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075AD" w14:textId="77777777" w:rsidR="00817A32" w:rsidRDefault="006F532C" w:rsidP="00817A32">
      <w:pPr>
        <w:jc w:val="right"/>
      </w:pPr>
      <w:r>
        <w:rPr>
          <w:noProof/>
          <w:lang w:eastAsia="en-NZ"/>
        </w:rPr>
        <w:drawing>
          <wp:anchor distT="0" distB="0" distL="114300" distR="114300" simplePos="0" relativeHeight="251560960" behindDoc="1" locked="0" layoutInCell="1" allowOverlap="1" wp14:anchorId="482F413B" wp14:editId="3E275DA7">
            <wp:simplePos x="0" y="0"/>
            <wp:positionH relativeFrom="page">
              <wp:align>right</wp:align>
            </wp:positionH>
            <wp:positionV relativeFrom="paragraph">
              <wp:posOffset>-730250</wp:posOffset>
            </wp:positionV>
            <wp:extent cx="7559673" cy="10690492"/>
            <wp:effectExtent l="0" t="0" r="3810" b="0"/>
            <wp:wrapNone/>
            <wp:docPr id="1080631694" name="Picture 3" descr="P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descr="P1#y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59673" cy="10690492"/>
                    </a:xfrm>
                    <a:prstGeom prst="rect">
                      <a:avLst/>
                    </a:prstGeom>
                  </pic:spPr>
                </pic:pic>
              </a:graphicData>
            </a:graphic>
            <wp14:sizeRelH relativeFrom="page">
              <wp14:pctWidth>0</wp14:pctWidth>
            </wp14:sizeRelH>
            <wp14:sizeRelV relativeFrom="page">
              <wp14:pctHeight>0</wp14:pctHeight>
            </wp14:sizeRelV>
          </wp:anchor>
        </w:drawing>
      </w:r>
    </w:p>
    <w:p w14:paraId="497F2F1C" w14:textId="3E47DE74" w:rsidR="008A4BA4" w:rsidRPr="00122060" w:rsidRDefault="005B234E" w:rsidP="00122060">
      <w:pPr>
        <w:pStyle w:val="Title"/>
      </w:pPr>
      <w:r>
        <w:t>Costing Standards</w:t>
      </w:r>
    </w:p>
    <w:p w14:paraId="2F3F2708" w14:textId="6D07C187" w:rsidR="008A4BA4" w:rsidRDefault="005B234E" w:rsidP="005B234E">
      <w:pPr>
        <w:pStyle w:val="Subtitle"/>
        <w:spacing w:after="0" w:line="240" w:lineRule="auto"/>
      </w:pPr>
      <w:r>
        <w:t xml:space="preserve">Version </w:t>
      </w:r>
      <w:r w:rsidRPr="00F01818">
        <w:t>26</w:t>
      </w:r>
    </w:p>
    <w:p w14:paraId="640074F1" w14:textId="2AC44D48" w:rsidR="005B234E" w:rsidRPr="005B234E" w:rsidRDefault="005B234E" w:rsidP="005B234E">
      <w:pPr>
        <w:spacing w:after="0" w:line="240" w:lineRule="auto"/>
        <w:rPr>
          <w:rFonts w:ascii="Poppins" w:eastAsiaTheme="minorEastAsia" w:hAnsi="Poppins"/>
          <w:color w:val="15284C" w:themeColor="text2"/>
          <w:sz w:val="36"/>
        </w:rPr>
      </w:pPr>
      <w:r w:rsidRPr="005B234E">
        <w:rPr>
          <w:rFonts w:ascii="Poppins" w:eastAsiaTheme="minorEastAsia" w:hAnsi="Poppins"/>
          <w:color w:val="15284C" w:themeColor="text2"/>
          <w:sz w:val="36"/>
        </w:rPr>
        <w:t>July 2025 – June 2026</w:t>
      </w:r>
    </w:p>
    <w:p w14:paraId="24C919ED" w14:textId="77777777" w:rsidR="00817A32" w:rsidRPr="00122060" w:rsidRDefault="00817A32" w:rsidP="00122060">
      <w:pPr>
        <w:pStyle w:val="Subtitle"/>
      </w:pPr>
      <w:r w:rsidRPr="00122060">
        <w:br w:type="page"/>
      </w:r>
    </w:p>
    <w:p w14:paraId="1F3333E2" w14:textId="2DD6FDD1" w:rsidR="00634668" w:rsidRDefault="00634668" w:rsidP="004C2E5B">
      <w:r>
        <w:lastRenderedPageBreak/>
        <w:t xml:space="preserve">Issued by </w:t>
      </w:r>
      <w:r w:rsidR="00D87144">
        <w:t>Health New Zealand Fi</w:t>
      </w:r>
      <w:r w:rsidR="001F2F51">
        <w:t>n</w:t>
      </w:r>
      <w:r w:rsidR="00D87144">
        <w:t>ance</w:t>
      </w:r>
      <w:r w:rsidR="001F2F51">
        <w:t xml:space="preserve"> -</w:t>
      </w:r>
      <w:r>
        <w:t xml:space="preserve"> Common Costing Group</w:t>
      </w:r>
    </w:p>
    <w:p w14:paraId="51F45F88" w14:textId="590490C8" w:rsidR="004C2E5B" w:rsidRDefault="004C2E5B" w:rsidP="004C2E5B">
      <w:r>
        <w:t xml:space="preserve">Citation: </w:t>
      </w:r>
      <w:r w:rsidR="00ED4008">
        <w:t>Health New Zealand</w:t>
      </w:r>
      <w:r w:rsidR="00EE5E59">
        <w:t xml:space="preserve"> | Te Whatu Ora</w:t>
      </w:r>
      <w:r>
        <w:t xml:space="preserve">. </w:t>
      </w:r>
      <w:r w:rsidR="005B234E">
        <w:t>2025</w:t>
      </w:r>
      <w:r>
        <w:t xml:space="preserve">. </w:t>
      </w:r>
      <w:r w:rsidR="005B234E">
        <w:rPr>
          <w:i/>
          <w:iCs/>
        </w:rPr>
        <w:t>Costing Standards.</w:t>
      </w:r>
      <w:r>
        <w:t xml:space="preserve"> </w:t>
      </w:r>
      <w:r w:rsidR="00841B11">
        <w:br/>
      </w:r>
      <w:r>
        <w:t xml:space="preserve">Wellington: </w:t>
      </w:r>
      <w:r w:rsidR="00ED4008">
        <w:t>Health New Zealand</w:t>
      </w:r>
      <w:r w:rsidR="00AC2F6F">
        <w:t xml:space="preserve"> | Te Whatu Ora</w:t>
      </w:r>
      <w:r>
        <w:t>.</w:t>
      </w:r>
    </w:p>
    <w:p w14:paraId="2701B45B" w14:textId="5162FB7E" w:rsidR="004C2E5B" w:rsidRDefault="004C2E5B" w:rsidP="004C2E5B">
      <w:r>
        <w:t xml:space="preserve">Published in </w:t>
      </w:r>
      <w:r w:rsidR="005B234E">
        <w:t>July 2025</w:t>
      </w:r>
      <w:r>
        <w:t xml:space="preserve"> by </w:t>
      </w:r>
      <w:r w:rsidR="00ED4008">
        <w:t>Health New Zealand</w:t>
      </w:r>
      <w:r w:rsidR="00EE5E59">
        <w:t xml:space="preserve"> | Te Whatu Ora</w:t>
      </w:r>
      <w:r>
        <w:br/>
        <w:t xml:space="preserve">PO Box </w:t>
      </w:r>
      <w:r w:rsidR="00F10DE1">
        <w:t>793</w:t>
      </w:r>
      <w:r>
        <w:t>, Wellington 6140, New Zealand</w:t>
      </w:r>
    </w:p>
    <w:p w14:paraId="0F59D5C6" w14:textId="77777777" w:rsidR="00B75F7F" w:rsidRDefault="00EE5E59" w:rsidP="004C2E5B">
      <w:r>
        <w:rPr>
          <w:noProof/>
          <w:lang w:eastAsia="en-NZ"/>
        </w:rPr>
        <w:drawing>
          <wp:inline distT="0" distB="0" distL="0" distR="0" wp14:anchorId="3AF0B29C" wp14:editId="3F00D633">
            <wp:extent cx="1838325" cy="323850"/>
            <wp:effectExtent l="0" t="0" r="9525" b="0"/>
            <wp:docPr id="4" name="Picture 4" descr="P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9#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046AD012" w14:textId="77777777" w:rsidR="00B75F7F" w:rsidRDefault="00B75F7F" w:rsidP="00C033FA">
      <w:r w:rsidRPr="00B75F7F">
        <w:t>This document is available at</w:t>
      </w:r>
      <w:r w:rsidR="00ED4008">
        <w:t xml:space="preserve"> </w:t>
      </w:r>
      <w:hyperlink r:id="rId15"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6C5D7DB0" w14:textId="77777777" w:rsidTr="00B75F7F">
        <w:tc>
          <w:tcPr>
            <w:tcW w:w="1696" w:type="dxa"/>
            <w:vAlign w:val="center"/>
          </w:tcPr>
          <w:p w14:paraId="10BCEC6D" w14:textId="77777777" w:rsidR="00B75F7F" w:rsidRDefault="00B75F7F" w:rsidP="00B75F7F">
            <w:r w:rsidRPr="00EF30CD">
              <w:rPr>
                <w:rFonts w:cs="Segoe UI"/>
                <w:b/>
                <w:noProof/>
                <w:sz w:val="15"/>
                <w:szCs w:val="15"/>
                <w:lang w:eastAsia="en-NZ"/>
              </w:rPr>
              <w:drawing>
                <wp:anchor distT="0" distB="0" distL="114300" distR="114300" simplePos="0" relativeHeight="251632128" behindDoc="1" locked="0" layoutInCell="1" allowOverlap="1" wp14:anchorId="1E263FF7" wp14:editId="3C70AD9D">
                  <wp:simplePos x="0" y="0"/>
                  <wp:positionH relativeFrom="column">
                    <wp:posOffset>-1905</wp:posOffset>
                  </wp:positionH>
                  <wp:positionV relativeFrom="paragraph">
                    <wp:posOffset>-1783080</wp:posOffset>
                  </wp:positionV>
                  <wp:extent cx="809625" cy="285750"/>
                  <wp:effectExtent l="0" t="0" r="9525" b="0"/>
                  <wp:wrapNone/>
                  <wp:docPr id="7" name="Picture 7" descr="P11C1T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1C1T1#y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3AC6D9AE" w14:textId="77777777" w:rsidR="00B75F7F" w:rsidRDefault="00B75F7F" w:rsidP="00B75F7F">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7999B802" w14:textId="77777777" w:rsidR="00A637A6" w:rsidRDefault="00A637A6" w:rsidP="00B75F7F"/>
          <w:p w14:paraId="19350FBA" w14:textId="77777777" w:rsidR="00A637A6" w:rsidRDefault="00A637A6" w:rsidP="00B75F7F"/>
          <w:p w14:paraId="23A914BC" w14:textId="77777777" w:rsidR="00A637A6" w:rsidRDefault="00A637A6" w:rsidP="00B75F7F"/>
          <w:p w14:paraId="288D32AF" w14:textId="77777777" w:rsidR="00A637A6" w:rsidRDefault="00A637A6" w:rsidP="00B75F7F"/>
          <w:p w14:paraId="4BDE3ADE" w14:textId="77777777" w:rsidR="00A637A6" w:rsidRDefault="00A637A6" w:rsidP="00B75F7F"/>
          <w:p w14:paraId="27852194" w14:textId="77777777" w:rsidR="00A637A6" w:rsidRDefault="00A637A6" w:rsidP="00B75F7F"/>
          <w:p w14:paraId="3965F6D2" w14:textId="77777777" w:rsidR="00A637A6" w:rsidRDefault="00A637A6" w:rsidP="00B75F7F"/>
          <w:p w14:paraId="17BA97C7" w14:textId="77777777" w:rsidR="00A637A6" w:rsidRDefault="00A637A6" w:rsidP="00B75F7F"/>
        </w:tc>
      </w:tr>
    </w:tbl>
    <w:p w14:paraId="59ABC551" w14:textId="77777777" w:rsidR="006E1AF8" w:rsidRDefault="006E1AF8" w:rsidP="006E1AF8">
      <w:pPr>
        <w:spacing w:before="0" w:after="160" w:line="259" w:lineRule="auto"/>
      </w:pPr>
    </w:p>
    <w:p w14:paraId="37F61945" w14:textId="358D1C85" w:rsidR="006E1AF8" w:rsidRDefault="006E1AF8">
      <w:pPr>
        <w:spacing w:before="0" w:after="160" w:line="259" w:lineRule="auto"/>
      </w:pPr>
      <w:r>
        <w:br w:type="page"/>
      </w:r>
    </w:p>
    <w:p w14:paraId="7734471A" w14:textId="77777777" w:rsidR="00DF19E5" w:rsidRDefault="00DF19E5" w:rsidP="00DF19E5">
      <w:pPr>
        <w:pStyle w:val="Heading1"/>
      </w:pPr>
      <w:bookmarkStart w:id="0" w:name="_Toc202874147"/>
      <w:r>
        <w:lastRenderedPageBreak/>
        <w:t>Contents</w:t>
      </w:r>
      <w:bookmarkEnd w:id="0"/>
    </w:p>
    <w:p w14:paraId="68ECDCF8" w14:textId="0FA9FE38" w:rsidR="00763AC7" w:rsidRDefault="00DF19E5">
      <w:pPr>
        <w:pStyle w:val="TOC1"/>
        <w:tabs>
          <w:tab w:val="right" w:leader="dot" w:pos="9628"/>
        </w:tabs>
        <w:rPr>
          <w:rFonts w:eastAsiaTheme="minorEastAsia"/>
          <w:b w:val="0"/>
          <w:noProof/>
          <w:kern w:val="2"/>
          <w:szCs w:val="24"/>
          <w:lang w:eastAsia="en-NZ"/>
          <w14:ligatures w14:val="standardContextual"/>
        </w:rPr>
      </w:pPr>
      <w:r>
        <w:fldChar w:fldCharType="begin"/>
      </w:r>
      <w:r>
        <w:instrText xml:space="preserve"> TOC \o "1-3" \h \z \u </w:instrText>
      </w:r>
      <w:r>
        <w:fldChar w:fldCharType="separate"/>
      </w:r>
      <w:hyperlink w:anchor="_Toc202874148" w:history="1">
        <w:r w:rsidR="00763AC7" w:rsidRPr="00843210">
          <w:rPr>
            <w:rStyle w:val="Hyperlink"/>
            <w:noProof/>
          </w:rPr>
          <w:t>Change Schedule</w:t>
        </w:r>
        <w:r w:rsidR="00763AC7">
          <w:rPr>
            <w:noProof/>
            <w:webHidden/>
          </w:rPr>
          <w:tab/>
        </w:r>
        <w:r w:rsidR="00763AC7">
          <w:rPr>
            <w:noProof/>
            <w:webHidden/>
          </w:rPr>
          <w:fldChar w:fldCharType="begin"/>
        </w:r>
        <w:r w:rsidR="00763AC7">
          <w:rPr>
            <w:noProof/>
            <w:webHidden/>
          </w:rPr>
          <w:instrText xml:space="preserve"> PAGEREF _Toc202874148 \h </w:instrText>
        </w:r>
        <w:r w:rsidR="00763AC7">
          <w:rPr>
            <w:noProof/>
            <w:webHidden/>
          </w:rPr>
        </w:r>
        <w:r w:rsidR="00763AC7">
          <w:rPr>
            <w:noProof/>
            <w:webHidden/>
          </w:rPr>
          <w:fldChar w:fldCharType="separate"/>
        </w:r>
        <w:r w:rsidR="00B3722D">
          <w:rPr>
            <w:noProof/>
            <w:webHidden/>
          </w:rPr>
          <w:t>6</w:t>
        </w:r>
        <w:r w:rsidR="00763AC7">
          <w:rPr>
            <w:noProof/>
            <w:webHidden/>
          </w:rPr>
          <w:fldChar w:fldCharType="end"/>
        </w:r>
      </w:hyperlink>
    </w:p>
    <w:p w14:paraId="61E617B8" w14:textId="459CAAF2" w:rsidR="00763AC7" w:rsidRDefault="00763AC7">
      <w:pPr>
        <w:pStyle w:val="TOC1"/>
        <w:tabs>
          <w:tab w:val="right" w:leader="dot" w:pos="9628"/>
        </w:tabs>
        <w:rPr>
          <w:rFonts w:eastAsiaTheme="minorEastAsia"/>
          <w:b w:val="0"/>
          <w:noProof/>
          <w:kern w:val="2"/>
          <w:szCs w:val="24"/>
          <w:lang w:eastAsia="en-NZ"/>
          <w14:ligatures w14:val="standardContextual"/>
        </w:rPr>
      </w:pPr>
      <w:hyperlink w:anchor="_Toc202874149" w:history="1">
        <w:r w:rsidRPr="00843210">
          <w:rPr>
            <w:rStyle w:val="Hyperlink"/>
            <w:noProof/>
          </w:rPr>
          <w:t>Introduction to Costing Standards</w:t>
        </w:r>
        <w:r>
          <w:rPr>
            <w:noProof/>
            <w:webHidden/>
          </w:rPr>
          <w:tab/>
        </w:r>
        <w:r>
          <w:rPr>
            <w:noProof/>
            <w:webHidden/>
          </w:rPr>
          <w:fldChar w:fldCharType="begin"/>
        </w:r>
        <w:r>
          <w:rPr>
            <w:noProof/>
            <w:webHidden/>
          </w:rPr>
          <w:instrText xml:space="preserve"> PAGEREF _Toc202874149 \h </w:instrText>
        </w:r>
        <w:r>
          <w:rPr>
            <w:noProof/>
            <w:webHidden/>
          </w:rPr>
        </w:r>
        <w:r>
          <w:rPr>
            <w:noProof/>
            <w:webHidden/>
          </w:rPr>
          <w:fldChar w:fldCharType="separate"/>
        </w:r>
        <w:r w:rsidR="00B3722D">
          <w:rPr>
            <w:noProof/>
            <w:webHidden/>
          </w:rPr>
          <w:t>7</w:t>
        </w:r>
        <w:r>
          <w:rPr>
            <w:noProof/>
            <w:webHidden/>
          </w:rPr>
          <w:fldChar w:fldCharType="end"/>
        </w:r>
      </w:hyperlink>
    </w:p>
    <w:p w14:paraId="4AFD6096" w14:textId="6F0F098F" w:rsidR="00763AC7" w:rsidRDefault="00763AC7">
      <w:pPr>
        <w:pStyle w:val="TOC1"/>
        <w:tabs>
          <w:tab w:val="right" w:leader="dot" w:pos="9628"/>
        </w:tabs>
        <w:rPr>
          <w:rFonts w:eastAsiaTheme="minorEastAsia"/>
          <w:b w:val="0"/>
          <w:noProof/>
          <w:kern w:val="2"/>
          <w:szCs w:val="24"/>
          <w:lang w:eastAsia="en-NZ"/>
          <w14:ligatures w14:val="standardContextual"/>
        </w:rPr>
      </w:pPr>
      <w:hyperlink w:anchor="_Toc202874154" w:history="1">
        <w:r w:rsidRPr="00843210">
          <w:rPr>
            <w:rStyle w:val="Hyperlink"/>
            <w:noProof/>
          </w:rPr>
          <w:t>Explanatory Foreword to the Costing Standards</w:t>
        </w:r>
        <w:r>
          <w:rPr>
            <w:noProof/>
            <w:webHidden/>
          </w:rPr>
          <w:tab/>
        </w:r>
        <w:r>
          <w:rPr>
            <w:noProof/>
            <w:webHidden/>
          </w:rPr>
          <w:fldChar w:fldCharType="begin"/>
        </w:r>
        <w:r>
          <w:rPr>
            <w:noProof/>
            <w:webHidden/>
          </w:rPr>
          <w:instrText xml:space="preserve"> PAGEREF _Toc202874154 \h </w:instrText>
        </w:r>
        <w:r>
          <w:rPr>
            <w:noProof/>
            <w:webHidden/>
          </w:rPr>
        </w:r>
        <w:r>
          <w:rPr>
            <w:noProof/>
            <w:webHidden/>
          </w:rPr>
          <w:fldChar w:fldCharType="separate"/>
        </w:r>
        <w:r w:rsidR="00B3722D">
          <w:rPr>
            <w:noProof/>
            <w:webHidden/>
          </w:rPr>
          <w:t>8</w:t>
        </w:r>
        <w:r>
          <w:rPr>
            <w:noProof/>
            <w:webHidden/>
          </w:rPr>
          <w:fldChar w:fldCharType="end"/>
        </w:r>
      </w:hyperlink>
    </w:p>
    <w:p w14:paraId="08950992" w14:textId="15FCD543" w:rsidR="00763AC7" w:rsidRDefault="00763AC7">
      <w:pPr>
        <w:pStyle w:val="TOC1"/>
        <w:tabs>
          <w:tab w:val="right" w:leader="dot" w:pos="9628"/>
        </w:tabs>
        <w:rPr>
          <w:rFonts w:eastAsiaTheme="minorEastAsia"/>
          <w:b w:val="0"/>
          <w:noProof/>
          <w:kern w:val="2"/>
          <w:szCs w:val="24"/>
          <w:lang w:eastAsia="en-NZ"/>
          <w14:ligatures w14:val="standardContextual"/>
        </w:rPr>
      </w:pPr>
      <w:hyperlink w:anchor="_Toc202874160" w:history="1">
        <w:r w:rsidRPr="00843210">
          <w:rPr>
            <w:rStyle w:val="Hyperlink"/>
            <w:noProof/>
          </w:rPr>
          <w:t>Summary of District Costing Schedules</w:t>
        </w:r>
        <w:r>
          <w:rPr>
            <w:noProof/>
            <w:webHidden/>
          </w:rPr>
          <w:tab/>
        </w:r>
        <w:r>
          <w:rPr>
            <w:noProof/>
            <w:webHidden/>
          </w:rPr>
          <w:fldChar w:fldCharType="begin"/>
        </w:r>
        <w:r>
          <w:rPr>
            <w:noProof/>
            <w:webHidden/>
          </w:rPr>
          <w:instrText xml:space="preserve"> PAGEREF _Toc202874160 \h </w:instrText>
        </w:r>
        <w:r>
          <w:rPr>
            <w:noProof/>
            <w:webHidden/>
          </w:rPr>
        </w:r>
        <w:r>
          <w:rPr>
            <w:noProof/>
            <w:webHidden/>
          </w:rPr>
          <w:fldChar w:fldCharType="separate"/>
        </w:r>
        <w:r w:rsidR="00B3722D">
          <w:rPr>
            <w:noProof/>
            <w:webHidden/>
          </w:rPr>
          <w:t>12</w:t>
        </w:r>
        <w:r>
          <w:rPr>
            <w:noProof/>
            <w:webHidden/>
          </w:rPr>
          <w:fldChar w:fldCharType="end"/>
        </w:r>
      </w:hyperlink>
    </w:p>
    <w:p w14:paraId="589CD4B8" w14:textId="29A8B074" w:rsidR="00763AC7" w:rsidRPr="00BC4EBD" w:rsidRDefault="00763AC7" w:rsidP="00BC4EBD">
      <w:pPr>
        <w:pStyle w:val="TOC1"/>
        <w:tabs>
          <w:tab w:val="right" w:leader="dot" w:pos="9628"/>
        </w:tabs>
        <w:rPr>
          <w:rStyle w:val="Hyperlink"/>
        </w:rPr>
      </w:pPr>
      <w:hyperlink w:anchor="_Toc202874161" w:history="1">
        <w:r w:rsidRPr="00BC4EBD">
          <w:rPr>
            <w:rStyle w:val="Hyperlink"/>
            <w:noProof/>
          </w:rPr>
          <w:t>Schedule 1: Cost Centre Categories</w:t>
        </w:r>
        <w:r w:rsidRPr="00BC4EBD">
          <w:rPr>
            <w:rStyle w:val="Hyperlink"/>
            <w:webHidden/>
          </w:rPr>
          <w:tab/>
        </w:r>
        <w:r w:rsidRPr="00BC4EBD">
          <w:rPr>
            <w:rStyle w:val="Hyperlink"/>
            <w:webHidden/>
          </w:rPr>
          <w:fldChar w:fldCharType="begin"/>
        </w:r>
        <w:r w:rsidRPr="00BC4EBD">
          <w:rPr>
            <w:rStyle w:val="Hyperlink"/>
            <w:webHidden/>
          </w:rPr>
          <w:instrText xml:space="preserve"> PAGEREF _Toc202874161 \h </w:instrText>
        </w:r>
        <w:r w:rsidRPr="00BC4EBD">
          <w:rPr>
            <w:rStyle w:val="Hyperlink"/>
            <w:webHidden/>
          </w:rPr>
        </w:r>
        <w:r w:rsidRPr="00BC4EBD">
          <w:rPr>
            <w:rStyle w:val="Hyperlink"/>
            <w:webHidden/>
          </w:rPr>
          <w:fldChar w:fldCharType="separate"/>
        </w:r>
        <w:r w:rsidR="00B3722D">
          <w:rPr>
            <w:rStyle w:val="Hyperlink"/>
            <w:noProof/>
            <w:webHidden/>
          </w:rPr>
          <w:t>14</w:t>
        </w:r>
        <w:r w:rsidRPr="00BC4EBD">
          <w:rPr>
            <w:rStyle w:val="Hyperlink"/>
            <w:webHidden/>
          </w:rPr>
          <w:fldChar w:fldCharType="end"/>
        </w:r>
      </w:hyperlink>
    </w:p>
    <w:p w14:paraId="139976E8" w14:textId="7F7D82EF"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62" w:history="1">
        <w:r w:rsidRPr="00843210">
          <w:rPr>
            <w:rStyle w:val="Hyperlink"/>
            <w:noProof/>
          </w:rPr>
          <w:t>1.1</w:t>
        </w:r>
        <w:r>
          <w:rPr>
            <w:rFonts w:eastAsiaTheme="minorEastAsia"/>
            <w:noProof/>
            <w:kern w:val="2"/>
            <w:szCs w:val="24"/>
            <w:lang w:eastAsia="en-NZ"/>
            <w14:ligatures w14:val="standardContextual"/>
          </w:rPr>
          <w:tab/>
        </w:r>
        <w:r w:rsidRPr="00843210">
          <w:rPr>
            <w:rStyle w:val="Hyperlink"/>
            <w:noProof/>
          </w:rPr>
          <w:t>Introduction</w:t>
        </w:r>
        <w:r>
          <w:rPr>
            <w:noProof/>
            <w:webHidden/>
          </w:rPr>
          <w:tab/>
        </w:r>
        <w:r>
          <w:rPr>
            <w:noProof/>
            <w:webHidden/>
          </w:rPr>
          <w:fldChar w:fldCharType="begin"/>
        </w:r>
        <w:r>
          <w:rPr>
            <w:noProof/>
            <w:webHidden/>
          </w:rPr>
          <w:instrText xml:space="preserve"> PAGEREF _Toc202874162 \h </w:instrText>
        </w:r>
        <w:r>
          <w:rPr>
            <w:noProof/>
            <w:webHidden/>
          </w:rPr>
        </w:r>
        <w:r>
          <w:rPr>
            <w:noProof/>
            <w:webHidden/>
          </w:rPr>
          <w:fldChar w:fldCharType="separate"/>
        </w:r>
        <w:r w:rsidR="00B3722D">
          <w:rPr>
            <w:noProof/>
            <w:webHidden/>
          </w:rPr>
          <w:t>14</w:t>
        </w:r>
        <w:r>
          <w:rPr>
            <w:noProof/>
            <w:webHidden/>
          </w:rPr>
          <w:fldChar w:fldCharType="end"/>
        </w:r>
      </w:hyperlink>
    </w:p>
    <w:p w14:paraId="01735084" w14:textId="78721E99"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63" w:history="1">
        <w:r w:rsidRPr="00843210">
          <w:rPr>
            <w:rStyle w:val="Hyperlink"/>
            <w:noProof/>
          </w:rPr>
          <w:t>1.2</w:t>
        </w:r>
        <w:r>
          <w:rPr>
            <w:rFonts w:eastAsiaTheme="minorEastAsia"/>
            <w:noProof/>
            <w:kern w:val="2"/>
            <w:szCs w:val="24"/>
            <w:lang w:eastAsia="en-NZ"/>
            <w14:ligatures w14:val="standardContextual"/>
          </w:rPr>
          <w:tab/>
        </w:r>
        <w:r w:rsidRPr="00843210">
          <w:rPr>
            <w:rStyle w:val="Hyperlink"/>
            <w:noProof/>
          </w:rPr>
          <w:t>Application</w:t>
        </w:r>
        <w:r>
          <w:rPr>
            <w:noProof/>
            <w:webHidden/>
          </w:rPr>
          <w:tab/>
        </w:r>
        <w:r>
          <w:rPr>
            <w:noProof/>
            <w:webHidden/>
          </w:rPr>
          <w:fldChar w:fldCharType="begin"/>
        </w:r>
        <w:r>
          <w:rPr>
            <w:noProof/>
            <w:webHidden/>
          </w:rPr>
          <w:instrText xml:space="preserve"> PAGEREF _Toc202874163 \h </w:instrText>
        </w:r>
        <w:r>
          <w:rPr>
            <w:noProof/>
            <w:webHidden/>
          </w:rPr>
        </w:r>
        <w:r>
          <w:rPr>
            <w:noProof/>
            <w:webHidden/>
          </w:rPr>
          <w:fldChar w:fldCharType="separate"/>
        </w:r>
        <w:r w:rsidR="00B3722D">
          <w:rPr>
            <w:noProof/>
            <w:webHidden/>
          </w:rPr>
          <w:t>14</w:t>
        </w:r>
        <w:r>
          <w:rPr>
            <w:noProof/>
            <w:webHidden/>
          </w:rPr>
          <w:fldChar w:fldCharType="end"/>
        </w:r>
      </w:hyperlink>
    </w:p>
    <w:p w14:paraId="3FE48E34" w14:textId="7FE93A8E"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64" w:history="1">
        <w:r w:rsidRPr="00843210">
          <w:rPr>
            <w:rStyle w:val="Hyperlink"/>
            <w:noProof/>
          </w:rPr>
          <w:t>1.3</w:t>
        </w:r>
        <w:r>
          <w:rPr>
            <w:rFonts w:eastAsiaTheme="minorEastAsia"/>
            <w:noProof/>
            <w:kern w:val="2"/>
            <w:szCs w:val="24"/>
            <w:lang w:eastAsia="en-NZ"/>
            <w14:ligatures w14:val="standardContextual"/>
          </w:rPr>
          <w:tab/>
        </w:r>
        <w:r w:rsidRPr="00843210">
          <w:rPr>
            <w:rStyle w:val="Hyperlink"/>
            <w:noProof/>
          </w:rPr>
          <w:t>Statement of Purpose</w:t>
        </w:r>
        <w:r>
          <w:rPr>
            <w:noProof/>
            <w:webHidden/>
          </w:rPr>
          <w:tab/>
        </w:r>
        <w:r>
          <w:rPr>
            <w:noProof/>
            <w:webHidden/>
          </w:rPr>
          <w:fldChar w:fldCharType="begin"/>
        </w:r>
        <w:r>
          <w:rPr>
            <w:noProof/>
            <w:webHidden/>
          </w:rPr>
          <w:instrText xml:space="preserve"> PAGEREF _Toc202874164 \h </w:instrText>
        </w:r>
        <w:r>
          <w:rPr>
            <w:noProof/>
            <w:webHidden/>
          </w:rPr>
        </w:r>
        <w:r>
          <w:rPr>
            <w:noProof/>
            <w:webHidden/>
          </w:rPr>
          <w:fldChar w:fldCharType="separate"/>
        </w:r>
        <w:r w:rsidR="00B3722D">
          <w:rPr>
            <w:noProof/>
            <w:webHidden/>
          </w:rPr>
          <w:t>14</w:t>
        </w:r>
        <w:r>
          <w:rPr>
            <w:noProof/>
            <w:webHidden/>
          </w:rPr>
          <w:fldChar w:fldCharType="end"/>
        </w:r>
      </w:hyperlink>
    </w:p>
    <w:p w14:paraId="3E3027D9" w14:textId="6ED7A632"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65" w:history="1">
        <w:r w:rsidRPr="00843210">
          <w:rPr>
            <w:rStyle w:val="Hyperlink"/>
            <w:noProof/>
          </w:rPr>
          <w:t>1.4</w:t>
        </w:r>
        <w:r>
          <w:rPr>
            <w:rFonts w:eastAsiaTheme="minorEastAsia"/>
            <w:noProof/>
            <w:kern w:val="2"/>
            <w:szCs w:val="24"/>
            <w:lang w:eastAsia="en-NZ"/>
            <w14:ligatures w14:val="standardContextual"/>
          </w:rPr>
          <w:tab/>
        </w:r>
        <w:r w:rsidRPr="00843210">
          <w:rPr>
            <w:rStyle w:val="Hyperlink"/>
            <w:noProof/>
          </w:rPr>
          <w:t>Definitions</w:t>
        </w:r>
        <w:r>
          <w:rPr>
            <w:noProof/>
            <w:webHidden/>
          </w:rPr>
          <w:tab/>
        </w:r>
        <w:r>
          <w:rPr>
            <w:noProof/>
            <w:webHidden/>
          </w:rPr>
          <w:fldChar w:fldCharType="begin"/>
        </w:r>
        <w:r>
          <w:rPr>
            <w:noProof/>
            <w:webHidden/>
          </w:rPr>
          <w:instrText xml:space="preserve"> PAGEREF _Toc202874165 \h </w:instrText>
        </w:r>
        <w:r>
          <w:rPr>
            <w:noProof/>
            <w:webHidden/>
          </w:rPr>
        </w:r>
        <w:r>
          <w:rPr>
            <w:noProof/>
            <w:webHidden/>
          </w:rPr>
          <w:fldChar w:fldCharType="separate"/>
        </w:r>
        <w:r w:rsidR="00B3722D">
          <w:rPr>
            <w:noProof/>
            <w:webHidden/>
          </w:rPr>
          <w:t>15</w:t>
        </w:r>
        <w:r>
          <w:rPr>
            <w:noProof/>
            <w:webHidden/>
          </w:rPr>
          <w:fldChar w:fldCharType="end"/>
        </w:r>
      </w:hyperlink>
    </w:p>
    <w:p w14:paraId="72B48328" w14:textId="12CCA7B9" w:rsidR="00763AC7" w:rsidRDefault="00763AC7">
      <w:pPr>
        <w:pStyle w:val="TOC3"/>
        <w:tabs>
          <w:tab w:val="right" w:leader="dot" w:pos="9628"/>
        </w:tabs>
        <w:rPr>
          <w:rFonts w:eastAsiaTheme="minorEastAsia"/>
          <w:noProof/>
          <w:kern w:val="2"/>
          <w:szCs w:val="24"/>
          <w:lang w:eastAsia="en-NZ"/>
          <w14:ligatures w14:val="standardContextual"/>
        </w:rPr>
      </w:pPr>
      <w:hyperlink w:anchor="_Toc202874170" w:history="1">
        <w:r w:rsidRPr="00843210">
          <w:rPr>
            <w:rStyle w:val="Hyperlink"/>
            <w:bCs/>
            <w:noProof/>
          </w:rPr>
          <w:t>CS1 Table 1: Cost Centre Categories</w:t>
        </w:r>
        <w:r>
          <w:rPr>
            <w:noProof/>
            <w:webHidden/>
          </w:rPr>
          <w:tab/>
        </w:r>
        <w:r>
          <w:rPr>
            <w:noProof/>
            <w:webHidden/>
          </w:rPr>
          <w:fldChar w:fldCharType="begin"/>
        </w:r>
        <w:r>
          <w:rPr>
            <w:noProof/>
            <w:webHidden/>
          </w:rPr>
          <w:instrText xml:space="preserve"> PAGEREF _Toc202874170 \h </w:instrText>
        </w:r>
        <w:r>
          <w:rPr>
            <w:noProof/>
            <w:webHidden/>
          </w:rPr>
        </w:r>
        <w:r>
          <w:rPr>
            <w:noProof/>
            <w:webHidden/>
          </w:rPr>
          <w:fldChar w:fldCharType="separate"/>
        </w:r>
        <w:r w:rsidR="00B3722D">
          <w:rPr>
            <w:noProof/>
            <w:webHidden/>
          </w:rPr>
          <w:t>17</w:t>
        </w:r>
        <w:r>
          <w:rPr>
            <w:noProof/>
            <w:webHidden/>
          </w:rPr>
          <w:fldChar w:fldCharType="end"/>
        </w:r>
      </w:hyperlink>
    </w:p>
    <w:p w14:paraId="12188A59" w14:textId="6E876756" w:rsidR="00763AC7" w:rsidRPr="00BC4EBD" w:rsidRDefault="00763AC7" w:rsidP="00BC4EBD">
      <w:pPr>
        <w:pStyle w:val="TOC1"/>
        <w:tabs>
          <w:tab w:val="right" w:leader="dot" w:pos="9628"/>
        </w:tabs>
        <w:rPr>
          <w:rStyle w:val="Hyperlink"/>
        </w:rPr>
      </w:pPr>
      <w:hyperlink w:anchor="_Toc202874171" w:history="1">
        <w:r w:rsidRPr="00BC4EBD">
          <w:rPr>
            <w:rStyle w:val="Hyperlink"/>
            <w:noProof/>
          </w:rPr>
          <w:t>Schedule 2: Cost Groups</w:t>
        </w:r>
        <w:r w:rsidRPr="00BC4EBD">
          <w:rPr>
            <w:rStyle w:val="Hyperlink"/>
            <w:webHidden/>
          </w:rPr>
          <w:tab/>
        </w:r>
        <w:r w:rsidRPr="00BC4EBD">
          <w:rPr>
            <w:rStyle w:val="Hyperlink"/>
            <w:webHidden/>
          </w:rPr>
          <w:fldChar w:fldCharType="begin"/>
        </w:r>
        <w:r w:rsidRPr="00BC4EBD">
          <w:rPr>
            <w:rStyle w:val="Hyperlink"/>
            <w:webHidden/>
          </w:rPr>
          <w:instrText xml:space="preserve"> PAGEREF _Toc202874171 \h </w:instrText>
        </w:r>
        <w:r w:rsidRPr="00BC4EBD">
          <w:rPr>
            <w:rStyle w:val="Hyperlink"/>
            <w:webHidden/>
          </w:rPr>
        </w:r>
        <w:r w:rsidRPr="00BC4EBD">
          <w:rPr>
            <w:rStyle w:val="Hyperlink"/>
            <w:webHidden/>
          </w:rPr>
          <w:fldChar w:fldCharType="separate"/>
        </w:r>
        <w:r w:rsidR="00B3722D">
          <w:rPr>
            <w:rStyle w:val="Hyperlink"/>
            <w:noProof/>
            <w:webHidden/>
          </w:rPr>
          <w:t>22</w:t>
        </w:r>
        <w:r w:rsidRPr="00BC4EBD">
          <w:rPr>
            <w:rStyle w:val="Hyperlink"/>
            <w:webHidden/>
          </w:rPr>
          <w:fldChar w:fldCharType="end"/>
        </w:r>
      </w:hyperlink>
    </w:p>
    <w:p w14:paraId="528032B3" w14:textId="5FA14A7A"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72" w:history="1">
        <w:r w:rsidRPr="00843210">
          <w:rPr>
            <w:rStyle w:val="Hyperlink"/>
            <w:noProof/>
          </w:rPr>
          <w:t>2.1</w:t>
        </w:r>
        <w:r>
          <w:rPr>
            <w:rFonts w:eastAsiaTheme="minorEastAsia"/>
            <w:noProof/>
            <w:kern w:val="2"/>
            <w:szCs w:val="24"/>
            <w:lang w:eastAsia="en-NZ"/>
            <w14:ligatures w14:val="standardContextual"/>
          </w:rPr>
          <w:tab/>
        </w:r>
        <w:r w:rsidRPr="00843210">
          <w:rPr>
            <w:rStyle w:val="Hyperlink"/>
            <w:noProof/>
          </w:rPr>
          <w:t>Introduction</w:t>
        </w:r>
        <w:r>
          <w:rPr>
            <w:noProof/>
            <w:webHidden/>
          </w:rPr>
          <w:tab/>
        </w:r>
        <w:r>
          <w:rPr>
            <w:noProof/>
            <w:webHidden/>
          </w:rPr>
          <w:fldChar w:fldCharType="begin"/>
        </w:r>
        <w:r>
          <w:rPr>
            <w:noProof/>
            <w:webHidden/>
          </w:rPr>
          <w:instrText xml:space="preserve"> PAGEREF _Toc202874172 \h </w:instrText>
        </w:r>
        <w:r>
          <w:rPr>
            <w:noProof/>
            <w:webHidden/>
          </w:rPr>
        </w:r>
        <w:r>
          <w:rPr>
            <w:noProof/>
            <w:webHidden/>
          </w:rPr>
          <w:fldChar w:fldCharType="separate"/>
        </w:r>
        <w:r w:rsidR="00B3722D">
          <w:rPr>
            <w:noProof/>
            <w:webHidden/>
          </w:rPr>
          <w:t>22</w:t>
        </w:r>
        <w:r>
          <w:rPr>
            <w:noProof/>
            <w:webHidden/>
          </w:rPr>
          <w:fldChar w:fldCharType="end"/>
        </w:r>
      </w:hyperlink>
    </w:p>
    <w:p w14:paraId="1B25E9FA" w14:textId="77AFDCA7"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73" w:history="1">
        <w:r w:rsidRPr="00843210">
          <w:rPr>
            <w:rStyle w:val="Hyperlink"/>
            <w:noProof/>
          </w:rPr>
          <w:t>2.2</w:t>
        </w:r>
        <w:r>
          <w:rPr>
            <w:rFonts w:eastAsiaTheme="minorEastAsia"/>
            <w:noProof/>
            <w:kern w:val="2"/>
            <w:szCs w:val="24"/>
            <w:lang w:eastAsia="en-NZ"/>
            <w14:ligatures w14:val="standardContextual"/>
          </w:rPr>
          <w:tab/>
        </w:r>
        <w:r w:rsidRPr="00843210">
          <w:rPr>
            <w:rStyle w:val="Hyperlink"/>
            <w:noProof/>
          </w:rPr>
          <w:t>Application</w:t>
        </w:r>
        <w:r>
          <w:rPr>
            <w:noProof/>
            <w:webHidden/>
          </w:rPr>
          <w:tab/>
        </w:r>
        <w:r>
          <w:rPr>
            <w:noProof/>
            <w:webHidden/>
          </w:rPr>
          <w:fldChar w:fldCharType="begin"/>
        </w:r>
        <w:r>
          <w:rPr>
            <w:noProof/>
            <w:webHidden/>
          </w:rPr>
          <w:instrText xml:space="preserve"> PAGEREF _Toc202874173 \h </w:instrText>
        </w:r>
        <w:r>
          <w:rPr>
            <w:noProof/>
            <w:webHidden/>
          </w:rPr>
        </w:r>
        <w:r>
          <w:rPr>
            <w:noProof/>
            <w:webHidden/>
          </w:rPr>
          <w:fldChar w:fldCharType="separate"/>
        </w:r>
        <w:r w:rsidR="00B3722D">
          <w:rPr>
            <w:noProof/>
            <w:webHidden/>
          </w:rPr>
          <w:t>22</w:t>
        </w:r>
        <w:r>
          <w:rPr>
            <w:noProof/>
            <w:webHidden/>
          </w:rPr>
          <w:fldChar w:fldCharType="end"/>
        </w:r>
      </w:hyperlink>
    </w:p>
    <w:p w14:paraId="188DD358" w14:textId="0E8A9063"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74" w:history="1">
        <w:r w:rsidRPr="00843210">
          <w:rPr>
            <w:rStyle w:val="Hyperlink"/>
            <w:noProof/>
          </w:rPr>
          <w:t>2.3</w:t>
        </w:r>
        <w:r>
          <w:rPr>
            <w:rFonts w:eastAsiaTheme="minorEastAsia"/>
            <w:noProof/>
            <w:kern w:val="2"/>
            <w:szCs w:val="24"/>
            <w:lang w:eastAsia="en-NZ"/>
            <w14:ligatures w14:val="standardContextual"/>
          </w:rPr>
          <w:tab/>
        </w:r>
        <w:r w:rsidRPr="00843210">
          <w:rPr>
            <w:rStyle w:val="Hyperlink"/>
            <w:noProof/>
          </w:rPr>
          <w:t>Statement of Purpose</w:t>
        </w:r>
        <w:r>
          <w:rPr>
            <w:noProof/>
            <w:webHidden/>
          </w:rPr>
          <w:tab/>
        </w:r>
        <w:r>
          <w:rPr>
            <w:noProof/>
            <w:webHidden/>
          </w:rPr>
          <w:fldChar w:fldCharType="begin"/>
        </w:r>
        <w:r>
          <w:rPr>
            <w:noProof/>
            <w:webHidden/>
          </w:rPr>
          <w:instrText xml:space="preserve"> PAGEREF _Toc202874174 \h </w:instrText>
        </w:r>
        <w:r>
          <w:rPr>
            <w:noProof/>
            <w:webHidden/>
          </w:rPr>
        </w:r>
        <w:r>
          <w:rPr>
            <w:noProof/>
            <w:webHidden/>
          </w:rPr>
          <w:fldChar w:fldCharType="separate"/>
        </w:r>
        <w:r w:rsidR="00B3722D">
          <w:rPr>
            <w:noProof/>
            <w:webHidden/>
          </w:rPr>
          <w:t>22</w:t>
        </w:r>
        <w:r>
          <w:rPr>
            <w:noProof/>
            <w:webHidden/>
          </w:rPr>
          <w:fldChar w:fldCharType="end"/>
        </w:r>
      </w:hyperlink>
    </w:p>
    <w:p w14:paraId="13F1A14D" w14:textId="31D1B2C0"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75" w:history="1">
        <w:r w:rsidRPr="00843210">
          <w:rPr>
            <w:rStyle w:val="Hyperlink"/>
            <w:noProof/>
          </w:rPr>
          <w:t>2.4</w:t>
        </w:r>
        <w:r>
          <w:rPr>
            <w:rFonts w:eastAsiaTheme="minorEastAsia"/>
            <w:noProof/>
            <w:kern w:val="2"/>
            <w:szCs w:val="24"/>
            <w:lang w:eastAsia="en-NZ"/>
            <w14:ligatures w14:val="standardContextual"/>
          </w:rPr>
          <w:tab/>
        </w:r>
        <w:r w:rsidRPr="00843210">
          <w:rPr>
            <w:rStyle w:val="Hyperlink"/>
            <w:noProof/>
          </w:rPr>
          <w:t>Definitions</w:t>
        </w:r>
        <w:r>
          <w:rPr>
            <w:noProof/>
            <w:webHidden/>
          </w:rPr>
          <w:tab/>
        </w:r>
        <w:r>
          <w:rPr>
            <w:noProof/>
            <w:webHidden/>
          </w:rPr>
          <w:fldChar w:fldCharType="begin"/>
        </w:r>
        <w:r>
          <w:rPr>
            <w:noProof/>
            <w:webHidden/>
          </w:rPr>
          <w:instrText xml:space="preserve"> PAGEREF _Toc202874175 \h </w:instrText>
        </w:r>
        <w:r>
          <w:rPr>
            <w:noProof/>
            <w:webHidden/>
          </w:rPr>
        </w:r>
        <w:r>
          <w:rPr>
            <w:noProof/>
            <w:webHidden/>
          </w:rPr>
          <w:fldChar w:fldCharType="separate"/>
        </w:r>
        <w:r w:rsidR="00B3722D">
          <w:rPr>
            <w:noProof/>
            <w:webHidden/>
          </w:rPr>
          <w:t>23</w:t>
        </w:r>
        <w:r>
          <w:rPr>
            <w:noProof/>
            <w:webHidden/>
          </w:rPr>
          <w:fldChar w:fldCharType="end"/>
        </w:r>
      </w:hyperlink>
    </w:p>
    <w:p w14:paraId="3BF9B3B6" w14:textId="6027D757" w:rsidR="00763AC7" w:rsidRDefault="00763AC7">
      <w:pPr>
        <w:pStyle w:val="TOC3"/>
        <w:tabs>
          <w:tab w:val="right" w:leader="dot" w:pos="9628"/>
        </w:tabs>
        <w:rPr>
          <w:rFonts w:eastAsiaTheme="minorEastAsia"/>
          <w:noProof/>
          <w:kern w:val="2"/>
          <w:szCs w:val="24"/>
          <w:lang w:eastAsia="en-NZ"/>
          <w14:ligatures w14:val="standardContextual"/>
        </w:rPr>
      </w:pPr>
      <w:hyperlink w:anchor="_Toc202874184" w:history="1">
        <w:r w:rsidRPr="00843210">
          <w:rPr>
            <w:rStyle w:val="Hyperlink"/>
            <w:bCs/>
            <w:noProof/>
          </w:rPr>
          <w:t>CS2 Table 1: Glossary of CS2 Codes</w:t>
        </w:r>
        <w:r>
          <w:rPr>
            <w:noProof/>
            <w:webHidden/>
          </w:rPr>
          <w:tab/>
        </w:r>
        <w:r>
          <w:rPr>
            <w:noProof/>
            <w:webHidden/>
          </w:rPr>
          <w:fldChar w:fldCharType="begin"/>
        </w:r>
        <w:r>
          <w:rPr>
            <w:noProof/>
            <w:webHidden/>
          </w:rPr>
          <w:instrText xml:space="preserve"> PAGEREF _Toc202874184 \h </w:instrText>
        </w:r>
        <w:r>
          <w:rPr>
            <w:noProof/>
            <w:webHidden/>
          </w:rPr>
        </w:r>
        <w:r>
          <w:rPr>
            <w:noProof/>
            <w:webHidden/>
          </w:rPr>
          <w:fldChar w:fldCharType="separate"/>
        </w:r>
        <w:r w:rsidR="00B3722D">
          <w:rPr>
            <w:noProof/>
            <w:webHidden/>
          </w:rPr>
          <w:t>30</w:t>
        </w:r>
        <w:r>
          <w:rPr>
            <w:noProof/>
            <w:webHidden/>
          </w:rPr>
          <w:fldChar w:fldCharType="end"/>
        </w:r>
      </w:hyperlink>
    </w:p>
    <w:p w14:paraId="757030C5" w14:textId="1F9B91AC" w:rsidR="00763AC7" w:rsidRDefault="00763AC7">
      <w:pPr>
        <w:pStyle w:val="TOC1"/>
        <w:tabs>
          <w:tab w:val="right" w:leader="dot" w:pos="9628"/>
        </w:tabs>
        <w:rPr>
          <w:rFonts w:eastAsiaTheme="minorEastAsia"/>
          <w:b w:val="0"/>
          <w:noProof/>
          <w:kern w:val="2"/>
          <w:szCs w:val="24"/>
          <w:lang w:eastAsia="en-NZ"/>
          <w14:ligatures w14:val="standardContextual"/>
        </w:rPr>
      </w:pPr>
      <w:hyperlink w:anchor="_Toc202874185" w:history="1">
        <w:r w:rsidRPr="00843210">
          <w:rPr>
            <w:rStyle w:val="Hyperlink"/>
            <w:noProof/>
          </w:rPr>
          <w:t>Schedule 3: Cost Centre Allocation Order</w:t>
        </w:r>
        <w:r>
          <w:rPr>
            <w:noProof/>
            <w:webHidden/>
          </w:rPr>
          <w:tab/>
        </w:r>
        <w:r>
          <w:rPr>
            <w:noProof/>
            <w:webHidden/>
          </w:rPr>
          <w:fldChar w:fldCharType="begin"/>
        </w:r>
        <w:r>
          <w:rPr>
            <w:noProof/>
            <w:webHidden/>
          </w:rPr>
          <w:instrText xml:space="preserve"> PAGEREF _Toc202874185 \h </w:instrText>
        </w:r>
        <w:r>
          <w:rPr>
            <w:noProof/>
            <w:webHidden/>
          </w:rPr>
        </w:r>
        <w:r>
          <w:rPr>
            <w:noProof/>
            <w:webHidden/>
          </w:rPr>
          <w:fldChar w:fldCharType="separate"/>
        </w:r>
        <w:r w:rsidR="00B3722D">
          <w:rPr>
            <w:noProof/>
            <w:webHidden/>
          </w:rPr>
          <w:t>33</w:t>
        </w:r>
        <w:r>
          <w:rPr>
            <w:noProof/>
            <w:webHidden/>
          </w:rPr>
          <w:fldChar w:fldCharType="end"/>
        </w:r>
      </w:hyperlink>
    </w:p>
    <w:p w14:paraId="6C0BE5BB" w14:textId="09956E8F"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86" w:history="1">
        <w:r w:rsidRPr="00843210">
          <w:rPr>
            <w:rStyle w:val="Hyperlink"/>
            <w:noProof/>
          </w:rPr>
          <w:t>3.1</w:t>
        </w:r>
        <w:r>
          <w:rPr>
            <w:rFonts w:eastAsiaTheme="minorEastAsia"/>
            <w:noProof/>
            <w:kern w:val="2"/>
            <w:szCs w:val="24"/>
            <w:lang w:eastAsia="en-NZ"/>
            <w14:ligatures w14:val="standardContextual"/>
          </w:rPr>
          <w:tab/>
        </w:r>
        <w:r w:rsidRPr="00843210">
          <w:rPr>
            <w:rStyle w:val="Hyperlink"/>
            <w:noProof/>
          </w:rPr>
          <w:t>Introduction</w:t>
        </w:r>
        <w:r>
          <w:rPr>
            <w:noProof/>
            <w:webHidden/>
          </w:rPr>
          <w:tab/>
        </w:r>
        <w:r>
          <w:rPr>
            <w:noProof/>
            <w:webHidden/>
          </w:rPr>
          <w:fldChar w:fldCharType="begin"/>
        </w:r>
        <w:r>
          <w:rPr>
            <w:noProof/>
            <w:webHidden/>
          </w:rPr>
          <w:instrText xml:space="preserve"> PAGEREF _Toc202874186 \h </w:instrText>
        </w:r>
        <w:r>
          <w:rPr>
            <w:noProof/>
            <w:webHidden/>
          </w:rPr>
        </w:r>
        <w:r>
          <w:rPr>
            <w:noProof/>
            <w:webHidden/>
          </w:rPr>
          <w:fldChar w:fldCharType="separate"/>
        </w:r>
        <w:r w:rsidR="00B3722D">
          <w:rPr>
            <w:noProof/>
            <w:webHidden/>
          </w:rPr>
          <w:t>33</w:t>
        </w:r>
        <w:r>
          <w:rPr>
            <w:noProof/>
            <w:webHidden/>
          </w:rPr>
          <w:fldChar w:fldCharType="end"/>
        </w:r>
      </w:hyperlink>
    </w:p>
    <w:p w14:paraId="1F7933FE" w14:textId="71B3451D"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87" w:history="1">
        <w:r w:rsidRPr="00843210">
          <w:rPr>
            <w:rStyle w:val="Hyperlink"/>
            <w:noProof/>
          </w:rPr>
          <w:t>3.2</w:t>
        </w:r>
        <w:r>
          <w:rPr>
            <w:rFonts w:eastAsiaTheme="minorEastAsia"/>
            <w:noProof/>
            <w:kern w:val="2"/>
            <w:szCs w:val="24"/>
            <w:lang w:eastAsia="en-NZ"/>
            <w14:ligatures w14:val="standardContextual"/>
          </w:rPr>
          <w:tab/>
        </w:r>
        <w:r w:rsidRPr="00843210">
          <w:rPr>
            <w:rStyle w:val="Hyperlink"/>
            <w:noProof/>
          </w:rPr>
          <w:t>Application</w:t>
        </w:r>
        <w:r>
          <w:rPr>
            <w:noProof/>
            <w:webHidden/>
          </w:rPr>
          <w:tab/>
        </w:r>
        <w:r>
          <w:rPr>
            <w:noProof/>
            <w:webHidden/>
          </w:rPr>
          <w:fldChar w:fldCharType="begin"/>
        </w:r>
        <w:r>
          <w:rPr>
            <w:noProof/>
            <w:webHidden/>
          </w:rPr>
          <w:instrText xml:space="preserve"> PAGEREF _Toc202874187 \h </w:instrText>
        </w:r>
        <w:r>
          <w:rPr>
            <w:noProof/>
            <w:webHidden/>
          </w:rPr>
        </w:r>
        <w:r>
          <w:rPr>
            <w:noProof/>
            <w:webHidden/>
          </w:rPr>
          <w:fldChar w:fldCharType="separate"/>
        </w:r>
        <w:r w:rsidR="00B3722D">
          <w:rPr>
            <w:noProof/>
            <w:webHidden/>
          </w:rPr>
          <w:t>33</w:t>
        </w:r>
        <w:r>
          <w:rPr>
            <w:noProof/>
            <w:webHidden/>
          </w:rPr>
          <w:fldChar w:fldCharType="end"/>
        </w:r>
      </w:hyperlink>
    </w:p>
    <w:p w14:paraId="07CC50E6" w14:textId="1A7DF459"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88" w:history="1">
        <w:r w:rsidRPr="00843210">
          <w:rPr>
            <w:rStyle w:val="Hyperlink"/>
            <w:noProof/>
          </w:rPr>
          <w:t>3.3</w:t>
        </w:r>
        <w:r>
          <w:rPr>
            <w:rFonts w:eastAsiaTheme="minorEastAsia"/>
            <w:noProof/>
            <w:kern w:val="2"/>
            <w:szCs w:val="24"/>
            <w:lang w:eastAsia="en-NZ"/>
            <w14:ligatures w14:val="standardContextual"/>
          </w:rPr>
          <w:tab/>
        </w:r>
        <w:r w:rsidRPr="00843210">
          <w:rPr>
            <w:rStyle w:val="Hyperlink"/>
            <w:noProof/>
          </w:rPr>
          <w:t>Statement of Purpose</w:t>
        </w:r>
        <w:r>
          <w:rPr>
            <w:noProof/>
            <w:webHidden/>
          </w:rPr>
          <w:tab/>
        </w:r>
        <w:r>
          <w:rPr>
            <w:noProof/>
            <w:webHidden/>
          </w:rPr>
          <w:fldChar w:fldCharType="begin"/>
        </w:r>
        <w:r>
          <w:rPr>
            <w:noProof/>
            <w:webHidden/>
          </w:rPr>
          <w:instrText xml:space="preserve"> PAGEREF _Toc202874188 \h </w:instrText>
        </w:r>
        <w:r>
          <w:rPr>
            <w:noProof/>
            <w:webHidden/>
          </w:rPr>
        </w:r>
        <w:r>
          <w:rPr>
            <w:noProof/>
            <w:webHidden/>
          </w:rPr>
          <w:fldChar w:fldCharType="separate"/>
        </w:r>
        <w:r w:rsidR="00B3722D">
          <w:rPr>
            <w:noProof/>
            <w:webHidden/>
          </w:rPr>
          <w:t>34</w:t>
        </w:r>
        <w:r>
          <w:rPr>
            <w:noProof/>
            <w:webHidden/>
          </w:rPr>
          <w:fldChar w:fldCharType="end"/>
        </w:r>
      </w:hyperlink>
    </w:p>
    <w:p w14:paraId="44482ED1" w14:textId="260B5ADE"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89" w:history="1">
        <w:r w:rsidRPr="00843210">
          <w:rPr>
            <w:rStyle w:val="Hyperlink"/>
            <w:noProof/>
          </w:rPr>
          <w:t>3.4</w:t>
        </w:r>
        <w:r>
          <w:rPr>
            <w:rFonts w:eastAsiaTheme="minorEastAsia"/>
            <w:noProof/>
            <w:kern w:val="2"/>
            <w:szCs w:val="24"/>
            <w:lang w:eastAsia="en-NZ"/>
            <w14:ligatures w14:val="standardContextual"/>
          </w:rPr>
          <w:tab/>
        </w:r>
        <w:r w:rsidRPr="00843210">
          <w:rPr>
            <w:rStyle w:val="Hyperlink"/>
            <w:noProof/>
          </w:rPr>
          <w:t>Definitions</w:t>
        </w:r>
        <w:r>
          <w:rPr>
            <w:noProof/>
            <w:webHidden/>
          </w:rPr>
          <w:tab/>
        </w:r>
        <w:r>
          <w:rPr>
            <w:noProof/>
            <w:webHidden/>
          </w:rPr>
          <w:fldChar w:fldCharType="begin"/>
        </w:r>
        <w:r>
          <w:rPr>
            <w:noProof/>
            <w:webHidden/>
          </w:rPr>
          <w:instrText xml:space="preserve"> PAGEREF _Toc202874189 \h </w:instrText>
        </w:r>
        <w:r>
          <w:rPr>
            <w:noProof/>
            <w:webHidden/>
          </w:rPr>
        </w:r>
        <w:r>
          <w:rPr>
            <w:noProof/>
            <w:webHidden/>
          </w:rPr>
          <w:fldChar w:fldCharType="separate"/>
        </w:r>
        <w:r w:rsidR="00B3722D">
          <w:rPr>
            <w:noProof/>
            <w:webHidden/>
          </w:rPr>
          <w:t>34</w:t>
        </w:r>
        <w:r>
          <w:rPr>
            <w:noProof/>
            <w:webHidden/>
          </w:rPr>
          <w:fldChar w:fldCharType="end"/>
        </w:r>
      </w:hyperlink>
    </w:p>
    <w:p w14:paraId="2038E8A9" w14:textId="34A29748"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90" w:history="1">
        <w:r w:rsidRPr="00843210">
          <w:rPr>
            <w:rStyle w:val="Hyperlink"/>
            <w:noProof/>
          </w:rPr>
          <w:t>3.5</w:t>
        </w:r>
        <w:r>
          <w:rPr>
            <w:rFonts w:eastAsiaTheme="minorEastAsia"/>
            <w:noProof/>
            <w:kern w:val="2"/>
            <w:szCs w:val="24"/>
            <w:lang w:eastAsia="en-NZ"/>
            <w14:ligatures w14:val="standardContextual"/>
          </w:rPr>
          <w:tab/>
        </w:r>
        <w:r w:rsidRPr="00843210">
          <w:rPr>
            <w:rStyle w:val="Hyperlink"/>
            <w:noProof/>
          </w:rPr>
          <w:t>Cost Centre Allocation Order</w:t>
        </w:r>
        <w:r>
          <w:rPr>
            <w:noProof/>
            <w:webHidden/>
          </w:rPr>
          <w:tab/>
        </w:r>
        <w:r>
          <w:rPr>
            <w:noProof/>
            <w:webHidden/>
          </w:rPr>
          <w:fldChar w:fldCharType="begin"/>
        </w:r>
        <w:r>
          <w:rPr>
            <w:noProof/>
            <w:webHidden/>
          </w:rPr>
          <w:instrText xml:space="preserve"> PAGEREF _Toc202874190 \h </w:instrText>
        </w:r>
        <w:r>
          <w:rPr>
            <w:noProof/>
            <w:webHidden/>
          </w:rPr>
        </w:r>
        <w:r>
          <w:rPr>
            <w:noProof/>
            <w:webHidden/>
          </w:rPr>
          <w:fldChar w:fldCharType="separate"/>
        </w:r>
        <w:r w:rsidR="00B3722D">
          <w:rPr>
            <w:noProof/>
            <w:webHidden/>
          </w:rPr>
          <w:t>34</w:t>
        </w:r>
        <w:r>
          <w:rPr>
            <w:noProof/>
            <w:webHidden/>
          </w:rPr>
          <w:fldChar w:fldCharType="end"/>
        </w:r>
      </w:hyperlink>
    </w:p>
    <w:p w14:paraId="424261FA" w14:textId="7741FACB" w:rsidR="00763AC7" w:rsidRDefault="00763AC7">
      <w:pPr>
        <w:pStyle w:val="TOC2"/>
        <w:tabs>
          <w:tab w:val="right" w:leader="dot" w:pos="9628"/>
        </w:tabs>
        <w:rPr>
          <w:rFonts w:eastAsiaTheme="minorEastAsia"/>
          <w:noProof/>
          <w:kern w:val="2"/>
          <w:szCs w:val="24"/>
          <w:lang w:eastAsia="en-NZ"/>
          <w14:ligatures w14:val="standardContextual"/>
        </w:rPr>
      </w:pPr>
      <w:hyperlink w:anchor="_Toc202874191" w:history="1">
        <w:r w:rsidRPr="00843210">
          <w:rPr>
            <w:rStyle w:val="Hyperlink"/>
            <w:noProof/>
          </w:rPr>
          <w:t>CS3 Diagram 1: Cost Centre Allocation Order</w:t>
        </w:r>
        <w:r>
          <w:rPr>
            <w:noProof/>
            <w:webHidden/>
          </w:rPr>
          <w:tab/>
        </w:r>
        <w:r>
          <w:rPr>
            <w:noProof/>
            <w:webHidden/>
          </w:rPr>
          <w:fldChar w:fldCharType="begin"/>
        </w:r>
        <w:r>
          <w:rPr>
            <w:noProof/>
            <w:webHidden/>
          </w:rPr>
          <w:instrText xml:space="preserve"> PAGEREF _Toc202874191 \h </w:instrText>
        </w:r>
        <w:r>
          <w:rPr>
            <w:noProof/>
            <w:webHidden/>
          </w:rPr>
        </w:r>
        <w:r>
          <w:rPr>
            <w:noProof/>
            <w:webHidden/>
          </w:rPr>
          <w:fldChar w:fldCharType="separate"/>
        </w:r>
        <w:r w:rsidR="00B3722D">
          <w:rPr>
            <w:noProof/>
            <w:webHidden/>
          </w:rPr>
          <w:t>36</w:t>
        </w:r>
        <w:r>
          <w:rPr>
            <w:noProof/>
            <w:webHidden/>
          </w:rPr>
          <w:fldChar w:fldCharType="end"/>
        </w:r>
      </w:hyperlink>
    </w:p>
    <w:p w14:paraId="7C433F8F" w14:textId="77777777" w:rsidR="005764FA" w:rsidRDefault="005764FA">
      <w:pPr>
        <w:spacing w:before="0" w:after="160" w:line="259" w:lineRule="auto"/>
        <w:rPr>
          <w:rStyle w:val="Hyperlink"/>
          <w:b w:val="0"/>
          <w:noProof/>
        </w:rPr>
      </w:pPr>
      <w:r>
        <w:rPr>
          <w:rStyle w:val="Hyperlink"/>
          <w:noProof/>
        </w:rPr>
        <w:br w:type="page"/>
      </w:r>
    </w:p>
    <w:p w14:paraId="07B591B6" w14:textId="49E228E7" w:rsidR="00763AC7" w:rsidRDefault="00763AC7">
      <w:pPr>
        <w:pStyle w:val="TOC1"/>
        <w:tabs>
          <w:tab w:val="right" w:leader="dot" w:pos="9628"/>
        </w:tabs>
        <w:rPr>
          <w:rFonts w:eastAsiaTheme="minorEastAsia"/>
          <w:b w:val="0"/>
          <w:noProof/>
          <w:kern w:val="2"/>
          <w:szCs w:val="24"/>
          <w:lang w:eastAsia="en-NZ"/>
          <w14:ligatures w14:val="standardContextual"/>
        </w:rPr>
      </w:pPr>
      <w:hyperlink w:anchor="_Toc202874192" w:history="1">
        <w:r w:rsidRPr="00843210">
          <w:rPr>
            <w:rStyle w:val="Hyperlink"/>
            <w:noProof/>
          </w:rPr>
          <w:t>Schedule 4: Overhead Allocation Methodology</w:t>
        </w:r>
        <w:r>
          <w:rPr>
            <w:noProof/>
            <w:webHidden/>
          </w:rPr>
          <w:tab/>
        </w:r>
        <w:r>
          <w:rPr>
            <w:noProof/>
            <w:webHidden/>
          </w:rPr>
          <w:fldChar w:fldCharType="begin"/>
        </w:r>
        <w:r>
          <w:rPr>
            <w:noProof/>
            <w:webHidden/>
          </w:rPr>
          <w:instrText xml:space="preserve"> PAGEREF _Toc202874192 \h </w:instrText>
        </w:r>
        <w:r>
          <w:rPr>
            <w:noProof/>
            <w:webHidden/>
          </w:rPr>
        </w:r>
        <w:r>
          <w:rPr>
            <w:noProof/>
            <w:webHidden/>
          </w:rPr>
          <w:fldChar w:fldCharType="separate"/>
        </w:r>
        <w:r w:rsidR="00B3722D">
          <w:rPr>
            <w:noProof/>
            <w:webHidden/>
          </w:rPr>
          <w:t>38</w:t>
        </w:r>
        <w:r>
          <w:rPr>
            <w:noProof/>
            <w:webHidden/>
          </w:rPr>
          <w:fldChar w:fldCharType="end"/>
        </w:r>
      </w:hyperlink>
    </w:p>
    <w:p w14:paraId="5BA39715" w14:textId="5B6D4D27"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93" w:history="1">
        <w:r w:rsidRPr="00843210">
          <w:rPr>
            <w:rStyle w:val="Hyperlink"/>
            <w:noProof/>
          </w:rPr>
          <w:t>4.1</w:t>
        </w:r>
        <w:r>
          <w:rPr>
            <w:rFonts w:eastAsiaTheme="minorEastAsia"/>
            <w:noProof/>
            <w:kern w:val="2"/>
            <w:szCs w:val="24"/>
            <w:lang w:eastAsia="en-NZ"/>
            <w14:ligatures w14:val="standardContextual"/>
          </w:rPr>
          <w:tab/>
        </w:r>
        <w:r w:rsidRPr="00843210">
          <w:rPr>
            <w:rStyle w:val="Hyperlink"/>
            <w:noProof/>
          </w:rPr>
          <w:t>Introduction</w:t>
        </w:r>
        <w:r>
          <w:rPr>
            <w:noProof/>
            <w:webHidden/>
          </w:rPr>
          <w:tab/>
        </w:r>
        <w:r>
          <w:rPr>
            <w:noProof/>
            <w:webHidden/>
          </w:rPr>
          <w:fldChar w:fldCharType="begin"/>
        </w:r>
        <w:r>
          <w:rPr>
            <w:noProof/>
            <w:webHidden/>
          </w:rPr>
          <w:instrText xml:space="preserve"> PAGEREF _Toc202874193 \h </w:instrText>
        </w:r>
        <w:r>
          <w:rPr>
            <w:noProof/>
            <w:webHidden/>
          </w:rPr>
        </w:r>
        <w:r>
          <w:rPr>
            <w:noProof/>
            <w:webHidden/>
          </w:rPr>
          <w:fldChar w:fldCharType="separate"/>
        </w:r>
        <w:r w:rsidR="00B3722D">
          <w:rPr>
            <w:noProof/>
            <w:webHidden/>
          </w:rPr>
          <w:t>38</w:t>
        </w:r>
        <w:r>
          <w:rPr>
            <w:noProof/>
            <w:webHidden/>
          </w:rPr>
          <w:fldChar w:fldCharType="end"/>
        </w:r>
      </w:hyperlink>
    </w:p>
    <w:p w14:paraId="2DE7E1AA" w14:textId="2735C326"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94" w:history="1">
        <w:r w:rsidRPr="00843210">
          <w:rPr>
            <w:rStyle w:val="Hyperlink"/>
            <w:noProof/>
          </w:rPr>
          <w:t>1.2</w:t>
        </w:r>
        <w:r>
          <w:rPr>
            <w:rFonts w:eastAsiaTheme="minorEastAsia"/>
            <w:noProof/>
            <w:kern w:val="2"/>
            <w:szCs w:val="24"/>
            <w:lang w:eastAsia="en-NZ"/>
            <w14:ligatures w14:val="standardContextual"/>
          </w:rPr>
          <w:tab/>
        </w:r>
        <w:r w:rsidRPr="00843210">
          <w:rPr>
            <w:rStyle w:val="Hyperlink"/>
            <w:noProof/>
          </w:rPr>
          <w:t>Application</w:t>
        </w:r>
        <w:r>
          <w:rPr>
            <w:noProof/>
            <w:webHidden/>
          </w:rPr>
          <w:tab/>
        </w:r>
        <w:r>
          <w:rPr>
            <w:noProof/>
            <w:webHidden/>
          </w:rPr>
          <w:fldChar w:fldCharType="begin"/>
        </w:r>
        <w:r>
          <w:rPr>
            <w:noProof/>
            <w:webHidden/>
          </w:rPr>
          <w:instrText xml:space="preserve"> PAGEREF _Toc202874194 \h </w:instrText>
        </w:r>
        <w:r>
          <w:rPr>
            <w:noProof/>
            <w:webHidden/>
          </w:rPr>
        </w:r>
        <w:r>
          <w:rPr>
            <w:noProof/>
            <w:webHidden/>
          </w:rPr>
          <w:fldChar w:fldCharType="separate"/>
        </w:r>
        <w:r w:rsidR="00B3722D">
          <w:rPr>
            <w:noProof/>
            <w:webHidden/>
          </w:rPr>
          <w:t>38</w:t>
        </w:r>
        <w:r>
          <w:rPr>
            <w:noProof/>
            <w:webHidden/>
          </w:rPr>
          <w:fldChar w:fldCharType="end"/>
        </w:r>
      </w:hyperlink>
    </w:p>
    <w:p w14:paraId="33C8F2DA" w14:textId="23FCBBCE" w:rsidR="00763AC7" w:rsidRDefault="00763AC7">
      <w:pPr>
        <w:pStyle w:val="TOC2"/>
        <w:tabs>
          <w:tab w:val="right" w:leader="dot" w:pos="9628"/>
        </w:tabs>
        <w:rPr>
          <w:rFonts w:eastAsiaTheme="minorEastAsia"/>
          <w:noProof/>
          <w:kern w:val="2"/>
          <w:szCs w:val="24"/>
          <w:lang w:eastAsia="en-NZ"/>
          <w14:ligatures w14:val="standardContextual"/>
        </w:rPr>
      </w:pPr>
      <w:hyperlink w:anchor="_Toc202874195" w:history="1">
        <w:r w:rsidRPr="00843210">
          <w:rPr>
            <w:rStyle w:val="Hyperlink"/>
            <w:noProof/>
          </w:rPr>
          <w:t>4.3 Statement of Purpose</w:t>
        </w:r>
        <w:r>
          <w:rPr>
            <w:noProof/>
            <w:webHidden/>
          </w:rPr>
          <w:tab/>
        </w:r>
        <w:r>
          <w:rPr>
            <w:noProof/>
            <w:webHidden/>
          </w:rPr>
          <w:fldChar w:fldCharType="begin"/>
        </w:r>
        <w:r>
          <w:rPr>
            <w:noProof/>
            <w:webHidden/>
          </w:rPr>
          <w:instrText xml:space="preserve"> PAGEREF _Toc202874195 \h </w:instrText>
        </w:r>
        <w:r>
          <w:rPr>
            <w:noProof/>
            <w:webHidden/>
          </w:rPr>
        </w:r>
        <w:r>
          <w:rPr>
            <w:noProof/>
            <w:webHidden/>
          </w:rPr>
          <w:fldChar w:fldCharType="separate"/>
        </w:r>
        <w:r w:rsidR="00B3722D">
          <w:rPr>
            <w:noProof/>
            <w:webHidden/>
          </w:rPr>
          <w:t>38</w:t>
        </w:r>
        <w:r>
          <w:rPr>
            <w:noProof/>
            <w:webHidden/>
          </w:rPr>
          <w:fldChar w:fldCharType="end"/>
        </w:r>
      </w:hyperlink>
    </w:p>
    <w:p w14:paraId="3F196299" w14:textId="4E13CBDD"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196" w:history="1">
        <w:r w:rsidRPr="00843210">
          <w:rPr>
            <w:rStyle w:val="Hyperlink"/>
            <w:noProof/>
          </w:rPr>
          <w:t>4.4</w:t>
        </w:r>
        <w:r>
          <w:rPr>
            <w:rFonts w:eastAsiaTheme="minorEastAsia"/>
            <w:noProof/>
            <w:kern w:val="2"/>
            <w:szCs w:val="24"/>
            <w:lang w:eastAsia="en-NZ"/>
            <w14:ligatures w14:val="standardContextual"/>
          </w:rPr>
          <w:tab/>
        </w:r>
        <w:r w:rsidRPr="00843210">
          <w:rPr>
            <w:rStyle w:val="Hyperlink"/>
            <w:noProof/>
          </w:rPr>
          <w:t>Cost Allocation Method of Cost Centres and Cost Groups</w:t>
        </w:r>
        <w:r>
          <w:rPr>
            <w:noProof/>
            <w:webHidden/>
          </w:rPr>
          <w:tab/>
        </w:r>
        <w:r>
          <w:rPr>
            <w:noProof/>
            <w:webHidden/>
          </w:rPr>
          <w:fldChar w:fldCharType="begin"/>
        </w:r>
        <w:r>
          <w:rPr>
            <w:noProof/>
            <w:webHidden/>
          </w:rPr>
          <w:instrText xml:space="preserve"> PAGEREF _Toc202874196 \h </w:instrText>
        </w:r>
        <w:r>
          <w:rPr>
            <w:noProof/>
            <w:webHidden/>
          </w:rPr>
        </w:r>
        <w:r>
          <w:rPr>
            <w:noProof/>
            <w:webHidden/>
          </w:rPr>
          <w:fldChar w:fldCharType="separate"/>
        </w:r>
        <w:r w:rsidR="00B3722D">
          <w:rPr>
            <w:noProof/>
            <w:webHidden/>
          </w:rPr>
          <w:t>39</w:t>
        </w:r>
        <w:r>
          <w:rPr>
            <w:noProof/>
            <w:webHidden/>
          </w:rPr>
          <w:fldChar w:fldCharType="end"/>
        </w:r>
      </w:hyperlink>
    </w:p>
    <w:p w14:paraId="4BE85369" w14:textId="2D8AF1F6" w:rsidR="00763AC7" w:rsidRDefault="00763AC7">
      <w:pPr>
        <w:pStyle w:val="TOC2"/>
        <w:tabs>
          <w:tab w:val="right" w:leader="dot" w:pos="9628"/>
        </w:tabs>
        <w:rPr>
          <w:rFonts w:eastAsiaTheme="minorEastAsia"/>
          <w:noProof/>
          <w:kern w:val="2"/>
          <w:szCs w:val="24"/>
          <w:lang w:eastAsia="en-NZ"/>
          <w14:ligatures w14:val="standardContextual"/>
        </w:rPr>
      </w:pPr>
      <w:hyperlink w:anchor="_Toc202874197" w:history="1">
        <w:r w:rsidRPr="00843210">
          <w:rPr>
            <w:rStyle w:val="Hyperlink"/>
            <w:noProof/>
          </w:rPr>
          <w:t>CS4 Appendix 1: Technical Guide for the Treatment of Governance and Administration Costs/Revenue</w:t>
        </w:r>
        <w:r>
          <w:rPr>
            <w:noProof/>
            <w:webHidden/>
          </w:rPr>
          <w:tab/>
        </w:r>
        <w:r>
          <w:rPr>
            <w:noProof/>
            <w:webHidden/>
          </w:rPr>
          <w:fldChar w:fldCharType="begin"/>
        </w:r>
        <w:r>
          <w:rPr>
            <w:noProof/>
            <w:webHidden/>
          </w:rPr>
          <w:instrText xml:space="preserve"> PAGEREF _Toc202874197 \h </w:instrText>
        </w:r>
        <w:r>
          <w:rPr>
            <w:noProof/>
            <w:webHidden/>
          </w:rPr>
        </w:r>
        <w:r>
          <w:rPr>
            <w:noProof/>
            <w:webHidden/>
          </w:rPr>
          <w:fldChar w:fldCharType="separate"/>
        </w:r>
        <w:r w:rsidR="00B3722D">
          <w:rPr>
            <w:noProof/>
            <w:webHidden/>
          </w:rPr>
          <w:t>42</w:t>
        </w:r>
        <w:r>
          <w:rPr>
            <w:noProof/>
            <w:webHidden/>
          </w:rPr>
          <w:fldChar w:fldCharType="end"/>
        </w:r>
      </w:hyperlink>
    </w:p>
    <w:p w14:paraId="4440F9DE" w14:textId="00BD292A" w:rsidR="00763AC7" w:rsidRDefault="00763AC7">
      <w:pPr>
        <w:pStyle w:val="TOC2"/>
        <w:tabs>
          <w:tab w:val="right" w:leader="dot" w:pos="9628"/>
        </w:tabs>
        <w:rPr>
          <w:rFonts w:eastAsiaTheme="minorEastAsia"/>
          <w:noProof/>
          <w:kern w:val="2"/>
          <w:szCs w:val="24"/>
          <w:lang w:eastAsia="en-NZ"/>
          <w14:ligatures w14:val="standardContextual"/>
        </w:rPr>
      </w:pPr>
      <w:hyperlink w:anchor="_Toc202874201" w:history="1">
        <w:r w:rsidRPr="00843210">
          <w:rPr>
            <w:rStyle w:val="Hyperlink"/>
            <w:noProof/>
          </w:rPr>
          <w:t>CS4 Table 2: Common Functions in Governance and Administration</w:t>
        </w:r>
        <w:r>
          <w:rPr>
            <w:noProof/>
            <w:webHidden/>
          </w:rPr>
          <w:tab/>
        </w:r>
        <w:r>
          <w:rPr>
            <w:noProof/>
            <w:webHidden/>
          </w:rPr>
          <w:fldChar w:fldCharType="begin"/>
        </w:r>
        <w:r>
          <w:rPr>
            <w:noProof/>
            <w:webHidden/>
          </w:rPr>
          <w:instrText xml:space="preserve"> PAGEREF _Toc202874201 \h </w:instrText>
        </w:r>
        <w:r>
          <w:rPr>
            <w:noProof/>
            <w:webHidden/>
          </w:rPr>
        </w:r>
        <w:r>
          <w:rPr>
            <w:noProof/>
            <w:webHidden/>
          </w:rPr>
          <w:fldChar w:fldCharType="separate"/>
        </w:r>
        <w:r w:rsidR="00B3722D">
          <w:rPr>
            <w:noProof/>
            <w:webHidden/>
          </w:rPr>
          <w:t>43</w:t>
        </w:r>
        <w:r>
          <w:rPr>
            <w:noProof/>
            <w:webHidden/>
          </w:rPr>
          <w:fldChar w:fldCharType="end"/>
        </w:r>
      </w:hyperlink>
    </w:p>
    <w:p w14:paraId="0BBE967D" w14:textId="1653CC0D" w:rsidR="00763AC7" w:rsidRDefault="00763AC7">
      <w:pPr>
        <w:pStyle w:val="TOC1"/>
        <w:tabs>
          <w:tab w:val="right" w:leader="dot" w:pos="9628"/>
        </w:tabs>
        <w:rPr>
          <w:rFonts w:eastAsiaTheme="minorEastAsia"/>
          <w:b w:val="0"/>
          <w:noProof/>
          <w:kern w:val="2"/>
          <w:szCs w:val="24"/>
          <w:lang w:eastAsia="en-NZ"/>
          <w14:ligatures w14:val="standardContextual"/>
        </w:rPr>
      </w:pPr>
      <w:hyperlink w:anchor="_Toc202874202" w:history="1">
        <w:r w:rsidRPr="00843210">
          <w:rPr>
            <w:rStyle w:val="Hyperlink"/>
            <w:noProof/>
          </w:rPr>
          <w:t>Schedule 5: Cost Exclusions/Inclusions</w:t>
        </w:r>
        <w:r>
          <w:rPr>
            <w:noProof/>
            <w:webHidden/>
          </w:rPr>
          <w:tab/>
        </w:r>
        <w:r>
          <w:rPr>
            <w:noProof/>
            <w:webHidden/>
          </w:rPr>
          <w:fldChar w:fldCharType="begin"/>
        </w:r>
        <w:r>
          <w:rPr>
            <w:noProof/>
            <w:webHidden/>
          </w:rPr>
          <w:instrText xml:space="preserve"> PAGEREF _Toc202874202 \h </w:instrText>
        </w:r>
        <w:r>
          <w:rPr>
            <w:noProof/>
            <w:webHidden/>
          </w:rPr>
        </w:r>
        <w:r>
          <w:rPr>
            <w:noProof/>
            <w:webHidden/>
          </w:rPr>
          <w:fldChar w:fldCharType="separate"/>
        </w:r>
        <w:r w:rsidR="00B3722D">
          <w:rPr>
            <w:noProof/>
            <w:webHidden/>
          </w:rPr>
          <w:t>45</w:t>
        </w:r>
        <w:r>
          <w:rPr>
            <w:noProof/>
            <w:webHidden/>
          </w:rPr>
          <w:fldChar w:fldCharType="end"/>
        </w:r>
      </w:hyperlink>
    </w:p>
    <w:p w14:paraId="299FEEE9" w14:textId="34BFB838"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03" w:history="1">
        <w:r w:rsidRPr="00843210">
          <w:rPr>
            <w:rStyle w:val="Hyperlink"/>
            <w:noProof/>
          </w:rPr>
          <w:t>5.1</w:t>
        </w:r>
        <w:r>
          <w:rPr>
            <w:rFonts w:eastAsiaTheme="minorEastAsia"/>
            <w:noProof/>
            <w:kern w:val="2"/>
            <w:szCs w:val="24"/>
            <w:lang w:eastAsia="en-NZ"/>
            <w14:ligatures w14:val="standardContextual"/>
          </w:rPr>
          <w:tab/>
        </w:r>
        <w:r w:rsidRPr="00843210">
          <w:rPr>
            <w:rStyle w:val="Hyperlink"/>
            <w:noProof/>
          </w:rPr>
          <w:t>Introduction</w:t>
        </w:r>
        <w:r>
          <w:rPr>
            <w:noProof/>
            <w:webHidden/>
          </w:rPr>
          <w:tab/>
        </w:r>
        <w:r>
          <w:rPr>
            <w:noProof/>
            <w:webHidden/>
          </w:rPr>
          <w:fldChar w:fldCharType="begin"/>
        </w:r>
        <w:r>
          <w:rPr>
            <w:noProof/>
            <w:webHidden/>
          </w:rPr>
          <w:instrText xml:space="preserve"> PAGEREF _Toc202874203 \h </w:instrText>
        </w:r>
        <w:r>
          <w:rPr>
            <w:noProof/>
            <w:webHidden/>
          </w:rPr>
        </w:r>
        <w:r>
          <w:rPr>
            <w:noProof/>
            <w:webHidden/>
          </w:rPr>
          <w:fldChar w:fldCharType="separate"/>
        </w:r>
        <w:r w:rsidR="00B3722D">
          <w:rPr>
            <w:noProof/>
            <w:webHidden/>
          </w:rPr>
          <w:t>45</w:t>
        </w:r>
        <w:r>
          <w:rPr>
            <w:noProof/>
            <w:webHidden/>
          </w:rPr>
          <w:fldChar w:fldCharType="end"/>
        </w:r>
      </w:hyperlink>
    </w:p>
    <w:p w14:paraId="779D2EA4" w14:textId="54597206"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04" w:history="1">
        <w:r w:rsidRPr="00843210">
          <w:rPr>
            <w:rStyle w:val="Hyperlink"/>
            <w:noProof/>
          </w:rPr>
          <w:t>5.2</w:t>
        </w:r>
        <w:r>
          <w:rPr>
            <w:rFonts w:eastAsiaTheme="minorEastAsia"/>
            <w:noProof/>
            <w:kern w:val="2"/>
            <w:szCs w:val="24"/>
            <w:lang w:eastAsia="en-NZ"/>
            <w14:ligatures w14:val="standardContextual"/>
          </w:rPr>
          <w:tab/>
        </w:r>
        <w:r w:rsidRPr="00843210">
          <w:rPr>
            <w:rStyle w:val="Hyperlink"/>
            <w:noProof/>
          </w:rPr>
          <w:t>Application</w:t>
        </w:r>
        <w:r>
          <w:rPr>
            <w:noProof/>
            <w:webHidden/>
          </w:rPr>
          <w:tab/>
        </w:r>
        <w:r>
          <w:rPr>
            <w:noProof/>
            <w:webHidden/>
          </w:rPr>
          <w:fldChar w:fldCharType="begin"/>
        </w:r>
        <w:r>
          <w:rPr>
            <w:noProof/>
            <w:webHidden/>
          </w:rPr>
          <w:instrText xml:space="preserve"> PAGEREF _Toc202874204 \h </w:instrText>
        </w:r>
        <w:r>
          <w:rPr>
            <w:noProof/>
            <w:webHidden/>
          </w:rPr>
        </w:r>
        <w:r>
          <w:rPr>
            <w:noProof/>
            <w:webHidden/>
          </w:rPr>
          <w:fldChar w:fldCharType="separate"/>
        </w:r>
        <w:r w:rsidR="00B3722D">
          <w:rPr>
            <w:noProof/>
            <w:webHidden/>
          </w:rPr>
          <w:t>45</w:t>
        </w:r>
        <w:r>
          <w:rPr>
            <w:noProof/>
            <w:webHidden/>
          </w:rPr>
          <w:fldChar w:fldCharType="end"/>
        </w:r>
      </w:hyperlink>
    </w:p>
    <w:p w14:paraId="64134D26" w14:textId="4CCDFE05"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05" w:history="1">
        <w:r w:rsidRPr="00843210">
          <w:rPr>
            <w:rStyle w:val="Hyperlink"/>
            <w:noProof/>
          </w:rPr>
          <w:t>5.3</w:t>
        </w:r>
        <w:r>
          <w:rPr>
            <w:rFonts w:eastAsiaTheme="minorEastAsia"/>
            <w:noProof/>
            <w:kern w:val="2"/>
            <w:szCs w:val="24"/>
            <w:lang w:eastAsia="en-NZ"/>
            <w14:ligatures w14:val="standardContextual"/>
          </w:rPr>
          <w:tab/>
        </w:r>
        <w:r w:rsidRPr="00843210">
          <w:rPr>
            <w:rStyle w:val="Hyperlink"/>
            <w:noProof/>
          </w:rPr>
          <w:t>Statement of Purpose</w:t>
        </w:r>
        <w:r>
          <w:rPr>
            <w:noProof/>
            <w:webHidden/>
          </w:rPr>
          <w:tab/>
        </w:r>
        <w:r>
          <w:rPr>
            <w:noProof/>
            <w:webHidden/>
          </w:rPr>
          <w:fldChar w:fldCharType="begin"/>
        </w:r>
        <w:r>
          <w:rPr>
            <w:noProof/>
            <w:webHidden/>
          </w:rPr>
          <w:instrText xml:space="preserve"> PAGEREF _Toc202874205 \h </w:instrText>
        </w:r>
        <w:r>
          <w:rPr>
            <w:noProof/>
            <w:webHidden/>
          </w:rPr>
        </w:r>
        <w:r>
          <w:rPr>
            <w:noProof/>
            <w:webHidden/>
          </w:rPr>
          <w:fldChar w:fldCharType="separate"/>
        </w:r>
        <w:r w:rsidR="00B3722D">
          <w:rPr>
            <w:noProof/>
            <w:webHidden/>
          </w:rPr>
          <w:t>45</w:t>
        </w:r>
        <w:r>
          <w:rPr>
            <w:noProof/>
            <w:webHidden/>
          </w:rPr>
          <w:fldChar w:fldCharType="end"/>
        </w:r>
      </w:hyperlink>
    </w:p>
    <w:p w14:paraId="5383A982" w14:textId="58F4F75B"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06" w:history="1">
        <w:r w:rsidRPr="00843210">
          <w:rPr>
            <w:rStyle w:val="Hyperlink"/>
            <w:noProof/>
          </w:rPr>
          <w:t>5.4</w:t>
        </w:r>
        <w:r>
          <w:rPr>
            <w:rFonts w:eastAsiaTheme="minorEastAsia"/>
            <w:noProof/>
            <w:kern w:val="2"/>
            <w:szCs w:val="24"/>
            <w:lang w:eastAsia="en-NZ"/>
            <w14:ligatures w14:val="standardContextual"/>
          </w:rPr>
          <w:tab/>
        </w:r>
        <w:r w:rsidRPr="00843210">
          <w:rPr>
            <w:rStyle w:val="Hyperlink"/>
            <w:noProof/>
          </w:rPr>
          <w:t>Commercial Ventures</w:t>
        </w:r>
        <w:r>
          <w:rPr>
            <w:noProof/>
            <w:webHidden/>
          </w:rPr>
          <w:tab/>
        </w:r>
        <w:r>
          <w:rPr>
            <w:noProof/>
            <w:webHidden/>
          </w:rPr>
          <w:fldChar w:fldCharType="begin"/>
        </w:r>
        <w:r>
          <w:rPr>
            <w:noProof/>
            <w:webHidden/>
          </w:rPr>
          <w:instrText xml:space="preserve"> PAGEREF _Toc202874206 \h </w:instrText>
        </w:r>
        <w:r>
          <w:rPr>
            <w:noProof/>
            <w:webHidden/>
          </w:rPr>
        </w:r>
        <w:r>
          <w:rPr>
            <w:noProof/>
            <w:webHidden/>
          </w:rPr>
          <w:fldChar w:fldCharType="separate"/>
        </w:r>
        <w:r w:rsidR="00B3722D">
          <w:rPr>
            <w:noProof/>
            <w:webHidden/>
          </w:rPr>
          <w:t>45</w:t>
        </w:r>
        <w:r>
          <w:rPr>
            <w:noProof/>
            <w:webHidden/>
          </w:rPr>
          <w:fldChar w:fldCharType="end"/>
        </w:r>
      </w:hyperlink>
    </w:p>
    <w:p w14:paraId="7D0ABFFB" w14:textId="602BEA1A"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07" w:history="1">
        <w:r w:rsidRPr="00843210">
          <w:rPr>
            <w:rStyle w:val="Hyperlink"/>
            <w:noProof/>
          </w:rPr>
          <w:t>5.5</w:t>
        </w:r>
        <w:r>
          <w:rPr>
            <w:rFonts w:eastAsiaTheme="minorEastAsia"/>
            <w:noProof/>
            <w:kern w:val="2"/>
            <w:szCs w:val="24"/>
            <w:lang w:eastAsia="en-NZ"/>
            <w14:ligatures w14:val="standardContextual"/>
          </w:rPr>
          <w:tab/>
        </w:r>
        <w:r w:rsidRPr="00843210">
          <w:rPr>
            <w:rStyle w:val="Hyperlink"/>
            <w:noProof/>
          </w:rPr>
          <w:t>General Cost Exclusions/Inclusions</w:t>
        </w:r>
        <w:r>
          <w:rPr>
            <w:noProof/>
            <w:webHidden/>
          </w:rPr>
          <w:tab/>
        </w:r>
        <w:r>
          <w:rPr>
            <w:noProof/>
            <w:webHidden/>
          </w:rPr>
          <w:fldChar w:fldCharType="begin"/>
        </w:r>
        <w:r>
          <w:rPr>
            <w:noProof/>
            <w:webHidden/>
          </w:rPr>
          <w:instrText xml:space="preserve"> PAGEREF _Toc202874207 \h </w:instrText>
        </w:r>
        <w:r>
          <w:rPr>
            <w:noProof/>
            <w:webHidden/>
          </w:rPr>
        </w:r>
        <w:r>
          <w:rPr>
            <w:noProof/>
            <w:webHidden/>
          </w:rPr>
          <w:fldChar w:fldCharType="separate"/>
        </w:r>
        <w:r w:rsidR="00B3722D">
          <w:rPr>
            <w:noProof/>
            <w:webHidden/>
          </w:rPr>
          <w:t>46</w:t>
        </w:r>
        <w:r>
          <w:rPr>
            <w:noProof/>
            <w:webHidden/>
          </w:rPr>
          <w:fldChar w:fldCharType="end"/>
        </w:r>
      </w:hyperlink>
    </w:p>
    <w:p w14:paraId="207405A2" w14:textId="726D4C0C"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08" w:history="1">
        <w:r w:rsidRPr="00843210">
          <w:rPr>
            <w:rStyle w:val="Hyperlink"/>
            <w:noProof/>
          </w:rPr>
          <w:t>5.6</w:t>
        </w:r>
        <w:r>
          <w:rPr>
            <w:rFonts w:eastAsiaTheme="minorEastAsia"/>
            <w:noProof/>
            <w:kern w:val="2"/>
            <w:szCs w:val="24"/>
            <w:lang w:eastAsia="en-NZ"/>
            <w14:ligatures w14:val="standardContextual"/>
          </w:rPr>
          <w:tab/>
        </w:r>
        <w:r w:rsidRPr="00843210">
          <w:rPr>
            <w:rStyle w:val="Hyperlink"/>
            <w:noProof/>
          </w:rPr>
          <w:t>Reconciliation to the General Ledger</w:t>
        </w:r>
        <w:r>
          <w:rPr>
            <w:noProof/>
            <w:webHidden/>
          </w:rPr>
          <w:tab/>
        </w:r>
        <w:r>
          <w:rPr>
            <w:noProof/>
            <w:webHidden/>
          </w:rPr>
          <w:fldChar w:fldCharType="begin"/>
        </w:r>
        <w:r>
          <w:rPr>
            <w:noProof/>
            <w:webHidden/>
          </w:rPr>
          <w:instrText xml:space="preserve"> PAGEREF _Toc202874208 \h </w:instrText>
        </w:r>
        <w:r>
          <w:rPr>
            <w:noProof/>
            <w:webHidden/>
          </w:rPr>
        </w:r>
        <w:r>
          <w:rPr>
            <w:noProof/>
            <w:webHidden/>
          </w:rPr>
          <w:fldChar w:fldCharType="separate"/>
        </w:r>
        <w:r w:rsidR="00B3722D">
          <w:rPr>
            <w:noProof/>
            <w:webHidden/>
          </w:rPr>
          <w:t>46</w:t>
        </w:r>
        <w:r>
          <w:rPr>
            <w:noProof/>
            <w:webHidden/>
          </w:rPr>
          <w:fldChar w:fldCharType="end"/>
        </w:r>
      </w:hyperlink>
    </w:p>
    <w:p w14:paraId="1E08DEA9" w14:textId="5F3B681C" w:rsidR="00763AC7" w:rsidRDefault="00763AC7">
      <w:pPr>
        <w:pStyle w:val="TOC1"/>
        <w:tabs>
          <w:tab w:val="right" w:leader="dot" w:pos="9628"/>
        </w:tabs>
        <w:rPr>
          <w:rFonts w:eastAsiaTheme="minorEastAsia"/>
          <w:b w:val="0"/>
          <w:noProof/>
          <w:kern w:val="2"/>
          <w:szCs w:val="24"/>
          <w:lang w:eastAsia="en-NZ"/>
          <w14:ligatures w14:val="standardContextual"/>
        </w:rPr>
      </w:pPr>
      <w:hyperlink w:anchor="_Toc202874209" w:history="1">
        <w:r w:rsidRPr="00843210">
          <w:rPr>
            <w:rStyle w:val="Hyperlink"/>
            <w:noProof/>
          </w:rPr>
          <w:t>Schedule 6: Treatment of Revenue</w:t>
        </w:r>
        <w:r>
          <w:rPr>
            <w:noProof/>
            <w:webHidden/>
          </w:rPr>
          <w:tab/>
        </w:r>
        <w:r>
          <w:rPr>
            <w:noProof/>
            <w:webHidden/>
          </w:rPr>
          <w:fldChar w:fldCharType="begin"/>
        </w:r>
        <w:r>
          <w:rPr>
            <w:noProof/>
            <w:webHidden/>
          </w:rPr>
          <w:instrText xml:space="preserve"> PAGEREF _Toc202874209 \h </w:instrText>
        </w:r>
        <w:r>
          <w:rPr>
            <w:noProof/>
            <w:webHidden/>
          </w:rPr>
        </w:r>
        <w:r>
          <w:rPr>
            <w:noProof/>
            <w:webHidden/>
          </w:rPr>
          <w:fldChar w:fldCharType="separate"/>
        </w:r>
        <w:r w:rsidR="00B3722D">
          <w:rPr>
            <w:noProof/>
            <w:webHidden/>
          </w:rPr>
          <w:t>49</w:t>
        </w:r>
        <w:r>
          <w:rPr>
            <w:noProof/>
            <w:webHidden/>
          </w:rPr>
          <w:fldChar w:fldCharType="end"/>
        </w:r>
      </w:hyperlink>
    </w:p>
    <w:p w14:paraId="5552C5D2" w14:textId="32C399A2"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10" w:history="1">
        <w:r w:rsidRPr="00843210">
          <w:rPr>
            <w:rStyle w:val="Hyperlink"/>
            <w:noProof/>
          </w:rPr>
          <w:t>6.1</w:t>
        </w:r>
        <w:r>
          <w:rPr>
            <w:rFonts w:eastAsiaTheme="minorEastAsia"/>
            <w:noProof/>
            <w:kern w:val="2"/>
            <w:szCs w:val="24"/>
            <w:lang w:eastAsia="en-NZ"/>
            <w14:ligatures w14:val="standardContextual"/>
          </w:rPr>
          <w:tab/>
        </w:r>
        <w:r w:rsidRPr="00843210">
          <w:rPr>
            <w:rStyle w:val="Hyperlink"/>
            <w:noProof/>
          </w:rPr>
          <w:t>Statement of Purpose</w:t>
        </w:r>
        <w:r>
          <w:rPr>
            <w:noProof/>
            <w:webHidden/>
          </w:rPr>
          <w:tab/>
        </w:r>
        <w:r>
          <w:rPr>
            <w:noProof/>
            <w:webHidden/>
          </w:rPr>
          <w:fldChar w:fldCharType="begin"/>
        </w:r>
        <w:r>
          <w:rPr>
            <w:noProof/>
            <w:webHidden/>
          </w:rPr>
          <w:instrText xml:space="preserve"> PAGEREF _Toc202874210 \h </w:instrText>
        </w:r>
        <w:r>
          <w:rPr>
            <w:noProof/>
            <w:webHidden/>
          </w:rPr>
        </w:r>
        <w:r>
          <w:rPr>
            <w:noProof/>
            <w:webHidden/>
          </w:rPr>
          <w:fldChar w:fldCharType="separate"/>
        </w:r>
        <w:r w:rsidR="00B3722D">
          <w:rPr>
            <w:noProof/>
            <w:webHidden/>
          </w:rPr>
          <w:t>49</w:t>
        </w:r>
        <w:r>
          <w:rPr>
            <w:noProof/>
            <w:webHidden/>
          </w:rPr>
          <w:fldChar w:fldCharType="end"/>
        </w:r>
      </w:hyperlink>
    </w:p>
    <w:p w14:paraId="637BED9E" w14:textId="61965F61"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11" w:history="1">
        <w:r w:rsidRPr="00843210">
          <w:rPr>
            <w:rStyle w:val="Hyperlink"/>
            <w:noProof/>
          </w:rPr>
          <w:t>6.2</w:t>
        </w:r>
        <w:r>
          <w:rPr>
            <w:rFonts w:eastAsiaTheme="minorEastAsia"/>
            <w:noProof/>
            <w:kern w:val="2"/>
            <w:szCs w:val="24"/>
            <w:lang w:eastAsia="en-NZ"/>
            <w14:ligatures w14:val="standardContextual"/>
          </w:rPr>
          <w:tab/>
        </w:r>
        <w:r w:rsidRPr="00843210">
          <w:rPr>
            <w:rStyle w:val="Hyperlink"/>
            <w:noProof/>
          </w:rPr>
          <w:t>Application</w:t>
        </w:r>
        <w:r>
          <w:rPr>
            <w:noProof/>
            <w:webHidden/>
          </w:rPr>
          <w:tab/>
        </w:r>
        <w:r>
          <w:rPr>
            <w:noProof/>
            <w:webHidden/>
          </w:rPr>
          <w:fldChar w:fldCharType="begin"/>
        </w:r>
        <w:r>
          <w:rPr>
            <w:noProof/>
            <w:webHidden/>
          </w:rPr>
          <w:instrText xml:space="preserve"> PAGEREF _Toc202874211 \h </w:instrText>
        </w:r>
        <w:r>
          <w:rPr>
            <w:noProof/>
            <w:webHidden/>
          </w:rPr>
        </w:r>
        <w:r>
          <w:rPr>
            <w:noProof/>
            <w:webHidden/>
          </w:rPr>
          <w:fldChar w:fldCharType="separate"/>
        </w:r>
        <w:r w:rsidR="00B3722D">
          <w:rPr>
            <w:noProof/>
            <w:webHidden/>
          </w:rPr>
          <w:t>49</w:t>
        </w:r>
        <w:r>
          <w:rPr>
            <w:noProof/>
            <w:webHidden/>
          </w:rPr>
          <w:fldChar w:fldCharType="end"/>
        </w:r>
      </w:hyperlink>
    </w:p>
    <w:p w14:paraId="2457A88E" w14:textId="0E0A03D7"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12" w:history="1">
        <w:r w:rsidRPr="00843210">
          <w:rPr>
            <w:rStyle w:val="Hyperlink"/>
            <w:noProof/>
          </w:rPr>
          <w:t>6.3</w:t>
        </w:r>
        <w:r>
          <w:rPr>
            <w:rFonts w:eastAsiaTheme="minorEastAsia"/>
            <w:noProof/>
            <w:kern w:val="2"/>
            <w:szCs w:val="24"/>
            <w:lang w:eastAsia="en-NZ"/>
            <w14:ligatures w14:val="standardContextual"/>
          </w:rPr>
          <w:tab/>
        </w:r>
        <w:r w:rsidRPr="00843210">
          <w:rPr>
            <w:rStyle w:val="Hyperlink"/>
            <w:noProof/>
          </w:rPr>
          <w:t>Definitions</w:t>
        </w:r>
        <w:r>
          <w:rPr>
            <w:noProof/>
            <w:webHidden/>
          </w:rPr>
          <w:tab/>
        </w:r>
        <w:r>
          <w:rPr>
            <w:noProof/>
            <w:webHidden/>
          </w:rPr>
          <w:fldChar w:fldCharType="begin"/>
        </w:r>
        <w:r>
          <w:rPr>
            <w:noProof/>
            <w:webHidden/>
          </w:rPr>
          <w:instrText xml:space="preserve"> PAGEREF _Toc202874212 \h </w:instrText>
        </w:r>
        <w:r>
          <w:rPr>
            <w:noProof/>
            <w:webHidden/>
          </w:rPr>
        </w:r>
        <w:r>
          <w:rPr>
            <w:noProof/>
            <w:webHidden/>
          </w:rPr>
          <w:fldChar w:fldCharType="separate"/>
        </w:r>
        <w:r w:rsidR="00B3722D">
          <w:rPr>
            <w:noProof/>
            <w:webHidden/>
          </w:rPr>
          <w:t>49</w:t>
        </w:r>
        <w:r>
          <w:rPr>
            <w:noProof/>
            <w:webHidden/>
          </w:rPr>
          <w:fldChar w:fldCharType="end"/>
        </w:r>
      </w:hyperlink>
    </w:p>
    <w:p w14:paraId="51EA277A" w14:textId="4BD186A8"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13" w:history="1">
        <w:r w:rsidRPr="00843210">
          <w:rPr>
            <w:rStyle w:val="Hyperlink"/>
            <w:noProof/>
          </w:rPr>
          <w:t>6.4</w:t>
        </w:r>
        <w:r>
          <w:rPr>
            <w:rFonts w:eastAsiaTheme="minorEastAsia"/>
            <w:noProof/>
            <w:kern w:val="2"/>
            <w:szCs w:val="24"/>
            <w:lang w:eastAsia="en-NZ"/>
            <w14:ligatures w14:val="standardContextual"/>
          </w:rPr>
          <w:tab/>
        </w:r>
        <w:r w:rsidRPr="00843210">
          <w:rPr>
            <w:rStyle w:val="Hyperlink"/>
            <w:noProof/>
          </w:rPr>
          <w:t>General Treatment of Revenue Methodology</w:t>
        </w:r>
        <w:r>
          <w:rPr>
            <w:noProof/>
            <w:webHidden/>
          </w:rPr>
          <w:tab/>
        </w:r>
        <w:r>
          <w:rPr>
            <w:noProof/>
            <w:webHidden/>
          </w:rPr>
          <w:fldChar w:fldCharType="begin"/>
        </w:r>
        <w:r>
          <w:rPr>
            <w:noProof/>
            <w:webHidden/>
          </w:rPr>
          <w:instrText xml:space="preserve"> PAGEREF _Toc202874213 \h </w:instrText>
        </w:r>
        <w:r>
          <w:rPr>
            <w:noProof/>
            <w:webHidden/>
          </w:rPr>
        </w:r>
        <w:r>
          <w:rPr>
            <w:noProof/>
            <w:webHidden/>
          </w:rPr>
          <w:fldChar w:fldCharType="separate"/>
        </w:r>
        <w:r w:rsidR="00B3722D">
          <w:rPr>
            <w:noProof/>
            <w:webHidden/>
          </w:rPr>
          <w:t>50</w:t>
        </w:r>
        <w:r>
          <w:rPr>
            <w:noProof/>
            <w:webHidden/>
          </w:rPr>
          <w:fldChar w:fldCharType="end"/>
        </w:r>
      </w:hyperlink>
    </w:p>
    <w:p w14:paraId="1EF94FA2" w14:textId="4C7E15C3" w:rsidR="00763AC7" w:rsidRDefault="00763AC7">
      <w:pPr>
        <w:pStyle w:val="TOC2"/>
        <w:tabs>
          <w:tab w:val="right" w:leader="dot" w:pos="9628"/>
        </w:tabs>
        <w:rPr>
          <w:rFonts w:eastAsiaTheme="minorEastAsia"/>
          <w:noProof/>
          <w:kern w:val="2"/>
          <w:szCs w:val="24"/>
          <w:lang w:eastAsia="en-NZ"/>
          <w14:ligatures w14:val="standardContextual"/>
        </w:rPr>
      </w:pPr>
      <w:hyperlink w:anchor="_Toc202874214" w:history="1">
        <w:r w:rsidRPr="00843210">
          <w:rPr>
            <w:rStyle w:val="Hyperlink"/>
            <w:noProof/>
          </w:rPr>
          <w:t>CS6 Appendix 1: Guidelines for the Treatment of Revenue</w:t>
        </w:r>
        <w:r>
          <w:rPr>
            <w:noProof/>
            <w:webHidden/>
          </w:rPr>
          <w:tab/>
        </w:r>
        <w:r>
          <w:rPr>
            <w:noProof/>
            <w:webHidden/>
          </w:rPr>
          <w:fldChar w:fldCharType="begin"/>
        </w:r>
        <w:r>
          <w:rPr>
            <w:noProof/>
            <w:webHidden/>
          </w:rPr>
          <w:instrText xml:space="preserve"> PAGEREF _Toc202874214 \h </w:instrText>
        </w:r>
        <w:r>
          <w:rPr>
            <w:noProof/>
            <w:webHidden/>
          </w:rPr>
        </w:r>
        <w:r>
          <w:rPr>
            <w:noProof/>
            <w:webHidden/>
          </w:rPr>
          <w:fldChar w:fldCharType="separate"/>
        </w:r>
        <w:r w:rsidR="00B3722D">
          <w:rPr>
            <w:noProof/>
            <w:webHidden/>
          </w:rPr>
          <w:t>52</w:t>
        </w:r>
        <w:r>
          <w:rPr>
            <w:noProof/>
            <w:webHidden/>
          </w:rPr>
          <w:fldChar w:fldCharType="end"/>
        </w:r>
      </w:hyperlink>
    </w:p>
    <w:p w14:paraId="5D70CB4C" w14:textId="0A77EAE9" w:rsidR="00763AC7" w:rsidRDefault="00763AC7">
      <w:pPr>
        <w:pStyle w:val="TOC1"/>
        <w:tabs>
          <w:tab w:val="right" w:leader="dot" w:pos="9628"/>
        </w:tabs>
        <w:rPr>
          <w:rFonts w:eastAsiaTheme="minorEastAsia"/>
          <w:b w:val="0"/>
          <w:noProof/>
          <w:kern w:val="2"/>
          <w:szCs w:val="24"/>
          <w:lang w:eastAsia="en-NZ"/>
          <w14:ligatures w14:val="standardContextual"/>
        </w:rPr>
      </w:pPr>
      <w:hyperlink w:anchor="_Toc202874215" w:history="1">
        <w:r w:rsidRPr="00843210">
          <w:rPr>
            <w:rStyle w:val="Hyperlink"/>
            <w:noProof/>
          </w:rPr>
          <w:t>Schedule 7: Intermediate Products</w:t>
        </w:r>
        <w:r>
          <w:rPr>
            <w:noProof/>
            <w:webHidden/>
          </w:rPr>
          <w:tab/>
        </w:r>
        <w:r>
          <w:rPr>
            <w:noProof/>
            <w:webHidden/>
          </w:rPr>
          <w:fldChar w:fldCharType="begin"/>
        </w:r>
        <w:r>
          <w:rPr>
            <w:noProof/>
            <w:webHidden/>
          </w:rPr>
          <w:instrText xml:space="preserve"> PAGEREF _Toc202874215 \h </w:instrText>
        </w:r>
        <w:r>
          <w:rPr>
            <w:noProof/>
            <w:webHidden/>
          </w:rPr>
        </w:r>
        <w:r>
          <w:rPr>
            <w:noProof/>
            <w:webHidden/>
          </w:rPr>
          <w:fldChar w:fldCharType="separate"/>
        </w:r>
        <w:r w:rsidR="00B3722D">
          <w:rPr>
            <w:noProof/>
            <w:webHidden/>
          </w:rPr>
          <w:t>55</w:t>
        </w:r>
        <w:r>
          <w:rPr>
            <w:noProof/>
            <w:webHidden/>
          </w:rPr>
          <w:fldChar w:fldCharType="end"/>
        </w:r>
      </w:hyperlink>
    </w:p>
    <w:p w14:paraId="4B340D75" w14:textId="606791B4"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16" w:history="1">
        <w:r w:rsidRPr="00843210">
          <w:rPr>
            <w:rStyle w:val="Hyperlink"/>
            <w:noProof/>
          </w:rPr>
          <w:t>7.1</w:t>
        </w:r>
        <w:r>
          <w:rPr>
            <w:rFonts w:eastAsiaTheme="minorEastAsia"/>
            <w:noProof/>
            <w:kern w:val="2"/>
            <w:szCs w:val="24"/>
            <w:lang w:eastAsia="en-NZ"/>
            <w14:ligatures w14:val="standardContextual"/>
          </w:rPr>
          <w:tab/>
        </w:r>
        <w:r w:rsidRPr="00843210">
          <w:rPr>
            <w:rStyle w:val="Hyperlink"/>
            <w:noProof/>
          </w:rPr>
          <w:t>Introduction</w:t>
        </w:r>
        <w:r>
          <w:rPr>
            <w:noProof/>
            <w:webHidden/>
          </w:rPr>
          <w:tab/>
        </w:r>
        <w:r>
          <w:rPr>
            <w:noProof/>
            <w:webHidden/>
          </w:rPr>
          <w:fldChar w:fldCharType="begin"/>
        </w:r>
        <w:r>
          <w:rPr>
            <w:noProof/>
            <w:webHidden/>
          </w:rPr>
          <w:instrText xml:space="preserve"> PAGEREF _Toc202874216 \h </w:instrText>
        </w:r>
        <w:r>
          <w:rPr>
            <w:noProof/>
            <w:webHidden/>
          </w:rPr>
        </w:r>
        <w:r>
          <w:rPr>
            <w:noProof/>
            <w:webHidden/>
          </w:rPr>
          <w:fldChar w:fldCharType="separate"/>
        </w:r>
        <w:r w:rsidR="00B3722D">
          <w:rPr>
            <w:noProof/>
            <w:webHidden/>
          </w:rPr>
          <w:t>55</w:t>
        </w:r>
        <w:r>
          <w:rPr>
            <w:noProof/>
            <w:webHidden/>
          </w:rPr>
          <w:fldChar w:fldCharType="end"/>
        </w:r>
      </w:hyperlink>
    </w:p>
    <w:p w14:paraId="26F51C18" w14:textId="3987BA3C" w:rsidR="00763AC7" w:rsidRDefault="00763AC7">
      <w:pPr>
        <w:pStyle w:val="TOC2"/>
        <w:tabs>
          <w:tab w:val="right" w:leader="dot" w:pos="9628"/>
        </w:tabs>
        <w:rPr>
          <w:rFonts w:eastAsiaTheme="minorEastAsia"/>
          <w:noProof/>
          <w:kern w:val="2"/>
          <w:szCs w:val="24"/>
          <w:lang w:eastAsia="en-NZ"/>
          <w14:ligatures w14:val="standardContextual"/>
        </w:rPr>
      </w:pPr>
      <w:hyperlink w:anchor="_Toc202874217" w:history="1">
        <w:r w:rsidRPr="00843210">
          <w:rPr>
            <w:rStyle w:val="Hyperlink"/>
            <w:noProof/>
          </w:rPr>
          <w:t xml:space="preserve">7.2 </w:t>
        </w:r>
        <w:r w:rsidR="0066220A">
          <w:rPr>
            <w:rStyle w:val="Hyperlink"/>
            <w:noProof/>
          </w:rPr>
          <w:t xml:space="preserve">     </w:t>
        </w:r>
        <w:r w:rsidRPr="00843210">
          <w:rPr>
            <w:rStyle w:val="Hyperlink"/>
            <w:noProof/>
          </w:rPr>
          <w:t>Application</w:t>
        </w:r>
        <w:r>
          <w:rPr>
            <w:noProof/>
            <w:webHidden/>
          </w:rPr>
          <w:tab/>
        </w:r>
        <w:r>
          <w:rPr>
            <w:noProof/>
            <w:webHidden/>
          </w:rPr>
          <w:fldChar w:fldCharType="begin"/>
        </w:r>
        <w:r>
          <w:rPr>
            <w:noProof/>
            <w:webHidden/>
          </w:rPr>
          <w:instrText xml:space="preserve"> PAGEREF _Toc202874217 \h </w:instrText>
        </w:r>
        <w:r>
          <w:rPr>
            <w:noProof/>
            <w:webHidden/>
          </w:rPr>
        </w:r>
        <w:r>
          <w:rPr>
            <w:noProof/>
            <w:webHidden/>
          </w:rPr>
          <w:fldChar w:fldCharType="separate"/>
        </w:r>
        <w:r w:rsidR="00B3722D">
          <w:rPr>
            <w:noProof/>
            <w:webHidden/>
          </w:rPr>
          <w:t>55</w:t>
        </w:r>
        <w:r>
          <w:rPr>
            <w:noProof/>
            <w:webHidden/>
          </w:rPr>
          <w:fldChar w:fldCharType="end"/>
        </w:r>
      </w:hyperlink>
    </w:p>
    <w:p w14:paraId="24438F59" w14:textId="53C7EA75"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18" w:history="1">
        <w:r w:rsidRPr="00843210">
          <w:rPr>
            <w:rStyle w:val="Hyperlink"/>
            <w:noProof/>
          </w:rPr>
          <w:t>7.3</w:t>
        </w:r>
        <w:r>
          <w:rPr>
            <w:rFonts w:eastAsiaTheme="minorEastAsia"/>
            <w:noProof/>
            <w:kern w:val="2"/>
            <w:szCs w:val="24"/>
            <w:lang w:eastAsia="en-NZ"/>
            <w14:ligatures w14:val="standardContextual"/>
          </w:rPr>
          <w:tab/>
        </w:r>
        <w:r w:rsidRPr="00843210">
          <w:rPr>
            <w:rStyle w:val="Hyperlink"/>
            <w:noProof/>
          </w:rPr>
          <w:t>Statement of Purpose</w:t>
        </w:r>
        <w:r>
          <w:rPr>
            <w:noProof/>
            <w:webHidden/>
          </w:rPr>
          <w:tab/>
        </w:r>
        <w:r>
          <w:rPr>
            <w:noProof/>
            <w:webHidden/>
          </w:rPr>
          <w:fldChar w:fldCharType="begin"/>
        </w:r>
        <w:r>
          <w:rPr>
            <w:noProof/>
            <w:webHidden/>
          </w:rPr>
          <w:instrText xml:space="preserve"> PAGEREF _Toc202874218 \h </w:instrText>
        </w:r>
        <w:r>
          <w:rPr>
            <w:noProof/>
            <w:webHidden/>
          </w:rPr>
        </w:r>
        <w:r>
          <w:rPr>
            <w:noProof/>
            <w:webHidden/>
          </w:rPr>
          <w:fldChar w:fldCharType="separate"/>
        </w:r>
        <w:r w:rsidR="00B3722D">
          <w:rPr>
            <w:noProof/>
            <w:webHidden/>
          </w:rPr>
          <w:t>55</w:t>
        </w:r>
        <w:r>
          <w:rPr>
            <w:noProof/>
            <w:webHidden/>
          </w:rPr>
          <w:fldChar w:fldCharType="end"/>
        </w:r>
      </w:hyperlink>
    </w:p>
    <w:p w14:paraId="4EDF1FE0" w14:textId="6D2078DF"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19" w:history="1">
        <w:r w:rsidRPr="00843210">
          <w:rPr>
            <w:rStyle w:val="Hyperlink"/>
            <w:noProof/>
          </w:rPr>
          <w:t>7.4</w:t>
        </w:r>
        <w:r>
          <w:rPr>
            <w:rFonts w:eastAsiaTheme="minorEastAsia"/>
            <w:noProof/>
            <w:kern w:val="2"/>
            <w:szCs w:val="24"/>
            <w:lang w:eastAsia="en-NZ"/>
            <w14:ligatures w14:val="standardContextual"/>
          </w:rPr>
          <w:tab/>
        </w:r>
        <w:r w:rsidRPr="00843210">
          <w:rPr>
            <w:rStyle w:val="Hyperlink"/>
            <w:noProof/>
          </w:rPr>
          <w:t>Standardisations of Cost Pools</w:t>
        </w:r>
        <w:r>
          <w:rPr>
            <w:noProof/>
            <w:webHidden/>
          </w:rPr>
          <w:tab/>
        </w:r>
        <w:r>
          <w:rPr>
            <w:noProof/>
            <w:webHidden/>
          </w:rPr>
          <w:fldChar w:fldCharType="begin"/>
        </w:r>
        <w:r>
          <w:rPr>
            <w:noProof/>
            <w:webHidden/>
          </w:rPr>
          <w:instrText xml:space="preserve"> PAGEREF _Toc202874219 \h </w:instrText>
        </w:r>
        <w:r>
          <w:rPr>
            <w:noProof/>
            <w:webHidden/>
          </w:rPr>
        </w:r>
        <w:r>
          <w:rPr>
            <w:noProof/>
            <w:webHidden/>
          </w:rPr>
          <w:fldChar w:fldCharType="separate"/>
        </w:r>
        <w:r w:rsidR="00B3722D">
          <w:rPr>
            <w:noProof/>
            <w:webHidden/>
          </w:rPr>
          <w:t>55</w:t>
        </w:r>
        <w:r>
          <w:rPr>
            <w:noProof/>
            <w:webHidden/>
          </w:rPr>
          <w:fldChar w:fldCharType="end"/>
        </w:r>
      </w:hyperlink>
    </w:p>
    <w:p w14:paraId="60D6A658" w14:textId="0C0A1C41"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20" w:history="1">
        <w:r w:rsidRPr="00843210">
          <w:rPr>
            <w:rStyle w:val="Hyperlink"/>
            <w:noProof/>
          </w:rPr>
          <w:t>7.5</w:t>
        </w:r>
        <w:r>
          <w:rPr>
            <w:rFonts w:eastAsiaTheme="minorEastAsia"/>
            <w:noProof/>
            <w:kern w:val="2"/>
            <w:szCs w:val="24"/>
            <w:lang w:eastAsia="en-NZ"/>
            <w14:ligatures w14:val="standardContextual"/>
          </w:rPr>
          <w:tab/>
        </w:r>
        <w:r w:rsidRPr="00843210">
          <w:rPr>
            <w:rStyle w:val="Hyperlink"/>
            <w:noProof/>
          </w:rPr>
          <w:t>Cost Pools and Products Methodology</w:t>
        </w:r>
        <w:r>
          <w:rPr>
            <w:noProof/>
            <w:webHidden/>
          </w:rPr>
          <w:tab/>
        </w:r>
        <w:r>
          <w:rPr>
            <w:noProof/>
            <w:webHidden/>
          </w:rPr>
          <w:fldChar w:fldCharType="begin"/>
        </w:r>
        <w:r>
          <w:rPr>
            <w:noProof/>
            <w:webHidden/>
          </w:rPr>
          <w:instrText xml:space="preserve"> PAGEREF _Toc202874220 \h </w:instrText>
        </w:r>
        <w:r>
          <w:rPr>
            <w:noProof/>
            <w:webHidden/>
          </w:rPr>
        </w:r>
        <w:r>
          <w:rPr>
            <w:noProof/>
            <w:webHidden/>
          </w:rPr>
          <w:fldChar w:fldCharType="separate"/>
        </w:r>
        <w:r w:rsidR="00B3722D">
          <w:rPr>
            <w:noProof/>
            <w:webHidden/>
          </w:rPr>
          <w:t>56</w:t>
        </w:r>
        <w:r>
          <w:rPr>
            <w:noProof/>
            <w:webHidden/>
          </w:rPr>
          <w:fldChar w:fldCharType="end"/>
        </w:r>
      </w:hyperlink>
    </w:p>
    <w:p w14:paraId="25B8733C" w14:textId="152EF1D1"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21" w:history="1">
        <w:r w:rsidRPr="00843210">
          <w:rPr>
            <w:rStyle w:val="Hyperlink"/>
            <w:noProof/>
          </w:rPr>
          <w:t>7.6</w:t>
        </w:r>
        <w:r>
          <w:rPr>
            <w:rFonts w:eastAsiaTheme="minorEastAsia"/>
            <w:noProof/>
            <w:kern w:val="2"/>
            <w:szCs w:val="24"/>
            <w:lang w:eastAsia="en-NZ"/>
            <w14:ligatures w14:val="standardContextual"/>
          </w:rPr>
          <w:tab/>
        </w:r>
        <w:r w:rsidRPr="00843210">
          <w:rPr>
            <w:rStyle w:val="Hyperlink"/>
            <w:noProof/>
          </w:rPr>
          <w:t>Disclosure of Product Volumes Included/Excluded from District Costing Systems – Reconciliations and Audit</w:t>
        </w:r>
        <w:r>
          <w:rPr>
            <w:noProof/>
            <w:webHidden/>
          </w:rPr>
          <w:tab/>
        </w:r>
        <w:r>
          <w:rPr>
            <w:noProof/>
            <w:webHidden/>
          </w:rPr>
          <w:fldChar w:fldCharType="begin"/>
        </w:r>
        <w:r>
          <w:rPr>
            <w:noProof/>
            <w:webHidden/>
          </w:rPr>
          <w:instrText xml:space="preserve"> PAGEREF _Toc202874221 \h </w:instrText>
        </w:r>
        <w:r>
          <w:rPr>
            <w:noProof/>
            <w:webHidden/>
          </w:rPr>
        </w:r>
        <w:r>
          <w:rPr>
            <w:noProof/>
            <w:webHidden/>
          </w:rPr>
          <w:fldChar w:fldCharType="separate"/>
        </w:r>
        <w:r w:rsidR="00B3722D">
          <w:rPr>
            <w:noProof/>
            <w:webHidden/>
          </w:rPr>
          <w:t>56</w:t>
        </w:r>
        <w:r>
          <w:rPr>
            <w:noProof/>
            <w:webHidden/>
          </w:rPr>
          <w:fldChar w:fldCharType="end"/>
        </w:r>
      </w:hyperlink>
    </w:p>
    <w:p w14:paraId="3029828A" w14:textId="1B6C8D6C" w:rsidR="00763AC7" w:rsidRDefault="00763AC7">
      <w:pPr>
        <w:pStyle w:val="TOC2"/>
        <w:tabs>
          <w:tab w:val="left" w:pos="960"/>
          <w:tab w:val="right" w:leader="dot" w:pos="9628"/>
        </w:tabs>
        <w:rPr>
          <w:rFonts w:eastAsiaTheme="minorEastAsia"/>
          <w:noProof/>
          <w:kern w:val="2"/>
          <w:szCs w:val="24"/>
          <w:lang w:eastAsia="en-NZ"/>
          <w14:ligatures w14:val="standardContextual"/>
        </w:rPr>
      </w:pPr>
      <w:hyperlink w:anchor="_Toc202874222" w:history="1">
        <w:r w:rsidRPr="00843210">
          <w:rPr>
            <w:rStyle w:val="Hyperlink"/>
            <w:noProof/>
          </w:rPr>
          <w:t>7.7</w:t>
        </w:r>
        <w:r>
          <w:rPr>
            <w:rFonts w:eastAsiaTheme="minorEastAsia"/>
            <w:noProof/>
            <w:kern w:val="2"/>
            <w:szCs w:val="24"/>
            <w:lang w:eastAsia="en-NZ"/>
            <w14:ligatures w14:val="standardContextual"/>
          </w:rPr>
          <w:tab/>
        </w:r>
        <w:r w:rsidRPr="00843210">
          <w:rPr>
            <w:rStyle w:val="Hyperlink"/>
            <w:noProof/>
          </w:rPr>
          <w:t>Intermediate Product Definitions</w:t>
        </w:r>
        <w:r>
          <w:rPr>
            <w:noProof/>
            <w:webHidden/>
          </w:rPr>
          <w:tab/>
        </w:r>
        <w:r>
          <w:rPr>
            <w:noProof/>
            <w:webHidden/>
          </w:rPr>
          <w:fldChar w:fldCharType="begin"/>
        </w:r>
        <w:r>
          <w:rPr>
            <w:noProof/>
            <w:webHidden/>
          </w:rPr>
          <w:instrText xml:space="preserve"> PAGEREF _Toc202874222 \h </w:instrText>
        </w:r>
        <w:r>
          <w:rPr>
            <w:noProof/>
            <w:webHidden/>
          </w:rPr>
        </w:r>
        <w:r>
          <w:rPr>
            <w:noProof/>
            <w:webHidden/>
          </w:rPr>
          <w:fldChar w:fldCharType="separate"/>
        </w:r>
        <w:r w:rsidR="00B3722D">
          <w:rPr>
            <w:noProof/>
            <w:webHidden/>
          </w:rPr>
          <w:t>56</w:t>
        </w:r>
        <w:r>
          <w:rPr>
            <w:noProof/>
            <w:webHidden/>
          </w:rPr>
          <w:fldChar w:fldCharType="end"/>
        </w:r>
      </w:hyperlink>
    </w:p>
    <w:p w14:paraId="09A772C1" w14:textId="1D12EBF7" w:rsidR="00763AC7" w:rsidRDefault="00763AC7">
      <w:pPr>
        <w:pStyle w:val="TOC2"/>
        <w:tabs>
          <w:tab w:val="right" w:leader="dot" w:pos="9628"/>
        </w:tabs>
        <w:rPr>
          <w:rFonts w:eastAsiaTheme="minorEastAsia"/>
          <w:noProof/>
          <w:kern w:val="2"/>
          <w:szCs w:val="24"/>
          <w:lang w:eastAsia="en-NZ"/>
          <w14:ligatures w14:val="standardContextual"/>
        </w:rPr>
      </w:pPr>
      <w:hyperlink w:anchor="_Toc202874230" w:history="1">
        <w:r w:rsidRPr="00843210">
          <w:rPr>
            <w:rStyle w:val="Hyperlink"/>
            <w:noProof/>
          </w:rPr>
          <w:t>CS7 Table 1: Index of Cost Pools</w:t>
        </w:r>
        <w:r>
          <w:rPr>
            <w:noProof/>
            <w:webHidden/>
          </w:rPr>
          <w:tab/>
        </w:r>
        <w:r>
          <w:rPr>
            <w:noProof/>
            <w:webHidden/>
          </w:rPr>
          <w:fldChar w:fldCharType="begin"/>
        </w:r>
        <w:r>
          <w:rPr>
            <w:noProof/>
            <w:webHidden/>
          </w:rPr>
          <w:instrText xml:space="preserve"> PAGEREF _Toc202874230 \h </w:instrText>
        </w:r>
        <w:r>
          <w:rPr>
            <w:noProof/>
            <w:webHidden/>
          </w:rPr>
        </w:r>
        <w:r>
          <w:rPr>
            <w:noProof/>
            <w:webHidden/>
          </w:rPr>
          <w:fldChar w:fldCharType="separate"/>
        </w:r>
        <w:r w:rsidR="00B3722D">
          <w:rPr>
            <w:noProof/>
            <w:webHidden/>
          </w:rPr>
          <w:t>85</w:t>
        </w:r>
        <w:r>
          <w:rPr>
            <w:noProof/>
            <w:webHidden/>
          </w:rPr>
          <w:fldChar w:fldCharType="end"/>
        </w:r>
      </w:hyperlink>
    </w:p>
    <w:p w14:paraId="77EA0BFC" w14:textId="7F4B6E0A" w:rsidR="00763AC7" w:rsidRDefault="00763AC7">
      <w:pPr>
        <w:pStyle w:val="TOC2"/>
        <w:tabs>
          <w:tab w:val="right" w:leader="dot" w:pos="9628"/>
        </w:tabs>
        <w:rPr>
          <w:rFonts w:eastAsiaTheme="minorEastAsia"/>
          <w:noProof/>
          <w:kern w:val="2"/>
          <w:szCs w:val="24"/>
          <w:lang w:eastAsia="en-NZ"/>
          <w14:ligatures w14:val="standardContextual"/>
        </w:rPr>
      </w:pPr>
      <w:hyperlink w:anchor="_Toc202874231" w:history="1">
        <w:r w:rsidRPr="00843210">
          <w:rPr>
            <w:rStyle w:val="Hyperlink"/>
            <w:noProof/>
          </w:rPr>
          <w:t>CS7 Appendix 1: Central Sterile Supply Costs</w:t>
        </w:r>
        <w:r>
          <w:rPr>
            <w:noProof/>
            <w:webHidden/>
          </w:rPr>
          <w:tab/>
        </w:r>
        <w:r>
          <w:rPr>
            <w:noProof/>
            <w:webHidden/>
          </w:rPr>
          <w:fldChar w:fldCharType="begin"/>
        </w:r>
        <w:r>
          <w:rPr>
            <w:noProof/>
            <w:webHidden/>
          </w:rPr>
          <w:instrText xml:space="preserve"> PAGEREF _Toc202874231 \h </w:instrText>
        </w:r>
        <w:r>
          <w:rPr>
            <w:noProof/>
            <w:webHidden/>
          </w:rPr>
        </w:r>
        <w:r>
          <w:rPr>
            <w:noProof/>
            <w:webHidden/>
          </w:rPr>
          <w:fldChar w:fldCharType="separate"/>
        </w:r>
        <w:r w:rsidR="00B3722D">
          <w:rPr>
            <w:noProof/>
            <w:webHidden/>
          </w:rPr>
          <w:t>87</w:t>
        </w:r>
        <w:r>
          <w:rPr>
            <w:noProof/>
            <w:webHidden/>
          </w:rPr>
          <w:fldChar w:fldCharType="end"/>
        </w:r>
      </w:hyperlink>
    </w:p>
    <w:p w14:paraId="0749A391" w14:textId="4C7AD050" w:rsidR="00763AC7" w:rsidRPr="00804567" w:rsidRDefault="00763AC7" w:rsidP="00804567">
      <w:pPr>
        <w:pStyle w:val="TOC1"/>
        <w:tabs>
          <w:tab w:val="right" w:leader="dot" w:pos="9628"/>
        </w:tabs>
        <w:rPr>
          <w:rStyle w:val="Hyperlink"/>
        </w:rPr>
      </w:pPr>
      <w:hyperlink w:anchor="_Toc202874235" w:history="1">
        <w:r w:rsidRPr="00804567">
          <w:rPr>
            <w:rStyle w:val="Hyperlink"/>
            <w:noProof/>
          </w:rPr>
          <w:t>Costing Guidelines</w:t>
        </w:r>
        <w:r w:rsidRPr="00804567">
          <w:rPr>
            <w:rStyle w:val="Hyperlink"/>
            <w:webHidden/>
          </w:rPr>
          <w:tab/>
        </w:r>
        <w:r w:rsidRPr="00804567">
          <w:rPr>
            <w:rStyle w:val="Hyperlink"/>
            <w:webHidden/>
          </w:rPr>
          <w:fldChar w:fldCharType="begin"/>
        </w:r>
        <w:r w:rsidRPr="00804567">
          <w:rPr>
            <w:rStyle w:val="Hyperlink"/>
            <w:webHidden/>
          </w:rPr>
          <w:instrText xml:space="preserve"> PAGEREF _Toc202874235 \h </w:instrText>
        </w:r>
        <w:r w:rsidRPr="00804567">
          <w:rPr>
            <w:rStyle w:val="Hyperlink"/>
            <w:webHidden/>
          </w:rPr>
        </w:r>
        <w:r w:rsidRPr="00804567">
          <w:rPr>
            <w:rStyle w:val="Hyperlink"/>
            <w:webHidden/>
          </w:rPr>
          <w:fldChar w:fldCharType="separate"/>
        </w:r>
        <w:r w:rsidR="00B3722D">
          <w:rPr>
            <w:rStyle w:val="Hyperlink"/>
            <w:noProof/>
            <w:webHidden/>
          </w:rPr>
          <w:t>90</w:t>
        </w:r>
        <w:r w:rsidRPr="00804567">
          <w:rPr>
            <w:rStyle w:val="Hyperlink"/>
            <w:webHidden/>
          </w:rPr>
          <w:fldChar w:fldCharType="end"/>
        </w:r>
      </w:hyperlink>
    </w:p>
    <w:p w14:paraId="565AB325" w14:textId="0D55024E" w:rsidR="00763AC7" w:rsidRDefault="00763AC7">
      <w:pPr>
        <w:pStyle w:val="TOC1"/>
        <w:tabs>
          <w:tab w:val="right" w:leader="dot" w:pos="9628"/>
        </w:tabs>
        <w:rPr>
          <w:rFonts w:eastAsiaTheme="minorEastAsia"/>
          <w:b w:val="0"/>
          <w:noProof/>
          <w:kern w:val="2"/>
          <w:szCs w:val="24"/>
          <w:lang w:eastAsia="en-NZ"/>
          <w14:ligatures w14:val="standardContextual"/>
        </w:rPr>
      </w:pPr>
      <w:hyperlink w:anchor="_Toc202874238" w:history="1">
        <w:r w:rsidRPr="00843210">
          <w:rPr>
            <w:rStyle w:val="Hyperlink"/>
            <w:noProof/>
          </w:rPr>
          <w:t>Notes</w:t>
        </w:r>
        <w:r>
          <w:rPr>
            <w:noProof/>
            <w:webHidden/>
          </w:rPr>
          <w:tab/>
        </w:r>
        <w:r>
          <w:rPr>
            <w:noProof/>
            <w:webHidden/>
          </w:rPr>
          <w:fldChar w:fldCharType="begin"/>
        </w:r>
        <w:r>
          <w:rPr>
            <w:noProof/>
            <w:webHidden/>
          </w:rPr>
          <w:instrText xml:space="preserve"> PAGEREF _Toc202874238 \h </w:instrText>
        </w:r>
        <w:r>
          <w:rPr>
            <w:noProof/>
            <w:webHidden/>
          </w:rPr>
        </w:r>
        <w:r>
          <w:rPr>
            <w:noProof/>
            <w:webHidden/>
          </w:rPr>
          <w:fldChar w:fldCharType="separate"/>
        </w:r>
        <w:r w:rsidR="00B3722D">
          <w:rPr>
            <w:noProof/>
            <w:webHidden/>
          </w:rPr>
          <w:t>92</w:t>
        </w:r>
        <w:r>
          <w:rPr>
            <w:noProof/>
            <w:webHidden/>
          </w:rPr>
          <w:fldChar w:fldCharType="end"/>
        </w:r>
      </w:hyperlink>
    </w:p>
    <w:p w14:paraId="02A38A8A" w14:textId="70976E3A" w:rsidR="006E1AF8" w:rsidRDefault="00DF19E5">
      <w:pPr>
        <w:spacing w:before="0" w:after="160" w:line="259" w:lineRule="auto"/>
      </w:pPr>
      <w:r>
        <w:fldChar w:fldCharType="end"/>
      </w:r>
      <w:r w:rsidR="006E1AF8">
        <w:br w:type="page"/>
      </w:r>
    </w:p>
    <w:p w14:paraId="0D6F7508" w14:textId="77777777" w:rsidR="00A17801" w:rsidRDefault="00A17801" w:rsidP="00A17801">
      <w:pPr>
        <w:pStyle w:val="Heading1"/>
      </w:pPr>
      <w:bookmarkStart w:id="1" w:name="_Toc149212246"/>
      <w:bookmarkStart w:id="2" w:name="_Toc202874148"/>
      <w:bookmarkStart w:id="3" w:name="_Toc149212247"/>
      <w:r>
        <w:lastRenderedPageBreak/>
        <w:t>Change Schedule</w:t>
      </w:r>
      <w:bookmarkEnd w:id="1"/>
      <w:bookmarkEnd w:id="2"/>
    </w:p>
    <w:p w14:paraId="07E97E9D" w14:textId="04EABFCD" w:rsidR="00A17801" w:rsidRPr="00446FAB" w:rsidRDefault="00A17801" w:rsidP="00A17801">
      <w:pPr>
        <w:rPr>
          <w:rFonts w:ascii="Arial" w:hAnsi="Arial" w:cs="Arial"/>
          <w:b/>
        </w:rPr>
      </w:pPr>
      <w:r w:rsidRPr="00C57541">
        <w:rPr>
          <w:rFonts w:ascii="Arial" w:hAnsi="Arial" w:cs="Arial"/>
          <w:b/>
        </w:rPr>
        <w:t xml:space="preserve">Changes between </w:t>
      </w:r>
      <w:r w:rsidRPr="00446FAB">
        <w:rPr>
          <w:rFonts w:ascii="Arial" w:hAnsi="Arial" w:cs="Arial"/>
          <w:b/>
        </w:rPr>
        <w:t xml:space="preserve">version </w:t>
      </w:r>
      <w:r w:rsidR="00446FAB" w:rsidRPr="00446FAB">
        <w:rPr>
          <w:rFonts w:ascii="Arial" w:hAnsi="Arial" w:cs="Arial"/>
          <w:b/>
        </w:rPr>
        <w:t>25 and 26</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A17801" w:rsidRPr="00C57541" w14:paraId="72CC4CEC" w14:textId="77777777" w:rsidTr="00EE0211">
        <w:trPr>
          <w:jc w:val="center"/>
        </w:trPr>
        <w:tc>
          <w:tcPr>
            <w:tcW w:w="9464" w:type="dxa"/>
          </w:tcPr>
          <w:p w14:paraId="23AB042F" w14:textId="77777777" w:rsidR="00A17801" w:rsidRPr="00C57541" w:rsidRDefault="00A17801" w:rsidP="00BC639D">
            <w:pPr>
              <w:spacing w:after="120" w:line="240" w:lineRule="auto"/>
              <w:rPr>
                <w:rFonts w:ascii="Arial" w:hAnsi="Arial" w:cs="Arial"/>
                <w:b/>
                <w:u w:val="single"/>
              </w:rPr>
            </w:pPr>
            <w:r w:rsidRPr="00C57541">
              <w:rPr>
                <w:rFonts w:ascii="Arial" w:hAnsi="Arial" w:cs="Arial"/>
                <w:b/>
                <w:u w:val="single"/>
              </w:rPr>
              <w:t>Schedule 1 – Cost Centre Categories</w:t>
            </w:r>
          </w:p>
        </w:tc>
      </w:tr>
      <w:tr w:rsidR="00A17801" w:rsidRPr="00C57541" w14:paraId="527EF03E" w14:textId="77777777" w:rsidTr="00EE0211">
        <w:trPr>
          <w:jc w:val="center"/>
        </w:trPr>
        <w:tc>
          <w:tcPr>
            <w:tcW w:w="9464" w:type="dxa"/>
          </w:tcPr>
          <w:p w14:paraId="22AFEF60" w14:textId="77777777" w:rsidR="00A17801" w:rsidRPr="00EC1897" w:rsidRDefault="00A17801" w:rsidP="00BC639D">
            <w:pPr>
              <w:spacing w:after="120" w:line="240" w:lineRule="auto"/>
              <w:rPr>
                <w:rFonts w:ascii="Arial" w:hAnsi="Arial" w:cs="Arial"/>
              </w:rPr>
            </w:pPr>
            <w:r>
              <w:rPr>
                <w:rFonts w:ascii="Arial" w:hAnsi="Arial" w:cs="Arial"/>
              </w:rPr>
              <w:t>No Change</w:t>
            </w:r>
          </w:p>
        </w:tc>
      </w:tr>
      <w:tr w:rsidR="00A17801" w:rsidRPr="00C57541" w14:paraId="4B35447B" w14:textId="77777777" w:rsidTr="00EE0211">
        <w:trPr>
          <w:jc w:val="center"/>
        </w:trPr>
        <w:tc>
          <w:tcPr>
            <w:tcW w:w="9464" w:type="dxa"/>
          </w:tcPr>
          <w:p w14:paraId="6AD36778" w14:textId="77777777" w:rsidR="00A17801" w:rsidRPr="00C57541" w:rsidRDefault="00A17801" w:rsidP="00BC639D">
            <w:pPr>
              <w:spacing w:after="120" w:line="240" w:lineRule="auto"/>
              <w:rPr>
                <w:rFonts w:ascii="Arial" w:hAnsi="Arial" w:cs="Arial"/>
                <w:b/>
                <w:u w:val="single"/>
              </w:rPr>
            </w:pPr>
            <w:r w:rsidRPr="00C57541">
              <w:rPr>
                <w:rFonts w:ascii="Arial" w:hAnsi="Arial" w:cs="Arial"/>
                <w:b/>
                <w:u w:val="single"/>
              </w:rPr>
              <w:t>Schedule 2 – Cost Groups</w:t>
            </w:r>
          </w:p>
        </w:tc>
      </w:tr>
      <w:tr w:rsidR="00A17801" w:rsidRPr="00C57541" w14:paraId="33E44CFE" w14:textId="77777777" w:rsidTr="00EE0211">
        <w:trPr>
          <w:jc w:val="center"/>
        </w:trPr>
        <w:tc>
          <w:tcPr>
            <w:tcW w:w="9464" w:type="dxa"/>
          </w:tcPr>
          <w:p w14:paraId="5590ED16" w14:textId="5E250EE3" w:rsidR="00A17801" w:rsidRPr="00EC1897" w:rsidRDefault="00C16B3B" w:rsidP="00BC639D">
            <w:pPr>
              <w:tabs>
                <w:tab w:val="left" w:pos="8475"/>
              </w:tabs>
              <w:spacing w:after="120" w:line="240" w:lineRule="auto"/>
              <w:ind w:right="34"/>
              <w:rPr>
                <w:rFonts w:ascii="Arial" w:hAnsi="Arial" w:cs="Arial"/>
                <w:bCs/>
              </w:rPr>
            </w:pPr>
            <w:r w:rsidRPr="0037040E">
              <w:rPr>
                <w:rFonts w:ascii="Arial" w:hAnsi="Arial" w:cs="Arial"/>
                <w:bCs/>
              </w:rPr>
              <w:t>Combined the CS2 categories DP and DQ under DQ</w:t>
            </w:r>
            <w:r>
              <w:rPr>
                <w:rFonts w:ascii="Arial" w:hAnsi="Arial" w:cs="Arial"/>
                <w:bCs/>
              </w:rPr>
              <w:t>.</w:t>
            </w:r>
            <w:r w:rsidRPr="0037040E">
              <w:rPr>
                <w:rFonts w:ascii="Arial" w:hAnsi="Arial" w:cs="Arial"/>
                <w:bCs/>
              </w:rPr>
              <w:t xml:space="preserve"> Combined the CS2 categories OP and OQ under OQ</w:t>
            </w:r>
          </w:p>
        </w:tc>
      </w:tr>
      <w:tr w:rsidR="00A17801" w:rsidRPr="00C57541" w14:paraId="0A545073" w14:textId="77777777" w:rsidTr="00EE0211">
        <w:trPr>
          <w:jc w:val="center"/>
        </w:trPr>
        <w:tc>
          <w:tcPr>
            <w:tcW w:w="9464" w:type="dxa"/>
          </w:tcPr>
          <w:p w14:paraId="586A8A9B" w14:textId="77777777" w:rsidR="00A17801" w:rsidRPr="00C57541" w:rsidRDefault="00A17801" w:rsidP="00BC639D">
            <w:pPr>
              <w:spacing w:after="120" w:line="240" w:lineRule="auto"/>
              <w:rPr>
                <w:rFonts w:ascii="Arial" w:hAnsi="Arial" w:cs="Arial"/>
                <w:b/>
                <w:u w:val="single"/>
              </w:rPr>
            </w:pPr>
            <w:r w:rsidRPr="00C57541">
              <w:rPr>
                <w:rFonts w:ascii="Arial" w:hAnsi="Arial" w:cs="Arial"/>
                <w:b/>
                <w:u w:val="single"/>
              </w:rPr>
              <w:t>Schedule 3 – Cost Centre Allocation Order</w:t>
            </w:r>
          </w:p>
        </w:tc>
      </w:tr>
      <w:tr w:rsidR="00A17801" w:rsidRPr="00C57541" w14:paraId="74D24E54" w14:textId="77777777" w:rsidTr="00EE0211">
        <w:trPr>
          <w:jc w:val="center"/>
        </w:trPr>
        <w:tc>
          <w:tcPr>
            <w:tcW w:w="9464" w:type="dxa"/>
          </w:tcPr>
          <w:p w14:paraId="5F9F1415" w14:textId="77777777" w:rsidR="00A17801" w:rsidRPr="00EC1897" w:rsidRDefault="00A17801" w:rsidP="00BC639D">
            <w:pPr>
              <w:spacing w:after="120" w:line="240" w:lineRule="auto"/>
              <w:rPr>
                <w:rFonts w:ascii="Arial" w:hAnsi="Arial" w:cs="Arial"/>
              </w:rPr>
            </w:pPr>
            <w:r>
              <w:rPr>
                <w:rFonts w:ascii="Arial" w:hAnsi="Arial" w:cs="Arial"/>
              </w:rPr>
              <w:t>No Change</w:t>
            </w:r>
          </w:p>
        </w:tc>
      </w:tr>
      <w:tr w:rsidR="00A17801" w:rsidRPr="00C57541" w14:paraId="6F251850" w14:textId="77777777" w:rsidTr="00EE0211">
        <w:trPr>
          <w:jc w:val="center"/>
        </w:trPr>
        <w:tc>
          <w:tcPr>
            <w:tcW w:w="9464" w:type="dxa"/>
          </w:tcPr>
          <w:p w14:paraId="4313F183" w14:textId="77777777" w:rsidR="00A17801" w:rsidRPr="00C57541" w:rsidRDefault="00A17801" w:rsidP="00BC639D">
            <w:pPr>
              <w:spacing w:after="120" w:line="240" w:lineRule="auto"/>
              <w:rPr>
                <w:rFonts w:ascii="Arial" w:hAnsi="Arial" w:cs="Arial"/>
                <w:b/>
                <w:u w:val="single"/>
              </w:rPr>
            </w:pPr>
            <w:r w:rsidRPr="00C57541">
              <w:rPr>
                <w:rFonts w:ascii="Arial" w:hAnsi="Arial" w:cs="Arial"/>
                <w:b/>
                <w:u w:val="single"/>
              </w:rPr>
              <w:t>Schedule 4 – Overhead Allocation Methodology</w:t>
            </w:r>
          </w:p>
        </w:tc>
      </w:tr>
      <w:tr w:rsidR="00A17801" w:rsidRPr="00C57541" w14:paraId="33831236" w14:textId="77777777" w:rsidTr="00EE0211">
        <w:trPr>
          <w:jc w:val="center"/>
        </w:trPr>
        <w:tc>
          <w:tcPr>
            <w:tcW w:w="9464" w:type="dxa"/>
          </w:tcPr>
          <w:p w14:paraId="7D229A36" w14:textId="77777777" w:rsidR="00A17801" w:rsidRPr="00EC1897" w:rsidRDefault="00A17801" w:rsidP="00BC639D">
            <w:pPr>
              <w:spacing w:after="120" w:line="240" w:lineRule="auto"/>
              <w:rPr>
                <w:rFonts w:ascii="Arial" w:hAnsi="Arial" w:cs="Arial"/>
              </w:rPr>
            </w:pPr>
            <w:r>
              <w:rPr>
                <w:rFonts w:ascii="Arial" w:hAnsi="Arial" w:cs="Arial"/>
              </w:rPr>
              <w:t>No Change</w:t>
            </w:r>
          </w:p>
        </w:tc>
      </w:tr>
      <w:tr w:rsidR="00A17801" w:rsidRPr="00C57541" w14:paraId="32768062" w14:textId="77777777" w:rsidTr="00EE0211">
        <w:trPr>
          <w:jc w:val="center"/>
        </w:trPr>
        <w:tc>
          <w:tcPr>
            <w:tcW w:w="9464" w:type="dxa"/>
          </w:tcPr>
          <w:p w14:paraId="465E808D" w14:textId="77777777" w:rsidR="00A17801" w:rsidRPr="00C57541" w:rsidRDefault="00A17801" w:rsidP="00BC639D">
            <w:pPr>
              <w:spacing w:after="120" w:line="240" w:lineRule="auto"/>
              <w:rPr>
                <w:rFonts w:ascii="Arial" w:hAnsi="Arial" w:cs="Arial"/>
                <w:b/>
                <w:u w:val="single"/>
              </w:rPr>
            </w:pPr>
            <w:r w:rsidRPr="00C57541">
              <w:rPr>
                <w:rFonts w:ascii="Arial" w:hAnsi="Arial" w:cs="Arial"/>
                <w:b/>
                <w:u w:val="single"/>
              </w:rPr>
              <w:t>Schedule 5 – Cost Exclusions / Inclusions</w:t>
            </w:r>
          </w:p>
        </w:tc>
      </w:tr>
      <w:tr w:rsidR="00A17801" w:rsidRPr="00C57541" w14:paraId="242D5AAD" w14:textId="77777777" w:rsidTr="00EE0211">
        <w:trPr>
          <w:jc w:val="center"/>
        </w:trPr>
        <w:tc>
          <w:tcPr>
            <w:tcW w:w="9464" w:type="dxa"/>
          </w:tcPr>
          <w:p w14:paraId="0727FD4E" w14:textId="77777777" w:rsidR="00A17801" w:rsidRPr="00C57541" w:rsidRDefault="00A17801" w:rsidP="00BC639D">
            <w:pPr>
              <w:spacing w:after="120" w:line="240" w:lineRule="auto"/>
              <w:rPr>
                <w:rFonts w:ascii="Arial" w:hAnsi="Arial" w:cs="Arial"/>
              </w:rPr>
            </w:pPr>
            <w:r>
              <w:rPr>
                <w:rFonts w:ascii="Arial" w:hAnsi="Arial" w:cs="Arial"/>
              </w:rPr>
              <w:t>No Change</w:t>
            </w:r>
          </w:p>
        </w:tc>
      </w:tr>
      <w:tr w:rsidR="00A17801" w:rsidRPr="00C57541" w14:paraId="3F2DF1F6" w14:textId="77777777" w:rsidTr="00EE0211">
        <w:trPr>
          <w:jc w:val="center"/>
        </w:trPr>
        <w:tc>
          <w:tcPr>
            <w:tcW w:w="9464" w:type="dxa"/>
          </w:tcPr>
          <w:p w14:paraId="7AFC614E" w14:textId="77777777" w:rsidR="00A17801" w:rsidRPr="00C57541" w:rsidRDefault="00A17801" w:rsidP="00BC639D">
            <w:pPr>
              <w:spacing w:after="120" w:line="240" w:lineRule="auto"/>
              <w:rPr>
                <w:rFonts w:ascii="Arial" w:hAnsi="Arial" w:cs="Arial"/>
                <w:b/>
                <w:u w:val="single"/>
              </w:rPr>
            </w:pPr>
            <w:r w:rsidRPr="00C57541">
              <w:rPr>
                <w:rFonts w:ascii="Arial" w:hAnsi="Arial" w:cs="Arial"/>
                <w:b/>
                <w:u w:val="single"/>
              </w:rPr>
              <w:t>Schedule 6 – Treatment of Revenue</w:t>
            </w:r>
          </w:p>
        </w:tc>
      </w:tr>
      <w:tr w:rsidR="00A17801" w:rsidRPr="00C57541" w14:paraId="2F791784" w14:textId="77777777" w:rsidTr="00EE0211">
        <w:trPr>
          <w:jc w:val="center"/>
        </w:trPr>
        <w:tc>
          <w:tcPr>
            <w:tcW w:w="9464" w:type="dxa"/>
          </w:tcPr>
          <w:p w14:paraId="60A83153" w14:textId="77777777" w:rsidR="00A17801" w:rsidRPr="00A57ED1" w:rsidRDefault="00A17801" w:rsidP="00BC639D">
            <w:pPr>
              <w:spacing w:after="120" w:line="240" w:lineRule="auto"/>
              <w:rPr>
                <w:rFonts w:ascii="Arial" w:hAnsi="Arial" w:cs="Arial"/>
              </w:rPr>
            </w:pPr>
            <w:r w:rsidRPr="00A57ED1">
              <w:rPr>
                <w:rFonts w:ascii="Arial" w:hAnsi="Arial" w:cs="Arial"/>
              </w:rPr>
              <w:t>No Change</w:t>
            </w:r>
          </w:p>
        </w:tc>
      </w:tr>
      <w:tr w:rsidR="00A17801" w:rsidRPr="00C57541" w14:paraId="2350058A" w14:textId="77777777" w:rsidTr="00EE0211">
        <w:trPr>
          <w:jc w:val="center"/>
        </w:trPr>
        <w:tc>
          <w:tcPr>
            <w:tcW w:w="9464" w:type="dxa"/>
          </w:tcPr>
          <w:p w14:paraId="5387FF0A" w14:textId="77777777" w:rsidR="00A17801" w:rsidRPr="00C57541" w:rsidRDefault="00A17801" w:rsidP="00BC639D">
            <w:pPr>
              <w:spacing w:after="120" w:line="240" w:lineRule="auto"/>
              <w:rPr>
                <w:rFonts w:ascii="Arial" w:hAnsi="Arial" w:cs="Arial"/>
                <w:b/>
                <w:u w:val="single"/>
              </w:rPr>
            </w:pPr>
            <w:r w:rsidRPr="00C57541">
              <w:rPr>
                <w:rFonts w:ascii="Arial" w:hAnsi="Arial" w:cs="Arial"/>
                <w:b/>
                <w:u w:val="single"/>
              </w:rPr>
              <w:t>Schedule 7 – Intermediate Products</w:t>
            </w:r>
          </w:p>
        </w:tc>
      </w:tr>
      <w:tr w:rsidR="00A17801" w:rsidRPr="00C57541" w14:paraId="779629A5" w14:textId="77777777" w:rsidTr="00EE0211">
        <w:trPr>
          <w:jc w:val="center"/>
        </w:trPr>
        <w:tc>
          <w:tcPr>
            <w:tcW w:w="9464" w:type="dxa"/>
          </w:tcPr>
          <w:p w14:paraId="571A1FC5" w14:textId="77777777" w:rsidR="003C49F0" w:rsidRDefault="003C49F0" w:rsidP="00BC639D">
            <w:pPr>
              <w:spacing w:after="120" w:line="240" w:lineRule="auto"/>
              <w:rPr>
                <w:rFonts w:ascii="Arial" w:hAnsi="Arial" w:cs="Arial"/>
              </w:rPr>
            </w:pPr>
            <w:r>
              <w:rPr>
                <w:rFonts w:ascii="Arial" w:hAnsi="Arial" w:cs="Arial"/>
              </w:rPr>
              <w:t>7.7.5 Blood Bank (A050) – It is now mandatory to report blood tests conducted by the NZBS under ‘Laboratory (A040)’. They cannot be reported under Blood Bank (A050)</w:t>
            </w:r>
          </w:p>
          <w:p w14:paraId="4FF14FFB" w14:textId="3849D783" w:rsidR="00A17801" w:rsidRDefault="00AC6BF3" w:rsidP="00BC639D">
            <w:pPr>
              <w:spacing w:after="120" w:line="240" w:lineRule="auto"/>
              <w:rPr>
                <w:rFonts w:ascii="Arial" w:hAnsi="Arial" w:cs="Arial"/>
              </w:rPr>
            </w:pPr>
            <w:r>
              <w:rPr>
                <w:rFonts w:ascii="Arial" w:hAnsi="Arial" w:cs="Arial"/>
              </w:rPr>
              <w:t>7.7.8a ‘</w:t>
            </w:r>
            <w:r w:rsidRPr="00A00B53">
              <w:rPr>
                <w:rFonts w:ascii="Arial" w:hAnsi="Arial" w:cs="Arial"/>
              </w:rPr>
              <w:t>Implants and single use expensive items (A120)</w:t>
            </w:r>
            <w:r>
              <w:rPr>
                <w:rFonts w:ascii="Arial" w:hAnsi="Arial" w:cs="Arial"/>
              </w:rPr>
              <w:t>’ changed to ‘</w:t>
            </w:r>
            <w:r w:rsidRPr="00A00B53">
              <w:rPr>
                <w:rFonts w:ascii="Arial" w:hAnsi="Arial" w:cs="Arial"/>
              </w:rPr>
              <w:t>Implants and any other theatre items tracked to patient events (A120)</w:t>
            </w:r>
            <w:r>
              <w:rPr>
                <w:rFonts w:ascii="Arial" w:hAnsi="Arial" w:cs="Arial"/>
              </w:rPr>
              <w:t>’</w:t>
            </w:r>
          </w:p>
        </w:tc>
      </w:tr>
      <w:tr w:rsidR="00A17801" w:rsidRPr="00C57541" w14:paraId="57680C93" w14:textId="77777777" w:rsidTr="00EE0211">
        <w:trPr>
          <w:jc w:val="center"/>
        </w:trPr>
        <w:tc>
          <w:tcPr>
            <w:tcW w:w="9464" w:type="dxa"/>
          </w:tcPr>
          <w:p w14:paraId="56C89A7F" w14:textId="0CC0CEAB" w:rsidR="00A17801" w:rsidRPr="005A6E57" w:rsidRDefault="009412D4" w:rsidP="00BC639D">
            <w:pPr>
              <w:spacing w:after="120" w:line="240" w:lineRule="auto"/>
              <w:rPr>
                <w:rFonts w:ascii="Arial" w:hAnsi="Arial" w:cs="Arial"/>
                <w:b/>
                <w:u w:val="single"/>
              </w:rPr>
            </w:pPr>
            <w:r>
              <w:rPr>
                <w:rFonts w:ascii="Arial" w:hAnsi="Arial" w:cs="Arial"/>
                <w:b/>
                <w:u w:val="single"/>
              </w:rPr>
              <w:t>District</w:t>
            </w:r>
            <w:r w:rsidR="00A17801" w:rsidRPr="005A6E57">
              <w:rPr>
                <w:rFonts w:ascii="Arial" w:hAnsi="Arial" w:cs="Arial"/>
                <w:b/>
                <w:u w:val="single"/>
              </w:rPr>
              <w:t xml:space="preserve"> Costing Guidelines</w:t>
            </w:r>
          </w:p>
          <w:p w14:paraId="68DBE834" w14:textId="77777777" w:rsidR="00A17801" w:rsidRDefault="00A17801" w:rsidP="00BC639D">
            <w:pPr>
              <w:spacing w:after="120" w:line="240" w:lineRule="auto"/>
              <w:rPr>
                <w:rFonts w:ascii="Arial" w:hAnsi="Arial" w:cs="Arial"/>
              </w:rPr>
            </w:pPr>
            <w:r>
              <w:rPr>
                <w:rFonts w:ascii="Arial" w:hAnsi="Arial" w:cs="Arial"/>
              </w:rPr>
              <w:t>No Change</w:t>
            </w:r>
          </w:p>
        </w:tc>
      </w:tr>
    </w:tbl>
    <w:p w14:paraId="738B28B1" w14:textId="77777777" w:rsidR="00930673" w:rsidRDefault="00930673">
      <w:pPr>
        <w:spacing w:before="0" w:after="160" w:line="259" w:lineRule="auto"/>
        <w:rPr>
          <w:rFonts w:ascii="Poppins" w:eastAsiaTheme="majorEastAsia" w:hAnsi="Poppins" w:cstheme="majorBidi"/>
          <w:color w:val="15284C" w:themeColor="text2"/>
          <w:sz w:val="48"/>
          <w:szCs w:val="32"/>
        </w:rPr>
      </w:pPr>
      <w:r>
        <w:br w:type="page"/>
      </w:r>
    </w:p>
    <w:p w14:paraId="0D8B3412" w14:textId="70E8ADA2" w:rsidR="005B234E" w:rsidRDefault="005B234E" w:rsidP="005B234E">
      <w:pPr>
        <w:pStyle w:val="Heading1"/>
      </w:pPr>
      <w:bookmarkStart w:id="4" w:name="_Toc202874149"/>
      <w:r>
        <w:lastRenderedPageBreak/>
        <w:t>Introduction to Costing Standards</w:t>
      </w:r>
      <w:bookmarkEnd w:id="3"/>
      <w:bookmarkEnd w:id="4"/>
    </w:p>
    <w:p w14:paraId="0233B86F" w14:textId="77777777" w:rsidR="005B234E" w:rsidRPr="005B234E" w:rsidRDefault="005B234E" w:rsidP="005B234E">
      <w:pPr>
        <w:pStyle w:val="Heading2"/>
      </w:pPr>
      <w:bookmarkStart w:id="5" w:name="_Toc202874150"/>
      <w:r w:rsidRPr="005B234E">
        <w:t>Purpose of Costing Standards</w:t>
      </w:r>
      <w:bookmarkEnd w:id="5"/>
    </w:p>
    <w:p w14:paraId="2B8E78E9" w14:textId="195236F3" w:rsidR="005B234E" w:rsidRPr="00C57541" w:rsidRDefault="005B234E" w:rsidP="005B234E">
      <w:pPr>
        <w:rPr>
          <w:rFonts w:ascii="Arial" w:hAnsi="Arial" w:cs="Arial"/>
        </w:rPr>
      </w:pPr>
      <w:bookmarkStart w:id="6" w:name="_Toc174956799"/>
      <w:r w:rsidRPr="00C57541">
        <w:rPr>
          <w:rFonts w:ascii="Arial" w:hAnsi="Arial" w:cs="Arial"/>
        </w:rPr>
        <w:t xml:space="preserve">The Costing Standards (“the Standards”) have been developed for use in the public health sector in New Zealand to provide standards for the </w:t>
      </w:r>
      <w:r w:rsidR="00D87144">
        <w:rPr>
          <w:rFonts w:ascii="Arial" w:hAnsi="Arial" w:cs="Arial"/>
        </w:rPr>
        <w:t xml:space="preserve">activity-based </w:t>
      </w:r>
      <w:r w:rsidRPr="00C57541">
        <w:rPr>
          <w:rFonts w:ascii="Arial" w:hAnsi="Arial" w:cs="Arial"/>
        </w:rPr>
        <w:t xml:space="preserve">costing of </w:t>
      </w:r>
      <w:r w:rsidR="009412D4">
        <w:rPr>
          <w:rFonts w:ascii="Arial" w:hAnsi="Arial" w:cs="Arial"/>
        </w:rPr>
        <w:t>district</w:t>
      </w:r>
      <w:r w:rsidRPr="00C57541">
        <w:rPr>
          <w:rFonts w:ascii="Arial" w:hAnsi="Arial" w:cs="Arial"/>
        </w:rPr>
        <w:t xml:space="preserve"> services. </w:t>
      </w:r>
    </w:p>
    <w:p w14:paraId="13C152F8" w14:textId="77777777" w:rsidR="005B234E" w:rsidRPr="00C57541" w:rsidRDefault="005B234E" w:rsidP="005B234E">
      <w:pPr>
        <w:rPr>
          <w:rFonts w:ascii="Arial" w:hAnsi="Arial" w:cs="Arial"/>
        </w:rPr>
      </w:pPr>
      <w:r w:rsidRPr="00C57541">
        <w:rPr>
          <w:rFonts w:ascii="Arial" w:hAnsi="Arial" w:cs="Arial"/>
        </w:rPr>
        <w:t>The main purposes of the Standards are to:</w:t>
      </w:r>
    </w:p>
    <w:p w14:paraId="7F690B3B" w14:textId="6641DC81" w:rsidR="00E559A0" w:rsidRPr="00C57541" w:rsidRDefault="00E559A0" w:rsidP="00B3722D">
      <w:pPr>
        <w:numPr>
          <w:ilvl w:val="0"/>
          <w:numId w:val="78"/>
        </w:numPr>
        <w:spacing w:before="0" w:after="0" w:line="240" w:lineRule="auto"/>
        <w:jc w:val="both"/>
        <w:rPr>
          <w:rFonts w:ascii="Arial" w:hAnsi="Arial" w:cs="Arial"/>
        </w:rPr>
      </w:pPr>
      <w:r w:rsidRPr="00C57541">
        <w:rPr>
          <w:rFonts w:ascii="Arial" w:hAnsi="Arial" w:cs="Arial"/>
        </w:rPr>
        <w:t xml:space="preserve">Ensure consistency in costing and cost allocation within </w:t>
      </w:r>
      <w:r w:rsidR="00D87144">
        <w:rPr>
          <w:rFonts w:ascii="Arial" w:hAnsi="Arial" w:cs="Arial"/>
        </w:rPr>
        <w:t>Health New Zealand</w:t>
      </w:r>
    </w:p>
    <w:p w14:paraId="7BE0C4E9" w14:textId="77777777" w:rsidR="00E559A0" w:rsidRPr="00C57541" w:rsidRDefault="00E559A0" w:rsidP="00B3722D">
      <w:pPr>
        <w:numPr>
          <w:ilvl w:val="0"/>
          <w:numId w:val="78"/>
        </w:numPr>
        <w:spacing w:before="0" w:after="0" w:line="240" w:lineRule="auto"/>
        <w:jc w:val="both"/>
        <w:rPr>
          <w:rFonts w:ascii="Arial" w:hAnsi="Arial" w:cs="Arial"/>
        </w:rPr>
      </w:pPr>
      <w:r w:rsidRPr="00C57541">
        <w:rPr>
          <w:rFonts w:ascii="Arial" w:hAnsi="Arial" w:cs="Arial"/>
        </w:rPr>
        <w:t>Improve the quality of cost reporting</w:t>
      </w:r>
    </w:p>
    <w:p w14:paraId="78EF2B95" w14:textId="58A08A5E" w:rsidR="00E559A0" w:rsidRPr="00C57541" w:rsidRDefault="00E559A0" w:rsidP="00B3722D">
      <w:pPr>
        <w:numPr>
          <w:ilvl w:val="0"/>
          <w:numId w:val="78"/>
        </w:numPr>
        <w:spacing w:before="0" w:after="0" w:line="240" w:lineRule="auto"/>
        <w:jc w:val="both"/>
        <w:rPr>
          <w:rFonts w:ascii="Arial" w:hAnsi="Arial" w:cs="Arial"/>
        </w:rPr>
      </w:pPr>
      <w:r w:rsidRPr="00C57541">
        <w:rPr>
          <w:rFonts w:ascii="Arial" w:hAnsi="Arial" w:cs="Arial"/>
        </w:rPr>
        <w:t xml:space="preserve">Improve operational decision-making within </w:t>
      </w:r>
      <w:r w:rsidR="00D87144">
        <w:rPr>
          <w:rFonts w:ascii="Arial" w:hAnsi="Arial" w:cs="Arial"/>
        </w:rPr>
        <w:t xml:space="preserve">regions, </w:t>
      </w:r>
      <w:r w:rsidR="009412D4">
        <w:rPr>
          <w:rFonts w:ascii="Arial" w:hAnsi="Arial" w:cs="Arial"/>
        </w:rPr>
        <w:t>district</w:t>
      </w:r>
      <w:r>
        <w:rPr>
          <w:rFonts w:ascii="Arial" w:hAnsi="Arial" w:cs="Arial"/>
        </w:rPr>
        <w:t>s</w:t>
      </w:r>
      <w:r w:rsidRPr="00C57541">
        <w:rPr>
          <w:rFonts w:ascii="Arial" w:hAnsi="Arial" w:cs="Arial"/>
        </w:rPr>
        <w:t xml:space="preserve"> and hospitals</w:t>
      </w:r>
    </w:p>
    <w:p w14:paraId="0A67E699" w14:textId="238F4046" w:rsidR="00E559A0" w:rsidRPr="00C57541" w:rsidRDefault="00E559A0" w:rsidP="00B3722D">
      <w:pPr>
        <w:numPr>
          <w:ilvl w:val="0"/>
          <w:numId w:val="78"/>
        </w:numPr>
        <w:spacing w:before="0" w:after="0" w:line="240" w:lineRule="auto"/>
        <w:jc w:val="both"/>
        <w:rPr>
          <w:rFonts w:ascii="Arial" w:hAnsi="Arial" w:cs="Arial"/>
        </w:rPr>
      </w:pPr>
      <w:r w:rsidRPr="00C57541">
        <w:rPr>
          <w:rFonts w:ascii="Arial" w:hAnsi="Arial" w:cs="Arial"/>
        </w:rPr>
        <w:t xml:space="preserve">Provide better data for </w:t>
      </w:r>
      <w:r w:rsidR="00D87144">
        <w:rPr>
          <w:rFonts w:ascii="Arial" w:hAnsi="Arial" w:cs="Arial"/>
        </w:rPr>
        <w:t xml:space="preserve">regional and </w:t>
      </w:r>
      <w:r w:rsidR="009412D4">
        <w:rPr>
          <w:rFonts w:ascii="Arial" w:hAnsi="Arial" w:cs="Arial"/>
        </w:rPr>
        <w:t>district</w:t>
      </w:r>
      <w:r w:rsidRPr="00C57541">
        <w:rPr>
          <w:rFonts w:ascii="Arial" w:hAnsi="Arial" w:cs="Arial"/>
        </w:rPr>
        <w:t xml:space="preserve"> benchmarking</w:t>
      </w:r>
    </w:p>
    <w:p w14:paraId="71634676" w14:textId="44F0D7E4" w:rsidR="005B234E" w:rsidRPr="00900DD2" w:rsidRDefault="00E559A0" w:rsidP="00B3722D">
      <w:pPr>
        <w:numPr>
          <w:ilvl w:val="0"/>
          <w:numId w:val="78"/>
        </w:numPr>
        <w:spacing w:before="0" w:after="0" w:line="240" w:lineRule="auto"/>
        <w:jc w:val="both"/>
        <w:rPr>
          <w:rFonts w:ascii="Arial" w:hAnsi="Arial" w:cs="Arial"/>
        </w:rPr>
      </w:pPr>
      <w:r w:rsidRPr="00C57541">
        <w:rPr>
          <w:rFonts w:ascii="Arial" w:hAnsi="Arial" w:cs="Arial"/>
        </w:rPr>
        <w:t xml:space="preserve">Provide a sound basis for </w:t>
      </w:r>
      <w:r w:rsidR="00D87144">
        <w:rPr>
          <w:rFonts w:ascii="Arial" w:hAnsi="Arial" w:cs="Arial"/>
        </w:rPr>
        <w:t>activity based reference</w:t>
      </w:r>
      <w:r w:rsidRPr="00C57541">
        <w:rPr>
          <w:rFonts w:ascii="Arial" w:hAnsi="Arial" w:cs="Arial"/>
        </w:rPr>
        <w:t xml:space="preserve"> pricing</w:t>
      </w:r>
    </w:p>
    <w:p w14:paraId="08931D26" w14:textId="77777777" w:rsidR="005B234E" w:rsidRPr="005B234E" w:rsidRDefault="005B234E" w:rsidP="005B234E">
      <w:pPr>
        <w:pStyle w:val="Heading2"/>
      </w:pPr>
      <w:bookmarkStart w:id="7" w:name="_Toc202874151"/>
      <w:r w:rsidRPr="005B234E">
        <w:t>Origin of the Costing Standards</w:t>
      </w:r>
      <w:bookmarkEnd w:id="7"/>
    </w:p>
    <w:p w14:paraId="268113E6" w14:textId="5855BA89" w:rsidR="005B234E" w:rsidRPr="001B57BA" w:rsidRDefault="001B57BA" w:rsidP="005B234E">
      <w:pPr>
        <w:rPr>
          <w:rFonts w:ascii="Arial" w:hAnsi="Arial" w:cs="Arial"/>
          <w:b/>
        </w:rPr>
      </w:pPr>
      <w:r w:rsidRPr="00C57541">
        <w:rPr>
          <w:rFonts w:ascii="Arial" w:hAnsi="Arial" w:cs="Arial"/>
        </w:rPr>
        <w:t xml:space="preserve">The CFO Technical Accounting Group </w:t>
      </w:r>
      <w:r w:rsidRPr="00B5438C">
        <w:rPr>
          <w:rFonts w:ascii="Arial" w:hAnsi="Arial" w:cs="Arial"/>
        </w:rPr>
        <w:t xml:space="preserve">(an affiliate of </w:t>
      </w:r>
      <w:r w:rsidR="009412D4">
        <w:rPr>
          <w:rFonts w:ascii="Arial" w:hAnsi="Arial" w:cs="Arial"/>
        </w:rPr>
        <w:t>D</w:t>
      </w:r>
      <w:r w:rsidR="00D87144">
        <w:rPr>
          <w:rFonts w:ascii="Arial" w:hAnsi="Arial" w:cs="Arial"/>
        </w:rPr>
        <w:t xml:space="preserve">HB </w:t>
      </w:r>
      <w:r w:rsidRPr="00B5438C">
        <w:rPr>
          <w:rFonts w:ascii="Arial" w:hAnsi="Arial" w:cs="Arial"/>
        </w:rPr>
        <w:t>NZ)</w:t>
      </w:r>
      <w:r w:rsidRPr="00C57541">
        <w:rPr>
          <w:rFonts w:ascii="Arial" w:hAnsi="Arial" w:cs="Arial"/>
        </w:rPr>
        <w:t xml:space="preserve"> and </w:t>
      </w:r>
      <w:r w:rsidR="00D87144">
        <w:rPr>
          <w:rFonts w:ascii="Arial" w:hAnsi="Arial" w:cs="Arial"/>
        </w:rPr>
        <w:t>the Ministry of Health</w:t>
      </w:r>
      <w:r w:rsidRPr="00C57541">
        <w:rPr>
          <w:rFonts w:ascii="Arial" w:hAnsi="Arial" w:cs="Arial"/>
        </w:rPr>
        <w:t xml:space="preserve"> set up the Common Costing Group to review and update the Costing Standards. The result of this joint project is the Costing Standards for application from 1 July 2005. </w:t>
      </w:r>
      <w:r w:rsidR="00D87144">
        <w:rPr>
          <w:rFonts w:ascii="Arial" w:hAnsi="Arial" w:cs="Arial"/>
        </w:rPr>
        <w:t>Following the health sector reforms in 2022 the responsibility for the Costing Standards now resides with Health New Zealand.</w:t>
      </w:r>
    </w:p>
    <w:p w14:paraId="40E52D28" w14:textId="77777777" w:rsidR="005B234E" w:rsidRPr="005B234E" w:rsidRDefault="005B234E" w:rsidP="005B234E">
      <w:pPr>
        <w:pStyle w:val="Heading2"/>
      </w:pPr>
      <w:bookmarkStart w:id="8" w:name="_Toc202874152"/>
      <w:r w:rsidRPr="005B234E">
        <w:t>Links with other Documents</w:t>
      </w:r>
      <w:bookmarkEnd w:id="8"/>
    </w:p>
    <w:p w14:paraId="33021FC3" w14:textId="039341CA" w:rsidR="005B234E" w:rsidRDefault="005B234E" w:rsidP="005B234E">
      <w:r>
        <w:t>Costing systems require a sound definition base for quality costing. The companion documents that underpin the Costing Standards are:</w:t>
      </w:r>
    </w:p>
    <w:p w14:paraId="73895993" w14:textId="77777777" w:rsidR="005B234E" w:rsidRDefault="005B234E" w:rsidP="007D3F0E">
      <w:pPr>
        <w:pStyle w:val="ListParagraph"/>
        <w:numPr>
          <w:ilvl w:val="0"/>
          <w:numId w:val="8"/>
        </w:numPr>
        <w:spacing w:after="120"/>
      </w:pPr>
      <w:r>
        <w:t>Current version of the Common Chart of Accounts (CCoA) or Financial Reporting Enabling Data (FRED).</w:t>
      </w:r>
    </w:p>
    <w:p w14:paraId="773E3F28" w14:textId="77777777" w:rsidR="005B234E" w:rsidRDefault="005B234E" w:rsidP="007D3F0E">
      <w:pPr>
        <w:pStyle w:val="ListParagraph"/>
        <w:numPr>
          <w:ilvl w:val="0"/>
          <w:numId w:val="8"/>
        </w:numPr>
        <w:spacing w:after="120"/>
      </w:pPr>
      <w:r>
        <w:t>FTE specification in a supplement to the Common Chart of Accounts (CCoA).</w:t>
      </w:r>
    </w:p>
    <w:p w14:paraId="2A09CAF5" w14:textId="77777777" w:rsidR="005B234E" w:rsidRDefault="005B234E" w:rsidP="007D3F0E">
      <w:pPr>
        <w:pStyle w:val="ListParagraph"/>
        <w:numPr>
          <w:ilvl w:val="0"/>
          <w:numId w:val="8"/>
        </w:numPr>
        <w:spacing w:after="120"/>
      </w:pPr>
      <w:r>
        <w:t>Current version of the Nationwide Service Framework (NSF) Data Dictionary.</w:t>
      </w:r>
    </w:p>
    <w:p w14:paraId="54BBE25C" w14:textId="77777777" w:rsidR="005B234E" w:rsidRDefault="005B234E" w:rsidP="007D3F0E">
      <w:pPr>
        <w:pStyle w:val="ListParagraph"/>
        <w:numPr>
          <w:ilvl w:val="0"/>
          <w:numId w:val="8"/>
        </w:numPr>
        <w:spacing w:after="120"/>
      </w:pPr>
      <w:r>
        <w:t>Common Counting Specification appended to the NSF Data Dictionary.</w:t>
      </w:r>
    </w:p>
    <w:p w14:paraId="4254B086" w14:textId="4332848C" w:rsidR="005B234E" w:rsidRDefault="005B234E" w:rsidP="005B234E">
      <w:pPr>
        <w:pStyle w:val="ListParagraph"/>
        <w:numPr>
          <w:ilvl w:val="0"/>
          <w:numId w:val="8"/>
        </w:numPr>
        <w:spacing w:after="120"/>
      </w:pPr>
      <w:r>
        <w:t>NSF Service Specification.</w:t>
      </w:r>
    </w:p>
    <w:p w14:paraId="4604CD36" w14:textId="77777777" w:rsidR="005B234E" w:rsidRPr="005B234E" w:rsidRDefault="005B234E" w:rsidP="005B234E">
      <w:pPr>
        <w:pStyle w:val="Heading2"/>
      </w:pPr>
      <w:bookmarkStart w:id="9" w:name="_Toc202874153"/>
      <w:r w:rsidRPr="005B234E">
        <w:t>Activity-Based Costing (ABC)</w:t>
      </w:r>
      <w:bookmarkEnd w:id="9"/>
      <w:r w:rsidRPr="005B234E">
        <w:t xml:space="preserve"> </w:t>
      </w:r>
    </w:p>
    <w:p w14:paraId="3F0659DB" w14:textId="2673141D" w:rsidR="005B234E" w:rsidRPr="00A424F0" w:rsidRDefault="005B234E" w:rsidP="00A424F0">
      <w:r>
        <w:t>The costing standards are based on the principle that when determining the cost of a patient event it must be fully absorbed. To achieve this where possible, ABC methodologies will be applied.  Other methods have been prescribed when ABC methods are not possible or practical e.g., the allocation of overheads.</w:t>
      </w:r>
      <w:r>
        <w:br w:type="page"/>
      </w:r>
    </w:p>
    <w:p w14:paraId="7FBABCCA" w14:textId="6208C024" w:rsidR="005B234E" w:rsidRPr="00574C68" w:rsidRDefault="005B234E" w:rsidP="005B234E">
      <w:pPr>
        <w:pStyle w:val="Heading1"/>
      </w:pPr>
      <w:bookmarkStart w:id="10" w:name="_Toc76037936"/>
      <w:bookmarkStart w:id="11" w:name="_Toc149212248"/>
      <w:bookmarkStart w:id="12" w:name="_Toc202874154"/>
      <w:bookmarkEnd w:id="6"/>
      <w:r w:rsidRPr="00574C68">
        <w:lastRenderedPageBreak/>
        <w:t xml:space="preserve">Explanatory </w:t>
      </w:r>
      <w:r w:rsidRPr="00806C92">
        <w:t xml:space="preserve">Foreword to </w:t>
      </w:r>
      <w:r w:rsidR="00AE7F0A">
        <w:t>the</w:t>
      </w:r>
      <w:r w:rsidRPr="00446254">
        <w:t xml:space="preserve"> </w:t>
      </w:r>
      <w:r w:rsidRPr="00806C92">
        <w:t>Costing Standards</w:t>
      </w:r>
      <w:bookmarkEnd w:id="10"/>
      <w:bookmarkEnd w:id="11"/>
      <w:bookmarkEnd w:id="12"/>
    </w:p>
    <w:p w14:paraId="50F52B11" w14:textId="77777777" w:rsidR="005B234E" w:rsidRDefault="005B234E" w:rsidP="005B234E">
      <w:r>
        <w:t xml:space="preserve">The purpose of this Explanatory Foreword is to: </w:t>
      </w:r>
    </w:p>
    <w:p w14:paraId="68821B1E" w14:textId="77777777" w:rsidR="005B234E" w:rsidRDefault="005B234E" w:rsidP="007D3F0E">
      <w:pPr>
        <w:pStyle w:val="ListParagraph"/>
        <w:numPr>
          <w:ilvl w:val="1"/>
          <w:numId w:val="13"/>
        </w:numPr>
        <w:spacing w:after="120"/>
      </w:pPr>
      <w:r>
        <w:t>Introduce the use of Costing Standards;</w:t>
      </w:r>
    </w:p>
    <w:p w14:paraId="625735F9" w14:textId="77777777" w:rsidR="005B234E" w:rsidRDefault="005B234E" w:rsidP="007D3F0E">
      <w:pPr>
        <w:pStyle w:val="ListParagraph"/>
        <w:numPr>
          <w:ilvl w:val="1"/>
          <w:numId w:val="13"/>
        </w:numPr>
        <w:spacing w:after="120"/>
      </w:pPr>
      <w:r>
        <w:t>Explain the relationship between the Costing Standards, Generally Accepted Accounting Practice (GAAP) and Financial Reporting Standards;</w:t>
      </w:r>
    </w:p>
    <w:p w14:paraId="46BE76C3" w14:textId="77777777" w:rsidR="005B234E" w:rsidRDefault="005B234E" w:rsidP="007D3F0E">
      <w:pPr>
        <w:pStyle w:val="ListParagraph"/>
        <w:numPr>
          <w:ilvl w:val="1"/>
          <w:numId w:val="13"/>
        </w:numPr>
        <w:spacing w:after="120"/>
      </w:pPr>
      <w:r>
        <w:t>To set out responsibilities in relation to the Costing Standards.</w:t>
      </w:r>
      <w:r>
        <w:br/>
      </w:r>
    </w:p>
    <w:p w14:paraId="13DEE07F" w14:textId="42FDE50D" w:rsidR="005B234E" w:rsidRPr="005B234E" w:rsidRDefault="00B00A20" w:rsidP="007D3F0E">
      <w:pPr>
        <w:pStyle w:val="Heading2"/>
        <w:numPr>
          <w:ilvl w:val="0"/>
          <w:numId w:val="15"/>
        </w:numPr>
      </w:pPr>
      <w:bookmarkStart w:id="13" w:name="_Toc202874155"/>
      <w:r w:rsidRPr="005B234E">
        <w:t>Costing Standards Framework</w:t>
      </w:r>
      <w:bookmarkEnd w:id="13"/>
      <w:r w:rsidRPr="005B234E">
        <w:br/>
      </w:r>
    </w:p>
    <w:p w14:paraId="685730D1" w14:textId="5FD3931B" w:rsidR="005B234E" w:rsidRDefault="005B234E" w:rsidP="007D3F0E">
      <w:pPr>
        <w:pStyle w:val="ListParagraph"/>
        <w:numPr>
          <w:ilvl w:val="1"/>
          <w:numId w:val="10"/>
        </w:numPr>
        <w:spacing w:after="120"/>
        <w:ind w:left="431" w:hanging="431"/>
      </w:pPr>
      <w:r>
        <w:t>The</w:t>
      </w:r>
      <w:r w:rsidR="00D32291">
        <w:t xml:space="preserve"> </w:t>
      </w:r>
      <w:r>
        <w:t xml:space="preserve">Costing Standards (“the Standards”) </w:t>
      </w:r>
      <w:r w:rsidR="009C202F">
        <w:t xml:space="preserve">previously </w:t>
      </w:r>
      <w:r w:rsidR="00B14464" w:rsidRPr="00C57541">
        <w:rPr>
          <w:rFonts w:ascii="Arial" w:hAnsi="Arial" w:cs="Arial"/>
        </w:rPr>
        <w:t>appl</w:t>
      </w:r>
      <w:r w:rsidR="009C202F">
        <w:rPr>
          <w:rFonts w:ascii="Arial" w:hAnsi="Arial" w:cs="Arial"/>
        </w:rPr>
        <w:t>ied</w:t>
      </w:r>
      <w:r w:rsidR="00B14464" w:rsidRPr="00C57541">
        <w:rPr>
          <w:rFonts w:ascii="Arial" w:hAnsi="Arial" w:cs="Arial"/>
        </w:rPr>
        <w:t xml:space="preserve"> to </w:t>
      </w:r>
      <w:r w:rsidR="009C202F">
        <w:rPr>
          <w:rFonts w:ascii="Arial" w:hAnsi="Arial" w:cs="Arial"/>
        </w:rPr>
        <w:t xml:space="preserve">District Health Boards (DHBs) and now apply </w:t>
      </w:r>
      <w:r w:rsidR="00D87144">
        <w:rPr>
          <w:rFonts w:ascii="Arial" w:hAnsi="Arial" w:cs="Arial"/>
        </w:rPr>
        <w:t>to Health New Zealand following the health sector reforms in 2022</w:t>
      </w:r>
      <w:r w:rsidR="00B14464" w:rsidRPr="00C57541">
        <w:rPr>
          <w:rFonts w:ascii="Arial" w:hAnsi="Arial" w:cs="Arial"/>
        </w:rPr>
        <w:t>.</w:t>
      </w:r>
    </w:p>
    <w:p w14:paraId="73F8A31B" w14:textId="77777777" w:rsidR="005B234E" w:rsidRDefault="005B234E" w:rsidP="005B234E">
      <w:pPr>
        <w:pStyle w:val="ListParagraph"/>
        <w:ind w:left="431"/>
      </w:pPr>
    </w:p>
    <w:p w14:paraId="24963334" w14:textId="77777777" w:rsidR="005B234E" w:rsidRDefault="005B234E" w:rsidP="007D3F0E">
      <w:pPr>
        <w:pStyle w:val="ListParagraph"/>
        <w:numPr>
          <w:ilvl w:val="1"/>
          <w:numId w:val="10"/>
        </w:numPr>
        <w:spacing w:after="120"/>
        <w:ind w:left="431" w:hanging="431"/>
      </w:pPr>
      <w:r>
        <w:t>The Standards apply from 1 July 2005.</w:t>
      </w:r>
      <w:r>
        <w:br/>
      </w:r>
    </w:p>
    <w:p w14:paraId="3137170D" w14:textId="77777777" w:rsidR="005B234E" w:rsidRDefault="005B234E" w:rsidP="007D3F0E">
      <w:pPr>
        <w:pStyle w:val="ListParagraph"/>
        <w:numPr>
          <w:ilvl w:val="1"/>
          <w:numId w:val="10"/>
        </w:numPr>
        <w:spacing w:after="120"/>
        <w:ind w:left="431" w:hanging="431"/>
      </w:pPr>
      <w:r>
        <w:t>The Standards are rules that establish requirements for recognising, measuring and disclosing financial and non-financial costing information.</w:t>
      </w:r>
      <w:r>
        <w:br/>
      </w:r>
    </w:p>
    <w:p w14:paraId="297C1A4D" w14:textId="77777777" w:rsidR="005B234E" w:rsidRDefault="005B234E" w:rsidP="007D3F0E">
      <w:pPr>
        <w:pStyle w:val="ListParagraph"/>
        <w:numPr>
          <w:ilvl w:val="1"/>
          <w:numId w:val="10"/>
        </w:numPr>
        <w:spacing w:after="120"/>
        <w:ind w:left="431" w:hanging="431"/>
      </w:pPr>
      <w:r>
        <w:t>The Standards set out specific rules to be used in an entity’s costing system when they have a material impact. Refinements are encouraged when they will contribute to improved cost reporting.</w:t>
      </w:r>
      <w:r>
        <w:br/>
      </w:r>
    </w:p>
    <w:p w14:paraId="1909C7E1" w14:textId="77777777" w:rsidR="005B234E" w:rsidRDefault="005B234E" w:rsidP="007D3F0E">
      <w:pPr>
        <w:pStyle w:val="ListParagraph"/>
        <w:numPr>
          <w:ilvl w:val="1"/>
          <w:numId w:val="10"/>
        </w:numPr>
        <w:spacing w:after="120"/>
        <w:ind w:left="431" w:hanging="431"/>
      </w:pPr>
      <w:r>
        <w:t>The Standards have been developed around maximising three direct benefits for developing and utilising common costing methodologies. The benefits are:</w:t>
      </w:r>
    </w:p>
    <w:p w14:paraId="2745B64A" w14:textId="77777777" w:rsidR="005B234E" w:rsidRPr="005B234E" w:rsidRDefault="005B234E" w:rsidP="008E06B0">
      <w:pPr>
        <w:rPr>
          <w:rFonts w:asciiTheme="majorHAnsi" w:eastAsiaTheme="majorEastAsia" w:hAnsiTheme="majorHAnsi" w:cstheme="majorBidi"/>
          <w:color w:val="15284C" w:themeColor="text2"/>
          <w:sz w:val="32"/>
          <w:szCs w:val="24"/>
        </w:rPr>
      </w:pPr>
      <w:r w:rsidRPr="005B234E">
        <w:rPr>
          <w:rFonts w:asciiTheme="majorHAnsi" w:eastAsiaTheme="majorEastAsia" w:hAnsiTheme="majorHAnsi" w:cstheme="majorBidi"/>
          <w:color w:val="15284C" w:themeColor="text2"/>
          <w:sz w:val="32"/>
          <w:szCs w:val="24"/>
        </w:rPr>
        <w:t>Funding</w:t>
      </w:r>
    </w:p>
    <w:p w14:paraId="386F0D86" w14:textId="14FAF6AD" w:rsidR="005B234E" w:rsidRDefault="005B234E" w:rsidP="005B234E">
      <w:pPr>
        <w:ind w:left="431"/>
      </w:pPr>
      <w:r>
        <w:t xml:space="preserve">The </w:t>
      </w:r>
      <w:r w:rsidR="00A33A0D">
        <w:t>C</w:t>
      </w:r>
      <w:r>
        <w:t xml:space="preserve">osting </w:t>
      </w:r>
      <w:r w:rsidR="00A33A0D">
        <w:t>S</w:t>
      </w:r>
      <w:r>
        <w:t>tandards will:</w:t>
      </w:r>
    </w:p>
    <w:p w14:paraId="1766A2F3" w14:textId="284FE5CB" w:rsidR="005B234E" w:rsidRDefault="005B234E" w:rsidP="007D3F0E">
      <w:pPr>
        <w:pStyle w:val="ListParagraph"/>
        <w:numPr>
          <w:ilvl w:val="0"/>
          <w:numId w:val="11"/>
        </w:numPr>
        <w:spacing w:after="120"/>
      </w:pPr>
      <w:r>
        <w:t xml:space="preserve">Enable </w:t>
      </w:r>
      <w:r w:rsidR="00C90E29">
        <w:t xml:space="preserve">Health New Zealand </w:t>
      </w:r>
      <w:r>
        <w:t>to influence purchasing on the basis of like products.</w:t>
      </w:r>
    </w:p>
    <w:p w14:paraId="578612E0" w14:textId="77777777" w:rsidR="005B234E" w:rsidRDefault="005B234E" w:rsidP="007D3F0E">
      <w:pPr>
        <w:pStyle w:val="ListParagraph"/>
        <w:numPr>
          <w:ilvl w:val="0"/>
          <w:numId w:val="11"/>
        </w:numPr>
        <w:spacing w:after="120"/>
      </w:pPr>
      <w:r>
        <w:t>Enable fair and equitable pricing and costing processes.</w:t>
      </w:r>
    </w:p>
    <w:p w14:paraId="4D8F09F8" w14:textId="77777777" w:rsidR="005B234E" w:rsidRDefault="005B234E" w:rsidP="007D3F0E">
      <w:pPr>
        <w:pStyle w:val="ListParagraph"/>
        <w:numPr>
          <w:ilvl w:val="0"/>
          <w:numId w:val="11"/>
        </w:numPr>
        <w:spacing w:after="120"/>
      </w:pPr>
      <w:r>
        <w:t>Enable transparency in pricing and costing.</w:t>
      </w:r>
    </w:p>
    <w:p w14:paraId="037E4CD5" w14:textId="77777777" w:rsidR="005B234E" w:rsidRDefault="005B234E" w:rsidP="007D3F0E">
      <w:pPr>
        <w:pStyle w:val="ListParagraph"/>
        <w:numPr>
          <w:ilvl w:val="0"/>
          <w:numId w:val="11"/>
        </w:numPr>
        <w:spacing w:after="120"/>
      </w:pPr>
      <w:r>
        <w:t>Discourage cost shifting.</w:t>
      </w:r>
    </w:p>
    <w:p w14:paraId="1F5643C6" w14:textId="77777777" w:rsidR="005B234E" w:rsidRPr="005B234E" w:rsidRDefault="005B234E" w:rsidP="008E06B0">
      <w:pPr>
        <w:rPr>
          <w:rFonts w:asciiTheme="majorHAnsi" w:eastAsiaTheme="majorEastAsia" w:hAnsiTheme="majorHAnsi" w:cstheme="majorBidi"/>
          <w:color w:val="15284C" w:themeColor="text2"/>
          <w:sz w:val="32"/>
          <w:szCs w:val="24"/>
        </w:rPr>
      </w:pPr>
      <w:r w:rsidRPr="005B234E">
        <w:rPr>
          <w:rFonts w:asciiTheme="majorHAnsi" w:eastAsiaTheme="majorEastAsia" w:hAnsiTheme="majorHAnsi" w:cstheme="majorBidi"/>
          <w:color w:val="15284C" w:themeColor="text2"/>
          <w:sz w:val="32"/>
          <w:szCs w:val="24"/>
        </w:rPr>
        <w:t>Resource Allocation</w:t>
      </w:r>
    </w:p>
    <w:p w14:paraId="4B72C5D7" w14:textId="77777777" w:rsidR="005B234E" w:rsidRDefault="005B234E" w:rsidP="005B234E">
      <w:pPr>
        <w:ind w:left="431"/>
      </w:pPr>
      <w:r>
        <w:lastRenderedPageBreak/>
        <w:t>Cost based pricing:</w:t>
      </w:r>
    </w:p>
    <w:p w14:paraId="0D1CAAD1" w14:textId="1C2F6B80" w:rsidR="005B234E" w:rsidRDefault="005B234E" w:rsidP="007D3F0E">
      <w:pPr>
        <w:pStyle w:val="ListParagraph"/>
        <w:numPr>
          <w:ilvl w:val="0"/>
          <w:numId w:val="12"/>
        </w:numPr>
        <w:spacing w:after="120"/>
      </w:pPr>
      <w:r>
        <w:t>Leads to informed contract-based resource allocation</w:t>
      </w:r>
      <w:r w:rsidR="00FB198C">
        <w:t xml:space="preserve"> with </w:t>
      </w:r>
      <w:r w:rsidR="00D87144">
        <w:t>planning and funding teams</w:t>
      </w:r>
      <w:r>
        <w:t>.</w:t>
      </w:r>
    </w:p>
    <w:p w14:paraId="1FD1C202" w14:textId="77777777" w:rsidR="005B234E" w:rsidRDefault="005B234E" w:rsidP="007D3F0E">
      <w:pPr>
        <w:pStyle w:val="ListParagraph"/>
        <w:numPr>
          <w:ilvl w:val="0"/>
          <w:numId w:val="12"/>
        </w:numPr>
        <w:spacing w:after="120"/>
      </w:pPr>
      <w:r>
        <w:t>Provides a direct relationship between volume and resources.</w:t>
      </w:r>
    </w:p>
    <w:p w14:paraId="4D0C9567" w14:textId="77777777" w:rsidR="005B234E" w:rsidRPr="00A05319" w:rsidRDefault="005B234E" w:rsidP="007D3F0E">
      <w:pPr>
        <w:pStyle w:val="ListParagraph"/>
        <w:numPr>
          <w:ilvl w:val="0"/>
          <w:numId w:val="12"/>
        </w:numPr>
        <w:spacing w:after="120"/>
      </w:pPr>
      <w:r>
        <w:t>Provides a consistent methodology to allocate resources to products and services.</w:t>
      </w:r>
    </w:p>
    <w:p w14:paraId="197D0A04" w14:textId="36FD810B" w:rsidR="005B234E" w:rsidRPr="005B234E" w:rsidRDefault="005B234E" w:rsidP="005B234E">
      <w:pPr>
        <w:spacing w:before="0" w:after="160" w:line="259" w:lineRule="auto"/>
        <w:rPr>
          <w:rFonts w:asciiTheme="majorHAnsi" w:eastAsiaTheme="majorEastAsia" w:hAnsiTheme="majorHAnsi" w:cstheme="majorBidi"/>
          <w:color w:val="15284C" w:themeColor="text2"/>
          <w:sz w:val="32"/>
          <w:szCs w:val="24"/>
        </w:rPr>
      </w:pPr>
      <w:r w:rsidRPr="005B234E">
        <w:rPr>
          <w:rFonts w:asciiTheme="majorHAnsi" w:eastAsiaTheme="majorEastAsia" w:hAnsiTheme="majorHAnsi" w:cstheme="majorBidi"/>
          <w:color w:val="15284C" w:themeColor="text2"/>
          <w:sz w:val="32"/>
          <w:szCs w:val="24"/>
        </w:rPr>
        <w:t>Process Improvement</w:t>
      </w:r>
    </w:p>
    <w:p w14:paraId="6CF5F838" w14:textId="3B5D3918" w:rsidR="005B234E" w:rsidRDefault="005B234E" w:rsidP="005B234E">
      <w:pPr>
        <w:ind w:left="431"/>
      </w:pPr>
      <w:r>
        <w:t xml:space="preserve">Standards </w:t>
      </w:r>
      <w:r w:rsidR="001F2F51">
        <w:t xml:space="preserve">support continuous improvement of data quality and </w:t>
      </w:r>
      <w:r>
        <w:t>allow benchmarking and comparative analysis of costs at the following levels:</w:t>
      </w:r>
    </w:p>
    <w:p w14:paraId="33406219" w14:textId="77777777" w:rsidR="005B234E" w:rsidRDefault="005B234E" w:rsidP="007D3F0E">
      <w:pPr>
        <w:pStyle w:val="ListParagraph"/>
        <w:numPr>
          <w:ilvl w:val="2"/>
          <w:numId w:val="14"/>
        </w:numPr>
        <w:spacing w:after="120"/>
      </w:pPr>
      <w:r>
        <w:t>Cost Centres (CS1, Schedule 1)</w:t>
      </w:r>
    </w:p>
    <w:p w14:paraId="48002655" w14:textId="77777777" w:rsidR="005B234E" w:rsidRDefault="005B234E" w:rsidP="007D3F0E">
      <w:pPr>
        <w:pStyle w:val="ListParagraph"/>
        <w:numPr>
          <w:ilvl w:val="2"/>
          <w:numId w:val="14"/>
        </w:numPr>
        <w:spacing w:after="120"/>
      </w:pPr>
      <w:r>
        <w:t>Cost Groups (CS2, Schedule 2)</w:t>
      </w:r>
    </w:p>
    <w:p w14:paraId="48CB6F22" w14:textId="77777777" w:rsidR="005B234E" w:rsidRDefault="005B234E" w:rsidP="007D3F0E">
      <w:pPr>
        <w:pStyle w:val="ListParagraph"/>
        <w:numPr>
          <w:ilvl w:val="2"/>
          <w:numId w:val="14"/>
        </w:numPr>
        <w:spacing w:after="120"/>
      </w:pPr>
      <w:r>
        <w:t>Cost Pools (CS7, Schedule 7)</w:t>
      </w:r>
    </w:p>
    <w:p w14:paraId="3F73468A" w14:textId="77777777" w:rsidR="005B234E" w:rsidRDefault="005B234E" w:rsidP="005B234E">
      <w:pPr>
        <w:pStyle w:val="ListParagraph"/>
        <w:ind w:left="791"/>
      </w:pPr>
    </w:p>
    <w:p w14:paraId="4465F825" w14:textId="02640EB0" w:rsidR="005B234E" w:rsidRDefault="005B234E" w:rsidP="007D3F0E">
      <w:pPr>
        <w:pStyle w:val="ListParagraph"/>
        <w:numPr>
          <w:ilvl w:val="1"/>
          <w:numId w:val="10"/>
        </w:numPr>
        <w:spacing w:after="120"/>
        <w:ind w:left="431" w:hanging="431"/>
      </w:pPr>
      <w:r w:rsidRPr="00917781">
        <w:t>The Standards do not provide a prescriptive recommendation of the structure of the General Ledger; this is covered by the Financial Reporting Enabling Data (FRED)</w:t>
      </w:r>
      <w:r w:rsidR="00BD03E2">
        <w:t xml:space="preserve"> chart of accounts</w:t>
      </w:r>
      <w:r w:rsidRPr="00917781">
        <w:t xml:space="preserve">. </w:t>
      </w:r>
      <w:r>
        <w:br/>
      </w:r>
    </w:p>
    <w:p w14:paraId="16ED7F62" w14:textId="77777777" w:rsidR="005B234E" w:rsidRDefault="005B234E" w:rsidP="007D3F0E">
      <w:pPr>
        <w:pStyle w:val="ListParagraph"/>
        <w:numPr>
          <w:ilvl w:val="1"/>
          <w:numId w:val="10"/>
        </w:numPr>
        <w:spacing w:after="120"/>
        <w:ind w:left="431" w:hanging="431"/>
      </w:pPr>
      <w:r w:rsidRPr="00917781">
        <w:t>The Costing Standards are to be considered as a living document and the Costing Standards will continue to be developed and amended as needs change.</w:t>
      </w:r>
    </w:p>
    <w:p w14:paraId="303C8135" w14:textId="77777777" w:rsidR="005B234E" w:rsidRDefault="005B234E" w:rsidP="005B234E"/>
    <w:p w14:paraId="1C35A759" w14:textId="14C95209" w:rsidR="005B234E" w:rsidRPr="005B234E" w:rsidRDefault="00B00A20" w:rsidP="007D3F0E">
      <w:pPr>
        <w:pStyle w:val="Heading2"/>
        <w:numPr>
          <w:ilvl w:val="0"/>
          <w:numId w:val="15"/>
        </w:numPr>
      </w:pPr>
      <w:bookmarkStart w:id="14" w:name="_Toc202874156"/>
      <w:r w:rsidRPr="005B234E">
        <w:t>Materiality</w:t>
      </w:r>
      <w:bookmarkEnd w:id="14"/>
      <w:r w:rsidRPr="005B234E">
        <w:br/>
      </w:r>
    </w:p>
    <w:p w14:paraId="5161B3AF" w14:textId="77777777" w:rsidR="005B234E" w:rsidRPr="00952C27" w:rsidRDefault="005B234E" w:rsidP="007D3F0E">
      <w:pPr>
        <w:pStyle w:val="ListParagraph"/>
        <w:numPr>
          <w:ilvl w:val="0"/>
          <w:numId w:val="10"/>
        </w:numPr>
        <w:spacing w:after="120"/>
        <w:rPr>
          <w:vanish/>
        </w:rPr>
      </w:pPr>
    </w:p>
    <w:p w14:paraId="2C371CD0" w14:textId="77777777" w:rsidR="005B234E" w:rsidRDefault="005B234E" w:rsidP="007D3F0E">
      <w:pPr>
        <w:pStyle w:val="ListParagraph"/>
        <w:numPr>
          <w:ilvl w:val="1"/>
          <w:numId w:val="10"/>
        </w:numPr>
        <w:spacing w:after="120"/>
        <w:ind w:left="432"/>
      </w:pPr>
      <w:r>
        <w:t>A statement, fact or item is deemed material if it is of such a nature or amount that its disclosure is likely to influence the users of the report in making decisions or assessments and/or 2% of the cost of the product/product-line being measured.</w:t>
      </w:r>
      <w:r>
        <w:br/>
      </w:r>
    </w:p>
    <w:p w14:paraId="5959220A" w14:textId="77777777" w:rsidR="005B234E" w:rsidRDefault="005B234E" w:rsidP="007D3F0E">
      <w:pPr>
        <w:pStyle w:val="ListParagraph"/>
        <w:numPr>
          <w:ilvl w:val="1"/>
          <w:numId w:val="10"/>
        </w:numPr>
        <w:spacing w:after="120"/>
        <w:ind w:left="431" w:hanging="431"/>
      </w:pPr>
      <w:r>
        <w:t>Where statutes, regulations or rules and agreements binding on the entity, specify the form and content of reports, such specifications override considerations of materiality.</w:t>
      </w:r>
    </w:p>
    <w:p w14:paraId="4B7BC89A" w14:textId="77777777" w:rsidR="005B234E" w:rsidRDefault="005B234E" w:rsidP="005B234E"/>
    <w:p w14:paraId="66CB9628" w14:textId="78A6CD92" w:rsidR="005B234E" w:rsidRPr="005B234E" w:rsidRDefault="00B00A20" w:rsidP="007D3F0E">
      <w:pPr>
        <w:pStyle w:val="Heading2"/>
        <w:numPr>
          <w:ilvl w:val="0"/>
          <w:numId w:val="15"/>
        </w:numPr>
      </w:pPr>
      <w:bookmarkStart w:id="15" w:name="_Toc202874157"/>
      <w:r w:rsidRPr="005B234E">
        <w:t>Relationship With Generally Accepted Accounting Practice, Legislative And The Operational Policy Framework</w:t>
      </w:r>
      <w:bookmarkEnd w:id="15"/>
      <w:r w:rsidRPr="005B234E">
        <w:br/>
      </w:r>
    </w:p>
    <w:p w14:paraId="2B4C710C" w14:textId="77777777" w:rsidR="005B234E" w:rsidRPr="00020A4E" w:rsidRDefault="005B234E" w:rsidP="007D3F0E">
      <w:pPr>
        <w:pStyle w:val="ListParagraph"/>
        <w:numPr>
          <w:ilvl w:val="0"/>
          <w:numId w:val="10"/>
        </w:numPr>
        <w:spacing w:after="120"/>
        <w:rPr>
          <w:vanish/>
        </w:rPr>
      </w:pPr>
    </w:p>
    <w:p w14:paraId="2E999E25" w14:textId="08E67760" w:rsidR="005B234E" w:rsidRDefault="00502CAA" w:rsidP="007D3F0E">
      <w:pPr>
        <w:pStyle w:val="ListParagraph"/>
        <w:numPr>
          <w:ilvl w:val="1"/>
          <w:numId w:val="10"/>
        </w:numPr>
        <w:spacing w:after="120"/>
        <w:ind w:left="432"/>
      </w:pPr>
      <w:r>
        <w:t xml:space="preserve">The </w:t>
      </w:r>
      <w:r w:rsidR="005B234E">
        <w:t xml:space="preserve">Costing Standards are not intended to conflict with Generally Accepted Accounting Practice (GAAP) as described in accounting standards recommended by </w:t>
      </w:r>
      <w:r w:rsidR="005B234E">
        <w:lastRenderedPageBreak/>
        <w:t>the Chartered Accountants Australia and New Zealand (CAANZ).</w:t>
      </w:r>
      <w:r w:rsidR="005B234E">
        <w:br/>
      </w:r>
    </w:p>
    <w:p w14:paraId="5654C18A" w14:textId="0C7E5DF1" w:rsidR="005B234E" w:rsidRDefault="005B234E" w:rsidP="007D3F0E">
      <w:pPr>
        <w:pStyle w:val="ListParagraph"/>
        <w:numPr>
          <w:ilvl w:val="1"/>
          <w:numId w:val="10"/>
        </w:numPr>
        <w:spacing w:after="120"/>
        <w:ind w:left="431" w:hanging="431"/>
      </w:pPr>
      <w:r>
        <w:t xml:space="preserve">In cases where there is a conflict between the Costing Standards and relevant Financial Reporting Standards, the requirements of the Financial Reporting Standards take precedence for published/external reports. </w:t>
      </w:r>
      <w:r>
        <w:br/>
      </w:r>
    </w:p>
    <w:p w14:paraId="0C91ABA5" w14:textId="6D4BD63C" w:rsidR="005B234E" w:rsidRDefault="005B234E" w:rsidP="007D3F0E">
      <w:pPr>
        <w:pStyle w:val="ListParagraph"/>
        <w:numPr>
          <w:ilvl w:val="1"/>
          <w:numId w:val="10"/>
        </w:numPr>
        <w:spacing w:after="120"/>
        <w:ind w:left="431" w:hanging="431"/>
      </w:pPr>
      <w:r>
        <w:t xml:space="preserve">Methods of costing required by the Public Finance Act (PFA) and other legislation may be in addition to the requirements of Costing Standards. </w:t>
      </w:r>
      <w:r>
        <w:br/>
      </w:r>
    </w:p>
    <w:p w14:paraId="4B728A9E" w14:textId="77777777" w:rsidR="005B234E" w:rsidRDefault="005B234E" w:rsidP="007D3F0E">
      <w:pPr>
        <w:pStyle w:val="ListParagraph"/>
        <w:numPr>
          <w:ilvl w:val="1"/>
          <w:numId w:val="10"/>
        </w:numPr>
        <w:spacing w:after="120"/>
        <w:ind w:left="431" w:hanging="431"/>
      </w:pPr>
      <w:r>
        <w:t>Compliance with Costing Standards will not necessarily ensure compliance with GAAP, OPF, PFA and other legislation applicable to a particular entity.</w:t>
      </w:r>
    </w:p>
    <w:p w14:paraId="043CB9A7" w14:textId="77777777" w:rsidR="005B234E" w:rsidRDefault="005B234E" w:rsidP="005B234E"/>
    <w:p w14:paraId="28AADE83" w14:textId="3A377DAB" w:rsidR="005B234E" w:rsidRPr="005B234E" w:rsidRDefault="00B00A20" w:rsidP="007D3F0E">
      <w:pPr>
        <w:pStyle w:val="Heading2"/>
        <w:numPr>
          <w:ilvl w:val="0"/>
          <w:numId w:val="15"/>
        </w:numPr>
      </w:pPr>
      <w:bookmarkStart w:id="16" w:name="_Toc202874158"/>
      <w:r w:rsidRPr="005B234E">
        <w:t>Cost Reports</w:t>
      </w:r>
      <w:bookmarkEnd w:id="16"/>
      <w:r w:rsidRPr="005B234E">
        <w:br/>
      </w:r>
    </w:p>
    <w:p w14:paraId="3E270CD3" w14:textId="77777777" w:rsidR="005B234E" w:rsidRPr="002A65B3" w:rsidRDefault="005B234E" w:rsidP="007D3F0E">
      <w:pPr>
        <w:pStyle w:val="ListParagraph"/>
        <w:numPr>
          <w:ilvl w:val="0"/>
          <w:numId w:val="10"/>
        </w:numPr>
        <w:spacing w:after="120"/>
        <w:rPr>
          <w:vanish/>
        </w:rPr>
      </w:pPr>
    </w:p>
    <w:p w14:paraId="7B23CE32" w14:textId="0960AC11" w:rsidR="005B234E" w:rsidRDefault="00502CAA" w:rsidP="007D3F0E">
      <w:pPr>
        <w:pStyle w:val="ListParagraph"/>
        <w:numPr>
          <w:ilvl w:val="1"/>
          <w:numId w:val="10"/>
        </w:numPr>
        <w:spacing w:after="120"/>
        <w:ind w:left="432"/>
      </w:pPr>
      <w:r>
        <w:t xml:space="preserve">The </w:t>
      </w:r>
      <w:r w:rsidR="00017678">
        <w:t>Costing</w:t>
      </w:r>
      <w:r w:rsidR="005B234E">
        <w:t xml:space="preserve"> Standards are intended for application to all cost reports. Any limitation in the application of a Standard will be made clear in the text of that Standard.</w:t>
      </w:r>
      <w:r w:rsidR="005B234E">
        <w:br/>
      </w:r>
    </w:p>
    <w:p w14:paraId="27AA424F" w14:textId="77777777" w:rsidR="005B234E" w:rsidRDefault="005B234E" w:rsidP="007D3F0E">
      <w:pPr>
        <w:pStyle w:val="ListParagraph"/>
        <w:numPr>
          <w:ilvl w:val="1"/>
          <w:numId w:val="10"/>
        </w:numPr>
        <w:spacing w:after="120"/>
        <w:ind w:left="431" w:hanging="431"/>
      </w:pPr>
      <w:r>
        <w:t xml:space="preserve">Cost reports should be based on accurate information. </w:t>
      </w:r>
      <w:r>
        <w:br/>
      </w:r>
    </w:p>
    <w:p w14:paraId="49BEAB23" w14:textId="74E1E385" w:rsidR="005B234E" w:rsidRDefault="005B234E" w:rsidP="007D3F0E">
      <w:pPr>
        <w:pStyle w:val="ListParagraph"/>
        <w:numPr>
          <w:ilvl w:val="1"/>
          <w:numId w:val="10"/>
        </w:numPr>
        <w:spacing w:after="120"/>
        <w:ind w:left="431" w:hanging="431"/>
      </w:pPr>
      <w:r>
        <w:t xml:space="preserve">The Standards recommend that all </w:t>
      </w:r>
      <w:r w:rsidR="009412D4">
        <w:t>district</w:t>
      </w:r>
      <w:r>
        <w:t xml:space="preserve">s demonstrate a transparent methodology for cost reports to enable users to assess whether a </w:t>
      </w:r>
      <w:r w:rsidR="009412D4">
        <w:t>district</w:t>
      </w:r>
      <w:r>
        <w:t xml:space="preserve"> is complying with the costing standards. Where </w:t>
      </w:r>
      <w:r w:rsidR="009412D4">
        <w:t>district</w:t>
      </w:r>
      <w:r>
        <w:t xml:space="preserve">s are not complying, full disclosure is required to allow for comparative assessment of </w:t>
      </w:r>
      <w:r w:rsidR="009412D4">
        <w:t>district</w:t>
      </w:r>
      <w:r w:rsidR="007473A6">
        <w:t xml:space="preserve"> </w:t>
      </w:r>
      <w:r>
        <w:t>costing information.</w:t>
      </w:r>
      <w:r>
        <w:br/>
      </w:r>
    </w:p>
    <w:p w14:paraId="32B840C5" w14:textId="77777777" w:rsidR="005B234E" w:rsidRDefault="005B234E" w:rsidP="007D3F0E">
      <w:pPr>
        <w:pStyle w:val="ListParagraph"/>
        <w:numPr>
          <w:ilvl w:val="1"/>
          <w:numId w:val="10"/>
        </w:numPr>
        <w:spacing w:after="120"/>
        <w:ind w:left="431" w:hanging="431"/>
      </w:pPr>
      <w:r>
        <w:t>A balance between benefits and costs should be maintained when preparing cost reports and making disclosures in them. The benefits derived from information should meet or exceed the costs of providing it. Evaluation of benefits and costs is subjective.</w:t>
      </w:r>
      <w:r>
        <w:br/>
      </w:r>
    </w:p>
    <w:p w14:paraId="6199A459" w14:textId="7F5A61AE" w:rsidR="005B234E" w:rsidRDefault="005B234E" w:rsidP="007D3F0E">
      <w:pPr>
        <w:pStyle w:val="ListParagraph"/>
        <w:numPr>
          <w:ilvl w:val="1"/>
          <w:numId w:val="10"/>
        </w:numPr>
        <w:spacing w:after="120"/>
        <w:ind w:left="431" w:hanging="431"/>
      </w:pPr>
      <w:r>
        <w:t xml:space="preserve">An objective of </w:t>
      </w:r>
      <w:r w:rsidR="007473A6">
        <w:t xml:space="preserve">the </w:t>
      </w:r>
      <w:r>
        <w:t>Costing Standards is to improve reporting comparability and therefore usefulness to users.</w:t>
      </w:r>
      <w:r>
        <w:br/>
      </w:r>
    </w:p>
    <w:p w14:paraId="5E42E1EB" w14:textId="77777777" w:rsidR="005B234E" w:rsidRDefault="005B234E" w:rsidP="007D3F0E">
      <w:pPr>
        <w:pStyle w:val="ListParagraph"/>
        <w:numPr>
          <w:ilvl w:val="1"/>
          <w:numId w:val="10"/>
        </w:numPr>
        <w:spacing w:after="120"/>
        <w:ind w:left="431" w:hanging="431"/>
      </w:pPr>
      <w:r>
        <w:t xml:space="preserve">Costing Standards deal with varying needs at a number of levels and on a number of dimensions. </w:t>
      </w:r>
      <w:r>
        <w:br/>
      </w:r>
    </w:p>
    <w:p w14:paraId="46E1CA50" w14:textId="69CF59BC" w:rsidR="005B234E" w:rsidRPr="005B234E" w:rsidRDefault="00B00A20" w:rsidP="007D3F0E">
      <w:pPr>
        <w:pStyle w:val="Heading2"/>
        <w:numPr>
          <w:ilvl w:val="0"/>
          <w:numId w:val="15"/>
        </w:numPr>
      </w:pPr>
      <w:bookmarkStart w:id="17" w:name="_Toc202874159"/>
      <w:r w:rsidRPr="005B234E">
        <w:lastRenderedPageBreak/>
        <w:t>Costing Systems</w:t>
      </w:r>
      <w:bookmarkEnd w:id="17"/>
      <w:r w:rsidRPr="005B234E">
        <w:br/>
      </w:r>
    </w:p>
    <w:p w14:paraId="5F1B4603" w14:textId="77777777" w:rsidR="005B234E" w:rsidRPr="002A65B3" w:rsidRDefault="005B234E" w:rsidP="007D3F0E">
      <w:pPr>
        <w:pStyle w:val="ListParagraph"/>
        <w:numPr>
          <w:ilvl w:val="0"/>
          <w:numId w:val="10"/>
        </w:numPr>
        <w:spacing w:after="120"/>
        <w:rPr>
          <w:vanish/>
        </w:rPr>
      </w:pPr>
    </w:p>
    <w:p w14:paraId="3459D0F5" w14:textId="414366B8" w:rsidR="005B234E" w:rsidRDefault="005B234E" w:rsidP="007D3F0E">
      <w:pPr>
        <w:pStyle w:val="ListParagraph"/>
        <w:numPr>
          <w:ilvl w:val="1"/>
          <w:numId w:val="10"/>
        </w:numPr>
        <w:spacing w:after="120"/>
        <w:ind w:left="432"/>
      </w:pPr>
      <w:r>
        <w:t xml:space="preserve">The Standards are expected to be complied </w:t>
      </w:r>
      <w:r w:rsidR="00B91B8F">
        <w:t xml:space="preserve">with when </w:t>
      </w:r>
      <w:r w:rsidR="009412D4">
        <w:t>district</w:t>
      </w:r>
      <w:r w:rsidR="00B91B8F">
        <w:t xml:space="preserve">s have costing systems </w:t>
      </w:r>
      <w:r>
        <w:t>and used as guidance in other costing exercises.</w:t>
      </w:r>
      <w:r>
        <w:br/>
      </w:r>
    </w:p>
    <w:p w14:paraId="74B2281C" w14:textId="6DBBB264" w:rsidR="005B234E" w:rsidRDefault="00BD03E2" w:rsidP="007D3F0E">
      <w:pPr>
        <w:pStyle w:val="ListParagraph"/>
        <w:numPr>
          <w:ilvl w:val="1"/>
          <w:numId w:val="10"/>
        </w:numPr>
        <w:spacing w:after="120"/>
        <w:ind w:left="431" w:hanging="431"/>
      </w:pPr>
      <w:r>
        <w:t xml:space="preserve">Health New Zealand </w:t>
      </w:r>
      <w:r w:rsidR="001F2F51">
        <w:t xml:space="preserve">Regions </w:t>
      </w:r>
      <w:r w:rsidR="005B234E">
        <w:t xml:space="preserve">are </w:t>
      </w:r>
      <w:r>
        <w:t xml:space="preserve">required </w:t>
      </w:r>
      <w:r w:rsidR="005B234E">
        <w:t xml:space="preserve">to implement and continue developing costing systems that adhere to the common costing principles described in this document.  The Standards recommend that all cost reporting documents are produced using the same basic building blocks described. </w:t>
      </w:r>
      <w:r w:rsidR="005B234E">
        <w:br/>
      </w:r>
    </w:p>
    <w:p w14:paraId="71B9A398" w14:textId="4F2D1E44" w:rsidR="005B234E" w:rsidRDefault="005B234E" w:rsidP="007D3F0E">
      <w:pPr>
        <w:pStyle w:val="ListParagraph"/>
        <w:numPr>
          <w:ilvl w:val="1"/>
          <w:numId w:val="10"/>
        </w:numPr>
        <w:spacing w:after="120"/>
        <w:ind w:left="431" w:hanging="431"/>
      </w:pPr>
      <w:r>
        <w:t xml:space="preserve">The Standards are designed to reflect common and preferred practices </w:t>
      </w:r>
      <w:r w:rsidR="001F2F51">
        <w:t>within Health New Zealand</w:t>
      </w:r>
      <w:r>
        <w:t xml:space="preserve">. New Zealand practices reflect the unique environmental pressures at play and thus they may not reflect </w:t>
      </w:r>
      <w:r w:rsidR="004E0F3D">
        <w:t>i</w:t>
      </w:r>
      <w:r>
        <w:t xml:space="preserve">nternational </w:t>
      </w:r>
      <w:r w:rsidR="001F2F51">
        <w:t xml:space="preserve">costing </w:t>
      </w:r>
      <w:r>
        <w:t>standards</w:t>
      </w:r>
      <w:r w:rsidR="001F2F51">
        <w:t xml:space="preserve"> for health services</w:t>
      </w:r>
      <w:r>
        <w:t>.</w:t>
      </w:r>
    </w:p>
    <w:p w14:paraId="5C2E9308" w14:textId="26BC78A7" w:rsidR="005B234E" w:rsidRDefault="005B234E">
      <w:pPr>
        <w:spacing w:before="0" w:after="160" w:line="259" w:lineRule="auto"/>
      </w:pPr>
      <w:r>
        <w:br w:type="page"/>
      </w:r>
    </w:p>
    <w:p w14:paraId="66093C83" w14:textId="2B74AA73" w:rsidR="005B234E" w:rsidRPr="00C57541" w:rsidRDefault="005B234E" w:rsidP="005B234E">
      <w:pPr>
        <w:pStyle w:val="Heading1"/>
      </w:pPr>
      <w:bookmarkStart w:id="18" w:name="_Toc504533068"/>
      <w:bookmarkStart w:id="19" w:name="_Toc228007971"/>
      <w:bookmarkStart w:id="20" w:name="_Toc76037937"/>
      <w:bookmarkStart w:id="21" w:name="_Toc149212249"/>
      <w:bookmarkStart w:id="22" w:name="_Toc202874160"/>
      <w:r w:rsidRPr="00C57541">
        <w:lastRenderedPageBreak/>
        <w:t xml:space="preserve">Summary of </w:t>
      </w:r>
      <w:r w:rsidR="009412D4">
        <w:t>District</w:t>
      </w:r>
      <w:r w:rsidR="00892BD4">
        <w:t xml:space="preserve"> </w:t>
      </w:r>
      <w:r w:rsidRPr="00C57541">
        <w:t>Costing Schedules</w:t>
      </w:r>
      <w:bookmarkEnd w:id="18"/>
      <w:bookmarkEnd w:id="19"/>
      <w:bookmarkEnd w:id="20"/>
      <w:bookmarkEnd w:id="21"/>
      <w:bookmarkEnd w:id="22"/>
    </w:p>
    <w:p w14:paraId="0B6352D2" w14:textId="77777777" w:rsidR="005B234E" w:rsidRPr="00C57541" w:rsidRDefault="005B234E" w:rsidP="005B234E">
      <w:pPr>
        <w:ind w:left="720"/>
      </w:pPr>
      <w:r w:rsidRPr="00C57541">
        <w:t>Schedule 1 (CS1) – Cost Centre Categories</w:t>
      </w:r>
    </w:p>
    <w:p w14:paraId="7C6D04F9" w14:textId="77777777" w:rsidR="005B234E" w:rsidRPr="00C57541" w:rsidRDefault="005B234E" w:rsidP="005B234E">
      <w:pPr>
        <w:ind w:left="720"/>
      </w:pPr>
      <w:r w:rsidRPr="00C57541">
        <w:t>Schedule 2 (CS2) – Cost Groups</w:t>
      </w:r>
    </w:p>
    <w:p w14:paraId="7D64B79E" w14:textId="77777777" w:rsidR="005B234E" w:rsidRPr="00C57541" w:rsidRDefault="005B234E" w:rsidP="005B234E">
      <w:pPr>
        <w:ind w:left="720"/>
      </w:pPr>
      <w:r w:rsidRPr="00C57541">
        <w:t>Schedule 3 (CS3) – Cost Centre Allocation Order</w:t>
      </w:r>
    </w:p>
    <w:p w14:paraId="1BE52FA6" w14:textId="77777777" w:rsidR="005B234E" w:rsidRPr="00C57541" w:rsidRDefault="005B234E" w:rsidP="005B234E">
      <w:pPr>
        <w:ind w:left="720"/>
      </w:pPr>
      <w:r w:rsidRPr="00C57541">
        <w:t>Schedule 4 (CS4)</w:t>
      </w:r>
      <w:r>
        <w:t xml:space="preserve"> – Overhead</w:t>
      </w:r>
      <w:r w:rsidRPr="00C57541">
        <w:t xml:space="preserve"> Allocation Methodology</w:t>
      </w:r>
    </w:p>
    <w:p w14:paraId="4261A189" w14:textId="77777777" w:rsidR="005B234E" w:rsidRPr="00C57541" w:rsidRDefault="005B234E" w:rsidP="005B234E">
      <w:pPr>
        <w:ind w:left="720"/>
      </w:pPr>
      <w:r w:rsidRPr="00C57541">
        <w:t>Schedule 5 (CS5) – Cost Exclusions</w:t>
      </w:r>
      <w:r>
        <w:t xml:space="preserve"> </w:t>
      </w:r>
      <w:r w:rsidRPr="00C57541">
        <w:t>/</w:t>
      </w:r>
      <w:r>
        <w:t xml:space="preserve"> </w:t>
      </w:r>
      <w:r w:rsidRPr="00C57541">
        <w:t>Inclusions</w:t>
      </w:r>
    </w:p>
    <w:p w14:paraId="367EE162" w14:textId="77777777" w:rsidR="005B234E" w:rsidRPr="00C57541" w:rsidRDefault="005B234E" w:rsidP="005B234E">
      <w:pPr>
        <w:ind w:left="720"/>
      </w:pPr>
      <w:r w:rsidRPr="00C57541">
        <w:t>Schedule 6 (CS6) – Treatment of Revenue</w:t>
      </w:r>
    </w:p>
    <w:p w14:paraId="3C99338F" w14:textId="77777777" w:rsidR="005B234E" w:rsidRPr="00C57541" w:rsidRDefault="005B234E" w:rsidP="005B234E">
      <w:pPr>
        <w:ind w:left="720"/>
      </w:pPr>
      <w:r w:rsidRPr="00C57541">
        <w:t>Schedule 7 (CS7) – Intermediate Products</w:t>
      </w:r>
    </w:p>
    <w:p w14:paraId="276D682D" w14:textId="77777777" w:rsidR="00C05445" w:rsidRDefault="00C05445" w:rsidP="00C05445"/>
    <w:p w14:paraId="01CB7134" w14:textId="77777777" w:rsidR="006E1AF8" w:rsidRDefault="006E1AF8" w:rsidP="006E1AF8">
      <w:r>
        <w:t> </w:t>
      </w:r>
    </w:p>
    <w:p w14:paraId="74C27C74" w14:textId="77777777" w:rsidR="00122060" w:rsidRDefault="00630DE1" w:rsidP="00122060">
      <w:pPr>
        <w:pStyle w:val="Dividerheading"/>
      </w:pPr>
      <w:r w:rsidRPr="006E1AF8">
        <w:br w:type="page"/>
      </w:r>
      <w:bookmarkStart w:id="23" w:name="_Toc174956800"/>
    </w:p>
    <w:p w14:paraId="39245FB1" w14:textId="77777777" w:rsidR="002621A7" w:rsidRDefault="002621A7" w:rsidP="00122060">
      <w:pPr>
        <w:pStyle w:val="Dividerheading"/>
      </w:pPr>
    </w:p>
    <w:p w14:paraId="21A294E4" w14:textId="42184BE5" w:rsidR="005B234E" w:rsidRDefault="00363B9E" w:rsidP="00122060">
      <w:pPr>
        <w:pStyle w:val="Dividerheading"/>
      </w:pPr>
      <w:r w:rsidRPr="00122060">
        <w:rPr>
          <w:noProof/>
        </w:rPr>
        <w:drawing>
          <wp:anchor distT="0" distB="0" distL="114300" distR="114300" simplePos="0" relativeHeight="251653632" behindDoc="1" locked="0" layoutInCell="1" allowOverlap="1" wp14:anchorId="49C1336E" wp14:editId="13DEE32C">
            <wp:simplePos x="0" y="0"/>
            <wp:positionH relativeFrom="margin">
              <wp:posOffset>-720090</wp:posOffset>
            </wp:positionH>
            <wp:positionV relativeFrom="margin">
              <wp:posOffset>-1079500</wp:posOffset>
            </wp:positionV>
            <wp:extent cx="7559999" cy="9598548"/>
            <wp:effectExtent l="0" t="0" r="3175" b="3175"/>
            <wp:wrapNone/>
            <wp:docPr id="1804006956" name="Picture 10" descr="P20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6956" name="Picture 10" descr="P203#y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999" cy="9598548"/>
                    </a:xfrm>
                    <a:prstGeom prst="rect">
                      <a:avLst/>
                    </a:prstGeom>
                  </pic:spPr>
                </pic:pic>
              </a:graphicData>
            </a:graphic>
            <wp14:sizeRelH relativeFrom="page">
              <wp14:pctWidth>0</wp14:pctWidth>
            </wp14:sizeRelH>
            <wp14:sizeRelV relativeFrom="page">
              <wp14:pctHeight>0</wp14:pctHeight>
            </wp14:sizeRelV>
          </wp:anchor>
        </w:drawing>
      </w:r>
      <w:r w:rsidR="005B234E">
        <w:t>Schedule 1: Cost Centre Categories</w:t>
      </w:r>
    </w:p>
    <w:p w14:paraId="3BDE2671" w14:textId="0E77B68A" w:rsidR="00201348" w:rsidRPr="00122060" w:rsidRDefault="00201348" w:rsidP="00122060">
      <w:pPr>
        <w:pStyle w:val="Dividerheading"/>
      </w:pPr>
      <w:r w:rsidRPr="00122060">
        <w:t xml:space="preserve"> </w:t>
      </w:r>
    </w:p>
    <w:p w14:paraId="54758462" w14:textId="77777777" w:rsidR="00600C89" w:rsidRPr="00600C89" w:rsidRDefault="00600C89" w:rsidP="00122060">
      <w:pPr>
        <w:pStyle w:val="Dividerheading"/>
      </w:pPr>
    </w:p>
    <w:bookmarkEnd w:id="23"/>
    <w:p w14:paraId="3B647A72" w14:textId="77777777" w:rsidR="006E1AF8" w:rsidRDefault="006E1AF8" w:rsidP="00122060">
      <w:pPr>
        <w:pStyle w:val="Dividerheading"/>
      </w:pPr>
      <w:r>
        <w:br w:type="page"/>
      </w:r>
    </w:p>
    <w:p w14:paraId="6F41E482" w14:textId="313EF5B2" w:rsidR="001E0D84" w:rsidRPr="001E0D84" w:rsidRDefault="00F8683E" w:rsidP="001E0D84">
      <w:pPr>
        <w:pStyle w:val="NumberedHeading2"/>
        <w:numPr>
          <w:ilvl w:val="0"/>
          <w:numId w:val="0"/>
        </w:numPr>
        <w:rPr>
          <w:rFonts w:ascii="Poppins" w:hAnsi="Poppins"/>
          <w:b w:val="0"/>
          <w:color w:val="15284C" w:themeColor="text2"/>
          <w:sz w:val="48"/>
          <w:szCs w:val="32"/>
        </w:rPr>
      </w:pPr>
      <w:bookmarkStart w:id="24" w:name="_Toc202874161"/>
      <w:bookmarkStart w:id="25" w:name="_Toc149212251"/>
      <w:r>
        <w:rPr>
          <w:rFonts w:ascii="Poppins" w:hAnsi="Poppins"/>
          <w:b w:val="0"/>
          <w:color w:val="15284C" w:themeColor="text2"/>
          <w:sz w:val="48"/>
          <w:szCs w:val="32"/>
        </w:rPr>
        <w:lastRenderedPageBreak/>
        <w:t xml:space="preserve">Schedule 1: </w:t>
      </w:r>
      <w:r w:rsidR="001E0D84" w:rsidRPr="001E0D84">
        <w:rPr>
          <w:rFonts w:ascii="Poppins" w:hAnsi="Poppins"/>
          <w:b w:val="0"/>
          <w:color w:val="15284C" w:themeColor="text2"/>
          <w:sz w:val="48"/>
          <w:szCs w:val="32"/>
        </w:rPr>
        <w:t>Cost Centre Categories</w:t>
      </w:r>
      <w:bookmarkEnd w:id="24"/>
    </w:p>
    <w:p w14:paraId="44A82EEA" w14:textId="780B9436" w:rsidR="00873276" w:rsidRDefault="00873276" w:rsidP="00B3722D">
      <w:pPr>
        <w:pStyle w:val="NumberedHeading2"/>
        <w:numPr>
          <w:ilvl w:val="1"/>
          <w:numId w:val="54"/>
        </w:numPr>
        <w:tabs>
          <w:tab w:val="clear" w:pos="1021"/>
          <w:tab w:val="left" w:pos="709"/>
        </w:tabs>
        <w:ind w:left="709"/>
      </w:pPr>
      <w:bookmarkStart w:id="26" w:name="_Toc202779318"/>
      <w:bookmarkStart w:id="27" w:name="_Toc202874162"/>
      <w:r>
        <w:t>Introduction</w:t>
      </w:r>
      <w:bookmarkEnd w:id="25"/>
      <w:bookmarkEnd w:id="26"/>
      <w:bookmarkEnd w:id="27"/>
    </w:p>
    <w:p w14:paraId="031C8F3E" w14:textId="77777777" w:rsidR="00873276" w:rsidRDefault="00873276" w:rsidP="00873276">
      <w:r>
        <w:t>Commentary</w:t>
      </w:r>
    </w:p>
    <w:p w14:paraId="79AFF4E4" w14:textId="004ED0F7" w:rsidR="00873276" w:rsidRDefault="00873276" w:rsidP="00873276">
      <w:r>
        <w:t xml:space="preserve">This Schedule provides a guideline for common classification within </w:t>
      </w:r>
      <w:r w:rsidR="009412D4">
        <w:t>district</w:t>
      </w:r>
      <w:r>
        <w:t xml:space="preserve"> costing systems. </w:t>
      </w:r>
    </w:p>
    <w:p w14:paraId="6E52D7F2" w14:textId="7AC26DCB" w:rsidR="00873276" w:rsidRDefault="00873276" w:rsidP="00873276">
      <w:r>
        <w:t>Cost Centres are divisions, departments or units that perform functional activities within hospitals (</w:t>
      </w:r>
      <w:r w:rsidR="009412D4">
        <w:t>district</w:t>
      </w:r>
      <w:r w:rsidR="00A4103B">
        <w:t xml:space="preserve"> provider arm</w:t>
      </w:r>
      <w:r>
        <w:t>). For each centre, cost accountability is maintained for revenues received and expenses incurred.</w:t>
      </w:r>
    </w:p>
    <w:p w14:paraId="7B335F43" w14:textId="088D70E8" w:rsidR="00873276" w:rsidRDefault="00873276" w:rsidP="00B3722D">
      <w:pPr>
        <w:pStyle w:val="NumberedHeading2"/>
        <w:numPr>
          <w:ilvl w:val="1"/>
          <w:numId w:val="54"/>
        </w:numPr>
        <w:tabs>
          <w:tab w:val="clear" w:pos="1021"/>
          <w:tab w:val="left" w:pos="851"/>
        </w:tabs>
        <w:ind w:left="709"/>
      </w:pPr>
      <w:bookmarkStart w:id="28" w:name="_Toc149212252"/>
      <w:bookmarkStart w:id="29" w:name="_Toc202779319"/>
      <w:bookmarkStart w:id="30" w:name="_Toc202874163"/>
      <w:r>
        <w:t>Application</w:t>
      </w:r>
      <w:bookmarkEnd w:id="28"/>
      <w:bookmarkEnd w:id="29"/>
      <w:bookmarkEnd w:id="30"/>
    </w:p>
    <w:p w14:paraId="7CDA9362" w14:textId="77777777" w:rsidR="00873276" w:rsidRPr="00C57541" w:rsidRDefault="00873276" w:rsidP="00873276">
      <w:pPr>
        <w:rPr>
          <w:rFonts w:ascii="Arial" w:hAnsi="Arial" w:cs="Arial"/>
        </w:rPr>
      </w:pPr>
      <w:r w:rsidRPr="00C57541">
        <w:rPr>
          <w:rFonts w:ascii="Arial" w:hAnsi="Arial" w:cs="Arial"/>
        </w:rPr>
        <w:t>S</w:t>
      </w:r>
      <w:r>
        <w:rPr>
          <w:rFonts w:ascii="Arial" w:hAnsi="Arial" w:cs="Arial"/>
        </w:rPr>
        <w:t>chedule</w:t>
      </w:r>
    </w:p>
    <w:p w14:paraId="68551527" w14:textId="75A4D21F" w:rsidR="00873276" w:rsidRPr="00C57541" w:rsidRDefault="00873276" w:rsidP="00873276">
      <w:pPr>
        <w:rPr>
          <w:rFonts w:ascii="Arial" w:hAnsi="Arial" w:cs="Arial"/>
        </w:rPr>
      </w:pPr>
      <w:r w:rsidRPr="00C57541">
        <w:rPr>
          <w:rFonts w:ascii="Arial" w:hAnsi="Arial" w:cs="Arial"/>
        </w:rPr>
        <w:t>1.2.1</w:t>
      </w:r>
      <w:r w:rsidRPr="00C57541">
        <w:rPr>
          <w:rFonts w:ascii="Arial" w:hAnsi="Arial" w:cs="Arial"/>
        </w:rPr>
        <w:tab/>
        <w:t xml:space="preserve">This </w:t>
      </w:r>
      <w:r w:rsidR="003E3180">
        <w:rPr>
          <w:rFonts w:ascii="Arial" w:hAnsi="Arial" w:cs="Arial"/>
        </w:rPr>
        <w:t>S</w:t>
      </w:r>
      <w:r w:rsidRPr="00C57541">
        <w:rPr>
          <w:rFonts w:ascii="Arial" w:hAnsi="Arial" w:cs="Arial"/>
        </w:rPr>
        <w:t xml:space="preserve">chedule applies to all </w:t>
      </w:r>
      <w:r w:rsidR="009412D4">
        <w:rPr>
          <w:rFonts w:ascii="Arial" w:hAnsi="Arial" w:cs="Arial"/>
        </w:rPr>
        <w:t>district</w:t>
      </w:r>
      <w:r>
        <w:rPr>
          <w:rFonts w:ascii="Arial" w:hAnsi="Arial" w:cs="Arial"/>
        </w:rPr>
        <w:t xml:space="preserve"> divisions</w:t>
      </w:r>
      <w:r w:rsidRPr="00C57541">
        <w:rPr>
          <w:rFonts w:ascii="Arial" w:hAnsi="Arial" w:cs="Arial"/>
        </w:rPr>
        <w:t>.</w:t>
      </w:r>
    </w:p>
    <w:p w14:paraId="2319716E" w14:textId="462E6B61" w:rsidR="00873276" w:rsidRPr="00C57541" w:rsidRDefault="00873276" w:rsidP="00873276">
      <w:pPr>
        <w:ind w:left="709" w:hanging="709"/>
        <w:rPr>
          <w:rFonts w:ascii="Arial" w:hAnsi="Arial" w:cs="Arial"/>
        </w:rPr>
      </w:pPr>
      <w:r w:rsidRPr="00C57541">
        <w:rPr>
          <w:rFonts w:ascii="Arial" w:hAnsi="Arial" w:cs="Arial"/>
        </w:rPr>
        <w:t>1.2.2</w:t>
      </w:r>
      <w:r w:rsidRPr="00C57541">
        <w:rPr>
          <w:rFonts w:ascii="Arial" w:hAnsi="Arial" w:cs="Arial"/>
        </w:rPr>
        <w:tab/>
        <w:t xml:space="preserve">The Cost Centre Categories set out in this </w:t>
      </w:r>
      <w:r w:rsidR="003E3180">
        <w:rPr>
          <w:rFonts w:ascii="Arial" w:hAnsi="Arial" w:cs="Arial"/>
        </w:rPr>
        <w:t>S</w:t>
      </w:r>
      <w:r w:rsidRPr="00C57541">
        <w:rPr>
          <w:rFonts w:ascii="Arial" w:hAnsi="Arial" w:cs="Arial"/>
        </w:rPr>
        <w:t>chedule shall apply to all costing reports where such application is of material consequence.</w:t>
      </w:r>
    </w:p>
    <w:p w14:paraId="222150E5" w14:textId="77777777" w:rsidR="00873276" w:rsidRPr="002F3928" w:rsidRDefault="00873276" w:rsidP="00B3722D">
      <w:pPr>
        <w:pStyle w:val="NumberedHeading2"/>
        <w:numPr>
          <w:ilvl w:val="1"/>
          <w:numId w:val="54"/>
        </w:numPr>
        <w:tabs>
          <w:tab w:val="clear" w:pos="1021"/>
          <w:tab w:val="left" w:pos="851"/>
        </w:tabs>
        <w:ind w:left="709"/>
      </w:pPr>
      <w:bookmarkStart w:id="31" w:name="_Toc149212253"/>
      <w:bookmarkStart w:id="32" w:name="_Toc202779320"/>
      <w:bookmarkStart w:id="33" w:name="_Toc202874164"/>
      <w:r>
        <w:t>Statement of Purpose</w:t>
      </w:r>
      <w:bookmarkEnd w:id="31"/>
      <w:bookmarkEnd w:id="32"/>
      <w:bookmarkEnd w:id="33"/>
    </w:p>
    <w:p w14:paraId="7329230D" w14:textId="46D50AB1" w:rsidR="00873276" w:rsidRDefault="00873276" w:rsidP="00873276">
      <w:r>
        <w:t xml:space="preserve">The purpose of the Cost Centre Categories Schedule is to provide a guideline for common classification of Cost Centres in </w:t>
      </w:r>
      <w:r w:rsidR="009412D4">
        <w:t>district</w:t>
      </w:r>
      <w:r>
        <w:t xml:space="preserve"> costing systems. </w:t>
      </w:r>
    </w:p>
    <w:p w14:paraId="0C329CF7" w14:textId="77777777" w:rsidR="00873276" w:rsidRDefault="00873276" w:rsidP="00873276">
      <w:r>
        <w:t>For the purposes of this Standard, General Ledger Cost Centres can be divided into one of five general categories:</w:t>
      </w:r>
    </w:p>
    <w:p w14:paraId="0CBC714C" w14:textId="77777777" w:rsidR="00873276" w:rsidRDefault="00873276" w:rsidP="007D3F0E">
      <w:pPr>
        <w:pStyle w:val="ListParagraph"/>
        <w:numPr>
          <w:ilvl w:val="0"/>
          <w:numId w:val="16"/>
        </w:numPr>
        <w:spacing w:after="120"/>
      </w:pPr>
      <w:r>
        <w:t>Patient Care and Patient Support Cost Centres</w:t>
      </w:r>
    </w:p>
    <w:p w14:paraId="3453219D" w14:textId="77777777" w:rsidR="00873276" w:rsidRDefault="00873276" w:rsidP="007D3F0E">
      <w:pPr>
        <w:pStyle w:val="ListParagraph"/>
        <w:numPr>
          <w:ilvl w:val="0"/>
          <w:numId w:val="16"/>
        </w:numPr>
        <w:spacing w:after="120"/>
      </w:pPr>
      <w:r>
        <w:t>Overhead Cost Centres</w:t>
      </w:r>
    </w:p>
    <w:p w14:paraId="743D55EE" w14:textId="7638A7B7" w:rsidR="00873276" w:rsidRDefault="00873276" w:rsidP="007D3F0E">
      <w:pPr>
        <w:pStyle w:val="ListParagraph"/>
        <w:numPr>
          <w:ilvl w:val="0"/>
          <w:numId w:val="16"/>
        </w:numPr>
        <w:spacing w:after="120"/>
      </w:pPr>
      <w:r>
        <w:t xml:space="preserve">Non-core Cost Centres (refer to CS5, Schedule 5 - Cost Exclusions/Inclusions)               </w:t>
      </w:r>
    </w:p>
    <w:p w14:paraId="701679C1" w14:textId="2A21E974" w:rsidR="00873276" w:rsidRDefault="009412D4" w:rsidP="007D3F0E">
      <w:pPr>
        <w:pStyle w:val="ListParagraph"/>
        <w:numPr>
          <w:ilvl w:val="0"/>
          <w:numId w:val="16"/>
        </w:numPr>
        <w:spacing w:after="120"/>
      </w:pPr>
      <w:r>
        <w:t>District</w:t>
      </w:r>
      <w:r w:rsidR="00873276">
        <w:t xml:space="preserve"> Governance</w:t>
      </w:r>
    </w:p>
    <w:p w14:paraId="2949C957" w14:textId="77777777" w:rsidR="00873276" w:rsidRDefault="00873276" w:rsidP="007D3F0E">
      <w:pPr>
        <w:pStyle w:val="ListParagraph"/>
        <w:numPr>
          <w:ilvl w:val="0"/>
          <w:numId w:val="16"/>
        </w:numPr>
        <w:spacing w:after="120"/>
      </w:pPr>
      <w:r>
        <w:t>Planning and Funding Cost Centres</w:t>
      </w:r>
    </w:p>
    <w:p w14:paraId="2C9E1C2E" w14:textId="77777777" w:rsidR="00612E5B" w:rsidRDefault="00612E5B">
      <w:pPr>
        <w:spacing w:before="0" w:after="160" w:line="259" w:lineRule="auto"/>
        <w:rPr>
          <w:rFonts w:asciiTheme="majorHAnsi" w:eastAsiaTheme="majorEastAsia" w:hAnsiTheme="majorHAnsi" w:cstheme="majorBidi"/>
          <w:b/>
          <w:color w:val="15284C"/>
          <w:sz w:val="32"/>
          <w:szCs w:val="26"/>
        </w:rPr>
      </w:pPr>
      <w:bookmarkStart w:id="34" w:name="_Toc149212254"/>
      <w:bookmarkStart w:id="35" w:name="_Toc202779321"/>
      <w:r>
        <w:br w:type="page"/>
      </w:r>
    </w:p>
    <w:p w14:paraId="0EBDDB8F" w14:textId="05F53FD2" w:rsidR="00873276" w:rsidRDefault="00873276" w:rsidP="00B3722D">
      <w:pPr>
        <w:pStyle w:val="NumberedHeading2"/>
        <w:numPr>
          <w:ilvl w:val="1"/>
          <w:numId w:val="54"/>
        </w:numPr>
        <w:tabs>
          <w:tab w:val="clear" w:pos="1021"/>
          <w:tab w:val="left" w:pos="851"/>
        </w:tabs>
        <w:ind w:left="709"/>
      </w:pPr>
      <w:bookmarkStart w:id="36" w:name="_Toc202874165"/>
      <w:r>
        <w:lastRenderedPageBreak/>
        <w:t>Definitions</w:t>
      </w:r>
      <w:bookmarkEnd w:id="34"/>
      <w:bookmarkEnd w:id="35"/>
      <w:bookmarkEnd w:id="36"/>
    </w:p>
    <w:p w14:paraId="249CC555" w14:textId="04B4C695" w:rsidR="00873276" w:rsidRDefault="009119A7" w:rsidP="00B3722D">
      <w:pPr>
        <w:pStyle w:val="NumberedHeading3"/>
        <w:numPr>
          <w:ilvl w:val="2"/>
          <w:numId w:val="54"/>
        </w:numPr>
        <w:ind w:left="709"/>
        <w:rPr>
          <w:rFonts w:ascii="Arial" w:hAnsi="Arial" w:cs="Arial"/>
        </w:rPr>
      </w:pPr>
      <w:bookmarkStart w:id="37" w:name="_Toc202779322"/>
      <w:r>
        <w:rPr>
          <w:rFonts w:ascii="Arial" w:hAnsi="Arial" w:cs="Arial"/>
        </w:rPr>
        <w:t xml:space="preserve"> </w:t>
      </w:r>
      <w:bookmarkStart w:id="38" w:name="_Toc202874166"/>
      <w:r w:rsidR="003A42E8" w:rsidRPr="00C57541">
        <w:rPr>
          <w:rFonts w:ascii="Arial" w:hAnsi="Arial" w:cs="Arial"/>
        </w:rPr>
        <w:t>Patient Care And Patient Support Cost Centres</w:t>
      </w:r>
      <w:bookmarkEnd w:id="37"/>
      <w:bookmarkEnd w:id="38"/>
    </w:p>
    <w:p w14:paraId="2D4B1330" w14:textId="77777777" w:rsidR="00873276" w:rsidRPr="005C45FB" w:rsidRDefault="00873276" w:rsidP="00873276">
      <w:pPr>
        <w:rPr>
          <w:rFonts w:cstheme="minorHAnsi"/>
        </w:rPr>
      </w:pPr>
      <w:r w:rsidRPr="005C45FB">
        <w:rPr>
          <w:rFonts w:cstheme="minorHAnsi"/>
        </w:rPr>
        <w:t>Commentary</w:t>
      </w:r>
    </w:p>
    <w:p w14:paraId="342BF2F4" w14:textId="77777777" w:rsidR="00873276" w:rsidRPr="005C45FB" w:rsidRDefault="00873276" w:rsidP="007D3F0E">
      <w:pPr>
        <w:numPr>
          <w:ilvl w:val="0"/>
          <w:numId w:val="17"/>
        </w:numPr>
        <w:tabs>
          <w:tab w:val="num" w:pos="720"/>
        </w:tabs>
        <w:spacing w:before="0" w:after="120" w:line="240" w:lineRule="auto"/>
        <w:rPr>
          <w:rFonts w:cstheme="minorHAnsi"/>
        </w:rPr>
      </w:pPr>
      <w:r w:rsidRPr="005C45FB">
        <w:rPr>
          <w:rFonts w:cstheme="minorHAnsi"/>
        </w:rPr>
        <w:t>Patient Care Cost Centres and Patient Support Cost Centres must be able to associate an identified product with a specific patient, either when the patient consumes the product (e.g. Lab test) or on some assignment basis (e.g. Pharmacy cost).</w:t>
      </w:r>
    </w:p>
    <w:p w14:paraId="15143E4E" w14:textId="77777777" w:rsidR="00873276" w:rsidRPr="005C45FB" w:rsidRDefault="00873276" w:rsidP="007D3F0E">
      <w:pPr>
        <w:numPr>
          <w:ilvl w:val="0"/>
          <w:numId w:val="17"/>
        </w:numPr>
        <w:spacing w:before="0" w:after="120" w:line="240" w:lineRule="auto"/>
        <w:rPr>
          <w:rFonts w:cstheme="minorHAnsi"/>
        </w:rPr>
      </w:pPr>
      <w:r w:rsidRPr="005C45FB">
        <w:rPr>
          <w:rFonts w:cstheme="minorHAnsi"/>
        </w:rPr>
        <w:t>Patient Care and Patient Support costs typically vary with patient volume.</w:t>
      </w:r>
    </w:p>
    <w:p w14:paraId="44A6EAA3" w14:textId="77777777" w:rsidR="00873276" w:rsidRPr="005C45FB" w:rsidRDefault="00873276" w:rsidP="007D3F0E">
      <w:pPr>
        <w:numPr>
          <w:ilvl w:val="0"/>
          <w:numId w:val="17"/>
        </w:numPr>
        <w:spacing w:before="0" w:after="120" w:line="240" w:lineRule="auto"/>
        <w:rPr>
          <w:rFonts w:cstheme="minorHAnsi"/>
        </w:rPr>
      </w:pPr>
      <w:r w:rsidRPr="005C45FB">
        <w:rPr>
          <w:rFonts w:cstheme="minorHAnsi"/>
        </w:rPr>
        <w:t>Costs are attributed to patient events according to identified patient utilisation as defined in terms of the intermediate products described in CS7, e.g. Wards, Labs, Medical, etc. (recorded at NHI level).</w:t>
      </w:r>
    </w:p>
    <w:p w14:paraId="528440D0" w14:textId="77777777" w:rsidR="00873276" w:rsidRPr="005C45FB" w:rsidRDefault="00873276" w:rsidP="007D3F0E">
      <w:pPr>
        <w:numPr>
          <w:ilvl w:val="0"/>
          <w:numId w:val="17"/>
        </w:numPr>
        <w:spacing w:before="0" w:after="120"/>
        <w:rPr>
          <w:rFonts w:cstheme="minorHAnsi"/>
        </w:rPr>
      </w:pPr>
      <w:r w:rsidRPr="005C45FB">
        <w:rPr>
          <w:rFonts w:cstheme="minorHAnsi"/>
        </w:rPr>
        <w:t>Assigned Patient Support costs reflect supplies consumed by patients, but not individually linked to the patient event.</w:t>
      </w:r>
    </w:p>
    <w:p w14:paraId="36B73DFC" w14:textId="77777777" w:rsidR="00873276" w:rsidRPr="005C45FB" w:rsidRDefault="00873276" w:rsidP="007D3F0E">
      <w:pPr>
        <w:numPr>
          <w:ilvl w:val="0"/>
          <w:numId w:val="17"/>
        </w:numPr>
        <w:spacing w:before="0" w:after="120"/>
        <w:rPr>
          <w:rFonts w:cstheme="minorHAnsi"/>
        </w:rPr>
      </w:pPr>
      <w:r w:rsidRPr="005C45FB">
        <w:rPr>
          <w:rFonts w:cstheme="minorHAnsi"/>
        </w:rPr>
        <w:t>Differences between Patient Care Cost Centres and Patient Support Cost Centres are minor for tracking the utilisation of resources at a patient level. Both types of Cost Centres undertake activities associated with a patient and ideally should both have intermediate cost products tracked to patient level. This is referred to in the Cost Centre Category below as attributed patient costs and reflects actual utilisation of cost products.</w:t>
      </w:r>
    </w:p>
    <w:p w14:paraId="2ED1BEE5" w14:textId="1BD68526" w:rsidR="00873276" w:rsidRPr="005C45FB" w:rsidRDefault="00873276" w:rsidP="00873276">
      <w:pPr>
        <w:spacing w:before="0"/>
        <w:ind w:left="720"/>
        <w:rPr>
          <w:rFonts w:cstheme="minorHAnsi"/>
        </w:rPr>
      </w:pPr>
      <w:r w:rsidRPr="005C45FB">
        <w:rPr>
          <w:rFonts w:cstheme="minorHAnsi"/>
        </w:rPr>
        <w:t xml:space="preserve">However, some </w:t>
      </w:r>
      <w:r w:rsidR="009412D4">
        <w:rPr>
          <w:rFonts w:cstheme="minorHAnsi"/>
        </w:rPr>
        <w:t>district</w:t>
      </w:r>
      <w:r w:rsidRPr="005C45FB">
        <w:rPr>
          <w:rFonts w:cstheme="minorHAnsi"/>
        </w:rPr>
        <w:t xml:space="preserve">s will not have patient activity collection systems which allow intermediate products to be interfaced to their costing systems for the Patient Support Cost Centres. In these circumstances, Patient Support Cost Centres should be assigned to the Patient Care Cost Centres which have ordered or consumed the service, using the Common Chart of Accounts (CCoA) or Financial Reporting Enabling Data (FRED) internal recharging account codes. This will ensure that all patient care and patient support costs are consistently reported as direct costs, regardless of the ability of the </w:t>
      </w:r>
      <w:r w:rsidR="009412D4">
        <w:rPr>
          <w:rFonts w:cstheme="minorHAnsi"/>
        </w:rPr>
        <w:t>district</w:t>
      </w:r>
      <w:r w:rsidRPr="005C45FB">
        <w:rPr>
          <w:rFonts w:cstheme="minorHAnsi"/>
        </w:rPr>
        <w:t xml:space="preserve"> to track utilisation at patient level for Patient Support Services. </w:t>
      </w:r>
    </w:p>
    <w:p w14:paraId="3F952292" w14:textId="62B7642F" w:rsidR="00873276" w:rsidRPr="005C45FB" w:rsidRDefault="00873276" w:rsidP="00873276">
      <w:pPr>
        <w:spacing w:before="0"/>
        <w:ind w:left="720"/>
        <w:rPr>
          <w:rFonts w:cstheme="minorHAnsi"/>
        </w:rPr>
      </w:pPr>
      <w:r w:rsidRPr="005C45FB">
        <w:rPr>
          <w:rFonts w:cstheme="minorHAnsi"/>
        </w:rPr>
        <w:t xml:space="preserve">For </w:t>
      </w:r>
      <w:r w:rsidR="009412D4">
        <w:rPr>
          <w:rFonts w:cstheme="minorHAnsi"/>
        </w:rPr>
        <w:t>district</w:t>
      </w:r>
      <w:r w:rsidRPr="005C45FB">
        <w:rPr>
          <w:rFonts w:cstheme="minorHAnsi"/>
        </w:rPr>
        <w:t xml:space="preserve">s with no costing systems, all cost is </w:t>
      </w:r>
      <w:r>
        <w:rPr>
          <w:rFonts w:cstheme="minorHAnsi"/>
        </w:rPr>
        <w:t xml:space="preserve">to be </w:t>
      </w:r>
      <w:r w:rsidRPr="005C45FB">
        <w:rPr>
          <w:rFonts w:cstheme="minorHAnsi"/>
        </w:rPr>
        <w:t xml:space="preserve">assigned to Patient Care Cost Centres, which become the lowest level of output costing for contract monitoring purposes. This form of resource tracking enables </w:t>
      </w:r>
      <w:r w:rsidR="009412D4">
        <w:rPr>
          <w:rFonts w:cstheme="minorHAnsi"/>
        </w:rPr>
        <w:t>district</w:t>
      </w:r>
      <w:r w:rsidRPr="005C45FB">
        <w:rPr>
          <w:rFonts w:cstheme="minorHAnsi"/>
        </w:rPr>
        <w:t>s to report contract performance by grouping relevant costs.</w:t>
      </w:r>
    </w:p>
    <w:p w14:paraId="575C0A89" w14:textId="6C5D4946" w:rsidR="00873276" w:rsidRPr="005C45FB" w:rsidRDefault="00873276" w:rsidP="007D3F0E">
      <w:pPr>
        <w:numPr>
          <w:ilvl w:val="0"/>
          <w:numId w:val="17"/>
        </w:numPr>
        <w:spacing w:before="0" w:after="120"/>
        <w:rPr>
          <w:rFonts w:cstheme="minorHAnsi"/>
        </w:rPr>
      </w:pPr>
      <w:r w:rsidRPr="005C45FB">
        <w:rPr>
          <w:rFonts w:cstheme="minorHAnsi"/>
        </w:rPr>
        <w:t xml:space="preserve">This issue is important for the design of common reporting methodologies that must take into account the fact that some </w:t>
      </w:r>
      <w:r w:rsidR="009412D4">
        <w:rPr>
          <w:rFonts w:cstheme="minorHAnsi"/>
        </w:rPr>
        <w:t>district</w:t>
      </w:r>
      <w:r w:rsidRPr="005C45FB">
        <w:rPr>
          <w:rFonts w:cstheme="minorHAnsi"/>
        </w:rPr>
        <w:t>s do not have costing systems.</w:t>
      </w:r>
    </w:p>
    <w:p w14:paraId="010D1F43" w14:textId="6380F064" w:rsidR="00873276" w:rsidRDefault="00331B26" w:rsidP="00B3722D">
      <w:pPr>
        <w:pStyle w:val="NumberedHeading3"/>
        <w:numPr>
          <w:ilvl w:val="2"/>
          <w:numId w:val="54"/>
        </w:numPr>
        <w:ind w:left="709"/>
        <w:rPr>
          <w:rFonts w:ascii="Arial" w:hAnsi="Arial" w:cs="Arial"/>
        </w:rPr>
      </w:pPr>
      <w:r>
        <w:rPr>
          <w:rFonts w:ascii="Arial" w:hAnsi="Arial" w:cs="Arial"/>
        </w:rPr>
        <w:lastRenderedPageBreak/>
        <w:t xml:space="preserve"> </w:t>
      </w:r>
      <w:bookmarkStart w:id="39" w:name="_Toc202779323"/>
      <w:bookmarkStart w:id="40" w:name="_Toc202874167"/>
      <w:r w:rsidR="003A42E8" w:rsidRPr="00C57541">
        <w:rPr>
          <w:rFonts w:ascii="Arial" w:hAnsi="Arial" w:cs="Arial"/>
        </w:rPr>
        <w:t>Overhead Cost Centres</w:t>
      </w:r>
      <w:bookmarkEnd w:id="39"/>
      <w:bookmarkEnd w:id="40"/>
    </w:p>
    <w:p w14:paraId="6F74F99F" w14:textId="77777777" w:rsidR="00873276" w:rsidRPr="00C57541" w:rsidRDefault="00873276" w:rsidP="00873276">
      <w:pPr>
        <w:rPr>
          <w:rFonts w:ascii="Arial" w:hAnsi="Arial" w:cs="Arial"/>
        </w:rPr>
      </w:pPr>
      <w:r w:rsidRPr="00C57541">
        <w:rPr>
          <w:rFonts w:ascii="Arial" w:hAnsi="Arial" w:cs="Arial"/>
        </w:rPr>
        <w:t>C</w:t>
      </w:r>
      <w:r>
        <w:rPr>
          <w:rFonts w:ascii="Arial" w:hAnsi="Arial" w:cs="Arial"/>
        </w:rPr>
        <w:t>ommentary</w:t>
      </w:r>
    </w:p>
    <w:p w14:paraId="75993003" w14:textId="77777777" w:rsidR="00873276" w:rsidRPr="00944010" w:rsidRDefault="00873276" w:rsidP="00B3722D">
      <w:pPr>
        <w:pStyle w:val="ListParagraph"/>
        <w:numPr>
          <w:ilvl w:val="0"/>
          <w:numId w:val="19"/>
        </w:numPr>
        <w:spacing w:after="120"/>
      </w:pPr>
      <w:r w:rsidRPr="00944010">
        <w:t>Overhead Cost Centres have no identifiable products that are consumed by publicly funded patients.</w:t>
      </w:r>
    </w:p>
    <w:p w14:paraId="10D3D403" w14:textId="77777777" w:rsidR="00873276" w:rsidRPr="00944010" w:rsidRDefault="00873276" w:rsidP="00B3722D">
      <w:pPr>
        <w:pStyle w:val="ListParagraph"/>
        <w:numPr>
          <w:ilvl w:val="0"/>
          <w:numId w:val="19"/>
        </w:numPr>
        <w:spacing w:after="120"/>
      </w:pPr>
      <w:r w:rsidRPr="00944010">
        <w:t>Overhead Cost Centres are not readily affected by changes in volume or patient mix.</w:t>
      </w:r>
    </w:p>
    <w:p w14:paraId="29792061" w14:textId="77777777" w:rsidR="00873276" w:rsidRPr="00944010" w:rsidRDefault="00873276" w:rsidP="00B3722D">
      <w:pPr>
        <w:pStyle w:val="ListParagraph"/>
        <w:numPr>
          <w:ilvl w:val="0"/>
          <w:numId w:val="19"/>
        </w:numPr>
        <w:spacing w:after="120"/>
      </w:pPr>
      <w:r w:rsidRPr="00944010">
        <w:t>Overhead Cost Centres provide a supporting role to the organisation.</w:t>
      </w:r>
    </w:p>
    <w:p w14:paraId="26DBDFF0" w14:textId="77777777" w:rsidR="00873276" w:rsidRPr="00944010" w:rsidRDefault="00873276" w:rsidP="00B3722D">
      <w:pPr>
        <w:pStyle w:val="ListParagraph"/>
        <w:numPr>
          <w:ilvl w:val="0"/>
          <w:numId w:val="19"/>
        </w:numPr>
        <w:spacing w:after="120"/>
      </w:pPr>
      <w:r w:rsidRPr="00944010">
        <w:t>Overhead costs should be allocated to other cost centres according to usage as outlined in Schedule 4 (CS4) - Overhead Allocation Methodology.</w:t>
      </w:r>
    </w:p>
    <w:p w14:paraId="5C2AC497" w14:textId="478312E8" w:rsidR="00873276" w:rsidRPr="00DB00D0" w:rsidRDefault="00331B26" w:rsidP="00B3722D">
      <w:pPr>
        <w:pStyle w:val="NumberedHeading3"/>
        <w:numPr>
          <w:ilvl w:val="2"/>
          <w:numId w:val="54"/>
        </w:numPr>
        <w:ind w:left="709"/>
      </w:pPr>
      <w:r>
        <w:t xml:space="preserve"> </w:t>
      </w:r>
      <w:bookmarkStart w:id="41" w:name="_Toc202779324"/>
      <w:bookmarkStart w:id="42" w:name="_Toc202874168"/>
      <w:r w:rsidR="003A42E8" w:rsidRPr="00C57541">
        <w:t>Non-Core Cost Centres</w:t>
      </w:r>
      <w:bookmarkEnd w:id="41"/>
      <w:bookmarkEnd w:id="42"/>
    </w:p>
    <w:p w14:paraId="6FC4BCDA" w14:textId="77777777" w:rsidR="00873276" w:rsidRPr="00C57541" w:rsidRDefault="00873276" w:rsidP="00873276">
      <w:pPr>
        <w:rPr>
          <w:rFonts w:ascii="Arial" w:hAnsi="Arial" w:cs="Arial"/>
        </w:rPr>
      </w:pPr>
      <w:r w:rsidRPr="00C57541">
        <w:rPr>
          <w:rFonts w:ascii="Arial" w:hAnsi="Arial" w:cs="Arial"/>
        </w:rPr>
        <w:t>C</w:t>
      </w:r>
      <w:r>
        <w:rPr>
          <w:rFonts w:ascii="Arial" w:hAnsi="Arial" w:cs="Arial"/>
        </w:rPr>
        <w:t>ommentary</w:t>
      </w:r>
    </w:p>
    <w:p w14:paraId="698DFBE4" w14:textId="77777777" w:rsidR="00873276" w:rsidRPr="00DB00D0" w:rsidRDefault="00873276" w:rsidP="007D3F0E">
      <w:pPr>
        <w:numPr>
          <w:ilvl w:val="0"/>
          <w:numId w:val="18"/>
        </w:numPr>
        <w:spacing w:before="0" w:after="120" w:line="240" w:lineRule="auto"/>
        <w:jc w:val="both"/>
        <w:rPr>
          <w:rFonts w:cstheme="minorHAnsi"/>
        </w:rPr>
      </w:pPr>
      <w:r w:rsidRPr="00DB00D0">
        <w:rPr>
          <w:rFonts w:cstheme="minorHAnsi"/>
        </w:rPr>
        <w:t>Non-core Cost Centres cover any cost which does not provide products or services directly or indirectly (as an infrastructure) to publicly funded patients. Examples of this might be research or a commercial venture such as laundry or catering services.</w:t>
      </w:r>
    </w:p>
    <w:p w14:paraId="07054E0C" w14:textId="77777777" w:rsidR="00873276" w:rsidRPr="00DB00D0" w:rsidRDefault="00873276" w:rsidP="007D3F0E">
      <w:pPr>
        <w:numPr>
          <w:ilvl w:val="0"/>
          <w:numId w:val="18"/>
        </w:numPr>
        <w:tabs>
          <w:tab w:val="num" w:pos="720"/>
        </w:tabs>
        <w:spacing w:before="0" w:after="120" w:line="240" w:lineRule="auto"/>
        <w:jc w:val="both"/>
        <w:rPr>
          <w:rFonts w:cstheme="minorHAnsi"/>
        </w:rPr>
      </w:pPr>
      <w:r w:rsidRPr="00DB00D0">
        <w:rPr>
          <w:rFonts w:cstheme="minorHAnsi"/>
        </w:rPr>
        <w:t>Non-core costs should be excluded from patient costs.</w:t>
      </w:r>
    </w:p>
    <w:p w14:paraId="718FCB44" w14:textId="5A19D5B3" w:rsidR="00873276" w:rsidRPr="00914CF2" w:rsidRDefault="00331B26" w:rsidP="00B3722D">
      <w:pPr>
        <w:pStyle w:val="NumberedHeading3"/>
        <w:numPr>
          <w:ilvl w:val="2"/>
          <w:numId w:val="54"/>
        </w:numPr>
        <w:ind w:left="709"/>
      </w:pPr>
      <w:r>
        <w:t xml:space="preserve"> </w:t>
      </w:r>
      <w:bookmarkStart w:id="43" w:name="_Toc202779325"/>
      <w:bookmarkStart w:id="44" w:name="_Toc202874169"/>
      <w:r w:rsidR="009412D4">
        <w:t>District</w:t>
      </w:r>
      <w:r w:rsidR="003A42E8" w:rsidRPr="00C57541">
        <w:t xml:space="preserve"> Governance Planning And Funding Cost Centres</w:t>
      </w:r>
      <w:bookmarkEnd w:id="43"/>
      <w:bookmarkEnd w:id="44"/>
    </w:p>
    <w:p w14:paraId="3475F6A6" w14:textId="77777777" w:rsidR="00873276" w:rsidRPr="00944010" w:rsidRDefault="00873276" w:rsidP="00873276">
      <w:pPr>
        <w:rPr>
          <w:rFonts w:cstheme="minorHAnsi"/>
        </w:rPr>
      </w:pPr>
      <w:r w:rsidRPr="00944010">
        <w:rPr>
          <w:rFonts w:cstheme="minorHAnsi"/>
        </w:rPr>
        <w:t>Commentary</w:t>
      </w:r>
    </w:p>
    <w:p w14:paraId="7807F4EC" w14:textId="42F0EE99" w:rsidR="00527014" w:rsidRPr="00527014" w:rsidRDefault="00527014" w:rsidP="00B3722D">
      <w:pPr>
        <w:numPr>
          <w:ilvl w:val="0"/>
          <w:numId w:val="79"/>
        </w:numPr>
        <w:spacing w:before="0" w:after="120" w:line="240" w:lineRule="auto"/>
        <w:jc w:val="both"/>
        <w:rPr>
          <w:rFonts w:ascii="Arial" w:hAnsi="Arial" w:cs="Arial"/>
        </w:rPr>
      </w:pPr>
      <w:r w:rsidRPr="00C57541">
        <w:rPr>
          <w:rFonts w:ascii="Arial" w:hAnsi="Arial" w:cs="Arial"/>
        </w:rPr>
        <w:t xml:space="preserve">The </w:t>
      </w:r>
      <w:r w:rsidR="009412D4">
        <w:rPr>
          <w:rFonts w:ascii="Arial" w:hAnsi="Arial" w:cs="Arial"/>
        </w:rPr>
        <w:t>district</w:t>
      </w:r>
      <w:r w:rsidRPr="00C57541">
        <w:rPr>
          <w:rFonts w:ascii="Arial" w:hAnsi="Arial" w:cs="Arial"/>
        </w:rPr>
        <w:t xml:space="preserve"> organisation includes governance functions of </w:t>
      </w:r>
      <w:r>
        <w:rPr>
          <w:rFonts w:ascii="Arial" w:hAnsi="Arial" w:cs="Arial"/>
        </w:rPr>
        <w:t>P</w:t>
      </w:r>
      <w:r w:rsidRPr="00C57541">
        <w:rPr>
          <w:rFonts w:ascii="Arial" w:hAnsi="Arial" w:cs="Arial"/>
        </w:rPr>
        <w:t xml:space="preserve">opulation </w:t>
      </w:r>
      <w:r>
        <w:rPr>
          <w:rFonts w:ascii="Arial" w:hAnsi="Arial" w:cs="Arial"/>
        </w:rPr>
        <w:t>H</w:t>
      </w:r>
      <w:r w:rsidRPr="00C57541">
        <w:rPr>
          <w:rFonts w:ascii="Arial" w:hAnsi="Arial" w:cs="Arial"/>
        </w:rPr>
        <w:t xml:space="preserve">ealth </w:t>
      </w:r>
      <w:r>
        <w:rPr>
          <w:rFonts w:ascii="Arial" w:hAnsi="Arial" w:cs="Arial"/>
        </w:rPr>
        <w:t>P</w:t>
      </w:r>
      <w:r w:rsidRPr="00C57541">
        <w:rPr>
          <w:rFonts w:ascii="Arial" w:hAnsi="Arial" w:cs="Arial"/>
        </w:rPr>
        <w:t xml:space="preserve">lanning and </w:t>
      </w:r>
      <w:r>
        <w:rPr>
          <w:rFonts w:ascii="Arial" w:hAnsi="Arial" w:cs="Arial"/>
        </w:rPr>
        <w:t>H</w:t>
      </w:r>
      <w:r w:rsidRPr="00C57541">
        <w:rPr>
          <w:rFonts w:ascii="Arial" w:hAnsi="Arial" w:cs="Arial"/>
        </w:rPr>
        <w:t xml:space="preserve">ealth </w:t>
      </w:r>
      <w:r>
        <w:rPr>
          <w:rFonts w:ascii="Arial" w:hAnsi="Arial" w:cs="Arial"/>
        </w:rPr>
        <w:t>S</w:t>
      </w:r>
      <w:r w:rsidRPr="00C57541">
        <w:rPr>
          <w:rFonts w:ascii="Arial" w:hAnsi="Arial" w:cs="Arial"/>
        </w:rPr>
        <w:t xml:space="preserve">ervice funding.  Some of these costs relate to </w:t>
      </w:r>
      <w:r>
        <w:rPr>
          <w:rFonts w:ascii="Arial" w:hAnsi="Arial" w:cs="Arial"/>
        </w:rPr>
        <w:t>H</w:t>
      </w:r>
      <w:r w:rsidRPr="00C57541">
        <w:rPr>
          <w:rFonts w:ascii="Arial" w:hAnsi="Arial" w:cs="Arial"/>
        </w:rPr>
        <w:t xml:space="preserve">ealth </w:t>
      </w:r>
      <w:r>
        <w:rPr>
          <w:rFonts w:ascii="Arial" w:hAnsi="Arial" w:cs="Arial"/>
        </w:rPr>
        <w:t>S</w:t>
      </w:r>
      <w:r w:rsidRPr="00C57541">
        <w:rPr>
          <w:rFonts w:ascii="Arial" w:hAnsi="Arial" w:cs="Arial"/>
        </w:rPr>
        <w:t xml:space="preserve">ervices funded by the </w:t>
      </w:r>
      <w:r w:rsidR="009412D4">
        <w:rPr>
          <w:rFonts w:ascii="Arial" w:hAnsi="Arial" w:cs="Arial"/>
        </w:rPr>
        <w:t>district</w:t>
      </w:r>
      <w:r>
        <w:rPr>
          <w:rFonts w:ascii="Arial" w:hAnsi="Arial" w:cs="Arial"/>
        </w:rPr>
        <w:t>,</w:t>
      </w:r>
      <w:r w:rsidRPr="00C57541">
        <w:rPr>
          <w:rFonts w:ascii="Arial" w:hAnsi="Arial" w:cs="Arial"/>
        </w:rPr>
        <w:t xml:space="preserve"> but provided by NGOs and other primary providers so need to be allocated to separate cost centres.</w:t>
      </w:r>
    </w:p>
    <w:p w14:paraId="533822D4" w14:textId="1EF4882B" w:rsidR="00527014" w:rsidRPr="00527014" w:rsidRDefault="009412D4" w:rsidP="00B3722D">
      <w:pPr>
        <w:numPr>
          <w:ilvl w:val="0"/>
          <w:numId w:val="79"/>
        </w:numPr>
        <w:spacing w:before="0" w:after="120" w:line="240" w:lineRule="auto"/>
        <w:jc w:val="both"/>
        <w:rPr>
          <w:rFonts w:ascii="Arial" w:hAnsi="Arial" w:cs="Arial"/>
        </w:rPr>
      </w:pPr>
      <w:r>
        <w:rPr>
          <w:rFonts w:ascii="Arial" w:hAnsi="Arial" w:cs="Arial"/>
        </w:rPr>
        <w:t>District</w:t>
      </w:r>
      <w:r w:rsidR="00527014" w:rsidRPr="00C57541">
        <w:rPr>
          <w:rFonts w:ascii="Arial" w:hAnsi="Arial" w:cs="Arial"/>
        </w:rPr>
        <w:t xml:space="preserve"> Governance, Planning and Funding </w:t>
      </w:r>
      <w:r w:rsidR="00527014">
        <w:rPr>
          <w:rFonts w:ascii="Arial" w:hAnsi="Arial" w:cs="Arial"/>
        </w:rPr>
        <w:t>C</w:t>
      </w:r>
      <w:r w:rsidR="00527014" w:rsidRPr="00C57541">
        <w:rPr>
          <w:rFonts w:ascii="Arial" w:hAnsi="Arial" w:cs="Arial"/>
        </w:rPr>
        <w:t xml:space="preserve">ost </w:t>
      </w:r>
      <w:r w:rsidR="00527014">
        <w:rPr>
          <w:rFonts w:ascii="Arial" w:hAnsi="Arial" w:cs="Arial"/>
        </w:rPr>
        <w:t>C</w:t>
      </w:r>
      <w:r w:rsidR="00527014" w:rsidRPr="00C57541">
        <w:rPr>
          <w:rFonts w:ascii="Arial" w:hAnsi="Arial" w:cs="Arial"/>
        </w:rPr>
        <w:t xml:space="preserve">entres may receive costs allocated from the </w:t>
      </w:r>
      <w:r>
        <w:rPr>
          <w:rFonts w:ascii="Arial" w:hAnsi="Arial" w:cs="Arial"/>
        </w:rPr>
        <w:t>District</w:t>
      </w:r>
      <w:r w:rsidR="00527014" w:rsidRPr="00C57541">
        <w:rPr>
          <w:rFonts w:ascii="Arial" w:hAnsi="Arial" w:cs="Arial"/>
        </w:rPr>
        <w:t xml:space="preserve"> </w:t>
      </w:r>
      <w:r w:rsidR="00527014">
        <w:rPr>
          <w:rFonts w:ascii="Arial" w:hAnsi="Arial" w:cs="Arial"/>
        </w:rPr>
        <w:t>O</w:t>
      </w:r>
      <w:r w:rsidR="00527014" w:rsidRPr="00C57541">
        <w:rPr>
          <w:rFonts w:ascii="Arial" w:hAnsi="Arial" w:cs="Arial"/>
        </w:rPr>
        <w:t xml:space="preserve">verhead </w:t>
      </w:r>
      <w:r w:rsidR="00527014">
        <w:rPr>
          <w:rFonts w:ascii="Arial" w:hAnsi="Arial" w:cs="Arial"/>
        </w:rPr>
        <w:t>C</w:t>
      </w:r>
      <w:r w:rsidR="00527014" w:rsidRPr="00C57541">
        <w:rPr>
          <w:rFonts w:ascii="Arial" w:hAnsi="Arial" w:cs="Arial"/>
        </w:rPr>
        <w:t xml:space="preserve">ost </w:t>
      </w:r>
      <w:r w:rsidR="00527014">
        <w:rPr>
          <w:rFonts w:ascii="Arial" w:hAnsi="Arial" w:cs="Arial"/>
        </w:rPr>
        <w:t>C</w:t>
      </w:r>
      <w:r w:rsidR="00527014" w:rsidRPr="00C57541">
        <w:rPr>
          <w:rFonts w:ascii="Arial" w:hAnsi="Arial" w:cs="Arial"/>
        </w:rPr>
        <w:t xml:space="preserve">entres where this is appropriate according to usage as outlined in Schedule 4 (CS4) - </w:t>
      </w:r>
      <w:r w:rsidR="00527014">
        <w:rPr>
          <w:rFonts w:ascii="Arial" w:hAnsi="Arial" w:cs="Arial"/>
        </w:rPr>
        <w:t>Overhead</w:t>
      </w:r>
      <w:r w:rsidR="00527014" w:rsidRPr="00C57541">
        <w:rPr>
          <w:rFonts w:ascii="Arial" w:hAnsi="Arial" w:cs="Arial"/>
        </w:rPr>
        <w:t xml:space="preserve"> Allocation Methodology.</w:t>
      </w:r>
    </w:p>
    <w:p w14:paraId="436AB40B" w14:textId="6146D6F3" w:rsidR="00527014" w:rsidRPr="00527014" w:rsidRDefault="009412D4" w:rsidP="00B3722D">
      <w:pPr>
        <w:numPr>
          <w:ilvl w:val="0"/>
          <w:numId w:val="79"/>
        </w:numPr>
        <w:spacing w:before="0" w:after="120" w:line="240" w:lineRule="auto"/>
        <w:jc w:val="both"/>
        <w:rPr>
          <w:rFonts w:ascii="Arial" w:hAnsi="Arial" w:cs="Arial"/>
        </w:rPr>
      </w:pPr>
      <w:r>
        <w:rPr>
          <w:rFonts w:ascii="Arial" w:hAnsi="Arial" w:cs="Arial"/>
        </w:rPr>
        <w:t>District</w:t>
      </w:r>
      <w:r w:rsidR="00527014" w:rsidRPr="00C57541">
        <w:rPr>
          <w:rFonts w:ascii="Arial" w:hAnsi="Arial" w:cs="Arial"/>
        </w:rPr>
        <w:t xml:space="preserve"> Governance </w:t>
      </w:r>
      <w:r w:rsidR="00527014">
        <w:rPr>
          <w:rFonts w:ascii="Arial" w:hAnsi="Arial" w:cs="Arial"/>
        </w:rPr>
        <w:t>C</w:t>
      </w:r>
      <w:r w:rsidR="00527014" w:rsidRPr="00C57541">
        <w:rPr>
          <w:rFonts w:ascii="Arial" w:hAnsi="Arial" w:cs="Arial"/>
        </w:rPr>
        <w:t xml:space="preserve">ost </w:t>
      </w:r>
      <w:r w:rsidR="00527014">
        <w:rPr>
          <w:rFonts w:ascii="Arial" w:hAnsi="Arial" w:cs="Arial"/>
        </w:rPr>
        <w:t>C</w:t>
      </w:r>
      <w:r w:rsidR="00527014" w:rsidRPr="00C57541">
        <w:rPr>
          <w:rFonts w:ascii="Arial" w:hAnsi="Arial" w:cs="Arial"/>
        </w:rPr>
        <w:t xml:space="preserve">entres may also allocate costs to the </w:t>
      </w:r>
      <w:r>
        <w:rPr>
          <w:rFonts w:ascii="Arial" w:hAnsi="Arial" w:cs="Arial"/>
        </w:rPr>
        <w:t>District</w:t>
      </w:r>
      <w:r w:rsidR="00527014" w:rsidRPr="00C57541">
        <w:rPr>
          <w:rFonts w:ascii="Arial" w:hAnsi="Arial" w:cs="Arial"/>
        </w:rPr>
        <w:t xml:space="preserve"> Provider Arm </w:t>
      </w:r>
      <w:r w:rsidR="00527014">
        <w:rPr>
          <w:rFonts w:ascii="Arial" w:hAnsi="Arial" w:cs="Arial"/>
        </w:rPr>
        <w:t>C</w:t>
      </w:r>
      <w:r w:rsidR="00527014" w:rsidRPr="00C57541">
        <w:rPr>
          <w:rFonts w:ascii="Arial" w:hAnsi="Arial" w:cs="Arial"/>
        </w:rPr>
        <w:t xml:space="preserve">ost </w:t>
      </w:r>
      <w:r w:rsidR="00527014">
        <w:rPr>
          <w:rFonts w:ascii="Arial" w:hAnsi="Arial" w:cs="Arial"/>
        </w:rPr>
        <w:t>C</w:t>
      </w:r>
      <w:r w:rsidR="00527014" w:rsidRPr="00C57541">
        <w:rPr>
          <w:rFonts w:ascii="Arial" w:hAnsi="Arial" w:cs="Arial"/>
        </w:rPr>
        <w:t xml:space="preserve">entres where this is appropriate according to usage as outlined in Schedule 4 (CS4) - </w:t>
      </w:r>
      <w:r w:rsidR="00527014">
        <w:rPr>
          <w:rFonts w:ascii="Arial" w:hAnsi="Arial" w:cs="Arial"/>
        </w:rPr>
        <w:t>Overhead</w:t>
      </w:r>
      <w:r w:rsidR="00527014" w:rsidRPr="00C57541">
        <w:rPr>
          <w:rFonts w:ascii="Arial" w:hAnsi="Arial" w:cs="Arial"/>
        </w:rPr>
        <w:t xml:space="preserve"> Allocation Methodology.</w:t>
      </w:r>
    </w:p>
    <w:p w14:paraId="6F89F4B1" w14:textId="24689687" w:rsidR="00527014" w:rsidRPr="00C57541" w:rsidRDefault="009412D4" w:rsidP="00B3722D">
      <w:pPr>
        <w:numPr>
          <w:ilvl w:val="0"/>
          <w:numId w:val="79"/>
        </w:numPr>
        <w:spacing w:before="0" w:after="120" w:line="240" w:lineRule="auto"/>
        <w:jc w:val="both"/>
        <w:rPr>
          <w:rFonts w:ascii="Arial" w:hAnsi="Arial" w:cs="Arial"/>
        </w:rPr>
      </w:pPr>
      <w:r>
        <w:rPr>
          <w:rFonts w:ascii="Arial" w:hAnsi="Arial" w:cs="Arial"/>
        </w:rPr>
        <w:t>District</w:t>
      </w:r>
      <w:r w:rsidR="00527014" w:rsidRPr="00C57541">
        <w:rPr>
          <w:rFonts w:ascii="Arial" w:hAnsi="Arial" w:cs="Arial"/>
        </w:rPr>
        <w:t xml:space="preserve"> Planning and Funding </w:t>
      </w:r>
      <w:r w:rsidR="00527014">
        <w:rPr>
          <w:rFonts w:ascii="Arial" w:hAnsi="Arial" w:cs="Arial"/>
        </w:rPr>
        <w:t>C</w:t>
      </w:r>
      <w:r w:rsidR="00527014" w:rsidRPr="00C57541">
        <w:rPr>
          <w:rFonts w:ascii="Arial" w:hAnsi="Arial" w:cs="Arial"/>
        </w:rPr>
        <w:t xml:space="preserve">ost </w:t>
      </w:r>
      <w:r w:rsidR="00527014">
        <w:rPr>
          <w:rFonts w:ascii="Arial" w:hAnsi="Arial" w:cs="Arial"/>
        </w:rPr>
        <w:t>C</w:t>
      </w:r>
      <w:r w:rsidR="00527014" w:rsidRPr="00C57541">
        <w:rPr>
          <w:rFonts w:ascii="Arial" w:hAnsi="Arial" w:cs="Arial"/>
        </w:rPr>
        <w:t xml:space="preserve">entres should not be allocated to any Provider Arm </w:t>
      </w:r>
      <w:r w:rsidR="00527014">
        <w:rPr>
          <w:rFonts w:ascii="Arial" w:hAnsi="Arial" w:cs="Arial"/>
        </w:rPr>
        <w:t>C</w:t>
      </w:r>
      <w:r w:rsidR="00527014" w:rsidRPr="00C57541">
        <w:rPr>
          <w:rFonts w:ascii="Arial" w:hAnsi="Arial" w:cs="Arial"/>
        </w:rPr>
        <w:t xml:space="preserve">ost </w:t>
      </w:r>
      <w:r w:rsidR="00527014">
        <w:rPr>
          <w:rFonts w:ascii="Arial" w:hAnsi="Arial" w:cs="Arial"/>
        </w:rPr>
        <w:t>C</w:t>
      </w:r>
      <w:r w:rsidR="00527014" w:rsidRPr="00C57541">
        <w:rPr>
          <w:rFonts w:ascii="Arial" w:hAnsi="Arial" w:cs="Arial"/>
        </w:rPr>
        <w:t>entres.</w:t>
      </w:r>
    </w:p>
    <w:p w14:paraId="1BA14296" w14:textId="77777777" w:rsidR="003A42E8" w:rsidRDefault="003A42E8" w:rsidP="00527014">
      <w:pPr>
        <w:spacing w:before="0" w:after="120" w:line="240" w:lineRule="auto"/>
        <w:rPr>
          <w:rFonts w:cstheme="minorHAnsi"/>
        </w:rPr>
      </w:pPr>
      <w:r>
        <w:rPr>
          <w:rFonts w:cstheme="minorHAnsi"/>
        </w:rPr>
        <w:br w:type="page"/>
      </w:r>
    </w:p>
    <w:p w14:paraId="5A542F42" w14:textId="5DE6DB48" w:rsidR="003A42E8" w:rsidRPr="0009021A" w:rsidRDefault="000B052D" w:rsidP="003A42E8">
      <w:pPr>
        <w:pStyle w:val="Heading3"/>
        <w:rPr>
          <w:b/>
          <w:bCs/>
        </w:rPr>
      </w:pPr>
      <w:bookmarkStart w:id="45" w:name="_Toc202779326"/>
      <w:bookmarkStart w:id="46" w:name="_Toc202874170"/>
      <w:r w:rsidRPr="0009021A">
        <w:rPr>
          <w:b/>
          <w:bCs/>
        </w:rPr>
        <w:lastRenderedPageBreak/>
        <w:t>CS1 Table 1: Cost Centre Categories</w:t>
      </w:r>
      <w:bookmarkEnd w:id="45"/>
      <w:bookmarkEnd w:id="46"/>
    </w:p>
    <w:p w14:paraId="3F168A72" w14:textId="1C04191D" w:rsidR="003E66C6" w:rsidRPr="003E66C6" w:rsidRDefault="003E66C6" w:rsidP="003E66C6">
      <w:r w:rsidRPr="00944010">
        <w:t>Where a single general ledger cost centre has costs attributable to more than one category, it is recommended that the costs be split and assigned to the appropriate cost centre category.</w:t>
      </w:r>
      <w:r>
        <w:t xml:space="preserve"> </w:t>
      </w:r>
      <w:r w:rsidRPr="00944010">
        <w:t>For example: laundry provides services to hospital and private organisations, the private costs should be separated out to a non-core cost centre or cost offset by revenue earned.</w:t>
      </w:r>
    </w:p>
    <w:tbl>
      <w:tblPr>
        <w:tblStyle w:val="TeWhatuOra"/>
        <w:tblW w:w="9498" w:type="dxa"/>
        <w:tblLayout w:type="fixed"/>
        <w:tblLook w:val="06A0" w:firstRow="1" w:lastRow="0" w:firstColumn="1" w:lastColumn="0" w:noHBand="1" w:noVBand="1"/>
      </w:tblPr>
      <w:tblGrid>
        <w:gridCol w:w="1985"/>
        <w:gridCol w:w="2126"/>
        <w:gridCol w:w="2977"/>
        <w:gridCol w:w="2410"/>
      </w:tblGrid>
      <w:tr w:rsidR="00501F91" w:rsidRPr="00963003" w14:paraId="20CEF6CA" w14:textId="77777777" w:rsidTr="00501F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tcPr>
          <w:p w14:paraId="6AA5E605" w14:textId="57558B0E" w:rsidR="00501F91" w:rsidRPr="00963003" w:rsidRDefault="00501F91" w:rsidP="00963003">
            <w:pPr>
              <w:keepNext/>
              <w:keepLines/>
              <w:spacing w:before="0" w:beforeAutospacing="0" w:after="0" w:afterAutospacing="0" w:line="240" w:lineRule="auto"/>
              <w:outlineLvl w:val="3"/>
              <w:rPr>
                <w:rFonts w:asciiTheme="minorHAnsi" w:eastAsiaTheme="majorEastAsia" w:hAnsiTheme="minorHAnsi" w:cstheme="minorHAnsi"/>
                <w:iCs/>
                <w:color w:val="000000" w:themeColor="text1"/>
                <w:szCs w:val="24"/>
              </w:rPr>
            </w:pPr>
            <w:r w:rsidRPr="00963003">
              <w:rPr>
                <w:rFonts w:asciiTheme="minorHAnsi" w:hAnsiTheme="minorHAnsi" w:cstheme="minorHAnsi"/>
                <w:szCs w:val="24"/>
              </w:rPr>
              <w:t>Function</w:t>
            </w:r>
          </w:p>
        </w:tc>
        <w:tc>
          <w:tcPr>
            <w:tcW w:w="2126" w:type="dxa"/>
          </w:tcPr>
          <w:p w14:paraId="45F5DD07" w14:textId="05246C73" w:rsidR="00501F91" w:rsidRPr="00963003" w:rsidRDefault="00501F91" w:rsidP="00963003">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iCs/>
                <w:color w:val="000000" w:themeColor="text1"/>
                <w:szCs w:val="24"/>
              </w:rPr>
            </w:pPr>
            <w:r w:rsidRPr="00963003">
              <w:rPr>
                <w:rFonts w:asciiTheme="minorHAnsi" w:eastAsiaTheme="majorEastAsia" w:hAnsiTheme="minorHAnsi" w:cstheme="minorHAnsi"/>
                <w:iCs/>
                <w:color w:val="000000" w:themeColor="text1"/>
                <w:szCs w:val="24"/>
              </w:rPr>
              <w:t>Category</w:t>
            </w:r>
          </w:p>
        </w:tc>
        <w:tc>
          <w:tcPr>
            <w:tcW w:w="2977" w:type="dxa"/>
          </w:tcPr>
          <w:p w14:paraId="5725F5C0" w14:textId="1FDA1C05" w:rsidR="00501F91" w:rsidRPr="00963003" w:rsidRDefault="00501F91" w:rsidP="00963003">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iCs/>
                <w:color w:val="000000" w:themeColor="text1"/>
                <w:szCs w:val="24"/>
              </w:rPr>
            </w:pPr>
            <w:r w:rsidRPr="00963003">
              <w:rPr>
                <w:rFonts w:asciiTheme="minorHAnsi" w:eastAsiaTheme="majorEastAsia" w:hAnsiTheme="minorHAnsi" w:cstheme="minorHAnsi"/>
                <w:iCs/>
                <w:color w:val="000000" w:themeColor="text1"/>
                <w:szCs w:val="24"/>
              </w:rPr>
              <w:t>Cost Included</w:t>
            </w:r>
          </w:p>
        </w:tc>
        <w:tc>
          <w:tcPr>
            <w:tcW w:w="2410" w:type="dxa"/>
          </w:tcPr>
          <w:p w14:paraId="6833A85D" w14:textId="6534D75F" w:rsidR="00501F91" w:rsidRPr="00963003" w:rsidRDefault="00501F91" w:rsidP="00963003">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iCs/>
                <w:color w:val="000000" w:themeColor="text1"/>
                <w:szCs w:val="24"/>
              </w:rPr>
            </w:pPr>
            <w:r w:rsidRPr="00963003">
              <w:rPr>
                <w:rFonts w:asciiTheme="minorHAnsi" w:hAnsiTheme="minorHAnsi" w:cstheme="minorHAnsi"/>
                <w:szCs w:val="24"/>
              </w:rPr>
              <w:t>Cost Excluded</w:t>
            </w:r>
          </w:p>
        </w:tc>
      </w:tr>
      <w:tr w:rsidR="0022045C" w:rsidRPr="00963003" w14:paraId="6228896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EDE78A7" w14:textId="7BCBF54F" w:rsidR="0022045C" w:rsidRPr="00963003" w:rsidRDefault="0022045C"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lang w:val="en-GB" w:eastAsia="en-GB"/>
              </w:rPr>
              <w:t>Administration – Patient</w:t>
            </w:r>
          </w:p>
        </w:tc>
        <w:tc>
          <w:tcPr>
            <w:tcW w:w="2126" w:type="dxa"/>
            <w:vAlign w:val="center"/>
          </w:tcPr>
          <w:p w14:paraId="38B7B84C" w14:textId="5A8EE1D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Patient Care / Support</w:t>
            </w:r>
          </w:p>
        </w:tc>
        <w:tc>
          <w:tcPr>
            <w:tcW w:w="2977" w:type="dxa"/>
            <w:vAlign w:val="center"/>
          </w:tcPr>
          <w:p w14:paraId="7FA727B8" w14:textId="367BD96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Wingdings 2" w:hAnsiTheme="minorHAnsi" w:cstheme="minorHAnsi"/>
                <w:szCs w:val="24"/>
              </w:rPr>
            </w:pPr>
            <w:r w:rsidRPr="00963003">
              <w:rPr>
                <w:rFonts w:asciiTheme="minorHAnsi" w:hAnsiTheme="minorHAnsi" w:cstheme="minorHAnsi"/>
                <w:szCs w:val="24"/>
                <w:lang w:val="en-GB" w:eastAsia="en-GB"/>
              </w:rPr>
              <w:t>Service support staff e.g. Medical Typists, booking / scheduling</w:t>
            </w:r>
          </w:p>
        </w:tc>
        <w:tc>
          <w:tcPr>
            <w:tcW w:w="2410" w:type="dxa"/>
            <w:vAlign w:val="center"/>
          </w:tcPr>
          <w:p w14:paraId="3BFC8935" w14:textId="484F9FB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b/>
                <w:bCs/>
                <w:szCs w:val="24"/>
                <w:lang w:val="en-GB" w:eastAsia="en-GB"/>
              </w:rPr>
              <w:t> </w:t>
            </w:r>
          </w:p>
        </w:tc>
      </w:tr>
      <w:tr w:rsidR="0022045C" w:rsidRPr="00963003" w14:paraId="71CE96E1"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82CE5E7" w14:textId="31AE9615" w:rsidR="0022045C" w:rsidRPr="00963003" w:rsidRDefault="0022045C"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lang w:val="en-GB" w:eastAsia="en-GB"/>
              </w:rPr>
              <w:t>Administration – Non-Patient</w:t>
            </w:r>
          </w:p>
        </w:tc>
        <w:tc>
          <w:tcPr>
            <w:tcW w:w="2126" w:type="dxa"/>
            <w:vAlign w:val="center"/>
          </w:tcPr>
          <w:p w14:paraId="2FCAEA06" w14:textId="11C0675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Overhead</w:t>
            </w:r>
          </w:p>
        </w:tc>
        <w:tc>
          <w:tcPr>
            <w:tcW w:w="2977" w:type="dxa"/>
            <w:vAlign w:val="center"/>
          </w:tcPr>
          <w:p w14:paraId="6380986B" w14:textId="1D4A3C6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Service Management, disaster planning and other general management roles</w:t>
            </w:r>
          </w:p>
        </w:tc>
        <w:tc>
          <w:tcPr>
            <w:tcW w:w="2410" w:type="dxa"/>
            <w:vAlign w:val="center"/>
          </w:tcPr>
          <w:p w14:paraId="3A94996C" w14:textId="43FCA25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 </w:t>
            </w:r>
          </w:p>
        </w:tc>
      </w:tr>
      <w:tr w:rsidR="0022045C" w:rsidRPr="00963003" w14:paraId="6E96DA4B"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D7F1CFE" w14:textId="4DED0321" w:rsidR="0022045C" w:rsidRPr="00963003" w:rsidRDefault="0022045C"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lang w:val="en-GB" w:eastAsia="en-GB"/>
              </w:rPr>
              <w:t>Allied Health</w:t>
            </w:r>
          </w:p>
        </w:tc>
        <w:tc>
          <w:tcPr>
            <w:tcW w:w="2126" w:type="dxa"/>
            <w:vAlign w:val="center"/>
          </w:tcPr>
          <w:p w14:paraId="6BC5D63F" w14:textId="189DD7D1"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Patient Care</w:t>
            </w:r>
          </w:p>
        </w:tc>
        <w:tc>
          <w:tcPr>
            <w:tcW w:w="2977" w:type="dxa"/>
            <w:vAlign w:val="center"/>
          </w:tcPr>
          <w:p w14:paraId="19E3CA0F" w14:textId="7A6D23B2"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Allied Health support staff</w:t>
            </w:r>
          </w:p>
        </w:tc>
        <w:tc>
          <w:tcPr>
            <w:tcW w:w="2410" w:type="dxa"/>
            <w:vAlign w:val="center"/>
          </w:tcPr>
          <w:p w14:paraId="605D190C" w14:textId="47FF5B66"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 </w:t>
            </w:r>
          </w:p>
        </w:tc>
      </w:tr>
      <w:tr w:rsidR="0022045C" w:rsidRPr="00963003" w14:paraId="6431D937"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C414F88" w14:textId="2A623C16" w:rsidR="0022045C" w:rsidRPr="00963003" w:rsidRDefault="0022045C"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lang w:val="en-GB" w:eastAsia="en-GB"/>
              </w:rPr>
              <w:t>Anaesthetics</w:t>
            </w:r>
          </w:p>
        </w:tc>
        <w:tc>
          <w:tcPr>
            <w:tcW w:w="2126" w:type="dxa"/>
            <w:vAlign w:val="center"/>
          </w:tcPr>
          <w:p w14:paraId="49209F9D" w14:textId="15A7DE4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Patient Care</w:t>
            </w:r>
          </w:p>
        </w:tc>
        <w:tc>
          <w:tcPr>
            <w:tcW w:w="2977" w:type="dxa"/>
            <w:vAlign w:val="center"/>
          </w:tcPr>
          <w:p w14:paraId="011D7D99" w14:textId="64070BC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 </w:t>
            </w:r>
          </w:p>
        </w:tc>
        <w:tc>
          <w:tcPr>
            <w:tcW w:w="2410" w:type="dxa"/>
            <w:vAlign w:val="center"/>
          </w:tcPr>
          <w:p w14:paraId="2B61DB96" w14:textId="7D5CB8A5"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 </w:t>
            </w:r>
          </w:p>
        </w:tc>
      </w:tr>
      <w:tr w:rsidR="0022045C" w:rsidRPr="00963003" w14:paraId="0A6B1D8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766F702" w14:textId="692497D6" w:rsidR="0022045C" w:rsidRPr="00963003" w:rsidRDefault="0022045C"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lang w:val="en-GB" w:eastAsia="en-GB"/>
              </w:rPr>
              <w:t>Asset  Costs other than Land / Buildings</w:t>
            </w:r>
          </w:p>
        </w:tc>
        <w:tc>
          <w:tcPr>
            <w:tcW w:w="2126" w:type="dxa"/>
            <w:vAlign w:val="center"/>
          </w:tcPr>
          <w:p w14:paraId="6291C8E3" w14:textId="3BE1DD5C"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Overhead</w:t>
            </w:r>
          </w:p>
        </w:tc>
        <w:tc>
          <w:tcPr>
            <w:tcW w:w="2977" w:type="dxa"/>
            <w:vAlign w:val="center"/>
          </w:tcPr>
          <w:p w14:paraId="2D596E33" w14:textId="62F5EC7C"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Clinical Equipment Depreciation, maintenance, insurance and lease costs (financial &amp; operating)</w:t>
            </w:r>
          </w:p>
        </w:tc>
        <w:tc>
          <w:tcPr>
            <w:tcW w:w="2410" w:type="dxa"/>
            <w:vAlign w:val="center"/>
          </w:tcPr>
          <w:p w14:paraId="2CB72DF7" w14:textId="0F7E37A1"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Asset costs in patient care areas</w:t>
            </w:r>
          </w:p>
        </w:tc>
      </w:tr>
      <w:tr w:rsidR="0022045C" w:rsidRPr="00963003" w14:paraId="4F1455A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A593BE8" w14:textId="7828C226" w:rsidR="0022045C" w:rsidRPr="00963003" w:rsidRDefault="0022045C"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lang w:val="en-GB" w:eastAsia="en-GB"/>
              </w:rPr>
              <w:t>CEO</w:t>
            </w:r>
          </w:p>
        </w:tc>
        <w:tc>
          <w:tcPr>
            <w:tcW w:w="2126" w:type="dxa"/>
            <w:vAlign w:val="center"/>
          </w:tcPr>
          <w:p w14:paraId="51ACB8BA" w14:textId="4EAD218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Governance</w:t>
            </w:r>
          </w:p>
        </w:tc>
        <w:tc>
          <w:tcPr>
            <w:tcW w:w="2977" w:type="dxa"/>
            <w:vAlign w:val="center"/>
          </w:tcPr>
          <w:p w14:paraId="7281676A" w14:textId="62EBAC9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Provisions, public relations, planning and general marketing</w:t>
            </w:r>
          </w:p>
        </w:tc>
        <w:tc>
          <w:tcPr>
            <w:tcW w:w="2410" w:type="dxa"/>
            <w:vAlign w:val="center"/>
          </w:tcPr>
          <w:p w14:paraId="071F1925" w14:textId="06488BA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 </w:t>
            </w:r>
          </w:p>
        </w:tc>
      </w:tr>
      <w:tr w:rsidR="0022045C" w:rsidRPr="00963003" w14:paraId="10F3E27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A264D11" w14:textId="28213525" w:rsidR="0022045C" w:rsidRPr="00963003" w:rsidRDefault="0022045C"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lang w:val="en-GB" w:eastAsia="en-GB"/>
              </w:rPr>
              <w:t>Clinical Coding/Medical Records</w:t>
            </w:r>
          </w:p>
        </w:tc>
        <w:tc>
          <w:tcPr>
            <w:tcW w:w="2126" w:type="dxa"/>
            <w:vAlign w:val="center"/>
          </w:tcPr>
          <w:p w14:paraId="3DAEABDB" w14:textId="1D0092E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Overhead</w:t>
            </w:r>
          </w:p>
        </w:tc>
        <w:tc>
          <w:tcPr>
            <w:tcW w:w="2977" w:type="dxa"/>
            <w:vAlign w:val="center"/>
          </w:tcPr>
          <w:p w14:paraId="36B83C6A" w14:textId="2DCBE58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410" w:type="dxa"/>
            <w:vAlign w:val="center"/>
          </w:tcPr>
          <w:p w14:paraId="736BFDC8" w14:textId="0261F2C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22045C" w:rsidRPr="00963003" w14:paraId="2CDDA84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74385A2" w14:textId="3A0F6B53" w:rsidR="0022045C" w:rsidRPr="00963003" w:rsidRDefault="0022045C"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lang w:val="en-GB" w:eastAsia="en-GB"/>
              </w:rPr>
              <w:t>Community Services</w:t>
            </w:r>
          </w:p>
        </w:tc>
        <w:tc>
          <w:tcPr>
            <w:tcW w:w="2126" w:type="dxa"/>
            <w:vAlign w:val="center"/>
          </w:tcPr>
          <w:p w14:paraId="34617090" w14:textId="7C9521B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Patient Care</w:t>
            </w:r>
          </w:p>
        </w:tc>
        <w:tc>
          <w:tcPr>
            <w:tcW w:w="2977" w:type="dxa"/>
            <w:vAlign w:val="center"/>
          </w:tcPr>
          <w:p w14:paraId="2EEC3FF3" w14:textId="003B967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Personal health, disability &amp; mental health services</w:t>
            </w:r>
          </w:p>
        </w:tc>
        <w:tc>
          <w:tcPr>
            <w:tcW w:w="2410" w:type="dxa"/>
            <w:vAlign w:val="center"/>
          </w:tcPr>
          <w:p w14:paraId="0EC4BEF0" w14:textId="090922FD"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lang w:val="en-GB" w:eastAsia="en-GB"/>
              </w:rPr>
              <w:t> </w:t>
            </w:r>
          </w:p>
        </w:tc>
      </w:tr>
      <w:tr w:rsidR="0022045C" w:rsidRPr="00963003" w14:paraId="4D406A5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DC0DECE" w14:textId="3B3BCEFD"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Cost of Capital</w:t>
            </w:r>
          </w:p>
        </w:tc>
        <w:tc>
          <w:tcPr>
            <w:tcW w:w="2126" w:type="dxa"/>
            <w:vAlign w:val="center"/>
          </w:tcPr>
          <w:p w14:paraId="0B3057C9" w14:textId="00809BC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58A4706B" w14:textId="60E4C8E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Capital charge and interest</w:t>
            </w:r>
          </w:p>
        </w:tc>
        <w:tc>
          <w:tcPr>
            <w:tcW w:w="2410" w:type="dxa"/>
            <w:vAlign w:val="center"/>
          </w:tcPr>
          <w:p w14:paraId="37798DC4" w14:textId="43FD2FAC"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5641F6B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4B6FE8A" w14:textId="3BA3676F"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Decision Support</w:t>
            </w:r>
          </w:p>
        </w:tc>
        <w:tc>
          <w:tcPr>
            <w:tcW w:w="2126" w:type="dxa"/>
            <w:vAlign w:val="center"/>
          </w:tcPr>
          <w:p w14:paraId="4B4FAF67" w14:textId="06C3DEB3"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4B08CFE5" w14:textId="2343368C"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2C1C56FD" w14:textId="6490513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074DD87B"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96FA56A" w14:textId="507695AA"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Director of Nursing</w:t>
            </w:r>
          </w:p>
        </w:tc>
        <w:tc>
          <w:tcPr>
            <w:tcW w:w="2126" w:type="dxa"/>
            <w:vAlign w:val="center"/>
          </w:tcPr>
          <w:p w14:paraId="1B299094" w14:textId="70587053"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249C32AB"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c>
          <w:tcPr>
            <w:tcW w:w="2410" w:type="dxa"/>
            <w:vAlign w:val="center"/>
          </w:tcPr>
          <w:p w14:paraId="175086BE" w14:textId="0BDA0AA1"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Dir of Nursing for primary providers</w:t>
            </w:r>
          </w:p>
        </w:tc>
      </w:tr>
      <w:tr w:rsidR="0022045C" w:rsidRPr="00963003" w14:paraId="5F5E6D0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1B1C9C1" w14:textId="4489E9DB"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Emergency</w:t>
            </w:r>
          </w:p>
        </w:tc>
        <w:tc>
          <w:tcPr>
            <w:tcW w:w="2126" w:type="dxa"/>
            <w:vAlign w:val="center"/>
          </w:tcPr>
          <w:p w14:paraId="3C95B73F" w14:textId="79DD4C8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56A3C653" w14:textId="39CCB17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63FC4135" w14:textId="7CC078C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71EB7F57"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4668FC0" w14:textId="72812A55"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Exchange</w:t>
            </w:r>
          </w:p>
        </w:tc>
        <w:tc>
          <w:tcPr>
            <w:tcW w:w="2126" w:type="dxa"/>
            <w:vAlign w:val="center"/>
          </w:tcPr>
          <w:p w14:paraId="1DA5A03A" w14:textId="6041F74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7600A510" w14:textId="5DB8A7D3"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Telephonists</w:t>
            </w:r>
          </w:p>
        </w:tc>
        <w:tc>
          <w:tcPr>
            <w:tcW w:w="2410" w:type="dxa"/>
            <w:vAlign w:val="center"/>
          </w:tcPr>
          <w:p w14:paraId="11C94868"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r>
      <w:tr w:rsidR="0022045C" w:rsidRPr="00963003" w14:paraId="31EE602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B673437" w14:textId="20EBBF7E"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lastRenderedPageBreak/>
              <w:t xml:space="preserve">Land and Building </w:t>
            </w:r>
          </w:p>
        </w:tc>
        <w:tc>
          <w:tcPr>
            <w:tcW w:w="2126" w:type="dxa"/>
            <w:vAlign w:val="center"/>
          </w:tcPr>
          <w:p w14:paraId="014AF528" w14:textId="0F1DF9E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33ABA479" w14:textId="0C08BE15"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Asset management, utility charges, building &amp; ground maintenance, insurance, security &amp; engineering</w:t>
            </w:r>
          </w:p>
        </w:tc>
        <w:tc>
          <w:tcPr>
            <w:tcW w:w="2410" w:type="dxa"/>
            <w:vAlign w:val="center"/>
          </w:tcPr>
          <w:p w14:paraId="5AD17E7D" w14:textId="4670D0B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Cleaning</w:t>
            </w:r>
          </w:p>
        </w:tc>
      </w:tr>
      <w:tr w:rsidR="0022045C" w:rsidRPr="00963003" w14:paraId="1B57B1B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8A090DC" w14:textId="0E4A59A8"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Finance Dept</w:t>
            </w:r>
          </w:p>
        </w:tc>
        <w:tc>
          <w:tcPr>
            <w:tcW w:w="2126" w:type="dxa"/>
            <w:vAlign w:val="center"/>
          </w:tcPr>
          <w:p w14:paraId="62E1F46D" w14:textId="555E4C22"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116AF5C2" w14:textId="1D9BA6D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Accounts receivable &amp; payable, cashier and other accounting costs</w:t>
            </w:r>
          </w:p>
        </w:tc>
        <w:tc>
          <w:tcPr>
            <w:tcW w:w="2410" w:type="dxa"/>
            <w:vAlign w:val="center"/>
          </w:tcPr>
          <w:p w14:paraId="4F62C621" w14:textId="775C74EC"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33D4EB1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3444E41" w14:textId="0A4B6298"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Funding and Planning</w:t>
            </w:r>
          </w:p>
        </w:tc>
        <w:tc>
          <w:tcPr>
            <w:tcW w:w="2126" w:type="dxa"/>
            <w:vAlign w:val="center"/>
          </w:tcPr>
          <w:p w14:paraId="3E7AE0DE" w14:textId="09120C2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Funding</w:t>
            </w:r>
          </w:p>
        </w:tc>
        <w:tc>
          <w:tcPr>
            <w:tcW w:w="2977" w:type="dxa"/>
            <w:vAlign w:val="center"/>
          </w:tcPr>
          <w:p w14:paraId="0B116E0B"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c>
          <w:tcPr>
            <w:tcW w:w="2410" w:type="dxa"/>
            <w:vAlign w:val="center"/>
          </w:tcPr>
          <w:p w14:paraId="36B75F6F" w14:textId="14691115"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Totally excluded</w:t>
            </w:r>
          </w:p>
        </w:tc>
      </w:tr>
      <w:tr w:rsidR="0022045C" w:rsidRPr="00963003" w14:paraId="51851B2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8A41C06" w14:textId="7A6F30FB"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General Support Services</w:t>
            </w:r>
          </w:p>
        </w:tc>
        <w:tc>
          <w:tcPr>
            <w:tcW w:w="2126" w:type="dxa"/>
            <w:vAlign w:val="center"/>
          </w:tcPr>
          <w:p w14:paraId="1AD3CCC7" w14:textId="16B70585"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4A63A36B" w14:textId="065B8E5F"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xml:space="preserve">Clinical Photographer, Admitting, Biomedical, Cleaning, Chaplain, Orderlies, Volunteer Services, Patient Information, Patient Enquiries, Patient Relative Accommodation.  </w:t>
            </w:r>
          </w:p>
        </w:tc>
        <w:tc>
          <w:tcPr>
            <w:tcW w:w="2410" w:type="dxa"/>
            <w:vAlign w:val="center"/>
          </w:tcPr>
          <w:p w14:paraId="6B811164"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r>
      <w:tr w:rsidR="0022045C" w:rsidRPr="00963003" w14:paraId="6861185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E072898" w14:textId="6FEF9B24"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Good Employer</w:t>
            </w:r>
          </w:p>
        </w:tc>
        <w:tc>
          <w:tcPr>
            <w:tcW w:w="2126" w:type="dxa"/>
            <w:vAlign w:val="center"/>
          </w:tcPr>
          <w:p w14:paraId="43AD1A12" w14:textId="561FB69A"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62CE0FFC" w14:textId="19AD1BF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Cafeteria, parking, staff usage &amp; recreation and crèche costs</w:t>
            </w:r>
          </w:p>
        </w:tc>
        <w:tc>
          <w:tcPr>
            <w:tcW w:w="2410" w:type="dxa"/>
            <w:vAlign w:val="center"/>
          </w:tcPr>
          <w:p w14:paraId="16482285" w14:textId="2116D3C2"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1F24B167"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C3E801B" w14:textId="123B257D" w:rsidR="0022045C" w:rsidRPr="00963003" w:rsidRDefault="009412D4" w:rsidP="00963003">
            <w:pPr>
              <w:spacing w:before="0" w:beforeAutospacing="0" w:after="0" w:afterAutospacing="0" w:line="240" w:lineRule="auto"/>
              <w:rPr>
                <w:rFonts w:asciiTheme="minorHAnsi" w:hAnsiTheme="minorHAnsi" w:cstheme="minorHAnsi"/>
                <w:szCs w:val="24"/>
                <w:lang w:val="en-GB" w:eastAsia="en-GB"/>
              </w:rPr>
            </w:pPr>
            <w:r>
              <w:rPr>
                <w:rFonts w:asciiTheme="minorHAnsi" w:hAnsiTheme="minorHAnsi" w:cstheme="minorHAnsi"/>
                <w:szCs w:val="24"/>
                <w:lang w:val="en-GB" w:eastAsia="en-GB"/>
              </w:rPr>
              <w:t>District</w:t>
            </w:r>
            <w:r w:rsidR="0022045C" w:rsidRPr="00963003">
              <w:rPr>
                <w:rFonts w:asciiTheme="minorHAnsi" w:hAnsiTheme="minorHAnsi" w:cstheme="minorHAnsi"/>
                <w:szCs w:val="24"/>
                <w:lang w:val="en-GB" w:eastAsia="en-GB"/>
              </w:rPr>
              <w:t xml:space="preserve"> Board Members </w:t>
            </w:r>
          </w:p>
        </w:tc>
        <w:tc>
          <w:tcPr>
            <w:tcW w:w="2126" w:type="dxa"/>
            <w:vAlign w:val="center"/>
          </w:tcPr>
          <w:p w14:paraId="34C57D2D" w14:textId="3FA3DFAD"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Governance</w:t>
            </w:r>
          </w:p>
        </w:tc>
        <w:tc>
          <w:tcPr>
            <w:tcW w:w="2977" w:type="dxa"/>
            <w:vAlign w:val="center"/>
          </w:tcPr>
          <w:p w14:paraId="175FFA72" w14:textId="0CC8C8D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Board Members, Meeting costs, and Company Secretary function</w:t>
            </w:r>
          </w:p>
        </w:tc>
        <w:tc>
          <w:tcPr>
            <w:tcW w:w="2410" w:type="dxa"/>
            <w:vAlign w:val="center"/>
          </w:tcPr>
          <w:p w14:paraId="5817ABBF" w14:textId="0DCE980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13BB40F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DD978BC" w14:textId="11B7CB4D"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Hospital in the Home</w:t>
            </w:r>
          </w:p>
        </w:tc>
        <w:tc>
          <w:tcPr>
            <w:tcW w:w="2126" w:type="dxa"/>
            <w:vAlign w:val="center"/>
          </w:tcPr>
          <w:p w14:paraId="2AF99AB1" w14:textId="52FF09B6"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44B03C56" w14:textId="1D24629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38078662" w14:textId="17E5E0D1"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0A722222"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318EF3A" w14:textId="57941F9B"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 xml:space="preserve">Human Resource </w:t>
            </w:r>
          </w:p>
        </w:tc>
        <w:tc>
          <w:tcPr>
            <w:tcW w:w="2126" w:type="dxa"/>
            <w:vAlign w:val="center"/>
          </w:tcPr>
          <w:p w14:paraId="4E9E72F7" w14:textId="688D726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2FAD40FA" w14:textId="156B6F6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Includes Employee Development Costs and Industrial Relations</w:t>
            </w:r>
          </w:p>
        </w:tc>
        <w:tc>
          <w:tcPr>
            <w:tcW w:w="2410" w:type="dxa"/>
            <w:vAlign w:val="center"/>
          </w:tcPr>
          <w:p w14:paraId="24A28918" w14:textId="559D97E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79ADC71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EB6ED88" w14:textId="1ABB97A6"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Information Systems</w:t>
            </w:r>
          </w:p>
        </w:tc>
        <w:tc>
          <w:tcPr>
            <w:tcW w:w="2126" w:type="dxa"/>
            <w:vAlign w:val="center"/>
          </w:tcPr>
          <w:p w14:paraId="7AC361BB" w14:textId="29B56A23"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34892F5B" w14:textId="2FB5885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Information Analysts,  Business Analysts, Business Applications and IT Support</w:t>
            </w:r>
          </w:p>
        </w:tc>
        <w:tc>
          <w:tcPr>
            <w:tcW w:w="2410" w:type="dxa"/>
            <w:vAlign w:val="center"/>
          </w:tcPr>
          <w:p w14:paraId="0DEA899B" w14:textId="623C8AAF"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622038D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1361A95" w14:textId="0931B1E1"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Inpatient Wards</w:t>
            </w:r>
          </w:p>
        </w:tc>
        <w:tc>
          <w:tcPr>
            <w:tcW w:w="2126" w:type="dxa"/>
            <w:vAlign w:val="center"/>
          </w:tcPr>
          <w:p w14:paraId="13A688BE" w14:textId="5281BE6F"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76D8A6DB" w14:textId="56737CE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70860FFC" w14:textId="278C1FFC"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0D7735A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7025388" w14:textId="31516537"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Insurance - Assets</w:t>
            </w:r>
          </w:p>
        </w:tc>
        <w:tc>
          <w:tcPr>
            <w:tcW w:w="2126" w:type="dxa"/>
            <w:vAlign w:val="center"/>
          </w:tcPr>
          <w:p w14:paraId="5F4B883B" w14:textId="1AA4AEE6"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6FB63AFD" w14:textId="3AD65EB5"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3D01E9E8" w14:textId="4CFC2596"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Clinical Equipment </w:t>
            </w:r>
          </w:p>
        </w:tc>
      </w:tr>
      <w:tr w:rsidR="0022045C" w:rsidRPr="00963003" w14:paraId="44FCFE4F"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D65A468" w14:textId="38B4E42E"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Intensive Care Units</w:t>
            </w:r>
          </w:p>
        </w:tc>
        <w:tc>
          <w:tcPr>
            <w:tcW w:w="2126" w:type="dxa"/>
            <w:vAlign w:val="center"/>
          </w:tcPr>
          <w:p w14:paraId="3F612C88" w14:textId="0EA29D7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0DF635E6" w14:textId="0F80AA0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xml:space="preserve">High Dependency Unit, Coronary Care Unit, Special Care Baby Unit, </w:t>
            </w:r>
            <w:r w:rsidRPr="00963003">
              <w:rPr>
                <w:rFonts w:asciiTheme="minorHAnsi" w:hAnsiTheme="minorHAnsi" w:cstheme="minorHAnsi"/>
                <w:szCs w:val="24"/>
                <w:lang w:val="en-GB" w:eastAsia="en-GB"/>
              </w:rPr>
              <w:lastRenderedPageBreak/>
              <w:t>Mental Health Intensive Care </w:t>
            </w:r>
          </w:p>
        </w:tc>
        <w:tc>
          <w:tcPr>
            <w:tcW w:w="2410" w:type="dxa"/>
            <w:vAlign w:val="center"/>
          </w:tcPr>
          <w:p w14:paraId="397E7FE3" w14:textId="56071A9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lastRenderedPageBreak/>
              <w:t> </w:t>
            </w:r>
          </w:p>
        </w:tc>
      </w:tr>
      <w:tr w:rsidR="0022045C" w:rsidRPr="00963003" w14:paraId="07B4781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2F054BF" w14:textId="316F48DF"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Internal Audit</w:t>
            </w:r>
          </w:p>
        </w:tc>
        <w:tc>
          <w:tcPr>
            <w:tcW w:w="2126" w:type="dxa"/>
            <w:vAlign w:val="center"/>
          </w:tcPr>
          <w:p w14:paraId="38F0010C" w14:textId="154B4FE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6A650525" w14:textId="05462ACA"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408349D6" w14:textId="6FE44C3D"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11465A3E"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FAD4561" w14:textId="5300B818"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Laboratories</w:t>
            </w:r>
          </w:p>
        </w:tc>
        <w:tc>
          <w:tcPr>
            <w:tcW w:w="2126" w:type="dxa"/>
            <w:vAlign w:val="center"/>
          </w:tcPr>
          <w:p w14:paraId="054B5A4E" w14:textId="5DA34AB5"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36D4216D" w14:textId="5C75E15C"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03132A31" w14:textId="31537DEF"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783229CE"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F3D2FE0" w14:textId="377ABAAC"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Laundry</w:t>
            </w:r>
          </w:p>
        </w:tc>
        <w:tc>
          <w:tcPr>
            <w:tcW w:w="2126" w:type="dxa"/>
            <w:vAlign w:val="center"/>
          </w:tcPr>
          <w:p w14:paraId="09626C29" w14:textId="7A58359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 Patient Support</w:t>
            </w:r>
          </w:p>
        </w:tc>
        <w:tc>
          <w:tcPr>
            <w:tcW w:w="2977" w:type="dxa"/>
            <w:vAlign w:val="center"/>
          </w:tcPr>
          <w:p w14:paraId="1FDC14D2" w14:textId="250DE623"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59179168" w14:textId="21428A62"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0453A55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6B229A6" w14:textId="17FA8AA5"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Management Support – Corporate</w:t>
            </w:r>
          </w:p>
        </w:tc>
        <w:tc>
          <w:tcPr>
            <w:tcW w:w="2126" w:type="dxa"/>
            <w:vAlign w:val="center"/>
          </w:tcPr>
          <w:p w14:paraId="7BF47209" w14:textId="01A58A7A"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6BC7ADF7" w14:textId="46BE161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Contract Management, Disaster Planning, Planning and Secretarial Support, Internal Audit, Project Management Office</w:t>
            </w:r>
          </w:p>
        </w:tc>
        <w:tc>
          <w:tcPr>
            <w:tcW w:w="2410" w:type="dxa"/>
            <w:vAlign w:val="center"/>
          </w:tcPr>
          <w:p w14:paraId="6669CFBE" w14:textId="0561DA1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25E58ED1"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85D18B8" w14:textId="72A4ACC8"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Management Support – Service</w:t>
            </w:r>
          </w:p>
        </w:tc>
        <w:tc>
          <w:tcPr>
            <w:tcW w:w="2126" w:type="dxa"/>
            <w:vAlign w:val="center"/>
          </w:tcPr>
          <w:p w14:paraId="7689FCBE" w14:textId="32857216"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26B2042E" w14:textId="4476928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Service Managers, Secretarial Support</w:t>
            </w:r>
          </w:p>
        </w:tc>
        <w:tc>
          <w:tcPr>
            <w:tcW w:w="2410" w:type="dxa"/>
            <w:vAlign w:val="center"/>
          </w:tcPr>
          <w:p w14:paraId="165715A1" w14:textId="13E02B66"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287BFC6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4D8299B" w14:textId="378F8B8F"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Medical Staff</w:t>
            </w:r>
          </w:p>
        </w:tc>
        <w:tc>
          <w:tcPr>
            <w:tcW w:w="2126" w:type="dxa"/>
            <w:vAlign w:val="center"/>
          </w:tcPr>
          <w:p w14:paraId="23C1061D" w14:textId="18E9BC0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3F14421B"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c>
          <w:tcPr>
            <w:tcW w:w="2410" w:type="dxa"/>
            <w:vAlign w:val="center"/>
          </w:tcPr>
          <w:p w14:paraId="0738C8CC"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r>
      <w:tr w:rsidR="0022045C" w:rsidRPr="00963003" w14:paraId="20C47880"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98BB38F" w14:textId="2C4F7AF4"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Medical Support</w:t>
            </w:r>
          </w:p>
        </w:tc>
        <w:tc>
          <w:tcPr>
            <w:tcW w:w="2126" w:type="dxa"/>
            <w:vAlign w:val="center"/>
          </w:tcPr>
          <w:p w14:paraId="0F745BAE" w14:textId="002C9BD1"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7DEDD6CF" w14:textId="4A6244B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Medical Directors, Advisory Committees, Library and Medical Accommodation</w:t>
            </w:r>
          </w:p>
        </w:tc>
        <w:tc>
          <w:tcPr>
            <w:tcW w:w="2410" w:type="dxa"/>
            <w:vAlign w:val="center"/>
          </w:tcPr>
          <w:p w14:paraId="2856B0AC" w14:textId="36F4001F"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37FE5CF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E349CDF" w14:textId="3441F335"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 xml:space="preserve">Multi Service Fleet Management/ Car Pool Service </w:t>
            </w:r>
          </w:p>
        </w:tc>
        <w:tc>
          <w:tcPr>
            <w:tcW w:w="2126" w:type="dxa"/>
            <w:vAlign w:val="center"/>
          </w:tcPr>
          <w:p w14:paraId="0372E3F8" w14:textId="611C12EA"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69A0431C" w14:textId="0D0E92F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xml:space="preserve">Fuel, depreciation, Maintenance, Repairs </w:t>
            </w:r>
          </w:p>
        </w:tc>
        <w:tc>
          <w:tcPr>
            <w:tcW w:w="2410" w:type="dxa"/>
            <w:vAlign w:val="center"/>
          </w:tcPr>
          <w:p w14:paraId="443B74D8" w14:textId="03290685"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Vehicle expenses in Patient Care areas</w:t>
            </w:r>
          </w:p>
        </w:tc>
      </w:tr>
      <w:tr w:rsidR="0022045C" w:rsidRPr="00963003" w14:paraId="18D766CE"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6F07BF6" w14:textId="1A8FB286"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Needs Assessment Service Co-ordination</w:t>
            </w:r>
          </w:p>
        </w:tc>
        <w:tc>
          <w:tcPr>
            <w:tcW w:w="2126" w:type="dxa"/>
            <w:vAlign w:val="center"/>
          </w:tcPr>
          <w:p w14:paraId="62D0738B" w14:textId="15C06F5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71ED79E7" w14:textId="127AFF1F"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3E6A8E07" w14:textId="1399FE7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6C8E391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DA0379C" w14:textId="27307695"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Nursing Support</w:t>
            </w:r>
          </w:p>
        </w:tc>
        <w:tc>
          <w:tcPr>
            <w:tcW w:w="2126" w:type="dxa"/>
            <w:vAlign w:val="center"/>
          </w:tcPr>
          <w:p w14:paraId="66823343" w14:textId="0941F31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2BF57825" w14:textId="4217A5B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Management / Admin of Nursing Bureau, Casual Pool &amp; Roster Office</w:t>
            </w:r>
          </w:p>
        </w:tc>
        <w:tc>
          <w:tcPr>
            <w:tcW w:w="2410" w:type="dxa"/>
            <w:vAlign w:val="center"/>
          </w:tcPr>
          <w:p w14:paraId="030EDF03" w14:textId="203CB6E5"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4F4200D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9B86E47" w14:textId="3227E4F2"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Occupational Health</w:t>
            </w:r>
          </w:p>
        </w:tc>
        <w:tc>
          <w:tcPr>
            <w:tcW w:w="2126" w:type="dxa"/>
            <w:vAlign w:val="center"/>
          </w:tcPr>
          <w:p w14:paraId="136B8684" w14:textId="3F86D66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1F143EF0"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c>
          <w:tcPr>
            <w:tcW w:w="2410" w:type="dxa"/>
            <w:vAlign w:val="center"/>
          </w:tcPr>
          <w:p w14:paraId="66BF2D84"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r>
      <w:tr w:rsidR="0022045C" w:rsidRPr="00963003" w14:paraId="5F384E5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F341BD4" w14:textId="0E220898"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Outpatient Clinics</w:t>
            </w:r>
          </w:p>
        </w:tc>
        <w:tc>
          <w:tcPr>
            <w:tcW w:w="2126" w:type="dxa"/>
            <w:vAlign w:val="center"/>
          </w:tcPr>
          <w:p w14:paraId="6D1C7BB7" w14:textId="4AB0706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78C3044D" w14:textId="6DD520A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6C8902AB" w14:textId="245326A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26D4F8E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C11D0EF" w14:textId="535E4D79"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Outreach Community</w:t>
            </w:r>
          </w:p>
        </w:tc>
        <w:tc>
          <w:tcPr>
            <w:tcW w:w="2126" w:type="dxa"/>
            <w:vAlign w:val="center"/>
          </w:tcPr>
          <w:p w14:paraId="02894B60" w14:textId="63CF0FB2"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681D60BD" w14:textId="1999F95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4A151BB6" w14:textId="42FFDBC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153C90C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8FD8978" w14:textId="4F8B2318"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lastRenderedPageBreak/>
              <w:t>Palliative Care</w:t>
            </w:r>
          </w:p>
        </w:tc>
        <w:tc>
          <w:tcPr>
            <w:tcW w:w="2126" w:type="dxa"/>
            <w:vAlign w:val="center"/>
          </w:tcPr>
          <w:p w14:paraId="518F7A4A" w14:textId="27CE32C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08533D7B" w14:textId="2C7EB4B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7C6A4DEE" w14:textId="13E7A1B5"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053327D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BB4CCAD" w14:textId="168BA12C"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Appliance</w:t>
            </w:r>
          </w:p>
        </w:tc>
        <w:tc>
          <w:tcPr>
            <w:tcW w:w="2126" w:type="dxa"/>
            <w:vAlign w:val="center"/>
          </w:tcPr>
          <w:p w14:paraId="621CF87D" w14:textId="05B2CE75"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xml:space="preserve">Patient Care </w:t>
            </w:r>
          </w:p>
        </w:tc>
        <w:tc>
          <w:tcPr>
            <w:tcW w:w="2977" w:type="dxa"/>
            <w:vAlign w:val="center"/>
          </w:tcPr>
          <w:p w14:paraId="0C75C621" w14:textId="37A71E32"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Aids</w:t>
            </w:r>
          </w:p>
        </w:tc>
        <w:tc>
          <w:tcPr>
            <w:tcW w:w="2410" w:type="dxa"/>
            <w:vAlign w:val="center"/>
          </w:tcPr>
          <w:p w14:paraId="1D3E96FD" w14:textId="213E26C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55FA5787"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35D12F0" w14:textId="7FFCB81F"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Services</w:t>
            </w:r>
          </w:p>
        </w:tc>
        <w:tc>
          <w:tcPr>
            <w:tcW w:w="2126" w:type="dxa"/>
            <w:vAlign w:val="center"/>
          </w:tcPr>
          <w:p w14:paraId="74AC3675" w14:textId="1D30748D"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0DB22C54" w14:textId="66F3FF4A"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Interpreter, Patient Food Services</w:t>
            </w:r>
          </w:p>
        </w:tc>
        <w:tc>
          <w:tcPr>
            <w:tcW w:w="2410" w:type="dxa"/>
            <w:vAlign w:val="center"/>
          </w:tcPr>
          <w:p w14:paraId="075B55E1"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r>
      <w:tr w:rsidR="0022045C" w:rsidRPr="00963003" w14:paraId="3A092D4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7ADA690" w14:textId="0D1B10B4"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Payroll</w:t>
            </w:r>
          </w:p>
        </w:tc>
        <w:tc>
          <w:tcPr>
            <w:tcW w:w="2126" w:type="dxa"/>
            <w:vAlign w:val="center"/>
          </w:tcPr>
          <w:p w14:paraId="1BDBAF31" w14:textId="625C924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55DCAC36" w14:textId="14653D56"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0DC7836A" w14:textId="0AEEC9E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58D4A98B"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E921DB3" w14:textId="7179210B"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Pharmacy – Patient Dispensed</w:t>
            </w:r>
          </w:p>
        </w:tc>
        <w:tc>
          <w:tcPr>
            <w:tcW w:w="2126" w:type="dxa"/>
            <w:vAlign w:val="center"/>
          </w:tcPr>
          <w:p w14:paraId="568A3617" w14:textId="4EF5A43F"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0F49F6F0" w14:textId="40AAEB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2392FBDA" w14:textId="78180141"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0A0264F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F2FD2DE" w14:textId="18E8E82C"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Pharmacy – Ward Issues</w:t>
            </w:r>
          </w:p>
        </w:tc>
        <w:tc>
          <w:tcPr>
            <w:tcW w:w="2126" w:type="dxa"/>
            <w:vAlign w:val="center"/>
          </w:tcPr>
          <w:p w14:paraId="68B984F5" w14:textId="3A1FA48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Support</w:t>
            </w:r>
          </w:p>
        </w:tc>
        <w:tc>
          <w:tcPr>
            <w:tcW w:w="2977" w:type="dxa"/>
            <w:vAlign w:val="center"/>
          </w:tcPr>
          <w:p w14:paraId="302EA404" w14:textId="6AF84A0D"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0856EE58" w14:textId="523DC19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2BC5864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E9F8A12" w14:textId="53BD35BF"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Purchasing / Stores</w:t>
            </w:r>
          </w:p>
        </w:tc>
        <w:tc>
          <w:tcPr>
            <w:tcW w:w="2126" w:type="dxa"/>
            <w:vAlign w:val="center"/>
          </w:tcPr>
          <w:p w14:paraId="2980BE31" w14:textId="1CC3C611"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4B0D159F" w14:textId="1D92405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50035AF7" w14:textId="0EB9F12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62A57C02"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7231403" w14:textId="01933C03"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Quality / Accreditation</w:t>
            </w:r>
          </w:p>
        </w:tc>
        <w:tc>
          <w:tcPr>
            <w:tcW w:w="2126" w:type="dxa"/>
            <w:vAlign w:val="center"/>
          </w:tcPr>
          <w:p w14:paraId="77C3A71B" w14:textId="0871E60E"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27EEA5DB" w14:textId="14936BF3"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Infection Control, Health and Safety</w:t>
            </w:r>
          </w:p>
        </w:tc>
        <w:tc>
          <w:tcPr>
            <w:tcW w:w="2410" w:type="dxa"/>
            <w:vAlign w:val="center"/>
          </w:tcPr>
          <w:p w14:paraId="095D7D88" w14:textId="76A1057B"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473BD19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DAD9A95" w14:textId="5CE3D32F"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Radiology</w:t>
            </w:r>
          </w:p>
        </w:tc>
        <w:tc>
          <w:tcPr>
            <w:tcW w:w="2126" w:type="dxa"/>
            <w:vAlign w:val="center"/>
          </w:tcPr>
          <w:p w14:paraId="38103C24" w14:textId="2B29A9A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61E00E36" w14:textId="785E8E56"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6B8E255A" w14:textId="5E876031"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722AD097"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A16B6D0" w14:textId="6F91285D"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Rehabilitation</w:t>
            </w:r>
          </w:p>
        </w:tc>
        <w:tc>
          <w:tcPr>
            <w:tcW w:w="2126" w:type="dxa"/>
            <w:vAlign w:val="center"/>
          </w:tcPr>
          <w:p w14:paraId="74701623" w14:textId="2EC66D33"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0B0E2EFC" w14:textId="0D58094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3A2D2D2C" w14:textId="0568DB23"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3091EB7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5029364" w14:textId="6903DC92"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Renal Dialysis</w:t>
            </w:r>
          </w:p>
        </w:tc>
        <w:tc>
          <w:tcPr>
            <w:tcW w:w="2126" w:type="dxa"/>
            <w:vAlign w:val="center"/>
          </w:tcPr>
          <w:p w14:paraId="3EDD3394" w14:textId="5431B5CA"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47107CD9" w14:textId="1217DDAD"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5E9260A1" w14:textId="38A000C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147419B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3BE8C58" w14:textId="450ADAE4"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Research</w:t>
            </w:r>
          </w:p>
        </w:tc>
        <w:tc>
          <w:tcPr>
            <w:tcW w:w="2126" w:type="dxa"/>
            <w:vAlign w:val="center"/>
          </w:tcPr>
          <w:p w14:paraId="001AD21B" w14:textId="4C7C482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Non-Core</w:t>
            </w:r>
          </w:p>
        </w:tc>
        <w:tc>
          <w:tcPr>
            <w:tcW w:w="2977" w:type="dxa"/>
            <w:vAlign w:val="center"/>
          </w:tcPr>
          <w:p w14:paraId="1FFB09E3"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c>
          <w:tcPr>
            <w:tcW w:w="2410" w:type="dxa"/>
            <w:vAlign w:val="center"/>
          </w:tcPr>
          <w:p w14:paraId="7CB70628" w14:textId="56E7D1A9"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Totally excluded</w:t>
            </w:r>
          </w:p>
        </w:tc>
      </w:tr>
      <w:tr w:rsidR="0022045C" w:rsidRPr="00963003" w14:paraId="03BE0A6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11932EF" w14:textId="2CA1FDFE"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Risk Management / Legal</w:t>
            </w:r>
          </w:p>
        </w:tc>
        <w:tc>
          <w:tcPr>
            <w:tcW w:w="2126" w:type="dxa"/>
            <w:vAlign w:val="center"/>
          </w:tcPr>
          <w:p w14:paraId="7EC3D183" w14:textId="5D99B451"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394994DD" w14:textId="6CA7665C"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56E0A8F1" w14:textId="6D0EB69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2B24860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19D9126" w14:textId="33376116"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Sterile Services</w:t>
            </w:r>
          </w:p>
        </w:tc>
        <w:tc>
          <w:tcPr>
            <w:tcW w:w="2126" w:type="dxa"/>
            <w:vAlign w:val="center"/>
          </w:tcPr>
          <w:p w14:paraId="54D623AA" w14:textId="6E9463F4"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 /Patient support</w:t>
            </w:r>
          </w:p>
        </w:tc>
        <w:tc>
          <w:tcPr>
            <w:tcW w:w="2977" w:type="dxa"/>
            <w:vAlign w:val="center"/>
          </w:tcPr>
          <w:p w14:paraId="362307D3" w14:textId="4DCB751C"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78F00609" w14:textId="11589B8D"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514D556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C6D68A1" w14:textId="1ED27D34"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Theatre</w:t>
            </w:r>
          </w:p>
        </w:tc>
        <w:tc>
          <w:tcPr>
            <w:tcW w:w="2126" w:type="dxa"/>
            <w:vAlign w:val="center"/>
          </w:tcPr>
          <w:p w14:paraId="3C53DB81" w14:textId="0C1A087D"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Patient Care</w:t>
            </w:r>
          </w:p>
        </w:tc>
        <w:tc>
          <w:tcPr>
            <w:tcW w:w="2977" w:type="dxa"/>
            <w:vAlign w:val="center"/>
          </w:tcPr>
          <w:p w14:paraId="7818B6CE" w14:textId="5DC459A8"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c>
          <w:tcPr>
            <w:tcW w:w="2410" w:type="dxa"/>
            <w:vAlign w:val="center"/>
          </w:tcPr>
          <w:p w14:paraId="6729FFF5" w14:textId="50B06F5A"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 </w:t>
            </w:r>
          </w:p>
        </w:tc>
      </w:tr>
      <w:tr w:rsidR="0022045C" w:rsidRPr="00963003" w14:paraId="36D8442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C86BA21" w14:textId="21BC0BE6" w:rsidR="0022045C" w:rsidRPr="00963003" w:rsidRDefault="0022045C" w:rsidP="00963003">
            <w:pPr>
              <w:spacing w:before="0" w:beforeAutospacing="0" w:after="0" w:afterAutospacing="0" w:line="240" w:lineRule="auto"/>
              <w:rPr>
                <w:rFonts w:asciiTheme="minorHAnsi" w:hAnsiTheme="minorHAnsi" w:cstheme="minorHAnsi"/>
                <w:szCs w:val="24"/>
                <w:lang w:val="en-GB" w:eastAsia="en-GB"/>
              </w:rPr>
            </w:pPr>
            <w:r w:rsidRPr="00963003">
              <w:rPr>
                <w:rFonts w:asciiTheme="minorHAnsi" w:hAnsiTheme="minorHAnsi" w:cstheme="minorHAnsi"/>
                <w:szCs w:val="24"/>
                <w:lang w:val="en-GB" w:eastAsia="en-GB"/>
              </w:rPr>
              <w:t>Clinical Training</w:t>
            </w:r>
          </w:p>
        </w:tc>
        <w:tc>
          <w:tcPr>
            <w:tcW w:w="2126" w:type="dxa"/>
            <w:vAlign w:val="center"/>
          </w:tcPr>
          <w:p w14:paraId="479F592E" w14:textId="46214E12"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Overhead</w:t>
            </w:r>
          </w:p>
        </w:tc>
        <w:tc>
          <w:tcPr>
            <w:tcW w:w="2977" w:type="dxa"/>
            <w:vAlign w:val="center"/>
          </w:tcPr>
          <w:p w14:paraId="472D27B5" w14:textId="06BCE860"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r w:rsidRPr="00963003">
              <w:rPr>
                <w:rFonts w:asciiTheme="minorHAnsi" w:hAnsiTheme="minorHAnsi" w:cstheme="minorHAnsi"/>
                <w:szCs w:val="24"/>
                <w:lang w:val="en-GB" w:eastAsia="en-GB"/>
              </w:rPr>
              <w:t>Coordination / Management of CPR Training, Clinical School</w:t>
            </w:r>
          </w:p>
        </w:tc>
        <w:tc>
          <w:tcPr>
            <w:tcW w:w="2410" w:type="dxa"/>
            <w:vAlign w:val="center"/>
          </w:tcPr>
          <w:p w14:paraId="2A59171C" w14:textId="77777777" w:rsidR="0022045C" w:rsidRPr="00963003" w:rsidRDefault="0022045C"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eastAsia="en-GB"/>
              </w:rPr>
            </w:pPr>
          </w:p>
        </w:tc>
      </w:tr>
    </w:tbl>
    <w:p w14:paraId="022A01C6" w14:textId="713918CB" w:rsidR="00727144" w:rsidRPr="0022045C" w:rsidRDefault="003A42E8" w:rsidP="0022045C">
      <w:pPr>
        <w:spacing w:before="0" w:after="120"/>
        <w:rPr>
          <w:rFonts w:cstheme="minorHAnsi"/>
        </w:rPr>
      </w:pPr>
      <w:r>
        <w:br w:type="page"/>
      </w:r>
    </w:p>
    <w:p w14:paraId="652750C3" w14:textId="77777777" w:rsidR="00247027" w:rsidRDefault="00247027" w:rsidP="00247027">
      <w:pPr>
        <w:sectPr w:rsidR="00247027" w:rsidSect="001F3843">
          <w:headerReference w:type="default" r:id="rId18"/>
          <w:footerReference w:type="default" r:id="rId19"/>
          <w:footerReference w:type="first" r:id="rId20"/>
          <w:pgSz w:w="11906" w:h="16838" w:code="9"/>
          <w:pgMar w:top="1134" w:right="1134" w:bottom="1134" w:left="1134" w:header="1304" w:footer="454" w:gutter="0"/>
          <w:cols w:space="708"/>
          <w:titlePg/>
          <w:docGrid w:linePitch="360"/>
        </w:sectPr>
      </w:pPr>
    </w:p>
    <w:p w14:paraId="30522E12" w14:textId="38691156" w:rsidR="00FE11FA" w:rsidRDefault="00936253" w:rsidP="00122060">
      <w:pPr>
        <w:pStyle w:val="Dividerheading"/>
        <w:rPr>
          <w:b/>
        </w:rPr>
      </w:pPr>
      <w:r w:rsidRPr="00201348">
        <w:rPr>
          <w:noProof/>
        </w:rPr>
        <w:lastRenderedPageBreak/>
        <w:drawing>
          <wp:anchor distT="0" distB="0" distL="114300" distR="114300" simplePos="0" relativeHeight="251635200" behindDoc="1" locked="0" layoutInCell="1" allowOverlap="1" wp14:anchorId="7495E40F" wp14:editId="3B85975B">
            <wp:simplePos x="0" y="0"/>
            <wp:positionH relativeFrom="page">
              <wp:align>left</wp:align>
            </wp:positionH>
            <wp:positionV relativeFrom="paragraph">
              <wp:posOffset>-723900</wp:posOffset>
            </wp:positionV>
            <wp:extent cx="7559040" cy="9749155"/>
            <wp:effectExtent l="0" t="0" r="3810" b="4445"/>
            <wp:wrapNone/>
            <wp:docPr id="1596974659" name="Picture 4" descr="P53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4659" name="Picture 4" descr="P532#y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rcRect l="779" r="779"/>
                    <a:stretch>
                      <a:fillRect/>
                    </a:stretch>
                  </pic:blipFill>
                  <pic:spPr bwMode="auto">
                    <a:xfrm>
                      <a:off x="0" y="0"/>
                      <a:ext cx="7559040" cy="974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21E">
        <w:t>Schedule 2: Cost Groups</w:t>
      </w:r>
    </w:p>
    <w:p w14:paraId="5BBE2B39" w14:textId="77777777" w:rsidR="00B729E0" w:rsidRPr="00201348" w:rsidRDefault="004A4A6A" w:rsidP="00122060">
      <w:pPr>
        <w:pStyle w:val="Dividerheading"/>
      </w:pPr>
      <w:r w:rsidRPr="00201348">
        <w:t xml:space="preserve"> </w:t>
      </w:r>
    </w:p>
    <w:p w14:paraId="298D1CE0" w14:textId="5A1294C6" w:rsidR="00DF19E5" w:rsidRDefault="00DF19E5">
      <w:pPr>
        <w:spacing w:before="0" w:after="160" w:line="259" w:lineRule="auto"/>
      </w:pPr>
      <w:r>
        <w:br w:type="page"/>
      </w:r>
    </w:p>
    <w:p w14:paraId="0122F89A" w14:textId="39D1A111" w:rsidR="001E0D84" w:rsidRPr="0051263B" w:rsidRDefault="0051263B" w:rsidP="001E0D84">
      <w:pPr>
        <w:pStyle w:val="NumberedHeading2"/>
        <w:numPr>
          <w:ilvl w:val="0"/>
          <w:numId w:val="0"/>
        </w:numPr>
        <w:rPr>
          <w:rFonts w:ascii="Poppins" w:hAnsi="Poppins"/>
          <w:b w:val="0"/>
          <w:color w:val="0C818E"/>
          <w:sz w:val="48"/>
          <w:szCs w:val="32"/>
        </w:rPr>
      </w:pPr>
      <w:bookmarkStart w:id="47" w:name="_Toc202874171"/>
      <w:bookmarkStart w:id="48" w:name="_Toc149212258"/>
      <w:r w:rsidRPr="0051263B">
        <w:rPr>
          <w:rFonts w:ascii="Poppins" w:hAnsi="Poppins"/>
          <w:b w:val="0"/>
          <w:color w:val="0C818E"/>
          <w:sz w:val="48"/>
          <w:szCs w:val="32"/>
        </w:rPr>
        <w:lastRenderedPageBreak/>
        <w:t xml:space="preserve">Schedule 2: </w:t>
      </w:r>
      <w:r w:rsidR="001E0D84" w:rsidRPr="0051263B">
        <w:rPr>
          <w:rFonts w:ascii="Poppins" w:hAnsi="Poppins"/>
          <w:b w:val="0"/>
          <w:color w:val="0C818E"/>
          <w:sz w:val="48"/>
          <w:szCs w:val="32"/>
        </w:rPr>
        <w:t>Cost Groups</w:t>
      </w:r>
      <w:bookmarkEnd w:id="47"/>
    </w:p>
    <w:p w14:paraId="7B4806BD" w14:textId="752AAC5A" w:rsidR="009F48BF" w:rsidRPr="006F7C9D" w:rsidRDefault="009F48BF" w:rsidP="00B3722D">
      <w:pPr>
        <w:pStyle w:val="NumberedHeading2"/>
        <w:numPr>
          <w:ilvl w:val="1"/>
          <w:numId w:val="53"/>
        </w:numPr>
        <w:tabs>
          <w:tab w:val="clear" w:pos="1021"/>
          <w:tab w:val="num" w:pos="567"/>
        </w:tabs>
        <w:ind w:hanging="720"/>
        <w:rPr>
          <w:color w:val="0C818E"/>
        </w:rPr>
      </w:pPr>
      <w:bookmarkStart w:id="49" w:name="_Toc202874172"/>
      <w:r w:rsidRPr="006F7C9D">
        <w:rPr>
          <w:color w:val="0C818E"/>
        </w:rPr>
        <w:t>Introduction</w:t>
      </w:r>
      <w:bookmarkEnd w:id="48"/>
      <w:bookmarkEnd w:id="49"/>
    </w:p>
    <w:p w14:paraId="15377A7F" w14:textId="77777777" w:rsidR="009F48BF" w:rsidRPr="00C57541" w:rsidRDefault="009F48BF" w:rsidP="009F48BF">
      <w:pPr>
        <w:rPr>
          <w:rFonts w:ascii="Arial" w:hAnsi="Arial" w:cs="Arial"/>
        </w:rPr>
      </w:pPr>
      <w:r w:rsidRPr="00C57541">
        <w:rPr>
          <w:rFonts w:ascii="Arial" w:hAnsi="Arial" w:cs="Arial"/>
        </w:rPr>
        <w:t>C</w:t>
      </w:r>
      <w:r>
        <w:rPr>
          <w:rFonts w:ascii="Arial" w:hAnsi="Arial" w:cs="Arial"/>
        </w:rPr>
        <w:t>ommentary</w:t>
      </w:r>
    </w:p>
    <w:p w14:paraId="0C631B1A" w14:textId="3763C57B" w:rsidR="009F48BF" w:rsidRPr="00D935A9" w:rsidRDefault="009F48BF" w:rsidP="00B3722D">
      <w:pPr>
        <w:numPr>
          <w:ilvl w:val="2"/>
          <w:numId w:val="20"/>
        </w:numPr>
        <w:spacing w:before="0" w:after="0" w:line="240" w:lineRule="auto"/>
        <w:jc w:val="both"/>
        <w:rPr>
          <w:rFonts w:ascii="Arial" w:hAnsi="Arial" w:cs="Arial"/>
        </w:rPr>
      </w:pPr>
      <w:r w:rsidRPr="00C57541">
        <w:rPr>
          <w:rFonts w:ascii="Arial" w:hAnsi="Arial" w:cs="Arial"/>
        </w:rPr>
        <w:t xml:space="preserve">This Schedule provides a guideline for </w:t>
      </w:r>
      <w:r w:rsidR="009412D4">
        <w:rPr>
          <w:rFonts w:ascii="Arial" w:hAnsi="Arial" w:cs="Arial"/>
        </w:rPr>
        <w:t>district</w:t>
      </w:r>
      <w:r w:rsidRPr="00C57541">
        <w:rPr>
          <w:rFonts w:ascii="Arial" w:hAnsi="Arial" w:cs="Arial"/>
        </w:rPr>
        <w:t xml:space="preserve"> costing systems to combine </w:t>
      </w:r>
      <w:r w:rsidR="004D6D41" w:rsidRPr="00C57541">
        <w:rPr>
          <w:rFonts w:ascii="Arial" w:hAnsi="Arial" w:cs="Arial"/>
        </w:rPr>
        <w:t>lower-level</w:t>
      </w:r>
      <w:r w:rsidRPr="00C57541">
        <w:rPr>
          <w:rFonts w:ascii="Arial" w:hAnsi="Arial" w:cs="Arial"/>
        </w:rPr>
        <w:t xml:space="preserve"> costs of the General Ledger into high-level general </w:t>
      </w:r>
      <w:r>
        <w:rPr>
          <w:rFonts w:ascii="Arial" w:hAnsi="Arial" w:cs="Arial"/>
        </w:rPr>
        <w:t>C</w:t>
      </w:r>
      <w:r w:rsidRPr="00C57541">
        <w:rPr>
          <w:rFonts w:ascii="Arial" w:hAnsi="Arial" w:cs="Arial"/>
        </w:rPr>
        <w:t xml:space="preserve">ost </w:t>
      </w:r>
      <w:r>
        <w:rPr>
          <w:rFonts w:ascii="Arial" w:hAnsi="Arial" w:cs="Arial"/>
        </w:rPr>
        <w:t>G</w:t>
      </w:r>
      <w:r w:rsidRPr="00C57541">
        <w:rPr>
          <w:rFonts w:ascii="Arial" w:hAnsi="Arial" w:cs="Arial"/>
        </w:rPr>
        <w:t>roups.</w:t>
      </w:r>
    </w:p>
    <w:p w14:paraId="51137A6D" w14:textId="77777777" w:rsidR="009F48BF" w:rsidRPr="00C57541" w:rsidRDefault="009F48BF" w:rsidP="009F48BF">
      <w:pPr>
        <w:ind w:left="720" w:hanging="720"/>
        <w:rPr>
          <w:rFonts w:ascii="Arial" w:hAnsi="Arial" w:cs="Arial"/>
        </w:rPr>
      </w:pPr>
      <w:r w:rsidRPr="00C57541">
        <w:rPr>
          <w:rFonts w:ascii="Arial" w:hAnsi="Arial" w:cs="Arial"/>
        </w:rPr>
        <w:t>2.1.2</w:t>
      </w:r>
      <w:r w:rsidRPr="00C57541">
        <w:rPr>
          <w:rFonts w:ascii="Arial" w:hAnsi="Arial" w:cs="Arial"/>
        </w:rPr>
        <w:tab/>
        <w:t xml:space="preserve">Cost </w:t>
      </w:r>
      <w:r>
        <w:rPr>
          <w:rFonts w:ascii="Arial" w:hAnsi="Arial" w:cs="Arial"/>
        </w:rPr>
        <w:t>G</w:t>
      </w:r>
      <w:r w:rsidRPr="00C57541">
        <w:rPr>
          <w:rFonts w:ascii="Arial" w:hAnsi="Arial" w:cs="Arial"/>
        </w:rPr>
        <w:t xml:space="preserve">roups are the aggregated General Ledger account codes for costs. Each cost in the General Ledger is assigned a </w:t>
      </w:r>
      <w:r>
        <w:rPr>
          <w:rFonts w:ascii="Arial" w:hAnsi="Arial" w:cs="Arial"/>
        </w:rPr>
        <w:t>C</w:t>
      </w:r>
      <w:r w:rsidRPr="00C57541">
        <w:rPr>
          <w:rFonts w:ascii="Arial" w:hAnsi="Arial" w:cs="Arial"/>
        </w:rPr>
        <w:t xml:space="preserve">ost </w:t>
      </w:r>
      <w:r>
        <w:rPr>
          <w:rFonts w:ascii="Arial" w:hAnsi="Arial" w:cs="Arial"/>
        </w:rPr>
        <w:t>G</w:t>
      </w:r>
      <w:r w:rsidRPr="00C57541">
        <w:rPr>
          <w:rFonts w:ascii="Arial" w:hAnsi="Arial" w:cs="Arial"/>
        </w:rPr>
        <w:t>roup</w:t>
      </w:r>
      <w:r>
        <w:rPr>
          <w:rFonts w:ascii="Arial" w:hAnsi="Arial" w:cs="Arial"/>
        </w:rPr>
        <w:t>.</w:t>
      </w:r>
    </w:p>
    <w:p w14:paraId="734C9A76" w14:textId="29EEA160" w:rsidR="009F48BF" w:rsidRPr="006F7C9D" w:rsidRDefault="007E7DFF" w:rsidP="00B3722D">
      <w:pPr>
        <w:pStyle w:val="NumberedHeading2"/>
        <w:numPr>
          <w:ilvl w:val="1"/>
          <w:numId w:val="20"/>
        </w:numPr>
        <w:tabs>
          <w:tab w:val="clear" w:pos="1021"/>
          <w:tab w:val="num" w:pos="567"/>
          <w:tab w:val="left" w:pos="709"/>
        </w:tabs>
        <w:ind w:left="567" w:hanging="567"/>
        <w:rPr>
          <w:color w:val="0C818E"/>
        </w:rPr>
      </w:pPr>
      <w:bookmarkStart w:id="50" w:name="_Toc76037948"/>
      <w:bookmarkStart w:id="51" w:name="_Toc149212259"/>
      <w:r w:rsidRPr="006F7C9D">
        <w:rPr>
          <w:color w:val="0C818E"/>
        </w:rPr>
        <w:t xml:space="preserve"> </w:t>
      </w:r>
      <w:bookmarkStart w:id="52" w:name="_Toc202874173"/>
      <w:r w:rsidR="009F48BF" w:rsidRPr="006F7C9D">
        <w:rPr>
          <w:color w:val="0C818E"/>
        </w:rPr>
        <w:t>Application</w:t>
      </w:r>
      <w:bookmarkEnd w:id="50"/>
      <w:bookmarkEnd w:id="51"/>
      <w:bookmarkEnd w:id="52"/>
    </w:p>
    <w:p w14:paraId="5CCE8C2A" w14:textId="77777777" w:rsidR="009F48BF" w:rsidRPr="00C57541" w:rsidRDefault="009F48BF" w:rsidP="009F48BF">
      <w:pPr>
        <w:rPr>
          <w:rFonts w:ascii="Arial" w:hAnsi="Arial" w:cs="Arial"/>
        </w:rPr>
      </w:pPr>
      <w:r w:rsidRPr="00C57541">
        <w:rPr>
          <w:rFonts w:ascii="Arial" w:hAnsi="Arial" w:cs="Arial"/>
        </w:rPr>
        <w:t>S</w:t>
      </w:r>
      <w:r>
        <w:rPr>
          <w:rFonts w:ascii="Arial" w:hAnsi="Arial" w:cs="Arial"/>
        </w:rPr>
        <w:t>chedule</w:t>
      </w:r>
    </w:p>
    <w:p w14:paraId="7AE4054A" w14:textId="3900A8DC" w:rsidR="009F48BF" w:rsidRPr="00C57541" w:rsidRDefault="009F48BF" w:rsidP="009F48BF">
      <w:pPr>
        <w:rPr>
          <w:rFonts w:ascii="Arial" w:hAnsi="Arial" w:cs="Arial"/>
        </w:rPr>
      </w:pPr>
      <w:r w:rsidRPr="00C57541">
        <w:rPr>
          <w:rFonts w:ascii="Arial" w:hAnsi="Arial" w:cs="Arial"/>
        </w:rPr>
        <w:t>2.2.1</w:t>
      </w:r>
      <w:r w:rsidRPr="00C57541">
        <w:rPr>
          <w:rFonts w:ascii="Arial" w:hAnsi="Arial" w:cs="Arial"/>
        </w:rPr>
        <w:tab/>
        <w:t xml:space="preserve">This Schedule applies to all </w:t>
      </w:r>
      <w:r w:rsidR="009412D4">
        <w:rPr>
          <w:rFonts w:ascii="Arial" w:hAnsi="Arial" w:cs="Arial"/>
        </w:rPr>
        <w:t>district</w:t>
      </w:r>
      <w:r>
        <w:rPr>
          <w:rFonts w:ascii="Arial" w:hAnsi="Arial" w:cs="Arial"/>
        </w:rPr>
        <w:t>s.</w:t>
      </w:r>
    </w:p>
    <w:p w14:paraId="18ABE684" w14:textId="77777777" w:rsidR="009F48BF" w:rsidRPr="00C57541" w:rsidRDefault="009F48BF" w:rsidP="009F48BF">
      <w:pPr>
        <w:pStyle w:val="BodyTextIndent2"/>
        <w:tabs>
          <w:tab w:val="clear" w:pos="720"/>
        </w:tabs>
        <w:rPr>
          <w:rFonts w:ascii="Arial" w:hAnsi="Arial" w:cs="Arial"/>
        </w:rPr>
      </w:pPr>
      <w:r w:rsidRPr="00C57541">
        <w:rPr>
          <w:rFonts w:ascii="Arial" w:hAnsi="Arial" w:cs="Arial"/>
        </w:rPr>
        <w:t>2.2.2</w:t>
      </w:r>
      <w:r w:rsidRPr="00C57541">
        <w:rPr>
          <w:rFonts w:ascii="Arial" w:hAnsi="Arial" w:cs="Arial"/>
        </w:rPr>
        <w:tab/>
        <w:t>The Cost Groups set out in this Schedule shall apply to all cost reports where such application is of material consequence.</w:t>
      </w:r>
    </w:p>
    <w:p w14:paraId="15B70888" w14:textId="5AB92936" w:rsidR="009F48BF" w:rsidRPr="006F7C9D" w:rsidRDefault="000E7AAD" w:rsidP="00B3722D">
      <w:pPr>
        <w:pStyle w:val="NumberedHeading2"/>
        <w:numPr>
          <w:ilvl w:val="1"/>
          <w:numId w:val="20"/>
        </w:numPr>
        <w:tabs>
          <w:tab w:val="clear" w:pos="1021"/>
          <w:tab w:val="left" w:pos="709"/>
          <w:tab w:val="num" w:pos="851"/>
        </w:tabs>
        <w:ind w:left="709" w:hanging="709"/>
        <w:rPr>
          <w:color w:val="0C818E"/>
        </w:rPr>
      </w:pPr>
      <w:bookmarkStart w:id="53" w:name="_Toc76037949"/>
      <w:bookmarkStart w:id="54" w:name="_Toc149212260"/>
      <w:r>
        <w:rPr>
          <w:color w:val="0C818E"/>
        </w:rPr>
        <w:t xml:space="preserve"> </w:t>
      </w:r>
      <w:bookmarkStart w:id="55" w:name="_Toc202874174"/>
      <w:r w:rsidR="009F48BF" w:rsidRPr="006F7C9D">
        <w:rPr>
          <w:color w:val="0C818E"/>
        </w:rPr>
        <w:t>Statement of Purpose</w:t>
      </w:r>
      <w:bookmarkEnd w:id="53"/>
      <w:bookmarkEnd w:id="54"/>
      <w:bookmarkEnd w:id="55"/>
    </w:p>
    <w:p w14:paraId="29CF1430" w14:textId="77777777" w:rsidR="009F48BF" w:rsidRPr="00C57541" w:rsidRDefault="009F48BF" w:rsidP="009F48BF">
      <w:pPr>
        <w:rPr>
          <w:rFonts w:ascii="Arial" w:hAnsi="Arial" w:cs="Arial"/>
        </w:rPr>
      </w:pPr>
      <w:r w:rsidRPr="00C57541">
        <w:rPr>
          <w:rFonts w:ascii="Arial" w:hAnsi="Arial" w:cs="Arial"/>
        </w:rPr>
        <w:t>C</w:t>
      </w:r>
      <w:r>
        <w:rPr>
          <w:rFonts w:ascii="Arial" w:hAnsi="Arial" w:cs="Arial"/>
        </w:rPr>
        <w:t>ommentary</w:t>
      </w:r>
    </w:p>
    <w:p w14:paraId="0846338F" w14:textId="5A2DA45E" w:rsidR="009F48BF" w:rsidRPr="00C57541" w:rsidRDefault="009F48BF" w:rsidP="009F48BF">
      <w:pPr>
        <w:ind w:left="720" w:hanging="720"/>
      </w:pPr>
      <w:r w:rsidRPr="00C57541">
        <w:t>2.3.</w:t>
      </w:r>
      <w:r>
        <w:t>1</w:t>
      </w:r>
      <w:r w:rsidRPr="00C57541">
        <w:tab/>
        <w:t xml:space="preserve">The purpose of the Cost Groups Schedule is to provide a guideline for the aggregation of costs in the General Ledger into higher level cost groups as categorised by the </w:t>
      </w:r>
      <w:r>
        <w:t>C</w:t>
      </w:r>
      <w:r w:rsidRPr="00C57541">
        <w:t xml:space="preserve">ommon </w:t>
      </w:r>
      <w:r>
        <w:t>C</w:t>
      </w:r>
      <w:r w:rsidRPr="00C57541">
        <w:t xml:space="preserve">hart of </w:t>
      </w:r>
      <w:r>
        <w:t>A</w:t>
      </w:r>
      <w:r w:rsidRPr="00C57541">
        <w:t>ccounts</w:t>
      </w:r>
      <w:r>
        <w:t xml:space="preserve"> (CCoA) or Financial Reporting Enabling Data (FRED)</w:t>
      </w:r>
      <w:r w:rsidRPr="00C57541">
        <w:t xml:space="preserve">. These </w:t>
      </w:r>
      <w:r>
        <w:t>C</w:t>
      </w:r>
      <w:r w:rsidRPr="00C57541">
        <w:t xml:space="preserve">ost </w:t>
      </w:r>
      <w:r>
        <w:t>G</w:t>
      </w:r>
      <w:r w:rsidRPr="00C57541">
        <w:t xml:space="preserve">roups are tracked when allocating costs and determining product or service costs.   For </w:t>
      </w:r>
      <w:r w:rsidR="009412D4">
        <w:t>district</w:t>
      </w:r>
      <w:r>
        <w:t>s</w:t>
      </w:r>
      <w:r w:rsidRPr="00C57541">
        <w:t xml:space="preserve"> with patient costing systems, the following </w:t>
      </w:r>
      <w:r>
        <w:t>C</w:t>
      </w:r>
      <w:r w:rsidRPr="00C57541">
        <w:t xml:space="preserve">ost </w:t>
      </w:r>
      <w:r>
        <w:t>G</w:t>
      </w:r>
      <w:r w:rsidRPr="00C57541">
        <w:t>roups must be identified at an individual product level to enable consolidation of products by the patients that consumed them and then into Purchase Units (or other groupings of patients as required).  Distinction is made of costs that were attributable directly to the patient activity (and were costed using relative value units) versus costs that were indirectly allocated to the patient activity and therefore make up the cost group “Overheads”.</w:t>
      </w:r>
    </w:p>
    <w:p w14:paraId="08349852" w14:textId="52D78A9F" w:rsidR="009F48BF" w:rsidRPr="00C57541" w:rsidRDefault="009F48BF" w:rsidP="009F48BF">
      <w:pPr>
        <w:ind w:left="720"/>
        <w:rPr>
          <w:rFonts w:ascii="Arial" w:hAnsi="Arial" w:cs="Arial"/>
        </w:rPr>
      </w:pPr>
      <w:r w:rsidRPr="00C57541">
        <w:rPr>
          <w:rFonts w:ascii="Arial" w:hAnsi="Arial" w:cs="Arial"/>
        </w:rPr>
        <w:t xml:space="preserve">This Schedule presents the mandatory cost groups expected from a costing system. If </w:t>
      </w:r>
      <w:r w:rsidR="009412D4">
        <w:rPr>
          <w:rFonts w:ascii="Arial" w:hAnsi="Arial" w:cs="Arial"/>
        </w:rPr>
        <w:t>district</w:t>
      </w:r>
      <w:r>
        <w:rPr>
          <w:rFonts w:ascii="Arial" w:hAnsi="Arial" w:cs="Arial"/>
        </w:rPr>
        <w:t>s</w:t>
      </w:r>
      <w:r w:rsidRPr="00C57541">
        <w:rPr>
          <w:rFonts w:ascii="Arial" w:hAnsi="Arial" w:cs="Arial"/>
        </w:rPr>
        <w:t xml:space="preserve"> identify costs within the mandatory groups that are sufficiently material to deem tracking within their costing systems, this is to be encouraged.  Sub levels of the mandatory groups may be introduced in the future for the purpose of cost reporting.  </w:t>
      </w:r>
    </w:p>
    <w:p w14:paraId="54B554F6" w14:textId="13A3B452" w:rsidR="009F48BF" w:rsidRPr="000A35C0" w:rsidRDefault="009F48BF" w:rsidP="00791F72">
      <w:pPr>
        <w:ind w:left="720" w:hanging="720"/>
      </w:pPr>
      <w:r w:rsidRPr="00C57541">
        <w:rPr>
          <w:rFonts w:ascii="Arial" w:hAnsi="Arial" w:cs="Arial"/>
        </w:rPr>
        <w:lastRenderedPageBreak/>
        <w:t>2.3.2</w:t>
      </w:r>
      <w:r w:rsidRPr="00C57541">
        <w:rPr>
          <w:rFonts w:ascii="Arial" w:hAnsi="Arial" w:cs="Arial"/>
        </w:rPr>
        <w:tab/>
      </w:r>
      <w:r w:rsidR="009412D4">
        <w:t>District</w:t>
      </w:r>
      <w:r w:rsidRPr="00944010">
        <w:t xml:space="preserve">s have historically split costs into variable and fixed cost categories which tend to result in different categorisations within each </w:t>
      </w:r>
      <w:r w:rsidR="009412D4">
        <w:t>district</w:t>
      </w:r>
      <w:r w:rsidRPr="00944010">
        <w:t>. This standard does not advocate a distinction between fixed and variable costs, as the ranges of possible subjective judgements are too great to provide a single set of common guidelines.</w:t>
      </w:r>
      <w:bookmarkStart w:id="56" w:name="_Toc76037950"/>
    </w:p>
    <w:p w14:paraId="4B895222" w14:textId="0C6EF5A1" w:rsidR="009F48BF" w:rsidRPr="006F7C9D" w:rsidRDefault="000E7AAD" w:rsidP="00B3722D">
      <w:pPr>
        <w:pStyle w:val="NumberedHeading2"/>
        <w:numPr>
          <w:ilvl w:val="1"/>
          <w:numId w:val="20"/>
        </w:numPr>
        <w:rPr>
          <w:color w:val="0C818E"/>
        </w:rPr>
      </w:pPr>
      <w:bookmarkStart w:id="57" w:name="_Toc149212261"/>
      <w:r>
        <w:rPr>
          <w:color w:val="0C818E"/>
        </w:rPr>
        <w:t xml:space="preserve"> </w:t>
      </w:r>
      <w:bookmarkStart w:id="58" w:name="_Toc202874175"/>
      <w:r w:rsidR="009F48BF" w:rsidRPr="006F7C9D">
        <w:rPr>
          <w:color w:val="0C818E"/>
        </w:rPr>
        <w:t>Definitions</w:t>
      </w:r>
      <w:bookmarkEnd w:id="56"/>
      <w:bookmarkEnd w:id="57"/>
      <w:bookmarkEnd w:id="58"/>
    </w:p>
    <w:p w14:paraId="6E20CA59" w14:textId="77777777" w:rsidR="009F48BF" w:rsidRPr="00630851" w:rsidRDefault="009F48BF" w:rsidP="009F48BF">
      <w:pPr>
        <w:rPr>
          <w:rFonts w:ascii="Arial" w:hAnsi="Arial" w:cs="Arial"/>
          <w:b/>
          <w:bCs/>
        </w:rPr>
      </w:pPr>
      <w:r w:rsidRPr="00630851">
        <w:rPr>
          <w:rFonts w:ascii="Arial" w:hAnsi="Arial" w:cs="Arial"/>
          <w:b/>
          <w:bCs/>
        </w:rPr>
        <w:t>Schedule</w:t>
      </w:r>
    </w:p>
    <w:p w14:paraId="7AFFBD07" w14:textId="77777777" w:rsidR="009F48BF" w:rsidRPr="006F7C9D" w:rsidRDefault="009F48BF" w:rsidP="00B3722D">
      <w:pPr>
        <w:pStyle w:val="NumberedHeading3"/>
        <w:numPr>
          <w:ilvl w:val="2"/>
          <w:numId w:val="20"/>
        </w:numPr>
        <w:rPr>
          <w:color w:val="0C818E"/>
        </w:rPr>
      </w:pPr>
      <w:bookmarkStart w:id="59" w:name="_Toc202874176"/>
      <w:r w:rsidRPr="006F7C9D">
        <w:rPr>
          <w:color w:val="0C818E"/>
        </w:rPr>
        <w:t>Cost Groups with Direct Patient Activity</w:t>
      </w:r>
      <w:bookmarkEnd w:id="59"/>
    </w:p>
    <w:p w14:paraId="4003A9C2" w14:textId="77777777" w:rsidR="009F48BF" w:rsidRPr="003E7569" w:rsidRDefault="009F48BF" w:rsidP="009F48BF">
      <w:pPr>
        <w:rPr>
          <w:rFonts w:cstheme="minorHAnsi"/>
          <w:b/>
        </w:rPr>
      </w:pPr>
      <w:r w:rsidRPr="003E7569">
        <w:rPr>
          <w:rFonts w:cstheme="minorHAnsi"/>
        </w:rPr>
        <w:t>Costs that are located in Patient Care/Patient Support, as defined in CS1, will be grouped under the following categories:</w:t>
      </w:r>
    </w:p>
    <w:p w14:paraId="679446D3" w14:textId="77777777" w:rsidR="009F48BF" w:rsidRPr="003E7569" w:rsidRDefault="009F48BF" w:rsidP="00B3722D">
      <w:pPr>
        <w:pStyle w:val="ListParagraph"/>
        <w:numPr>
          <w:ilvl w:val="0"/>
          <w:numId w:val="22"/>
        </w:numPr>
        <w:spacing w:after="120"/>
      </w:pPr>
      <w:r w:rsidRPr="003E7569">
        <w:t>Medical Labour SMO (DR): all staff employed primarily as practi</w:t>
      </w:r>
      <w:r>
        <w:t>c</w:t>
      </w:r>
      <w:r w:rsidRPr="003E7569">
        <w:t>ing physicians and/or surgeons. Both employed staff and outsourced labour form part of this category. The make-up of this Cost Group is detailed below:</w:t>
      </w:r>
    </w:p>
    <w:p w14:paraId="3E6DF434" w14:textId="77777777" w:rsidR="009F48BF" w:rsidRPr="003E7569" w:rsidRDefault="009F48BF" w:rsidP="00B3722D">
      <w:pPr>
        <w:pStyle w:val="ListParagraph"/>
        <w:numPr>
          <w:ilvl w:val="0"/>
          <w:numId w:val="23"/>
        </w:numPr>
        <w:spacing w:after="120"/>
      </w:pPr>
      <w:r w:rsidRPr="003E7569">
        <w:t>CCoA:  2005 to 2025 and 3105 to 3119.</w:t>
      </w:r>
    </w:p>
    <w:p w14:paraId="1B3E49C8" w14:textId="3DB4CD66" w:rsidR="009F48BF" w:rsidRPr="003E7569" w:rsidRDefault="009F48BF" w:rsidP="00B3722D">
      <w:pPr>
        <w:pStyle w:val="ListParagraph"/>
        <w:numPr>
          <w:ilvl w:val="0"/>
          <w:numId w:val="23"/>
        </w:numPr>
        <w:spacing w:after="120"/>
      </w:pPr>
      <w:r w:rsidRPr="003E7569">
        <w:t xml:space="preserve">FRED:  2005 to 2025 and 3105 to 3117.  2060 relates to Other Medical Employee expenses, apply this at </w:t>
      </w:r>
      <w:r w:rsidR="009412D4">
        <w:t>District</w:t>
      </w:r>
      <w:r w:rsidRPr="003E7569">
        <w:t xml:space="preserve"> discretion between DR and DS.</w:t>
      </w:r>
      <w:r w:rsidRPr="003E7569">
        <w:br/>
      </w:r>
    </w:p>
    <w:p w14:paraId="3FA13DCC" w14:textId="77777777" w:rsidR="009F48BF" w:rsidRPr="003E7569" w:rsidRDefault="009F48BF" w:rsidP="00B3722D">
      <w:pPr>
        <w:pStyle w:val="ListParagraph"/>
        <w:numPr>
          <w:ilvl w:val="0"/>
          <w:numId w:val="22"/>
        </w:numPr>
        <w:spacing w:after="120"/>
      </w:pPr>
      <w:r w:rsidRPr="003E7569">
        <w:t>Medical Labour RMO (DS): all staff employed primarily as practi</w:t>
      </w:r>
      <w:r>
        <w:t>c</w:t>
      </w:r>
      <w:r w:rsidRPr="003E7569">
        <w:t>ing physicians and/or surgeons. Both employed staff and outsourced labour form part of this category. The make-up of this Cost Group is detailed below:</w:t>
      </w:r>
    </w:p>
    <w:p w14:paraId="27CC812B" w14:textId="77777777" w:rsidR="009F48BF" w:rsidRPr="003E7569" w:rsidRDefault="009F48BF" w:rsidP="00B3722D">
      <w:pPr>
        <w:pStyle w:val="ListParagraph"/>
        <w:numPr>
          <w:ilvl w:val="0"/>
          <w:numId w:val="24"/>
        </w:numPr>
        <w:spacing w:after="120"/>
      </w:pPr>
      <w:r w:rsidRPr="003E7569">
        <w:t>CCoA:  2035 to 2055 and 3125 to 3129.</w:t>
      </w:r>
    </w:p>
    <w:p w14:paraId="6B842217" w14:textId="0314CE1E" w:rsidR="009F48BF" w:rsidRPr="003E7569" w:rsidRDefault="009F48BF" w:rsidP="00B3722D">
      <w:pPr>
        <w:pStyle w:val="ListParagraph"/>
        <w:numPr>
          <w:ilvl w:val="0"/>
          <w:numId w:val="24"/>
        </w:numPr>
        <w:spacing w:after="120"/>
      </w:pPr>
      <w:r w:rsidRPr="003E7569">
        <w:t xml:space="preserve">FRED:  2035 to 2055 and 3125 to 3127. 2060 relates to Other Medical Employee expenses, apply this at </w:t>
      </w:r>
      <w:r w:rsidR="009412D4">
        <w:t>District</w:t>
      </w:r>
      <w:r w:rsidRPr="003E7569">
        <w:t xml:space="preserve"> discretion between DR and DS.</w:t>
      </w:r>
      <w:r w:rsidRPr="003E7569">
        <w:br/>
      </w:r>
    </w:p>
    <w:p w14:paraId="471CB388" w14:textId="77777777" w:rsidR="009F48BF" w:rsidRPr="003E7569" w:rsidRDefault="009F48BF" w:rsidP="00B3722D">
      <w:pPr>
        <w:pStyle w:val="ListParagraph"/>
        <w:numPr>
          <w:ilvl w:val="0"/>
          <w:numId w:val="22"/>
        </w:numPr>
        <w:spacing w:after="120"/>
      </w:pPr>
      <w:r w:rsidRPr="003E7569">
        <w:t>Nursing Labour (DB):  all qualified nursing staff, registered / enrolled nurses and nurse aides.  Both employed staff and outsourced labour form part of this category. The make-up of this Cost Group is detailed below:</w:t>
      </w:r>
    </w:p>
    <w:p w14:paraId="332046E4" w14:textId="77777777" w:rsidR="009F48BF" w:rsidRPr="003E7569" w:rsidRDefault="009F48BF" w:rsidP="00B3722D">
      <w:pPr>
        <w:pStyle w:val="ListParagraph"/>
        <w:numPr>
          <w:ilvl w:val="0"/>
          <w:numId w:val="25"/>
        </w:numPr>
        <w:spacing w:after="120"/>
      </w:pPr>
      <w:r w:rsidRPr="003E7569">
        <w:t>CCoA:  2200 to 2399 and 3200 to 3299</w:t>
      </w:r>
      <w:r>
        <w:t>.</w:t>
      </w:r>
    </w:p>
    <w:p w14:paraId="784C748A" w14:textId="77777777" w:rsidR="009F48BF" w:rsidRPr="003E7569" w:rsidRDefault="009F48BF" w:rsidP="00B3722D">
      <w:pPr>
        <w:pStyle w:val="ListParagraph"/>
        <w:numPr>
          <w:ilvl w:val="0"/>
          <w:numId w:val="25"/>
        </w:numPr>
        <w:spacing w:after="120"/>
      </w:pPr>
      <w:r w:rsidRPr="003E7569">
        <w:t>FRED:  2204 to 2260 and 3205 to 3270</w:t>
      </w:r>
      <w:r>
        <w:t>.</w:t>
      </w:r>
      <w:r>
        <w:br/>
      </w:r>
      <w:r>
        <w:tab/>
      </w:r>
    </w:p>
    <w:p w14:paraId="281FB890" w14:textId="77777777" w:rsidR="009F48BF" w:rsidRPr="009C039D" w:rsidRDefault="009F48BF" w:rsidP="00B3722D">
      <w:pPr>
        <w:pStyle w:val="ListParagraph"/>
        <w:numPr>
          <w:ilvl w:val="0"/>
          <w:numId w:val="22"/>
        </w:numPr>
        <w:spacing w:after="120"/>
      </w:pPr>
      <w:r w:rsidRPr="003E7569">
        <w:t>Allied Health Therapist Labour (DN):</w:t>
      </w:r>
      <w:r>
        <w:t xml:space="preserve"> </w:t>
      </w:r>
      <w:r w:rsidRPr="003E7569">
        <w:t>all staff employed in therapy positions e.g. audiologists, dental therapists, occupational therapists, physiotherapists, podiatrists, all psychologists, social/community workers and dietitians. Both employed staff and outsourced labour form part of this category. The make-up of this Cost Group is detailed below:</w:t>
      </w:r>
    </w:p>
    <w:p w14:paraId="63F82B7A" w14:textId="77777777" w:rsidR="009F48BF" w:rsidRPr="003E7569" w:rsidRDefault="009F48BF" w:rsidP="00B3722D">
      <w:pPr>
        <w:pStyle w:val="ListParagraph"/>
        <w:numPr>
          <w:ilvl w:val="0"/>
          <w:numId w:val="26"/>
        </w:numPr>
        <w:spacing w:after="120"/>
      </w:pPr>
      <w:r w:rsidRPr="003E7569">
        <w:t>CCoA:  2400 to 2459, 2510 and 3300 to 3329</w:t>
      </w:r>
      <w:r>
        <w:t>.</w:t>
      </w:r>
    </w:p>
    <w:p w14:paraId="5148A886" w14:textId="77777777" w:rsidR="005227AA" w:rsidRDefault="009F48BF" w:rsidP="00B3722D">
      <w:pPr>
        <w:pStyle w:val="ListParagraph"/>
        <w:numPr>
          <w:ilvl w:val="0"/>
          <w:numId w:val="26"/>
        </w:numPr>
        <w:spacing w:after="120"/>
      </w:pPr>
      <w:r w:rsidRPr="003E7569">
        <w:t xml:space="preserve">FRED:  2404 to 2428, 2434 to 2458, 2510 and 3305 to 3325. </w:t>
      </w:r>
    </w:p>
    <w:p w14:paraId="42A8C5E1" w14:textId="767744F4" w:rsidR="009F48BF" w:rsidRPr="003E7569" w:rsidRDefault="009F48BF" w:rsidP="00B3722D">
      <w:pPr>
        <w:pStyle w:val="ListParagraph"/>
        <w:numPr>
          <w:ilvl w:val="0"/>
          <w:numId w:val="26"/>
        </w:numPr>
        <w:spacing w:after="120"/>
      </w:pPr>
      <w:r w:rsidRPr="003E7569">
        <w:lastRenderedPageBreak/>
        <w:t>2520-2560 relates to Other Allied Health</w:t>
      </w:r>
      <w:r>
        <w:t xml:space="preserve"> - </w:t>
      </w:r>
      <w:r w:rsidRPr="003E7569">
        <w:t xml:space="preserve">apply this at </w:t>
      </w:r>
      <w:r w:rsidR="009412D4">
        <w:t>District</w:t>
      </w:r>
      <w:r w:rsidRPr="003E7569">
        <w:t xml:space="preserve"> discretion</w:t>
      </w:r>
      <w:r>
        <w:t xml:space="preserve"> </w:t>
      </w:r>
      <w:r w:rsidRPr="003E7569">
        <w:t>between</w:t>
      </w:r>
      <w:r>
        <w:t xml:space="preserve"> </w:t>
      </w:r>
      <w:r w:rsidRPr="003E7569">
        <w:t>DN and DO</w:t>
      </w:r>
      <w:r>
        <w:t>.</w:t>
      </w:r>
      <w:r>
        <w:br/>
      </w:r>
    </w:p>
    <w:p w14:paraId="50DA8A2D" w14:textId="55CE958A" w:rsidR="009F48BF" w:rsidRPr="00630851" w:rsidRDefault="009F48BF" w:rsidP="00B3722D">
      <w:pPr>
        <w:pStyle w:val="ListParagraph"/>
        <w:numPr>
          <w:ilvl w:val="0"/>
          <w:numId w:val="22"/>
        </w:numPr>
        <w:spacing w:after="120"/>
      </w:pPr>
      <w:r w:rsidRPr="003E7569">
        <w:t>Allied Health Technician Labour (DO):  all staff employed in Allied Health technical positions e.g. laboratory assistants, pharmacists, ambulance officers, hearing/vision testers and scientific officers. Both employed staff and outsourced labour form part of this category. The make-up of this Cost Group is detailed below:</w:t>
      </w:r>
    </w:p>
    <w:p w14:paraId="6AF3C62C" w14:textId="77777777" w:rsidR="009F48BF" w:rsidRPr="003E7569" w:rsidRDefault="009F48BF" w:rsidP="00B3722D">
      <w:pPr>
        <w:pStyle w:val="ListParagraph"/>
        <w:numPr>
          <w:ilvl w:val="0"/>
          <w:numId w:val="27"/>
        </w:numPr>
        <w:spacing w:after="120"/>
      </w:pPr>
      <w:r w:rsidRPr="003E7569">
        <w:t>CCoA:  2463 to 2508, 2512 to 2599 and 3335 to 3399.</w:t>
      </w:r>
    </w:p>
    <w:p w14:paraId="2506806B" w14:textId="21EE80AB" w:rsidR="009F48BF" w:rsidRPr="003E7569" w:rsidRDefault="009F48BF" w:rsidP="00B3722D">
      <w:pPr>
        <w:pStyle w:val="ListParagraph"/>
        <w:numPr>
          <w:ilvl w:val="0"/>
          <w:numId w:val="27"/>
        </w:numPr>
        <w:spacing w:after="120"/>
      </w:pPr>
      <w:r w:rsidRPr="003E7569">
        <w:t>FRED:  2464 to 2468, 2473 to 2477, 2484 to 2487, 2494 to 2498,2508, 2512 to 2519 and 3335 to 3370.</w:t>
      </w:r>
      <w:r>
        <w:t xml:space="preserve"> </w:t>
      </w:r>
      <w:r w:rsidRPr="003E7569">
        <w:t xml:space="preserve">2520-2560 relates to Other Allied Health - apply this at </w:t>
      </w:r>
      <w:r w:rsidR="009412D4">
        <w:t>District</w:t>
      </w:r>
      <w:r w:rsidRPr="003E7569">
        <w:t xml:space="preserve"> discretion between DN and DO</w:t>
      </w:r>
      <w:r>
        <w:t>.</w:t>
      </w:r>
      <w:r>
        <w:br/>
      </w:r>
    </w:p>
    <w:p w14:paraId="3EBB1ABF" w14:textId="359B568F" w:rsidR="003C76A7" w:rsidRPr="003C76A7" w:rsidRDefault="003C76A7" w:rsidP="00B3722D">
      <w:pPr>
        <w:pStyle w:val="ListParagraph"/>
        <w:numPr>
          <w:ilvl w:val="0"/>
          <w:numId w:val="22"/>
        </w:numPr>
        <w:spacing w:after="120"/>
      </w:pPr>
      <w:r w:rsidRPr="003C76A7">
        <w:t>Administrative and Management Labour  (DQ): all staff employed in Administrative and Clerical positions e.g. secretarial and clerical staff. All staff employed in Management positions e.g. executive staff and supervisors. Both employed staff and outsourced labour form part of this category. The make-up of this Cost Group is detailed below:</w:t>
      </w:r>
    </w:p>
    <w:p w14:paraId="2AFDEA07" w14:textId="77777777" w:rsidR="003C76A7" w:rsidRPr="003C76A7" w:rsidRDefault="003C76A7" w:rsidP="00B3722D">
      <w:pPr>
        <w:pStyle w:val="ListParagraph"/>
        <w:numPr>
          <w:ilvl w:val="0"/>
          <w:numId w:val="80"/>
        </w:numPr>
        <w:spacing w:after="120"/>
      </w:pPr>
      <w:r w:rsidRPr="003C76A7">
        <w:t>CCoA:  2800 to 2999, and 3500 to 3599.</w:t>
      </w:r>
    </w:p>
    <w:p w14:paraId="11547C94" w14:textId="2998409D" w:rsidR="009F48BF" w:rsidRPr="003E7569" w:rsidRDefault="003C76A7" w:rsidP="00B3722D">
      <w:pPr>
        <w:pStyle w:val="ListParagraph"/>
        <w:numPr>
          <w:ilvl w:val="0"/>
          <w:numId w:val="80"/>
        </w:numPr>
        <w:spacing w:after="120"/>
      </w:pPr>
      <w:r w:rsidRPr="003C76A7">
        <w:t xml:space="preserve">FRED: 2800 to 2999, and 3500 to 3599. </w:t>
      </w:r>
      <w:r w:rsidR="009F48BF">
        <w:br/>
      </w:r>
    </w:p>
    <w:p w14:paraId="713BE406" w14:textId="77777777" w:rsidR="009F48BF" w:rsidRPr="00F315E4" w:rsidRDefault="009F48BF" w:rsidP="00B3722D">
      <w:pPr>
        <w:pStyle w:val="ListParagraph"/>
        <w:numPr>
          <w:ilvl w:val="0"/>
          <w:numId w:val="22"/>
        </w:numPr>
        <w:spacing w:after="120"/>
      </w:pPr>
      <w:r w:rsidRPr="003E7569">
        <w:t xml:space="preserve">Non-Clinical Support Labour (DD):  all support personnel employed in non-medical or </w:t>
      </w:r>
      <w:r>
        <w:t>non-</w:t>
      </w:r>
      <w:r w:rsidRPr="003E7569">
        <w:t>nursing roles (e.g. laundry, hotel services, ground staff, etc.) where the costs are able to be assigned to products and therefore a CS7 group as per CS1. Both employed staff and outsourced labour form part of this category. The make-up of this Cost Group is detailed below:</w:t>
      </w:r>
    </w:p>
    <w:p w14:paraId="21A7A51B" w14:textId="77777777" w:rsidR="009F48BF" w:rsidRPr="003E7569" w:rsidRDefault="009F48BF" w:rsidP="00B3722D">
      <w:pPr>
        <w:pStyle w:val="ListParagraph"/>
        <w:numPr>
          <w:ilvl w:val="0"/>
          <w:numId w:val="28"/>
        </w:numPr>
        <w:spacing w:after="120"/>
      </w:pPr>
      <w:r w:rsidRPr="003E7569">
        <w:t>CCoA:</w:t>
      </w:r>
      <w:r>
        <w:t xml:space="preserve"> </w:t>
      </w:r>
      <w:r w:rsidRPr="003E7569">
        <w:t>2602 to 2799 and 3402 to 3499</w:t>
      </w:r>
      <w:r>
        <w:t>.</w:t>
      </w:r>
    </w:p>
    <w:p w14:paraId="3775B814" w14:textId="77777777" w:rsidR="009F48BF" w:rsidRPr="003E7569" w:rsidRDefault="009F48BF" w:rsidP="00B3722D">
      <w:pPr>
        <w:pStyle w:val="ListParagraph"/>
        <w:numPr>
          <w:ilvl w:val="0"/>
          <w:numId w:val="28"/>
        </w:numPr>
        <w:spacing w:after="120"/>
      </w:pPr>
      <w:r w:rsidRPr="003E7569">
        <w:t>FRED:</w:t>
      </w:r>
      <w:r>
        <w:t xml:space="preserve"> </w:t>
      </w:r>
      <w:r w:rsidRPr="003E7569">
        <w:t>2605 to 2620, 2625 to 2628, 2645 to 2660, 2665 to 2667 and 3405 to 3470</w:t>
      </w:r>
      <w:r>
        <w:t>.</w:t>
      </w:r>
      <w:r>
        <w:br/>
      </w:r>
    </w:p>
    <w:p w14:paraId="3A23A4BE" w14:textId="77777777" w:rsidR="009F48BF" w:rsidRPr="00F315E4" w:rsidRDefault="009F48BF" w:rsidP="00B3722D">
      <w:pPr>
        <w:pStyle w:val="ListParagraph"/>
        <w:numPr>
          <w:ilvl w:val="0"/>
          <w:numId w:val="22"/>
        </w:numPr>
        <w:spacing w:after="120"/>
      </w:pPr>
      <w:r w:rsidRPr="003E7569">
        <w:t>Pharmaceuticals (DF): all pharmaceutical costs in code range:</w:t>
      </w:r>
    </w:p>
    <w:p w14:paraId="0473DFD3" w14:textId="77777777" w:rsidR="009F48BF" w:rsidRPr="003E7569" w:rsidRDefault="009F48BF" w:rsidP="00B3722D">
      <w:pPr>
        <w:pStyle w:val="ListParagraph"/>
        <w:numPr>
          <w:ilvl w:val="0"/>
          <w:numId w:val="29"/>
        </w:numPr>
        <w:spacing w:after="120"/>
      </w:pPr>
      <w:r w:rsidRPr="003E7569">
        <w:t>CCoA:</w:t>
      </w:r>
      <w:r>
        <w:t xml:space="preserve"> </w:t>
      </w:r>
      <w:r w:rsidRPr="003E7569">
        <w:t>4602 to 4685</w:t>
      </w:r>
      <w:r>
        <w:t>.</w:t>
      </w:r>
    </w:p>
    <w:p w14:paraId="6C5E4A1C" w14:textId="77777777" w:rsidR="009F48BF" w:rsidRPr="003E7569" w:rsidRDefault="009F48BF" w:rsidP="00B3722D">
      <w:pPr>
        <w:pStyle w:val="ListParagraph"/>
        <w:numPr>
          <w:ilvl w:val="0"/>
          <w:numId w:val="29"/>
        </w:numPr>
        <w:spacing w:after="120"/>
      </w:pPr>
      <w:r w:rsidRPr="003E7569">
        <w:t>FRED: 4604 (Pharmaceutical) and 4611 (Pharmaceutical Related</w:t>
      </w:r>
      <w:r>
        <w:t xml:space="preserve"> </w:t>
      </w:r>
      <w:r w:rsidRPr="003E7569">
        <w:t>Supplies)</w:t>
      </w:r>
      <w:r>
        <w:t>.</w:t>
      </w:r>
      <w:r>
        <w:br/>
      </w:r>
    </w:p>
    <w:p w14:paraId="784E17AB" w14:textId="77777777" w:rsidR="009F48BF" w:rsidRPr="00D726CE" w:rsidRDefault="009F48BF" w:rsidP="00B3722D">
      <w:pPr>
        <w:pStyle w:val="ListParagraph"/>
        <w:numPr>
          <w:ilvl w:val="0"/>
          <w:numId w:val="22"/>
        </w:numPr>
        <w:spacing w:after="120"/>
      </w:pPr>
      <w:r w:rsidRPr="003E7569">
        <w:t xml:space="preserve">Implants (DG): all implant costs in: </w:t>
      </w:r>
    </w:p>
    <w:p w14:paraId="66EEF2EE" w14:textId="77777777" w:rsidR="009F48BF" w:rsidRPr="003E7569" w:rsidRDefault="009F48BF" w:rsidP="00B3722D">
      <w:pPr>
        <w:pStyle w:val="ListParagraph"/>
        <w:numPr>
          <w:ilvl w:val="0"/>
          <w:numId w:val="30"/>
        </w:numPr>
        <w:spacing w:after="120"/>
      </w:pPr>
      <w:r w:rsidRPr="003E7569">
        <w:t>CCoA: 4502 to 4599</w:t>
      </w:r>
      <w:r>
        <w:t>.</w:t>
      </w:r>
    </w:p>
    <w:p w14:paraId="77EA7F61" w14:textId="77777777" w:rsidR="009F48BF" w:rsidRPr="003E7569" w:rsidRDefault="009F48BF" w:rsidP="00B3722D">
      <w:pPr>
        <w:pStyle w:val="ListParagraph"/>
        <w:numPr>
          <w:ilvl w:val="0"/>
          <w:numId w:val="30"/>
        </w:numPr>
        <w:spacing w:after="120"/>
      </w:pPr>
      <w:r w:rsidRPr="003E7569">
        <w:t>FRED: 4505 to 4590 (Implants and Prostheses</w:t>
      </w:r>
      <w:r>
        <w:t>).</w:t>
      </w:r>
      <w:r>
        <w:br/>
      </w:r>
    </w:p>
    <w:p w14:paraId="7A25B428" w14:textId="77777777" w:rsidR="009F48BF" w:rsidRPr="0001731A" w:rsidRDefault="009F48BF" w:rsidP="00B3722D">
      <w:pPr>
        <w:pStyle w:val="ListParagraph"/>
        <w:numPr>
          <w:ilvl w:val="0"/>
          <w:numId w:val="22"/>
        </w:numPr>
        <w:spacing w:after="120"/>
      </w:pPr>
      <w:r w:rsidRPr="003E7569">
        <w:t xml:space="preserve">Other Clinical Costs (DH): </w:t>
      </w:r>
    </w:p>
    <w:p w14:paraId="137D4F8E" w14:textId="77777777" w:rsidR="009F48BF" w:rsidRPr="003E7569" w:rsidRDefault="009F48BF" w:rsidP="00B3722D">
      <w:pPr>
        <w:pStyle w:val="ListParagraph"/>
        <w:numPr>
          <w:ilvl w:val="0"/>
          <w:numId w:val="31"/>
        </w:numPr>
        <w:spacing w:after="120"/>
      </w:pPr>
      <w:r w:rsidRPr="003E7569">
        <w:t>CCoA:</w:t>
      </w:r>
      <w:r>
        <w:t xml:space="preserve"> </w:t>
      </w:r>
      <w:r w:rsidRPr="003E7569">
        <w:t>all costs in the 4000 code range excluding Pharmaceuticals and Implants which are noted separately.</w:t>
      </w:r>
    </w:p>
    <w:p w14:paraId="4961B927" w14:textId="77777777" w:rsidR="009F48BF" w:rsidRDefault="009F48BF" w:rsidP="00B3722D">
      <w:pPr>
        <w:pStyle w:val="ListParagraph"/>
        <w:numPr>
          <w:ilvl w:val="0"/>
          <w:numId w:val="31"/>
        </w:numPr>
        <w:spacing w:after="120"/>
      </w:pPr>
      <w:r w:rsidRPr="003E7569">
        <w:t>FRED:</w:t>
      </w:r>
      <w:r>
        <w:t xml:space="preserve"> </w:t>
      </w:r>
      <w:r w:rsidRPr="003E7569">
        <w:t>all costs in the 4000 code range</w:t>
      </w:r>
      <w:r>
        <w:t xml:space="preserve"> </w:t>
      </w:r>
      <w:r w:rsidRPr="003E7569">
        <w:t>but excludes Pharmaceuticals and Implants which are noted separately.  Also need to include 5962 Depreciation Clinical Equipment.</w:t>
      </w:r>
    </w:p>
    <w:p w14:paraId="4508DA58" w14:textId="77777777" w:rsidR="009F48BF" w:rsidRPr="003E7569" w:rsidRDefault="009F48BF" w:rsidP="009F48BF">
      <w:pPr>
        <w:pStyle w:val="ListParagraph"/>
      </w:pPr>
    </w:p>
    <w:p w14:paraId="7FAD3F40" w14:textId="77777777" w:rsidR="009F48BF" w:rsidRPr="0001731A" w:rsidRDefault="009F48BF" w:rsidP="00B3722D">
      <w:pPr>
        <w:pStyle w:val="ListParagraph"/>
        <w:numPr>
          <w:ilvl w:val="0"/>
          <w:numId w:val="22"/>
        </w:numPr>
        <w:spacing w:after="120"/>
      </w:pPr>
      <w:r w:rsidRPr="003E7569">
        <w:t>Infrastructure and Non-Clinical Supplies (DI):</w:t>
      </w:r>
    </w:p>
    <w:p w14:paraId="34607FEC" w14:textId="77777777" w:rsidR="009F48BF" w:rsidRPr="003E7569" w:rsidRDefault="009F48BF" w:rsidP="00B3722D">
      <w:pPr>
        <w:pStyle w:val="ListParagraph"/>
        <w:numPr>
          <w:ilvl w:val="0"/>
          <w:numId w:val="32"/>
        </w:numPr>
        <w:spacing w:after="120"/>
      </w:pPr>
      <w:r w:rsidRPr="003E7569">
        <w:t>CCoA:</w:t>
      </w:r>
      <w:r>
        <w:t xml:space="preserve"> </w:t>
      </w:r>
      <w:r w:rsidRPr="003E7569">
        <w:t>all costs in the 5000 code range excluding Building Depreciation, Leases and Rents (DM) noted separately.</w:t>
      </w:r>
    </w:p>
    <w:p w14:paraId="75185C5E" w14:textId="77777777" w:rsidR="009F48BF" w:rsidRPr="003E7569" w:rsidRDefault="009F48BF" w:rsidP="00B3722D">
      <w:pPr>
        <w:pStyle w:val="ListParagraph"/>
        <w:numPr>
          <w:ilvl w:val="0"/>
          <w:numId w:val="32"/>
        </w:numPr>
        <w:spacing w:after="120"/>
      </w:pPr>
      <w:r w:rsidRPr="003E7569">
        <w:t xml:space="preserve">FRED: all costs in the 5000 code range excluding Building Depreciation, Leases and Rents (DM) and excluding 5962 Clinical Equipment Depreciation (DH), each noted separately.  </w:t>
      </w:r>
      <w:r>
        <w:br/>
      </w:r>
    </w:p>
    <w:p w14:paraId="429C87F8" w14:textId="77777777" w:rsidR="009F48BF" w:rsidRPr="00D21B4C" w:rsidRDefault="009F48BF" w:rsidP="00B3722D">
      <w:pPr>
        <w:pStyle w:val="ListParagraph"/>
        <w:numPr>
          <w:ilvl w:val="0"/>
          <w:numId w:val="22"/>
        </w:numPr>
        <w:spacing w:after="120"/>
      </w:pPr>
      <w:r w:rsidRPr="00D21B4C">
        <w:t>Outsourced Clinical Services (DJ):</w:t>
      </w:r>
    </w:p>
    <w:p w14:paraId="0A191ED2" w14:textId="77777777" w:rsidR="009F48BF" w:rsidRPr="003E7569" w:rsidRDefault="009F48BF" w:rsidP="00B3722D">
      <w:pPr>
        <w:pStyle w:val="ListParagraph"/>
        <w:numPr>
          <w:ilvl w:val="0"/>
          <w:numId w:val="33"/>
        </w:numPr>
        <w:spacing w:after="120"/>
      </w:pPr>
      <w:r w:rsidRPr="003E7569">
        <w:t>CCoA:</w:t>
      </w:r>
      <w:r>
        <w:t xml:space="preserve"> </w:t>
      </w:r>
      <w:r w:rsidRPr="003E7569">
        <w:t>all outsourced clinical services costs in the code range 3602 to 3899.</w:t>
      </w:r>
    </w:p>
    <w:p w14:paraId="00C01D15" w14:textId="77777777" w:rsidR="009F48BF" w:rsidRPr="003E7569" w:rsidRDefault="009F48BF" w:rsidP="00B3722D">
      <w:pPr>
        <w:pStyle w:val="ListParagraph"/>
        <w:numPr>
          <w:ilvl w:val="0"/>
          <w:numId w:val="33"/>
        </w:numPr>
        <w:spacing w:after="120"/>
      </w:pPr>
      <w:r w:rsidRPr="003E7569">
        <w:t>FRED:</w:t>
      </w:r>
      <w:r>
        <w:t xml:space="preserve"> </w:t>
      </w:r>
      <w:r w:rsidRPr="003E7569">
        <w:t>all outsourced services in the code range 3610 to 3690 (outsourced clinical)</w:t>
      </w:r>
      <w:r>
        <w:t>.</w:t>
      </w:r>
      <w:r>
        <w:br/>
      </w:r>
    </w:p>
    <w:p w14:paraId="65286A58" w14:textId="77777777" w:rsidR="009F48BF" w:rsidRPr="00111084" w:rsidRDefault="009F48BF" w:rsidP="00B3722D">
      <w:pPr>
        <w:pStyle w:val="ListParagraph"/>
        <w:numPr>
          <w:ilvl w:val="0"/>
          <w:numId w:val="22"/>
        </w:numPr>
        <w:spacing w:after="120"/>
      </w:pPr>
      <w:r w:rsidRPr="003E7569">
        <w:t>Central Sterile Supply (DK)</w:t>
      </w:r>
      <w:r>
        <w:t xml:space="preserve">: </w:t>
      </w:r>
      <w:r w:rsidRPr="003E7569">
        <w:t>costs not directly attributed to patients</w:t>
      </w:r>
      <w:r>
        <w:t xml:space="preserve"> </w:t>
      </w:r>
      <w:r w:rsidRPr="003E7569">
        <w:t>and recharged using.</w:t>
      </w:r>
    </w:p>
    <w:p w14:paraId="5A84A941" w14:textId="77777777" w:rsidR="009F48BF" w:rsidRPr="003E7569" w:rsidRDefault="009F48BF" w:rsidP="00B3722D">
      <w:pPr>
        <w:pStyle w:val="ListParagraph"/>
        <w:numPr>
          <w:ilvl w:val="0"/>
          <w:numId w:val="34"/>
        </w:numPr>
        <w:spacing w:after="120"/>
      </w:pPr>
      <w:r w:rsidRPr="003E7569">
        <w:t>CCoA:</w:t>
      </w:r>
      <w:r>
        <w:t xml:space="preserve"> </w:t>
      </w:r>
      <w:r w:rsidRPr="003E7569">
        <w:t>8000 account code range for CSSD Services. Note there should not be any internal surplus included in the recharged amount (see Schedule 6 - CS6).</w:t>
      </w:r>
    </w:p>
    <w:p w14:paraId="2E5E0E83" w14:textId="77777777" w:rsidR="009F48BF" w:rsidRPr="003E7569" w:rsidRDefault="009F48BF" w:rsidP="00B3722D">
      <w:pPr>
        <w:pStyle w:val="ListParagraph"/>
        <w:numPr>
          <w:ilvl w:val="0"/>
          <w:numId w:val="34"/>
        </w:numPr>
        <w:spacing w:after="120"/>
      </w:pPr>
      <w:r w:rsidRPr="003E7569">
        <w:t>FRED:</w:t>
      </w:r>
      <w:r>
        <w:t xml:space="preserve"> </w:t>
      </w:r>
      <w:r w:rsidRPr="003E7569">
        <w:t>no account codes defined</w:t>
      </w:r>
      <w:r>
        <w:t>.</w:t>
      </w:r>
      <w:r>
        <w:br/>
      </w:r>
    </w:p>
    <w:p w14:paraId="695F80A5" w14:textId="77777777" w:rsidR="009F48BF" w:rsidRDefault="009F48BF" w:rsidP="00B3722D">
      <w:pPr>
        <w:pStyle w:val="ListParagraph"/>
        <w:numPr>
          <w:ilvl w:val="0"/>
          <w:numId w:val="22"/>
        </w:numPr>
        <w:spacing w:after="120"/>
      </w:pPr>
      <w:r w:rsidRPr="003E7569">
        <w:t>Patient Support costs (DL): patient support costs (e.g. laundry) as specified in CS1, if not used as a CS7 group (7.7.17b).</w:t>
      </w:r>
    </w:p>
    <w:p w14:paraId="0FD7179B" w14:textId="77777777" w:rsidR="009F48BF" w:rsidRPr="00815D48" w:rsidRDefault="009F48BF" w:rsidP="009F48BF">
      <w:pPr>
        <w:pStyle w:val="ListParagraph"/>
        <w:ind w:left="360"/>
      </w:pPr>
    </w:p>
    <w:p w14:paraId="49B14ABB" w14:textId="77777777" w:rsidR="009F48BF" w:rsidRPr="00815D48" w:rsidRDefault="009F48BF" w:rsidP="00B3722D">
      <w:pPr>
        <w:pStyle w:val="ListParagraph"/>
        <w:numPr>
          <w:ilvl w:val="0"/>
          <w:numId w:val="22"/>
        </w:numPr>
        <w:spacing w:after="120"/>
      </w:pPr>
      <w:r w:rsidRPr="003E7569">
        <w:t xml:space="preserve">Building Depreciation, Leases and Rents (DM): these are costs that are incurred by direct patient care departments that are specific to building costs. </w:t>
      </w:r>
    </w:p>
    <w:p w14:paraId="318CD555" w14:textId="77777777" w:rsidR="009F48BF" w:rsidRPr="003E7569" w:rsidRDefault="009F48BF" w:rsidP="00B3722D">
      <w:pPr>
        <w:pStyle w:val="ListParagraph"/>
        <w:numPr>
          <w:ilvl w:val="0"/>
          <w:numId w:val="35"/>
        </w:numPr>
        <w:spacing w:after="120"/>
      </w:pPr>
      <w:r w:rsidRPr="003E7569">
        <w:t>CCoA:</w:t>
      </w:r>
      <w:r>
        <w:t xml:space="preserve"> </w:t>
      </w:r>
      <w:r w:rsidRPr="003E7569">
        <w:t>Account codes to include are 5105, 5106, 5110, 5111 &amp; 5120.</w:t>
      </w:r>
    </w:p>
    <w:p w14:paraId="02E0D8DA" w14:textId="77777777" w:rsidR="009F48BF" w:rsidRPr="00EA2BEE" w:rsidRDefault="009F48BF" w:rsidP="00B3722D">
      <w:pPr>
        <w:pStyle w:val="ListParagraph"/>
        <w:numPr>
          <w:ilvl w:val="0"/>
          <w:numId w:val="35"/>
        </w:numPr>
        <w:spacing w:after="120"/>
      </w:pPr>
      <w:r w:rsidRPr="003E7569">
        <w:t>FRED:</w:t>
      </w:r>
      <w:r>
        <w:t xml:space="preserve"> </w:t>
      </w:r>
      <w:r w:rsidRPr="003E7569">
        <w:t>5932, 5938 (Dep</w:t>
      </w:r>
      <w:r>
        <w:t>reciation</w:t>
      </w:r>
      <w:r w:rsidRPr="003E7569">
        <w:t>), 5911 (Loss on Disposal of Asset) and 5120 (Rents).</w:t>
      </w:r>
      <w:r>
        <w:br/>
      </w:r>
    </w:p>
    <w:p w14:paraId="3DEF3006" w14:textId="77777777" w:rsidR="00995A40" w:rsidRDefault="00995A40">
      <w:pPr>
        <w:spacing w:before="0" w:after="160" w:line="259" w:lineRule="auto"/>
        <w:rPr>
          <w:rFonts w:cstheme="minorHAnsi"/>
          <w:b/>
          <w:bCs/>
        </w:rPr>
      </w:pPr>
      <w:r>
        <w:rPr>
          <w:rFonts w:cstheme="minorHAnsi"/>
          <w:b/>
          <w:bCs/>
        </w:rPr>
        <w:br w:type="page"/>
      </w:r>
    </w:p>
    <w:p w14:paraId="06EBD4CD" w14:textId="75C266D0" w:rsidR="009F48BF" w:rsidRDefault="009F48BF" w:rsidP="009F48BF">
      <w:pPr>
        <w:rPr>
          <w:rFonts w:cstheme="minorHAnsi"/>
          <w:b/>
          <w:bCs/>
        </w:rPr>
      </w:pPr>
      <w:r w:rsidRPr="00630851">
        <w:rPr>
          <w:rFonts w:cstheme="minorHAnsi"/>
          <w:b/>
          <w:bCs/>
        </w:rPr>
        <w:lastRenderedPageBreak/>
        <w:t>Commentary</w:t>
      </w:r>
    </w:p>
    <w:p w14:paraId="204F7965" w14:textId="7A9308B8" w:rsidR="009F48BF" w:rsidRPr="00995A40" w:rsidRDefault="00995A40" w:rsidP="00B3722D">
      <w:pPr>
        <w:pStyle w:val="NumberedHeading3"/>
        <w:numPr>
          <w:ilvl w:val="2"/>
          <w:numId w:val="20"/>
        </w:numPr>
        <w:spacing w:before="120"/>
        <w:rPr>
          <w:rFonts w:asciiTheme="minorHAnsi" w:hAnsiTheme="minorHAnsi" w:cstheme="minorHAnsi"/>
          <w:bCs/>
          <w:color w:val="auto"/>
          <w:sz w:val="24"/>
        </w:rPr>
      </w:pPr>
      <w:bookmarkStart w:id="60" w:name="_Toc202874177"/>
      <w:r>
        <w:rPr>
          <w:rFonts w:asciiTheme="minorHAnsi" w:hAnsiTheme="minorHAnsi" w:cstheme="minorHAnsi"/>
          <w:bCs/>
          <w:color w:val="auto"/>
          <w:sz w:val="24"/>
        </w:rPr>
        <w:t>L</w:t>
      </w:r>
      <w:r w:rsidR="009F48BF" w:rsidRPr="00995A40">
        <w:rPr>
          <w:rFonts w:asciiTheme="minorHAnsi" w:hAnsiTheme="minorHAnsi" w:cstheme="minorHAnsi"/>
          <w:bCs/>
          <w:color w:val="auto"/>
          <w:sz w:val="24"/>
        </w:rPr>
        <w:t>abour costs include other employee related payroll costs e.g. allowances, gratuities, insurances, ACC levies, FBT, redundancy, etc.</w:t>
      </w:r>
      <w:bookmarkEnd w:id="60"/>
    </w:p>
    <w:p w14:paraId="23F0D5A6" w14:textId="5712A8ED" w:rsidR="009F48BF" w:rsidRPr="00995A40" w:rsidRDefault="009412D4" w:rsidP="00B3722D">
      <w:pPr>
        <w:pStyle w:val="NumberedHeading3"/>
        <w:numPr>
          <w:ilvl w:val="2"/>
          <w:numId w:val="20"/>
        </w:numPr>
        <w:spacing w:before="120"/>
        <w:rPr>
          <w:rFonts w:asciiTheme="minorHAnsi" w:hAnsiTheme="minorHAnsi" w:cstheme="minorHAnsi"/>
          <w:bCs/>
          <w:color w:val="auto"/>
          <w:sz w:val="24"/>
        </w:rPr>
      </w:pPr>
      <w:bookmarkStart w:id="61" w:name="_Toc202874178"/>
      <w:r>
        <w:rPr>
          <w:rFonts w:asciiTheme="minorHAnsi" w:hAnsiTheme="minorHAnsi" w:cstheme="minorHAnsi"/>
          <w:bCs/>
          <w:color w:val="auto"/>
          <w:sz w:val="24"/>
        </w:rPr>
        <w:t>District</w:t>
      </w:r>
      <w:r w:rsidR="009F48BF" w:rsidRPr="00995A40">
        <w:rPr>
          <w:rFonts w:asciiTheme="minorHAnsi" w:hAnsiTheme="minorHAnsi" w:cstheme="minorHAnsi"/>
          <w:bCs/>
          <w:color w:val="auto"/>
          <w:sz w:val="24"/>
        </w:rPr>
        <w:t xml:space="preserve">s </w:t>
      </w:r>
      <w:r w:rsidR="00922DD7" w:rsidRPr="00922DD7">
        <w:rPr>
          <w:rFonts w:asciiTheme="minorHAnsi" w:hAnsiTheme="minorHAnsi" w:cstheme="minorHAnsi"/>
          <w:bCs/>
          <w:color w:val="auto"/>
          <w:sz w:val="24"/>
        </w:rPr>
        <w:t xml:space="preserve">must endeavour to be as close to fully compliant as possible. Adequate information should be obtained on a periodic basis and entered into the </w:t>
      </w:r>
      <w:r>
        <w:rPr>
          <w:rFonts w:asciiTheme="minorHAnsi" w:hAnsiTheme="minorHAnsi" w:cstheme="minorHAnsi"/>
          <w:bCs/>
          <w:color w:val="auto"/>
          <w:sz w:val="24"/>
        </w:rPr>
        <w:t>district</w:t>
      </w:r>
      <w:r w:rsidR="00922DD7" w:rsidRPr="00922DD7">
        <w:rPr>
          <w:rFonts w:asciiTheme="minorHAnsi" w:hAnsiTheme="minorHAnsi" w:cstheme="minorHAnsi"/>
          <w:bCs/>
          <w:color w:val="auto"/>
          <w:sz w:val="24"/>
        </w:rPr>
        <w:t>s costing system.</w:t>
      </w:r>
      <w:bookmarkEnd w:id="61"/>
    </w:p>
    <w:p w14:paraId="69411436" w14:textId="77777777" w:rsidR="009F48BF" w:rsidRPr="00995A40" w:rsidRDefault="009F48BF" w:rsidP="00B3722D">
      <w:pPr>
        <w:pStyle w:val="NumberedHeading3"/>
        <w:numPr>
          <w:ilvl w:val="2"/>
          <w:numId w:val="20"/>
        </w:numPr>
        <w:spacing w:before="120"/>
        <w:rPr>
          <w:rFonts w:asciiTheme="minorHAnsi" w:hAnsiTheme="minorHAnsi" w:cstheme="minorHAnsi"/>
          <w:bCs/>
          <w:color w:val="auto"/>
          <w:sz w:val="24"/>
        </w:rPr>
      </w:pPr>
      <w:bookmarkStart w:id="62" w:name="_Toc202874179"/>
      <w:r w:rsidRPr="00995A40">
        <w:rPr>
          <w:rFonts w:asciiTheme="minorHAnsi" w:hAnsiTheme="minorHAnsi" w:cstheme="minorHAnsi"/>
          <w:bCs/>
          <w:color w:val="auto"/>
          <w:sz w:val="24"/>
        </w:rPr>
        <w:t>Infrastructure costs should include all costs related to the provision of the facilities and equipment. These should include all maintenance, operating leases, insurance, etc.</w:t>
      </w:r>
      <w:bookmarkEnd w:id="62"/>
    </w:p>
    <w:p w14:paraId="00B14814" w14:textId="24B1A033" w:rsidR="009F48BF" w:rsidRPr="00995A40" w:rsidRDefault="009F48BF" w:rsidP="00B3722D">
      <w:pPr>
        <w:pStyle w:val="NumberedHeading3"/>
        <w:numPr>
          <w:ilvl w:val="2"/>
          <w:numId w:val="20"/>
        </w:numPr>
        <w:spacing w:before="120"/>
        <w:rPr>
          <w:rFonts w:asciiTheme="minorHAnsi" w:hAnsiTheme="minorHAnsi" w:cstheme="minorHAnsi"/>
          <w:bCs/>
          <w:color w:val="auto"/>
          <w:sz w:val="24"/>
        </w:rPr>
      </w:pPr>
      <w:bookmarkStart w:id="63" w:name="_Toc202874180"/>
      <w:r w:rsidRPr="00995A40">
        <w:rPr>
          <w:rFonts w:asciiTheme="minorHAnsi" w:hAnsiTheme="minorHAnsi" w:cstheme="minorHAnsi"/>
          <w:bCs/>
          <w:color w:val="auto"/>
          <w:sz w:val="24"/>
        </w:rPr>
        <w:t xml:space="preserve">Payroll recovery accounts are used as the credit account for labour costs that have been journaled out of the payroll codes. Allocate to the appropriate CS7 as defined by </w:t>
      </w:r>
      <w:r w:rsidR="009412D4">
        <w:rPr>
          <w:rFonts w:asciiTheme="minorHAnsi" w:hAnsiTheme="minorHAnsi" w:cstheme="minorHAnsi"/>
          <w:bCs/>
          <w:color w:val="auto"/>
          <w:sz w:val="24"/>
        </w:rPr>
        <w:t>district</w:t>
      </w:r>
      <w:r w:rsidRPr="00995A40">
        <w:rPr>
          <w:rFonts w:asciiTheme="minorHAnsi" w:hAnsiTheme="minorHAnsi" w:cstheme="minorHAnsi"/>
          <w:bCs/>
          <w:color w:val="auto"/>
          <w:sz w:val="24"/>
        </w:rPr>
        <w:t>. Account codes include:</w:t>
      </w:r>
      <w:bookmarkEnd w:id="63"/>
    </w:p>
    <w:p w14:paraId="2C26EB01" w14:textId="77777777" w:rsidR="009F48BF" w:rsidRPr="003E7569" w:rsidRDefault="009F48BF" w:rsidP="00B3722D">
      <w:pPr>
        <w:pStyle w:val="BodyTextIndent2"/>
        <w:numPr>
          <w:ilvl w:val="0"/>
          <w:numId w:val="21"/>
        </w:numPr>
        <w:jc w:val="left"/>
        <w:rPr>
          <w:rFonts w:asciiTheme="minorHAnsi" w:hAnsiTheme="minorHAnsi" w:cstheme="minorHAnsi"/>
        </w:rPr>
      </w:pPr>
      <w:r w:rsidRPr="003E7569">
        <w:rPr>
          <w:rFonts w:asciiTheme="minorHAnsi" w:hAnsiTheme="minorHAnsi" w:cstheme="minorHAnsi"/>
        </w:rPr>
        <w:t>FRED: 2091 (Medical), 2291 (Nursing), 2591 (A</w:t>
      </w:r>
      <w:r>
        <w:rPr>
          <w:rFonts w:asciiTheme="minorHAnsi" w:hAnsiTheme="minorHAnsi" w:cstheme="minorHAnsi"/>
        </w:rPr>
        <w:t>llied Health</w:t>
      </w:r>
      <w:r w:rsidRPr="003E7569">
        <w:rPr>
          <w:rFonts w:asciiTheme="minorHAnsi" w:hAnsiTheme="minorHAnsi" w:cstheme="minorHAnsi"/>
        </w:rPr>
        <w:t>), 2691 (Support) and 2891 (M</w:t>
      </w:r>
      <w:r>
        <w:rPr>
          <w:rFonts w:asciiTheme="minorHAnsi" w:hAnsiTheme="minorHAnsi" w:cstheme="minorHAnsi"/>
        </w:rPr>
        <w:t>anagement</w:t>
      </w:r>
      <w:r w:rsidRPr="003E7569">
        <w:rPr>
          <w:rFonts w:asciiTheme="minorHAnsi" w:hAnsiTheme="minorHAnsi" w:cstheme="minorHAnsi"/>
        </w:rPr>
        <w:t>/Admin)</w:t>
      </w:r>
    </w:p>
    <w:p w14:paraId="6C1240A1" w14:textId="649318F9" w:rsidR="009F48BF" w:rsidRPr="00995A40" w:rsidRDefault="00331B26" w:rsidP="00B3722D">
      <w:pPr>
        <w:pStyle w:val="NumberedHeading3"/>
        <w:numPr>
          <w:ilvl w:val="2"/>
          <w:numId w:val="20"/>
        </w:numPr>
        <w:rPr>
          <w:color w:val="0C818E"/>
        </w:rPr>
      </w:pPr>
      <w:r>
        <w:rPr>
          <w:color w:val="0C818E"/>
        </w:rPr>
        <w:t xml:space="preserve"> </w:t>
      </w:r>
      <w:bookmarkStart w:id="64" w:name="_Toc202874181"/>
      <w:r w:rsidR="009F48BF" w:rsidRPr="00995A40">
        <w:rPr>
          <w:color w:val="0C818E"/>
        </w:rPr>
        <w:t>Cost Groups with no Direct Patient Activity.</w:t>
      </w:r>
      <w:bookmarkEnd w:id="64"/>
    </w:p>
    <w:p w14:paraId="13465FD5" w14:textId="77777777" w:rsidR="009F48BF" w:rsidRPr="003E7569" w:rsidRDefault="009F48BF" w:rsidP="009F48BF">
      <w:pPr>
        <w:rPr>
          <w:rFonts w:cstheme="minorHAnsi"/>
        </w:rPr>
      </w:pPr>
      <w:r w:rsidRPr="003E7569">
        <w:rPr>
          <w:rFonts w:cstheme="minorHAnsi"/>
        </w:rPr>
        <w:t xml:space="preserve">Costs that are located in Overhead Cost Centres, as defined in CS1, will be grouped under the following categories. </w:t>
      </w:r>
    </w:p>
    <w:p w14:paraId="0DD72980" w14:textId="77777777" w:rsidR="009F48BF" w:rsidRPr="00215B33" w:rsidRDefault="009F48BF" w:rsidP="00B3722D">
      <w:pPr>
        <w:pStyle w:val="ListParagraph"/>
        <w:numPr>
          <w:ilvl w:val="0"/>
          <w:numId w:val="36"/>
        </w:numPr>
        <w:spacing w:after="120"/>
      </w:pPr>
      <w:r w:rsidRPr="003E7569">
        <w:t>Medical Labour SMO (OV): SMO medical staff employed primarily or part time in a management or administration role but still paid under the medical account codes. Both employed staff and outsourced labour form part of this category. The make-up of this Cost Group is detailed below:</w:t>
      </w:r>
    </w:p>
    <w:p w14:paraId="125FD30B" w14:textId="77777777" w:rsidR="009F48BF" w:rsidRPr="003E7569" w:rsidRDefault="009F48BF" w:rsidP="00B3722D">
      <w:pPr>
        <w:pStyle w:val="ListParagraph"/>
        <w:numPr>
          <w:ilvl w:val="0"/>
          <w:numId w:val="34"/>
        </w:numPr>
        <w:spacing w:after="120"/>
      </w:pPr>
      <w:r w:rsidRPr="003E7569">
        <w:t>CCoA: 2005 to 2025 and 3105 to 3119.</w:t>
      </w:r>
    </w:p>
    <w:p w14:paraId="013001AD" w14:textId="4A8A765B" w:rsidR="009F48BF" w:rsidRPr="003E7569" w:rsidRDefault="009F48BF" w:rsidP="00B3722D">
      <w:pPr>
        <w:pStyle w:val="ListParagraph"/>
        <w:numPr>
          <w:ilvl w:val="0"/>
          <w:numId w:val="34"/>
        </w:numPr>
        <w:spacing w:after="120"/>
      </w:pPr>
      <w:r w:rsidRPr="003E7569">
        <w:t xml:space="preserve">FRED: 2005 to 2025 and 3105 to 3117. 2060 relates to Other Medical Employee expenses, apply this at </w:t>
      </w:r>
      <w:r w:rsidR="009412D4">
        <w:t>District</w:t>
      </w:r>
      <w:r w:rsidRPr="003E7569">
        <w:t xml:space="preserve"> discretion between OV and OW.</w:t>
      </w:r>
      <w:r>
        <w:br/>
      </w:r>
    </w:p>
    <w:p w14:paraId="29BCF190" w14:textId="77777777" w:rsidR="009F48BF" w:rsidRPr="00215B33" w:rsidRDefault="009F48BF" w:rsidP="00B3722D">
      <w:pPr>
        <w:pStyle w:val="ListParagraph"/>
        <w:numPr>
          <w:ilvl w:val="0"/>
          <w:numId w:val="36"/>
        </w:numPr>
        <w:spacing w:after="120"/>
      </w:pPr>
      <w:r w:rsidRPr="003E7569">
        <w:t xml:space="preserve">Medical Labour RMO (OW): RMO medical staff employed primarily or part time in a management or administration role but still paid under the medical account codes. Both employed staff and outsourced labour form part of this category. The make-up of this Cost Group is detailed below: </w:t>
      </w:r>
    </w:p>
    <w:p w14:paraId="508BDF21" w14:textId="77777777" w:rsidR="009F48BF" w:rsidRPr="003E7569" w:rsidRDefault="009F48BF" w:rsidP="00B3722D">
      <w:pPr>
        <w:pStyle w:val="ListParagraph"/>
        <w:numPr>
          <w:ilvl w:val="0"/>
          <w:numId w:val="37"/>
        </w:numPr>
        <w:spacing w:after="120"/>
      </w:pPr>
      <w:r w:rsidRPr="003E7569">
        <w:t>CCoA: 2035 to 2055 and 3125 to 3129.</w:t>
      </w:r>
    </w:p>
    <w:p w14:paraId="20FBD4B6" w14:textId="2B6FC236" w:rsidR="009F48BF" w:rsidRPr="003E7569" w:rsidRDefault="009F48BF" w:rsidP="00B3722D">
      <w:pPr>
        <w:pStyle w:val="ListParagraph"/>
        <w:numPr>
          <w:ilvl w:val="0"/>
          <w:numId w:val="37"/>
        </w:numPr>
        <w:spacing w:after="120"/>
      </w:pPr>
      <w:r w:rsidRPr="003E7569">
        <w:t xml:space="preserve">FRED: 2035 to 2055 and 3125 to 3127. 2060 relates to Other Medical Employee expenses, apply this at </w:t>
      </w:r>
      <w:r w:rsidR="009412D4">
        <w:t>District</w:t>
      </w:r>
      <w:r w:rsidRPr="003E7569">
        <w:t xml:space="preserve"> discretion between OV and OW.</w:t>
      </w:r>
      <w:r>
        <w:br/>
      </w:r>
    </w:p>
    <w:p w14:paraId="781C127F" w14:textId="77777777" w:rsidR="009F48BF" w:rsidRPr="00215B33" w:rsidRDefault="009F48BF" w:rsidP="00B3722D">
      <w:pPr>
        <w:pStyle w:val="ListParagraph"/>
        <w:numPr>
          <w:ilvl w:val="0"/>
          <w:numId w:val="36"/>
        </w:numPr>
        <w:spacing w:after="120"/>
      </w:pPr>
      <w:r w:rsidRPr="003E7569">
        <w:t xml:space="preserve">Nursing Labour (OZ):  all qualified nursing staff, registered / enrolled nurses, and nurse aides.  This includes nursing staff employed primarily or part time in a management or administration role but still paid under the nursing account codes.  Both employed staff </w:t>
      </w:r>
      <w:r w:rsidRPr="003E7569">
        <w:lastRenderedPageBreak/>
        <w:t xml:space="preserve">and outsourced labour form part of this category. The make-up of this Cost Group is detailed below: </w:t>
      </w:r>
    </w:p>
    <w:p w14:paraId="67FE7DCE" w14:textId="77777777" w:rsidR="009F48BF" w:rsidRPr="003E7569" w:rsidRDefault="009F48BF" w:rsidP="00B3722D">
      <w:pPr>
        <w:pStyle w:val="ListParagraph"/>
        <w:numPr>
          <w:ilvl w:val="0"/>
          <w:numId w:val="38"/>
        </w:numPr>
        <w:spacing w:after="120"/>
      </w:pPr>
      <w:r w:rsidRPr="003E7569">
        <w:t>CCoA: 2200 to 2399 and 3200 to 3299</w:t>
      </w:r>
      <w:r>
        <w:t>.</w:t>
      </w:r>
    </w:p>
    <w:p w14:paraId="292D48CA" w14:textId="77777777" w:rsidR="009F48BF" w:rsidRPr="003E7569" w:rsidRDefault="009F48BF" w:rsidP="00B3722D">
      <w:pPr>
        <w:pStyle w:val="ListParagraph"/>
        <w:numPr>
          <w:ilvl w:val="0"/>
          <w:numId w:val="38"/>
        </w:numPr>
        <w:spacing w:after="120"/>
      </w:pPr>
      <w:r w:rsidRPr="003E7569">
        <w:t>FRED: 2204 to 2260 and 3205 to 3270</w:t>
      </w:r>
      <w:r>
        <w:t>.</w:t>
      </w:r>
      <w:r>
        <w:br/>
      </w:r>
    </w:p>
    <w:p w14:paraId="494E3803" w14:textId="77777777" w:rsidR="009F48BF" w:rsidRPr="00215B33" w:rsidRDefault="009F48BF" w:rsidP="00B3722D">
      <w:pPr>
        <w:pStyle w:val="ListParagraph"/>
        <w:numPr>
          <w:ilvl w:val="0"/>
          <w:numId w:val="36"/>
        </w:numPr>
        <w:spacing w:after="120"/>
      </w:pPr>
      <w:r w:rsidRPr="003E7569">
        <w:t>Allied Health Therapist Labour (ON):  all staff employed in therapy positions e.g. audiologists, dental therapists, occupational therapists, physiotherapists, podiatrists, all psychologists and social / community workers plus dietitians. This includes Allied staff employed primarily or part time in a management or administration role but still paid under the Allied account codes. Both employed staff and outsourced labour form part of this category. The make-up of this Cost Group is detailed below:</w:t>
      </w:r>
    </w:p>
    <w:p w14:paraId="58C7A1A1" w14:textId="77777777" w:rsidR="009F48BF" w:rsidRPr="003E7569" w:rsidRDefault="009F48BF" w:rsidP="00B3722D">
      <w:pPr>
        <w:pStyle w:val="ListParagraph"/>
        <w:numPr>
          <w:ilvl w:val="0"/>
          <w:numId w:val="39"/>
        </w:numPr>
        <w:spacing w:after="120"/>
      </w:pPr>
      <w:r w:rsidRPr="003E7569">
        <w:t>CCoA: 2400 to 2459, 2510 and 3300 to 3329</w:t>
      </w:r>
      <w:r>
        <w:t>.</w:t>
      </w:r>
    </w:p>
    <w:p w14:paraId="7D9095D2" w14:textId="6742C724" w:rsidR="009F48BF" w:rsidRPr="003E7569" w:rsidRDefault="009F48BF" w:rsidP="00B3722D">
      <w:pPr>
        <w:pStyle w:val="ListParagraph"/>
        <w:numPr>
          <w:ilvl w:val="0"/>
          <w:numId w:val="39"/>
        </w:numPr>
        <w:spacing w:after="120"/>
      </w:pPr>
      <w:r w:rsidRPr="003E7569">
        <w:t xml:space="preserve">FRED: 2404 to 2428, 2434 to 2458, 2510 and 3305 to 3325.  2520-2560 relates to Other Allied Health - apply this at </w:t>
      </w:r>
      <w:r w:rsidR="009412D4">
        <w:t>district</w:t>
      </w:r>
      <w:r w:rsidRPr="003E7569">
        <w:t xml:space="preserve"> discretion between ON and OO.</w:t>
      </w:r>
      <w:r>
        <w:br/>
      </w:r>
    </w:p>
    <w:p w14:paraId="2ED08E8E" w14:textId="77777777" w:rsidR="009F48BF" w:rsidRPr="00215B33" w:rsidRDefault="009F48BF" w:rsidP="00B3722D">
      <w:pPr>
        <w:pStyle w:val="ListParagraph"/>
        <w:numPr>
          <w:ilvl w:val="0"/>
          <w:numId w:val="36"/>
        </w:numPr>
        <w:spacing w:after="120"/>
      </w:pPr>
      <w:r w:rsidRPr="003E7569">
        <w:t>Allied Health Technician Labour (OO):  all staff employed in allied health technical positions e.g. laboratory assistants, pharmacists, ambulance officers, hearing/vision testers and scientific officers. This includes Allied staff employed primarily or part time in a management or administration role but still paid under the Allied account codes.</w:t>
      </w:r>
      <w:r>
        <w:t xml:space="preserve"> </w:t>
      </w:r>
      <w:r w:rsidRPr="003E7569">
        <w:t>Both employed staff and outsourced labour form part of this category. The make-up of this Cost Group is detailed below:</w:t>
      </w:r>
    </w:p>
    <w:p w14:paraId="11F99B68" w14:textId="77777777" w:rsidR="009F48BF" w:rsidRPr="003E7569" w:rsidRDefault="009F48BF" w:rsidP="00B3722D">
      <w:pPr>
        <w:pStyle w:val="ListParagraph"/>
        <w:numPr>
          <w:ilvl w:val="0"/>
          <w:numId w:val="40"/>
        </w:numPr>
        <w:spacing w:after="120"/>
      </w:pPr>
      <w:r w:rsidRPr="003E7569">
        <w:t>CCoA: 2460 to 2508, 2512 to 2599 and 3335 to 3399</w:t>
      </w:r>
      <w:r>
        <w:t>.</w:t>
      </w:r>
    </w:p>
    <w:p w14:paraId="732545AE" w14:textId="1102A68C" w:rsidR="009F48BF" w:rsidRPr="003E7569" w:rsidRDefault="009F48BF" w:rsidP="00B3722D">
      <w:pPr>
        <w:pStyle w:val="ListParagraph"/>
        <w:numPr>
          <w:ilvl w:val="0"/>
          <w:numId w:val="40"/>
        </w:numPr>
        <w:spacing w:after="120"/>
      </w:pPr>
      <w:r w:rsidRPr="003E7569">
        <w:t xml:space="preserve">FRED: 2464 to 2468, 2473 to 2477, 2484 to 2487, 2494 to 2498, 2508, 2512 to 2519 and 3335 to 3370.  2520-2560 relates to Other Allied Health - apply this at </w:t>
      </w:r>
      <w:r w:rsidR="009412D4">
        <w:t>District</w:t>
      </w:r>
      <w:r w:rsidRPr="003E7569">
        <w:t xml:space="preserve"> discretion between ON and OO.</w:t>
      </w:r>
      <w:r>
        <w:br/>
      </w:r>
    </w:p>
    <w:p w14:paraId="77EF11E7" w14:textId="7ECA104E" w:rsidR="009F48BF" w:rsidRPr="00215B33" w:rsidRDefault="009F48BF" w:rsidP="00B3722D">
      <w:pPr>
        <w:pStyle w:val="ListParagraph"/>
        <w:numPr>
          <w:ilvl w:val="0"/>
          <w:numId w:val="36"/>
        </w:numPr>
        <w:spacing w:after="120"/>
      </w:pPr>
      <w:r w:rsidRPr="003E7569">
        <w:t xml:space="preserve">Administrative </w:t>
      </w:r>
      <w:r w:rsidR="00CE5B16" w:rsidRPr="00CE5B16">
        <w:t>and Management Labour (OQ): all staff employed in Administrative and Clerical positions e.g. secretarial and clerical staff. All staff employed in Management positions e.g. executive staff and supervisors. Both employed staff and outsourced labour form part of this category. The make-up of this Cost Group is detailed below:</w:t>
      </w:r>
    </w:p>
    <w:p w14:paraId="15BF1928" w14:textId="77777777" w:rsidR="00766F06" w:rsidRPr="00766F06" w:rsidRDefault="00766F06" w:rsidP="00B3722D">
      <w:pPr>
        <w:pStyle w:val="ListParagraph"/>
        <w:numPr>
          <w:ilvl w:val="0"/>
          <w:numId w:val="81"/>
        </w:numPr>
        <w:ind w:left="709"/>
        <w:rPr>
          <w:rFonts w:ascii="Arial" w:hAnsi="Arial" w:cs="Arial"/>
        </w:rPr>
      </w:pPr>
      <w:r w:rsidRPr="00766F06">
        <w:rPr>
          <w:rFonts w:ascii="Arial" w:hAnsi="Arial" w:cs="Arial"/>
        </w:rPr>
        <w:t>CCoA:  2800 to 2999 and 3500 to 3599</w:t>
      </w:r>
    </w:p>
    <w:p w14:paraId="65A03B2E" w14:textId="493A1E2C" w:rsidR="009F48BF" w:rsidRPr="00766F06" w:rsidRDefault="00766F06" w:rsidP="00B3722D">
      <w:pPr>
        <w:pStyle w:val="ListParagraph"/>
        <w:numPr>
          <w:ilvl w:val="0"/>
          <w:numId w:val="81"/>
        </w:numPr>
        <w:ind w:left="709"/>
        <w:rPr>
          <w:rFonts w:ascii="Arial" w:hAnsi="Arial" w:cs="Arial"/>
        </w:rPr>
      </w:pPr>
      <w:r w:rsidRPr="00766F06">
        <w:rPr>
          <w:rFonts w:ascii="Arial" w:hAnsi="Arial" w:cs="Arial"/>
        </w:rPr>
        <w:t>FRED:  2800 to 2999 and 3500 to 3599</w:t>
      </w:r>
      <w:r w:rsidR="009F48BF">
        <w:br/>
      </w:r>
    </w:p>
    <w:p w14:paraId="4F0B3F75" w14:textId="77777777" w:rsidR="009F48BF" w:rsidRPr="00215B33" w:rsidRDefault="009F48BF" w:rsidP="00B3722D">
      <w:pPr>
        <w:pStyle w:val="ListParagraph"/>
        <w:numPr>
          <w:ilvl w:val="0"/>
          <w:numId w:val="36"/>
        </w:numPr>
        <w:spacing w:after="120"/>
      </w:pPr>
      <w:r w:rsidRPr="003E7569">
        <w:t>Non-Clinical Support Labour (OR):  all support personnel employed in non-medical or nursing roles e.g. laundry, hotel services, ground staff, etc.  Both employed staff and outsourced labour form part of this category. The make-up of this Cost Group is detailed below:</w:t>
      </w:r>
    </w:p>
    <w:p w14:paraId="7D8E4CFB" w14:textId="77777777" w:rsidR="009F48BF" w:rsidRPr="003E7569" w:rsidRDefault="009F48BF" w:rsidP="00B3722D">
      <w:pPr>
        <w:pStyle w:val="ListParagraph"/>
        <w:numPr>
          <w:ilvl w:val="0"/>
          <w:numId w:val="41"/>
        </w:numPr>
        <w:spacing w:after="120"/>
      </w:pPr>
      <w:r w:rsidRPr="003E7569">
        <w:t>CCoA:  2600 to 2799 and 3400 to 3499.</w:t>
      </w:r>
    </w:p>
    <w:p w14:paraId="572C4573" w14:textId="77777777" w:rsidR="009F48BF" w:rsidRPr="003E7569" w:rsidRDefault="009F48BF" w:rsidP="00B3722D">
      <w:pPr>
        <w:pStyle w:val="ListParagraph"/>
        <w:numPr>
          <w:ilvl w:val="0"/>
          <w:numId w:val="41"/>
        </w:numPr>
        <w:spacing w:after="120"/>
      </w:pPr>
      <w:r w:rsidRPr="003E7569">
        <w:t>FRED:  2605 to 2620, 2625 to 2628, 2645 to 2660, 2665 to 2667 and 3405 to 3470.</w:t>
      </w:r>
      <w:r>
        <w:br/>
      </w:r>
    </w:p>
    <w:p w14:paraId="587127D0" w14:textId="77777777" w:rsidR="009F48BF" w:rsidRPr="00215B33" w:rsidRDefault="009F48BF" w:rsidP="00B3722D">
      <w:pPr>
        <w:pStyle w:val="ListParagraph"/>
        <w:numPr>
          <w:ilvl w:val="0"/>
          <w:numId w:val="36"/>
        </w:numPr>
        <w:spacing w:after="120"/>
      </w:pPr>
      <w:r w:rsidRPr="003E7569">
        <w:t xml:space="preserve">Other Clinical Costs (OH): </w:t>
      </w:r>
    </w:p>
    <w:p w14:paraId="08114B01" w14:textId="77777777" w:rsidR="009F48BF" w:rsidRPr="003E7569" w:rsidRDefault="009F48BF" w:rsidP="00B3722D">
      <w:pPr>
        <w:pStyle w:val="ListParagraph"/>
        <w:numPr>
          <w:ilvl w:val="0"/>
          <w:numId w:val="42"/>
        </w:numPr>
        <w:spacing w:after="120"/>
      </w:pPr>
      <w:r w:rsidRPr="003E7569">
        <w:lastRenderedPageBreak/>
        <w:t xml:space="preserve">CCoA:  all costs in the 4000 code range </w:t>
      </w:r>
    </w:p>
    <w:p w14:paraId="1A77232F" w14:textId="77777777" w:rsidR="009F48BF" w:rsidRPr="003E7569" w:rsidRDefault="009F48BF" w:rsidP="00B3722D">
      <w:pPr>
        <w:pStyle w:val="ListParagraph"/>
        <w:numPr>
          <w:ilvl w:val="0"/>
          <w:numId w:val="42"/>
        </w:numPr>
        <w:spacing w:after="120"/>
      </w:pPr>
      <w:r w:rsidRPr="003E7569">
        <w:t>FRED:  all costs in the 4000 code range of FRED, but excludes Pharmaceuticals and Implants which are noted separately.  Also need to include 5962 Depreciation Clinical Equipment.</w:t>
      </w:r>
      <w:r>
        <w:br/>
      </w:r>
    </w:p>
    <w:p w14:paraId="678D6FEE" w14:textId="77777777" w:rsidR="009F48BF" w:rsidRPr="00215B33" w:rsidRDefault="009F48BF" w:rsidP="00B3722D">
      <w:pPr>
        <w:pStyle w:val="ListParagraph"/>
        <w:numPr>
          <w:ilvl w:val="0"/>
          <w:numId w:val="36"/>
        </w:numPr>
        <w:spacing w:after="120"/>
      </w:pPr>
      <w:r w:rsidRPr="003E7569">
        <w:t xml:space="preserve">Infrastructure and Non-Clinical Supplies (OI): </w:t>
      </w:r>
    </w:p>
    <w:p w14:paraId="380BDD98" w14:textId="77777777" w:rsidR="009F48BF" w:rsidRPr="003E7569" w:rsidRDefault="009F48BF" w:rsidP="00B3722D">
      <w:pPr>
        <w:pStyle w:val="ListParagraph"/>
        <w:numPr>
          <w:ilvl w:val="0"/>
          <w:numId w:val="43"/>
        </w:numPr>
        <w:spacing w:after="120"/>
      </w:pPr>
      <w:r w:rsidRPr="003E7569">
        <w:t>CCoA:</w:t>
      </w:r>
      <w:r>
        <w:t xml:space="preserve"> </w:t>
      </w:r>
      <w:r w:rsidRPr="003E7569">
        <w:t>all costs in the 5000 code range excluding Building Depreciation, Leases and Rents (OM) noted separately.</w:t>
      </w:r>
    </w:p>
    <w:p w14:paraId="3A40EBC8" w14:textId="1C1236C4" w:rsidR="009F48BF" w:rsidRDefault="009F48BF" w:rsidP="00B3722D">
      <w:pPr>
        <w:pStyle w:val="ListParagraph"/>
        <w:numPr>
          <w:ilvl w:val="0"/>
          <w:numId w:val="43"/>
        </w:numPr>
        <w:spacing w:after="120"/>
      </w:pPr>
      <w:r w:rsidRPr="003E7569">
        <w:t>FRED: all costs in the 5000 code range excluding Building Depreciation, Leases and Rents (OM) and excluding 5962 Clinical Equipment Depreciation (OH), each noted separately.</w:t>
      </w:r>
    </w:p>
    <w:p w14:paraId="7F0C2BF5" w14:textId="77777777" w:rsidR="00995A40" w:rsidRPr="003E7569" w:rsidRDefault="00995A40" w:rsidP="00995A40">
      <w:pPr>
        <w:pStyle w:val="ListParagraph"/>
        <w:spacing w:after="120"/>
      </w:pPr>
    </w:p>
    <w:p w14:paraId="67A23025" w14:textId="77777777" w:rsidR="009F48BF" w:rsidRPr="00215B33" w:rsidRDefault="009F48BF" w:rsidP="00B3722D">
      <w:pPr>
        <w:pStyle w:val="ListParagraph"/>
        <w:numPr>
          <w:ilvl w:val="0"/>
          <w:numId w:val="36"/>
        </w:numPr>
        <w:spacing w:after="120"/>
      </w:pPr>
      <w:r w:rsidRPr="003E7569">
        <w:t>Outsourced Non-Clinical Services (OS): all outsourced non-clinical services costs in the code range:</w:t>
      </w:r>
    </w:p>
    <w:p w14:paraId="541DE923" w14:textId="77777777" w:rsidR="009F48BF" w:rsidRPr="003E7569" w:rsidRDefault="009F48BF" w:rsidP="00B3722D">
      <w:pPr>
        <w:pStyle w:val="ListParagraph"/>
        <w:numPr>
          <w:ilvl w:val="0"/>
          <w:numId w:val="44"/>
        </w:numPr>
        <w:spacing w:after="120"/>
      </w:pPr>
      <w:r w:rsidRPr="003E7569">
        <w:t>CCoA:</w:t>
      </w:r>
      <w:r>
        <w:t xml:space="preserve"> </w:t>
      </w:r>
      <w:r w:rsidRPr="003E7569">
        <w:t>3602 to 3899</w:t>
      </w:r>
      <w:r>
        <w:t>.</w:t>
      </w:r>
    </w:p>
    <w:p w14:paraId="1A85BA8F" w14:textId="77777777" w:rsidR="009F48BF" w:rsidRPr="003E7569" w:rsidRDefault="009F48BF" w:rsidP="00B3722D">
      <w:pPr>
        <w:pStyle w:val="ListParagraph"/>
        <w:numPr>
          <w:ilvl w:val="0"/>
          <w:numId w:val="44"/>
        </w:numPr>
        <w:spacing w:after="120"/>
      </w:pPr>
      <w:r w:rsidRPr="003E7569">
        <w:t>FRED:</w:t>
      </w:r>
      <w:r>
        <w:t xml:space="preserve"> </w:t>
      </w:r>
      <w:r w:rsidRPr="003E7569">
        <w:t>3710 to 3780 (outsourced corporate/governance) and 3810 to 3849 (outsourced funder service)</w:t>
      </w:r>
      <w:r>
        <w:t>.</w:t>
      </w:r>
      <w:r>
        <w:br/>
      </w:r>
    </w:p>
    <w:p w14:paraId="1752C76F" w14:textId="77777777" w:rsidR="009F48BF" w:rsidRPr="003E7569" w:rsidRDefault="009F48BF" w:rsidP="00B3722D">
      <w:pPr>
        <w:pStyle w:val="ListParagraph"/>
        <w:numPr>
          <w:ilvl w:val="0"/>
          <w:numId w:val="36"/>
        </w:numPr>
        <w:spacing w:after="120"/>
      </w:pPr>
      <w:r w:rsidRPr="003E7569">
        <w:t>Cost of Capital (OA): all interest and equity charges related to the business.</w:t>
      </w:r>
    </w:p>
    <w:p w14:paraId="5DB9ABBD" w14:textId="77777777" w:rsidR="009F48BF" w:rsidRPr="003E7569" w:rsidRDefault="009F48BF" w:rsidP="00B3722D">
      <w:pPr>
        <w:pStyle w:val="ListParagraph"/>
        <w:numPr>
          <w:ilvl w:val="0"/>
          <w:numId w:val="45"/>
        </w:numPr>
        <w:spacing w:after="120"/>
      </w:pPr>
      <w:r w:rsidRPr="003E7569">
        <w:t>CCoA:</w:t>
      </w:r>
      <w:r>
        <w:t xml:space="preserve"> </w:t>
      </w:r>
      <w:r w:rsidRPr="003E7569">
        <w:t>5405, 5425, and 5435.</w:t>
      </w:r>
    </w:p>
    <w:p w14:paraId="36FE5744" w14:textId="77777777" w:rsidR="009F48BF" w:rsidRPr="003E7569" w:rsidRDefault="009F48BF" w:rsidP="00B3722D">
      <w:pPr>
        <w:pStyle w:val="ListParagraph"/>
        <w:numPr>
          <w:ilvl w:val="0"/>
          <w:numId w:val="45"/>
        </w:numPr>
        <w:spacing w:after="120"/>
      </w:pPr>
      <w:r w:rsidRPr="003E7569">
        <w:t>FRED:</w:t>
      </w:r>
      <w:r>
        <w:t xml:space="preserve"> </w:t>
      </w:r>
      <w:r w:rsidRPr="003E7569">
        <w:t>7405 to 7406, 7425 and 7435</w:t>
      </w:r>
      <w:r>
        <w:t>.</w:t>
      </w:r>
      <w:r>
        <w:br/>
      </w:r>
    </w:p>
    <w:p w14:paraId="56668ADE" w14:textId="77777777" w:rsidR="009F48BF" w:rsidRPr="00215B33" w:rsidRDefault="009F48BF" w:rsidP="00B3722D">
      <w:pPr>
        <w:pStyle w:val="ListParagraph"/>
        <w:numPr>
          <w:ilvl w:val="0"/>
          <w:numId w:val="36"/>
        </w:numPr>
        <w:spacing w:after="120"/>
      </w:pPr>
      <w:r w:rsidRPr="003E7569">
        <w:t>Building Depreciation, Leases and Rents (OM): these are costs that are incurred by overhead departments that are specific to building costs. Account codes to include are:</w:t>
      </w:r>
    </w:p>
    <w:p w14:paraId="36EA4535" w14:textId="77777777" w:rsidR="009F48BF" w:rsidRPr="003E7569" w:rsidRDefault="009F48BF" w:rsidP="00B3722D">
      <w:pPr>
        <w:pStyle w:val="ListParagraph"/>
        <w:numPr>
          <w:ilvl w:val="0"/>
          <w:numId w:val="46"/>
        </w:numPr>
        <w:spacing w:after="120"/>
      </w:pPr>
      <w:r w:rsidRPr="003E7569">
        <w:t>CCoA: 5105, 5106, 5110, 5111, 5120.</w:t>
      </w:r>
    </w:p>
    <w:p w14:paraId="546DE4EF" w14:textId="77777777" w:rsidR="009F48BF" w:rsidRPr="003E7569" w:rsidRDefault="009F48BF" w:rsidP="00B3722D">
      <w:pPr>
        <w:pStyle w:val="ListParagraph"/>
        <w:numPr>
          <w:ilvl w:val="0"/>
          <w:numId w:val="46"/>
        </w:numPr>
        <w:spacing w:after="120"/>
      </w:pPr>
      <w:r w:rsidRPr="003E7569">
        <w:t>FRED: 5932, 5938 (Dep</w:t>
      </w:r>
      <w:r>
        <w:t>reciation</w:t>
      </w:r>
      <w:r w:rsidRPr="003E7569">
        <w:t xml:space="preserve">), 5911 (Loss on Disposal of Asset) </w:t>
      </w:r>
      <w:r>
        <w:t>&amp;</w:t>
      </w:r>
      <w:r w:rsidRPr="003E7569">
        <w:t xml:space="preserve"> 5120 (Rents)</w:t>
      </w:r>
    </w:p>
    <w:p w14:paraId="16F48722" w14:textId="7A31F0D4" w:rsidR="009F48BF" w:rsidRPr="00995A40" w:rsidRDefault="00331B26" w:rsidP="00B3722D">
      <w:pPr>
        <w:pStyle w:val="NumberedHeading3"/>
        <w:numPr>
          <w:ilvl w:val="2"/>
          <w:numId w:val="20"/>
        </w:numPr>
        <w:rPr>
          <w:color w:val="0C818E"/>
        </w:rPr>
      </w:pPr>
      <w:r>
        <w:rPr>
          <w:color w:val="0C818E"/>
        </w:rPr>
        <w:t xml:space="preserve"> </w:t>
      </w:r>
      <w:bookmarkStart w:id="65" w:name="_Toc202874182"/>
      <w:r w:rsidR="009F48BF" w:rsidRPr="00995A40">
        <w:rPr>
          <w:color w:val="0C818E"/>
        </w:rPr>
        <w:t>Revenue with Direct Patient Activity.</w:t>
      </w:r>
      <w:bookmarkEnd w:id="65"/>
    </w:p>
    <w:p w14:paraId="3DF0E2D1" w14:textId="77777777" w:rsidR="009F48BF" w:rsidRPr="00215B33" w:rsidRDefault="009F48BF" w:rsidP="009F48BF">
      <w:pPr>
        <w:rPr>
          <w:rFonts w:cstheme="minorHAnsi"/>
          <w:b/>
        </w:rPr>
      </w:pPr>
      <w:r w:rsidRPr="003E7569">
        <w:rPr>
          <w:rFonts w:cstheme="minorHAnsi"/>
        </w:rPr>
        <w:t>Revenue that is located in Patient Care/Patient Support, as defined in CS1, will be grouped under the following categories.</w:t>
      </w:r>
    </w:p>
    <w:p w14:paraId="5D3A3FFE" w14:textId="77777777" w:rsidR="009F48BF" w:rsidRPr="00215B33" w:rsidRDefault="009F48BF" w:rsidP="00B3722D">
      <w:pPr>
        <w:pStyle w:val="ListParagraph"/>
        <w:numPr>
          <w:ilvl w:val="0"/>
          <w:numId w:val="47"/>
        </w:numPr>
        <w:spacing w:after="120"/>
      </w:pPr>
      <w:r w:rsidRPr="003E7569">
        <w:t>Clinical Training Agency (CTA) Funding (RA): CTA is treated as an offset against expenses.  See Schedule 6 for guidelines on reporting CTA funding as revenue:</w:t>
      </w:r>
    </w:p>
    <w:p w14:paraId="1EB5EBD6" w14:textId="77777777" w:rsidR="009F48BF" w:rsidRDefault="009F48BF" w:rsidP="00B3722D">
      <w:pPr>
        <w:pStyle w:val="ListParagraph"/>
        <w:numPr>
          <w:ilvl w:val="0"/>
          <w:numId w:val="48"/>
        </w:numPr>
        <w:spacing w:after="120"/>
        <w:sectPr w:rsidR="009F48BF" w:rsidSect="009F48BF">
          <w:footerReference w:type="default" r:id="rId22"/>
          <w:pgSz w:w="11906" w:h="16838"/>
          <w:pgMar w:top="1134" w:right="1134" w:bottom="1134" w:left="1134" w:header="1304" w:footer="709" w:gutter="0"/>
          <w:cols w:space="708"/>
          <w:titlePg/>
          <w:docGrid w:linePitch="360"/>
        </w:sectPr>
      </w:pPr>
    </w:p>
    <w:p w14:paraId="44252E2F" w14:textId="77777777" w:rsidR="009F48BF" w:rsidRPr="003E7569" w:rsidRDefault="009F48BF" w:rsidP="00B3722D">
      <w:pPr>
        <w:pStyle w:val="ListParagraph"/>
        <w:numPr>
          <w:ilvl w:val="0"/>
          <w:numId w:val="48"/>
        </w:numPr>
        <w:spacing w:after="120"/>
      </w:pPr>
      <w:r w:rsidRPr="003E7569">
        <w:lastRenderedPageBreak/>
        <w:t>CCoA:  1550</w:t>
      </w:r>
    </w:p>
    <w:p w14:paraId="21B7ED03" w14:textId="77777777" w:rsidR="009F48BF" w:rsidRDefault="009F48BF" w:rsidP="00B3722D">
      <w:pPr>
        <w:pStyle w:val="ListParagraph"/>
        <w:numPr>
          <w:ilvl w:val="0"/>
          <w:numId w:val="48"/>
        </w:numPr>
        <w:spacing w:after="120"/>
      </w:pPr>
      <w:r w:rsidRPr="003E7569">
        <w:t>FRED:  155</w:t>
      </w:r>
      <w:r>
        <w:t>1</w:t>
      </w:r>
    </w:p>
    <w:p w14:paraId="2B18584D" w14:textId="20BDB60E" w:rsidR="009F48BF" w:rsidRPr="00215B33" w:rsidRDefault="009F48BF" w:rsidP="00B3722D">
      <w:pPr>
        <w:pStyle w:val="ListParagraph"/>
        <w:numPr>
          <w:ilvl w:val="0"/>
          <w:numId w:val="47"/>
        </w:numPr>
        <w:spacing w:after="120"/>
      </w:pPr>
      <w:r w:rsidRPr="003E7569">
        <w:t xml:space="preserve">Claimable Drugs Cost Recovery (RB):  Payments received as per the Pharmac schedule for claimable drugs.  The cost recovery amount must reflect the amount the </w:t>
      </w:r>
      <w:r w:rsidR="009412D4">
        <w:t>district</w:t>
      </w:r>
      <w:r w:rsidRPr="003E7569">
        <w:t xml:space="preserve"> is entitled to be reimbursed under the claimable drug reimbursement regime.</w:t>
      </w:r>
      <w:r>
        <w:br/>
      </w:r>
    </w:p>
    <w:p w14:paraId="60005BA9" w14:textId="77777777" w:rsidR="009F48BF" w:rsidRPr="00215B33" w:rsidRDefault="009F48BF" w:rsidP="00B3722D">
      <w:pPr>
        <w:pStyle w:val="ListParagraph"/>
        <w:numPr>
          <w:ilvl w:val="0"/>
          <w:numId w:val="47"/>
        </w:numPr>
        <w:spacing w:after="120"/>
      </w:pPr>
      <w:r w:rsidRPr="003E7569">
        <w:t>Other Offset Revenue (RC): revenue which is not able to be treated as a cost recovery within a specific existing cost group.  Where revenue in the 1000 range of CCoA or FRED is offset against multiple groups of cost, and the cost that it is offsetting is found in the direct cost groups, should be recorded as a “negative offset”. For example, serviced outpatient clinic rooms subcontracted to a GP private provider would be offset against staffing and infrastructure costs in the outpatients cost centre.</w:t>
      </w:r>
    </w:p>
    <w:p w14:paraId="08C94C7F" w14:textId="68F0F631" w:rsidR="009F48BF" w:rsidRPr="000A35C0" w:rsidRDefault="00331B26" w:rsidP="00B3722D">
      <w:pPr>
        <w:pStyle w:val="NumberedHeading3"/>
        <w:numPr>
          <w:ilvl w:val="2"/>
          <w:numId w:val="20"/>
        </w:numPr>
        <w:rPr>
          <w:color w:val="0C818E"/>
        </w:rPr>
      </w:pPr>
      <w:r>
        <w:rPr>
          <w:color w:val="0C818E"/>
        </w:rPr>
        <w:t xml:space="preserve"> </w:t>
      </w:r>
      <w:bookmarkStart w:id="66" w:name="_Toc202874183"/>
      <w:r w:rsidR="009F48BF" w:rsidRPr="000A35C0">
        <w:rPr>
          <w:color w:val="0C818E"/>
        </w:rPr>
        <w:t>Revenue with no Direct Patient Activity.</w:t>
      </w:r>
      <w:bookmarkEnd w:id="66"/>
    </w:p>
    <w:p w14:paraId="2D885F68" w14:textId="77777777" w:rsidR="009F48BF" w:rsidRPr="003E7569" w:rsidRDefault="009F48BF" w:rsidP="009F48BF">
      <w:pPr>
        <w:rPr>
          <w:rFonts w:cstheme="minorHAnsi"/>
        </w:rPr>
      </w:pPr>
      <w:r w:rsidRPr="003E7569">
        <w:rPr>
          <w:rFonts w:cstheme="minorHAnsi"/>
        </w:rPr>
        <w:t>Revenue that is located in Overhead Cost Centres, as defined in CS1, will be grouped under the following categories:</w:t>
      </w:r>
    </w:p>
    <w:p w14:paraId="63C0E641" w14:textId="77777777" w:rsidR="009F48BF" w:rsidRDefault="009F48BF" w:rsidP="00B3722D">
      <w:pPr>
        <w:pStyle w:val="ListParagraph"/>
        <w:numPr>
          <w:ilvl w:val="0"/>
          <w:numId w:val="82"/>
        </w:numPr>
        <w:jc w:val="both"/>
      </w:pPr>
      <w:r w:rsidRPr="00D17A5C">
        <w:t>Offset Revenue Overhead (RO): revenue which is not able to be treated as a cost recovery within a specific existing cost group. Where revenue in the 1000 range of CCoA or FRED is offset against multiple groups, and it is offsetting a cost found in overhead cost centres, it should be recorded as a “negative offset”.  For example, revenue for parking recovery would be offset against staffing and infrastructure costs in multiple overhead cost centres.</w:t>
      </w:r>
    </w:p>
    <w:p w14:paraId="6DEC25C3" w14:textId="17718FAC" w:rsidR="000A35C0" w:rsidRDefault="000A35C0">
      <w:pPr>
        <w:spacing w:before="0" w:after="160" w:line="259" w:lineRule="auto"/>
      </w:pPr>
      <w:r>
        <w:br w:type="page"/>
      </w:r>
    </w:p>
    <w:p w14:paraId="77922701" w14:textId="0211BFD7" w:rsidR="000A35C0" w:rsidRPr="00896EED" w:rsidRDefault="00C72A97" w:rsidP="000A35C0">
      <w:pPr>
        <w:pStyle w:val="Section2heading3"/>
        <w:rPr>
          <w:b/>
          <w:bCs/>
        </w:rPr>
      </w:pPr>
      <w:bookmarkStart w:id="67" w:name="_Toc202874184"/>
      <w:r w:rsidRPr="00896EED">
        <w:rPr>
          <w:b/>
          <w:bCs/>
        </w:rPr>
        <w:lastRenderedPageBreak/>
        <w:t>CS2 Table 1: Glossary of CS2 Codes</w:t>
      </w:r>
      <w:bookmarkEnd w:id="67"/>
    </w:p>
    <w:tbl>
      <w:tblPr>
        <w:tblStyle w:val="TeWhatuOra"/>
        <w:tblW w:w="9598" w:type="dxa"/>
        <w:tblLayout w:type="fixed"/>
        <w:tblLook w:val="06A0" w:firstRow="1" w:lastRow="0" w:firstColumn="1" w:lastColumn="0" w:noHBand="1" w:noVBand="1"/>
      </w:tblPr>
      <w:tblGrid>
        <w:gridCol w:w="1276"/>
        <w:gridCol w:w="6095"/>
        <w:gridCol w:w="2227"/>
      </w:tblGrid>
      <w:tr w:rsidR="00947AF6" w:rsidRPr="00963003" w14:paraId="1366DB74" w14:textId="77777777" w:rsidTr="00947A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tcPr>
          <w:p w14:paraId="3CEF3CF6" w14:textId="125FBFF3" w:rsidR="00947AF6" w:rsidRPr="00963003" w:rsidRDefault="00947AF6" w:rsidP="00963003">
            <w:pPr>
              <w:keepNext/>
              <w:keepLines/>
              <w:spacing w:before="0" w:beforeAutospacing="0" w:after="0" w:afterAutospacing="0" w:line="240" w:lineRule="auto"/>
              <w:outlineLvl w:val="3"/>
              <w:rPr>
                <w:rFonts w:asciiTheme="minorHAnsi" w:eastAsiaTheme="majorEastAsia" w:hAnsiTheme="minorHAnsi" w:cstheme="minorHAnsi"/>
                <w:b w:val="0"/>
                <w:bCs/>
                <w:iCs/>
                <w:color w:val="000000" w:themeColor="text1"/>
                <w:szCs w:val="24"/>
              </w:rPr>
            </w:pPr>
            <w:r w:rsidRPr="00963003">
              <w:rPr>
                <w:rFonts w:asciiTheme="minorHAnsi" w:eastAsiaTheme="majorEastAsia" w:hAnsiTheme="minorHAnsi" w:cstheme="minorHAnsi"/>
                <w:bCs/>
                <w:iCs/>
                <w:color w:val="000000" w:themeColor="text1"/>
                <w:szCs w:val="24"/>
              </w:rPr>
              <w:t>Code</w:t>
            </w:r>
          </w:p>
        </w:tc>
        <w:tc>
          <w:tcPr>
            <w:tcW w:w="6095" w:type="dxa"/>
          </w:tcPr>
          <w:p w14:paraId="177EE4CB" w14:textId="3E82EF5B" w:rsidR="00947AF6" w:rsidRPr="00963003" w:rsidRDefault="00947AF6" w:rsidP="00963003">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iCs/>
                <w:color w:val="000000" w:themeColor="text1"/>
                <w:szCs w:val="24"/>
              </w:rPr>
            </w:pPr>
            <w:r w:rsidRPr="00963003">
              <w:rPr>
                <w:rFonts w:asciiTheme="minorHAnsi" w:eastAsiaTheme="majorEastAsia" w:hAnsiTheme="minorHAnsi" w:cstheme="minorHAnsi"/>
                <w:iCs/>
                <w:color w:val="000000" w:themeColor="text1"/>
                <w:szCs w:val="24"/>
              </w:rPr>
              <w:t>Description</w:t>
            </w:r>
          </w:p>
        </w:tc>
        <w:tc>
          <w:tcPr>
            <w:tcW w:w="2227" w:type="dxa"/>
          </w:tcPr>
          <w:p w14:paraId="1D5FE29B" w14:textId="57033CC1" w:rsidR="00947AF6" w:rsidRPr="00963003" w:rsidRDefault="00947AF6" w:rsidP="00963003">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b w:val="0"/>
                <w:bCs/>
                <w:iCs/>
                <w:color w:val="000000" w:themeColor="text1"/>
                <w:szCs w:val="24"/>
              </w:rPr>
            </w:pPr>
            <w:r w:rsidRPr="00963003">
              <w:rPr>
                <w:rFonts w:asciiTheme="minorHAnsi" w:eastAsiaTheme="majorEastAsia" w:hAnsiTheme="minorHAnsi" w:cstheme="minorHAnsi"/>
                <w:bCs/>
                <w:iCs/>
                <w:color w:val="000000" w:themeColor="text1"/>
                <w:szCs w:val="24"/>
              </w:rPr>
              <w:t>NCCP Reporting Category</w:t>
            </w:r>
          </w:p>
        </w:tc>
      </w:tr>
      <w:tr w:rsidR="000C394A" w:rsidRPr="00963003" w14:paraId="087634F0"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9598" w:type="dxa"/>
            <w:gridSpan w:val="3"/>
            <w:vAlign w:val="center"/>
          </w:tcPr>
          <w:p w14:paraId="1BF9B44C" w14:textId="76625447" w:rsidR="000C394A" w:rsidRPr="00963003" w:rsidRDefault="000C394A" w:rsidP="00963003">
            <w:pPr>
              <w:spacing w:before="0" w:beforeAutospacing="0" w:after="0" w:afterAutospacing="0" w:line="240" w:lineRule="auto"/>
              <w:rPr>
                <w:rFonts w:asciiTheme="minorHAnsi" w:eastAsia="Wingdings 2" w:hAnsiTheme="minorHAnsi" w:cstheme="minorHAnsi"/>
                <w:szCs w:val="24"/>
              </w:rPr>
            </w:pPr>
            <w:r w:rsidRPr="00963003">
              <w:rPr>
                <w:rFonts w:asciiTheme="minorHAnsi" w:eastAsia="Times New Roman" w:hAnsiTheme="minorHAnsi" w:cstheme="minorHAnsi"/>
                <w:szCs w:val="24"/>
              </w:rPr>
              <w:t>Direct Cost Groups</w:t>
            </w:r>
          </w:p>
        </w:tc>
      </w:tr>
      <w:tr w:rsidR="000C394A" w:rsidRPr="00963003" w14:paraId="4EC4DBA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9D98D64" w14:textId="58BBAA38" w:rsidR="000C394A" w:rsidRPr="00963003" w:rsidRDefault="000C394A" w:rsidP="00963003">
            <w:pPr>
              <w:spacing w:before="0" w:beforeAutospacing="0" w:after="0" w:afterAutospacing="0" w:line="240" w:lineRule="auto"/>
              <w:rPr>
                <w:rFonts w:asciiTheme="minorHAnsi" w:hAnsiTheme="minorHAnsi" w:cstheme="minorHAnsi"/>
                <w:bCs/>
                <w:szCs w:val="24"/>
              </w:rPr>
            </w:pPr>
            <w:r w:rsidRPr="00963003">
              <w:rPr>
                <w:rFonts w:asciiTheme="minorHAnsi" w:eastAsia="Times New Roman" w:hAnsiTheme="minorHAnsi" w:cstheme="minorHAnsi"/>
                <w:szCs w:val="24"/>
              </w:rPr>
              <w:t>DR</w:t>
            </w:r>
          </w:p>
        </w:tc>
        <w:tc>
          <w:tcPr>
            <w:tcW w:w="6095" w:type="dxa"/>
            <w:vAlign w:val="center"/>
          </w:tcPr>
          <w:p w14:paraId="50220A35" w14:textId="327E1431"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rPr>
              <w:t>Medical Labour SMO</w:t>
            </w:r>
          </w:p>
        </w:tc>
        <w:tc>
          <w:tcPr>
            <w:tcW w:w="2227" w:type="dxa"/>
            <w:vAlign w:val="center"/>
          </w:tcPr>
          <w:p w14:paraId="0CE9E038" w14:textId="29D95A38"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rPr>
              <w:t xml:space="preserve">Labour Med </w:t>
            </w:r>
          </w:p>
        </w:tc>
      </w:tr>
      <w:tr w:rsidR="000C394A" w:rsidRPr="00963003" w14:paraId="14BDBF0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12BC1C7" w14:textId="1266D596" w:rsidR="000C394A" w:rsidRPr="00963003" w:rsidRDefault="000C394A" w:rsidP="00963003">
            <w:pPr>
              <w:spacing w:before="0" w:beforeAutospacing="0" w:after="0" w:afterAutospacing="0" w:line="240" w:lineRule="auto"/>
              <w:rPr>
                <w:rFonts w:asciiTheme="minorHAnsi" w:hAnsiTheme="minorHAnsi" w:cstheme="minorHAnsi"/>
                <w:bCs/>
                <w:szCs w:val="24"/>
              </w:rPr>
            </w:pPr>
            <w:r w:rsidRPr="00963003">
              <w:rPr>
                <w:rFonts w:asciiTheme="minorHAnsi" w:eastAsia="Times New Roman" w:hAnsiTheme="minorHAnsi" w:cstheme="minorHAnsi"/>
                <w:szCs w:val="24"/>
              </w:rPr>
              <w:t>DS</w:t>
            </w:r>
          </w:p>
        </w:tc>
        <w:tc>
          <w:tcPr>
            <w:tcW w:w="6095" w:type="dxa"/>
            <w:vAlign w:val="center"/>
          </w:tcPr>
          <w:p w14:paraId="78423FE4" w14:textId="0E1C9AA9"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rPr>
              <w:t>Medical Labour RMO</w:t>
            </w:r>
          </w:p>
        </w:tc>
        <w:tc>
          <w:tcPr>
            <w:tcW w:w="2227" w:type="dxa"/>
            <w:vAlign w:val="center"/>
          </w:tcPr>
          <w:p w14:paraId="4DC36123" w14:textId="7A65FD96"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rPr>
              <w:t xml:space="preserve">Labour Med </w:t>
            </w:r>
          </w:p>
        </w:tc>
      </w:tr>
      <w:tr w:rsidR="000C394A" w:rsidRPr="00963003" w14:paraId="49F58F41"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E56E1EF" w14:textId="35BE6C89" w:rsidR="000C394A" w:rsidRPr="00963003" w:rsidRDefault="000C394A" w:rsidP="00963003">
            <w:pPr>
              <w:spacing w:before="0" w:beforeAutospacing="0" w:after="0" w:afterAutospacing="0" w:line="240" w:lineRule="auto"/>
              <w:rPr>
                <w:rFonts w:asciiTheme="minorHAnsi" w:hAnsiTheme="minorHAnsi" w:cstheme="minorHAnsi"/>
                <w:bCs/>
                <w:szCs w:val="24"/>
              </w:rPr>
            </w:pPr>
            <w:r w:rsidRPr="00963003">
              <w:rPr>
                <w:rFonts w:asciiTheme="minorHAnsi" w:eastAsia="Times New Roman" w:hAnsiTheme="minorHAnsi" w:cstheme="minorHAnsi"/>
                <w:szCs w:val="24"/>
              </w:rPr>
              <w:t>DB</w:t>
            </w:r>
          </w:p>
        </w:tc>
        <w:tc>
          <w:tcPr>
            <w:tcW w:w="6095" w:type="dxa"/>
            <w:vAlign w:val="center"/>
          </w:tcPr>
          <w:p w14:paraId="3DE1AE36" w14:textId="6556A626"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rPr>
              <w:t>Nursing Labour</w:t>
            </w:r>
          </w:p>
        </w:tc>
        <w:tc>
          <w:tcPr>
            <w:tcW w:w="2227" w:type="dxa"/>
            <w:vAlign w:val="center"/>
          </w:tcPr>
          <w:p w14:paraId="10C060DB" w14:textId="4830EC9A"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rPr>
              <w:t>Labour Nurse</w:t>
            </w:r>
          </w:p>
        </w:tc>
      </w:tr>
      <w:tr w:rsidR="000C394A" w:rsidRPr="00963003" w14:paraId="4719D8A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3DC39C3" w14:textId="4598B7C9"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DN</w:t>
            </w:r>
          </w:p>
        </w:tc>
        <w:tc>
          <w:tcPr>
            <w:tcW w:w="6095" w:type="dxa"/>
            <w:vAlign w:val="center"/>
          </w:tcPr>
          <w:p w14:paraId="72A0BE16" w14:textId="0ECF7A4E"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Allied Health Therapist Labour</w:t>
            </w:r>
          </w:p>
        </w:tc>
        <w:tc>
          <w:tcPr>
            <w:tcW w:w="2227" w:type="dxa"/>
            <w:vAlign w:val="center"/>
          </w:tcPr>
          <w:p w14:paraId="1BA94070" w14:textId="4893C579"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 xml:space="preserve">Labour Allied </w:t>
            </w:r>
          </w:p>
        </w:tc>
      </w:tr>
      <w:tr w:rsidR="000C394A" w:rsidRPr="00963003" w14:paraId="62F5746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A6241A1" w14:textId="7D7F380E"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DO</w:t>
            </w:r>
          </w:p>
        </w:tc>
        <w:tc>
          <w:tcPr>
            <w:tcW w:w="6095" w:type="dxa"/>
            <w:vAlign w:val="center"/>
          </w:tcPr>
          <w:p w14:paraId="067CA604" w14:textId="14966A79"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Allied Health Technician Labour</w:t>
            </w:r>
          </w:p>
        </w:tc>
        <w:tc>
          <w:tcPr>
            <w:tcW w:w="2227" w:type="dxa"/>
            <w:vAlign w:val="center"/>
          </w:tcPr>
          <w:p w14:paraId="76F9A9D6" w14:textId="697F6152"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 xml:space="preserve">Labour Allied </w:t>
            </w:r>
          </w:p>
        </w:tc>
      </w:tr>
      <w:tr w:rsidR="000C394A" w:rsidRPr="00963003" w14:paraId="7FF8842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5C76606" w14:textId="544D88D6"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p>
        </w:tc>
        <w:tc>
          <w:tcPr>
            <w:tcW w:w="6095" w:type="dxa"/>
            <w:vAlign w:val="center"/>
          </w:tcPr>
          <w:p w14:paraId="7DA1EA6A" w14:textId="3D7533B5"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p>
        </w:tc>
        <w:tc>
          <w:tcPr>
            <w:tcW w:w="2227" w:type="dxa"/>
            <w:vAlign w:val="center"/>
          </w:tcPr>
          <w:p w14:paraId="47AAD6A0" w14:textId="6B47D2F7"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p>
        </w:tc>
      </w:tr>
      <w:tr w:rsidR="000C394A" w:rsidRPr="00963003" w14:paraId="56AE1D8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D087300" w14:textId="70AFDD6B"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DQ</w:t>
            </w:r>
          </w:p>
        </w:tc>
        <w:tc>
          <w:tcPr>
            <w:tcW w:w="6095" w:type="dxa"/>
            <w:vAlign w:val="center"/>
          </w:tcPr>
          <w:p w14:paraId="0830912F" w14:textId="1648353D"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 xml:space="preserve">Administrative </w:t>
            </w:r>
            <w:r w:rsidR="00EB7353" w:rsidRPr="00EB7353">
              <w:rPr>
                <w:rFonts w:asciiTheme="minorHAnsi" w:eastAsia="Times New Roman" w:hAnsiTheme="minorHAnsi" w:cstheme="minorHAnsi"/>
                <w:szCs w:val="24"/>
              </w:rPr>
              <w:t xml:space="preserve">and Management </w:t>
            </w:r>
            <w:r w:rsidRPr="00963003">
              <w:rPr>
                <w:rFonts w:asciiTheme="minorHAnsi" w:eastAsia="Times New Roman" w:hAnsiTheme="minorHAnsi" w:cstheme="minorHAnsi"/>
                <w:szCs w:val="24"/>
              </w:rPr>
              <w:t>Labour</w:t>
            </w:r>
          </w:p>
        </w:tc>
        <w:tc>
          <w:tcPr>
            <w:tcW w:w="2227" w:type="dxa"/>
            <w:vAlign w:val="center"/>
          </w:tcPr>
          <w:p w14:paraId="4A3E64CE" w14:textId="762420C0"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Labour  Other</w:t>
            </w:r>
          </w:p>
        </w:tc>
      </w:tr>
      <w:tr w:rsidR="000C394A" w:rsidRPr="00963003" w14:paraId="736C6F3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A3618F8" w14:textId="21F46262"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DD</w:t>
            </w:r>
          </w:p>
        </w:tc>
        <w:tc>
          <w:tcPr>
            <w:tcW w:w="6095" w:type="dxa"/>
            <w:vAlign w:val="center"/>
          </w:tcPr>
          <w:p w14:paraId="286893B3" w14:textId="376F20BE"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Non-Clinical Support Labour</w:t>
            </w:r>
          </w:p>
        </w:tc>
        <w:tc>
          <w:tcPr>
            <w:tcW w:w="2227" w:type="dxa"/>
            <w:vAlign w:val="center"/>
          </w:tcPr>
          <w:p w14:paraId="4EF6F6F2" w14:textId="3D47FC61"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Labour  Other</w:t>
            </w:r>
          </w:p>
        </w:tc>
      </w:tr>
      <w:tr w:rsidR="000C394A" w:rsidRPr="00963003" w14:paraId="251015C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6B357FC" w14:textId="751FF9CF"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DF</w:t>
            </w:r>
          </w:p>
        </w:tc>
        <w:tc>
          <w:tcPr>
            <w:tcW w:w="6095" w:type="dxa"/>
            <w:vAlign w:val="center"/>
          </w:tcPr>
          <w:p w14:paraId="094348B9" w14:textId="66BF72D5"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Pharmaceuticals</w:t>
            </w:r>
          </w:p>
        </w:tc>
        <w:tc>
          <w:tcPr>
            <w:tcW w:w="2227" w:type="dxa"/>
            <w:vAlign w:val="center"/>
          </w:tcPr>
          <w:p w14:paraId="7549A371" w14:textId="59A5404D"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Supplies Pharms</w:t>
            </w:r>
          </w:p>
        </w:tc>
      </w:tr>
      <w:tr w:rsidR="000C394A" w:rsidRPr="00963003" w14:paraId="1C0B174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06F338C" w14:textId="70891433"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DG</w:t>
            </w:r>
          </w:p>
        </w:tc>
        <w:tc>
          <w:tcPr>
            <w:tcW w:w="6095" w:type="dxa"/>
            <w:vAlign w:val="center"/>
          </w:tcPr>
          <w:p w14:paraId="75196284" w14:textId="55D8C9B5"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Implants</w:t>
            </w:r>
          </w:p>
        </w:tc>
        <w:tc>
          <w:tcPr>
            <w:tcW w:w="2227" w:type="dxa"/>
            <w:vAlign w:val="center"/>
          </w:tcPr>
          <w:p w14:paraId="69E54814" w14:textId="78BF1538"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Supplies Implants</w:t>
            </w:r>
          </w:p>
        </w:tc>
      </w:tr>
      <w:tr w:rsidR="000C394A" w:rsidRPr="00963003" w14:paraId="62A9F6BA"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D6F623B" w14:textId="2D6B18D6"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DH</w:t>
            </w:r>
          </w:p>
        </w:tc>
        <w:tc>
          <w:tcPr>
            <w:tcW w:w="6095" w:type="dxa"/>
            <w:vAlign w:val="center"/>
          </w:tcPr>
          <w:p w14:paraId="75183577" w14:textId="00A4865D"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Other Clinical Costs</w:t>
            </w:r>
          </w:p>
        </w:tc>
        <w:tc>
          <w:tcPr>
            <w:tcW w:w="2227" w:type="dxa"/>
            <w:vAlign w:val="center"/>
          </w:tcPr>
          <w:p w14:paraId="3CC813BC" w14:textId="42C34F3D"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Supplies Other</w:t>
            </w:r>
          </w:p>
        </w:tc>
      </w:tr>
      <w:tr w:rsidR="000C394A" w:rsidRPr="00963003" w14:paraId="54759CD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E7A2DB4" w14:textId="3F0E6920"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DI</w:t>
            </w:r>
          </w:p>
        </w:tc>
        <w:tc>
          <w:tcPr>
            <w:tcW w:w="6095" w:type="dxa"/>
            <w:vAlign w:val="center"/>
          </w:tcPr>
          <w:p w14:paraId="30384496" w14:textId="26E3D0FC"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Infrastructure and Non-Clinical supplies</w:t>
            </w:r>
          </w:p>
        </w:tc>
        <w:tc>
          <w:tcPr>
            <w:tcW w:w="2227" w:type="dxa"/>
            <w:vAlign w:val="center"/>
          </w:tcPr>
          <w:p w14:paraId="79ABF226" w14:textId="0CD51DA8"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Other Direct</w:t>
            </w:r>
          </w:p>
        </w:tc>
      </w:tr>
      <w:tr w:rsidR="000C394A" w:rsidRPr="00963003" w14:paraId="18590392"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5908609" w14:textId="29EAA659"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DJ</w:t>
            </w:r>
          </w:p>
        </w:tc>
        <w:tc>
          <w:tcPr>
            <w:tcW w:w="6095" w:type="dxa"/>
            <w:vAlign w:val="center"/>
          </w:tcPr>
          <w:p w14:paraId="6472CB61" w14:textId="29FC618D"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Outsourced Clinical Services</w:t>
            </w:r>
          </w:p>
        </w:tc>
        <w:tc>
          <w:tcPr>
            <w:tcW w:w="2227" w:type="dxa"/>
            <w:vAlign w:val="center"/>
          </w:tcPr>
          <w:p w14:paraId="22F1265A" w14:textId="5237210F"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Other Direct</w:t>
            </w:r>
          </w:p>
        </w:tc>
      </w:tr>
      <w:tr w:rsidR="000C394A" w:rsidRPr="00963003" w14:paraId="36F8575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E153D7B" w14:textId="703AF28D"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DK</w:t>
            </w:r>
          </w:p>
        </w:tc>
        <w:tc>
          <w:tcPr>
            <w:tcW w:w="6095" w:type="dxa"/>
            <w:vAlign w:val="center"/>
          </w:tcPr>
          <w:p w14:paraId="5FE45F8A" w14:textId="2077FE8A"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Central Sterile Costs not directly attributed to patients.</w:t>
            </w:r>
          </w:p>
        </w:tc>
        <w:tc>
          <w:tcPr>
            <w:tcW w:w="2227" w:type="dxa"/>
            <w:vAlign w:val="center"/>
          </w:tcPr>
          <w:p w14:paraId="57321263" w14:textId="366CBC97"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Other Direct</w:t>
            </w:r>
          </w:p>
        </w:tc>
      </w:tr>
      <w:tr w:rsidR="000C394A" w:rsidRPr="00963003" w14:paraId="3BB833A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7E47860" w14:textId="24A324ED"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DL</w:t>
            </w:r>
          </w:p>
        </w:tc>
        <w:tc>
          <w:tcPr>
            <w:tcW w:w="6095" w:type="dxa"/>
            <w:vAlign w:val="center"/>
          </w:tcPr>
          <w:p w14:paraId="42EADE3B" w14:textId="21CC70F7"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Patient Support Costs e.g. laundry as specified in CS1 if not used as a CS7 group (7.7.17b)</w:t>
            </w:r>
          </w:p>
        </w:tc>
        <w:tc>
          <w:tcPr>
            <w:tcW w:w="2227" w:type="dxa"/>
            <w:vAlign w:val="center"/>
          </w:tcPr>
          <w:p w14:paraId="475C51BA" w14:textId="3B16778B"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Other Direct</w:t>
            </w:r>
          </w:p>
        </w:tc>
      </w:tr>
      <w:tr w:rsidR="000C394A" w:rsidRPr="00963003" w14:paraId="1F7940FE"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F3C4A68" w14:textId="09BF14B0"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DM</w:t>
            </w:r>
          </w:p>
        </w:tc>
        <w:tc>
          <w:tcPr>
            <w:tcW w:w="6095" w:type="dxa"/>
            <w:vAlign w:val="center"/>
          </w:tcPr>
          <w:p w14:paraId="46FF66AD" w14:textId="02895133"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Building Depreciation, Leases and Rents</w:t>
            </w:r>
          </w:p>
        </w:tc>
        <w:tc>
          <w:tcPr>
            <w:tcW w:w="2227" w:type="dxa"/>
            <w:vAlign w:val="center"/>
          </w:tcPr>
          <w:p w14:paraId="4F12CE18" w14:textId="68FCB9E9"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Other Direct</w:t>
            </w:r>
          </w:p>
        </w:tc>
      </w:tr>
      <w:tr w:rsidR="000C394A" w:rsidRPr="00963003" w14:paraId="0E89E92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9598" w:type="dxa"/>
            <w:gridSpan w:val="3"/>
            <w:vAlign w:val="center"/>
          </w:tcPr>
          <w:p w14:paraId="3CFB44C4" w14:textId="6E333A3B"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Overhead Cost Groups</w:t>
            </w:r>
          </w:p>
        </w:tc>
      </w:tr>
      <w:tr w:rsidR="000C394A" w:rsidRPr="00963003" w14:paraId="3DBE72DB"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0D4E50D" w14:textId="4E491253" w:rsidR="000C394A" w:rsidRPr="00963003" w:rsidRDefault="000C394A" w:rsidP="00963003">
            <w:pPr>
              <w:spacing w:before="0" w:beforeAutospacing="0" w:after="0" w:afterAutospacing="0" w:line="240" w:lineRule="auto"/>
              <w:rPr>
                <w:rFonts w:asciiTheme="minorHAnsi" w:eastAsia="Times New Roman" w:hAnsiTheme="minorHAnsi" w:cstheme="minorHAnsi"/>
                <w:b w:val="0"/>
                <w:szCs w:val="24"/>
              </w:rPr>
            </w:pPr>
            <w:r w:rsidRPr="00963003">
              <w:rPr>
                <w:rFonts w:asciiTheme="minorHAnsi" w:eastAsia="Times New Roman" w:hAnsiTheme="minorHAnsi" w:cstheme="minorHAnsi"/>
                <w:szCs w:val="24"/>
              </w:rPr>
              <w:t>OV</w:t>
            </w:r>
          </w:p>
        </w:tc>
        <w:tc>
          <w:tcPr>
            <w:tcW w:w="6095" w:type="dxa"/>
            <w:vAlign w:val="center"/>
          </w:tcPr>
          <w:p w14:paraId="1264164B" w14:textId="6450E107"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Medical Labour SMO</w:t>
            </w:r>
          </w:p>
        </w:tc>
        <w:tc>
          <w:tcPr>
            <w:tcW w:w="2227" w:type="dxa"/>
            <w:vAlign w:val="center"/>
          </w:tcPr>
          <w:p w14:paraId="24B7E44F" w14:textId="0DD5B272"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3C3097F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20438DF" w14:textId="2F43A26C"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OW</w:t>
            </w:r>
          </w:p>
        </w:tc>
        <w:tc>
          <w:tcPr>
            <w:tcW w:w="6095" w:type="dxa"/>
            <w:vAlign w:val="center"/>
          </w:tcPr>
          <w:p w14:paraId="5706B6ED" w14:textId="50BAD716"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Medical Labour RMO</w:t>
            </w:r>
          </w:p>
        </w:tc>
        <w:tc>
          <w:tcPr>
            <w:tcW w:w="2227" w:type="dxa"/>
            <w:vAlign w:val="center"/>
          </w:tcPr>
          <w:p w14:paraId="37A47BDD" w14:textId="2ADA3645"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67B6FBB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3225090" w14:textId="71E3B0E2"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OZ</w:t>
            </w:r>
          </w:p>
        </w:tc>
        <w:tc>
          <w:tcPr>
            <w:tcW w:w="6095" w:type="dxa"/>
            <w:vAlign w:val="center"/>
          </w:tcPr>
          <w:p w14:paraId="16798C64" w14:textId="4705D5A6"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Nursing Labour</w:t>
            </w:r>
            <w:r w:rsidRPr="00963003" w:rsidDel="001104B7">
              <w:rPr>
                <w:rFonts w:asciiTheme="minorHAnsi" w:eastAsia="Times New Roman" w:hAnsiTheme="minorHAnsi" w:cstheme="minorHAnsi"/>
                <w:szCs w:val="24"/>
              </w:rPr>
              <w:t xml:space="preserve"> </w:t>
            </w:r>
          </w:p>
        </w:tc>
        <w:tc>
          <w:tcPr>
            <w:tcW w:w="2227" w:type="dxa"/>
            <w:vAlign w:val="center"/>
          </w:tcPr>
          <w:p w14:paraId="500B9744" w14:textId="45E20B69"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4880F897"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607AF6B" w14:textId="16CD8D27"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ON</w:t>
            </w:r>
          </w:p>
        </w:tc>
        <w:tc>
          <w:tcPr>
            <w:tcW w:w="6095" w:type="dxa"/>
            <w:vAlign w:val="center"/>
          </w:tcPr>
          <w:p w14:paraId="0FE15FE9" w14:textId="66ACD1E7"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Allied Health Therapist Labour</w:t>
            </w:r>
          </w:p>
        </w:tc>
        <w:tc>
          <w:tcPr>
            <w:tcW w:w="2227" w:type="dxa"/>
            <w:vAlign w:val="center"/>
          </w:tcPr>
          <w:p w14:paraId="54291E6C" w14:textId="0EFD88BA"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657BF44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7917032" w14:textId="5F580197"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OO</w:t>
            </w:r>
          </w:p>
        </w:tc>
        <w:tc>
          <w:tcPr>
            <w:tcW w:w="6095" w:type="dxa"/>
            <w:vAlign w:val="center"/>
          </w:tcPr>
          <w:p w14:paraId="518A27C6" w14:textId="4E41F2F8"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Allied Health Technician Labour</w:t>
            </w:r>
          </w:p>
        </w:tc>
        <w:tc>
          <w:tcPr>
            <w:tcW w:w="2227" w:type="dxa"/>
            <w:vAlign w:val="center"/>
          </w:tcPr>
          <w:p w14:paraId="3C24A934" w14:textId="5312EA43"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3EF72D90"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91A7EBC" w14:textId="169FCDE9"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p>
        </w:tc>
        <w:tc>
          <w:tcPr>
            <w:tcW w:w="6095" w:type="dxa"/>
            <w:vAlign w:val="center"/>
          </w:tcPr>
          <w:p w14:paraId="387CF100" w14:textId="658E13F0"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p>
        </w:tc>
        <w:tc>
          <w:tcPr>
            <w:tcW w:w="2227" w:type="dxa"/>
            <w:vAlign w:val="center"/>
          </w:tcPr>
          <w:p w14:paraId="2C366CC3" w14:textId="7955A454"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p>
        </w:tc>
      </w:tr>
      <w:tr w:rsidR="000C394A" w:rsidRPr="00963003" w14:paraId="5DBC1D6F"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170C3BD" w14:textId="14C2016B"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OQ</w:t>
            </w:r>
          </w:p>
        </w:tc>
        <w:tc>
          <w:tcPr>
            <w:tcW w:w="6095" w:type="dxa"/>
            <w:vAlign w:val="center"/>
          </w:tcPr>
          <w:p w14:paraId="0E122D16" w14:textId="718C1DFD"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 xml:space="preserve">Administrative </w:t>
            </w:r>
            <w:r w:rsidR="00DC6C7A" w:rsidRPr="00DC6C7A">
              <w:rPr>
                <w:rFonts w:asciiTheme="minorHAnsi" w:eastAsia="Times New Roman" w:hAnsiTheme="minorHAnsi" w:cstheme="minorHAnsi"/>
                <w:szCs w:val="24"/>
              </w:rPr>
              <w:t>and Management</w:t>
            </w:r>
            <w:r w:rsidR="00DC6C7A">
              <w:rPr>
                <w:rFonts w:asciiTheme="minorHAnsi" w:eastAsia="Times New Roman" w:hAnsiTheme="minorHAnsi" w:cstheme="minorHAnsi"/>
                <w:szCs w:val="24"/>
              </w:rPr>
              <w:t xml:space="preserve"> Labour</w:t>
            </w:r>
          </w:p>
        </w:tc>
        <w:tc>
          <w:tcPr>
            <w:tcW w:w="2227" w:type="dxa"/>
            <w:vAlign w:val="center"/>
          </w:tcPr>
          <w:p w14:paraId="6A586F8B" w14:textId="028FEE52"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027CCF01"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A7AEA1F" w14:textId="091E1A08"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lastRenderedPageBreak/>
              <w:t>OR</w:t>
            </w:r>
          </w:p>
        </w:tc>
        <w:tc>
          <w:tcPr>
            <w:tcW w:w="6095" w:type="dxa"/>
            <w:vAlign w:val="center"/>
          </w:tcPr>
          <w:p w14:paraId="5874A900" w14:textId="62D94F04"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Non-Clinical Support Labour</w:t>
            </w:r>
          </w:p>
        </w:tc>
        <w:tc>
          <w:tcPr>
            <w:tcW w:w="2227" w:type="dxa"/>
            <w:vAlign w:val="center"/>
          </w:tcPr>
          <w:p w14:paraId="0E843F4B" w14:textId="45B9406F"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3414F991"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8FF6174" w14:textId="23B711AF"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OH</w:t>
            </w:r>
          </w:p>
        </w:tc>
        <w:tc>
          <w:tcPr>
            <w:tcW w:w="6095" w:type="dxa"/>
            <w:vAlign w:val="center"/>
          </w:tcPr>
          <w:p w14:paraId="384A6D97" w14:textId="412E3087"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Other Clinical Costs</w:t>
            </w:r>
          </w:p>
        </w:tc>
        <w:tc>
          <w:tcPr>
            <w:tcW w:w="2227" w:type="dxa"/>
            <w:vAlign w:val="center"/>
          </w:tcPr>
          <w:p w14:paraId="1A5B1A84" w14:textId="24088F99"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006669F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9D806F8" w14:textId="73FB63B8"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OI</w:t>
            </w:r>
          </w:p>
        </w:tc>
        <w:tc>
          <w:tcPr>
            <w:tcW w:w="6095" w:type="dxa"/>
            <w:vAlign w:val="center"/>
          </w:tcPr>
          <w:p w14:paraId="1F9051DB" w14:textId="0E2D7EE3"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Infrastructure and Non-Clinical</w:t>
            </w:r>
            <w:r w:rsidRPr="00963003" w:rsidDel="008E20E3">
              <w:rPr>
                <w:rFonts w:asciiTheme="minorHAnsi" w:eastAsia="Times New Roman" w:hAnsiTheme="minorHAnsi" w:cstheme="minorHAnsi"/>
                <w:szCs w:val="24"/>
              </w:rPr>
              <w:t xml:space="preserve"> </w:t>
            </w:r>
            <w:r w:rsidRPr="00963003">
              <w:rPr>
                <w:rFonts w:asciiTheme="minorHAnsi" w:eastAsia="Times New Roman" w:hAnsiTheme="minorHAnsi" w:cstheme="minorHAnsi"/>
                <w:szCs w:val="24"/>
              </w:rPr>
              <w:t>supplies</w:t>
            </w:r>
          </w:p>
        </w:tc>
        <w:tc>
          <w:tcPr>
            <w:tcW w:w="2227" w:type="dxa"/>
            <w:vAlign w:val="center"/>
          </w:tcPr>
          <w:p w14:paraId="7EA0F866" w14:textId="026981B1"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47E6ED9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79CA033" w14:textId="01366F2A"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OS</w:t>
            </w:r>
          </w:p>
        </w:tc>
        <w:tc>
          <w:tcPr>
            <w:tcW w:w="6095" w:type="dxa"/>
            <w:vAlign w:val="center"/>
          </w:tcPr>
          <w:p w14:paraId="3EBA96E0" w14:textId="20534A8B"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Outsourced Non-Clinical Services</w:t>
            </w:r>
          </w:p>
        </w:tc>
        <w:tc>
          <w:tcPr>
            <w:tcW w:w="2227" w:type="dxa"/>
            <w:vAlign w:val="center"/>
          </w:tcPr>
          <w:p w14:paraId="173ADAC1" w14:textId="365F7763"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4A82F4AA"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F58E51C" w14:textId="1CF0EE02"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OA</w:t>
            </w:r>
          </w:p>
        </w:tc>
        <w:tc>
          <w:tcPr>
            <w:tcW w:w="6095" w:type="dxa"/>
            <w:vAlign w:val="center"/>
          </w:tcPr>
          <w:p w14:paraId="605A1705" w14:textId="61E78ACE"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Cost of Capital</w:t>
            </w:r>
          </w:p>
        </w:tc>
        <w:tc>
          <w:tcPr>
            <w:tcW w:w="2227" w:type="dxa"/>
            <w:vAlign w:val="center"/>
          </w:tcPr>
          <w:p w14:paraId="7B320F54" w14:textId="0AC4F700"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62CF75EF"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CA47291" w14:textId="4BEC418B"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OM</w:t>
            </w:r>
          </w:p>
        </w:tc>
        <w:tc>
          <w:tcPr>
            <w:tcW w:w="6095" w:type="dxa"/>
            <w:vAlign w:val="center"/>
          </w:tcPr>
          <w:p w14:paraId="5BCBFD8A" w14:textId="419B44AB"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Building Depn, Leases and Rents</w:t>
            </w:r>
          </w:p>
        </w:tc>
        <w:tc>
          <w:tcPr>
            <w:tcW w:w="2227" w:type="dxa"/>
            <w:vAlign w:val="center"/>
          </w:tcPr>
          <w:p w14:paraId="3BCA814F" w14:textId="7CA61F6C"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r w:rsidR="000C394A" w:rsidRPr="00963003" w14:paraId="64EA8E3B"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9598" w:type="dxa"/>
            <w:gridSpan w:val="3"/>
            <w:vAlign w:val="center"/>
          </w:tcPr>
          <w:p w14:paraId="5D06B214" w14:textId="23C0B6C5"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Revenue Offset Cost Groups – Direct</w:t>
            </w:r>
          </w:p>
        </w:tc>
      </w:tr>
      <w:tr w:rsidR="000C394A" w:rsidRPr="00963003" w14:paraId="59E756D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61A8CEB" w14:textId="1AFC5466" w:rsidR="000C394A" w:rsidRPr="00963003" w:rsidRDefault="000C394A" w:rsidP="00963003">
            <w:pPr>
              <w:spacing w:before="0" w:beforeAutospacing="0" w:after="0" w:afterAutospacing="0" w:line="240" w:lineRule="auto"/>
              <w:rPr>
                <w:rFonts w:asciiTheme="minorHAnsi" w:eastAsia="Times New Roman" w:hAnsiTheme="minorHAnsi" w:cstheme="minorHAnsi"/>
                <w:b w:val="0"/>
                <w:szCs w:val="24"/>
              </w:rPr>
            </w:pPr>
            <w:r w:rsidRPr="00963003">
              <w:rPr>
                <w:rFonts w:asciiTheme="minorHAnsi" w:eastAsia="Times New Roman" w:hAnsiTheme="minorHAnsi" w:cstheme="minorHAnsi"/>
                <w:szCs w:val="24"/>
              </w:rPr>
              <w:t xml:space="preserve"> RA</w:t>
            </w:r>
          </w:p>
        </w:tc>
        <w:tc>
          <w:tcPr>
            <w:tcW w:w="6095" w:type="dxa"/>
            <w:vAlign w:val="center"/>
          </w:tcPr>
          <w:p w14:paraId="739D1B5D" w14:textId="5D3E870C"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Clinical Training Agency (CTA) Funding</w:t>
            </w:r>
          </w:p>
        </w:tc>
        <w:tc>
          <w:tcPr>
            <w:tcW w:w="2227" w:type="dxa"/>
            <w:vAlign w:val="center"/>
          </w:tcPr>
          <w:p w14:paraId="6D2FB2B2" w14:textId="42CFC7D4"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Labour Med</w:t>
            </w:r>
          </w:p>
        </w:tc>
      </w:tr>
      <w:tr w:rsidR="000C394A" w:rsidRPr="00963003" w14:paraId="443F12C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5CD8FED" w14:textId="42C0032E"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 xml:space="preserve"> RB</w:t>
            </w:r>
          </w:p>
        </w:tc>
        <w:tc>
          <w:tcPr>
            <w:tcW w:w="6095" w:type="dxa"/>
            <w:vAlign w:val="center"/>
          </w:tcPr>
          <w:p w14:paraId="0A1722B6" w14:textId="5B46DFF7"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Claimable Drugs Cost Recovery</w:t>
            </w:r>
          </w:p>
        </w:tc>
        <w:tc>
          <w:tcPr>
            <w:tcW w:w="2227" w:type="dxa"/>
            <w:vAlign w:val="center"/>
          </w:tcPr>
          <w:p w14:paraId="349B48A8" w14:textId="490AE1EB"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Supplies Pharms</w:t>
            </w:r>
          </w:p>
        </w:tc>
      </w:tr>
      <w:tr w:rsidR="000C394A" w:rsidRPr="00963003" w14:paraId="138239E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51F8889" w14:textId="05F3A8D0"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 xml:space="preserve"> RC</w:t>
            </w:r>
          </w:p>
        </w:tc>
        <w:tc>
          <w:tcPr>
            <w:tcW w:w="6095" w:type="dxa"/>
            <w:vAlign w:val="center"/>
          </w:tcPr>
          <w:p w14:paraId="45C5C88F" w14:textId="6F9FE3E4"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Other Offset Revenue</w:t>
            </w:r>
          </w:p>
        </w:tc>
        <w:tc>
          <w:tcPr>
            <w:tcW w:w="2227" w:type="dxa"/>
            <w:vAlign w:val="center"/>
          </w:tcPr>
          <w:p w14:paraId="4FABF927" w14:textId="63F681BC"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Other Direct</w:t>
            </w:r>
          </w:p>
        </w:tc>
      </w:tr>
      <w:tr w:rsidR="000C394A" w:rsidRPr="00963003" w14:paraId="0A4BFC7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9598" w:type="dxa"/>
            <w:gridSpan w:val="3"/>
            <w:vAlign w:val="center"/>
          </w:tcPr>
          <w:p w14:paraId="6738D4E3" w14:textId="4F9D64DB" w:rsidR="000C394A" w:rsidRPr="00963003" w:rsidRDefault="000C394A" w:rsidP="00963003">
            <w:pPr>
              <w:spacing w:before="0" w:beforeAutospacing="0" w:after="0" w:afterAutospacing="0" w:line="240" w:lineRule="auto"/>
              <w:rPr>
                <w:rFonts w:asciiTheme="minorHAnsi" w:eastAsia="Times New Roman" w:hAnsiTheme="minorHAnsi" w:cstheme="minorHAnsi"/>
                <w:szCs w:val="24"/>
              </w:rPr>
            </w:pPr>
            <w:r w:rsidRPr="00963003">
              <w:rPr>
                <w:rFonts w:asciiTheme="minorHAnsi" w:eastAsia="Times New Roman" w:hAnsiTheme="minorHAnsi" w:cstheme="minorHAnsi"/>
                <w:szCs w:val="24"/>
              </w:rPr>
              <w:t>Revenue Offset Cost Groups – Indirect</w:t>
            </w:r>
          </w:p>
        </w:tc>
      </w:tr>
      <w:tr w:rsidR="000C394A" w:rsidRPr="00963003" w14:paraId="447EEEAA"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23AF590" w14:textId="5496BA76" w:rsidR="000C394A" w:rsidRPr="00963003" w:rsidRDefault="000C394A" w:rsidP="00963003">
            <w:pPr>
              <w:spacing w:before="0" w:beforeAutospacing="0" w:after="0" w:afterAutospacing="0" w:line="240" w:lineRule="auto"/>
              <w:rPr>
                <w:rFonts w:asciiTheme="minorHAnsi" w:eastAsia="Times New Roman" w:hAnsiTheme="minorHAnsi" w:cstheme="minorHAnsi"/>
                <w:b w:val="0"/>
                <w:szCs w:val="24"/>
              </w:rPr>
            </w:pPr>
            <w:r w:rsidRPr="00963003">
              <w:rPr>
                <w:rFonts w:asciiTheme="minorHAnsi" w:eastAsia="Times New Roman" w:hAnsiTheme="minorHAnsi" w:cstheme="minorHAnsi"/>
                <w:szCs w:val="24"/>
              </w:rPr>
              <w:t>RO</w:t>
            </w:r>
          </w:p>
        </w:tc>
        <w:tc>
          <w:tcPr>
            <w:tcW w:w="6095" w:type="dxa"/>
            <w:vAlign w:val="center"/>
          </w:tcPr>
          <w:p w14:paraId="5AEB77C4" w14:textId="357C1E61"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Offset Revenue Overhead</w:t>
            </w:r>
          </w:p>
        </w:tc>
        <w:tc>
          <w:tcPr>
            <w:tcW w:w="2227" w:type="dxa"/>
            <w:vAlign w:val="center"/>
          </w:tcPr>
          <w:p w14:paraId="165E8E1F" w14:textId="75A63D16" w:rsidR="000C394A" w:rsidRPr="00963003" w:rsidRDefault="000C394A"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rPr>
            </w:pPr>
            <w:r w:rsidRPr="00963003">
              <w:rPr>
                <w:rFonts w:asciiTheme="minorHAnsi" w:eastAsia="Times New Roman" w:hAnsiTheme="minorHAnsi" w:cstheme="minorHAnsi"/>
                <w:szCs w:val="24"/>
              </w:rPr>
              <w:t>Overhead</w:t>
            </w:r>
          </w:p>
        </w:tc>
      </w:tr>
    </w:tbl>
    <w:p w14:paraId="7AA16743" w14:textId="77777777" w:rsidR="000A35C0" w:rsidRPr="00D17A5C" w:rsidRDefault="000A35C0" w:rsidP="009F48BF">
      <w:pPr>
        <w:jc w:val="both"/>
      </w:pPr>
    </w:p>
    <w:p w14:paraId="669F8ECC" w14:textId="5618D7F3" w:rsidR="00176547" w:rsidRDefault="00176547">
      <w:pPr>
        <w:spacing w:before="0" w:after="160" w:line="259" w:lineRule="auto"/>
      </w:pPr>
      <w:r>
        <w:br w:type="page"/>
      </w:r>
    </w:p>
    <w:p w14:paraId="12217419" w14:textId="77777777" w:rsidR="005A1557" w:rsidRDefault="005A1557" w:rsidP="00176547">
      <w:pPr>
        <w:pStyle w:val="ListBullet"/>
        <w:numPr>
          <w:ilvl w:val="0"/>
          <w:numId w:val="0"/>
        </w:numPr>
        <w:sectPr w:rsidR="005A1557" w:rsidSect="001F3843">
          <w:headerReference w:type="default" r:id="rId23"/>
          <w:footerReference w:type="default" r:id="rId24"/>
          <w:headerReference w:type="first" r:id="rId25"/>
          <w:footerReference w:type="first" r:id="rId26"/>
          <w:pgSz w:w="11906" w:h="16838" w:code="9"/>
          <w:pgMar w:top="1134" w:right="1134" w:bottom="1134" w:left="1134" w:header="1304" w:footer="454" w:gutter="0"/>
          <w:cols w:space="708"/>
          <w:titlePg/>
          <w:docGrid w:linePitch="360"/>
        </w:sectPr>
      </w:pPr>
    </w:p>
    <w:p w14:paraId="1223F32D" w14:textId="3E85525A" w:rsidR="00DF19E5" w:rsidRDefault="00363B9E" w:rsidP="00122060">
      <w:pPr>
        <w:pStyle w:val="Dividerheading"/>
      </w:pPr>
      <w:r w:rsidRPr="00201348">
        <w:rPr>
          <w:noProof/>
        </w:rPr>
        <w:lastRenderedPageBreak/>
        <w:drawing>
          <wp:anchor distT="0" distB="0" distL="114300" distR="114300" simplePos="0" relativeHeight="251638272" behindDoc="1" locked="0" layoutInCell="1" allowOverlap="1" wp14:anchorId="5330F4C3" wp14:editId="182AC990">
            <wp:simplePos x="0" y="0"/>
            <wp:positionH relativeFrom="column">
              <wp:posOffset>-720090</wp:posOffset>
            </wp:positionH>
            <wp:positionV relativeFrom="paragraph">
              <wp:posOffset>-1079500</wp:posOffset>
            </wp:positionV>
            <wp:extent cx="7559999" cy="9598547"/>
            <wp:effectExtent l="0" t="0" r="3175" b="3175"/>
            <wp:wrapNone/>
            <wp:docPr id="1568318412" name="Picture 5" descr="P805#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18412" name="Picture 5" descr="P805#y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004A1392">
        <w:t>Schedule 3: Cost Centre Allocation Order</w:t>
      </w:r>
      <w:r w:rsidR="00DF19E5">
        <w:br w:type="page"/>
      </w:r>
    </w:p>
    <w:p w14:paraId="0834CCFC" w14:textId="5569071B" w:rsidR="00BD4785" w:rsidRDefault="00C253B2" w:rsidP="00BD4785">
      <w:pPr>
        <w:pStyle w:val="Section3heading1"/>
      </w:pPr>
      <w:bookmarkStart w:id="68" w:name="_Toc202874185"/>
      <w:r>
        <w:lastRenderedPageBreak/>
        <w:t>Schedule 3: Cost Centre Allocation Order</w:t>
      </w:r>
      <w:bookmarkEnd w:id="68"/>
    </w:p>
    <w:p w14:paraId="3C33DD7D" w14:textId="7795DC4B" w:rsidR="00894300" w:rsidRDefault="00894300" w:rsidP="00B3722D">
      <w:pPr>
        <w:pStyle w:val="Section3heading2"/>
        <w:numPr>
          <w:ilvl w:val="1"/>
          <w:numId w:val="57"/>
        </w:numPr>
      </w:pPr>
      <w:bookmarkStart w:id="69" w:name="_Toc149212265"/>
      <w:bookmarkStart w:id="70" w:name="_Toc202874186"/>
      <w:bookmarkStart w:id="71" w:name="_Toc175317959"/>
      <w:r>
        <w:t>Introduction</w:t>
      </w:r>
      <w:bookmarkEnd w:id="69"/>
      <w:bookmarkEnd w:id="70"/>
    </w:p>
    <w:p w14:paraId="2CC4CC75" w14:textId="77777777" w:rsidR="00894300" w:rsidRDefault="00894300" w:rsidP="00894300">
      <w:r>
        <w:t>Commentary</w:t>
      </w:r>
    </w:p>
    <w:p w14:paraId="14E45D9A" w14:textId="77777777" w:rsidR="00894300" w:rsidRDefault="00894300" w:rsidP="00894300">
      <w:pPr>
        <w:ind w:left="720" w:hanging="720"/>
      </w:pPr>
      <w:r>
        <w:t>3.1.1</w:t>
      </w:r>
      <w:r>
        <w:tab/>
        <w:t>This Schedule deals with the order in which Non-clinical Overhead, Clinical Support and Patient Care Cost Centres are allocated to Product Cost Pools as defined in Schedule 7 (CS7).</w:t>
      </w:r>
    </w:p>
    <w:p w14:paraId="17E7A029" w14:textId="77777777" w:rsidR="00894300" w:rsidRDefault="00894300" w:rsidP="00894300">
      <w:pPr>
        <w:ind w:left="720" w:hanging="720"/>
      </w:pPr>
      <w:r>
        <w:t>3.1.2</w:t>
      </w:r>
      <w:r>
        <w:tab/>
        <w:t xml:space="preserve">It is useful to differentiate amongst Non-clinical Overhead, Clinical Support, and Patient Care Cost Centres. </w:t>
      </w:r>
    </w:p>
    <w:p w14:paraId="2BF7F5C0" w14:textId="77777777" w:rsidR="00894300" w:rsidRPr="00BE1F51" w:rsidRDefault="00894300" w:rsidP="00894300">
      <w:pPr>
        <w:ind w:left="720" w:hanging="720"/>
      </w:pPr>
      <w:r>
        <w:t>3.1.3</w:t>
      </w:r>
      <w:r>
        <w:tab/>
        <w:t>All costs within the Overhead, Clinical Support and Patient Care Cost Centres should be allocated to a Product Cost Pool regardless of the method of allocation (step-down, iterative, or simultaneous) unless the costs do not require allocation under Schedule 5 (CS5).  Simultaneous is considered to be the most mathematically preferred approach.</w:t>
      </w:r>
    </w:p>
    <w:p w14:paraId="629B8AB5" w14:textId="77777777" w:rsidR="00894300" w:rsidRDefault="00894300" w:rsidP="00B3722D">
      <w:pPr>
        <w:pStyle w:val="Section3heading2"/>
        <w:numPr>
          <w:ilvl w:val="1"/>
          <w:numId w:val="57"/>
        </w:numPr>
      </w:pPr>
      <w:bookmarkStart w:id="72" w:name="_Toc149212266"/>
      <w:bookmarkStart w:id="73" w:name="_Toc202874187"/>
      <w:r>
        <w:t>Application</w:t>
      </w:r>
      <w:bookmarkEnd w:id="72"/>
      <w:bookmarkEnd w:id="73"/>
    </w:p>
    <w:p w14:paraId="0425384B" w14:textId="77777777" w:rsidR="00894300" w:rsidRPr="00BE1F51" w:rsidRDefault="00894300" w:rsidP="00894300">
      <w:pPr>
        <w:rPr>
          <w:rFonts w:cstheme="minorHAnsi"/>
        </w:rPr>
      </w:pPr>
      <w:r w:rsidRPr="00BE1F51">
        <w:rPr>
          <w:rFonts w:cstheme="minorHAnsi"/>
        </w:rPr>
        <w:t>Schedule</w:t>
      </w:r>
    </w:p>
    <w:p w14:paraId="22ED565C" w14:textId="230CB29B" w:rsidR="00894300" w:rsidRPr="00BE1F51" w:rsidRDefault="00894300" w:rsidP="00894300">
      <w:pPr>
        <w:ind w:left="720" w:hanging="720"/>
        <w:rPr>
          <w:rFonts w:cstheme="minorHAnsi"/>
        </w:rPr>
      </w:pPr>
      <w:r w:rsidRPr="00BE1F51">
        <w:rPr>
          <w:rFonts w:cstheme="minorHAnsi"/>
        </w:rPr>
        <w:t>3.2.1</w:t>
      </w:r>
      <w:r w:rsidRPr="00BE1F51">
        <w:rPr>
          <w:rFonts w:cstheme="minorHAnsi"/>
        </w:rPr>
        <w:tab/>
        <w:t xml:space="preserve">This Schedule applies to </w:t>
      </w:r>
      <w:r w:rsidR="009412D4">
        <w:rPr>
          <w:rFonts w:cstheme="minorHAnsi"/>
        </w:rPr>
        <w:t>district</w:t>
      </w:r>
      <w:r w:rsidRPr="00BE1F51">
        <w:rPr>
          <w:rFonts w:cstheme="minorHAnsi"/>
        </w:rPr>
        <w:t xml:space="preserve">s internal recharging where iterative, step-down, or multiple step-down cost allocations are used. </w:t>
      </w:r>
      <w:r w:rsidR="009412D4">
        <w:rPr>
          <w:rFonts w:cstheme="minorHAnsi"/>
        </w:rPr>
        <w:t>District</w:t>
      </w:r>
      <w:r w:rsidRPr="00BE1F51">
        <w:rPr>
          <w:rFonts w:cstheme="minorHAnsi"/>
        </w:rPr>
        <w:t>s using simultaneous allocation models are exempted from this standard.</w:t>
      </w:r>
    </w:p>
    <w:p w14:paraId="0616DB58" w14:textId="77777777" w:rsidR="00894300" w:rsidRPr="00BE1F51" w:rsidRDefault="00894300" w:rsidP="00894300">
      <w:pPr>
        <w:ind w:left="720" w:hanging="720"/>
        <w:jc w:val="both"/>
        <w:rPr>
          <w:rFonts w:cstheme="minorHAnsi"/>
        </w:rPr>
      </w:pPr>
      <w:r w:rsidRPr="00BE1F51">
        <w:rPr>
          <w:rFonts w:cstheme="minorHAnsi"/>
        </w:rPr>
        <w:t>3.2.2</w:t>
      </w:r>
      <w:r w:rsidRPr="00BE1F51">
        <w:rPr>
          <w:rFonts w:cstheme="minorHAnsi"/>
        </w:rPr>
        <w:tab/>
        <w:t>In an internal recharging cost allocation system, costs should be allocated from Cost Centres to Cost Pools after the calculation of each Cost Centres allocated costs.</w:t>
      </w:r>
    </w:p>
    <w:p w14:paraId="35E9833B" w14:textId="77777777" w:rsidR="00894300" w:rsidRPr="00BE1F51" w:rsidRDefault="00894300" w:rsidP="00894300">
      <w:pPr>
        <w:ind w:left="720" w:hanging="720"/>
        <w:rPr>
          <w:rFonts w:cstheme="minorHAnsi"/>
        </w:rPr>
      </w:pPr>
      <w:r w:rsidRPr="00BE1F51">
        <w:rPr>
          <w:rFonts w:cstheme="minorHAnsi"/>
        </w:rPr>
        <w:t>3.2.3</w:t>
      </w:r>
      <w:r w:rsidRPr="00BE1F51">
        <w:rPr>
          <w:rFonts w:cstheme="minorHAnsi"/>
        </w:rPr>
        <w:tab/>
        <w:t>In an iterative cost allocation system some backward allocation of cost is permitted, as cost allocations will clear after a number of cost allocation iterations (assuming all overhead Cost Centres allocate to other Cost Centres).</w:t>
      </w:r>
    </w:p>
    <w:p w14:paraId="5A5C341E" w14:textId="77777777" w:rsidR="00894300" w:rsidRPr="00BE1F51" w:rsidRDefault="00894300" w:rsidP="00894300">
      <w:pPr>
        <w:ind w:left="720" w:hanging="720"/>
        <w:rPr>
          <w:rFonts w:cstheme="minorHAnsi"/>
        </w:rPr>
      </w:pPr>
      <w:r w:rsidRPr="00BE1F51">
        <w:rPr>
          <w:rFonts w:cstheme="minorHAnsi"/>
        </w:rPr>
        <w:t>3.2.4</w:t>
      </w:r>
      <w:r w:rsidRPr="00BE1F51">
        <w:rPr>
          <w:rFonts w:cstheme="minorHAnsi"/>
        </w:rPr>
        <w:tab/>
        <w:t xml:space="preserve">In a step-down cost allocation system, backward allocation of costs is not permitted, as this practice would result in Cost Centres where some costs are not allocated. </w:t>
      </w:r>
    </w:p>
    <w:p w14:paraId="1E4839E4" w14:textId="77777777" w:rsidR="00894300" w:rsidRPr="00BE1F51" w:rsidRDefault="00894300" w:rsidP="00894300">
      <w:pPr>
        <w:ind w:left="720" w:hanging="720"/>
        <w:rPr>
          <w:rFonts w:cstheme="minorHAnsi"/>
        </w:rPr>
      </w:pPr>
      <w:r w:rsidRPr="00BE1F51">
        <w:rPr>
          <w:rFonts w:cstheme="minorHAnsi"/>
        </w:rPr>
        <w:t>3.2.5</w:t>
      </w:r>
      <w:r w:rsidRPr="00BE1F51">
        <w:rPr>
          <w:rFonts w:cstheme="minorHAnsi"/>
        </w:rPr>
        <w:tab/>
        <w:t>In a multiple step-down cost allocation system, costs should be allocated from costs centres to Cost Pools prior to the final cost allocation to Cost Centres.</w:t>
      </w:r>
    </w:p>
    <w:p w14:paraId="53E1B53F" w14:textId="77777777" w:rsidR="00894300" w:rsidRDefault="00894300" w:rsidP="00894300">
      <w:pPr>
        <w:ind w:left="720" w:hanging="720"/>
        <w:rPr>
          <w:rFonts w:cstheme="minorHAnsi"/>
        </w:rPr>
      </w:pPr>
      <w:r w:rsidRPr="00BE1F51">
        <w:rPr>
          <w:rFonts w:cstheme="minorHAnsi"/>
        </w:rPr>
        <w:lastRenderedPageBreak/>
        <w:t>3.2.6</w:t>
      </w:r>
      <w:r w:rsidRPr="00BE1F51">
        <w:rPr>
          <w:rFonts w:cstheme="minorHAnsi"/>
        </w:rPr>
        <w:tab/>
        <w:t xml:space="preserve">The costing schedules shall apply where cost allocations are material. A Cost Centre allocation is material if its nature, amount or method of treating the allocation is likely to distort the costed outputs of Patient Care Cost Centres. Materiality is discussed in 2.1 of the Explanatory Forward to these Standards.  If the effect is greater than 2% of the cost of the product it should be considered material. </w:t>
      </w:r>
    </w:p>
    <w:p w14:paraId="14F30E6D" w14:textId="77777777" w:rsidR="00894300" w:rsidRDefault="00894300" w:rsidP="00B3722D">
      <w:pPr>
        <w:pStyle w:val="Section3heading2"/>
        <w:numPr>
          <w:ilvl w:val="1"/>
          <w:numId w:val="57"/>
        </w:numPr>
      </w:pPr>
      <w:bookmarkStart w:id="74" w:name="_Toc149212267"/>
      <w:bookmarkStart w:id="75" w:name="_Toc202874188"/>
      <w:r>
        <w:t>Statement of Purpose</w:t>
      </w:r>
      <w:bookmarkEnd w:id="74"/>
      <w:bookmarkEnd w:id="75"/>
    </w:p>
    <w:p w14:paraId="4B7D2B96" w14:textId="77777777" w:rsidR="00894300" w:rsidRDefault="00894300" w:rsidP="00894300">
      <w:pPr>
        <w:rPr>
          <w:rFonts w:ascii="Arial" w:hAnsi="Arial" w:cs="Arial"/>
        </w:rPr>
      </w:pPr>
      <w:r w:rsidRPr="00C57541">
        <w:rPr>
          <w:rFonts w:ascii="Arial" w:hAnsi="Arial" w:cs="Arial"/>
        </w:rPr>
        <w:t>C</w:t>
      </w:r>
      <w:r>
        <w:rPr>
          <w:rFonts w:ascii="Arial" w:hAnsi="Arial" w:cs="Arial"/>
        </w:rPr>
        <w:t>ommentary</w:t>
      </w:r>
    </w:p>
    <w:p w14:paraId="1BFDF7FB" w14:textId="77777777" w:rsidR="00894300" w:rsidRPr="00C57541" w:rsidRDefault="00894300" w:rsidP="00894300">
      <w:pPr>
        <w:rPr>
          <w:rFonts w:ascii="Arial" w:hAnsi="Arial" w:cs="Arial"/>
        </w:rPr>
      </w:pPr>
      <w:r w:rsidRPr="00C57541">
        <w:rPr>
          <w:rFonts w:ascii="Arial" w:hAnsi="Arial" w:cs="Arial"/>
        </w:rPr>
        <w:t>3.3.1</w:t>
      </w:r>
      <w:r w:rsidRPr="00C57541">
        <w:rPr>
          <w:rFonts w:ascii="Arial" w:hAnsi="Arial" w:cs="Arial"/>
        </w:rPr>
        <w:tab/>
        <w:t xml:space="preserve">The purpose of this Schedule is to specify the most appropriate order for the allocation of costs from Cost Centres to Cost Pools. </w:t>
      </w:r>
    </w:p>
    <w:p w14:paraId="791F0D88" w14:textId="77777777" w:rsidR="00894300" w:rsidRPr="00C57541" w:rsidRDefault="00894300" w:rsidP="00B3722D">
      <w:pPr>
        <w:pStyle w:val="Section3heading2"/>
        <w:numPr>
          <w:ilvl w:val="1"/>
          <w:numId w:val="57"/>
        </w:numPr>
      </w:pPr>
      <w:bookmarkStart w:id="76" w:name="_Toc228007989"/>
      <w:bookmarkStart w:id="77" w:name="_Toc76037957"/>
      <w:bookmarkStart w:id="78" w:name="_Toc149212268"/>
      <w:bookmarkStart w:id="79" w:name="_Toc202874189"/>
      <w:r w:rsidRPr="00C57541">
        <w:t>Definitions</w:t>
      </w:r>
      <w:bookmarkEnd w:id="76"/>
      <w:bookmarkEnd w:id="77"/>
      <w:bookmarkEnd w:id="78"/>
      <w:bookmarkEnd w:id="79"/>
    </w:p>
    <w:p w14:paraId="375700D6" w14:textId="77777777" w:rsidR="00894300" w:rsidRPr="00C57541" w:rsidRDefault="00894300" w:rsidP="00894300">
      <w:r w:rsidRPr="00C57541">
        <w:t>S</w:t>
      </w:r>
      <w:r>
        <w:t>chedule</w:t>
      </w:r>
    </w:p>
    <w:p w14:paraId="1FC7D0E9" w14:textId="77777777" w:rsidR="00894300" w:rsidRPr="008741A6" w:rsidRDefault="00894300" w:rsidP="00894300">
      <w:r w:rsidRPr="008741A6">
        <w:t>“</w:t>
      </w:r>
      <w:r w:rsidRPr="008741A6">
        <w:rPr>
          <w:b/>
        </w:rPr>
        <w:t>Cost Centres</w:t>
      </w:r>
      <w:r w:rsidRPr="008741A6">
        <w:t>” are categorised as Overhead, Clinical Support and Patient Care as defined in Schedule 1 (CS1).</w:t>
      </w:r>
    </w:p>
    <w:p w14:paraId="4FA632D7" w14:textId="77777777" w:rsidR="00894300" w:rsidRPr="008741A6" w:rsidRDefault="00894300" w:rsidP="00894300">
      <w:r w:rsidRPr="008741A6">
        <w:t>“</w:t>
      </w:r>
      <w:r w:rsidRPr="008741A6">
        <w:rPr>
          <w:b/>
        </w:rPr>
        <w:t>Order</w:t>
      </w:r>
      <w:r w:rsidRPr="008741A6">
        <w:t>” is the hierarchical method of allocating the costs of Cost Centres to Cost Pools so that all costs are allocated to Product Cost Pools in a logical and appropriate way.</w:t>
      </w:r>
    </w:p>
    <w:p w14:paraId="35F944C9" w14:textId="77777777" w:rsidR="00894300" w:rsidRDefault="00894300" w:rsidP="00894300">
      <w:r w:rsidRPr="008741A6">
        <w:t>“</w:t>
      </w:r>
      <w:r w:rsidRPr="008741A6">
        <w:rPr>
          <w:b/>
        </w:rPr>
        <w:t>Product Cost Pools</w:t>
      </w:r>
      <w:r w:rsidRPr="008741A6">
        <w:t>” are defined in Schedule 7 (CS7).</w:t>
      </w:r>
    </w:p>
    <w:p w14:paraId="36D0B554" w14:textId="77777777" w:rsidR="00894300" w:rsidRPr="00C57541" w:rsidRDefault="00894300" w:rsidP="00894300"/>
    <w:p w14:paraId="7FC916FA" w14:textId="77777777" w:rsidR="00894300" w:rsidRPr="00C57541" w:rsidRDefault="00894300" w:rsidP="00894300">
      <w:r w:rsidRPr="00C57541">
        <w:t>C</w:t>
      </w:r>
      <w:r>
        <w:t>ommentary</w:t>
      </w:r>
    </w:p>
    <w:p w14:paraId="60836F40" w14:textId="77777777" w:rsidR="00894300" w:rsidRPr="00C57541" w:rsidRDefault="00894300" w:rsidP="00894300">
      <w:pPr>
        <w:ind w:left="720" w:hanging="720"/>
      </w:pPr>
      <w:r w:rsidRPr="00C57541">
        <w:t>3.4.1</w:t>
      </w:r>
      <w:r w:rsidRPr="00C57541">
        <w:tab/>
        <w:t xml:space="preserve">Cost Centres may also be called Profit Centres, Investment Centres or Responsibility Centres. This Schedule applies when the aggregation of costs has the attributes of a Cost Centre. </w:t>
      </w:r>
    </w:p>
    <w:p w14:paraId="2D4FE2F6" w14:textId="77777777" w:rsidR="00894300" w:rsidRPr="00C57541" w:rsidRDefault="00894300" w:rsidP="00894300">
      <w:r w:rsidRPr="00C57541">
        <w:t>3.4.2</w:t>
      </w:r>
      <w:r w:rsidRPr="00C57541">
        <w:tab/>
        <w:t>Overhead Cost Centres are allocated using cost drivers (Schedule 4</w:t>
      </w:r>
      <w:r>
        <w:t xml:space="preserve"> - </w:t>
      </w:r>
      <w:r w:rsidRPr="00C57541">
        <w:t>CS4).</w:t>
      </w:r>
    </w:p>
    <w:p w14:paraId="6CC2C2BE" w14:textId="77777777" w:rsidR="00894300" w:rsidRPr="00C57541" w:rsidRDefault="00894300" w:rsidP="00B3722D">
      <w:pPr>
        <w:pStyle w:val="Section3heading2"/>
        <w:numPr>
          <w:ilvl w:val="1"/>
          <w:numId w:val="57"/>
        </w:numPr>
      </w:pPr>
      <w:bookmarkStart w:id="80" w:name="_Toc358896443"/>
      <w:bookmarkStart w:id="81" w:name="_Toc76037958"/>
      <w:bookmarkStart w:id="82" w:name="_Toc149212269"/>
      <w:bookmarkStart w:id="83" w:name="_Toc202874190"/>
      <w:r w:rsidRPr="00C57541">
        <w:t>Cost Centre Allocation Order</w:t>
      </w:r>
      <w:bookmarkEnd w:id="80"/>
      <w:bookmarkEnd w:id="81"/>
      <w:bookmarkEnd w:id="82"/>
      <w:bookmarkEnd w:id="83"/>
    </w:p>
    <w:p w14:paraId="06B5E8E4" w14:textId="77777777" w:rsidR="00894300" w:rsidRPr="00C57541" w:rsidRDefault="00894300" w:rsidP="00894300">
      <w:r w:rsidRPr="00C57541">
        <w:t>C</w:t>
      </w:r>
      <w:r>
        <w:t>ommentary</w:t>
      </w:r>
    </w:p>
    <w:p w14:paraId="0BB41BAB" w14:textId="24892151" w:rsidR="00894300" w:rsidRPr="00C57541" w:rsidRDefault="00894300" w:rsidP="00894300">
      <w:pPr>
        <w:ind w:left="720" w:hanging="720"/>
      </w:pPr>
      <w:r w:rsidRPr="00C57541">
        <w:t>3.5.1</w:t>
      </w:r>
      <w:r w:rsidRPr="00C57541">
        <w:tab/>
        <w:t xml:space="preserve">The order of Cost Centre cost allocation is important to ensure consistency and comparability across all </w:t>
      </w:r>
      <w:r w:rsidR="00EC0A8F">
        <w:t>d</w:t>
      </w:r>
      <w:r w:rsidR="009412D4">
        <w:t>istrict</w:t>
      </w:r>
      <w:r>
        <w:t>s</w:t>
      </w:r>
      <w:r w:rsidRPr="00C57541">
        <w:t xml:space="preserve"> (Diagram 1</w:t>
      </w:r>
      <w:r>
        <w:t xml:space="preserve"> - </w:t>
      </w:r>
      <w:r w:rsidRPr="00C57541">
        <w:t xml:space="preserve">CS3).  </w:t>
      </w:r>
    </w:p>
    <w:p w14:paraId="17962260" w14:textId="77777777" w:rsidR="00894300" w:rsidRPr="00C57541" w:rsidRDefault="00894300" w:rsidP="00894300">
      <w:r>
        <w:br/>
      </w:r>
      <w:r w:rsidRPr="00C57541">
        <w:t>S</w:t>
      </w:r>
      <w:r>
        <w:t>chedule</w:t>
      </w:r>
    </w:p>
    <w:p w14:paraId="75B179A4" w14:textId="77777777" w:rsidR="00894300" w:rsidRPr="00C57541" w:rsidRDefault="00894300" w:rsidP="00894300">
      <w:pPr>
        <w:ind w:left="720" w:hanging="720"/>
      </w:pPr>
      <w:r>
        <w:lastRenderedPageBreak/>
        <w:t>3.5.2</w:t>
      </w:r>
      <w:r>
        <w:tab/>
      </w:r>
      <w:r w:rsidRPr="00C57541">
        <w:t xml:space="preserve">Overhead Cost Centres should be fully allocated to Patient Support, Patient Care and Non-core Cost Centres. </w:t>
      </w:r>
    </w:p>
    <w:p w14:paraId="34946E55" w14:textId="77777777" w:rsidR="00894300" w:rsidRPr="00C57541" w:rsidRDefault="00894300" w:rsidP="00894300">
      <w:pPr>
        <w:ind w:firstLine="720"/>
      </w:pPr>
      <w:r w:rsidRPr="00C57541">
        <w:t>Cost allocation order is:</w:t>
      </w:r>
    </w:p>
    <w:p w14:paraId="3D598021" w14:textId="77777777" w:rsidR="00894300" w:rsidRPr="00C57541" w:rsidRDefault="00894300" w:rsidP="00B3722D">
      <w:pPr>
        <w:pStyle w:val="ListParagraph"/>
        <w:numPr>
          <w:ilvl w:val="0"/>
          <w:numId w:val="55"/>
        </w:numPr>
        <w:spacing w:after="120"/>
      </w:pPr>
      <w:r w:rsidRPr="00C57541">
        <w:t>Overhead Cost Centre costs are allocated to Patient Care, Patient Support and Other Cost Centres</w:t>
      </w:r>
    </w:p>
    <w:p w14:paraId="2D95563E" w14:textId="77777777" w:rsidR="00894300" w:rsidRPr="00C57541" w:rsidRDefault="00894300" w:rsidP="00B3722D">
      <w:pPr>
        <w:pStyle w:val="ListParagraph"/>
        <w:numPr>
          <w:ilvl w:val="0"/>
          <w:numId w:val="55"/>
        </w:numPr>
        <w:spacing w:after="120"/>
      </w:pPr>
      <w:r w:rsidRPr="00C57541">
        <w:t>Patient Support and Patient Care Cost Centre costs are allocated to Product Cost Pools</w:t>
      </w:r>
      <w:r>
        <w:br/>
      </w:r>
    </w:p>
    <w:p w14:paraId="551A63B6" w14:textId="77777777" w:rsidR="00894300" w:rsidRPr="00C57541" w:rsidRDefault="00894300" w:rsidP="00894300">
      <w:r w:rsidRPr="00C57541">
        <w:t>C</w:t>
      </w:r>
      <w:r>
        <w:t>ommentary</w:t>
      </w:r>
    </w:p>
    <w:p w14:paraId="70701920" w14:textId="77777777" w:rsidR="00894300" w:rsidRPr="00C57541" w:rsidRDefault="00894300" w:rsidP="00894300">
      <w:pPr>
        <w:ind w:left="720" w:hanging="720"/>
      </w:pPr>
      <w:r w:rsidRPr="00C57541">
        <w:t>3.5.3</w:t>
      </w:r>
      <w:r w:rsidRPr="00C57541">
        <w:tab/>
        <w:t xml:space="preserve">In </w:t>
      </w:r>
      <w:r>
        <w:t>N</w:t>
      </w:r>
      <w:r w:rsidRPr="00C57541">
        <w:t>on-</w:t>
      </w:r>
      <w:r>
        <w:t>C</w:t>
      </w:r>
      <w:r w:rsidRPr="00C57541">
        <w:t xml:space="preserve">asemix costing sites, costs from Patient Support and Patient Care Cost Centres may be fully allocated to Product Cost Pools. For </w:t>
      </w:r>
      <w:r>
        <w:t>C</w:t>
      </w:r>
      <w:r w:rsidRPr="00C57541">
        <w:t xml:space="preserve">asemix costing sites, products may be reported up to Product Cost Pools. </w:t>
      </w:r>
      <w:r>
        <w:br/>
      </w:r>
    </w:p>
    <w:p w14:paraId="1780E2EE" w14:textId="77777777" w:rsidR="00894300" w:rsidRPr="00C57541" w:rsidRDefault="00894300" w:rsidP="00894300">
      <w:r w:rsidRPr="00C57541">
        <w:t>S</w:t>
      </w:r>
      <w:r>
        <w:t>chedule</w:t>
      </w:r>
    </w:p>
    <w:p w14:paraId="468E7324" w14:textId="77777777" w:rsidR="00894300" w:rsidRPr="00C57541" w:rsidRDefault="00894300" w:rsidP="00894300">
      <w:pPr>
        <w:ind w:left="720" w:hanging="720"/>
      </w:pPr>
      <w:r w:rsidRPr="00C57541">
        <w:t>3.5.4</w:t>
      </w:r>
      <w:r w:rsidRPr="00C57541">
        <w:tab/>
        <w:t>Costs allocated to Non-core Cost Centres are generally dead-ended and should comply with Schedule 5 (CS5).</w:t>
      </w:r>
    </w:p>
    <w:p w14:paraId="61E40C22" w14:textId="77777777" w:rsidR="00894300" w:rsidRPr="00C57541" w:rsidRDefault="00894300" w:rsidP="00894300">
      <w:r w:rsidRPr="00C57541">
        <w:t>C</w:t>
      </w:r>
      <w:r>
        <w:t>ommentary</w:t>
      </w:r>
    </w:p>
    <w:p w14:paraId="04B26F50" w14:textId="77777777" w:rsidR="00894300" w:rsidRPr="00C57541" w:rsidRDefault="00894300" w:rsidP="00894300">
      <w:pPr>
        <w:ind w:left="720" w:hanging="720"/>
      </w:pPr>
      <w:r w:rsidRPr="00C57541">
        <w:t>3.5.5</w:t>
      </w:r>
      <w:r w:rsidRPr="00C57541">
        <w:tab/>
        <w:t>Cost Centres should be allocated to subsequent Cost Centres on the basis of the output activity of the subsequent Cost Centre.</w:t>
      </w:r>
    </w:p>
    <w:p w14:paraId="4C65064F" w14:textId="77777777" w:rsidR="00894300" w:rsidRPr="00C57541" w:rsidRDefault="00894300" w:rsidP="00894300">
      <w:pPr>
        <w:ind w:left="720" w:hanging="720"/>
      </w:pPr>
      <w:r w:rsidRPr="00C57541">
        <w:t>3.5.6</w:t>
      </w:r>
      <w:r w:rsidRPr="00C57541">
        <w:tab/>
        <w:t xml:space="preserve">Where cost allocation is done by internal recharging, costs should be allocated on the basis of resource usage. The value of the allocated costs may be based on full, partial or shared use of a particular resource. In the case of partially used or shared resources, costs should be allocated in the order set out in this Schedule and as shown in diagram 1. </w:t>
      </w:r>
    </w:p>
    <w:p w14:paraId="5AAFF205" w14:textId="77777777" w:rsidR="00894300" w:rsidRDefault="00894300" w:rsidP="00894300">
      <w:pPr>
        <w:ind w:left="720" w:hanging="720"/>
      </w:pPr>
      <w:r w:rsidRPr="00C57541">
        <w:t>3.5.7</w:t>
      </w:r>
      <w:r w:rsidRPr="00C57541">
        <w:tab/>
        <w:t xml:space="preserve">Where the most appropriate output activity of the Cost Centre cannot be measured, an alternative should be identified and used in its place (Schedule 4 </w:t>
      </w:r>
      <w:r>
        <w:t xml:space="preserve">- </w:t>
      </w:r>
      <w:r w:rsidRPr="00C57541">
        <w:t>CS4).</w:t>
      </w:r>
    </w:p>
    <w:p w14:paraId="2AE4842E" w14:textId="77777777" w:rsidR="00894300" w:rsidRDefault="00894300" w:rsidP="00047A90">
      <w:pPr>
        <w:pStyle w:val="Section3heading2"/>
      </w:pPr>
      <w:bookmarkStart w:id="84" w:name="_Toc228007990"/>
      <w:bookmarkStart w:id="85" w:name="_Toc358896444"/>
      <w:bookmarkStart w:id="86" w:name="_Toc76037959"/>
      <w:bookmarkStart w:id="87" w:name="_Toc149212270"/>
      <w:bookmarkStart w:id="88" w:name="_Toc202874191"/>
      <w:r w:rsidRPr="00D2741F">
        <w:lastRenderedPageBreak/>
        <w:t>CS3 Diagram 1: Cost Centre Allocation Order</w:t>
      </w:r>
      <w:bookmarkEnd w:id="84"/>
      <w:bookmarkEnd w:id="85"/>
      <w:bookmarkEnd w:id="86"/>
      <w:bookmarkEnd w:id="87"/>
      <w:bookmarkEnd w:id="88"/>
    </w:p>
    <w:p w14:paraId="1BAFB4CD" w14:textId="77777777" w:rsidR="00894300" w:rsidRPr="00D2741F" w:rsidRDefault="00AB6E42" w:rsidP="00894300">
      <w:r>
        <w:rPr>
          <w:noProof/>
        </w:rPr>
        <w:pict w14:anchorId="729A0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P849#y1" style="position:absolute;margin-left:13.05pt;margin-top:17.05pt;width:455.65pt;height:248.15pt;z-index:251760640" o:allowincell="f">
            <v:imagedata r:id="rId28" o:title=""/>
            <w10:wrap type="topAndBottom"/>
          </v:shape>
        </w:pict>
      </w:r>
    </w:p>
    <w:p w14:paraId="3EB7D904" w14:textId="77777777" w:rsidR="00894300" w:rsidRDefault="00894300" w:rsidP="00894300">
      <w:pPr>
        <w:spacing w:before="0" w:after="160" w:line="259" w:lineRule="auto"/>
      </w:pPr>
      <w:r>
        <w:br w:type="page"/>
      </w:r>
    </w:p>
    <w:bookmarkEnd w:id="71"/>
    <w:p w14:paraId="4A1B4E79" w14:textId="77777777" w:rsidR="008E5E0F" w:rsidRDefault="008E5E0F">
      <w:pPr>
        <w:spacing w:before="0" w:after="160" w:line="259" w:lineRule="auto"/>
        <w:rPr>
          <w:color w:val="003399" w:themeColor="accent3"/>
          <w:sz w:val="18"/>
          <w:szCs w:val="18"/>
        </w:rPr>
        <w:sectPr w:rsidR="008E5E0F" w:rsidSect="001F3843">
          <w:headerReference w:type="default" r:id="rId29"/>
          <w:footerReference w:type="default" r:id="rId30"/>
          <w:headerReference w:type="first" r:id="rId31"/>
          <w:footerReference w:type="first" r:id="rId32"/>
          <w:pgSz w:w="11906" w:h="16838" w:code="9"/>
          <w:pgMar w:top="1134" w:right="1134" w:bottom="1134" w:left="1134" w:header="1304" w:footer="454" w:gutter="0"/>
          <w:cols w:space="708"/>
          <w:titlePg/>
          <w:docGrid w:linePitch="360"/>
        </w:sectPr>
      </w:pPr>
    </w:p>
    <w:p w14:paraId="149E6132" w14:textId="38116837" w:rsidR="008E5E0F" w:rsidRPr="00201348" w:rsidRDefault="00201348" w:rsidP="00122060">
      <w:pPr>
        <w:pStyle w:val="Dividerheading"/>
      </w:pPr>
      <w:r w:rsidRPr="00201348">
        <w:rPr>
          <w:noProof/>
        </w:rPr>
        <w:lastRenderedPageBreak/>
        <w:drawing>
          <wp:anchor distT="0" distB="0" distL="114300" distR="114300" simplePos="0" relativeHeight="251641344" behindDoc="1" locked="0" layoutInCell="1" allowOverlap="1" wp14:anchorId="7D1FA5B3" wp14:editId="4224C428">
            <wp:simplePos x="0" y="0"/>
            <wp:positionH relativeFrom="column">
              <wp:posOffset>-720090</wp:posOffset>
            </wp:positionH>
            <wp:positionV relativeFrom="paragraph">
              <wp:posOffset>-1079500</wp:posOffset>
            </wp:positionV>
            <wp:extent cx="7559999" cy="9598547"/>
            <wp:effectExtent l="0" t="0" r="3175" b="3175"/>
            <wp:wrapNone/>
            <wp:docPr id="98944163" name="Picture 6" descr="P85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4163" name="Picture 6" descr="P852#y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00B70B03">
        <w:t>Schedule 4: Overhead Allocation Methodology</w:t>
      </w:r>
    </w:p>
    <w:p w14:paraId="1B03863F" w14:textId="77777777" w:rsidR="00127F6D" w:rsidRDefault="00127F6D">
      <w:pPr>
        <w:spacing w:before="0" w:after="160" w:line="259" w:lineRule="auto"/>
      </w:pPr>
      <w:r>
        <w:br w:type="page"/>
      </w:r>
    </w:p>
    <w:p w14:paraId="7141D282" w14:textId="139A042E" w:rsidR="00127F6D" w:rsidRDefault="005E0A87" w:rsidP="00127F6D">
      <w:pPr>
        <w:pStyle w:val="Section4Heading1"/>
      </w:pPr>
      <w:bookmarkStart w:id="89" w:name="_Toc202874192"/>
      <w:r>
        <w:lastRenderedPageBreak/>
        <w:t>Schedule 4: Overhead Allocation Methodology</w:t>
      </w:r>
      <w:bookmarkEnd w:id="89"/>
    </w:p>
    <w:p w14:paraId="2D7AE184" w14:textId="051CFE79" w:rsidR="00410673" w:rsidRPr="00410673" w:rsidRDefault="00410673" w:rsidP="00410673">
      <w:pPr>
        <w:pStyle w:val="NumberedHeading2"/>
        <w:numPr>
          <w:ilvl w:val="0"/>
          <w:numId w:val="0"/>
        </w:numPr>
        <w:tabs>
          <w:tab w:val="clear" w:pos="1021"/>
          <w:tab w:val="left" w:pos="709"/>
        </w:tabs>
        <w:ind w:left="709" w:hanging="709"/>
        <w:rPr>
          <w:color w:val="4D2379"/>
        </w:rPr>
      </w:pPr>
      <w:bookmarkStart w:id="90" w:name="_Toc149212273"/>
      <w:bookmarkStart w:id="91" w:name="_Toc202874193"/>
      <w:bookmarkStart w:id="92" w:name="_Toc175317966"/>
      <w:r w:rsidRPr="00410673">
        <w:rPr>
          <w:color w:val="4D2379"/>
        </w:rPr>
        <w:t>4.1</w:t>
      </w:r>
      <w:r w:rsidRPr="00410673">
        <w:rPr>
          <w:color w:val="4D2379"/>
        </w:rPr>
        <w:tab/>
        <w:t>Introduction</w:t>
      </w:r>
      <w:bookmarkEnd w:id="90"/>
      <w:bookmarkEnd w:id="91"/>
    </w:p>
    <w:p w14:paraId="5E2A4B16" w14:textId="77777777" w:rsidR="00410673" w:rsidRPr="00C57541" w:rsidRDefault="00410673" w:rsidP="00410673">
      <w:pPr>
        <w:rPr>
          <w:rFonts w:ascii="Arial" w:hAnsi="Arial" w:cs="Arial"/>
        </w:rPr>
      </w:pPr>
      <w:r w:rsidRPr="00C57541">
        <w:rPr>
          <w:rFonts w:ascii="Arial" w:hAnsi="Arial" w:cs="Arial"/>
        </w:rPr>
        <w:t>C</w:t>
      </w:r>
      <w:r>
        <w:rPr>
          <w:rFonts w:ascii="Arial" w:hAnsi="Arial" w:cs="Arial"/>
        </w:rPr>
        <w:t>ommentary</w:t>
      </w:r>
    </w:p>
    <w:p w14:paraId="178F656F" w14:textId="77777777" w:rsidR="00410673" w:rsidRPr="00C57541" w:rsidRDefault="00410673" w:rsidP="00410673">
      <w:pPr>
        <w:ind w:left="720" w:hanging="720"/>
        <w:rPr>
          <w:rFonts w:ascii="Arial" w:hAnsi="Arial" w:cs="Arial"/>
        </w:rPr>
      </w:pPr>
      <w:r w:rsidRPr="00C57541">
        <w:rPr>
          <w:rFonts w:ascii="Arial" w:hAnsi="Arial" w:cs="Arial"/>
        </w:rPr>
        <w:t>4.1.1</w:t>
      </w:r>
      <w:r w:rsidRPr="00C57541">
        <w:rPr>
          <w:rFonts w:ascii="Arial" w:hAnsi="Arial" w:cs="Arial"/>
        </w:rPr>
        <w:tab/>
        <w:t>This Schedule deals with the methodology in which non-patient costs are allocated to Product Group Pools.</w:t>
      </w:r>
      <w:r>
        <w:rPr>
          <w:rFonts w:ascii="Arial" w:hAnsi="Arial" w:cs="Arial"/>
        </w:rPr>
        <w:br/>
      </w:r>
    </w:p>
    <w:p w14:paraId="73331003" w14:textId="77777777" w:rsidR="00410673" w:rsidRPr="00260028" w:rsidRDefault="00410673" w:rsidP="00410673">
      <w:pPr>
        <w:rPr>
          <w:rFonts w:ascii="Arial" w:hAnsi="Arial" w:cs="Arial"/>
        </w:rPr>
      </w:pPr>
      <w:r w:rsidRPr="00C57541">
        <w:rPr>
          <w:rFonts w:ascii="Arial" w:hAnsi="Arial" w:cs="Arial"/>
        </w:rPr>
        <w:t>S</w:t>
      </w:r>
      <w:r>
        <w:rPr>
          <w:rFonts w:ascii="Arial" w:hAnsi="Arial" w:cs="Arial"/>
        </w:rPr>
        <w:t>chedule</w:t>
      </w:r>
    </w:p>
    <w:p w14:paraId="08FA483E" w14:textId="2BE5D706" w:rsidR="00410673" w:rsidRPr="00C57541" w:rsidRDefault="00410673" w:rsidP="00410673">
      <w:pPr>
        <w:ind w:left="720" w:hanging="720"/>
        <w:rPr>
          <w:rFonts w:ascii="Arial" w:hAnsi="Arial" w:cs="Arial"/>
        </w:rPr>
      </w:pPr>
      <w:r w:rsidRPr="00C57541">
        <w:rPr>
          <w:rFonts w:ascii="Arial" w:hAnsi="Arial" w:cs="Arial"/>
        </w:rPr>
        <w:t>4.1.2</w:t>
      </w:r>
      <w:r w:rsidRPr="00C57541">
        <w:rPr>
          <w:rFonts w:ascii="Arial" w:hAnsi="Arial" w:cs="Arial"/>
        </w:rPr>
        <w:tab/>
        <w:t xml:space="preserve">This Schedule applies to all </w:t>
      </w:r>
      <w:r w:rsidR="009412D4">
        <w:rPr>
          <w:rFonts w:ascii="Arial" w:hAnsi="Arial" w:cs="Arial"/>
        </w:rPr>
        <w:t>district</w:t>
      </w:r>
      <w:r w:rsidRPr="00C57541">
        <w:rPr>
          <w:rFonts w:ascii="Arial" w:hAnsi="Arial" w:cs="Arial"/>
        </w:rPr>
        <w:t xml:space="preserve"> costing systems. The Cost Allocation Method should be used in all </w:t>
      </w:r>
      <w:r w:rsidR="009412D4">
        <w:rPr>
          <w:rFonts w:ascii="Arial" w:hAnsi="Arial" w:cs="Arial"/>
        </w:rPr>
        <w:t>district</w:t>
      </w:r>
      <w:r w:rsidRPr="00C57541">
        <w:rPr>
          <w:rFonts w:ascii="Arial" w:hAnsi="Arial" w:cs="Arial"/>
        </w:rPr>
        <w:t xml:space="preserve"> costing systems.</w:t>
      </w:r>
    </w:p>
    <w:p w14:paraId="04B21D76" w14:textId="13357C94" w:rsidR="00410673" w:rsidRPr="00410673" w:rsidRDefault="00410673" w:rsidP="007D3F0E">
      <w:pPr>
        <w:pStyle w:val="NumberedHeading2"/>
        <w:numPr>
          <w:ilvl w:val="1"/>
          <w:numId w:val="9"/>
        </w:numPr>
        <w:tabs>
          <w:tab w:val="clear" w:pos="1021"/>
          <w:tab w:val="left" w:pos="709"/>
        </w:tabs>
        <w:ind w:left="709"/>
        <w:rPr>
          <w:color w:val="4D2379"/>
        </w:rPr>
      </w:pPr>
      <w:bookmarkStart w:id="93" w:name="_Toc228007994"/>
      <w:bookmarkStart w:id="94" w:name="_Toc358896448"/>
      <w:bookmarkStart w:id="95" w:name="_Toc76037963"/>
      <w:bookmarkStart w:id="96" w:name="_Toc149212274"/>
      <w:bookmarkStart w:id="97" w:name="_Toc202874194"/>
      <w:r w:rsidRPr="00410673">
        <w:rPr>
          <w:color w:val="4D2379"/>
        </w:rPr>
        <w:t>Application</w:t>
      </w:r>
      <w:bookmarkEnd w:id="93"/>
      <w:bookmarkEnd w:id="94"/>
      <w:bookmarkEnd w:id="95"/>
      <w:bookmarkEnd w:id="96"/>
      <w:bookmarkEnd w:id="97"/>
    </w:p>
    <w:p w14:paraId="4020EE6A" w14:textId="77777777" w:rsidR="00410673" w:rsidRPr="00C57541" w:rsidRDefault="00410673" w:rsidP="00410673">
      <w:pPr>
        <w:rPr>
          <w:rFonts w:ascii="Arial" w:hAnsi="Arial" w:cs="Arial"/>
        </w:rPr>
      </w:pPr>
      <w:r w:rsidRPr="00C57541">
        <w:rPr>
          <w:rFonts w:ascii="Arial" w:hAnsi="Arial" w:cs="Arial"/>
        </w:rPr>
        <w:t>S</w:t>
      </w:r>
      <w:r>
        <w:rPr>
          <w:rFonts w:ascii="Arial" w:hAnsi="Arial" w:cs="Arial"/>
        </w:rPr>
        <w:t>chedule</w:t>
      </w:r>
    </w:p>
    <w:p w14:paraId="4A673B57" w14:textId="33200721" w:rsidR="00410673" w:rsidRPr="00C57541" w:rsidRDefault="00410673" w:rsidP="00410673">
      <w:pPr>
        <w:ind w:left="720" w:hanging="720"/>
        <w:rPr>
          <w:rFonts w:ascii="Arial" w:hAnsi="Arial" w:cs="Arial"/>
        </w:rPr>
      </w:pPr>
      <w:r w:rsidRPr="00C57541">
        <w:rPr>
          <w:rFonts w:ascii="Arial" w:hAnsi="Arial" w:cs="Arial"/>
        </w:rPr>
        <w:t>4.2.1</w:t>
      </w:r>
      <w:r w:rsidRPr="00C57541">
        <w:rPr>
          <w:rFonts w:ascii="Arial" w:hAnsi="Arial" w:cs="Arial"/>
        </w:rPr>
        <w:tab/>
        <w:t xml:space="preserve">This Schedule applies to the allocation of all Cost Centre and Cost Group costs for all </w:t>
      </w:r>
      <w:r w:rsidR="00EC0A8F">
        <w:rPr>
          <w:rFonts w:ascii="Arial" w:hAnsi="Arial" w:cs="Arial"/>
        </w:rPr>
        <w:t>d</w:t>
      </w:r>
      <w:r w:rsidR="009412D4">
        <w:rPr>
          <w:rFonts w:ascii="Arial" w:hAnsi="Arial" w:cs="Arial"/>
        </w:rPr>
        <w:t>istrict</w:t>
      </w:r>
      <w:r>
        <w:rPr>
          <w:rFonts w:ascii="Arial" w:hAnsi="Arial" w:cs="Arial"/>
        </w:rPr>
        <w:t>s</w:t>
      </w:r>
      <w:r w:rsidRPr="00C57541">
        <w:rPr>
          <w:rFonts w:ascii="Arial" w:hAnsi="Arial" w:cs="Arial"/>
        </w:rPr>
        <w:t xml:space="preserve">. Where a </w:t>
      </w:r>
      <w:r w:rsidR="009412D4">
        <w:rPr>
          <w:rFonts w:ascii="Arial" w:hAnsi="Arial" w:cs="Arial"/>
        </w:rPr>
        <w:t>district</w:t>
      </w:r>
      <w:r w:rsidRPr="00C57541">
        <w:rPr>
          <w:rFonts w:ascii="Arial" w:hAnsi="Arial" w:cs="Arial"/>
        </w:rPr>
        <w:t xml:space="preserve"> cannot apply the Schedule for costs that are deemed to be material, this should be disclosed and details of the allocation base used should be provided. </w:t>
      </w:r>
    </w:p>
    <w:p w14:paraId="755C427B" w14:textId="77777777" w:rsidR="00410673" w:rsidRPr="00260028" w:rsidRDefault="00410673" w:rsidP="00410673">
      <w:pPr>
        <w:ind w:left="720" w:hanging="720"/>
        <w:rPr>
          <w:rFonts w:ascii="Arial" w:hAnsi="Arial" w:cs="Arial"/>
        </w:rPr>
      </w:pPr>
      <w:r w:rsidRPr="00C57541">
        <w:rPr>
          <w:rFonts w:ascii="Arial" w:hAnsi="Arial" w:cs="Arial"/>
        </w:rPr>
        <w:t>4.2.2</w:t>
      </w:r>
      <w:r w:rsidRPr="00C57541">
        <w:rPr>
          <w:rFonts w:ascii="Arial" w:hAnsi="Arial" w:cs="Arial"/>
        </w:rPr>
        <w:tab/>
        <w:t>The costing schedules set out in this Schedule shall apply to all cost allocations, where these are material. If the effect on an allocation is greater than 2% on the total cost of the output, the allocation should be considered material.</w:t>
      </w:r>
    </w:p>
    <w:p w14:paraId="6F6F6CA1" w14:textId="77777777" w:rsidR="00410673" w:rsidRPr="00C57541" w:rsidRDefault="00410673" w:rsidP="00410673">
      <w:pPr>
        <w:ind w:left="720" w:hanging="720"/>
        <w:rPr>
          <w:rFonts w:ascii="Arial" w:hAnsi="Arial" w:cs="Arial"/>
        </w:rPr>
      </w:pPr>
      <w:r w:rsidRPr="00C57541">
        <w:rPr>
          <w:rFonts w:ascii="Arial" w:hAnsi="Arial" w:cs="Arial"/>
        </w:rPr>
        <w:t>4.2.3</w:t>
      </w:r>
      <w:r w:rsidRPr="00C57541">
        <w:rPr>
          <w:rFonts w:ascii="Arial" w:hAnsi="Arial" w:cs="Arial"/>
        </w:rPr>
        <w:tab/>
        <w:t xml:space="preserve">Costs assigned through resource usage (i.e. transfer pricing) are exempt from this Schedule. </w:t>
      </w:r>
    </w:p>
    <w:p w14:paraId="20A757BF" w14:textId="394E8932" w:rsidR="00410673" w:rsidRPr="00410673" w:rsidRDefault="00410673" w:rsidP="00410673">
      <w:pPr>
        <w:pStyle w:val="NumberedHeading2"/>
        <w:numPr>
          <w:ilvl w:val="0"/>
          <w:numId w:val="0"/>
        </w:numPr>
        <w:tabs>
          <w:tab w:val="clear" w:pos="1021"/>
          <w:tab w:val="left" w:pos="709"/>
        </w:tabs>
        <w:ind w:left="709" w:hanging="709"/>
        <w:rPr>
          <w:color w:val="4D2379"/>
        </w:rPr>
      </w:pPr>
      <w:bookmarkStart w:id="98" w:name="_Toc228007995"/>
      <w:bookmarkStart w:id="99" w:name="_Toc358896449"/>
      <w:bookmarkStart w:id="100" w:name="_Toc76037964"/>
      <w:bookmarkStart w:id="101" w:name="_Toc149212275"/>
      <w:bookmarkStart w:id="102" w:name="_Toc202874195"/>
      <w:r w:rsidRPr="00410673">
        <w:rPr>
          <w:color w:val="4D2379"/>
        </w:rPr>
        <w:t>4.3 Statement of Purpose</w:t>
      </w:r>
      <w:bookmarkEnd w:id="98"/>
      <w:bookmarkEnd w:id="99"/>
      <w:bookmarkEnd w:id="100"/>
      <w:bookmarkEnd w:id="101"/>
      <w:bookmarkEnd w:id="102"/>
    </w:p>
    <w:p w14:paraId="4EDE0C95" w14:textId="77777777" w:rsidR="00410673" w:rsidRPr="00C57541" w:rsidRDefault="00410673" w:rsidP="00410673">
      <w:pPr>
        <w:rPr>
          <w:rFonts w:ascii="Arial" w:hAnsi="Arial" w:cs="Arial"/>
        </w:rPr>
      </w:pPr>
      <w:r w:rsidRPr="00C57541">
        <w:rPr>
          <w:rFonts w:ascii="Arial" w:hAnsi="Arial" w:cs="Arial"/>
        </w:rPr>
        <w:t>C</w:t>
      </w:r>
      <w:r>
        <w:rPr>
          <w:rFonts w:ascii="Arial" w:hAnsi="Arial" w:cs="Arial"/>
        </w:rPr>
        <w:t>ommentary</w:t>
      </w:r>
    </w:p>
    <w:p w14:paraId="379593EF" w14:textId="77777777" w:rsidR="00410673" w:rsidRPr="00C57541" w:rsidRDefault="00410673" w:rsidP="00410673">
      <w:pPr>
        <w:ind w:left="720" w:hanging="720"/>
        <w:jc w:val="both"/>
        <w:rPr>
          <w:rFonts w:ascii="Arial" w:hAnsi="Arial" w:cs="Arial"/>
        </w:rPr>
      </w:pPr>
      <w:r w:rsidRPr="00C57541">
        <w:rPr>
          <w:rFonts w:ascii="Arial" w:hAnsi="Arial" w:cs="Arial"/>
        </w:rPr>
        <w:t>4.3.1</w:t>
      </w:r>
      <w:r w:rsidRPr="00C57541">
        <w:rPr>
          <w:rFonts w:ascii="Arial" w:hAnsi="Arial" w:cs="Arial"/>
        </w:rPr>
        <w:tab/>
        <w:t>The purpose of this Schedule is to specify the most appropriate method for the allocation of non-patient cost centre costs to patient care cost centres. An alternative is also listed for instances where the appropriate allocation method is not possible.</w:t>
      </w:r>
    </w:p>
    <w:p w14:paraId="00590F92" w14:textId="36B540F7" w:rsidR="00410673" w:rsidRPr="00410673" w:rsidRDefault="00410673" w:rsidP="00B3722D">
      <w:pPr>
        <w:pStyle w:val="NumberedHeading2"/>
        <w:numPr>
          <w:ilvl w:val="1"/>
          <w:numId w:val="65"/>
        </w:numPr>
        <w:tabs>
          <w:tab w:val="clear" w:pos="1021"/>
          <w:tab w:val="left" w:pos="709"/>
        </w:tabs>
        <w:ind w:left="709"/>
        <w:rPr>
          <w:color w:val="4D2379"/>
        </w:rPr>
      </w:pPr>
      <w:bookmarkStart w:id="103" w:name="_Toc228007996"/>
      <w:bookmarkStart w:id="104" w:name="_Toc358896450"/>
      <w:bookmarkStart w:id="105" w:name="_Toc76037965"/>
      <w:bookmarkStart w:id="106" w:name="_Toc149212276"/>
      <w:bookmarkStart w:id="107" w:name="_Toc202874196"/>
      <w:r w:rsidRPr="00410673">
        <w:rPr>
          <w:color w:val="4D2379"/>
        </w:rPr>
        <w:lastRenderedPageBreak/>
        <w:t>Cost Allocation Method of Cost Centres and Cost Groups</w:t>
      </w:r>
      <w:bookmarkEnd w:id="103"/>
      <w:bookmarkEnd w:id="104"/>
      <w:bookmarkEnd w:id="105"/>
      <w:bookmarkEnd w:id="106"/>
      <w:bookmarkEnd w:id="107"/>
    </w:p>
    <w:p w14:paraId="73B6FC0C" w14:textId="77777777" w:rsidR="00410673" w:rsidRPr="00C57541" w:rsidRDefault="00410673" w:rsidP="00410673">
      <w:pPr>
        <w:rPr>
          <w:rFonts w:ascii="Arial" w:hAnsi="Arial" w:cs="Arial"/>
        </w:rPr>
      </w:pPr>
      <w:r w:rsidRPr="00C57541">
        <w:rPr>
          <w:rFonts w:ascii="Arial" w:hAnsi="Arial" w:cs="Arial"/>
        </w:rPr>
        <w:t>C</w:t>
      </w:r>
      <w:r>
        <w:rPr>
          <w:rFonts w:ascii="Arial" w:hAnsi="Arial" w:cs="Arial"/>
        </w:rPr>
        <w:t>ommentary</w:t>
      </w:r>
    </w:p>
    <w:p w14:paraId="4DF0586A" w14:textId="4F650867" w:rsidR="00410673" w:rsidRPr="00260028" w:rsidRDefault="00410673" w:rsidP="00410673">
      <w:pPr>
        <w:ind w:left="720" w:hanging="720"/>
      </w:pPr>
      <w:r>
        <w:t>4.4.1</w:t>
      </w:r>
      <w:r>
        <w:tab/>
      </w:r>
      <w:r w:rsidRPr="00C57541">
        <w:t xml:space="preserve">For the purposes of consistency and comparability across </w:t>
      </w:r>
      <w:r w:rsidR="009412D4">
        <w:t>district</w:t>
      </w:r>
      <w:r>
        <w:t>s</w:t>
      </w:r>
      <w:r w:rsidRPr="00C57541">
        <w:t>, it is essential all costs within are allocated to intermediate products.</w:t>
      </w:r>
    </w:p>
    <w:p w14:paraId="187CACB5" w14:textId="77777777" w:rsidR="00410673" w:rsidRPr="00C57541" w:rsidRDefault="00410673" w:rsidP="00410673">
      <w:pPr>
        <w:ind w:left="720" w:hanging="720"/>
      </w:pPr>
      <w:r>
        <w:t>4.4.2</w:t>
      </w:r>
      <w:r>
        <w:tab/>
      </w:r>
      <w:r w:rsidRPr="00C57541">
        <w:t>A cost driver is a</w:t>
      </w:r>
      <w:r w:rsidRPr="00C57541">
        <w:rPr>
          <w:color w:val="000000"/>
        </w:rPr>
        <w:t xml:space="preserve"> base used to calculate the Cost Centre costs which are to be allocated to other Cost Centre and Product Group Pools.</w:t>
      </w:r>
    </w:p>
    <w:p w14:paraId="01FA5933" w14:textId="77777777" w:rsidR="00410673" w:rsidRPr="00C57541" w:rsidRDefault="00410673" w:rsidP="00410673">
      <w:pPr>
        <w:ind w:left="720" w:hanging="720"/>
      </w:pPr>
      <w:r>
        <w:t>4.4.3</w:t>
      </w:r>
      <w:r>
        <w:tab/>
      </w:r>
      <w:r w:rsidRPr="00C57541">
        <w:t>The Cost Allocation Methodology identifies an appropriate cost driver for the outputs of each Cost Centre or Cost Group. Cost should then be allocated to dependent Cost Centres and Cost Pools on the basis of unit cost per cost driver.</w:t>
      </w:r>
    </w:p>
    <w:p w14:paraId="7C3CAAE7" w14:textId="77777777" w:rsidR="00410673" w:rsidRPr="00C57541" w:rsidRDefault="00410673" w:rsidP="00410673">
      <w:pPr>
        <w:rPr>
          <w:rFonts w:ascii="Arial" w:hAnsi="Arial" w:cs="Arial"/>
        </w:rPr>
      </w:pPr>
      <w:r w:rsidRPr="00C57541">
        <w:rPr>
          <w:rFonts w:ascii="Arial" w:hAnsi="Arial" w:cs="Arial"/>
        </w:rPr>
        <w:t>S</w:t>
      </w:r>
      <w:r>
        <w:rPr>
          <w:rFonts w:ascii="Arial" w:hAnsi="Arial" w:cs="Arial"/>
        </w:rPr>
        <w:t>chedule</w:t>
      </w:r>
    </w:p>
    <w:p w14:paraId="3E7554A9" w14:textId="77777777" w:rsidR="00410673" w:rsidRPr="00C57541" w:rsidRDefault="00410673" w:rsidP="00410673">
      <w:pPr>
        <w:ind w:left="720" w:hanging="720"/>
        <w:rPr>
          <w:rFonts w:ascii="Arial" w:hAnsi="Arial" w:cs="Arial"/>
        </w:rPr>
      </w:pPr>
      <w:r w:rsidRPr="00C57541">
        <w:rPr>
          <w:rFonts w:ascii="Arial" w:hAnsi="Arial" w:cs="Arial"/>
        </w:rPr>
        <w:t>4.4.4</w:t>
      </w:r>
      <w:r w:rsidRPr="00C57541">
        <w:rPr>
          <w:rFonts w:ascii="Arial" w:hAnsi="Arial" w:cs="Arial"/>
        </w:rPr>
        <w:tab/>
        <w:t xml:space="preserve">This Schedule sets out cost allocation methodology for the allocation of Cost Centre and Cost Group costs to Cost Pools. </w:t>
      </w:r>
    </w:p>
    <w:p w14:paraId="363DA1CD" w14:textId="77777777" w:rsidR="00410673" w:rsidRPr="00C57541" w:rsidRDefault="00410673" w:rsidP="00410673">
      <w:pPr>
        <w:ind w:left="720" w:hanging="720"/>
        <w:rPr>
          <w:rFonts w:ascii="Arial" w:hAnsi="Arial" w:cs="Arial"/>
        </w:rPr>
      </w:pPr>
      <w:r w:rsidRPr="00C57541">
        <w:rPr>
          <w:rFonts w:ascii="Arial" w:hAnsi="Arial" w:cs="Arial"/>
        </w:rPr>
        <w:t>4.4.5</w:t>
      </w:r>
      <w:r w:rsidRPr="00C57541">
        <w:rPr>
          <w:rFonts w:ascii="Arial" w:hAnsi="Arial" w:cs="Arial"/>
        </w:rPr>
        <w:tab/>
        <w:t xml:space="preserve">Those Cost Centres that allocate costs to other Cost Centres or Cost Pools should allocate all of their costs using the Cost Allocation Methodology. </w:t>
      </w:r>
    </w:p>
    <w:p w14:paraId="7574F71B" w14:textId="0BED2879" w:rsidR="00410673" w:rsidRPr="00C57541" w:rsidRDefault="00410673" w:rsidP="00410673">
      <w:pPr>
        <w:ind w:left="720" w:hanging="720"/>
        <w:rPr>
          <w:rFonts w:ascii="Arial" w:hAnsi="Arial" w:cs="Arial"/>
          <w:b/>
        </w:rPr>
      </w:pPr>
      <w:r w:rsidRPr="00C57541">
        <w:rPr>
          <w:rFonts w:ascii="Arial" w:hAnsi="Arial" w:cs="Arial"/>
        </w:rPr>
        <w:t>4.4.6</w:t>
      </w:r>
      <w:r w:rsidRPr="00C57541">
        <w:rPr>
          <w:rFonts w:ascii="Arial" w:hAnsi="Arial" w:cs="Arial"/>
        </w:rPr>
        <w:tab/>
        <w:t xml:space="preserve">The </w:t>
      </w:r>
      <w:r w:rsidR="009412D4">
        <w:rPr>
          <w:rFonts w:ascii="Arial" w:hAnsi="Arial" w:cs="Arial"/>
        </w:rPr>
        <w:t>district</w:t>
      </w:r>
      <w:r w:rsidRPr="00C57541">
        <w:rPr>
          <w:rFonts w:ascii="Arial" w:hAnsi="Arial" w:cs="Arial"/>
        </w:rPr>
        <w:t xml:space="preserve"> can determine the allocation method when clearing all immaterial indirect Cost Centres.</w:t>
      </w:r>
    </w:p>
    <w:p w14:paraId="2338CB82" w14:textId="77777777" w:rsidR="00410673" w:rsidRDefault="00410673" w:rsidP="00410673">
      <w:pPr>
        <w:ind w:left="720" w:hanging="720"/>
        <w:rPr>
          <w:rFonts w:ascii="Arial" w:hAnsi="Arial" w:cs="Arial"/>
        </w:rPr>
      </w:pPr>
      <w:r w:rsidRPr="00C57541">
        <w:rPr>
          <w:rFonts w:ascii="Arial" w:hAnsi="Arial" w:cs="Arial"/>
        </w:rPr>
        <w:t>4.4.7</w:t>
      </w:r>
      <w:r w:rsidRPr="00C57541">
        <w:rPr>
          <w:rFonts w:ascii="Arial" w:hAnsi="Arial" w:cs="Arial"/>
        </w:rPr>
        <w:tab/>
      </w:r>
      <w:r w:rsidRPr="00C57541">
        <w:rPr>
          <w:rFonts w:ascii="Arial" w:hAnsi="Arial" w:cs="Arial"/>
          <w:color w:val="000000"/>
        </w:rPr>
        <w:t xml:space="preserve">Output cost drivers are determined by the main output activity undertaken by the non-patient cost centre or by the prime driver of the Cost Group cost to be allocated. Where a cost driver is </w:t>
      </w:r>
      <w:r w:rsidRPr="00C57541">
        <w:rPr>
          <w:rFonts w:ascii="Arial" w:hAnsi="Arial" w:cs="Arial"/>
        </w:rPr>
        <w:t xml:space="preserve">not measured an alternative should be used. These are set out in </w:t>
      </w:r>
      <w:r>
        <w:rPr>
          <w:rFonts w:ascii="Arial" w:hAnsi="Arial" w:cs="Arial"/>
        </w:rPr>
        <w:t>T</w:t>
      </w:r>
      <w:r w:rsidRPr="00C57541">
        <w:rPr>
          <w:rFonts w:ascii="Arial" w:hAnsi="Arial" w:cs="Arial"/>
        </w:rPr>
        <w:t>able 1 (CS4).</w:t>
      </w:r>
      <w:r>
        <w:rPr>
          <w:rFonts w:ascii="Arial" w:hAnsi="Arial" w:cs="Arial"/>
        </w:rPr>
        <w:br/>
      </w:r>
    </w:p>
    <w:p w14:paraId="54E40813" w14:textId="77777777" w:rsidR="00410673" w:rsidRPr="00C57541" w:rsidRDefault="00410673" w:rsidP="00410673">
      <w:pPr>
        <w:ind w:left="720" w:hanging="720"/>
        <w:rPr>
          <w:rFonts w:ascii="Arial" w:hAnsi="Arial" w:cs="Arial"/>
        </w:rPr>
      </w:pPr>
      <w:r w:rsidRPr="00C57541">
        <w:rPr>
          <w:rFonts w:ascii="Arial" w:hAnsi="Arial" w:cs="Arial"/>
        </w:rPr>
        <w:t>C</w:t>
      </w:r>
      <w:r>
        <w:rPr>
          <w:rFonts w:ascii="Arial" w:hAnsi="Arial" w:cs="Arial"/>
        </w:rPr>
        <w:t>ommentary</w:t>
      </w:r>
    </w:p>
    <w:p w14:paraId="4B16B68A" w14:textId="77777777" w:rsidR="00410673" w:rsidRPr="00260028" w:rsidRDefault="00410673" w:rsidP="00B3722D">
      <w:pPr>
        <w:numPr>
          <w:ilvl w:val="2"/>
          <w:numId w:val="63"/>
        </w:numPr>
        <w:spacing w:before="0" w:after="0" w:line="240" w:lineRule="auto"/>
        <w:rPr>
          <w:rFonts w:ascii="Arial" w:hAnsi="Arial" w:cs="Arial"/>
        </w:rPr>
      </w:pPr>
      <w:r w:rsidRPr="00C57541">
        <w:rPr>
          <w:rFonts w:ascii="Arial" w:hAnsi="Arial" w:cs="Arial"/>
        </w:rPr>
        <w:t xml:space="preserve">Common bases used for cost drivers for allocation include: </w:t>
      </w:r>
    </w:p>
    <w:p w14:paraId="4165ACB7" w14:textId="77777777" w:rsidR="00410673" w:rsidRPr="00260028" w:rsidRDefault="00410673" w:rsidP="00B3722D">
      <w:pPr>
        <w:pStyle w:val="ListParagraph"/>
        <w:numPr>
          <w:ilvl w:val="0"/>
          <w:numId w:val="64"/>
        </w:numPr>
        <w:spacing w:after="120"/>
      </w:pPr>
      <w:r w:rsidRPr="00260028">
        <w:t>Number of Full Time Equivalents (FTEs) based on usual hours worked by Cost Centre</w:t>
      </w:r>
    </w:p>
    <w:p w14:paraId="749FC77D" w14:textId="77777777" w:rsidR="00410673" w:rsidRPr="00260028" w:rsidRDefault="00410673" w:rsidP="00B3722D">
      <w:pPr>
        <w:pStyle w:val="ListParagraph"/>
        <w:numPr>
          <w:ilvl w:val="0"/>
          <w:numId w:val="64"/>
        </w:numPr>
        <w:spacing w:after="120"/>
      </w:pPr>
      <w:r w:rsidRPr="00260028">
        <w:t>Value of fixed assets in a Cost Centre</w:t>
      </w:r>
    </w:p>
    <w:p w14:paraId="30B4EC8A" w14:textId="2497C363" w:rsidR="00410673" w:rsidRPr="00260028" w:rsidRDefault="00410673" w:rsidP="00B3722D">
      <w:pPr>
        <w:pStyle w:val="ListParagraph"/>
        <w:numPr>
          <w:ilvl w:val="0"/>
          <w:numId w:val="64"/>
        </w:numPr>
        <w:spacing w:after="120"/>
      </w:pPr>
      <w:r w:rsidRPr="00260028">
        <w:t>Value of current assets in a Cost Centre</w:t>
      </w:r>
    </w:p>
    <w:p w14:paraId="27E333CA" w14:textId="77777777" w:rsidR="00410673" w:rsidRPr="00260028" w:rsidRDefault="00410673" w:rsidP="00B3722D">
      <w:pPr>
        <w:pStyle w:val="ListParagraph"/>
        <w:numPr>
          <w:ilvl w:val="0"/>
          <w:numId w:val="64"/>
        </w:numPr>
        <w:spacing w:after="120"/>
      </w:pPr>
      <w:r w:rsidRPr="00260028">
        <w:t>Area occupied in square metres by a Cost Centre</w:t>
      </w:r>
    </w:p>
    <w:p w14:paraId="52469510" w14:textId="77777777" w:rsidR="00410673" w:rsidRPr="00260028" w:rsidRDefault="00410673" w:rsidP="00B3722D">
      <w:pPr>
        <w:pStyle w:val="ListParagraph"/>
        <w:numPr>
          <w:ilvl w:val="0"/>
          <w:numId w:val="64"/>
        </w:numPr>
        <w:spacing w:after="120"/>
      </w:pPr>
      <w:r w:rsidRPr="00260028">
        <w:t>Weighted area occupied by a Cost Centre</w:t>
      </w:r>
    </w:p>
    <w:p w14:paraId="78D167FE" w14:textId="77777777" w:rsidR="00410673" w:rsidRPr="00260028" w:rsidRDefault="00410673" w:rsidP="00B3722D">
      <w:pPr>
        <w:pStyle w:val="ListParagraph"/>
        <w:numPr>
          <w:ilvl w:val="0"/>
          <w:numId w:val="64"/>
        </w:numPr>
        <w:spacing w:after="120"/>
      </w:pPr>
      <w:r w:rsidRPr="00260028">
        <w:t xml:space="preserve">Total Cost of the Cost Centre </w:t>
      </w:r>
    </w:p>
    <w:p w14:paraId="148F6BAB" w14:textId="77777777" w:rsidR="00410673" w:rsidRPr="00260028" w:rsidRDefault="00410673" w:rsidP="00B3722D">
      <w:pPr>
        <w:pStyle w:val="ListParagraph"/>
        <w:numPr>
          <w:ilvl w:val="0"/>
          <w:numId w:val="64"/>
        </w:numPr>
        <w:spacing w:after="120"/>
      </w:pPr>
      <w:r w:rsidRPr="00260028">
        <w:t xml:space="preserve">Employee Cost in a Cost Centre </w:t>
      </w:r>
    </w:p>
    <w:p w14:paraId="5D224447" w14:textId="77777777" w:rsidR="00410673" w:rsidRPr="00260028" w:rsidRDefault="00410673" w:rsidP="00B3722D">
      <w:pPr>
        <w:pStyle w:val="ListParagraph"/>
        <w:numPr>
          <w:ilvl w:val="0"/>
          <w:numId w:val="64"/>
        </w:numPr>
        <w:spacing w:after="120"/>
      </w:pPr>
      <w:r w:rsidRPr="00260028">
        <w:t xml:space="preserve">Supply Cost in a Cost Centre </w:t>
      </w:r>
    </w:p>
    <w:p w14:paraId="06A24ABD" w14:textId="77777777" w:rsidR="00410673" w:rsidRPr="00260028" w:rsidRDefault="00410673" w:rsidP="00B3722D">
      <w:pPr>
        <w:pStyle w:val="ListParagraph"/>
        <w:numPr>
          <w:ilvl w:val="0"/>
          <w:numId w:val="64"/>
        </w:numPr>
        <w:spacing w:after="120"/>
      </w:pPr>
      <w:r w:rsidRPr="00260028">
        <w:t xml:space="preserve">Revenue of the Cost Centre </w:t>
      </w:r>
    </w:p>
    <w:p w14:paraId="1B19DA34" w14:textId="77777777" w:rsidR="00410673" w:rsidRPr="00260028" w:rsidRDefault="00410673" w:rsidP="00B3722D">
      <w:pPr>
        <w:pStyle w:val="ListParagraph"/>
        <w:numPr>
          <w:ilvl w:val="0"/>
          <w:numId w:val="64"/>
        </w:numPr>
        <w:spacing w:after="120"/>
      </w:pPr>
      <w:r w:rsidRPr="00260028">
        <w:t>Bed Days by Cost Centre (Should this be resourced or used?)</w:t>
      </w:r>
    </w:p>
    <w:p w14:paraId="49D4B071" w14:textId="77777777" w:rsidR="00410673" w:rsidRPr="00260028" w:rsidRDefault="00410673" w:rsidP="00B3722D">
      <w:pPr>
        <w:pStyle w:val="ListParagraph"/>
        <w:numPr>
          <w:ilvl w:val="0"/>
          <w:numId w:val="64"/>
        </w:numPr>
        <w:spacing w:after="120"/>
      </w:pPr>
      <w:r w:rsidRPr="00260028">
        <w:lastRenderedPageBreak/>
        <w:t>Telephone extensions by Cost Centre</w:t>
      </w:r>
    </w:p>
    <w:p w14:paraId="4EBFC1CE" w14:textId="2F617659" w:rsidR="00410673" w:rsidRDefault="00410673" w:rsidP="00B3722D">
      <w:pPr>
        <w:pStyle w:val="ListParagraph"/>
        <w:numPr>
          <w:ilvl w:val="0"/>
          <w:numId w:val="64"/>
        </w:numPr>
        <w:spacing w:after="120"/>
      </w:pPr>
      <w:r w:rsidRPr="00260028">
        <w:t>Contact Volumes for Inpatients and Outpatients by Cost Centre</w:t>
      </w:r>
    </w:p>
    <w:p w14:paraId="06243923" w14:textId="77777777" w:rsidR="005E24BA" w:rsidRDefault="005E24BA" w:rsidP="005E24BA">
      <w:pPr>
        <w:spacing w:after="120"/>
      </w:pPr>
    </w:p>
    <w:bookmarkEnd w:id="92"/>
    <w:p w14:paraId="36D046A8" w14:textId="625835FE" w:rsidR="00103485" w:rsidRDefault="005E24BA" w:rsidP="005E24BA">
      <w:pPr>
        <w:spacing w:before="0" w:after="160" w:line="259" w:lineRule="auto"/>
      </w:pPr>
      <w:r w:rsidRPr="005E24BA">
        <w:rPr>
          <w:rFonts w:asciiTheme="majorHAnsi" w:eastAsiaTheme="majorEastAsia" w:hAnsiTheme="majorHAnsi" w:cstheme="majorBidi"/>
          <w:b/>
          <w:color w:val="4D2379" w:themeColor="accent4"/>
          <w:sz w:val="32"/>
          <w:szCs w:val="26"/>
        </w:rPr>
        <w:t>CS4 Table 1: Cost Centre Allocation and Recommendation on Cost Drivers</w:t>
      </w:r>
    </w:p>
    <w:tbl>
      <w:tblPr>
        <w:tblStyle w:val="TeWhatuOra"/>
        <w:tblW w:w="9923" w:type="dxa"/>
        <w:tblLayout w:type="fixed"/>
        <w:tblLook w:val="06A0" w:firstRow="1" w:lastRow="0" w:firstColumn="1" w:lastColumn="0" w:noHBand="1" w:noVBand="1"/>
      </w:tblPr>
      <w:tblGrid>
        <w:gridCol w:w="3261"/>
        <w:gridCol w:w="2126"/>
        <w:gridCol w:w="2126"/>
        <w:gridCol w:w="2410"/>
      </w:tblGrid>
      <w:tr w:rsidR="00283952" w:rsidRPr="00963003" w14:paraId="6717D5D8" w14:textId="77777777" w:rsidTr="00283952">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61" w:type="dxa"/>
            <w:vMerge w:val="restart"/>
            <w:tcBorders>
              <w:right w:val="single" w:sz="8" w:space="0" w:color="ADC2E8" w:themeColor="text2" w:themeTint="40"/>
            </w:tcBorders>
            <w:vAlign w:val="center"/>
          </w:tcPr>
          <w:p w14:paraId="6F33776A" w14:textId="5F167EAC" w:rsidR="00283952" w:rsidRPr="00963003" w:rsidRDefault="00283952" w:rsidP="00963003">
            <w:pPr>
              <w:keepNext/>
              <w:keepLines/>
              <w:spacing w:before="0" w:beforeAutospacing="0" w:after="0" w:afterAutospacing="0" w:line="240" w:lineRule="auto"/>
              <w:jc w:val="center"/>
              <w:outlineLvl w:val="3"/>
              <w:rPr>
                <w:rFonts w:asciiTheme="minorHAnsi" w:eastAsiaTheme="majorEastAsia" w:hAnsiTheme="minorHAnsi" w:cstheme="minorHAnsi"/>
                <w:b w:val="0"/>
                <w:bCs/>
                <w:iCs/>
                <w:color w:val="000000" w:themeColor="text1"/>
                <w:szCs w:val="24"/>
              </w:rPr>
            </w:pPr>
            <w:r w:rsidRPr="00963003">
              <w:rPr>
                <w:rFonts w:asciiTheme="minorHAnsi" w:eastAsia="Times New Roman" w:hAnsiTheme="minorHAnsi" w:cstheme="minorHAnsi"/>
                <w:bCs/>
                <w:szCs w:val="24"/>
                <w:lang w:val="en-GB" w:eastAsia="en-GB"/>
              </w:rPr>
              <w:t>Function</w:t>
            </w:r>
          </w:p>
        </w:tc>
        <w:tc>
          <w:tcPr>
            <w:tcW w:w="4252" w:type="dxa"/>
            <w:gridSpan w:val="2"/>
            <w:tcBorders>
              <w:left w:val="single" w:sz="8" w:space="0" w:color="ADC2E8" w:themeColor="text2" w:themeTint="40"/>
              <w:right w:val="single" w:sz="8" w:space="0" w:color="ADC2E8" w:themeColor="text2" w:themeTint="40"/>
            </w:tcBorders>
            <w:vAlign w:val="center"/>
          </w:tcPr>
          <w:p w14:paraId="72190C4D" w14:textId="7D06662C" w:rsidR="00283952" w:rsidRPr="00963003" w:rsidRDefault="00283952" w:rsidP="00963003">
            <w:pPr>
              <w:keepNext/>
              <w:keepLines/>
              <w:spacing w:before="0" w:beforeAutospacing="0" w:after="0" w:afterAutospacing="0" w:line="240" w:lineRule="auto"/>
              <w:jc w:val="center"/>
              <w:outlineLvl w:val="3"/>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b w:val="0"/>
                <w:bCs/>
                <w:iCs/>
                <w:color w:val="000000" w:themeColor="text1"/>
                <w:szCs w:val="24"/>
              </w:rPr>
            </w:pPr>
            <w:r w:rsidRPr="00963003">
              <w:rPr>
                <w:rFonts w:asciiTheme="minorHAnsi" w:eastAsia="Times New Roman" w:hAnsiTheme="minorHAnsi" w:cstheme="minorHAnsi"/>
                <w:bCs/>
                <w:szCs w:val="24"/>
                <w:lang w:val="en-GB" w:eastAsia="en-GB"/>
              </w:rPr>
              <w:t>Allocation Cost Driver</w:t>
            </w:r>
          </w:p>
        </w:tc>
        <w:tc>
          <w:tcPr>
            <w:tcW w:w="2410" w:type="dxa"/>
            <w:vMerge w:val="restart"/>
            <w:tcBorders>
              <w:left w:val="single" w:sz="8" w:space="0" w:color="ADC2E8" w:themeColor="text2" w:themeTint="40"/>
            </w:tcBorders>
            <w:vAlign w:val="center"/>
          </w:tcPr>
          <w:p w14:paraId="6A863103" w14:textId="77777777" w:rsidR="00283952" w:rsidRPr="00963003" w:rsidRDefault="00283952" w:rsidP="00963003">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szCs w:val="24"/>
                <w:lang w:val="en-GB" w:eastAsia="en-GB"/>
              </w:rPr>
            </w:pPr>
            <w:r w:rsidRPr="00963003">
              <w:rPr>
                <w:rFonts w:asciiTheme="minorHAnsi" w:eastAsia="Times New Roman" w:hAnsiTheme="minorHAnsi" w:cstheme="minorHAnsi"/>
                <w:bCs/>
                <w:szCs w:val="24"/>
                <w:lang w:val="en-GB" w:eastAsia="en-GB"/>
              </w:rPr>
              <w:t>Receiving</w:t>
            </w:r>
          </w:p>
          <w:p w14:paraId="1B6E0739" w14:textId="39133774" w:rsidR="00283952" w:rsidRPr="00963003" w:rsidRDefault="00283952" w:rsidP="00963003">
            <w:pPr>
              <w:keepNext/>
              <w:keepLines/>
              <w:spacing w:before="0" w:beforeAutospacing="0" w:after="0" w:afterAutospacing="0" w:line="240" w:lineRule="auto"/>
              <w:jc w:val="center"/>
              <w:outlineLvl w:val="3"/>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b w:val="0"/>
                <w:bCs/>
                <w:iCs/>
                <w:color w:val="000000" w:themeColor="text1"/>
                <w:szCs w:val="24"/>
              </w:rPr>
            </w:pPr>
            <w:r w:rsidRPr="00963003">
              <w:rPr>
                <w:rFonts w:asciiTheme="minorHAnsi" w:eastAsia="Times New Roman" w:hAnsiTheme="minorHAnsi" w:cstheme="minorHAnsi"/>
                <w:bCs/>
                <w:szCs w:val="24"/>
                <w:lang w:val="en-GB" w:eastAsia="en-GB"/>
              </w:rPr>
              <w:t>Cost Centres</w:t>
            </w:r>
          </w:p>
        </w:tc>
      </w:tr>
      <w:tr w:rsidR="00283952" w:rsidRPr="00963003" w14:paraId="0038F495" w14:textId="77777777" w:rsidTr="00283952">
        <w:trPr>
          <w:trHeight w:val="367"/>
        </w:trPr>
        <w:tc>
          <w:tcPr>
            <w:cnfStyle w:val="001000000000" w:firstRow="0" w:lastRow="0" w:firstColumn="1" w:lastColumn="0" w:oddVBand="0" w:evenVBand="0" w:oddHBand="0" w:evenHBand="0" w:firstRowFirstColumn="0" w:firstRowLastColumn="0" w:lastRowFirstColumn="0" w:lastRowLastColumn="0"/>
            <w:tcW w:w="3261" w:type="dxa"/>
            <w:vMerge/>
            <w:tcBorders>
              <w:right w:val="single" w:sz="8" w:space="0" w:color="ADC2E8" w:themeColor="text2" w:themeTint="40"/>
            </w:tcBorders>
            <w:vAlign w:val="bottom"/>
          </w:tcPr>
          <w:p w14:paraId="7D15C860" w14:textId="77777777" w:rsidR="00283952" w:rsidRPr="00963003" w:rsidRDefault="00283952" w:rsidP="00963003">
            <w:pPr>
              <w:keepNext/>
              <w:keepLines/>
              <w:spacing w:before="0" w:beforeAutospacing="0" w:after="0" w:afterAutospacing="0" w:line="240" w:lineRule="auto"/>
              <w:outlineLvl w:val="3"/>
              <w:rPr>
                <w:rFonts w:asciiTheme="minorHAnsi" w:eastAsiaTheme="majorEastAsia" w:hAnsiTheme="minorHAnsi" w:cstheme="minorHAnsi"/>
                <w:bCs/>
                <w:iCs/>
                <w:color w:val="000000" w:themeColor="text1"/>
                <w:szCs w:val="24"/>
              </w:rPr>
            </w:pPr>
          </w:p>
        </w:tc>
        <w:tc>
          <w:tcPr>
            <w:tcW w:w="2126" w:type="dxa"/>
            <w:tcBorders>
              <w:top w:val="single" w:sz="12" w:space="0" w:color="003399" w:themeColor="accent3"/>
              <w:left w:val="single" w:sz="8" w:space="0" w:color="ADC2E8" w:themeColor="text2" w:themeTint="40"/>
              <w:right w:val="single" w:sz="8" w:space="0" w:color="ADC2E8" w:themeColor="text2" w:themeTint="40"/>
            </w:tcBorders>
            <w:vAlign w:val="bottom"/>
          </w:tcPr>
          <w:p w14:paraId="47B51617" w14:textId="798A9014" w:rsidR="00283952" w:rsidRPr="00963003" w:rsidRDefault="00283952" w:rsidP="00963003">
            <w:pPr>
              <w:keepNext/>
              <w:keepLines/>
              <w:spacing w:before="0" w:beforeAutospacing="0" w:after="0" w:afterAutospacing="0" w:line="240" w:lineRule="auto"/>
              <w:jc w:val="center"/>
              <w:outlineLvl w:val="3"/>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000000" w:themeColor="text1"/>
                <w:szCs w:val="24"/>
              </w:rPr>
            </w:pPr>
            <w:r w:rsidRPr="00963003">
              <w:rPr>
                <w:rFonts w:asciiTheme="minorHAnsi" w:eastAsia="Times New Roman" w:hAnsiTheme="minorHAnsi" w:cstheme="minorHAnsi"/>
                <w:bCs/>
                <w:szCs w:val="24"/>
                <w:lang w:val="en-GB" w:eastAsia="en-GB"/>
              </w:rPr>
              <w:t>Preferred</w:t>
            </w:r>
          </w:p>
        </w:tc>
        <w:tc>
          <w:tcPr>
            <w:tcW w:w="2126" w:type="dxa"/>
            <w:tcBorders>
              <w:left w:val="single" w:sz="8" w:space="0" w:color="ADC2E8" w:themeColor="text2" w:themeTint="40"/>
              <w:right w:val="single" w:sz="8" w:space="0" w:color="ADC2E8" w:themeColor="text2" w:themeTint="40"/>
            </w:tcBorders>
            <w:vAlign w:val="bottom"/>
          </w:tcPr>
          <w:p w14:paraId="091D5D15" w14:textId="40E94CE2" w:rsidR="00283952" w:rsidRPr="00963003" w:rsidRDefault="00283952" w:rsidP="00963003">
            <w:pPr>
              <w:keepNext/>
              <w:keepLines/>
              <w:spacing w:before="0" w:beforeAutospacing="0" w:after="0" w:afterAutospacing="0" w:line="240" w:lineRule="auto"/>
              <w:jc w:val="center"/>
              <w:outlineLvl w:val="3"/>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000000" w:themeColor="text1"/>
                <w:szCs w:val="24"/>
              </w:rPr>
            </w:pPr>
            <w:r w:rsidRPr="00963003">
              <w:rPr>
                <w:rFonts w:asciiTheme="minorHAnsi" w:eastAsia="Times New Roman" w:hAnsiTheme="minorHAnsi" w:cstheme="minorHAnsi"/>
                <w:bCs/>
                <w:szCs w:val="24"/>
                <w:lang w:val="en-GB" w:eastAsia="en-GB"/>
              </w:rPr>
              <w:t>Alternate(s)</w:t>
            </w:r>
          </w:p>
        </w:tc>
        <w:tc>
          <w:tcPr>
            <w:tcW w:w="2410" w:type="dxa"/>
            <w:vMerge/>
            <w:tcBorders>
              <w:left w:val="single" w:sz="8" w:space="0" w:color="ADC2E8" w:themeColor="text2" w:themeTint="40"/>
            </w:tcBorders>
            <w:vAlign w:val="bottom"/>
          </w:tcPr>
          <w:p w14:paraId="4688913F" w14:textId="77777777" w:rsidR="00283952" w:rsidRPr="00963003" w:rsidRDefault="00283952" w:rsidP="00963003">
            <w:pPr>
              <w:keepNext/>
              <w:keepLines/>
              <w:spacing w:before="0" w:beforeAutospacing="0" w:after="0" w:afterAutospacing="0" w:line="240" w:lineRule="auto"/>
              <w:outlineLvl w:val="3"/>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cstheme="minorHAnsi"/>
                <w:bCs/>
                <w:iCs/>
                <w:color w:val="000000" w:themeColor="text1"/>
                <w:szCs w:val="24"/>
              </w:rPr>
            </w:pPr>
          </w:p>
        </w:tc>
      </w:tr>
      <w:tr w:rsidR="00846973" w:rsidRPr="00963003" w14:paraId="0D6AA6D2"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18B0761A" w14:textId="77777777"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p>
          <w:p w14:paraId="44AF70A1" w14:textId="77777777"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Purchasing / Stores</w:t>
            </w:r>
          </w:p>
          <w:p w14:paraId="1873ABE5" w14:textId="372072E0" w:rsidR="00846973" w:rsidRPr="00963003" w:rsidRDefault="00846973" w:rsidP="00963003">
            <w:pPr>
              <w:spacing w:before="0" w:beforeAutospacing="0" w:after="0" w:afterAutospacing="0" w:line="240" w:lineRule="auto"/>
              <w:rPr>
                <w:rFonts w:asciiTheme="minorHAnsi" w:hAnsiTheme="minorHAnsi" w:cstheme="minorHAnsi"/>
                <w:bCs/>
                <w:szCs w:val="24"/>
              </w:rPr>
            </w:pPr>
          </w:p>
        </w:tc>
        <w:tc>
          <w:tcPr>
            <w:tcW w:w="2126"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vAlign w:val="center"/>
          </w:tcPr>
          <w:p w14:paraId="21EED3CA" w14:textId="19809846"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Usage</w:t>
            </w:r>
          </w:p>
        </w:tc>
        <w:tc>
          <w:tcPr>
            <w:tcW w:w="2126"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vAlign w:val="center"/>
          </w:tcPr>
          <w:p w14:paraId="3E93E4B5" w14:textId="755E695A"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Wingdings 2" w:hAnsiTheme="minorHAnsi" w:cstheme="minorHAnsi"/>
                <w:szCs w:val="24"/>
              </w:rPr>
            </w:pPr>
            <w:r w:rsidRPr="00963003">
              <w:rPr>
                <w:rFonts w:asciiTheme="minorHAnsi" w:eastAsia="Times New Roman" w:hAnsiTheme="minorHAnsi" w:cstheme="minorHAnsi"/>
                <w:szCs w:val="24"/>
                <w:lang w:val="en-GB" w:eastAsia="en-GB"/>
              </w:rPr>
              <w:t>Total Costs</w:t>
            </w:r>
          </w:p>
        </w:tc>
        <w:tc>
          <w:tcPr>
            <w:tcW w:w="2410" w:type="dxa"/>
            <w:tcBorders>
              <w:top w:val="single" w:sz="12" w:space="0" w:color="003399" w:themeColor="accent3"/>
              <w:left w:val="single" w:sz="8" w:space="0" w:color="ADC2E8" w:themeColor="text2" w:themeTint="40"/>
              <w:bottom w:val="single" w:sz="8" w:space="0" w:color="ADC2E8" w:themeColor="text2" w:themeTint="40"/>
            </w:tcBorders>
            <w:vAlign w:val="center"/>
          </w:tcPr>
          <w:p w14:paraId="51D25744" w14:textId="41FC9D2D"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All Cost Centres</w:t>
            </w:r>
          </w:p>
        </w:tc>
      </w:tr>
      <w:tr w:rsidR="00846973" w:rsidRPr="00963003" w14:paraId="488ED54C"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F8E74F8" w14:textId="1326AE61" w:rsidR="00846973" w:rsidRPr="00963003" w:rsidRDefault="00846973" w:rsidP="00963003">
            <w:pPr>
              <w:spacing w:before="0" w:beforeAutospacing="0" w:after="0" w:afterAutospacing="0" w:line="240" w:lineRule="auto"/>
              <w:rPr>
                <w:rFonts w:asciiTheme="minorHAnsi" w:hAnsiTheme="minorHAnsi" w:cstheme="minorHAnsi"/>
                <w:bCs/>
                <w:szCs w:val="24"/>
              </w:rPr>
            </w:pPr>
            <w:r w:rsidRPr="00963003">
              <w:rPr>
                <w:rFonts w:asciiTheme="minorHAnsi" w:eastAsia="Times New Roman" w:hAnsiTheme="minorHAnsi" w:cstheme="minorHAnsi"/>
                <w:szCs w:val="24"/>
                <w:lang w:val="en-GB" w:eastAsia="en-GB"/>
              </w:rPr>
              <w:t>Administration – Non-Patient</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83962C4" w14:textId="4DFC6959"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Total Costs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38EDBC19" w14:textId="67625851"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FTE</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6153025F" w14:textId="42E3053A"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All Cost Centres</w:t>
            </w:r>
          </w:p>
        </w:tc>
      </w:tr>
      <w:tr w:rsidR="00846973" w:rsidRPr="00963003" w14:paraId="2CE4FBD5"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2A9995D5" w14:textId="1A4C47D5" w:rsidR="00846973" w:rsidRPr="00963003" w:rsidRDefault="00846973" w:rsidP="00963003">
            <w:pPr>
              <w:spacing w:before="0" w:beforeAutospacing="0" w:after="0" w:afterAutospacing="0" w:line="240" w:lineRule="auto"/>
              <w:rPr>
                <w:rFonts w:asciiTheme="minorHAnsi" w:hAnsiTheme="minorHAnsi" w:cstheme="minorHAnsi"/>
                <w:bCs/>
                <w:szCs w:val="24"/>
              </w:rPr>
            </w:pPr>
            <w:r w:rsidRPr="00963003">
              <w:rPr>
                <w:rFonts w:asciiTheme="minorHAnsi" w:eastAsia="Times New Roman" w:hAnsiTheme="minorHAnsi" w:cstheme="minorHAnsi"/>
                <w:szCs w:val="24"/>
                <w:lang w:val="en-GB" w:eastAsia="en-GB"/>
              </w:rPr>
              <w:t>Asset Costs other than Land /Buildings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F984ABE" w14:textId="7B6C6DF9"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NBV by Cost Centre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C1E3027" w14:textId="09C3E11F"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Total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50FD9FB6" w14:textId="3AA018E3"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All Cost Centres</w:t>
            </w:r>
          </w:p>
        </w:tc>
      </w:tr>
      <w:tr w:rsidR="00846973" w:rsidRPr="00963003" w14:paraId="74233D62"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679DF7BD" w14:textId="2AE77FE7" w:rsidR="00846973" w:rsidRPr="00963003" w:rsidRDefault="00846973" w:rsidP="00963003">
            <w:pPr>
              <w:spacing w:before="0" w:beforeAutospacing="0" w:after="0" w:afterAutospacing="0" w:line="240" w:lineRule="auto"/>
              <w:rPr>
                <w:rFonts w:asciiTheme="minorHAnsi" w:hAnsiTheme="minorHAnsi" w:cstheme="minorHAnsi"/>
                <w:bCs/>
                <w:szCs w:val="24"/>
              </w:rPr>
            </w:pPr>
            <w:r w:rsidRPr="00963003" w:rsidDel="008B2454">
              <w:rPr>
                <w:rFonts w:asciiTheme="minorHAnsi" w:eastAsia="Times New Roman" w:hAnsiTheme="minorHAnsi" w:cstheme="minorHAnsi"/>
                <w:szCs w:val="24"/>
                <w:lang w:val="en-GB" w:eastAsia="en-GB"/>
              </w:rPr>
              <w:t>Governance</w:t>
            </w:r>
            <w:r w:rsidRPr="00963003">
              <w:rPr>
                <w:rFonts w:asciiTheme="minorHAnsi" w:eastAsia="Times New Roman" w:hAnsiTheme="minorHAnsi" w:cstheme="minorHAnsi"/>
                <w:szCs w:val="24"/>
                <w:lang w:val="en-GB" w:eastAsia="en-GB"/>
              </w:rPr>
              <w:t xml:space="preserve"> Board Costs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5ADC15B4" w14:textId="458E204F"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 xml:space="preserve">Funder Revenue to Provider v. NGOs </w:t>
            </w:r>
            <w:r w:rsidRPr="00963003" w:rsidDel="00EE7A47">
              <w:rPr>
                <w:rFonts w:asciiTheme="minorHAnsi" w:eastAsia="Times New Roman" w:hAnsiTheme="minorHAnsi" w:cstheme="minorHAnsi"/>
                <w:szCs w:val="24"/>
                <w:lang w:val="en-GB" w:eastAsia="en-GB"/>
              </w:rPr>
              <w:t>Revenue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012C2C2" w14:textId="5D9578CE"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 xml:space="preserve">60% Provider / 40% Funder </w:t>
            </w:r>
            <w:r w:rsidRPr="00963003" w:rsidDel="00EE7A47">
              <w:rPr>
                <w:rFonts w:asciiTheme="minorHAnsi" w:eastAsia="Times New Roman" w:hAnsiTheme="minorHAnsi" w:cstheme="minorHAnsi"/>
                <w:szCs w:val="24"/>
                <w:lang w:val="en-GB" w:eastAsia="en-GB"/>
              </w:rPr>
              <w:t>Total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3A94A8F9" w14:textId="4A486E7F"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eastAsia="Times New Roman" w:hAnsiTheme="minorHAnsi" w:cstheme="minorHAnsi"/>
                <w:szCs w:val="24"/>
                <w:lang w:val="en-GB" w:eastAsia="en-GB"/>
              </w:rPr>
              <w:t xml:space="preserve">Funder and Provider (All Cost Centres) </w:t>
            </w:r>
            <w:r w:rsidRPr="00963003" w:rsidDel="00EE7A47">
              <w:rPr>
                <w:rFonts w:asciiTheme="minorHAnsi" w:eastAsia="Times New Roman" w:hAnsiTheme="minorHAnsi" w:cstheme="minorHAnsi"/>
                <w:szCs w:val="24"/>
                <w:lang w:val="en-GB" w:eastAsia="en-GB"/>
              </w:rPr>
              <w:t>Areas report to Board (Providers &amp; Planning)</w:t>
            </w:r>
          </w:p>
        </w:tc>
      </w:tr>
      <w:tr w:rsidR="00846973" w:rsidRPr="00963003" w14:paraId="213B565D"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0F1FB5EE" w14:textId="7C6D04BC" w:rsidR="00846973" w:rsidRPr="00963003" w:rsidDel="008B2454"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CEO</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E93369D" w14:textId="787A510F"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 xml:space="preserve">Funder Revenue to Provider v. NGOs </w:t>
            </w:r>
            <w:r w:rsidRPr="00963003" w:rsidDel="008B2454">
              <w:rPr>
                <w:rFonts w:asciiTheme="minorHAnsi" w:eastAsia="Times New Roman" w:hAnsiTheme="minorHAnsi" w:cstheme="minorHAnsi"/>
                <w:szCs w:val="24"/>
                <w:lang w:val="en-GB" w:eastAsia="en-GB"/>
              </w:rPr>
              <w:t xml:space="preserve">FTE </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0A305FF" w14:textId="40D9BCBF"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 xml:space="preserve">60% Provider / 40% Funder </w:t>
            </w:r>
            <w:r w:rsidRPr="00963003" w:rsidDel="009E35B8">
              <w:rPr>
                <w:rFonts w:asciiTheme="minorHAnsi" w:eastAsia="Times New Roman" w:hAnsiTheme="minorHAnsi" w:cstheme="minorHAnsi"/>
                <w:szCs w:val="24"/>
                <w:lang w:val="en-GB" w:eastAsia="en-GB"/>
              </w:rPr>
              <w:t>Total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0929BCC4" w14:textId="7C2AC1ED"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 xml:space="preserve">Funder and Provider (All Cost Centres) </w:t>
            </w:r>
            <w:r w:rsidRPr="00963003" w:rsidDel="008B2454">
              <w:rPr>
                <w:rFonts w:asciiTheme="minorHAnsi" w:eastAsia="Times New Roman" w:hAnsiTheme="minorHAnsi" w:cstheme="minorHAnsi"/>
                <w:szCs w:val="24"/>
                <w:lang w:val="en-GB" w:eastAsia="en-GB"/>
              </w:rPr>
              <w:t>Direct Report Cost Centres</w:t>
            </w:r>
          </w:p>
        </w:tc>
      </w:tr>
      <w:tr w:rsidR="00846973" w:rsidRPr="00963003" w14:paraId="6F7146EC"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163C443A" w14:textId="67BABCF3"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Clinical Coding / Medical Records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11212DB" w14:textId="01EFA1CE"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Discharges / Attendances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D6A0E5C" w14:textId="611F020C"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78B5BF1A" w14:textId="7D9E78A0"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4BA6A34F"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5B24233" w14:textId="52D3ECB5"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Cost of Capital</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52A2A339" w14:textId="272CC1E2"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Asset Value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45CB5EC" w14:textId="7B16C4AE"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33BBEE02" w14:textId="33842F4A"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190FD827"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1D5099A3" w14:textId="0FE40BD0"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Decision Support</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3822B2C5" w14:textId="3AA5F484"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Costs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630FE05" w14:textId="0BA25083"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08DC01C" w14:textId="6CF75BEC"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0BEEBDDF"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6E6F1F28" w14:textId="60F6C743"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Director of Nursing</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380B2410" w14:textId="76473878"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Nursing FTE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E734E42" w14:textId="254E3959"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88E08A7" w14:textId="44FAD895"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Clinical Cost Centre only</w:t>
            </w:r>
          </w:p>
        </w:tc>
      </w:tr>
      <w:tr w:rsidR="00846973" w:rsidRPr="00963003" w14:paraId="58F902A9"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66BA8688" w14:textId="63E7E7C2"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Exchange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CC7EF77" w14:textId="52B2D990"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3D3A7CD3" w14:textId="32514C38"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07D38744" w14:textId="73E5D130"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0042466D"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6FCBA26" w14:textId="099477FA"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Finance Dept</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87E2309" w14:textId="1FCB6407"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Transactions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A130B4D" w14:textId="58C916DB"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57A56C8D" w14:textId="357EB49A"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4877F774"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3C622EA2" w14:textId="3D5CF854"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General Support Services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DA3CBC1" w14:textId="32AF8A87"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FCC68DB" w14:textId="136238FC"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Cost</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FDF66CF" w14:textId="3A30CA27"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77D20FB3"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6EB108A3" w14:textId="50B14CE6"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Good Employer</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8A555CB" w14:textId="3CDFEB99"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Head count</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9D91AE6" w14:textId="755E1077"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38E9AE57" w14:textId="34AA94CD"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1D719822"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F3972E8" w14:textId="29E61F7A"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Human Resource costs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9FA00B3" w14:textId="7C525DF6"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36F9CBBD" w14:textId="7EEBB3FA"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2809DD0A" w14:textId="336489B6"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2812ED92"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10F6A556" w14:textId="7930B6BA"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lastRenderedPageBreak/>
              <w:t>Information Systems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13191D5" w14:textId="5CDF02B7"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PC /Application Usage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5B47E0E" w14:textId="72781E23"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3854CB95" w14:textId="052927FE"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78ADA2E9"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36AA6DBA" w14:textId="384FC17A"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Insurance – Assets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3405987" w14:textId="66BE3079"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Asset Value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6B76B89" w14:textId="295672EA"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15A511EE" w14:textId="7483567E"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35AAED3F"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18CF07BC" w14:textId="795C65E5"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Internal Audit</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59687509" w14:textId="68BE047D"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Costs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75ECDE3" w14:textId="5CBF2AD1"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 xml:space="preserve">FTE </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2B0D3B5B" w14:textId="2CDA73FC"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14A198D7"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248F34B2" w14:textId="167137BD"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Land and Building related costs (facilities)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4E54D35" w14:textId="10741A04"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Square Metres</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BCFBB1B" w14:textId="5116C273"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Cost</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3B49ADE9" w14:textId="712E9C0D"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67F0DBBE"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04A254C0" w14:textId="1E2AE3AA"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Management Support - Corp.</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29A0850" w14:textId="6E6CA9DA"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A3DD89A" w14:textId="59BCF9C5"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Salary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1AB693B" w14:textId="41C6D1DC"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25CC34C2"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6F86168A" w14:textId="2610B9C4"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Management Support - Service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61BA11A" w14:textId="6AB34C06"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D000463" w14:textId="7B786861"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Salary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34B52EAB" w14:textId="55494826"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Direct Report Cost Centres</w:t>
            </w:r>
          </w:p>
        </w:tc>
      </w:tr>
      <w:tr w:rsidR="00846973" w:rsidRPr="00963003" w14:paraId="1156CEFE"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0781793E" w14:textId="4A4F9EC5"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Medical Support</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D150656" w14:textId="6B8ADAC2"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Medical FTE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8F73398" w14:textId="77777777" w:rsidR="00846973" w:rsidRPr="00963003" w:rsidRDefault="00846973" w:rsidP="00963003">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 xml:space="preserve">Medical Salary </w:t>
            </w:r>
          </w:p>
          <w:p w14:paraId="7AA0B74D" w14:textId="4E833672"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02A50FAB" w14:textId="1ACC804B"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Medical Cost Centres</w:t>
            </w:r>
          </w:p>
        </w:tc>
      </w:tr>
      <w:tr w:rsidR="00846973" w:rsidRPr="00963003" w14:paraId="77E2971C"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A893F5D" w14:textId="4ACC1132"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Multi Service Fleet Management / Car Pool Transport</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7E50C8DE" w14:textId="11BC871B"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Usage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7C36F70A" w14:textId="0897C56B" w:rsidR="00846973" w:rsidRPr="00963003" w:rsidRDefault="00846973" w:rsidP="00963003">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63B0275A" w14:textId="417D4C99"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Cost Centres that require cars from the car pool</w:t>
            </w:r>
          </w:p>
        </w:tc>
      </w:tr>
      <w:tr w:rsidR="00846973" w:rsidRPr="00963003" w14:paraId="4C9804BC"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8EFB93A" w14:textId="7EFA8991"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Nursing Support</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FA1B4AC" w14:textId="6C7C87BE"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Usage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99CF2B7" w14:textId="00707ED6" w:rsidR="00846973" w:rsidRPr="00963003" w:rsidRDefault="00846973" w:rsidP="00963003">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Nurse FTE</w:t>
            </w:r>
            <w:r w:rsidRPr="00963003" w:rsidDel="00005705">
              <w:rPr>
                <w:rFonts w:asciiTheme="minorHAnsi" w:eastAsia="Times New Roman" w:hAnsiTheme="minorHAnsi" w:cstheme="minorHAnsi"/>
                <w:szCs w:val="24"/>
                <w:lang w:val="en-GB" w:eastAsia="en-GB"/>
              </w:rPr>
              <w:t xml:space="preserve"> </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5183437" w14:textId="76BE8020"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Clinical Cost Centres</w:t>
            </w:r>
          </w:p>
        </w:tc>
      </w:tr>
      <w:tr w:rsidR="00846973" w:rsidRPr="00963003" w14:paraId="61D22701"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32DF48BD" w14:textId="562F3EE8"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Payroll</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3AF64C56" w14:textId="6D8D398C"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5DB40A8" w14:textId="5DE5A5F2" w:rsidR="00846973" w:rsidRPr="00963003" w:rsidRDefault="00846973" w:rsidP="00963003">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Salary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174C3677" w14:textId="4E1C18F1"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r w:rsidR="00846973" w:rsidRPr="00963003" w14:paraId="3363C192"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6ACE4F5" w14:textId="1505D3D6"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Quality / Accreditation</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71D85E19" w14:textId="1B9C6B65"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 /</w:t>
            </w:r>
            <w:r w:rsidRPr="00963003">
              <w:rPr>
                <w:rFonts w:asciiTheme="minorHAnsi" w:eastAsia="Times New Roman" w:hAnsiTheme="minorHAnsi" w:cstheme="minorHAnsi"/>
                <w:szCs w:val="24"/>
                <w:lang w:val="en-GB" w:eastAsia="en-GB"/>
              </w:rPr>
              <w:br/>
              <w:t>Head count</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49ECFC8" w14:textId="5AD0D370" w:rsidR="00846973" w:rsidRPr="00963003" w:rsidRDefault="00846973" w:rsidP="00963003">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Salary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2B95F84F" w14:textId="184C500C"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sidDel="00005705">
              <w:rPr>
                <w:rFonts w:asciiTheme="minorHAnsi" w:eastAsia="Times New Roman" w:hAnsiTheme="minorHAnsi" w:cstheme="minorHAnsi"/>
                <w:szCs w:val="24"/>
                <w:lang w:val="en-GB" w:eastAsia="en-GB"/>
              </w:rPr>
              <w:t>All Cost Centres with  acute area 10% additional weighting</w:t>
            </w:r>
          </w:p>
        </w:tc>
      </w:tr>
      <w:tr w:rsidR="00846973" w:rsidRPr="00963003" w14:paraId="71078FB1" w14:textId="77777777" w:rsidTr="00283952">
        <w:trPr>
          <w:trHeight w:val="300"/>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3D7DE7FF" w14:textId="4A205D8E" w:rsidR="00846973" w:rsidRPr="00963003" w:rsidRDefault="00846973" w:rsidP="00963003">
            <w:pPr>
              <w:spacing w:before="0" w:beforeAutospacing="0" w:after="0" w:afterAutospacing="0" w:line="240" w:lineRule="auto"/>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Risk Management / Legal</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239F39C" w14:textId="56B1EBEC" w:rsidR="00846973" w:rsidRPr="00963003"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FTE /</w:t>
            </w:r>
            <w:r w:rsidRPr="00963003">
              <w:rPr>
                <w:rFonts w:asciiTheme="minorHAnsi" w:eastAsia="Times New Roman" w:hAnsiTheme="minorHAnsi" w:cstheme="minorHAnsi"/>
                <w:szCs w:val="24"/>
                <w:lang w:val="en-GB" w:eastAsia="en-GB"/>
              </w:rPr>
              <w:br/>
              <w:t>Head count</w:t>
            </w:r>
          </w:p>
        </w:tc>
        <w:tc>
          <w:tcPr>
            <w:tcW w:w="2126"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4437693" w14:textId="02B4A6B0" w:rsidR="00846973" w:rsidRPr="00963003" w:rsidRDefault="00846973" w:rsidP="00963003">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Total Salary Costs</w:t>
            </w:r>
          </w:p>
        </w:tc>
        <w:tc>
          <w:tcPr>
            <w:tcW w:w="2410"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B28A325" w14:textId="676B5B44" w:rsidR="00846973" w:rsidRPr="00963003" w:rsidDel="00005705" w:rsidRDefault="00846973"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GB" w:eastAsia="en-GB"/>
              </w:rPr>
            </w:pPr>
            <w:r w:rsidRPr="00963003">
              <w:rPr>
                <w:rFonts w:asciiTheme="minorHAnsi" w:eastAsia="Times New Roman" w:hAnsiTheme="minorHAnsi" w:cstheme="minorHAnsi"/>
                <w:szCs w:val="24"/>
                <w:lang w:val="en-GB" w:eastAsia="en-GB"/>
              </w:rPr>
              <w:t>All Cost Centres</w:t>
            </w:r>
          </w:p>
        </w:tc>
      </w:tr>
    </w:tbl>
    <w:p w14:paraId="06F6CC25" w14:textId="77777777" w:rsidR="00127F6D" w:rsidRDefault="00127F6D" w:rsidP="00127F6D">
      <w:pPr>
        <w:spacing w:before="0" w:after="160" w:line="259" w:lineRule="auto"/>
      </w:pPr>
    </w:p>
    <w:p w14:paraId="3001F5CA" w14:textId="77777777" w:rsidR="00CC6F51" w:rsidRDefault="00CC6F51">
      <w:pPr>
        <w:spacing w:before="0" w:after="160" w:line="259" w:lineRule="auto"/>
      </w:pPr>
      <w:r>
        <w:br w:type="page"/>
      </w:r>
    </w:p>
    <w:p w14:paraId="563F126F" w14:textId="77777777" w:rsidR="00CC6F51" w:rsidRPr="00CC6F51" w:rsidRDefault="00CC6F51" w:rsidP="00CC6F51">
      <w:pPr>
        <w:pStyle w:val="Heading2"/>
        <w:rPr>
          <w:color w:val="4D2379" w:themeColor="accent4"/>
        </w:rPr>
      </w:pPr>
      <w:bookmarkStart w:id="108" w:name="_Toc149212278"/>
      <w:bookmarkStart w:id="109" w:name="_Toc202874197"/>
      <w:r w:rsidRPr="00CC6F51">
        <w:rPr>
          <w:color w:val="4D2379" w:themeColor="accent4"/>
        </w:rPr>
        <w:lastRenderedPageBreak/>
        <w:t>CS4 Appendix 1: Technical Guide for the Treatment of</w:t>
      </w:r>
      <w:r w:rsidRPr="00BA1143">
        <w:t xml:space="preserve"> </w:t>
      </w:r>
      <w:r w:rsidRPr="00CC6F51">
        <w:rPr>
          <w:color w:val="4D2379" w:themeColor="accent4"/>
        </w:rPr>
        <w:t>Governance and Administration Costs/Revenue</w:t>
      </w:r>
      <w:bookmarkEnd w:id="108"/>
      <w:bookmarkEnd w:id="109"/>
    </w:p>
    <w:p w14:paraId="4CB3142D" w14:textId="77777777" w:rsidR="00CC6F51" w:rsidRPr="00C61534" w:rsidRDefault="00CC6F51" w:rsidP="00CC6F51">
      <w:pPr>
        <w:pStyle w:val="Heading3"/>
        <w:rPr>
          <w:color w:val="4D2379"/>
        </w:rPr>
      </w:pPr>
      <w:bookmarkStart w:id="110" w:name="_Toc202874198"/>
      <w:r w:rsidRPr="00C61534">
        <w:rPr>
          <w:color w:val="4D2379"/>
        </w:rPr>
        <w:t>Background</w:t>
      </w:r>
      <w:bookmarkEnd w:id="110"/>
    </w:p>
    <w:p w14:paraId="0D19D2C0" w14:textId="0630E601" w:rsidR="00CC6F51" w:rsidRPr="00910341" w:rsidRDefault="009412D4" w:rsidP="00CC6F51">
      <w:r>
        <w:t>District</w:t>
      </w:r>
      <w:r w:rsidR="00CC6F51">
        <w:t>s</w:t>
      </w:r>
      <w:r w:rsidR="00CC6F51" w:rsidRPr="00C57541">
        <w:t xml:space="preserve"> are usually divided into three separate arms – the Provider Arm, the Funder Arm, and the Governance and Administration Arm (hereinafter referred to as G&amp;A).  The costing guidelines are focussed on the </w:t>
      </w:r>
      <w:r w:rsidR="00CC6F51">
        <w:t>Hospital and Specialist Services</w:t>
      </w:r>
      <w:r w:rsidR="00CC6F51" w:rsidRPr="00C57541">
        <w:t xml:space="preserve">. However, to get the true cost of all Provider Arm services it is important to include a portion of the costs incurred within G&amp;A.  This technical guide is designed to assist those preparing costing information to ensure all </w:t>
      </w:r>
      <w:r>
        <w:t>district</w:t>
      </w:r>
      <w:r w:rsidR="00CC6F51">
        <w:t>s</w:t>
      </w:r>
      <w:r w:rsidR="00CC6F51" w:rsidRPr="00C57541">
        <w:t xml:space="preserve"> apply a consistent approach to the allocation of G&amp;A costs across health services.</w:t>
      </w:r>
    </w:p>
    <w:p w14:paraId="32B6BF68" w14:textId="77777777" w:rsidR="00CC6F51" w:rsidRPr="00C61534" w:rsidRDefault="00CC6F51" w:rsidP="00CC6F51">
      <w:pPr>
        <w:pStyle w:val="Heading3"/>
        <w:rPr>
          <w:color w:val="4D2379"/>
        </w:rPr>
      </w:pPr>
      <w:bookmarkStart w:id="111" w:name="_Toc202874199"/>
      <w:r w:rsidRPr="00C61534">
        <w:rPr>
          <w:color w:val="4D2379"/>
        </w:rPr>
        <w:t>Principle</w:t>
      </w:r>
      <w:bookmarkEnd w:id="111"/>
    </w:p>
    <w:p w14:paraId="27D9C057" w14:textId="684C2C71" w:rsidR="00CC6F51" w:rsidRPr="00910341" w:rsidRDefault="00CC6F51" w:rsidP="00CC6F51">
      <w:pPr>
        <w:ind w:left="340" w:right="340"/>
        <w:rPr>
          <w:rFonts w:ascii="Arial" w:hAnsi="Arial" w:cs="Arial"/>
          <w:iCs/>
        </w:rPr>
      </w:pPr>
      <w:r w:rsidRPr="00C84A22">
        <w:rPr>
          <w:rFonts w:ascii="Arial" w:hAnsi="Arial" w:cs="Arial"/>
          <w:i/>
          <w:szCs w:val="20"/>
        </w:rPr>
        <w:t>“</w:t>
      </w:r>
      <w:r w:rsidRPr="00C84A22">
        <w:rPr>
          <w:rFonts w:ascii="Arial" w:hAnsi="Arial" w:cs="Arial"/>
          <w:i/>
        </w:rPr>
        <w:t>The</w:t>
      </w:r>
      <w:r w:rsidR="00AC0D09">
        <w:rPr>
          <w:rFonts w:ascii="Arial" w:hAnsi="Arial" w:cs="Arial"/>
          <w:i/>
        </w:rPr>
        <w:t xml:space="preserve"> </w:t>
      </w:r>
      <w:r w:rsidRPr="00C84A22">
        <w:rPr>
          <w:rFonts w:ascii="Arial" w:hAnsi="Arial" w:cs="Arial"/>
          <w:i/>
        </w:rPr>
        <w:t>costing standards are based on the principle that when determining the cost of a patient event it must be fully absorbed. To achieve this where possible ABC methodologies will be applied</w:t>
      </w:r>
      <w:r w:rsidRPr="00C84A22">
        <w:rPr>
          <w:rFonts w:ascii="Arial" w:hAnsi="Arial" w:cs="Arial"/>
          <w:i/>
          <w:szCs w:val="20"/>
        </w:rPr>
        <w:t>”</w:t>
      </w:r>
      <w:r w:rsidRPr="00790C2F">
        <w:rPr>
          <w:rFonts w:ascii="Arial" w:hAnsi="Arial" w:cs="Arial"/>
          <w:i/>
          <w:szCs w:val="20"/>
        </w:rPr>
        <w:t xml:space="preserve"> - </w:t>
      </w:r>
      <w:r w:rsidRPr="00790C2F">
        <w:rPr>
          <w:rStyle w:val="Emphasis"/>
          <w:rFonts w:ascii="Arial" w:hAnsi="Arial" w:cs="Arial"/>
          <w:i w:val="0"/>
        </w:rPr>
        <w:t>Page 5, Costing Standards, Activity-Based Costing definition.</w:t>
      </w:r>
    </w:p>
    <w:p w14:paraId="67B48EFD" w14:textId="43F48AE5" w:rsidR="00CC6F51" w:rsidRPr="00910341" w:rsidRDefault="00790C2F" w:rsidP="00CC6F51">
      <w:r>
        <w:t xml:space="preserve">If </w:t>
      </w:r>
      <w:r w:rsidR="00CC6F51" w:rsidRPr="00C57541">
        <w:t>we adopt the above principal, G&amp;A activity must be analysed in detail to categorise the activity into categories that relate to health services / outputs.  G&amp;A does not exist to support itself</w:t>
      </w:r>
      <w:r w:rsidR="00CC6F51">
        <w:t xml:space="preserve"> but</w:t>
      </w:r>
      <w:r w:rsidR="00CC6F51" w:rsidRPr="00C57541">
        <w:t xml:space="preserve"> is there as a support mechanism for the ‘direct’ areas of health services.  Allocation of G&amp;A costs to the direct patient areas is required.   </w:t>
      </w:r>
    </w:p>
    <w:p w14:paraId="14DE6165" w14:textId="77777777" w:rsidR="00CC6F51" w:rsidRPr="00C61534" w:rsidRDefault="00CC6F51" w:rsidP="00CC6F51">
      <w:pPr>
        <w:pStyle w:val="Heading3"/>
        <w:rPr>
          <w:color w:val="4D2379"/>
        </w:rPr>
      </w:pPr>
      <w:bookmarkStart w:id="112" w:name="_Toc202874200"/>
      <w:r w:rsidRPr="00C61534">
        <w:rPr>
          <w:color w:val="4D2379"/>
        </w:rPr>
        <w:t>Common Activities/Functions of the G&amp;A Arm</w:t>
      </w:r>
      <w:bookmarkEnd w:id="112"/>
    </w:p>
    <w:p w14:paraId="324B1F3B" w14:textId="764129C8" w:rsidR="00CC6F51" w:rsidRDefault="00CC6F51" w:rsidP="00CC6F51">
      <w:r w:rsidRPr="00C57541">
        <w:t xml:space="preserve">After conducting a survey of a number of </w:t>
      </w:r>
      <w:r w:rsidR="009412D4">
        <w:t>district</w:t>
      </w:r>
      <w:r>
        <w:t>s</w:t>
      </w:r>
      <w:r w:rsidRPr="00C57541">
        <w:t xml:space="preserve"> it was discovered that there is no consistency to the costs and revenue that are recorded in the G&amp;A arm of a </w:t>
      </w:r>
      <w:r w:rsidR="009412D4">
        <w:t>district</w:t>
      </w:r>
      <w:r>
        <w:t xml:space="preserve">. </w:t>
      </w:r>
      <w:r w:rsidR="00571AED">
        <w:t xml:space="preserve">Each </w:t>
      </w:r>
      <w:r w:rsidR="009412D4">
        <w:t>district</w:t>
      </w:r>
      <w:r w:rsidR="00571AED">
        <w:t xml:space="preserve"> does something different.</w:t>
      </w:r>
    </w:p>
    <w:p w14:paraId="09D73C22" w14:textId="701759EC" w:rsidR="00C61534" w:rsidRDefault="00CC6F51" w:rsidP="00E90954">
      <w:r w:rsidRPr="00C57541">
        <w:t xml:space="preserve">For instance, </w:t>
      </w:r>
      <w:r w:rsidR="00E90954" w:rsidRPr="00E90954">
        <w:t xml:space="preserve">some have CEO costs and direct reports in G&amp;A, others have these in the Provider Arm.  To apply a fixed methodology for the allocation of G&amp;A is not possible.  To ensure accurate costing data that is comparable between </w:t>
      </w:r>
      <w:r w:rsidR="00EC0A8F">
        <w:t>d</w:t>
      </w:r>
      <w:r w:rsidR="009412D4">
        <w:t>istrict</w:t>
      </w:r>
      <w:r w:rsidR="00E90954" w:rsidRPr="00E90954">
        <w:t xml:space="preserve">s, it is necessary to break the G&amp;A Arm into the functions and activities that it performs and to record these main functions in separate cost centres within G&amp;A.  Each function / cost centre within G&amp;A will then be either allocated as an Indirect Cost or it may have patient activities that the cost can be directly attributable to.  </w:t>
      </w:r>
      <w:r w:rsidR="00C61534">
        <w:br w:type="page"/>
      </w:r>
    </w:p>
    <w:p w14:paraId="77B2599F" w14:textId="77777777" w:rsidR="00B1768C" w:rsidRPr="00B1768C" w:rsidRDefault="00B1768C" w:rsidP="00B1768C">
      <w:pPr>
        <w:pStyle w:val="Heading2"/>
        <w:rPr>
          <w:color w:val="4D2379"/>
        </w:rPr>
      </w:pPr>
      <w:bookmarkStart w:id="113" w:name="_Toc76037968"/>
      <w:bookmarkStart w:id="114" w:name="_Toc149212279"/>
      <w:bookmarkStart w:id="115" w:name="_Toc202874201"/>
      <w:r w:rsidRPr="00B1768C">
        <w:rPr>
          <w:color w:val="4D2379"/>
        </w:rPr>
        <w:lastRenderedPageBreak/>
        <w:t>CS4 Table 2: Common Functions in Governance and Administration</w:t>
      </w:r>
      <w:bookmarkEnd w:id="113"/>
      <w:bookmarkEnd w:id="114"/>
      <w:bookmarkEnd w:id="115"/>
    </w:p>
    <w:p w14:paraId="102525BF" w14:textId="77777777" w:rsidR="00B1768C" w:rsidRPr="00C57541" w:rsidRDefault="00B1768C" w:rsidP="00B1768C">
      <w:r w:rsidRPr="00C57541">
        <w:t>The following table represents the preferred method of treatment within an Activity Based Costing System:</w:t>
      </w:r>
    </w:p>
    <w:tbl>
      <w:tblPr>
        <w:tblStyle w:val="TeWhatuOra"/>
        <w:tblW w:w="9781" w:type="dxa"/>
        <w:tblLayout w:type="fixed"/>
        <w:tblLook w:val="06A0" w:firstRow="1" w:lastRow="0" w:firstColumn="1" w:lastColumn="0" w:noHBand="1" w:noVBand="1"/>
      </w:tblPr>
      <w:tblGrid>
        <w:gridCol w:w="4307"/>
        <w:gridCol w:w="5474"/>
      </w:tblGrid>
      <w:tr w:rsidR="004535E9" w:rsidRPr="00963003" w14:paraId="58A26063" w14:textId="77777777" w:rsidTr="004535E9">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4307" w:type="dxa"/>
            <w:tcBorders>
              <w:right w:val="single" w:sz="8" w:space="0" w:color="ADC2E8" w:themeColor="text2" w:themeTint="40"/>
            </w:tcBorders>
            <w:vAlign w:val="center"/>
          </w:tcPr>
          <w:p w14:paraId="42E9D07C" w14:textId="35A159D3" w:rsidR="004535E9" w:rsidRPr="00963003" w:rsidRDefault="004535E9" w:rsidP="00963003">
            <w:pPr>
              <w:keepNext/>
              <w:keepLines/>
              <w:spacing w:before="0" w:beforeAutospacing="0" w:after="0" w:afterAutospacing="0" w:line="240" w:lineRule="auto"/>
              <w:jc w:val="center"/>
              <w:outlineLvl w:val="3"/>
              <w:rPr>
                <w:rFonts w:asciiTheme="majorHAnsi" w:eastAsiaTheme="majorEastAsia" w:hAnsiTheme="majorHAnsi" w:cstheme="majorBidi"/>
                <w:b w:val="0"/>
                <w:bCs/>
                <w:iCs/>
                <w:color w:val="000000" w:themeColor="text1"/>
                <w:szCs w:val="24"/>
              </w:rPr>
            </w:pPr>
            <w:r w:rsidRPr="00963003">
              <w:rPr>
                <w:szCs w:val="24"/>
              </w:rPr>
              <w:t>Function/Activity</w:t>
            </w:r>
          </w:p>
        </w:tc>
        <w:tc>
          <w:tcPr>
            <w:tcW w:w="5474" w:type="dxa"/>
            <w:tcBorders>
              <w:right w:val="single" w:sz="8" w:space="0" w:color="ADC2E8" w:themeColor="text2" w:themeTint="40"/>
            </w:tcBorders>
            <w:vAlign w:val="center"/>
          </w:tcPr>
          <w:p w14:paraId="1EF00F73" w14:textId="09FFB452" w:rsidR="004535E9" w:rsidRPr="00963003" w:rsidRDefault="004535E9" w:rsidP="00963003">
            <w:pPr>
              <w:keepNext/>
              <w:keepLines/>
              <w:spacing w:before="0" w:beforeAutospacing="0" w:after="0" w:afterAutospacing="0" w:line="240" w:lineRule="auto"/>
              <w:jc w:val="center"/>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val="0"/>
                <w:bCs/>
                <w:iCs/>
                <w:color w:val="000000" w:themeColor="text1"/>
                <w:szCs w:val="24"/>
              </w:rPr>
            </w:pPr>
            <w:r w:rsidRPr="00963003">
              <w:rPr>
                <w:szCs w:val="24"/>
              </w:rPr>
              <w:t>Costing Methodology</w:t>
            </w:r>
          </w:p>
        </w:tc>
      </w:tr>
      <w:tr w:rsidR="004535E9" w:rsidRPr="00963003" w14:paraId="010A0784" w14:textId="77777777" w:rsidTr="004535E9">
        <w:trPr>
          <w:trHeight w:val="300"/>
        </w:trPr>
        <w:tc>
          <w:tcPr>
            <w:cnfStyle w:val="001000000000" w:firstRow="0" w:lastRow="0" w:firstColumn="1" w:lastColumn="0" w:oddVBand="0" w:evenVBand="0" w:oddHBand="0" w:evenHBand="0" w:firstRowFirstColumn="0" w:firstRowLastColumn="0" w:lastRowFirstColumn="0" w:lastRowLastColumn="0"/>
            <w:tcW w:w="4307" w:type="dxa"/>
            <w:tcBorders>
              <w:top w:val="single" w:sz="12" w:space="0" w:color="003399" w:themeColor="accent3"/>
              <w:bottom w:val="single" w:sz="8" w:space="0" w:color="ADC2E8" w:themeColor="text2" w:themeTint="40"/>
              <w:right w:val="single" w:sz="8" w:space="0" w:color="ADC2E8" w:themeColor="text2" w:themeTint="40"/>
            </w:tcBorders>
          </w:tcPr>
          <w:p w14:paraId="39297677" w14:textId="7E0E9850" w:rsidR="004535E9" w:rsidRPr="00963003" w:rsidRDefault="009412D4" w:rsidP="00963003">
            <w:pPr>
              <w:spacing w:before="0" w:beforeAutospacing="0" w:after="0" w:afterAutospacing="0" w:line="240" w:lineRule="auto"/>
              <w:rPr>
                <w:bCs/>
                <w:szCs w:val="24"/>
              </w:rPr>
            </w:pPr>
            <w:r>
              <w:rPr>
                <w:szCs w:val="24"/>
              </w:rPr>
              <w:t>District</w:t>
            </w:r>
            <w:r w:rsidR="004535E9" w:rsidRPr="00963003">
              <w:rPr>
                <w:szCs w:val="24"/>
              </w:rPr>
              <w:t xml:space="preserve"> Board Running Costs</w:t>
            </w:r>
          </w:p>
        </w:tc>
        <w:tc>
          <w:tcPr>
            <w:tcW w:w="5474" w:type="dxa"/>
            <w:tcBorders>
              <w:top w:val="single" w:sz="12" w:space="0" w:color="003399" w:themeColor="accent3"/>
              <w:bottom w:val="single" w:sz="8" w:space="0" w:color="ADC2E8" w:themeColor="text2" w:themeTint="40"/>
              <w:right w:val="single" w:sz="8" w:space="0" w:color="ADC2E8" w:themeColor="text2" w:themeTint="40"/>
            </w:tcBorders>
          </w:tcPr>
          <w:p w14:paraId="06B284D5" w14:textId="14F9EF8B" w:rsidR="004535E9" w:rsidRPr="00963003" w:rsidRDefault="004535E9"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szCs w:val="24"/>
              </w:rPr>
            </w:pPr>
            <w:r w:rsidRPr="00963003">
              <w:rPr>
                <w:szCs w:val="24"/>
              </w:rPr>
              <w:t>Allocate between Funder and Provider based on total revenue.  Provider Arm amount then allocated using FTEs.</w:t>
            </w:r>
          </w:p>
        </w:tc>
      </w:tr>
      <w:tr w:rsidR="004535E9" w:rsidRPr="00963003" w14:paraId="4DEC8E81" w14:textId="77777777" w:rsidTr="004535E9">
        <w:trPr>
          <w:trHeight w:val="300"/>
        </w:trPr>
        <w:tc>
          <w:tcPr>
            <w:cnfStyle w:val="001000000000" w:firstRow="0" w:lastRow="0" w:firstColumn="1" w:lastColumn="0" w:oddVBand="0" w:evenVBand="0" w:oddHBand="0" w:evenHBand="0" w:firstRowFirstColumn="0" w:firstRowLastColumn="0" w:lastRowFirstColumn="0" w:lastRowLastColumn="0"/>
            <w:tcW w:w="4307" w:type="dxa"/>
            <w:tcBorders>
              <w:top w:val="single" w:sz="8" w:space="0" w:color="ADC2E8" w:themeColor="text2" w:themeTint="40"/>
              <w:bottom w:val="single" w:sz="8" w:space="0" w:color="ADC2E8" w:themeColor="text2" w:themeTint="40"/>
              <w:right w:val="single" w:sz="8" w:space="0" w:color="ADC2E8" w:themeColor="text2" w:themeTint="40"/>
            </w:tcBorders>
          </w:tcPr>
          <w:p w14:paraId="70FF2DCD" w14:textId="53676AEE" w:rsidR="004535E9" w:rsidRPr="00963003" w:rsidRDefault="004535E9" w:rsidP="00963003">
            <w:pPr>
              <w:spacing w:before="0" w:beforeAutospacing="0" w:after="0" w:afterAutospacing="0" w:line="240" w:lineRule="auto"/>
              <w:rPr>
                <w:bCs/>
                <w:szCs w:val="24"/>
              </w:rPr>
            </w:pPr>
            <w:r w:rsidRPr="00963003">
              <w:rPr>
                <w:szCs w:val="24"/>
              </w:rPr>
              <w:t>CEO costs</w:t>
            </w:r>
          </w:p>
        </w:tc>
        <w:tc>
          <w:tcPr>
            <w:tcW w:w="5474" w:type="dxa"/>
            <w:tcBorders>
              <w:top w:val="single" w:sz="8" w:space="0" w:color="ADC2E8" w:themeColor="text2" w:themeTint="40"/>
              <w:bottom w:val="single" w:sz="8" w:space="0" w:color="ADC2E8" w:themeColor="text2" w:themeTint="40"/>
              <w:right w:val="single" w:sz="8" w:space="0" w:color="ADC2E8" w:themeColor="text2" w:themeTint="40"/>
            </w:tcBorders>
          </w:tcPr>
          <w:p w14:paraId="088D06F7" w14:textId="417E1895" w:rsidR="004535E9" w:rsidRPr="00963003" w:rsidRDefault="004535E9"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szCs w:val="24"/>
              </w:rPr>
            </w:pPr>
            <w:r w:rsidRPr="00963003">
              <w:rPr>
                <w:szCs w:val="24"/>
              </w:rPr>
              <w:t>Allocate between Funder and Provider based on total revenue.  Provider Arm amount then allocated using FTEs.</w:t>
            </w:r>
          </w:p>
        </w:tc>
      </w:tr>
      <w:tr w:rsidR="004535E9" w:rsidRPr="00963003" w14:paraId="0B9AD390" w14:textId="77777777" w:rsidTr="004535E9">
        <w:trPr>
          <w:trHeight w:val="300"/>
        </w:trPr>
        <w:tc>
          <w:tcPr>
            <w:cnfStyle w:val="001000000000" w:firstRow="0" w:lastRow="0" w:firstColumn="1" w:lastColumn="0" w:oddVBand="0" w:evenVBand="0" w:oddHBand="0" w:evenHBand="0" w:firstRowFirstColumn="0" w:firstRowLastColumn="0" w:lastRowFirstColumn="0" w:lastRowLastColumn="0"/>
            <w:tcW w:w="4307" w:type="dxa"/>
            <w:tcBorders>
              <w:top w:val="single" w:sz="8" w:space="0" w:color="ADC2E8" w:themeColor="text2" w:themeTint="40"/>
              <w:bottom w:val="single" w:sz="8" w:space="0" w:color="ADC2E8" w:themeColor="text2" w:themeTint="40"/>
              <w:right w:val="single" w:sz="8" w:space="0" w:color="ADC2E8" w:themeColor="text2" w:themeTint="40"/>
            </w:tcBorders>
          </w:tcPr>
          <w:p w14:paraId="6DE40A2B" w14:textId="1D81EA17" w:rsidR="004535E9" w:rsidRPr="00963003" w:rsidRDefault="004535E9" w:rsidP="00963003">
            <w:pPr>
              <w:spacing w:before="0" w:beforeAutospacing="0" w:after="0" w:afterAutospacing="0" w:line="240" w:lineRule="auto"/>
              <w:rPr>
                <w:bCs/>
                <w:szCs w:val="24"/>
              </w:rPr>
            </w:pPr>
            <w:r w:rsidRPr="00963003">
              <w:rPr>
                <w:szCs w:val="24"/>
              </w:rPr>
              <w:t>Property Services (Land and Buildings / Facilities)</w:t>
            </w:r>
          </w:p>
        </w:tc>
        <w:tc>
          <w:tcPr>
            <w:tcW w:w="5474" w:type="dxa"/>
            <w:tcBorders>
              <w:top w:val="single" w:sz="8" w:space="0" w:color="ADC2E8" w:themeColor="text2" w:themeTint="40"/>
              <w:bottom w:val="single" w:sz="8" w:space="0" w:color="ADC2E8" w:themeColor="text2" w:themeTint="40"/>
              <w:right w:val="single" w:sz="8" w:space="0" w:color="ADC2E8" w:themeColor="text2" w:themeTint="40"/>
            </w:tcBorders>
          </w:tcPr>
          <w:p w14:paraId="6066FE8B" w14:textId="1BFE45A8" w:rsidR="004535E9" w:rsidRPr="00963003" w:rsidRDefault="004535E9"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szCs w:val="24"/>
              </w:rPr>
            </w:pPr>
            <w:r w:rsidRPr="00963003">
              <w:rPr>
                <w:szCs w:val="24"/>
              </w:rPr>
              <w:t>Refer Table 1 CS4 of this Standard, but ensure the Funder is included as a cost receiving area.</w:t>
            </w:r>
          </w:p>
        </w:tc>
      </w:tr>
      <w:tr w:rsidR="004535E9" w:rsidRPr="00963003" w14:paraId="115EEFDF" w14:textId="77777777" w:rsidTr="004535E9">
        <w:trPr>
          <w:trHeight w:val="300"/>
        </w:trPr>
        <w:tc>
          <w:tcPr>
            <w:cnfStyle w:val="001000000000" w:firstRow="0" w:lastRow="0" w:firstColumn="1" w:lastColumn="0" w:oddVBand="0" w:evenVBand="0" w:oddHBand="0" w:evenHBand="0" w:firstRowFirstColumn="0" w:firstRowLastColumn="0" w:lastRowFirstColumn="0" w:lastRowLastColumn="0"/>
            <w:tcW w:w="4307" w:type="dxa"/>
            <w:tcBorders>
              <w:top w:val="single" w:sz="8" w:space="0" w:color="ADC2E8" w:themeColor="text2" w:themeTint="40"/>
              <w:bottom w:val="single" w:sz="8" w:space="0" w:color="ADC2E8" w:themeColor="text2" w:themeTint="40"/>
              <w:right w:val="single" w:sz="8" w:space="0" w:color="ADC2E8" w:themeColor="text2" w:themeTint="40"/>
            </w:tcBorders>
          </w:tcPr>
          <w:p w14:paraId="2232C65F" w14:textId="04C2F495" w:rsidR="004535E9" w:rsidRPr="00963003" w:rsidRDefault="004535E9" w:rsidP="00963003">
            <w:pPr>
              <w:spacing w:before="0" w:beforeAutospacing="0" w:after="0" w:afterAutospacing="0" w:line="240" w:lineRule="auto"/>
              <w:rPr>
                <w:bCs/>
                <w:szCs w:val="24"/>
              </w:rPr>
            </w:pPr>
            <w:r w:rsidRPr="00963003">
              <w:rPr>
                <w:szCs w:val="24"/>
              </w:rPr>
              <w:t>Corporate Services: - Corporate Management, Financial &amp; Accounting, Logistics</w:t>
            </w:r>
          </w:p>
        </w:tc>
        <w:tc>
          <w:tcPr>
            <w:tcW w:w="5474" w:type="dxa"/>
            <w:tcBorders>
              <w:top w:val="single" w:sz="8" w:space="0" w:color="ADC2E8" w:themeColor="text2" w:themeTint="40"/>
              <w:bottom w:val="single" w:sz="8" w:space="0" w:color="ADC2E8" w:themeColor="text2" w:themeTint="40"/>
              <w:right w:val="single" w:sz="8" w:space="0" w:color="ADC2E8" w:themeColor="text2" w:themeTint="40"/>
            </w:tcBorders>
          </w:tcPr>
          <w:p w14:paraId="10F0E14A" w14:textId="462DB499" w:rsidR="004535E9" w:rsidRPr="00963003" w:rsidRDefault="004535E9"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szCs w:val="24"/>
              </w:rPr>
            </w:pPr>
            <w:r w:rsidRPr="00963003">
              <w:rPr>
                <w:szCs w:val="24"/>
              </w:rPr>
              <w:t>Refer Table 1 CS4 of this Standard, but ensure the Funder is included as a cost receiving area.</w:t>
            </w:r>
          </w:p>
        </w:tc>
      </w:tr>
      <w:tr w:rsidR="004535E9" w:rsidRPr="00963003" w14:paraId="7A974721" w14:textId="77777777" w:rsidTr="004535E9">
        <w:trPr>
          <w:trHeight w:val="300"/>
        </w:trPr>
        <w:tc>
          <w:tcPr>
            <w:cnfStyle w:val="001000000000" w:firstRow="0" w:lastRow="0" w:firstColumn="1" w:lastColumn="0" w:oddVBand="0" w:evenVBand="0" w:oddHBand="0" w:evenHBand="0" w:firstRowFirstColumn="0" w:firstRowLastColumn="0" w:lastRowFirstColumn="0" w:lastRowLastColumn="0"/>
            <w:tcW w:w="4307" w:type="dxa"/>
            <w:tcBorders>
              <w:top w:val="single" w:sz="8" w:space="0" w:color="ADC2E8" w:themeColor="text2" w:themeTint="40"/>
              <w:bottom w:val="single" w:sz="8" w:space="0" w:color="ADC2E8" w:themeColor="text2" w:themeTint="40"/>
              <w:right w:val="single" w:sz="8" w:space="0" w:color="ADC2E8" w:themeColor="text2" w:themeTint="40"/>
            </w:tcBorders>
          </w:tcPr>
          <w:p w14:paraId="780F597B" w14:textId="62761B76" w:rsidR="004535E9" w:rsidRPr="00963003" w:rsidDel="008B2454" w:rsidRDefault="004535E9" w:rsidP="00963003">
            <w:pPr>
              <w:spacing w:before="0" w:beforeAutospacing="0" w:after="0" w:afterAutospacing="0" w:line="240" w:lineRule="auto"/>
              <w:rPr>
                <w:rFonts w:eastAsia="Times New Roman" w:cstheme="minorHAnsi"/>
                <w:szCs w:val="24"/>
                <w:lang w:val="en-GB" w:eastAsia="en-GB"/>
              </w:rPr>
            </w:pPr>
            <w:r w:rsidRPr="00963003">
              <w:rPr>
                <w:szCs w:val="24"/>
              </w:rPr>
              <w:t>Human Resources</w:t>
            </w:r>
          </w:p>
        </w:tc>
        <w:tc>
          <w:tcPr>
            <w:tcW w:w="5474" w:type="dxa"/>
            <w:tcBorders>
              <w:top w:val="single" w:sz="8" w:space="0" w:color="ADC2E8" w:themeColor="text2" w:themeTint="40"/>
              <w:bottom w:val="single" w:sz="8" w:space="0" w:color="ADC2E8" w:themeColor="text2" w:themeTint="40"/>
              <w:right w:val="single" w:sz="8" w:space="0" w:color="ADC2E8" w:themeColor="text2" w:themeTint="40"/>
            </w:tcBorders>
          </w:tcPr>
          <w:p w14:paraId="7FE8C41B" w14:textId="68085B73" w:rsidR="004535E9" w:rsidRPr="00963003" w:rsidDel="008B2454" w:rsidRDefault="004535E9"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val="en-GB" w:eastAsia="en-GB"/>
              </w:rPr>
            </w:pPr>
            <w:r w:rsidRPr="00963003">
              <w:rPr>
                <w:szCs w:val="24"/>
              </w:rPr>
              <w:t>Refer Table 1 CS4 of this Standard, but ensure the Funder is included as a cost receiving area.</w:t>
            </w:r>
          </w:p>
        </w:tc>
      </w:tr>
      <w:tr w:rsidR="004535E9" w:rsidRPr="00963003" w14:paraId="7ECAE9B9" w14:textId="77777777" w:rsidTr="004535E9">
        <w:trPr>
          <w:trHeight w:val="300"/>
        </w:trPr>
        <w:tc>
          <w:tcPr>
            <w:cnfStyle w:val="001000000000" w:firstRow="0" w:lastRow="0" w:firstColumn="1" w:lastColumn="0" w:oddVBand="0" w:evenVBand="0" w:oddHBand="0" w:evenHBand="0" w:firstRowFirstColumn="0" w:firstRowLastColumn="0" w:lastRowFirstColumn="0" w:lastRowLastColumn="0"/>
            <w:tcW w:w="4307" w:type="dxa"/>
            <w:tcBorders>
              <w:top w:val="single" w:sz="8" w:space="0" w:color="ADC2E8" w:themeColor="text2" w:themeTint="40"/>
              <w:bottom w:val="single" w:sz="8" w:space="0" w:color="ADC2E8" w:themeColor="text2" w:themeTint="40"/>
              <w:right w:val="single" w:sz="8" w:space="0" w:color="ADC2E8" w:themeColor="text2" w:themeTint="40"/>
            </w:tcBorders>
          </w:tcPr>
          <w:p w14:paraId="72CE2093" w14:textId="23A945F6" w:rsidR="004535E9" w:rsidRPr="00963003" w:rsidRDefault="004535E9" w:rsidP="00963003">
            <w:pPr>
              <w:spacing w:before="0" w:beforeAutospacing="0" w:after="0" w:afterAutospacing="0" w:line="240" w:lineRule="auto"/>
              <w:rPr>
                <w:rFonts w:eastAsia="Times New Roman" w:cstheme="minorHAnsi"/>
                <w:szCs w:val="24"/>
                <w:lang w:val="en-GB" w:eastAsia="en-GB"/>
              </w:rPr>
            </w:pPr>
            <w:r w:rsidRPr="00963003">
              <w:rPr>
                <w:szCs w:val="24"/>
              </w:rPr>
              <w:t>Information Services</w:t>
            </w:r>
          </w:p>
        </w:tc>
        <w:tc>
          <w:tcPr>
            <w:tcW w:w="5474" w:type="dxa"/>
            <w:tcBorders>
              <w:top w:val="single" w:sz="8" w:space="0" w:color="ADC2E8" w:themeColor="text2" w:themeTint="40"/>
              <w:bottom w:val="single" w:sz="8" w:space="0" w:color="ADC2E8" w:themeColor="text2" w:themeTint="40"/>
              <w:right w:val="single" w:sz="8" w:space="0" w:color="ADC2E8" w:themeColor="text2" w:themeTint="40"/>
            </w:tcBorders>
          </w:tcPr>
          <w:p w14:paraId="68C4898E" w14:textId="2FEDB986" w:rsidR="004535E9" w:rsidRPr="00963003" w:rsidRDefault="004535E9"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Cs w:val="24"/>
                <w:lang w:val="en-GB" w:eastAsia="en-GB"/>
              </w:rPr>
            </w:pPr>
            <w:r w:rsidRPr="00963003">
              <w:rPr>
                <w:szCs w:val="24"/>
              </w:rPr>
              <w:t>Refer Table 1 CS4 of this Standard, but ensure the Funder is included as a cost receiving area.</w:t>
            </w:r>
          </w:p>
        </w:tc>
      </w:tr>
      <w:tr w:rsidR="004535E9" w:rsidRPr="00963003" w14:paraId="53B60BAB" w14:textId="77777777" w:rsidTr="004535E9">
        <w:trPr>
          <w:trHeight w:val="300"/>
        </w:trPr>
        <w:tc>
          <w:tcPr>
            <w:cnfStyle w:val="001000000000" w:firstRow="0" w:lastRow="0" w:firstColumn="1" w:lastColumn="0" w:oddVBand="0" w:evenVBand="0" w:oddHBand="0" w:evenHBand="0" w:firstRowFirstColumn="0" w:firstRowLastColumn="0" w:lastRowFirstColumn="0" w:lastRowLastColumn="0"/>
            <w:tcW w:w="4307" w:type="dxa"/>
            <w:tcBorders>
              <w:top w:val="single" w:sz="8" w:space="0" w:color="ADC2E8" w:themeColor="text2" w:themeTint="40"/>
              <w:bottom w:val="single" w:sz="8" w:space="0" w:color="ADC2E8" w:themeColor="text2" w:themeTint="40"/>
              <w:right w:val="single" w:sz="8" w:space="0" w:color="ADC2E8" w:themeColor="text2" w:themeTint="40"/>
            </w:tcBorders>
          </w:tcPr>
          <w:p w14:paraId="76400068" w14:textId="51D3531A" w:rsidR="004535E9" w:rsidRPr="00963003" w:rsidRDefault="004535E9" w:rsidP="00963003">
            <w:pPr>
              <w:spacing w:before="0" w:beforeAutospacing="0" w:after="0" w:afterAutospacing="0" w:line="240" w:lineRule="auto"/>
              <w:rPr>
                <w:szCs w:val="24"/>
              </w:rPr>
            </w:pPr>
            <w:r w:rsidRPr="00963003">
              <w:rPr>
                <w:szCs w:val="24"/>
              </w:rPr>
              <w:t xml:space="preserve">Affiliation fees to </w:t>
            </w:r>
            <w:r w:rsidR="009412D4">
              <w:rPr>
                <w:szCs w:val="24"/>
              </w:rPr>
              <w:t>District</w:t>
            </w:r>
            <w:r w:rsidRPr="00963003">
              <w:rPr>
                <w:szCs w:val="24"/>
              </w:rPr>
              <w:t xml:space="preserve"> NZ, Health Round Table etc.</w:t>
            </w:r>
          </w:p>
        </w:tc>
        <w:tc>
          <w:tcPr>
            <w:tcW w:w="5474" w:type="dxa"/>
            <w:tcBorders>
              <w:top w:val="single" w:sz="8" w:space="0" w:color="ADC2E8" w:themeColor="text2" w:themeTint="40"/>
              <w:bottom w:val="single" w:sz="8" w:space="0" w:color="ADC2E8" w:themeColor="text2" w:themeTint="40"/>
              <w:right w:val="single" w:sz="8" w:space="0" w:color="ADC2E8" w:themeColor="text2" w:themeTint="40"/>
            </w:tcBorders>
          </w:tcPr>
          <w:p w14:paraId="105C874D" w14:textId="06D85CE2" w:rsidR="004535E9" w:rsidRPr="00963003" w:rsidRDefault="004535E9"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szCs w:val="24"/>
              </w:rPr>
            </w:pPr>
            <w:r w:rsidRPr="00963003">
              <w:rPr>
                <w:szCs w:val="24"/>
              </w:rPr>
              <w:t>Provider arm cost – allocate based on total expenditure.</w:t>
            </w:r>
          </w:p>
        </w:tc>
      </w:tr>
      <w:tr w:rsidR="004535E9" w:rsidRPr="00963003" w14:paraId="1616A19C" w14:textId="77777777" w:rsidTr="004535E9">
        <w:trPr>
          <w:trHeight w:val="300"/>
        </w:trPr>
        <w:tc>
          <w:tcPr>
            <w:cnfStyle w:val="001000000000" w:firstRow="0" w:lastRow="0" w:firstColumn="1" w:lastColumn="0" w:oddVBand="0" w:evenVBand="0" w:oddHBand="0" w:evenHBand="0" w:firstRowFirstColumn="0" w:firstRowLastColumn="0" w:lastRowFirstColumn="0" w:lastRowLastColumn="0"/>
            <w:tcW w:w="4307" w:type="dxa"/>
            <w:tcBorders>
              <w:top w:val="single" w:sz="8" w:space="0" w:color="ADC2E8" w:themeColor="text2" w:themeTint="40"/>
              <w:bottom w:val="single" w:sz="8" w:space="0" w:color="ADC2E8" w:themeColor="text2" w:themeTint="40"/>
              <w:right w:val="single" w:sz="8" w:space="0" w:color="ADC2E8" w:themeColor="text2" w:themeTint="40"/>
            </w:tcBorders>
          </w:tcPr>
          <w:p w14:paraId="423B6A9F" w14:textId="1B0E0377" w:rsidR="004535E9" w:rsidRPr="00963003" w:rsidRDefault="004535E9" w:rsidP="00963003">
            <w:pPr>
              <w:spacing w:before="0" w:beforeAutospacing="0" w:after="0" w:afterAutospacing="0" w:line="240" w:lineRule="auto"/>
              <w:rPr>
                <w:szCs w:val="24"/>
              </w:rPr>
            </w:pPr>
            <w:r w:rsidRPr="00963003">
              <w:rPr>
                <w:szCs w:val="24"/>
              </w:rPr>
              <w:t>“</w:t>
            </w:r>
            <w:r w:rsidR="009412D4">
              <w:rPr>
                <w:szCs w:val="24"/>
              </w:rPr>
              <w:t>District</w:t>
            </w:r>
            <w:r w:rsidRPr="00963003">
              <w:rPr>
                <w:szCs w:val="24"/>
              </w:rPr>
              <w:t xml:space="preserve"> wide” consultancy fees</w:t>
            </w:r>
          </w:p>
        </w:tc>
        <w:tc>
          <w:tcPr>
            <w:tcW w:w="5474" w:type="dxa"/>
            <w:tcBorders>
              <w:top w:val="single" w:sz="8" w:space="0" w:color="ADC2E8" w:themeColor="text2" w:themeTint="40"/>
              <w:bottom w:val="single" w:sz="8" w:space="0" w:color="ADC2E8" w:themeColor="text2" w:themeTint="40"/>
              <w:right w:val="single" w:sz="8" w:space="0" w:color="ADC2E8" w:themeColor="text2" w:themeTint="40"/>
            </w:tcBorders>
          </w:tcPr>
          <w:p w14:paraId="7C763884" w14:textId="013C88A6" w:rsidR="004535E9" w:rsidRPr="00963003" w:rsidRDefault="004535E9"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szCs w:val="24"/>
              </w:rPr>
            </w:pPr>
            <w:r w:rsidRPr="00963003">
              <w:rPr>
                <w:szCs w:val="24"/>
              </w:rPr>
              <w:t>Allocate between Funder and Provider based on total expenditure of each.</w:t>
            </w:r>
          </w:p>
        </w:tc>
      </w:tr>
      <w:tr w:rsidR="004535E9" w:rsidRPr="00963003" w14:paraId="57B2DCC5" w14:textId="77777777" w:rsidTr="004535E9">
        <w:trPr>
          <w:trHeight w:val="300"/>
        </w:trPr>
        <w:tc>
          <w:tcPr>
            <w:cnfStyle w:val="001000000000" w:firstRow="0" w:lastRow="0" w:firstColumn="1" w:lastColumn="0" w:oddVBand="0" w:evenVBand="0" w:oddHBand="0" w:evenHBand="0" w:firstRowFirstColumn="0" w:firstRowLastColumn="0" w:lastRowFirstColumn="0" w:lastRowLastColumn="0"/>
            <w:tcW w:w="4307" w:type="dxa"/>
            <w:tcBorders>
              <w:top w:val="single" w:sz="8" w:space="0" w:color="ADC2E8" w:themeColor="text2" w:themeTint="40"/>
              <w:bottom w:val="single" w:sz="8" w:space="0" w:color="ADC2E8" w:themeColor="text2" w:themeTint="40"/>
              <w:right w:val="single" w:sz="8" w:space="0" w:color="ADC2E8" w:themeColor="text2" w:themeTint="40"/>
            </w:tcBorders>
          </w:tcPr>
          <w:p w14:paraId="6F717172" w14:textId="03CC56B9" w:rsidR="004535E9" w:rsidRPr="00963003" w:rsidRDefault="004535E9" w:rsidP="00963003">
            <w:pPr>
              <w:spacing w:before="0" w:beforeAutospacing="0" w:after="0" w:afterAutospacing="0" w:line="240" w:lineRule="auto"/>
              <w:rPr>
                <w:szCs w:val="24"/>
              </w:rPr>
            </w:pPr>
            <w:r w:rsidRPr="00963003">
              <w:rPr>
                <w:szCs w:val="24"/>
              </w:rPr>
              <w:t>Planning and Funding</w:t>
            </w:r>
          </w:p>
        </w:tc>
        <w:tc>
          <w:tcPr>
            <w:tcW w:w="5474" w:type="dxa"/>
            <w:tcBorders>
              <w:top w:val="single" w:sz="8" w:space="0" w:color="ADC2E8" w:themeColor="text2" w:themeTint="40"/>
              <w:bottom w:val="single" w:sz="8" w:space="0" w:color="ADC2E8" w:themeColor="text2" w:themeTint="40"/>
              <w:right w:val="single" w:sz="8" w:space="0" w:color="ADC2E8" w:themeColor="text2" w:themeTint="40"/>
            </w:tcBorders>
          </w:tcPr>
          <w:p w14:paraId="6E1A08D7" w14:textId="5127B2ED" w:rsidR="004535E9" w:rsidRPr="00963003" w:rsidRDefault="004535E9"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szCs w:val="24"/>
              </w:rPr>
            </w:pPr>
            <w:r w:rsidRPr="00963003">
              <w:rPr>
                <w:szCs w:val="24"/>
              </w:rPr>
              <w:t>A contract related to the Funder Arm stays in the Funder Arm and must not be allocated to the Provider Arm.</w:t>
            </w:r>
          </w:p>
        </w:tc>
      </w:tr>
    </w:tbl>
    <w:p w14:paraId="05354014" w14:textId="31A7B4FE" w:rsidR="001C1C16" w:rsidRDefault="001C1C16">
      <w:pPr>
        <w:spacing w:before="0" w:after="160" w:line="259" w:lineRule="auto"/>
      </w:pPr>
      <w:r>
        <w:br w:type="page"/>
      </w:r>
    </w:p>
    <w:p w14:paraId="3ED81B65" w14:textId="77777777" w:rsidR="00127F6D" w:rsidRDefault="00127F6D" w:rsidP="00127F6D">
      <w:pPr>
        <w:spacing w:before="0" w:after="160" w:line="259" w:lineRule="auto"/>
      </w:pPr>
    </w:p>
    <w:p w14:paraId="09B4101E" w14:textId="2EAFDD1B" w:rsidR="00BD4785" w:rsidRPr="00201348" w:rsidRDefault="00201348" w:rsidP="00122060">
      <w:pPr>
        <w:pStyle w:val="Dividerheading"/>
      </w:pPr>
      <w:r w:rsidRPr="00201348">
        <w:rPr>
          <w:noProof/>
        </w:rPr>
        <w:drawing>
          <wp:anchor distT="0" distB="0" distL="114300" distR="114300" simplePos="0" relativeHeight="251644416" behindDoc="1" locked="0" layoutInCell="1" allowOverlap="1" wp14:anchorId="38D35928" wp14:editId="1F103158">
            <wp:simplePos x="0" y="0"/>
            <wp:positionH relativeFrom="column">
              <wp:posOffset>-720090</wp:posOffset>
            </wp:positionH>
            <wp:positionV relativeFrom="paragraph">
              <wp:posOffset>-1079500</wp:posOffset>
            </wp:positionV>
            <wp:extent cx="7559999" cy="9598547"/>
            <wp:effectExtent l="0" t="0" r="3175" b="3175"/>
            <wp:wrapNone/>
            <wp:docPr id="820661011" name="Picture 7" descr="P108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61011" name="Picture 7" descr="P1082#y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009101A0">
        <w:t>Schedule 5: Cost Exclusions/Inclusions</w:t>
      </w:r>
      <w:r w:rsidR="004A4A6A" w:rsidRPr="00201348">
        <w:rPr>
          <w:noProof/>
        </w:rPr>
        <w:t xml:space="preserve"> </w:t>
      </w:r>
    </w:p>
    <w:p w14:paraId="5BDAFBEE" w14:textId="6B6D11C8" w:rsidR="00125D16" w:rsidRDefault="00687AB6" w:rsidP="00F94184">
      <w:pPr>
        <w:pStyle w:val="Section5Heading1"/>
      </w:pPr>
      <w:r>
        <w:br w:type="page"/>
      </w:r>
      <w:bookmarkStart w:id="116" w:name="_Toc202874202"/>
      <w:r w:rsidR="00445C66">
        <w:lastRenderedPageBreak/>
        <w:t>Schedule 5: Cost Exclusions/Inclusions</w:t>
      </w:r>
      <w:bookmarkEnd w:id="116"/>
    </w:p>
    <w:p w14:paraId="122FFAF4" w14:textId="389DD825" w:rsidR="00791C34" w:rsidRPr="000B4C78" w:rsidRDefault="00791C34" w:rsidP="00B3722D">
      <w:pPr>
        <w:pStyle w:val="NumberedHeading2"/>
        <w:numPr>
          <w:ilvl w:val="1"/>
          <w:numId w:val="60"/>
        </w:numPr>
        <w:tabs>
          <w:tab w:val="clear" w:pos="1021"/>
          <w:tab w:val="left" w:pos="709"/>
        </w:tabs>
        <w:ind w:left="709"/>
        <w:rPr>
          <w:color w:val="006060"/>
        </w:rPr>
      </w:pPr>
      <w:bookmarkStart w:id="117" w:name="_Toc149212282"/>
      <w:bookmarkStart w:id="118" w:name="_Toc202874203"/>
      <w:bookmarkStart w:id="119" w:name="_Toc175317973"/>
      <w:r w:rsidRPr="000B4C78">
        <w:rPr>
          <w:color w:val="006060"/>
        </w:rPr>
        <w:t>Introduction</w:t>
      </w:r>
      <w:bookmarkEnd w:id="117"/>
      <w:bookmarkEnd w:id="118"/>
    </w:p>
    <w:p w14:paraId="55BB2E9E" w14:textId="77777777" w:rsidR="00791C34" w:rsidRPr="00C57541" w:rsidRDefault="00791C34" w:rsidP="00791C34">
      <w:pPr>
        <w:rPr>
          <w:rFonts w:ascii="Arial" w:hAnsi="Arial" w:cs="Arial"/>
        </w:rPr>
      </w:pPr>
      <w:r w:rsidRPr="00C57541">
        <w:rPr>
          <w:rFonts w:ascii="Arial" w:hAnsi="Arial" w:cs="Arial"/>
        </w:rPr>
        <w:t>C</w:t>
      </w:r>
      <w:r>
        <w:rPr>
          <w:rFonts w:ascii="Arial" w:hAnsi="Arial" w:cs="Arial"/>
        </w:rPr>
        <w:t>ommentary</w:t>
      </w:r>
    </w:p>
    <w:p w14:paraId="08F84449" w14:textId="77777777" w:rsidR="00791C34" w:rsidRPr="00C57541" w:rsidRDefault="00791C34" w:rsidP="00791C34">
      <w:pPr>
        <w:ind w:left="720" w:hanging="720"/>
        <w:rPr>
          <w:rFonts w:ascii="Arial" w:hAnsi="Arial" w:cs="Arial"/>
        </w:rPr>
      </w:pPr>
      <w:r w:rsidRPr="00C57541">
        <w:rPr>
          <w:rFonts w:ascii="Arial" w:hAnsi="Arial" w:cs="Arial"/>
        </w:rPr>
        <w:t>5.1.1</w:t>
      </w:r>
      <w:r w:rsidRPr="00C57541">
        <w:rPr>
          <w:rFonts w:ascii="Arial" w:hAnsi="Arial" w:cs="Arial"/>
        </w:rPr>
        <w:tab/>
        <w:t xml:space="preserve">This Schedule suggests consistent guidelines for Cost Exclusion/Inclusion items in costing systems. </w:t>
      </w:r>
    </w:p>
    <w:p w14:paraId="376052AD" w14:textId="4A18169C" w:rsidR="00791C34" w:rsidRPr="000B4C78" w:rsidRDefault="00791C34" w:rsidP="00B3722D">
      <w:pPr>
        <w:pStyle w:val="NumberedHeading2"/>
        <w:numPr>
          <w:ilvl w:val="1"/>
          <w:numId w:val="60"/>
        </w:numPr>
        <w:tabs>
          <w:tab w:val="clear" w:pos="1021"/>
          <w:tab w:val="left" w:pos="709"/>
        </w:tabs>
        <w:ind w:left="709"/>
        <w:rPr>
          <w:color w:val="006060"/>
        </w:rPr>
      </w:pPr>
      <w:bookmarkStart w:id="120" w:name="_Toc228008002"/>
      <w:bookmarkStart w:id="121" w:name="_Toc358896456"/>
      <w:bookmarkStart w:id="122" w:name="_Toc76037972"/>
      <w:bookmarkStart w:id="123" w:name="_Toc149212283"/>
      <w:bookmarkStart w:id="124" w:name="_Toc202874204"/>
      <w:r w:rsidRPr="000B4C78">
        <w:rPr>
          <w:color w:val="006060"/>
        </w:rPr>
        <w:t>Application</w:t>
      </w:r>
      <w:bookmarkEnd w:id="120"/>
      <w:bookmarkEnd w:id="121"/>
      <w:bookmarkEnd w:id="122"/>
      <w:bookmarkEnd w:id="123"/>
      <w:bookmarkEnd w:id="124"/>
    </w:p>
    <w:p w14:paraId="05508C7F" w14:textId="77777777" w:rsidR="00791C34" w:rsidRPr="00C57541" w:rsidRDefault="00791C34" w:rsidP="00791C34">
      <w:pPr>
        <w:rPr>
          <w:rFonts w:ascii="Arial" w:hAnsi="Arial" w:cs="Arial"/>
        </w:rPr>
      </w:pPr>
      <w:r w:rsidRPr="00C57541">
        <w:rPr>
          <w:rFonts w:ascii="Arial" w:hAnsi="Arial" w:cs="Arial"/>
        </w:rPr>
        <w:t>S</w:t>
      </w:r>
      <w:r>
        <w:rPr>
          <w:rFonts w:ascii="Arial" w:hAnsi="Arial" w:cs="Arial"/>
        </w:rPr>
        <w:t>chedule</w:t>
      </w:r>
    </w:p>
    <w:p w14:paraId="7E2A88D9" w14:textId="509E14D0" w:rsidR="00791C34" w:rsidRPr="00C57541" w:rsidRDefault="00791C34" w:rsidP="00791C34">
      <w:pPr>
        <w:rPr>
          <w:rFonts w:ascii="Arial" w:hAnsi="Arial" w:cs="Arial"/>
        </w:rPr>
      </w:pPr>
      <w:r w:rsidRPr="00C57541">
        <w:rPr>
          <w:rFonts w:ascii="Arial" w:hAnsi="Arial" w:cs="Arial"/>
        </w:rPr>
        <w:t>5.2.1</w:t>
      </w:r>
      <w:r w:rsidRPr="00C57541">
        <w:rPr>
          <w:rFonts w:ascii="Arial" w:hAnsi="Arial" w:cs="Arial"/>
        </w:rPr>
        <w:tab/>
        <w:t xml:space="preserve">This Schedule applies to all </w:t>
      </w:r>
      <w:r w:rsidR="009412D4">
        <w:rPr>
          <w:rFonts w:ascii="Arial" w:hAnsi="Arial" w:cs="Arial"/>
        </w:rPr>
        <w:t>district</w:t>
      </w:r>
      <w:r w:rsidR="00AA29AD">
        <w:rPr>
          <w:rFonts w:ascii="Arial" w:hAnsi="Arial" w:cs="Arial"/>
        </w:rPr>
        <w:t>s</w:t>
      </w:r>
      <w:r w:rsidRPr="00C57541">
        <w:rPr>
          <w:rFonts w:ascii="Arial" w:hAnsi="Arial" w:cs="Arial"/>
        </w:rPr>
        <w:t>.</w:t>
      </w:r>
    </w:p>
    <w:p w14:paraId="40D0ED2F" w14:textId="77777777" w:rsidR="00791C34" w:rsidRPr="000B4C78" w:rsidRDefault="00791C34" w:rsidP="00B3722D">
      <w:pPr>
        <w:pStyle w:val="NumberedHeading2"/>
        <w:numPr>
          <w:ilvl w:val="1"/>
          <w:numId w:val="60"/>
        </w:numPr>
        <w:tabs>
          <w:tab w:val="clear" w:pos="1021"/>
          <w:tab w:val="left" w:pos="709"/>
        </w:tabs>
        <w:ind w:left="709"/>
        <w:rPr>
          <w:color w:val="006060"/>
        </w:rPr>
      </w:pPr>
      <w:bookmarkStart w:id="125" w:name="_Toc228008003"/>
      <w:bookmarkStart w:id="126" w:name="_Toc358896457"/>
      <w:bookmarkStart w:id="127" w:name="_Toc76037973"/>
      <w:bookmarkStart w:id="128" w:name="_Toc149212284"/>
      <w:bookmarkStart w:id="129" w:name="_Toc202874205"/>
      <w:r w:rsidRPr="000B4C78">
        <w:rPr>
          <w:color w:val="006060"/>
        </w:rPr>
        <w:t>Statement of Purpose</w:t>
      </w:r>
      <w:bookmarkEnd w:id="125"/>
      <w:bookmarkEnd w:id="126"/>
      <w:bookmarkEnd w:id="127"/>
      <w:bookmarkEnd w:id="128"/>
      <w:bookmarkEnd w:id="129"/>
    </w:p>
    <w:p w14:paraId="2A2803C2" w14:textId="77777777" w:rsidR="00791C34" w:rsidRPr="00C57541" w:rsidRDefault="00791C34" w:rsidP="00791C34">
      <w:pPr>
        <w:rPr>
          <w:rFonts w:ascii="Arial" w:hAnsi="Arial" w:cs="Arial"/>
        </w:rPr>
      </w:pPr>
      <w:r w:rsidRPr="00C57541">
        <w:rPr>
          <w:rFonts w:ascii="Arial" w:hAnsi="Arial" w:cs="Arial"/>
        </w:rPr>
        <w:t>C</w:t>
      </w:r>
      <w:r>
        <w:rPr>
          <w:rFonts w:ascii="Arial" w:hAnsi="Arial" w:cs="Arial"/>
        </w:rPr>
        <w:t>ommentary</w:t>
      </w:r>
    </w:p>
    <w:p w14:paraId="5C250197" w14:textId="7182D186" w:rsidR="00791C34" w:rsidRPr="00F14C8E" w:rsidRDefault="00791C34" w:rsidP="00791C34">
      <w:pPr>
        <w:ind w:left="720" w:hanging="720"/>
      </w:pPr>
      <w:r>
        <w:t>5.3.1</w:t>
      </w:r>
      <w:r>
        <w:tab/>
      </w:r>
      <w:r w:rsidRPr="00C57541">
        <w:t xml:space="preserve">The purpose of this Schedule is to outline Cost Exclusion/Inclusion items in </w:t>
      </w:r>
      <w:r w:rsidR="009412D4">
        <w:t>district</w:t>
      </w:r>
      <w:r w:rsidRPr="00C57541">
        <w:t xml:space="preserve"> costing systems that would provide useful commonality of information to external parties for:</w:t>
      </w:r>
    </w:p>
    <w:p w14:paraId="12BAEF13" w14:textId="01A6F2DB" w:rsidR="00791C34" w:rsidRPr="00C57541" w:rsidRDefault="00791C34" w:rsidP="00B3722D">
      <w:pPr>
        <w:pStyle w:val="ListParagraph"/>
        <w:numPr>
          <w:ilvl w:val="0"/>
          <w:numId w:val="58"/>
        </w:numPr>
        <w:spacing w:after="120"/>
      </w:pPr>
      <w:r w:rsidRPr="00C57541">
        <w:t xml:space="preserve">The assessment of performance of the </w:t>
      </w:r>
      <w:r w:rsidR="009412D4">
        <w:t>district</w:t>
      </w:r>
      <w:r w:rsidRPr="00C57541">
        <w:t xml:space="preserve"> and</w:t>
      </w:r>
    </w:p>
    <w:p w14:paraId="287270FD" w14:textId="574A1B7C" w:rsidR="00791C34" w:rsidRPr="00C57541" w:rsidRDefault="00791C34" w:rsidP="00B3722D">
      <w:pPr>
        <w:pStyle w:val="ListParagraph"/>
        <w:numPr>
          <w:ilvl w:val="0"/>
          <w:numId w:val="58"/>
        </w:numPr>
        <w:spacing w:after="120"/>
      </w:pPr>
      <w:r w:rsidRPr="00C57541">
        <w:t xml:space="preserve">The making of decisions about benchmarking amongst </w:t>
      </w:r>
      <w:r w:rsidR="009412D4">
        <w:t>district</w:t>
      </w:r>
      <w:r>
        <w:t>s</w:t>
      </w:r>
      <w:r w:rsidRPr="00C57541">
        <w:t>.</w:t>
      </w:r>
    </w:p>
    <w:p w14:paraId="49655F85" w14:textId="77777777" w:rsidR="00791C34" w:rsidRPr="000B4C78" w:rsidRDefault="00791C34" w:rsidP="00B3722D">
      <w:pPr>
        <w:pStyle w:val="NumberedHeading2"/>
        <w:numPr>
          <w:ilvl w:val="1"/>
          <w:numId w:val="60"/>
        </w:numPr>
        <w:tabs>
          <w:tab w:val="clear" w:pos="1021"/>
          <w:tab w:val="left" w:pos="709"/>
        </w:tabs>
        <w:ind w:left="709"/>
        <w:rPr>
          <w:color w:val="006060"/>
        </w:rPr>
      </w:pPr>
      <w:bookmarkStart w:id="130" w:name="_Toc358896458"/>
      <w:bookmarkStart w:id="131" w:name="_Toc76037974"/>
      <w:bookmarkStart w:id="132" w:name="_Toc149212285"/>
      <w:bookmarkStart w:id="133" w:name="_Toc202874206"/>
      <w:r w:rsidRPr="000B4C78">
        <w:rPr>
          <w:color w:val="006060"/>
        </w:rPr>
        <w:t>Commercial Ventures</w:t>
      </w:r>
      <w:bookmarkEnd w:id="130"/>
      <w:bookmarkEnd w:id="131"/>
      <w:bookmarkEnd w:id="132"/>
      <w:bookmarkEnd w:id="133"/>
    </w:p>
    <w:p w14:paraId="510E4157" w14:textId="77777777" w:rsidR="00791C34" w:rsidRPr="00F14C8E" w:rsidRDefault="00791C34" w:rsidP="00791C34">
      <w:r w:rsidRPr="00C57541">
        <w:t>C</w:t>
      </w:r>
      <w:r>
        <w:t>ommentary</w:t>
      </w:r>
    </w:p>
    <w:p w14:paraId="2AED8025" w14:textId="057BEE96" w:rsidR="00791C34" w:rsidRDefault="00791C34" w:rsidP="00791C34">
      <w:pPr>
        <w:ind w:left="720" w:hanging="720"/>
      </w:pPr>
      <w:r>
        <w:t>5.4.1</w:t>
      </w:r>
      <w:r>
        <w:tab/>
      </w:r>
      <w:r w:rsidR="009412D4">
        <w:t>District</w:t>
      </w:r>
      <w:r>
        <w:t>s</w:t>
      </w:r>
      <w:r w:rsidRPr="00C57541">
        <w:t xml:space="preserve"> may potentially engage in a small number of commercial ventures and thus</w:t>
      </w:r>
      <w:r>
        <w:t xml:space="preserve"> </w:t>
      </w:r>
      <w:r w:rsidRPr="00C57541">
        <w:t>incur a number of expenses. Although such costs will appear in the general ledger, these costs should not be allocated to individual patients if they are not part of the infrastructure of delivering patient care.</w:t>
      </w:r>
    </w:p>
    <w:p w14:paraId="7459E79A" w14:textId="77777777" w:rsidR="00791C34" w:rsidRDefault="00791C34" w:rsidP="00791C34">
      <w:pPr>
        <w:ind w:left="720" w:hanging="720"/>
      </w:pPr>
    </w:p>
    <w:p w14:paraId="3816E8D2" w14:textId="77777777" w:rsidR="00791C34" w:rsidRPr="00C57541" w:rsidRDefault="00791C34" w:rsidP="00791C34">
      <w:pPr>
        <w:rPr>
          <w:rFonts w:ascii="Arial" w:hAnsi="Arial" w:cs="Arial"/>
        </w:rPr>
      </w:pPr>
      <w:r w:rsidRPr="00C57541">
        <w:rPr>
          <w:rFonts w:ascii="Arial" w:hAnsi="Arial" w:cs="Arial"/>
        </w:rPr>
        <w:t>S</w:t>
      </w:r>
      <w:r>
        <w:rPr>
          <w:rFonts w:ascii="Arial" w:hAnsi="Arial" w:cs="Arial"/>
        </w:rPr>
        <w:t>chedule</w:t>
      </w:r>
    </w:p>
    <w:p w14:paraId="61EE8D17" w14:textId="1009E2FE" w:rsidR="00791C34" w:rsidRPr="00C57541" w:rsidRDefault="00791C34" w:rsidP="00791C34">
      <w:pPr>
        <w:ind w:left="720" w:hanging="720"/>
      </w:pPr>
      <w:r w:rsidRPr="00C57541">
        <w:t>5.4.2</w:t>
      </w:r>
      <w:r w:rsidRPr="00C57541">
        <w:tab/>
      </w:r>
      <w:r w:rsidR="009412D4">
        <w:t>District</w:t>
      </w:r>
      <w:r>
        <w:t>s</w:t>
      </w:r>
      <w:r w:rsidRPr="00C57541">
        <w:t xml:space="preserve"> have two choices in applying this Schedule to their costing of commercial ventures:</w:t>
      </w:r>
    </w:p>
    <w:p w14:paraId="17A78C2A" w14:textId="77777777" w:rsidR="00791C34" w:rsidRPr="00C57541" w:rsidRDefault="00791C34" w:rsidP="00B3722D">
      <w:pPr>
        <w:pStyle w:val="ListParagraph"/>
        <w:numPr>
          <w:ilvl w:val="0"/>
          <w:numId w:val="56"/>
        </w:numPr>
        <w:spacing w:after="120"/>
      </w:pPr>
      <w:r w:rsidRPr="00C57541">
        <w:t>Dead-end the expenditures.</w:t>
      </w:r>
    </w:p>
    <w:p w14:paraId="11B8F4D0" w14:textId="77777777" w:rsidR="00791C34" w:rsidRPr="00C57541" w:rsidRDefault="00791C34" w:rsidP="00B3722D">
      <w:pPr>
        <w:pStyle w:val="ListParagraph"/>
        <w:numPr>
          <w:ilvl w:val="0"/>
          <w:numId w:val="56"/>
        </w:numPr>
        <w:spacing w:after="120"/>
      </w:pPr>
      <w:r w:rsidRPr="00C57541">
        <w:t>Create commercial products that attract all the appropriate costs.</w:t>
      </w:r>
    </w:p>
    <w:p w14:paraId="7F9482F6" w14:textId="77777777" w:rsidR="00791C34" w:rsidRPr="006E4E59" w:rsidRDefault="00791C34" w:rsidP="00791C34">
      <w:pPr>
        <w:ind w:left="720" w:hanging="720"/>
      </w:pPr>
      <w:r>
        <w:lastRenderedPageBreak/>
        <w:t>5.4.3</w:t>
      </w:r>
      <w:r>
        <w:tab/>
      </w:r>
      <w:r w:rsidRPr="00C57541">
        <w:t>If costs are dead-ended, it is important activities relating to the commercial venture are not captured as a part of any product in Schedule 7 (CS7). This would artificially deflate the true operating costs of the remaining products.</w:t>
      </w:r>
    </w:p>
    <w:p w14:paraId="7F71086E" w14:textId="77777777" w:rsidR="00791C34" w:rsidRPr="00C57541" w:rsidRDefault="00791C34" w:rsidP="00791C34">
      <w:pPr>
        <w:ind w:left="720" w:hanging="720"/>
      </w:pPr>
      <w:r>
        <w:t>5.4.4</w:t>
      </w:r>
      <w:r>
        <w:tab/>
      </w:r>
      <w:r w:rsidRPr="00C57541">
        <w:t>Any revenue received and relating to these costs must be treated in a matching way and as set out in Schedule 6 (CS6).</w:t>
      </w:r>
    </w:p>
    <w:p w14:paraId="2E5D67E9" w14:textId="77777777" w:rsidR="00791C34" w:rsidRPr="000B4C78" w:rsidRDefault="00791C34" w:rsidP="00B3722D">
      <w:pPr>
        <w:pStyle w:val="NumberedHeading2"/>
        <w:numPr>
          <w:ilvl w:val="1"/>
          <w:numId w:val="60"/>
        </w:numPr>
        <w:tabs>
          <w:tab w:val="clear" w:pos="1021"/>
          <w:tab w:val="left" w:pos="709"/>
        </w:tabs>
        <w:ind w:left="709"/>
        <w:rPr>
          <w:color w:val="006060"/>
        </w:rPr>
      </w:pPr>
      <w:bookmarkStart w:id="134" w:name="_Toc228008005"/>
      <w:bookmarkStart w:id="135" w:name="_Toc358896459"/>
      <w:bookmarkStart w:id="136" w:name="_Toc76037975"/>
      <w:bookmarkStart w:id="137" w:name="_Toc149212286"/>
      <w:bookmarkStart w:id="138" w:name="_Toc202874207"/>
      <w:r w:rsidRPr="000B4C78">
        <w:rPr>
          <w:color w:val="006060"/>
        </w:rPr>
        <w:t>General Cost Exclusions/Inclusions</w:t>
      </w:r>
      <w:bookmarkEnd w:id="134"/>
      <w:bookmarkEnd w:id="135"/>
      <w:bookmarkEnd w:id="136"/>
      <w:bookmarkEnd w:id="137"/>
      <w:bookmarkEnd w:id="138"/>
    </w:p>
    <w:p w14:paraId="50682A8A" w14:textId="77777777" w:rsidR="00791C34" w:rsidRPr="00C57541" w:rsidRDefault="00791C34" w:rsidP="00791C34">
      <w:pPr>
        <w:rPr>
          <w:rFonts w:ascii="Arial" w:hAnsi="Arial" w:cs="Arial"/>
        </w:rPr>
      </w:pPr>
      <w:r w:rsidRPr="00C57541">
        <w:rPr>
          <w:rFonts w:ascii="Arial" w:hAnsi="Arial" w:cs="Arial"/>
        </w:rPr>
        <w:t>S</w:t>
      </w:r>
      <w:r>
        <w:rPr>
          <w:rFonts w:ascii="Arial" w:hAnsi="Arial" w:cs="Arial"/>
        </w:rPr>
        <w:t>chedule</w:t>
      </w:r>
    </w:p>
    <w:p w14:paraId="4734C241" w14:textId="77777777" w:rsidR="00791C34" w:rsidRPr="00C57541" w:rsidRDefault="00791C34" w:rsidP="00791C34">
      <w:r w:rsidRPr="00C57541">
        <w:t>5.5.1</w:t>
      </w:r>
      <w:r w:rsidRPr="00C57541">
        <w:tab/>
        <w:t>Only costs incurred in every day operations should be allocated to products.</w:t>
      </w:r>
    </w:p>
    <w:p w14:paraId="4E0D1473" w14:textId="067C682F" w:rsidR="00791C34" w:rsidRPr="00C57541" w:rsidRDefault="00791C34" w:rsidP="00791C34">
      <w:pPr>
        <w:ind w:left="720" w:hanging="720"/>
      </w:pPr>
      <w:r w:rsidRPr="00C57541">
        <w:t>5.5.2</w:t>
      </w:r>
      <w:r w:rsidRPr="00C57541">
        <w:tab/>
        <w:t xml:space="preserve">Core business restructuring costs incurred as a normal part of </w:t>
      </w:r>
      <w:r w:rsidR="009412D4">
        <w:t>district</w:t>
      </w:r>
      <w:r w:rsidRPr="00C57541">
        <w:t xml:space="preserve"> activity should be allocated to products. Organisational wide restructuring costs incurred should not be allocated to products.</w:t>
      </w:r>
    </w:p>
    <w:p w14:paraId="66D65BA3" w14:textId="77777777" w:rsidR="00791C34" w:rsidRPr="00C57541" w:rsidRDefault="00791C34" w:rsidP="00791C34">
      <w:pPr>
        <w:ind w:left="720" w:hanging="720"/>
      </w:pPr>
      <w:r w:rsidRPr="00C57541">
        <w:t>5.5.3</w:t>
      </w:r>
      <w:r w:rsidRPr="00C57541">
        <w:tab/>
        <w:t>The financial accounting function is responsible for ensuring all costs are adequately recorded in the General Ledger in order to comply with audit regulations and to ensure stakeholder confidence.</w:t>
      </w:r>
    </w:p>
    <w:p w14:paraId="48867094" w14:textId="77777777" w:rsidR="00791C34" w:rsidRPr="00C57541" w:rsidRDefault="00791C34" w:rsidP="00791C34">
      <w:pPr>
        <w:ind w:left="720" w:hanging="720"/>
      </w:pPr>
      <w:r w:rsidRPr="00C57541">
        <w:t xml:space="preserve">5.5.4 </w:t>
      </w:r>
      <w:r w:rsidRPr="00C57541">
        <w:tab/>
        <w:t xml:space="preserve">One-off, non-core operating items, if not costed </w:t>
      </w:r>
      <w:r>
        <w:t>(</w:t>
      </w:r>
      <w:r w:rsidRPr="00C57541">
        <w:t>i.e. dead-ended</w:t>
      </w:r>
      <w:r>
        <w:t>)</w:t>
      </w:r>
      <w:r w:rsidRPr="00C57541">
        <w:t xml:space="preserve"> must be disclosed.  Extraordinary items must truly be an extraordinary activity for that particular fiscal year.</w:t>
      </w:r>
    </w:p>
    <w:p w14:paraId="6899BAF9" w14:textId="77777777" w:rsidR="00791C34" w:rsidRPr="00C57541" w:rsidRDefault="00791C34" w:rsidP="00791C34">
      <w:r w:rsidRPr="00C57541">
        <w:t>5.5.5</w:t>
      </w:r>
      <w:r w:rsidRPr="00C57541">
        <w:tab/>
        <w:t>General restructuring costs should be included in the cost of activities.</w:t>
      </w:r>
    </w:p>
    <w:p w14:paraId="6CA6E129" w14:textId="77777777" w:rsidR="00791C34" w:rsidRDefault="00791C34" w:rsidP="00791C34">
      <w:r w:rsidRPr="00C57541">
        <w:t>5.5.6</w:t>
      </w:r>
      <w:r w:rsidRPr="00C57541">
        <w:tab/>
        <w:t>Capital charges are treated in the same way as interest expense</w:t>
      </w:r>
      <w:r>
        <w:t>.</w:t>
      </w:r>
    </w:p>
    <w:p w14:paraId="5918C1A7" w14:textId="77777777" w:rsidR="00791C34" w:rsidRPr="00C57541" w:rsidRDefault="00791C34" w:rsidP="00791C34"/>
    <w:p w14:paraId="25CA02E7" w14:textId="77777777" w:rsidR="00791C34" w:rsidRPr="006E4E59" w:rsidRDefault="00791C34" w:rsidP="00791C34">
      <w:r w:rsidRPr="00FF3E0A">
        <w:t>Commentary</w:t>
      </w:r>
    </w:p>
    <w:p w14:paraId="51DE2C96" w14:textId="6A75C42F" w:rsidR="00791C34" w:rsidRPr="00C57541" w:rsidRDefault="00791C34" w:rsidP="00791C34">
      <w:pPr>
        <w:rPr>
          <w:rFonts w:ascii="Arial" w:hAnsi="Arial" w:cs="Arial"/>
        </w:rPr>
      </w:pPr>
      <w:r w:rsidRPr="00C57541">
        <w:rPr>
          <w:rFonts w:ascii="Arial" w:hAnsi="Arial" w:cs="Arial"/>
        </w:rPr>
        <w:t>5.5.7</w:t>
      </w:r>
      <w:r w:rsidRPr="00C57541">
        <w:rPr>
          <w:rFonts w:ascii="Arial" w:hAnsi="Arial" w:cs="Arial"/>
        </w:rPr>
        <w:tab/>
      </w:r>
      <w:r w:rsidR="009412D4">
        <w:rPr>
          <w:rFonts w:ascii="Arial" w:hAnsi="Arial" w:cs="Arial"/>
        </w:rPr>
        <w:t>District</w:t>
      </w:r>
      <w:r>
        <w:rPr>
          <w:rFonts w:ascii="Arial" w:hAnsi="Arial" w:cs="Arial"/>
        </w:rPr>
        <w:t>s</w:t>
      </w:r>
      <w:r w:rsidRPr="00C57541">
        <w:rPr>
          <w:rFonts w:ascii="Arial" w:hAnsi="Arial" w:cs="Arial"/>
        </w:rPr>
        <w:t xml:space="preserve"> are required to keep track of capital charges as a separate cost category. </w:t>
      </w:r>
    </w:p>
    <w:p w14:paraId="53615A12" w14:textId="77777777" w:rsidR="00791C34" w:rsidRPr="00C57541" w:rsidRDefault="00791C34" w:rsidP="00791C34">
      <w:pPr>
        <w:rPr>
          <w:rFonts w:ascii="Arial" w:hAnsi="Arial" w:cs="Arial"/>
        </w:rPr>
      </w:pPr>
      <w:r w:rsidRPr="00C57541">
        <w:rPr>
          <w:rFonts w:ascii="Arial" w:hAnsi="Arial" w:cs="Arial"/>
        </w:rPr>
        <w:t>5.5.8</w:t>
      </w:r>
      <w:r w:rsidRPr="00C57541">
        <w:rPr>
          <w:rFonts w:ascii="Arial" w:hAnsi="Arial" w:cs="Arial"/>
        </w:rPr>
        <w:tab/>
        <w:t>Provision for Bad and Doubtful debts should be excluded from costs.</w:t>
      </w:r>
    </w:p>
    <w:p w14:paraId="58C94DBD" w14:textId="77777777" w:rsidR="00791C34" w:rsidRPr="000B4C78" w:rsidRDefault="00791C34" w:rsidP="00B3722D">
      <w:pPr>
        <w:pStyle w:val="NumberedHeading2"/>
        <w:numPr>
          <w:ilvl w:val="1"/>
          <w:numId w:val="60"/>
        </w:numPr>
        <w:tabs>
          <w:tab w:val="clear" w:pos="1021"/>
          <w:tab w:val="left" w:pos="709"/>
        </w:tabs>
        <w:ind w:left="709"/>
        <w:rPr>
          <w:color w:val="006060"/>
        </w:rPr>
      </w:pPr>
      <w:bookmarkStart w:id="139" w:name="_Toc228008006"/>
      <w:bookmarkStart w:id="140" w:name="_Toc76037976"/>
      <w:bookmarkStart w:id="141" w:name="_Toc149212287"/>
      <w:bookmarkStart w:id="142" w:name="_Toc202874208"/>
      <w:r w:rsidRPr="000B4C78">
        <w:rPr>
          <w:color w:val="006060"/>
        </w:rPr>
        <w:t>Reconciliation to the General Ledger</w:t>
      </w:r>
      <w:bookmarkEnd w:id="139"/>
      <w:bookmarkEnd w:id="140"/>
      <w:bookmarkEnd w:id="141"/>
      <w:bookmarkEnd w:id="142"/>
    </w:p>
    <w:p w14:paraId="3DB82666" w14:textId="77777777" w:rsidR="00791C34" w:rsidRPr="00C57541" w:rsidRDefault="00791C34" w:rsidP="00791C34">
      <w:r w:rsidRPr="00C57541">
        <w:t>S</w:t>
      </w:r>
      <w:r>
        <w:t>tandard</w:t>
      </w:r>
    </w:p>
    <w:p w14:paraId="5CA5EF9E" w14:textId="77777777" w:rsidR="00791C34" w:rsidRPr="00C57541" w:rsidRDefault="00791C34" w:rsidP="00791C34">
      <w:r w:rsidRPr="00C57541">
        <w:t>5.6.1</w:t>
      </w:r>
      <w:r w:rsidRPr="00C57541">
        <w:tab/>
        <w:t>The following shall be disclosed separately:</w:t>
      </w:r>
    </w:p>
    <w:p w14:paraId="64E6750F" w14:textId="77777777" w:rsidR="00791C34" w:rsidRPr="00C57541" w:rsidRDefault="00791C34" w:rsidP="00B3722D">
      <w:pPr>
        <w:pStyle w:val="ListParagraph"/>
        <w:numPr>
          <w:ilvl w:val="0"/>
          <w:numId w:val="59"/>
        </w:numPr>
        <w:spacing w:after="120"/>
      </w:pPr>
      <w:r w:rsidRPr="00C57541">
        <w:t xml:space="preserve">A full reconciliation between the General Ledger and the sum of product costs within the costing system. </w:t>
      </w:r>
    </w:p>
    <w:p w14:paraId="7825B988" w14:textId="77777777" w:rsidR="00791C34" w:rsidRPr="00C57541" w:rsidRDefault="00791C34" w:rsidP="00B3722D">
      <w:pPr>
        <w:pStyle w:val="ListParagraph"/>
        <w:numPr>
          <w:ilvl w:val="0"/>
          <w:numId w:val="59"/>
        </w:numPr>
        <w:spacing w:after="120"/>
      </w:pPr>
      <w:r w:rsidRPr="00C57541">
        <w:lastRenderedPageBreak/>
        <w:t>Costs in the Statement of Financial Performance that are not included for costing i.e. dead-ended costs.</w:t>
      </w:r>
    </w:p>
    <w:p w14:paraId="5A4B84A0" w14:textId="77777777" w:rsidR="00791C34" w:rsidRPr="00C57541" w:rsidRDefault="00791C34" w:rsidP="00B3722D">
      <w:pPr>
        <w:pStyle w:val="ListParagraph"/>
        <w:numPr>
          <w:ilvl w:val="0"/>
          <w:numId w:val="59"/>
        </w:numPr>
        <w:spacing w:after="120"/>
      </w:pPr>
      <w:r w:rsidRPr="00C57541">
        <w:t xml:space="preserve">Any costs netted-off against revenue (Schedule 6 </w:t>
      </w:r>
      <w:r>
        <w:t xml:space="preserve">- </w:t>
      </w:r>
      <w:r w:rsidRPr="00C57541">
        <w:t>CS6).</w:t>
      </w:r>
    </w:p>
    <w:p w14:paraId="1E2BCF76" w14:textId="77777777" w:rsidR="00791C34" w:rsidRDefault="00791C34" w:rsidP="00B3722D">
      <w:pPr>
        <w:pStyle w:val="ListParagraph"/>
        <w:numPr>
          <w:ilvl w:val="0"/>
          <w:numId w:val="59"/>
        </w:numPr>
        <w:spacing w:after="120"/>
      </w:pPr>
      <w:r w:rsidRPr="00C57541">
        <w:t>Any costs deemed to be an extraordinary item and hence excluded from the costing.</w:t>
      </w:r>
    </w:p>
    <w:p w14:paraId="11C29379" w14:textId="77777777" w:rsidR="00791C34" w:rsidRPr="006E4E59" w:rsidRDefault="00791C34" w:rsidP="00791C34">
      <w:pPr>
        <w:pStyle w:val="ListParagraph"/>
      </w:pPr>
    </w:p>
    <w:p w14:paraId="70A045DF" w14:textId="77777777" w:rsidR="00791C34" w:rsidRPr="00C57541" w:rsidRDefault="00791C34" w:rsidP="00791C34">
      <w:r w:rsidRPr="00C57541">
        <w:t>C</w:t>
      </w:r>
      <w:r>
        <w:t>ommentary</w:t>
      </w:r>
    </w:p>
    <w:p w14:paraId="4FA56FB3" w14:textId="77777777" w:rsidR="00791C34" w:rsidRDefault="00791C34" w:rsidP="00791C34">
      <w:pPr>
        <w:ind w:left="720" w:hanging="720"/>
      </w:pPr>
      <w:r w:rsidRPr="00C57541">
        <w:t>5.6.2</w:t>
      </w:r>
      <w:r w:rsidRPr="00C57541">
        <w:tab/>
        <w:t>The disclosure of the above information enables all internal and external users of costing information to easily verify that the appropriate costs have been included in the costing of products.</w:t>
      </w:r>
    </w:p>
    <w:bookmarkEnd w:id="119"/>
    <w:p w14:paraId="04CF5AC0" w14:textId="77777777" w:rsidR="00125D16" w:rsidRDefault="00125D16" w:rsidP="00125D16">
      <w:pPr>
        <w:spacing w:before="0" w:after="160" w:line="259" w:lineRule="auto"/>
      </w:pPr>
    </w:p>
    <w:p w14:paraId="0CDD686E" w14:textId="77777777" w:rsidR="0049539E" w:rsidRPr="0049539E" w:rsidRDefault="0049539E" w:rsidP="0049539E">
      <w:pPr>
        <w:sectPr w:rsidR="0049539E" w:rsidRPr="0049539E" w:rsidSect="001F3843">
          <w:headerReference w:type="default" r:id="rId35"/>
          <w:footerReference w:type="default" r:id="rId36"/>
          <w:footerReference w:type="first" r:id="rId37"/>
          <w:pgSz w:w="11906" w:h="16838" w:code="9"/>
          <w:pgMar w:top="1134" w:right="1134" w:bottom="1134" w:left="1134" w:header="1304" w:footer="454" w:gutter="0"/>
          <w:cols w:space="708"/>
          <w:titlePg/>
          <w:docGrid w:linePitch="360"/>
        </w:sectPr>
      </w:pPr>
    </w:p>
    <w:p w14:paraId="24FC00BB" w14:textId="4395461E" w:rsidR="002947F7" w:rsidRDefault="00201348" w:rsidP="00122060">
      <w:pPr>
        <w:pStyle w:val="Dividerheading"/>
      </w:pPr>
      <w:r w:rsidRPr="00363B9E">
        <w:rPr>
          <w:noProof/>
        </w:rPr>
        <w:lastRenderedPageBreak/>
        <w:drawing>
          <wp:anchor distT="0" distB="0" distL="114300" distR="114300" simplePos="0" relativeHeight="251647488" behindDoc="1" locked="0" layoutInCell="1" allowOverlap="1" wp14:anchorId="6435FDF6" wp14:editId="065CAC59">
            <wp:simplePos x="0" y="0"/>
            <wp:positionH relativeFrom="column">
              <wp:posOffset>-720090</wp:posOffset>
            </wp:positionH>
            <wp:positionV relativeFrom="paragraph">
              <wp:posOffset>-1079500</wp:posOffset>
            </wp:positionV>
            <wp:extent cx="7559999" cy="9598547"/>
            <wp:effectExtent l="0" t="0" r="3175" b="3175"/>
            <wp:wrapNone/>
            <wp:docPr id="1804000707" name="Picture 8" descr="P11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0707" name="Picture 8" descr="P1129#y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007F6A1D">
        <w:t>Schedule 6: Treatment of Revenue</w:t>
      </w:r>
      <w:r w:rsidR="004A4A6A" w:rsidRPr="00363B9E">
        <w:rPr>
          <w:noProof/>
        </w:rPr>
        <w:t xml:space="preserve"> </w:t>
      </w:r>
      <w:r w:rsidR="002947F7">
        <w:br w:type="page"/>
      </w:r>
    </w:p>
    <w:p w14:paraId="72B4C552" w14:textId="5786D8FB" w:rsidR="002947F7" w:rsidRDefault="008248BE" w:rsidP="002947F7">
      <w:pPr>
        <w:pStyle w:val="Section6Heading1"/>
      </w:pPr>
      <w:bookmarkStart w:id="143" w:name="_Toc202874209"/>
      <w:r>
        <w:lastRenderedPageBreak/>
        <w:t>Schedule 6: Treatment of Revenue</w:t>
      </w:r>
      <w:bookmarkEnd w:id="143"/>
    </w:p>
    <w:p w14:paraId="5DB8718B" w14:textId="61986CF5" w:rsidR="008D742E" w:rsidRPr="008D742E" w:rsidRDefault="008D742E" w:rsidP="00B3722D">
      <w:pPr>
        <w:pStyle w:val="NumberedHeading2"/>
        <w:numPr>
          <w:ilvl w:val="1"/>
          <w:numId w:val="62"/>
        </w:numPr>
        <w:tabs>
          <w:tab w:val="clear" w:pos="1021"/>
          <w:tab w:val="left" w:pos="709"/>
        </w:tabs>
        <w:ind w:left="709"/>
        <w:rPr>
          <w:color w:val="660033"/>
        </w:rPr>
      </w:pPr>
      <w:bookmarkStart w:id="144" w:name="_Toc149212290"/>
      <w:bookmarkStart w:id="145" w:name="_Toc202874210"/>
      <w:bookmarkStart w:id="146" w:name="_Toc175317980"/>
      <w:r w:rsidRPr="008D742E">
        <w:rPr>
          <w:color w:val="660033"/>
        </w:rPr>
        <w:t>Statement of Purpose</w:t>
      </w:r>
      <w:bookmarkEnd w:id="144"/>
      <w:bookmarkEnd w:id="145"/>
    </w:p>
    <w:p w14:paraId="07E8C155" w14:textId="77777777" w:rsidR="008D742E" w:rsidRPr="00C57541" w:rsidRDefault="008D742E" w:rsidP="008D742E">
      <w:pPr>
        <w:rPr>
          <w:rFonts w:ascii="Arial" w:hAnsi="Arial" w:cs="Arial"/>
        </w:rPr>
      </w:pPr>
      <w:r w:rsidRPr="00C57541">
        <w:rPr>
          <w:rFonts w:ascii="Arial" w:hAnsi="Arial" w:cs="Arial"/>
        </w:rPr>
        <w:t>C</w:t>
      </w:r>
      <w:r>
        <w:rPr>
          <w:rFonts w:ascii="Arial" w:hAnsi="Arial" w:cs="Arial"/>
        </w:rPr>
        <w:t>ommentary</w:t>
      </w:r>
    </w:p>
    <w:p w14:paraId="074D9992" w14:textId="353B6BF0" w:rsidR="008D742E" w:rsidRPr="00C57541" w:rsidRDefault="008D742E" w:rsidP="008D742E">
      <w:pPr>
        <w:ind w:left="720" w:hanging="720"/>
      </w:pPr>
      <w:r w:rsidRPr="00C57541">
        <w:t>6.1.1</w:t>
      </w:r>
      <w:r w:rsidRPr="00C57541">
        <w:tab/>
        <w:t xml:space="preserve">This Schedule deals with the treatment of Revenue by individual </w:t>
      </w:r>
      <w:r w:rsidR="009412D4">
        <w:t>district</w:t>
      </w:r>
      <w:r>
        <w:t>s</w:t>
      </w:r>
      <w:r w:rsidRPr="00C57541">
        <w:t xml:space="preserve"> for costing purposes. It addresses transactions reported as Revenue and as Cost Recoveries in order to ensure there is consistent treatment of these General Ledger items. </w:t>
      </w:r>
    </w:p>
    <w:p w14:paraId="470938A6" w14:textId="372B6899" w:rsidR="008D742E" w:rsidRPr="00C57541" w:rsidRDefault="008D742E" w:rsidP="008D742E">
      <w:pPr>
        <w:ind w:left="720" w:hanging="720"/>
        <w:rPr>
          <w:highlight w:val="yellow"/>
        </w:rPr>
      </w:pPr>
      <w:r w:rsidRPr="00C57541">
        <w:t>6.1.2</w:t>
      </w:r>
      <w:r w:rsidRPr="00C57541">
        <w:tab/>
        <w:t xml:space="preserve">This Schedule will provide a recommendation on how each revenue account type from the Common Chart of Accounts </w:t>
      </w:r>
      <w:r>
        <w:t xml:space="preserve">(CCoA) or Financial Reporting Enabling Data (FRED) </w:t>
      </w:r>
      <w:r w:rsidRPr="00C57541">
        <w:t xml:space="preserve">is to be interpreted by the costing systems of each </w:t>
      </w:r>
      <w:r w:rsidR="009412D4">
        <w:t>district</w:t>
      </w:r>
      <w:r w:rsidRPr="00C57541">
        <w:t>.</w:t>
      </w:r>
    </w:p>
    <w:p w14:paraId="47CF2480" w14:textId="020545B2" w:rsidR="008D742E" w:rsidRPr="008D742E" w:rsidRDefault="008D742E" w:rsidP="00B3722D">
      <w:pPr>
        <w:pStyle w:val="NumberedHeading2"/>
        <w:numPr>
          <w:ilvl w:val="1"/>
          <w:numId w:val="62"/>
        </w:numPr>
        <w:tabs>
          <w:tab w:val="clear" w:pos="1021"/>
          <w:tab w:val="left" w:pos="709"/>
        </w:tabs>
        <w:ind w:left="709"/>
        <w:rPr>
          <w:color w:val="660033"/>
        </w:rPr>
      </w:pPr>
      <w:bookmarkStart w:id="147" w:name="_Toc228008010"/>
      <w:bookmarkStart w:id="148" w:name="_Toc76037980"/>
      <w:bookmarkStart w:id="149" w:name="_Toc149212291"/>
      <w:bookmarkStart w:id="150" w:name="_Toc202874211"/>
      <w:r w:rsidRPr="008D742E">
        <w:rPr>
          <w:color w:val="660033"/>
        </w:rPr>
        <w:t>Application</w:t>
      </w:r>
      <w:bookmarkEnd w:id="147"/>
      <w:bookmarkEnd w:id="148"/>
      <w:bookmarkEnd w:id="149"/>
      <w:bookmarkEnd w:id="150"/>
    </w:p>
    <w:p w14:paraId="70B8276D" w14:textId="77777777" w:rsidR="008D742E" w:rsidRPr="00C57541" w:rsidRDefault="008D742E" w:rsidP="008D742E">
      <w:pPr>
        <w:rPr>
          <w:rFonts w:ascii="Arial" w:hAnsi="Arial" w:cs="Arial"/>
        </w:rPr>
      </w:pPr>
      <w:r w:rsidRPr="00C57541">
        <w:rPr>
          <w:rFonts w:ascii="Arial" w:hAnsi="Arial" w:cs="Arial"/>
        </w:rPr>
        <w:t>S</w:t>
      </w:r>
      <w:r>
        <w:rPr>
          <w:rFonts w:ascii="Arial" w:hAnsi="Arial" w:cs="Arial"/>
        </w:rPr>
        <w:t>chedule</w:t>
      </w:r>
    </w:p>
    <w:p w14:paraId="63CD7423" w14:textId="3AF33A60" w:rsidR="008D742E" w:rsidRPr="00C57541" w:rsidRDefault="008D742E" w:rsidP="008D742E">
      <w:pPr>
        <w:ind w:left="720" w:hanging="720"/>
        <w:rPr>
          <w:rFonts w:ascii="Arial" w:hAnsi="Arial" w:cs="Arial"/>
          <w:b/>
          <w:color w:val="008080"/>
        </w:rPr>
      </w:pPr>
      <w:r w:rsidRPr="00C57541">
        <w:rPr>
          <w:rFonts w:ascii="Arial" w:hAnsi="Arial" w:cs="Arial"/>
        </w:rPr>
        <w:t>6.2.1</w:t>
      </w:r>
      <w:r w:rsidRPr="00C57541">
        <w:rPr>
          <w:rFonts w:ascii="Arial" w:hAnsi="Arial" w:cs="Arial"/>
        </w:rPr>
        <w:tab/>
        <w:t xml:space="preserve">This Schedule applies to the treatment of all </w:t>
      </w:r>
      <w:r w:rsidR="009412D4">
        <w:rPr>
          <w:rFonts w:ascii="Arial" w:hAnsi="Arial" w:cs="Arial"/>
        </w:rPr>
        <w:t>district</w:t>
      </w:r>
      <w:r w:rsidRPr="00C57541">
        <w:rPr>
          <w:rFonts w:ascii="Arial" w:hAnsi="Arial" w:cs="Arial"/>
        </w:rPr>
        <w:t xml:space="preserve"> revenue</w:t>
      </w:r>
      <w:r>
        <w:rPr>
          <w:rFonts w:ascii="Arial" w:hAnsi="Arial" w:cs="Arial"/>
        </w:rPr>
        <w:t>/cost recoveries</w:t>
      </w:r>
      <w:r w:rsidRPr="00C57541">
        <w:rPr>
          <w:rFonts w:ascii="Arial" w:hAnsi="Arial" w:cs="Arial"/>
        </w:rPr>
        <w:t xml:space="preserve"> except where legislation, Crown Funding Agreement or Operations Policy Framework (OPF) would override this standard.</w:t>
      </w:r>
    </w:p>
    <w:p w14:paraId="5BED4026" w14:textId="77777777" w:rsidR="008D742E" w:rsidRPr="008D742E" w:rsidRDefault="008D742E" w:rsidP="00B3722D">
      <w:pPr>
        <w:pStyle w:val="NumberedHeading2"/>
        <w:numPr>
          <w:ilvl w:val="1"/>
          <w:numId w:val="62"/>
        </w:numPr>
        <w:tabs>
          <w:tab w:val="clear" w:pos="1021"/>
          <w:tab w:val="left" w:pos="709"/>
        </w:tabs>
        <w:ind w:left="709"/>
        <w:rPr>
          <w:color w:val="660033"/>
        </w:rPr>
      </w:pPr>
      <w:bookmarkStart w:id="151" w:name="_Toc228008011"/>
      <w:bookmarkStart w:id="152" w:name="_Toc76037981"/>
      <w:bookmarkStart w:id="153" w:name="_Toc149212292"/>
      <w:bookmarkStart w:id="154" w:name="_Toc202874212"/>
      <w:r w:rsidRPr="008D742E">
        <w:rPr>
          <w:color w:val="660033"/>
        </w:rPr>
        <w:t>Definitions</w:t>
      </w:r>
      <w:bookmarkEnd w:id="151"/>
      <w:bookmarkEnd w:id="152"/>
      <w:bookmarkEnd w:id="153"/>
      <w:bookmarkEnd w:id="154"/>
    </w:p>
    <w:p w14:paraId="37C2DF0D" w14:textId="77777777" w:rsidR="008D742E" w:rsidRPr="00C57541" w:rsidRDefault="008D742E" w:rsidP="008D742E">
      <w:pPr>
        <w:rPr>
          <w:rFonts w:ascii="Arial" w:hAnsi="Arial" w:cs="Arial"/>
        </w:rPr>
      </w:pPr>
      <w:r w:rsidRPr="00C57541">
        <w:rPr>
          <w:rFonts w:ascii="Arial" w:hAnsi="Arial" w:cs="Arial"/>
        </w:rPr>
        <w:t>S</w:t>
      </w:r>
      <w:r>
        <w:rPr>
          <w:rFonts w:ascii="Arial" w:hAnsi="Arial" w:cs="Arial"/>
        </w:rPr>
        <w:t>chedule</w:t>
      </w:r>
    </w:p>
    <w:p w14:paraId="49F3C91E" w14:textId="6E5EE1EA" w:rsidR="008D742E" w:rsidRPr="00C57541" w:rsidRDefault="008D742E" w:rsidP="008D742E">
      <w:pPr>
        <w:ind w:left="720" w:hanging="720"/>
      </w:pPr>
      <w:r w:rsidRPr="00C57541">
        <w:t>6.3.1</w:t>
      </w:r>
      <w:r w:rsidRPr="00C57541">
        <w:tab/>
      </w:r>
      <w:r w:rsidR="00231AD4" w:rsidRPr="00231AD4">
        <w:t xml:space="preserve">In relation to an entity, revenue refers to income or cost recovery from any source and includes account codes 1000 to 1999 in the Common Chart of Accounts (CCoA) or 1004 to 1877 in Financial Reporting Enabling Data (FRED). It does not refer to the internal charging undertaken when a Cost Centre charges its costs to another Cost Centre within the </w:t>
      </w:r>
      <w:r w:rsidR="00CC6AF3">
        <w:t>d</w:t>
      </w:r>
      <w:r w:rsidR="009412D4">
        <w:t>istrict</w:t>
      </w:r>
      <w:r w:rsidR="00231AD4" w:rsidRPr="00231AD4">
        <w:t xml:space="preserve"> (known as Internal Revenue/Charging).</w:t>
      </w:r>
    </w:p>
    <w:p w14:paraId="2877641C" w14:textId="77777777" w:rsidR="008D742E" w:rsidRPr="008A2937" w:rsidRDefault="008D742E" w:rsidP="008D742E">
      <w:pPr>
        <w:ind w:left="720" w:hanging="720"/>
      </w:pPr>
      <w:r>
        <w:t>6.3.2</w:t>
      </w:r>
      <w:r>
        <w:tab/>
      </w:r>
      <w:r w:rsidRPr="00C57541">
        <w:t>In this Schedule, Revenue Account Type is the account code report heading as listed in the Common Chart of Accounts</w:t>
      </w:r>
      <w:r>
        <w:t xml:space="preserve"> (CCoA) and in Financial Reporting Enabling Data (FRED)</w:t>
      </w:r>
      <w:r w:rsidRPr="00C57541">
        <w:t>.</w:t>
      </w:r>
    </w:p>
    <w:p w14:paraId="07484258" w14:textId="71667F1B" w:rsidR="008D742E" w:rsidRPr="008A2937" w:rsidRDefault="008D742E" w:rsidP="008D742E">
      <w:pPr>
        <w:ind w:left="720" w:hanging="720"/>
      </w:pPr>
      <w:r>
        <w:t>6.3.3</w:t>
      </w:r>
      <w:r>
        <w:tab/>
      </w:r>
      <w:r w:rsidRPr="00C57541">
        <w:t xml:space="preserve">Provider </w:t>
      </w:r>
      <w:r>
        <w:t>a</w:t>
      </w:r>
      <w:r w:rsidRPr="00C57541">
        <w:t>rm</w:t>
      </w:r>
      <w:r>
        <w:t xml:space="preserve"> </w:t>
      </w:r>
      <w:r w:rsidRPr="00C57541">
        <w:t xml:space="preserve">revenue is also recorded in </w:t>
      </w:r>
      <w:r>
        <w:t xml:space="preserve">CCoA </w:t>
      </w:r>
      <w:r w:rsidRPr="00C57541">
        <w:t xml:space="preserve">account codes 6000 to 6900 </w:t>
      </w:r>
      <w:r>
        <w:t xml:space="preserve">and 1901 to 1911 for CCoA where </w:t>
      </w:r>
      <w:r w:rsidRPr="00C57541">
        <w:t xml:space="preserve">revenue </w:t>
      </w:r>
      <w:r>
        <w:t xml:space="preserve">is </w:t>
      </w:r>
      <w:r w:rsidRPr="00C57541">
        <w:t xml:space="preserve">transferred from the </w:t>
      </w:r>
      <w:r w:rsidR="009412D4">
        <w:t>District</w:t>
      </w:r>
      <w:r w:rsidRPr="00C57541">
        <w:t xml:space="preserve"> Funder to the </w:t>
      </w:r>
      <w:r w:rsidR="009412D4">
        <w:t>District</w:t>
      </w:r>
      <w:r w:rsidRPr="00C57541">
        <w:t xml:space="preserve"> Provider Arm as represented in the Provider Price Volume Schedule</w:t>
      </w:r>
      <w:r>
        <w:t xml:space="preserve">. </w:t>
      </w:r>
      <w:r w:rsidRPr="00C57541">
        <w:t>These revenues are generally purchase framework service based and should not be offset.</w:t>
      </w:r>
      <w:r>
        <w:br/>
      </w:r>
    </w:p>
    <w:p w14:paraId="7A25D7F9" w14:textId="77777777" w:rsidR="008D742E" w:rsidRPr="00C57541" w:rsidRDefault="008D742E" w:rsidP="008D742E">
      <w:pPr>
        <w:ind w:left="720" w:hanging="720"/>
        <w:rPr>
          <w:rFonts w:ascii="Arial" w:hAnsi="Arial" w:cs="Arial"/>
        </w:rPr>
      </w:pPr>
      <w:r w:rsidRPr="00C57541">
        <w:rPr>
          <w:rFonts w:ascii="Arial" w:hAnsi="Arial" w:cs="Arial"/>
        </w:rPr>
        <w:lastRenderedPageBreak/>
        <w:t>C</w:t>
      </w:r>
      <w:r>
        <w:rPr>
          <w:rFonts w:ascii="Arial" w:hAnsi="Arial" w:cs="Arial"/>
        </w:rPr>
        <w:t>ommentary</w:t>
      </w:r>
    </w:p>
    <w:p w14:paraId="18DB5988" w14:textId="6F404C74" w:rsidR="008D742E" w:rsidRPr="008A2937" w:rsidRDefault="008D742E" w:rsidP="008D742E">
      <w:pPr>
        <w:ind w:left="720" w:hanging="720"/>
      </w:pPr>
      <w:r>
        <w:t>6.3.4</w:t>
      </w:r>
      <w:r>
        <w:tab/>
      </w:r>
      <w:r w:rsidR="009412D4">
        <w:t>District</w:t>
      </w:r>
      <w:r w:rsidRPr="00C57541">
        <w:t xml:space="preserve"> owned Healthcare Provider Units may receive service revenue from multiple sources.</w:t>
      </w:r>
      <w:r>
        <w:t xml:space="preserve"> </w:t>
      </w:r>
      <w:r w:rsidRPr="00C57541">
        <w:t>They may also receive revenue for the provision of services other than patient healthcare activities.</w:t>
      </w:r>
    </w:p>
    <w:p w14:paraId="32066370" w14:textId="7BA67A8A" w:rsidR="008D742E" w:rsidRDefault="008D742E" w:rsidP="008D742E">
      <w:pPr>
        <w:ind w:left="720" w:hanging="720"/>
      </w:pPr>
      <w:r>
        <w:t>6.3.5</w:t>
      </w:r>
      <w:r>
        <w:tab/>
      </w:r>
      <w:r w:rsidR="009412D4">
        <w:t>District</w:t>
      </w:r>
      <w:r>
        <w:t>s</w:t>
      </w:r>
      <w:r w:rsidRPr="00C57541">
        <w:t xml:space="preserve"> may do internal charging of a service to other services for the purposes of accountability for resource utilisation within Cost Centres.</w:t>
      </w:r>
    </w:p>
    <w:p w14:paraId="3A219FE5" w14:textId="77777777" w:rsidR="008D742E" w:rsidRPr="008D742E" w:rsidRDefault="008D742E" w:rsidP="00B3722D">
      <w:pPr>
        <w:pStyle w:val="NumberedHeading2"/>
        <w:numPr>
          <w:ilvl w:val="1"/>
          <w:numId w:val="62"/>
        </w:numPr>
        <w:tabs>
          <w:tab w:val="clear" w:pos="1021"/>
          <w:tab w:val="left" w:pos="709"/>
        </w:tabs>
        <w:ind w:left="709"/>
        <w:rPr>
          <w:color w:val="660033"/>
        </w:rPr>
      </w:pPr>
      <w:bookmarkStart w:id="155" w:name="_Toc228008012"/>
      <w:bookmarkStart w:id="156" w:name="_Toc76037982"/>
      <w:bookmarkStart w:id="157" w:name="_Toc149212293"/>
      <w:bookmarkStart w:id="158" w:name="_Toc202874213"/>
      <w:r w:rsidRPr="008D742E">
        <w:rPr>
          <w:color w:val="660033"/>
        </w:rPr>
        <w:t>General Treatment of Revenue Methodology</w:t>
      </w:r>
      <w:bookmarkEnd w:id="155"/>
      <w:bookmarkEnd w:id="156"/>
      <w:bookmarkEnd w:id="157"/>
      <w:bookmarkEnd w:id="158"/>
    </w:p>
    <w:p w14:paraId="36FFF6B9" w14:textId="77777777" w:rsidR="008D742E" w:rsidRPr="00C57541" w:rsidRDefault="008D742E" w:rsidP="008D742E">
      <w:pPr>
        <w:rPr>
          <w:rFonts w:ascii="Arial" w:hAnsi="Arial" w:cs="Arial"/>
        </w:rPr>
      </w:pPr>
      <w:r w:rsidRPr="00C57541">
        <w:rPr>
          <w:rFonts w:ascii="Arial" w:hAnsi="Arial" w:cs="Arial"/>
        </w:rPr>
        <w:t>S</w:t>
      </w:r>
      <w:r>
        <w:rPr>
          <w:rFonts w:ascii="Arial" w:hAnsi="Arial" w:cs="Arial"/>
        </w:rPr>
        <w:t>chedule</w:t>
      </w:r>
    </w:p>
    <w:p w14:paraId="14A8EB94" w14:textId="77777777" w:rsidR="008D742E" w:rsidRPr="002A5985" w:rsidRDefault="008D742E" w:rsidP="008D742E">
      <w:pPr>
        <w:ind w:left="720" w:hanging="720"/>
      </w:pPr>
      <w:r>
        <w:t>6.4.1</w:t>
      </w:r>
      <w:r>
        <w:tab/>
      </w:r>
      <w:r w:rsidRPr="00C57541">
        <w:t>The following process should be undertaken to determine whether revenue should be treated as a revenue item or netted off against costs:</w:t>
      </w:r>
    </w:p>
    <w:p w14:paraId="2F625479" w14:textId="1B8C03AC" w:rsidR="008D742E" w:rsidRPr="00C57541" w:rsidRDefault="008D742E" w:rsidP="00B3722D">
      <w:pPr>
        <w:pStyle w:val="ListParagraph"/>
        <w:numPr>
          <w:ilvl w:val="0"/>
          <w:numId w:val="61"/>
        </w:numPr>
        <w:spacing w:after="120"/>
      </w:pPr>
      <w:r w:rsidRPr="00C57541">
        <w:t>Revenue that is earned from services provided to patients as described in the National Purchasing and Service Frameworks</w:t>
      </w:r>
      <w:r>
        <w:t xml:space="preserve"> </w:t>
      </w:r>
      <w:r w:rsidRPr="00C57541">
        <w:t xml:space="preserve">should be treated as operating revenue and not offset against costs. Revenue in this category includes </w:t>
      </w:r>
      <w:r w:rsidR="00CC6AF3">
        <w:t>d</w:t>
      </w:r>
      <w:r w:rsidR="009412D4">
        <w:t>istrict</w:t>
      </w:r>
      <w:r w:rsidRPr="00C57541">
        <w:t xml:space="preserve"> contract revenue, ACC purchasing, Inter-Regional Flows and Non-Resident revenue. Patient co-payments should not be included as they should be offset to reflect the true cost to the </w:t>
      </w:r>
      <w:r w:rsidR="00CC6AF3">
        <w:t>d</w:t>
      </w:r>
      <w:r w:rsidR="009412D4">
        <w:t>istrict</w:t>
      </w:r>
      <w:r w:rsidRPr="00C57541">
        <w:t xml:space="preserve"> of providing the purchased service.</w:t>
      </w:r>
      <w:r>
        <w:br/>
      </w:r>
    </w:p>
    <w:p w14:paraId="6A4F7946" w14:textId="516BEFF1" w:rsidR="008D742E" w:rsidRPr="00C57541" w:rsidRDefault="008D742E" w:rsidP="00B3722D">
      <w:pPr>
        <w:pStyle w:val="ListParagraph"/>
        <w:numPr>
          <w:ilvl w:val="0"/>
          <w:numId w:val="61"/>
        </w:numPr>
        <w:spacing w:after="120"/>
      </w:pPr>
      <w:r w:rsidRPr="00C57541">
        <w:t xml:space="preserve">Revenue </w:t>
      </w:r>
      <w:r w:rsidR="000D0FEA" w:rsidRPr="000D0FEA">
        <w:t>that is earned from service activity that is not listed as a product in Schedule 7 (CS7) should be treated as a cost recovery and offset. This includes any revenue that reduces or is reimbursement for the input costs of these intermediate products e.g. non Mental Health workforce development funding. Other examples of input cost recoveries are salvage sales, salary and wages recoveries and staff cafeteria sales.</w:t>
      </w:r>
      <w:r>
        <w:br/>
      </w:r>
    </w:p>
    <w:p w14:paraId="05EC7209" w14:textId="0115C039" w:rsidR="008D742E" w:rsidRDefault="008D742E" w:rsidP="00B3722D">
      <w:pPr>
        <w:pStyle w:val="ListParagraph"/>
        <w:numPr>
          <w:ilvl w:val="0"/>
          <w:numId w:val="61"/>
        </w:numPr>
        <w:spacing w:after="120"/>
      </w:pPr>
      <w:r w:rsidRPr="00C57541">
        <w:t xml:space="preserve">Revenue </w:t>
      </w:r>
      <w:r w:rsidR="00834984" w:rsidRPr="00834984">
        <w:t xml:space="preserve">that is earned from the direct provision of service activity listed as a product in Schedule 7 (CS7), which are not provided as components of a purchased service should be treated as revenue and not offset. However, the costs and volumes of these intermediate products should also be excluded from purchased service based costs and matched to the revenue earned. Examples of this would be where diagnostic radiology procedures are ordered by </w:t>
      </w:r>
      <w:r w:rsidR="00CC6AF3">
        <w:t>d</w:t>
      </w:r>
      <w:r w:rsidR="009412D4">
        <w:t>istrict</w:t>
      </w:r>
      <w:r w:rsidR="00834984" w:rsidRPr="00834984">
        <w:t xml:space="preserve"> clinicians during an event that is funded at that ordering </w:t>
      </w:r>
      <w:r w:rsidR="00CC6AF3">
        <w:t>d</w:t>
      </w:r>
      <w:r w:rsidR="009412D4">
        <w:t>istrict</w:t>
      </w:r>
      <w:r w:rsidR="00834984" w:rsidRPr="00834984">
        <w:t xml:space="preserve"> and are provided by a different </w:t>
      </w:r>
      <w:r w:rsidR="00CC6AF3">
        <w:t>d</w:t>
      </w:r>
      <w:r w:rsidR="009412D4">
        <w:t>istrict</w:t>
      </w:r>
      <w:r w:rsidR="00834984" w:rsidRPr="00834984">
        <w:t xml:space="preserve">.  </w:t>
      </w:r>
      <w:r>
        <w:br/>
      </w:r>
    </w:p>
    <w:p w14:paraId="5ADF838F" w14:textId="010C204B" w:rsidR="008D742E" w:rsidRPr="00C57541" w:rsidRDefault="008D742E" w:rsidP="00B3722D">
      <w:pPr>
        <w:pStyle w:val="ListParagraph"/>
        <w:numPr>
          <w:ilvl w:val="0"/>
          <w:numId w:val="61"/>
        </w:numPr>
        <w:spacing w:after="120"/>
      </w:pPr>
      <w:r w:rsidRPr="00C57541">
        <w:t xml:space="preserve">Revenues </w:t>
      </w:r>
      <w:r w:rsidR="00980AD3" w:rsidRPr="00980AD3">
        <w:t xml:space="preserve">earned either from a commercial venture, separate commercial entity or other circumstances that are not a normal part of hospital and health services activity should be treated as revenue and be excluded from the costing of intermediate products.  However, where only part of the output of a service unit is sold to a commercial client or entity and this proportion is less than ten percent of </w:t>
      </w:r>
      <w:r w:rsidR="00980AD3" w:rsidRPr="00980AD3">
        <w:lastRenderedPageBreak/>
        <w:t>the total output capacity of that service unit, the revenue may be treated as cost recovery and netted off against the total costs of that service unit. This ensures that non material commercial service provision is cost neutral. Examples of revenue in this category include rental of surplus properties and laundry sales to outside companies.</w:t>
      </w:r>
      <w:r>
        <w:br/>
      </w:r>
    </w:p>
    <w:p w14:paraId="4BC6D8F2" w14:textId="7C655175" w:rsidR="008D742E" w:rsidRDefault="008D742E" w:rsidP="00B3722D">
      <w:pPr>
        <w:pStyle w:val="ListParagraph"/>
        <w:numPr>
          <w:ilvl w:val="0"/>
          <w:numId w:val="61"/>
        </w:numPr>
        <w:spacing w:after="120"/>
      </w:pPr>
      <w:r w:rsidRPr="00C57541">
        <w:t xml:space="preserve">Revenues </w:t>
      </w:r>
      <w:r w:rsidR="00185630" w:rsidRPr="00185630">
        <w:t>received from donations or grants should not be considered part of operating revenue. However, these donations are ordinarily used towards asset purchases and as such should not be offset against the costs of healthcare service provision.</w:t>
      </w:r>
    </w:p>
    <w:p w14:paraId="5A5FAB75" w14:textId="77777777" w:rsidR="00185630" w:rsidRPr="00C57541" w:rsidRDefault="00185630" w:rsidP="00185630">
      <w:pPr>
        <w:pStyle w:val="ListParagraph"/>
        <w:spacing w:after="120"/>
      </w:pPr>
    </w:p>
    <w:p w14:paraId="267D8725" w14:textId="57BC9BF2" w:rsidR="008D742E" w:rsidRPr="002A5985" w:rsidRDefault="008D742E" w:rsidP="00B3722D">
      <w:pPr>
        <w:pStyle w:val="ListParagraph"/>
        <w:numPr>
          <w:ilvl w:val="0"/>
          <w:numId w:val="61"/>
        </w:numPr>
        <w:spacing w:after="120"/>
      </w:pPr>
      <w:r w:rsidRPr="00C57541">
        <w:t xml:space="preserve">If a </w:t>
      </w:r>
      <w:r w:rsidR="00CC6AF3">
        <w:t>d</w:t>
      </w:r>
      <w:r w:rsidR="009412D4">
        <w:t>istrict</w:t>
      </w:r>
      <w:r w:rsidRPr="00C57541">
        <w:t xml:space="preserve"> treats CTA funding as revenue then for comparability with </w:t>
      </w:r>
      <w:r w:rsidR="00CC6AF3">
        <w:t>d</w:t>
      </w:r>
      <w:r w:rsidR="009412D4">
        <w:t>istrict</w:t>
      </w:r>
      <w:r>
        <w:t>s</w:t>
      </w:r>
      <w:r w:rsidRPr="00C57541">
        <w:t xml:space="preserve"> that treat it as a cost offset the CTA funding amounts must be able to be reported at intermediate product cost pool level for any applicable service activity.</w:t>
      </w:r>
    </w:p>
    <w:p w14:paraId="38B65801" w14:textId="77777777" w:rsidR="008D742E" w:rsidRPr="002A5985" w:rsidRDefault="008D742E" w:rsidP="008D742E">
      <w:pPr>
        <w:ind w:left="720" w:hanging="720"/>
        <w:rPr>
          <w:b/>
          <w:color w:val="008080"/>
        </w:rPr>
      </w:pPr>
      <w:r w:rsidRPr="00C57541">
        <w:t>6.4.2</w:t>
      </w:r>
      <w:r w:rsidRPr="00C57541">
        <w:tab/>
        <w:t xml:space="preserve">Internal Revenue/Charging also needs to be treated on a consistent basis. Internal Revenue/Charging should </w:t>
      </w:r>
      <w:r w:rsidRPr="00DD70AC">
        <w:rPr>
          <w:i/>
        </w:rPr>
        <w:t>not</w:t>
      </w:r>
      <w:r w:rsidRPr="00C57541">
        <w:t xml:space="preserve"> be used in the costing of products. The inclusion of such activity would offset the true cost of the product by incorporating any internal service surplus or deficit into the total cost of intermediate products. The revenue associated with such an activity can be disclosed through reporting/pricing schemes.</w:t>
      </w:r>
      <w:r>
        <w:rPr>
          <w:b/>
          <w:color w:val="008080"/>
        </w:rPr>
        <w:br/>
      </w:r>
    </w:p>
    <w:p w14:paraId="465AF5BB" w14:textId="77777777" w:rsidR="008D742E" w:rsidRPr="00C57541" w:rsidRDefault="008D742E" w:rsidP="008D742E">
      <w:pPr>
        <w:rPr>
          <w:rFonts w:ascii="Arial" w:hAnsi="Arial" w:cs="Arial"/>
        </w:rPr>
      </w:pPr>
      <w:r w:rsidRPr="00C57541">
        <w:rPr>
          <w:rFonts w:ascii="Arial" w:hAnsi="Arial" w:cs="Arial"/>
        </w:rPr>
        <w:t>C</w:t>
      </w:r>
      <w:r>
        <w:rPr>
          <w:rFonts w:ascii="Arial" w:hAnsi="Arial" w:cs="Arial"/>
        </w:rPr>
        <w:t>ommentary</w:t>
      </w:r>
    </w:p>
    <w:p w14:paraId="2A91D8D5" w14:textId="77777777" w:rsidR="008D742E" w:rsidRPr="00C57541" w:rsidRDefault="008D742E" w:rsidP="008D742E">
      <w:pPr>
        <w:ind w:left="720" w:hanging="720"/>
      </w:pPr>
      <w:r w:rsidRPr="00C57541">
        <w:t>6.</w:t>
      </w:r>
      <w:r>
        <w:t>4</w:t>
      </w:r>
      <w:r w:rsidRPr="00C57541">
        <w:t>.</w:t>
      </w:r>
      <w:r>
        <w:t>3</w:t>
      </w:r>
      <w:r w:rsidRPr="00C57541">
        <w:tab/>
        <w:t>It is necessary to determine how revenue information will be used for reporting purposes before making</w:t>
      </w:r>
      <w:r>
        <w:t xml:space="preserve"> </w:t>
      </w:r>
      <w:r w:rsidRPr="00C57541">
        <w:t>decision whether to net-off revenue against costs.</w:t>
      </w:r>
    </w:p>
    <w:p w14:paraId="38382B50" w14:textId="77777777" w:rsidR="008D742E" w:rsidRPr="002A5985" w:rsidRDefault="008D742E" w:rsidP="008D742E">
      <w:pPr>
        <w:ind w:left="720" w:hanging="720"/>
      </w:pPr>
      <w:r>
        <w:t>6.4.4</w:t>
      </w:r>
      <w:r>
        <w:tab/>
      </w:r>
      <w:r w:rsidRPr="00E56BD6">
        <w:t xml:space="preserve">Where any revenue is netted-off against costs users lose the ability to determine the full cost of providing the service and may also lose the ability to measure the revenue associated with that service. </w:t>
      </w:r>
    </w:p>
    <w:p w14:paraId="5DE25DEC" w14:textId="77777777" w:rsidR="008D742E" w:rsidRPr="00E56BD6" w:rsidRDefault="008D742E" w:rsidP="008D742E">
      <w:pPr>
        <w:ind w:left="720" w:hanging="720"/>
      </w:pPr>
      <w:r>
        <w:t>6.4.5</w:t>
      </w:r>
      <w:r>
        <w:tab/>
      </w:r>
      <w:r w:rsidRPr="00E56BD6">
        <w:t xml:space="preserve">Some revenue items may need to be treated differently </w:t>
      </w:r>
      <w:r>
        <w:t>from</w:t>
      </w:r>
      <w:r w:rsidRPr="00E56BD6">
        <w:t xml:space="preserve"> mandated above, particularly where information is not available to allow compliance. It is necessary to specifically disclose any departures from the standard in the disclosure statement.</w:t>
      </w:r>
    </w:p>
    <w:p w14:paraId="5659FC9A" w14:textId="77777777" w:rsidR="008D742E" w:rsidRDefault="008D742E">
      <w:pPr>
        <w:spacing w:before="0" w:after="160" w:line="259" w:lineRule="auto"/>
        <w:rPr>
          <w:rFonts w:asciiTheme="majorHAnsi" w:eastAsiaTheme="majorEastAsia" w:hAnsiTheme="majorHAnsi" w:cstheme="majorBidi"/>
          <w:b/>
          <w:color w:val="660033" w:themeColor="accent6"/>
          <w:sz w:val="32"/>
          <w:szCs w:val="26"/>
        </w:rPr>
      </w:pPr>
      <w:r>
        <w:br w:type="page"/>
      </w:r>
    </w:p>
    <w:p w14:paraId="70029589" w14:textId="32D7A597" w:rsidR="00103485" w:rsidRDefault="00F95EE5" w:rsidP="00016BDE">
      <w:pPr>
        <w:pStyle w:val="Section6Heading2"/>
      </w:pPr>
      <w:bookmarkStart w:id="159" w:name="_Toc202874214"/>
      <w:bookmarkStart w:id="160" w:name="_Toc175317985"/>
      <w:bookmarkEnd w:id="146"/>
      <w:r w:rsidRPr="00F95EE5">
        <w:lastRenderedPageBreak/>
        <w:t>CS6 Appendix 1: Guidelines for the Treatment of Revenue</w:t>
      </w:r>
      <w:bookmarkEnd w:id="159"/>
    </w:p>
    <w:tbl>
      <w:tblPr>
        <w:tblStyle w:val="TeWhatuOra"/>
        <w:tblW w:w="9781" w:type="dxa"/>
        <w:tblLayout w:type="fixed"/>
        <w:tblLook w:val="06A0" w:firstRow="1" w:lastRow="0" w:firstColumn="1" w:lastColumn="0" w:noHBand="1" w:noVBand="1"/>
      </w:tblPr>
      <w:tblGrid>
        <w:gridCol w:w="851"/>
        <w:gridCol w:w="2551"/>
        <w:gridCol w:w="1985"/>
        <w:gridCol w:w="4394"/>
      </w:tblGrid>
      <w:tr w:rsidR="004A5180" w:rsidRPr="00963003" w14:paraId="7F0AA4AC" w14:textId="77777777" w:rsidTr="004A518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tcBorders>
              <w:right w:val="single" w:sz="8" w:space="0" w:color="ADC2E8" w:themeColor="text2" w:themeTint="40"/>
            </w:tcBorders>
            <w:vAlign w:val="center"/>
          </w:tcPr>
          <w:p w14:paraId="2E2FA36E" w14:textId="4D2F552E" w:rsidR="004A5180" w:rsidRPr="00963003" w:rsidRDefault="004A5180" w:rsidP="00963003">
            <w:pPr>
              <w:keepNext/>
              <w:keepLines/>
              <w:spacing w:before="0" w:beforeAutospacing="0" w:after="0" w:afterAutospacing="0" w:line="240" w:lineRule="auto"/>
              <w:outlineLvl w:val="3"/>
              <w:rPr>
                <w:rFonts w:asciiTheme="minorHAnsi" w:eastAsiaTheme="majorEastAsia" w:hAnsiTheme="minorHAnsi" w:cstheme="minorHAnsi"/>
                <w:b w:val="0"/>
                <w:bCs/>
                <w:iCs/>
                <w:color w:val="000000" w:themeColor="text1"/>
                <w:szCs w:val="24"/>
              </w:rPr>
            </w:pPr>
            <w:r w:rsidRPr="00963003">
              <w:rPr>
                <w:rFonts w:asciiTheme="minorHAnsi" w:hAnsiTheme="minorHAnsi" w:cstheme="minorHAnsi"/>
                <w:szCs w:val="24"/>
              </w:rPr>
              <w:t>A/C</w:t>
            </w:r>
          </w:p>
        </w:tc>
        <w:tc>
          <w:tcPr>
            <w:tcW w:w="2551" w:type="dxa"/>
            <w:tcBorders>
              <w:left w:val="single" w:sz="8" w:space="0" w:color="ADC2E8" w:themeColor="text2" w:themeTint="40"/>
              <w:right w:val="single" w:sz="8" w:space="0" w:color="ADC2E8" w:themeColor="text2" w:themeTint="40"/>
            </w:tcBorders>
            <w:vAlign w:val="center"/>
          </w:tcPr>
          <w:p w14:paraId="576F5157" w14:textId="2BE3B069" w:rsidR="004A5180" w:rsidRPr="00963003" w:rsidRDefault="004A5180" w:rsidP="00963003">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b w:val="0"/>
                <w:bCs/>
                <w:iCs/>
                <w:color w:val="000000" w:themeColor="text1"/>
                <w:szCs w:val="24"/>
              </w:rPr>
            </w:pPr>
            <w:r w:rsidRPr="00963003">
              <w:rPr>
                <w:rFonts w:asciiTheme="minorHAnsi" w:hAnsiTheme="minorHAnsi" w:cstheme="minorHAnsi"/>
                <w:szCs w:val="24"/>
              </w:rPr>
              <w:t>A/C Description</w:t>
            </w:r>
          </w:p>
        </w:tc>
        <w:tc>
          <w:tcPr>
            <w:tcW w:w="1985" w:type="dxa"/>
            <w:tcBorders>
              <w:left w:val="single" w:sz="8" w:space="0" w:color="ADC2E8" w:themeColor="text2" w:themeTint="40"/>
              <w:right w:val="single" w:sz="8" w:space="0" w:color="ADC2E8" w:themeColor="text2" w:themeTint="40"/>
            </w:tcBorders>
            <w:vAlign w:val="center"/>
          </w:tcPr>
          <w:p w14:paraId="0EA77FE2" w14:textId="58F378CC" w:rsidR="004A5180" w:rsidRPr="00963003" w:rsidRDefault="004A5180" w:rsidP="00963003">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b w:val="0"/>
                <w:bCs/>
                <w:iCs/>
                <w:color w:val="000000" w:themeColor="text1"/>
                <w:szCs w:val="24"/>
              </w:rPr>
            </w:pPr>
            <w:r w:rsidRPr="00963003">
              <w:rPr>
                <w:rFonts w:asciiTheme="minorHAnsi" w:hAnsiTheme="minorHAnsi" w:cstheme="minorHAnsi"/>
                <w:szCs w:val="24"/>
              </w:rPr>
              <w:t>Recommended Treatment</w:t>
            </w:r>
          </w:p>
        </w:tc>
        <w:tc>
          <w:tcPr>
            <w:tcW w:w="4394" w:type="dxa"/>
            <w:tcBorders>
              <w:left w:val="single" w:sz="8" w:space="0" w:color="ADC2E8" w:themeColor="text2" w:themeTint="40"/>
            </w:tcBorders>
            <w:vAlign w:val="center"/>
          </w:tcPr>
          <w:p w14:paraId="5188900A" w14:textId="0F6DFCFC" w:rsidR="004A5180" w:rsidRPr="00963003" w:rsidRDefault="004A5180" w:rsidP="00963003">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cstheme="minorHAnsi"/>
                <w:b w:val="0"/>
                <w:bCs/>
                <w:iCs/>
                <w:color w:val="000000" w:themeColor="text1"/>
                <w:szCs w:val="24"/>
              </w:rPr>
            </w:pPr>
            <w:r w:rsidRPr="00963003">
              <w:rPr>
                <w:rFonts w:asciiTheme="minorHAnsi" w:hAnsiTheme="minorHAnsi" w:cstheme="minorHAnsi"/>
                <w:szCs w:val="24"/>
              </w:rPr>
              <w:t>Guideline Comments</w:t>
            </w:r>
          </w:p>
        </w:tc>
      </w:tr>
      <w:tr w:rsidR="007E229B" w:rsidRPr="00963003" w14:paraId="43BE7EEB"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003399" w:themeColor="accent3"/>
              <w:bottom w:val="single" w:sz="8" w:space="0" w:color="ADC2E8" w:themeColor="text2" w:themeTint="40"/>
              <w:right w:val="single" w:sz="8" w:space="0" w:color="ADC2E8" w:themeColor="text2" w:themeTint="40"/>
            </w:tcBorders>
            <w:vAlign w:val="center"/>
          </w:tcPr>
          <w:p w14:paraId="565C60E8" w14:textId="2177D3FF" w:rsidR="007E229B" w:rsidRPr="00963003" w:rsidRDefault="007E229B"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rPr>
              <w:t>1802</w:t>
            </w:r>
          </w:p>
        </w:tc>
        <w:tc>
          <w:tcPr>
            <w:tcW w:w="2551"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vAlign w:val="center"/>
          </w:tcPr>
          <w:p w14:paraId="2D75C5BB" w14:textId="0D0CA7D2"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Gains on derivatives for SOGS</w:t>
            </w:r>
          </w:p>
        </w:tc>
        <w:tc>
          <w:tcPr>
            <w:tcW w:w="1985" w:type="dxa"/>
            <w:tcBorders>
              <w:top w:val="single" w:sz="12" w:space="0" w:color="003399" w:themeColor="accent3"/>
              <w:left w:val="single" w:sz="8" w:space="0" w:color="ADC2E8" w:themeColor="text2" w:themeTint="40"/>
              <w:bottom w:val="single" w:sz="8" w:space="0" w:color="ADC2E8" w:themeColor="text2" w:themeTint="40"/>
              <w:right w:val="single" w:sz="8" w:space="0" w:color="ADC2E8" w:themeColor="text2" w:themeTint="40"/>
            </w:tcBorders>
            <w:vAlign w:val="center"/>
          </w:tcPr>
          <w:p w14:paraId="24F59C6B" w14:textId="398ED006"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eastAsia="Wingdings 2" w:hAnsiTheme="minorHAnsi" w:cstheme="minorHAnsi"/>
                <w:szCs w:val="24"/>
              </w:rPr>
            </w:pPr>
            <w:r w:rsidRPr="00963003">
              <w:rPr>
                <w:rFonts w:asciiTheme="minorHAnsi" w:hAnsiTheme="minorHAnsi" w:cstheme="minorHAnsi"/>
                <w:szCs w:val="24"/>
              </w:rPr>
              <w:t>Cost Recovery</w:t>
            </w:r>
          </w:p>
        </w:tc>
        <w:tc>
          <w:tcPr>
            <w:tcW w:w="4394" w:type="dxa"/>
            <w:tcBorders>
              <w:top w:val="single" w:sz="12" w:space="0" w:color="003399" w:themeColor="accent3"/>
              <w:left w:val="single" w:sz="8" w:space="0" w:color="ADC2E8" w:themeColor="text2" w:themeTint="40"/>
              <w:bottom w:val="single" w:sz="8" w:space="0" w:color="ADC2E8" w:themeColor="text2" w:themeTint="40"/>
            </w:tcBorders>
            <w:vAlign w:val="center"/>
          </w:tcPr>
          <w:p w14:paraId="7A7DB610" w14:textId="36CF3A84"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Gains are treated as cost recovery and losses as costs. If however, associated gains or losses from prior years have been treated as revenue, then for consistency the associated future year gains or losses should be treated in a similar manner.</w:t>
            </w:r>
          </w:p>
        </w:tc>
      </w:tr>
      <w:tr w:rsidR="007E229B" w:rsidRPr="00963003" w14:paraId="13732AC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E17E7FE" w14:textId="4704A69B" w:rsidR="007E229B" w:rsidRPr="00963003" w:rsidRDefault="007E229B"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rPr>
              <w:t>1803</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D560BEF" w14:textId="18785B2F"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Gain on financial assets designed at FVPL</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46DE217" w14:textId="5C4EC981"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74C70E0E" w14:textId="6050D041"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556B82C2"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43D8364" w14:textId="559532E1" w:rsidR="007E229B" w:rsidRPr="00963003" w:rsidRDefault="007E229B"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rPr>
              <w:t>1804</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EC095C5" w14:textId="57CDB37C"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Interest</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72AE3D7E" w14:textId="096B7C69"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 xml:space="preserve">Cost Recovery </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60631D65" w14:textId="7B906BE2"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Interest received from deposits that will be used to fund Provider Arm expenditure on the treatment, either directly or indirectly, of patients is to be offset against costs. Unless it is as a result of funds held for future infrastructure development, in which case it should be treated as revenue.</w:t>
            </w:r>
          </w:p>
        </w:tc>
      </w:tr>
      <w:tr w:rsidR="007E229B" w:rsidRPr="00963003" w14:paraId="44C7E8D7"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188428DE" w14:textId="6E87AF97" w:rsidR="007E229B" w:rsidRPr="00963003" w:rsidRDefault="007E229B" w:rsidP="00963003">
            <w:pPr>
              <w:spacing w:before="0" w:beforeAutospacing="0" w:after="0" w:afterAutospacing="0" w:line="240" w:lineRule="auto"/>
              <w:rPr>
                <w:rFonts w:asciiTheme="minorHAnsi" w:hAnsiTheme="minorHAnsi" w:cstheme="minorHAnsi"/>
                <w:bCs/>
                <w:szCs w:val="24"/>
              </w:rPr>
            </w:pPr>
            <w:r w:rsidRPr="00963003">
              <w:rPr>
                <w:rFonts w:asciiTheme="minorHAnsi" w:hAnsiTheme="minorHAnsi" w:cstheme="minorHAnsi"/>
                <w:szCs w:val="24"/>
              </w:rPr>
              <w:t>1805</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76A97FC0" w14:textId="666822AC"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Gains on interest rate swaps and options for financial exp.</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3B9EC886" w14:textId="44071333"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193FEF31" w14:textId="069BDE2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0606050B"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13AF6CC9" w14:textId="2FFC2DEB"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1806</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BED1DA1" w14:textId="787A6FAD"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Gain on sale of fixed assets</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29695AF" w14:textId="0C1B41DA"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5F93F81" w14:textId="0CBA015E"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Gains on asset sales are cost recoveries unless they relate to the sale of land and buildings. These gains or losses are abnormal items and should be treated as Revenue.</w:t>
            </w:r>
          </w:p>
        </w:tc>
      </w:tr>
      <w:tr w:rsidR="007E229B" w:rsidRPr="00963003" w14:paraId="27AE970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3A02B97" w14:textId="6FE4D1F0"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1814</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2B533FE" w14:textId="3856E1B1"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Dividends</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781D26BA"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p w14:paraId="5C988617"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625D12FE" w14:textId="1163AF33"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Rebates classified as dividends are cost recoveries, dividends from investments are revenue.</w:t>
            </w:r>
          </w:p>
        </w:tc>
      </w:tr>
      <w:tr w:rsidR="007E229B" w:rsidRPr="00963003" w14:paraId="73908AC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9ADE344" w14:textId="0B285786"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1824</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EF4A955" w14:textId="25B26CC0"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General Rents</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B10DEA6" w14:textId="4902B6A6"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13A45B2"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3859860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38F74AEC" w14:textId="5D77C10A"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1825</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2021DD9" w14:textId="56357832"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Accommodation rentals</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63FC6B4" w14:textId="5C50EEA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27E06A5D"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p w14:paraId="77B6BC0F"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45F05A5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7CAD110" w14:textId="30C644D3"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1826</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AC34005" w14:textId="414B133E"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Rental income from investment property</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3F7BE2DF" w14:textId="782DFB06"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Revenue</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0EBB63CD" w14:textId="101B5406"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 xml:space="preserve">Income treated as revenue and associated costs excluded provided the property it is not used for </w:t>
            </w:r>
            <w:r w:rsidR="00CC6AF3">
              <w:rPr>
                <w:rFonts w:asciiTheme="minorHAnsi" w:hAnsiTheme="minorHAnsi" w:cstheme="minorHAnsi"/>
                <w:szCs w:val="24"/>
              </w:rPr>
              <w:t>d</w:t>
            </w:r>
            <w:r w:rsidR="009412D4">
              <w:rPr>
                <w:rFonts w:asciiTheme="minorHAnsi" w:hAnsiTheme="minorHAnsi" w:cstheme="minorHAnsi"/>
                <w:szCs w:val="24"/>
              </w:rPr>
              <w:t>istrict</w:t>
            </w:r>
            <w:r w:rsidRPr="00963003">
              <w:rPr>
                <w:rFonts w:asciiTheme="minorHAnsi" w:hAnsiTheme="minorHAnsi" w:cstheme="minorHAnsi"/>
                <w:szCs w:val="24"/>
              </w:rPr>
              <w:t xml:space="preserve"> purposes.  However, if associated costs can’t be excluded then treat revenue as a cost recovery.</w:t>
            </w:r>
          </w:p>
        </w:tc>
      </w:tr>
      <w:tr w:rsidR="007E229B" w:rsidRPr="00963003" w14:paraId="34CD6FA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053312A9" w14:textId="4840CFA1"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lastRenderedPageBreak/>
              <w:t>1834</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35F8DCD" w14:textId="796A2049"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Training course fees (non-crown agencies)</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53CFB1FC" w14:textId="776597B0"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61EBF972" w14:textId="477450D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 xml:space="preserve">If a </w:t>
            </w:r>
            <w:r w:rsidR="00CC6AF3">
              <w:rPr>
                <w:rFonts w:asciiTheme="minorHAnsi" w:hAnsiTheme="minorHAnsi" w:cstheme="minorHAnsi"/>
                <w:szCs w:val="24"/>
              </w:rPr>
              <w:t>d</w:t>
            </w:r>
            <w:r w:rsidR="009412D4">
              <w:rPr>
                <w:rFonts w:asciiTheme="minorHAnsi" w:hAnsiTheme="minorHAnsi" w:cstheme="minorHAnsi"/>
                <w:szCs w:val="24"/>
              </w:rPr>
              <w:t>istrict</w:t>
            </w:r>
            <w:r w:rsidRPr="00963003">
              <w:rPr>
                <w:rFonts w:asciiTheme="minorHAnsi" w:hAnsiTheme="minorHAnsi" w:cstheme="minorHAnsi"/>
                <w:szCs w:val="24"/>
              </w:rPr>
              <w:t xml:space="preserve"> is running courses for the benefit of other organizations, then the revenue received should be used to offset the </w:t>
            </w:r>
            <w:r w:rsidR="00CC6AF3">
              <w:rPr>
                <w:rFonts w:asciiTheme="minorHAnsi" w:hAnsiTheme="minorHAnsi" w:cstheme="minorHAnsi"/>
                <w:szCs w:val="24"/>
              </w:rPr>
              <w:t>d</w:t>
            </w:r>
            <w:r w:rsidR="009412D4">
              <w:rPr>
                <w:rFonts w:asciiTheme="minorHAnsi" w:hAnsiTheme="minorHAnsi" w:cstheme="minorHAnsi"/>
                <w:szCs w:val="24"/>
              </w:rPr>
              <w:t>istrict</w:t>
            </w:r>
            <w:r w:rsidRPr="00963003">
              <w:rPr>
                <w:rFonts w:asciiTheme="minorHAnsi" w:hAnsiTheme="minorHAnsi" w:cstheme="minorHAnsi"/>
                <w:szCs w:val="24"/>
              </w:rPr>
              <w:t>s costs.</w:t>
            </w:r>
          </w:p>
        </w:tc>
      </w:tr>
      <w:tr w:rsidR="007E229B" w:rsidRPr="00963003" w14:paraId="40877D1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339C200C" w14:textId="28D68012"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1835</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7863857" w14:textId="47FC0C8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Professional &amp; consultancy fee</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32C1C20" w14:textId="2B7976A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0E3FCC26"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6052E6D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0A9D41AF" w14:textId="676EFD01"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 xml:space="preserve">1844 </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DED8481" w14:textId="27ECF7F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Research grant</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C012FF7" w14:textId="48F18816"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499EE2C"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66A66B6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CB256A4" w14:textId="19730E2F"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1845</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70B2BCB9" w14:textId="6DF3EAA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Drug trial revenue</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3FEFBAC" w14:textId="417DF0BE"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3809AFB4"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2EF4167B"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2A209EF3" w14:textId="650F4B2B"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1864</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07EA745" w14:textId="16C38C56"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Other income</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55E3D77C" w14:textId="66EB7F4E"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20CE8C96"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2E6D888B"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30069B86" w14:textId="3B1C1643"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1865</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889265F" w14:textId="3F8ED30B"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Cafeteria &amp; food sales</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091B0F4" w14:textId="65432A81"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03E3B16"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5107CEB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0412DF8B" w14:textId="33931B27"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1866</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3167AC9" w14:textId="2D856FA0"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Work rehabilitation sales</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70716010" w14:textId="73181966"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Revenue</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487F26FF"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510C2137"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1B7FB793" w14:textId="59631FE8"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1868</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DB23BE0" w14:textId="4ACBFAD2"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Gains on derivatives for financial expense</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9AFC011" w14:textId="0E622794"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36680ECA" w14:textId="669511B6"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Same principle as applied to a/c 1802</w:t>
            </w:r>
          </w:p>
        </w:tc>
      </w:tr>
      <w:tr w:rsidR="007E229B" w:rsidRPr="00963003" w14:paraId="772AEDF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5C2FBA5A" w14:textId="44F7E5A3"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1869</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2E0D05FC" w14:textId="75316E03"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Gains on derivatives for non-financial expense</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44AB4E9E" w14:textId="0456541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7AF3D478" w14:textId="7EE4B883"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Same principle as applied to a/c 1802</w:t>
            </w:r>
          </w:p>
        </w:tc>
      </w:tr>
      <w:tr w:rsidR="007E229B" w:rsidRPr="00963003" w14:paraId="128B781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3C6F7557" w14:textId="0B8A55E9"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1854</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1AF55AEE" w14:textId="550E796D"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Bequests</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51AE2B82" w14:textId="275523C4"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Revenue</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21C80C45"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7E229B" w:rsidRPr="00963003" w14:paraId="02696F17"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76789688" w14:textId="21D76BB9"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1855</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0B33D5CC" w14:textId="604C4BAF"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Donations</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5E9DA649" w14:textId="6A00613F"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Revenue</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61011AAE" w14:textId="2B9FA493"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Treat as revenue because donations usually relate to the purchase of equipment. However, if the donation is absorbed into operating expenditure and is a material amount then it can be treated as a cost recovery.</w:t>
            </w:r>
          </w:p>
        </w:tc>
      </w:tr>
      <w:tr w:rsidR="007E229B" w:rsidRPr="00963003" w14:paraId="2BA68D8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ADC2E8" w:themeColor="text2" w:themeTint="40"/>
              <w:bottom w:val="single" w:sz="8" w:space="0" w:color="ADC2E8" w:themeColor="text2" w:themeTint="40"/>
              <w:right w:val="single" w:sz="8" w:space="0" w:color="ADC2E8" w:themeColor="text2" w:themeTint="40"/>
            </w:tcBorders>
            <w:vAlign w:val="center"/>
          </w:tcPr>
          <w:p w14:paraId="43EFD32E" w14:textId="2F905F7E" w:rsidR="007E229B" w:rsidRPr="00963003" w:rsidRDefault="007E229B" w:rsidP="00963003">
            <w:pPr>
              <w:spacing w:before="0" w:beforeAutospacing="0" w:after="0" w:afterAutospacing="0" w:line="240" w:lineRule="auto"/>
              <w:rPr>
                <w:rFonts w:asciiTheme="minorHAnsi" w:hAnsiTheme="minorHAnsi" w:cstheme="minorHAnsi"/>
                <w:szCs w:val="24"/>
              </w:rPr>
            </w:pPr>
            <w:r w:rsidRPr="00963003">
              <w:rPr>
                <w:rFonts w:asciiTheme="minorHAnsi" w:hAnsiTheme="minorHAnsi" w:cstheme="minorHAnsi"/>
                <w:szCs w:val="24"/>
              </w:rPr>
              <w:t>1550</w:t>
            </w:r>
          </w:p>
        </w:tc>
        <w:tc>
          <w:tcPr>
            <w:tcW w:w="2551"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628564E0" w14:textId="50AC2A62"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CTA Funding</w:t>
            </w:r>
          </w:p>
        </w:tc>
        <w:tc>
          <w:tcPr>
            <w:tcW w:w="1985" w:type="dxa"/>
            <w:tcBorders>
              <w:top w:val="single" w:sz="8" w:space="0" w:color="ADC2E8" w:themeColor="text2" w:themeTint="40"/>
              <w:left w:val="single" w:sz="8" w:space="0" w:color="ADC2E8" w:themeColor="text2" w:themeTint="40"/>
              <w:bottom w:val="single" w:sz="8" w:space="0" w:color="ADC2E8" w:themeColor="text2" w:themeTint="40"/>
              <w:right w:val="single" w:sz="8" w:space="0" w:color="ADC2E8" w:themeColor="text2" w:themeTint="40"/>
            </w:tcBorders>
            <w:vAlign w:val="center"/>
          </w:tcPr>
          <w:p w14:paraId="327BC50F" w14:textId="77E2C19F"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63003">
              <w:rPr>
                <w:rFonts w:asciiTheme="minorHAnsi" w:hAnsiTheme="minorHAnsi" w:cstheme="minorHAnsi"/>
                <w:szCs w:val="24"/>
              </w:rPr>
              <w:t>Cost Recovery</w:t>
            </w:r>
          </w:p>
        </w:tc>
        <w:tc>
          <w:tcPr>
            <w:tcW w:w="4394" w:type="dxa"/>
            <w:tcBorders>
              <w:top w:val="single" w:sz="8" w:space="0" w:color="ADC2E8" w:themeColor="text2" w:themeTint="40"/>
              <w:left w:val="single" w:sz="8" w:space="0" w:color="ADC2E8" w:themeColor="text2" w:themeTint="40"/>
              <w:bottom w:val="single" w:sz="8" w:space="0" w:color="ADC2E8" w:themeColor="text2" w:themeTint="40"/>
            </w:tcBorders>
            <w:vAlign w:val="center"/>
          </w:tcPr>
          <w:p w14:paraId="5143A890" w14:textId="77777777" w:rsidR="007E229B" w:rsidRPr="00963003" w:rsidRDefault="007E229B" w:rsidP="0096300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bookmarkEnd w:id="160"/>
    </w:tbl>
    <w:p w14:paraId="056E4FB2" w14:textId="77777777" w:rsidR="0049539E" w:rsidRPr="0049539E" w:rsidRDefault="0049539E" w:rsidP="0049539E">
      <w:pPr>
        <w:sectPr w:rsidR="0049539E" w:rsidRPr="0049539E" w:rsidSect="001F3843">
          <w:headerReference w:type="default" r:id="rId39"/>
          <w:footerReference w:type="default" r:id="rId40"/>
          <w:headerReference w:type="first" r:id="rId41"/>
          <w:footerReference w:type="first" r:id="rId42"/>
          <w:pgSz w:w="11906" w:h="16838" w:code="9"/>
          <w:pgMar w:top="1134" w:right="1134" w:bottom="1134" w:left="1134" w:header="1304" w:footer="454" w:gutter="0"/>
          <w:cols w:space="708"/>
          <w:titlePg/>
          <w:docGrid w:linePitch="360"/>
        </w:sectPr>
      </w:pPr>
    </w:p>
    <w:p w14:paraId="73F41B3B" w14:textId="7EE56519" w:rsidR="004A4A6A" w:rsidRDefault="00D55DFB" w:rsidP="00122060">
      <w:pPr>
        <w:pStyle w:val="Dividerheading"/>
      </w:pPr>
      <w:r>
        <w:rPr>
          <w:noProof/>
        </w:rPr>
        <w:lastRenderedPageBreak/>
        <w:drawing>
          <wp:anchor distT="0" distB="0" distL="114300" distR="114300" simplePos="0" relativeHeight="251650560" behindDoc="1" locked="0" layoutInCell="1" allowOverlap="1" wp14:anchorId="496C8685" wp14:editId="63717ACD">
            <wp:simplePos x="0" y="0"/>
            <wp:positionH relativeFrom="column">
              <wp:posOffset>-720090</wp:posOffset>
            </wp:positionH>
            <wp:positionV relativeFrom="paragraph">
              <wp:posOffset>-1079500</wp:posOffset>
            </wp:positionV>
            <wp:extent cx="7559999" cy="9598547"/>
            <wp:effectExtent l="0" t="0" r="3175" b="3175"/>
            <wp:wrapNone/>
            <wp:docPr id="656566216" name="Picture 9" descr="P127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66216" name="Picture 9" descr="P1276#y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999" cy="9598547"/>
                    </a:xfrm>
                    <a:prstGeom prst="rect">
                      <a:avLst/>
                    </a:prstGeom>
                  </pic:spPr>
                </pic:pic>
              </a:graphicData>
            </a:graphic>
            <wp14:sizeRelH relativeFrom="page">
              <wp14:pctWidth>0</wp14:pctWidth>
            </wp14:sizeRelH>
            <wp14:sizeRelV relativeFrom="page">
              <wp14:pctHeight>0</wp14:pctHeight>
            </wp14:sizeRelV>
          </wp:anchor>
        </w:drawing>
      </w:r>
      <w:r w:rsidR="001249E3">
        <w:t>Schedule 7: Intermediate Products</w:t>
      </w:r>
    </w:p>
    <w:p w14:paraId="76C5A6C6" w14:textId="77777777" w:rsidR="004A4A6A" w:rsidRDefault="004A4A6A">
      <w:pPr>
        <w:spacing w:before="0" w:after="160" w:line="259" w:lineRule="auto"/>
        <w:rPr>
          <w:rFonts w:asciiTheme="majorHAnsi" w:eastAsiaTheme="majorEastAsia" w:hAnsiTheme="majorHAnsi" w:cstheme="majorBidi"/>
          <w:b/>
          <w:color w:val="15284C" w:themeColor="text2"/>
          <w:sz w:val="52"/>
          <w:szCs w:val="32"/>
        </w:rPr>
      </w:pPr>
      <w:r>
        <w:br w:type="page"/>
      </w:r>
    </w:p>
    <w:p w14:paraId="53B2700B" w14:textId="2F304CF6" w:rsidR="00E1766E" w:rsidRDefault="00D43A09" w:rsidP="00E1766E">
      <w:pPr>
        <w:pStyle w:val="Heading1"/>
      </w:pPr>
      <w:bookmarkStart w:id="161" w:name="_Toc202874215"/>
      <w:bookmarkStart w:id="162" w:name="_Toc175317986"/>
      <w:r>
        <w:lastRenderedPageBreak/>
        <w:t>Schedule 7: Intermediate Products</w:t>
      </w:r>
      <w:bookmarkEnd w:id="161"/>
    </w:p>
    <w:p w14:paraId="70A08E26" w14:textId="4DD8DB97" w:rsidR="005C3969" w:rsidRPr="00BF6546" w:rsidRDefault="005C3969" w:rsidP="00B3722D">
      <w:pPr>
        <w:pStyle w:val="NumberedHeading2"/>
        <w:numPr>
          <w:ilvl w:val="1"/>
          <w:numId w:val="70"/>
        </w:numPr>
        <w:tabs>
          <w:tab w:val="clear" w:pos="1021"/>
          <w:tab w:val="left" w:pos="709"/>
        </w:tabs>
        <w:ind w:left="709"/>
      </w:pPr>
      <w:bookmarkStart w:id="163" w:name="_Toc149212297"/>
      <w:bookmarkStart w:id="164" w:name="_Toc202874216"/>
      <w:r w:rsidRPr="00BF6546">
        <w:t>Introduction</w:t>
      </w:r>
      <w:bookmarkEnd w:id="163"/>
      <w:bookmarkEnd w:id="164"/>
    </w:p>
    <w:p w14:paraId="5A7A46CF" w14:textId="77777777" w:rsidR="005C3969" w:rsidRPr="00C57541" w:rsidRDefault="005C3969" w:rsidP="005C3969">
      <w:pPr>
        <w:rPr>
          <w:rFonts w:ascii="Arial" w:hAnsi="Arial" w:cs="Arial"/>
        </w:rPr>
      </w:pPr>
      <w:r w:rsidRPr="00C57541">
        <w:rPr>
          <w:rFonts w:ascii="Arial" w:hAnsi="Arial" w:cs="Arial"/>
        </w:rPr>
        <w:t>C</w:t>
      </w:r>
      <w:r>
        <w:rPr>
          <w:rFonts w:ascii="Arial" w:hAnsi="Arial" w:cs="Arial"/>
        </w:rPr>
        <w:t>ommentary</w:t>
      </w:r>
    </w:p>
    <w:p w14:paraId="1FFB488B" w14:textId="77777777" w:rsidR="005C3969" w:rsidRPr="00C57541" w:rsidRDefault="005C3969" w:rsidP="005C3969">
      <w:pPr>
        <w:ind w:left="720" w:hanging="720"/>
      </w:pPr>
      <w:r w:rsidRPr="00C57541">
        <w:t>7.1.1</w:t>
      </w:r>
      <w:r w:rsidRPr="00C57541">
        <w:tab/>
        <w:t>This Schedule deals with the methodology used when allocating fully absorbed costs in Patient Care and Clinical Support Cost Centres (Schedule 3</w:t>
      </w:r>
      <w:r>
        <w:t xml:space="preserve"> - </w:t>
      </w:r>
      <w:r w:rsidRPr="00C57541">
        <w:t>CS3) to Intermediate Product Cost Pools.</w:t>
      </w:r>
    </w:p>
    <w:p w14:paraId="061AD211" w14:textId="77777777" w:rsidR="005C3969" w:rsidRPr="002C6D41" w:rsidRDefault="005C3969" w:rsidP="005C3969">
      <w:r>
        <w:t>7.1.2</w:t>
      </w:r>
      <w:r>
        <w:tab/>
      </w:r>
      <w:r w:rsidRPr="00C57541">
        <w:t>This Schedule outlines:</w:t>
      </w:r>
    </w:p>
    <w:p w14:paraId="4DF99A49" w14:textId="77777777" w:rsidR="005C3969" w:rsidRPr="00C57541" w:rsidRDefault="005C3969" w:rsidP="00B3722D">
      <w:pPr>
        <w:pStyle w:val="ListParagraph"/>
        <w:numPr>
          <w:ilvl w:val="0"/>
          <w:numId w:val="68"/>
        </w:numPr>
        <w:spacing w:after="120"/>
      </w:pPr>
      <w:r w:rsidRPr="00C57541">
        <w:t>Cost Pools to which costs of fully utilised resources will be allocated.</w:t>
      </w:r>
    </w:p>
    <w:p w14:paraId="7BA0C0A0" w14:textId="77777777" w:rsidR="005C3969" w:rsidRPr="00C57541" w:rsidRDefault="005C3969" w:rsidP="00B3722D">
      <w:pPr>
        <w:pStyle w:val="ListParagraph"/>
        <w:numPr>
          <w:ilvl w:val="0"/>
          <w:numId w:val="68"/>
        </w:numPr>
        <w:spacing w:after="120"/>
      </w:pPr>
      <w:r w:rsidRPr="00C57541">
        <w:t>Levels of detail for products that will make up those pools.</w:t>
      </w:r>
    </w:p>
    <w:p w14:paraId="610ABFB8" w14:textId="77777777" w:rsidR="005C3969" w:rsidRPr="002C6D41" w:rsidRDefault="005C3969" w:rsidP="00B3722D">
      <w:pPr>
        <w:pStyle w:val="ListParagraph"/>
        <w:numPr>
          <w:ilvl w:val="0"/>
          <w:numId w:val="68"/>
        </w:numPr>
        <w:spacing w:after="120"/>
      </w:pPr>
      <w:r w:rsidRPr="00C57541">
        <w:t>Costs that will be included and excluded from the pools.</w:t>
      </w:r>
    </w:p>
    <w:p w14:paraId="7469F0F3" w14:textId="56FFD57D" w:rsidR="005C3969" w:rsidRPr="00C57541" w:rsidRDefault="005C3969" w:rsidP="005C3969">
      <w:pPr>
        <w:ind w:left="720" w:hanging="720"/>
      </w:pPr>
      <w:r w:rsidRPr="00C57541">
        <w:t>7.1.3</w:t>
      </w:r>
      <w:r w:rsidRPr="00C57541">
        <w:tab/>
        <w:t xml:space="preserve">This Schedule addresses the need to audit the volumes of products.  Reconciliation of product volumes from each </w:t>
      </w:r>
      <w:r w:rsidR="00CC6AF3">
        <w:t>d</w:t>
      </w:r>
      <w:r w:rsidR="009412D4">
        <w:t>istrict</w:t>
      </w:r>
      <w:r w:rsidRPr="00C57541">
        <w:t xml:space="preserve"> information system is an integral part of ensuring that the recorded volumes are as reliable and accurate as the costs.</w:t>
      </w:r>
    </w:p>
    <w:p w14:paraId="1F4D84D4" w14:textId="77777777" w:rsidR="005C3969" w:rsidRPr="00C57541" w:rsidRDefault="005C3969" w:rsidP="005C3969">
      <w:pPr>
        <w:ind w:left="720" w:hanging="720"/>
      </w:pPr>
      <w:r w:rsidRPr="00C57541">
        <w:t>7.1.4</w:t>
      </w:r>
      <w:r w:rsidRPr="00C57541">
        <w:tab/>
        <w:t>An intermediate product is a product or service provided to a patient that contributes to the final total cost of a patient’s encounter.</w:t>
      </w:r>
    </w:p>
    <w:p w14:paraId="7BED77E1" w14:textId="3F04FA16" w:rsidR="005C3969" w:rsidRPr="00BF6546" w:rsidRDefault="005C3969" w:rsidP="00BF6546">
      <w:pPr>
        <w:pStyle w:val="NumberedHeading2"/>
        <w:numPr>
          <w:ilvl w:val="0"/>
          <w:numId w:val="0"/>
        </w:numPr>
        <w:tabs>
          <w:tab w:val="clear" w:pos="1021"/>
          <w:tab w:val="left" w:pos="709"/>
        </w:tabs>
        <w:ind w:left="709" w:hanging="709"/>
      </w:pPr>
      <w:bookmarkStart w:id="165" w:name="_Toc228008016"/>
      <w:bookmarkStart w:id="166" w:name="_Toc358896470"/>
      <w:bookmarkStart w:id="167" w:name="_Toc76037987"/>
      <w:bookmarkStart w:id="168" w:name="_Toc149212298"/>
      <w:bookmarkStart w:id="169" w:name="_Toc202874217"/>
      <w:r w:rsidRPr="00BF6546">
        <w:t>7.2 Application</w:t>
      </w:r>
      <w:bookmarkEnd w:id="165"/>
      <w:bookmarkEnd w:id="166"/>
      <w:bookmarkEnd w:id="167"/>
      <w:bookmarkEnd w:id="168"/>
      <w:bookmarkEnd w:id="169"/>
    </w:p>
    <w:p w14:paraId="601CDBC9" w14:textId="77777777" w:rsidR="005C3969" w:rsidRPr="00C57541" w:rsidRDefault="005C3969" w:rsidP="005C3969">
      <w:pPr>
        <w:rPr>
          <w:rFonts w:ascii="Arial" w:hAnsi="Arial" w:cs="Arial"/>
        </w:rPr>
      </w:pPr>
      <w:r w:rsidRPr="00C57541">
        <w:rPr>
          <w:rFonts w:ascii="Arial" w:hAnsi="Arial" w:cs="Arial"/>
        </w:rPr>
        <w:t>S</w:t>
      </w:r>
      <w:r>
        <w:rPr>
          <w:rFonts w:ascii="Arial" w:hAnsi="Arial" w:cs="Arial"/>
        </w:rPr>
        <w:t>chedule</w:t>
      </w:r>
    </w:p>
    <w:p w14:paraId="4E28A155" w14:textId="77777777" w:rsidR="005C3969" w:rsidRPr="00C57541" w:rsidRDefault="005C3969" w:rsidP="005C3969">
      <w:pPr>
        <w:ind w:left="720" w:hanging="720"/>
      </w:pPr>
      <w:r w:rsidRPr="00C57541">
        <w:t>7.2.1</w:t>
      </w:r>
      <w:r w:rsidRPr="00C57541">
        <w:tab/>
        <w:t xml:space="preserve">This Schedule applies to the costing of the final total cost of the sum of all the intermediate products that are included in a patient event. </w:t>
      </w:r>
    </w:p>
    <w:p w14:paraId="07C228A0" w14:textId="21636EAB" w:rsidR="005C3969" w:rsidRPr="00BF6546" w:rsidRDefault="005C3969" w:rsidP="00B3722D">
      <w:pPr>
        <w:pStyle w:val="NumberedHeading2"/>
        <w:numPr>
          <w:ilvl w:val="1"/>
          <w:numId w:val="71"/>
        </w:numPr>
        <w:tabs>
          <w:tab w:val="clear" w:pos="1021"/>
          <w:tab w:val="left" w:pos="709"/>
        </w:tabs>
        <w:ind w:left="709"/>
      </w:pPr>
      <w:bookmarkStart w:id="170" w:name="_Toc228008017"/>
      <w:bookmarkStart w:id="171" w:name="_Toc358896471"/>
      <w:bookmarkStart w:id="172" w:name="_Toc76037988"/>
      <w:bookmarkStart w:id="173" w:name="_Toc149212299"/>
      <w:bookmarkStart w:id="174" w:name="_Toc202874218"/>
      <w:r w:rsidRPr="00BF6546">
        <w:t>Statement of Purpose</w:t>
      </w:r>
      <w:bookmarkEnd w:id="170"/>
      <w:bookmarkEnd w:id="171"/>
      <w:bookmarkEnd w:id="172"/>
      <w:bookmarkEnd w:id="173"/>
      <w:bookmarkEnd w:id="174"/>
    </w:p>
    <w:p w14:paraId="3E9D476F" w14:textId="77777777" w:rsidR="005C3969" w:rsidRPr="00C57541" w:rsidRDefault="005C3969" w:rsidP="005C3969">
      <w:pPr>
        <w:rPr>
          <w:rFonts w:ascii="Arial" w:hAnsi="Arial" w:cs="Arial"/>
        </w:rPr>
      </w:pPr>
      <w:r w:rsidRPr="00C57541">
        <w:rPr>
          <w:rFonts w:ascii="Arial" w:hAnsi="Arial" w:cs="Arial"/>
        </w:rPr>
        <w:t>C</w:t>
      </w:r>
      <w:r>
        <w:rPr>
          <w:rFonts w:ascii="Arial" w:hAnsi="Arial" w:cs="Arial"/>
        </w:rPr>
        <w:t>ommentary</w:t>
      </w:r>
    </w:p>
    <w:p w14:paraId="32CA47D7" w14:textId="3EC172F3" w:rsidR="005C3969" w:rsidRPr="00C57541" w:rsidRDefault="005C3969" w:rsidP="005C3969">
      <w:pPr>
        <w:ind w:left="709" w:hanging="709"/>
        <w:rPr>
          <w:rFonts w:ascii="Arial" w:hAnsi="Arial" w:cs="Arial"/>
        </w:rPr>
      </w:pPr>
      <w:r w:rsidRPr="00C57541">
        <w:rPr>
          <w:rFonts w:ascii="Arial" w:hAnsi="Arial" w:cs="Arial"/>
        </w:rPr>
        <w:t>7.3.1</w:t>
      </w:r>
      <w:r w:rsidRPr="00C57541">
        <w:rPr>
          <w:rFonts w:ascii="Arial" w:hAnsi="Arial" w:cs="Arial"/>
        </w:rPr>
        <w:tab/>
        <w:t xml:space="preserve">The purpose of this Schedule is to facilitate consistent treatments of Cost Pool and product information in </w:t>
      </w:r>
      <w:r w:rsidR="00CC6AF3">
        <w:rPr>
          <w:rFonts w:ascii="Arial" w:hAnsi="Arial" w:cs="Arial"/>
        </w:rPr>
        <w:t>d</w:t>
      </w:r>
      <w:r w:rsidR="009412D4">
        <w:rPr>
          <w:rFonts w:ascii="Arial" w:hAnsi="Arial" w:cs="Arial"/>
        </w:rPr>
        <w:t>istrict</w:t>
      </w:r>
      <w:r w:rsidRPr="00C57541">
        <w:rPr>
          <w:rFonts w:ascii="Arial" w:hAnsi="Arial" w:cs="Arial"/>
        </w:rPr>
        <w:t xml:space="preserve"> costing systems.</w:t>
      </w:r>
    </w:p>
    <w:p w14:paraId="1532C6C5" w14:textId="77777777" w:rsidR="005C3969" w:rsidRPr="00BF6546" w:rsidRDefault="005C3969" w:rsidP="00B3722D">
      <w:pPr>
        <w:pStyle w:val="NumberedHeading2"/>
        <w:numPr>
          <w:ilvl w:val="1"/>
          <w:numId w:val="71"/>
        </w:numPr>
        <w:tabs>
          <w:tab w:val="clear" w:pos="1021"/>
          <w:tab w:val="left" w:pos="709"/>
        </w:tabs>
        <w:ind w:left="709"/>
      </w:pPr>
      <w:bookmarkStart w:id="175" w:name="_Toc228008018"/>
      <w:bookmarkStart w:id="176" w:name="_Toc358896472"/>
      <w:bookmarkStart w:id="177" w:name="_Toc76037989"/>
      <w:bookmarkStart w:id="178" w:name="_Toc149212300"/>
      <w:bookmarkStart w:id="179" w:name="_Toc202874219"/>
      <w:r w:rsidRPr="00BF6546">
        <w:t>Standardisations of Cost Pools</w:t>
      </w:r>
      <w:bookmarkEnd w:id="175"/>
      <w:bookmarkEnd w:id="176"/>
      <w:bookmarkEnd w:id="177"/>
      <w:bookmarkEnd w:id="178"/>
      <w:bookmarkEnd w:id="179"/>
    </w:p>
    <w:p w14:paraId="580027DD" w14:textId="77777777" w:rsidR="005C3969" w:rsidRPr="00C57541" w:rsidRDefault="005C3969" w:rsidP="005C3969">
      <w:pPr>
        <w:rPr>
          <w:rFonts w:ascii="Arial" w:hAnsi="Arial" w:cs="Arial"/>
        </w:rPr>
      </w:pPr>
      <w:r w:rsidRPr="00C57541">
        <w:rPr>
          <w:rFonts w:ascii="Arial" w:hAnsi="Arial" w:cs="Arial"/>
        </w:rPr>
        <w:t>C</w:t>
      </w:r>
      <w:r>
        <w:rPr>
          <w:rFonts w:ascii="Arial" w:hAnsi="Arial" w:cs="Arial"/>
        </w:rPr>
        <w:t>ommentary</w:t>
      </w:r>
    </w:p>
    <w:p w14:paraId="2001E04F" w14:textId="34A96245" w:rsidR="005C3969" w:rsidRDefault="005C3969" w:rsidP="00BF6546">
      <w:pPr>
        <w:ind w:left="720" w:hanging="720"/>
      </w:pPr>
      <w:r w:rsidRPr="00C57541">
        <w:t>7.4.1</w:t>
      </w:r>
      <w:r w:rsidRPr="00C57541">
        <w:tab/>
        <w:t xml:space="preserve">Greater standardisation of Cost Pools allows for the comparison of </w:t>
      </w:r>
      <w:r w:rsidR="00CC6AF3">
        <w:t>d</w:t>
      </w:r>
      <w:r w:rsidR="009412D4">
        <w:t>istrict</w:t>
      </w:r>
      <w:r>
        <w:t>s</w:t>
      </w:r>
      <w:r w:rsidRPr="00C57541">
        <w:t xml:space="preserve"> at a higher level of detail than possible at the group level. The level of product specificity is determined by the availability and complexity of the costing systems within the </w:t>
      </w:r>
      <w:r w:rsidR="00036E3D">
        <w:lastRenderedPageBreak/>
        <w:t>district</w:t>
      </w:r>
      <w:r w:rsidRPr="00C57541">
        <w:t>. The level to which products are specified within a Cost Pool determines the level of detail at which providers can benchmark.</w:t>
      </w:r>
      <w:bookmarkStart w:id="180" w:name="_Toc228008019"/>
      <w:bookmarkStart w:id="181" w:name="_Toc358896473"/>
      <w:bookmarkStart w:id="182" w:name="_Toc76037990"/>
    </w:p>
    <w:p w14:paraId="0307090D" w14:textId="77777777" w:rsidR="005C3969" w:rsidRPr="00BF6546" w:rsidRDefault="005C3969" w:rsidP="00B3722D">
      <w:pPr>
        <w:pStyle w:val="NumberedHeading2"/>
        <w:numPr>
          <w:ilvl w:val="1"/>
          <w:numId w:val="71"/>
        </w:numPr>
        <w:tabs>
          <w:tab w:val="clear" w:pos="1021"/>
          <w:tab w:val="left" w:pos="709"/>
        </w:tabs>
        <w:ind w:left="709"/>
        <w:rPr>
          <w:rFonts w:asciiTheme="minorHAnsi" w:hAnsiTheme="minorHAnsi" w:cstheme="minorBidi"/>
        </w:rPr>
      </w:pPr>
      <w:bookmarkStart w:id="183" w:name="_Toc149212301"/>
      <w:bookmarkStart w:id="184" w:name="_Toc202874220"/>
      <w:r w:rsidRPr="00BF6546">
        <w:t>Cost Pools and Products Methodology</w:t>
      </w:r>
      <w:bookmarkEnd w:id="180"/>
      <w:bookmarkEnd w:id="181"/>
      <w:bookmarkEnd w:id="182"/>
      <w:bookmarkEnd w:id="183"/>
      <w:bookmarkEnd w:id="184"/>
    </w:p>
    <w:p w14:paraId="3FF2DCBD" w14:textId="77777777" w:rsidR="005C3969" w:rsidRPr="00C57541" w:rsidRDefault="005C3969" w:rsidP="005C3969">
      <w:pPr>
        <w:rPr>
          <w:rFonts w:ascii="Arial" w:hAnsi="Arial" w:cs="Arial"/>
        </w:rPr>
      </w:pPr>
      <w:r w:rsidRPr="00C57541">
        <w:rPr>
          <w:rFonts w:ascii="Arial" w:hAnsi="Arial" w:cs="Arial"/>
        </w:rPr>
        <w:t>C</w:t>
      </w:r>
      <w:r>
        <w:rPr>
          <w:rFonts w:ascii="Arial" w:hAnsi="Arial" w:cs="Arial"/>
        </w:rPr>
        <w:t>ommentary</w:t>
      </w:r>
    </w:p>
    <w:p w14:paraId="630B0E29" w14:textId="677B9ECE" w:rsidR="005C3969" w:rsidRPr="00C57541" w:rsidRDefault="005C3969" w:rsidP="005C3969">
      <w:pPr>
        <w:ind w:left="720" w:hanging="720"/>
      </w:pPr>
      <w:r w:rsidRPr="00C57541">
        <w:t>7.5.1</w:t>
      </w:r>
      <w:r w:rsidRPr="00C57541">
        <w:tab/>
        <w:t xml:space="preserve">For </w:t>
      </w:r>
      <w:r w:rsidR="00036E3D">
        <w:t>d</w:t>
      </w:r>
      <w:r w:rsidR="009412D4">
        <w:t>istrict</w:t>
      </w:r>
      <w:r>
        <w:t>s</w:t>
      </w:r>
      <w:r w:rsidRPr="00C57541">
        <w:t xml:space="preserve"> without </w:t>
      </w:r>
      <w:r>
        <w:t>C</w:t>
      </w:r>
      <w:r w:rsidRPr="00C57541">
        <w:t>asemix or patient event level costing systems, costs from the group level (and associated overheads) will be able to be allocated to intermediate products. Intermediate products will then require a further allocation to achieve costs at a purchase unit level.</w:t>
      </w:r>
    </w:p>
    <w:p w14:paraId="3A2B2106" w14:textId="60F8D762" w:rsidR="005C3969" w:rsidRPr="00892993" w:rsidRDefault="005C3969" w:rsidP="005C3969">
      <w:pPr>
        <w:ind w:left="720" w:hanging="720"/>
      </w:pPr>
      <w:r>
        <w:t>7.5.2</w:t>
      </w:r>
      <w:r>
        <w:tab/>
      </w:r>
      <w:r w:rsidRPr="00C57541">
        <w:t xml:space="preserve">For </w:t>
      </w:r>
      <w:r w:rsidR="00036E3D">
        <w:t>d</w:t>
      </w:r>
      <w:r w:rsidR="009412D4">
        <w:t>istrict</w:t>
      </w:r>
      <w:r>
        <w:t>s</w:t>
      </w:r>
      <w:r w:rsidRPr="00C57541">
        <w:t xml:space="preserve"> with patient event level costing systems, costs will be </w:t>
      </w:r>
      <w:r w:rsidR="00FD48E8">
        <w:t xml:space="preserve">able to be </w:t>
      </w:r>
      <w:r w:rsidRPr="00C57541">
        <w:t>allocated directly to products. To allow aggregation at the Cost Pool level restrictions need to be made to ensure that products can only be allocated certain types of costs within a Cost Pool.</w:t>
      </w:r>
    </w:p>
    <w:p w14:paraId="239EACC3" w14:textId="77777777" w:rsidR="005C3969" w:rsidRPr="00C57541" w:rsidRDefault="005C3969" w:rsidP="005C3969">
      <w:pPr>
        <w:ind w:left="709" w:hanging="709"/>
      </w:pPr>
      <w:r>
        <w:t>7.5.3</w:t>
      </w:r>
      <w:r>
        <w:tab/>
      </w:r>
      <w:r w:rsidRPr="00C57541">
        <w:t>Providers are advised to cost at an individual department (Cost Centre) level and then amalgamate costs to intermediate product cost pools by site.</w:t>
      </w:r>
    </w:p>
    <w:p w14:paraId="1956768E" w14:textId="2C5034DD" w:rsidR="005C3969" w:rsidRPr="00BF6546" w:rsidRDefault="005C3969" w:rsidP="00B3722D">
      <w:pPr>
        <w:pStyle w:val="NumberedHeading2"/>
        <w:numPr>
          <w:ilvl w:val="1"/>
          <w:numId w:val="71"/>
        </w:numPr>
        <w:tabs>
          <w:tab w:val="clear" w:pos="1021"/>
          <w:tab w:val="left" w:pos="709"/>
        </w:tabs>
        <w:ind w:left="709"/>
        <w:rPr>
          <w:rStyle w:val="BodyTextChar"/>
          <w:sz w:val="32"/>
          <w:szCs w:val="32"/>
        </w:rPr>
      </w:pPr>
      <w:bookmarkStart w:id="185" w:name="_Toc228008020"/>
      <w:bookmarkStart w:id="186" w:name="_Toc358896474"/>
      <w:bookmarkStart w:id="187" w:name="_Toc76037991"/>
      <w:bookmarkStart w:id="188" w:name="_Toc149212302"/>
      <w:bookmarkStart w:id="189" w:name="_Toc202874221"/>
      <w:r w:rsidRPr="00BF6546">
        <w:rPr>
          <w:szCs w:val="32"/>
        </w:rPr>
        <w:t xml:space="preserve">Disclosure of Product Volumes </w:t>
      </w:r>
      <w:r w:rsidRPr="00BF6546">
        <w:rPr>
          <w:rStyle w:val="BodyTextChar"/>
          <w:sz w:val="32"/>
          <w:szCs w:val="32"/>
        </w:rPr>
        <w:t xml:space="preserve">Included/Excluded from </w:t>
      </w:r>
      <w:r w:rsidR="009412D4">
        <w:rPr>
          <w:rStyle w:val="BodyTextChar"/>
          <w:sz w:val="32"/>
          <w:szCs w:val="32"/>
        </w:rPr>
        <w:t>District</w:t>
      </w:r>
      <w:r w:rsidRPr="00BF6546">
        <w:rPr>
          <w:rStyle w:val="BodyTextChar"/>
          <w:sz w:val="32"/>
          <w:szCs w:val="32"/>
        </w:rPr>
        <w:t xml:space="preserve"> Costing Systems – Reconciliations and Audit</w:t>
      </w:r>
      <w:bookmarkEnd w:id="185"/>
      <w:bookmarkEnd w:id="186"/>
      <w:bookmarkEnd w:id="187"/>
      <w:bookmarkEnd w:id="188"/>
      <w:bookmarkEnd w:id="189"/>
    </w:p>
    <w:p w14:paraId="250EE487" w14:textId="77777777" w:rsidR="005C3969" w:rsidRPr="00C57541" w:rsidRDefault="005C3969" w:rsidP="005C3969">
      <w:pPr>
        <w:rPr>
          <w:rFonts w:ascii="Arial" w:hAnsi="Arial" w:cs="Arial"/>
        </w:rPr>
      </w:pPr>
      <w:r w:rsidRPr="00C57541">
        <w:rPr>
          <w:rFonts w:ascii="Arial" w:hAnsi="Arial" w:cs="Arial"/>
        </w:rPr>
        <w:t>S</w:t>
      </w:r>
      <w:r>
        <w:rPr>
          <w:rFonts w:ascii="Arial" w:hAnsi="Arial" w:cs="Arial"/>
        </w:rPr>
        <w:t>chedule</w:t>
      </w:r>
    </w:p>
    <w:p w14:paraId="4761D8B3" w14:textId="77777777" w:rsidR="005C3969" w:rsidRPr="00892993" w:rsidRDefault="005C3969" w:rsidP="00B3722D">
      <w:pPr>
        <w:numPr>
          <w:ilvl w:val="2"/>
          <w:numId w:val="67"/>
        </w:numPr>
        <w:spacing w:before="0" w:after="0" w:line="240" w:lineRule="auto"/>
        <w:jc w:val="both"/>
        <w:rPr>
          <w:rFonts w:ascii="Arial" w:hAnsi="Arial" w:cs="Arial"/>
        </w:rPr>
      </w:pPr>
      <w:r w:rsidRPr="00C57541">
        <w:rPr>
          <w:rFonts w:ascii="Arial" w:hAnsi="Arial" w:cs="Arial"/>
        </w:rPr>
        <w:t>The following shall be disclosed separately:</w:t>
      </w:r>
    </w:p>
    <w:p w14:paraId="0FC313B6" w14:textId="506D53BE" w:rsidR="005C3969" w:rsidRPr="00C57541" w:rsidRDefault="005C3969" w:rsidP="00B3722D">
      <w:pPr>
        <w:pStyle w:val="ListParagraph"/>
        <w:numPr>
          <w:ilvl w:val="0"/>
          <w:numId w:val="69"/>
        </w:numPr>
        <w:spacing w:after="120"/>
      </w:pPr>
      <w:r w:rsidRPr="00C57541">
        <w:t xml:space="preserve">A reconciliation of the volumes of each product back to </w:t>
      </w:r>
      <w:r w:rsidR="00036E3D">
        <w:t>d</w:t>
      </w:r>
      <w:r w:rsidR="009412D4">
        <w:t>istrict</w:t>
      </w:r>
      <w:r w:rsidRPr="00C57541">
        <w:t xml:space="preserve"> costing or information systems used to collect volumes of products</w:t>
      </w:r>
    </w:p>
    <w:p w14:paraId="49D7E7F0" w14:textId="77777777" w:rsidR="005C3969" w:rsidRPr="00892993" w:rsidRDefault="005C3969" w:rsidP="00B3722D">
      <w:pPr>
        <w:pStyle w:val="ListParagraph"/>
        <w:numPr>
          <w:ilvl w:val="0"/>
          <w:numId w:val="69"/>
        </w:numPr>
        <w:spacing w:after="120"/>
      </w:pPr>
      <w:r w:rsidRPr="00C57541">
        <w:t>The disclosure of any volumes not used in costing of products and verification of matching principal for the dead-ending of costs.</w:t>
      </w:r>
      <w:r>
        <w:br/>
      </w:r>
    </w:p>
    <w:p w14:paraId="7AE9AC37" w14:textId="77777777" w:rsidR="005C3969" w:rsidRPr="00892993" w:rsidRDefault="005C3969" w:rsidP="005C3969">
      <w:pPr>
        <w:rPr>
          <w:rFonts w:ascii="Arial" w:hAnsi="Arial" w:cs="Arial"/>
        </w:rPr>
      </w:pPr>
      <w:r w:rsidRPr="00C57541">
        <w:rPr>
          <w:rFonts w:ascii="Arial" w:hAnsi="Arial" w:cs="Arial"/>
        </w:rPr>
        <w:t>C</w:t>
      </w:r>
      <w:r>
        <w:rPr>
          <w:rFonts w:ascii="Arial" w:hAnsi="Arial" w:cs="Arial"/>
        </w:rPr>
        <w:t>ommentary</w:t>
      </w:r>
    </w:p>
    <w:p w14:paraId="7180A580" w14:textId="77777777" w:rsidR="005C3969" w:rsidRPr="00C57541" w:rsidRDefault="005C3969" w:rsidP="005C3969">
      <w:pPr>
        <w:ind w:left="720" w:hanging="720"/>
        <w:rPr>
          <w:rFonts w:ascii="Arial" w:hAnsi="Arial" w:cs="Arial"/>
        </w:rPr>
      </w:pPr>
      <w:r w:rsidRPr="00C57541">
        <w:rPr>
          <w:rFonts w:ascii="Arial" w:hAnsi="Arial" w:cs="Arial"/>
        </w:rPr>
        <w:t>7.6.2</w:t>
      </w:r>
      <w:r w:rsidRPr="00C57541">
        <w:rPr>
          <w:rFonts w:ascii="Arial" w:hAnsi="Arial" w:cs="Arial"/>
        </w:rPr>
        <w:tab/>
        <w:t>The purpose of this Schedule is to develop unit costs per product, which requires the same level of accuracy as the measurement of costs.</w:t>
      </w:r>
    </w:p>
    <w:p w14:paraId="6F5A1283" w14:textId="77777777" w:rsidR="005C3969" w:rsidRPr="00BF6546" w:rsidRDefault="005C3969" w:rsidP="00B3722D">
      <w:pPr>
        <w:pStyle w:val="NumberedHeading2"/>
        <w:numPr>
          <w:ilvl w:val="1"/>
          <w:numId w:val="71"/>
        </w:numPr>
        <w:tabs>
          <w:tab w:val="clear" w:pos="1021"/>
          <w:tab w:val="left" w:pos="709"/>
        </w:tabs>
        <w:ind w:left="709"/>
      </w:pPr>
      <w:bookmarkStart w:id="190" w:name="_Toc228008021"/>
      <w:bookmarkStart w:id="191" w:name="_Toc358896475"/>
      <w:bookmarkStart w:id="192" w:name="_Toc76037992"/>
      <w:bookmarkStart w:id="193" w:name="_Toc149212303"/>
      <w:bookmarkStart w:id="194" w:name="_Toc202874222"/>
      <w:r w:rsidRPr="00BF6546">
        <w:t>Intermediate Product Definitions</w:t>
      </w:r>
      <w:bookmarkEnd w:id="190"/>
      <w:bookmarkEnd w:id="191"/>
      <w:bookmarkEnd w:id="192"/>
      <w:bookmarkEnd w:id="193"/>
      <w:bookmarkEnd w:id="194"/>
    </w:p>
    <w:p w14:paraId="6D8524E5" w14:textId="77777777" w:rsidR="005C3969" w:rsidRPr="00C57541" w:rsidRDefault="005C3969" w:rsidP="005C3969">
      <w:pPr>
        <w:rPr>
          <w:rFonts w:ascii="Arial" w:hAnsi="Arial" w:cs="Arial"/>
        </w:rPr>
      </w:pPr>
      <w:r w:rsidRPr="00C57541">
        <w:rPr>
          <w:rFonts w:ascii="Arial" w:hAnsi="Arial" w:cs="Arial"/>
        </w:rPr>
        <w:t>S</w:t>
      </w:r>
      <w:r>
        <w:rPr>
          <w:rFonts w:ascii="Arial" w:hAnsi="Arial" w:cs="Arial"/>
        </w:rPr>
        <w:t>chedule</w:t>
      </w:r>
    </w:p>
    <w:p w14:paraId="27E56865" w14:textId="5CFC3D12" w:rsidR="005C3969" w:rsidRPr="00BF6546" w:rsidRDefault="00486042" w:rsidP="00BF6546">
      <w:pPr>
        <w:ind w:left="720" w:hanging="720"/>
      </w:pPr>
      <w:r>
        <w:t xml:space="preserve">7.7.1 </w:t>
      </w:r>
      <w:r w:rsidR="005C3969" w:rsidRPr="00BF6546">
        <w:t>Cost Pools used shall be consistent with sections 7.7.2 - 7.7.17 of this Schedule.  The costs included and specifically excluded from these and the levels of definition anticipated in products are outlined in this schedule,</w:t>
      </w:r>
    </w:p>
    <w:p w14:paraId="46E4953E" w14:textId="48989D3E" w:rsidR="00E1766E" w:rsidRPr="00103485" w:rsidRDefault="00486042" w:rsidP="00E1766E">
      <w:pPr>
        <w:pStyle w:val="Heading3"/>
      </w:pPr>
      <w:bookmarkStart w:id="195" w:name="_Toc202874223"/>
      <w:r>
        <w:lastRenderedPageBreak/>
        <w:t>7.7.2 Wards (A010)</w:t>
      </w:r>
      <w:bookmarkEnd w:id="195"/>
    </w:p>
    <w:p w14:paraId="4A3E3BFF" w14:textId="589ECF76" w:rsidR="00E1766E" w:rsidRDefault="0035303B" w:rsidP="0035303B">
      <w:r w:rsidRPr="00C57541">
        <w:t>The costs of providing the inpatient and day patient care within a Ward setting.</w:t>
      </w:r>
    </w:p>
    <w:tbl>
      <w:tblPr>
        <w:tblStyle w:val="TeWhatuOra"/>
        <w:tblW w:w="9498" w:type="dxa"/>
        <w:tblLayout w:type="fixed"/>
        <w:tblLook w:val="06A0" w:firstRow="1" w:lastRow="0" w:firstColumn="1" w:lastColumn="0" w:noHBand="1" w:noVBand="1"/>
      </w:tblPr>
      <w:tblGrid>
        <w:gridCol w:w="2977"/>
        <w:gridCol w:w="6521"/>
      </w:tblGrid>
      <w:tr w:rsidR="0081633A" w:rsidRPr="00103485" w14:paraId="24B3A730" w14:textId="77777777" w:rsidTr="00FF72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8" w:type="dxa"/>
            <w:gridSpan w:val="2"/>
          </w:tcPr>
          <w:p w14:paraId="612C2095" w14:textId="02B8B8BE" w:rsidR="0081633A" w:rsidRPr="00103485" w:rsidRDefault="0081633A" w:rsidP="004D17D2">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81633A" w:rsidRPr="00103485" w14:paraId="0DCDAF13" w14:textId="77777777" w:rsidTr="00FF724A">
        <w:trPr>
          <w:trHeight w:val="300"/>
        </w:trPr>
        <w:tc>
          <w:tcPr>
            <w:cnfStyle w:val="001000000000" w:firstRow="0" w:lastRow="0" w:firstColumn="1" w:lastColumn="0" w:oddVBand="0" w:evenVBand="0" w:oddHBand="0" w:evenHBand="0" w:firstRowFirstColumn="0" w:firstRowLastColumn="0" w:lastRowFirstColumn="0" w:lastRowLastColumn="0"/>
            <w:tcW w:w="2977" w:type="dxa"/>
          </w:tcPr>
          <w:p w14:paraId="742FF869" w14:textId="5C539E77" w:rsidR="0081633A" w:rsidRPr="00103485" w:rsidRDefault="0081633A" w:rsidP="004D17D2">
            <w:pPr>
              <w:spacing w:before="0" w:beforeAutospacing="0" w:after="0" w:afterAutospacing="0" w:line="240" w:lineRule="auto"/>
              <w:rPr>
                <w:bCs/>
              </w:rPr>
            </w:pPr>
            <w:r w:rsidRPr="00C57541">
              <w:rPr>
                <w:rFonts w:cs="Arial"/>
              </w:rPr>
              <w:t>Level 1</w:t>
            </w:r>
          </w:p>
        </w:tc>
        <w:tc>
          <w:tcPr>
            <w:tcW w:w="6521" w:type="dxa"/>
          </w:tcPr>
          <w:p w14:paraId="0EF32795" w14:textId="77777777" w:rsidR="0081633A" w:rsidRPr="00C57541"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Bed day per ward</w:t>
            </w:r>
          </w:p>
          <w:p w14:paraId="21422545" w14:textId="77777777" w:rsidR="0081633A" w:rsidRPr="00C57541"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Day Case</w:t>
            </w:r>
          </w:p>
          <w:p w14:paraId="6F59C62F" w14:textId="019C8D01" w:rsidR="0081633A" w:rsidRPr="00103485"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Per NMDS definition (beds occupied at midnight)</w:t>
            </w:r>
          </w:p>
        </w:tc>
      </w:tr>
      <w:tr w:rsidR="0081633A" w:rsidRPr="00103485" w14:paraId="7704C990" w14:textId="77777777" w:rsidTr="00FF724A">
        <w:trPr>
          <w:trHeight w:val="300"/>
        </w:trPr>
        <w:tc>
          <w:tcPr>
            <w:cnfStyle w:val="001000000000" w:firstRow="0" w:lastRow="0" w:firstColumn="1" w:lastColumn="0" w:oddVBand="0" w:evenVBand="0" w:oddHBand="0" w:evenHBand="0" w:firstRowFirstColumn="0" w:firstRowLastColumn="0" w:lastRowFirstColumn="0" w:lastRowLastColumn="0"/>
            <w:tcW w:w="2977" w:type="dxa"/>
          </w:tcPr>
          <w:p w14:paraId="4CDA83EA" w14:textId="6DDA1708" w:rsidR="0081633A" w:rsidRPr="00103485" w:rsidRDefault="0081633A" w:rsidP="004D17D2">
            <w:pPr>
              <w:spacing w:before="0" w:beforeAutospacing="0" w:after="0" w:afterAutospacing="0" w:line="240" w:lineRule="auto"/>
              <w:rPr>
                <w:bCs/>
              </w:rPr>
            </w:pPr>
            <w:r w:rsidRPr="00C57541">
              <w:rPr>
                <w:rFonts w:cs="Arial"/>
              </w:rPr>
              <w:t>Level 2</w:t>
            </w:r>
          </w:p>
        </w:tc>
        <w:tc>
          <w:tcPr>
            <w:tcW w:w="6521" w:type="dxa"/>
          </w:tcPr>
          <w:p w14:paraId="62B28C89" w14:textId="77777777" w:rsidR="0081633A" w:rsidRPr="00C57541"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Ward Days by Specialty:</w:t>
            </w:r>
          </w:p>
          <w:p w14:paraId="76C64818" w14:textId="77777777" w:rsidR="0081633A" w:rsidRPr="00C57541"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Surgery</w:t>
            </w:r>
          </w:p>
          <w:p w14:paraId="2FC8C93D" w14:textId="77777777" w:rsidR="0081633A" w:rsidRPr="00C57541"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Medicine</w:t>
            </w:r>
          </w:p>
          <w:p w14:paraId="44DD0133" w14:textId="77777777" w:rsidR="0081633A" w:rsidRPr="00C57541"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Paediatrics</w:t>
            </w:r>
          </w:p>
          <w:p w14:paraId="6D83EBC6" w14:textId="77777777" w:rsidR="0081633A" w:rsidRPr="00C57541"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Maternity</w:t>
            </w:r>
          </w:p>
          <w:p w14:paraId="78F8FA7F" w14:textId="77777777" w:rsidR="0081633A" w:rsidRPr="00C57541"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Rehab</w:t>
            </w:r>
          </w:p>
          <w:p w14:paraId="02AEC5D0" w14:textId="77777777" w:rsidR="0081633A" w:rsidRPr="00C57541"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Acute Assessment</w:t>
            </w:r>
          </w:p>
          <w:p w14:paraId="76038105" w14:textId="05E770CB" w:rsidR="0081633A" w:rsidRPr="00103485"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Mental Health </w:t>
            </w:r>
          </w:p>
        </w:tc>
      </w:tr>
      <w:tr w:rsidR="0081633A" w:rsidRPr="00103485" w14:paraId="3DCA88A5" w14:textId="77777777" w:rsidTr="00FF724A">
        <w:trPr>
          <w:trHeight w:val="300"/>
        </w:trPr>
        <w:tc>
          <w:tcPr>
            <w:cnfStyle w:val="001000000000" w:firstRow="0" w:lastRow="0" w:firstColumn="1" w:lastColumn="0" w:oddVBand="0" w:evenVBand="0" w:oddHBand="0" w:evenHBand="0" w:firstRowFirstColumn="0" w:firstRowLastColumn="0" w:lastRowFirstColumn="0" w:lastRowLastColumn="0"/>
            <w:tcW w:w="2977" w:type="dxa"/>
          </w:tcPr>
          <w:p w14:paraId="076FA8A4" w14:textId="1ADEC004" w:rsidR="0081633A" w:rsidRPr="00103485" w:rsidRDefault="0081633A" w:rsidP="004D17D2">
            <w:pPr>
              <w:spacing w:before="0" w:beforeAutospacing="0" w:after="0" w:afterAutospacing="0" w:line="240" w:lineRule="auto"/>
              <w:rPr>
                <w:bCs/>
              </w:rPr>
            </w:pPr>
            <w:r w:rsidRPr="00C57541">
              <w:rPr>
                <w:rFonts w:cs="Arial"/>
              </w:rPr>
              <w:t>Level 3</w:t>
            </w:r>
          </w:p>
        </w:tc>
        <w:tc>
          <w:tcPr>
            <w:tcW w:w="6521" w:type="dxa"/>
          </w:tcPr>
          <w:p w14:paraId="61A540F7" w14:textId="6E7920A0" w:rsidR="0081633A" w:rsidRPr="00103485"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Ward Days or hours split by specialty and actual ward</w:t>
            </w:r>
          </w:p>
        </w:tc>
      </w:tr>
      <w:tr w:rsidR="0081633A" w:rsidRPr="00103485" w14:paraId="14BA291F" w14:textId="77777777" w:rsidTr="00FF724A">
        <w:trPr>
          <w:trHeight w:val="300"/>
        </w:trPr>
        <w:tc>
          <w:tcPr>
            <w:cnfStyle w:val="001000000000" w:firstRow="0" w:lastRow="0" w:firstColumn="1" w:lastColumn="0" w:oddVBand="0" w:evenVBand="0" w:oddHBand="0" w:evenHBand="0" w:firstRowFirstColumn="0" w:firstRowLastColumn="0" w:lastRowFirstColumn="0" w:lastRowLastColumn="0"/>
            <w:tcW w:w="2977" w:type="dxa"/>
          </w:tcPr>
          <w:p w14:paraId="3DAB2DC0" w14:textId="37E57A25" w:rsidR="0081633A" w:rsidRPr="00103485" w:rsidRDefault="0081633A" w:rsidP="004D17D2">
            <w:pPr>
              <w:spacing w:before="0" w:beforeAutospacing="0" w:after="0" w:afterAutospacing="0" w:line="240" w:lineRule="auto"/>
              <w:rPr>
                <w:bCs/>
              </w:rPr>
            </w:pPr>
            <w:r w:rsidRPr="00C57541">
              <w:rPr>
                <w:rFonts w:cs="Arial"/>
              </w:rPr>
              <w:t xml:space="preserve">Level 4 </w:t>
            </w:r>
          </w:p>
        </w:tc>
        <w:tc>
          <w:tcPr>
            <w:tcW w:w="6521" w:type="dxa"/>
          </w:tcPr>
          <w:p w14:paraId="6B06EC60" w14:textId="798BC1C4" w:rsidR="0081633A" w:rsidRPr="00103485"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Ward days or hours split by acuity / dependency system</w:t>
            </w:r>
          </w:p>
        </w:tc>
      </w:tr>
      <w:tr w:rsidR="0081633A" w:rsidRPr="00103485" w14:paraId="42390AC2" w14:textId="77777777" w:rsidTr="00FF724A">
        <w:trPr>
          <w:trHeight w:val="15"/>
        </w:trPr>
        <w:tc>
          <w:tcPr>
            <w:cnfStyle w:val="001000000000" w:firstRow="0" w:lastRow="0" w:firstColumn="1" w:lastColumn="0" w:oddVBand="0" w:evenVBand="0" w:oddHBand="0" w:evenHBand="0" w:firstRowFirstColumn="0" w:firstRowLastColumn="0" w:lastRowFirstColumn="0" w:lastRowLastColumn="0"/>
            <w:tcW w:w="2977" w:type="dxa"/>
          </w:tcPr>
          <w:p w14:paraId="0B474BB9" w14:textId="019584BA" w:rsidR="0081633A" w:rsidRDefault="0081633A" w:rsidP="004D17D2">
            <w:pPr>
              <w:spacing w:before="0" w:beforeAutospacing="0" w:after="0" w:afterAutospacing="0" w:line="240" w:lineRule="auto"/>
              <w:rPr>
                <w:bCs/>
              </w:rPr>
            </w:pPr>
            <w:r w:rsidRPr="00C57541">
              <w:rPr>
                <w:rFonts w:cs="Arial"/>
              </w:rPr>
              <w:t xml:space="preserve">Level 5 </w:t>
            </w:r>
          </w:p>
        </w:tc>
        <w:tc>
          <w:tcPr>
            <w:tcW w:w="6521" w:type="dxa"/>
          </w:tcPr>
          <w:p w14:paraId="4930B340" w14:textId="6011853F" w:rsidR="0081633A" w:rsidRDefault="0081633A" w:rsidP="004D17D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Acuity by Shift or time of day ward hour differentiation</w:t>
            </w:r>
          </w:p>
        </w:tc>
      </w:tr>
    </w:tbl>
    <w:p w14:paraId="3D2C0FEE" w14:textId="77777777" w:rsidR="004D17D2" w:rsidRDefault="004D17D2">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AD7C5A" w:rsidRPr="00103485" w14:paraId="114C7445" w14:textId="77777777" w:rsidTr="00B933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378164F5" w14:textId="78113134" w:rsidR="00AD7C5A" w:rsidRPr="00103485" w:rsidRDefault="00AD7C5A" w:rsidP="00AD7C5A">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AD7C5A" w:rsidRPr="00103485" w14:paraId="29901C1D" w14:textId="77777777" w:rsidTr="00B933BB">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4D2CD12D" w14:textId="4E4ADD87" w:rsidR="00AD7C5A" w:rsidRPr="00103485" w:rsidRDefault="00AD7C5A" w:rsidP="00AD7C5A">
            <w:pPr>
              <w:spacing w:before="0" w:beforeAutospacing="0" w:after="0" w:afterAutospacing="0" w:line="240" w:lineRule="auto"/>
              <w:rPr>
                <w:bCs/>
              </w:rPr>
            </w:pPr>
            <w:r w:rsidRPr="00C57541">
              <w:rPr>
                <w:rFonts w:cs="Arial"/>
              </w:rPr>
              <w:t>Staff Costs</w:t>
            </w:r>
          </w:p>
        </w:tc>
        <w:tc>
          <w:tcPr>
            <w:tcW w:w="2976" w:type="dxa"/>
          </w:tcPr>
          <w:p w14:paraId="2921599D"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Charge Nurses</w:t>
            </w:r>
          </w:p>
          <w:p w14:paraId="7F77A024"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2B47898E"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Enrolled Nurse</w:t>
            </w:r>
          </w:p>
          <w:p w14:paraId="4B617959" w14:textId="7274C574" w:rsidR="00AD7C5A" w:rsidRPr="00103485"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Clerical</w:t>
            </w:r>
          </w:p>
        </w:tc>
        <w:tc>
          <w:tcPr>
            <w:tcW w:w="4538" w:type="dxa"/>
          </w:tcPr>
          <w:p w14:paraId="04C7EE2D"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Nursing pool</w:t>
            </w:r>
          </w:p>
          <w:p w14:paraId="0508F1B8"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Staff related c</w:t>
            </w:r>
            <w:r w:rsidRPr="00C57541">
              <w:rPr>
                <w:rFonts w:cs="Arial"/>
              </w:rPr>
              <w:t>osts</w:t>
            </w:r>
          </w:p>
          <w:p w14:paraId="432DCA41"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Nurse Aid</w:t>
            </w:r>
          </w:p>
          <w:p w14:paraId="7579288A" w14:textId="4EB4F21C" w:rsidR="00AD7C5A" w:rsidRPr="00103485"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Other dedicated clinical staff</w:t>
            </w:r>
          </w:p>
        </w:tc>
      </w:tr>
      <w:tr w:rsidR="00AD7C5A" w:rsidRPr="00103485" w14:paraId="4B49A519" w14:textId="77777777" w:rsidTr="00B933BB">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3A3CA144" w14:textId="0EB8F57D" w:rsidR="00AD7C5A" w:rsidRPr="00103485" w:rsidRDefault="00AD7C5A" w:rsidP="00AD7C5A">
            <w:pPr>
              <w:spacing w:before="0" w:beforeAutospacing="0" w:after="0" w:afterAutospacing="0" w:line="240" w:lineRule="auto"/>
              <w:rPr>
                <w:bCs/>
              </w:rPr>
            </w:pPr>
            <w:r w:rsidRPr="00C57541">
              <w:rPr>
                <w:rFonts w:cs="Arial"/>
              </w:rPr>
              <w:t>Other</w:t>
            </w:r>
          </w:p>
        </w:tc>
        <w:tc>
          <w:tcPr>
            <w:tcW w:w="2976" w:type="dxa"/>
          </w:tcPr>
          <w:p w14:paraId="68AE83AA"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09FE0700"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715F303D"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6BCA7890"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51801570"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43038179" w14:textId="39C33D88" w:rsidR="00AD7C5A" w:rsidRPr="00103485"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Imprest drugs</w:t>
            </w:r>
          </w:p>
        </w:tc>
        <w:tc>
          <w:tcPr>
            <w:tcW w:w="4538" w:type="dxa"/>
          </w:tcPr>
          <w:p w14:paraId="121C6E10"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67B7259D"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Admissions</w:t>
            </w:r>
          </w:p>
          <w:p w14:paraId="782AF503"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p w14:paraId="23067365"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788ADBA4" w14:textId="4985B48B" w:rsidR="00AD7C5A" w:rsidRPr="00103485"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Depreciation</w:t>
            </w:r>
          </w:p>
        </w:tc>
      </w:tr>
      <w:tr w:rsidR="00AD7C5A" w:rsidRPr="00103485" w14:paraId="42047F59" w14:textId="77777777" w:rsidTr="00B933BB">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77097678" w14:textId="42C1C7A0" w:rsidR="00AD7C5A" w:rsidRPr="00103485" w:rsidRDefault="00AD7C5A" w:rsidP="00AD7C5A">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AD7C5A" w:rsidRPr="00103485" w14:paraId="7ACC8E3C" w14:textId="77777777" w:rsidTr="00B933BB">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0685AE6A" w14:textId="77777777" w:rsidR="00AD7C5A" w:rsidRPr="00103485" w:rsidRDefault="00AD7C5A" w:rsidP="00AD7C5A">
            <w:pPr>
              <w:spacing w:before="0" w:beforeAutospacing="0" w:after="0" w:afterAutospacing="0" w:line="240" w:lineRule="auto"/>
              <w:rPr>
                <w:bCs/>
              </w:rPr>
            </w:pPr>
          </w:p>
        </w:tc>
        <w:tc>
          <w:tcPr>
            <w:tcW w:w="2976" w:type="dxa"/>
          </w:tcPr>
          <w:p w14:paraId="34ABC086"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Individual prescribed drugs</w:t>
            </w:r>
          </w:p>
          <w:p w14:paraId="3C05A4B4"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Pharmacy</w:t>
            </w:r>
          </w:p>
          <w:p w14:paraId="3F8C66EE"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Laboratory</w:t>
            </w:r>
          </w:p>
          <w:p w14:paraId="5180C491" w14:textId="085594A0" w:rsidR="00AD7C5A" w:rsidRPr="00103485"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Radiology</w:t>
            </w:r>
          </w:p>
        </w:tc>
        <w:tc>
          <w:tcPr>
            <w:tcW w:w="4538" w:type="dxa"/>
          </w:tcPr>
          <w:p w14:paraId="563381A2"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Allied Health Staff</w:t>
            </w:r>
          </w:p>
          <w:p w14:paraId="110116F2" w14:textId="77777777" w:rsidR="00AD7C5A" w:rsidRPr="00C57541"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Blood</w:t>
            </w:r>
          </w:p>
          <w:p w14:paraId="71D9F563" w14:textId="77777777" w:rsidR="00AD7C5A"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Medical Staff</w:t>
            </w:r>
          </w:p>
          <w:p w14:paraId="5401C105" w14:textId="51A7CF00" w:rsidR="00AD7C5A" w:rsidRPr="00103485" w:rsidRDefault="00AD7C5A" w:rsidP="00AD7C5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2E4C18">
              <w:rPr>
                <w:rFonts w:cs="Arial"/>
              </w:rPr>
              <w:t xml:space="preserve">Beds </w:t>
            </w:r>
            <w:r>
              <w:rPr>
                <w:rFonts w:cs="Arial"/>
              </w:rPr>
              <w:t>managed by</w:t>
            </w:r>
            <w:r w:rsidRPr="002E4C18">
              <w:rPr>
                <w:rFonts w:cs="Arial"/>
              </w:rPr>
              <w:t xml:space="preserve"> ED</w:t>
            </w:r>
          </w:p>
        </w:tc>
      </w:tr>
    </w:tbl>
    <w:p w14:paraId="6CD04F9A" w14:textId="77777777" w:rsidR="004D17D2" w:rsidRDefault="004D17D2">
      <w:pPr>
        <w:spacing w:before="0" w:after="160" w:line="259" w:lineRule="auto"/>
      </w:pPr>
      <w:r>
        <w:br w:type="page"/>
      </w:r>
    </w:p>
    <w:p w14:paraId="1346F7BC" w14:textId="0D17B2DC" w:rsidR="00016B6E" w:rsidRPr="00103485" w:rsidRDefault="00016B6E" w:rsidP="00016B6E">
      <w:pPr>
        <w:pStyle w:val="Heading3"/>
      </w:pPr>
      <w:bookmarkStart w:id="196" w:name="_Toc202874224"/>
      <w:r>
        <w:lastRenderedPageBreak/>
        <w:t>7.7.3 Medical (A030)</w:t>
      </w:r>
      <w:bookmarkEnd w:id="196"/>
    </w:p>
    <w:p w14:paraId="71A7210F" w14:textId="77777777" w:rsidR="007F43CA" w:rsidRPr="00C57541" w:rsidRDefault="007F43CA" w:rsidP="007F43CA">
      <w:pPr>
        <w:rPr>
          <w:rFonts w:ascii="Arial" w:hAnsi="Arial" w:cs="Arial"/>
        </w:rPr>
      </w:pPr>
      <w:r w:rsidRPr="00C57541">
        <w:rPr>
          <w:rFonts w:ascii="Arial" w:hAnsi="Arial" w:cs="Arial"/>
        </w:rPr>
        <w:t>The cost of providing the medical staffing care to: inpatients, day patients, outpatients and theatre or procedure room activities</w:t>
      </w:r>
    </w:p>
    <w:tbl>
      <w:tblPr>
        <w:tblStyle w:val="TeWhatuOra"/>
        <w:tblW w:w="9498" w:type="dxa"/>
        <w:tblLayout w:type="fixed"/>
        <w:tblLook w:val="06A0" w:firstRow="1" w:lastRow="0" w:firstColumn="1" w:lastColumn="0" w:noHBand="1" w:noVBand="1"/>
      </w:tblPr>
      <w:tblGrid>
        <w:gridCol w:w="2694"/>
        <w:gridCol w:w="6804"/>
      </w:tblGrid>
      <w:tr w:rsidR="00016B6E" w:rsidRPr="00103485" w14:paraId="73DB18CC" w14:textId="77777777" w:rsidTr="000C03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8" w:type="dxa"/>
            <w:gridSpan w:val="2"/>
          </w:tcPr>
          <w:p w14:paraId="58E8BE58" w14:textId="77777777" w:rsidR="00016B6E" w:rsidRPr="00103485" w:rsidRDefault="00016B6E"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163C3E" w:rsidRPr="00103485" w14:paraId="42FF98D2" w14:textId="77777777" w:rsidTr="000C033C">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37533A5A" w14:textId="77777777" w:rsidR="00163C3E" w:rsidRPr="00103485" w:rsidRDefault="00163C3E" w:rsidP="00163C3E">
            <w:pPr>
              <w:spacing w:before="0" w:beforeAutospacing="0" w:after="0" w:afterAutospacing="0" w:line="240" w:lineRule="auto"/>
              <w:rPr>
                <w:bCs/>
              </w:rPr>
            </w:pPr>
            <w:r w:rsidRPr="00C57541">
              <w:rPr>
                <w:rFonts w:cs="Arial"/>
              </w:rPr>
              <w:t>Level 1</w:t>
            </w:r>
          </w:p>
        </w:tc>
        <w:tc>
          <w:tcPr>
            <w:tcW w:w="6804" w:type="dxa"/>
          </w:tcPr>
          <w:p w14:paraId="2415947A" w14:textId="77777777" w:rsidR="00163C3E" w:rsidRPr="00C57541" w:rsidRDefault="00163C3E" w:rsidP="00163C3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Doctor Day for inpatients</w:t>
            </w:r>
          </w:p>
          <w:p w14:paraId="6AEDD2FA" w14:textId="77777777" w:rsidR="00163C3E" w:rsidRPr="00C57541" w:rsidRDefault="00163C3E" w:rsidP="00163C3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Doctor Daycase</w:t>
            </w:r>
          </w:p>
          <w:p w14:paraId="40C3A5AD" w14:textId="77777777" w:rsidR="00163C3E" w:rsidRPr="00C57541" w:rsidRDefault="00163C3E" w:rsidP="00163C3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Theatre – Cutting Time</w:t>
            </w:r>
          </w:p>
          <w:p w14:paraId="2CB7A435" w14:textId="77777777" w:rsidR="00163C3E" w:rsidRPr="00C57541" w:rsidRDefault="00163C3E" w:rsidP="00163C3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Procedure – e.g.</w:t>
            </w:r>
            <w:r w:rsidRPr="00C57541">
              <w:rPr>
                <w:rFonts w:cs="Arial"/>
              </w:rPr>
              <w:t xml:space="preserve"> Radiology stent insertion, forceps delivery</w:t>
            </w:r>
          </w:p>
          <w:p w14:paraId="1ADA47C2" w14:textId="1C234E3D" w:rsidR="00163C3E" w:rsidRPr="00103485" w:rsidRDefault="00163C3E" w:rsidP="00163C3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Outpatient attendance</w:t>
            </w:r>
          </w:p>
        </w:tc>
      </w:tr>
      <w:tr w:rsidR="00163C3E" w:rsidRPr="00103485" w14:paraId="7EFCDC8E" w14:textId="77777777" w:rsidTr="000C033C">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629684BB" w14:textId="77777777" w:rsidR="00163C3E" w:rsidRPr="00103485" w:rsidRDefault="00163C3E" w:rsidP="00163C3E">
            <w:pPr>
              <w:spacing w:before="0" w:beforeAutospacing="0" w:after="0" w:afterAutospacing="0" w:line="240" w:lineRule="auto"/>
              <w:rPr>
                <w:bCs/>
              </w:rPr>
            </w:pPr>
            <w:r w:rsidRPr="00C57541">
              <w:rPr>
                <w:rFonts w:cs="Arial"/>
              </w:rPr>
              <w:t>Level 2</w:t>
            </w:r>
          </w:p>
        </w:tc>
        <w:tc>
          <w:tcPr>
            <w:tcW w:w="6804" w:type="dxa"/>
          </w:tcPr>
          <w:p w14:paraId="1D9BD9BD" w14:textId="09D3DD52" w:rsidR="00163C3E" w:rsidRPr="00103485" w:rsidRDefault="00163C3E" w:rsidP="00163C3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As per Level 1 but by Service</w:t>
            </w:r>
          </w:p>
        </w:tc>
      </w:tr>
      <w:tr w:rsidR="00163C3E" w:rsidRPr="00103485" w14:paraId="5CD6AF01" w14:textId="77777777" w:rsidTr="000C033C">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45A63CEE" w14:textId="77777777" w:rsidR="00163C3E" w:rsidRPr="00103485" w:rsidRDefault="00163C3E" w:rsidP="00163C3E">
            <w:pPr>
              <w:spacing w:before="0" w:beforeAutospacing="0" w:after="0" w:afterAutospacing="0" w:line="240" w:lineRule="auto"/>
              <w:rPr>
                <w:bCs/>
              </w:rPr>
            </w:pPr>
            <w:r w:rsidRPr="00C57541">
              <w:rPr>
                <w:rFonts w:cs="Arial"/>
              </w:rPr>
              <w:t>Level 3</w:t>
            </w:r>
          </w:p>
        </w:tc>
        <w:tc>
          <w:tcPr>
            <w:tcW w:w="6804" w:type="dxa"/>
          </w:tcPr>
          <w:p w14:paraId="157C4E5B" w14:textId="301A4F45" w:rsidR="00163C3E" w:rsidRPr="00103485" w:rsidRDefault="00163C3E" w:rsidP="00163C3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As per Level 1 but by Specialty</w:t>
            </w:r>
          </w:p>
        </w:tc>
      </w:tr>
      <w:tr w:rsidR="00163C3E" w:rsidRPr="00103485" w14:paraId="6AEAF8F7" w14:textId="77777777" w:rsidTr="000C033C">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3304B12D" w14:textId="77777777" w:rsidR="00163C3E" w:rsidRPr="00103485" w:rsidRDefault="00163C3E" w:rsidP="00163C3E">
            <w:pPr>
              <w:spacing w:before="0" w:beforeAutospacing="0" w:after="0" w:afterAutospacing="0" w:line="240" w:lineRule="auto"/>
              <w:rPr>
                <w:bCs/>
              </w:rPr>
            </w:pPr>
            <w:r w:rsidRPr="00C57541">
              <w:rPr>
                <w:rFonts w:cs="Arial"/>
              </w:rPr>
              <w:t xml:space="preserve">Level 4 </w:t>
            </w:r>
          </w:p>
        </w:tc>
        <w:tc>
          <w:tcPr>
            <w:tcW w:w="6804" w:type="dxa"/>
          </w:tcPr>
          <w:p w14:paraId="560DCFD5" w14:textId="02C5EED7" w:rsidR="00163C3E" w:rsidRPr="00103485" w:rsidRDefault="00163C3E" w:rsidP="00163C3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As per level 1 by clinician type within Specialty</w:t>
            </w:r>
          </w:p>
        </w:tc>
      </w:tr>
    </w:tbl>
    <w:p w14:paraId="194FE61C" w14:textId="77777777" w:rsidR="00016B6E" w:rsidRDefault="00016B6E" w:rsidP="00016B6E">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016B6E" w:rsidRPr="00103485" w14:paraId="6A5A4742"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293B7DEA" w14:textId="77777777" w:rsidR="00016B6E" w:rsidRPr="00103485" w:rsidRDefault="00016B6E"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6846CA" w:rsidRPr="00103485" w14:paraId="676C40F5"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246C933C" w14:textId="77777777" w:rsidR="006846CA" w:rsidRPr="00103485" w:rsidRDefault="006846CA" w:rsidP="006846CA">
            <w:pPr>
              <w:spacing w:before="0" w:beforeAutospacing="0" w:after="0" w:afterAutospacing="0" w:line="240" w:lineRule="auto"/>
              <w:rPr>
                <w:bCs/>
              </w:rPr>
            </w:pPr>
            <w:r w:rsidRPr="00C57541">
              <w:rPr>
                <w:rFonts w:cs="Arial"/>
              </w:rPr>
              <w:t>Staff Costs</w:t>
            </w:r>
          </w:p>
        </w:tc>
        <w:tc>
          <w:tcPr>
            <w:tcW w:w="2976" w:type="dxa"/>
          </w:tcPr>
          <w:p w14:paraId="7EDD1AFA" w14:textId="77777777" w:rsidR="006846CA" w:rsidRPr="00C57541"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SMO</w:t>
            </w:r>
          </w:p>
          <w:p w14:paraId="0360D446" w14:textId="77777777" w:rsidR="006846CA" w:rsidRPr="00C57541"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Registrar</w:t>
            </w:r>
          </w:p>
          <w:p w14:paraId="34BC20D3" w14:textId="77777777" w:rsidR="006846CA" w:rsidRPr="00C57541"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House Surgeon</w:t>
            </w:r>
          </w:p>
          <w:p w14:paraId="30441C9D" w14:textId="77777777" w:rsidR="006846CA" w:rsidRPr="00C57541"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CME costs</w:t>
            </w:r>
          </w:p>
          <w:p w14:paraId="3BF1089E" w14:textId="400A8455" w:rsidR="006846CA" w:rsidRPr="00103485"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Clerical</w:t>
            </w:r>
            <w:r w:rsidRPr="00C57541">
              <w:rPr>
                <w:rFonts w:cs="Arial"/>
              </w:rPr>
              <w:tab/>
            </w:r>
          </w:p>
        </w:tc>
        <w:tc>
          <w:tcPr>
            <w:tcW w:w="4538" w:type="dxa"/>
          </w:tcPr>
          <w:p w14:paraId="47E36137" w14:textId="77777777" w:rsidR="006846CA" w:rsidRPr="00C57541"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Other employment related costs</w:t>
            </w:r>
          </w:p>
          <w:p w14:paraId="791544EE" w14:textId="77777777" w:rsidR="006846CA" w:rsidRPr="00C57541"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MOSS</w:t>
            </w:r>
          </w:p>
          <w:p w14:paraId="40026961" w14:textId="77777777" w:rsidR="006846CA" w:rsidRPr="00C57541" w:rsidRDefault="006846CA" w:rsidP="006846CA">
            <w:pPr>
              <w:spacing w:before="0" w:beforeAutospacing="0" w:after="0" w:afterAutospacing="0" w:line="240" w:lineRule="auto"/>
              <w:ind w:right="109"/>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CTA – where treated as a subsidy this must be able to be reported at this product level, otherwise it will need to be included as a separate revenue item.</w:t>
            </w:r>
          </w:p>
          <w:p w14:paraId="03D6EDC5" w14:textId="37917F16" w:rsidR="006846CA" w:rsidRPr="00103485"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Nurse Practitioner</w:t>
            </w:r>
          </w:p>
        </w:tc>
      </w:tr>
      <w:tr w:rsidR="006846CA" w:rsidRPr="00103485" w14:paraId="73D6A6C3"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3F04DF28" w14:textId="77777777" w:rsidR="006846CA" w:rsidRPr="00103485" w:rsidRDefault="006846CA" w:rsidP="006846CA">
            <w:pPr>
              <w:spacing w:before="0" w:beforeAutospacing="0" w:after="0" w:afterAutospacing="0" w:line="240" w:lineRule="auto"/>
              <w:rPr>
                <w:bCs/>
              </w:rPr>
            </w:pPr>
            <w:r w:rsidRPr="00C57541">
              <w:rPr>
                <w:rFonts w:cs="Arial"/>
              </w:rPr>
              <w:t>Other</w:t>
            </w:r>
          </w:p>
        </w:tc>
        <w:tc>
          <w:tcPr>
            <w:tcW w:w="2976" w:type="dxa"/>
          </w:tcPr>
          <w:p w14:paraId="227985B3" w14:textId="77777777" w:rsidR="006846CA" w:rsidRPr="00C57541"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Expenses related to medical staff</w:t>
            </w:r>
          </w:p>
          <w:p w14:paraId="31AE4AD8" w14:textId="2B0AEBA9" w:rsidR="006846CA" w:rsidRPr="00103485"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Allocated overheads</w:t>
            </w:r>
          </w:p>
        </w:tc>
        <w:tc>
          <w:tcPr>
            <w:tcW w:w="4538" w:type="dxa"/>
          </w:tcPr>
          <w:p w14:paraId="50AE42BF" w14:textId="77777777" w:rsidR="006846CA" w:rsidRPr="00C57541"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391EF62B" w14:textId="5CFF7EBF" w:rsidR="006846CA" w:rsidRPr="00103485" w:rsidRDefault="006846CA" w:rsidP="006846C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016B6E" w:rsidRPr="00103485" w14:paraId="7F9ED49B"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0CC86A33" w14:textId="77777777" w:rsidR="00016B6E" w:rsidRPr="00103485" w:rsidRDefault="00016B6E" w:rsidP="00EE0211">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816658" w:rsidRPr="00103485" w14:paraId="45C6CB94"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0B4F335A" w14:textId="77777777" w:rsidR="00816658" w:rsidRPr="00103485" w:rsidRDefault="00816658" w:rsidP="00816658">
            <w:pPr>
              <w:spacing w:before="0" w:beforeAutospacing="0" w:after="0" w:afterAutospacing="0" w:line="240" w:lineRule="auto"/>
              <w:rPr>
                <w:bCs/>
              </w:rPr>
            </w:pPr>
          </w:p>
        </w:tc>
        <w:tc>
          <w:tcPr>
            <w:tcW w:w="2976" w:type="dxa"/>
          </w:tcPr>
          <w:p w14:paraId="462BABCC" w14:textId="77777777" w:rsidR="00816658" w:rsidRPr="00C57541" w:rsidRDefault="00816658" w:rsidP="0081665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Individually prescribed drugs</w:t>
            </w:r>
          </w:p>
          <w:p w14:paraId="146A79F1" w14:textId="77777777" w:rsidR="00816658" w:rsidRPr="00C57541" w:rsidRDefault="00816658" w:rsidP="0081665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Pharmacy</w:t>
            </w:r>
          </w:p>
          <w:p w14:paraId="53D4DB4E" w14:textId="77777777" w:rsidR="00816658" w:rsidRPr="00C57541" w:rsidRDefault="00816658" w:rsidP="0081665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Laboratory</w:t>
            </w:r>
          </w:p>
          <w:p w14:paraId="27EE277D" w14:textId="77777777" w:rsidR="00816658" w:rsidRPr="00C57541" w:rsidRDefault="00816658" w:rsidP="0081665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w:t>
            </w:r>
          </w:p>
          <w:p w14:paraId="766DAC51" w14:textId="77777777" w:rsidR="00816658" w:rsidRPr="00C57541" w:rsidRDefault="00816658" w:rsidP="0081665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Medical staff in clinical support roles (laboratory, radiology, pharmacy)</w:t>
            </w:r>
          </w:p>
          <w:p w14:paraId="430E12D0" w14:textId="68788B52" w:rsidR="00816658" w:rsidRPr="00103485" w:rsidRDefault="00816658" w:rsidP="0081665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Anaesthetists</w:t>
            </w:r>
          </w:p>
        </w:tc>
        <w:tc>
          <w:tcPr>
            <w:tcW w:w="4538" w:type="dxa"/>
          </w:tcPr>
          <w:p w14:paraId="6BF8A6E9" w14:textId="77777777" w:rsidR="00816658" w:rsidRPr="00C57541" w:rsidRDefault="00816658" w:rsidP="0081665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7904BCAA" w14:textId="7385B834" w:rsidR="00816658" w:rsidRPr="00103485" w:rsidRDefault="00816658" w:rsidP="0081665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39A53356" w14:textId="77777777" w:rsidR="007F70D6" w:rsidRDefault="007F70D6">
      <w:pPr>
        <w:spacing w:before="0" w:after="160" w:line="259" w:lineRule="auto"/>
      </w:pPr>
    </w:p>
    <w:p w14:paraId="0CCDC00E" w14:textId="77777777" w:rsidR="007F70D6" w:rsidRDefault="007F70D6">
      <w:pPr>
        <w:spacing w:before="0" w:after="160" w:line="259" w:lineRule="auto"/>
      </w:pPr>
      <w:r>
        <w:br w:type="page"/>
      </w:r>
    </w:p>
    <w:p w14:paraId="2247C084" w14:textId="022B30FB" w:rsidR="007F70D6" w:rsidRPr="00103485" w:rsidRDefault="008C5924" w:rsidP="007F70D6">
      <w:pPr>
        <w:pStyle w:val="Heading3"/>
      </w:pPr>
      <w:bookmarkStart w:id="197" w:name="_Toc202874225"/>
      <w:r w:rsidRPr="008C5924">
        <w:lastRenderedPageBreak/>
        <w:t>7.7.</w:t>
      </w:r>
      <w:r w:rsidR="007D7528">
        <w:t>3.1</w:t>
      </w:r>
      <w:r w:rsidRPr="008C5924">
        <w:tab/>
      </w:r>
      <w:r>
        <w:t xml:space="preserve"> </w:t>
      </w:r>
      <w:r w:rsidRPr="008C5924">
        <w:t>Anaesthetist Senior Medical Officer (A036)</w:t>
      </w:r>
      <w:bookmarkEnd w:id="197"/>
    </w:p>
    <w:p w14:paraId="18101C3F" w14:textId="77777777" w:rsidR="00F60595" w:rsidRPr="00C57541" w:rsidRDefault="00F60595" w:rsidP="00F60595">
      <w:pPr>
        <w:rPr>
          <w:rFonts w:ascii="Arial" w:hAnsi="Arial" w:cs="Arial"/>
        </w:rPr>
      </w:pPr>
      <w:r w:rsidRPr="00C57541">
        <w:rPr>
          <w:rFonts w:ascii="Arial" w:hAnsi="Arial" w:cs="Arial"/>
        </w:rPr>
        <w:t>The cost of providing Specialist Medical Officer Anaesthetist care to: inpatients, day patients, and outpatients in any location.</w:t>
      </w:r>
    </w:p>
    <w:tbl>
      <w:tblPr>
        <w:tblStyle w:val="TeWhatuOra"/>
        <w:tblW w:w="9498" w:type="dxa"/>
        <w:tblLayout w:type="fixed"/>
        <w:tblLook w:val="06A0" w:firstRow="1" w:lastRow="0" w:firstColumn="1" w:lastColumn="0" w:noHBand="1" w:noVBand="1"/>
      </w:tblPr>
      <w:tblGrid>
        <w:gridCol w:w="2268"/>
        <w:gridCol w:w="7230"/>
      </w:tblGrid>
      <w:tr w:rsidR="007F70D6" w:rsidRPr="00103485" w14:paraId="611F8B94" w14:textId="77777777" w:rsidTr="00BE47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8" w:type="dxa"/>
            <w:gridSpan w:val="2"/>
          </w:tcPr>
          <w:p w14:paraId="6ED0F3A2" w14:textId="14A3F8D8" w:rsidR="007F70D6" w:rsidRPr="00103485" w:rsidRDefault="007F70D6"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8B0ED8" w:rsidRPr="00103485" w14:paraId="1FCDAC9B" w14:textId="77777777" w:rsidTr="00BE4712">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23AA52E" w14:textId="77777777" w:rsidR="008B0ED8" w:rsidRPr="00103485" w:rsidRDefault="008B0ED8" w:rsidP="008B0ED8">
            <w:pPr>
              <w:spacing w:before="0" w:beforeAutospacing="0" w:after="0" w:afterAutospacing="0" w:line="240" w:lineRule="auto"/>
              <w:rPr>
                <w:bCs/>
              </w:rPr>
            </w:pPr>
            <w:r w:rsidRPr="00C57541">
              <w:rPr>
                <w:rFonts w:cs="Arial"/>
              </w:rPr>
              <w:t>Level 1</w:t>
            </w:r>
          </w:p>
        </w:tc>
        <w:tc>
          <w:tcPr>
            <w:tcW w:w="7230" w:type="dxa"/>
          </w:tcPr>
          <w:p w14:paraId="677AD2D2" w14:textId="77777777" w:rsidR="008B0ED8" w:rsidRPr="00C57541" w:rsidRDefault="008B0ED8" w:rsidP="008B0E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Doctor Day for inpatients where the Anaesthetist is the principle attending specialist</w:t>
            </w:r>
          </w:p>
          <w:p w14:paraId="6DF6AEEF" w14:textId="77777777" w:rsidR="008B0ED8" w:rsidRPr="00C57541" w:rsidRDefault="008B0ED8" w:rsidP="008B0E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Theatre time</w:t>
            </w:r>
          </w:p>
          <w:p w14:paraId="2BA1EF33" w14:textId="77777777" w:rsidR="008B0ED8" w:rsidRPr="00C57541" w:rsidRDefault="008B0ED8" w:rsidP="008B0ED8">
            <w:pPr>
              <w:spacing w:before="0" w:beforeAutospacing="0" w:after="0" w:afterAutospacing="0" w:line="240" w:lineRule="auto"/>
              <w:ind w:right="121"/>
              <w:cnfStyle w:val="000000000000" w:firstRow="0" w:lastRow="0" w:firstColumn="0" w:lastColumn="0" w:oddVBand="0" w:evenVBand="0" w:oddHBand="0" w:evenHBand="0" w:firstRowFirstColumn="0" w:firstRowLastColumn="0" w:lastRowFirstColumn="0" w:lastRowLastColumn="0"/>
              <w:rPr>
                <w:rFonts w:cs="Arial"/>
              </w:rPr>
            </w:pPr>
            <w:r>
              <w:rPr>
                <w:rFonts w:cs="Arial"/>
              </w:rPr>
              <w:t>Procedure – e.g.</w:t>
            </w:r>
            <w:r w:rsidRPr="00C57541">
              <w:rPr>
                <w:rFonts w:cs="Arial"/>
              </w:rPr>
              <w:t xml:space="preserve"> pain clinic</w:t>
            </w:r>
          </w:p>
          <w:p w14:paraId="61FF7238" w14:textId="7E625269" w:rsidR="008B0ED8" w:rsidRPr="00103485" w:rsidRDefault="008B0ED8" w:rsidP="008B0E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Outpatient attendance</w:t>
            </w:r>
          </w:p>
        </w:tc>
      </w:tr>
      <w:tr w:rsidR="008B0ED8" w:rsidRPr="00103485" w14:paraId="35E9B87B" w14:textId="77777777" w:rsidTr="00BE4712">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0637D1E" w14:textId="77777777" w:rsidR="008B0ED8" w:rsidRPr="00103485" w:rsidRDefault="008B0ED8" w:rsidP="008B0ED8">
            <w:pPr>
              <w:spacing w:before="0" w:beforeAutospacing="0" w:after="0" w:afterAutospacing="0" w:line="240" w:lineRule="auto"/>
              <w:rPr>
                <w:bCs/>
              </w:rPr>
            </w:pPr>
            <w:r w:rsidRPr="00C57541">
              <w:rPr>
                <w:rFonts w:cs="Arial"/>
              </w:rPr>
              <w:t>Level 2</w:t>
            </w:r>
          </w:p>
        </w:tc>
        <w:tc>
          <w:tcPr>
            <w:tcW w:w="7230" w:type="dxa"/>
          </w:tcPr>
          <w:p w14:paraId="73C3B453" w14:textId="3A14A026" w:rsidR="008B0ED8" w:rsidRPr="00103485" w:rsidRDefault="008B0ED8" w:rsidP="008B0E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As per Level 1 but by Service</w:t>
            </w:r>
          </w:p>
        </w:tc>
      </w:tr>
      <w:tr w:rsidR="008B0ED8" w:rsidRPr="00103485" w14:paraId="000857D8" w14:textId="77777777" w:rsidTr="00BE4712">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625728EA" w14:textId="77777777" w:rsidR="008B0ED8" w:rsidRPr="00103485" w:rsidRDefault="008B0ED8" w:rsidP="008B0ED8">
            <w:pPr>
              <w:spacing w:before="0" w:beforeAutospacing="0" w:after="0" w:afterAutospacing="0" w:line="240" w:lineRule="auto"/>
              <w:rPr>
                <w:bCs/>
              </w:rPr>
            </w:pPr>
            <w:r w:rsidRPr="00C57541">
              <w:rPr>
                <w:rFonts w:cs="Arial"/>
              </w:rPr>
              <w:t>Level 3</w:t>
            </w:r>
          </w:p>
        </w:tc>
        <w:tc>
          <w:tcPr>
            <w:tcW w:w="7230" w:type="dxa"/>
          </w:tcPr>
          <w:p w14:paraId="44C977DE" w14:textId="64E1559B" w:rsidR="008B0ED8" w:rsidRPr="00103485" w:rsidRDefault="008B0ED8" w:rsidP="008B0E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As per Level 1 but by Specialty</w:t>
            </w:r>
          </w:p>
        </w:tc>
      </w:tr>
      <w:tr w:rsidR="008B0ED8" w:rsidRPr="00103485" w14:paraId="31B8CC38" w14:textId="77777777" w:rsidTr="00BE4712">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5B1EA4ED" w14:textId="77777777" w:rsidR="008B0ED8" w:rsidRPr="00103485" w:rsidRDefault="008B0ED8" w:rsidP="008B0ED8">
            <w:pPr>
              <w:spacing w:before="0" w:beforeAutospacing="0" w:after="0" w:afterAutospacing="0" w:line="240" w:lineRule="auto"/>
              <w:rPr>
                <w:bCs/>
              </w:rPr>
            </w:pPr>
            <w:r w:rsidRPr="00C57541">
              <w:rPr>
                <w:rFonts w:cs="Arial"/>
              </w:rPr>
              <w:t xml:space="preserve">Level 4 </w:t>
            </w:r>
          </w:p>
        </w:tc>
        <w:tc>
          <w:tcPr>
            <w:tcW w:w="7230" w:type="dxa"/>
          </w:tcPr>
          <w:p w14:paraId="41A9FF6D" w14:textId="4E81DC96" w:rsidR="008B0ED8" w:rsidRPr="00103485" w:rsidRDefault="008B0ED8" w:rsidP="008B0E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As per level 1 by clinician type within Specialty</w:t>
            </w:r>
          </w:p>
        </w:tc>
      </w:tr>
    </w:tbl>
    <w:p w14:paraId="197F4F19" w14:textId="77777777" w:rsidR="007F70D6" w:rsidRDefault="007F70D6" w:rsidP="007F70D6">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7F70D6" w:rsidRPr="00103485" w14:paraId="53C2D6F5"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440A21E3" w14:textId="77777777" w:rsidR="007F70D6" w:rsidRPr="00103485" w:rsidRDefault="007F70D6" w:rsidP="00B35CD7">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A316A1" w:rsidRPr="00103485" w14:paraId="019F48E5"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74BD5881" w14:textId="77777777" w:rsidR="00A316A1" w:rsidRPr="00103485" w:rsidRDefault="00A316A1" w:rsidP="00B35CD7">
            <w:pPr>
              <w:spacing w:before="0" w:beforeAutospacing="0" w:after="0" w:afterAutospacing="0" w:line="240" w:lineRule="auto"/>
              <w:rPr>
                <w:bCs/>
              </w:rPr>
            </w:pPr>
            <w:r w:rsidRPr="00C57541">
              <w:rPr>
                <w:rFonts w:cs="Arial"/>
              </w:rPr>
              <w:t>Staff Costs</w:t>
            </w:r>
          </w:p>
        </w:tc>
        <w:tc>
          <w:tcPr>
            <w:tcW w:w="2976" w:type="dxa"/>
          </w:tcPr>
          <w:p w14:paraId="17B484A2" w14:textId="77777777" w:rsidR="00A316A1" w:rsidRPr="00C57541"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Anaesthetist SMO</w:t>
            </w:r>
          </w:p>
          <w:p w14:paraId="0350EC02" w14:textId="77777777" w:rsidR="00A316A1" w:rsidRPr="00C57541"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Anaesthetist Registrar</w:t>
            </w:r>
          </w:p>
          <w:p w14:paraId="527AC232" w14:textId="77777777" w:rsidR="00A316A1" w:rsidRPr="00C57541"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Associated CME costs</w:t>
            </w:r>
          </w:p>
          <w:p w14:paraId="64289A1B" w14:textId="4A78DE38" w:rsidR="00A316A1" w:rsidRPr="00103485"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Clerical</w:t>
            </w:r>
            <w:r w:rsidRPr="00C57541">
              <w:rPr>
                <w:rFonts w:cs="Arial"/>
              </w:rPr>
              <w:tab/>
            </w:r>
          </w:p>
        </w:tc>
        <w:tc>
          <w:tcPr>
            <w:tcW w:w="4538" w:type="dxa"/>
          </w:tcPr>
          <w:p w14:paraId="6FC31122" w14:textId="77777777" w:rsidR="00A316A1" w:rsidRPr="00C57541"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Other employment related costs</w:t>
            </w:r>
            <w:r>
              <w:rPr>
                <w:rFonts w:cs="Arial"/>
              </w:rPr>
              <w:t>.</w:t>
            </w:r>
          </w:p>
          <w:p w14:paraId="29752B1B" w14:textId="77777777" w:rsidR="00A316A1" w:rsidRPr="00C57541"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0F77CA79" w14:textId="0F037810" w:rsidR="00A316A1" w:rsidRPr="00103485"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CTA – where treated as a subsidy this must be able to be reported at this product level, otherwise it will need to be included as a separate revenue item.</w:t>
            </w:r>
          </w:p>
        </w:tc>
      </w:tr>
      <w:tr w:rsidR="00A316A1" w:rsidRPr="00103485" w14:paraId="70937518"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56BC30DD" w14:textId="77777777" w:rsidR="00A316A1" w:rsidRPr="00103485" w:rsidRDefault="00A316A1" w:rsidP="00B35CD7">
            <w:pPr>
              <w:spacing w:before="0" w:beforeAutospacing="0" w:after="0" w:afterAutospacing="0" w:line="240" w:lineRule="auto"/>
              <w:rPr>
                <w:bCs/>
              </w:rPr>
            </w:pPr>
            <w:r w:rsidRPr="00C57541">
              <w:rPr>
                <w:rFonts w:cs="Arial"/>
              </w:rPr>
              <w:t>Other</w:t>
            </w:r>
          </w:p>
        </w:tc>
        <w:tc>
          <w:tcPr>
            <w:tcW w:w="2976" w:type="dxa"/>
          </w:tcPr>
          <w:p w14:paraId="102AC395" w14:textId="77777777" w:rsidR="00A316A1" w:rsidRPr="00C57541"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Expenses related to Anaesthetist medical staff noted above</w:t>
            </w:r>
            <w:r>
              <w:rPr>
                <w:rFonts w:cs="Arial"/>
              </w:rPr>
              <w:t>.</w:t>
            </w:r>
          </w:p>
          <w:p w14:paraId="268A137B" w14:textId="539DE0C7" w:rsidR="00A316A1" w:rsidRPr="00103485"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Allocated overheads</w:t>
            </w:r>
          </w:p>
        </w:tc>
        <w:tc>
          <w:tcPr>
            <w:tcW w:w="4538" w:type="dxa"/>
          </w:tcPr>
          <w:p w14:paraId="6AC50E3A" w14:textId="77777777" w:rsidR="00A316A1" w:rsidRPr="00C57541"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7411F93C" w14:textId="77777777" w:rsidR="00A316A1" w:rsidRPr="00103485" w:rsidRDefault="00A316A1"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7F70D6" w:rsidRPr="00103485" w14:paraId="72374CC1"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64001520" w14:textId="77777777" w:rsidR="007F70D6" w:rsidRPr="00103485" w:rsidRDefault="007F70D6" w:rsidP="00B35CD7">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B35CD7" w:rsidRPr="00103485" w14:paraId="6AD369A9"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4E888A0A" w14:textId="77777777" w:rsidR="00B35CD7" w:rsidRPr="00103485" w:rsidRDefault="00B35CD7" w:rsidP="00B35CD7">
            <w:pPr>
              <w:spacing w:before="0" w:beforeAutospacing="0" w:after="0" w:afterAutospacing="0" w:line="240" w:lineRule="auto"/>
              <w:rPr>
                <w:bCs/>
              </w:rPr>
            </w:pPr>
          </w:p>
        </w:tc>
        <w:tc>
          <w:tcPr>
            <w:tcW w:w="2976" w:type="dxa"/>
          </w:tcPr>
          <w:p w14:paraId="046F3298" w14:textId="77777777" w:rsidR="00B35CD7" w:rsidRPr="00C57541" w:rsidRDefault="00B35CD7"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Individually prescribed drugs</w:t>
            </w:r>
          </w:p>
          <w:p w14:paraId="38F4A72B" w14:textId="77777777" w:rsidR="00B35CD7" w:rsidRPr="00C57541" w:rsidRDefault="00B35CD7"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Anaesthetic technicians </w:t>
            </w:r>
          </w:p>
          <w:p w14:paraId="31EF5B6A" w14:textId="1CBDEE12" w:rsidR="00B35CD7" w:rsidRPr="00103485" w:rsidRDefault="00B35CD7"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Dedicated Critical Care Staff</w:t>
            </w:r>
          </w:p>
        </w:tc>
        <w:tc>
          <w:tcPr>
            <w:tcW w:w="4538" w:type="dxa"/>
          </w:tcPr>
          <w:p w14:paraId="3D62ED06" w14:textId="77777777" w:rsidR="00B35CD7" w:rsidRPr="00C57541" w:rsidRDefault="00B35CD7"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052EADEF" w14:textId="77777777" w:rsidR="00B35CD7" w:rsidRPr="00103485" w:rsidRDefault="00B35CD7" w:rsidP="00B35CD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7C5FBD68" w14:textId="77777777" w:rsidR="00B35CD7" w:rsidRDefault="00B35CD7">
      <w:pPr>
        <w:spacing w:before="0" w:after="160" w:line="259" w:lineRule="auto"/>
      </w:pPr>
    </w:p>
    <w:p w14:paraId="0C97CD97" w14:textId="77777777" w:rsidR="00B35CD7" w:rsidRDefault="00B35CD7">
      <w:pPr>
        <w:spacing w:before="0" w:after="160" w:line="259" w:lineRule="auto"/>
      </w:pPr>
      <w:r>
        <w:br w:type="page"/>
      </w:r>
    </w:p>
    <w:p w14:paraId="2EEEDC26" w14:textId="36624710" w:rsidR="006E4C32" w:rsidRPr="00103485" w:rsidRDefault="006E4C32" w:rsidP="006E4C32">
      <w:pPr>
        <w:pStyle w:val="Heading3"/>
      </w:pPr>
      <w:bookmarkStart w:id="198" w:name="_Toc202874226"/>
      <w:r w:rsidRPr="008C5924">
        <w:lastRenderedPageBreak/>
        <w:t>7.7.</w:t>
      </w:r>
      <w:r w:rsidR="00BE4712">
        <w:t>4</w:t>
      </w:r>
      <w:r w:rsidRPr="008C5924">
        <w:tab/>
      </w:r>
      <w:r>
        <w:t xml:space="preserve"> Laboratory</w:t>
      </w:r>
      <w:r w:rsidRPr="008C5924">
        <w:t xml:space="preserve"> (A0</w:t>
      </w:r>
      <w:r>
        <w:t>40</w:t>
      </w:r>
      <w:r w:rsidRPr="008C5924">
        <w:t>)</w:t>
      </w:r>
      <w:bookmarkEnd w:id="198"/>
    </w:p>
    <w:p w14:paraId="29EF5EE6" w14:textId="77777777" w:rsidR="00943A58" w:rsidRPr="00C57541" w:rsidRDefault="00943A58" w:rsidP="00943A58">
      <w:pPr>
        <w:rPr>
          <w:rFonts w:ascii="Arial" w:hAnsi="Arial" w:cs="Arial"/>
        </w:rPr>
      </w:pPr>
      <w:r w:rsidRPr="00C57541">
        <w:rPr>
          <w:rFonts w:ascii="Arial" w:hAnsi="Arial" w:cs="Arial"/>
        </w:rPr>
        <w:t>Costs including all staff types of maintaining laboratory services.</w:t>
      </w:r>
    </w:p>
    <w:tbl>
      <w:tblPr>
        <w:tblStyle w:val="TeWhatuOra"/>
        <w:tblW w:w="9630" w:type="dxa"/>
        <w:tblLayout w:type="fixed"/>
        <w:tblLook w:val="06A0" w:firstRow="1" w:lastRow="0" w:firstColumn="1" w:lastColumn="0" w:noHBand="1" w:noVBand="1"/>
      </w:tblPr>
      <w:tblGrid>
        <w:gridCol w:w="4815"/>
        <w:gridCol w:w="4815"/>
      </w:tblGrid>
      <w:tr w:rsidR="006E4C32" w:rsidRPr="00103485" w14:paraId="556BFF5A"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0" w:type="dxa"/>
            <w:gridSpan w:val="2"/>
          </w:tcPr>
          <w:p w14:paraId="04EB641A" w14:textId="77777777" w:rsidR="006E4C32" w:rsidRPr="00103485" w:rsidRDefault="006E4C32"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8E3212" w:rsidRPr="00103485" w14:paraId="7CF66511"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2B300B98" w14:textId="77777777" w:rsidR="008E3212" w:rsidRPr="00103485" w:rsidRDefault="008E3212" w:rsidP="008E3212">
            <w:pPr>
              <w:spacing w:before="0" w:beforeAutospacing="0" w:after="0" w:afterAutospacing="0" w:line="240" w:lineRule="auto"/>
              <w:rPr>
                <w:bCs/>
              </w:rPr>
            </w:pPr>
            <w:r w:rsidRPr="00C57541">
              <w:rPr>
                <w:rFonts w:cs="Arial"/>
              </w:rPr>
              <w:t>Level 1</w:t>
            </w:r>
          </w:p>
        </w:tc>
        <w:tc>
          <w:tcPr>
            <w:tcW w:w="4815" w:type="dxa"/>
          </w:tcPr>
          <w:p w14:paraId="6382D669"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Laboratories</w:t>
            </w:r>
          </w:p>
          <w:p w14:paraId="3AF5A637" w14:textId="2D6877CD" w:rsidR="008E3212" w:rsidRPr="00103485"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Mortuary</w:t>
            </w:r>
          </w:p>
        </w:tc>
      </w:tr>
      <w:tr w:rsidR="008E3212" w:rsidRPr="00103485" w14:paraId="69A426A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13903C42" w14:textId="77777777" w:rsidR="008E3212" w:rsidRPr="00103485" w:rsidRDefault="008E3212" w:rsidP="008E3212">
            <w:pPr>
              <w:spacing w:before="0" w:beforeAutospacing="0" w:after="0" w:afterAutospacing="0" w:line="240" w:lineRule="auto"/>
              <w:rPr>
                <w:bCs/>
              </w:rPr>
            </w:pPr>
            <w:r w:rsidRPr="00C57541">
              <w:rPr>
                <w:rFonts w:cs="Arial"/>
              </w:rPr>
              <w:t>Level 2</w:t>
            </w:r>
          </w:p>
        </w:tc>
        <w:tc>
          <w:tcPr>
            <w:tcW w:w="4815" w:type="dxa"/>
          </w:tcPr>
          <w:p w14:paraId="7F3D4177"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Bacteriology</w:t>
            </w:r>
          </w:p>
          <w:p w14:paraId="6C058071"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Serology</w:t>
            </w:r>
          </w:p>
          <w:p w14:paraId="2A1D65F7"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Biochemistry</w:t>
            </w:r>
          </w:p>
          <w:p w14:paraId="44DD7266"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Skin Graft cultures</w:t>
            </w:r>
          </w:p>
          <w:p w14:paraId="7E7A7955"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Toxicology</w:t>
            </w:r>
          </w:p>
          <w:p w14:paraId="3B8DC09E"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Blood Processing</w:t>
            </w:r>
          </w:p>
          <w:p w14:paraId="48234849"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Virology</w:t>
            </w:r>
          </w:p>
          <w:p w14:paraId="0C98FF06"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Chemistry</w:t>
            </w:r>
          </w:p>
          <w:p w14:paraId="647C4F3C"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Cytogenetics</w:t>
            </w:r>
          </w:p>
          <w:p w14:paraId="0FF8AAA2"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Cytology</w:t>
            </w:r>
          </w:p>
          <w:p w14:paraId="51B6C9AA"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Endocrinology Lab</w:t>
            </w:r>
          </w:p>
          <w:p w14:paraId="6C635D2A"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Haematology</w:t>
            </w:r>
          </w:p>
          <w:p w14:paraId="3AFA0F5E"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Histology</w:t>
            </w:r>
          </w:p>
          <w:p w14:paraId="262C4D69"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Immunohaematology</w:t>
            </w:r>
          </w:p>
          <w:p w14:paraId="0CA27AD5" w14:textId="77777777" w:rsidR="008E3212" w:rsidRPr="00C57541"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Microbiology</w:t>
            </w:r>
          </w:p>
          <w:p w14:paraId="1F6465DA" w14:textId="504EEE02" w:rsidR="008E3212" w:rsidRPr="00103485"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Mortuary</w:t>
            </w:r>
          </w:p>
        </w:tc>
      </w:tr>
      <w:tr w:rsidR="008E3212" w:rsidRPr="00103485" w14:paraId="01E81837"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596C8374" w14:textId="77777777" w:rsidR="008E3212" w:rsidRPr="00103485" w:rsidRDefault="008E3212" w:rsidP="008E3212">
            <w:pPr>
              <w:spacing w:before="0" w:beforeAutospacing="0" w:after="0" w:afterAutospacing="0" w:line="240" w:lineRule="auto"/>
              <w:rPr>
                <w:bCs/>
              </w:rPr>
            </w:pPr>
            <w:r w:rsidRPr="00C57541">
              <w:rPr>
                <w:rFonts w:cs="Arial"/>
              </w:rPr>
              <w:t>Level 3</w:t>
            </w:r>
          </w:p>
        </w:tc>
        <w:tc>
          <w:tcPr>
            <w:tcW w:w="4815" w:type="dxa"/>
          </w:tcPr>
          <w:p w14:paraId="32FBD35B" w14:textId="47929FFA" w:rsidR="008E3212" w:rsidRPr="00103485" w:rsidRDefault="008E3212" w:rsidP="00CB26C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As level 2 at reported test level </w:t>
            </w:r>
          </w:p>
        </w:tc>
      </w:tr>
    </w:tbl>
    <w:p w14:paraId="0E7A6235" w14:textId="77777777" w:rsidR="006E4C32" w:rsidRDefault="006E4C32" w:rsidP="006E4C32">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6E4C32" w:rsidRPr="00103485" w14:paraId="5B067FDC"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08164FF8" w14:textId="77777777" w:rsidR="006E4C32" w:rsidRPr="00103485" w:rsidRDefault="006E4C32" w:rsidP="007B170C">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F30845" w:rsidRPr="00103485" w14:paraId="6F787DF2"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2363FF8D" w14:textId="77777777" w:rsidR="00F30845" w:rsidRPr="00103485" w:rsidRDefault="00F30845" w:rsidP="007B170C">
            <w:pPr>
              <w:spacing w:before="0" w:beforeAutospacing="0" w:after="0" w:afterAutospacing="0" w:line="240" w:lineRule="auto"/>
              <w:rPr>
                <w:bCs/>
              </w:rPr>
            </w:pPr>
            <w:r w:rsidRPr="00C57541">
              <w:rPr>
                <w:rFonts w:cs="Arial"/>
              </w:rPr>
              <w:t>Staff Costs</w:t>
            </w:r>
          </w:p>
        </w:tc>
        <w:tc>
          <w:tcPr>
            <w:tcW w:w="2976" w:type="dxa"/>
          </w:tcPr>
          <w:p w14:paraId="4B6FF1DD"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Laboratory SMO</w:t>
            </w:r>
            <w:r w:rsidRPr="00C57541">
              <w:rPr>
                <w:rFonts w:cs="Arial"/>
              </w:rPr>
              <w:t>s</w:t>
            </w:r>
          </w:p>
          <w:p w14:paraId="209E8AF9"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Laboratory RMOs</w:t>
            </w:r>
          </w:p>
          <w:p w14:paraId="7D462435"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Technicians</w:t>
            </w:r>
          </w:p>
          <w:p w14:paraId="06E7F679"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Technologists</w:t>
            </w:r>
          </w:p>
          <w:p w14:paraId="38C2BC08" w14:textId="0BE7451F" w:rsidR="00F30845" w:rsidRPr="00103485"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Staff related </w:t>
            </w:r>
            <w:r>
              <w:rPr>
                <w:rFonts w:cs="Arial"/>
              </w:rPr>
              <w:t>c</w:t>
            </w:r>
            <w:r w:rsidRPr="00C57541">
              <w:rPr>
                <w:rFonts w:cs="Arial"/>
              </w:rPr>
              <w:t>osts</w:t>
            </w:r>
          </w:p>
        </w:tc>
        <w:tc>
          <w:tcPr>
            <w:tcW w:w="4538" w:type="dxa"/>
          </w:tcPr>
          <w:p w14:paraId="130F803A"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54B6E49F"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Enrolled Nurse</w:t>
            </w:r>
          </w:p>
          <w:p w14:paraId="076D8068"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r w:rsidRPr="00C57541">
              <w:rPr>
                <w:rFonts w:cs="Arial"/>
              </w:rPr>
              <w:tab/>
            </w:r>
          </w:p>
          <w:p w14:paraId="0EE3C4B1"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Attendants</w:t>
            </w:r>
          </w:p>
          <w:p w14:paraId="6EFCB354" w14:textId="42535C7A" w:rsidR="00F30845" w:rsidRPr="00103485"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F30845" w:rsidRPr="00103485" w14:paraId="174D1848"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7C84A46C" w14:textId="77777777" w:rsidR="00F30845" w:rsidRPr="00103485" w:rsidRDefault="00F30845" w:rsidP="007B170C">
            <w:pPr>
              <w:spacing w:before="0" w:beforeAutospacing="0" w:after="0" w:afterAutospacing="0" w:line="240" w:lineRule="auto"/>
              <w:rPr>
                <w:bCs/>
              </w:rPr>
            </w:pPr>
            <w:r w:rsidRPr="00C57541">
              <w:rPr>
                <w:rFonts w:cs="Arial"/>
              </w:rPr>
              <w:t>Other</w:t>
            </w:r>
          </w:p>
        </w:tc>
        <w:tc>
          <w:tcPr>
            <w:tcW w:w="2976" w:type="dxa"/>
          </w:tcPr>
          <w:p w14:paraId="5DBA105D"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46129D85"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Contracted Services</w:t>
            </w:r>
          </w:p>
          <w:p w14:paraId="5331DA12"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3A87CDD0"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 Records</w:t>
            </w:r>
          </w:p>
          <w:p w14:paraId="06EF8646"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2DFED983"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r w:rsidRPr="00C57541">
              <w:rPr>
                <w:rFonts w:cs="Arial"/>
              </w:rPr>
              <w:tab/>
            </w:r>
          </w:p>
          <w:p w14:paraId="6EF2C1D0" w14:textId="77777777" w:rsidR="00F30845"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554C840E" w14:textId="034FAF1C" w:rsidR="005106F3" w:rsidRPr="00103485" w:rsidRDefault="005106F3"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5106F3">
              <w:rPr>
                <w:bCs/>
              </w:rPr>
              <w:t>NZBS blood tests</w:t>
            </w:r>
          </w:p>
        </w:tc>
        <w:tc>
          <w:tcPr>
            <w:tcW w:w="4538" w:type="dxa"/>
          </w:tcPr>
          <w:p w14:paraId="70CD10E6"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Equipment R&amp;M</w:t>
            </w:r>
          </w:p>
          <w:p w14:paraId="060E4789"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Infection control </w:t>
            </w:r>
          </w:p>
          <w:p w14:paraId="6CDB0F89"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2AEFE086"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Chemicals and supplies</w:t>
            </w:r>
          </w:p>
          <w:p w14:paraId="4F8541EE"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463F2BB7" w14:textId="77777777" w:rsidR="00F30845" w:rsidRPr="00C57541"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Mortuary storage</w:t>
            </w:r>
          </w:p>
          <w:p w14:paraId="1DBDD97B" w14:textId="007CE6AC" w:rsidR="00F30845" w:rsidRPr="00103485" w:rsidRDefault="00F30845"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Post-mortem procedures</w:t>
            </w:r>
          </w:p>
        </w:tc>
      </w:tr>
      <w:tr w:rsidR="006E4C32" w:rsidRPr="00103485" w14:paraId="0DE5B4BE"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03A93869" w14:textId="77777777" w:rsidR="006E4C32" w:rsidRPr="00103485" w:rsidRDefault="006E4C32" w:rsidP="007B170C">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7B170C" w:rsidRPr="00103485" w14:paraId="497565D4"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40539106" w14:textId="77777777" w:rsidR="007B170C" w:rsidRPr="00103485" w:rsidRDefault="007B170C" w:rsidP="007B170C">
            <w:pPr>
              <w:spacing w:before="0" w:beforeAutospacing="0" w:after="0" w:afterAutospacing="0" w:line="240" w:lineRule="auto"/>
              <w:rPr>
                <w:bCs/>
              </w:rPr>
            </w:pPr>
          </w:p>
        </w:tc>
        <w:tc>
          <w:tcPr>
            <w:tcW w:w="2976" w:type="dxa"/>
          </w:tcPr>
          <w:p w14:paraId="11493F86" w14:textId="21F2F013" w:rsidR="007B170C" w:rsidRPr="00103485" w:rsidRDefault="007B170C"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Individually prescribed drugs</w:t>
            </w:r>
          </w:p>
        </w:tc>
        <w:tc>
          <w:tcPr>
            <w:tcW w:w="4538" w:type="dxa"/>
          </w:tcPr>
          <w:p w14:paraId="7FF0D95F" w14:textId="77777777" w:rsidR="007B170C" w:rsidRPr="00C57541" w:rsidRDefault="007B170C"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7AA28FD9" w14:textId="77777777" w:rsidR="007B170C" w:rsidRPr="00103485" w:rsidRDefault="007B170C" w:rsidP="007B170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2A1EDFC9" w14:textId="77777777" w:rsidR="002B732B" w:rsidRDefault="002B732B">
      <w:pPr>
        <w:spacing w:before="0" w:after="160" w:line="259" w:lineRule="auto"/>
      </w:pPr>
    </w:p>
    <w:p w14:paraId="60C71C74" w14:textId="35FB947D" w:rsidR="00344A7B" w:rsidRPr="00103485" w:rsidRDefault="00344A7B" w:rsidP="00344A7B">
      <w:pPr>
        <w:pStyle w:val="Heading3"/>
      </w:pPr>
      <w:bookmarkStart w:id="199" w:name="_Toc202874227"/>
      <w:r w:rsidRPr="008C5924">
        <w:lastRenderedPageBreak/>
        <w:t>7.7.</w:t>
      </w:r>
      <w:r w:rsidR="005106F3">
        <w:t>5</w:t>
      </w:r>
      <w:r w:rsidRPr="008C5924">
        <w:tab/>
      </w:r>
      <w:r>
        <w:t xml:space="preserve"> Blood Bank</w:t>
      </w:r>
      <w:r w:rsidRPr="008C5924">
        <w:t xml:space="preserve"> (A0</w:t>
      </w:r>
      <w:r>
        <w:t>50</w:t>
      </w:r>
      <w:r w:rsidRPr="008C5924">
        <w:t>)</w:t>
      </w:r>
      <w:bookmarkEnd w:id="199"/>
    </w:p>
    <w:p w14:paraId="53F65847" w14:textId="50174845" w:rsidR="0081052A" w:rsidRPr="00C57541" w:rsidRDefault="0081052A" w:rsidP="0081052A">
      <w:pPr>
        <w:rPr>
          <w:rFonts w:ascii="Arial" w:hAnsi="Arial" w:cs="Arial"/>
        </w:rPr>
      </w:pPr>
      <w:r w:rsidRPr="00C57541">
        <w:rPr>
          <w:rFonts w:ascii="Arial" w:hAnsi="Arial" w:cs="Arial"/>
        </w:rPr>
        <w:t>Costs of providing blood and blood products to patients</w:t>
      </w:r>
      <w:r w:rsidR="005106F3">
        <w:rPr>
          <w:rFonts w:ascii="Arial" w:hAnsi="Arial" w:cs="Arial"/>
        </w:rPr>
        <w:t>.</w:t>
      </w:r>
    </w:p>
    <w:tbl>
      <w:tblPr>
        <w:tblStyle w:val="TeWhatuOra"/>
        <w:tblW w:w="9498" w:type="dxa"/>
        <w:tblLayout w:type="fixed"/>
        <w:tblLook w:val="06A0" w:firstRow="1" w:lastRow="0" w:firstColumn="1" w:lastColumn="0" w:noHBand="1" w:noVBand="1"/>
      </w:tblPr>
      <w:tblGrid>
        <w:gridCol w:w="2410"/>
        <w:gridCol w:w="7088"/>
      </w:tblGrid>
      <w:tr w:rsidR="00344A7B" w:rsidRPr="00103485" w14:paraId="6BE1F30A" w14:textId="77777777" w:rsidTr="005106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8" w:type="dxa"/>
            <w:gridSpan w:val="2"/>
          </w:tcPr>
          <w:p w14:paraId="56C20260" w14:textId="77777777" w:rsidR="00344A7B" w:rsidRPr="00103485" w:rsidRDefault="00344A7B" w:rsidP="009A668B">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8D086D" w:rsidRPr="00103485" w14:paraId="21EF8BEA" w14:textId="77777777" w:rsidTr="005106F3">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5635C27D" w14:textId="77777777" w:rsidR="008D086D" w:rsidRPr="00103485" w:rsidRDefault="008D086D" w:rsidP="009A668B">
            <w:pPr>
              <w:spacing w:before="0" w:beforeAutospacing="0" w:after="0" w:afterAutospacing="0" w:line="240" w:lineRule="auto"/>
              <w:rPr>
                <w:bCs/>
              </w:rPr>
            </w:pPr>
            <w:r w:rsidRPr="00C57541">
              <w:rPr>
                <w:rFonts w:cs="Arial"/>
              </w:rPr>
              <w:t>Level 1</w:t>
            </w:r>
          </w:p>
        </w:tc>
        <w:tc>
          <w:tcPr>
            <w:tcW w:w="7088" w:type="dxa"/>
          </w:tcPr>
          <w:p w14:paraId="4F81BA53" w14:textId="77777777" w:rsidR="008D086D" w:rsidRPr="00C57541" w:rsidRDefault="008D086D"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NZ Blood Service</w:t>
            </w:r>
          </w:p>
          <w:p w14:paraId="45928B1C" w14:textId="3ED5D82C" w:rsidR="008D086D" w:rsidRPr="00103485" w:rsidRDefault="008D086D"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Blood Processing and matching</w:t>
            </w:r>
          </w:p>
        </w:tc>
      </w:tr>
      <w:tr w:rsidR="008D086D" w:rsidRPr="00103485" w14:paraId="2855D97F" w14:textId="77777777" w:rsidTr="005106F3">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7DD74235" w14:textId="77777777" w:rsidR="008D086D" w:rsidRPr="00103485" w:rsidRDefault="008D086D" w:rsidP="009A668B">
            <w:pPr>
              <w:spacing w:before="0" w:beforeAutospacing="0" w:after="0" w:afterAutospacing="0" w:line="240" w:lineRule="auto"/>
              <w:rPr>
                <w:bCs/>
              </w:rPr>
            </w:pPr>
            <w:r w:rsidRPr="00C57541">
              <w:rPr>
                <w:rFonts w:cs="Arial"/>
              </w:rPr>
              <w:t>Level 2</w:t>
            </w:r>
          </w:p>
        </w:tc>
        <w:tc>
          <w:tcPr>
            <w:tcW w:w="7088" w:type="dxa"/>
          </w:tcPr>
          <w:p w14:paraId="4CE92C50" w14:textId="2FA3B4E2" w:rsidR="008D086D" w:rsidRPr="00103485" w:rsidRDefault="008D086D"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Individual Blood products</w:t>
            </w:r>
          </w:p>
        </w:tc>
      </w:tr>
    </w:tbl>
    <w:p w14:paraId="55EA8243" w14:textId="77777777" w:rsidR="00344A7B" w:rsidRDefault="00344A7B" w:rsidP="00344A7B">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344A7B" w:rsidRPr="00103485" w14:paraId="6BF22C6B"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209414E4" w14:textId="77777777" w:rsidR="00344A7B" w:rsidRPr="00103485" w:rsidRDefault="00344A7B" w:rsidP="009A668B">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3A56C8" w:rsidRPr="00103485" w14:paraId="65F271B2"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449EEA8D" w14:textId="77777777" w:rsidR="003A56C8" w:rsidRPr="00103485" w:rsidRDefault="003A56C8" w:rsidP="009A668B">
            <w:pPr>
              <w:spacing w:before="0" w:beforeAutospacing="0" w:after="0" w:afterAutospacing="0" w:line="240" w:lineRule="auto"/>
              <w:rPr>
                <w:bCs/>
              </w:rPr>
            </w:pPr>
            <w:r w:rsidRPr="00C57541">
              <w:rPr>
                <w:rFonts w:cs="Arial"/>
              </w:rPr>
              <w:t>Staff Costs</w:t>
            </w:r>
          </w:p>
        </w:tc>
        <w:tc>
          <w:tcPr>
            <w:tcW w:w="2976" w:type="dxa"/>
          </w:tcPr>
          <w:p w14:paraId="6AC62752" w14:textId="77777777" w:rsidR="003A56C8" w:rsidRPr="00C57541"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Technicians</w:t>
            </w:r>
          </w:p>
          <w:p w14:paraId="4EDF548C" w14:textId="77777777" w:rsidR="003A56C8" w:rsidRPr="00C57541"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Technologists</w:t>
            </w:r>
          </w:p>
          <w:p w14:paraId="5B6FEE15" w14:textId="11224538" w:rsidR="003A56C8" w:rsidRPr="00103485"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c>
          <w:tcPr>
            <w:tcW w:w="4538" w:type="dxa"/>
          </w:tcPr>
          <w:p w14:paraId="68BB5E17" w14:textId="77777777" w:rsidR="003A56C8" w:rsidRPr="00C57541"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r w:rsidRPr="00C57541">
              <w:rPr>
                <w:rFonts w:cs="Arial"/>
              </w:rPr>
              <w:tab/>
            </w:r>
          </w:p>
          <w:p w14:paraId="0170F84E" w14:textId="77777777" w:rsidR="003A56C8" w:rsidRPr="00103485"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3A56C8" w:rsidRPr="00103485" w14:paraId="3F78367F"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21009DB2" w14:textId="77777777" w:rsidR="003A56C8" w:rsidRPr="00103485" w:rsidRDefault="003A56C8" w:rsidP="009A668B">
            <w:pPr>
              <w:spacing w:before="0" w:beforeAutospacing="0" w:after="0" w:afterAutospacing="0" w:line="240" w:lineRule="auto"/>
              <w:rPr>
                <w:bCs/>
              </w:rPr>
            </w:pPr>
            <w:r w:rsidRPr="00C57541">
              <w:rPr>
                <w:rFonts w:cs="Arial"/>
              </w:rPr>
              <w:t>Other</w:t>
            </w:r>
          </w:p>
        </w:tc>
        <w:tc>
          <w:tcPr>
            <w:tcW w:w="2976" w:type="dxa"/>
          </w:tcPr>
          <w:p w14:paraId="11C4208C" w14:textId="77777777" w:rsidR="003A56C8" w:rsidRPr="00C57541"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Contracted Services</w:t>
            </w:r>
          </w:p>
          <w:p w14:paraId="2C215DC6" w14:textId="77777777" w:rsidR="003A56C8" w:rsidRPr="00C57541"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17173047" w14:textId="77777777" w:rsidR="003A56C8" w:rsidRPr="00C57541"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r w:rsidRPr="00C57541">
              <w:rPr>
                <w:rFonts w:cs="Arial"/>
              </w:rPr>
              <w:tab/>
            </w:r>
          </w:p>
          <w:p w14:paraId="15BBCB2A" w14:textId="77159362" w:rsidR="003A56C8" w:rsidRPr="00103485"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c>
          <w:tcPr>
            <w:tcW w:w="4538" w:type="dxa"/>
          </w:tcPr>
          <w:p w14:paraId="78517D0C" w14:textId="77777777" w:rsidR="003A56C8" w:rsidRPr="00C57541"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Equipment R&amp;M</w:t>
            </w:r>
          </w:p>
          <w:p w14:paraId="69372B12" w14:textId="77777777" w:rsidR="003A56C8" w:rsidRPr="00C57541"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Infection control </w:t>
            </w:r>
          </w:p>
          <w:p w14:paraId="047C392B" w14:textId="77777777" w:rsidR="003A56C8" w:rsidRPr="00C57541"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50F0C311" w14:textId="2CA9E21E" w:rsidR="003A56C8" w:rsidRPr="00103485" w:rsidRDefault="003A56C8"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Blood and blood products</w:t>
            </w:r>
          </w:p>
        </w:tc>
      </w:tr>
      <w:tr w:rsidR="00344A7B" w:rsidRPr="00103485" w14:paraId="10566C88"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01CF7F61" w14:textId="77777777" w:rsidR="00344A7B" w:rsidRPr="00103485" w:rsidRDefault="00344A7B" w:rsidP="009A668B">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344A7B" w:rsidRPr="00103485" w14:paraId="41D1D4AC"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5E8E4B0A" w14:textId="77777777" w:rsidR="00344A7B" w:rsidRPr="00103485" w:rsidRDefault="00344A7B" w:rsidP="009A668B">
            <w:pPr>
              <w:spacing w:before="0" w:beforeAutospacing="0" w:after="0" w:afterAutospacing="0" w:line="240" w:lineRule="auto"/>
              <w:rPr>
                <w:bCs/>
              </w:rPr>
            </w:pPr>
          </w:p>
        </w:tc>
        <w:tc>
          <w:tcPr>
            <w:tcW w:w="2976" w:type="dxa"/>
          </w:tcPr>
          <w:p w14:paraId="13E1A0DE" w14:textId="77777777" w:rsidR="00344A7B" w:rsidRPr="00103485" w:rsidRDefault="00344A7B" w:rsidP="009A668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Individually prescribed drugs</w:t>
            </w:r>
          </w:p>
        </w:tc>
        <w:tc>
          <w:tcPr>
            <w:tcW w:w="4538" w:type="dxa"/>
          </w:tcPr>
          <w:p w14:paraId="5D9BECA1" w14:textId="29A20111" w:rsidR="00344A7B" w:rsidRPr="007E3B99" w:rsidRDefault="007E3B99" w:rsidP="009A668B">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rPr>
            </w:pPr>
            <w:r w:rsidRPr="007E3B99">
              <w:rPr>
                <w:rFonts w:cs="Arial"/>
              </w:rPr>
              <w:t>NZBS blood tests</w:t>
            </w:r>
          </w:p>
        </w:tc>
      </w:tr>
    </w:tbl>
    <w:p w14:paraId="29D8B1D0" w14:textId="77777777" w:rsidR="00344A7B" w:rsidRDefault="00344A7B" w:rsidP="00344A7B">
      <w:pPr>
        <w:spacing w:before="0" w:after="160" w:line="259" w:lineRule="auto"/>
      </w:pPr>
    </w:p>
    <w:p w14:paraId="5BE969D7" w14:textId="77777777" w:rsidR="00886F09" w:rsidRPr="00886F09" w:rsidRDefault="00886F09" w:rsidP="00886F09">
      <w:pPr>
        <w:spacing w:before="0" w:after="160" w:line="259" w:lineRule="auto"/>
        <w:rPr>
          <w:b/>
          <w:bCs/>
        </w:rPr>
      </w:pPr>
      <w:r w:rsidRPr="00886F09">
        <w:rPr>
          <w:b/>
          <w:bCs/>
        </w:rPr>
        <w:t>Notes</w:t>
      </w:r>
    </w:p>
    <w:p w14:paraId="15D0B73F" w14:textId="248E4E53" w:rsidR="002B732B" w:rsidRDefault="00886F09" w:rsidP="00886F09">
      <w:pPr>
        <w:spacing w:before="0" w:after="160" w:line="259" w:lineRule="auto"/>
      </w:pPr>
      <w:r w:rsidRPr="00886F09">
        <w:t>Blood tests conducted by the NZBS  should  be reported under  7.7.4 Laboratory (A040).</w:t>
      </w:r>
      <w:r w:rsidR="002B732B">
        <w:br w:type="page"/>
      </w:r>
    </w:p>
    <w:p w14:paraId="2B058B73" w14:textId="6FDF51F5" w:rsidR="009A668B" w:rsidRPr="00103485" w:rsidRDefault="009A668B" w:rsidP="009A668B">
      <w:pPr>
        <w:pStyle w:val="Heading3"/>
      </w:pPr>
      <w:bookmarkStart w:id="200" w:name="_Toc202874228"/>
      <w:r w:rsidRPr="008C5924">
        <w:lastRenderedPageBreak/>
        <w:t>7.7.</w:t>
      </w:r>
      <w:r w:rsidR="00886F09">
        <w:t>6</w:t>
      </w:r>
      <w:r w:rsidRPr="008C5924">
        <w:tab/>
      </w:r>
      <w:r>
        <w:t xml:space="preserve"> Radiology</w:t>
      </w:r>
      <w:r w:rsidRPr="008C5924">
        <w:t xml:space="preserve"> (A0</w:t>
      </w:r>
      <w:r>
        <w:t>60</w:t>
      </w:r>
      <w:r w:rsidRPr="008C5924">
        <w:t>)</w:t>
      </w:r>
      <w:bookmarkEnd w:id="200"/>
    </w:p>
    <w:p w14:paraId="00B26E46" w14:textId="77777777" w:rsidR="00B63AF8" w:rsidRPr="00C57541" w:rsidRDefault="00B63AF8" w:rsidP="00B63AF8">
      <w:pPr>
        <w:rPr>
          <w:rFonts w:ascii="Arial" w:hAnsi="Arial" w:cs="Arial"/>
        </w:rPr>
      </w:pPr>
      <w:r w:rsidRPr="00C57541">
        <w:rPr>
          <w:rFonts w:ascii="Arial" w:hAnsi="Arial" w:cs="Arial"/>
        </w:rPr>
        <w:t>Costs including all staff types of maintaining radiology imaging services</w:t>
      </w:r>
    </w:p>
    <w:tbl>
      <w:tblPr>
        <w:tblStyle w:val="TeWhatuOra"/>
        <w:tblW w:w="9498" w:type="dxa"/>
        <w:tblLayout w:type="fixed"/>
        <w:tblLook w:val="06A0" w:firstRow="1" w:lastRow="0" w:firstColumn="1" w:lastColumn="0" w:noHBand="1" w:noVBand="1"/>
      </w:tblPr>
      <w:tblGrid>
        <w:gridCol w:w="2410"/>
        <w:gridCol w:w="7088"/>
      </w:tblGrid>
      <w:tr w:rsidR="009A668B" w:rsidRPr="00103485" w14:paraId="5A6D2682" w14:textId="77777777" w:rsidTr="00886F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98" w:type="dxa"/>
            <w:gridSpan w:val="2"/>
          </w:tcPr>
          <w:p w14:paraId="7C18B1E2" w14:textId="77777777" w:rsidR="009A668B" w:rsidRPr="00103485" w:rsidRDefault="009A668B"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6C34AF" w:rsidRPr="00103485" w14:paraId="1BB783F8" w14:textId="77777777" w:rsidTr="00886F09">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286B295C" w14:textId="583AF7F7" w:rsidR="006C34AF" w:rsidRPr="00103485" w:rsidRDefault="006C34AF" w:rsidP="006C34AF">
            <w:pPr>
              <w:spacing w:before="0" w:beforeAutospacing="0" w:after="0" w:afterAutospacing="0" w:line="240" w:lineRule="auto"/>
              <w:rPr>
                <w:bCs/>
              </w:rPr>
            </w:pPr>
            <w:r w:rsidRPr="00C57541">
              <w:rPr>
                <w:rFonts w:cs="Arial"/>
              </w:rPr>
              <w:t>Level 1</w:t>
            </w:r>
          </w:p>
        </w:tc>
        <w:tc>
          <w:tcPr>
            <w:tcW w:w="7088" w:type="dxa"/>
          </w:tcPr>
          <w:p w14:paraId="58A06109" w14:textId="7F1E97E2" w:rsidR="006C34AF" w:rsidRPr="00103485" w:rsidRDefault="006C34AF" w:rsidP="006C34A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Radiology Procedure</w:t>
            </w:r>
          </w:p>
        </w:tc>
      </w:tr>
      <w:tr w:rsidR="006C34AF" w:rsidRPr="00103485" w14:paraId="516B51E1" w14:textId="77777777" w:rsidTr="00886F09">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6A4E7192" w14:textId="7C426649" w:rsidR="006C34AF" w:rsidRPr="00103485" w:rsidRDefault="006C34AF" w:rsidP="006C34AF">
            <w:pPr>
              <w:spacing w:before="0" w:beforeAutospacing="0" w:after="0" w:afterAutospacing="0" w:line="240" w:lineRule="auto"/>
              <w:rPr>
                <w:bCs/>
              </w:rPr>
            </w:pPr>
            <w:r w:rsidRPr="00C57541">
              <w:rPr>
                <w:rFonts w:cs="Arial"/>
              </w:rPr>
              <w:t>Level 2</w:t>
            </w:r>
          </w:p>
        </w:tc>
        <w:tc>
          <w:tcPr>
            <w:tcW w:w="7088" w:type="dxa"/>
          </w:tcPr>
          <w:p w14:paraId="2F74F655" w14:textId="77777777" w:rsidR="006C34AF" w:rsidRPr="00C57541" w:rsidRDefault="006C34AF" w:rsidP="006C34A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 procedure by imaging department type:</w:t>
            </w:r>
          </w:p>
          <w:p w14:paraId="351AEB5A" w14:textId="77777777" w:rsidR="006C34AF" w:rsidRPr="00C57541" w:rsidRDefault="006C34AF" w:rsidP="006C34A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General X-rays</w:t>
            </w:r>
          </w:p>
          <w:p w14:paraId="64C3B8AE" w14:textId="77777777" w:rsidR="006C34AF" w:rsidRPr="00C57541" w:rsidRDefault="006C34AF" w:rsidP="006C34A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CT Scans</w:t>
            </w:r>
          </w:p>
          <w:p w14:paraId="4390D503" w14:textId="77777777" w:rsidR="006C34AF" w:rsidRPr="00C57541" w:rsidRDefault="006C34AF" w:rsidP="006C34A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MRI</w:t>
            </w:r>
          </w:p>
          <w:p w14:paraId="264899DA" w14:textId="77777777" w:rsidR="006C34AF" w:rsidRPr="00C57541" w:rsidRDefault="006C34AF" w:rsidP="006C34A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Nuclear medicine</w:t>
            </w:r>
          </w:p>
          <w:p w14:paraId="4A42F7CB" w14:textId="77777777" w:rsidR="006C34AF" w:rsidRPr="00C57541" w:rsidRDefault="006C34AF" w:rsidP="006C34A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Special procedures or interventions performed by Radiology staff</w:t>
            </w:r>
          </w:p>
          <w:p w14:paraId="0628F80C" w14:textId="77777777" w:rsidR="006C34AF" w:rsidRPr="00C57541" w:rsidRDefault="006C34AF" w:rsidP="006C34A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Ultrasonography</w:t>
            </w:r>
          </w:p>
          <w:p w14:paraId="5E67DBE2" w14:textId="6CC09AE8" w:rsidR="006C34AF" w:rsidRPr="00103485" w:rsidRDefault="006C34AF" w:rsidP="006C34A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Mammography</w:t>
            </w:r>
          </w:p>
        </w:tc>
      </w:tr>
      <w:tr w:rsidR="006C34AF" w:rsidRPr="00103485" w14:paraId="4DC47C70" w14:textId="77777777" w:rsidTr="00886F09">
        <w:trPr>
          <w:trHeight w:val="300"/>
        </w:trPr>
        <w:tc>
          <w:tcPr>
            <w:cnfStyle w:val="001000000000" w:firstRow="0" w:lastRow="0" w:firstColumn="1" w:lastColumn="0" w:oddVBand="0" w:evenVBand="0" w:oddHBand="0" w:evenHBand="0" w:firstRowFirstColumn="0" w:firstRowLastColumn="0" w:lastRowFirstColumn="0" w:lastRowLastColumn="0"/>
            <w:tcW w:w="2410" w:type="dxa"/>
          </w:tcPr>
          <w:p w14:paraId="641964F5" w14:textId="3403991D" w:rsidR="006C34AF" w:rsidRPr="00C57541" w:rsidRDefault="006C34AF" w:rsidP="006C34AF">
            <w:pPr>
              <w:spacing w:before="0" w:beforeAutospacing="0" w:after="0" w:afterAutospacing="0" w:line="240" w:lineRule="auto"/>
              <w:rPr>
                <w:rFonts w:cs="Arial"/>
              </w:rPr>
            </w:pPr>
            <w:r w:rsidRPr="00C57541">
              <w:rPr>
                <w:rFonts w:cs="Arial"/>
              </w:rPr>
              <w:t>Level 3</w:t>
            </w:r>
          </w:p>
        </w:tc>
        <w:tc>
          <w:tcPr>
            <w:tcW w:w="7088" w:type="dxa"/>
          </w:tcPr>
          <w:p w14:paraId="3D42FBD9" w14:textId="0915B77E" w:rsidR="006C34AF" w:rsidRPr="00C57541" w:rsidRDefault="006C34AF" w:rsidP="006C34A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Cost per Relative Value Unit (RVU) per procedure or intervention in level 2 </w:t>
            </w:r>
          </w:p>
        </w:tc>
      </w:tr>
    </w:tbl>
    <w:p w14:paraId="1D310A58" w14:textId="77777777" w:rsidR="009A668B" w:rsidRDefault="009A668B" w:rsidP="009A668B">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9A668B" w:rsidRPr="00103485" w14:paraId="62DAA3E9"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7D669121" w14:textId="77777777" w:rsidR="009A668B" w:rsidRPr="00103485" w:rsidRDefault="009A668B" w:rsidP="00B716D4">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EA2492" w:rsidRPr="00103485" w14:paraId="5AC618A0"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78CF0479" w14:textId="77777777" w:rsidR="00EA2492" w:rsidRPr="00103485" w:rsidRDefault="00EA2492" w:rsidP="00B716D4">
            <w:pPr>
              <w:spacing w:before="0" w:beforeAutospacing="0" w:after="0" w:afterAutospacing="0" w:line="240" w:lineRule="auto"/>
              <w:rPr>
                <w:bCs/>
              </w:rPr>
            </w:pPr>
            <w:r w:rsidRPr="00C57541">
              <w:rPr>
                <w:rFonts w:cs="Arial"/>
              </w:rPr>
              <w:t>Staff Costs</w:t>
            </w:r>
          </w:p>
        </w:tc>
        <w:tc>
          <w:tcPr>
            <w:tcW w:w="2976" w:type="dxa"/>
          </w:tcPr>
          <w:p w14:paraId="316715C7"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Radiology SMO</w:t>
            </w:r>
            <w:r w:rsidRPr="00C57541">
              <w:rPr>
                <w:rFonts w:cs="Arial"/>
              </w:rPr>
              <w:t>s</w:t>
            </w:r>
          </w:p>
          <w:p w14:paraId="5ABB463D"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 RMOs</w:t>
            </w:r>
          </w:p>
          <w:p w14:paraId="5D826EEB"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Technicians</w:t>
            </w:r>
          </w:p>
          <w:p w14:paraId="6FE628A0"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Technologists</w:t>
            </w:r>
          </w:p>
          <w:p w14:paraId="09B05D19" w14:textId="6BB17A9B" w:rsidR="00EA2492" w:rsidRPr="00103485"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Staff related </w:t>
            </w:r>
            <w:r>
              <w:rPr>
                <w:rFonts w:cs="Arial"/>
              </w:rPr>
              <w:t>c</w:t>
            </w:r>
            <w:r w:rsidRPr="00C57541">
              <w:rPr>
                <w:rFonts w:cs="Arial"/>
              </w:rPr>
              <w:t>osts</w:t>
            </w:r>
          </w:p>
        </w:tc>
        <w:tc>
          <w:tcPr>
            <w:tcW w:w="4538" w:type="dxa"/>
          </w:tcPr>
          <w:p w14:paraId="12B98F83"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73C34A29"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Enrolled Nurse</w:t>
            </w:r>
          </w:p>
          <w:p w14:paraId="2601023A"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r w:rsidRPr="00C57541">
              <w:rPr>
                <w:rFonts w:cs="Arial"/>
              </w:rPr>
              <w:tab/>
            </w:r>
          </w:p>
          <w:p w14:paraId="0FBF4450"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Attendants</w:t>
            </w:r>
          </w:p>
          <w:p w14:paraId="1679D3FC" w14:textId="77777777" w:rsidR="00EA2492" w:rsidRPr="00103485"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EA2492" w:rsidRPr="00103485" w14:paraId="0893F1C8"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7CABA729" w14:textId="77777777" w:rsidR="00EA2492" w:rsidRPr="00103485" w:rsidRDefault="00EA2492" w:rsidP="00B716D4">
            <w:pPr>
              <w:spacing w:before="0" w:beforeAutospacing="0" w:after="0" w:afterAutospacing="0" w:line="240" w:lineRule="auto"/>
              <w:rPr>
                <w:bCs/>
              </w:rPr>
            </w:pPr>
            <w:r w:rsidRPr="00C57541">
              <w:rPr>
                <w:rFonts w:cs="Arial"/>
              </w:rPr>
              <w:t>Other</w:t>
            </w:r>
          </w:p>
        </w:tc>
        <w:tc>
          <w:tcPr>
            <w:tcW w:w="2976" w:type="dxa"/>
          </w:tcPr>
          <w:p w14:paraId="37AC715A"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6D855DB0"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Contracted Services </w:t>
            </w:r>
          </w:p>
          <w:p w14:paraId="30681A88"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Films and supplies</w:t>
            </w:r>
          </w:p>
          <w:p w14:paraId="24CE94F8"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2435C576"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3DE511C4"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6469C12F" w14:textId="17E75423" w:rsidR="00EA2492" w:rsidRPr="00103485"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Utilities</w:t>
            </w:r>
            <w:r w:rsidRPr="00C57541">
              <w:rPr>
                <w:rFonts w:cs="Arial"/>
              </w:rPr>
              <w:tab/>
            </w:r>
          </w:p>
        </w:tc>
        <w:tc>
          <w:tcPr>
            <w:tcW w:w="4538" w:type="dxa"/>
          </w:tcPr>
          <w:p w14:paraId="5651EEA4"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Equipment R&amp;M</w:t>
            </w:r>
          </w:p>
          <w:p w14:paraId="203CF15B"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5D03F97D"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Imprest drugs</w:t>
            </w:r>
          </w:p>
          <w:p w14:paraId="7C870A8C"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63AC8A67"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Chemicals and supplies</w:t>
            </w:r>
          </w:p>
          <w:p w14:paraId="6D4680D5" w14:textId="77777777" w:rsidR="00EA2492" w:rsidRPr="00C57541"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2CB3CB88" w14:textId="44C96F67" w:rsidR="00EA2492" w:rsidRPr="00103485" w:rsidRDefault="00EA2492"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Cleaning</w:t>
            </w:r>
          </w:p>
        </w:tc>
      </w:tr>
      <w:tr w:rsidR="009A668B" w:rsidRPr="00103485" w14:paraId="14B0CDB2"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2EAF432C" w14:textId="77777777" w:rsidR="009A668B" w:rsidRPr="00103485" w:rsidRDefault="009A668B" w:rsidP="00B716D4">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B716D4" w:rsidRPr="00103485" w14:paraId="4CE1D143"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5DCFEFEB" w14:textId="77777777" w:rsidR="00B716D4" w:rsidRPr="00103485" w:rsidRDefault="00B716D4" w:rsidP="00B716D4">
            <w:pPr>
              <w:spacing w:before="0" w:beforeAutospacing="0" w:after="0" w:afterAutospacing="0" w:line="240" w:lineRule="auto"/>
              <w:rPr>
                <w:bCs/>
              </w:rPr>
            </w:pPr>
          </w:p>
        </w:tc>
        <w:tc>
          <w:tcPr>
            <w:tcW w:w="2976" w:type="dxa"/>
          </w:tcPr>
          <w:p w14:paraId="07F0606A" w14:textId="77777777" w:rsidR="00B716D4" w:rsidRPr="00C57541" w:rsidRDefault="00B716D4"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Individually prescribed drugs</w:t>
            </w:r>
          </w:p>
          <w:p w14:paraId="2BAF84AC" w14:textId="77777777" w:rsidR="00B716D4" w:rsidRPr="00C57541" w:rsidRDefault="00B716D4"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Pharmacy</w:t>
            </w:r>
          </w:p>
          <w:p w14:paraId="0D33E470" w14:textId="07817CE0" w:rsidR="00B716D4" w:rsidRPr="00103485" w:rsidRDefault="00B716D4"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Laboratory</w:t>
            </w:r>
          </w:p>
        </w:tc>
        <w:tc>
          <w:tcPr>
            <w:tcW w:w="4538" w:type="dxa"/>
          </w:tcPr>
          <w:p w14:paraId="0DA04E4E" w14:textId="77777777" w:rsidR="00B716D4" w:rsidRPr="00C57541" w:rsidRDefault="00B716D4"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202BD6F2" w14:textId="77777777" w:rsidR="00B716D4" w:rsidRPr="00103485" w:rsidRDefault="00B716D4" w:rsidP="00B716D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0E25DEE5" w14:textId="3DACAA1B" w:rsidR="00B716D4" w:rsidRDefault="00B716D4" w:rsidP="009A668B">
      <w:pPr>
        <w:spacing w:before="0" w:after="160" w:line="259" w:lineRule="auto"/>
      </w:pPr>
    </w:p>
    <w:p w14:paraId="2406A9E6" w14:textId="77777777" w:rsidR="00B716D4" w:rsidRDefault="00B716D4">
      <w:pPr>
        <w:spacing w:before="0" w:after="160" w:line="259" w:lineRule="auto"/>
      </w:pPr>
      <w:r>
        <w:br w:type="page"/>
      </w:r>
    </w:p>
    <w:p w14:paraId="300296A6" w14:textId="68AFD4CF" w:rsidR="004C1215" w:rsidRPr="00103485" w:rsidRDefault="00DE4483" w:rsidP="004C1215">
      <w:pPr>
        <w:pStyle w:val="Heading3"/>
      </w:pPr>
      <w:bookmarkStart w:id="201" w:name="_Toc202874229"/>
      <w:r w:rsidRPr="00DE4483">
        <w:lastRenderedPageBreak/>
        <w:t>7.7.</w:t>
      </w:r>
      <w:r w:rsidR="006E7BF2">
        <w:t>7</w:t>
      </w:r>
      <w:r w:rsidRPr="00DE4483">
        <w:tab/>
      </w:r>
      <w:r w:rsidR="00EE1876">
        <w:t xml:space="preserve"> </w:t>
      </w:r>
      <w:r w:rsidRPr="00DE4483">
        <w:t>Clinical Support Staff (A070)</w:t>
      </w:r>
      <w:bookmarkEnd w:id="201"/>
    </w:p>
    <w:p w14:paraId="62B2762A" w14:textId="7E957B6C" w:rsidR="00EE1876" w:rsidRPr="00C57541" w:rsidRDefault="0076507C" w:rsidP="0076507C">
      <w:pPr>
        <w:ind w:right="-285"/>
        <w:rPr>
          <w:rFonts w:ascii="Arial" w:hAnsi="Arial" w:cs="Arial"/>
        </w:rPr>
      </w:pPr>
      <w:r>
        <w:rPr>
          <w:rFonts w:ascii="Arial" w:hAnsi="Arial" w:cs="Arial"/>
        </w:rPr>
        <w:t>C</w:t>
      </w:r>
      <w:r w:rsidR="00EE1876" w:rsidRPr="00C57541">
        <w:rPr>
          <w:rFonts w:ascii="Arial" w:hAnsi="Arial" w:cs="Arial"/>
        </w:rPr>
        <w:t>ost of providing health professional support services and supplies to patients in any setting.</w:t>
      </w:r>
    </w:p>
    <w:tbl>
      <w:tblPr>
        <w:tblStyle w:val="TeWhatuOra"/>
        <w:tblW w:w="9923" w:type="dxa"/>
        <w:tblLayout w:type="fixed"/>
        <w:tblLook w:val="06A0" w:firstRow="1" w:lastRow="0" w:firstColumn="1" w:lastColumn="0" w:noHBand="1" w:noVBand="1"/>
      </w:tblPr>
      <w:tblGrid>
        <w:gridCol w:w="993"/>
        <w:gridCol w:w="4252"/>
        <w:gridCol w:w="4678"/>
      </w:tblGrid>
      <w:tr w:rsidR="00B04C25" w:rsidRPr="00103485" w14:paraId="05E26F92" w14:textId="396B29C9" w:rsidTr="00583FF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3" w:type="dxa"/>
            <w:gridSpan w:val="3"/>
          </w:tcPr>
          <w:p w14:paraId="5F2EDA43" w14:textId="29170C33" w:rsidR="00B04C25" w:rsidRPr="00C57541" w:rsidRDefault="00B04C25" w:rsidP="00FA3874">
            <w:pPr>
              <w:keepNext/>
              <w:keepLines/>
              <w:spacing w:before="0" w:beforeAutospacing="0" w:after="0" w:afterAutospacing="0" w:line="240" w:lineRule="auto"/>
              <w:outlineLvl w:val="3"/>
              <w:rPr>
                <w:rFonts w:cs="Arial"/>
              </w:rPr>
            </w:pPr>
            <w:r w:rsidRPr="00C57541">
              <w:rPr>
                <w:rFonts w:cs="Arial"/>
              </w:rPr>
              <w:t>Hierarchy of Products</w:t>
            </w:r>
          </w:p>
        </w:tc>
      </w:tr>
      <w:tr w:rsidR="00B04C25" w:rsidRPr="00103485" w14:paraId="207DE933" w14:textId="5D70672A" w:rsidTr="00583FF5">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5ADEFAEB" w14:textId="77777777" w:rsidR="00B04C25" w:rsidRPr="00103485" w:rsidRDefault="00B04C25" w:rsidP="00FA3874">
            <w:pPr>
              <w:spacing w:before="0" w:beforeAutospacing="0" w:after="0" w:afterAutospacing="0" w:line="240" w:lineRule="auto"/>
              <w:rPr>
                <w:bCs/>
              </w:rPr>
            </w:pPr>
            <w:r w:rsidRPr="00C57541">
              <w:rPr>
                <w:rFonts w:cs="Arial"/>
              </w:rPr>
              <w:t>Level 1</w:t>
            </w:r>
          </w:p>
        </w:tc>
        <w:tc>
          <w:tcPr>
            <w:tcW w:w="8930" w:type="dxa"/>
            <w:gridSpan w:val="2"/>
          </w:tcPr>
          <w:p w14:paraId="3C329199" w14:textId="0B244968" w:rsidR="00B04C25" w:rsidRPr="00C57541" w:rsidRDefault="00B04C25"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Department</w:t>
            </w:r>
          </w:p>
        </w:tc>
      </w:tr>
      <w:tr w:rsidR="00FF68B8" w:rsidRPr="00103485" w14:paraId="7319BDB7" w14:textId="364ED838" w:rsidTr="00583FF5">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196805B3" w14:textId="77777777" w:rsidR="00FF68B8" w:rsidRPr="00103485" w:rsidRDefault="00FF68B8" w:rsidP="00FA3874">
            <w:pPr>
              <w:spacing w:before="0" w:beforeAutospacing="0" w:after="0" w:afterAutospacing="0" w:line="240" w:lineRule="auto"/>
              <w:rPr>
                <w:bCs/>
              </w:rPr>
            </w:pPr>
            <w:r w:rsidRPr="00C57541">
              <w:rPr>
                <w:rFonts w:cs="Arial"/>
              </w:rPr>
              <w:t>Level 2</w:t>
            </w:r>
          </w:p>
        </w:tc>
        <w:tc>
          <w:tcPr>
            <w:tcW w:w="4252" w:type="dxa"/>
          </w:tcPr>
          <w:p w14:paraId="15B23352"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Consultations by Department:</w:t>
            </w:r>
          </w:p>
          <w:p w14:paraId="70678F80"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Audiology</w:t>
            </w:r>
          </w:p>
          <w:p w14:paraId="4FF922FA"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Clinical Physiology</w:t>
            </w:r>
          </w:p>
          <w:p w14:paraId="23BFA5DE"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Dietetics</w:t>
            </w:r>
          </w:p>
          <w:p w14:paraId="0A4AEF59"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Maori Health Workers</w:t>
            </w:r>
          </w:p>
          <w:p w14:paraId="77CCD78F"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Occupational Therapy</w:t>
            </w:r>
          </w:p>
          <w:p w14:paraId="08768BED" w14:textId="77777777" w:rsidR="00FF68B8" w:rsidRPr="00C57541" w:rsidRDefault="00FF68B8" w:rsidP="00FA3874">
            <w:pPr>
              <w:spacing w:before="0" w:beforeAutospacing="0" w:after="0" w:afterAutospacing="0" w:line="240" w:lineRule="auto"/>
              <w:ind w:right="-425"/>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Optometrist</w:t>
            </w:r>
          </w:p>
          <w:p w14:paraId="46E2CA0E"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Orthoptist</w:t>
            </w:r>
          </w:p>
          <w:p w14:paraId="20E7AE63" w14:textId="056E5574" w:rsidR="00FF68B8" w:rsidRPr="00103485"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Orthotics</w:t>
            </w:r>
          </w:p>
        </w:tc>
        <w:tc>
          <w:tcPr>
            <w:tcW w:w="4678" w:type="dxa"/>
          </w:tcPr>
          <w:p w14:paraId="74D0F8DC" w14:textId="77777777" w:rsidR="00FF68B8" w:rsidRPr="00C57541" w:rsidRDefault="00FF68B8" w:rsidP="00FA3874">
            <w:pPr>
              <w:spacing w:before="0" w:beforeAutospacing="0" w:after="0" w:afterAutospacing="0" w:line="240" w:lineRule="auto"/>
              <w:ind w:right="-425"/>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Other Clinical Support</w:t>
            </w:r>
          </w:p>
          <w:p w14:paraId="0FE81932"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Play Therapy</w:t>
            </w:r>
          </w:p>
          <w:p w14:paraId="561B3DA6"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Podiatry</w:t>
            </w:r>
          </w:p>
          <w:p w14:paraId="6E18E2C4"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Physiotherapy</w:t>
            </w:r>
          </w:p>
          <w:p w14:paraId="4BC074C2"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Psychologist</w:t>
            </w:r>
          </w:p>
          <w:p w14:paraId="314C248C"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Respiratory Medicine – Sleep Apnoea</w:t>
            </w:r>
          </w:p>
          <w:p w14:paraId="5122E22E"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Social Work</w:t>
            </w:r>
          </w:p>
          <w:p w14:paraId="424BD7F3" w14:textId="77777777" w:rsidR="00FF68B8" w:rsidRPr="00C57541" w:rsidRDefault="00FF68B8" w:rsidP="00FA3874">
            <w:pPr>
              <w:spacing w:before="0" w:beforeAutospacing="0" w:after="0" w:afterAutospacing="0" w:line="240" w:lineRule="auto"/>
              <w:ind w:right="-425"/>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Specialist Nurses</w:t>
            </w:r>
          </w:p>
          <w:p w14:paraId="09C9B55D" w14:textId="72A86BED"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Speech Language Therapy</w:t>
            </w:r>
          </w:p>
        </w:tc>
      </w:tr>
      <w:tr w:rsidR="00FF68B8" w:rsidRPr="00103485" w14:paraId="7D88EC03" w14:textId="55E81049" w:rsidTr="00583FF5">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3D9006B3" w14:textId="77777777" w:rsidR="00FF68B8" w:rsidRPr="00C57541" w:rsidRDefault="00FF68B8" w:rsidP="00FA3874">
            <w:pPr>
              <w:spacing w:before="0" w:beforeAutospacing="0" w:after="0" w:afterAutospacing="0" w:line="240" w:lineRule="auto"/>
              <w:rPr>
                <w:rFonts w:cs="Arial"/>
              </w:rPr>
            </w:pPr>
            <w:r w:rsidRPr="00C57541">
              <w:rPr>
                <w:rFonts w:cs="Arial"/>
              </w:rPr>
              <w:t>Level 3</w:t>
            </w:r>
          </w:p>
        </w:tc>
        <w:tc>
          <w:tcPr>
            <w:tcW w:w="4252" w:type="dxa"/>
          </w:tcPr>
          <w:p w14:paraId="60AB1CCE"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 for level 2 split by Activity Type which may include:</w:t>
            </w:r>
          </w:p>
          <w:p w14:paraId="1F7CF9BB"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First Assessment/contact</w:t>
            </w:r>
          </w:p>
          <w:p w14:paraId="18854E2F"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Follow Up contact</w:t>
            </w:r>
          </w:p>
          <w:p w14:paraId="4D150CFB"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1: 1 Therapist contact</w:t>
            </w:r>
          </w:p>
          <w:p w14:paraId="3B9FE3F5"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Group contacts (</w:t>
            </w:r>
            <w:r>
              <w:rPr>
                <w:rFonts w:cs="Arial"/>
              </w:rPr>
              <w:t>e.g.</w:t>
            </w:r>
            <w:r w:rsidRPr="00C57541">
              <w:rPr>
                <w:rFonts w:cs="Arial"/>
              </w:rPr>
              <w:t xml:space="preserve"> One staff to multiple clients)</w:t>
            </w:r>
            <w:r>
              <w:rPr>
                <w:rFonts w:cs="Arial"/>
              </w:rPr>
              <w:t>.</w:t>
            </w:r>
          </w:p>
          <w:p w14:paraId="7FF9019F"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Multiple Therapist contacts</w:t>
            </w:r>
            <w:r>
              <w:rPr>
                <w:rFonts w:cs="Arial"/>
              </w:rPr>
              <w:t xml:space="preserve"> </w:t>
            </w:r>
            <w:r w:rsidRPr="00C57541">
              <w:rPr>
                <w:rFonts w:cs="Arial"/>
              </w:rPr>
              <w:t>(</w:t>
            </w:r>
            <w:r>
              <w:rPr>
                <w:rFonts w:cs="Arial"/>
              </w:rPr>
              <w:t>e.g.</w:t>
            </w:r>
            <w:r w:rsidRPr="00C57541">
              <w:rPr>
                <w:rFonts w:cs="Arial"/>
              </w:rPr>
              <w:t xml:space="preserve"> Two staff to single client at one time)</w:t>
            </w:r>
            <w:r>
              <w:rPr>
                <w:rFonts w:cs="Arial"/>
              </w:rPr>
              <w:t>.</w:t>
            </w:r>
          </w:p>
          <w:p w14:paraId="595DC62F" w14:textId="0EC025E1"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Phone contacts</w:t>
            </w:r>
          </w:p>
        </w:tc>
        <w:tc>
          <w:tcPr>
            <w:tcW w:w="4678" w:type="dxa"/>
          </w:tcPr>
          <w:p w14:paraId="7C79D89D"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Enteral products</w:t>
            </w:r>
          </w:p>
          <w:p w14:paraId="697801DC"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Hearing tests</w:t>
            </w:r>
          </w:p>
          <w:p w14:paraId="3BEC3475" w14:textId="77777777" w:rsidR="00FF68B8" w:rsidRPr="00C57541" w:rsidRDefault="00FF68B8" w:rsidP="00FA3874">
            <w:pPr>
              <w:spacing w:before="0" w:beforeAutospacing="0" w:after="0" w:afterAutospacing="0" w:line="240" w:lineRule="auto"/>
              <w:ind w:right="142"/>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Hydrotherapy sessions</w:t>
            </w:r>
          </w:p>
          <w:p w14:paraId="6FA536AE" w14:textId="77777777" w:rsidR="00FF68B8" w:rsidRPr="00C57541" w:rsidRDefault="00FF68B8" w:rsidP="00FA3874">
            <w:pPr>
              <w:spacing w:before="0" w:beforeAutospacing="0" w:after="0" w:afterAutospacing="0" w:line="240" w:lineRule="auto"/>
              <w:ind w:right="142"/>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Home visits</w:t>
            </w:r>
          </w:p>
          <w:p w14:paraId="302FAAAC" w14:textId="177C93E4" w:rsidR="00FF68B8" w:rsidRPr="00C57541" w:rsidRDefault="00FF68B8" w:rsidP="00583FF5">
            <w:pPr>
              <w:spacing w:before="0" w:beforeAutospacing="0" w:after="0" w:afterAutospacing="0" w:line="240" w:lineRule="auto"/>
              <w:ind w:right="-84"/>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Physiology tests – Holter Monitor</w:t>
            </w:r>
            <w:r w:rsidR="00583FF5">
              <w:rPr>
                <w:rFonts w:cs="Arial"/>
              </w:rPr>
              <w:t>,</w:t>
            </w:r>
            <w:r w:rsidRPr="00C57541">
              <w:rPr>
                <w:rFonts w:cs="Arial"/>
              </w:rPr>
              <w:t>Treadmill</w:t>
            </w:r>
          </w:p>
          <w:p w14:paraId="2FB34CE5" w14:textId="77777777" w:rsidR="00FF68B8" w:rsidRPr="00C57541" w:rsidRDefault="00FF68B8" w:rsidP="00FA3874">
            <w:pPr>
              <w:spacing w:before="0" w:beforeAutospacing="0" w:after="0" w:afterAutospacing="0" w:line="240" w:lineRule="auto"/>
              <w:ind w:right="-425"/>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Stomal supplies</w:t>
            </w:r>
          </w:p>
          <w:p w14:paraId="0C99C0D1" w14:textId="77777777" w:rsidR="00FF68B8" w:rsidRPr="00C57541" w:rsidRDefault="00FF68B8" w:rsidP="00FA3874">
            <w:pPr>
              <w:spacing w:before="0" w:beforeAutospacing="0" w:after="0" w:afterAutospacing="0" w:line="240" w:lineRule="auto"/>
              <w:ind w:right="-425"/>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Splints</w:t>
            </w:r>
          </w:p>
          <w:p w14:paraId="0186BA51" w14:textId="77777777" w:rsidR="00FF68B8" w:rsidRPr="00C57541" w:rsidRDefault="00FF68B8" w:rsidP="00FA3874">
            <w:pPr>
              <w:spacing w:before="0" w:beforeAutospacing="0" w:after="0" w:afterAutospacing="0" w:line="240" w:lineRule="auto"/>
              <w:ind w:right="-425"/>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Inpatient contact</w:t>
            </w:r>
          </w:p>
          <w:p w14:paraId="28A6653B" w14:textId="77777777" w:rsidR="00FF68B8" w:rsidRPr="00C57541" w:rsidRDefault="00FF68B8" w:rsidP="00FA3874">
            <w:pPr>
              <w:spacing w:before="0" w:beforeAutospacing="0" w:after="0" w:afterAutospacing="0" w:line="240" w:lineRule="auto"/>
              <w:ind w:right="-425"/>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Outpatient contact</w:t>
            </w:r>
          </w:p>
          <w:p w14:paraId="42C5B303" w14:textId="12865DEE"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Sleep Apnoea assessment</w:t>
            </w:r>
          </w:p>
        </w:tc>
      </w:tr>
      <w:tr w:rsidR="00FF68B8" w:rsidRPr="00103485" w14:paraId="51E37BD4" w14:textId="4B88321B" w:rsidTr="00583FF5">
        <w:trPr>
          <w:trHeight w:val="300"/>
        </w:trPr>
        <w:tc>
          <w:tcPr>
            <w:cnfStyle w:val="001000000000" w:firstRow="0" w:lastRow="0" w:firstColumn="1" w:lastColumn="0" w:oddVBand="0" w:evenVBand="0" w:oddHBand="0" w:evenHBand="0" w:firstRowFirstColumn="0" w:firstRowLastColumn="0" w:lastRowFirstColumn="0" w:lastRowLastColumn="0"/>
            <w:tcW w:w="993" w:type="dxa"/>
          </w:tcPr>
          <w:p w14:paraId="6A9FCCCC" w14:textId="77CC8AD4" w:rsidR="00FF68B8" w:rsidRPr="00C57541" w:rsidRDefault="00FA3874" w:rsidP="00FA3874">
            <w:pPr>
              <w:spacing w:before="0" w:beforeAutospacing="0" w:after="0" w:afterAutospacing="0" w:line="240" w:lineRule="auto"/>
              <w:rPr>
                <w:rFonts w:cs="Arial"/>
              </w:rPr>
            </w:pPr>
            <w:r>
              <w:rPr>
                <w:rFonts w:cs="Arial"/>
              </w:rPr>
              <w:t>Level 4</w:t>
            </w:r>
          </w:p>
        </w:tc>
        <w:tc>
          <w:tcPr>
            <w:tcW w:w="4252" w:type="dxa"/>
          </w:tcPr>
          <w:p w14:paraId="0F808E65" w14:textId="47CE3C1B"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Time based within above  </w:t>
            </w:r>
          </w:p>
        </w:tc>
        <w:tc>
          <w:tcPr>
            <w:tcW w:w="4678" w:type="dxa"/>
          </w:tcPr>
          <w:p w14:paraId="42F72035" w14:textId="77777777" w:rsidR="00FF68B8" w:rsidRPr="00C57541" w:rsidRDefault="00FF68B8" w:rsidP="00FA387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tc>
      </w:tr>
    </w:tbl>
    <w:p w14:paraId="08D3215C" w14:textId="77777777" w:rsidR="004C1215" w:rsidRDefault="004C1215" w:rsidP="004C1215">
      <w:pPr>
        <w:spacing w:before="0" w:after="160" w:line="259" w:lineRule="auto"/>
      </w:pPr>
    </w:p>
    <w:tbl>
      <w:tblPr>
        <w:tblStyle w:val="TeWhatuOra"/>
        <w:tblW w:w="10027" w:type="dxa"/>
        <w:tblLayout w:type="fixed"/>
        <w:tblLook w:val="06A0" w:firstRow="1" w:lastRow="0" w:firstColumn="1" w:lastColumn="0" w:noHBand="1" w:noVBand="1"/>
      </w:tblPr>
      <w:tblGrid>
        <w:gridCol w:w="1842"/>
        <w:gridCol w:w="3403"/>
        <w:gridCol w:w="4538"/>
        <w:gridCol w:w="25"/>
        <w:gridCol w:w="219"/>
      </w:tblGrid>
      <w:tr w:rsidR="004C1215" w:rsidRPr="00103485" w14:paraId="4E5DFDF8" w14:textId="77777777" w:rsidTr="00773F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27" w:type="dxa"/>
            <w:gridSpan w:val="5"/>
            <w:vAlign w:val="bottom"/>
          </w:tcPr>
          <w:p w14:paraId="26B37A0D" w14:textId="77777777" w:rsidR="004C1215" w:rsidRPr="00103485" w:rsidRDefault="004C1215" w:rsidP="00AB66E9">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697003" w:rsidRPr="00103485" w14:paraId="11200618" w14:textId="77777777" w:rsidTr="00773FA0">
        <w:trPr>
          <w:gridAfter w:val="2"/>
          <w:wAfter w:w="244"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06E4E43F" w14:textId="77777777" w:rsidR="00697003" w:rsidRPr="00103485" w:rsidRDefault="00697003" w:rsidP="00AB66E9">
            <w:pPr>
              <w:spacing w:before="0" w:beforeAutospacing="0" w:after="0" w:afterAutospacing="0" w:line="240" w:lineRule="auto"/>
              <w:rPr>
                <w:bCs/>
              </w:rPr>
            </w:pPr>
            <w:r w:rsidRPr="00C57541">
              <w:rPr>
                <w:rFonts w:cs="Arial"/>
              </w:rPr>
              <w:t>Staff Costs</w:t>
            </w:r>
          </w:p>
        </w:tc>
        <w:tc>
          <w:tcPr>
            <w:tcW w:w="3403" w:type="dxa"/>
          </w:tcPr>
          <w:p w14:paraId="5C842EFE"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Psychologists</w:t>
            </w:r>
          </w:p>
          <w:p w14:paraId="560BBC5C"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Social workers</w:t>
            </w:r>
            <w:r w:rsidRPr="00C57541">
              <w:rPr>
                <w:rFonts w:cs="Arial"/>
              </w:rPr>
              <w:tab/>
            </w:r>
          </w:p>
          <w:p w14:paraId="1B45F974"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p>
          <w:p w14:paraId="667F9D6C"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Speech Therapists</w:t>
            </w:r>
          </w:p>
          <w:p w14:paraId="48C7209C"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Occupational Therapists</w:t>
            </w:r>
          </w:p>
          <w:p w14:paraId="1A3ADB7D"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Audiologist</w:t>
            </w:r>
          </w:p>
          <w:p w14:paraId="5F030394"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Physiotherapists</w:t>
            </w:r>
          </w:p>
          <w:p w14:paraId="11AD3550"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Nurse Educators</w:t>
            </w:r>
          </w:p>
          <w:p w14:paraId="4866811E" w14:textId="3CE2EACC" w:rsidR="00697003" w:rsidRPr="00103485"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Maori Health Workers</w:t>
            </w:r>
          </w:p>
        </w:tc>
        <w:tc>
          <w:tcPr>
            <w:tcW w:w="4538" w:type="dxa"/>
          </w:tcPr>
          <w:p w14:paraId="68565871"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Ortho</w:t>
            </w:r>
            <w:r>
              <w:rPr>
                <w:rFonts w:cs="Arial"/>
              </w:rPr>
              <w:t>p</w:t>
            </w:r>
            <w:r w:rsidRPr="00C57541">
              <w:rPr>
                <w:rFonts w:cs="Arial"/>
              </w:rPr>
              <w:t>tists</w:t>
            </w:r>
          </w:p>
          <w:p w14:paraId="538BDA11"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Other employment related costs</w:t>
            </w:r>
          </w:p>
          <w:p w14:paraId="3739910C"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Other Allied Health Professionals</w:t>
            </w:r>
          </w:p>
          <w:p w14:paraId="367E4F27"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Neuro Development Therapists</w:t>
            </w:r>
          </w:p>
          <w:p w14:paraId="26AF642F" w14:textId="77777777" w:rsidR="00697003" w:rsidRPr="00C57541"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Specialist Nurses</w:t>
            </w:r>
          </w:p>
          <w:p w14:paraId="41130127" w14:textId="31A330D2" w:rsidR="00697003" w:rsidRPr="00103485" w:rsidRDefault="00697003"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Clerical support</w:t>
            </w:r>
          </w:p>
        </w:tc>
      </w:tr>
      <w:tr w:rsidR="004C1215" w:rsidRPr="00103485" w14:paraId="2CB7588A" w14:textId="77777777" w:rsidTr="00773FA0">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808" w:type="dxa"/>
            <w:gridSpan w:val="4"/>
          </w:tcPr>
          <w:p w14:paraId="4985CA86" w14:textId="77777777" w:rsidR="004C1215" w:rsidRPr="00103485" w:rsidRDefault="004C1215" w:rsidP="00AB66E9">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AB66E9" w:rsidRPr="00103485" w14:paraId="05E2F9F6" w14:textId="77777777" w:rsidTr="00773FA0">
        <w:trPr>
          <w:gridAfter w:val="2"/>
          <w:wAfter w:w="244"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10CC6227" w14:textId="77777777" w:rsidR="00AB66E9" w:rsidRPr="00103485" w:rsidRDefault="00AB66E9" w:rsidP="00AB66E9">
            <w:pPr>
              <w:spacing w:before="0" w:beforeAutospacing="0" w:after="0" w:afterAutospacing="0" w:line="240" w:lineRule="auto"/>
              <w:rPr>
                <w:bCs/>
              </w:rPr>
            </w:pPr>
          </w:p>
        </w:tc>
        <w:tc>
          <w:tcPr>
            <w:tcW w:w="3403" w:type="dxa"/>
          </w:tcPr>
          <w:p w14:paraId="07EBA7A0" w14:textId="77777777" w:rsidR="00AB66E9" w:rsidRPr="00C57541" w:rsidRDefault="00AB66E9"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Individually prescribed drugs</w:t>
            </w:r>
          </w:p>
          <w:p w14:paraId="768A6C14" w14:textId="77777777" w:rsidR="00AB66E9" w:rsidRPr="00C57541" w:rsidRDefault="00AB66E9"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Pharmacy</w:t>
            </w:r>
          </w:p>
          <w:p w14:paraId="37613BFE" w14:textId="77777777" w:rsidR="00AB66E9" w:rsidRPr="00C57541" w:rsidRDefault="00AB66E9"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Laboratory</w:t>
            </w:r>
          </w:p>
          <w:p w14:paraId="28475B83" w14:textId="77777777" w:rsidR="00AB66E9" w:rsidRPr="00C57541" w:rsidRDefault="00AB66E9"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w:t>
            </w:r>
          </w:p>
          <w:p w14:paraId="73BC92C2" w14:textId="548E7B11" w:rsidR="00AB66E9" w:rsidRPr="00103485" w:rsidRDefault="00AB66E9"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Medical Staff</w:t>
            </w:r>
          </w:p>
        </w:tc>
        <w:tc>
          <w:tcPr>
            <w:tcW w:w="4538" w:type="dxa"/>
          </w:tcPr>
          <w:p w14:paraId="79142A24" w14:textId="77777777" w:rsidR="00AB66E9" w:rsidRPr="00C57541" w:rsidRDefault="00AB66E9"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3DEB45D6" w14:textId="77777777" w:rsidR="00AB66E9" w:rsidRPr="00103485" w:rsidRDefault="00AB66E9" w:rsidP="00AB66E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0EF7FB7F" w14:textId="104F029C" w:rsidR="00DF40AF" w:rsidRDefault="00DF40AF" w:rsidP="0076507C">
      <w:pPr>
        <w:rPr>
          <w:rFonts w:asciiTheme="majorHAnsi" w:eastAsiaTheme="majorEastAsia" w:hAnsiTheme="majorHAnsi" w:cstheme="majorBidi"/>
          <w:color w:val="15284C" w:themeColor="text2"/>
          <w:sz w:val="32"/>
          <w:szCs w:val="24"/>
        </w:rPr>
      </w:pPr>
      <w:r w:rsidRPr="00DF40AF">
        <w:rPr>
          <w:rFonts w:asciiTheme="majorHAnsi" w:eastAsiaTheme="majorEastAsia" w:hAnsiTheme="majorHAnsi" w:cstheme="majorBidi"/>
          <w:color w:val="15284C" w:themeColor="text2"/>
          <w:sz w:val="32"/>
          <w:szCs w:val="24"/>
        </w:rPr>
        <w:lastRenderedPageBreak/>
        <w:t>7.7.</w:t>
      </w:r>
      <w:r w:rsidR="00B56075">
        <w:rPr>
          <w:rFonts w:asciiTheme="majorHAnsi" w:eastAsiaTheme="majorEastAsia" w:hAnsiTheme="majorHAnsi" w:cstheme="majorBidi"/>
          <w:color w:val="15284C" w:themeColor="text2"/>
          <w:sz w:val="32"/>
          <w:szCs w:val="24"/>
        </w:rPr>
        <w:t>8</w:t>
      </w:r>
      <w:r w:rsidRPr="00DF40AF">
        <w:rPr>
          <w:rFonts w:asciiTheme="majorHAnsi" w:eastAsiaTheme="majorEastAsia" w:hAnsiTheme="majorHAnsi" w:cstheme="majorBidi"/>
          <w:color w:val="15284C" w:themeColor="text2"/>
          <w:sz w:val="32"/>
          <w:szCs w:val="24"/>
        </w:rPr>
        <w:tab/>
      </w:r>
      <w:r w:rsidR="000D2164">
        <w:rPr>
          <w:rFonts w:asciiTheme="majorHAnsi" w:eastAsiaTheme="majorEastAsia" w:hAnsiTheme="majorHAnsi" w:cstheme="majorBidi"/>
          <w:color w:val="15284C" w:themeColor="text2"/>
          <w:sz w:val="32"/>
          <w:szCs w:val="24"/>
        </w:rPr>
        <w:t xml:space="preserve"> </w:t>
      </w:r>
      <w:r w:rsidRPr="00DF40AF">
        <w:rPr>
          <w:rFonts w:asciiTheme="majorHAnsi" w:eastAsiaTheme="majorEastAsia" w:hAnsiTheme="majorHAnsi" w:cstheme="majorBidi"/>
          <w:color w:val="15284C" w:themeColor="text2"/>
          <w:sz w:val="32"/>
          <w:szCs w:val="24"/>
        </w:rPr>
        <w:t>Theatre/ Procedure Rooms (A080)</w:t>
      </w:r>
    </w:p>
    <w:p w14:paraId="18AD7D48" w14:textId="77777777" w:rsidR="000D2164" w:rsidRPr="00C57541" w:rsidRDefault="000D2164" w:rsidP="000D2164">
      <w:pPr>
        <w:rPr>
          <w:rFonts w:ascii="Arial" w:hAnsi="Arial" w:cs="Arial"/>
        </w:rPr>
      </w:pPr>
      <w:r w:rsidRPr="00C57541">
        <w:rPr>
          <w:rFonts w:ascii="Arial" w:hAnsi="Arial" w:cs="Arial"/>
        </w:rPr>
        <w:t>Facility and staff costs for operating theatre and recovery rooms. Includes specific procedure rooms where anaesthesia may not always be required and Maternity Unit Caesarean theatres.</w:t>
      </w:r>
    </w:p>
    <w:tbl>
      <w:tblPr>
        <w:tblStyle w:val="TeWhatuOra"/>
        <w:tblW w:w="9356" w:type="dxa"/>
        <w:tblLayout w:type="fixed"/>
        <w:tblLook w:val="06A0" w:firstRow="1" w:lastRow="0" w:firstColumn="1" w:lastColumn="0" w:noHBand="1" w:noVBand="1"/>
      </w:tblPr>
      <w:tblGrid>
        <w:gridCol w:w="2268"/>
        <w:gridCol w:w="7088"/>
      </w:tblGrid>
      <w:tr w:rsidR="0076507C" w:rsidRPr="00103485" w14:paraId="08EC6864" w14:textId="77777777" w:rsidTr="000D21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60286660" w14:textId="77777777" w:rsidR="0076507C" w:rsidRPr="00103485" w:rsidRDefault="0076507C"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3D001E" w:rsidRPr="00103485" w14:paraId="600AB98B" w14:textId="77777777" w:rsidTr="000D2164">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706D6CF0" w14:textId="77777777" w:rsidR="003D001E" w:rsidRPr="00103485" w:rsidRDefault="003D001E" w:rsidP="003D001E">
            <w:pPr>
              <w:spacing w:before="0" w:beforeAutospacing="0" w:after="0" w:afterAutospacing="0" w:line="240" w:lineRule="auto"/>
              <w:rPr>
                <w:bCs/>
              </w:rPr>
            </w:pPr>
            <w:r w:rsidRPr="00C57541">
              <w:rPr>
                <w:rFonts w:cs="Arial"/>
              </w:rPr>
              <w:t>Level 1</w:t>
            </w:r>
          </w:p>
        </w:tc>
        <w:tc>
          <w:tcPr>
            <w:tcW w:w="7088" w:type="dxa"/>
          </w:tcPr>
          <w:p w14:paraId="30F91E43" w14:textId="7782B412" w:rsidR="003D001E" w:rsidRPr="00103485" w:rsidRDefault="003D001E" w:rsidP="003D001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Anaesthesia Minute</w:t>
            </w:r>
          </w:p>
        </w:tc>
      </w:tr>
      <w:tr w:rsidR="003D001E" w:rsidRPr="00103485" w14:paraId="6DC59235" w14:textId="77777777" w:rsidTr="000D2164">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67CF519" w14:textId="77777777" w:rsidR="003D001E" w:rsidRPr="00103485" w:rsidRDefault="003D001E" w:rsidP="003D001E">
            <w:pPr>
              <w:spacing w:before="0" w:beforeAutospacing="0" w:after="0" w:afterAutospacing="0" w:line="240" w:lineRule="auto"/>
              <w:rPr>
                <w:bCs/>
              </w:rPr>
            </w:pPr>
            <w:r w:rsidRPr="00C57541">
              <w:rPr>
                <w:rFonts w:cs="Arial"/>
              </w:rPr>
              <w:t>Level 2</w:t>
            </w:r>
          </w:p>
        </w:tc>
        <w:tc>
          <w:tcPr>
            <w:tcW w:w="7088" w:type="dxa"/>
          </w:tcPr>
          <w:p w14:paraId="734D0BAB" w14:textId="6200890C" w:rsidR="003D001E" w:rsidRPr="00103485" w:rsidRDefault="003D001E" w:rsidP="003D001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As for Level 1 by Specialty</w:t>
            </w:r>
          </w:p>
        </w:tc>
      </w:tr>
      <w:tr w:rsidR="003D001E" w:rsidRPr="00103485" w14:paraId="53C33C9B" w14:textId="77777777" w:rsidTr="000D2164">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4F86FB75" w14:textId="77777777" w:rsidR="003D001E" w:rsidRPr="00C57541" w:rsidRDefault="003D001E" w:rsidP="003D001E">
            <w:pPr>
              <w:spacing w:before="0" w:beforeAutospacing="0" w:after="0" w:afterAutospacing="0" w:line="240" w:lineRule="auto"/>
              <w:rPr>
                <w:rFonts w:cs="Arial"/>
              </w:rPr>
            </w:pPr>
            <w:r w:rsidRPr="00C57541">
              <w:rPr>
                <w:rFonts w:cs="Arial"/>
              </w:rPr>
              <w:t>Level 3</w:t>
            </w:r>
          </w:p>
        </w:tc>
        <w:tc>
          <w:tcPr>
            <w:tcW w:w="7088" w:type="dxa"/>
          </w:tcPr>
          <w:p w14:paraId="08698941" w14:textId="2B30CE7A" w:rsidR="003D001E" w:rsidRPr="00C57541" w:rsidRDefault="003D001E" w:rsidP="003D001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 for Level 1 by Specialty and by Theatre Type or anaesthesia type</w:t>
            </w:r>
          </w:p>
        </w:tc>
      </w:tr>
      <w:tr w:rsidR="003D001E" w:rsidRPr="00103485" w14:paraId="5F873330" w14:textId="77777777" w:rsidTr="000D2164">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62456E18" w14:textId="1B6822E3" w:rsidR="003D001E" w:rsidRPr="00C57541" w:rsidRDefault="003D001E" w:rsidP="003D001E">
            <w:pPr>
              <w:spacing w:before="0" w:beforeAutospacing="0" w:after="0" w:afterAutospacing="0" w:line="240" w:lineRule="auto"/>
              <w:rPr>
                <w:rFonts w:cs="Arial"/>
              </w:rPr>
            </w:pPr>
            <w:r>
              <w:rPr>
                <w:rFonts w:cs="Arial"/>
              </w:rPr>
              <w:t>Level 4</w:t>
            </w:r>
          </w:p>
        </w:tc>
        <w:tc>
          <w:tcPr>
            <w:tcW w:w="7088" w:type="dxa"/>
          </w:tcPr>
          <w:p w14:paraId="1C9D7466" w14:textId="0A6DE13C" w:rsidR="003D001E" w:rsidRPr="00C57541" w:rsidRDefault="003D001E" w:rsidP="003D001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Per Level 3, further split by complexity</w:t>
            </w:r>
          </w:p>
        </w:tc>
      </w:tr>
    </w:tbl>
    <w:p w14:paraId="03F8F6C8" w14:textId="77777777" w:rsidR="0076507C" w:rsidRDefault="0076507C" w:rsidP="0076507C">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76507C" w:rsidRPr="00103485" w14:paraId="432383B1"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011FFC6D" w14:textId="77777777" w:rsidR="0076507C" w:rsidRPr="00103485" w:rsidRDefault="0076507C" w:rsidP="00CA621B">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77170E" w:rsidRPr="00103485" w14:paraId="724C50DD"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447FE994" w14:textId="77777777" w:rsidR="0077170E" w:rsidRPr="00103485" w:rsidRDefault="0077170E" w:rsidP="00CA621B">
            <w:pPr>
              <w:spacing w:before="0" w:beforeAutospacing="0" w:after="0" w:afterAutospacing="0" w:line="240" w:lineRule="auto"/>
              <w:rPr>
                <w:bCs/>
              </w:rPr>
            </w:pPr>
            <w:r w:rsidRPr="00C57541">
              <w:rPr>
                <w:rFonts w:cs="Arial"/>
              </w:rPr>
              <w:t>Staff Costs</w:t>
            </w:r>
          </w:p>
        </w:tc>
        <w:tc>
          <w:tcPr>
            <w:tcW w:w="2976" w:type="dxa"/>
          </w:tcPr>
          <w:p w14:paraId="0FA72BC7"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Charge Nurses</w:t>
            </w:r>
          </w:p>
          <w:p w14:paraId="1B473076"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151AD711"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Enrolled Nurse</w:t>
            </w:r>
          </w:p>
          <w:p w14:paraId="41B9637E"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Nursing pool</w:t>
            </w:r>
          </w:p>
          <w:p w14:paraId="13E4049E" w14:textId="002ABB15" w:rsidR="0077170E" w:rsidRPr="00103485"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Staff related c</w:t>
            </w:r>
            <w:r w:rsidRPr="00C57541">
              <w:rPr>
                <w:rFonts w:cs="Arial"/>
              </w:rPr>
              <w:t>osts</w:t>
            </w:r>
          </w:p>
        </w:tc>
        <w:tc>
          <w:tcPr>
            <w:tcW w:w="4538" w:type="dxa"/>
          </w:tcPr>
          <w:p w14:paraId="0257D419"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Theatre Orderlies</w:t>
            </w:r>
          </w:p>
          <w:p w14:paraId="7E7070C9"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Anaesthetic technicians</w:t>
            </w:r>
          </w:p>
          <w:p w14:paraId="3AA3D5F4"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r w:rsidRPr="00C57541">
              <w:rPr>
                <w:rFonts w:cs="Arial"/>
              </w:rPr>
              <w:tab/>
            </w:r>
          </w:p>
          <w:p w14:paraId="6835C826" w14:textId="77777777" w:rsidR="0077170E" w:rsidRPr="00103485"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77170E" w:rsidRPr="00103485" w14:paraId="2F8A0F47"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74C7202C" w14:textId="77777777" w:rsidR="0077170E" w:rsidRPr="00103485" w:rsidRDefault="0077170E" w:rsidP="00CA621B">
            <w:pPr>
              <w:spacing w:before="0" w:beforeAutospacing="0" w:after="0" w:afterAutospacing="0" w:line="240" w:lineRule="auto"/>
              <w:rPr>
                <w:bCs/>
              </w:rPr>
            </w:pPr>
            <w:r w:rsidRPr="00C57541">
              <w:rPr>
                <w:rFonts w:cs="Arial"/>
              </w:rPr>
              <w:t>Other</w:t>
            </w:r>
          </w:p>
        </w:tc>
        <w:tc>
          <w:tcPr>
            <w:tcW w:w="2976" w:type="dxa"/>
          </w:tcPr>
          <w:p w14:paraId="3C80F60B"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3A6BE794"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Anaesthetics</w:t>
            </w:r>
          </w:p>
          <w:p w14:paraId="589FDB9A"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07B87DB0"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4BBA7B24"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4C12E261"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r w:rsidRPr="00C57541">
              <w:rPr>
                <w:rFonts w:cs="Arial"/>
              </w:rPr>
              <w:tab/>
            </w:r>
          </w:p>
          <w:p w14:paraId="65B2D98C" w14:textId="0B8375F6" w:rsidR="0077170E" w:rsidRPr="00103485"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Imprest drugs</w:t>
            </w:r>
          </w:p>
        </w:tc>
        <w:tc>
          <w:tcPr>
            <w:tcW w:w="4538" w:type="dxa"/>
          </w:tcPr>
          <w:p w14:paraId="3D3439F7"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Equipment R&amp;M</w:t>
            </w:r>
          </w:p>
          <w:p w14:paraId="17A089BB"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04D08BFA"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4F969C68"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Chemicals and supplies</w:t>
            </w:r>
          </w:p>
          <w:p w14:paraId="5FFB3086" w14:textId="77777777" w:rsidR="0077170E" w:rsidRPr="00C57541"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0CD70290" w14:textId="4281705A" w:rsidR="0077170E" w:rsidRPr="00103485" w:rsidRDefault="0077170E"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Cleaning</w:t>
            </w:r>
          </w:p>
        </w:tc>
      </w:tr>
      <w:tr w:rsidR="0076507C" w:rsidRPr="00103485" w14:paraId="5DBA8ACB"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5E78DCC6" w14:textId="77777777" w:rsidR="0076507C" w:rsidRPr="00103485" w:rsidRDefault="0076507C" w:rsidP="00CA621B">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CA621B" w:rsidRPr="00103485" w14:paraId="714AE9E1"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586B790B" w14:textId="77777777" w:rsidR="00CA621B" w:rsidRPr="00103485" w:rsidRDefault="00CA621B" w:rsidP="00CA621B">
            <w:pPr>
              <w:spacing w:before="0" w:beforeAutospacing="0" w:after="0" w:afterAutospacing="0" w:line="240" w:lineRule="auto"/>
              <w:rPr>
                <w:bCs/>
              </w:rPr>
            </w:pPr>
          </w:p>
        </w:tc>
        <w:tc>
          <w:tcPr>
            <w:tcW w:w="2976" w:type="dxa"/>
          </w:tcPr>
          <w:p w14:paraId="12F4803E" w14:textId="77777777" w:rsidR="00CA621B" w:rsidRPr="00C57541" w:rsidRDefault="00CA621B"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Medical </w:t>
            </w:r>
          </w:p>
          <w:p w14:paraId="48E88CAF" w14:textId="77777777" w:rsidR="00CA621B" w:rsidRPr="00C57541" w:rsidRDefault="00CA621B"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Pharmacy</w:t>
            </w:r>
          </w:p>
          <w:p w14:paraId="624A70C6" w14:textId="1C69FE54" w:rsidR="00CA621B" w:rsidRPr="00103485" w:rsidRDefault="00CA621B"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Laboratory</w:t>
            </w:r>
          </w:p>
        </w:tc>
        <w:tc>
          <w:tcPr>
            <w:tcW w:w="4538" w:type="dxa"/>
          </w:tcPr>
          <w:p w14:paraId="294E8D72" w14:textId="77777777" w:rsidR="00CA621B" w:rsidRPr="00C57541" w:rsidRDefault="00CA621B"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Individually prescribed drugs</w:t>
            </w:r>
          </w:p>
          <w:p w14:paraId="7BE3E812" w14:textId="45951958" w:rsidR="00CA621B" w:rsidRPr="00103485" w:rsidRDefault="00CA621B" w:rsidP="00CA62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Implants high cost disposables Anaesthetists</w:t>
            </w:r>
          </w:p>
        </w:tc>
      </w:tr>
    </w:tbl>
    <w:p w14:paraId="61FB59F1" w14:textId="77777777" w:rsidR="0076507C" w:rsidRDefault="0076507C" w:rsidP="0076507C">
      <w:pPr>
        <w:spacing w:before="0" w:after="160" w:line="259" w:lineRule="auto"/>
      </w:pPr>
    </w:p>
    <w:p w14:paraId="6F9C1653" w14:textId="77777777" w:rsidR="004C1215" w:rsidRDefault="004C1215" w:rsidP="004C1215">
      <w:pPr>
        <w:spacing w:before="0" w:after="160" w:line="259" w:lineRule="auto"/>
      </w:pPr>
    </w:p>
    <w:p w14:paraId="4946D6D6" w14:textId="2EB09919" w:rsidR="00B716D4" w:rsidRDefault="00B716D4">
      <w:pPr>
        <w:spacing w:before="0" w:after="160" w:line="259" w:lineRule="auto"/>
      </w:pPr>
      <w:r>
        <w:br w:type="page"/>
      </w:r>
    </w:p>
    <w:p w14:paraId="673C2C95" w14:textId="627DEC98" w:rsidR="00BC56A3" w:rsidRDefault="00BC56A3" w:rsidP="00CE489C">
      <w:pPr>
        <w:rPr>
          <w:rFonts w:asciiTheme="majorHAnsi" w:eastAsiaTheme="majorEastAsia" w:hAnsiTheme="majorHAnsi" w:cstheme="majorBidi"/>
          <w:color w:val="15284C" w:themeColor="text2"/>
          <w:sz w:val="32"/>
          <w:szCs w:val="24"/>
        </w:rPr>
      </w:pPr>
      <w:r w:rsidRPr="00BC56A3">
        <w:rPr>
          <w:rFonts w:asciiTheme="majorHAnsi" w:eastAsiaTheme="majorEastAsia" w:hAnsiTheme="majorHAnsi" w:cstheme="majorBidi"/>
          <w:color w:val="15284C" w:themeColor="text2"/>
          <w:sz w:val="32"/>
          <w:szCs w:val="24"/>
        </w:rPr>
        <w:lastRenderedPageBreak/>
        <w:t>7.7.</w:t>
      </w:r>
      <w:r w:rsidR="00B5064B">
        <w:rPr>
          <w:rFonts w:asciiTheme="majorHAnsi" w:eastAsiaTheme="majorEastAsia" w:hAnsiTheme="majorHAnsi" w:cstheme="majorBidi"/>
          <w:color w:val="15284C" w:themeColor="text2"/>
          <w:sz w:val="32"/>
          <w:szCs w:val="24"/>
        </w:rPr>
        <w:t>8a</w:t>
      </w:r>
      <w:r w:rsidRPr="00BC56A3">
        <w:rPr>
          <w:rFonts w:asciiTheme="majorHAnsi" w:eastAsiaTheme="majorEastAsia" w:hAnsiTheme="majorHAnsi" w:cstheme="majorBidi"/>
          <w:color w:val="15284C" w:themeColor="text2"/>
          <w:sz w:val="32"/>
          <w:szCs w:val="24"/>
        </w:rPr>
        <w:tab/>
        <w:t xml:space="preserve">Implants </w:t>
      </w:r>
      <w:r w:rsidR="00172BA7" w:rsidRPr="00172BA7">
        <w:rPr>
          <w:rFonts w:asciiTheme="majorHAnsi" w:eastAsiaTheme="majorEastAsia" w:hAnsiTheme="majorHAnsi" w:cstheme="majorBidi"/>
          <w:color w:val="15284C" w:themeColor="text2"/>
          <w:sz w:val="32"/>
          <w:szCs w:val="24"/>
        </w:rPr>
        <w:t>and any other theatre items tracked to patient events (A120)</w:t>
      </w:r>
    </w:p>
    <w:p w14:paraId="18759F7A" w14:textId="490FE96F" w:rsidR="000B700A" w:rsidRPr="00C57541" w:rsidRDefault="000B700A" w:rsidP="000B700A">
      <w:pPr>
        <w:rPr>
          <w:rFonts w:ascii="Arial" w:hAnsi="Arial" w:cs="Arial"/>
        </w:rPr>
      </w:pPr>
      <w:r w:rsidRPr="00C57541">
        <w:rPr>
          <w:rFonts w:ascii="Arial" w:hAnsi="Arial" w:cs="Arial"/>
        </w:rPr>
        <w:t xml:space="preserve">Costs of implants </w:t>
      </w:r>
      <w:r w:rsidR="00D62A42" w:rsidRPr="00D62A42">
        <w:rPr>
          <w:rFonts w:ascii="Arial" w:hAnsi="Arial" w:cs="Arial"/>
        </w:rPr>
        <w:t>and all other items used in theatre and procedure rooms that are tracked to patients.</w:t>
      </w:r>
    </w:p>
    <w:tbl>
      <w:tblPr>
        <w:tblStyle w:val="TeWhatuOra"/>
        <w:tblW w:w="9356" w:type="dxa"/>
        <w:tblLayout w:type="fixed"/>
        <w:tblLook w:val="06A0" w:firstRow="1" w:lastRow="0" w:firstColumn="1" w:lastColumn="0" w:noHBand="1" w:noVBand="1"/>
      </w:tblPr>
      <w:tblGrid>
        <w:gridCol w:w="2268"/>
        <w:gridCol w:w="7088"/>
      </w:tblGrid>
      <w:tr w:rsidR="00CE489C" w:rsidRPr="00103485" w14:paraId="14619322"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2DB1ADB4" w14:textId="77777777" w:rsidR="00CE489C" w:rsidRPr="00103485" w:rsidRDefault="00CE489C"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F1607F" w:rsidRPr="00103485" w14:paraId="7267BCF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7E56306D" w14:textId="77777777" w:rsidR="00F1607F" w:rsidRPr="00103485" w:rsidRDefault="00F1607F" w:rsidP="00F1607F">
            <w:pPr>
              <w:spacing w:before="0" w:beforeAutospacing="0" w:after="0" w:afterAutospacing="0" w:line="240" w:lineRule="auto"/>
              <w:rPr>
                <w:bCs/>
              </w:rPr>
            </w:pPr>
            <w:r w:rsidRPr="00C57541">
              <w:rPr>
                <w:rFonts w:cs="Arial"/>
              </w:rPr>
              <w:t>Level 1</w:t>
            </w:r>
          </w:p>
        </w:tc>
        <w:tc>
          <w:tcPr>
            <w:tcW w:w="7088" w:type="dxa"/>
          </w:tcPr>
          <w:p w14:paraId="6817771A" w14:textId="77777777" w:rsidR="00F1607F" w:rsidRDefault="00F1607F" w:rsidP="00F1607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4B8CC4D3" w14:textId="674112DC" w:rsidR="00F1607F" w:rsidRPr="00103485" w:rsidRDefault="00F1607F" w:rsidP="00F1607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Implant costs tracked to patients based on ICD10 clinical codes that specifically identify Implants.</w:t>
            </w:r>
          </w:p>
        </w:tc>
      </w:tr>
      <w:tr w:rsidR="00F1607F" w:rsidRPr="00103485" w14:paraId="7A6AB66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0C992FF" w14:textId="77777777" w:rsidR="00F1607F" w:rsidRPr="00103485" w:rsidRDefault="00F1607F" w:rsidP="00F1607F">
            <w:pPr>
              <w:spacing w:before="0" w:beforeAutospacing="0" w:after="0" w:afterAutospacing="0" w:line="240" w:lineRule="auto"/>
              <w:rPr>
                <w:bCs/>
              </w:rPr>
            </w:pPr>
            <w:r w:rsidRPr="00C57541">
              <w:rPr>
                <w:rFonts w:cs="Arial"/>
              </w:rPr>
              <w:t>Level 2</w:t>
            </w:r>
          </w:p>
        </w:tc>
        <w:tc>
          <w:tcPr>
            <w:tcW w:w="7088" w:type="dxa"/>
          </w:tcPr>
          <w:p w14:paraId="544FA154" w14:textId="77777777" w:rsidR="00F1607F" w:rsidRDefault="00F1607F" w:rsidP="00F1607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0DECE989" w14:textId="12104F6A" w:rsidR="00F1607F" w:rsidRDefault="00F1607F" w:rsidP="00F1607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Implant costs and any other theatre items tracked to individual patient events.</w:t>
            </w:r>
          </w:p>
          <w:p w14:paraId="201901E7" w14:textId="467D69C6" w:rsidR="00F1607F" w:rsidRPr="00103485" w:rsidRDefault="00F1607F" w:rsidP="00F1607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5E9607E3" w14:textId="77777777" w:rsidR="00CE489C" w:rsidRDefault="00CE489C" w:rsidP="00CE489C">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CE489C" w:rsidRPr="00103485" w14:paraId="32682BB9"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3CB9791D" w14:textId="77777777" w:rsidR="00CE489C" w:rsidRPr="00103485" w:rsidRDefault="00CE489C"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005CB8" w:rsidRPr="00103485" w14:paraId="42EA0059"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6D4639FE" w14:textId="77777777" w:rsidR="00005CB8" w:rsidRPr="00103485" w:rsidRDefault="00005CB8" w:rsidP="00005CB8">
            <w:pPr>
              <w:spacing w:before="0" w:beforeAutospacing="0" w:after="0" w:afterAutospacing="0" w:line="240" w:lineRule="auto"/>
              <w:rPr>
                <w:bCs/>
              </w:rPr>
            </w:pPr>
            <w:r w:rsidRPr="00C57541">
              <w:rPr>
                <w:rFonts w:cs="Arial"/>
              </w:rPr>
              <w:t>Other</w:t>
            </w:r>
          </w:p>
        </w:tc>
        <w:tc>
          <w:tcPr>
            <w:tcW w:w="2976" w:type="dxa"/>
          </w:tcPr>
          <w:p w14:paraId="344AF110" w14:textId="35348EA3" w:rsidR="00005CB8" w:rsidRPr="00103485" w:rsidRDefault="00005CB8" w:rsidP="00005CB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Implants costs </w:t>
            </w:r>
            <w:r w:rsidR="006C2C40" w:rsidRPr="006C2C40">
              <w:rPr>
                <w:rFonts w:cs="Arial"/>
              </w:rPr>
              <w:t>and  the cost of items tracked to patients.</w:t>
            </w:r>
          </w:p>
        </w:tc>
        <w:tc>
          <w:tcPr>
            <w:tcW w:w="4538" w:type="dxa"/>
          </w:tcPr>
          <w:p w14:paraId="64D7B93B" w14:textId="6BB09514" w:rsidR="00005CB8" w:rsidRPr="00103485" w:rsidRDefault="00005CB8" w:rsidP="00005CB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CE489C" w:rsidRPr="00103485" w14:paraId="226DF9CA"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261C3019" w14:textId="77777777" w:rsidR="00CE489C" w:rsidRPr="00103485" w:rsidRDefault="00CE489C" w:rsidP="00EE0211">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1A4B7A" w:rsidRPr="00103485" w14:paraId="2FFD018A"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70147187" w14:textId="77777777" w:rsidR="001A4B7A" w:rsidRPr="00103485" w:rsidRDefault="001A4B7A" w:rsidP="001A4B7A">
            <w:pPr>
              <w:spacing w:before="0" w:beforeAutospacing="0" w:after="0" w:afterAutospacing="0" w:line="240" w:lineRule="auto"/>
              <w:rPr>
                <w:bCs/>
              </w:rPr>
            </w:pPr>
          </w:p>
        </w:tc>
        <w:tc>
          <w:tcPr>
            <w:tcW w:w="2976" w:type="dxa"/>
          </w:tcPr>
          <w:p w14:paraId="7A597AB3" w14:textId="422BC8A8" w:rsidR="001A4B7A" w:rsidRPr="00103485" w:rsidRDefault="001A4B7A" w:rsidP="001A4B7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 staff costs</w:t>
            </w:r>
          </w:p>
        </w:tc>
        <w:tc>
          <w:tcPr>
            <w:tcW w:w="4538" w:type="dxa"/>
          </w:tcPr>
          <w:p w14:paraId="075A5860" w14:textId="1C0171A7" w:rsidR="001A4B7A" w:rsidRPr="00103485" w:rsidRDefault="001A4B7A" w:rsidP="001A4B7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Overhead costs</w:t>
            </w:r>
          </w:p>
        </w:tc>
      </w:tr>
    </w:tbl>
    <w:p w14:paraId="1830DA7C" w14:textId="77777777" w:rsidR="00CE489C" w:rsidRDefault="00CE489C" w:rsidP="00CE489C">
      <w:pPr>
        <w:spacing w:before="0" w:after="160" w:line="259" w:lineRule="auto"/>
      </w:pPr>
    </w:p>
    <w:p w14:paraId="042C0F55" w14:textId="77777777" w:rsidR="00D855F9" w:rsidRPr="00D855F9" w:rsidRDefault="00D855F9" w:rsidP="00D855F9">
      <w:pPr>
        <w:spacing w:before="0" w:after="160" w:line="259" w:lineRule="auto"/>
        <w:rPr>
          <w:b/>
        </w:rPr>
      </w:pPr>
      <w:r w:rsidRPr="00D855F9">
        <w:rPr>
          <w:b/>
        </w:rPr>
        <w:t>NOTES;-</w:t>
      </w:r>
    </w:p>
    <w:p w14:paraId="2954F4E4" w14:textId="77777777" w:rsidR="00D855F9" w:rsidRPr="00D855F9" w:rsidRDefault="00D855F9" w:rsidP="00D855F9">
      <w:pPr>
        <w:spacing w:before="0" w:after="160" w:line="259" w:lineRule="auto"/>
      </w:pPr>
    </w:p>
    <w:p w14:paraId="3B438D78" w14:textId="77777777" w:rsidR="00D855F9" w:rsidRPr="00D855F9" w:rsidRDefault="00D855F9" w:rsidP="00D855F9">
      <w:pPr>
        <w:spacing w:before="0" w:after="160" w:line="259" w:lineRule="auto"/>
      </w:pPr>
      <w:r w:rsidRPr="00D855F9">
        <w:t>‘Implants’ are – All costs in code range;-</w:t>
      </w:r>
    </w:p>
    <w:p w14:paraId="299708BD" w14:textId="77777777" w:rsidR="00D855F9" w:rsidRPr="00D855F9" w:rsidRDefault="00D855F9" w:rsidP="00D855F9">
      <w:pPr>
        <w:spacing w:before="0" w:after="160" w:line="259" w:lineRule="auto"/>
      </w:pPr>
      <w:r w:rsidRPr="00D855F9">
        <w:t xml:space="preserve">CCoA:  4502 to 4599 </w:t>
      </w:r>
    </w:p>
    <w:p w14:paraId="223713D4" w14:textId="77777777" w:rsidR="00D855F9" w:rsidRPr="00D855F9" w:rsidRDefault="00D855F9" w:rsidP="00D855F9">
      <w:pPr>
        <w:spacing w:before="0" w:after="160" w:line="259" w:lineRule="auto"/>
      </w:pPr>
      <w:r w:rsidRPr="00D855F9">
        <w:t>FRED:  4505 to 4590 (Implants and Prostheses)</w:t>
      </w:r>
    </w:p>
    <w:p w14:paraId="253A883D" w14:textId="77777777" w:rsidR="00CE489C" w:rsidRDefault="00CE489C" w:rsidP="00CE489C">
      <w:pPr>
        <w:spacing w:before="0" w:after="160" w:line="259" w:lineRule="auto"/>
      </w:pPr>
    </w:p>
    <w:p w14:paraId="47EE24EE" w14:textId="27C35530" w:rsidR="001A4B7A" w:rsidRDefault="001A4B7A">
      <w:pPr>
        <w:spacing w:before="0" w:after="160" w:line="259" w:lineRule="auto"/>
      </w:pPr>
      <w:r>
        <w:br w:type="page"/>
      </w:r>
    </w:p>
    <w:p w14:paraId="557FF141" w14:textId="36042739" w:rsidR="00FD533A" w:rsidRDefault="00FD533A" w:rsidP="00416353">
      <w:pPr>
        <w:rPr>
          <w:rFonts w:asciiTheme="majorHAnsi" w:eastAsiaTheme="majorEastAsia" w:hAnsiTheme="majorHAnsi" w:cstheme="majorBidi"/>
          <w:color w:val="15284C" w:themeColor="text2"/>
          <w:sz w:val="32"/>
          <w:szCs w:val="24"/>
        </w:rPr>
      </w:pPr>
      <w:r w:rsidRPr="00FD533A">
        <w:rPr>
          <w:rFonts w:asciiTheme="majorHAnsi" w:eastAsiaTheme="majorEastAsia" w:hAnsiTheme="majorHAnsi" w:cstheme="majorBidi"/>
          <w:color w:val="15284C" w:themeColor="text2"/>
          <w:sz w:val="32"/>
          <w:szCs w:val="24"/>
        </w:rPr>
        <w:lastRenderedPageBreak/>
        <w:t>7.7.</w:t>
      </w:r>
      <w:r w:rsidR="003F5385">
        <w:rPr>
          <w:rFonts w:asciiTheme="majorHAnsi" w:eastAsiaTheme="majorEastAsia" w:hAnsiTheme="majorHAnsi" w:cstheme="majorBidi"/>
          <w:color w:val="15284C" w:themeColor="text2"/>
          <w:sz w:val="32"/>
          <w:szCs w:val="24"/>
        </w:rPr>
        <w:t xml:space="preserve">9 </w:t>
      </w:r>
      <w:r w:rsidRPr="00FD533A">
        <w:rPr>
          <w:rFonts w:asciiTheme="majorHAnsi" w:eastAsiaTheme="majorEastAsia" w:hAnsiTheme="majorHAnsi" w:cstheme="majorBidi"/>
          <w:color w:val="15284C" w:themeColor="text2"/>
          <w:sz w:val="32"/>
          <w:szCs w:val="24"/>
        </w:rPr>
        <w:tab/>
        <w:t>Pharmacy (A090)</w:t>
      </w:r>
    </w:p>
    <w:p w14:paraId="1293093F" w14:textId="52B3B8F3" w:rsidR="000702E6" w:rsidRPr="00C57541" w:rsidRDefault="000702E6" w:rsidP="000702E6">
      <w:pPr>
        <w:rPr>
          <w:rFonts w:ascii="Arial" w:hAnsi="Arial" w:cs="Arial"/>
        </w:rPr>
      </w:pPr>
      <w:r w:rsidRPr="00C57541">
        <w:rPr>
          <w:rFonts w:ascii="Arial" w:hAnsi="Arial" w:cs="Arial"/>
        </w:rPr>
        <w:t xml:space="preserve">Costs of </w:t>
      </w:r>
      <w:r w:rsidR="005140D3" w:rsidRPr="005140D3">
        <w:rPr>
          <w:rFonts w:ascii="Arial" w:hAnsi="Arial" w:cs="Arial"/>
        </w:rPr>
        <w:t>maintaining pharmacy services for individually prescribed drugs. The pharmacy staff cost of filling and maintaining imprest drug stores, where the individual patient receiving the drug is not electronically recorded, should be allocated to those drug store areas. Examples are Emergency department, wards and community nursing.</w:t>
      </w:r>
    </w:p>
    <w:tbl>
      <w:tblPr>
        <w:tblStyle w:val="TeWhatuOra"/>
        <w:tblW w:w="9356" w:type="dxa"/>
        <w:tblLayout w:type="fixed"/>
        <w:tblLook w:val="06A0" w:firstRow="1" w:lastRow="0" w:firstColumn="1" w:lastColumn="0" w:noHBand="1" w:noVBand="1"/>
      </w:tblPr>
      <w:tblGrid>
        <w:gridCol w:w="2268"/>
        <w:gridCol w:w="7088"/>
      </w:tblGrid>
      <w:tr w:rsidR="00416353" w:rsidRPr="00103485" w14:paraId="2971E007"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0061226A" w14:textId="77777777" w:rsidR="00416353" w:rsidRPr="00103485" w:rsidRDefault="00416353"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416353" w:rsidRPr="00103485" w14:paraId="0940F782"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0AC23C5" w14:textId="77777777" w:rsidR="00416353" w:rsidRPr="00103485" w:rsidRDefault="00416353" w:rsidP="00EE0211">
            <w:pPr>
              <w:spacing w:before="0" w:beforeAutospacing="0" w:after="0" w:afterAutospacing="0" w:line="240" w:lineRule="auto"/>
              <w:rPr>
                <w:bCs/>
              </w:rPr>
            </w:pPr>
            <w:r w:rsidRPr="00C57541">
              <w:rPr>
                <w:rFonts w:cs="Arial"/>
              </w:rPr>
              <w:t>Level 1</w:t>
            </w:r>
          </w:p>
        </w:tc>
        <w:tc>
          <w:tcPr>
            <w:tcW w:w="7088" w:type="dxa"/>
          </w:tcPr>
          <w:p w14:paraId="36E4F969" w14:textId="556A69C6" w:rsidR="00416353" w:rsidRPr="00103485" w:rsidRDefault="00A80D29" w:rsidP="00EE021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Prescribed drug and dosage</w:t>
            </w:r>
          </w:p>
        </w:tc>
      </w:tr>
    </w:tbl>
    <w:p w14:paraId="4CBE3812" w14:textId="77777777" w:rsidR="00416353" w:rsidRDefault="00416353" w:rsidP="00416353">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416353" w:rsidRPr="00103485" w14:paraId="37FEA61E"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3879E979" w14:textId="77777777" w:rsidR="00416353" w:rsidRPr="00103485" w:rsidRDefault="00416353" w:rsidP="009A071B">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D76BD1" w:rsidRPr="00103485" w14:paraId="40036472"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3F379A99" w14:textId="7B5A8FB6" w:rsidR="00D76BD1" w:rsidRPr="00103485" w:rsidRDefault="00D76BD1" w:rsidP="009A071B">
            <w:pPr>
              <w:spacing w:before="0" w:beforeAutospacing="0" w:after="0" w:afterAutospacing="0" w:line="240" w:lineRule="auto"/>
              <w:rPr>
                <w:bCs/>
              </w:rPr>
            </w:pPr>
            <w:r w:rsidRPr="00C57541">
              <w:rPr>
                <w:rFonts w:cs="Arial"/>
              </w:rPr>
              <w:t>Staff Costs</w:t>
            </w:r>
          </w:p>
        </w:tc>
        <w:tc>
          <w:tcPr>
            <w:tcW w:w="2976" w:type="dxa"/>
          </w:tcPr>
          <w:p w14:paraId="59365742"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Pharmacists</w:t>
            </w:r>
          </w:p>
          <w:p w14:paraId="14BE75D1"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Technicians</w:t>
            </w:r>
          </w:p>
          <w:p w14:paraId="5332C748" w14:textId="69BA898C" w:rsidR="00D76BD1" w:rsidRPr="00103485"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Technologists</w:t>
            </w:r>
          </w:p>
        </w:tc>
        <w:tc>
          <w:tcPr>
            <w:tcW w:w="4538" w:type="dxa"/>
          </w:tcPr>
          <w:p w14:paraId="343BA9A9"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Attendants</w:t>
            </w:r>
          </w:p>
          <w:p w14:paraId="6FE87E26"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r w:rsidRPr="00C57541">
              <w:rPr>
                <w:rFonts w:cs="Arial"/>
              </w:rPr>
              <w:tab/>
            </w:r>
          </w:p>
          <w:p w14:paraId="5E13FDFB" w14:textId="453C7C21" w:rsidR="00D76BD1" w:rsidRPr="00103485"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Staff related </w:t>
            </w:r>
            <w:r>
              <w:rPr>
                <w:rFonts w:cs="Arial"/>
              </w:rPr>
              <w:t>c</w:t>
            </w:r>
            <w:r w:rsidRPr="00C57541">
              <w:rPr>
                <w:rFonts w:cs="Arial"/>
              </w:rPr>
              <w:t>osts</w:t>
            </w:r>
          </w:p>
        </w:tc>
      </w:tr>
      <w:tr w:rsidR="00D76BD1" w:rsidRPr="00103485" w14:paraId="7E4966A6"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079589B7" w14:textId="3C72CF70" w:rsidR="00D76BD1" w:rsidRPr="00C57541" w:rsidRDefault="00D76BD1" w:rsidP="009A071B">
            <w:pPr>
              <w:spacing w:before="0" w:beforeAutospacing="0" w:after="0" w:afterAutospacing="0" w:line="240" w:lineRule="auto"/>
              <w:rPr>
                <w:rFonts w:cs="Arial"/>
              </w:rPr>
            </w:pPr>
            <w:r w:rsidRPr="00C57541">
              <w:rPr>
                <w:rFonts w:cs="Arial"/>
              </w:rPr>
              <w:t>Other</w:t>
            </w:r>
          </w:p>
        </w:tc>
        <w:tc>
          <w:tcPr>
            <w:tcW w:w="2976" w:type="dxa"/>
          </w:tcPr>
          <w:p w14:paraId="1B8CC02D"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Drugs</w:t>
            </w:r>
          </w:p>
          <w:p w14:paraId="01B53294"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Pharmaceuticals</w:t>
            </w:r>
          </w:p>
          <w:p w14:paraId="1F61FC09"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0D0E9574"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038845C2"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0ED0D599" w14:textId="1DE8C2F3"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Chemicals and supplies</w:t>
            </w:r>
          </w:p>
        </w:tc>
        <w:tc>
          <w:tcPr>
            <w:tcW w:w="4538" w:type="dxa"/>
          </w:tcPr>
          <w:p w14:paraId="058BA2D9"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58F305A5"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7E2C6839"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p w14:paraId="08A75862"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Equipment R&amp;M</w:t>
            </w:r>
          </w:p>
          <w:p w14:paraId="16F65CE1" w14:textId="77777777" w:rsidR="00D76BD1" w:rsidRPr="00C57541"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7C9F172F" w14:textId="0455DCD6" w:rsidR="00D76BD1" w:rsidRPr="00103485" w:rsidRDefault="00D76BD1"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Allocated overheads</w:t>
            </w:r>
          </w:p>
        </w:tc>
      </w:tr>
      <w:tr w:rsidR="00416353" w:rsidRPr="00103485" w14:paraId="4313C722"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5D313038" w14:textId="77777777" w:rsidR="00416353" w:rsidRPr="00103485" w:rsidRDefault="00416353" w:rsidP="009A071B">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9A071B" w:rsidRPr="00103485" w14:paraId="331291F2"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68CB47AE" w14:textId="77777777" w:rsidR="009A071B" w:rsidRPr="00103485" w:rsidRDefault="009A071B" w:rsidP="009A071B">
            <w:pPr>
              <w:spacing w:before="0" w:beforeAutospacing="0" w:after="0" w:afterAutospacing="0" w:line="240" w:lineRule="auto"/>
              <w:rPr>
                <w:bCs/>
              </w:rPr>
            </w:pPr>
          </w:p>
        </w:tc>
        <w:tc>
          <w:tcPr>
            <w:tcW w:w="2976" w:type="dxa"/>
          </w:tcPr>
          <w:p w14:paraId="1ADA5C4A" w14:textId="77777777" w:rsidR="009A071B" w:rsidRPr="00C57541" w:rsidRDefault="009A071B"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w:t>
            </w:r>
          </w:p>
          <w:p w14:paraId="5989C05E" w14:textId="461336E2" w:rsidR="009A071B" w:rsidRPr="00103485" w:rsidRDefault="009A071B"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Laboratory</w:t>
            </w:r>
          </w:p>
        </w:tc>
        <w:tc>
          <w:tcPr>
            <w:tcW w:w="4538" w:type="dxa"/>
          </w:tcPr>
          <w:p w14:paraId="689D0C57" w14:textId="77777777" w:rsidR="009A071B" w:rsidRPr="00C57541" w:rsidRDefault="009A071B"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p w14:paraId="14A5AE0B" w14:textId="6A2D5830" w:rsidR="009A071B" w:rsidRPr="00103485" w:rsidRDefault="009A071B" w:rsidP="009A071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6A75C25C" w14:textId="77777777" w:rsidR="00416353" w:rsidRDefault="00416353" w:rsidP="00416353">
      <w:pPr>
        <w:spacing w:before="0" w:after="160" w:line="259" w:lineRule="auto"/>
      </w:pPr>
    </w:p>
    <w:p w14:paraId="0BA7CDEF" w14:textId="3F9405D8" w:rsidR="001A4B7A" w:rsidRDefault="001A4B7A">
      <w:pPr>
        <w:spacing w:before="0" w:after="160" w:line="259" w:lineRule="auto"/>
      </w:pPr>
      <w:r>
        <w:br w:type="page"/>
      </w:r>
    </w:p>
    <w:p w14:paraId="2CB0F5E7" w14:textId="77777777" w:rsidR="009A668B" w:rsidRDefault="009A668B" w:rsidP="009A668B">
      <w:pPr>
        <w:spacing w:before="0" w:after="160" w:line="259" w:lineRule="auto"/>
      </w:pPr>
    </w:p>
    <w:p w14:paraId="35101D65" w14:textId="17B887A2" w:rsidR="0065581C" w:rsidRDefault="0065581C" w:rsidP="009A071B">
      <w:pPr>
        <w:rPr>
          <w:rFonts w:asciiTheme="majorHAnsi" w:eastAsiaTheme="majorEastAsia" w:hAnsiTheme="majorHAnsi" w:cstheme="majorBidi"/>
          <w:color w:val="15284C" w:themeColor="text2"/>
          <w:sz w:val="32"/>
          <w:szCs w:val="24"/>
        </w:rPr>
      </w:pPr>
      <w:r w:rsidRPr="0065581C">
        <w:rPr>
          <w:rFonts w:asciiTheme="majorHAnsi" w:eastAsiaTheme="majorEastAsia" w:hAnsiTheme="majorHAnsi" w:cstheme="majorBidi"/>
          <w:color w:val="15284C" w:themeColor="text2"/>
          <w:sz w:val="32"/>
          <w:szCs w:val="24"/>
        </w:rPr>
        <w:t>7.7.</w:t>
      </w:r>
      <w:r w:rsidR="005140D3">
        <w:rPr>
          <w:rFonts w:asciiTheme="majorHAnsi" w:eastAsiaTheme="majorEastAsia" w:hAnsiTheme="majorHAnsi" w:cstheme="majorBidi"/>
          <w:color w:val="15284C" w:themeColor="text2"/>
          <w:sz w:val="32"/>
          <w:szCs w:val="24"/>
        </w:rPr>
        <w:t>9a</w:t>
      </w:r>
      <w:r w:rsidRPr="0065581C">
        <w:rPr>
          <w:rFonts w:asciiTheme="majorHAnsi" w:eastAsiaTheme="majorEastAsia" w:hAnsiTheme="majorHAnsi" w:cstheme="majorBidi"/>
          <w:color w:val="15284C" w:themeColor="text2"/>
          <w:sz w:val="32"/>
          <w:szCs w:val="24"/>
        </w:rPr>
        <w:tab/>
        <w:t>Claimable Pharmaceuticals (A150)</w:t>
      </w:r>
    </w:p>
    <w:p w14:paraId="267A128A" w14:textId="0DA95C15" w:rsidR="0023268D" w:rsidRPr="00C57541" w:rsidRDefault="0023268D" w:rsidP="0023268D">
      <w:pPr>
        <w:rPr>
          <w:rFonts w:ascii="Arial" w:hAnsi="Arial" w:cs="Arial"/>
        </w:rPr>
      </w:pPr>
      <w:r w:rsidRPr="00C57541">
        <w:rPr>
          <w:rFonts w:ascii="Arial" w:hAnsi="Arial" w:cs="Arial"/>
        </w:rPr>
        <w:t xml:space="preserve">Costs of </w:t>
      </w:r>
      <w:r w:rsidR="00492522" w:rsidRPr="00492522">
        <w:rPr>
          <w:rFonts w:ascii="Arial" w:hAnsi="Arial" w:cs="Arial"/>
        </w:rPr>
        <w:t>maintaining pharmacy services for individually prescribed pharmaceutical cancer treatment drugs as specified in the Pharmac schedule and any other drugs that are reimbursed by Pharmac.  The pharmacy staff cost of filling and maintaining imprest drug stores, where the individual patient receiving the drug is not electronically recorded, should be allocated to those drug store areas. Examples are Emergency department, wards and community nursing.</w:t>
      </w:r>
    </w:p>
    <w:tbl>
      <w:tblPr>
        <w:tblStyle w:val="TeWhatuOra"/>
        <w:tblW w:w="9356" w:type="dxa"/>
        <w:tblLayout w:type="fixed"/>
        <w:tblLook w:val="06A0" w:firstRow="1" w:lastRow="0" w:firstColumn="1" w:lastColumn="0" w:noHBand="1" w:noVBand="1"/>
      </w:tblPr>
      <w:tblGrid>
        <w:gridCol w:w="2268"/>
        <w:gridCol w:w="7088"/>
      </w:tblGrid>
      <w:tr w:rsidR="009A071B" w:rsidRPr="00103485" w14:paraId="54218C32"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5EF41048" w14:textId="77777777" w:rsidR="009A071B" w:rsidRPr="00103485" w:rsidRDefault="009A071B"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77788E" w:rsidRPr="00103485" w14:paraId="55E9E91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260C458A" w14:textId="57B0576B" w:rsidR="0077788E" w:rsidRPr="00103485" w:rsidRDefault="0077788E" w:rsidP="0077788E">
            <w:pPr>
              <w:spacing w:before="0" w:beforeAutospacing="0" w:after="0" w:afterAutospacing="0" w:line="240" w:lineRule="auto"/>
              <w:rPr>
                <w:bCs/>
              </w:rPr>
            </w:pPr>
            <w:r w:rsidRPr="00C57541">
              <w:rPr>
                <w:rFonts w:cs="Arial"/>
              </w:rPr>
              <w:t>Level 1</w:t>
            </w:r>
          </w:p>
        </w:tc>
        <w:tc>
          <w:tcPr>
            <w:tcW w:w="7088" w:type="dxa"/>
          </w:tcPr>
          <w:p w14:paraId="3FD47DC6" w14:textId="307445B4" w:rsidR="0077788E" w:rsidRPr="00103485" w:rsidRDefault="0077788E" w:rsidP="007778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 xml:space="preserve">Claimable Pharmaceuticals </w:t>
            </w:r>
            <w:r w:rsidRPr="00C57541">
              <w:rPr>
                <w:rFonts w:cs="Arial"/>
              </w:rPr>
              <w:t>by Purchase Unit</w:t>
            </w:r>
          </w:p>
        </w:tc>
      </w:tr>
      <w:tr w:rsidR="0077788E" w:rsidRPr="00103485" w14:paraId="03FEE0FF"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558A44D1" w14:textId="77A2E6ED" w:rsidR="0077788E" w:rsidRPr="00C57541" w:rsidRDefault="0077788E" w:rsidP="0077788E">
            <w:pPr>
              <w:spacing w:before="0" w:after="0" w:line="240" w:lineRule="auto"/>
              <w:rPr>
                <w:rFonts w:cs="Arial"/>
              </w:rPr>
            </w:pPr>
            <w:r w:rsidRPr="00C57541">
              <w:rPr>
                <w:rFonts w:cs="Arial"/>
              </w:rPr>
              <w:t>Level 2</w:t>
            </w:r>
          </w:p>
        </w:tc>
        <w:tc>
          <w:tcPr>
            <w:tcW w:w="7088" w:type="dxa"/>
          </w:tcPr>
          <w:p w14:paraId="347EEAB5" w14:textId="3F81F873" w:rsidR="0077788E" w:rsidRPr="00C57541" w:rsidRDefault="0077788E" w:rsidP="0077788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Claimable Pharmaceuticals</w:t>
            </w:r>
            <w:r w:rsidRPr="00C57541">
              <w:rPr>
                <w:rFonts w:cs="Arial"/>
              </w:rPr>
              <w:t xml:space="preserve"> tracked to individual patients.</w:t>
            </w:r>
          </w:p>
        </w:tc>
      </w:tr>
    </w:tbl>
    <w:p w14:paraId="099F5712" w14:textId="77777777" w:rsidR="009A071B" w:rsidRDefault="009A071B" w:rsidP="009A071B">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9A071B" w:rsidRPr="00103485" w14:paraId="53FFFE09"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40DC06DC" w14:textId="77777777" w:rsidR="009A071B" w:rsidRPr="00103485" w:rsidRDefault="009A071B" w:rsidP="00FC1265">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3420DD" w:rsidRPr="00103485" w14:paraId="0DD08ED6"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1EC1907D" w14:textId="34C87556" w:rsidR="003420DD" w:rsidRPr="00103485" w:rsidRDefault="003420DD" w:rsidP="00FC1265">
            <w:pPr>
              <w:spacing w:before="0" w:beforeAutospacing="0" w:after="0" w:afterAutospacing="0" w:line="240" w:lineRule="auto"/>
              <w:rPr>
                <w:bCs/>
              </w:rPr>
            </w:pPr>
            <w:r w:rsidRPr="00C57541">
              <w:rPr>
                <w:rFonts w:cs="Arial"/>
              </w:rPr>
              <w:t>Dispensing Costs</w:t>
            </w:r>
          </w:p>
        </w:tc>
        <w:tc>
          <w:tcPr>
            <w:tcW w:w="2976" w:type="dxa"/>
          </w:tcPr>
          <w:p w14:paraId="7D2600DD" w14:textId="77777777" w:rsidR="003420DD" w:rsidRPr="00C57541" w:rsidRDefault="003420DD"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Pharmacists</w:t>
            </w:r>
          </w:p>
          <w:p w14:paraId="35FC0C6E" w14:textId="77777777" w:rsidR="003420DD" w:rsidRPr="00C57541" w:rsidRDefault="003420DD"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Technicians</w:t>
            </w:r>
          </w:p>
          <w:p w14:paraId="3DA8386A" w14:textId="2175B267" w:rsidR="003420DD" w:rsidRPr="00103485" w:rsidRDefault="003420DD"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Technologists</w:t>
            </w:r>
          </w:p>
        </w:tc>
        <w:tc>
          <w:tcPr>
            <w:tcW w:w="4538" w:type="dxa"/>
          </w:tcPr>
          <w:p w14:paraId="1AA7CEF5" w14:textId="77777777" w:rsidR="003420DD" w:rsidRPr="00C57541" w:rsidRDefault="003420DD"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Attendants</w:t>
            </w:r>
          </w:p>
          <w:p w14:paraId="32BB5E3A" w14:textId="77777777" w:rsidR="003420DD" w:rsidRPr="00C57541" w:rsidRDefault="003420DD"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r w:rsidRPr="00C57541">
              <w:rPr>
                <w:rFonts w:cs="Arial"/>
              </w:rPr>
              <w:tab/>
            </w:r>
          </w:p>
          <w:p w14:paraId="5A65C8AE" w14:textId="591AAD03" w:rsidR="003420DD" w:rsidRPr="00103485" w:rsidRDefault="003420DD"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Staff related c</w:t>
            </w:r>
            <w:r w:rsidRPr="00C57541">
              <w:rPr>
                <w:rFonts w:cs="Arial"/>
              </w:rPr>
              <w:t>osts</w:t>
            </w:r>
          </w:p>
        </w:tc>
      </w:tr>
      <w:tr w:rsidR="003420DD" w:rsidRPr="00103485" w14:paraId="0128FB88"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15045022" w14:textId="24EEF681" w:rsidR="003420DD" w:rsidRPr="00C57541" w:rsidRDefault="003420DD" w:rsidP="00FC1265">
            <w:pPr>
              <w:spacing w:before="0" w:beforeAutospacing="0" w:after="0" w:afterAutospacing="0" w:line="240" w:lineRule="auto"/>
              <w:rPr>
                <w:rFonts w:cs="Arial"/>
              </w:rPr>
            </w:pPr>
            <w:r w:rsidRPr="00C57541">
              <w:rPr>
                <w:rFonts w:cs="Arial"/>
              </w:rPr>
              <w:t>Other</w:t>
            </w:r>
          </w:p>
        </w:tc>
        <w:tc>
          <w:tcPr>
            <w:tcW w:w="2976" w:type="dxa"/>
          </w:tcPr>
          <w:p w14:paraId="2D439C9B" w14:textId="77777777" w:rsidR="003420DD" w:rsidRPr="00C57541" w:rsidRDefault="003420DD"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Claimable pharmaceutical </w:t>
            </w:r>
            <w:r w:rsidRPr="00C57541">
              <w:rPr>
                <w:rFonts w:cs="Arial"/>
              </w:rPr>
              <w:t>costs</w:t>
            </w:r>
            <w:r>
              <w:rPr>
                <w:rFonts w:cs="Arial"/>
              </w:rPr>
              <w:t>.</w:t>
            </w:r>
          </w:p>
          <w:p w14:paraId="1F765A02" w14:textId="15DBAB78" w:rsidR="003420DD" w:rsidRPr="00C57541" w:rsidRDefault="003420DD"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tc>
        <w:tc>
          <w:tcPr>
            <w:tcW w:w="4538" w:type="dxa"/>
          </w:tcPr>
          <w:p w14:paraId="2120C4C2" w14:textId="72AA4EE2" w:rsidR="003420DD" w:rsidRPr="00103485" w:rsidRDefault="003420DD"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 xml:space="preserve">Claimable pharmaceutical </w:t>
            </w:r>
            <w:r w:rsidRPr="00C57541">
              <w:rPr>
                <w:rFonts w:cs="Arial"/>
              </w:rPr>
              <w:t>cost recovery is specified in a separate cost group within this cost pool.</w:t>
            </w:r>
          </w:p>
        </w:tc>
      </w:tr>
      <w:tr w:rsidR="009A071B" w:rsidRPr="00103485" w14:paraId="4C5CA128"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1C463499" w14:textId="77777777" w:rsidR="009A071B" w:rsidRPr="00103485" w:rsidRDefault="009A071B" w:rsidP="00FC1265">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FC1265" w:rsidRPr="00103485" w14:paraId="19CFFA33"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189F5D21" w14:textId="77777777" w:rsidR="00FC1265" w:rsidRPr="00103485" w:rsidRDefault="00FC1265" w:rsidP="00FC1265">
            <w:pPr>
              <w:spacing w:before="0" w:beforeAutospacing="0" w:after="0" w:afterAutospacing="0" w:line="240" w:lineRule="auto"/>
              <w:rPr>
                <w:bCs/>
              </w:rPr>
            </w:pPr>
          </w:p>
        </w:tc>
        <w:tc>
          <w:tcPr>
            <w:tcW w:w="2976" w:type="dxa"/>
          </w:tcPr>
          <w:p w14:paraId="09E70C28" w14:textId="77777777" w:rsidR="00FC1265" w:rsidRPr="00C57541" w:rsidRDefault="00FC1265"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Laboratory</w:t>
            </w:r>
          </w:p>
          <w:p w14:paraId="6F4FF715" w14:textId="7FCA0E87" w:rsidR="00FC1265" w:rsidRPr="00103485" w:rsidRDefault="00FC1265"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Radiology</w:t>
            </w:r>
          </w:p>
        </w:tc>
        <w:tc>
          <w:tcPr>
            <w:tcW w:w="4538" w:type="dxa"/>
          </w:tcPr>
          <w:p w14:paraId="08CF7534" w14:textId="77777777" w:rsidR="00FC1265" w:rsidRPr="00103485" w:rsidRDefault="00FC1265" w:rsidP="00FC12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5ABE33BE" w14:textId="77777777" w:rsidR="009A071B" w:rsidRDefault="009A071B" w:rsidP="009A071B">
      <w:pPr>
        <w:spacing w:before="0" w:after="160" w:line="259" w:lineRule="auto"/>
      </w:pPr>
    </w:p>
    <w:p w14:paraId="5A0DAF78" w14:textId="77777777" w:rsidR="00FC1265" w:rsidRDefault="00FC1265">
      <w:pPr>
        <w:spacing w:before="0" w:after="160" w:line="259" w:lineRule="auto"/>
      </w:pPr>
      <w:r>
        <w:br w:type="page"/>
      </w:r>
    </w:p>
    <w:p w14:paraId="3A3BA1CD" w14:textId="10859ECC" w:rsidR="00E74001" w:rsidRDefault="00E74001" w:rsidP="00F579D2">
      <w:pPr>
        <w:rPr>
          <w:rFonts w:asciiTheme="majorHAnsi" w:eastAsiaTheme="majorEastAsia" w:hAnsiTheme="majorHAnsi" w:cstheme="majorBidi"/>
          <w:color w:val="15284C" w:themeColor="text2"/>
          <w:sz w:val="32"/>
          <w:szCs w:val="24"/>
        </w:rPr>
      </w:pPr>
      <w:r w:rsidRPr="00E74001">
        <w:rPr>
          <w:rFonts w:asciiTheme="majorHAnsi" w:eastAsiaTheme="majorEastAsia" w:hAnsiTheme="majorHAnsi" w:cstheme="majorBidi"/>
          <w:color w:val="15284C" w:themeColor="text2"/>
          <w:sz w:val="32"/>
          <w:szCs w:val="24"/>
        </w:rPr>
        <w:lastRenderedPageBreak/>
        <w:t>7.7.1</w:t>
      </w:r>
      <w:r w:rsidR="00492522">
        <w:rPr>
          <w:rFonts w:asciiTheme="majorHAnsi" w:eastAsiaTheme="majorEastAsia" w:hAnsiTheme="majorHAnsi" w:cstheme="majorBidi"/>
          <w:color w:val="15284C" w:themeColor="text2"/>
          <w:sz w:val="32"/>
          <w:szCs w:val="24"/>
        </w:rPr>
        <w:t>0</w:t>
      </w:r>
      <w:r w:rsidRPr="00E74001">
        <w:rPr>
          <w:rFonts w:asciiTheme="majorHAnsi" w:eastAsiaTheme="majorEastAsia" w:hAnsiTheme="majorHAnsi" w:cstheme="majorBidi"/>
          <w:color w:val="15284C" w:themeColor="text2"/>
          <w:sz w:val="32"/>
          <w:szCs w:val="24"/>
        </w:rPr>
        <w:tab/>
        <w:t>Critical Care (A100)</w:t>
      </w:r>
    </w:p>
    <w:p w14:paraId="08B7D879" w14:textId="77777777" w:rsidR="00BD7EE3" w:rsidRPr="00C57541" w:rsidRDefault="00BD7EE3" w:rsidP="00BD7EE3">
      <w:pPr>
        <w:rPr>
          <w:rFonts w:ascii="Arial" w:hAnsi="Arial" w:cs="Arial"/>
        </w:rPr>
      </w:pPr>
      <w:r w:rsidRPr="00C57541">
        <w:rPr>
          <w:rFonts w:ascii="Arial" w:hAnsi="Arial" w:cs="Arial"/>
        </w:rPr>
        <w:t>The cost of providing the inpatient and day patient care within an Intensive Care Unit, Neonatal ICU, Coronary Care Unit or other high dependency specialist unit.</w:t>
      </w:r>
    </w:p>
    <w:tbl>
      <w:tblPr>
        <w:tblStyle w:val="TeWhatuOra"/>
        <w:tblW w:w="9356" w:type="dxa"/>
        <w:tblLayout w:type="fixed"/>
        <w:tblLook w:val="06A0" w:firstRow="1" w:lastRow="0" w:firstColumn="1" w:lastColumn="0" w:noHBand="1" w:noVBand="1"/>
      </w:tblPr>
      <w:tblGrid>
        <w:gridCol w:w="2268"/>
        <w:gridCol w:w="7088"/>
      </w:tblGrid>
      <w:tr w:rsidR="00F579D2" w:rsidRPr="00103485" w14:paraId="1444D91C"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40A1A507" w14:textId="77777777" w:rsidR="00F579D2" w:rsidRPr="00103485" w:rsidRDefault="00F579D2"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385C02" w:rsidRPr="00103485" w14:paraId="6D6B352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049B94D" w14:textId="65A8EA75" w:rsidR="00385C02" w:rsidRPr="00103485" w:rsidRDefault="00385C02" w:rsidP="00385C02">
            <w:pPr>
              <w:spacing w:before="0" w:beforeAutospacing="0" w:after="0" w:afterAutospacing="0" w:line="240" w:lineRule="auto"/>
              <w:rPr>
                <w:bCs/>
              </w:rPr>
            </w:pPr>
            <w:r w:rsidRPr="00C57541">
              <w:rPr>
                <w:rFonts w:cs="Arial"/>
              </w:rPr>
              <w:t>Level 1</w:t>
            </w:r>
          </w:p>
        </w:tc>
        <w:tc>
          <w:tcPr>
            <w:tcW w:w="7088" w:type="dxa"/>
          </w:tcPr>
          <w:p w14:paraId="1756864F" w14:textId="1575C59B" w:rsidR="00385C02" w:rsidRPr="00103485" w:rsidRDefault="00385C02" w:rsidP="00385C0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Critical Care Day</w:t>
            </w:r>
          </w:p>
        </w:tc>
      </w:tr>
      <w:tr w:rsidR="00385C02" w:rsidRPr="00103485" w14:paraId="4608BB9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7A2D227D" w14:textId="622A9868" w:rsidR="00385C02" w:rsidRPr="00C57541" w:rsidRDefault="00385C02" w:rsidP="00385C02">
            <w:pPr>
              <w:spacing w:before="0" w:beforeAutospacing="0" w:after="0" w:afterAutospacing="0" w:line="240" w:lineRule="auto"/>
              <w:rPr>
                <w:rFonts w:cs="Arial"/>
              </w:rPr>
            </w:pPr>
            <w:r w:rsidRPr="00C57541">
              <w:rPr>
                <w:rFonts w:cs="Arial"/>
              </w:rPr>
              <w:t>Level 2</w:t>
            </w:r>
          </w:p>
        </w:tc>
        <w:tc>
          <w:tcPr>
            <w:tcW w:w="7088" w:type="dxa"/>
          </w:tcPr>
          <w:p w14:paraId="1725CA77" w14:textId="77777777" w:rsidR="00385C02" w:rsidRPr="00C57541" w:rsidRDefault="00385C02" w:rsidP="00385C0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ICU / ITU Day</w:t>
            </w:r>
          </w:p>
          <w:p w14:paraId="1FD4F44D" w14:textId="77777777" w:rsidR="00385C02" w:rsidRPr="00C57541" w:rsidRDefault="00385C02" w:rsidP="00385C0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CCU Day</w:t>
            </w:r>
          </w:p>
          <w:p w14:paraId="47ACE2DF" w14:textId="77777777" w:rsidR="00385C02" w:rsidRPr="00C57541" w:rsidRDefault="00385C02" w:rsidP="00385C0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SCBU Day</w:t>
            </w:r>
          </w:p>
          <w:p w14:paraId="4E8867FE" w14:textId="77777777" w:rsidR="00385C02" w:rsidRPr="00C57541" w:rsidRDefault="00385C02" w:rsidP="00385C0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NICU Day</w:t>
            </w:r>
          </w:p>
          <w:p w14:paraId="3091020F" w14:textId="620A5316" w:rsidR="00385C02" w:rsidRPr="00C57541" w:rsidRDefault="00385C02" w:rsidP="00385C0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Other Special Care Units</w:t>
            </w:r>
          </w:p>
        </w:tc>
      </w:tr>
      <w:tr w:rsidR="00385C02" w:rsidRPr="00103485" w14:paraId="631DA48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054C8A9" w14:textId="41226EB3" w:rsidR="00385C02" w:rsidRPr="00C57541" w:rsidRDefault="00385C02" w:rsidP="00385C02">
            <w:pPr>
              <w:spacing w:before="0" w:beforeAutospacing="0" w:after="0" w:afterAutospacing="0" w:line="240" w:lineRule="auto"/>
              <w:rPr>
                <w:rFonts w:cs="Arial"/>
              </w:rPr>
            </w:pPr>
            <w:r w:rsidRPr="00C57541">
              <w:rPr>
                <w:rFonts w:cs="Arial"/>
              </w:rPr>
              <w:t>Level 3</w:t>
            </w:r>
          </w:p>
        </w:tc>
        <w:tc>
          <w:tcPr>
            <w:tcW w:w="7088" w:type="dxa"/>
          </w:tcPr>
          <w:p w14:paraId="3FA2C99F" w14:textId="60FD9E98" w:rsidR="00385C02" w:rsidRPr="00C57541" w:rsidRDefault="00385C02" w:rsidP="00385C0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Same categories as above but in hours</w:t>
            </w:r>
          </w:p>
        </w:tc>
      </w:tr>
      <w:tr w:rsidR="00385C02" w:rsidRPr="00103485" w14:paraId="6A2CAE31"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40F9FE58" w14:textId="7CBA17B0" w:rsidR="00385C02" w:rsidRPr="00C57541" w:rsidRDefault="00385C02" w:rsidP="00385C02">
            <w:pPr>
              <w:spacing w:before="0" w:beforeAutospacing="0" w:after="0" w:afterAutospacing="0" w:line="240" w:lineRule="auto"/>
              <w:rPr>
                <w:rFonts w:cs="Arial"/>
              </w:rPr>
            </w:pPr>
            <w:r w:rsidRPr="00C57541">
              <w:rPr>
                <w:rFonts w:cs="Arial"/>
              </w:rPr>
              <w:t xml:space="preserve">Level 4 </w:t>
            </w:r>
          </w:p>
        </w:tc>
        <w:tc>
          <w:tcPr>
            <w:tcW w:w="7088" w:type="dxa"/>
          </w:tcPr>
          <w:p w14:paraId="519F5FD7" w14:textId="0A2BBF6A" w:rsidR="00385C02" w:rsidRPr="00C57541" w:rsidRDefault="00385C02" w:rsidP="00385C0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Hours differentiated by level of intensity</w:t>
            </w:r>
          </w:p>
        </w:tc>
      </w:tr>
    </w:tbl>
    <w:p w14:paraId="44E3ED31" w14:textId="77777777" w:rsidR="00F579D2" w:rsidRDefault="00F579D2" w:rsidP="00F579D2">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F579D2" w:rsidRPr="00103485" w14:paraId="2258B41D"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770F55BA" w14:textId="77777777" w:rsidR="00F579D2" w:rsidRPr="00103485" w:rsidRDefault="00F579D2" w:rsidP="00B74D93">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BE1988" w:rsidRPr="00103485" w14:paraId="6A24B6F5"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4002739C" w14:textId="77777777" w:rsidR="00BE1988" w:rsidRPr="00103485" w:rsidRDefault="00BE1988" w:rsidP="00B74D93">
            <w:pPr>
              <w:spacing w:before="0" w:beforeAutospacing="0" w:after="0" w:afterAutospacing="0" w:line="240" w:lineRule="auto"/>
              <w:rPr>
                <w:bCs/>
              </w:rPr>
            </w:pPr>
            <w:r w:rsidRPr="00C57541">
              <w:rPr>
                <w:rFonts w:cs="Arial"/>
              </w:rPr>
              <w:t>Staff Costs</w:t>
            </w:r>
          </w:p>
        </w:tc>
        <w:tc>
          <w:tcPr>
            <w:tcW w:w="2976" w:type="dxa"/>
          </w:tcPr>
          <w:p w14:paraId="1C791FE2"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Charge Nurses</w:t>
            </w:r>
          </w:p>
          <w:p w14:paraId="6DC8E775"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4F6462D9"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Enrolled Nurse</w:t>
            </w:r>
            <w:r w:rsidRPr="00C57541">
              <w:rPr>
                <w:rFonts w:cs="Arial"/>
              </w:rPr>
              <w:tab/>
            </w:r>
          </w:p>
          <w:p w14:paraId="5930F5AC"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p>
          <w:p w14:paraId="1283CD65" w14:textId="464DB554" w:rsidR="00BE1988" w:rsidRPr="00103485"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Nursing pool</w:t>
            </w:r>
          </w:p>
        </w:tc>
        <w:tc>
          <w:tcPr>
            <w:tcW w:w="4538" w:type="dxa"/>
          </w:tcPr>
          <w:p w14:paraId="583FEED9"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Staff related </w:t>
            </w:r>
            <w:r>
              <w:rPr>
                <w:rFonts w:cs="Arial"/>
              </w:rPr>
              <w:t>c</w:t>
            </w:r>
            <w:r w:rsidRPr="00C57541">
              <w:rPr>
                <w:rFonts w:cs="Arial"/>
              </w:rPr>
              <w:t>osts</w:t>
            </w:r>
          </w:p>
          <w:p w14:paraId="27BAE05D"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i/>
              </w:rPr>
            </w:pPr>
            <w:r w:rsidRPr="00C57541">
              <w:rPr>
                <w:rFonts w:cs="Arial"/>
                <w:i/>
              </w:rPr>
              <w:t>Dedicated staff only for:</w:t>
            </w:r>
          </w:p>
          <w:p w14:paraId="473E07FB"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SMO</w:t>
            </w:r>
          </w:p>
          <w:p w14:paraId="31C50ADE"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Registrar</w:t>
            </w:r>
          </w:p>
          <w:p w14:paraId="10856FF5" w14:textId="6F3EA297" w:rsidR="00BE1988" w:rsidRPr="00103485"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House Surgeon</w:t>
            </w:r>
          </w:p>
        </w:tc>
      </w:tr>
      <w:tr w:rsidR="00BE1988" w:rsidRPr="00103485" w14:paraId="2CE78A44"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1D8BD49C" w14:textId="77777777" w:rsidR="00BE1988" w:rsidRPr="00C57541" w:rsidRDefault="00BE1988" w:rsidP="00B74D93">
            <w:pPr>
              <w:spacing w:before="0" w:beforeAutospacing="0" w:after="0" w:afterAutospacing="0" w:line="240" w:lineRule="auto"/>
              <w:rPr>
                <w:rFonts w:cs="Arial"/>
              </w:rPr>
            </w:pPr>
            <w:r w:rsidRPr="00C57541">
              <w:rPr>
                <w:rFonts w:cs="Arial"/>
              </w:rPr>
              <w:t>Other</w:t>
            </w:r>
          </w:p>
        </w:tc>
        <w:tc>
          <w:tcPr>
            <w:tcW w:w="2976" w:type="dxa"/>
          </w:tcPr>
          <w:p w14:paraId="30B9EDB8"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67E18502"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51B87D69"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2DAFFD43"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5398E92F" w14:textId="5393BE31"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Imprest drugs</w:t>
            </w:r>
          </w:p>
        </w:tc>
        <w:tc>
          <w:tcPr>
            <w:tcW w:w="4538" w:type="dxa"/>
          </w:tcPr>
          <w:p w14:paraId="67AAE1DB"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21A784F3"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32A41174"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p w14:paraId="5B3E6B4D" w14:textId="77777777" w:rsidR="00BE1988" w:rsidRPr="00C57541"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353AD419" w14:textId="04A752DA" w:rsidR="00BE1988" w:rsidRPr="00103485" w:rsidRDefault="00BE1988"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Allocated overheads</w:t>
            </w:r>
          </w:p>
        </w:tc>
      </w:tr>
      <w:tr w:rsidR="00F579D2" w:rsidRPr="00103485" w14:paraId="041FFF66"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49B01B9C" w14:textId="77777777" w:rsidR="00F579D2" w:rsidRPr="00103485" w:rsidRDefault="00F579D2" w:rsidP="00B74D93">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B74D93" w:rsidRPr="00103485" w14:paraId="07CC1131"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5A95A9B8" w14:textId="77777777" w:rsidR="00B74D93" w:rsidRPr="00103485" w:rsidRDefault="00B74D93" w:rsidP="00B74D93">
            <w:pPr>
              <w:spacing w:before="0" w:beforeAutospacing="0" w:after="0" w:afterAutospacing="0" w:line="240" w:lineRule="auto"/>
              <w:rPr>
                <w:bCs/>
              </w:rPr>
            </w:pPr>
          </w:p>
        </w:tc>
        <w:tc>
          <w:tcPr>
            <w:tcW w:w="2976" w:type="dxa"/>
          </w:tcPr>
          <w:p w14:paraId="6B563639" w14:textId="77777777" w:rsidR="00B74D93" w:rsidRPr="00C57541" w:rsidRDefault="00B74D93"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Individual prescribed drugs</w:t>
            </w:r>
          </w:p>
          <w:p w14:paraId="656B2696" w14:textId="77777777" w:rsidR="00B74D93" w:rsidRPr="00C57541" w:rsidRDefault="00B74D93"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Pharmacy</w:t>
            </w:r>
          </w:p>
          <w:p w14:paraId="2FF677C9" w14:textId="5AB42853" w:rsidR="00B74D93" w:rsidRPr="00103485" w:rsidRDefault="00B74D93"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Laboratory</w:t>
            </w:r>
          </w:p>
        </w:tc>
        <w:tc>
          <w:tcPr>
            <w:tcW w:w="4538" w:type="dxa"/>
          </w:tcPr>
          <w:p w14:paraId="4C7BDE34" w14:textId="77777777" w:rsidR="00B74D93" w:rsidRPr="00C57541" w:rsidRDefault="00B74D93"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w:t>
            </w:r>
          </w:p>
          <w:p w14:paraId="470859DD" w14:textId="77777777" w:rsidR="00B74D93" w:rsidRPr="00C57541" w:rsidRDefault="00B74D93"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Other Medical Staff </w:t>
            </w:r>
          </w:p>
          <w:p w14:paraId="421DAEEA" w14:textId="266C5F7C" w:rsidR="00B74D93" w:rsidRPr="00103485" w:rsidRDefault="00B74D93" w:rsidP="00B74D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Allied Health Staff</w:t>
            </w:r>
          </w:p>
        </w:tc>
      </w:tr>
    </w:tbl>
    <w:p w14:paraId="3ABC3189" w14:textId="77777777" w:rsidR="00F579D2" w:rsidRDefault="00F579D2" w:rsidP="00F579D2">
      <w:pPr>
        <w:spacing w:before="0" w:after="160" w:line="259" w:lineRule="auto"/>
      </w:pPr>
    </w:p>
    <w:p w14:paraId="69F42F94" w14:textId="77777777" w:rsidR="00FC1265" w:rsidRDefault="00FC1265">
      <w:pPr>
        <w:spacing w:before="0" w:after="160" w:line="259" w:lineRule="auto"/>
      </w:pPr>
      <w:r>
        <w:br w:type="page"/>
      </w:r>
    </w:p>
    <w:p w14:paraId="09366D6B" w14:textId="69297C00" w:rsidR="00B93CAA" w:rsidRDefault="00B93CAA" w:rsidP="006115E1">
      <w:pPr>
        <w:rPr>
          <w:rFonts w:asciiTheme="majorHAnsi" w:eastAsiaTheme="majorEastAsia" w:hAnsiTheme="majorHAnsi" w:cstheme="majorBidi"/>
          <w:color w:val="15284C" w:themeColor="text2"/>
          <w:sz w:val="32"/>
          <w:szCs w:val="24"/>
        </w:rPr>
      </w:pPr>
      <w:r w:rsidRPr="00B93CAA">
        <w:rPr>
          <w:rFonts w:asciiTheme="majorHAnsi" w:eastAsiaTheme="majorEastAsia" w:hAnsiTheme="majorHAnsi" w:cstheme="majorBidi"/>
          <w:color w:val="15284C" w:themeColor="text2"/>
          <w:sz w:val="32"/>
          <w:szCs w:val="24"/>
        </w:rPr>
        <w:lastRenderedPageBreak/>
        <w:t>7.7.1</w:t>
      </w:r>
      <w:r w:rsidR="0094108D">
        <w:rPr>
          <w:rFonts w:asciiTheme="majorHAnsi" w:eastAsiaTheme="majorEastAsia" w:hAnsiTheme="majorHAnsi" w:cstheme="majorBidi"/>
          <w:color w:val="15284C" w:themeColor="text2"/>
          <w:sz w:val="32"/>
          <w:szCs w:val="24"/>
        </w:rPr>
        <w:t>1</w:t>
      </w:r>
      <w:r w:rsidRPr="00B93CAA">
        <w:rPr>
          <w:rFonts w:asciiTheme="majorHAnsi" w:eastAsiaTheme="majorEastAsia" w:hAnsiTheme="majorHAnsi" w:cstheme="majorBidi"/>
          <w:color w:val="15284C" w:themeColor="text2"/>
          <w:sz w:val="32"/>
          <w:szCs w:val="24"/>
        </w:rPr>
        <w:tab/>
      </w:r>
      <w:r w:rsidR="009412D4">
        <w:rPr>
          <w:rFonts w:asciiTheme="majorHAnsi" w:eastAsiaTheme="majorEastAsia" w:hAnsiTheme="majorHAnsi" w:cstheme="majorBidi"/>
          <w:color w:val="15284C" w:themeColor="text2"/>
          <w:sz w:val="32"/>
          <w:szCs w:val="24"/>
        </w:rPr>
        <w:t>District</w:t>
      </w:r>
      <w:r w:rsidRPr="00B93CAA">
        <w:rPr>
          <w:rFonts w:asciiTheme="majorHAnsi" w:eastAsiaTheme="majorEastAsia" w:hAnsiTheme="majorHAnsi" w:cstheme="majorBidi"/>
          <w:color w:val="15284C" w:themeColor="text2"/>
          <w:sz w:val="32"/>
          <w:szCs w:val="24"/>
        </w:rPr>
        <w:t xml:space="preserve"> Emergency Department (A110)</w:t>
      </w:r>
    </w:p>
    <w:p w14:paraId="24800E9B" w14:textId="77777777" w:rsidR="00BE51D1" w:rsidRPr="00C57541" w:rsidRDefault="00BE51D1" w:rsidP="00BE51D1">
      <w:pPr>
        <w:rPr>
          <w:rFonts w:ascii="Arial" w:hAnsi="Arial" w:cs="Arial"/>
        </w:rPr>
      </w:pPr>
      <w:r w:rsidRPr="00C57541">
        <w:rPr>
          <w:rFonts w:ascii="Arial" w:hAnsi="Arial" w:cs="Arial"/>
        </w:rPr>
        <w:t xml:space="preserve">The cost of providing the Emergency Department service.  This includes costs of Acute Assessment Units managed within the same clinical directorate as the Emergency Department, but not </w:t>
      </w:r>
      <w:r>
        <w:rPr>
          <w:rFonts w:ascii="Arial" w:hAnsi="Arial" w:cs="Arial"/>
        </w:rPr>
        <w:t>a</w:t>
      </w:r>
      <w:r w:rsidRPr="00C57541">
        <w:rPr>
          <w:rFonts w:ascii="Arial" w:hAnsi="Arial" w:cs="Arial"/>
        </w:rPr>
        <w:t>ssessment/</w:t>
      </w:r>
      <w:r>
        <w:rPr>
          <w:rFonts w:ascii="Arial" w:hAnsi="Arial" w:cs="Arial"/>
        </w:rPr>
        <w:t>s</w:t>
      </w:r>
      <w:r w:rsidRPr="00C57541">
        <w:rPr>
          <w:rFonts w:ascii="Arial" w:hAnsi="Arial" w:cs="Arial"/>
        </w:rPr>
        <w:t xml:space="preserve">hort </w:t>
      </w:r>
      <w:r>
        <w:rPr>
          <w:rFonts w:ascii="Arial" w:hAnsi="Arial" w:cs="Arial"/>
        </w:rPr>
        <w:t>s</w:t>
      </w:r>
      <w:r w:rsidRPr="00C57541">
        <w:rPr>
          <w:rFonts w:ascii="Arial" w:hAnsi="Arial" w:cs="Arial"/>
        </w:rPr>
        <w:t>tay wards which are outside of the ED Director’s management scope.</w:t>
      </w:r>
    </w:p>
    <w:tbl>
      <w:tblPr>
        <w:tblStyle w:val="TeWhatuOra"/>
        <w:tblW w:w="9356" w:type="dxa"/>
        <w:tblLayout w:type="fixed"/>
        <w:tblLook w:val="06A0" w:firstRow="1" w:lastRow="0" w:firstColumn="1" w:lastColumn="0" w:noHBand="1" w:noVBand="1"/>
      </w:tblPr>
      <w:tblGrid>
        <w:gridCol w:w="2268"/>
        <w:gridCol w:w="7088"/>
      </w:tblGrid>
      <w:tr w:rsidR="006115E1" w:rsidRPr="00103485" w14:paraId="07562C41"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31CFAE15" w14:textId="77777777" w:rsidR="006115E1" w:rsidRPr="00103485" w:rsidRDefault="006115E1"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057141" w:rsidRPr="00103485" w14:paraId="70DF7E00"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0FEC7E2D" w14:textId="768C1289" w:rsidR="00057141" w:rsidRPr="00103485" w:rsidRDefault="00057141" w:rsidP="00057141">
            <w:pPr>
              <w:spacing w:before="0" w:beforeAutospacing="0" w:after="0" w:afterAutospacing="0" w:line="240" w:lineRule="auto"/>
              <w:rPr>
                <w:bCs/>
              </w:rPr>
            </w:pPr>
            <w:r w:rsidRPr="00C57541">
              <w:rPr>
                <w:rFonts w:cs="Arial"/>
              </w:rPr>
              <w:t>Level 1</w:t>
            </w:r>
          </w:p>
        </w:tc>
        <w:tc>
          <w:tcPr>
            <w:tcW w:w="7088" w:type="dxa"/>
          </w:tcPr>
          <w:p w14:paraId="7EB13F8A" w14:textId="5B667283" w:rsidR="00057141" w:rsidRPr="00103485" w:rsidRDefault="00057141" w:rsidP="0005714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ED Attendance or Acute Assessment Unit attendance</w:t>
            </w:r>
          </w:p>
        </w:tc>
      </w:tr>
      <w:tr w:rsidR="00057141" w:rsidRPr="00103485" w14:paraId="28CF605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48F1C35B" w14:textId="3BFEFC0C" w:rsidR="00057141" w:rsidRPr="00C57541" w:rsidRDefault="00057141" w:rsidP="00057141">
            <w:pPr>
              <w:spacing w:before="0" w:beforeAutospacing="0" w:after="0" w:afterAutospacing="0" w:line="240" w:lineRule="auto"/>
              <w:rPr>
                <w:rFonts w:cs="Arial"/>
              </w:rPr>
            </w:pPr>
            <w:r w:rsidRPr="00C57541">
              <w:rPr>
                <w:rFonts w:cs="Arial"/>
              </w:rPr>
              <w:t>Level 2</w:t>
            </w:r>
          </w:p>
        </w:tc>
        <w:tc>
          <w:tcPr>
            <w:tcW w:w="7088" w:type="dxa"/>
          </w:tcPr>
          <w:p w14:paraId="25898C12" w14:textId="12539F6B" w:rsidR="00057141" w:rsidRPr="00C57541" w:rsidRDefault="00057141" w:rsidP="0005714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As for Level 1 by </w:t>
            </w:r>
            <w:r w:rsidR="009412D4">
              <w:rPr>
                <w:rFonts w:cs="Arial"/>
              </w:rPr>
              <w:t>District</w:t>
            </w:r>
            <w:r w:rsidRPr="00C57541">
              <w:rPr>
                <w:rFonts w:cs="Arial"/>
              </w:rPr>
              <w:t xml:space="preserve"> ED triage Score</w:t>
            </w:r>
          </w:p>
        </w:tc>
      </w:tr>
      <w:tr w:rsidR="00057141" w:rsidRPr="00103485" w14:paraId="5ED387C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6B090C0" w14:textId="33755E0C" w:rsidR="00057141" w:rsidRPr="00C57541" w:rsidRDefault="00057141" w:rsidP="00057141">
            <w:pPr>
              <w:spacing w:before="0" w:beforeAutospacing="0" w:after="0" w:afterAutospacing="0" w:line="240" w:lineRule="auto"/>
              <w:rPr>
                <w:rFonts w:cs="Arial"/>
              </w:rPr>
            </w:pPr>
            <w:r w:rsidRPr="00C57541">
              <w:rPr>
                <w:rFonts w:cs="Arial"/>
              </w:rPr>
              <w:t>Level 3</w:t>
            </w:r>
          </w:p>
        </w:tc>
        <w:tc>
          <w:tcPr>
            <w:tcW w:w="7088" w:type="dxa"/>
          </w:tcPr>
          <w:p w14:paraId="2EADDBBC" w14:textId="47CEDDC8" w:rsidR="00057141" w:rsidRPr="00C57541" w:rsidRDefault="00057141" w:rsidP="0005714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Specific types of attendance – by specialty or patient presentation type, plaster room</w:t>
            </w:r>
            <w:r>
              <w:rPr>
                <w:rFonts w:cs="Arial"/>
              </w:rPr>
              <w:t>,</w:t>
            </w:r>
            <w:r w:rsidRPr="00C57541">
              <w:rPr>
                <w:rFonts w:cs="Arial"/>
              </w:rPr>
              <w:t xml:space="preserve"> etc.</w:t>
            </w:r>
          </w:p>
        </w:tc>
      </w:tr>
      <w:tr w:rsidR="00057141" w:rsidRPr="00103485" w14:paraId="419BB94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740D8867" w14:textId="53857C43" w:rsidR="00057141" w:rsidRPr="00C57541" w:rsidRDefault="00057141" w:rsidP="00057141">
            <w:pPr>
              <w:spacing w:before="0" w:beforeAutospacing="0" w:after="0" w:afterAutospacing="0" w:line="240" w:lineRule="auto"/>
              <w:rPr>
                <w:rFonts w:cs="Arial"/>
              </w:rPr>
            </w:pPr>
            <w:r w:rsidRPr="00C57541">
              <w:rPr>
                <w:rFonts w:cs="Arial"/>
              </w:rPr>
              <w:t xml:space="preserve">Level 4 </w:t>
            </w:r>
          </w:p>
        </w:tc>
        <w:tc>
          <w:tcPr>
            <w:tcW w:w="7088" w:type="dxa"/>
          </w:tcPr>
          <w:p w14:paraId="4636DBD1" w14:textId="7FDB60BF" w:rsidR="00057141" w:rsidRPr="00C57541" w:rsidRDefault="00057141" w:rsidP="0005714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As above with hours </w:t>
            </w:r>
          </w:p>
        </w:tc>
      </w:tr>
      <w:tr w:rsidR="00057141" w:rsidRPr="00103485" w14:paraId="2F48FC42"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6636060" w14:textId="1E1B752D" w:rsidR="00057141" w:rsidRPr="00C57541" w:rsidRDefault="00057141" w:rsidP="00057141">
            <w:pPr>
              <w:spacing w:before="0" w:after="0" w:line="240" w:lineRule="auto"/>
              <w:rPr>
                <w:rFonts w:cs="Arial"/>
              </w:rPr>
            </w:pPr>
            <w:r w:rsidRPr="00C57541">
              <w:rPr>
                <w:rFonts w:cs="Arial"/>
              </w:rPr>
              <w:t xml:space="preserve">Level 5 </w:t>
            </w:r>
          </w:p>
        </w:tc>
        <w:tc>
          <w:tcPr>
            <w:tcW w:w="7088" w:type="dxa"/>
          </w:tcPr>
          <w:p w14:paraId="1D75123A" w14:textId="1E6B0782" w:rsidR="00057141" w:rsidRPr="00C57541" w:rsidRDefault="00057141" w:rsidP="0005714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As for Level 4 with differentiation by level of resource intensity </w:t>
            </w:r>
          </w:p>
        </w:tc>
      </w:tr>
    </w:tbl>
    <w:p w14:paraId="0E1F4577" w14:textId="77777777" w:rsidR="006115E1" w:rsidRDefault="006115E1" w:rsidP="006115E1">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6115E1" w:rsidRPr="00103485" w14:paraId="25B6BD60"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60B89EF3" w14:textId="77777777" w:rsidR="006115E1" w:rsidRPr="00103485" w:rsidRDefault="006115E1" w:rsidP="008F678E">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AB737F" w:rsidRPr="00103485" w14:paraId="5CEF5E74"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6E8BD155" w14:textId="77777777" w:rsidR="00AB737F" w:rsidRPr="00103485" w:rsidRDefault="00AB737F" w:rsidP="008F678E">
            <w:pPr>
              <w:spacing w:before="0" w:beforeAutospacing="0" w:after="0" w:afterAutospacing="0" w:line="240" w:lineRule="auto"/>
              <w:rPr>
                <w:bCs/>
              </w:rPr>
            </w:pPr>
            <w:r w:rsidRPr="00C57541">
              <w:rPr>
                <w:rFonts w:cs="Arial"/>
              </w:rPr>
              <w:t>Staff Costs</w:t>
            </w:r>
          </w:p>
        </w:tc>
        <w:tc>
          <w:tcPr>
            <w:tcW w:w="2976" w:type="dxa"/>
          </w:tcPr>
          <w:p w14:paraId="5C900BFB"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Charge Nurses</w:t>
            </w:r>
          </w:p>
          <w:p w14:paraId="1D2871AE"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339DDD5A"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Enrolled Nurse</w:t>
            </w:r>
          </w:p>
          <w:p w14:paraId="4A41A7ED"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p>
          <w:p w14:paraId="53D40DF5"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Nursing pool</w:t>
            </w:r>
          </w:p>
          <w:p w14:paraId="24E58D47" w14:textId="09284833" w:rsidR="00AB737F" w:rsidRPr="00103485"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Staff related </w:t>
            </w:r>
            <w:r>
              <w:rPr>
                <w:rFonts w:cs="Arial"/>
              </w:rPr>
              <w:t>c</w:t>
            </w:r>
            <w:r w:rsidRPr="00C57541">
              <w:rPr>
                <w:rFonts w:cs="Arial"/>
              </w:rPr>
              <w:t>osts</w:t>
            </w:r>
          </w:p>
        </w:tc>
        <w:tc>
          <w:tcPr>
            <w:tcW w:w="4538" w:type="dxa"/>
          </w:tcPr>
          <w:p w14:paraId="1B15E5E0"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Plaster room </w:t>
            </w:r>
          </w:p>
          <w:p w14:paraId="3220885C" w14:textId="7D6B5DBD" w:rsidR="00AB737F" w:rsidRPr="00C57541" w:rsidRDefault="009412D4"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i/>
              </w:rPr>
            </w:pPr>
            <w:r>
              <w:rPr>
                <w:rFonts w:cs="Arial"/>
                <w:i/>
              </w:rPr>
              <w:t>District</w:t>
            </w:r>
            <w:r w:rsidR="00AB737F" w:rsidRPr="00C57541">
              <w:rPr>
                <w:rFonts w:cs="Arial"/>
                <w:i/>
              </w:rPr>
              <w:t xml:space="preserve"> ED only:</w:t>
            </w:r>
          </w:p>
          <w:p w14:paraId="251BFDED"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SMO</w:t>
            </w:r>
          </w:p>
          <w:p w14:paraId="3DE93208"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Registrar</w:t>
            </w:r>
          </w:p>
          <w:p w14:paraId="3EE471D2" w14:textId="36313AF1" w:rsidR="00AB737F" w:rsidRPr="00103485"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House Surgeon</w:t>
            </w:r>
          </w:p>
        </w:tc>
      </w:tr>
      <w:tr w:rsidR="00AB737F" w:rsidRPr="00103485" w14:paraId="58D98E4B"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660767D2" w14:textId="77777777" w:rsidR="00AB737F" w:rsidRPr="00C57541" w:rsidRDefault="00AB737F" w:rsidP="008F678E">
            <w:pPr>
              <w:spacing w:before="0" w:beforeAutospacing="0" w:after="0" w:afterAutospacing="0" w:line="240" w:lineRule="auto"/>
              <w:rPr>
                <w:rFonts w:cs="Arial"/>
              </w:rPr>
            </w:pPr>
            <w:r w:rsidRPr="00C57541">
              <w:rPr>
                <w:rFonts w:cs="Arial"/>
              </w:rPr>
              <w:t>Other</w:t>
            </w:r>
          </w:p>
        </w:tc>
        <w:tc>
          <w:tcPr>
            <w:tcW w:w="2976" w:type="dxa"/>
          </w:tcPr>
          <w:p w14:paraId="6ACBB5B7"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240710B0"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3E17F64C"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38508A97"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20EE20D2" w14:textId="04E1998D"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Imprest drugs</w:t>
            </w:r>
          </w:p>
        </w:tc>
        <w:tc>
          <w:tcPr>
            <w:tcW w:w="4538" w:type="dxa"/>
          </w:tcPr>
          <w:p w14:paraId="06E89F3A"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25313290"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6B6D8485"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p w14:paraId="6381C3B9" w14:textId="77777777" w:rsidR="00AB737F" w:rsidRPr="00C57541"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39825A93" w14:textId="043E6F25" w:rsidR="00AB737F" w:rsidRPr="00103485" w:rsidRDefault="00AB737F"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Allocated overheads</w:t>
            </w:r>
          </w:p>
        </w:tc>
      </w:tr>
      <w:tr w:rsidR="006115E1" w:rsidRPr="00103485" w14:paraId="5D78A1C5"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2D34CBBB" w14:textId="77777777" w:rsidR="006115E1" w:rsidRPr="00103485" w:rsidRDefault="006115E1" w:rsidP="008F678E">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8F678E" w:rsidRPr="00103485" w14:paraId="409DD9C5"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77E2DE6D" w14:textId="77777777" w:rsidR="008F678E" w:rsidRPr="00103485" w:rsidRDefault="008F678E" w:rsidP="008F678E">
            <w:pPr>
              <w:spacing w:before="0" w:beforeAutospacing="0" w:after="0" w:afterAutospacing="0" w:line="240" w:lineRule="auto"/>
              <w:rPr>
                <w:bCs/>
              </w:rPr>
            </w:pPr>
          </w:p>
        </w:tc>
        <w:tc>
          <w:tcPr>
            <w:tcW w:w="2976" w:type="dxa"/>
          </w:tcPr>
          <w:p w14:paraId="0D433B0E" w14:textId="77777777" w:rsidR="008F678E" w:rsidRPr="00C57541" w:rsidRDefault="008F678E"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Individual prescribed drugs</w:t>
            </w:r>
          </w:p>
          <w:p w14:paraId="673D3F28" w14:textId="77777777" w:rsidR="008F678E" w:rsidRPr="00C57541" w:rsidRDefault="008F678E"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Pharmacy</w:t>
            </w:r>
          </w:p>
          <w:p w14:paraId="4C941EFA" w14:textId="33ACCEC7" w:rsidR="008F678E" w:rsidRPr="00103485" w:rsidRDefault="008F678E"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Laboratory</w:t>
            </w:r>
          </w:p>
        </w:tc>
        <w:tc>
          <w:tcPr>
            <w:tcW w:w="4538" w:type="dxa"/>
          </w:tcPr>
          <w:p w14:paraId="26E6EF26" w14:textId="77777777" w:rsidR="008F678E" w:rsidRPr="00C57541" w:rsidRDefault="008F678E"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w:t>
            </w:r>
          </w:p>
          <w:p w14:paraId="047140FA" w14:textId="77777777" w:rsidR="008F678E" w:rsidRPr="00C57541" w:rsidRDefault="008F678E"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Medical Staff - not specifically employed in ED</w:t>
            </w:r>
          </w:p>
          <w:p w14:paraId="17E829F2" w14:textId="07D664D4" w:rsidR="008F678E" w:rsidRPr="00103485" w:rsidRDefault="008F678E" w:rsidP="008F678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Allied Health Staff</w:t>
            </w:r>
          </w:p>
        </w:tc>
      </w:tr>
    </w:tbl>
    <w:p w14:paraId="02B81E88" w14:textId="77777777" w:rsidR="006115E1" w:rsidRDefault="006115E1" w:rsidP="006115E1">
      <w:pPr>
        <w:spacing w:before="0" w:after="160" w:line="259" w:lineRule="auto"/>
      </w:pPr>
    </w:p>
    <w:p w14:paraId="6C77F137" w14:textId="77777777" w:rsidR="006115E1" w:rsidRDefault="006115E1" w:rsidP="006115E1">
      <w:pPr>
        <w:spacing w:before="0" w:after="160" w:line="259" w:lineRule="auto"/>
      </w:pPr>
      <w:r>
        <w:br w:type="page"/>
      </w:r>
    </w:p>
    <w:p w14:paraId="7D433678" w14:textId="1FEB066D" w:rsidR="004C38D1" w:rsidRDefault="004C38D1" w:rsidP="008F678E">
      <w:pPr>
        <w:rPr>
          <w:rFonts w:asciiTheme="majorHAnsi" w:eastAsiaTheme="majorEastAsia" w:hAnsiTheme="majorHAnsi" w:cstheme="majorBidi"/>
          <w:color w:val="15284C" w:themeColor="text2"/>
          <w:sz w:val="32"/>
          <w:szCs w:val="24"/>
        </w:rPr>
      </w:pPr>
      <w:r w:rsidRPr="004C38D1">
        <w:rPr>
          <w:rFonts w:asciiTheme="majorHAnsi" w:eastAsiaTheme="majorEastAsia" w:hAnsiTheme="majorHAnsi" w:cstheme="majorBidi"/>
          <w:color w:val="15284C" w:themeColor="text2"/>
          <w:sz w:val="32"/>
          <w:szCs w:val="24"/>
        </w:rPr>
        <w:lastRenderedPageBreak/>
        <w:t>7.7.1</w:t>
      </w:r>
      <w:r w:rsidR="00AA1571">
        <w:rPr>
          <w:rFonts w:asciiTheme="majorHAnsi" w:eastAsiaTheme="majorEastAsia" w:hAnsiTheme="majorHAnsi" w:cstheme="majorBidi"/>
          <w:color w:val="15284C" w:themeColor="text2"/>
          <w:sz w:val="32"/>
          <w:szCs w:val="24"/>
        </w:rPr>
        <w:t>2</w:t>
      </w:r>
      <w:r w:rsidRPr="004C38D1">
        <w:rPr>
          <w:rFonts w:asciiTheme="majorHAnsi" w:eastAsiaTheme="majorEastAsia" w:hAnsiTheme="majorHAnsi" w:cstheme="majorBidi"/>
          <w:color w:val="15284C" w:themeColor="text2"/>
          <w:sz w:val="32"/>
          <w:szCs w:val="24"/>
        </w:rPr>
        <w:tab/>
        <w:t>Outpatient Utilisation (A020)</w:t>
      </w:r>
    </w:p>
    <w:p w14:paraId="3C94D1FE" w14:textId="71CC96D4" w:rsidR="006F70A3" w:rsidRPr="00C57541" w:rsidRDefault="006F70A3" w:rsidP="006F70A3">
      <w:pPr>
        <w:rPr>
          <w:rFonts w:ascii="Arial" w:hAnsi="Arial" w:cs="Arial"/>
        </w:rPr>
      </w:pPr>
      <w:r w:rsidRPr="00C57541">
        <w:rPr>
          <w:rFonts w:ascii="Arial" w:hAnsi="Arial" w:cs="Arial"/>
        </w:rPr>
        <w:t xml:space="preserve">The cost of providing the outpatient clinic facility. This includes facilities providing pre-admission &amp; post discharge assessments, secondary Obstetric Clinics, Orthopaedic Fracture Pregnancy &amp; Parenting Education, Sexual Health, Specialist nursing clinics and Procedure units </w:t>
      </w:r>
      <w:r>
        <w:rPr>
          <w:rFonts w:ascii="Arial" w:hAnsi="Arial" w:cs="Arial"/>
        </w:rPr>
        <w:t>e.g.</w:t>
      </w:r>
      <w:r w:rsidRPr="00C57541">
        <w:rPr>
          <w:rFonts w:ascii="Arial" w:hAnsi="Arial" w:cs="Arial"/>
        </w:rPr>
        <w:t xml:space="preserve"> Endoscopy.</w:t>
      </w:r>
    </w:p>
    <w:tbl>
      <w:tblPr>
        <w:tblStyle w:val="TeWhatuOra"/>
        <w:tblW w:w="9356" w:type="dxa"/>
        <w:tblLayout w:type="fixed"/>
        <w:tblLook w:val="06A0" w:firstRow="1" w:lastRow="0" w:firstColumn="1" w:lastColumn="0" w:noHBand="1" w:noVBand="1"/>
      </w:tblPr>
      <w:tblGrid>
        <w:gridCol w:w="2268"/>
        <w:gridCol w:w="7088"/>
      </w:tblGrid>
      <w:tr w:rsidR="008F678E" w:rsidRPr="00103485" w14:paraId="774BDF75"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160C775D" w14:textId="77777777" w:rsidR="008F678E" w:rsidRPr="00103485" w:rsidRDefault="008F678E"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6A0B65" w:rsidRPr="00103485" w14:paraId="7A50ADE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4C87FF2" w14:textId="77777777" w:rsidR="006A0B65" w:rsidRPr="00103485" w:rsidRDefault="006A0B65" w:rsidP="006A0B65">
            <w:pPr>
              <w:spacing w:before="0" w:beforeAutospacing="0" w:after="0" w:afterAutospacing="0" w:line="240" w:lineRule="auto"/>
              <w:rPr>
                <w:bCs/>
              </w:rPr>
            </w:pPr>
            <w:r w:rsidRPr="00C57541">
              <w:rPr>
                <w:rFonts w:cs="Arial"/>
              </w:rPr>
              <w:t>Level 1</w:t>
            </w:r>
          </w:p>
        </w:tc>
        <w:tc>
          <w:tcPr>
            <w:tcW w:w="7088" w:type="dxa"/>
          </w:tcPr>
          <w:p w14:paraId="0AE124E2" w14:textId="50C325EC" w:rsidR="006A0B65" w:rsidRPr="00103485" w:rsidRDefault="006A0B65" w:rsidP="006A0B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Outpatient attendance by Specialty </w:t>
            </w:r>
          </w:p>
        </w:tc>
      </w:tr>
      <w:tr w:rsidR="006A0B65" w:rsidRPr="00103485" w14:paraId="1231BDDF"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042C0216" w14:textId="77777777" w:rsidR="006A0B65" w:rsidRPr="00C57541" w:rsidRDefault="006A0B65" w:rsidP="006A0B65">
            <w:pPr>
              <w:spacing w:before="0" w:beforeAutospacing="0" w:after="0" w:afterAutospacing="0" w:line="240" w:lineRule="auto"/>
              <w:rPr>
                <w:rFonts w:cs="Arial"/>
              </w:rPr>
            </w:pPr>
            <w:r w:rsidRPr="00C57541">
              <w:rPr>
                <w:rFonts w:cs="Arial"/>
              </w:rPr>
              <w:t>Level 2</w:t>
            </w:r>
          </w:p>
        </w:tc>
        <w:tc>
          <w:tcPr>
            <w:tcW w:w="7088" w:type="dxa"/>
          </w:tcPr>
          <w:p w14:paraId="2758BC04" w14:textId="307E22A4" w:rsidR="006A0B65" w:rsidRPr="00C57541" w:rsidRDefault="006A0B65" w:rsidP="006A0B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As level 1 - Differentiated by visit type </w:t>
            </w:r>
            <w:r>
              <w:rPr>
                <w:rFonts w:cs="Arial"/>
              </w:rPr>
              <w:t>F</w:t>
            </w:r>
            <w:r w:rsidRPr="00C57541">
              <w:rPr>
                <w:rFonts w:cs="Arial"/>
              </w:rPr>
              <w:t xml:space="preserve">irst / </w:t>
            </w:r>
            <w:r>
              <w:rPr>
                <w:rFonts w:cs="Arial"/>
              </w:rPr>
              <w:t>Follow-</w:t>
            </w:r>
            <w:r w:rsidRPr="00C57541">
              <w:rPr>
                <w:rFonts w:cs="Arial"/>
              </w:rPr>
              <w:t xml:space="preserve">up / DNA / </w:t>
            </w:r>
            <w:r>
              <w:rPr>
                <w:rFonts w:cs="Arial"/>
              </w:rPr>
              <w:t>P</w:t>
            </w:r>
            <w:r w:rsidRPr="00C57541">
              <w:rPr>
                <w:rFonts w:cs="Arial"/>
              </w:rPr>
              <w:t>re-admit / Procedure</w:t>
            </w:r>
          </w:p>
        </w:tc>
      </w:tr>
      <w:tr w:rsidR="006A0B65" w:rsidRPr="00103485" w14:paraId="7EBF9C3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94DD461" w14:textId="77777777" w:rsidR="006A0B65" w:rsidRPr="00C57541" w:rsidRDefault="006A0B65" w:rsidP="006A0B65">
            <w:pPr>
              <w:spacing w:before="0" w:beforeAutospacing="0" w:after="0" w:afterAutospacing="0" w:line="240" w:lineRule="auto"/>
              <w:rPr>
                <w:rFonts w:cs="Arial"/>
              </w:rPr>
            </w:pPr>
            <w:r w:rsidRPr="00C57541">
              <w:rPr>
                <w:rFonts w:cs="Arial"/>
              </w:rPr>
              <w:t>Level 3</w:t>
            </w:r>
          </w:p>
        </w:tc>
        <w:tc>
          <w:tcPr>
            <w:tcW w:w="7088" w:type="dxa"/>
          </w:tcPr>
          <w:p w14:paraId="59D941D6" w14:textId="69929F94" w:rsidR="006A0B65" w:rsidRPr="00C57541" w:rsidRDefault="006A0B65" w:rsidP="006A0B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 level 2 - Identify individual procedures such as gastroscopy, ERCP, LLETZ</w:t>
            </w:r>
          </w:p>
        </w:tc>
      </w:tr>
      <w:tr w:rsidR="006A0B65" w:rsidRPr="00103485" w14:paraId="618863A2"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7D8ABEC" w14:textId="77777777" w:rsidR="006A0B65" w:rsidRPr="00C57541" w:rsidRDefault="006A0B65" w:rsidP="006A0B65">
            <w:pPr>
              <w:spacing w:before="0" w:beforeAutospacing="0" w:after="0" w:afterAutospacing="0" w:line="240" w:lineRule="auto"/>
              <w:rPr>
                <w:rFonts w:cs="Arial"/>
              </w:rPr>
            </w:pPr>
            <w:r w:rsidRPr="00C57541">
              <w:rPr>
                <w:rFonts w:cs="Arial"/>
              </w:rPr>
              <w:t xml:space="preserve">Level 4 </w:t>
            </w:r>
          </w:p>
        </w:tc>
        <w:tc>
          <w:tcPr>
            <w:tcW w:w="7088" w:type="dxa"/>
          </w:tcPr>
          <w:p w14:paraId="6E482A37" w14:textId="35D5A5C7" w:rsidR="006A0B65" w:rsidRPr="00C57541" w:rsidRDefault="006A0B65" w:rsidP="006A0B6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 for level 3 but time based</w:t>
            </w:r>
          </w:p>
        </w:tc>
      </w:tr>
    </w:tbl>
    <w:p w14:paraId="5AEFF6E3" w14:textId="77777777" w:rsidR="008F678E" w:rsidRDefault="008F678E" w:rsidP="008F678E">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8F678E" w:rsidRPr="00103485" w14:paraId="09A347CE"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42DF3FE7" w14:textId="77777777" w:rsidR="008F678E" w:rsidRPr="00103485" w:rsidRDefault="008F678E" w:rsidP="00465794">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FA2918" w:rsidRPr="00103485" w14:paraId="5F9A2B5D"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580656DE" w14:textId="77777777" w:rsidR="00FA2918" w:rsidRPr="00103485" w:rsidRDefault="00FA2918" w:rsidP="00465794">
            <w:pPr>
              <w:spacing w:before="0" w:beforeAutospacing="0" w:after="0" w:afterAutospacing="0" w:line="240" w:lineRule="auto"/>
              <w:rPr>
                <w:bCs/>
              </w:rPr>
            </w:pPr>
            <w:r w:rsidRPr="00C57541">
              <w:rPr>
                <w:rFonts w:cs="Arial"/>
              </w:rPr>
              <w:t>Staff Costs</w:t>
            </w:r>
          </w:p>
        </w:tc>
        <w:tc>
          <w:tcPr>
            <w:tcW w:w="2976" w:type="dxa"/>
          </w:tcPr>
          <w:p w14:paraId="2873D808"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Charge Nurses</w:t>
            </w:r>
          </w:p>
          <w:p w14:paraId="7F337B3A"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51DA97C6" w14:textId="750B557B" w:rsidR="00FA2918" w:rsidRPr="00103485"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Enrolled Nurse</w:t>
            </w:r>
          </w:p>
        </w:tc>
        <w:tc>
          <w:tcPr>
            <w:tcW w:w="4538" w:type="dxa"/>
          </w:tcPr>
          <w:p w14:paraId="4C782186"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 support</w:t>
            </w:r>
          </w:p>
          <w:p w14:paraId="37AAF988"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Staff related c</w:t>
            </w:r>
            <w:r w:rsidRPr="00C57541">
              <w:rPr>
                <w:rFonts w:cs="Arial"/>
              </w:rPr>
              <w:t>osts</w:t>
            </w:r>
          </w:p>
          <w:p w14:paraId="615045FF" w14:textId="3533A6CE" w:rsidR="00FA2918" w:rsidRPr="00103485"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Nurse Aids</w:t>
            </w:r>
          </w:p>
        </w:tc>
      </w:tr>
      <w:tr w:rsidR="00FA2918" w:rsidRPr="00103485" w14:paraId="70CC45D5"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387E85EC" w14:textId="77777777" w:rsidR="00FA2918" w:rsidRPr="00C57541" w:rsidRDefault="00FA2918" w:rsidP="00465794">
            <w:pPr>
              <w:spacing w:before="0" w:beforeAutospacing="0" w:after="0" w:afterAutospacing="0" w:line="240" w:lineRule="auto"/>
              <w:rPr>
                <w:rFonts w:cs="Arial"/>
              </w:rPr>
            </w:pPr>
            <w:r w:rsidRPr="00C57541">
              <w:rPr>
                <w:rFonts w:cs="Arial"/>
              </w:rPr>
              <w:t>Other</w:t>
            </w:r>
          </w:p>
        </w:tc>
        <w:tc>
          <w:tcPr>
            <w:tcW w:w="2976" w:type="dxa"/>
          </w:tcPr>
          <w:p w14:paraId="37E1531E"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5A3E6B48"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27A68AA4"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3B21751E"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0D96DAF1"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Admissions</w:t>
            </w:r>
          </w:p>
          <w:p w14:paraId="502881B2" w14:textId="6F59F743"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Imprest drugs</w:t>
            </w:r>
          </w:p>
        </w:tc>
        <w:tc>
          <w:tcPr>
            <w:tcW w:w="4538" w:type="dxa"/>
          </w:tcPr>
          <w:p w14:paraId="7BC7279B"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224772C6"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2A0AED5F"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p w14:paraId="00412E62" w14:textId="77777777" w:rsidR="00FA2918" w:rsidRPr="00C57541"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75058BAC" w14:textId="5F9D030C" w:rsidR="00FA2918" w:rsidRPr="00103485" w:rsidRDefault="00FA2918"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Allocated overheads</w:t>
            </w:r>
          </w:p>
        </w:tc>
      </w:tr>
      <w:tr w:rsidR="008F678E" w:rsidRPr="00103485" w14:paraId="0089E7CB"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67A0026C" w14:textId="77777777" w:rsidR="008F678E" w:rsidRPr="00103485" w:rsidRDefault="008F678E" w:rsidP="00465794">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465794" w:rsidRPr="00103485" w14:paraId="10C23850"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458E0234" w14:textId="77777777" w:rsidR="00465794" w:rsidRPr="00103485" w:rsidRDefault="00465794" w:rsidP="00465794">
            <w:pPr>
              <w:spacing w:before="0" w:beforeAutospacing="0" w:after="0" w:afterAutospacing="0" w:line="240" w:lineRule="auto"/>
              <w:rPr>
                <w:bCs/>
              </w:rPr>
            </w:pPr>
          </w:p>
        </w:tc>
        <w:tc>
          <w:tcPr>
            <w:tcW w:w="2976" w:type="dxa"/>
          </w:tcPr>
          <w:p w14:paraId="14C66DBE" w14:textId="77777777" w:rsidR="00465794" w:rsidRPr="00C57541" w:rsidRDefault="00465794"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Individual prescribed </w:t>
            </w:r>
            <w:r>
              <w:rPr>
                <w:rFonts w:cs="Arial"/>
              </w:rPr>
              <w:t>d</w:t>
            </w:r>
            <w:r w:rsidRPr="00C57541">
              <w:rPr>
                <w:rFonts w:cs="Arial"/>
              </w:rPr>
              <w:t>rugs</w:t>
            </w:r>
          </w:p>
          <w:p w14:paraId="1B6CDDEE" w14:textId="77777777" w:rsidR="00465794" w:rsidRPr="00C57541" w:rsidRDefault="00465794"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Pharmacy</w:t>
            </w:r>
          </w:p>
          <w:p w14:paraId="63BD3D4E" w14:textId="3A8ABE04" w:rsidR="00465794" w:rsidRPr="00103485" w:rsidRDefault="00465794"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Laboratory</w:t>
            </w:r>
          </w:p>
        </w:tc>
        <w:tc>
          <w:tcPr>
            <w:tcW w:w="4538" w:type="dxa"/>
          </w:tcPr>
          <w:p w14:paraId="13B835A3" w14:textId="77777777" w:rsidR="00465794" w:rsidRPr="00C57541" w:rsidRDefault="00465794"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w:t>
            </w:r>
          </w:p>
          <w:p w14:paraId="1CEE7CD1" w14:textId="77777777" w:rsidR="00465794" w:rsidRPr="00C57541" w:rsidRDefault="00465794"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Medical Staff</w:t>
            </w:r>
          </w:p>
          <w:p w14:paraId="10A478FD" w14:textId="04372629" w:rsidR="00465794" w:rsidRPr="00103485" w:rsidRDefault="00465794" w:rsidP="00465794">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Allied Health Staff</w:t>
            </w:r>
          </w:p>
        </w:tc>
      </w:tr>
    </w:tbl>
    <w:p w14:paraId="05F70399" w14:textId="5868D7C5" w:rsidR="00465794" w:rsidRDefault="00465794" w:rsidP="008F678E">
      <w:pPr>
        <w:spacing w:before="0" w:after="160" w:line="259" w:lineRule="auto"/>
      </w:pPr>
    </w:p>
    <w:p w14:paraId="492A8A24" w14:textId="77777777" w:rsidR="00465794" w:rsidRDefault="00465794">
      <w:pPr>
        <w:spacing w:before="0" w:after="160" w:line="259" w:lineRule="auto"/>
      </w:pPr>
      <w:r>
        <w:br w:type="page"/>
      </w:r>
    </w:p>
    <w:p w14:paraId="31C99D6E" w14:textId="6260352C" w:rsidR="00B96234" w:rsidRDefault="00B96234" w:rsidP="00A638C6">
      <w:pPr>
        <w:rPr>
          <w:rFonts w:asciiTheme="majorHAnsi" w:eastAsiaTheme="majorEastAsia" w:hAnsiTheme="majorHAnsi" w:cstheme="majorBidi"/>
          <w:color w:val="15284C" w:themeColor="text2"/>
          <w:sz w:val="32"/>
          <w:szCs w:val="24"/>
        </w:rPr>
      </w:pPr>
      <w:r w:rsidRPr="00B96234">
        <w:rPr>
          <w:rFonts w:asciiTheme="majorHAnsi" w:eastAsiaTheme="majorEastAsia" w:hAnsiTheme="majorHAnsi" w:cstheme="majorBidi"/>
          <w:color w:val="15284C" w:themeColor="text2"/>
          <w:sz w:val="32"/>
          <w:szCs w:val="24"/>
        </w:rPr>
        <w:lastRenderedPageBreak/>
        <w:t>7.7.1</w:t>
      </w:r>
      <w:r w:rsidR="002B7D28">
        <w:rPr>
          <w:rFonts w:asciiTheme="majorHAnsi" w:eastAsiaTheme="majorEastAsia" w:hAnsiTheme="majorHAnsi" w:cstheme="majorBidi"/>
          <w:color w:val="15284C" w:themeColor="text2"/>
          <w:sz w:val="32"/>
          <w:szCs w:val="24"/>
        </w:rPr>
        <w:t>3a</w:t>
      </w:r>
      <w:r w:rsidRPr="00B96234">
        <w:rPr>
          <w:rFonts w:asciiTheme="majorHAnsi" w:eastAsiaTheme="majorEastAsia" w:hAnsiTheme="majorHAnsi" w:cstheme="majorBidi"/>
          <w:color w:val="15284C" w:themeColor="text2"/>
          <w:sz w:val="32"/>
          <w:szCs w:val="24"/>
        </w:rPr>
        <w:tab/>
        <w:t>Community - Public Health Protection &amp; Promotion (B010)</w:t>
      </w:r>
    </w:p>
    <w:p w14:paraId="581F2F54" w14:textId="77777777" w:rsidR="00B338EF" w:rsidRPr="00C57541" w:rsidRDefault="00B338EF" w:rsidP="00EE0211">
      <w:pPr>
        <w:rPr>
          <w:rFonts w:ascii="Arial" w:hAnsi="Arial" w:cs="Arial"/>
        </w:rPr>
      </w:pPr>
      <w:r w:rsidRPr="00C57541">
        <w:rPr>
          <w:rFonts w:ascii="Arial" w:hAnsi="Arial" w:cs="Arial"/>
        </w:rPr>
        <w:t>Note: The following Community product pools (7.7.13a to e) may be amalgamated in a single Community product pool group, but are specified here for clarity of costs to include in the intermediate product pool.</w:t>
      </w:r>
    </w:p>
    <w:p w14:paraId="3F678348" w14:textId="77777777" w:rsidR="00B338EF" w:rsidRPr="00C57541" w:rsidRDefault="00B338EF" w:rsidP="00EE0211">
      <w:pPr>
        <w:rPr>
          <w:rFonts w:ascii="Arial" w:hAnsi="Arial" w:cs="Arial"/>
          <w:i/>
        </w:rPr>
      </w:pPr>
      <w:r w:rsidRPr="00C57541">
        <w:rPr>
          <w:rFonts w:ascii="Arial" w:hAnsi="Arial" w:cs="Arial"/>
        </w:rPr>
        <w:t>The cost of providing Health Protection &amp; Promotion Services in the Community</w:t>
      </w:r>
      <w:r>
        <w:rPr>
          <w:rFonts w:ascii="Arial" w:hAnsi="Arial" w:cs="Arial"/>
        </w:rPr>
        <w:t xml:space="preserve"> </w:t>
      </w:r>
      <w:r w:rsidRPr="00803695">
        <w:rPr>
          <w:rFonts w:ascii="Arial" w:hAnsi="Arial" w:cs="Arial"/>
        </w:rPr>
        <w:t>such as:</w:t>
      </w:r>
    </w:p>
    <w:p w14:paraId="01242BDD"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Air Quality</w:t>
      </w:r>
    </w:p>
    <w:p w14:paraId="63B3746E"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Burial &amp; Cremation</w:t>
      </w:r>
    </w:p>
    <w:p w14:paraId="7686942C"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Civil Defence</w:t>
      </w:r>
    </w:p>
    <w:p w14:paraId="23EF5D16"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Environmental Noise</w:t>
      </w:r>
    </w:p>
    <w:p w14:paraId="30D2EDA2"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Drinking Water</w:t>
      </w:r>
    </w:p>
    <w:p w14:paraId="26F3351F"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Hazardous Substances</w:t>
      </w:r>
    </w:p>
    <w:p w14:paraId="5B49B4DC"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Childcare</w:t>
      </w:r>
    </w:p>
    <w:p w14:paraId="35AC4A84"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Recreational Water</w:t>
      </w:r>
    </w:p>
    <w:p w14:paraId="2DB387B1"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Liquor Licensing</w:t>
      </w:r>
    </w:p>
    <w:p w14:paraId="5B694DB1"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Communicable Diseases</w:t>
      </w:r>
    </w:p>
    <w:p w14:paraId="71D66893"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Smoke Free Act</w:t>
      </w:r>
    </w:p>
    <w:p w14:paraId="4976B11C"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Resource Management Act</w:t>
      </w:r>
    </w:p>
    <w:p w14:paraId="6975539D"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Food Monitoring</w:t>
      </w:r>
    </w:p>
    <w:p w14:paraId="5515A312"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Sewerage Treatment</w:t>
      </w:r>
    </w:p>
    <w:p w14:paraId="3A1DDF1A"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Port Health</w:t>
      </w:r>
    </w:p>
    <w:p w14:paraId="2704C210"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Shellfish &amp; Shellfish Water</w:t>
      </w:r>
    </w:p>
    <w:p w14:paraId="7C959C93"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Waste Management/Contaminated Land</w:t>
      </w:r>
    </w:p>
    <w:p w14:paraId="12A4BF85"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Social Environmental Health</w:t>
      </w:r>
      <w:r w:rsidRPr="00EB3214">
        <w:rPr>
          <w:rFonts w:ascii="Arial" w:hAnsi="Arial" w:cs="Arial"/>
        </w:rPr>
        <w:tab/>
      </w:r>
    </w:p>
    <w:p w14:paraId="55541E91"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School Health</w:t>
      </w:r>
    </w:p>
    <w:p w14:paraId="172584EF"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Community Health</w:t>
      </w:r>
    </w:p>
    <w:p w14:paraId="156979A7"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Well Child Promotion-Parenting</w:t>
      </w:r>
      <w:r w:rsidRPr="00EB3214">
        <w:rPr>
          <w:rFonts w:ascii="Arial" w:hAnsi="Arial" w:cs="Arial"/>
        </w:rPr>
        <w:tab/>
      </w:r>
    </w:p>
    <w:p w14:paraId="0A6CB152"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Hearing Loss Prevention</w:t>
      </w:r>
    </w:p>
    <w:p w14:paraId="06DB4C5E"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 xml:space="preserve">Immunisation </w:t>
      </w:r>
    </w:p>
    <w:p w14:paraId="260D60C1"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Oral Health</w:t>
      </w:r>
    </w:p>
    <w:p w14:paraId="6A45A533"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Rheumatic Fever Prevention</w:t>
      </w:r>
    </w:p>
    <w:p w14:paraId="0CDF949C"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SIDS Prevention (Sudden Infant Death)</w:t>
      </w:r>
    </w:p>
    <w:p w14:paraId="7854DA8B"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Unintentional Injury Prevention</w:t>
      </w:r>
      <w:r w:rsidRPr="00EB3214">
        <w:rPr>
          <w:rFonts w:ascii="Arial" w:hAnsi="Arial" w:cs="Arial"/>
        </w:rPr>
        <w:tab/>
      </w:r>
    </w:p>
    <w:p w14:paraId="6A50F756"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Road Safety</w:t>
      </w:r>
    </w:p>
    <w:p w14:paraId="3F2D8D5C"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Child Abuse</w:t>
      </w:r>
    </w:p>
    <w:p w14:paraId="5194EA92"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Non Communicable Diseases</w:t>
      </w:r>
      <w:r w:rsidRPr="00EB3214">
        <w:rPr>
          <w:rFonts w:ascii="Arial" w:hAnsi="Arial" w:cs="Arial"/>
        </w:rPr>
        <w:tab/>
      </w:r>
    </w:p>
    <w:p w14:paraId="58F7CF4F"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Sun safety</w:t>
      </w:r>
    </w:p>
    <w:p w14:paraId="35D8F599"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Cervical screening</w:t>
      </w:r>
    </w:p>
    <w:p w14:paraId="5F52B7A3"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Asthma Prevention</w:t>
      </w:r>
    </w:p>
    <w:p w14:paraId="035BC5E1"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Cardiac health</w:t>
      </w:r>
    </w:p>
    <w:p w14:paraId="72C2FE29"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Diabetes</w:t>
      </w:r>
    </w:p>
    <w:p w14:paraId="3D9D584A"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Mental Health Promotion</w:t>
      </w:r>
      <w:r w:rsidRPr="00EB3214">
        <w:rPr>
          <w:rFonts w:ascii="Arial" w:hAnsi="Arial" w:cs="Arial"/>
        </w:rPr>
        <w:tab/>
      </w:r>
    </w:p>
    <w:p w14:paraId="5850F037"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Youth Suicide Prevention</w:t>
      </w:r>
    </w:p>
    <w:p w14:paraId="341C45F3"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Stress Relief</w:t>
      </w:r>
    </w:p>
    <w:p w14:paraId="3BB43832" w14:textId="77777777" w:rsidR="00B338EF" w:rsidRPr="00EB3214"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lastRenderedPageBreak/>
        <w:t>Nutrition &amp; Activity</w:t>
      </w:r>
      <w:r w:rsidRPr="00EB3214">
        <w:rPr>
          <w:rFonts w:ascii="Arial" w:hAnsi="Arial" w:cs="Arial"/>
        </w:rPr>
        <w:tab/>
      </w:r>
    </w:p>
    <w:p w14:paraId="0BDCA37E"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Dietary Advice</w:t>
      </w:r>
    </w:p>
    <w:p w14:paraId="2A78DDA2" w14:textId="77777777" w:rsidR="00B338EF" w:rsidRPr="00EB3214" w:rsidRDefault="00B338EF" w:rsidP="00B3722D">
      <w:pPr>
        <w:pStyle w:val="ListParagraph"/>
        <w:numPr>
          <w:ilvl w:val="1"/>
          <w:numId w:val="72"/>
        </w:numPr>
        <w:tabs>
          <w:tab w:val="left" w:pos="3969"/>
        </w:tabs>
        <w:spacing w:before="0" w:after="0" w:line="240" w:lineRule="auto"/>
        <w:jc w:val="both"/>
        <w:rPr>
          <w:rFonts w:ascii="Arial" w:hAnsi="Arial" w:cs="Arial"/>
        </w:rPr>
      </w:pPr>
      <w:r w:rsidRPr="00EB3214">
        <w:rPr>
          <w:rFonts w:ascii="Arial" w:hAnsi="Arial" w:cs="Arial"/>
        </w:rPr>
        <w:t>Exercise Programs</w:t>
      </w:r>
    </w:p>
    <w:p w14:paraId="79DB66EA" w14:textId="77777777" w:rsidR="00B338EF" w:rsidRDefault="00B338EF" w:rsidP="00B3722D">
      <w:pPr>
        <w:pStyle w:val="ListParagraph"/>
        <w:numPr>
          <w:ilvl w:val="0"/>
          <w:numId w:val="72"/>
        </w:numPr>
        <w:tabs>
          <w:tab w:val="left" w:pos="3969"/>
        </w:tabs>
        <w:spacing w:before="0" w:after="0" w:line="240" w:lineRule="auto"/>
        <w:jc w:val="both"/>
        <w:rPr>
          <w:rFonts w:ascii="Arial" w:hAnsi="Arial" w:cs="Arial"/>
        </w:rPr>
      </w:pPr>
      <w:r w:rsidRPr="00EB3214">
        <w:rPr>
          <w:rFonts w:ascii="Arial" w:hAnsi="Arial" w:cs="Arial"/>
        </w:rPr>
        <w:t>Maori and Youth Health</w:t>
      </w:r>
    </w:p>
    <w:p w14:paraId="516571C2" w14:textId="77777777" w:rsidR="00B338EF" w:rsidRPr="00B338EF" w:rsidRDefault="00B338EF" w:rsidP="00B338EF">
      <w:pPr>
        <w:tabs>
          <w:tab w:val="left" w:pos="3969"/>
        </w:tabs>
        <w:spacing w:before="0" w:after="0" w:line="240" w:lineRule="auto"/>
        <w:jc w:val="both"/>
        <w:rPr>
          <w:rFonts w:ascii="Arial" w:hAnsi="Arial" w:cs="Arial"/>
        </w:rPr>
      </w:pPr>
    </w:p>
    <w:tbl>
      <w:tblPr>
        <w:tblStyle w:val="TeWhatuOra"/>
        <w:tblW w:w="9356" w:type="dxa"/>
        <w:tblLayout w:type="fixed"/>
        <w:tblLook w:val="06A0" w:firstRow="1" w:lastRow="0" w:firstColumn="1" w:lastColumn="0" w:noHBand="1" w:noVBand="1"/>
      </w:tblPr>
      <w:tblGrid>
        <w:gridCol w:w="2268"/>
        <w:gridCol w:w="7088"/>
      </w:tblGrid>
      <w:tr w:rsidR="00A638C6" w:rsidRPr="00103485" w14:paraId="33B6E027"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54B80C26" w14:textId="77777777" w:rsidR="00A638C6" w:rsidRPr="00103485" w:rsidRDefault="00A638C6"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B24B0B" w:rsidRPr="00103485" w14:paraId="1CE8558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09C2038D" w14:textId="77777777" w:rsidR="00B24B0B" w:rsidRPr="00103485" w:rsidRDefault="00B24B0B" w:rsidP="00B24B0B">
            <w:pPr>
              <w:spacing w:before="0" w:beforeAutospacing="0" w:after="0" w:afterAutospacing="0" w:line="240" w:lineRule="auto"/>
              <w:rPr>
                <w:bCs/>
              </w:rPr>
            </w:pPr>
            <w:r w:rsidRPr="00C57541">
              <w:rPr>
                <w:rFonts w:cs="Arial"/>
              </w:rPr>
              <w:t>Level 1</w:t>
            </w:r>
          </w:p>
        </w:tc>
        <w:tc>
          <w:tcPr>
            <w:tcW w:w="7088" w:type="dxa"/>
          </w:tcPr>
          <w:p w14:paraId="730EE15B" w14:textId="3C4FACCE" w:rsidR="00B24B0B" w:rsidRPr="00103485" w:rsidRDefault="00B24B0B" w:rsidP="00B24B0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Program</w:t>
            </w:r>
          </w:p>
        </w:tc>
      </w:tr>
      <w:tr w:rsidR="00B24B0B" w:rsidRPr="00103485" w14:paraId="1583A7EB"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826AE82" w14:textId="77777777" w:rsidR="00B24B0B" w:rsidRPr="00C57541" w:rsidRDefault="00B24B0B" w:rsidP="00B24B0B">
            <w:pPr>
              <w:spacing w:before="0" w:beforeAutospacing="0" w:after="0" w:afterAutospacing="0" w:line="240" w:lineRule="auto"/>
              <w:rPr>
                <w:rFonts w:cs="Arial"/>
              </w:rPr>
            </w:pPr>
            <w:r w:rsidRPr="00C57541">
              <w:rPr>
                <w:rFonts w:cs="Arial"/>
              </w:rPr>
              <w:t>Level 2</w:t>
            </w:r>
          </w:p>
        </w:tc>
        <w:tc>
          <w:tcPr>
            <w:tcW w:w="7088" w:type="dxa"/>
          </w:tcPr>
          <w:p w14:paraId="1F01721E" w14:textId="77A6453B" w:rsidR="00B24B0B" w:rsidRPr="00C57541" w:rsidRDefault="00B24B0B" w:rsidP="00B24B0B">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Level 1 by hours</w:t>
            </w:r>
          </w:p>
        </w:tc>
      </w:tr>
    </w:tbl>
    <w:p w14:paraId="55995297" w14:textId="77777777" w:rsidR="00A638C6" w:rsidRDefault="00A638C6" w:rsidP="00A638C6">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A638C6" w:rsidRPr="00103485" w14:paraId="4EEA2E0B"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76023CFA" w14:textId="77777777" w:rsidR="00A638C6" w:rsidRPr="00103485" w:rsidRDefault="00A638C6" w:rsidP="00FA34E6">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FA34E6" w:rsidRPr="00103485" w14:paraId="647650CD"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08F53324" w14:textId="77777777" w:rsidR="00FA34E6" w:rsidRPr="00103485" w:rsidRDefault="00FA34E6" w:rsidP="00FA34E6">
            <w:pPr>
              <w:spacing w:before="0" w:beforeAutospacing="0" w:after="0" w:afterAutospacing="0" w:line="240" w:lineRule="auto"/>
              <w:rPr>
                <w:bCs/>
              </w:rPr>
            </w:pPr>
            <w:r w:rsidRPr="00C57541">
              <w:rPr>
                <w:rFonts w:cs="Arial"/>
              </w:rPr>
              <w:t>Staff Costs</w:t>
            </w:r>
          </w:p>
        </w:tc>
        <w:tc>
          <w:tcPr>
            <w:tcW w:w="2976" w:type="dxa"/>
          </w:tcPr>
          <w:p w14:paraId="3679803E"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Dedicated clinical support staff such as Dieticians.</w:t>
            </w:r>
          </w:p>
          <w:p w14:paraId="6E399D3E"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 staff</w:t>
            </w:r>
          </w:p>
          <w:p w14:paraId="05AD317C" w14:textId="335241BE" w:rsidR="00FA34E6" w:rsidRPr="00103485"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Staff related costs</w:t>
            </w:r>
          </w:p>
        </w:tc>
        <w:tc>
          <w:tcPr>
            <w:tcW w:w="4538" w:type="dxa"/>
          </w:tcPr>
          <w:p w14:paraId="78C62495" w14:textId="75B0F75A" w:rsidR="00FA34E6" w:rsidRPr="00103485"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FA34E6" w:rsidRPr="00103485" w14:paraId="0B33260B"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2A06BF3C" w14:textId="77777777" w:rsidR="00FA34E6" w:rsidRPr="00C57541" w:rsidRDefault="00FA34E6" w:rsidP="00FA34E6">
            <w:pPr>
              <w:spacing w:before="0" w:beforeAutospacing="0" w:after="0" w:afterAutospacing="0" w:line="240" w:lineRule="auto"/>
              <w:rPr>
                <w:rFonts w:cs="Arial"/>
              </w:rPr>
            </w:pPr>
            <w:r w:rsidRPr="00C57541">
              <w:rPr>
                <w:rFonts w:cs="Arial"/>
              </w:rPr>
              <w:t>Other</w:t>
            </w:r>
          </w:p>
        </w:tc>
        <w:tc>
          <w:tcPr>
            <w:tcW w:w="2976" w:type="dxa"/>
          </w:tcPr>
          <w:p w14:paraId="393B679C"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3702A6EF"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7BCB01CD"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361113A7"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482BC303"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Admissions</w:t>
            </w:r>
          </w:p>
          <w:p w14:paraId="51E51FA8"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Promotional materials</w:t>
            </w:r>
          </w:p>
          <w:p w14:paraId="5DFC5A81"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Transport</w:t>
            </w:r>
          </w:p>
          <w:p w14:paraId="3528E4F9"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Administration</w:t>
            </w:r>
          </w:p>
          <w:p w14:paraId="7CE503B0"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Telecommunications</w:t>
            </w:r>
          </w:p>
          <w:p w14:paraId="53339DAD" w14:textId="78CB71F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Supplies</w:t>
            </w:r>
          </w:p>
        </w:tc>
        <w:tc>
          <w:tcPr>
            <w:tcW w:w="4538" w:type="dxa"/>
          </w:tcPr>
          <w:p w14:paraId="4371E180"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02E4C4F8"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1D650CED"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p w14:paraId="48ADA7BB"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4908944A"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692DAF2D"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18A63874"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Insurance &amp; Overheads</w:t>
            </w:r>
          </w:p>
          <w:p w14:paraId="3BD06B38" w14:textId="77777777" w:rsidR="00FA34E6" w:rsidRPr="00C57541"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Legal</w:t>
            </w:r>
          </w:p>
          <w:p w14:paraId="4B3A0087" w14:textId="45AE1C35" w:rsidR="00FA34E6" w:rsidRPr="00103485" w:rsidRDefault="00FA34E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Rent</w:t>
            </w:r>
          </w:p>
        </w:tc>
      </w:tr>
      <w:tr w:rsidR="00A638C6" w:rsidRPr="00103485" w14:paraId="7AF58547"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44473628" w14:textId="77777777" w:rsidR="00A638C6" w:rsidRPr="00103485" w:rsidRDefault="00A638C6" w:rsidP="00FA34E6">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A638C6" w:rsidRPr="00103485" w14:paraId="719CC017"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3806F273" w14:textId="77777777" w:rsidR="00A638C6" w:rsidRPr="00103485" w:rsidRDefault="00A638C6" w:rsidP="00FA34E6">
            <w:pPr>
              <w:spacing w:before="0" w:beforeAutospacing="0" w:after="0" w:afterAutospacing="0" w:line="240" w:lineRule="auto"/>
              <w:rPr>
                <w:bCs/>
              </w:rPr>
            </w:pPr>
          </w:p>
        </w:tc>
        <w:tc>
          <w:tcPr>
            <w:tcW w:w="2976" w:type="dxa"/>
          </w:tcPr>
          <w:p w14:paraId="3E07FF94" w14:textId="50C88EB3" w:rsidR="00A638C6" w:rsidRPr="00103485" w:rsidRDefault="00A638C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c>
          <w:tcPr>
            <w:tcW w:w="4538" w:type="dxa"/>
          </w:tcPr>
          <w:p w14:paraId="37AFE2CE" w14:textId="7BFFB585" w:rsidR="00A638C6" w:rsidRPr="00103485" w:rsidRDefault="00A638C6" w:rsidP="00FA34E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4CB1B490" w14:textId="00025E4D" w:rsidR="00465794" w:rsidRDefault="00465794">
      <w:pPr>
        <w:spacing w:before="0" w:after="160" w:line="259" w:lineRule="auto"/>
      </w:pPr>
      <w:r>
        <w:br w:type="page"/>
      </w:r>
    </w:p>
    <w:p w14:paraId="7EA8C648" w14:textId="2157AC87" w:rsidR="00F42340" w:rsidRDefault="00F42340" w:rsidP="003E0658">
      <w:pPr>
        <w:rPr>
          <w:rFonts w:asciiTheme="majorHAnsi" w:eastAsiaTheme="majorEastAsia" w:hAnsiTheme="majorHAnsi" w:cstheme="majorBidi"/>
          <w:color w:val="15284C" w:themeColor="text2"/>
          <w:sz w:val="32"/>
          <w:szCs w:val="24"/>
        </w:rPr>
      </w:pPr>
      <w:r w:rsidRPr="00F42340">
        <w:rPr>
          <w:rFonts w:asciiTheme="majorHAnsi" w:eastAsiaTheme="majorEastAsia" w:hAnsiTheme="majorHAnsi" w:cstheme="majorBidi"/>
          <w:color w:val="15284C" w:themeColor="text2"/>
          <w:sz w:val="32"/>
          <w:szCs w:val="24"/>
        </w:rPr>
        <w:lastRenderedPageBreak/>
        <w:t>7.7.1</w:t>
      </w:r>
      <w:r w:rsidR="00E2428E">
        <w:rPr>
          <w:rFonts w:asciiTheme="majorHAnsi" w:eastAsiaTheme="majorEastAsia" w:hAnsiTheme="majorHAnsi" w:cstheme="majorBidi"/>
          <w:color w:val="15284C" w:themeColor="text2"/>
          <w:sz w:val="32"/>
          <w:szCs w:val="24"/>
        </w:rPr>
        <w:t>3b</w:t>
      </w:r>
      <w:r w:rsidRPr="00F42340">
        <w:rPr>
          <w:rFonts w:asciiTheme="majorHAnsi" w:eastAsiaTheme="majorEastAsia" w:hAnsiTheme="majorHAnsi" w:cstheme="majorBidi"/>
          <w:color w:val="15284C" w:themeColor="text2"/>
          <w:sz w:val="32"/>
          <w:szCs w:val="24"/>
        </w:rPr>
        <w:tab/>
        <w:t>Community - School Dental Program (B020)</w:t>
      </w:r>
    </w:p>
    <w:p w14:paraId="411B7228" w14:textId="77777777" w:rsidR="00AB6968" w:rsidRPr="00C57541" w:rsidRDefault="00AB6968" w:rsidP="00AB6968">
      <w:pPr>
        <w:rPr>
          <w:rFonts w:ascii="Arial" w:hAnsi="Arial" w:cs="Arial"/>
        </w:rPr>
      </w:pPr>
      <w:r w:rsidRPr="00C57541">
        <w:rPr>
          <w:rFonts w:ascii="Arial" w:hAnsi="Arial" w:cs="Arial"/>
        </w:rPr>
        <w:t xml:space="preserve">The costs of providing </w:t>
      </w:r>
      <w:r>
        <w:rPr>
          <w:rFonts w:ascii="Arial" w:hAnsi="Arial" w:cs="Arial"/>
        </w:rPr>
        <w:t>D</w:t>
      </w:r>
      <w:r w:rsidRPr="00C57541">
        <w:rPr>
          <w:rFonts w:ascii="Arial" w:hAnsi="Arial" w:cs="Arial"/>
        </w:rPr>
        <w:t xml:space="preserve">ental </w:t>
      </w:r>
      <w:r>
        <w:rPr>
          <w:rFonts w:ascii="Arial" w:hAnsi="Arial" w:cs="Arial"/>
        </w:rPr>
        <w:t>T</w:t>
      </w:r>
      <w:r w:rsidRPr="00C57541">
        <w:rPr>
          <w:rFonts w:ascii="Arial" w:hAnsi="Arial" w:cs="Arial"/>
        </w:rPr>
        <w:t>herapist treatment for Children</w:t>
      </w:r>
      <w:r>
        <w:rPr>
          <w:rFonts w:ascii="Arial" w:hAnsi="Arial" w:cs="Arial"/>
        </w:rPr>
        <w:t xml:space="preserve"> </w:t>
      </w:r>
      <w:r w:rsidRPr="00803695">
        <w:rPr>
          <w:rFonts w:ascii="Arial" w:hAnsi="Arial" w:cs="Arial"/>
        </w:rPr>
        <w:t xml:space="preserve">Services </w:t>
      </w:r>
      <w:r>
        <w:rPr>
          <w:rFonts w:ascii="Arial" w:hAnsi="Arial" w:cs="Arial"/>
        </w:rPr>
        <w:t>including t</w:t>
      </w:r>
      <w:r w:rsidRPr="00C57541">
        <w:rPr>
          <w:rFonts w:ascii="Arial" w:hAnsi="Arial" w:cs="Arial"/>
        </w:rPr>
        <w:t>reatment to under 5</w:t>
      </w:r>
      <w:r>
        <w:rPr>
          <w:rFonts w:ascii="Arial" w:hAnsi="Arial" w:cs="Arial"/>
        </w:rPr>
        <w:t>’s,</w:t>
      </w:r>
      <w:r w:rsidRPr="00C57541">
        <w:rPr>
          <w:rFonts w:ascii="Arial" w:hAnsi="Arial" w:cs="Arial"/>
        </w:rPr>
        <w:t xml:space="preserve"> </w:t>
      </w:r>
      <w:r>
        <w:rPr>
          <w:rFonts w:ascii="Arial" w:hAnsi="Arial" w:cs="Arial"/>
        </w:rPr>
        <w:t>P</w:t>
      </w:r>
      <w:r w:rsidRPr="00C57541">
        <w:rPr>
          <w:rFonts w:ascii="Arial" w:hAnsi="Arial" w:cs="Arial"/>
        </w:rPr>
        <w:t xml:space="preserve">rimary </w:t>
      </w:r>
      <w:r>
        <w:rPr>
          <w:rFonts w:ascii="Arial" w:hAnsi="Arial" w:cs="Arial"/>
        </w:rPr>
        <w:t>S</w:t>
      </w:r>
      <w:r w:rsidRPr="00C57541">
        <w:rPr>
          <w:rFonts w:ascii="Arial" w:hAnsi="Arial" w:cs="Arial"/>
        </w:rPr>
        <w:t>chool children and some adolescents</w:t>
      </w:r>
      <w:r>
        <w:rPr>
          <w:rFonts w:ascii="Arial" w:hAnsi="Arial" w:cs="Arial"/>
        </w:rPr>
        <w:t>.</w:t>
      </w:r>
    </w:p>
    <w:tbl>
      <w:tblPr>
        <w:tblStyle w:val="TeWhatuOra"/>
        <w:tblW w:w="9356" w:type="dxa"/>
        <w:tblLayout w:type="fixed"/>
        <w:tblLook w:val="06A0" w:firstRow="1" w:lastRow="0" w:firstColumn="1" w:lastColumn="0" w:noHBand="1" w:noVBand="1"/>
      </w:tblPr>
      <w:tblGrid>
        <w:gridCol w:w="2268"/>
        <w:gridCol w:w="7088"/>
      </w:tblGrid>
      <w:tr w:rsidR="003E0658" w:rsidRPr="00103485" w14:paraId="6E4BE577"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6651E1AF" w14:textId="77777777" w:rsidR="003E0658" w:rsidRPr="00103485" w:rsidRDefault="003E0658"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485068" w:rsidRPr="00103485" w14:paraId="16A0069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70AEFFD6" w14:textId="77777777" w:rsidR="00485068" w:rsidRPr="00103485" w:rsidRDefault="00485068" w:rsidP="00485068">
            <w:pPr>
              <w:spacing w:before="0" w:beforeAutospacing="0" w:after="0" w:afterAutospacing="0" w:line="240" w:lineRule="auto"/>
              <w:rPr>
                <w:bCs/>
              </w:rPr>
            </w:pPr>
            <w:r w:rsidRPr="00C57541">
              <w:rPr>
                <w:rFonts w:cs="Arial"/>
              </w:rPr>
              <w:t>Level 1</w:t>
            </w:r>
          </w:p>
        </w:tc>
        <w:tc>
          <w:tcPr>
            <w:tcW w:w="7088" w:type="dxa"/>
          </w:tcPr>
          <w:p w14:paraId="0499AD75" w14:textId="43281D68" w:rsidR="00485068" w:rsidRPr="00103485" w:rsidRDefault="00485068" w:rsidP="0048506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Dental Therapist Attendance</w:t>
            </w:r>
          </w:p>
        </w:tc>
      </w:tr>
      <w:tr w:rsidR="00485068" w:rsidRPr="00103485" w14:paraId="6D569592"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429CBB0" w14:textId="77777777" w:rsidR="00485068" w:rsidRPr="00C57541" w:rsidRDefault="00485068" w:rsidP="00485068">
            <w:pPr>
              <w:spacing w:before="0" w:beforeAutospacing="0" w:after="0" w:afterAutospacing="0" w:line="240" w:lineRule="auto"/>
              <w:rPr>
                <w:rFonts w:cs="Arial"/>
              </w:rPr>
            </w:pPr>
            <w:r w:rsidRPr="00C57541">
              <w:rPr>
                <w:rFonts w:cs="Arial"/>
              </w:rPr>
              <w:t>Level 2</w:t>
            </w:r>
          </w:p>
        </w:tc>
        <w:tc>
          <w:tcPr>
            <w:tcW w:w="7088" w:type="dxa"/>
          </w:tcPr>
          <w:p w14:paraId="2277E9F1" w14:textId="285937BF" w:rsidR="00485068" w:rsidRPr="00C57541" w:rsidRDefault="00485068" w:rsidP="0048506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Contact Type (School visits, Education, Treatment, Follow-up, Parent)</w:t>
            </w:r>
          </w:p>
        </w:tc>
      </w:tr>
      <w:tr w:rsidR="00485068" w:rsidRPr="00103485" w14:paraId="0D5AC6FA"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2DB4E5C5" w14:textId="77777777" w:rsidR="00485068" w:rsidRPr="00C57541" w:rsidRDefault="00485068" w:rsidP="00485068">
            <w:pPr>
              <w:spacing w:before="0" w:beforeAutospacing="0" w:after="0" w:afterAutospacing="0" w:line="240" w:lineRule="auto"/>
              <w:rPr>
                <w:rFonts w:cs="Arial"/>
              </w:rPr>
            </w:pPr>
            <w:r w:rsidRPr="00C57541">
              <w:rPr>
                <w:rFonts w:cs="Arial"/>
              </w:rPr>
              <w:t>Level 3</w:t>
            </w:r>
          </w:p>
        </w:tc>
        <w:tc>
          <w:tcPr>
            <w:tcW w:w="7088" w:type="dxa"/>
          </w:tcPr>
          <w:p w14:paraId="0FDF876B" w14:textId="318AD75F" w:rsidR="00485068" w:rsidRPr="00C57541" w:rsidRDefault="00485068" w:rsidP="0048506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Treatment carried out (cavities filled </w:t>
            </w:r>
            <w:r>
              <w:rPr>
                <w:rFonts w:cs="Arial"/>
              </w:rPr>
              <w:t>etc.</w:t>
            </w:r>
            <w:r w:rsidRPr="00C57541">
              <w:rPr>
                <w:rFonts w:cs="Arial"/>
              </w:rPr>
              <w:t>)</w:t>
            </w:r>
          </w:p>
        </w:tc>
      </w:tr>
      <w:tr w:rsidR="00485068" w:rsidRPr="00103485" w14:paraId="6E8E1752"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6E9013A6" w14:textId="77777777" w:rsidR="00485068" w:rsidRPr="00C57541" w:rsidRDefault="00485068" w:rsidP="00485068">
            <w:pPr>
              <w:spacing w:before="0" w:beforeAutospacing="0" w:after="0" w:afterAutospacing="0" w:line="240" w:lineRule="auto"/>
              <w:rPr>
                <w:rFonts w:cs="Arial"/>
              </w:rPr>
            </w:pPr>
            <w:r w:rsidRPr="00C57541">
              <w:rPr>
                <w:rFonts w:cs="Arial"/>
              </w:rPr>
              <w:t xml:space="preserve">Level 4 </w:t>
            </w:r>
          </w:p>
        </w:tc>
        <w:tc>
          <w:tcPr>
            <w:tcW w:w="7088" w:type="dxa"/>
          </w:tcPr>
          <w:p w14:paraId="45611B7F" w14:textId="77777777" w:rsidR="00485068" w:rsidRPr="00C57541" w:rsidRDefault="00485068" w:rsidP="00485068">
            <w:pPr>
              <w:spacing w:before="0" w:after="0"/>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Nurse Time</w:t>
            </w:r>
          </w:p>
          <w:p w14:paraId="284EB54D" w14:textId="3968AD9B" w:rsidR="00485068" w:rsidRPr="00C57541" w:rsidRDefault="00485068" w:rsidP="0048506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Supplies Used</w:t>
            </w:r>
          </w:p>
        </w:tc>
      </w:tr>
    </w:tbl>
    <w:p w14:paraId="5C21A883" w14:textId="77777777" w:rsidR="003E0658" w:rsidRDefault="003E0658" w:rsidP="003E0658">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3E0658" w:rsidRPr="00103485" w14:paraId="5183CEE8"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124A9005" w14:textId="77777777" w:rsidR="003E0658" w:rsidRPr="00103485" w:rsidRDefault="003E0658" w:rsidP="00561DD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6C618D" w:rsidRPr="00103485" w14:paraId="19020155"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48A571DF" w14:textId="77777777" w:rsidR="006C618D" w:rsidRPr="00103485" w:rsidRDefault="006C618D" w:rsidP="00561DD1">
            <w:pPr>
              <w:spacing w:before="0" w:beforeAutospacing="0" w:after="0" w:afterAutospacing="0" w:line="240" w:lineRule="auto"/>
              <w:rPr>
                <w:bCs/>
              </w:rPr>
            </w:pPr>
            <w:r w:rsidRPr="00C57541">
              <w:rPr>
                <w:rFonts w:cs="Arial"/>
              </w:rPr>
              <w:t>Staff Costs</w:t>
            </w:r>
          </w:p>
        </w:tc>
        <w:tc>
          <w:tcPr>
            <w:tcW w:w="2976" w:type="dxa"/>
          </w:tcPr>
          <w:p w14:paraId="386AFD24" w14:textId="77777777" w:rsidR="006C618D" w:rsidRPr="00C57541"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Dental Therapists</w:t>
            </w:r>
          </w:p>
          <w:p w14:paraId="7B7E15C8" w14:textId="77777777" w:rsidR="006C618D" w:rsidRPr="00C57541"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Chairside assistants</w:t>
            </w:r>
          </w:p>
          <w:p w14:paraId="2F169357" w14:textId="77777777" w:rsidR="006C618D" w:rsidRPr="00C57541"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p>
          <w:p w14:paraId="4ABC521F" w14:textId="101F49D9" w:rsidR="006C618D" w:rsidRPr="00103485"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Staff related</w:t>
            </w:r>
            <w:r w:rsidRPr="00C57541">
              <w:rPr>
                <w:rFonts w:cs="Arial"/>
              </w:rPr>
              <w:t xml:space="preserve"> costs</w:t>
            </w:r>
          </w:p>
        </w:tc>
        <w:tc>
          <w:tcPr>
            <w:tcW w:w="4538" w:type="dxa"/>
          </w:tcPr>
          <w:p w14:paraId="4E010AA3" w14:textId="1B60CA20" w:rsidR="006C618D" w:rsidRPr="00103485"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6C618D" w:rsidRPr="00103485" w14:paraId="34F31562"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7CF9E5DA" w14:textId="77777777" w:rsidR="006C618D" w:rsidRPr="00C57541" w:rsidRDefault="006C618D" w:rsidP="00561DD1">
            <w:pPr>
              <w:spacing w:before="0" w:beforeAutospacing="0" w:after="0" w:afterAutospacing="0" w:line="240" w:lineRule="auto"/>
              <w:rPr>
                <w:rFonts w:cs="Arial"/>
              </w:rPr>
            </w:pPr>
            <w:r w:rsidRPr="00C57541">
              <w:rPr>
                <w:rFonts w:cs="Arial"/>
              </w:rPr>
              <w:t>Other</w:t>
            </w:r>
          </w:p>
        </w:tc>
        <w:tc>
          <w:tcPr>
            <w:tcW w:w="2976" w:type="dxa"/>
          </w:tcPr>
          <w:p w14:paraId="32863E35" w14:textId="77777777" w:rsidR="006C618D" w:rsidRPr="00C57541"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Equipment</w:t>
            </w:r>
          </w:p>
          <w:p w14:paraId="630D38D0" w14:textId="77777777" w:rsidR="006C618D" w:rsidRPr="00C57541"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Transport</w:t>
            </w:r>
          </w:p>
          <w:p w14:paraId="0D49814C" w14:textId="77777777" w:rsidR="006C618D" w:rsidRPr="00C57541"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497B5029" w14:textId="57F1EC24" w:rsidR="006C618D" w:rsidRPr="00C57541"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tc>
        <w:tc>
          <w:tcPr>
            <w:tcW w:w="4538" w:type="dxa"/>
          </w:tcPr>
          <w:p w14:paraId="654397BC" w14:textId="77777777" w:rsidR="006C618D" w:rsidRPr="00C57541"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6D20FA9C" w14:textId="77777777" w:rsidR="006C618D" w:rsidRPr="00C57541"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Records</w:t>
            </w:r>
          </w:p>
          <w:p w14:paraId="253B216B" w14:textId="77777777" w:rsidR="006C618D" w:rsidRPr="00C57541"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Imprest drugs and medical supplies</w:t>
            </w:r>
          </w:p>
          <w:p w14:paraId="5BF08389" w14:textId="687DCB54" w:rsidR="006C618D" w:rsidRPr="00103485" w:rsidRDefault="006C618D"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Allocated Overheads</w:t>
            </w:r>
          </w:p>
        </w:tc>
      </w:tr>
      <w:tr w:rsidR="003E0658" w:rsidRPr="00103485" w14:paraId="3C27C160"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6C8818AE" w14:textId="77777777" w:rsidR="003E0658" w:rsidRPr="00103485" w:rsidRDefault="003E0658" w:rsidP="00561DD1">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561DD1" w:rsidRPr="00103485" w14:paraId="75952681"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5C324495" w14:textId="77777777" w:rsidR="00561DD1" w:rsidRPr="00103485" w:rsidRDefault="00561DD1" w:rsidP="00561DD1">
            <w:pPr>
              <w:spacing w:before="0" w:beforeAutospacing="0" w:after="0" w:afterAutospacing="0" w:line="240" w:lineRule="auto"/>
              <w:rPr>
                <w:bCs/>
              </w:rPr>
            </w:pPr>
          </w:p>
        </w:tc>
        <w:tc>
          <w:tcPr>
            <w:tcW w:w="2976" w:type="dxa"/>
          </w:tcPr>
          <w:p w14:paraId="5D049AFE" w14:textId="42167BE7" w:rsidR="00561DD1" w:rsidRPr="00103485" w:rsidRDefault="00561DD1"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Individually prescribed drugs</w:t>
            </w:r>
          </w:p>
        </w:tc>
        <w:tc>
          <w:tcPr>
            <w:tcW w:w="4538" w:type="dxa"/>
          </w:tcPr>
          <w:p w14:paraId="4D66A357" w14:textId="739C1A17" w:rsidR="00561DD1" w:rsidRPr="00103485" w:rsidRDefault="00561DD1" w:rsidP="00561DD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75F32443" w14:textId="64F966A7" w:rsidR="00561DD1" w:rsidRDefault="00561DD1" w:rsidP="003E0658">
      <w:pPr>
        <w:spacing w:before="0" w:after="160" w:line="259" w:lineRule="auto"/>
      </w:pPr>
    </w:p>
    <w:p w14:paraId="4EE40104" w14:textId="77777777" w:rsidR="00561DD1" w:rsidRDefault="00561DD1">
      <w:pPr>
        <w:spacing w:before="0" w:after="160" w:line="259" w:lineRule="auto"/>
      </w:pPr>
      <w:r>
        <w:br w:type="page"/>
      </w:r>
    </w:p>
    <w:p w14:paraId="69956760" w14:textId="4C5AE046" w:rsidR="005A62D7" w:rsidRDefault="005A62D7" w:rsidP="00157D94">
      <w:pPr>
        <w:rPr>
          <w:rFonts w:asciiTheme="majorHAnsi" w:eastAsiaTheme="majorEastAsia" w:hAnsiTheme="majorHAnsi" w:cstheme="majorBidi"/>
          <w:color w:val="15284C" w:themeColor="text2"/>
          <w:sz w:val="32"/>
          <w:szCs w:val="24"/>
        </w:rPr>
      </w:pPr>
      <w:r w:rsidRPr="005A62D7">
        <w:rPr>
          <w:rFonts w:asciiTheme="majorHAnsi" w:eastAsiaTheme="majorEastAsia" w:hAnsiTheme="majorHAnsi" w:cstheme="majorBidi"/>
          <w:color w:val="15284C" w:themeColor="text2"/>
          <w:sz w:val="32"/>
          <w:szCs w:val="24"/>
        </w:rPr>
        <w:lastRenderedPageBreak/>
        <w:t>7.7.1</w:t>
      </w:r>
      <w:r w:rsidR="00E2428E">
        <w:rPr>
          <w:rFonts w:asciiTheme="majorHAnsi" w:eastAsiaTheme="majorEastAsia" w:hAnsiTheme="majorHAnsi" w:cstheme="majorBidi"/>
          <w:color w:val="15284C" w:themeColor="text2"/>
          <w:sz w:val="32"/>
          <w:szCs w:val="24"/>
        </w:rPr>
        <w:t>3c</w:t>
      </w:r>
      <w:r w:rsidRPr="005A62D7">
        <w:rPr>
          <w:rFonts w:asciiTheme="majorHAnsi" w:eastAsiaTheme="majorEastAsia" w:hAnsiTheme="majorHAnsi" w:cstheme="majorBidi"/>
          <w:color w:val="15284C" w:themeColor="text2"/>
          <w:sz w:val="32"/>
          <w:szCs w:val="24"/>
        </w:rPr>
        <w:tab/>
        <w:t>Community - Community Domiciliary Services (B030)</w:t>
      </w:r>
    </w:p>
    <w:p w14:paraId="2C02AAD5" w14:textId="77777777" w:rsidR="002243A1" w:rsidRPr="00C57541" w:rsidRDefault="002243A1" w:rsidP="0095106E">
      <w:pPr>
        <w:spacing w:before="0" w:after="0" w:line="240" w:lineRule="auto"/>
        <w:rPr>
          <w:rFonts w:ascii="Arial" w:hAnsi="Arial" w:cs="Arial"/>
          <w:i/>
        </w:rPr>
      </w:pPr>
      <w:r w:rsidRPr="00C57541">
        <w:rPr>
          <w:rFonts w:ascii="Arial" w:hAnsi="Arial" w:cs="Arial"/>
        </w:rPr>
        <w:t xml:space="preserve">The costs of providing Domiciliary services to patients in the community excluding those services given by Clinical Support staff as detailed in CS 7.6. </w:t>
      </w:r>
      <w:r w:rsidRPr="00C57541">
        <w:rPr>
          <w:rFonts w:ascii="Arial" w:hAnsi="Arial" w:cs="Arial"/>
          <w:i/>
        </w:rPr>
        <w:t>Services include:</w:t>
      </w:r>
    </w:p>
    <w:p w14:paraId="7D607754" w14:textId="77777777" w:rsidR="002243A1" w:rsidRPr="00EB3214" w:rsidRDefault="002243A1" w:rsidP="00B3722D">
      <w:pPr>
        <w:pStyle w:val="ListParagraph"/>
        <w:numPr>
          <w:ilvl w:val="0"/>
          <w:numId w:val="73"/>
        </w:numPr>
        <w:spacing w:before="0" w:after="0" w:line="240" w:lineRule="auto"/>
      </w:pPr>
      <w:r w:rsidRPr="00EB3214">
        <w:t>Rehabilitation</w:t>
      </w:r>
    </w:p>
    <w:p w14:paraId="78CEDC6E" w14:textId="77777777" w:rsidR="002243A1" w:rsidRPr="00EB3214" w:rsidRDefault="002243A1" w:rsidP="00B3722D">
      <w:pPr>
        <w:pStyle w:val="ListParagraph"/>
        <w:numPr>
          <w:ilvl w:val="0"/>
          <w:numId w:val="73"/>
        </w:numPr>
        <w:spacing w:before="0" w:after="0" w:line="240" w:lineRule="auto"/>
      </w:pPr>
      <w:r w:rsidRPr="00EB3214">
        <w:t>Patient personal cares</w:t>
      </w:r>
    </w:p>
    <w:p w14:paraId="32EB5F2C" w14:textId="77777777" w:rsidR="002243A1" w:rsidRPr="00EB3214" w:rsidRDefault="002243A1" w:rsidP="00B3722D">
      <w:pPr>
        <w:pStyle w:val="ListParagraph"/>
        <w:numPr>
          <w:ilvl w:val="0"/>
          <w:numId w:val="73"/>
        </w:numPr>
        <w:spacing w:before="0" w:after="0" w:line="240" w:lineRule="auto"/>
      </w:pPr>
      <w:r w:rsidRPr="00EB3214">
        <w:t>Home cleaning</w:t>
      </w:r>
    </w:p>
    <w:p w14:paraId="0AAEF487" w14:textId="77777777" w:rsidR="002243A1" w:rsidRPr="00EB3214" w:rsidRDefault="002243A1" w:rsidP="00B3722D">
      <w:pPr>
        <w:pStyle w:val="ListParagraph"/>
        <w:numPr>
          <w:ilvl w:val="0"/>
          <w:numId w:val="73"/>
        </w:numPr>
        <w:spacing w:before="0" w:after="0" w:line="240" w:lineRule="auto"/>
      </w:pPr>
      <w:r w:rsidRPr="00EB3214">
        <w:t>Medical services to patients</w:t>
      </w:r>
    </w:p>
    <w:p w14:paraId="74E794D7" w14:textId="77777777" w:rsidR="002243A1" w:rsidRPr="00EB3214" w:rsidRDefault="002243A1" w:rsidP="00B3722D">
      <w:pPr>
        <w:pStyle w:val="ListParagraph"/>
        <w:numPr>
          <w:ilvl w:val="0"/>
          <w:numId w:val="73"/>
        </w:numPr>
        <w:spacing w:before="0" w:after="0" w:line="240" w:lineRule="auto"/>
      </w:pPr>
      <w:r w:rsidRPr="00EB3214">
        <w:t>Ostomy supplies</w:t>
      </w:r>
    </w:p>
    <w:p w14:paraId="7345E5FA" w14:textId="77777777" w:rsidR="002243A1" w:rsidRPr="00EB3214" w:rsidRDefault="002243A1" w:rsidP="00B3722D">
      <w:pPr>
        <w:pStyle w:val="ListParagraph"/>
        <w:numPr>
          <w:ilvl w:val="0"/>
          <w:numId w:val="73"/>
        </w:numPr>
        <w:spacing w:before="0" w:after="0" w:line="240" w:lineRule="auto"/>
      </w:pPr>
      <w:r w:rsidRPr="00EB3214">
        <w:t>Respiratory supplies</w:t>
      </w:r>
    </w:p>
    <w:p w14:paraId="5B949AFC" w14:textId="0017CED6" w:rsidR="002243A1" w:rsidRPr="00EB3214" w:rsidRDefault="002243A1" w:rsidP="00B3722D">
      <w:pPr>
        <w:pStyle w:val="ListParagraph"/>
        <w:numPr>
          <w:ilvl w:val="0"/>
          <w:numId w:val="73"/>
        </w:numPr>
        <w:spacing w:before="0" w:after="0" w:line="240" w:lineRule="auto"/>
      </w:pPr>
      <w:r w:rsidRPr="00EB3214">
        <w:t>C A P Dialysis (Dialysis provided through Community service only)</w:t>
      </w:r>
    </w:p>
    <w:p w14:paraId="6F0A966D" w14:textId="77777777" w:rsidR="002243A1" w:rsidRPr="00EB3214" w:rsidRDefault="002243A1" w:rsidP="00B3722D">
      <w:pPr>
        <w:pStyle w:val="ListParagraph"/>
        <w:numPr>
          <w:ilvl w:val="0"/>
          <w:numId w:val="73"/>
        </w:numPr>
        <w:spacing w:before="0" w:after="0" w:line="240" w:lineRule="auto"/>
      </w:pPr>
      <w:r w:rsidRPr="00EB3214">
        <w:t>Palliative care</w:t>
      </w:r>
    </w:p>
    <w:tbl>
      <w:tblPr>
        <w:tblStyle w:val="TeWhatuOra"/>
        <w:tblW w:w="9639" w:type="dxa"/>
        <w:tblLayout w:type="fixed"/>
        <w:tblLook w:val="06A0" w:firstRow="1" w:lastRow="0" w:firstColumn="1" w:lastColumn="0" w:noHBand="1" w:noVBand="1"/>
      </w:tblPr>
      <w:tblGrid>
        <w:gridCol w:w="1134"/>
        <w:gridCol w:w="8505"/>
      </w:tblGrid>
      <w:tr w:rsidR="00157D94" w:rsidRPr="00103485" w14:paraId="6D3911FB" w14:textId="77777777" w:rsidTr="0095106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9" w:type="dxa"/>
            <w:gridSpan w:val="2"/>
          </w:tcPr>
          <w:p w14:paraId="79EF5266" w14:textId="77777777" w:rsidR="00157D94" w:rsidRPr="00103485" w:rsidRDefault="00157D94" w:rsidP="003D19D5">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3D19D5" w:rsidRPr="00103485" w14:paraId="2B3A8C19" w14:textId="77777777" w:rsidTr="0095106E">
        <w:trPr>
          <w:trHeight w:val="300"/>
        </w:trPr>
        <w:tc>
          <w:tcPr>
            <w:cnfStyle w:val="001000000000" w:firstRow="0" w:lastRow="0" w:firstColumn="1" w:lastColumn="0" w:oddVBand="0" w:evenVBand="0" w:oddHBand="0" w:evenHBand="0" w:firstRowFirstColumn="0" w:firstRowLastColumn="0" w:lastRowFirstColumn="0" w:lastRowLastColumn="0"/>
            <w:tcW w:w="1134" w:type="dxa"/>
          </w:tcPr>
          <w:p w14:paraId="4173BEFF" w14:textId="77777777" w:rsidR="003D19D5" w:rsidRPr="00103485" w:rsidRDefault="003D19D5" w:rsidP="003D19D5">
            <w:pPr>
              <w:spacing w:before="0" w:beforeAutospacing="0" w:after="0" w:afterAutospacing="0" w:line="240" w:lineRule="auto"/>
              <w:rPr>
                <w:bCs/>
              </w:rPr>
            </w:pPr>
            <w:r w:rsidRPr="00C57541">
              <w:rPr>
                <w:rFonts w:cs="Arial"/>
              </w:rPr>
              <w:t>Level 1</w:t>
            </w:r>
          </w:p>
        </w:tc>
        <w:tc>
          <w:tcPr>
            <w:tcW w:w="8505" w:type="dxa"/>
          </w:tcPr>
          <w:p w14:paraId="436E557E" w14:textId="77777777"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Domiciliary Visit by nursing staff</w:t>
            </w:r>
          </w:p>
          <w:p w14:paraId="7AD29C03" w14:textId="77777777"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Domiciliary visit by care assistant</w:t>
            </w:r>
          </w:p>
          <w:p w14:paraId="7CB805BD" w14:textId="77777777"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Domiciliary visit by Home Help </w:t>
            </w:r>
          </w:p>
          <w:p w14:paraId="3AC11E2B" w14:textId="77777777"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Meals on Wheels</w:t>
            </w:r>
          </w:p>
          <w:p w14:paraId="10731D5F" w14:textId="1DAF30DD" w:rsidR="003D19D5" w:rsidRPr="00103485"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Supplies provided as part of the domiciliary visit</w:t>
            </w:r>
          </w:p>
        </w:tc>
      </w:tr>
      <w:tr w:rsidR="003D19D5" w:rsidRPr="00103485" w14:paraId="3A622440" w14:textId="77777777" w:rsidTr="0095106E">
        <w:trPr>
          <w:trHeight w:val="300"/>
        </w:trPr>
        <w:tc>
          <w:tcPr>
            <w:cnfStyle w:val="001000000000" w:firstRow="0" w:lastRow="0" w:firstColumn="1" w:lastColumn="0" w:oddVBand="0" w:evenVBand="0" w:oddHBand="0" w:evenHBand="0" w:firstRowFirstColumn="0" w:firstRowLastColumn="0" w:lastRowFirstColumn="0" w:lastRowLastColumn="0"/>
            <w:tcW w:w="1134" w:type="dxa"/>
          </w:tcPr>
          <w:p w14:paraId="001D529C" w14:textId="77777777" w:rsidR="003D19D5" w:rsidRPr="00C57541" w:rsidRDefault="003D19D5" w:rsidP="003D19D5">
            <w:pPr>
              <w:spacing w:before="0" w:beforeAutospacing="0" w:after="0" w:afterAutospacing="0" w:line="240" w:lineRule="auto"/>
              <w:rPr>
                <w:rFonts w:cs="Arial"/>
              </w:rPr>
            </w:pPr>
            <w:r w:rsidRPr="00C57541">
              <w:rPr>
                <w:rFonts w:cs="Arial"/>
              </w:rPr>
              <w:t>Level 2</w:t>
            </w:r>
          </w:p>
        </w:tc>
        <w:tc>
          <w:tcPr>
            <w:tcW w:w="8505" w:type="dxa"/>
          </w:tcPr>
          <w:p w14:paraId="7FF6CEA2" w14:textId="3EBD3166"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 for Level 1 with additional differentiation for specialist nurse visits and ostomy, oxygen, continence and dialysis supplies provided as part of the domiciliary visit.</w:t>
            </w:r>
          </w:p>
        </w:tc>
      </w:tr>
      <w:tr w:rsidR="003D19D5" w:rsidRPr="00103485" w14:paraId="1B08A53D" w14:textId="77777777" w:rsidTr="0095106E">
        <w:trPr>
          <w:trHeight w:val="300"/>
        </w:trPr>
        <w:tc>
          <w:tcPr>
            <w:cnfStyle w:val="001000000000" w:firstRow="0" w:lastRow="0" w:firstColumn="1" w:lastColumn="0" w:oddVBand="0" w:evenVBand="0" w:oddHBand="0" w:evenHBand="0" w:firstRowFirstColumn="0" w:firstRowLastColumn="0" w:lastRowFirstColumn="0" w:lastRowLastColumn="0"/>
            <w:tcW w:w="1134" w:type="dxa"/>
          </w:tcPr>
          <w:p w14:paraId="621575CD" w14:textId="77777777" w:rsidR="003D19D5" w:rsidRPr="00C57541" w:rsidRDefault="003D19D5" w:rsidP="003D19D5">
            <w:pPr>
              <w:spacing w:before="0" w:beforeAutospacing="0" w:after="0" w:afterAutospacing="0" w:line="240" w:lineRule="auto"/>
              <w:rPr>
                <w:rFonts w:cs="Arial"/>
              </w:rPr>
            </w:pPr>
            <w:r w:rsidRPr="00C57541">
              <w:rPr>
                <w:rFonts w:cs="Arial"/>
              </w:rPr>
              <w:t>Level 3</w:t>
            </w:r>
          </w:p>
        </w:tc>
        <w:tc>
          <w:tcPr>
            <w:tcW w:w="8505" w:type="dxa"/>
          </w:tcPr>
          <w:p w14:paraId="1DFB6F16" w14:textId="2C66A436"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 for Level 2 with further differentiation by visit activity:</w:t>
            </w:r>
          </w:p>
          <w:p w14:paraId="51E15012" w14:textId="77777777"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Co</w:t>
            </w:r>
            <w:r>
              <w:rPr>
                <w:rFonts w:cs="Arial"/>
              </w:rPr>
              <w:t>-</w:t>
            </w:r>
            <w:r w:rsidRPr="00C57541">
              <w:rPr>
                <w:rFonts w:cs="Arial"/>
              </w:rPr>
              <w:t>ordination / appraisal Time</w:t>
            </w:r>
          </w:p>
          <w:p w14:paraId="4BC99B67" w14:textId="77777777"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Equipment / Supplies</w:t>
            </w:r>
          </w:p>
          <w:p w14:paraId="105BA898" w14:textId="77777777"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Follow up/s</w:t>
            </w:r>
          </w:p>
          <w:p w14:paraId="6C552F68" w14:textId="275F9175"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Telephone Contact</w:t>
            </w:r>
          </w:p>
        </w:tc>
      </w:tr>
      <w:tr w:rsidR="003D19D5" w:rsidRPr="00103485" w14:paraId="23C5E830" w14:textId="77777777" w:rsidTr="0095106E">
        <w:trPr>
          <w:trHeight w:val="300"/>
        </w:trPr>
        <w:tc>
          <w:tcPr>
            <w:cnfStyle w:val="001000000000" w:firstRow="0" w:lastRow="0" w:firstColumn="1" w:lastColumn="0" w:oddVBand="0" w:evenVBand="0" w:oddHBand="0" w:evenHBand="0" w:firstRowFirstColumn="0" w:firstRowLastColumn="0" w:lastRowFirstColumn="0" w:lastRowLastColumn="0"/>
            <w:tcW w:w="1134" w:type="dxa"/>
          </w:tcPr>
          <w:p w14:paraId="35B7E3C3" w14:textId="77777777" w:rsidR="003D19D5" w:rsidRPr="00C57541" w:rsidRDefault="003D19D5" w:rsidP="003D19D5">
            <w:pPr>
              <w:spacing w:before="0" w:beforeAutospacing="0" w:after="0" w:afterAutospacing="0" w:line="240" w:lineRule="auto"/>
              <w:rPr>
                <w:rFonts w:cs="Arial"/>
              </w:rPr>
            </w:pPr>
            <w:r w:rsidRPr="00C57541">
              <w:rPr>
                <w:rFonts w:cs="Arial"/>
              </w:rPr>
              <w:t xml:space="preserve">Level 4 </w:t>
            </w:r>
          </w:p>
        </w:tc>
        <w:tc>
          <w:tcPr>
            <w:tcW w:w="8505" w:type="dxa"/>
          </w:tcPr>
          <w:p w14:paraId="02702847" w14:textId="1C4D1118" w:rsidR="003D19D5" w:rsidRPr="00C57541" w:rsidRDefault="003D19D5" w:rsidP="003D19D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 for Level 3 time based</w:t>
            </w:r>
          </w:p>
        </w:tc>
      </w:tr>
    </w:tbl>
    <w:p w14:paraId="7A693C59" w14:textId="77777777" w:rsidR="00157D94" w:rsidRDefault="00157D94" w:rsidP="00157D94">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157D94" w:rsidRPr="00103485" w14:paraId="6D434072"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323D1B0B" w14:textId="77777777" w:rsidR="00157D94" w:rsidRPr="00103485" w:rsidRDefault="00157D94" w:rsidP="00F36420">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F36420" w:rsidRPr="00103485" w14:paraId="0BD4838B"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480C523F" w14:textId="77777777" w:rsidR="00F36420" w:rsidRPr="00103485" w:rsidRDefault="00F36420" w:rsidP="00F36420">
            <w:pPr>
              <w:spacing w:before="0" w:beforeAutospacing="0" w:after="0" w:afterAutospacing="0" w:line="240" w:lineRule="auto"/>
              <w:rPr>
                <w:bCs/>
              </w:rPr>
            </w:pPr>
            <w:r w:rsidRPr="00C57541">
              <w:rPr>
                <w:rFonts w:cs="Arial"/>
              </w:rPr>
              <w:t>Staff Costs</w:t>
            </w:r>
          </w:p>
        </w:tc>
        <w:tc>
          <w:tcPr>
            <w:tcW w:w="2976" w:type="dxa"/>
          </w:tcPr>
          <w:p w14:paraId="5D872520"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24A8375C"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Enrolled Nurses</w:t>
            </w:r>
          </w:p>
          <w:p w14:paraId="17EB8B7E" w14:textId="64608C20" w:rsidR="00F36420" w:rsidRPr="00103485"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Care assistants</w:t>
            </w:r>
          </w:p>
        </w:tc>
        <w:tc>
          <w:tcPr>
            <w:tcW w:w="4538" w:type="dxa"/>
          </w:tcPr>
          <w:p w14:paraId="66ECA14E"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Home Help</w:t>
            </w:r>
          </w:p>
          <w:p w14:paraId="1EF52CF1"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p>
          <w:p w14:paraId="42532C3A" w14:textId="3EC9D9D7" w:rsidR="00F36420" w:rsidRPr="00103485"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Staff related</w:t>
            </w:r>
            <w:r w:rsidRPr="00C57541">
              <w:rPr>
                <w:rFonts w:cs="Arial"/>
              </w:rPr>
              <w:t xml:space="preserve"> costs</w:t>
            </w:r>
          </w:p>
        </w:tc>
      </w:tr>
      <w:tr w:rsidR="00F36420" w:rsidRPr="00103485" w14:paraId="3834E5DE"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72C71022" w14:textId="77777777" w:rsidR="00F36420" w:rsidRPr="00C57541" w:rsidRDefault="00F36420" w:rsidP="00F36420">
            <w:pPr>
              <w:spacing w:before="0" w:beforeAutospacing="0" w:after="0" w:afterAutospacing="0" w:line="240" w:lineRule="auto"/>
              <w:rPr>
                <w:rFonts w:cs="Arial"/>
              </w:rPr>
            </w:pPr>
            <w:r w:rsidRPr="00C57541">
              <w:rPr>
                <w:rFonts w:cs="Arial"/>
              </w:rPr>
              <w:t>Other</w:t>
            </w:r>
          </w:p>
        </w:tc>
        <w:tc>
          <w:tcPr>
            <w:tcW w:w="2976" w:type="dxa"/>
          </w:tcPr>
          <w:p w14:paraId="62E66DAC"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Transport</w:t>
            </w:r>
          </w:p>
          <w:p w14:paraId="3D0A4769"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4E625E83"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 and medical supplies</w:t>
            </w:r>
          </w:p>
          <w:p w14:paraId="2ED0997D"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059433ED" w14:textId="139D1858"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Telecommunication</w:t>
            </w:r>
          </w:p>
        </w:tc>
        <w:tc>
          <w:tcPr>
            <w:tcW w:w="4538" w:type="dxa"/>
          </w:tcPr>
          <w:p w14:paraId="166F1D42"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Administration</w:t>
            </w:r>
          </w:p>
          <w:p w14:paraId="3FC22E64"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Equipment</w:t>
            </w:r>
          </w:p>
          <w:p w14:paraId="177A7BC3"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50EA9B9D"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Insurance</w:t>
            </w:r>
          </w:p>
          <w:p w14:paraId="5360C394" w14:textId="77777777" w:rsidR="00F36420" w:rsidRPr="00C57541"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331E9B34" w14:textId="423BF409" w:rsidR="00F36420" w:rsidRPr="00103485" w:rsidRDefault="00F36420"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Imprest drugs</w:t>
            </w:r>
          </w:p>
        </w:tc>
      </w:tr>
      <w:tr w:rsidR="00157D94" w:rsidRPr="00103485" w14:paraId="5DFB73ED"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60635687" w14:textId="77777777" w:rsidR="00157D94" w:rsidRPr="00103485" w:rsidRDefault="00157D94" w:rsidP="00F36420">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157D94" w:rsidRPr="00103485" w14:paraId="612EE8EE"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129B20BE" w14:textId="77777777" w:rsidR="00157D94" w:rsidRPr="00103485" w:rsidRDefault="00157D94" w:rsidP="00F36420">
            <w:pPr>
              <w:spacing w:before="0" w:beforeAutospacing="0" w:after="0" w:afterAutospacing="0" w:line="240" w:lineRule="auto"/>
              <w:rPr>
                <w:bCs/>
              </w:rPr>
            </w:pPr>
          </w:p>
        </w:tc>
        <w:tc>
          <w:tcPr>
            <w:tcW w:w="2976" w:type="dxa"/>
          </w:tcPr>
          <w:p w14:paraId="6443E41A" w14:textId="0971FB55" w:rsidR="00157D94" w:rsidRPr="00103485" w:rsidRDefault="00157D94"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c>
          <w:tcPr>
            <w:tcW w:w="4538" w:type="dxa"/>
          </w:tcPr>
          <w:p w14:paraId="1B929370" w14:textId="77777777" w:rsidR="00157D94" w:rsidRPr="00103485" w:rsidRDefault="00157D94" w:rsidP="00F3642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5FAAE9F8" w14:textId="77777777" w:rsidR="00157D94" w:rsidRDefault="00157D94" w:rsidP="00157D94">
      <w:pPr>
        <w:spacing w:before="0" w:after="160" w:line="259" w:lineRule="auto"/>
      </w:pPr>
    </w:p>
    <w:p w14:paraId="4487C2B2" w14:textId="4E038780" w:rsidR="007A0AC1" w:rsidRDefault="007A0AC1" w:rsidP="0095106E">
      <w:pPr>
        <w:rPr>
          <w:rFonts w:asciiTheme="majorHAnsi" w:eastAsiaTheme="majorEastAsia" w:hAnsiTheme="majorHAnsi" w:cstheme="majorBidi"/>
          <w:color w:val="15284C" w:themeColor="text2"/>
          <w:sz w:val="32"/>
          <w:szCs w:val="24"/>
        </w:rPr>
      </w:pPr>
      <w:r w:rsidRPr="007A0AC1">
        <w:rPr>
          <w:rFonts w:asciiTheme="majorHAnsi" w:eastAsiaTheme="majorEastAsia" w:hAnsiTheme="majorHAnsi" w:cstheme="majorBidi"/>
          <w:color w:val="15284C" w:themeColor="text2"/>
          <w:sz w:val="32"/>
          <w:szCs w:val="24"/>
        </w:rPr>
        <w:lastRenderedPageBreak/>
        <w:t>7.7.1</w:t>
      </w:r>
      <w:r w:rsidR="00F63A16">
        <w:rPr>
          <w:rFonts w:asciiTheme="majorHAnsi" w:eastAsiaTheme="majorEastAsia" w:hAnsiTheme="majorHAnsi" w:cstheme="majorBidi"/>
          <w:color w:val="15284C" w:themeColor="text2"/>
          <w:sz w:val="32"/>
          <w:szCs w:val="24"/>
        </w:rPr>
        <w:t>3d</w:t>
      </w:r>
      <w:r w:rsidRPr="007A0AC1">
        <w:rPr>
          <w:rFonts w:asciiTheme="majorHAnsi" w:eastAsiaTheme="majorEastAsia" w:hAnsiTheme="majorHAnsi" w:cstheme="majorBidi"/>
          <w:color w:val="15284C" w:themeColor="text2"/>
          <w:sz w:val="32"/>
          <w:szCs w:val="24"/>
        </w:rPr>
        <w:tab/>
        <w:t>Community - Needs Assessment and Service Coordination (B040)</w:t>
      </w:r>
    </w:p>
    <w:p w14:paraId="5393A4FE" w14:textId="77777777" w:rsidR="002F437B" w:rsidRPr="00C57541" w:rsidRDefault="002F437B" w:rsidP="00EE0211">
      <w:pPr>
        <w:rPr>
          <w:rFonts w:ascii="Arial" w:hAnsi="Arial" w:cs="Arial"/>
        </w:rPr>
      </w:pPr>
      <w:r w:rsidRPr="00C57541">
        <w:rPr>
          <w:rFonts w:ascii="Arial" w:hAnsi="Arial" w:cs="Arial"/>
        </w:rPr>
        <w:t>The cost of providing assessments, service co-ordination and budget management for community support and residential care enabling people with disabilities to maximise their independence.</w:t>
      </w:r>
    </w:p>
    <w:p w14:paraId="622D9244" w14:textId="77777777" w:rsidR="002F437B" w:rsidRPr="00C57541" w:rsidRDefault="002F437B" w:rsidP="00EE0211">
      <w:pPr>
        <w:rPr>
          <w:rFonts w:ascii="Arial" w:hAnsi="Arial" w:cs="Arial"/>
          <w:i/>
        </w:rPr>
      </w:pPr>
      <w:r w:rsidRPr="00C57541">
        <w:rPr>
          <w:rFonts w:ascii="Arial" w:hAnsi="Arial" w:cs="Arial"/>
          <w:i/>
        </w:rPr>
        <w:t>Services Include:</w:t>
      </w:r>
    </w:p>
    <w:p w14:paraId="09512D6C" w14:textId="77777777" w:rsidR="002F437B" w:rsidRPr="00C57541" w:rsidRDefault="002F437B" w:rsidP="00B3722D">
      <w:pPr>
        <w:pStyle w:val="ListParagraph"/>
        <w:numPr>
          <w:ilvl w:val="0"/>
          <w:numId w:val="74"/>
        </w:numPr>
        <w:spacing w:after="120"/>
      </w:pPr>
      <w:r w:rsidRPr="00C57541">
        <w:t xml:space="preserve">Assessments </w:t>
      </w:r>
      <w:r>
        <w:t>f</w:t>
      </w:r>
      <w:r w:rsidRPr="00C57541">
        <w:t>or the disabled - Co-ordination of services to be provided</w:t>
      </w:r>
      <w:r>
        <w:t>.</w:t>
      </w:r>
    </w:p>
    <w:p w14:paraId="0A483F3C" w14:textId="77777777" w:rsidR="002F437B" w:rsidRPr="00EB3214" w:rsidRDefault="002F437B" w:rsidP="00B3722D">
      <w:pPr>
        <w:pStyle w:val="ListParagraph"/>
        <w:numPr>
          <w:ilvl w:val="0"/>
          <w:numId w:val="74"/>
        </w:numPr>
        <w:spacing w:after="120"/>
      </w:pPr>
      <w:r w:rsidRPr="00C57541">
        <w:t>Budget Management for community support</w:t>
      </w:r>
      <w:r>
        <w:t>.</w:t>
      </w:r>
    </w:p>
    <w:tbl>
      <w:tblPr>
        <w:tblStyle w:val="TeWhatuOra"/>
        <w:tblW w:w="9356" w:type="dxa"/>
        <w:tblLayout w:type="fixed"/>
        <w:tblLook w:val="06A0" w:firstRow="1" w:lastRow="0" w:firstColumn="1" w:lastColumn="0" w:noHBand="1" w:noVBand="1"/>
      </w:tblPr>
      <w:tblGrid>
        <w:gridCol w:w="2268"/>
        <w:gridCol w:w="7088"/>
      </w:tblGrid>
      <w:tr w:rsidR="0095106E" w:rsidRPr="00103485" w14:paraId="00470CB0"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6B503D28" w14:textId="77777777" w:rsidR="0095106E" w:rsidRPr="00103485" w:rsidRDefault="0095106E"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241C22" w:rsidRPr="00103485" w14:paraId="347FAB3E"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40BE77CE" w14:textId="77777777" w:rsidR="00241C22" w:rsidRPr="00103485" w:rsidRDefault="00241C22" w:rsidP="00241C22">
            <w:pPr>
              <w:spacing w:before="0" w:beforeAutospacing="0" w:after="0" w:afterAutospacing="0" w:line="240" w:lineRule="auto"/>
              <w:rPr>
                <w:bCs/>
              </w:rPr>
            </w:pPr>
            <w:r w:rsidRPr="00C57541">
              <w:rPr>
                <w:rFonts w:cs="Arial"/>
              </w:rPr>
              <w:t>Level 1</w:t>
            </w:r>
          </w:p>
        </w:tc>
        <w:tc>
          <w:tcPr>
            <w:tcW w:w="7088" w:type="dxa"/>
          </w:tcPr>
          <w:p w14:paraId="6606F8B2" w14:textId="39B4EAE3" w:rsidR="00241C22" w:rsidRPr="00103485" w:rsidRDefault="00241C22" w:rsidP="00241C2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Assessments &amp; Co-ordinations Consultations</w:t>
            </w:r>
          </w:p>
        </w:tc>
      </w:tr>
      <w:tr w:rsidR="00241C22" w:rsidRPr="00103485" w14:paraId="71805E9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20D9368D" w14:textId="77777777" w:rsidR="00241C22" w:rsidRPr="00C57541" w:rsidRDefault="00241C22" w:rsidP="00241C22">
            <w:pPr>
              <w:spacing w:before="0" w:beforeAutospacing="0" w:after="0" w:afterAutospacing="0" w:line="240" w:lineRule="auto"/>
              <w:rPr>
                <w:rFonts w:cs="Arial"/>
              </w:rPr>
            </w:pPr>
            <w:r w:rsidRPr="00C57541">
              <w:rPr>
                <w:rFonts w:cs="Arial"/>
              </w:rPr>
              <w:t>Level 2</w:t>
            </w:r>
          </w:p>
        </w:tc>
        <w:tc>
          <w:tcPr>
            <w:tcW w:w="7088" w:type="dxa"/>
          </w:tcPr>
          <w:p w14:paraId="480E8E92" w14:textId="67569131" w:rsidR="00241C22" w:rsidRPr="00C57541" w:rsidRDefault="00241C22" w:rsidP="00241C22">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A&amp;C Type (Reviews, follow-ups, initial referral)</w:t>
            </w:r>
          </w:p>
        </w:tc>
      </w:tr>
    </w:tbl>
    <w:p w14:paraId="56B17F16" w14:textId="77777777" w:rsidR="0095106E" w:rsidRDefault="0095106E" w:rsidP="0095106E">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95106E" w:rsidRPr="00103485" w14:paraId="31B3900B"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72654276" w14:textId="77777777" w:rsidR="0095106E" w:rsidRPr="00103485" w:rsidRDefault="0095106E" w:rsidP="003E727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3E7271" w:rsidRPr="00103485" w14:paraId="33079181"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50A9D47B" w14:textId="77777777" w:rsidR="003E7271" w:rsidRPr="00103485" w:rsidRDefault="003E7271" w:rsidP="003E7271">
            <w:pPr>
              <w:spacing w:before="0" w:beforeAutospacing="0" w:after="0" w:afterAutospacing="0" w:line="240" w:lineRule="auto"/>
              <w:rPr>
                <w:bCs/>
              </w:rPr>
            </w:pPr>
            <w:r w:rsidRPr="00C57541">
              <w:rPr>
                <w:rFonts w:cs="Arial"/>
              </w:rPr>
              <w:t>Staff Costs</w:t>
            </w:r>
          </w:p>
        </w:tc>
        <w:tc>
          <w:tcPr>
            <w:tcW w:w="2976" w:type="dxa"/>
          </w:tcPr>
          <w:p w14:paraId="0B97B710" w14:textId="77777777"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Co-ordinators</w:t>
            </w:r>
          </w:p>
          <w:p w14:paraId="56568E8E" w14:textId="77777777"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Assessors</w:t>
            </w:r>
          </w:p>
          <w:p w14:paraId="5E4A3F6F" w14:textId="51A7C673" w:rsidR="003E7271" w:rsidRPr="00103485"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Clerical Staff </w:t>
            </w:r>
          </w:p>
        </w:tc>
        <w:tc>
          <w:tcPr>
            <w:tcW w:w="4538" w:type="dxa"/>
          </w:tcPr>
          <w:p w14:paraId="2C74F84E" w14:textId="77777777"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Community Health Worker</w:t>
            </w:r>
          </w:p>
          <w:p w14:paraId="1E66899A" w14:textId="77777777"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Social Worker</w:t>
            </w:r>
          </w:p>
          <w:p w14:paraId="61707A10" w14:textId="5EB99470" w:rsidR="003E7271" w:rsidRPr="00103485"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Staff </w:t>
            </w:r>
            <w:r>
              <w:rPr>
                <w:rFonts w:cs="Arial"/>
              </w:rPr>
              <w:t>r</w:t>
            </w:r>
            <w:r w:rsidRPr="00C57541">
              <w:rPr>
                <w:rFonts w:cs="Arial"/>
              </w:rPr>
              <w:t>elated costs</w:t>
            </w:r>
          </w:p>
        </w:tc>
      </w:tr>
      <w:tr w:rsidR="003E7271" w:rsidRPr="00103485" w14:paraId="096105EE"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4465C599" w14:textId="77777777" w:rsidR="003E7271" w:rsidRPr="00C57541" w:rsidRDefault="003E7271" w:rsidP="003E7271">
            <w:pPr>
              <w:spacing w:before="0" w:beforeAutospacing="0" w:after="0" w:afterAutospacing="0" w:line="240" w:lineRule="auto"/>
              <w:rPr>
                <w:rFonts w:cs="Arial"/>
              </w:rPr>
            </w:pPr>
            <w:r w:rsidRPr="00C57541">
              <w:rPr>
                <w:rFonts w:cs="Arial"/>
              </w:rPr>
              <w:t>Other</w:t>
            </w:r>
          </w:p>
        </w:tc>
        <w:tc>
          <w:tcPr>
            <w:tcW w:w="2976" w:type="dxa"/>
          </w:tcPr>
          <w:p w14:paraId="2A31CBF9" w14:textId="77777777"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Transport</w:t>
            </w:r>
          </w:p>
          <w:p w14:paraId="536ADF68" w14:textId="77777777"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Telecommunications</w:t>
            </w:r>
          </w:p>
          <w:p w14:paraId="46096B5A" w14:textId="77777777"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0009EACD" w14:textId="72683BFA"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Stationery</w:t>
            </w:r>
          </w:p>
        </w:tc>
        <w:tc>
          <w:tcPr>
            <w:tcW w:w="4538" w:type="dxa"/>
          </w:tcPr>
          <w:p w14:paraId="430B4D0A" w14:textId="77777777"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Equipment &amp; Supplies</w:t>
            </w:r>
          </w:p>
          <w:p w14:paraId="239740B7" w14:textId="77777777"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Overheads</w:t>
            </w:r>
          </w:p>
          <w:p w14:paraId="7C9A7C47" w14:textId="77777777" w:rsidR="003E7271" w:rsidRPr="00C57541"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000CE2AF" w14:textId="23D1CF52" w:rsidR="003E7271" w:rsidRPr="00103485" w:rsidRDefault="003E7271"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95106E" w:rsidRPr="00103485" w14:paraId="62CA8860"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6A2D3155" w14:textId="77777777" w:rsidR="0095106E" w:rsidRPr="00103485" w:rsidRDefault="0095106E" w:rsidP="003E7271">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95106E" w:rsidRPr="00103485" w14:paraId="12BF4526" w14:textId="77777777" w:rsidTr="003E7271">
        <w:trPr>
          <w:gridAfter w:val="1"/>
          <w:wAfter w:w="219" w:type="dxa"/>
          <w:trHeight w:val="152"/>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0EDEB43A" w14:textId="77777777" w:rsidR="0095106E" w:rsidRPr="00103485" w:rsidRDefault="0095106E" w:rsidP="003E7271">
            <w:pPr>
              <w:spacing w:before="0" w:beforeAutospacing="0" w:after="0" w:afterAutospacing="0" w:line="240" w:lineRule="auto"/>
              <w:rPr>
                <w:bCs/>
              </w:rPr>
            </w:pPr>
          </w:p>
        </w:tc>
        <w:tc>
          <w:tcPr>
            <w:tcW w:w="2976" w:type="dxa"/>
          </w:tcPr>
          <w:p w14:paraId="10B4D763" w14:textId="02A9B109" w:rsidR="0095106E" w:rsidRPr="00103485" w:rsidRDefault="0095106E"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c>
          <w:tcPr>
            <w:tcW w:w="4538" w:type="dxa"/>
          </w:tcPr>
          <w:p w14:paraId="04B79AEE" w14:textId="77777777" w:rsidR="0095106E" w:rsidRPr="00103485" w:rsidRDefault="0095106E" w:rsidP="003E7271">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4ECC8E7B" w14:textId="77777777" w:rsidR="0095106E" w:rsidRDefault="0095106E" w:rsidP="0095106E">
      <w:pPr>
        <w:spacing w:before="0" w:after="160" w:line="259" w:lineRule="auto"/>
      </w:pPr>
    </w:p>
    <w:p w14:paraId="1882F00F" w14:textId="77777777" w:rsidR="0095106E" w:rsidRDefault="0095106E" w:rsidP="0095106E">
      <w:pPr>
        <w:spacing w:before="0" w:after="160" w:line="259" w:lineRule="auto"/>
      </w:pPr>
      <w:r>
        <w:br w:type="page"/>
      </w:r>
    </w:p>
    <w:p w14:paraId="4760C375" w14:textId="57E5985C" w:rsidR="00D36059" w:rsidRDefault="00D36059" w:rsidP="003E7271">
      <w:pPr>
        <w:rPr>
          <w:rFonts w:asciiTheme="majorHAnsi" w:eastAsiaTheme="majorEastAsia" w:hAnsiTheme="majorHAnsi" w:cstheme="majorBidi"/>
          <w:color w:val="15284C" w:themeColor="text2"/>
          <w:sz w:val="32"/>
          <w:szCs w:val="24"/>
        </w:rPr>
      </w:pPr>
      <w:r w:rsidRPr="00D36059">
        <w:rPr>
          <w:rFonts w:asciiTheme="majorHAnsi" w:eastAsiaTheme="majorEastAsia" w:hAnsiTheme="majorHAnsi" w:cstheme="majorBidi"/>
          <w:color w:val="15284C" w:themeColor="text2"/>
          <w:sz w:val="32"/>
          <w:szCs w:val="24"/>
        </w:rPr>
        <w:lastRenderedPageBreak/>
        <w:t>7.7.</w:t>
      </w:r>
      <w:r w:rsidR="006145DB">
        <w:rPr>
          <w:rFonts w:asciiTheme="majorHAnsi" w:eastAsiaTheme="majorEastAsia" w:hAnsiTheme="majorHAnsi" w:cstheme="majorBidi"/>
          <w:color w:val="15284C" w:themeColor="text2"/>
          <w:sz w:val="32"/>
          <w:szCs w:val="24"/>
        </w:rPr>
        <w:t>13e</w:t>
      </w:r>
      <w:r w:rsidRPr="00D36059">
        <w:rPr>
          <w:rFonts w:asciiTheme="majorHAnsi" w:eastAsiaTheme="majorEastAsia" w:hAnsiTheme="majorHAnsi" w:cstheme="majorBidi"/>
          <w:color w:val="15284C" w:themeColor="text2"/>
          <w:sz w:val="32"/>
          <w:szCs w:val="24"/>
        </w:rPr>
        <w:tab/>
        <w:t>Community Child and Youth Health Services – Well Child Services (B050)</w:t>
      </w:r>
    </w:p>
    <w:p w14:paraId="3F8F9D34" w14:textId="77777777" w:rsidR="00FE380C" w:rsidRPr="00C57541" w:rsidRDefault="00FE380C" w:rsidP="00EE0211">
      <w:r w:rsidRPr="00C57541">
        <w:t>The costs associated in improving the health status of children and young people.</w:t>
      </w:r>
    </w:p>
    <w:p w14:paraId="038EB36E" w14:textId="77777777" w:rsidR="00FE380C" w:rsidRPr="00C57541" w:rsidRDefault="00FE380C" w:rsidP="00EE0211">
      <w:pPr>
        <w:rPr>
          <w:i/>
        </w:rPr>
      </w:pPr>
      <w:r w:rsidRPr="00C57541">
        <w:rPr>
          <w:i/>
        </w:rPr>
        <w:t>Services Include:</w:t>
      </w:r>
    </w:p>
    <w:p w14:paraId="148626C8" w14:textId="77777777" w:rsidR="00FE380C" w:rsidRPr="00C57541" w:rsidRDefault="00FE380C" w:rsidP="00B3722D">
      <w:pPr>
        <w:pStyle w:val="ListParagraph"/>
        <w:numPr>
          <w:ilvl w:val="0"/>
          <w:numId w:val="75"/>
        </w:numPr>
        <w:spacing w:after="120"/>
      </w:pPr>
      <w:r w:rsidRPr="00C57541">
        <w:t>Contraception advice and products for youth</w:t>
      </w:r>
    </w:p>
    <w:p w14:paraId="798A7363" w14:textId="77777777" w:rsidR="00FE380C" w:rsidRPr="00C57541" w:rsidRDefault="00FE380C" w:rsidP="00B3722D">
      <w:pPr>
        <w:pStyle w:val="ListParagraph"/>
        <w:numPr>
          <w:ilvl w:val="0"/>
          <w:numId w:val="75"/>
        </w:numPr>
        <w:spacing w:after="120"/>
      </w:pPr>
      <w:r w:rsidRPr="00C57541">
        <w:t>Public Health Nurse Visits to schools, play centres,</w:t>
      </w:r>
    </w:p>
    <w:p w14:paraId="4F7987AA" w14:textId="77777777" w:rsidR="00FE380C" w:rsidRPr="00C57541" w:rsidRDefault="00FE380C" w:rsidP="00B3722D">
      <w:pPr>
        <w:pStyle w:val="ListParagraph"/>
        <w:numPr>
          <w:ilvl w:val="0"/>
          <w:numId w:val="75"/>
        </w:numPr>
        <w:spacing w:after="120"/>
      </w:pPr>
      <w:r w:rsidRPr="00C57541">
        <w:t>Kindergartens and Kohanga Reo.</w:t>
      </w:r>
    </w:p>
    <w:p w14:paraId="0456516A" w14:textId="77777777" w:rsidR="00FE380C" w:rsidRPr="00B61546" w:rsidRDefault="00FE380C" w:rsidP="00B3722D">
      <w:pPr>
        <w:pStyle w:val="ListParagraph"/>
        <w:numPr>
          <w:ilvl w:val="0"/>
          <w:numId w:val="75"/>
        </w:numPr>
        <w:spacing w:after="120"/>
      </w:pPr>
      <w:r>
        <w:t>Child advocacy  (behavioural p</w:t>
      </w:r>
      <w:r w:rsidRPr="00B61546">
        <w:t>roblems in children &amp;</w:t>
      </w:r>
      <w:r>
        <w:t xml:space="preserve"> Neonatal p</w:t>
      </w:r>
      <w:r w:rsidRPr="00B61546">
        <w:t>roblems)</w:t>
      </w:r>
    </w:p>
    <w:p w14:paraId="7E7DFC03" w14:textId="77777777" w:rsidR="00FE380C" w:rsidRPr="00C57541" w:rsidRDefault="00FE380C" w:rsidP="00B3722D">
      <w:pPr>
        <w:pStyle w:val="ListParagraph"/>
        <w:numPr>
          <w:ilvl w:val="0"/>
          <w:numId w:val="75"/>
        </w:numPr>
        <w:spacing w:after="120"/>
      </w:pPr>
      <w:r w:rsidRPr="00C57541">
        <w:t>Vision &amp; Hearing Testing</w:t>
      </w:r>
    </w:p>
    <w:p w14:paraId="4239FB3F" w14:textId="77777777" w:rsidR="00FE380C" w:rsidRPr="00086DDD" w:rsidRDefault="00FE380C" w:rsidP="00B3722D">
      <w:pPr>
        <w:pStyle w:val="ListParagraph"/>
        <w:numPr>
          <w:ilvl w:val="0"/>
          <w:numId w:val="75"/>
        </w:numPr>
        <w:spacing w:after="120"/>
      </w:pPr>
      <w:r w:rsidRPr="00C57541">
        <w:t>Community Hearing</w:t>
      </w:r>
    </w:p>
    <w:tbl>
      <w:tblPr>
        <w:tblStyle w:val="TeWhatuOra"/>
        <w:tblW w:w="9356" w:type="dxa"/>
        <w:tblLayout w:type="fixed"/>
        <w:tblLook w:val="06A0" w:firstRow="1" w:lastRow="0" w:firstColumn="1" w:lastColumn="0" w:noHBand="1" w:noVBand="1"/>
      </w:tblPr>
      <w:tblGrid>
        <w:gridCol w:w="2268"/>
        <w:gridCol w:w="7088"/>
      </w:tblGrid>
      <w:tr w:rsidR="003E7271" w:rsidRPr="00103485" w14:paraId="7B3D4C8D"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555A10A4" w14:textId="77777777" w:rsidR="003E7271" w:rsidRPr="00103485" w:rsidRDefault="003E7271"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F458CC" w:rsidRPr="00103485" w14:paraId="53C34FB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79AEA96A" w14:textId="040042E3" w:rsidR="00F458CC" w:rsidRPr="00103485" w:rsidRDefault="00F458CC" w:rsidP="00F458CC">
            <w:pPr>
              <w:spacing w:before="0" w:beforeAutospacing="0" w:after="0" w:afterAutospacing="0" w:line="240" w:lineRule="auto"/>
              <w:rPr>
                <w:bCs/>
              </w:rPr>
            </w:pPr>
            <w:r w:rsidRPr="00C57541">
              <w:rPr>
                <w:rFonts w:cs="Arial"/>
              </w:rPr>
              <w:t>Level 1</w:t>
            </w:r>
          </w:p>
        </w:tc>
        <w:tc>
          <w:tcPr>
            <w:tcW w:w="7088" w:type="dxa"/>
          </w:tcPr>
          <w:p w14:paraId="3CA652CD" w14:textId="7CA32355" w:rsidR="00F458CC" w:rsidRPr="00103485" w:rsidRDefault="00F458CC" w:rsidP="00F458C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Well Child Visits</w:t>
            </w:r>
          </w:p>
        </w:tc>
      </w:tr>
      <w:tr w:rsidR="00F458CC" w:rsidRPr="00103485" w14:paraId="44F7E71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06D65077" w14:textId="2ECCC24E" w:rsidR="00F458CC" w:rsidRPr="00C57541" w:rsidRDefault="00F458CC" w:rsidP="00F458CC">
            <w:pPr>
              <w:spacing w:before="0" w:beforeAutospacing="0" w:after="0" w:afterAutospacing="0" w:line="240" w:lineRule="auto"/>
              <w:rPr>
                <w:rFonts w:cs="Arial"/>
              </w:rPr>
            </w:pPr>
            <w:r w:rsidRPr="00C57541">
              <w:rPr>
                <w:rFonts w:cs="Arial"/>
              </w:rPr>
              <w:t>Level 2</w:t>
            </w:r>
          </w:p>
        </w:tc>
        <w:tc>
          <w:tcPr>
            <w:tcW w:w="7088" w:type="dxa"/>
          </w:tcPr>
          <w:p w14:paraId="66D99A0E" w14:textId="3FBA210C" w:rsidR="00F458CC" w:rsidRPr="00C57541" w:rsidRDefault="00F458CC" w:rsidP="00F458CC">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Attendance type (VHT, Advocacy, PHN, and Contraception)</w:t>
            </w:r>
          </w:p>
        </w:tc>
      </w:tr>
      <w:tr w:rsidR="00F458CC" w:rsidRPr="00103485" w14:paraId="6F4A747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0169D1C6" w14:textId="629290B1" w:rsidR="00F458CC" w:rsidRPr="00C57541" w:rsidRDefault="00F458CC" w:rsidP="00F458CC">
            <w:pPr>
              <w:spacing w:before="0" w:after="0" w:line="240" w:lineRule="auto"/>
              <w:rPr>
                <w:rFonts w:cs="Arial"/>
              </w:rPr>
            </w:pPr>
            <w:r w:rsidRPr="00C57541">
              <w:rPr>
                <w:rFonts w:cs="Arial"/>
              </w:rPr>
              <w:t>Level 3</w:t>
            </w:r>
          </w:p>
        </w:tc>
        <w:tc>
          <w:tcPr>
            <w:tcW w:w="7088" w:type="dxa"/>
          </w:tcPr>
          <w:p w14:paraId="53A15519" w14:textId="59970F16" w:rsidR="00F458CC" w:rsidRPr="00C57541" w:rsidRDefault="00F458CC" w:rsidP="00F458C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Visit Types (Referrals/ Consultations / Follow-ups/ Phone call)</w:t>
            </w:r>
          </w:p>
        </w:tc>
      </w:tr>
    </w:tbl>
    <w:p w14:paraId="75698604" w14:textId="77777777" w:rsidR="003E7271" w:rsidRDefault="003E7271" w:rsidP="003E7271">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3E7271" w:rsidRPr="00103485" w14:paraId="04D9F243"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6C4742C8" w14:textId="77777777" w:rsidR="003E7271" w:rsidRPr="00103485" w:rsidRDefault="003E7271" w:rsidP="007151E3">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7151E3" w:rsidRPr="00103485" w14:paraId="68F10936"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382FB4B4" w14:textId="77777777" w:rsidR="007151E3" w:rsidRPr="00103485" w:rsidRDefault="007151E3" w:rsidP="007151E3">
            <w:pPr>
              <w:spacing w:before="0" w:beforeAutospacing="0" w:after="0" w:afterAutospacing="0" w:line="240" w:lineRule="auto"/>
              <w:rPr>
                <w:bCs/>
              </w:rPr>
            </w:pPr>
            <w:r w:rsidRPr="00C57541">
              <w:rPr>
                <w:rFonts w:cs="Arial"/>
              </w:rPr>
              <w:t>Staff Costs</w:t>
            </w:r>
          </w:p>
        </w:tc>
        <w:tc>
          <w:tcPr>
            <w:tcW w:w="2976" w:type="dxa"/>
          </w:tcPr>
          <w:p w14:paraId="17B5984E"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Contraception Worker</w:t>
            </w:r>
          </w:p>
          <w:p w14:paraId="2CA09FA2"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Social workers</w:t>
            </w:r>
          </w:p>
          <w:p w14:paraId="2918E5A4"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Public Health Nurses</w:t>
            </w:r>
          </w:p>
          <w:p w14:paraId="3B2E8B9C"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Vision / Hearing Testers</w:t>
            </w:r>
          </w:p>
          <w:p w14:paraId="7EBFAD8E" w14:textId="03AEC102" w:rsidR="007151E3" w:rsidRPr="00103485"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Neuro Development Therapist</w:t>
            </w:r>
          </w:p>
        </w:tc>
        <w:tc>
          <w:tcPr>
            <w:tcW w:w="4538" w:type="dxa"/>
          </w:tcPr>
          <w:p w14:paraId="443848CC"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General Medical Practitioner</w:t>
            </w:r>
          </w:p>
          <w:p w14:paraId="3E4D8770"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p>
          <w:p w14:paraId="3F51988C"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Management</w:t>
            </w:r>
          </w:p>
          <w:p w14:paraId="4E5D3618" w14:textId="385609ED" w:rsidR="007151E3" w:rsidRPr="00103485"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Staff Related costs</w:t>
            </w:r>
          </w:p>
        </w:tc>
      </w:tr>
      <w:tr w:rsidR="007151E3" w:rsidRPr="00103485" w14:paraId="54E15D8E"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01FB5C4D" w14:textId="77777777" w:rsidR="007151E3" w:rsidRPr="00C57541" w:rsidRDefault="007151E3" w:rsidP="007151E3">
            <w:pPr>
              <w:spacing w:before="0" w:beforeAutospacing="0" w:after="0" w:afterAutospacing="0" w:line="240" w:lineRule="auto"/>
              <w:rPr>
                <w:rFonts w:cs="Arial"/>
              </w:rPr>
            </w:pPr>
            <w:r w:rsidRPr="00C57541">
              <w:rPr>
                <w:rFonts w:cs="Arial"/>
              </w:rPr>
              <w:t>Other</w:t>
            </w:r>
          </w:p>
        </w:tc>
        <w:tc>
          <w:tcPr>
            <w:tcW w:w="2976" w:type="dxa"/>
          </w:tcPr>
          <w:p w14:paraId="21245E77"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Transport</w:t>
            </w:r>
          </w:p>
          <w:p w14:paraId="0B48BB99"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Telecommunications</w:t>
            </w:r>
          </w:p>
          <w:p w14:paraId="00519130"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Equipment</w:t>
            </w:r>
          </w:p>
          <w:p w14:paraId="543B7F2E"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693028DB" w14:textId="098AF004"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tc>
        <w:tc>
          <w:tcPr>
            <w:tcW w:w="4538" w:type="dxa"/>
          </w:tcPr>
          <w:p w14:paraId="32268552"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0AD579A7"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3AA8AD7F" w14:textId="77777777" w:rsidR="007151E3" w:rsidRPr="00C57541"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5CFC449F" w14:textId="7414B2F5" w:rsidR="007151E3" w:rsidRPr="00103485" w:rsidRDefault="007151E3"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Medical Records</w:t>
            </w:r>
          </w:p>
        </w:tc>
      </w:tr>
      <w:tr w:rsidR="003E7271" w:rsidRPr="00103485" w14:paraId="70E48AB0"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64CEE999" w14:textId="77777777" w:rsidR="003E7271" w:rsidRPr="00103485" w:rsidRDefault="003E7271" w:rsidP="007151E3">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3E7271" w:rsidRPr="00103485" w14:paraId="6850FBB9" w14:textId="77777777" w:rsidTr="00EE0211">
        <w:trPr>
          <w:gridAfter w:val="1"/>
          <w:wAfter w:w="219" w:type="dxa"/>
          <w:trHeight w:val="152"/>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0AA988AA" w14:textId="77777777" w:rsidR="003E7271" w:rsidRPr="00103485" w:rsidRDefault="003E7271" w:rsidP="007151E3">
            <w:pPr>
              <w:spacing w:before="0" w:beforeAutospacing="0" w:after="0" w:afterAutospacing="0" w:line="240" w:lineRule="auto"/>
              <w:rPr>
                <w:bCs/>
              </w:rPr>
            </w:pPr>
          </w:p>
        </w:tc>
        <w:tc>
          <w:tcPr>
            <w:tcW w:w="2976" w:type="dxa"/>
          </w:tcPr>
          <w:p w14:paraId="24EC85A7" w14:textId="77777777" w:rsidR="003E7271" w:rsidRPr="00103485" w:rsidRDefault="003E7271"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c>
          <w:tcPr>
            <w:tcW w:w="4538" w:type="dxa"/>
          </w:tcPr>
          <w:p w14:paraId="20D00B5F" w14:textId="77777777" w:rsidR="003E7271" w:rsidRPr="00103485" w:rsidRDefault="003E7271" w:rsidP="007151E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05D5DB9A" w14:textId="77777777" w:rsidR="003E7271" w:rsidRDefault="003E7271" w:rsidP="003E7271">
      <w:pPr>
        <w:spacing w:before="0" w:after="160" w:line="259" w:lineRule="auto"/>
      </w:pPr>
    </w:p>
    <w:p w14:paraId="3ADEC46F" w14:textId="77777777" w:rsidR="00157D94" w:rsidRDefault="00157D94" w:rsidP="00157D94">
      <w:pPr>
        <w:spacing w:before="0" w:after="160" w:line="259" w:lineRule="auto"/>
      </w:pPr>
      <w:r>
        <w:br w:type="page"/>
      </w:r>
    </w:p>
    <w:p w14:paraId="590AB21E" w14:textId="607D6519" w:rsidR="00F43F96" w:rsidRDefault="00F43F96" w:rsidP="007151E3">
      <w:pPr>
        <w:rPr>
          <w:rFonts w:asciiTheme="majorHAnsi" w:eastAsiaTheme="majorEastAsia" w:hAnsiTheme="majorHAnsi" w:cstheme="majorBidi"/>
          <w:color w:val="15284C" w:themeColor="text2"/>
          <w:sz w:val="32"/>
          <w:szCs w:val="24"/>
        </w:rPr>
      </w:pPr>
      <w:r w:rsidRPr="00F43F96">
        <w:rPr>
          <w:rFonts w:asciiTheme="majorHAnsi" w:eastAsiaTheme="majorEastAsia" w:hAnsiTheme="majorHAnsi" w:cstheme="majorBidi"/>
          <w:color w:val="15284C" w:themeColor="text2"/>
          <w:sz w:val="32"/>
          <w:szCs w:val="24"/>
        </w:rPr>
        <w:lastRenderedPageBreak/>
        <w:t>7.7.</w:t>
      </w:r>
      <w:r w:rsidR="00CA66CC">
        <w:rPr>
          <w:rFonts w:asciiTheme="majorHAnsi" w:eastAsiaTheme="majorEastAsia" w:hAnsiTheme="majorHAnsi" w:cstheme="majorBidi"/>
          <w:color w:val="15284C" w:themeColor="text2"/>
          <w:sz w:val="32"/>
          <w:szCs w:val="24"/>
        </w:rPr>
        <w:t>14</w:t>
      </w:r>
      <w:r w:rsidRPr="00F43F96">
        <w:rPr>
          <w:rFonts w:asciiTheme="majorHAnsi" w:eastAsiaTheme="majorEastAsia" w:hAnsiTheme="majorHAnsi" w:cstheme="majorBidi"/>
          <w:color w:val="15284C" w:themeColor="text2"/>
          <w:sz w:val="32"/>
          <w:szCs w:val="24"/>
        </w:rPr>
        <w:tab/>
        <w:t>Residential - Mental Health, Intellectual or Physical Disability (C020)</w:t>
      </w:r>
    </w:p>
    <w:p w14:paraId="3EB2CABC" w14:textId="77777777" w:rsidR="003F09A3" w:rsidRPr="00C57541" w:rsidRDefault="003F09A3" w:rsidP="003F09A3">
      <w:pPr>
        <w:rPr>
          <w:rFonts w:ascii="Arial" w:hAnsi="Arial" w:cs="Arial"/>
        </w:rPr>
      </w:pPr>
      <w:r w:rsidRPr="00C57541">
        <w:rPr>
          <w:rFonts w:ascii="Arial" w:hAnsi="Arial" w:cs="Arial"/>
        </w:rPr>
        <w:t>The cost of providing residential services</w:t>
      </w:r>
    </w:p>
    <w:tbl>
      <w:tblPr>
        <w:tblStyle w:val="TeWhatuOra"/>
        <w:tblW w:w="9356" w:type="dxa"/>
        <w:tblLayout w:type="fixed"/>
        <w:tblLook w:val="06A0" w:firstRow="1" w:lastRow="0" w:firstColumn="1" w:lastColumn="0" w:noHBand="1" w:noVBand="1"/>
      </w:tblPr>
      <w:tblGrid>
        <w:gridCol w:w="2268"/>
        <w:gridCol w:w="7088"/>
      </w:tblGrid>
      <w:tr w:rsidR="007151E3" w:rsidRPr="00103485" w14:paraId="45A22BF0"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489635FE" w14:textId="77777777" w:rsidR="007151E3" w:rsidRPr="00103485" w:rsidRDefault="007151E3"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6B69FE" w:rsidRPr="00103485" w14:paraId="6D352D6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797C67C8" w14:textId="77777777" w:rsidR="006B69FE" w:rsidRPr="00103485" w:rsidRDefault="006B69FE" w:rsidP="006B69FE">
            <w:pPr>
              <w:spacing w:before="0" w:beforeAutospacing="0" w:after="0" w:afterAutospacing="0" w:line="240" w:lineRule="auto"/>
              <w:rPr>
                <w:bCs/>
              </w:rPr>
            </w:pPr>
            <w:r w:rsidRPr="00C57541">
              <w:rPr>
                <w:rFonts w:cs="Arial"/>
              </w:rPr>
              <w:t>Level 1</w:t>
            </w:r>
          </w:p>
        </w:tc>
        <w:tc>
          <w:tcPr>
            <w:tcW w:w="7088" w:type="dxa"/>
          </w:tcPr>
          <w:p w14:paraId="34A65C71" w14:textId="7165FA18" w:rsidR="006B69FE" w:rsidRPr="00103485" w:rsidRDefault="006B69FE" w:rsidP="006B69F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Bed day</w:t>
            </w:r>
          </w:p>
        </w:tc>
      </w:tr>
      <w:tr w:rsidR="006B69FE" w:rsidRPr="00103485" w14:paraId="07ABCF8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2C1B6D6F" w14:textId="77777777" w:rsidR="006B69FE" w:rsidRPr="00C57541" w:rsidRDefault="006B69FE" w:rsidP="006B69FE">
            <w:pPr>
              <w:spacing w:before="0" w:beforeAutospacing="0" w:after="0" w:afterAutospacing="0" w:line="240" w:lineRule="auto"/>
              <w:rPr>
                <w:rFonts w:cs="Arial"/>
              </w:rPr>
            </w:pPr>
            <w:r w:rsidRPr="00C57541">
              <w:rPr>
                <w:rFonts w:cs="Arial"/>
              </w:rPr>
              <w:t>Level 2</w:t>
            </w:r>
          </w:p>
        </w:tc>
        <w:tc>
          <w:tcPr>
            <w:tcW w:w="7088" w:type="dxa"/>
          </w:tcPr>
          <w:p w14:paraId="3B853E48" w14:textId="77777777" w:rsidR="006B69FE" w:rsidRPr="00C57541" w:rsidRDefault="006B69FE" w:rsidP="006B69F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Bed day - Level 1</w:t>
            </w:r>
          </w:p>
          <w:p w14:paraId="01B33431" w14:textId="77777777" w:rsidR="006B69FE" w:rsidRPr="00C57541" w:rsidRDefault="006B69FE" w:rsidP="006B69F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Bed day - Level 2</w:t>
            </w:r>
          </w:p>
          <w:p w14:paraId="52E5DBB8" w14:textId="77777777" w:rsidR="006B69FE" w:rsidRPr="00C57541" w:rsidRDefault="006B69FE" w:rsidP="006B69F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Bed day - Level 3</w:t>
            </w:r>
          </w:p>
          <w:p w14:paraId="33420AF9" w14:textId="572B0A38" w:rsidR="006B69FE" w:rsidRPr="00C57541" w:rsidRDefault="006B69FE" w:rsidP="006B69F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Bed day - Level 4</w:t>
            </w:r>
          </w:p>
        </w:tc>
      </w:tr>
    </w:tbl>
    <w:p w14:paraId="6544EBB8" w14:textId="77777777" w:rsidR="007151E3" w:rsidRDefault="007151E3" w:rsidP="007151E3">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7151E3" w:rsidRPr="00103485" w14:paraId="349911CE"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2013D9D9" w14:textId="77777777" w:rsidR="007151E3" w:rsidRPr="00103485" w:rsidRDefault="007151E3" w:rsidP="007D3F0E">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9F3482" w:rsidRPr="00103485" w14:paraId="5BCDA11F"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6F4CD99C" w14:textId="77777777" w:rsidR="009F3482" w:rsidRPr="00103485" w:rsidRDefault="009F3482" w:rsidP="007D3F0E">
            <w:pPr>
              <w:spacing w:before="0" w:beforeAutospacing="0" w:after="0" w:afterAutospacing="0" w:line="240" w:lineRule="auto"/>
              <w:rPr>
                <w:bCs/>
              </w:rPr>
            </w:pPr>
            <w:r w:rsidRPr="00C57541">
              <w:rPr>
                <w:rFonts w:cs="Arial"/>
              </w:rPr>
              <w:t>Staff Costs</w:t>
            </w:r>
          </w:p>
        </w:tc>
        <w:tc>
          <w:tcPr>
            <w:tcW w:w="2976" w:type="dxa"/>
          </w:tcPr>
          <w:p w14:paraId="49210C6A"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Charge Nurses</w:t>
            </w:r>
          </w:p>
          <w:p w14:paraId="13E62CCE"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6CB84F47" w14:textId="00519CB4" w:rsidR="009F3482" w:rsidRPr="00103485"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Enrolled Nurse</w:t>
            </w:r>
          </w:p>
        </w:tc>
        <w:tc>
          <w:tcPr>
            <w:tcW w:w="4538" w:type="dxa"/>
          </w:tcPr>
          <w:p w14:paraId="3E6DC4B2"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r w:rsidRPr="00C57541">
              <w:rPr>
                <w:rFonts w:cs="Arial"/>
              </w:rPr>
              <w:tab/>
            </w:r>
          </w:p>
          <w:p w14:paraId="55B354EB" w14:textId="141FB87C" w:rsidR="009F3482" w:rsidRPr="00103485"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Staff related </w:t>
            </w:r>
            <w:r>
              <w:rPr>
                <w:rFonts w:cs="Arial"/>
              </w:rPr>
              <w:t>c</w:t>
            </w:r>
            <w:r w:rsidRPr="00C57541">
              <w:rPr>
                <w:rFonts w:cs="Arial"/>
              </w:rPr>
              <w:t>osts</w:t>
            </w:r>
          </w:p>
        </w:tc>
      </w:tr>
      <w:tr w:rsidR="009F3482" w:rsidRPr="00103485" w14:paraId="338C07F6"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7AAB15B9" w14:textId="77777777" w:rsidR="009F3482" w:rsidRPr="00C57541" w:rsidRDefault="009F3482" w:rsidP="007D3F0E">
            <w:pPr>
              <w:spacing w:before="0" w:beforeAutospacing="0" w:after="0" w:afterAutospacing="0" w:line="240" w:lineRule="auto"/>
              <w:rPr>
                <w:rFonts w:cs="Arial"/>
              </w:rPr>
            </w:pPr>
            <w:r w:rsidRPr="00C57541">
              <w:rPr>
                <w:rFonts w:cs="Arial"/>
              </w:rPr>
              <w:t>Other</w:t>
            </w:r>
          </w:p>
        </w:tc>
        <w:tc>
          <w:tcPr>
            <w:tcW w:w="2976" w:type="dxa"/>
          </w:tcPr>
          <w:p w14:paraId="19410E1D"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6FC732A4"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47EEC20D"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2D974BF5"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Admissions</w:t>
            </w:r>
          </w:p>
          <w:p w14:paraId="2049CAAD"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49F10C10"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p w14:paraId="6C7A4E1E" w14:textId="3F68AB03"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Transport</w:t>
            </w:r>
          </w:p>
        </w:tc>
        <w:tc>
          <w:tcPr>
            <w:tcW w:w="4538" w:type="dxa"/>
          </w:tcPr>
          <w:p w14:paraId="2D756CD4"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0CDCD996"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0F93F76F"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3A8809AF"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0FE8466F"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Medical Costs</w:t>
            </w:r>
          </w:p>
          <w:p w14:paraId="5CE2CB37" w14:textId="77777777" w:rsidR="009F3482" w:rsidRPr="00C57541"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Imprest drugs</w:t>
            </w:r>
          </w:p>
          <w:p w14:paraId="2F6E3FA2" w14:textId="039AF458" w:rsidR="009F3482" w:rsidRPr="00103485" w:rsidRDefault="009F3482"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Communications</w:t>
            </w:r>
          </w:p>
        </w:tc>
      </w:tr>
      <w:tr w:rsidR="007151E3" w:rsidRPr="00103485" w14:paraId="7139B39D"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1E1A479A" w14:textId="77777777" w:rsidR="007151E3" w:rsidRPr="00103485" w:rsidRDefault="007151E3" w:rsidP="007D3F0E">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7D3F0E" w:rsidRPr="00103485" w14:paraId="4459673A" w14:textId="77777777" w:rsidTr="00EE0211">
        <w:trPr>
          <w:gridAfter w:val="1"/>
          <w:wAfter w:w="219" w:type="dxa"/>
          <w:trHeight w:val="152"/>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4DAC719D" w14:textId="77777777" w:rsidR="007D3F0E" w:rsidRPr="00103485" w:rsidRDefault="007D3F0E" w:rsidP="007D3F0E">
            <w:pPr>
              <w:spacing w:before="0" w:beforeAutospacing="0" w:after="0" w:afterAutospacing="0" w:line="240" w:lineRule="auto"/>
              <w:rPr>
                <w:bCs/>
              </w:rPr>
            </w:pPr>
          </w:p>
        </w:tc>
        <w:tc>
          <w:tcPr>
            <w:tcW w:w="2976" w:type="dxa"/>
          </w:tcPr>
          <w:p w14:paraId="50B3FC36" w14:textId="77777777" w:rsidR="007D3F0E" w:rsidRPr="00C57541" w:rsidRDefault="007D3F0E"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Individual prescribed d</w:t>
            </w:r>
            <w:r w:rsidRPr="00C57541">
              <w:rPr>
                <w:rFonts w:cs="Arial"/>
              </w:rPr>
              <w:t>rugs</w:t>
            </w:r>
          </w:p>
          <w:p w14:paraId="6B8F7D4F" w14:textId="23DF77FD" w:rsidR="007D3F0E" w:rsidRPr="00103485" w:rsidRDefault="007D3F0E"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Allied Health Staff</w:t>
            </w:r>
          </w:p>
        </w:tc>
        <w:tc>
          <w:tcPr>
            <w:tcW w:w="4538" w:type="dxa"/>
          </w:tcPr>
          <w:p w14:paraId="4F0AEC9E" w14:textId="77777777" w:rsidR="007D3F0E" w:rsidRPr="00C57541" w:rsidRDefault="007D3F0E"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Laboratory</w:t>
            </w:r>
          </w:p>
          <w:p w14:paraId="71243CB7" w14:textId="77777777" w:rsidR="007D3F0E" w:rsidRPr="00C57541" w:rsidRDefault="007D3F0E"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w:t>
            </w:r>
          </w:p>
          <w:p w14:paraId="7AC72167" w14:textId="77777777" w:rsidR="007D3F0E" w:rsidRPr="00103485" w:rsidRDefault="007D3F0E" w:rsidP="007D3F0E">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34D9EAD2" w14:textId="77777777" w:rsidR="007151E3" w:rsidRDefault="007151E3" w:rsidP="007151E3">
      <w:pPr>
        <w:spacing w:before="0" w:after="160" w:line="259" w:lineRule="auto"/>
      </w:pPr>
    </w:p>
    <w:p w14:paraId="27125075" w14:textId="77777777" w:rsidR="007151E3" w:rsidRDefault="007151E3" w:rsidP="007151E3">
      <w:pPr>
        <w:spacing w:before="0" w:after="160" w:line="259" w:lineRule="auto"/>
      </w:pPr>
      <w:r>
        <w:br w:type="page"/>
      </w:r>
    </w:p>
    <w:p w14:paraId="5EF2D66F" w14:textId="7EB65393" w:rsidR="00C21974" w:rsidRDefault="00C21974" w:rsidP="00952001">
      <w:pPr>
        <w:rPr>
          <w:rFonts w:asciiTheme="majorHAnsi" w:eastAsiaTheme="majorEastAsia" w:hAnsiTheme="majorHAnsi" w:cstheme="majorBidi"/>
          <w:color w:val="15284C" w:themeColor="text2"/>
          <w:sz w:val="32"/>
          <w:szCs w:val="24"/>
        </w:rPr>
      </w:pPr>
      <w:r w:rsidRPr="00C21974">
        <w:rPr>
          <w:rFonts w:asciiTheme="majorHAnsi" w:eastAsiaTheme="majorEastAsia" w:hAnsiTheme="majorHAnsi" w:cstheme="majorBidi"/>
          <w:color w:val="15284C" w:themeColor="text2"/>
          <w:sz w:val="32"/>
          <w:szCs w:val="24"/>
        </w:rPr>
        <w:lastRenderedPageBreak/>
        <w:t>7.7.</w:t>
      </w:r>
      <w:r w:rsidR="00CA66CC">
        <w:rPr>
          <w:rFonts w:asciiTheme="majorHAnsi" w:eastAsiaTheme="majorEastAsia" w:hAnsiTheme="majorHAnsi" w:cstheme="majorBidi"/>
          <w:color w:val="15284C" w:themeColor="text2"/>
          <w:sz w:val="32"/>
          <w:szCs w:val="24"/>
        </w:rPr>
        <w:t>14a</w:t>
      </w:r>
      <w:r w:rsidRPr="00C21974">
        <w:rPr>
          <w:rFonts w:asciiTheme="majorHAnsi" w:eastAsiaTheme="majorEastAsia" w:hAnsiTheme="majorHAnsi" w:cstheme="majorBidi"/>
          <w:color w:val="15284C" w:themeColor="text2"/>
          <w:sz w:val="32"/>
          <w:szCs w:val="24"/>
        </w:rPr>
        <w:tab/>
        <w:t>Mental Health – Community (C010)</w:t>
      </w:r>
    </w:p>
    <w:p w14:paraId="51B17E72" w14:textId="77777777" w:rsidR="004A0BF3" w:rsidRPr="00C57541" w:rsidRDefault="004A0BF3" w:rsidP="00EE0211">
      <w:r w:rsidRPr="00C57541">
        <w:t>The cost of providing the Mental Health community and outpatient service</w:t>
      </w:r>
      <w:r>
        <w:t>.</w:t>
      </w:r>
    </w:p>
    <w:p w14:paraId="214CBB2D" w14:textId="77777777" w:rsidR="004A0BF3" w:rsidRPr="00C57541" w:rsidRDefault="004A0BF3" w:rsidP="004A0BF3">
      <w:r w:rsidRPr="00C57541">
        <w:t xml:space="preserve">Note: MH Community product pools are amalgamated in a single Community MH product pool group and include all MH Community Services such as Alcohol and Drug counselling, Methadone programs, Child and Adolescent MH, MH </w:t>
      </w:r>
      <w:r>
        <w:t>Services for Older P</w:t>
      </w:r>
      <w:r w:rsidRPr="00C57541">
        <w:t xml:space="preserve">eople and Community Adult Health </w:t>
      </w:r>
      <w:r>
        <w:t>S</w:t>
      </w:r>
      <w:r w:rsidRPr="00C57541">
        <w:t>ervices.</w:t>
      </w:r>
    </w:p>
    <w:tbl>
      <w:tblPr>
        <w:tblStyle w:val="TeWhatuOra"/>
        <w:tblW w:w="9356" w:type="dxa"/>
        <w:tblLayout w:type="fixed"/>
        <w:tblLook w:val="06A0" w:firstRow="1" w:lastRow="0" w:firstColumn="1" w:lastColumn="0" w:noHBand="1" w:noVBand="1"/>
      </w:tblPr>
      <w:tblGrid>
        <w:gridCol w:w="2268"/>
        <w:gridCol w:w="7088"/>
      </w:tblGrid>
      <w:tr w:rsidR="00952001" w:rsidRPr="00103485" w14:paraId="05433BDD"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2DF759F8" w14:textId="77777777" w:rsidR="00952001" w:rsidRPr="00103485" w:rsidRDefault="00952001"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071C93" w:rsidRPr="00103485" w14:paraId="0F4C21AC"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7F5C4CAC" w14:textId="0BCC064F" w:rsidR="00071C93" w:rsidRPr="00103485" w:rsidRDefault="00071C93" w:rsidP="00071C93">
            <w:pPr>
              <w:spacing w:before="0" w:beforeAutospacing="0" w:after="0" w:afterAutospacing="0" w:line="240" w:lineRule="auto"/>
              <w:rPr>
                <w:bCs/>
              </w:rPr>
            </w:pPr>
            <w:r w:rsidRPr="00C57541">
              <w:rPr>
                <w:rFonts w:cs="Arial"/>
              </w:rPr>
              <w:t>Level 1</w:t>
            </w:r>
          </w:p>
        </w:tc>
        <w:tc>
          <w:tcPr>
            <w:tcW w:w="7088" w:type="dxa"/>
          </w:tcPr>
          <w:p w14:paraId="12F655F4" w14:textId="739A1938" w:rsidR="00071C93" w:rsidRPr="00103485"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Contact by Health Professional Type such as </w:t>
            </w:r>
            <w:r>
              <w:rPr>
                <w:rFonts w:cs="Arial"/>
              </w:rPr>
              <w:t>p</w:t>
            </w:r>
            <w:r w:rsidRPr="00C57541">
              <w:rPr>
                <w:rFonts w:cs="Arial"/>
              </w:rPr>
              <w:t xml:space="preserve">sychiatrist, psychologist, counsellor, Maori </w:t>
            </w:r>
            <w:r>
              <w:rPr>
                <w:rFonts w:cs="Arial"/>
              </w:rPr>
              <w:t>m</w:t>
            </w:r>
            <w:r w:rsidRPr="00C57541">
              <w:rPr>
                <w:rFonts w:cs="Arial"/>
              </w:rPr>
              <w:t xml:space="preserve">ental </w:t>
            </w:r>
            <w:r>
              <w:rPr>
                <w:rFonts w:cs="Arial"/>
              </w:rPr>
              <w:t>h</w:t>
            </w:r>
            <w:r w:rsidRPr="00C57541">
              <w:rPr>
                <w:rFonts w:cs="Arial"/>
              </w:rPr>
              <w:t>ealth worker</w:t>
            </w:r>
            <w:r>
              <w:rPr>
                <w:rFonts w:cs="Arial"/>
              </w:rPr>
              <w:t>,</w:t>
            </w:r>
            <w:r w:rsidRPr="00C57541">
              <w:rPr>
                <w:rFonts w:cs="Arial"/>
              </w:rPr>
              <w:t xml:space="preserve"> </w:t>
            </w:r>
            <w:r>
              <w:rPr>
                <w:rFonts w:cs="Arial"/>
              </w:rPr>
              <w:t>etc.</w:t>
            </w:r>
          </w:p>
        </w:tc>
      </w:tr>
      <w:tr w:rsidR="00071C93" w:rsidRPr="00103485" w14:paraId="1E92D146"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76B48784" w14:textId="4A075183" w:rsidR="00071C93" w:rsidRPr="00C57541" w:rsidRDefault="00071C93" w:rsidP="00071C93">
            <w:pPr>
              <w:spacing w:before="0" w:beforeAutospacing="0" w:after="0" w:afterAutospacing="0" w:line="240" w:lineRule="auto"/>
              <w:rPr>
                <w:rFonts w:cs="Arial"/>
              </w:rPr>
            </w:pPr>
            <w:r w:rsidRPr="00C57541">
              <w:rPr>
                <w:rFonts w:cs="Arial"/>
              </w:rPr>
              <w:t>Level 2</w:t>
            </w:r>
          </w:p>
        </w:tc>
        <w:tc>
          <w:tcPr>
            <w:tcW w:w="7088" w:type="dxa"/>
          </w:tcPr>
          <w:p w14:paraId="3666BDF9" w14:textId="3CD19FFB"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 for level 1 by specialty</w:t>
            </w:r>
          </w:p>
        </w:tc>
      </w:tr>
      <w:tr w:rsidR="00071C93" w:rsidRPr="00103485" w14:paraId="4C87EAE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22043B5E" w14:textId="50F329FD" w:rsidR="00071C93" w:rsidRPr="00C57541" w:rsidRDefault="00071C93" w:rsidP="00071C93">
            <w:pPr>
              <w:spacing w:before="0" w:beforeAutospacing="0" w:after="0" w:afterAutospacing="0" w:line="240" w:lineRule="auto"/>
              <w:rPr>
                <w:rFonts w:cs="Arial"/>
              </w:rPr>
            </w:pPr>
            <w:r w:rsidRPr="00C57541">
              <w:rPr>
                <w:rFonts w:cs="Arial"/>
              </w:rPr>
              <w:t>Level 3</w:t>
            </w:r>
          </w:p>
        </w:tc>
        <w:tc>
          <w:tcPr>
            <w:tcW w:w="7088" w:type="dxa"/>
          </w:tcPr>
          <w:p w14:paraId="1B9EA588"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Per Level 2 By:</w:t>
            </w:r>
          </w:p>
          <w:p w14:paraId="304104FC"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Visit / Attendance / Consultation – Individual</w:t>
            </w:r>
          </w:p>
          <w:p w14:paraId="49690253"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Day case/ day hospital attendance</w:t>
            </w:r>
          </w:p>
          <w:p w14:paraId="5C8B0EA1"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Group Visit/attendance</w:t>
            </w:r>
          </w:p>
          <w:p w14:paraId="5DBD2694"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Liaison/contact</w:t>
            </w:r>
          </w:p>
          <w:p w14:paraId="3C7DF1C7"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Assessment</w:t>
            </w:r>
          </w:p>
          <w:p w14:paraId="46B13C5B"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Crisis Team Intervention</w:t>
            </w:r>
          </w:p>
          <w:p w14:paraId="17665998" w14:textId="186539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           Methadone program</w:t>
            </w:r>
          </w:p>
        </w:tc>
      </w:tr>
      <w:tr w:rsidR="00071C93" w:rsidRPr="00103485" w14:paraId="47A7C68A"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21D061E7" w14:textId="7E5A4BDD" w:rsidR="00071C93" w:rsidRPr="00C57541" w:rsidRDefault="00071C93" w:rsidP="00071C93">
            <w:pPr>
              <w:spacing w:before="0" w:beforeAutospacing="0" w:after="0" w:afterAutospacing="0" w:line="240" w:lineRule="auto"/>
              <w:rPr>
                <w:rFonts w:cs="Arial"/>
              </w:rPr>
            </w:pPr>
            <w:r w:rsidRPr="00C57541">
              <w:rPr>
                <w:rFonts w:cs="Arial"/>
              </w:rPr>
              <w:t xml:space="preserve">Level 4 </w:t>
            </w:r>
          </w:p>
        </w:tc>
        <w:tc>
          <w:tcPr>
            <w:tcW w:w="7088" w:type="dxa"/>
          </w:tcPr>
          <w:p w14:paraId="691D61FB"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As level 3</w:t>
            </w:r>
          </w:p>
          <w:p w14:paraId="2744CE66"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First</w:t>
            </w:r>
          </w:p>
          <w:p w14:paraId="5248A326" w14:textId="15AEEE55"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Follow up</w:t>
            </w:r>
          </w:p>
        </w:tc>
      </w:tr>
      <w:tr w:rsidR="00071C93" w:rsidRPr="00103485" w14:paraId="41CD961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52F2CAAA" w14:textId="72F9ED18" w:rsidR="00071C93" w:rsidRPr="00C57541" w:rsidRDefault="00071C93" w:rsidP="00071C93">
            <w:pPr>
              <w:spacing w:before="0" w:beforeAutospacing="0" w:after="0" w:afterAutospacing="0" w:line="240" w:lineRule="auto"/>
              <w:rPr>
                <w:rFonts w:cs="Arial"/>
              </w:rPr>
            </w:pPr>
            <w:r w:rsidRPr="00C57541">
              <w:rPr>
                <w:rFonts w:cs="Arial"/>
              </w:rPr>
              <w:t xml:space="preserve">Level 5 </w:t>
            </w:r>
          </w:p>
        </w:tc>
        <w:tc>
          <w:tcPr>
            <w:tcW w:w="7088" w:type="dxa"/>
          </w:tcPr>
          <w:p w14:paraId="7909B717"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Face to face</w:t>
            </w:r>
          </w:p>
          <w:p w14:paraId="04C1D37D"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Did not attend</w:t>
            </w:r>
          </w:p>
          <w:p w14:paraId="1ADB05B4"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Travel time</w:t>
            </w:r>
          </w:p>
          <w:p w14:paraId="5F769312" w14:textId="77777777"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Indirect time</w:t>
            </w:r>
          </w:p>
          <w:p w14:paraId="4755CE06" w14:textId="62F4FAB8" w:rsidR="00071C93" w:rsidRPr="00C57541" w:rsidRDefault="00071C93" w:rsidP="00071C9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b/>
              <w:t>Telephone contacts</w:t>
            </w:r>
          </w:p>
        </w:tc>
      </w:tr>
    </w:tbl>
    <w:p w14:paraId="01733FC7" w14:textId="77777777" w:rsidR="00952001" w:rsidRDefault="00952001" w:rsidP="00952001">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952001" w:rsidRPr="00103485" w14:paraId="02B6469D"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3D626480" w14:textId="77777777" w:rsidR="00952001" w:rsidRPr="00103485" w:rsidRDefault="00952001" w:rsidP="00227476">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2B3C07" w:rsidRPr="00103485" w14:paraId="6E6BD3C1"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25BFB83F" w14:textId="77777777" w:rsidR="002B3C07" w:rsidRPr="00103485" w:rsidRDefault="002B3C07" w:rsidP="00227476">
            <w:pPr>
              <w:spacing w:before="0" w:beforeAutospacing="0" w:after="0" w:afterAutospacing="0" w:line="240" w:lineRule="auto"/>
              <w:rPr>
                <w:bCs/>
              </w:rPr>
            </w:pPr>
            <w:r w:rsidRPr="00C57541">
              <w:rPr>
                <w:rFonts w:cs="Arial"/>
              </w:rPr>
              <w:t>Staff Costs</w:t>
            </w:r>
          </w:p>
        </w:tc>
        <w:tc>
          <w:tcPr>
            <w:tcW w:w="2976" w:type="dxa"/>
          </w:tcPr>
          <w:p w14:paraId="16744AF3"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Psychiatrists</w:t>
            </w:r>
          </w:p>
          <w:p w14:paraId="066C1A22"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Charge Nurses</w:t>
            </w:r>
          </w:p>
          <w:p w14:paraId="7C333342"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534271EC"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Enrolled Nurse</w:t>
            </w:r>
          </w:p>
          <w:p w14:paraId="371949D2"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Occupational Therapists</w:t>
            </w:r>
          </w:p>
          <w:p w14:paraId="0E97210A" w14:textId="6031C405" w:rsidR="002B3C07" w:rsidRPr="00103485"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Social workers</w:t>
            </w:r>
          </w:p>
        </w:tc>
        <w:tc>
          <w:tcPr>
            <w:tcW w:w="4538" w:type="dxa"/>
          </w:tcPr>
          <w:p w14:paraId="774558A9"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Psychologists</w:t>
            </w:r>
          </w:p>
          <w:p w14:paraId="3A6753B1"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Other community mental h</w:t>
            </w:r>
            <w:r w:rsidRPr="00C57541">
              <w:rPr>
                <w:rFonts w:cs="Arial"/>
              </w:rPr>
              <w:t>ealth workers</w:t>
            </w:r>
          </w:p>
          <w:p w14:paraId="2902705D"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r w:rsidRPr="00C57541">
              <w:rPr>
                <w:rFonts w:cs="Arial"/>
              </w:rPr>
              <w:tab/>
            </w:r>
          </w:p>
          <w:p w14:paraId="33FC3AE3" w14:textId="5D9D6910" w:rsidR="002B3C07" w:rsidRPr="00103485"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Staff related c</w:t>
            </w:r>
            <w:r w:rsidRPr="00C57541">
              <w:rPr>
                <w:rFonts w:cs="Arial"/>
              </w:rPr>
              <w:t>osts</w:t>
            </w:r>
          </w:p>
        </w:tc>
      </w:tr>
      <w:tr w:rsidR="002B3C07" w:rsidRPr="00103485" w14:paraId="440603F3"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39A78348" w14:textId="77777777" w:rsidR="002B3C07" w:rsidRPr="00C57541" w:rsidRDefault="002B3C07" w:rsidP="00227476">
            <w:pPr>
              <w:spacing w:before="0" w:beforeAutospacing="0" w:after="0" w:afterAutospacing="0" w:line="240" w:lineRule="auto"/>
              <w:rPr>
                <w:rFonts w:cs="Arial"/>
              </w:rPr>
            </w:pPr>
            <w:r w:rsidRPr="00C57541">
              <w:rPr>
                <w:rFonts w:cs="Arial"/>
              </w:rPr>
              <w:t>Other</w:t>
            </w:r>
          </w:p>
        </w:tc>
        <w:tc>
          <w:tcPr>
            <w:tcW w:w="2976" w:type="dxa"/>
          </w:tcPr>
          <w:p w14:paraId="44DAC1AA"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17445EEB"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34FA0DC7"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77EF4BCE"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Admissions</w:t>
            </w:r>
          </w:p>
          <w:p w14:paraId="323C06BD"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43DB3F86"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lastRenderedPageBreak/>
              <w:t>Utilities</w:t>
            </w:r>
          </w:p>
          <w:p w14:paraId="289F74AA" w14:textId="4D20E0BB"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Transport</w:t>
            </w:r>
          </w:p>
        </w:tc>
        <w:tc>
          <w:tcPr>
            <w:tcW w:w="4538" w:type="dxa"/>
          </w:tcPr>
          <w:p w14:paraId="7C59371A"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lastRenderedPageBreak/>
              <w:t>Cleaning</w:t>
            </w:r>
          </w:p>
          <w:p w14:paraId="05A3D45D"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7916B2CC"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76D63318"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12730AA5"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Medical Costs</w:t>
            </w:r>
          </w:p>
          <w:p w14:paraId="626C1735" w14:textId="77777777" w:rsidR="002B3C07" w:rsidRPr="00C57541"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lastRenderedPageBreak/>
              <w:t>Imprest drugs</w:t>
            </w:r>
          </w:p>
          <w:p w14:paraId="59AC5A03" w14:textId="67C34017" w:rsidR="002B3C07" w:rsidRPr="00103485" w:rsidRDefault="002B3C07"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Telecommunications</w:t>
            </w:r>
          </w:p>
        </w:tc>
      </w:tr>
      <w:tr w:rsidR="00952001" w:rsidRPr="00103485" w14:paraId="61BF226A"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35D25978" w14:textId="77777777" w:rsidR="00952001" w:rsidRPr="00103485" w:rsidRDefault="00952001" w:rsidP="00227476">
            <w:pPr>
              <w:spacing w:before="0" w:beforeAutospacing="0" w:after="0" w:afterAutospacing="0" w:line="240" w:lineRule="auto"/>
              <w:rPr>
                <w:bCs/>
              </w:rPr>
            </w:pPr>
            <w:r>
              <w:rPr>
                <w:rFonts w:cs="Arial"/>
                <w:szCs w:val="24"/>
              </w:rPr>
              <w:lastRenderedPageBreak/>
              <w:t>Costs S</w:t>
            </w:r>
            <w:r w:rsidRPr="00C57541">
              <w:rPr>
                <w:rFonts w:cs="Arial"/>
                <w:szCs w:val="24"/>
              </w:rPr>
              <w:t xml:space="preserve">pecifically </w:t>
            </w:r>
            <w:r>
              <w:rPr>
                <w:rFonts w:cs="Arial"/>
                <w:szCs w:val="24"/>
              </w:rPr>
              <w:t>E</w:t>
            </w:r>
            <w:r w:rsidRPr="00C57541">
              <w:rPr>
                <w:rFonts w:cs="Arial"/>
                <w:szCs w:val="24"/>
              </w:rPr>
              <w:t>xcluded</w:t>
            </w:r>
          </w:p>
        </w:tc>
      </w:tr>
      <w:tr w:rsidR="00227476" w:rsidRPr="00103485" w14:paraId="0C3D616D" w14:textId="77777777" w:rsidTr="00EE0211">
        <w:trPr>
          <w:gridAfter w:val="1"/>
          <w:wAfter w:w="219" w:type="dxa"/>
          <w:trHeight w:val="152"/>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7C9823D5" w14:textId="77777777" w:rsidR="00227476" w:rsidRPr="00103485" w:rsidRDefault="00227476" w:rsidP="00227476">
            <w:pPr>
              <w:spacing w:before="0" w:beforeAutospacing="0" w:after="0" w:afterAutospacing="0" w:line="240" w:lineRule="auto"/>
              <w:rPr>
                <w:bCs/>
              </w:rPr>
            </w:pPr>
          </w:p>
        </w:tc>
        <w:tc>
          <w:tcPr>
            <w:tcW w:w="2976" w:type="dxa"/>
          </w:tcPr>
          <w:p w14:paraId="64A74238" w14:textId="1EFCE67B" w:rsidR="00227476" w:rsidRPr="00103485" w:rsidRDefault="00227476"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Individual prescribed d</w:t>
            </w:r>
            <w:r w:rsidRPr="00C57541">
              <w:rPr>
                <w:rFonts w:cs="Arial"/>
              </w:rPr>
              <w:t>rugs</w:t>
            </w:r>
          </w:p>
        </w:tc>
        <w:tc>
          <w:tcPr>
            <w:tcW w:w="4538" w:type="dxa"/>
          </w:tcPr>
          <w:p w14:paraId="6722C523" w14:textId="77777777" w:rsidR="00227476" w:rsidRPr="00C57541" w:rsidRDefault="00227476"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Laboratory</w:t>
            </w:r>
          </w:p>
          <w:p w14:paraId="0CD61702" w14:textId="3BF1C25B" w:rsidR="00227476" w:rsidRPr="00103485" w:rsidRDefault="00227476" w:rsidP="00227476">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Radiology</w:t>
            </w:r>
          </w:p>
        </w:tc>
      </w:tr>
    </w:tbl>
    <w:p w14:paraId="29CF40D5" w14:textId="77777777" w:rsidR="00952001" w:rsidRDefault="00952001" w:rsidP="00952001">
      <w:pPr>
        <w:spacing w:before="0" w:after="160" w:line="259" w:lineRule="auto"/>
      </w:pPr>
    </w:p>
    <w:p w14:paraId="0EF6E1A1" w14:textId="77777777" w:rsidR="00952001" w:rsidRDefault="00952001" w:rsidP="00952001">
      <w:pPr>
        <w:spacing w:before="0" w:after="160" w:line="259" w:lineRule="auto"/>
      </w:pPr>
      <w:r>
        <w:br w:type="page"/>
      </w:r>
    </w:p>
    <w:p w14:paraId="54CC17CE" w14:textId="474B9858" w:rsidR="002810E7" w:rsidRDefault="002810E7" w:rsidP="00F733BA">
      <w:pPr>
        <w:rPr>
          <w:rFonts w:asciiTheme="majorHAnsi" w:eastAsiaTheme="majorEastAsia" w:hAnsiTheme="majorHAnsi" w:cstheme="majorBidi"/>
          <w:color w:val="15284C" w:themeColor="text2"/>
          <w:sz w:val="32"/>
          <w:szCs w:val="24"/>
        </w:rPr>
      </w:pPr>
      <w:r w:rsidRPr="002810E7">
        <w:rPr>
          <w:rFonts w:asciiTheme="majorHAnsi" w:eastAsiaTheme="majorEastAsia" w:hAnsiTheme="majorHAnsi" w:cstheme="majorBidi"/>
          <w:color w:val="15284C" w:themeColor="text2"/>
          <w:sz w:val="32"/>
          <w:szCs w:val="24"/>
        </w:rPr>
        <w:lastRenderedPageBreak/>
        <w:t>7.7.</w:t>
      </w:r>
      <w:r w:rsidR="004F586B">
        <w:rPr>
          <w:rFonts w:asciiTheme="majorHAnsi" w:eastAsiaTheme="majorEastAsia" w:hAnsiTheme="majorHAnsi" w:cstheme="majorBidi"/>
          <w:color w:val="15284C" w:themeColor="text2"/>
          <w:sz w:val="32"/>
          <w:szCs w:val="24"/>
        </w:rPr>
        <w:t>15a</w:t>
      </w:r>
      <w:r w:rsidRPr="002810E7">
        <w:rPr>
          <w:rFonts w:asciiTheme="majorHAnsi" w:eastAsiaTheme="majorEastAsia" w:hAnsiTheme="majorHAnsi" w:cstheme="majorBidi"/>
          <w:color w:val="15284C" w:themeColor="text2"/>
          <w:sz w:val="32"/>
          <w:szCs w:val="24"/>
        </w:rPr>
        <w:tab/>
        <w:t>Obstetrics - Delivery Suite (F010)</w:t>
      </w:r>
    </w:p>
    <w:p w14:paraId="6F98C396" w14:textId="77777777" w:rsidR="00E04D44" w:rsidRPr="00C57541" w:rsidRDefault="00E04D44" w:rsidP="00E04D44">
      <w:pPr>
        <w:rPr>
          <w:rFonts w:ascii="Arial" w:hAnsi="Arial" w:cs="Arial"/>
        </w:rPr>
      </w:pPr>
      <w:r w:rsidRPr="00C57541">
        <w:rPr>
          <w:rFonts w:ascii="Arial" w:hAnsi="Arial" w:cs="Arial"/>
        </w:rPr>
        <w:t>The cost of providing care within the delivery suite. Includes Facility costs only.</w:t>
      </w:r>
    </w:p>
    <w:tbl>
      <w:tblPr>
        <w:tblStyle w:val="TeWhatuOra"/>
        <w:tblW w:w="9356" w:type="dxa"/>
        <w:tblLayout w:type="fixed"/>
        <w:tblLook w:val="06A0" w:firstRow="1" w:lastRow="0" w:firstColumn="1" w:lastColumn="0" w:noHBand="1" w:noVBand="1"/>
      </w:tblPr>
      <w:tblGrid>
        <w:gridCol w:w="2268"/>
        <w:gridCol w:w="7088"/>
      </w:tblGrid>
      <w:tr w:rsidR="00F733BA" w:rsidRPr="00103485" w14:paraId="5DDE3134"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608EB5B8" w14:textId="77777777" w:rsidR="00F733BA" w:rsidRPr="00103485" w:rsidRDefault="00F733BA"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426CBF" w:rsidRPr="00103485" w14:paraId="3574918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0127E2B" w14:textId="33EAC157" w:rsidR="00426CBF" w:rsidRPr="00103485" w:rsidRDefault="00426CBF" w:rsidP="00426CBF">
            <w:pPr>
              <w:spacing w:before="0" w:beforeAutospacing="0" w:after="0" w:afterAutospacing="0" w:line="240" w:lineRule="auto"/>
              <w:rPr>
                <w:bCs/>
              </w:rPr>
            </w:pPr>
            <w:r w:rsidRPr="00C57541">
              <w:rPr>
                <w:rFonts w:cs="Arial"/>
              </w:rPr>
              <w:t>Level 1</w:t>
            </w:r>
          </w:p>
        </w:tc>
        <w:tc>
          <w:tcPr>
            <w:tcW w:w="7088" w:type="dxa"/>
          </w:tcPr>
          <w:p w14:paraId="5B0C295B" w14:textId="77777777" w:rsidR="00426CBF" w:rsidRPr="00C57541" w:rsidRDefault="00426CBF" w:rsidP="00426CB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Delivery</w:t>
            </w:r>
          </w:p>
          <w:p w14:paraId="507F0F23" w14:textId="7C9B735A" w:rsidR="00426CBF" w:rsidRPr="00103485" w:rsidRDefault="00426CBF" w:rsidP="00426CB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Women giving Birth</w:t>
            </w:r>
          </w:p>
        </w:tc>
      </w:tr>
      <w:tr w:rsidR="00426CBF" w:rsidRPr="00103485" w14:paraId="34DA157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54008DE9" w14:textId="49CB990F" w:rsidR="00426CBF" w:rsidRPr="00C57541" w:rsidRDefault="00426CBF" w:rsidP="00426CBF">
            <w:pPr>
              <w:spacing w:before="0" w:beforeAutospacing="0" w:after="0" w:afterAutospacing="0" w:line="240" w:lineRule="auto"/>
              <w:rPr>
                <w:rFonts w:cs="Arial"/>
              </w:rPr>
            </w:pPr>
            <w:r w:rsidRPr="00C57541">
              <w:rPr>
                <w:rFonts w:cs="Arial"/>
              </w:rPr>
              <w:t>Level 2</w:t>
            </w:r>
          </w:p>
        </w:tc>
        <w:tc>
          <w:tcPr>
            <w:tcW w:w="7088" w:type="dxa"/>
          </w:tcPr>
          <w:p w14:paraId="16001436" w14:textId="77777777" w:rsidR="00426CBF" w:rsidRPr="00C57541" w:rsidRDefault="00426CBF" w:rsidP="00426CB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Normal delivery</w:t>
            </w:r>
          </w:p>
          <w:p w14:paraId="1C141E3B" w14:textId="77777777" w:rsidR="00426CBF" w:rsidRPr="00C57541" w:rsidRDefault="00426CBF" w:rsidP="00426CB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Other complex delivery</w:t>
            </w:r>
          </w:p>
          <w:p w14:paraId="793657FA" w14:textId="4AD88344" w:rsidR="00426CBF" w:rsidRPr="00C57541" w:rsidRDefault="00426CBF" w:rsidP="00426CB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Undelivered (False Labour)</w:t>
            </w:r>
          </w:p>
        </w:tc>
      </w:tr>
      <w:tr w:rsidR="00426CBF" w:rsidRPr="00103485" w14:paraId="3977062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437DF374" w14:textId="6F30ACA1" w:rsidR="00426CBF" w:rsidRPr="00C57541" w:rsidRDefault="00426CBF" w:rsidP="00426CBF">
            <w:pPr>
              <w:spacing w:before="0" w:beforeAutospacing="0" w:after="0" w:afterAutospacing="0" w:line="240" w:lineRule="auto"/>
              <w:rPr>
                <w:rFonts w:cs="Arial"/>
              </w:rPr>
            </w:pPr>
            <w:r w:rsidRPr="00C57541">
              <w:rPr>
                <w:rFonts w:cs="Arial"/>
              </w:rPr>
              <w:t>Level 3</w:t>
            </w:r>
          </w:p>
        </w:tc>
        <w:tc>
          <w:tcPr>
            <w:tcW w:w="7088" w:type="dxa"/>
          </w:tcPr>
          <w:p w14:paraId="51F1848D" w14:textId="395B9007" w:rsidR="00426CBF" w:rsidRPr="00C57541" w:rsidRDefault="00426CBF" w:rsidP="00426CB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Level 2 with more detail for other complex</w:t>
            </w:r>
          </w:p>
        </w:tc>
      </w:tr>
      <w:tr w:rsidR="00426CBF" w:rsidRPr="00103485" w14:paraId="2C28FA68"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55317E3E" w14:textId="08B139FB" w:rsidR="00426CBF" w:rsidRPr="00C57541" w:rsidRDefault="00426CBF" w:rsidP="00426CBF">
            <w:pPr>
              <w:spacing w:before="0" w:beforeAutospacing="0" w:after="0" w:afterAutospacing="0" w:line="240" w:lineRule="auto"/>
              <w:rPr>
                <w:rFonts w:cs="Arial"/>
              </w:rPr>
            </w:pPr>
            <w:r w:rsidRPr="00C57541">
              <w:rPr>
                <w:rFonts w:cs="Arial"/>
              </w:rPr>
              <w:t xml:space="preserve">Level 4 </w:t>
            </w:r>
          </w:p>
        </w:tc>
        <w:tc>
          <w:tcPr>
            <w:tcW w:w="7088" w:type="dxa"/>
          </w:tcPr>
          <w:p w14:paraId="66C4EF9B" w14:textId="120A1912" w:rsidR="00426CBF" w:rsidRPr="00C57541" w:rsidRDefault="00426CBF" w:rsidP="00426CB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Level 3 plus procedures such as epidural, induction and augmentation</w:t>
            </w:r>
          </w:p>
        </w:tc>
      </w:tr>
      <w:tr w:rsidR="00426CBF" w:rsidRPr="00103485" w14:paraId="78BC2FA0"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E7485C1" w14:textId="28707493" w:rsidR="00426CBF" w:rsidRPr="00C57541" w:rsidRDefault="00426CBF" w:rsidP="00426CBF">
            <w:pPr>
              <w:spacing w:before="0" w:beforeAutospacing="0" w:after="0" w:afterAutospacing="0" w:line="240" w:lineRule="auto"/>
              <w:rPr>
                <w:rFonts w:cs="Arial"/>
              </w:rPr>
            </w:pPr>
            <w:r w:rsidRPr="00C57541">
              <w:rPr>
                <w:rFonts w:cs="Arial"/>
              </w:rPr>
              <w:t xml:space="preserve">Level 5 </w:t>
            </w:r>
          </w:p>
        </w:tc>
        <w:tc>
          <w:tcPr>
            <w:tcW w:w="7088" w:type="dxa"/>
          </w:tcPr>
          <w:p w14:paraId="173C209F" w14:textId="7D34E53E" w:rsidR="00426CBF" w:rsidRPr="00C57541" w:rsidRDefault="00426CBF" w:rsidP="00426CBF">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Level 4 plus. Hours in labour by stage</w:t>
            </w:r>
          </w:p>
        </w:tc>
      </w:tr>
    </w:tbl>
    <w:p w14:paraId="2D767BFB" w14:textId="77777777" w:rsidR="00F733BA" w:rsidRDefault="00F733BA" w:rsidP="00F733BA">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F733BA" w:rsidRPr="00103485" w14:paraId="657318EF"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357F086D" w14:textId="77777777" w:rsidR="00F733BA" w:rsidRPr="00103485" w:rsidRDefault="00F733BA" w:rsidP="00280F77">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7B663F" w:rsidRPr="00103485" w14:paraId="35DBEBCC"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0B9072C7" w14:textId="77777777" w:rsidR="007B663F" w:rsidRPr="00103485" w:rsidRDefault="007B663F" w:rsidP="00280F77">
            <w:pPr>
              <w:spacing w:before="0" w:beforeAutospacing="0" w:after="0" w:afterAutospacing="0" w:line="240" w:lineRule="auto"/>
              <w:rPr>
                <w:bCs/>
              </w:rPr>
            </w:pPr>
            <w:r w:rsidRPr="00C57541">
              <w:rPr>
                <w:rFonts w:cs="Arial"/>
              </w:rPr>
              <w:t>Staff Costs</w:t>
            </w:r>
          </w:p>
        </w:tc>
        <w:tc>
          <w:tcPr>
            <w:tcW w:w="2976" w:type="dxa"/>
          </w:tcPr>
          <w:p w14:paraId="26EAD9E5"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Charge Nurses</w:t>
            </w:r>
          </w:p>
          <w:p w14:paraId="1AB5EA3B"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Nurse Aid</w:t>
            </w:r>
          </w:p>
          <w:p w14:paraId="4FE78A36"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6C495483" w14:textId="00AE1CFA" w:rsidR="007B663F" w:rsidRPr="00103485"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Facility cover only</w:t>
            </w:r>
          </w:p>
        </w:tc>
        <w:tc>
          <w:tcPr>
            <w:tcW w:w="4538" w:type="dxa"/>
          </w:tcPr>
          <w:p w14:paraId="6518BCDA"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Enrolled Nurse</w:t>
            </w:r>
            <w:r w:rsidRPr="00C57541">
              <w:rPr>
                <w:rFonts w:cs="Arial"/>
              </w:rPr>
              <w:tab/>
            </w:r>
          </w:p>
          <w:p w14:paraId="0111DA24"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r w:rsidRPr="00C57541">
              <w:rPr>
                <w:rFonts w:cs="Arial"/>
              </w:rPr>
              <w:tab/>
            </w:r>
          </w:p>
          <w:p w14:paraId="24EA5845"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Nursing pool</w:t>
            </w:r>
          </w:p>
          <w:p w14:paraId="21EA556D" w14:textId="4D490398" w:rsidR="007B663F" w:rsidRPr="00103485"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 xml:space="preserve">Staff related </w:t>
            </w:r>
            <w:r>
              <w:rPr>
                <w:rFonts w:cs="Arial"/>
              </w:rPr>
              <w:t>c</w:t>
            </w:r>
            <w:r w:rsidRPr="00C57541">
              <w:rPr>
                <w:rFonts w:cs="Arial"/>
              </w:rPr>
              <w:t>osts</w:t>
            </w:r>
          </w:p>
        </w:tc>
      </w:tr>
      <w:tr w:rsidR="007B663F" w:rsidRPr="00103485" w14:paraId="6B2EA9ED"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50F1C999" w14:textId="77777777" w:rsidR="007B663F" w:rsidRPr="00C57541" w:rsidRDefault="007B663F" w:rsidP="00280F77">
            <w:pPr>
              <w:spacing w:before="0" w:beforeAutospacing="0" w:after="0" w:afterAutospacing="0" w:line="240" w:lineRule="auto"/>
              <w:rPr>
                <w:rFonts w:cs="Arial"/>
              </w:rPr>
            </w:pPr>
            <w:r w:rsidRPr="00C57541">
              <w:rPr>
                <w:rFonts w:cs="Arial"/>
              </w:rPr>
              <w:t>Other</w:t>
            </w:r>
          </w:p>
        </w:tc>
        <w:tc>
          <w:tcPr>
            <w:tcW w:w="2976" w:type="dxa"/>
          </w:tcPr>
          <w:p w14:paraId="11503198"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4C8B516F"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17BFF887"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3AAE076B"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Admissions</w:t>
            </w:r>
          </w:p>
          <w:p w14:paraId="415F6C70"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w:t>
            </w:r>
          </w:p>
          <w:p w14:paraId="38CCA7CD" w14:textId="04CFD2FE"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tc>
        <w:tc>
          <w:tcPr>
            <w:tcW w:w="4538" w:type="dxa"/>
          </w:tcPr>
          <w:p w14:paraId="67B13CB5"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1572CD04"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702FBD16"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7275DC64"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2E94DBA5" w14:textId="77777777" w:rsidR="007B663F" w:rsidRPr="00C57541"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Anaesthetic drugs</w:t>
            </w:r>
          </w:p>
          <w:p w14:paraId="1189B698" w14:textId="1FBB1166" w:rsidR="007B663F" w:rsidRPr="00103485" w:rsidRDefault="007B663F"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Imprest drugs</w:t>
            </w:r>
          </w:p>
        </w:tc>
      </w:tr>
      <w:tr w:rsidR="00F733BA" w:rsidRPr="00103485" w14:paraId="5E36FD7C"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7839D896" w14:textId="77777777" w:rsidR="00F733BA" w:rsidRPr="00103485" w:rsidRDefault="00F733BA" w:rsidP="00280F77">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280F77" w:rsidRPr="00103485" w14:paraId="28CB0808" w14:textId="77777777" w:rsidTr="00EE0211">
        <w:trPr>
          <w:gridAfter w:val="1"/>
          <w:wAfter w:w="219" w:type="dxa"/>
          <w:trHeight w:val="152"/>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7EA755C9" w14:textId="77777777" w:rsidR="00280F77" w:rsidRPr="00103485" w:rsidRDefault="00280F77" w:rsidP="00280F77">
            <w:pPr>
              <w:spacing w:before="0" w:beforeAutospacing="0" w:after="0" w:afterAutospacing="0" w:line="240" w:lineRule="auto"/>
              <w:rPr>
                <w:bCs/>
              </w:rPr>
            </w:pPr>
          </w:p>
        </w:tc>
        <w:tc>
          <w:tcPr>
            <w:tcW w:w="2976" w:type="dxa"/>
          </w:tcPr>
          <w:p w14:paraId="133332B8" w14:textId="77777777" w:rsidR="00280F77" w:rsidRPr="00C57541" w:rsidRDefault="00280F77"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Individual prescribed drugs</w:t>
            </w:r>
          </w:p>
          <w:p w14:paraId="2E2D87B3" w14:textId="77777777" w:rsidR="00280F77" w:rsidRPr="00C57541" w:rsidRDefault="00280F77"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Lead Maternity Carers</w:t>
            </w:r>
          </w:p>
          <w:p w14:paraId="23BBA31D" w14:textId="77777777" w:rsidR="00280F77" w:rsidRPr="00C57541" w:rsidRDefault="00280F77"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Laboratory</w:t>
            </w:r>
          </w:p>
          <w:p w14:paraId="44C49051" w14:textId="706D5524" w:rsidR="00280F77" w:rsidRPr="00103485" w:rsidRDefault="00280F77"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Radiology</w:t>
            </w:r>
          </w:p>
        </w:tc>
        <w:tc>
          <w:tcPr>
            <w:tcW w:w="4538" w:type="dxa"/>
          </w:tcPr>
          <w:p w14:paraId="2D683C77" w14:textId="77777777" w:rsidR="00280F77" w:rsidRPr="00C57541" w:rsidRDefault="00280F77"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Medical Staff</w:t>
            </w:r>
          </w:p>
          <w:p w14:paraId="12E47AC6" w14:textId="77777777" w:rsidR="00280F77" w:rsidRPr="00C57541" w:rsidRDefault="00280F77"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Allied Health Staff</w:t>
            </w:r>
          </w:p>
          <w:p w14:paraId="6BCCBF12" w14:textId="6246B3BA" w:rsidR="00280F77" w:rsidRPr="00103485" w:rsidRDefault="00280F77" w:rsidP="00280F77">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Blood</w:t>
            </w:r>
          </w:p>
        </w:tc>
      </w:tr>
    </w:tbl>
    <w:p w14:paraId="0FFFE35D" w14:textId="77777777" w:rsidR="00F733BA" w:rsidRDefault="00F733BA" w:rsidP="00F733BA">
      <w:pPr>
        <w:spacing w:before="0" w:after="160" w:line="259" w:lineRule="auto"/>
      </w:pPr>
    </w:p>
    <w:p w14:paraId="66C2330F" w14:textId="77777777" w:rsidR="00F733BA" w:rsidRDefault="00F733BA" w:rsidP="00F733BA">
      <w:pPr>
        <w:spacing w:before="0" w:after="160" w:line="259" w:lineRule="auto"/>
      </w:pPr>
      <w:r>
        <w:br w:type="page"/>
      </w:r>
    </w:p>
    <w:p w14:paraId="65393D5B" w14:textId="19054B0D" w:rsidR="00BD0B90" w:rsidRDefault="00BD0B90" w:rsidP="0072539C">
      <w:pPr>
        <w:rPr>
          <w:rFonts w:asciiTheme="majorHAnsi" w:eastAsiaTheme="majorEastAsia" w:hAnsiTheme="majorHAnsi" w:cstheme="majorBidi"/>
          <w:color w:val="15284C" w:themeColor="text2"/>
          <w:sz w:val="32"/>
          <w:szCs w:val="24"/>
        </w:rPr>
      </w:pPr>
      <w:r w:rsidRPr="00BD0B90">
        <w:rPr>
          <w:rFonts w:asciiTheme="majorHAnsi" w:eastAsiaTheme="majorEastAsia" w:hAnsiTheme="majorHAnsi" w:cstheme="majorBidi"/>
          <w:color w:val="15284C" w:themeColor="text2"/>
          <w:sz w:val="32"/>
          <w:szCs w:val="24"/>
        </w:rPr>
        <w:lastRenderedPageBreak/>
        <w:t>7.7.</w:t>
      </w:r>
      <w:r w:rsidR="005B3517">
        <w:rPr>
          <w:rFonts w:asciiTheme="majorHAnsi" w:eastAsiaTheme="majorEastAsia" w:hAnsiTheme="majorHAnsi" w:cstheme="majorBidi"/>
          <w:color w:val="15284C" w:themeColor="text2"/>
          <w:sz w:val="32"/>
          <w:szCs w:val="24"/>
        </w:rPr>
        <w:t>15b</w:t>
      </w:r>
      <w:r w:rsidRPr="00BD0B90">
        <w:rPr>
          <w:rFonts w:asciiTheme="majorHAnsi" w:eastAsiaTheme="majorEastAsia" w:hAnsiTheme="majorHAnsi" w:cstheme="majorBidi"/>
          <w:color w:val="15284C" w:themeColor="text2"/>
          <w:sz w:val="32"/>
          <w:szCs w:val="24"/>
        </w:rPr>
        <w:tab/>
        <w:t>Obstetrics - Lead Maternity Carers (F020)</w:t>
      </w:r>
    </w:p>
    <w:p w14:paraId="69457B69" w14:textId="77777777" w:rsidR="00783B4B" w:rsidRPr="00C57541" w:rsidRDefault="00783B4B" w:rsidP="00783B4B">
      <w:pPr>
        <w:rPr>
          <w:rFonts w:ascii="Arial" w:hAnsi="Arial" w:cs="Arial"/>
        </w:rPr>
      </w:pPr>
      <w:r w:rsidRPr="00C57541">
        <w:rPr>
          <w:rFonts w:ascii="Arial" w:hAnsi="Arial" w:cs="Arial"/>
        </w:rPr>
        <w:t>The cost of providing Lead Maternity Care. Excludes Facility costs.</w:t>
      </w:r>
    </w:p>
    <w:tbl>
      <w:tblPr>
        <w:tblStyle w:val="TeWhatuOra"/>
        <w:tblW w:w="9356" w:type="dxa"/>
        <w:tblLayout w:type="fixed"/>
        <w:tblLook w:val="06A0" w:firstRow="1" w:lastRow="0" w:firstColumn="1" w:lastColumn="0" w:noHBand="1" w:noVBand="1"/>
      </w:tblPr>
      <w:tblGrid>
        <w:gridCol w:w="2268"/>
        <w:gridCol w:w="7088"/>
      </w:tblGrid>
      <w:tr w:rsidR="0072539C" w:rsidRPr="00103485" w14:paraId="4DB4ECAE"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56B7368F" w14:textId="77777777" w:rsidR="0072539C" w:rsidRPr="00103485" w:rsidRDefault="0072539C"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6A04D0" w:rsidRPr="00103485" w14:paraId="4985948F"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0E8BC28" w14:textId="77777777" w:rsidR="006A04D0" w:rsidRPr="00103485" w:rsidRDefault="006A04D0" w:rsidP="006A04D0">
            <w:pPr>
              <w:spacing w:before="0" w:beforeAutospacing="0" w:after="0" w:afterAutospacing="0" w:line="240" w:lineRule="auto"/>
              <w:rPr>
                <w:bCs/>
              </w:rPr>
            </w:pPr>
            <w:r w:rsidRPr="00C57541">
              <w:rPr>
                <w:rFonts w:cs="Arial"/>
              </w:rPr>
              <w:t>Level 1</w:t>
            </w:r>
          </w:p>
        </w:tc>
        <w:tc>
          <w:tcPr>
            <w:tcW w:w="7088" w:type="dxa"/>
          </w:tcPr>
          <w:p w14:paraId="3B265B33" w14:textId="45AC1A85" w:rsidR="006A04D0" w:rsidRPr="00103485" w:rsidRDefault="006A04D0" w:rsidP="006A04D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Women registered with Service</w:t>
            </w:r>
          </w:p>
        </w:tc>
      </w:tr>
      <w:tr w:rsidR="006A04D0" w:rsidRPr="00103485" w14:paraId="1C0DF40D"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24A11468" w14:textId="77777777" w:rsidR="006A04D0" w:rsidRPr="00C57541" w:rsidRDefault="006A04D0" w:rsidP="006A04D0">
            <w:pPr>
              <w:spacing w:before="0" w:beforeAutospacing="0" w:after="0" w:afterAutospacing="0" w:line="240" w:lineRule="auto"/>
              <w:rPr>
                <w:rFonts w:cs="Arial"/>
              </w:rPr>
            </w:pPr>
            <w:r w:rsidRPr="00C57541">
              <w:rPr>
                <w:rFonts w:cs="Arial"/>
              </w:rPr>
              <w:t>Level 2</w:t>
            </w:r>
          </w:p>
        </w:tc>
        <w:tc>
          <w:tcPr>
            <w:tcW w:w="7088" w:type="dxa"/>
          </w:tcPr>
          <w:p w14:paraId="094E4DDE" w14:textId="7D234085" w:rsidR="006A04D0" w:rsidRPr="00C57541" w:rsidRDefault="006A04D0" w:rsidP="006A04D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Women by module</w:t>
            </w:r>
          </w:p>
        </w:tc>
      </w:tr>
      <w:tr w:rsidR="006A04D0" w:rsidRPr="00103485" w14:paraId="04D4292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5E584540" w14:textId="77777777" w:rsidR="006A04D0" w:rsidRPr="00C57541" w:rsidRDefault="006A04D0" w:rsidP="006A04D0">
            <w:pPr>
              <w:spacing w:before="0" w:beforeAutospacing="0" w:after="0" w:afterAutospacing="0" w:line="240" w:lineRule="auto"/>
              <w:rPr>
                <w:rFonts w:cs="Arial"/>
              </w:rPr>
            </w:pPr>
            <w:r w:rsidRPr="00C57541">
              <w:rPr>
                <w:rFonts w:cs="Arial"/>
              </w:rPr>
              <w:t>Level 3</w:t>
            </w:r>
          </w:p>
        </w:tc>
        <w:tc>
          <w:tcPr>
            <w:tcW w:w="7088" w:type="dxa"/>
          </w:tcPr>
          <w:p w14:paraId="7B65A0BB" w14:textId="5E0290F6" w:rsidR="006A04D0" w:rsidRPr="00C57541" w:rsidRDefault="006A04D0" w:rsidP="006A04D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Contacts by module</w:t>
            </w:r>
          </w:p>
        </w:tc>
      </w:tr>
      <w:tr w:rsidR="006A04D0" w:rsidRPr="00103485" w14:paraId="31294449"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5A3AD94A" w14:textId="77777777" w:rsidR="006A04D0" w:rsidRPr="00C57541" w:rsidRDefault="006A04D0" w:rsidP="006A04D0">
            <w:pPr>
              <w:spacing w:before="0" w:beforeAutospacing="0" w:after="0" w:afterAutospacing="0" w:line="240" w:lineRule="auto"/>
              <w:rPr>
                <w:rFonts w:cs="Arial"/>
              </w:rPr>
            </w:pPr>
            <w:r w:rsidRPr="00C57541">
              <w:rPr>
                <w:rFonts w:cs="Arial"/>
              </w:rPr>
              <w:t xml:space="preserve">Level 4 </w:t>
            </w:r>
          </w:p>
        </w:tc>
        <w:tc>
          <w:tcPr>
            <w:tcW w:w="7088" w:type="dxa"/>
          </w:tcPr>
          <w:p w14:paraId="1EAEC0DB" w14:textId="04954BEB" w:rsidR="006A04D0" w:rsidRPr="00C57541" w:rsidRDefault="006A04D0" w:rsidP="006A04D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Level 3 plus Detail of visit type and delivery</w:t>
            </w:r>
          </w:p>
        </w:tc>
      </w:tr>
      <w:tr w:rsidR="006A04D0" w:rsidRPr="00103485" w14:paraId="3B5A7AC0"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72D7D3D" w14:textId="77777777" w:rsidR="006A04D0" w:rsidRPr="00C57541" w:rsidRDefault="006A04D0" w:rsidP="006A04D0">
            <w:pPr>
              <w:spacing w:before="0" w:beforeAutospacing="0" w:after="0" w:afterAutospacing="0" w:line="240" w:lineRule="auto"/>
              <w:rPr>
                <w:rFonts w:cs="Arial"/>
              </w:rPr>
            </w:pPr>
            <w:r w:rsidRPr="00C57541">
              <w:rPr>
                <w:rFonts w:cs="Arial"/>
              </w:rPr>
              <w:t xml:space="preserve">Level 5 </w:t>
            </w:r>
          </w:p>
        </w:tc>
        <w:tc>
          <w:tcPr>
            <w:tcW w:w="7088" w:type="dxa"/>
          </w:tcPr>
          <w:p w14:paraId="472A4309" w14:textId="5D642CF6" w:rsidR="006A04D0" w:rsidRPr="00C57541" w:rsidRDefault="006A04D0" w:rsidP="006A04D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Level 4 plus. Hours in labour by stage</w:t>
            </w:r>
          </w:p>
        </w:tc>
      </w:tr>
    </w:tbl>
    <w:p w14:paraId="1923E05C" w14:textId="77777777" w:rsidR="0072539C" w:rsidRDefault="0072539C" w:rsidP="0072539C">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72539C" w:rsidRPr="00103485" w14:paraId="3BCF9495"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1062DD47" w14:textId="77777777" w:rsidR="0072539C" w:rsidRPr="00103485" w:rsidRDefault="0072539C" w:rsidP="000C3F69">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2A2681" w:rsidRPr="00103485" w14:paraId="129B4955"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2583DCEA" w14:textId="77777777" w:rsidR="002A2681" w:rsidRPr="00103485" w:rsidRDefault="002A2681" w:rsidP="000C3F69">
            <w:pPr>
              <w:spacing w:before="0" w:beforeAutospacing="0" w:after="0" w:afterAutospacing="0" w:line="240" w:lineRule="auto"/>
              <w:rPr>
                <w:bCs/>
              </w:rPr>
            </w:pPr>
            <w:r w:rsidRPr="00C57541">
              <w:rPr>
                <w:rFonts w:cs="Arial"/>
              </w:rPr>
              <w:t>Staff Costs</w:t>
            </w:r>
          </w:p>
        </w:tc>
        <w:tc>
          <w:tcPr>
            <w:tcW w:w="2976" w:type="dxa"/>
          </w:tcPr>
          <w:p w14:paraId="11170431" w14:textId="77777777" w:rsidR="002A2681" w:rsidRPr="00C57541" w:rsidRDefault="002A2681"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Midwives LMC only</w:t>
            </w:r>
          </w:p>
          <w:p w14:paraId="3B087D41" w14:textId="77777777" w:rsidR="002A2681" w:rsidRPr="00C57541" w:rsidRDefault="002A2681"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Obstetricians LMC Only</w:t>
            </w:r>
          </w:p>
          <w:p w14:paraId="0BDB3B7B" w14:textId="4FB9FBF5" w:rsidR="002A2681" w:rsidRPr="00103485" w:rsidRDefault="002A2681"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Staff related Costs</w:t>
            </w:r>
          </w:p>
        </w:tc>
        <w:tc>
          <w:tcPr>
            <w:tcW w:w="4538" w:type="dxa"/>
          </w:tcPr>
          <w:p w14:paraId="436EF434" w14:textId="2D03BB93" w:rsidR="002A2681" w:rsidRPr="00103485" w:rsidRDefault="002A2681"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2A2681" w:rsidRPr="00103485" w14:paraId="68B27351"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6A58FE92" w14:textId="77777777" w:rsidR="002A2681" w:rsidRPr="00C57541" w:rsidRDefault="002A2681" w:rsidP="000C3F69">
            <w:pPr>
              <w:spacing w:before="0" w:beforeAutospacing="0" w:after="0" w:afterAutospacing="0" w:line="240" w:lineRule="auto"/>
              <w:rPr>
                <w:rFonts w:cs="Arial"/>
              </w:rPr>
            </w:pPr>
            <w:r w:rsidRPr="00C57541">
              <w:rPr>
                <w:rFonts w:cs="Arial"/>
              </w:rPr>
              <w:t>Other</w:t>
            </w:r>
          </w:p>
        </w:tc>
        <w:tc>
          <w:tcPr>
            <w:tcW w:w="2976" w:type="dxa"/>
          </w:tcPr>
          <w:p w14:paraId="3EE311B3" w14:textId="77777777" w:rsidR="002A2681" w:rsidRPr="00C57541" w:rsidRDefault="002A2681"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 Records</w:t>
            </w:r>
          </w:p>
          <w:p w14:paraId="752200DE" w14:textId="033FBA84" w:rsidR="002A2681" w:rsidRPr="00C57541" w:rsidRDefault="002A2681"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tc>
        <w:tc>
          <w:tcPr>
            <w:tcW w:w="4538" w:type="dxa"/>
          </w:tcPr>
          <w:p w14:paraId="0FC3F904" w14:textId="77777777" w:rsidR="002A2681" w:rsidRPr="00C57541" w:rsidRDefault="002A2681"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76063F2C" w14:textId="282ADF44" w:rsidR="002A2681" w:rsidRPr="00103485" w:rsidRDefault="002A2681"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r w:rsidR="0072539C" w:rsidRPr="00103485" w14:paraId="6CDE06C8"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20FEDFD7" w14:textId="77777777" w:rsidR="0072539C" w:rsidRPr="00103485" w:rsidRDefault="0072539C" w:rsidP="000C3F69">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0C3F69" w:rsidRPr="00103485" w14:paraId="70F45FCC" w14:textId="77777777" w:rsidTr="00EE0211">
        <w:trPr>
          <w:gridAfter w:val="1"/>
          <w:wAfter w:w="219" w:type="dxa"/>
          <w:trHeight w:val="152"/>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1CB71208" w14:textId="77777777" w:rsidR="000C3F69" w:rsidRPr="00103485" w:rsidRDefault="000C3F69" w:rsidP="000C3F69">
            <w:pPr>
              <w:spacing w:before="0" w:beforeAutospacing="0" w:after="0" w:afterAutospacing="0" w:line="240" w:lineRule="auto"/>
              <w:rPr>
                <w:bCs/>
              </w:rPr>
            </w:pPr>
          </w:p>
        </w:tc>
        <w:tc>
          <w:tcPr>
            <w:tcW w:w="2976" w:type="dxa"/>
          </w:tcPr>
          <w:p w14:paraId="0CD65F7C" w14:textId="77777777" w:rsidR="000C3F69" w:rsidRPr="00C57541" w:rsidRDefault="000C3F69"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Drugs</w:t>
            </w:r>
          </w:p>
          <w:p w14:paraId="1719C143" w14:textId="77777777" w:rsidR="000C3F69" w:rsidRPr="00C57541" w:rsidRDefault="000C3F69"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Medical Staff </w:t>
            </w:r>
            <w:r w:rsidRPr="00C57541">
              <w:rPr>
                <w:rFonts w:cs="Arial"/>
              </w:rPr>
              <w:tab/>
            </w:r>
          </w:p>
          <w:p w14:paraId="5217D712" w14:textId="77777777" w:rsidR="000C3F69" w:rsidRPr="00C57541" w:rsidRDefault="000C3F69"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Pharmacy</w:t>
            </w:r>
          </w:p>
          <w:p w14:paraId="7C9FFBED" w14:textId="77A29C10" w:rsidR="000C3F69" w:rsidRPr="00103485" w:rsidRDefault="000C3F69"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Maternity facility costs</w:t>
            </w:r>
          </w:p>
        </w:tc>
        <w:tc>
          <w:tcPr>
            <w:tcW w:w="4538" w:type="dxa"/>
          </w:tcPr>
          <w:p w14:paraId="14F31F9F" w14:textId="77777777" w:rsidR="000C3F69" w:rsidRPr="00C57541" w:rsidRDefault="000C3F69"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Laboratory</w:t>
            </w:r>
          </w:p>
          <w:p w14:paraId="4E10D9BF" w14:textId="77777777" w:rsidR="000C3F69" w:rsidRPr="00C57541" w:rsidRDefault="000C3F69"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w:t>
            </w:r>
          </w:p>
          <w:p w14:paraId="777E5D0F" w14:textId="77777777" w:rsidR="000C3F69" w:rsidRPr="00C57541" w:rsidRDefault="000C3F69"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Allied Health Staff</w:t>
            </w:r>
          </w:p>
          <w:p w14:paraId="5C0618DB" w14:textId="45C4FF23" w:rsidR="000C3F69" w:rsidRPr="00103485" w:rsidRDefault="000C3F69" w:rsidP="000C3F69">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Blood</w:t>
            </w:r>
          </w:p>
        </w:tc>
      </w:tr>
    </w:tbl>
    <w:p w14:paraId="6A0C17EF" w14:textId="77777777" w:rsidR="0072539C" w:rsidRDefault="0072539C" w:rsidP="0072539C">
      <w:pPr>
        <w:spacing w:before="0" w:after="160" w:line="259" w:lineRule="auto"/>
      </w:pPr>
    </w:p>
    <w:p w14:paraId="0E155F65" w14:textId="1C07C2F5" w:rsidR="00561DD1" w:rsidRDefault="00561DD1">
      <w:pPr>
        <w:spacing w:before="0" w:after="160" w:line="259" w:lineRule="auto"/>
      </w:pPr>
      <w:r>
        <w:br w:type="page"/>
      </w:r>
    </w:p>
    <w:p w14:paraId="7BFD46D0" w14:textId="75A5731F" w:rsidR="004957F2" w:rsidRDefault="004957F2" w:rsidP="000C3F69">
      <w:pPr>
        <w:rPr>
          <w:rFonts w:asciiTheme="majorHAnsi" w:eastAsiaTheme="majorEastAsia" w:hAnsiTheme="majorHAnsi" w:cstheme="majorBidi"/>
          <w:color w:val="15284C" w:themeColor="text2"/>
          <w:sz w:val="32"/>
          <w:szCs w:val="24"/>
        </w:rPr>
      </w:pPr>
      <w:r w:rsidRPr="004957F2">
        <w:rPr>
          <w:rFonts w:asciiTheme="majorHAnsi" w:eastAsiaTheme="majorEastAsia" w:hAnsiTheme="majorHAnsi" w:cstheme="majorBidi"/>
          <w:color w:val="15284C" w:themeColor="text2"/>
          <w:sz w:val="32"/>
          <w:szCs w:val="24"/>
        </w:rPr>
        <w:lastRenderedPageBreak/>
        <w:t>7.7.</w:t>
      </w:r>
      <w:r w:rsidR="005B3517">
        <w:rPr>
          <w:rFonts w:asciiTheme="majorHAnsi" w:eastAsiaTheme="majorEastAsia" w:hAnsiTheme="majorHAnsi" w:cstheme="majorBidi"/>
          <w:color w:val="15284C" w:themeColor="text2"/>
          <w:sz w:val="32"/>
          <w:szCs w:val="24"/>
        </w:rPr>
        <w:t>16</w:t>
      </w:r>
      <w:r w:rsidRPr="004957F2">
        <w:rPr>
          <w:rFonts w:asciiTheme="majorHAnsi" w:eastAsiaTheme="majorEastAsia" w:hAnsiTheme="majorHAnsi" w:cstheme="majorBidi"/>
          <w:color w:val="15284C" w:themeColor="text2"/>
          <w:sz w:val="32"/>
          <w:szCs w:val="24"/>
        </w:rPr>
        <w:tab/>
        <w:t>Other Treatments (G010)</w:t>
      </w:r>
    </w:p>
    <w:p w14:paraId="284D5732" w14:textId="77777777" w:rsidR="00427A6F" w:rsidRPr="00C57541" w:rsidRDefault="00427A6F" w:rsidP="00427A6F">
      <w:pPr>
        <w:rPr>
          <w:rFonts w:ascii="Arial" w:hAnsi="Arial" w:cs="Arial"/>
        </w:rPr>
      </w:pPr>
      <w:r w:rsidRPr="00C57541">
        <w:rPr>
          <w:rFonts w:ascii="Arial" w:hAnsi="Arial" w:cs="Arial"/>
        </w:rPr>
        <w:t>The cost of providing any other patient treatment or service not included elsewhere</w:t>
      </w:r>
      <w:r w:rsidRPr="00C57541">
        <w:rPr>
          <w:rFonts w:ascii="Arial" w:hAnsi="Arial" w:cs="Arial"/>
        </w:rPr>
        <w:tab/>
      </w:r>
    </w:p>
    <w:tbl>
      <w:tblPr>
        <w:tblStyle w:val="TeWhatuOra"/>
        <w:tblW w:w="9356" w:type="dxa"/>
        <w:tblLayout w:type="fixed"/>
        <w:tblLook w:val="06A0" w:firstRow="1" w:lastRow="0" w:firstColumn="1" w:lastColumn="0" w:noHBand="1" w:noVBand="1"/>
      </w:tblPr>
      <w:tblGrid>
        <w:gridCol w:w="2268"/>
        <w:gridCol w:w="7088"/>
      </w:tblGrid>
      <w:tr w:rsidR="000C3F69" w:rsidRPr="00103485" w14:paraId="7424BF58"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32B5665D" w14:textId="77777777" w:rsidR="000C3F69" w:rsidRPr="00103485" w:rsidRDefault="000C3F69"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ED2683" w:rsidRPr="00103485" w14:paraId="6FAAAFC5"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40CD90B3" w14:textId="77777777" w:rsidR="00ED2683" w:rsidRPr="00103485" w:rsidRDefault="00ED2683" w:rsidP="00ED2683">
            <w:pPr>
              <w:spacing w:before="0" w:beforeAutospacing="0" w:after="0" w:afterAutospacing="0" w:line="240" w:lineRule="auto"/>
              <w:rPr>
                <w:bCs/>
              </w:rPr>
            </w:pPr>
            <w:r w:rsidRPr="00C57541">
              <w:rPr>
                <w:rFonts w:cs="Arial"/>
              </w:rPr>
              <w:t>Level 1</w:t>
            </w:r>
          </w:p>
        </w:tc>
        <w:tc>
          <w:tcPr>
            <w:tcW w:w="7088" w:type="dxa"/>
          </w:tcPr>
          <w:p w14:paraId="2934F513" w14:textId="184BC5B5" w:rsidR="00ED2683" w:rsidRPr="00103485"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Treatments and Outsourced Services</w:t>
            </w:r>
          </w:p>
        </w:tc>
      </w:tr>
      <w:tr w:rsidR="00ED2683" w:rsidRPr="00103485" w14:paraId="3FBF7370"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0225F88E" w14:textId="77777777" w:rsidR="00ED2683" w:rsidRPr="00C57541" w:rsidRDefault="00ED2683" w:rsidP="00ED2683">
            <w:pPr>
              <w:spacing w:before="0" w:beforeAutospacing="0" w:after="0" w:afterAutospacing="0" w:line="240" w:lineRule="auto"/>
              <w:rPr>
                <w:rFonts w:cs="Arial"/>
              </w:rPr>
            </w:pPr>
            <w:r w:rsidRPr="00C57541">
              <w:rPr>
                <w:rFonts w:cs="Arial"/>
              </w:rPr>
              <w:t>Level 2</w:t>
            </w:r>
          </w:p>
        </w:tc>
        <w:tc>
          <w:tcPr>
            <w:tcW w:w="7088" w:type="dxa"/>
          </w:tcPr>
          <w:p w14:paraId="64DBAE6B" w14:textId="77777777"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 Interventional Treatment</w:t>
            </w:r>
            <w:r>
              <w:rPr>
                <w:rFonts w:cs="Arial"/>
              </w:rPr>
              <w:t>.</w:t>
            </w:r>
          </w:p>
          <w:p w14:paraId="5ABF20BA" w14:textId="77777777"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Chemotherapy Treatment</w:t>
            </w:r>
            <w:r>
              <w:rPr>
                <w:rFonts w:cs="Arial"/>
              </w:rPr>
              <w:t>.</w:t>
            </w:r>
          </w:p>
          <w:p w14:paraId="715761F3" w14:textId="77777777"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Dialysis Treatment (not provided in a community setting)</w:t>
            </w:r>
            <w:r>
              <w:rPr>
                <w:rFonts w:cs="Arial"/>
              </w:rPr>
              <w:t>.</w:t>
            </w:r>
          </w:p>
          <w:p w14:paraId="40559413" w14:textId="77777777"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Pain Service Other Treatment</w:t>
            </w:r>
            <w:r>
              <w:rPr>
                <w:rFonts w:cs="Arial"/>
              </w:rPr>
              <w:t>.</w:t>
            </w:r>
          </w:p>
          <w:p w14:paraId="2E1E6CDA" w14:textId="77777777"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Outsourced or subcontracted patient services</w:t>
            </w:r>
            <w:r>
              <w:rPr>
                <w:rFonts w:cs="Arial"/>
              </w:rPr>
              <w:t>.</w:t>
            </w:r>
          </w:p>
          <w:p w14:paraId="6042B9C4" w14:textId="77777777"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Loan equipment used subsequent to Inpatient event</w:t>
            </w:r>
            <w:r>
              <w:rPr>
                <w:rFonts w:cs="Arial"/>
              </w:rPr>
              <w:t>.</w:t>
            </w:r>
          </w:p>
          <w:p w14:paraId="7ADD747C" w14:textId="77777777"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Community Ostomy, oxygen and other supplies not provided directly by a domiciliary service</w:t>
            </w:r>
            <w:r>
              <w:rPr>
                <w:rFonts w:cs="Arial"/>
              </w:rPr>
              <w:t>.</w:t>
            </w:r>
          </w:p>
          <w:p w14:paraId="1CCAA28C" w14:textId="77777777"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Inter p</w:t>
            </w:r>
            <w:r w:rsidRPr="00C57541">
              <w:rPr>
                <w:rFonts w:cs="Arial"/>
              </w:rPr>
              <w:t>atient transport services – Air and Road ambulances</w:t>
            </w:r>
            <w:r>
              <w:rPr>
                <w:rFonts w:cs="Arial"/>
              </w:rPr>
              <w:t>.</w:t>
            </w:r>
          </w:p>
          <w:p w14:paraId="05BD06ED" w14:textId="24CAA51C"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Patient accommodation subsidies</w:t>
            </w:r>
            <w:r>
              <w:rPr>
                <w:rFonts w:cs="Arial"/>
              </w:rPr>
              <w:t>.</w:t>
            </w:r>
          </w:p>
        </w:tc>
      </w:tr>
      <w:tr w:rsidR="00ED2683" w:rsidRPr="00103485" w14:paraId="4B3B203A"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2EBC6925" w14:textId="77777777" w:rsidR="00ED2683" w:rsidRPr="00C57541" w:rsidRDefault="00ED2683" w:rsidP="00ED2683">
            <w:pPr>
              <w:spacing w:before="0" w:beforeAutospacing="0" w:after="0" w:afterAutospacing="0" w:line="240" w:lineRule="auto"/>
              <w:rPr>
                <w:rFonts w:cs="Arial"/>
              </w:rPr>
            </w:pPr>
            <w:r w:rsidRPr="00C57541">
              <w:rPr>
                <w:rFonts w:cs="Arial"/>
              </w:rPr>
              <w:t>Level 3</w:t>
            </w:r>
          </w:p>
        </w:tc>
        <w:tc>
          <w:tcPr>
            <w:tcW w:w="7088" w:type="dxa"/>
          </w:tcPr>
          <w:p w14:paraId="0D1A765A" w14:textId="0F49EC6A"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Per Level 2, By Treatment/Speciality, mode or procedure Type</w:t>
            </w:r>
          </w:p>
        </w:tc>
      </w:tr>
      <w:tr w:rsidR="00ED2683" w:rsidRPr="00103485" w14:paraId="4A826353"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3650407D" w14:textId="77777777" w:rsidR="00ED2683" w:rsidRPr="00C57541" w:rsidRDefault="00ED2683" w:rsidP="00ED2683">
            <w:pPr>
              <w:spacing w:before="0" w:beforeAutospacing="0" w:after="0" w:afterAutospacing="0" w:line="240" w:lineRule="auto"/>
              <w:rPr>
                <w:rFonts w:cs="Arial"/>
              </w:rPr>
            </w:pPr>
            <w:r w:rsidRPr="00C57541">
              <w:rPr>
                <w:rFonts w:cs="Arial"/>
              </w:rPr>
              <w:t xml:space="preserve">Level 4 </w:t>
            </w:r>
          </w:p>
        </w:tc>
        <w:tc>
          <w:tcPr>
            <w:tcW w:w="7088" w:type="dxa"/>
          </w:tcPr>
          <w:p w14:paraId="3FC6D912" w14:textId="5D8B449A" w:rsidR="00ED2683" w:rsidRPr="00C57541" w:rsidRDefault="00ED2683" w:rsidP="00ED2683">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Per Level 3, By Complexity</w:t>
            </w:r>
          </w:p>
        </w:tc>
      </w:tr>
    </w:tbl>
    <w:p w14:paraId="0AE9B57D" w14:textId="77777777" w:rsidR="000C3F69" w:rsidRDefault="000C3F69" w:rsidP="000C3F69">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0C3F69" w:rsidRPr="00103485" w14:paraId="452DDEBC"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42E4235F" w14:textId="77777777" w:rsidR="000C3F69" w:rsidRPr="00103485" w:rsidRDefault="000C3F69" w:rsidP="00A02D8D">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340ACA" w:rsidRPr="00103485" w14:paraId="16B839BE"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0BC6A95E" w14:textId="77777777" w:rsidR="00340ACA" w:rsidRPr="00103485" w:rsidRDefault="00340ACA" w:rsidP="00A02D8D">
            <w:pPr>
              <w:spacing w:before="0" w:beforeAutospacing="0" w:after="0" w:afterAutospacing="0" w:line="240" w:lineRule="auto"/>
              <w:rPr>
                <w:bCs/>
              </w:rPr>
            </w:pPr>
            <w:r w:rsidRPr="00C57541">
              <w:rPr>
                <w:rFonts w:cs="Arial"/>
              </w:rPr>
              <w:t>Staff Costs</w:t>
            </w:r>
          </w:p>
        </w:tc>
        <w:tc>
          <w:tcPr>
            <w:tcW w:w="2976" w:type="dxa"/>
          </w:tcPr>
          <w:p w14:paraId="57592C08"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Charge Nurses</w:t>
            </w:r>
          </w:p>
          <w:p w14:paraId="12FB1004"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Registered Nurses</w:t>
            </w:r>
          </w:p>
          <w:p w14:paraId="44A22C84"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Enrolled Nurse</w:t>
            </w:r>
          </w:p>
          <w:p w14:paraId="1C928D3C"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Technicians</w:t>
            </w:r>
          </w:p>
          <w:p w14:paraId="525B58C8" w14:textId="3D410300" w:rsidR="00340ACA" w:rsidRPr="00103485"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Technologists</w:t>
            </w:r>
          </w:p>
        </w:tc>
        <w:tc>
          <w:tcPr>
            <w:tcW w:w="4538" w:type="dxa"/>
          </w:tcPr>
          <w:p w14:paraId="021CE66E"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Clerical</w:t>
            </w:r>
            <w:r w:rsidRPr="00C57541">
              <w:rPr>
                <w:rFonts w:cs="Arial"/>
              </w:rPr>
              <w:tab/>
            </w:r>
          </w:p>
          <w:p w14:paraId="29C0ABC1"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Staff related </w:t>
            </w:r>
            <w:r>
              <w:rPr>
                <w:rFonts w:cs="Arial"/>
              </w:rPr>
              <w:t>c</w:t>
            </w:r>
            <w:r w:rsidRPr="00C57541">
              <w:rPr>
                <w:rFonts w:cs="Arial"/>
              </w:rPr>
              <w:t>osts</w:t>
            </w:r>
          </w:p>
          <w:p w14:paraId="1569CBB2" w14:textId="5F89E1E2" w:rsidR="00340ACA" w:rsidRPr="00103485"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Subcontracted</w:t>
            </w:r>
            <w:r>
              <w:rPr>
                <w:rFonts w:cs="Arial"/>
              </w:rPr>
              <w:t xml:space="preserve"> </w:t>
            </w:r>
            <w:r w:rsidRPr="00C57541">
              <w:rPr>
                <w:rFonts w:cs="Arial"/>
              </w:rPr>
              <w:t>/</w:t>
            </w:r>
            <w:r>
              <w:rPr>
                <w:rFonts w:cs="Arial"/>
              </w:rPr>
              <w:t xml:space="preserve"> </w:t>
            </w:r>
            <w:r w:rsidRPr="00C57541">
              <w:rPr>
                <w:rFonts w:cs="Arial"/>
              </w:rPr>
              <w:t>outsourced SMO cost when not differentiated as separate labour cost</w:t>
            </w:r>
            <w:r>
              <w:rPr>
                <w:rFonts w:cs="Arial"/>
              </w:rPr>
              <w:t>.</w:t>
            </w:r>
          </w:p>
        </w:tc>
      </w:tr>
      <w:tr w:rsidR="00340ACA" w:rsidRPr="00103485" w14:paraId="76DC337B"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348BEBD7" w14:textId="77777777" w:rsidR="00340ACA" w:rsidRPr="00C57541" w:rsidRDefault="00340ACA" w:rsidP="00A02D8D">
            <w:pPr>
              <w:spacing w:before="0" w:beforeAutospacing="0" w:after="0" w:afterAutospacing="0" w:line="240" w:lineRule="auto"/>
              <w:rPr>
                <w:rFonts w:cs="Arial"/>
              </w:rPr>
            </w:pPr>
            <w:r w:rsidRPr="00C57541">
              <w:rPr>
                <w:rFonts w:cs="Arial"/>
              </w:rPr>
              <w:t>Other</w:t>
            </w:r>
          </w:p>
        </w:tc>
        <w:tc>
          <w:tcPr>
            <w:tcW w:w="2976" w:type="dxa"/>
          </w:tcPr>
          <w:p w14:paraId="47AB729E"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p w14:paraId="1758F73C"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w:t>
            </w:r>
            <w:r>
              <w:rPr>
                <w:rFonts w:cs="Arial"/>
              </w:rPr>
              <w:t>ical</w:t>
            </w:r>
            <w:r w:rsidRPr="00C57541">
              <w:rPr>
                <w:rFonts w:cs="Arial"/>
              </w:rPr>
              <w:t xml:space="preserve"> Records</w:t>
            </w:r>
          </w:p>
          <w:p w14:paraId="4B11787C"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w:t>
            </w:r>
          </w:p>
          <w:p w14:paraId="78481605"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Admissions</w:t>
            </w:r>
          </w:p>
          <w:p w14:paraId="0081AA04"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Stores and supply costs</w:t>
            </w:r>
          </w:p>
          <w:p w14:paraId="09641A06"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p w14:paraId="0D992F4A" w14:textId="6046FEFE"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Patient transport &amp; accommodation costs or subsidies</w:t>
            </w:r>
          </w:p>
        </w:tc>
        <w:tc>
          <w:tcPr>
            <w:tcW w:w="4538" w:type="dxa"/>
          </w:tcPr>
          <w:p w14:paraId="1EB13F10"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10CD1072"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25FCB1C5"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Infection control</w:t>
            </w:r>
          </w:p>
          <w:p w14:paraId="6A3C8990"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2F763F97"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Imprest drugs</w:t>
            </w:r>
          </w:p>
          <w:p w14:paraId="66725B5F" w14:textId="77777777" w:rsidR="00340ACA" w:rsidRPr="00C57541"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Outsourced treatment costs</w:t>
            </w:r>
          </w:p>
          <w:p w14:paraId="50F8E0FD" w14:textId="4C282B58" w:rsidR="00340ACA" w:rsidRPr="00103485" w:rsidRDefault="00340ACA"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Loan pool equipment R&amp;M – including sleep apnoea equipment costs</w:t>
            </w:r>
            <w:r>
              <w:rPr>
                <w:rFonts w:cs="Arial"/>
              </w:rPr>
              <w:t>.</w:t>
            </w:r>
          </w:p>
        </w:tc>
      </w:tr>
      <w:tr w:rsidR="000C3F69" w:rsidRPr="00103485" w14:paraId="11143BAB"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78AFF343" w14:textId="77777777" w:rsidR="000C3F69" w:rsidRPr="00103485" w:rsidRDefault="000C3F69" w:rsidP="00A02D8D">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A02D8D" w:rsidRPr="00103485" w14:paraId="5C31F488" w14:textId="77777777" w:rsidTr="00EE0211">
        <w:trPr>
          <w:gridAfter w:val="1"/>
          <w:wAfter w:w="219" w:type="dxa"/>
          <w:trHeight w:val="152"/>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5041B901" w14:textId="77777777" w:rsidR="00A02D8D" w:rsidRPr="00103485" w:rsidRDefault="00A02D8D" w:rsidP="00A02D8D">
            <w:pPr>
              <w:spacing w:before="0" w:beforeAutospacing="0" w:after="0" w:afterAutospacing="0" w:line="240" w:lineRule="auto"/>
              <w:rPr>
                <w:bCs/>
              </w:rPr>
            </w:pPr>
          </w:p>
        </w:tc>
        <w:tc>
          <w:tcPr>
            <w:tcW w:w="2976" w:type="dxa"/>
          </w:tcPr>
          <w:p w14:paraId="4ABC29E8" w14:textId="77777777" w:rsidR="00A02D8D" w:rsidRPr="00C57541" w:rsidRDefault="00A02D8D"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Individual prescribed d</w:t>
            </w:r>
            <w:r w:rsidRPr="00C57541">
              <w:rPr>
                <w:rFonts w:cs="Arial"/>
              </w:rPr>
              <w:t>rugs</w:t>
            </w:r>
          </w:p>
          <w:p w14:paraId="2FA07BA1" w14:textId="77777777" w:rsidR="00A02D8D" w:rsidRPr="00C57541" w:rsidRDefault="00A02D8D"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Pharmacy</w:t>
            </w:r>
          </w:p>
          <w:p w14:paraId="3AB39ADE" w14:textId="77777777" w:rsidR="00A02D8D" w:rsidRDefault="00A02D8D"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Laboratory</w:t>
            </w:r>
          </w:p>
          <w:p w14:paraId="42840D60" w14:textId="37D0E762" w:rsidR="00A02D8D" w:rsidRPr="00103485" w:rsidRDefault="00A02D8D"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 xml:space="preserve">Intra </w:t>
            </w:r>
            <w:r w:rsidR="009412D4">
              <w:rPr>
                <w:rFonts w:cs="Arial"/>
              </w:rPr>
              <w:t>District</w:t>
            </w:r>
            <w:r>
              <w:rPr>
                <w:rFonts w:cs="Arial"/>
              </w:rPr>
              <w:t xml:space="preserve"> ambulance travel</w:t>
            </w:r>
          </w:p>
        </w:tc>
        <w:tc>
          <w:tcPr>
            <w:tcW w:w="4538" w:type="dxa"/>
          </w:tcPr>
          <w:p w14:paraId="5BACB31B" w14:textId="77777777" w:rsidR="00A02D8D" w:rsidRPr="00C57541" w:rsidRDefault="00A02D8D"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Radiology</w:t>
            </w:r>
          </w:p>
          <w:p w14:paraId="0B5FFA10" w14:textId="77777777" w:rsidR="00A02D8D" w:rsidRPr="00C57541" w:rsidRDefault="00A02D8D"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Medical Staff</w:t>
            </w:r>
          </w:p>
          <w:p w14:paraId="7C08F6D3" w14:textId="77777777" w:rsidR="00A02D8D" w:rsidRDefault="00A02D8D"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Allied Health Staff</w:t>
            </w:r>
          </w:p>
          <w:p w14:paraId="63555886" w14:textId="7EF1F3A3" w:rsidR="00A02D8D" w:rsidRPr="00103485" w:rsidRDefault="00A02D8D" w:rsidP="00A02D8D">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Implants</w:t>
            </w:r>
          </w:p>
        </w:tc>
      </w:tr>
    </w:tbl>
    <w:p w14:paraId="037EE372" w14:textId="77777777" w:rsidR="000C3F69" w:rsidRDefault="000C3F69" w:rsidP="000C3F69">
      <w:pPr>
        <w:spacing w:before="0" w:after="160" w:line="259" w:lineRule="auto"/>
      </w:pPr>
    </w:p>
    <w:p w14:paraId="29A56D9D" w14:textId="0D5C0CF6" w:rsidR="00812AB2" w:rsidRDefault="00812AB2" w:rsidP="0006258C">
      <w:pPr>
        <w:rPr>
          <w:rFonts w:asciiTheme="majorHAnsi" w:eastAsiaTheme="majorEastAsia" w:hAnsiTheme="majorHAnsi" w:cstheme="majorBidi"/>
          <w:color w:val="15284C" w:themeColor="text2"/>
          <w:sz w:val="32"/>
          <w:szCs w:val="24"/>
        </w:rPr>
      </w:pPr>
      <w:r w:rsidRPr="00812AB2">
        <w:rPr>
          <w:rFonts w:asciiTheme="majorHAnsi" w:eastAsiaTheme="majorEastAsia" w:hAnsiTheme="majorHAnsi" w:cstheme="majorBidi"/>
          <w:color w:val="15284C" w:themeColor="text2"/>
          <w:sz w:val="32"/>
          <w:szCs w:val="24"/>
        </w:rPr>
        <w:lastRenderedPageBreak/>
        <w:t>7.7.</w:t>
      </w:r>
      <w:r w:rsidR="00217570">
        <w:rPr>
          <w:rFonts w:asciiTheme="majorHAnsi" w:eastAsiaTheme="majorEastAsia" w:hAnsiTheme="majorHAnsi" w:cstheme="majorBidi"/>
          <w:color w:val="15284C" w:themeColor="text2"/>
          <w:sz w:val="32"/>
          <w:szCs w:val="24"/>
        </w:rPr>
        <w:t>17a</w:t>
      </w:r>
      <w:r w:rsidRPr="00812AB2">
        <w:rPr>
          <w:rFonts w:asciiTheme="majorHAnsi" w:eastAsiaTheme="majorEastAsia" w:hAnsiTheme="majorHAnsi" w:cstheme="majorBidi"/>
          <w:color w:val="15284C" w:themeColor="text2"/>
          <w:sz w:val="32"/>
          <w:szCs w:val="24"/>
        </w:rPr>
        <w:tab/>
        <w:t>Sterile Supplies (A140)</w:t>
      </w:r>
    </w:p>
    <w:p w14:paraId="2868F236" w14:textId="77777777" w:rsidR="00D217D7" w:rsidRPr="00C57541" w:rsidRDefault="00D217D7" w:rsidP="00EE0211">
      <w:pPr>
        <w:rPr>
          <w:rFonts w:ascii="Arial" w:hAnsi="Arial" w:cs="Arial"/>
        </w:rPr>
      </w:pPr>
      <w:r w:rsidRPr="00C57541">
        <w:rPr>
          <w:rFonts w:ascii="Arial" w:hAnsi="Arial" w:cs="Arial"/>
        </w:rPr>
        <w:t xml:space="preserve">The cost of providing sterile supplies intermediate products. </w:t>
      </w:r>
    </w:p>
    <w:p w14:paraId="5D20BA09" w14:textId="113D8FC3" w:rsidR="00D217D7" w:rsidRPr="00C57541" w:rsidRDefault="00D217D7" w:rsidP="00D217D7">
      <w:pPr>
        <w:rPr>
          <w:rFonts w:ascii="Arial" w:hAnsi="Arial" w:cs="Arial"/>
        </w:rPr>
      </w:pPr>
      <w:r w:rsidRPr="00C57541">
        <w:rPr>
          <w:rFonts w:ascii="Arial" w:hAnsi="Arial" w:cs="Arial"/>
        </w:rPr>
        <w:t xml:space="preserve">Note: If these </w:t>
      </w:r>
      <w:r w:rsidR="00057819" w:rsidRPr="00057819">
        <w:rPr>
          <w:rFonts w:ascii="Arial" w:hAnsi="Arial" w:cs="Arial"/>
        </w:rPr>
        <w:t>costs are not tracked to individually identified patient events, but instead are charged out to appropriate patient care areas, they should be included in the separate CS2 cost pool and included as a component of theatre, inpatient ward and outpatient CS7 intermediate products.  These costs should not be recorded as overheads in any area.</w:t>
      </w:r>
    </w:p>
    <w:tbl>
      <w:tblPr>
        <w:tblStyle w:val="TeWhatuOra"/>
        <w:tblW w:w="9356" w:type="dxa"/>
        <w:tblLayout w:type="fixed"/>
        <w:tblLook w:val="06A0" w:firstRow="1" w:lastRow="0" w:firstColumn="1" w:lastColumn="0" w:noHBand="1" w:noVBand="1"/>
      </w:tblPr>
      <w:tblGrid>
        <w:gridCol w:w="2268"/>
        <w:gridCol w:w="7088"/>
      </w:tblGrid>
      <w:tr w:rsidR="0006258C" w:rsidRPr="00103485" w14:paraId="263E7510"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2"/>
          </w:tcPr>
          <w:p w14:paraId="704F1DFD" w14:textId="77777777" w:rsidR="0006258C" w:rsidRPr="00103485" w:rsidRDefault="0006258C" w:rsidP="00EE0211">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rPr>
              <w:t>Hierarchy of Products</w:t>
            </w:r>
          </w:p>
        </w:tc>
      </w:tr>
      <w:tr w:rsidR="00923C55" w:rsidRPr="00103485" w14:paraId="6041B254"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451DADEB" w14:textId="77777777" w:rsidR="00923C55" w:rsidRPr="00103485" w:rsidRDefault="00923C55" w:rsidP="00923C55">
            <w:pPr>
              <w:spacing w:before="0" w:beforeAutospacing="0" w:after="0" w:afterAutospacing="0" w:line="240" w:lineRule="auto"/>
              <w:rPr>
                <w:bCs/>
              </w:rPr>
            </w:pPr>
            <w:r w:rsidRPr="00C57541">
              <w:rPr>
                <w:rFonts w:cs="Arial"/>
              </w:rPr>
              <w:t>Level 1</w:t>
            </w:r>
          </w:p>
        </w:tc>
        <w:tc>
          <w:tcPr>
            <w:tcW w:w="7088" w:type="dxa"/>
          </w:tcPr>
          <w:p w14:paraId="1EA5F8AC" w14:textId="53EEAC05" w:rsidR="00923C55" w:rsidRPr="00103485" w:rsidRDefault="00923C55" w:rsidP="00923C5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Sterile supply charge per theatre setup, bed day, outpatient procedure</w:t>
            </w:r>
            <w:r>
              <w:rPr>
                <w:rFonts w:cs="Arial"/>
              </w:rPr>
              <w:t>,</w:t>
            </w:r>
            <w:r w:rsidRPr="00C57541">
              <w:rPr>
                <w:rFonts w:cs="Arial"/>
              </w:rPr>
              <w:t xml:space="preserve"> </w:t>
            </w:r>
            <w:r>
              <w:rPr>
                <w:rFonts w:cs="Arial"/>
              </w:rPr>
              <w:t>etc.</w:t>
            </w:r>
          </w:p>
        </w:tc>
      </w:tr>
      <w:tr w:rsidR="00923C55" w:rsidRPr="00103485" w14:paraId="58069D00"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5363242B" w14:textId="77777777" w:rsidR="00923C55" w:rsidRPr="00C57541" w:rsidRDefault="00923C55" w:rsidP="00923C55">
            <w:pPr>
              <w:spacing w:before="0" w:beforeAutospacing="0" w:after="0" w:afterAutospacing="0" w:line="240" w:lineRule="auto"/>
              <w:rPr>
                <w:rFonts w:cs="Arial"/>
              </w:rPr>
            </w:pPr>
            <w:r w:rsidRPr="00C57541">
              <w:rPr>
                <w:rFonts w:cs="Arial"/>
              </w:rPr>
              <w:t>Level 2</w:t>
            </w:r>
          </w:p>
        </w:tc>
        <w:tc>
          <w:tcPr>
            <w:tcW w:w="7088" w:type="dxa"/>
          </w:tcPr>
          <w:p w14:paraId="1D6F75CB" w14:textId="653E87E8" w:rsidR="00923C55" w:rsidRPr="00C57541" w:rsidRDefault="00923C55" w:rsidP="00923C5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Sterile supply packs actual usage</w:t>
            </w:r>
          </w:p>
        </w:tc>
      </w:tr>
      <w:tr w:rsidR="00923C55" w:rsidRPr="00103485" w14:paraId="68A46BFE" w14:textId="77777777" w:rsidTr="00EE0211">
        <w:trPr>
          <w:trHeight w:val="300"/>
        </w:trPr>
        <w:tc>
          <w:tcPr>
            <w:cnfStyle w:val="001000000000" w:firstRow="0" w:lastRow="0" w:firstColumn="1" w:lastColumn="0" w:oddVBand="0" w:evenVBand="0" w:oddHBand="0" w:evenHBand="0" w:firstRowFirstColumn="0" w:firstRowLastColumn="0" w:lastRowFirstColumn="0" w:lastRowLastColumn="0"/>
            <w:tcW w:w="2268" w:type="dxa"/>
          </w:tcPr>
          <w:p w14:paraId="10C1E1F1" w14:textId="77777777" w:rsidR="00923C55" w:rsidRPr="00C57541" w:rsidRDefault="00923C55" w:rsidP="00923C55">
            <w:pPr>
              <w:spacing w:before="0" w:beforeAutospacing="0" w:after="0" w:afterAutospacing="0" w:line="240" w:lineRule="auto"/>
              <w:rPr>
                <w:rFonts w:cs="Arial"/>
              </w:rPr>
            </w:pPr>
            <w:r w:rsidRPr="00C57541">
              <w:rPr>
                <w:rFonts w:cs="Arial"/>
              </w:rPr>
              <w:t>Level 3</w:t>
            </w:r>
          </w:p>
        </w:tc>
        <w:tc>
          <w:tcPr>
            <w:tcW w:w="7088" w:type="dxa"/>
          </w:tcPr>
          <w:p w14:paraId="7905A553" w14:textId="6EDC8D30" w:rsidR="00923C55" w:rsidRPr="00C57541" w:rsidRDefault="00923C55" w:rsidP="00923C55">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Differentiated sterile supplies – gowns, linen, instruments</w:t>
            </w:r>
            <w:r>
              <w:rPr>
                <w:rFonts w:cs="Arial"/>
              </w:rPr>
              <w:t>,</w:t>
            </w:r>
            <w:r w:rsidRPr="00C57541">
              <w:rPr>
                <w:rFonts w:cs="Arial"/>
              </w:rPr>
              <w:t xml:space="preserve"> </w:t>
            </w:r>
            <w:r>
              <w:rPr>
                <w:rFonts w:cs="Arial"/>
              </w:rPr>
              <w:t>etc.</w:t>
            </w:r>
          </w:p>
        </w:tc>
      </w:tr>
    </w:tbl>
    <w:p w14:paraId="0B0A3A63" w14:textId="77777777" w:rsidR="0006258C" w:rsidRDefault="0006258C" w:rsidP="0006258C">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06258C" w:rsidRPr="00103485" w14:paraId="094DE437"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226EA21D" w14:textId="77777777" w:rsidR="0006258C" w:rsidRPr="00103485" w:rsidRDefault="0006258C" w:rsidP="000E2D90">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0D3ABB" w:rsidRPr="00103485" w14:paraId="38EDEAFB"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0C38D5DE" w14:textId="77777777" w:rsidR="000D3ABB" w:rsidRPr="00103485" w:rsidRDefault="000D3ABB" w:rsidP="000E2D90">
            <w:pPr>
              <w:spacing w:before="0" w:beforeAutospacing="0" w:after="0" w:afterAutospacing="0" w:line="240" w:lineRule="auto"/>
              <w:rPr>
                <w:bCs/>
              </w:rPr>
            </w:pPr>
            <w:r w:rsidRPr="00C57541">
              <w:rPr>
                <w:rFonts w:cs="Arial"/>
              </w:rPr>
              <w:t>Staff Costs</w:t>
            </w:r>
          </w:p>
        </w:tc>
        <w:tc>
          <w:tcPr>
            <w:tcW w:w="2976" w:type="dxa"/>
          </w:tcPr>
          <w:p w14:paraId="2796D419" w14:textId="77777777" w:rsidR="000D3ABB" w:rsidRPr="00C57541"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Technicians</w:t>
            </w:r>
          </w:p>
          <w:p w14:paraId="7B441B4A" w14:textId="6053888A" w:rsidR="000D3ABB" w:rsidRPr="00103485"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Clerical</w:t>
            </w:r>
          </w:p>
        </w:tc>
        <w:tc>
          <w:tcPr>
            <w:tcW w:w="4538" w:type="dxa"/>
          </w:tcPr>
          <w:p w14:paraId="7FA9FE94" w14:textId="77777777" w:rsidR="000D3ABB" w:rsidRPr="00C57541"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Staff related costs</w:t>
            </w:r>
          </w:p>
          <w:p w14:paraId="7ED7D406" w14:textId="37987BE9" w:rsidR="000D3ABB" w:rsidRPr="00103485"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Other dedicated sterile supply staff</w:t>
            </w:r>
          </w:p>
        </w:tc>
      </w:tr>
      <w:tr w:rsidR="000D3ABB" w:rsidRPr="00103485" w14:paraId="0774CFF6"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1A5C8251" w14:textId="77777777" w:rsidR="000D3ABB" w:rsidRPr="00C57541" w:rsidRDefault="000D3ABB" w:rsidP="000E2D90">
            <w:pPr>
              <w:spacing w:before="0" w:beforeAutospacing="0" w:after="0" w:afterAutospacing="0" w:line="240" w:lineRule="auto"/>
              <w:rPr>
                <w:rFonts w:cs="Arial"/>
              </w:rPr>
            </w:pPr>
            <w:r w:rsidRPr="00C57541">
              <w:rPr>
                <w:rFonts w:cs="Arial"/>
              </w:rPr>
              <w:t>Other</w:t>
            </w:r>
          </w:p>
        </w:tc>
        <w:tc>
          <w:tcPr>
            <w:tcW w:w="2976" w:type="dxa"/>
          </w:tcPr>
          <w:p w14:paraId="6FD67521" w14:textId="77777777" w:rsidR="000D3ABB" w:rsidRPr="00C57541"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Supplies</w:t>
            </w:r>
          </w:p>
          <w:p w14:paraId="11586AE0" w14:textId="77777777" w:rsidR="000D3ABB" w:rsidRPr="00C57541"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0808DED5" w14:textId="77777777" w:rsidR="000D3ABB" w:rsidRPr="00C57541"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p w14:paraId="215E4B07" w14:textId="5759417B" w:rsidR="000D3ABB" w:rsidRPr="00C57541"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tc>
        <w:tc>
          <w:tcPr>
            <w:tcW w:w="4538" w:type="dxa"/>
          </w:tcPr>
          <w:p w14:paraId="1631FD0E" w14:textId="77777777" w:rsidR="000D3ABB" w:rsidRPr="00C57541"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16C5AEBF" w14:textId="77777777" w:rsidR="000D3ABB" w:rsidRPr="00C57541"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442CD85A" w14:textId="38CD92C1" w:rsidR="000D3ABB" w:rsidRPr="00103485" w:rsidRDefault="000D3ABB"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Chemicals</w:t>
            </w:r>
          </w:p>
        </w:tc>
      </w:tr>
      <w:tr w:rsidR="0006258C" w:rsidRPr="00103485" w14:paraId="6176B75C"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275ACCFC" w14:textId="77777777" w:rsidR="0006258C" w:rsidRPr="00103485" w:rsidRDefault="0006258C" w:rsidP="000E2D90">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0E2D90" w:rsidRPr="00103485" w14:paraId="3DABEA47" w14:textId="77777777" w:rsidTr="00EE0211">
        <w:trPr>
          <w:gridAfter w:val="1"/>
          <w:wAfter w:w="219" w:type="dxa"/>
          <w:trHeight w:val="99"/>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22654021" w14:textId="77777777" w:rsidR="000E2D90" w:rsidRPr="00103485" w:rsidRDefault="000E2D90" w:rsidP="000E2D90">
            <w:pPr>
              <w:spacing w:before="0" w:beforeAutospacing="0" w:after="0" w:afterAutospacing="0" w:line="240" w:lineRule="auto"/>
              <w:rPr>
                <w:bCs/>
              </w:rPr>
            </w:pPr>
          </w:p>
        </w:tc>
        <w:tc>
          <w:tcPr>
            <w:tcW w:w="7514" w:type="dxa"/>
            <w:gridSpan w:val="2"/>
          </w:tcPr>
          <w:p w14:paraId="077C112F" w14:textId="4F24A06B" w:rsidR="000E2D90" w:rsidRPr="00103485" w:rsidRDefault="000E2D90" w:rsidP="000E2D90">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Sales to external parties unless revenue recognised as a cost offset.</w:t>
            </w:r>
          </w:p>
        </w:tc>
      </w:tr>
    </w:tbl>
    <w:p w14:paraId="07477419" w14:textId="77777777" w:rsidR="0006258C" w:rsidRDefault="0006258C" w:rsidP="0006258C">
      <w:pPr>
        <w:spacing w:before="0" w:after="160" w:line="259" w:lineRule="auto"/>
      </w:pPr>
    </w:p>
    <w:p w14:paraId="5B3D8F70" w14:textId="77777777" w:rsidR="0006258C" w:rsidRDefault="0006258C" w:rsidP="0006258C">
      <w:pPr>
        <w:spacing w:before="0" w:after="160" w:line="259" w:lineRule="auto"/>
      </w:pPr>
      <w:r>
        <w:br w:type="page"/>
      </w:r>
    </w:p>
    <w:p w14:paraId="2DB1B94C" w14:textId="5BDF51B8" w:rsidR="000A3A42" w:rsidRDefault="000A3A42" w:rsidP="000E2D90">
      <w:pPr>
        <w:rPr>
          <w:rFonts w:asciiTheme="majorHAnsi" w:eastAsiaTheme="majorEastAsia" w:hAnsiTheme="majorHAnsi" w:cstheme="majorBidi"/>
          <w:color w:val="15284C" w:themeColor="text2"/>
          <w:sz w:val="32"/>
          <w:szCs w:val="24"/>
        </w:rPr>
      </w:pPr>
      <w:r w:rsidRPr="000A3A42">
        <w:rPr>
          <w:rFonts w:asciiTheme="majorHAnsi" w:eastAsiaTheme="majorEastAsia" w:hAnsiTheme="majorHAnsi" w:cstheme="majorBidi"/>
          <w:color w:val="15284C" w:themeColor="text2"/>
          <w:sz w:val="32"/>
          <w:szCs w:val="24"/>
        </w:rPr>
        <w:lastRenderedPageBreak/>
        <w:t>7.7.</w:t>
      </w:r>
      <w:r w:rsidR="00996D81">
        <w:rPr>
          <w:rFonts w:asciiTheme="majorHAnsi" w:eastAsiaTheme="majorEastAsia" w:hAnsiTheme="majorHAnsi" w:cstheme="majorBidi"/>
          <w:color w:val="15284C" w:themeColor="text2"/>
          <w:sz w:val="32"/>
          <w:szCs w:val="24"/>
        </w:rPr>
        <w:t>17b</w:t>
      </w:r>
      <w:r w:rsidRPr="000A3A42">
        <w:rPr>
          <w:rFonts w:asciiTheme="majorHAnsi" w:eastAsiaTheme="majorEastAsia" w:hAnsiTheme="majorHAnsi" w:cstheme="majorBidi"/>
          <w:color w:val="15284C" w:themeColor="text2"/>
          <w:sz w:val="32"/>
          <w:szCs w:val="24"/>
        </w:rPr>
        <w:tab/>
        <w:t>Other Patient Support Costs (A145)</w:t>
      </w:r>
    </w:p>
    <w:p w14:paraId="296008CB" w14:textId="77777777" w:rsidR="00921E88" w:rsidRPr="00C57541" w:rsidRDefault="00921E88" w:rsidP="00EE0211">
      <w:pPr>
        <w:rPr>
          <w:rFonts w:ascii="Arial" w:hAnsi="Arial" w:cs="Arial"/>
        </w:rPr>
      </w:pPr>
      <w:r w:rsidRPr="00C57541">
        <w:rPr>
          <w:rFonts w:ascii="Arial" w:hAnsi="Arial" w:cs="Arial"/>
        </w:rPr>
        <w:t xml:space="preserve">The cost of providing other patient support costs to patients in any setting.  </w:t>
      </w:r>
    </w:p>
    <w:p w14:paraId="643E1BE6" w14:textId="77777777" w:rsidR="00921E88" w:rsidRPr="00C57541" w:rsidRDefault="00921E88" w:rsidP="00921E88">
      <w:pPr>
        <w:rPr>
          <w:rFonts w:ascii="Arial" w:hAnsi="Arial" w:cs="Arial"/>
        </w:rPr>
      </w:pPr>
      <w:r w:rsidRPr="00C57541">
        <w:rPr>
          <w:rFonts w:ascii="Arial" w:hAnsi="Arial" w:cs="Arial"/>
        </w:rPr>
        <w:t>Note: If these costs are not tracked to individually identified patient events, but instead are charged out to appropriate patient care areas, they should be included in the separate CS2 cost pool and included as a component of theatre, inpatient ward, and outpatient CS7 intermediate products. These costs should not be recorded as overheads in any area.</w:t>
      </w:r>
    </w:p>
    <w:tbl>
      <w:tblPr>
        <w:tblStyle w:val="TeWhatuOra"/>
        <w:tblW w:w="9638" w:type="dxa"/>
        <w:tblLayout w:type="fixed"/>
        <w:tblLook w:val="06A0" w:firstRow="1" w:lastRow="0" w:firstColumn="1" w:lastColumn="0" w:noHBand="1" w:noVBand="1"/>
      </w:tblPr>
      <w:tblGrid>
        <w:gridCol w:w="1229"/>
        <w:gridCol w:w="3638"/>
        <w:gridCol w:w="4771"/>
      </w:tblGrid>
      <w:tr w:rsidR="0044178F" w:rsidRPr="00103485" w14:paraId="4183C709" w14:textId="0C7918D2"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38" w:type="dxa"/>
            <w:gridSpan w:val="3"/>
          </w:tcPr>
          <w:p w14:paraId="1CB9DBFA" w14:textId="4D6D7519" w:rsidR="0044178F" w:rsidRPr="00C57541" w:rsidRDefault="0044178F" w:rsidP="00FA3BD8">
            <w:pPr>
              <w:keepNext/>
              <w:keepLines/>
              <w:spacing w:before="0" w:beforeAutospacing="0" w:after="0" w:afterAutospacing="0" w:line="240" w:lineRule="auto"/>
              <w:outlineLvl w:val="3"/>
              <w:rPr>
                <w:rFonts w:cs="Arial"/>
              </w:rPr>
            </w:pPr>
            <w:r w:rsidRPr="00C57541">
              <w:rPr>
                <w:rFonts w:cs="Arial"/>
              </w:rPr>
              <w:t>Hierarchy of Products</w:t>
            </w:r>
          </w:p>
        </w:tc>
      </w:tr>
      <w:tr w:rsidR="0044178F" w:rsidRPr="00103485" w14:paraId="26CD1545" w14:textId="334B3957" w:rsidTr="00066DB0">
        <w:trPr>
          <w:trHeight w:val="300"/>
        </w:trPr>
        <w:tc>
          <w:tcPr>
            <w:cnfStyle w:val="001000000000" w:firstRow="0" w:lastRow="0" w:firstColumn="1" w:lastColumn="0" w:oddVBand="0" w:evenVBand="0" w:oddHBand="0" w:evenHBand="0" w:firstRowFirstColumn="0" w:firstRowLastColumn="0" w:lastRowFirstColumn="0" w:lastRowLastColumn="0"/>
            <w:tcW w:w="1229" w:type="dxa"/>
          </w:tcPr>
          <w:p w14:paraId="7777860C" w14:textId="77777777" w:rsidR="0044178F" w:rsidRPr="00103485" w:rsidRDefault="0044178F" w:rsidP="00FA3BD8">
            <w:pPr>
              <w:spacing w:before="0" w:beforeAutospacing="0" w:after="0" w:afterAutospacing="0" w:line="240" w:lineRule="auto"/>
              <w:rPr>
                <w:bCs/>
              </w:rPr>
            </w:pPr>
            <w:r w:rsidRPr="00C57541">
              <w:rPr>
                <w:rFonts w:cs="Arial"/>
              </w:rPr>
              <w:t>Level 1</w:t>
            </w:r>
          </w:p>
        </w:tc>
        <w:tc>
          <w:tcPr>
            <w:tcW w:w="3638" w:type="dxa"/>
          </w:tcPr>
          <w:p w14:paraId="3F5E7C23" w14:textId="3A7393E1" w:rsidR="0044178F" w:rsidRPr="00103485" w:rsidRDefault="0044178F"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Laundry and other patient support charge per theatre setup, bed day, outpatient attendance</w:t>
            </w:r>
            <w:r>
              <w:rPr>
                <w:rFonts w:cs="Arial"/>
              </w:rPr>
              <w:t>,</w:t>
            </w:r>
            <w:r w:rsidRPr="00C57541">
              <w:rPr>
                <w:rFonts w:cs="Arial"/>
              </w:rPr>
              <w:t xml:space="preserve"> </w:t>
            </w:r>
            <w:r>
              <w:rPr>
                <w:rFonts w:cs="Arial"/>
              </w:rPr>
              <w:t>etc.</w:t>
            </w:r>
          </w:p>
        </w:tc>
        <w:tc>
          <w:tcPr>
            <w:tcW w:w="4771" w:type="dxa"/>
          </w:tcPr>
          <w:p w14:paraId="67E39F56" w14:textId="77777777" w:rsidR="0044178F" w:rsidRPr="00C57541" w:rsidRDefault="0044178F"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tc>
      </w:tr>
      <w:tr w:rsidR="0044178F" w:rsidRPr="00103485" w14:paraId="04F7F903" w14:textId="5A1B187B" w:rsidTr="00066DB0">
        <w:trPr>
          <w:trHeight w:val="300"/>
        </w:trPr>
        <w:tc>
          <w:tcPr>
            <w:cnfStyle w:val="001000000000" w:firstRow="0" w:lastRow="0" w:firstColumn="1" w:lastColumn="0" w:oddVBand="0" w:evenVBand="0" w:oddHBand="0" w:evenHBand="0" w:firstRowFirstColumn="0" w:firstRowLastColumn="0" w:lastRowFirstColumn="0" w:lastRowLastColumn="0"/>
            <w:tcW w:w="1229" w:type="dxa"/>
          </w:tcPr>
          <w:p w14:paraId="24B5C7A4" w14:textId="77777777" w:rsidR="0044178F" w:rsidRPr="00C57541" w:rsidRDefault="0044178F" w:rsidP="00FA3BD8">
            <w:pPr>
              <w:spacing w:before="0" w:beforeAutospacing="0" w:after="0" w:afterAutospacing="0" w:line="240" w:lineRule="auto"/>
              <w:rPr>
                <w:rFonts w:cs="Arial"/>
              </w:rPr>
            </w:pPr>
            <w:r w:rsidRPr="00C57541">
              <w:rPr>
                <w:rFonts w:cs="Arial"/>
              </w:rPr>
              <w:t>Level 2</w:t>
            </w:r>
          </w:p>
        </w:tc>
        <w:tc>
          <w:tcPr>
            <w:tcW w:w="3638" w:type="dxa"/>
          </w:tcPr>
          <w:p w14:paraId="6CB8B4AB" w14:textId="6ED80619" w:rsidR="0044178F" w:rsidRPr="00C57541" w:rsidRDefault="0044178F"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 xml:space="preserve">Laundry supplied, Meals, Medical Coding service, Biomedical and other </w:t>
            </w:r>
          </w:p>
        </w:tc>
        <w:tc>
          <w:tcPr>
            <w:tcW w:w="4771" w:type="dxa"/>
          </w:tcPr>
          <w:p w14:paraId="5C8707B7" w14:textId="2513A987" w:rsidR="0044178F" w:rsidRPr="00C57541" w:rsidRDefault="0044178F"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See CS1 for “Other Patient Support Costs” cost centre categories.</w:t>
            </w:r>
          </w:p>
        </w:tc>
      </w:tr>
      <w:tr w:rsidR="0044178F" w:rsidRPr="00103485" w14:paraId="34CBDA9B" w14:textId="104901B0" w:rsidTr="00066DB0">
        <w:trPr>
          <w:trHeight w:val="300"/>
        </w:trPr>
        <w:tc>
          <w:tcPr>
            <w:cnfStyle w:val="001000000000" w:firstRow="0" w:lastRow="0" w:firstColumn="1" w:lastColumn="0" w:oddVBand="0" w:evenVBand="0" w:oddHBand="0" w:evenHBand="0" w:firstRowFirstColumn="0" w:firstRowLastColumn="0" w:lastRowFirstColumn="0" w:lastRowLastColumn="0"/>
            <w:tcW w:w="1229" w:type="dxa"/>
          </w:tcPr>
          <w:p w14:paraId="3818A95A" w14:textId="77777777" w:rsidR="0044178F" w:rsidRPr="00C57541" w:rsidRDefault="0044178F" w:rsidP="00FA3BD8">
            <w:pPr>
              <w:spacing w:before="0" w:beforeAutospacing="0" w:after="0" w:afterAutospacing="0" w:line="240" w:lineRule="auto"/>
              <w:rPr>
                <w:rFonts w:cs="Arial"/>
              </w:rPr>
            </w:pPr>
            <w:r w:rsidRPr="00C57541">
              <w:rPr>
                <w:rFonts w:cs="Arial"/>
              </w:rPr>
              <w:t>Level 3</w:t>
            </w:r>
          </w:p>
        </w:tc>
        <w:tc>
          <w:tcPr>
            <w:tcW w:w="3638" w:type="dxa"/>
          </w:tcPr>
          <w:p w14:paraId="2525C38E" w14:textId="155450CE" w:rsidR="0044178F" w:rsidRPr="00C57541" w:rsidRDefault="0044178F"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Actual Usage and descriptions</w:t>
            </w:r>
          </w:p>
        </w:tc>
        <w:tc>
          <w:tcPr>
            <w:tcW w:w="4771" w:type="dxa"/>
          </w:tcPr>
          <w:p w14:paraId="5BD26985" w14:textId="77777777" w:rsidR="0044178F" w:rsidRPr="00C57541" w:rsidRDefault="0044178F"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p>
        </w:tc>
      </w:tr>
    </w:tbl>
    <w:p w14:paraId="07BFA3B8" w14:textId="77777777" w:rsidR="000E2D90" w:rsidRDefault="000E2D90" w:rsidP="000E2D90">
      <w:pPr>
        <w:spacing w:before="0" w:after="160" w:line="259" w:lineRule="auto"/>
      </w:pPr>
    </w:p>
    <w:tbl>
      <w:tblPr>
        <w:tblStyle w:val="TeWhatuOra"/>
        <w:tblW w:w="9575" w:type="dxa"/>
        <w:tblLayout w:type="fixed"/>
        <w:tblLook w:val="06A0" w:firstRow="1" w:lastRow="0" w:firstColumn="1" w:lastColumn="0" w:noHBand="1" w:noVBand="1"/>
      </w:tblPr>
      <w:tblGrid>
        <w:gridCol w:w="1842"/>
        <w:gridCol w:w="2976"/>
        <w:gridCol w:w="4538"/>
        <w:gridCol w:w="219"/>
      </w:tblGrid>
      <w:tr w:rsidR="000E2D90" w:rsidRPr="00103485" w14:paraId="2094D868" w14:textId="77777777" w:rsidTr="00EE02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75" w:type="dxa"/>
            <w:gridSpan w:val="4"/>
            <w:vAlign w:val="bottom"/>
          </w:tcPr>
          <w:p w14:paraId="5DF87B08" w14:textId="77777777" w:rsidR="000E2D90" w:rsidRPr="00103485" w:rsidRDefault="000E2D90" w:rsidP="00FA3BD8">
            <w:pPr>
              <w:keepNext/>
              <w:keepLines/>
              <w:spacing w:before="0" w:beforeAutospacing="0" w:after="0" w:afterAutospacing="0" w:line="240" w:lineRule="auto"/>
              <w:outlineLvl w:val="3"/>
              <w:rPr>
                <w:rFonts w:asciiTheme="majorHAnsi" w:eastAsiaTheme="majorEastAsia" w:hAnsiTheme="majorHAnsi" w:cstheme="majorBidi"/>
                <w:b w:val="0"/>
                <w:bCs/>
                <w:iCs/>
                <w:color w:val="000000" w:themeColor="text1"/>
              </w:rPr>
            </w:pPr>
            <w:r w:rsidRPr="00C57541">
              <w:rPr>
                <w:rFonts w:cs="Arial"/>
                <w:szCs w:val="24"/>
              </w:rPr>
              <w:t>Costs Included</w:t>
            </w:r>
          </w:p>
        </w:tc>
      </w:tr>
      <w:tr w:rsidR="00D543AD" w:rsidRPr="00103485" w14:paraId="336D87AD"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093EDE8F" w14:textId="77777777" w:rsidR="00D543AD" w:rsidRPr="00103485" w:rsidRDefault="00D543AD" w:rsidP="00FA3BD8">
            <w:pPr>
              <w:spacing w:before="0" w:beforeAutospacing="0" w:after="0" w:afterAutospacing="0" w:line="240" w:lineRule="auto"/>
              <w:rPr>
                <w:bCs/>
              </w:rPr>
            </w:pPr>
            <w:r w:rsidRPr="00C57541">
              <w:rPr>
                <w:rFonts w:cs="Arial"/>
              </w:rPr>
              <w:t>Staff Costs</w:t>
            </w:r>
          </w:p>
        </w:tc>
        <w:tc>
          <w:tcPr>
            <w:tcW w:w="2976" w:type="dxa"/>
          </w:tcPr>
          <w:p w14:paraId="7657112B" w14:textId="2FE53D29" w:rsidR="00D543AD" w:rsidRPr="00103485" w:rsidRDefault="00D543AD"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Dedicated Staff</w:t>
            </w:r>
          </w:p>
        </w:tc>
        <w:tc>
          <w:tcPr>
            <w:tcW w:w="4538" w:type="dxa"/>
          </w:tcPr>
          <w:p w14:paraId="053A94DD" w14:textId="086829D6" w:rsidR="00D543AD" w:rsidRPr="00103485" w:rsidRDefault="00D543AD"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S</w:t>
            </w:r>
            <w:r w:rsidRPr="00C57541">
              <w:rPr>
                <w:rFonts w:cs="Arial"/>
              </w:rPr>
              <w:t>taff related costs</w:t>
            </w:r>
          </w:p>
        </w:tc>
      </w:tr>
      <w:tr w:rsidR="00D543AD" w:rsidRPr="00103485" w14:paraId="0A46FB41"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1842" w:type="dxa"/>
          </w:tcPr>
          <w:p w14:paraId="0BFAC3D4" w14:textId="77777777" w:rsidR="00D543AD" w:rsidRPr="00C57541" w:rsidRDefault="00D543AD" w:rsidP="00FA3BD8">
            <w:pPr>
              <w:spacing w:before="0" w:beforeAutospacing="0" w:after="0" w:afterAutospacing="0" w:line="240" w:lineRule="auto"/>
              <w:rPr>
                <w:rFonts w:cs="Arial"/>
              </w:rPr>
            </w:pPr>
            <w:r w:rsidRPr="00C57541">
              <w:rPr>
                <w:rFonts w:cs="Arial"/>
              </w:rPr>
              <w:t>Other</w:t>
            </w:r>
          </w:p>
        </w:tc>
        <w:tc>
          <w:tcPr>
            <w:tcW w:w="2976" w:type="dxa"/>
          </w:tcPr>
          <w:p w14:paraId="1F19A55A" w14:textId="77777777" w:rsidR="00D543AD" w:rsidRPr="00C57541" w:rsidRDefault="00D543AD"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Supplies</w:t>
            </w:r>
          </w:p>
          <w:p w14:paraId="35E9206C" w14:textId="77777777" w:rsidR="00D543AD" w:rsidRPr="00C57541" w:rsidRDefault="00D543AD"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Cleaning</w:t>
            </w:r>
          </w:p>
          <w:p w14:paraId="4B8DA7F3" w14:textId="77777777" w:rsidR="00D543AD" w:rsidRPr="00C57541" w:rsidRDefault="00D543AD"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Utilities</w:t>
            </w:r>
          </w:p>
          <w:p w14:paraId="1BFF9A4B" w14:textId="1470F184" w:rsidR="00D543AD" w:rsidRPr="00C57541" w:rsidRDefault="00D543AD"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Laundry</w:t>
            </w:r>
          </w:p>
        </w:tc>
        <w:tc>
          <w:tcPr>
            <w:tcW w:w="4538" w:type="dxa"/>
          </w:tcPr>
          <w:p w14:paraId="4BEE1F6E" w14:textId="77777777" w:rsidR="00D543AD" w:rsidRPr="00C57541" w:rsidRDefault="00D543AD"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Depreciation</w:t>
            </w:r>
          </w:p>
          <w:p w14:paraId="0938ADEF" w14:textId="77777777" w:rsidR="00D543AD" w:rsidRPr="00C57541" w:rsidRDefault="00D543AD"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Allocated Overheads</w:t>
            </w:r>
          </w:p>
          <w:p w14:paraId="163BAC20" w14:textId="5E755DAC" w:rsidR="00D543AD" w:rsidRPr="00103485" w:rsidRDefault="00D543AD"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Chemicals</w:t>
            </w:r>
          </w:p>
        </w:tc>
      </w:tr>
      <w:tr w:rsidR="000E2D90" w:rsidRPr="00103485" w14:paraId="05E4BA13" w14:textId="77777777" w:rsidTr="00EE0211">
        <w:trPr>
          <w:gridAfter w:val="1"/>
          <w:wAfter w:w="219" w:type="dxa"/>
          <w:trHeight w:val="300"/>
        </w:trPr>
        <w:tc>
          <w:tcPr>
            <w:cnfStyle w:val="001000000000" w:firstRow="0" w:lastRow="0" w:firstColumn="1" w:lastColumn="0" w:oddVBand="0" w:evenVBand="0" w:oddHBand="0" w:evenHBand="0" w:firstRowFirstColumn="0" w:firstRowLastColumn="0" w:lastRowFirstColumn="0" w:lastRowLastColumn="0"/>
            <w:tcW w:w="9356" w:type="dxa"/>
            <w:gridSpan w:val="3"/>
          </w:tcPr>
          <w:p w14:paraId="6021A5DB" w14:textId="77777777" w:rsidR="000E2D90" w:rsidRPr="00103485" w:rsidRDefault="000E2D90" w:rsidP="00FA3BD8">
            <w:pPr>
              <w:spacing w:before="0" w:beforeAutospacing="0" w:after="0" w:afterAutospacing="0" w:line="240" w:lineRule="auto"/>
              <w:rPr>
                <w:bCs/>
              </w:rPr>
            </w:pPr>
            <w:r>
              <w:rPr>
                <w:rFonts w:cs="Arial"/>
                <w:szCs w:val="24"/>
              </w:rPr>
              <w:t>Costs S</w:t>
            </w:r>
            <w:r w:rsidRPr="00C57541">
              <w:rPr>
                <w:rFonts w:cs="Arial"/>
                <w:szCs w:val="24"/>
              </w:rPr>
              <w:t xml:space="preserve">pecifically </w:t>
            </w:r>
            <w:r>
              <w:rPr>
                <w:rFonts w:cs="Arial"/>
                <w:szCs w:val="24"/>
              </w:rPr>
              <w:t>E</w:t>
            </w:r>
            <w:r w:rsidRPr="00C57541">
              <w:rPr>
                <w:rFonts w:cs="Arial"/>
                <w:szCs w:val="24"/>
              </w:rPr>
              <w:t>xcluded</w:t>
            </w:r>
          </w:p>
        </w:tc>
      </w:tr>
      <w:tr w:rsidR="00FA3BD8" w:rsidRPr="00103485" w14:paraId="5A2878CF" w14:textId="77777777" w:rsidTr="00EE0211">
        <w:trPr>
          <w:gridAfter w:val="1"/>
          <w:wAfter w:w="219" w:type="dxa"/>
          <w:trHeight w:val="152"/>
        </w:trPr>
        <w:tc>
          <w:tcPr>
            <w:cnfStyle w:val="001000000000" w:firstRow="0" w:lastRow="0" w:firstColumn="1" w:lastColumn="0" w:oddVBand="0" w:evenVBand="0" w:oddHBand="0" w:evenHBand="0" w:firstRowFirstColumn="0" w:firstRowLastColumn="0" w:lastRowFirstColumn="0" w:lastRowLastColumn="0"/>
            <w:tcW w:w="1842" w:type="dxa"/>
            <w:vAlign w:val="bottom"/>
          </w:tcPr>
          <w:p w14:paraId="32C31384" w14:textId="77777777" w:rsidR="00FA3BD8" w:rsidRPr="00103485" w:rsidRDefault="00FA3BD8" w:rsidP="00FA3BD8">
            <w:pPr>
              <w:spacing w:before="0" w:beforeAutospacing="0" w:after="0" w:afterAutospacing="0" w:line="240" w:lineRule="auto"/>
              <w:rPr>
                <w:bCs/>
              </w:rPr>
            </w:pPr>
          </w:p>
        </w:tc>
        <w:tc>
          <w:tcPr>
            <w:tcW w:w="2976" w:type="dxa"/>
          </w:tcPr>
          <w:p w14:paraId="665F31D9" w14:textId="5D7C6E3B" w:rsidR="00FA3BD8" w:rsidRPr="00103485" w:rsidRDefault="00FA3BD8"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sidRPr="00C57541">
              <w:rPr>
                <w:rFonts w:cs="Arial"/>
              </w:rPr>
              <w:t>Sales to external parties unless revenue recognised a cost offset.</w:t>
            </w:r>
          </w:p>
        </w:tc>
        <w:tc>
          <w:tcPr>
            <w:tcW w:w="4538" w:type="dxa"/>
          </w:tcPr>
          <w:p w14:paraId="7FD97498" w14:textId="77777777" w:rsidR="00FA3BD8" w:rsidRPr="00C57541" w:rsidRDefault="00FA3BD8"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sidRPr="00C57541">
              <w:rPr>
                <w:rFonts w:cs="Arial"/>
              </w:rPr>
              <w:t>Other intermediate products were applicable</w:t>
            </w:r>
          </w:p>
          <w:p w14:paraId="77F05637" w14:textId="099DA541" w:rsidR="00FA3BD8" w:rsidRPr="00103485" w:rsidRDefault="00FA3BD8" w:rsidP="00FA3BD8">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p>
        </w:tc>
      </w:tr>
    </w:tbl>
    <w:p w14:paraId="70CEF5EF" w14:textId="4EBDD639" w:rsidR="00561DD1" w:rsidRDefault="00561DD1">
      <w:pPr>
        <w:spacing w:before="0" w:after="160" w:line="259" w:lineRule="auto"/>
      </w:pPr>
      <w:r>
        <w:br w:type="page"/>
      </w:r>
    </w:p>
    <w:p w14:paraId="27260C1D" w14:textId="77777777" w:rsidR="000D344D" w:rsidRPr="00AC0F0F" w:rsidRDefault="000D344D" w:rsidP="000D344D">
      <w:pPr>
        <w:pStyle w:val="Heading2"/>
      </w:pPr>
      <w:bookmarkStart w:id="202" w:name="_Toc228008022"/>
      <w:bookmarkStart w:id="203" w:name="_Toc358896476"/>
      <w:bookmarkStart w:id="204" w:name="_Toc76037993"/>
      <w:bookmarkStart w:id="205" w:name="_Toc149212304"/>
      <w:bookmarkStart w:id="206" w:name="_Toc202874230"/>
      <w:r w:rsidRPr="00360100">
        <w:lastRenderedPageBreak/>
        <w:t>CS7 Table 1: Index of Cost Pools</w:t>
      </w:r>
      <w:bookmarkEnd w:id="202"/>
      <w:bookmarkEnd w:id="203"/>
      <w:bookmarkEnd w:id="204"/>
      <w:bookmarkEnd w:id="205"/>
      <w:bookmarkEnd w:id="206"/>
    </w:p>
    <w:tbl>
      <w:tblPr>
        <w:tblStyle w:val="TeWhatuOra"/>
        <w:tblW w:w="10349" w:type="dxa"/>
        <w:tblInd w:w="-284" w:type="dxa"/>
        <w:tblLayout w:type="fixed"/>
        <w:tblLook w:val="06A0" w:firstRow="1" w:lastRow="0" w:firstColumn="1" w:lastColumn="0" w:noHBand="1" w:noVBand="1"/>
      </w:tblPr>
      <w:tblGrid>
        <w:gridCol w:w="1001"/>
        <w:gridCol w:w="6513"/>
        <w:gridCol w:w="1001"/>
        <w:gridCol w:w="1834"/>
      </w:tblGrid>
      <w:tr w:rsidR="004D3E82" w:rsidRPr="00103485" w14:paraId="5C35868F" w14:textId="377DA9A4" w:rsidTr="004162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4CF665D2" w14:textId="538A955C" w:rsidR="004D3E82" w:rsidRPr="00103485" w:rsidRDefault="004D3E82" w:rsidP="004D3E82">
            <w:pPr>
              <w:keepNext/>
              <w:keepLines/>
              <w:spacing w:before="0" w:beforeAutospacing="0" w:after="0" w:afterAutospacing="0" w:line="240" w:lineRule="auto"/>
              <w:outlineLvl w:val="3"/>
              <w:rPr>
                <w:rFonts w:asciiTheme="majorHAnsi" w:eastAsiaTheme="majorEastAsia" w:hAnsiTheme="majorHAnsi" w:cstheme="majorBidi"/>
                <w:bCs/>
                <w:iCs/>
                <w:color w:val="000000" w:themeColor="text1"/>
              </w:rPr>
            </w:pPr>
            <w:r w:rsidRPr="00AC0F0F">
              <w:rPr>
                <w:rFonts w:cstheme="minorHAnsi"/>
                <w:szCs w:val="24"/>
              </w:rPr>
              <w:t>CCS #</w:t>
            </w:r>
          </w:p>
        </w:tc>
        <w:tc>
          <w:tcPr>
            <w:tcW w:w="6513" w:type="dxa"/>
            <w:vAlign w:val="center"/>
          </w:tcPr>
          <w:p w14:paraId="23ACF6D8" w14:textId="0690D845" w:rsidR="004D3E82" w:rsidRPr="00103485" w:rsidRDefault="004D3E82" w:rsidP="004D3E82">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AC0F0F">
              <w:rPr>
                <w:rFonts w:cstheme="minorHAnsi"/>
                <w:szCs w:val="24"/>
              </w:rPr>
              <w:t>CCS Definition</w:t>
            </w:r>
          </w:p>
        </w:tc>
        <w:tc>
          <w:tcPr>
            <w:tcW w:w="1001" w:type="dxa"/>
            <w:vAlign w:val="center"/>
          </w:tcPr>
          <w:p w14:paraId="3D866FDF" w14:textId="7DC58D7A" w:rsidR="004D3E82" w:rsidRPr="00103485" w:rsidRDefault="004D3E82" w:rsidP="004D3E82">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AC0F0F">
              <w:rPr>
                <w:rFonts w:cstheme="minorHAnsi"/>
                <w:szCs w:val="24"/>
              </w:rPr>
              <w:t>Code</w:t>
            </w:r>
          </w:p>
        </w:tc>
        <w:tc>
          <w:tcPr>
            <w:tcW w:w="1834" w:type="dxa"/>
            <w:vAlign w:val="center"/>
          </w:tcPr>
          <w:p w14:paraId="697E88B7" w14:textId="1ED18D4A" w:rsidR="004D3E82" w:rsidRPr="00103485" w:rsidRDefault="004D3E82" w:rsidP="004D3E82">
            <w:pPr>
              <w:keepNext/>
              <w:keepLines/>
              <w:spacing w:before="0" w:beforeAutospacing="0" w:after="0" w:afterAutospacing="0" w:line="240" w:lineRule="auto"/>
              <w:outlineLvl w:val="3"/>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iCs/>
                <w:color w:val="000000" w:themeColor="text1"/>
              </w:rPr>
            </w:pPr>
            <w:r w:rsidRPr="00AC0F0F">
              <w:rPr>
                <w:rFonts w:cstheme="minorHAnsi"/>
                <w:szCs w:val="24"/>
              </w:rPr>
              <w:t>NCCP Reporting Category</w:t>
            </w:r>
          </w:p>
        </w:tc>
      </w:tr>
      <w:tr w:rsidR="00C5023A" w:rsidRPr="00103485" w14:paraId="1792EA70" w14:textId="30CE2DE3"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4D1D0D23" w14:textId="3DC42876" w:rsidR="00C5023A" w:rsidRPr="00103485" w:rsidRDefault="00C5023A" w:rsidP="00C5023A">
            <w:pPr>
              <w:spacing w:before="0" w:beforeAutospacing="0" w:after="0" w:afterAutospacing="0" w:line="240" w:lineRule="auto"/>
              <w:rPr>
                <w:bCs/>
              </w:rPr>
            </w:pPr>
            <w:r>
              <w:rPr>
                <w:rFonts w:cs="Arial"/>
              </w:rPr>
              <w:t>7.7.2</w:t>
            </w:r>
          </w:p>
        </w:tc>
        <w:tc>
          <w:tcPr>
            <w:tcW w:w="6513" w:type="dxa"/>
            <w:vAlign w:val="center"/>
          </w:tcPr>
          <w:p w14:paraId="6E8DD6B9" w14:textId="22B08752" w:rsidR="00C5023A" w:rsidRPr="00103485"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Wards</w:t>
            </w:r>
          </w:p>
        </w:tc>
        <w:tc>
          <w:tcPr>
            <w:tcW w:w="1001" w:type="dxa"/>
            <w:vAlign w:val="center"/>
          </w:tcPr>
          <w:p w14:paraId="52735D55" w14:textId="74A72BB9" w:rsidR="00C5023A" w:rsidRPr="00103485"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A010</w:t>
            </w:r>
          </w:p>
        </w:tc>
        <w:tc>
          <w:tcPr>
            <w:tcW w:w="1834" w:type="dxa"/>
          </w:tcPr>
          <w:p w14:paraId="2ED075E6" w14:textId="18A8C523" w:rsidR="00C5023A" w:rsidRPr="00103485"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bCs/>
              </w:rPr>
            </w:pPr>
            <w:r>
              <w:rPr>
                <w:rFonts w:cs="Arial"/>
              </w:rPr>
              <w:t>Wards</w:t>
            </w:r>
          </w:p>
        </w:tc>
      </w:tr>
      <w:tr w:rsidR="00C5023A" w:rsidRPr="00103485" w14:paraId="60ACCC81" w14:textId="65D84AD9"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6BEE8123" w14:textId="0CDA5092" w:rsidR="00C5023A" w:rsidRPr="00C57541" w:rsidRDefault="00C5023A" w:rsidP="00C5023A">
            <w:pPr>
              <w:spacing w:before="0" w:beforeAutospacing="0" w:after="0" w:afterAutospacing="0" w:line="240" w:lineRule="auto"/>
              <w:rPr>
                <w:rFonts w:cs="Arial"/>
              </w:rPr>
            </w:pPr>
            <w:r>
              <w:rPr>
                <w:rFonts w:cs="Arial"/>
              </w:rPr>
              <w:t>7.7.3</w:t>
            </w:r>
          </w:p>
        </w:tc>
        <w:tc>
          <w:tcPr>
            <w:tcW w:w="6513" w:type="dxa"/>
            <w:vAlign w:val="center"/>
          </w:tcPr>
          <w:p w14:paraId="37DD0EA8" w14:textId="0BD69C80" w:rsidR="00C5023A" w:rsidRPr="00C57541"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Medical</w:t>
            </w:r>
          </w:p>
        </w:tc>
        <w:tc>
          <w:tcPr>
            <w:tcW w:w="1001" w:type="dxa"/>
            <w:vAlign w:val="center"/>
          </w:tcPr>
          <w:p w14:paraId="36880F16" w14:textId="53D08ADC" w:rsidR="00C5023A" w:rsidRPr="00C57541"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A030</w:t>
            </w:r>
          </w:p>
        </w:tc>
        <w:tc>
          <w:tcPr>
            <w:tcW w:w="1834" w:type="dxa"/>
          </w:tcPr>
          <w:p w14:paraId="1CB7807B" w14:textId="038A24F9" w:rsidR="00C5023A" w:rsidRPr="00C57541"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Med/Surg</w:t>
            </w:r>
          </w:p>
        </w:tc>
      </w:tr>
      <w:tr w:rsidR="00C5023A" w:rsidRPr="00103485" w14:paraId="315E0B53" w14:textId="4989B4EF"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03A45CAC" w14:textId="065CD113" w:rsidR="00C5023A" w:rsidRPr="00C57541" w:rsidRDefault="00C5023A" w:rsidP="00C5023A">
            <w:pPr>
              <w:spacing w:before="0" w:beforeAutospacing="0" w:after="0" w:afterAutospacing="0" w:line="240" w:lineRule="auto"/>
              <w:rPr>
                <w:rFonts w:cs="Arial"/>
              </w:rPr>
            </w:pPr>
            <w:r>
              <w:rPr>
                <w:rFonts w:cs="Arial"/>
              </w:rPr>
              <w:t>7.7.3.1</w:t>
            </w:r>
          </w:p>
        </w:tc>
        <w:tc>
          <w:tcPr>
            <w:tcW w:w="6513" w:type="dxa"/>
            <w:vAlign w:val="center"/>
          </w:tcPr>
          <w:p w14:paraId="5383ED9A" w14:textId="334049B4" w:rsidR="00C5023A" w:rsidRPr="00C57541"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Anaesthetists</w:t>
            </w:r>
          </w:p>
        </w:tc>
        <w:tc>
          <w:tcPr>
            <w:tcW w:w="1001" w:type="dxa"/>
            <w:vAlign w:val="center"/>
          </w:tcPr>
          <w:p w14:paraId="073F12DA" w14:textId="0B466C3B" w:rsidR="00C5023A" w:rsidRPr="00C57541"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A036</w:t>
            </w:r>
          </w:p>
        </w:tc>
        <w:tc>
          <w:tcPr>
            <w:tcW w:w="1834" w:type="dxa"/>
          </w:tcPr>
          <w:p w14:paraId="19C2E9DF" w14:textId="11D31B51" w:rsidR="00C5023A" w:rsidRPr="00C57541"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Anaesthetists</w:t>
            </w:r>
          </w:p>
        </w:tc>
      </w:tr>
      <w:tr w:rsidR="00C5023A" w:rsidRPr="00103485" w14:paraId="2B780A6A"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6A151CEA" w14:textId="24B07DAC" w:rsidR="00C5023A" w:rsidRPr="00AC0F0F" w:rsidRDefault="00C5023A" w:rsidP="00C5023A">
            <w:pPr>
              <w:spacing w:before="0" w:beforeAutospacing="0" w:after="0" w:afterAutospacing="0" w:line="240" w:lineRule="auto"/>
              <w:rPr>
                <w:rFonts w:cstheme="minorHAnsi"/>
                <w:szCs w:val="24"/>
              </w:rPr>
            </w:pPr>
            <w:r>
              <w:rPr>
                <w:rFonts w:cs="Arial"/>
              </w:rPr>
              <w:t>7.7.4</w:t>
            </w:r>
          </w:p>
        </w:tc>
        <w:tc>
          <w:tcPr>
            <w:tcW w:w="6513" w:type="dxa"/>
            <w:vAlign w:val="center"/>
          </w:tcPr>
          <w:p w14:paraId="47032FDF" w14:textId="11A587DD"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Laboratory</w:t>
            </w:r>
          </w:p>
        </w:tc>
        <w:tc>
          <w:tcPr>
            <w:tcW w:w="1001" w:type="dxa"/>
            <w:vAlign w:val="center"/>
          </w:tcPr>
          <w:p w14:paraId="6050694F" w14:textId="0F96C09A"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A040</w:t>
            </w:r>
          </w:p>
        </w:tc>
        <w:tc>
          <w:tcPr>
            <w:tcW w:w="1834" w:type="dxa"/>
          </w:tcPr>
          <w:p w14:paraId="07E4D9BD" w14:textId="11DF7399"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 xml:space="preserve">Lab </w:t>
            </w:r>
          </w:p>
        </w:tc>
      </w:tr>
      <w:tr w:rsidR="00C5023A" w:rsidRPr="00103485" w14:paraId="2AF0560C"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6FF96E77" w14:textId="0D0E26D5" w:rsidR="00C5023A" w:rsidRPr="00AC0F0F" w:rsidRDefault="00C5023A" w:rsidP="00C5023A">
            <w:pPr>
              <w:spacing w:before="0" w:beforeAutospacing="0" w:after="0" w:afterAutospacing="0" w:line="240" w:lineRule="auto"/>
              <w:rPr>
                <w:rFonts w:cstheme="minorHAnsi"/>
                <w:szCs w:val="24"/>
              </w:rPr>
            </w:pPr>
            <w:r>
              <w:rPr>
                <w:rFonts w:cs="Arial"/>
              </w:rPr>
              <w:t>7.7.5</w:t>
            </w:r>
          </w:p>
        </w:tc>
        <w:tc>
          <w:tcPr>
            <w:tcW w:w="6513" w:type="dxa"/>
            <w:vAlign w:val="center"/>
          </w:tcPr>
          <w:p w14:paraId="4F0FBE65" w14:textId="2828C667"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Blood Bank</w:t>
            </w:r>
          </w:p>
        </w:tc>
        <w:tc>
          <w:tcPr>
            <w:tcW w:w="1001" w:type="dxa"/>
            <w:vAlign w:val="center"/>
          </w:tcPr>
          <w:p w14:paraId="2A080993" w14:textId="7FC15A8C"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A050</w:t>
            </w:r>
          </w:p>
        </w:tc>
        <w:tc>
          <w:tcPr>
            <w:tcW w:w="1834" w:type="dxa"/>
          </w:tcPr>
          <w:p w14:paraId="116420ED" w14:textId="34BA5E45"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Blood</w:t>
            </w:r>
          </w:p>
        </w:tc>
      </w:tr>
      <w:tr w:rsidR="00C5023A" w:rsidRPr="00103485" w14:paraId="56D6FB8A"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16E913D6" w14:textId="00E95150" w:rsidR="00C5023A" w:rsidRPr="00AC0F0F" w:rsidRDefault="00C5023A" w:rsidP="00C5023A">
            <w:pPr>
              <w:spacing w:before="0" w:beforeAutospacing="0" w:after="0" w:afterAutospacing="0" w:line="240" w:lineRule="auto"/>
              <w:rPr>
                <w:rFonts w:cstheme="minorHAnsi"/>
                <w:szCs w:val="24"/>
              </w:rPr>
            </w:pPr>
            <w:r>
              <w:rPr>
                <w:rFonts w:cs="Arial"/>
              </w:rPr>
              <w:t>7.7.6</w:t>
            </w:r>
          </w:p>
        </w:tc>
        <w:tc>
          <w:tcPr>
            <w:tcW w:w="6513" w:type="dxa"/>
            <w:vAlign w:val="center"/>
          </w:tcPr>
          <w:p w14:paraId="06AAAF98" w14:textId="065EEFFB"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Radiology</w:t>
            </w:r>
          </w:p>
        </w:tc>
        <w:tc>
          <w:tcPr>
            <w:tcW w:w="1001" w:type="dxa"/>
            <w:vAlign w:val="center"/>
          </w:tcPr>
          <w:p w14:paraId="5D1F0C32" w14:textId="5A5A0260"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A060</w:t>
            </w:r>
          </w:p>
        </w:tc>
        <w:tc>
          <w:tcPr>
            <w:tcW w:w="1834" w:type="dxa"/>
          </w:tcPr>
          <w:p w14:paraId="0B23B9ED" w14:textId="613601E3"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Radiology</w:t>
            </w:r>
          </w:p>
        </w:tc>
      </w:tr>
      <w:tr w:rsidR="00C5023A" w:rsidRPr="00103485" w14:paraId="3A82FD3B"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7CE531A5" w14:textId="64E5C696" w:rsidR="00C5023A" w:rsidRPr="00AC0F0F" w:rsidRDefault="00C5023A" w:rsidP="00C5023A">
            <w:pPr>
              <w:spacing w:before="0" w:beforeAutospacing="0" w:after="0" w:afterAutospacing="0" w:line="240" w:lineRule="auto"/>
              <w:rPr>
                <w:rFonts w:cstheme="minorHAnsi"/>
                <w:szCs w:val="24"/>
              </w:rPr>
            </w:pPr>
            <w:r>
              <w:rPr>
                <w:rFonts w:cs="Arial"/>
              </w:rPr>
              <w:t>7.7.7</w:t>
            </w:r>
          </w:p>
        </w:tc>
        <w:tc>
          <w:tcPr>
            <w:tcW w:w="6513" w:type="dxa"/>
            <w:vAlign w:val="center"/>
          </w:tcPr>
          <w:p w14:paraId="7FAE790E" w14:textId="4F58D65F"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Clinical Support Staff</w:t>
            </w:r>
          </w:p>
        </w:tc>
        <w:tc>
          <w:tcPr>
            <w:tcW w:w="1001" w:type="dxa"/>
            <w:vAlign w:val="center"/>
          </w:tcPr>
          <w:p w14:paraId="63670080" w14:textId="07B97DF0"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A070</w:t>
            </w:r>
          </w:p>
        </w:tc>
        <w:tc>
          <w:tcPr>
            <w:tcW w:w="1834" w:type="dxa"/>
          </w:tcPr>
          <w:p w14:paraId="018B166E" w14:textId="7A133164"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 xml:space="preserve">Other </w:t>
            </w:r>
          </w:p>
        </w:tc>
      </w:tr>
      <w:tr w:rsidR="00C5023A" w:rsidRPr="00103485" w14:paraId="062F5767"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25CCA826" w14:textId="2FB5AF5C" w:rsidR="00C5023A" w:rsidRPr="00AC0F0F" w:rsidRDefault="00C5023A" w:rsidP="00C5023A">
            <w:pPr>
              <w:spacing w:before="0" w:beforeAutospacing="0" w:after="0" w:afterAutospacing="0" w:line="240" w:lineRule="auto"/>
              <w:rPr>
                <w:rFonts w:cstheme="minorHAnsi"/>
                <w:szCs w:val="24"/>
              </w:rPr>
            </w:pPr>
            <w:r>
              <w:rPr>
                <w:rFonts w:cs="Arial"/>
              </w:rPr>
              <w:t>7.7.8</w:t>
            </w:r>
          </w:p>
        </w:tc>
        <w:tc>
          <w:tcPr>
            <w:tcW w:w="6513" w:type="dxa"/>
            <w:vAlign w:val="center"/>
          </w:tcPr>
          <w:p w14:paraId="375B8974" w14:textId="100922F0"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Theatre / Procedure Rooms</w:t>
            </w:r>
          </w:p>
        </w:tc>
        <w:tc>
          <w:tcPr>
            <w:tcW w:w="1001" w:type="dxa"/>
            <w:vAlign w:val="center"/>
          </w:tcPr>
          <w:p w14:paraId="4DB50433" w14:textId="6AA304EA"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A080</w:t>
            </w:r>
          </w:p>
        </w:tc>
        <w:tc>
          <w:tcPr>
            <w:tcW w:w="1834" w:type="dxa"/>
          </w:tcPr>
          <w:p w14:paraId="346F094C" w14:textId="2DD25C7D"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Theatre</w:t>
            </w:r>
          </w:p>
        </w:tc>
      </w:tr>
      <w:tr w:rsidR="00C5023A" w:rsidRPr="00103485" w14:paraId="18C61DDA"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7BA1EA0D" w14:textId="10B2B236" w:rsidR="00C5023A" w:rsidRPr="00AC0F0F" w:rsidRDefault="00C5023A" w:rsidP="00C5023A">
            <w:pPr>
              <w:spacing w:before="0" w:beforeAutospacing="0" w:after="0" w:afterAutospacing="0" w:line="240" w:lineRule="auto"/>
              <w:rPr>
                <w:rFonts w:cstheme="minorHAnsi"/>
                <w:szCs w:val="24"/>
              </w:rPr>
            </w:pPr>
            <w:r>
              <w:rPr>
                <w:rFonts w:cs="Arial"/>
              </w:rPr>
              <w:t>7.7.8a</w:t>
            </w:r>
          </w:p>
        </w:tc>
        <w:tc>
          <w:tcPr>
            <w:tcW w:w="6513" w:type="dxa"/>
            <w:vAlign w:val="center"/>
          </w:tcPr>
          <w:p w14:paraId="0D9D020A" w14:textId="60975E75"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Implants and any other theatre items tracked to patient events</w:t>
            </w:r>
          </w:p>
        </w:tc>
        <w:tc>
          <w:tcPr>
            <w:tcW w:w="1001" w:type="dxa"/>
            <w:vAlign w:val="center"/>
          </w:tcPr>
          <w:p w14:paraId="5B640349" w14:textId="32589959"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A120</w:t>
            </w:r>
          </w:p>
        </w:tc>
        <w:tc>
          <w:tcPr>
            <w:tcW w:w="1834" w:type="dxa"/>
          </w:tcPr>
          <w:p w14:paraId="26DEF691" w14:textId="6B171EDD"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Implants</w:t>
            </w:r>
          </w:p>
        </w:tc>
      </w:tr>
      <w:tr w:rsidR="00C5023A" w:rsidRPr="00103485" w14:paraId="3D9E2A5F"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4DBEAD18" w14:textId="5C02BCC2" w:rsidR="00C5023A" w:rsidRPr="00AC0F0F" w:rsidRDefault="00C5023A" w:rsidP="00C5023A">
            <w:pPr>
              <w:spacing w:before="0" w:beforeAutospacing="0" w:after="0" w:afterAutospacing="0" w:line="240" w:lineRule="auto"/>
              <w:rPr>
                <w:rFonts w:cstheme="minorHAnsi"/>
                <w:szCs w:val="24"/>
              </w:rPr>
            </w:pPr>
            <w:r>
              <w:rPr>
                <w:rFonts w:cs="Arial"/>
              </w:rPr>
              <w:t>7.7.9</w:t>
            </w:r>
          </w:p>
        </w:tc>
        <w:tc>
          <w:tcPr>
            <w:tcW w:w="6513" w:type="dxa"/>
            <w:vAlign w:val="center"/>
          </w:tcPr>
          <w:p w14:paraId="2703512E" w14:textId="3C49EAB3"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Pharmacy</w:t>
            </w:r>
          </w:p>
        </w:tc>
        <w:tc>
          <w:tcPr>
            <w:tcW w:w="1001" w:type="dxa"/>
            <w:vAlign w:val="center"/>
          </w:tcPr>
          <w:p w14:paraId="454E14EC" w14:textId="568BF31E"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A090</w:t>
            </w:r>
          </w:p>
        </w:tc>
        <w:tc>
          <w:tcPr>
            <w:tcW w:w="1834" w:type="dxa"/>
          </w:tcPr>
          <w:p w14:paraId="5F8578F3" w14:textId="1810D8DA"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Pharm</w:t>
            </w:r>
          </w:p>
        </w:tc>
      </w:tr>
      <w:tr w:rsidR="00C5023A" w:rsidRPr="00103485" w14:paraId="095192FF"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4B233D9E" w14:textId="33081901" w:rsidR="00C5023A" w:rsidRPr="00AC0F0F" w:rsidRDefault="00C5023A" w:rsidP="00C5023A">
            <w:pPr>
              <w:spacing w:before="0" w:beforeAutospacing="0" w:after="0" w:afterAutospacing="0" w:line="240" w:lineRule="auto"/>
              <w:rPr>
                <w:rFonts w:cstheme="minorHAnsi"/>
                <w:szCs w:val="24"/>
              </w:rPr>
            </w:pPr>
            <w:r>
              <w:rPr>
                <w:rFonts w:cs="Arial"/>
              </w:rPr>
              <w:t>7.7.9a</w:t>
            </w:r>
          </w:p>
        </w:tc>
        <w:tc>
          <w:tcPr>
            <w:tcW w:w="6513" w:type="dxa"/>
            <w:vAlign w:val="center"/>
          </w:tcPr>
          <w:p w14:paraId="21FFB08A" w14:textId="0BE3E881"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Claimable Pharmaceuticals</w:t>
            </w:r>
          </w:p>
        </w:tc>
        <w:tc>
          <w:tcPr>
            <w:tcW w:w="1001" w:type="dxa"/>
            <w:vAlign w:val="center"/>
          </w:tcPr>
          <w:p w14:paraId="69246550" w14:textId="6526424C"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A150</w:t>
            </w:r>
          </w:p>
        </w:tc>
        <w:tc>
          <w:tcPr>
            <w:tcW w:w="1834" w:type="dxa"/>
          </w:tcPr>
          <w:p w14:paraId="344F9D55" w14:textId="745F0134"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Pharm</w:t>
            </w:r>
          </w:p>
        </w:tc>
      </w:tr>
      <w:tr w:rsidR="00C5023A" w:rsidRPr="00103485" w14:paraId="20B6A61A"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424EAFF3" w14:textId="48ECB447" w:rsidR="00C5023A" w:rsidRPr="00AC0F0F" w:rsidRDefault="00C5023A" w:rsidP="00C5023A">
            <w:pPr>
              <w:spacing w:before="0" w:beforeAutospacing="0" w:after="0" w:afterAutospacing="0" w:line="240" w:lineRule="auto"/>
              <w:rPr>
                <w:rFonts w:cstheme="minorHAnsi"/>
                <w:szCs w:val="24"/>
              </w:rPr>
            </w:pPr>
            <w:r>
              <w:rPr>
                <w:rFonts w:cs="Arial"/>
              </w:rPr>
              <w:t>7.7.10</w:t>
            </w:r>
          </w:p>
        </w:tc>
        <w:tc>
          <w:tcPr>
            <w:tcW w:w="6513" w:type="dxa"/>
            <w:vAlign w:val="center"/>
          </w:tcPr>
          <w:p w14:paraId="5FC0E19B" w14:textId="3C1BAAFE"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Critical Care</w:t>
            </w:r>
          </w:p>
        </w:tc>
        <w:tc>
          <w:tcPr>
            <w:tcW w:w="1001" w:type="dxa"/>
            <w:vAlign w:val="center"/>
          </w:tcPr>
          <w:p w14:paraId="059BD978" w14:textId="7E7E321A"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A100</w:t>
            </w:r>
          </w:p>
        </w:tc>
        <w:tc>
          <w:tcPr>
            <w:tcW w:w="1834" w:type="dxa"/>
          </w:tcPr>
          <w:p w14:paraId="46F2821F" w14:textId="3B886D96"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Critical Care</w:t>
            </w:r>
          </w:p>
        </w:tc>
      </w:tr>
      <w:tr w:rsidR="00C5023A" w:rsidRPr="00103485" w14:paraId="60769BC6"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373D1CF8" w14:textId="007BF65B" w:rsidR="00C5023A" w:rsidRPr="00AC0F0F" w:rsidRDefault="00C5023A" w:rsidP="00C5023A">
            <w:pPr>
              <w:spacing w:before="0" w:beforeAutospacing="0" w:after="0" w:afterAutospacing="0" w:line="240" w:lineRule="auto"/>
              <w:rPr>
                <w:rFonts w:cstheme="minorHAnsi"/>
                <w:szCs w:val="24"/>
              </w:rPr>
            </w:pPr>
            <w:r>
              <w:rPr>
                <w:rFonts w:cs="Arial"/>
              </w:rPr>
              <w:t>7.7.11</w:t>
            </w:r>
          </w:p>
        </w:tc>
        <w:tc>
          <w:tcPr>
            <w:tcW w:w="6513" w:type="dxa"/>
            <w:vAlign w:val="center"/>
          </w:tcPr>
          <w:p w14:paraId="3E8D1F99" w14:textId="6F36198B" w:rsidR="00C5023A" w:rsidRPr="00AC0F0F" w:rsidRDefault="009412D4"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District</w:t>
            </w:r>
            <w:r w:rsidR="00C5023A">
              <w:rPr>
                <w:rFonts w:cs="Arial"/>
              </w:rPr>
              <w:t xml:space="preserve"> Emergency Department</w:t>
            </w:r>
          </w:p>
        </w:tc>
        <w:tc>
          <w:tcPr>
            <w:tcW w:w="1001" w:type="dxa"/>
            <w:vAlign w:val="center"/>
          </w:tcPr>
          <w:p w14:paraId="470211B0" w14:textId="41CE67A4"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A110</w:t>
            </w:r>
          </w:p>
        </w:tc>
        <w:tc>
          <w:tcPr>
            <w:tcW w:w="1834" w:type="dxa"/>
          </w:tcPr>
          <w:p w14:paraId="356D765D" w14:textId="6D114620"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ED</w:t>
            </w:r>
          </w:p>
        </w:tc>
      </w:tr>
      <w:tr w:rsidR="00C5023A" w:rsidRPr="00103485" w14:paraId="6570A36F"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63D8C0B8" w14:textId="3026213B" w:rsidR="00C5023A" w:rsidRPr="00AC0F0F" w:rsidRDefault="00C5023A" w:rsidP="00C5023A">
            <w:pPr>
              <w:spacing w:before="0" w:beforeAutospacing="0" w:after="0" w:afterAutospacing="0" w:line="240" w:lineRule="auto"/>
              <w:rPr>
                <w:rFonts w:cstheme="minorHAnsi"/>
                <w:szCs w:val="24"/>
              </w:rPr>
            </w:pPr>
            <w:r>
              <w:rPr>
                <w:rFonts w:cs="Arial"/>
              </w:rPr>
              <w:t>7.7.12</w:t>
            </w:r>
          </w:p>
        </w:tc>
        <w:tc>
          <w:tcPr>
            <w:tcW w:w="6513" w:type="dxa"/>
            <w:vAlign w:val="center"/>
          </w:tcPr>
          <w:p w14:paraId="0D664497" w14:textId="3D8E64F9"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Outpatient Utilisation</w:t>
            </w:r>
          </w:p>
        </w:tc>
        <w:tc>
          <w:tcPr>
            <w:tcW w:w="1001" w:type="dxa"/>
            <w:vAlign w:val="center"/>
          </w:tcPr>
          <w:p w14:paraId="2761FDFE" w14:textId="7E7EA32B"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A020</w:t>
            </w:r>
          </w:p>
        </w:tc>
        <w:tc>
          <w:tcPr>
            <w:tcW w:w="1834" w:type="dxa"/>
          </w:tcPr>
          <w:p w14:paraId="7559C865" w14:textId="3E23F6B7"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36C8F52F"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0A6FBD4C" w14:textId="554EC012" w:rsidR="00C5023A" w:rsidRPr="00AC0F0F" w:rsidRDefault="00C5023A" w:rsidP="00C5023A">
            <w:pPr>
              <w:spacing w:before="0" w:beforeAutospacing="0" w:after="0" w:afterAutospacing="0" w:line="240" w:lineRule="auto"/>
              <w:rPr>
                <w:rFonts w:cstheme="minorHAnsi"/>
                <w:szCs w:val="24"/>
              </w:rPr>
            </w:pPr>
            <w:r>
              <w:rPr>
                <w:rFonts w:cs="Arial"/>
              </w:rPr>
              <w:t>7.7.13a</w:t>
            </w:r>
          </w:p>
        </w:tc>
        <w:tc>
          <w:tcPr>
            <w:tcW w:w="6513" w:type="dxa"/>
            <w:vAlign w:val="center"/>
          </w:tcPr>
          <w:p w14:paraId="7BBDD177" w14:textId="1E4BC955"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Community – Public Health Protection and Promotion</w:t>
            </w:r>
          </w:p>
        </w:tc>
        <w:tc>
          <w:tcPr>
            <w:tcW w:w="1001" w:type="dxa"/>
            <w:vAlign w:val="center"/>
          </w:tcPr>
          <w:p w14:paraId="3C19BFA9" w14:textId="71F166C8"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B010</w:t>
            </w:r>
          </w:p>
        </w:tc>
        <w:tc>
          <w:tcPr>
            <w:tcW w:w="1834" w:type="dxa"/>
            <w:vAlign w:val="center"/>
          </w:tcPr>
          <w:p w14:paraId="42DA92EE" w14:textId="236857FC"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2B4E3E92"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088034A1" w14:textId="39FD4D4A" w:rsidR="00C5023A" w:rsidRPr="00AC0F0F" w:rsidRDefault="00C5023A" w:rsidP="00C5023A">
            <w:pPr>
              <w:spacing w:before="0" w:beforeAutospacing="0" w:after="0" w:afterAutospacing="0" w:line="240" w:lineRule="auto"/>
              <w:rPr>
                <w:rFonts w:cstheme="minorHAnsi"/>
                <w:szCs w:val="24"/>
              </w:rPr>
            </w:pPr>
            <w:r>
              <w:rPr>
                <w:rFonts w:cs="Arial"/>
              </w:rPr>
              <w:t>7.7.13b</w:t>
            </w:r>
          </w:p>
        </w:tc>
        <w:tc>
          <w:tcPr>
            <w:tcW w:w="6513" w:type="dxa"/>
            <w:vAlign w:val="center"/>
          </w:tcPr>
          <w:p w14:paraId="396FC9DF" w14:textId="7CB0F5D3"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Community – School Dental Program</w:t>
            </w:r>
          </w:p>
        </w:tc>
        <w:tc>
          <w:tcPr>
            <w:tcW w:w="1001" w:type="dxa"/>
            <w:vAlign w:val="center"/>
          </w:tcPr>
          <w:p w14:paraId="10A0517F" w14:textId="7040EAF5"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B020</w:t>
            </w:r>
          </w:p>
        </w:tc>
        <w:tc>
          <w:tcPr>
            <w:tcW w:w="1834" w:type="dxa"/>
          </w:tcPr>
          <w:p w14:paraId="716334AC" w14:textId="033E959F"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2A7E1482"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3E01ACA2" w14:textId="50520945" w:rsidR="00C5023A" w:rsidRPr="00AC0F0F" w:rsidRDefault="00C5023A" w:rsidP="00C5023A">
            <w:pPr>
              <w:spacing w:before="0" w:beforeAutospacing="0" w:after="0" w:afterAutospacing="0" w:line="240" w:lineRule="auto"/>
              <w:rPr>
                <w:rFonts w:cstheme="minorHAnsi"/>
                <w:szCs w:val="24"/>
              </w:rPr>
            </w:pPr>
            <w:r>
              <w:rPr>
                <w:rFonts w:cs="Arial"/>
              </w:rPr>
              <w:t>7.7.13c</w:t>
            </w:r>
          </w:p>
        </w:tc>
        <w:tc>
          <w:tcPr>
            <w:tcW w:w="6513" w:type="dxa"/>
            <w:vAlign w:val="center"/>
          </w:tcPr>
          <w:p w14:paraId="61489725" w14:textId="3EB57554"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Community – Community Domiciliary Services</w:t>
            </w:r>
          </w:p>
        </w:tc>
        <w:tc>
          <w:tcPr>
            <w:tcW w:w="1001" w:type="dxa"/>
            <w:vAlign w:val="center"/>
          </w:tcPr>
          <w:p w14:paraId="38DB4D8B" w14:textId="392DFD98"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B030</w:t>
            </w:r>
          </w:p>
        </w:tc>
        <w:tc>
          <w:tcPr>
            <w:tcW w:w="1834" w:type="dxa"/>
          </w:tcPr>
          <w:p w14:paraId="503AA4F0" w14:textId="5A3610DD"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06C21E47"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2167C71D" w14:textId="7FD69741" w:rsidR="00C5023A" w:rsidRPr="00AC0F0F" w:rsidRDefault="00C5023A" w:rsidP="00C5023A">
            <w:pPr>
              <w:spacing w:before="0" w:beforeAutospacing="0" w:after="0" w:afterAutospacing="0" w:line="240" w:lineRule="auto"/>
              <w:rPr>
                <w:rFonts w:cstheme="minorHAnsi"/>
                <w:szCs w:val="24"/>
              </w:rPr>
            </w:pPr>
            <w:r>
              <w:rPr>
                <w:rFonts w:cs="Arial"/>
              </w:rPr>
              <w:t>7.7.13d</w:t>
            </w:r>
          </w:p>
        </w:tc>
        <w:tc>
          <w:tcPr>
            <w:tcW w:w="6513" w:type="dxa"/>
            <w:vAlign w:val="center"/>
          </w:tcPr>
          <w:p w14:paraId="254E66F9" w14:textId="46FEAC7C"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Community – Needs Assessment and Service Coordination</w:t>
            </w:r>
          </w:p>
        </w:tc>
        <w:tc>
          <w:tcPr>
            <w:tcW w:w="1001" w:type="dxa"/>
            <w:vAlign w:val="center"/>
          </w:tcPr>
          <w:p w14:paraId="4BD12437" w14:textId="37A52F37"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B040</w:t>
            </w:r>
          </w:p>
        </w:tc>
        <w:tc>
          <w:tcPr>
            <w:tcW w:w="1834" w:type="dxa"/>
          </w:tcPr>
          <w:p w14:paraId="31672FF1" w14:textId="4634C806"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02C169F9"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1A129F42" w14:textId="4A5D25B3" w:rsidR="00C5023A" w:rsidRPr="00AC0F0F" w:rsidRDefault="00C5023A" w:rsidP="00C5023A">
            <w:pPr>
              <w:spacing w:before="0" w:beforeAutospacing="0" w:after="0" w:afterAutospacing="0" w:line="240" w:lineRule="auto"/>
              <w:rPr>
                <w:rFonts w:cstheme="minorHAnsi"/>
                <w:szCs w:val="24"/>
              </w:rPr>
            </w:pPr>
            <w:r>
              <w:rPr>
                <w:rFonts w:cs="Arial"/>
              </w:rPr>
              <w:t>7.7.13e</w:t>
            </w:r>
          </w:p>
        </w:tc>
        <w:tc>
          <w:tcPr>
            <w:tcW w:w="6513" w:type="dxa"/>
            <w:vAlign w:val="center"/>
          </w:tcPr>
          <w:p w14:paraId="577457E7" w14:textId="21C2FA98"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Community Child and Youth Health Services – Well Child Services</w:t>
            </w:r>
          </w:p>
        </w:tc>
        <w:tc>
          <w:tcPr>
            <w:tcW w:w="1001" w:type="dxa"/>
            <w:vAlign w:val="center"/>
          </w:tcPr>
          <w:p w14:paraId="255D2A36" w14:textId="3897FA44"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B050</w:t>
            </w:r>
          </w:p>
        </w:tc>
        <w:tc>
          <w:tcPr>
            <w:tcW w:w="1834" w:type="dxa"/>
          </w:tcPr>
          <w:p w14:paraId="022925AC" w14:textId="03217D5E"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53C10A14"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29719363" w14:textId="5E867E98" w:rsidR="00C5023A" w:rsidRPr="00AC0F0F" w:rsidRDefault="00C5023A" w:rsidP="00C5023A">
            <w:pPr>
              <w:spacing w:before="0" w:beforeAutospacing="0" w:after="0" w:afterAutospacing="0" w:line="240" w:lineRule="auto"/>
              <w:rPr>
                <w:rFonts w:cstheme="minorHAnsi"/>
                <w:szCs w:val="24"/>
              </w:rPr>
            </w:pPr>
            <w:r>
              <w:rPr>
                <w:rFonts w:cs="Arial"/>
              </w:rPr>
              <w:t>7.7.14</w:t>
            </w:r>
          </w:p>
        </w:tc>
        <w:tc>
          <w:tcPr>
            <w:tcW w:w="6513" w:type="dxa"/>
            <w:vAlign w:val="center"/>
          </w:tcPr>
          <w:p w14:paraId="0530025A" w14:textId="44E7633C"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Residential – Mental Health, Intellectual or Physical Disability</w:t>
            </w:r>
          </w:p>
        </w:tc>
        <w:tc>
          <w:tcPr>
            <w:tcW w:w="1001" w:type="dxa"/>
            <w:vAlign w:val="center"/>
          </w:tcPr>
          <w:p w14:paraId="1DD6F1D1" w14:textId="7A29BBBD"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C020</w:t>
            </w:r>
          </w:p>
        </w:tc>
        <w:tc>
          <w:tcPr>
            <w:tcW w:w="1834" w:type="dxa"/>
            <w:vAlign w:val="center"/>
          </w:tcPr>
          <w:p w14:paraId="5A079E77" w14:textId="585DE1FB"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7E3DE4CF"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2BC5301D" w14:textId="0D29D5F6" w:rsidR="00C5023A" w:rsidRPr="00AC0F0F" w:rsidRDefault="00C5023A" w:rsidP="00C5023A">
            <w:pPr>
              <w:spacing w:before="0" w:beforeAutospacing="0" w:after="0" w:afterAutospacing="0" w:line="240" w:lineRule="auto"/>
              <w:rPr>
                <w:rFonts w:cstheme="minorHAnsi"/>
                <w:szCs w:val="24"/>
              </w:rPr>
            </w:pPr>
            <w:r>
              <w:rPr>
                <w:rFonts w:cs="Arial"/>
              </w:rPr>
              <w:t>7.7.14a</w:t>
            </w:r>
          </w:p>
        </w:tc>
        <w:tc>
          <w:tcPr>
            <w:tcW w:w="6513" w:type="dxa"/>
            <w:vAlign w:val="center"/>
          </w:tcPr>
          <w:p w14:paraId="46D39244" w14:textId="7D9BBB20"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Mental Health – Community</w:t>
            </w:r>
          </w:p>
        </w:tc>
        <w:tc>
          <w:tcPr>
            <w:tcW w:w="1001" w:type="dxa"/>
            <w:vAlign w:val="center"/>
          </w:tcPr>
          <w:p w14:paraId="3D9F0A5A" w14:textId="30961A26"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C010</w:t>
            </w:r>
          </w:p>
        </w:tc>
        <w:tc>
          <w:tcPr>
            <w:tcW w:w="1834" w:type="dxa"/>
          </w:tcPr>
          <w:p w14:paraId="195CFBC2" w14:textId="0BA2365F"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08E5C719"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0A6C8BC6" w14:textId="21D552E7" w:rsidR="00C5023A" w:rsidRPr="00AC0F0F" w:rsidRDefault="00C5023A" w:rsidP="00C5023A">
            <w:pPr>
              <w:spacing w:before="0" w:beforeAutospacing="0" w:after="0" w:afterAutospacing="0" w:line="240" w:lineRule="auto"/>
              <w:rPr>
                <w:rFonts w:cstheme="minorHAnsi"/>
                <w:szCs w:val="24"/>
              </w:rPr>
            </w:pPr>
            <w:r>
              <w:rPr>
                <w:rFonts w:cs="Arial"/>
              </w:rPr>
              <w:t>7.7.15a</w:t>
            </w:r>
          </w:p>
        </w:tc>
        <w:tc>
          <w:tcPr>
            <w:tcW w:w="6513" w:type="dxa"/>
            <w:vAlign w:val="center"/>
          </w:tcPr>
          <w:p w14:paraId="013AF137" w14:textId="40C0BC2E"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Obstetrics – Delivery Suite</w:t>
            </w:r>
          </w:p>
        </w:tc>
        <w:tc>
          <w:tcPr>
            <w:tcW w:w="1001" w:type="dxa"/>
            <w:vAlign w:val="center"/>
          </w:tcPr>
          <w:p w14:paraId="4D448CFE" w14:textId="42689A03"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F010</w:t>
            </w:r>
          </w:p>
        </w:tc>
        <w:tc>
          <w:tcPr>
            <w:tcW w:w="1834" w:type="dxa"/>
          </w:tcPr>
          <w:p w14:paraId="59E1C716" w14:textId="2B14AE29"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7242053E"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1FEF9F00" w14:textId="2C564365" w:rsidR="00C5023A" w:rsidRPr="00AC0F0F" w:rsidRDefault="00C5023A" w:rsidP="00C5023A">
            <w:pPr>
              <w:spacing w:before="0" w:beforeAutospacing="0" w:after="0" w:afterAutospacing="0" w:line="240" w:lineRule="auto"/>
              <w:rPr>
                <w:rFonts w:cstheme="minorHAnsi"/>
                <w:szCs w:val="24"/>
              </w:rPr>
            </w:pPr>
            <w:r>
              <w:rPr>
                <w:rFonts w:cs="Arial"/>
              </w:rPr>
              <w:t>7.7.15b</w:t>
            </w:r>
          </w:p>
        </w:tc>
        <w:tc>
          <w:tcPr>
            <w:tcW w:w="6513" w:type="dxa"/>
            <w:vAlign w:val="center"/>
          </w:tcPr>
          <w:p w14:paraId="46B37BDF" w14:textId="131FB10B"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Obstetrics – Lead Maternity Carers</w:t>
            </w:r>
          </w:p>
        </w:tc>
        <w:tc>
          <w:tcPr>
            <w:tcW w:w="1001" w:type="dxa"/>
            <w:vAlign w:val="center"/>
          </w:tcPr>
          <w:p w14:paraId="6EA3EEAE" w14:textId="0CCBF716"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F020</w:t>
            </w:r>
          </w:p>
        </w:tc>
        <w:tc>
          <w:tcPr>
            <w:tcW w:w="1834" w:type="dxa"/>
          </w:tcPr>
          <w:p w14:paraId="22086CCB" w14:textId="384016AD"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18E1D0D8"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58508827" w14:textId="1AEBEB3F" w:rsidR="00C5023A" w:rsidRPr="00AC0F0F" w:rsidRDefault="00C5023A" w:rsidP="00C5023A">
            <w:pPr>
              <w:spacing w:before="0" w:beforeAutospacing="0" w:after="0" w:afterAutospacing="0" w:line="240" w:lineRule="auto"/>
              <w:rPr>
                <w:rFonts w:cstheme="minorHAnsi"/>
                <w:szCs w:val="24"/>
              </w:rPr>
            </w:pPr>
            <w:r>
              <w:rPr>
                <w:rFonts w:cs="Arial"/>
              </w:rPr>
              <w:lastRenderedPageBreak/>
              <w:t>7.7.16</w:t>
            </w:r>
          </w:p>
        </w:tc>
        <w:tc>
          <w:tcPr>
            <w:tcW w:w="6513" w:type="dxa"/>
            <w:vAlign w:val="center"/>
          </w:tcPr>
          <w:p w14:paraId="24841E48" w14:textId="61A56808"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 Treatments</w:t>
            </w:r>
          </w:p>
        </w:tc>
        <w:tc>
          <w:tcPr>
            <w:tcW w:w="1001" w:type="dxa"/>
            <w:vAlign w:val="center"/>
          </w:tcPr>
          <w:p w14:paraId="7B8A747D" w14:textId="67AF3E2A"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G010</w:t>
            </w:r>
          </w:p>
        </w:tc>
        <w:tc>
          <w:tcPr>
            <w:tcW w:w="1834" w:type="dxa"/>
          </w:tcPr>
          <w:p w14:paraId="09A3D26E" w14:textId="597B0F38"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545B43DC"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7465A4CB" w14:textId="67E77044" w:rsidR="00C5023A" w:rsidRPr="00AC0F0F" w:rsidRDefault="00C5023A" w:rsidP="00C5023A">
            <w:pPr>
              <w:spacing w:before="0" w:beforeAutospacing="0" w:after="0" w:afterAutospacing="0" w:line="240" w:lineRule="auto"/>
              <w:rPr>
                <w:rFonts w:cstheme="minorHAnsi"/>
                <w:szCs w:val="24"/>
              </w:rPr>
            </w:pPr>
            <w:r>
              <w:rPr>
                <w:rFonts w:cs="Arial"/>
              </w:rPr>
              <w:t>7.7.17a</w:t>
            </w:r>
          </w:p>
        </w:tc>
        <w:tc>
          <w:tcPr>
            <w:tcW w:w="6513" w:type="dxa"/>
            <w:vAlign w:val="center"/>
          </w:tcPr>
          <w:p w14:paraId="7A700664" w14:textId="65232176"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Sterile Supplies</w:t>
            </w:r>
          </w:p>
        </w:tc>
        <w:tc>
          <w:tcPr>
            <w:tcW w:w="1001" w:type="dxa"/>
            <w:vAlign w:val="center"/>
          </w:tcPr>
          <w:p w14:paraId="36B213E7" w14:textId="7788FE15"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A140</w:t>
            </w:r>
          </w:p>
        </w:tc>
        <w:tc>
          <w:tcPr>
            <w:tcW w:w="1834" w:type="dxa"/>
          </w:tcPr>
          <w:p w14:paraId="68B25C35" w14:textId="547B4943"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r w:rsidR="00C5023A" w:rsidRPr="00103485" w14:paraId="2192DF1D" w14:textId="77777777" w:rsidTr="0041628B">
        <w:trPr>
          <w:trHeight w:val="300"/>
        </w:trPr>
        <w:tc>
          <w:tcPr>
            <w:cnfStyle w:val="001000000000" w:firstRow="0" w:lastRow="0" w:firstColumn="1" w:lastColumn="0" w:oddVBand="0" w:evenVBand="0" w:oddHBand="0" w:evenHBand="0" w:firstRowFirstColumn="0" w:firstRowLastColumn="0" w:lastRowFirstColumn="0" w:lastRowLastColumn="0"/>
            <w:tcW w:w="1001" w:type="dxa"/>
            <w:vAlign w:val="center"/>
          </w:tcPr>
          <w:p w14:paraId="101CC7B6" w14:textId="2A15EE10" w:rsidR="00C5023A" w:rsidRPr="00AC0F0F" w:rsidRDefault="00C5023A" w:rsidP="00C5023A">
            <w:pPr>
              <w:spacing w:before="0" w:beforeAutospacing="0" w:after="0" w:afterAutospacing="0" w:line="240" w:lineRule="auto"/>
              <w:rPr>
                <w:rFonts w:cstheme="minorHAnsi"/>
                <w:szCs w:val="24"/>
              </w:rPr>
            </w:pPr>
            <w:r>
              <w:rPr>
                <w:rFonts w:cs="Arial"/>
              </w:rPr>
              <w:t>7.7.17b</w:t>
            </w:r>
          </w:p>
        </w:tc>
        <w:tc>
          <w:tcPr>
            <w:tcW w:w="6513" w:type="dxa"/>
            <w:vAlign w:val="center"/>
          </w:tcPr>
          <w:p w14:paraId="3B2659CC" w14:textId="00877E63"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 Patient Support Costs</w:t>
            </w:r>
          </w:p>
        </w:tc>
        <w:tc>
          <w:tcPr>
            <w:tcW w:w="1001" w:type="dxa"/>
            <w:vAlign w:val="center"/>
          </w:tcPr>
          <w:p w14:paraId="494FC84B" w14:textId="7FE207F4"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A145</w:t>
            </w:r>
          </w:p>
        </w:tc>
        <w:tc>
          <w:tcPr>
            <w:tcW w:w="1834" w:type="dxa"/>
          </w:tcPr>
          <w:p w14:paraId="14C3AF47" w14:textId="55625F8C" w:rsidR="00C5023A" w:rsidRPr="00AC0F0F" w:rsidRDefault="00C5023A" w:rsidP="00C5023A">
            <w:pPr>
              <w:spacing w:before="0" w:beforeAutospacing="0" w:after="0" w:afterAutospacing="0"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Arial"/>
              </w:rPr>
              <w:t>Other</w:t>
            </w:r>
          </w:p>
        </w:tc>
      </w:tr>
    </w:tbl>
    <w:p w14:paraId="75E84D91" w14:textId="77777777" w:rsidR="008F678E" w:rsidRDefault="008F678E" w:rsidP="008F678E">
      <w:pPr>
        <w:spacing w:before="0" w:after="160" w:line="259" w:lineRule="auto"/>
      </w:pPr>
    </w:p>
    <w:p w14:paraId="3D0F5AB4" w14:textId="77777777" w:rsidR="0041628B" w:rsidRDefault="0041628B">
      <w:pPr>
        <w:spacing w:before="0" w:after="160" w:line="259" w:lineRule="auto"/>
      </w:pPr>
      <w:r>
        <w:br w:type="page"/>
      </w:r>
    </w:p>
    <w:p w14:paraId="68708ACE" w14:textId="77777777" w:rsidR="00DC7EA9" w:rsidRPr="00AC0F0F" w:rsidRDefault="00DC7EA9" w:rsidP="00DC7EA9">
      <w:pPr>
        <w:pStyle w:val="Heading2"/>
      </w:pPr>
      <w:bookmarkStart w:id="207" w:name="_Toc76037994"/>
      <w:bookmarkStart w:id="208" w:name="_Toc149212305"/>
      <w:bookmarkStart w:id="209" w:name="_Toc202874231"/>
      <w:r w:rsidRPr="00AC0F0F">
        <w:lastRenderedPageBreak/>
        <w:t>CS7 Appendix 1: Central Sterile Supply Costs</w:t>
      </w:r>
      <w:bookmarkEnd w:id="207"/>
      <w:bookmarkEnd w:id="208"/>
      <w:bookmarkEnd w:id="209"/>
    </w:p>
    <w:p w14:paraId="4089F9D8" w14:textId="67E69D83" w:rsidR="00DC7EA9" w:rsidRPr="00C57541" w:rsidRDefault="00DC7EA9" w:rsidP="00DC7EA9">
      <w:pPr>
        <w:rPr>
          <w:rFonts w:ascii="Arial" w:hAnsi="Arial" w:cs="Arial"/>
        </w:rPr>
      </w:pPr>
      <w:r w:rsidRPr="00C57541">
        <w:rPr>
          <w:rFonts w:ascii="Arial" w:hAnsi="Arial" w:cs="Arial"/>
        </w:rPr>
        <w:t xml:space="preserve">The standards provide several options for the treatment of sterile supply costs. This appendix details how </w:t>
      </w:r>
      <w:r w:rsidR="00036E3D">
        <w:rPr>
          <w:rFonts w:ascii="Arial" w:hAnsi="Arial" w:cs="Arial"/>
        </w:rPr>
        <w:t>d</w:t>
      </w:r>
      <w:r w:rsidR="009412D4">
        <w:rPr>
          <w:rFonts w:ascii="Arial" w:hAnsi="Arial" w:cs="Arial"/>
        </w:rPr>
        <w:t>istrict</w:t>
      </w:r>
      <w:r>
        <w:rPr>
          <w:rFonts w:ascii="Arial" w:hAnsi="Arial" w:cs="Arial"/>
        </w:rPr>
        <w:t>s</w:t>
      </w:r>
      <w:r w:rsidRPr="00C57541">
        <w:rPr>
          <w:rFonts w:ascii="Arial" w:hAnsi="Arial" w:cs="Arial"/>
        </w:rPr>
        <w:t xml:space="preserve"> determine which option they should choose.</w:t>
      </w:r>
    </w:p>
    <w:p w14:paraId="0842BAB9" w14:textId="77777777" w:rsidR="00DC7EA9" w:rsidRPr="00DC7EA9" w:rsidRDefault="00DC7EA9" w:rsidP="00DC7EA9">
      <w:pPr>
        <w:pStyle w:val="Heading2"/>
        <w:rPr>
          <w:b w:val="0"/>
          <w:bCs/>
        </w:rPr>
      </w:pPr>
      <w:bookmarkStart w:id="210" w:name="_Toc202874232"/>
      <w:r w:rsidRPr="00DC7EA9">
        <w:rPr>
          <w:b w:val="0"/>
          <w:bCs/>
        </w:rPr>
        <w:t>Guidelines</w:t>
      </w:r>
      <w:bookmarkEnd w:id="210"/>
    </w:p>
    <w:p w14:paraId="3391F90D" w14:textId="68F095FF" w:rsidR="001E4087" w:rsidRPr="001E4087" w:rsidRDefault="001E4087" w:rsidP="001E4087">
      <w:pPr>
        <w:rPr>
          <w:rFonts w:ascii="Arial" w:hAnsi="Arial" w:cs="Arial"/>
        </w:rPr>
      </w:pPr>
      <w:r w:rsidRPr="001E4087">
        <w:rPr>
          <w:rFonts w:ascii="Arial" w:hAnsi="Arial" w:cs="Arial"/>
        </w:rPr>
        <w:t xml:space="preserve">Sterile supply services are defined in the Common Costing Standards as a Patient Care/Patient Support Department as opposed to an overhead or Non-Core Department, see - CS1 Table 1: COST CENTRE CATEGORIES. </w:t>
      </w:r>
    </w:p>
    <w:p w14:paraId="2C5B760E" w14:textId="19B8EACA" w:rsidR="001E4087" w:rsidRPr="001E4087" w:rsidRDefault="001E4087" w:rsidP="001E4087">
      <w:pPr>
        <w:rPr>
          <w:rFonts w:ascii="Arial" w:hAnsi="Arial" w:cs="Arial"/>
        </w:rPr>
      </w:pPr>
      <w:r w:rsidRPr="001E4087">
        <w:rPr>
          <w:rFonts w:ascii="Arial" w:hAnsi="Arial" w:cs="Arial"/>
        </w:rPr>
        <w:t>If a hospital has a Central Supply Unit, i.e. a sterile supply service that is a separate cost centre that provides services to different departments in the hospital e.g. theatres and the costs can't be tracked and allocated directly to a patient then they should be transferred to a 'patient care' cost centre as a direct cost.</w:t>
      </w:r>
    </w:p>
    <w:p w14:paraId="07226EB2" w14:textId="1E7CA816" w:rsidR="001E4087" w:rsidRPr="001E4087" w:rsidRDefault="001E4087" w:rsidP="001E4087">
      <w:pPr>
        <w:rPr>
          <w:rFonts w:ascii="Arial" w:hAnsi="Arial" w:cs="Arial"/>
          <w:lang w:val="en-GB"/>
        </w:rPr>
      </w:pPr>
      <w:r w:rsidRPr="001E4087">
        <w:rPr>
          <w:rFonts w:ascii="Arial" w:hAnsi="Arial" w:cs="Arial"/>
          <w:i/>
        </w:rPr>
        <w:t>"In these circumstances, Patient Support Cost Centres should be assigned to the Patient Care Cost Centres which have ordered or consumed the service, using the Common Chart of Accounts (CCoA) or Financial Reporting Enabling Data (FRED) internal recharging account codes</w:t>
      </w:r>
      <w:r w:rsidRPr="001E4087">
        <w:rPr>
          <w:rFonts w:ascii="Arial" w:hAnsi="Arial" w:cs="Arial"/>
          <w:i/>
          <w:lang w:val="en-GB"/>
        </w:rPr>
        <w:t xml:space="preserve">" </w:t>
      </w:r>
      <w:r w:rsidRPr="001E4087">
        <w:rPr>
          <w:rFonts w:ascii="Arial" w:hAnsi="Arial" w:cs="Arial"/>
          <w:lang w:val="en-GB"/>
        </w:rPr>
        <w:t>- Schedule 1, Cost Centre Categories, Section 1.4 Definitions, Subsection 1.4.1 e.</w:t>
      </w:r>
    </w:p>
    <w:p w14:paraId="78017537" w14:textId="4EFD2C92" w:rsidR="00DC7EA9" w:rsidRPr="00C57541" w:rsidRDefault="001E4087" w:rsidP="00DC7EA9">
      <w:pPr>
        <w:rPr>
          <w:rFonts w:ascii="Arial" w:hAnsi="Arial" w:cs="Arial"/>
        </w:rPr>
      </w:pPr>
      <w:r w:rsidRPr="001E4087">
        <w:rPr>
          <w:rFonts w:ascii="Arial" w:hAnsi="Arial" w:cs="Arial"/>
        </w:rPr>
        <w:t>The purpose of this section is to ensure sterile supply service costs held in a central cost centre that provides services to multiple departments, are treated as direct costs and not overheads.</w:t>
      </w:r>
    </w:p>
    <w:p w14:paraId="6AFABB0F" w14:textId="77777777" w:rsidR="00DC7EA9" w:rsidRPr="00DC7EA9" w:rsidRDefault="00DC7EA9" w:rsidP="00DC7EA9">
      <w:pPr>
        <w:pStyle w:val="Heading2"/>
        <w:rPr>
          <w:b w:val="0"/>
          <w:bCs/>
        </w:rPr>
      </w:pPr>
      <w:bookmarkStart w:id="211" w:name="_Toc202874233"/>
      <w:r w:rsidRPr="00DC7EA9">
        <w:rPr>
          <w:b w:val="0"/>
          <w:bCs/>
        </w:rPr>
        <w:t>Central Sterile Supply Costs - CS2 Category</w:t>
      </w:r>
      <w:bookmarkEnd w:id="211"/>
    </w:p>
    <w:p w14:paraId="2FE726DC" w14:textId="77777777" w:rsidR="00DC7EA9" w:rsidRPr="00AC0F0F" w:rsidRDefault="00DC7EA9" w:rsidP="00B3722D">
      <w:pPr>
        <w:pStyle w:val="ListParagraph"/>
        <w:numPr>
          <w:ilvl w:val="0"/>
          <w:numId w:val="76"/>
        </w:numPr>
        <w:spacing w:after="120"/>
      </w:pPr>
      <w:r w:rsidRPr="00C84A22">
        <w:t>When sterile supply costs are allocated to patient care cost centres via internal recharging account codes they should be reported under the CS2 category DK.</w:t>
      </w:r>
    </w:p>
    <w:p w14:paraId="51CA9BDD" w14:textId="4EA12FAF" w:rsidR="00DC7EA9" w:rsidRPr="00AC0F0F" w:rsidRDefault="00DC7EA9" w:rsidP="00DC7EA9">
      <w:pPr>
        <w:rPr>
          <w:rFonts w:ascii="Arial" w:hAnsi="Arial" w:cs="Arial"/>
          <w:i/>
        </w:rPr>
      </w:pPr>
      <w:r w:rsidRPr="00C57541">
        <w:rPr>
          <w:rFonts w:ascii="Arial" w:hAnsi="Arial" w:cs="Arial"/>
          <w:i/>
        </w:rPr>
        <w:t xml:space="preserve">"Central </w:t>
      </w:r>
      <w:r w:rsidR="00FE04B2" w:rsidRPr="00FE04B2">
        <w:rPr>
          <w:rFonts w:ascii="Arial" w:hAnsi="Arial" w:cs="Arial"/>
          <w:i/>
        </w:rPr>
        <w:t xml:space="preserve">Sterile Supply (DK): costs not directly attributed to patients, and recharged using 8000 account code range for CSSD Services. Note there should not be any internal surplus included in the recharged amount (see Schedule 6 - CS6)" </w:t>
      </w:r>
      <w:r w:rsidR="00FE04B2" w:rsidRPr="00FE04B2">
        <w:rPr>
          <w:rFonts w:ascii="Arial" w:hAnsi="Arial" w:cs="Arial"/>
          <w:iCs/>
        </w:rPr>
        <w:t>– Schedule 2, Cost Groups, Section 2.4 Definitions, Subsection 2.4.1.n</w:t>
      </w:r>
      <w:r w:rsidRPr="00FE04B2">
        <w:rPr>
          <w:rFonts w:ascii="Arial" w:hAnsi="Arial" w:cs="Arial"/>
          <w:iCs/>
        </w:rPr>
        <w:tab/>
      </w:r>
      <w:r w:rsidRPr="00FE04B2">
        <w:rPr>
          <w:rFonts w:ascii="Arial" w:hAnsi="Arial" w:cs="Arial"/>
          <w:iCs/>
        </w:rPr>
        <w:tab/>
      </w:r>
      <w:r w:rsidRPr="00C57541">
        <w:rPr>
          <w:rFonts w:ascii="Arial" w:hAnsi="Arial" w:cs="Arial"/>
          <w:i/>
        </w:rPr>
        <w:tab/>
      </w:r>
      <w:r w:rsidRPr="00C57541">
        <w:rPr>
          <w:rFonts w:ascii="Arial" w:hAnsi="Arial" w:cs="Arial"/>
          <w:i/>
        </w:rPr>
        <w:tab/>
      </w:r>
      <w:r w:rsidRPr="00C57541">
        <w:rPr>
          <w:rFonts w:ascii="Arial" w:hAnsi="Arial" w:cs="Arial"/>
          <w:i/>
        </w:rPr>
        <w:tab/>
      </w:r>
    </w:p>
    <w:p w14:paraId="64CA543C" w14:textId="77777777" w:rsidR="00DC7EA9" w:rsidRPr="00AC0F0F" w:rsidRDefault="00DC7EA9" w:rsidP="00B3722D">
      <w:pPr>
        <w:pStyle w:val="ListParagraph"/>
        <w:numPr>
          <w:ilvl w:val="0"/>
          <w:numId w:val="76"/>
        </w:numPr>
        <w:spacing w:after="120"/>
        <w:rPr>
          <w:rFonts w:ascii="Arial" w:hAnsi="Arial" w:cs="Arial"/>
        </w:rPr>
      </w:pPr>
      <w:r w:rsidRPr="00AC0F0F">
        <w:rPr>
          <w:rFonts w:ascii="Arial" w:hAnsi="Arial" w:cs="Arial"/>
        </w:rPr>
        <w:t xml:space="preserve">If however sterile supply costs are part of a patient care cost centre such as a theatre or a ward then they should be reported under the following CS2 categories: </w:t>
      </w:r>
    </w:p>
    <w:p w14:paraId="410E71AA" w14:textId="77777777" w:rsidR="00DC7EA9" w:rsidRPr="00AC0F0F" w:rsidRDefault="00DC7EA9" w:rsidP="00B3722D">
      <w:pPr>
        <w:pStyle w:val="ListParagraph"/>
        <w:numPr>
          <w:ilvl w:val="2"/>
          <w:numId w:val="77"/>
        </w:numPr>
        <w:spacing w:after="120"/>
        <w:rPr>
          <w:rFonts w:ascii="Arial" w:hAnsi="Arial" w:cs="Arial"/>
        </w:rPr>
      </w:pPr>
      <w:r w:rsidRPr="00AC0F0F">
        <w:rPr>
          <w:rFonts w:ascii="Arial" w:hAnsi="Arial" w:cs="Arial"/>
        </w:rPr>
        <w:t>DD</w:t>
      </w:r>
      <w:r w:rsidRPr="00AC0F0F">
        <w:rPr>
          <w:rFonts w:ascii="Arial" w:hAnsi="Arial" w:cs="Arial"/>
        </w:rPr>
        <w:tab/>
        <w:t>Non-Clinical Support Labour.</w:t>
      </w:r>
    </w:p>
    <w:p w14:paraId="622B67DD" w14:textId="77777777" w:rsidR="00DC7EA9" w:rsidRDefault="00DC7EA9" w:rsidP="00B3722D">
      <w:pPr>
        <w:pStyle w:val="ListParagraph"/>
        <w:numPr>
          <w:ilvl w:val="2"/>
          <w:numId w:val="77"/>
        </w:numPr>
        <w:spacing w:after="120"/>
        <w:rPr>
          <w:rFonts w:ascii="Arial" w:hAnsi="Arial" w:cs="Arial"/>
        </w:rPr>
      </w:pPr>
      <w:r w:rsidRPr="00AC0F0F">
        <w:rPr>
          <w:rFonts w:ascii="Arial" w:hAnsi="Arial" w:cs="Arial"/>
        </w:rPr>
        <w:t>DH</w:t>
      </w:r>
      <w:r w:rsidRPr="00AC0F0F">
        <w:rPr>
          <w:rFonts w:ascii="Arial" w:hAnsi="Arial" w:cs="Arial"/>
        </w:rPr>
        <w:tab/>
        <w:t xml:space="preserve">Other Clinical Costs. </w:t>
      </w:r>
    </w:p>
    <w:p w14:paraId="363C72B6" w14:textId="77777777" w:rsidR="00DC7EA9" w:rsidRPr="00AC0F0F" w:rsidRDefault="00DC7EA9" w:rsidP="00DC7EA9">
      <w:pPr>
        <w:rPr>
          <w:rFonts w:ascii="Arial" w:hAnsi="Arial" w:cs="Arial"/>
        </w:rPr>
      </w:pPr>
    </w:p>
    <w:p w14:paraId="48097966" w14:textId="77777777" w:rsidR="00DC7EA9" w:rsidRPr="00DC7EA9" w:rsidRDefault="00DC7EA9" w:rsidP="00DC7EA9">
      <w:pPr>
        <w:pStyle w:val="Heading2"/>
        <w:rPr>
          <w:b w:val="0"/>
          <w:bCs/>
        </w:rPr>
      </w:pPr>
      <w:bookmarkStart w:id="212" w:name="_Toc202874234"/>
      <w:r w:rsidRPr="00DC7EA9">
        <w:rPr>
          <w:b w:val="0"/>
          <w:bCs/>
        </w:rPr>
        <w:lastRenderedPageBreak/>
        <w:t>Central Sterile Supply Costs - CS7 Category</w:t>
      </w:r>
      <w:bookmarkEnd w:id="212"/>
    </w:p>
    <w:p w14:paraId="2E830A42" w14:textId="77777777" w:rsidR="00DC7EA9" w:rsidRPr="00AC0F0F" w:rsidRDefault="00DC7EA9" w:rsidP="00B3722D">
      <w:pPr>
        <w:pStyle w:val="ListParagraph"/>
        <w:numPr>
          <w:ilvl w:val="0"/>
          <w:numId w:val="76"/>
        </w:numPr>
        <w:spacing w:after="120"/>
        <w:rPr>
          <w:rFonts w:ascii="Arial" w:hAnsi="Arial" w:cs="Arial"/>
        </w:rPr>
      </w:pPr>
      <w:r w:rsidRPr="00AC0F0F">
        <w:rPr>
          <w:rFonts w:ascii="Arial" w:hAnsi="Arial" w:cs="Arial"/>
        </w:rPr>
        <w:t xml:space="preserve">Sterile supply costs can be reported under the CS7 category that contains the patient service they were part of e.g. Theatres (A080), Wards (A010) and Laboratory (A040). For example, if sterile supply costs are included in the theatre cost centre then they can be reported under the Theatre CS7 category (A080). </w:t>
      </w:r>
    </w:p>
    <w:p w14:paraId="742D5566" w14:textId="12A0DA2D" w:rsidR="00DC7EA9" w:rsidRPr="00AC0F0F" w:rsidRDefault="00DC7EA9" w:rsidP="00B3722D">
      <w:pPr>
        <w:pStyle w:val="ListParagraph"/>
        <w:numPr>
          <w:ilvl w:val="0"/>
          <w:numId w:val="76"/>
        </w:numPr>
        <w:spacing w:after="120"/>
        <w:rPr>
          <w:rFonts w:ascii="Arial" w:hAnsi="Arial" w:cs="Arial"/>
        </w:rPr>
      </w:pPr>
      <w:r w:rsidRPr="00AC0F0F">
        <w:rPr>
          <w:rFonts w:ascii="Arial" w:hAnsi="Arial" w:cs="Arial"/>
        </w:rPr>
        <w:t xml:space="preserve">Alternatively </w:t>
      </w:r>
      <w:r w:rsidR="00BA745E" w:rsidRPr="00BA745E">
        <w:rPr>
          <w:rFonts w:ascii="Arial" w:hAnsi="Arial" w:cs="Arial"/>
        </w:rPr>
        <w:t>if they can be tracked and reported against individual patients or allocated to patients using a proxy feeder (e.g. one theatre event equals one sterile supply unit), then they can be reported under their own CS7 category i.e. 7.7.17a Sterile Supplies (A140).</w:t>
      </w:r>
      <w:r>
        <w:rPr>
          <w:rFonts w:ascii="Arial" w:hAnsi="Arial" w:cs="Arial"/>
        </w:rPr>
        <w:br/>
      </w:r>
    </w:p>
    <w:p w14:paraId="0A321894" w14:textId="77777777" w:rsidR="00DC7EA9" w:rsidRPr="00C57541" w:rsidRDefault="00DC7EA9" w:rsidP="00DC7EA9">
      <w:pPr>
        <w:rPr>
          <w:rFonts w:ascii="Arial" w:hAnsi="Arial" w:cs="Arial"/>
          <w:i/>
        </w:rPr>
      </w:pPr>
      <w:r w:rsidRPr="00C57541">
        <w:rPr>
          <w:rFonts w:ascii="Arial" w:hAnsi="Arial" w:cs="Arial"/>
          <w:i/>
        </w:rPr>
        <w:t>"7.7.17a Sterile Supplies (A140)</w:t>
      </w:r>
    </w:p>
    <w:p w14:paraId="3EE5963F" w14:textId="77777777" w:rsidR="00DC7EA9" w:rsidRPr="00C57541" w:rsidRDefault="00DC7EA9" w:rsidP="00DC7EA9">
      <w:pPr>
        <w:rPr>
          <w:rFonts w:ascii="Arial" w:hAnsi="Arial" w:cs="Arial"/>
          <w:i/>
        </w:rPr>
      </w:pPr>
      <w:r w:rsidRPr="00C57541">
        <w:rPr>
          <w:rFonts w:ascii="Arial" w:hAnsi="Arial" w:cs="Arial"/>
          <w:i/>
        </w:rPr>
        <w:t xml:space="preserve">The cost of providing sterile supplies intermediate products. </w:t>
      </w:r>
      <w:r w:rsidRPr="00C57541">
        <w:rPr>
          <w:rFonts w:ascii="Arial" w:hAnsi="Arial" w:cs="Arial"/>
          <w:i/>
        </w:rPr>
        <w:tab/>
      </w:r>
      <w:r w:rsidRPr="00C57541">
        <w:rPr>
          <w:rFonts w:ascii="Arial" w:hAnsi="Arial" w:cs="Arial"/>
          <w:i/>
        </w:rPr>
        <w:tab/>
      </w:r>
      <w:r w:rsidRPr="00C57541">
        <w:rPr>
          <w:rFonts w:ascii="Arial" w:hAnsi="Arial" w:cs="Arial"/>
          <w:i/>
        </w:rPr>
        <w:tab/>
      </w:r>
      <w:r w:rsidRPr="00C57541">
        <w:rPr>
          <w:rFonts w:ascii="Arial" w:hAnsi="Arial" w:cs="Arial"/>
          <w:i/>
        </w:rPr>
        <w:tab/>
      </w:r>
      <w:r w:rsidRPr="00C57541">
        <w:rPr>
          <w:rFonts w:ascii="Arial" w:hAnsi="Arial" w:cs="Arial"/>
          <w:i/>
        </w:rPr>
        <w:tab/>
      </w:r>
    </w:p>
    <w:p w14:paraId="08C1B65F" w14:textId="4419CDFF" w:rsidR="00DC7EA9" w:rsidRDefault="00DC7EA9" w:rsidP="00DC7EA9">
      <w:pPr>
        <w:rPr>
          <w:rFonts w:ascii="Arial" w:hAnsi="Arial" w:cs="Arial"/>
        </w:rPr>
      </w:pPr>
      <w:r w:rsidRPr="00C57541">
        <w:rPr>
          <w:rFonts w:ascii="Arial" w:hAnsi="Arial" w:cs="Arial"/>
          <w:i/>
        </w:rPr>
        <w:t xml:space="preserve">Note: </w:t>
      </w:r>
      <w:r w:rsidR="00C93498" w:rsidRPr="00C93498">
        <w:rPr>
          <w:rFonts w:ascii="Arial" w:hAnsi="Arial" w:cs="Arial"/>
          <w:i/>
        </w:rPr>
        <w:t xml:space="preserve">If these costs are not tracked to individually identified patient events, but instead are charged out to appropriate patient care areas, they should be included in the separate CS2 cost pool and included as a component of theatre, inpatient ward and outpatient CS7 intermediate products. These costs should not be recorded as overheads in any area." </w:t>
      </w:r>
      <w:r w:rsidR="00C93498" w:rsidRPr="00C93498">
        <w:rPr>
          <w:rFonts w:ascii="Arial" w:hAnsi="Arial" w:cs="Arial"/>
          <w:iCs/>
        </w:rPr>
        <w:t>– Schedule 7, Intermediate Products, Section 7.7.17A Sterile Supplies (A140)</w:t>
      </w:r>
    </w:p>
    <w:p w14:paraId="0A7E18EE" w14:textId="77777777" w:rsidR="00DC7EA9" w:rsidRPr="00C57541" w:rsidRDefault="00DC7EA9" w:rsidP="00DC7EA9">
      <w:pPr>
        <w:rPr>
          <w:rFonts w:ascii="Arial" w:hAnsi="Arial" w:cs="Arial"/>
          <w:i/>
        </w:rPr>
      </w:pPr>
    </w:p>
    <w:p w14:paraId="228F21B4" w14:textId="77777777" w:rsidR="00DC7EA9" w:rsidRPr="00BA1809" w:rsidRDefault="00DC7EA9" w:rsidP="00DC7EA9">
      <w:pPr>
        <w:spacing w:before="0" w:after="0" w:line="240" w:lineRule="auto"/>
        <w:jc w:val="both"/>
        <w:rPr>
          <w:rFonts w:ascii="Arial" w:eastAsia="Times New Roman" w:hAnsi="Arial" w:cs="Arial"/>
          <w:b/>
          <w:szCs w:val="24"/>
        </w:rPr>
      </w:pPr>
    </w:p>
    <w:p w14:paraId="680CB58E" w14:textId="77777777" w:rsidR="00DC7EA9" w:rsidRPr="00BA1809" w:rsidRDefault="00DC7EA9" w:rsidP="00DC7EA9">
      <w:pPr>
        <w:spacing w:before="0" w:after="0" w:line="240" w:lineRule="auto"/>
        <w:jc w:val="center"/>
        <w:rPr>
          <w:rFonts w:ascii="Arial" w:eastAsia="Times New Roman" w:hAnsi="Arial" w:cs="Arial"/>
          <w:b/>
          <w:szCs w:val="24"/>
        </w:rPr>
      </w:pPr>
      <w:r w:rsidRPr="00BA1809">
        <w:rPr>
          <w:rFonts w:ascii="Arial" w:eastAsia="Times New Roman" w:hAnsi="Arial" w:cs="Arial"/>
          <w:b/>
          <w:szCs w:val="24"/>
        </w:rPr>
        <w:t>TREATMENT OF STERILE SUPPLY COSTS DECISION TREE</w:t>
      </w:r>
    </w:p>
    <w:p w14:paraId="4A9DE725" w14:textId="77777777" w:rsidR="00DC7EA9" w:rsidRPr="00BA1809" w:rsidRDefault="00DC7EA9" w:rsidP="00DC7EA9">
      <w:pPr>
        <w:spacing w:before="0" w:after="0" w:line="240" w:lineRule="auto"/>
        <w:jc w:val="both"/>
        <w:rPr>
          <w:rFonts w:ascii="Arial" w:eastAsia="Times New Roman" w:hAnsi="Arial" w:cs="Arial"/>
          <w:szCs w:val="24"/>
        </w:rPr>
      </w:pPr>
    </w:p>
    <w:p w14:paraId="26B95920" w14:textId="77777777" w:rsidR="00DC7EA9" w:rsidRPr="00BA1809" w:rsidRDefault="00DC7EA9" w:rsidP="00DC7EA9">
      <w:pPr>
        <w:spacing w:before="0" w:after="0" w:line="240" w:lineRule="auto"/>
        <w:jc w:val="both"/>
        <w:rPr>
          <w:rFonts w:ascii="Arial" w:eastAsia="Times New Roman" w:hAnsi="Arial" w:cs="Arial"/>
          <w:sz w:val="18"/>
          <w:szCs w:val="18"/>
        </w:rPr>
      </w:pP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t>Sterile Supply Costs</w:t>
      </w:r>
    </w:p>
    <w:p w14:paraId="2F9CDC92" w14:textId="77777777" w:rsidR="00DC7EA9" w:rsidRPr="00BA1809" w:rsidRDefault="00DC7EA9" w:rsidP="00DC7EA9">
      <w:pPr>
        <w:spacing w:before="0" w:after="0" w:line="240" w:lineRule="auto"/>
        <w:jc w:val="both"/>
        <w:rPr>
          <w:rFonts w:ascii="Arial" w:eastAsia="Times New Roman" w:hAnsi="Arial" w:cs="Arial"/>
          <w:sz w:val="18"/>
          <w:szCs w:val="18"/>
        </w:rPr>
      </w:pPr>
      <w:r w:rsidRPr="00BA1809">
        <w:rPr>
          <w:rFonts w:ascii="Arial" w:eastAsia="Times New Roman" w:hAnsi="Arial" w:cs="Arial"/>
          <w:noProof/>
          <w:sz w:val="18"/>
          <w:szCs w:val="18"/>
          <w:lang w:eastAsia="en-NZ"/>
        </w:rPr>
        <mc:AlternateContent>
          <mc:Choice Requires="wps">
            <w:drawing>
              <wp:anchor distT="0" distB="0" distL="114300" distR="114300" simplePos="0" relativeHeight="251665920" behindDoc="0" locked="0" layoutInCell="1" allowOverlap="1" wp14:anchorId="6FD5C907" wp14:editId="778E0574">
                <wp:simplePos x="0" y="0"/>
                <wp:positionH relativeFrom="column">
                  <wp:posOffset>2857699</wp:posOffset>
                </wp:positionH>
                <wp:positionV relativeFrom="paragraph">
                  <wp:posOffset>-2132</wp:posOffset>
                </wp:positionV>
                <wp:extent cx="0" cy="279779"/>
                <wp:effectExtent l="76200" t="0" r="57150" b="63500"/>
                <wp:wrapNone/>
                <wp:docPr id="16" name="Line 7" descr="P2908#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7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4D343" id="Line 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pt" to="22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">
                <v:stroke endarrow="block"/>
              </v:line>
            </w:pict>
          </mc:Fallback>
        </mc:AlternateContent>
      </w:r>
    </w:p>
    <w:p w14:paraId="2FC68C81" w14:textId="77777777" w:rsidR="00DC7EA9" w:rsidRPr="00BA1809" w:rsidRDefault="00DC7EA9" w:rsidP="00DC7EA9">
      <w:pPr>
        <w:spacing w:before="0" w:after="0" w:line="240" w:lineRule="auto"/>
        <w:jc w:val="both"/>
        <w:rPr>
          <w:rFonts w:ascii="Arial" w:eastAsia="Times New Roman" w:hAnsi="Arial" w:cs="Arial"/>
          <w:sz w:val="18"/>
          <w:szCs w:val="18"/>
        </w:rPr>
      </w:pPr>
    </w:p>
    <w:p w14:paraId="6F0904EE" w14:textId="77777777" w:rsidR="00DC7EA9" w:rsidRPr="00BA1809" w:rsidRDefault="00DC7EA9" w:rsidP="00DC7EA9">
      <w:pPr>
        <w:spacing w:before="0" w:after="0" w:line="240" w:lineRule="auto"/>
        <w:jc w:val="center"/>
        <w:rPr>
          <w:rFonts w:ascii="Arial" w:eastAsia="Times New Roman" w:hAnsi="Arial" w:cs="Arial"/>
          <w:sz w:val="18"/>
          <w:szCs w:val="18"/>
        </w:rPr>
      </w:pPr>
      <w:r w:rsidRPr="00BA1809">
        <w:rPr>
          <w:rFonts w:ascii="Arial" w:eastAsia="Times New Roman" w:hAnsi="Arial" w:cs="Arial"/>
          <w:sz w:val="18"/>
          <w:szCs w:val="18"/>
        </w:rPr>
        <w:t>Centrally located i.e. allocated to a generic cost centre</w:t>
      </w:r>
    </w:p>
    <w:p w14:paraId="480F1705" w14:textId="77777777" w:rsidR="00DC7EA9" w:rsidRPr="00BA1809" w:rsidRDefault="00DC7EA9" w:rsidP="00DC7EA9">
      <w:pPr>
        <w:spacing w:before="0" w:after="0" w:line="240" w:lineRule="auto"/>
        <w:jc w:val="center"/>
        <w:rPr>
          <w:rFonts w:ascii="Arial" w:eastAsia="Times New Roman" w:hAnsi="Arial" w:cs="Arial"/>
          <w:sz w:val="18"/>
          <w:szCs w:val="18"/>
        </w:rPr>
      </w:pPr>
      <w:r w:rsidRPr="00BA1809">
        <w:rPr>
          <w:rFonts w:ascii="Arial" w:eastAsia="Times New Roman" w:hAnsi="Arial" w:cs="Arial"/>
          <w:sz w:val="18"/>
          <w:szCs w:val="18"/>
        </w:rPr>
        <w:t>that covers more than one patient care area?</w:t>
      </w:r>
    </w:p>
    <w:p w14:paraId="05F2FEB3" w14:textId="77777777" w:rsidR="00DC7EA9" w:rsidRPr="00BA1809" w:rsidRDefault="00DC7EA9" w:rsidP="00DC7EA9">
      <w:pPr>
        <w:spacing w:before="0" w:after="0" w:line="240" w:lineRule="auto"/>
        <w:jc w:val="both"/>
        <w:rPr>
          <w:rFonts w:ascii="Arial" w:eastAsia="Times New Roman" w:hAnsi="Arial" w:cs="Arial"/>
          <w:sz w:val="18"/>
          <w:szCs w:val="18"/>
        </w:rPr>
      </w:pPr>
      <w:r w:rsidRPr="00BA1809">
        <w:rPr>
          <w:rFonts w:ascii="Arial" w:eastAsia="Times New Roman" w:hAnsi="Arial" w:cs="Arial"/>
          <w:noProof/>
          <w:sz w:val="18"/>
          <w:szCs w:val="18"/>
          <w:lang w:eastAsia="en-NZ"/>
        </w:rPr>
        <mc:AlternateContent>
          <mc:Choice Requires="wps">
            <w:drawing>
              <wp:anchor distT="0" distB="0" distL="114300" distR="114300" simplePos="0" relativeHeight="251675136" behindDoc="0" locked="0" layoutInCell="1" allowOverlap="1" wp14:anchorId="1E743358" wp14:editId="6AE288B7">
                <wp:simplePos x="0" y="0"/>
                <wp:positionH relativeFrom="column">
                  <wp:posOffset>2857699</wp:posOffset>
                </wp:positionH>
                <wp:positionV relativeFrom="paragraph">
                  <wp:posOffset>38470</wp:posOffset>
                </wp:positionV>
                <wp:extent cx="0" cy="293426"/>
                <wp:effectExtent l="76200" t="0" r="57150" b="49530"/>
                <wp:wrapNone/>
                <wp:docPr id="17" name="Line 10" descr="P2912#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51CCE" id="Line 1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5pt" to="22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">
                <v:stroke endarrow="block"/>
              </v:line>
            </w:pict>
          </mc:Fallback>
        </mc:AlternateContent>
      </w:r>
    </w:p>
    <w:p w14:paraId="5621D15F" w14:textId="77777777" w:rsidR="00DC7EA9" w:rsidRPr="00BA1809" w:rsidRDefault="00DC7EA9" w:rsidP="00DC7EA9">
      <w:pPr>
        <w:spacing w:before="0" w:after="0" w:line="240" w:lineRule="auto"/>
        <w:jc w:val="both"/>
        <w:rPr>
          <w:rFonts w:ascii="Arial" w:eastAsia="Times New Roman" w:hAnsi="Arial" w:cs="Arial"/>
          <w:sz w:val="18"/>
          <w:szCs w:val="18"/>
        </w:rPr>
      </w:pPr>
    </w:p>
    <w:p w14:paraId="6A6A1A20" w14:textId="77777777" w:rsidR="00DC7EA9" w:rsidRPr="00BA1809" w:rsidRDefault="00DC7EA9" w:rsidP="00DC7EA9">
      <w:pPr>
        <w:spacing w:before="0" w:after="0" w:line="240" w:lineRule="auto"/>
        <w:jc w:val="both"/>
        <w:rPr>
          <w:rFonts w:ascii="Arial" w:eastAsia="Times New Roman" w:hAnsi="Arial" w:cs="Arial"/>
          <w:sz w:val="18"/>
          <w:szCs w:val="18"/>
        </w:rPr>
      </w:pPr>
      <w:r w:rsidRPr="00BA1809">
        <w:rPr>
          <w:rFonts w:ascii="Arial" w:eastAsia="Times New Roman" w:hAnsi="Arial" w:cs="Arial"/>
          <w:noProof/>
          <w:sz w:val="18"/>
          <w:szCs w:val="18"/>
          <w:lang w:eastAsia="en-NZ"/>
        </w:rPr>
        <mc:AlternateContent>
          <mc:Choice Requires="wps">
            <w:drawing>
              <wp:anchor distT="0" distB="0" distL="114300" distR="114300" simplePos="0" relativeHeight="251681280" behindDoc="0" locked="0" layoutInCell="1" allowOverlap="1" wp14:anchorId="0FA3B4D7" wp14:editId="165D665D">
                <wp:simplePos x="0" y="0"/>
                <wp:positionH relativeFrom="column">
                  <wp:posOffset>4570095</wp:posOffset>
                </wp:positionH>
                <wp:positionV relativeFrom="paragraph">
                  <wp:posOffset>70485</wp:posOffset>
                </wp:positionV>
                <wp:extent cx="0" cy="448310"/>
                <wp:effectExtent l="76200" t="0" r="57150" b="66040"/>
                <wp:wrapNone/>
                <wp:docPr id="432237385" name="Line 12" descr="P2914#y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29225" id="Line 1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5.55pt" to="359.8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">
                <v:stroke endarrow="block"/>
              </v:line>
            </w:pict>
          </mc:Fallback>
        </mc:AlternateContent>
      </w:r>
      <w:r w:rsidRPr="00BA1809">
        <w:rPr>
          <w:rFonts w:ascii="Arial" w:eastAsia="Times New Roman" w:hAnsi="Arial" w:cs="Arial"/>
          <w:noProof/>
          <w:sz w:val="18"/>
          <w:szCs w:val="18"/>
          <w:lang w:eastAsia="en-NZ"/>
        </w:rPr>
        <mc:AlternateContent>
          <mc:Choice Requires="wps">
            <w:drawing>
              <wp:anchor distT="0" distB="0" distL="114300" distR="114300" simplePos="0" relativeHeight="251678208" behindDoc="0" locked="0" layoutInCell="1" allowOverlap="1" wp14:anchorId="182CB17D" wp14:editId="05A1C8A1">
                <wp:simplePos x="0" y="0"/>
                <wp:positionH relativeFrom="column">
                  <wp:posOffset>796290</wp:posOffset>
                </wp:positionH>
                <wp:positionV relativeFrom="paragraph">
                  <wp:posOffset>70485</wp:posOffset>
                </wp:positionV>
                <wp:extent cx="0" cy="448310"/>
                <wp:effectExtent l="76200" t="0" r="57150" b="66040"/>
                <wp:wrapNone/>
                <wp:docPr id="5" name="Line 11" descr="P2914#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218BE" id="Line 1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5.55pt" to="62.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">
                <v:stroke endarrow="block"/>
              </v:line>
            </w:pict>
          </mc:Fallback>
        </mc:AlternateContent>
      </w:r>
      <w:r w:rsidRPr="00BA1809">
        <w:rPr>
          <w:rFonts w:ascii="Arial" w:eastAsia="Times New Roman" w:hAnsi="Arial" w:cs="Arial"/>
          <w:noProof/>
          <w:sz w:val="18"/>
          <w:szCs w:val="18"/>
          <w:lang w:eastAsia="en-NZ"/>
        </w:rPr>
        <mc:AlternateContent>
          <mc:Choice Requires="wps">
            <w:drawing>
              <wp:anchor distT="0" distB="0" distL="114300" distR="114300" simplePos="0" relativeHeight="251662848" behindDoc="0" locked="0" layoutInCell="1" allowOverlap="1" wp14:anchorId="2A9A6F27" wp14:editId="01A6FA85">
                <wp:simplePos x="0" y="0"/>
                <wp:positionH relativeFrom="column">
                  <wp:posOffset>800100</wp:posOffset>
                </wp:positionH>
                <wp:positionV relativeFrom="paragraph">
                  <wp:posOffset>70296</wp:posOffset>
                </wp:positionV>
                <wp:extent cx="3771900" cy="1905"/>
                <wp:effectExtent l="0" t="0" r="19050" b="36195"/>
                <wp:wrapNone/>
                <wp:docPr id="6" name="Line 6" descr="P2914#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719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CFB80" id="Line 6"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55pt" to="5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"/>
            </w:pict>
          </mc:Fallback>
        </mc:AlternateContent>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p>
    <w:p w14:paraId="03793E0E" w14:textId="77777777" w:rsidR="00DC7EA9" w:rsidRPr="00BA1809" w:rsidRDefault="00DC7EA9" w:rsidP="00DC7EA9">
      <w:pPr>
        <w:spacing w:before="0" w:after="0" w:line="240" w:lineRule="auto"/>
        <w:jc w:val="both"/>
        <w:rPr>
          <w:rFonts w:ascii="Arial" w:eastAsia="Times New Roman" w:hAnsi="Arial" w:cs="Arial"/>
          <w:sz w:val="18"/>
          <w:szCs w:val="18"/>
        </w:rPr>
      </w:pP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t>Yes</w:t>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t>No</w:t>
      </w:r>
    </w:p>
    <w:p w14:paraId="5D4E5F4C" w14:textId="77777777" w:rsidR="00DC7EA9" w:rsidRPr="00BA1809" w:rsidRDefault="00DC7EA9" w:rsidP="00DC7EA9">
      <w:pPr>
        <w:spacing w:before="0" w:after="0" w:line="240" w:lineRule="auto"/>
        <w:jc w:val="both"/>
        <w:rPr>
          <w:rFonts w:ascii="Arial" w:eastAsia="Times New Roman" w:hAnsi="Arial" w:cs="Arial"/>
          <w:sz w:val="18"/>
          <w:szCs w:val="18"/>
        </w:rPr>
      </w:pPr>
    </w:p>
    <w:p w14:paraId="22AADA00" w14:textId="77777777" w:rsidR="00DC7EA9" w:rsidRPr="00BA1809" w:rsidRDefault="00DC7EA9" w:rsidP="00DC7EA9">
      <w:pPr>
        <w:spacing w:before="0" w:after="0" w:line="240" w:lineRule="auto"/>
        <w:jc w:val="both"/>
        <w:rPr>
          <w:rFonts w:ascii="Arial" w:eastAsia="Times New Roman" w:hAnsi="Arial" w:cs="Arial"/>
          <w:sz w:val="18"/>
          <w:szCs w:val="18"/>
        </w:rPr>
      </w:pPr>
    </w:p>
    <w:p w14:paraId="0F7A015A" w14:textId="77777777" w:rsidR="00DC7EA9" w:rsidRPr="00BA1809" w:rsidRDefault="00DC7EA9" w:rsidP="00DC7EA9">
      <w:pPr>
        <w:spacing w:before="0" w:after="0" w:line="240" w:lineRule="auto"/>
        <w:rPr>
          <w:rFonts w:ascii="Arial" w:eastAsia="Times New Roman" w:hAnsi="Arial" w:cs="Arial"/>
          <w:sz w:val="18"/>
          <w:szCs w:val="18"/>
        </w:rPr>
      </w:pPr>
      <w:r w:rsidRPr="00BA1809">
        <w:rPr>
          <w:rFonts w:ascii="Arial" w:eastAsia="Times New Roman" w:hAnsi="Arial" w:cs="Arial"/>
          <w:sz w:val="18"/>
          <w:szCs w:val="18"/>
        </w:rPr>
        <w:t>Yes</w:t>
      </w:r>
      <w:r w:rsidRPr="00BA1809">
        <w:rPr>
          <w:rFonts w:ascii="Arial" w:eastAsia="Times New Roman" w:hAnsi="Arial" w:cs="Arial"/>
          <w:sz w:val="18"/>
          <w:szCs w:val="18"/>
        </w:rPr>
        <w:tab/>
        <w:t>Can the cost be tracked</w:t>
      </w:r>
      <w:r>
        <w:rPr>
          <w:rFonts w:ascii="Arial" w:eastAsia="Times New Roman" w:hAnsi="Arial" w:cs="Arial"/>
          <w:sz w:val="18"/>
          <w:szCs w:val="18"/>
        </w:rPr>
        <w:tab/>
        <w:t xml:space="preserve">       </w:t>
      </w:r>
      <w:r w:rsidRPr="00BA1809">
        <w:rPr>
          <w:rFonts w:ascii="Arial" w:eastAsia="Times New Roman" w:hAnsi="Arial" w:cs="Arial"/>
          <w:sz w:val="18"/>
          <w:szCs w:val="18"/>
        </w:rPr>
        <w:t>No</w:t>
      </w:r>
      <w:r w:rsidRPr="00BA1809">
        <w:rPr>
          <w:rFonts w:ascii="Arial" w:eastAsia="Times New Roman" w:hAnsi="Arial" w:cs="Arial"/>
          <w:sz w:val="18"/>
          <w:szCs w:val="18"/>
        </w:rPr>
        <w:tab/>
        <w:t xml:space="preserve">   </w:t>
      </w:r>
      <w:r>
        <w:rPr>
          <w:rFonts w:ascii="Arial" w:eastAsia="Times New Roman" w:hAnsi="Arial" w:cs="Arial"/>
          <w:sz w:val="18"/>
          <w:szCs w:val="18"/>
        </w:rPr>
        <w:tab/>
      </w:r>
      <w:r w:rsidRPr="00BA1809">
        <w:rPr>
          <w:rFonts w:ascii="Arial" w:eastAsia="Times New Roman" w:hAnsi="Arial" w:cs="Arial"/>
          <w:sz w:val="18"/>
          <w:szCs w:val="18"/>
        </w:rPr>
        <w:t xml:space="preserve"> </w:t>
      </w:r>
      <w:r>
        <w:rPr>
          <w:rFonts w:ascii="Arial" w:eastAsia="Times New Roman" w:hAnsi="Arial" w:cs="Arial"/>
          <w:sz w:val="18"/>
          <w:szCs w:val="18"/>
        </w:rPr>
        <w:tab/>
      </w:r>
      <w:r>
        <w:rPr>
          <w:rFonts w:ascii="Arial" w:eastAsia="Times New Roman" w:hAnsi="Arial" w:cs="Arial"/>
          <w:sz w:val="18"/>
          <w:szCs w:val="18"/>
        </w:rPr>
        <w:tab/>
      </w:r>
      <w:r w:rsidRPr="00BA1809">
        <w:rPr>
          <w:rFonts w:ascii="Arial" w:eastAsia="Times New Roman" w:hAnsi="Arial" w:cs="Arial"/>
          <w:sz w:val="18"/>
          <w:szCs w:val="18"/>
        </w:rPr>
        <w:t>Report under CS7 category the cost</w:t>
      </w:r>
      <w:r w:rsidRPr="00BA1809">
        <w:rPr>
          <w:rFonts w:ascii="Arial" w:eastAsia="Times New Roman" w:hAnsi="Arial" w:cs="Arial"/>
          <w:sz w:val="18"/>
          <w:szCs w:val="18"/>
        </w:rPr>
        <w:tab/>
      </w:r>
    </w:p>
    <w:p w14:paraId="56929AE2" w14:textId="77777777" w:rsidR="00DC7EA9" w:rsidRPr="00BA1809" w:rsidRDefault="00DC7EA9" w:rsidP="00DC7EA9">
      <w:pPr>
        <w:spacing w:before="0" w:after="0" w:line="240" w:lineRule="auto"/>
        <w:rPr>
          <w:rFonts w:ascii="Arial" w:eastAsia="Times New Roman" w:hAnsi="Arial" w:cs="Arial"/>
          <w:sz w:val="18"/>
          <w:szCs w:val="18"/>
        </w:rPr>
      </w:pPr>
      <w:r w:rsidRPr="00BA1809">
        <w:rPr>
          <w:rFonts w:ascii="Arial" w:eastAsia="Times New Roman" w:hAnsi="Arial" w:cs="Arial"/>
          <w:noProof/>
          <w:sz w:val="18"/>
          <w:szCs w:val="18"/>
          <w:lang w:eastAsia="en-NZ"/>
        </w:rPr>
        <mc:AlternateContent>
          <mc:Choice Requires="wps">
            <w:drawing>
              <wp:anchor distT="0" distB="0" distL="114300" distR="114300" simplePos="0" relativeHeight="251672064" behindDoc="0" locked="0" layoutInCell="1" allowOverlap="1" wp14:anchorId="7DE58180" wp14:editId="68A60CC0">
                <wp:simplePos x="0" y="0"/>
                <wp:positionH relativeFrom="column">
                  <wp:posOffset>2122332</wp:posOffset>
                </wp:positionH>
                <wp:positionV relativeFrom="paragraph">
                  <wp:posOffset>66675</wp:posOffset>
                </wp:positionV>
                <wp:extent cx="0" cy="190500"/>
                <wp:effectExtent l="76200" t="0" r="57150" b="57150"/>
                <wp:wrapNone/>
                <wp:docPr id="1567129392" name="Line 9" descr="P2919#y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F3CE5" id="Line 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5.25pt" to="167.1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">
                <v:stroke endarrow="block"/>
              </v:line>
            </w:pict>
          </mc:Fallback>
        </mc:AlternateContent>
      </w:r>
      <w:r w:rsidRPr="00BA1809">
        <w:rPr>
          <w:rFonts w:ascii="Arial" w:eastAsia="Times New Roman" w:hAnsi="Arial" w:cs="Arial"/>
          <w:noProof/>
          <w:sz w:val="18"/>
          <w:szCs w:val="18"/>
          <w:lang w:eastAsia="en-NZ"/>
        </w:rPr>
        <mc:AlternateContent>
          <mc:Choice Requires="wps">
            <w:drawing>
              <wp:anchor distT="0" distB="0" distL="114300" distR="114300" simplePos="0" relativeHeight="251659776" behindDoc="0" locked="0" layoutInCell="1" allowOverlap="1" wp14:anchorId="454413DE" wp14:editId="5FBAF7A0">
                <wp:simplePos x="0" y="0"/>
                <wp:positionH relativeFrom="column">
                  <wp:posOffset>1682867</wp:posOffset>
                </wp:positionH>
                <wp:positionV relativeFrom="paragraph">
                  <wp:posOffset>69510</wp:posOffset>
                </wp:positionV>
                <wp:extent cx="441015" cy="0"/>
                <wp:effectExtent l="0" t="0" r="0" b="0"/>
                <wp:wrapNone/>
                <wp:docPr id="19" name="Line 5" descr="P2919#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07840" id="Line 5"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5.45pt" to="167.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"/>
            </w:pict>
          </mc:Fallback>
        </mc:AlternateContent>
      </w:r>
      <w:r w:rsidRPr="00BA1809">
        <w:rPr>
          <w:rFonts w:ascii="Arial" w:eastAsia="Times New Roman" w:hAnsi="Arial" w:cs="Arial"/>
          <w:noProof/>
          <w:sz w:val="18"/>
          <w:szCs w:val="18"/>
          <w:lang w:eastAsia="en-NZ"/>
        </w:rPr>
        <mc:AlternateContent>
          <mc:Choice Requires="wps">
            <w:drawing>
              <wp:anchor distT="0" distB="0" distL="114300" distR="114300" simplePos="0" relativeHeight="251668992" behindDoc="0" locked="0" layoutInCell="1" allowOverlap="1" wp14:anchorId="22BA9602" wp14:editId="6B199F3E">
                <wp:simplePos x="0" y="0"/>
                <wp:positionH relativeFrom="column">
                  <wp:posOffset>114300</wp:posOffset>
                </wp:positionH>
                <wp:positionV relativeFrom="paragraph">
                  <wp:posOffset>72390</wp:posOffset>
                </wp:positionV>
                <wp:extent cx="0" cy="184150"/>
                <wp:effectExtent l="76200" t="0" r="57150" b="63500"/>
                <wp:wrapNone/>
                <wp:docPr id="1" name="Line 8" descr="P2919#y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6A135" id="Line 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7pt" to="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">
                <v:stroke endarrow="block"/>
              </v:line>
            </w:pict>
          </mc:Fallback>
        </mc:AlternateContent>
      </w:r>
      <w:r w:rsidRPr="00BA1809">
        <w:rPr>
          <w:rFonts w:ascii="Arial" w:eastAsia="Times New Roman" w:hAnsi="Arial" w:cs="Arial"/>
          <w:noProof/>
          <w:sz w:val="18"/>
          <w:szCs w:val="18"/>
          <w:lang w:eastAsia="en-NZ"/>
        </w:rPr>
        <mc:AlternateContent>
          <mc:Choice Requires="wps">
            <w:drawing>
              <wp:anchor distT="0" distB="0" distL="114300" distR="114300" simplePos="0" relativeHeight="251684352" behindDoc="0" locked="0" layoutInCell="1" allowOverlap="1" wp14:anchorId="50FF0987" wp14:editId="631D718F">
                <wp:simplePos x="0" y="0"/>
                <wp:positionH relativeFrom="column">
                  <wp:posOffset>114300</wp:posOffset>
                </wp:positionH>
                <wp:positionV relativeFrom="paragraph">
                  <wp:posOffset>64628</wp:posOffset>
                </wp:positionV>
                <wp:extent cx="228600" cy="0"/>
                <wp:effectExtent l="0" t="0" r="19050" b="19050"/>
                <wp:wrapNone/>
                <wp:docPr id="18" name="Line 13" descr="P2919#y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7C7E3" id="Line 13"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1pt" to="2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"/>
            </w:pict>
          </mc:Fallback>
        </mc:AlternateContent>
      </w:r>
      <w:r w:rsidRPr="00BA1809">
        <w:rPr>
          <w:rFonts w:ascii="Arial" w:eastAsia="Times New Roman" w:hAnsi="Arial" w:cs="Arial"/>
          <w:sz w:val="18"/>
          <w:szCs w:val="18"/>
        </w:rPr>
        <w:t xml:space="preserve">                 to patient events?</w:t>
      </w:r>
      <w:r>
        <w:rPr>
          <w:rFonts w:ascii="Arial" w:eastAsia="Times New Roman" w:hAnsi="Arial" w:cs="Arial"/>
          <w:sz w:val="18"/>
          <w:szCs w:val="18"/>
        </w:rPr>
        <w:tab/>
      </w:r>
      <w:r w:rsidRPr="00BA1809">
        <w:rPr>
          <w:rFonts w:ascii="Arial" w:eastAsia="Times New Roman" w:hAnsi="Arial" w:cs="Arial"/>
          <w:sz w:val="18"/>
          <w:szCs w:val="18"/>
        </w:rPr>
        <w:tab/>
        <w:t xml:space="preserve"> </w:t>
      </w:r>
      <w:r w:rsidRPr="00BA1809">
        <w:rPr>
          <w:rFonts w:ascii="Arial" w:eastAsia="Times New Roman" w:hAnsi="Arial" w:cs="Arial"/>
          <w:sz w:val="18"/>
          <w:szCs w:val="18"/>
        </w:rPr>
        <w:tab/>
        <w:t xml:space="preserve">    </w:t>
      </w:r>
      <w:r>
        <w:rPr>
          <w:rFonts w:ascii="Arial" w:eastAsia="Times New Roman" w:hAnsi="Arial" w:cs="Arial"/>
          <w:sz w:val="18"/>
          <w:szCs w:val="18"/>
        </w:rPr>
        <w:tab/>
      </w:r>
      <w:r w:rsidRPr="00BA1809">
        <w:rPr>
          <w:rFonts w:ascii="Arial" w:eastAsia="Times New Roman" w:hAnsi="Arial" w:cs="Arial"/>
          <w:sz w:val="18"/>
          <w:szCs w:val="18"/>
        </w:rPr>
        <w:t xml:space="preserve"> </w:t>
      </w:r>
      <w:r>
        <w:rPr>
          <w:rFonts w:ascii="Arial" w:eastAsia="Times New Roman" w:hAnsi="Arial" w:cs="Arial"/>
          <w:sz w:val="18"/>
          <w:szCs w:val="18"/>
        </w:rPr>
        <w:tab/>
      </w:r>
      <w:r w:rsidRPr="00BA1809">
        <w:rPr>
          <w:rFonts w:ascii="Arial" w:eastAsia="Times New Roman" w:hAnsi="Arial" w:cs="Arial"/>
          <w:sz w:val="18"/>
          <w:szCs w:val="18"/>
        </w:rPr>
        <w:t>centre maps to e.g. wards, theatre- (C)</w:t>
      </w:r>
    </w:p>
    <w:p w14:paraId="514CAAFD" w14:textId="77777777" w:rsidR="00DC7EA9" w:rsidRPr="00BA1809" w:rsidRDefault="00DC7EA9" w:rsidP="00DC7EA9">
      <w:pPr>
        <w:spacing w:before="0" w:after="0" w:line="240" w:lineRule="auto"/>
        <w:jc w:val="both"/>
        <w:rPr>
          <w:rFonts w:ascii="Arial" w:eastAsia="Times New Roman" w:hAnsi="Arial" w:cs="Arial"/>
          <w:sz w:val="18"/>
          <w:szCs w:val="18"/>
        </w:rPr>
      </w:pPr>
    </w:p>
    <w:p w14:paraId="0548926A" w14:textId="77777777" w:rsidR="00DC7EA9" w:rsidRPr="00BA1809" w:rsidRDefault="00DC7EA9" w:rsidP="00DC7EA9">
      <w:pPr>
        <w:spacing w:before="0" w:after="0" w:line="240" w:lineRule="auto"/>
        <w:rPr>
          <w:rFonts w:ascii="Arial" w:eastAsia="Times New Roman" w:hAnsi="Arial" w:cs="Arial"/>
          <w:sz w:val="18"/>
          <w:szCs w:val="18"/>
        </w:rPr>
      </w:pPr>
      <w:r w:rsidRPr="00BA1809">
        <w:rPr>
          <w:rFonts w:ascii="Arial" w:eastAsia="Times New Roman" w:hAnsi="Arial" w:cs="Arial"/>
          <w:sz w:val="18"/>
          <w:szCs w:val="18"/>
        </w:rPr>
        <w:t xml:space="preserve">Report under </w:t>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t xml:space="preserve">Report under </w:t>
      </w:r>
      <w:r w:rsidRPr="00BA1809">
        <w:rPr>
          <w:rFonts w:ascii="Arial" w:eastAsia="Times New Roman" w:hAnsi="Arial" w:cs="Arial"/>
          <w:sz w:val="18"/>
          <w:szCs w:val="18"/>
        </w:rPr>
        <w:tab/>
      </w:r>
      <w:r w:rsidRPr="00BA1809">
        <w:rPr>
          <w:rFonts w:ascii="Arial" w:eastAsia="Times New Roman" w:hAnsi="Arial" w:cs="Arial"/>
          <w:sz w:val="18"/>
          <w:szCs w:val="18"/>
        </w:rPr>
        <w:tab/>
        <w:t xml:space="preserve">                  </w:t>
      </w:r>
      <w:r>
        <w:rPr>
          <w:rFonts w:ascii="Arial" w:eastAsia="Times New Roman" w:hAnsi="Arial" w:cs="Arial"/>
          <w:sz w:val="18"/>
          <w:szCs w:val="18"/>
        </w:rPr>
        <w:tab/>
      </w:r>
      <w:r w:rsidRPr="00BA1809">
        <w:rPr>
          <w:rFonts w:ascii="Arial" w:eastAsia="Times New Roman" w:hAnsi="Arial" w:cs="Arial"/>
          <w:sz w:val="18"/>
          <w:szCs w:val="18"/>
        </w:rPr>
        <w:t xml:space="preserve"> CS2 category </w:t>
      </w:r>
    </w:p>
    <w:p w14:paraId="4C25B291" w14:textId="77777777" w:rsidR="00DC7EA9" w:rsidRPr="00BA1809" w:rsidRDefault="00DC7EA9" w:rsidP="00DC7EA9">
      <w:pPr>
        <w:spacing w:before="0" w:after="0" w:line="240" w:lineRule="auto"/>
        <w:rPr>
          <w:rFonts w:ascii="Arial" w:eastAsia="Times New Roman" w:hAnsi="Arial" w:cs="Arial"/>
          <w:sz w:val="18"/>
          <w:szCs w:val="18"/>
        </w:rPr>
      </w:pPr>
      <w:r w:rsidRPr="00BA1809">
        <w:rPr>
          <w:rFonts w:ascii="Arial" w:eastAsia="Times New Roman" w:hAnsi="Arial" w:cs="Arial"/>
          <w:sz w:val="18"/>
          <w:szCs w:val="18"/>
        </w:rPr>
        <w:t>CS7 category (A140)-(D)</w:t>
      </w:r>
      <w:r w:rsidRPr="00BA1809">
        <w:rPr>
          <w:rFonts w:ascii="Arial" w:eastAsia="Times New Roman" w:hAnsi="Arial" w:cs="Arial"/>
          <w:sz w:val="18"/>
          <w:szCs w:val="18"/>
        </w:rPr>
        <w:tab/>
        <w:t xml:space="preserve">              CS7 category according                       </w:t>
      </w:r>
      <w:r>
        <w:rPr>
          <w:rFonts w:ascii="Arial" w:eastAsia="Times New Roman" w:hAnsi="Arial" w:cs="Arial"/>
          <w:sz w:val="18"/>
          <w:szCs w:val="18"/>
        </w:rPr>
        <w:tab/>
      </w:r>
      <w:r w:rsidRPr="00BA1809">
        <w:rPr>
          <w:rFonts w:ascii="Arial" w:eastAsia="Times New Roman" w:hAnsi="Arial" w:cs="Arial"/>
          <w:sz w:val="18"/>
          <w:szCs w:val="18"/>
        </w:rPr>
        <w:t xml:space="preserve">(i) Other Costs and </w:t>
      </w:r>
    </w:p>
    <w:p w14:paraId="5D403825" w14:textId="77777777" w:rsidR="00DC7EA9" w:rsidRPr="00BA1809" w:rsidRDefault="00DC7EA9" w:rsidP="00DC7EA9">
      <w:pPr>
        <w:spacing w:before="0" w:after="0" w:line="240" w:lineRule="auto"/>
        <w:rPr>
          <w:rFonts w:ascii="Arial" w:eastAsia="Times New Roman" w:hAnsi="Arial" w:cs="Arial"/>
          <w:sz w:val="18"/>
          <w:szCs w:val="18"/>
        </w:rPr>
      </w:pPr>
      <w:r w:rsidRPr="00BA1809">
        <w:rPr>
          <w:rFonts w:ascii="Arial" w:eastAsia="Times New Roman" w:hAnsi="Arial" w:cs="Arial"/>
          <w:sz w:val="18"/>
          <w:szCs w:val="18"/>
        </w:rPr>
        <w:t xml:space="preserve">                                                         to transfer charging e.g.                        </w:t>
      </w:r>
      <w:r>
        <w:rPr>
          <w:rFonts w:ascii="Arial" w:eastAsia="Times New Roman" w:hAnsi="Arial" w:cs="Arial"/>
          <w:sz w:val="18"/>
          <w:szCs w:val="18"/>
        </w:rPr>
        <w:tab/>
      </w:r>
      <w:r w:rsidRPr="00BA1809">
        <w:rPr>
          <w:rFonts w:ascii="Arial" w:eastAsia="Times New Roman" w:hAnsi="Arial" w:cs="Arial"/>
          <w:sz w:val="18"/>
          <w:szCs w:val="18"/>
        </w:rPr>
        <w:t xml:space="preserve">d) Non Clin. Support                                 </w:t>
      </w:r>
    </w:p>
    <w:p w14:paraId="03B6CA9F" w14:textId="77777777" w:rsidR="00DC7EA9" w:rsidRPr="00BA1809" w:rsidRDefault="00DC7EA9" w:rsidP="00DC7EA9">
      <w:pPr>
        <w:spacing w:before="0" w:after="0" w:line="240" w:lineRule="auto"/>
        <w:rPr>
          <w:rFonts w:ascii="Arial" w:eastAsia="Times New Roman" w:hAnsi="Arial" w:cs="Arial"/>
          <w:sz w:val="18"/>
          <w:szCs w:val="18"/>
        </w:rPr>
      </w:pPr>
      <w:r w:rsidRPr="00BA1809">
        <w:rPr>
          <w:rFonts w:ascii="Arial" w:eastAsia="Times New Roman" w:hAnsi="Arial" w:cs="Arial"/>
          <w:sz w:val="18"/>
          <w:szCs w:val="18"/>
        </w:rPr>
        <w:t xml:space="preserve">                                                        Wards, Theatre, etc. – (C)                          </w:t>
      </w:r>
      <w:r>
        <w:rPr>
          <w:rFonts w:ascii="Arial" w:eastAsia="Times New Roman" w:hAnsi="Arial" w:cs="Arial"/>
          <w:sz w:val="18"/>
          <w:szCs w:val="18"/>
        </w:rPr>
        <w:tab/>
      </w:r>
      <w:r w:rsidRPr="00BA1809">
        <w:rPr>
          <w:rFonts w:ascii="Arial" w:eastAsia="Times New Roman" w:hAnsi="Arial" w:cs="Arial"/>
          <w:sz w:val="18"/>
          <w:szCs w:val="18"/>
        </w:rPr>
        <w:t>Lab–(B)</w:t>
      </w:r>
    </w:p>
    <w:p w14:paraId="1687EDD0" w14:textId="77777777" w:rsidR="00DC7EA9" w:rsidRPr="00BA1809" w:rsidRDefault="00DC7EA9" w:rsidP="00DC7EA9">
      <w:pPr>
        <w:spacing w:before="0" w:after="0" w:line="240" w:lineRule="auto"/>
        <w:rPr>
          <w:rFonts w:ascii="Arial" w:eastAsia="Times New Roman" w:hAnsi="Arial" w:cs="Arial"/>
          <w:sz w:val="18"/>
          <w:szCs w:val="18"/>
        </w:rPr>
      </w:pP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p>
    <w:p w14:paraId="77BAF2F1" w14:textId="77777777" w:rsidR="00DC7EA9" w:rsidRPr="00BA1809" w:rsidRDefault="00DC7EA9" w:rsidP="00DC7EA9">
      <w:pPr>
        <w:spacing w:before="0" w:after="0" w:line="240" w:lineRule="auto"/>
        <w:rPr>
          <w:rFonts w:ascii="Arial" w:eastAsia="Times New Roman" w:hAnsi="Arial" w:cs="Arial"/>
          <w:sz w:val="18"/>
          <w:szCs w:val="18"/>
        </w:rPr>
      </w:pPr>
      <w:r w:rsidRPr="00BA1809">
        <w:rPr>
          <w:rFonts w:ascii="Arial" w:eastAsia="Times New Roman" w:hAnsi="Arial" w:cs="Arial"/>
          <w:sz w:val="18"/>
          <w:szCs w:val="18"/>
        </w:rPr>
        <w:t>CS2 category (i)</w:t>
      </w:r>
      <w:r w:rsidRPr="00BA1809">
        <w:rPr>
          <w:rFonts w:ascii="Arial" w:eastAsia="Times New Roman" w:hAnsi="Arial" w:cs="Arial"/>
          <w:sz w:val="18"/>
          <w:szCs w:val="18"/>
        </w:rPr>
        <w:tab/>
      </w:r>
      <w:r w:rsidRPr="00BA1809">
        <w:rPr>
          <w:rFonts w:ascii="Arial" w:eastAsia="Times New Roman" w:hAnsi="Arial" w:cs="Arial"/>
          <w:sz w:val="18"/>
          <w:szCs w:val="18"/>
        </w:rPr>
        <w:tab/>
        <w:t xml:space="preserve">              CS2 category (k) Central Supply</w:t>
      </w:r>
      <w:r w:rsidRPr="00BA1809" w:rsidDel="0009330E">
        <w:rPr>
          <w:rFonts w:ascii="Arial" w:eastAsia="Times New Roman" w:hAnsi="Arial" w:cs="Arial"/>
          <w:sz w:val="18"/>
          <w:szCs w:val="18"/>
        </w:rPr>
        <w:t xml:space="preserve"> </w:t>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p>
    <w:p w14:paraId="5A06F219" w14:textId="77777777" w:rsidR="00DC7EA9" w:rsidRPr="00BA1809" w:rsidRDefault="00DC7EA9" w:rsidP="00DC7EA9">
      <w:pPr>
        <w:spacing w:before="0" w:after="0" w:line="240" w:lineRule="auto"/>
        <w:rPr>
          <w:rFonts w:ascii="Arial" w:eastAsia="Times New Roman" w:hAnsi="Arial" w:cs="Arial"/>
          <w:sz w:val="18"/>
          <w:szCs w:val="18"/>
        </w:rPr>
      </w:pPr>
      <w:r w:rsidRPr="00BA1809">
        <w:rPr>
          <w:rFonts w:ascii="Arial" w:eastAsia="Times New Roman" w:hAnsi="Arial" w:cs="Arial"/>
          <w:sz w:val="18"/>
          <w:szCs w:val="18"/>
        </w:rPr>
        <w:t>Other Costs and d)</w:t>
      </w:r>
      <w:r w:rsidRPr="00BA1809">
        <w:rPr>
          <w:rFonts w:ascii="Arial" w:eastAsia="Times New Roman" w:hAnsi="Arial" w:cs="Arial"/>
          <w:sz w:val="18"/>
          <w:szCs w:val="18"/>
        </w:rPr>
        <w:tab/>
      </w:r>
      <w:r w:rsidRPr="00BA1809">
        <w:rPr>
          <w:rFonts w:ascii="Arial" w:eastAsia="Times New Roman" w:hAnsi="Arial" w:cs="Arial"/>
          <w:sz w:val="18"/>
          <w:szCs w:val="18"/>
        </w:rPr>
        <w:tab/>
        <w:t>Costs – (A)</w:t>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p>
    <w:p w14:paraId="57828E4F" w14:textId="77777777" w:rsidR="00DC7EA9" w:rsidRPr="00BA1809" w:rsidRDefault="00DC7EA9" w:rsidP="00DC7EA9">
      <w:pPr>
        <w:spacing w:before="0" w:after="0" w:line="240" w:lineRule="auto"/>
        <w:rPr>
          <w:rFonts w:ascii="Arial" w:eastAsia="Times New Roman" w:hAnsi="Arial" w:cs="Arial"/>
          <w:sz w:val="18"/>
          <w:szCs w:val="18"/>
        </w:rPr>
      </w:pPr>
      <w:r w:rsidRPr="00BA1809">
        <w:rPr>
          <w:rFonts w:ascii="Arial" w:eastAsia="Times New Roman" w:hAnsi="Arial" w:cs="Arial"/>
          <w:sz w:val="18"/>
          <w:szCs w:val="18"/>
        </w:rPr>
        <w:t>Non Clinical Support</w:t>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r w:rsidRPr="00BA1809">
        <w:rPr>
          <w:rFonts w:ascii="Arial" w:eastAsia="Times New Roman" w:hAnsi="Arial" w:cs="Arial"/>
          <w:sz w:val="18"/>
          <w:szCs w:val="18"/>
        </w:rPr>
        <w:tab/>
      </w:r>
    </w:p>
    <w:p w14:paraId="469A55C0" w14:textId="77777777" w:rsidR="00DC7EA9" w:rsidRDefault="00DC7EA9" w:rsidP="00DC7EA9">
      <w:r w:rsidRPr="00BA1809">
        <w:rPr>
          <w:rFonts w:ascii="Arial" w:eastAsia="Times New Roman" w:hAnsi="Arial" w:cs="Arial"/>
          <w:sz w:val="18"/>
          <w:szCs w:val="18"/>
        </w:rPr>
        <w:t>Labour - (B)</w:t>
      </w:r>
      <w:r w:rsidRPr="00BA1809">
        <w:rPr>
          <w:rFonts w:ascii="Arial" w:eastAsia="Times New Roman" w:hAnsi="Arial" w:cs="Arial"/>
          <w:sz w:val="18"/>
          <w:szCs w:val="18"/>
        </w:rPr>
        <w:tab/>
      </w:r>
    </w:p>
    <w:p w14:paraId="6762337F" w14:textId="626830D6" w:rsidR="005B5E2D" w:rsidRDefault="005B5E2D">
      <w:pPr>
        <w:spacing w:before="0" w:after="160" w:line="259" w:lineRule="auto"/>
      </w:pPr>
      <w:r>
        <w:br w:type="page"/>
      </w:r>
    </w:p>
    <w:p w14:paraId="752F815D" w14:textId="74CD6F77" w:rsidR="005B5E2D" w:rsidRDefault="005B5E2D" w:rsidP="005B5E2D">
      <w:pPr>
        <w:pStyle w:val="Dividerheading"/>
      </w:pPr>
      <w:r w:rsidRPr="00201348">
        <w:rPr>
          <w:noProof/>
        </w:rPr>
        <w:lastRenderedPageBreak/>
        <w:drawing>
          <wp:anchor distT="0" distB="0" distL="114300" distR="114300" simplePos="0" relativeHeight="251656704" behindDoc="1" locked="0" layoutInCell="1" allowOverlap="1" wp14:anchorId="2FA3B367" wp14:editId="083A1E8C">
            <wp:simplePos x="0" y="0"/>
            <wp:positionH relativeFrom="page">
              <wp:align>left</wp:align>
            </wp:positionH>
            <wp:positionV relativeFrom="paragraph">
              <wp:posOffset>-1073150</wp:posOffset>
            </wp:positionV>
            <wp:extent cx="7559040" cy="9749155"/>
            <wp:effectExtent l="0" t="0" r="3810" b="4445"/>
            <wp:wrapNone/>
            <wp:docPr id="905957101" name="Picture 4" descr="P293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57101" name="Picture 4" descr="P2931#y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rcRect l="779" r="779"/>
                    <a:stretch>
                      <a:fillRect/>
                    </a:stretch>
                  </pic:blipFill>
                  <pic:spPr bwMode="auto">
                    <a:xfrm>
                      <a:off x="0" y="0"/>
                      <a:ext cx="7559040" cy="974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B43B8" w14:textId="6CE3A8BE" w:rsidR="005B5E2D" w:rsidRDefault="005B5E2D" w:rsidP="005B5E2D">
      <w:pPr>
        <w:pStyle w:val="Dividerheading"/>
        <w:rPr>
          <w:b/>
        </w:rPr>
      </w:pPr>
      <w:r>
        <w:t>Costing Guidelines</w:t>
      </w:r>
    </w:p>
    <w:p w14:paraId="14B1C449" w14:textId="77777777" w:rsidR="005B5E2D" w:rsidRPr="00201348" w:rsidRDefault="005B5E2D" w:rsidP="005B5E2D">
      <w:pPr>
        <w:pStyle w:val="Dividerheading"/>
      </w:pPr>
      <w:r w:rsidRPr="00201348">
        <w:t xml:space="preserve"> </w:t>
      </w:r>
    </w:p>
    <w:p w14:paraId="7724BD9E" w14:textId="2EED5F19" w:rsidR="00E1766E" w:rsidRDefault="005B5E2D" w:rsidP="007852B9">
      <w:pPr>
        <w:spacing w:before="0" w:after="160" w:line="259" w:lineRule="auto"/>
      </w:pPr>
      <w:r>
        <w:br w:type="page"/>
      </w:r>
    </w:p>
    <w:p w14:paraId="39EDCC99" w14:textId="0E0A0B56" w:rsidR="007852B9" w:rsidRPr="0051263B" w:rsidRDefault="007852B9" w:rsidP="007852B9">
      <w:pPr>
        <w:pStyle w:val="NumberedHeading2"/>
        <w:numPr>
          <w:ilvl w:val="0"/>
          <w:numId w:val="0"/>
        </w:numPr>
        <w:rPr>
          <w:rFonts w:ascii="Poppins" w:hAnsi="Poppins"/>
          <w:b w:val="0"/>
          <w:color w:val="0C818E"/>
          <w:sz w:val="48"/>
          <w:szCs w:val="32"/>
        </w:rPr>
      </w:pPr>
      <w:bookmarkStart w:id="213" w:name="_Toc202874235"/>
      <w:r>
        <w:rPr>
          <w:rFonts w:ascii="Poppins" w:hAnsi="Poppins"/>
          <w:b w:val="0"/>
          <w:color w:val="0C818E"/>
          <w:sz w:val="48"/>
          <w:szCs w:val="32"/>
        </w:rPr>
        <w:lastRenderedPageBreak/>
        <w:t>Costing Guidelines</w:t>
      </w:r>
      <w:bookmarkEnd w:id="213"/>
    </w:p>
    <w:p w14:paraId="72CEDFF9" w14:textId="2C9751C8" w:rsidR="007852B9" w:rsidRDefault="007852B9" w:rsidP="007852B9">
      <w:pPr>
        <w:pStyle w:val="NumberedHeading2"/>
        <w:numPr>
          <w:ilvl w:val="0"/>
          <w:numId w:val="0"/>
        </w:numPr>
        <w:tabs>
          <w:tab w:val="clear" w:pos="1021"/>
        </w:tabs>
        <w:rPr>
          <w:color w:val="0C818E"/>
        </w:rPr>
      </w:pPr>
      <w:bookmarkStart w:id="214" w:name="_Toc202874236"/>
      <w:r>
        <w:rPr>
          <w:color w:val="0C818E"/>
        </w:rPr>
        <w:t>Purpose of the Costing Guidelines</w:t>
      </w:r>
      <w:bookmarkEnd w:id="214"/>
    </w:p>
    <w:p w14:paraId="15C60F73" w14:textId="77777777" w:rsidR="005307AA" w:rsidRPr="00586917" w:rsidRDefault="005307AA" w:rsidP="005307AA">
      <w:pPr>
        <w:rPr>
          <w:rFonts w:ascii="Arial" w:hAnsi="Arial" w:cs="Arial"/>
        </w:rPr>
      </w:pPr>
      <w:r w:rsidRPr="00586917">
        <w:rPr>
          <w:rFonts w:ascii="Arial" w:hAnsi="Arial" w:cs="Arial"/>
        </w:rPr>
        <w:t>The costing guidelines have been created to achieve the following objectives</w:t>
      </w:r>
      <w:r>
        <w:rPr>
          <w:rFonts w:ascii="Arial" w:hAnsi="Arial" w:cs="Arial"/>
        </w:rPr>
        <w:t>:</w:t>
      </w:r>
    </w:p>
    <w:p w14:paraId="6A4B646C" w14:textId="4270D2C3" w:rsidR="005307AA" w:rsidRPr="00BA1809" w:rsidRDefault="005307AA" w:rsidP="00B3722D">
      <w:pPr>
        <w:pStyle w:val="ListParagraph"/>
        <w:numPr>
          <w:ilvl w:val="0"/>
          <w:numId w:val="66"/>
        </w:numPr>
        <w:spacing w:after="120"/>
      </w:pPr>
      <w:r w:rsidRPr="00BA1809">
        <w:t xml:space="preserve">Assist </w:t>
      </w:r>
      <w:r w:rsidR="00036E3D">
        <w:t>d</w:t>
      </w:r>
      <w:r w:rsidR="009412D4">
        <w:t>istrict</w:t>
      </w:r>
      <w:r w:rsidRPr="00BA1809">
        <w:t>s when they are implementing an event level costing system.</w:t>
      </w:r>
    </w:p>
    <w:p w14:paraId="69588588" w14:textId="43DF44F4" w:rsidR="005307AA" w:rsidRPr="00BA1809" w:rsidRDefault="005307AA" w:rsidP="00B3722D">
      <w:pPr>
        <w:pStyle w:val="ListParagraph"/>
        <w:numPr>
          <w:ilvl w:val="0"/>
          <w:numId w:val="66"/>
        </w:numPr>
        <w:spacing w:after="120"/>
      </w:pPr>
      <w:r w:rsidRPr="00BA1809">
        <w:t xml:space="preserve">Enable </w:t>
      </w:r>
      <w:r w:rsidR="00036E3D">
        <w:t>d</w:t>
      </w:r>
      <w:r w:rsidR="009412D4">
        <w:t>istrict</w:t>
      </w:r>
      <w:r w:rsidRPr="00BA1809">
        <w:t xml:space="preserve">s to assess their costing methodology in comparison to other </w:t>
      </w:r>
      <w:r w:rsidR="00036E3D">
        <w:t>d</w:t>
      </w:r>
      <w:r w:rsidR="009412D4">
        <w:t>istrict</w:t>
      </w:r>
      <w:r w:rsidRPr="00BA1809">
        <w:t>s.</w:t>
      </w:r>
    </w:p>
    <w:p w14:paraId="0407ADBE" w14:textId="77777777" w:rsidR="005307AA" w:rsidRPr="00BA1809" w:rsidRDefault="005307AA" w:rsidP="00B3722D">
      <w:pPr>
        <w:pStyle w:val="ListParagraph"/>
        <w:numPr>
          <w:ilvl w:val="0"/>
          <w:numId w:val="66"/>
        </w:numPr>
        <w:spacing w:after="120"/>
      </w:pPr>
      <w:r w:rsidRPr="00BA1809">
        <w:t>Assist the interpretation of event level costing data.</w:t>
      </w:r>
    </w:p>
    <w:p w14:paraId="35A104C0" w14:textId="77777777" w:rsidR="005307AA" w:rsidRPr="00BA1809" w:rsidRDefault="005307AA" w:rsidP="00B3722D">
      <w:pPr>
        <w:pStyle w:val="ListParagraph"/>
        <w:numPr>
          <w:ilvl w:val="0"/>
          <w:numId w:val="66"/>
        </w:numPr>
        <w:spacing w:after="120"/>
      </w:pPr>
      <w:r w:rsidRPr="00BA1809">
        <w:t>Improve the development of the Costing Standards.</w:t>
      </w:r>
    </w:p>
    <w:p w14:paraId="7D401276" w14:textId="77777777" w:rsidR="005307AA" w:rsidRPr="005307AA" w:rsidRDefault="005307AA" w:rsidP="005307AA">
      <w:pPr>
        <w:pStyle w:val="NumberedHeading2"/>
        <w:numPr>
          <w:ilvl w:val="0"/>
          <w:numId w:val="0"/>
        </w:numPr>
        <w:tabs>
          <w:tab w:val="clear" w:pos="1021"/>
        </w:tabs>
        <w:rPr>
          <w:color w:val="0C818E"/>
        </w:rPr>
      </w:pPr>
      <w:bookmarkStart w:id="215" w:name="_Toc202874237"/>
      <w:r w:rsidRPr="005307AA">
        <w:rPr>
          <w:color w:val="0C818E"/>
        </w:rPr>
        <w:t>Relationship of the Costing Guidelines to the Costing Standards</w:t>
      </w:r>
      <w:bookmarkEnd w:id="215"/>
    </w:p>
    <w:p w14:paraId="1E113B78" w14:textId="77777777" w:rsidR="005307AA" w:rsidRPr="00586917" w:rsidRDefault="005307AA" w:rsidP="005307AA">
      <w:pPr>
        <w:rPr>
          <w:rFonts w:ascii="Arial" w:hAnsi="Arial" w:cs="Arial"/>
        </w:rPr>
      </w:pPr>
      <w:r w:rsidRPr="00586917">
        <w:rPr>
          <w:rFonts w:ascii="Arial" w:hAnsi="Arial" w:cs="Arial"/>
        </w:rPr>
        <w:t xml:space="preserve">The Costing Standards provide direction on the allocation of costs to patient events and the categorisation of the expenses and the products (CS7) that should be used to represent the goods and services provided. </w:t>
      </w:r>
    </w:p>
    <w:p w14:paraId="16233526" w14:textId="2B88FACA" w:rsidR="005307AA" w:rsidRPr="00586917" w:rsidRDefault="005307AA" w:rsidP="005307AA">
      <w:pPr>
        <w:rPr>
          <w:rFonts w:ascii="Arial" w:hAnsi="Arial" w:cs="Arial"/>
        </w:rPr>
      </w:pPr>
      <w:r w:rsidRPr="00586917">
        <w:rPr>
          <w:rFonts w:ascii="Arial" w:hAnsi="Arial" w:cs="Arial"/>
        </w:rPr>
        <w:t xml:space="preserve">The guidelines provide information on the products that </w:t>
      </w:r>
      <w:r w:rsidR="00036E3D">
        <w:rPr>
          <w:rFonts w:ascii="Arial" w:hAnsi="Arial" w:cs="Arial"/>
        </w:rPr>
        <w:t>d</w:t>
      </w:r>
      <w:r w:rsidR="009412D4">
        <w:rPr>
          <w:rFonts w:ascii="Arial" w:hAnsi="Arial" w:cs="Arial"/>
        </w:rPr>
        <w:t>istrict</w:t>
      </w:r>
      <w:r>
        <w:rPr>
          <w:rFonts w:ascii="Arial" w:hAnsi="Arial" w:cs="Arial"/>
        </w:rPr>
        <w:t>s</w:t>
      </w:r>
      <w:r w:rsidRPr="00586917">
        <w:rPr>
          <w:rFonts w:ascii="Arial" w:hAnsi="Arial" w:cs="Arial"/>
        </w:rPr>
        <w:t xml:space="preserve"> have chosen to use to allocate costs to patient events, and the type of costs that are allocated by each product.</w:t>
      </w:r>
    </w:p>
    <w:p w14:paraId="5FBAC260" w14:textId="353E6BF7" w:rsidR="005307AA" w:rsidRPr="00BA1809" w:rsidRDefault="005307AA" w:rsidP="005307AA">
      <w:pPr>
        <w:rPr>
          <w:rFonts w:ascii="Arial" w:hAnsi="Arial" w:cs="Arial"/>
        </w:rPr>
      </w:pPr>
      <w:r w:rsidRPr="00586917">
        <w:rPr>
          <w:rFonts w:ascii="Arial" w:hAnsi="Arial" w:cs="Arial"/>
        </w:rPr>
        <w:t xml:space="preserve">Therefore they provide information on how </w:t>
      </w:r>
      <w:r w:rsidR="00036E3D">
        <w:rPr>
          <w:rFonts w:ascii="Arial" w:hAnsi="Arial" w:cs="Arial"/>
        </w:rPr>
        <w:t>d</w:t>
      </w:r>
      <w:r w:rsidR="009412D4">
        <w:rPr>
          <w:rFonts w:ascii="Arial" w:hAnsi="Arial" w:cs="Arial"/>
        </w:rPr>
        <w:t>istrict</w:t>
      </w:r>
      <w:r>
        <w:rPr>
          <w:rFonts w:ascii="Arial" w:hAnsi="Arial" w:cs="Arial"/>
        </w:rPr>
        <w:t>s</w:t>
      </w:r>
      <w:r w:rsidRPr="00586917">
        <w:rPr>
          <w:rFonts w:ascii="Arial" w:hAnsi="Arial" w:cs="Arial"/>
        </w:rPr>
        <w:t xml:space="preserve"> have applied the costing standards in relation to schedule seven Intermediate Products, i.e. the goods and services costed and allocated to patient events.</w:t>
      </w:r>
    </w:p>
    <w:p w14:paraId="6AC9EDC7" w14:textId="77777777" w:rsidR="005307AA" w:rsidRDefault="005307AA">
      <w:pPr>
        <w:spacing w:before="0" w:after="160" w:line="259" w:lineRule="auto"/>
        <w:rPr>
          <w:rFonts w:asciiTheme="majorHAnsi" w:eastAsiaTheme="majorEastAsia" w:hAnsiTheme="majorHAnsi" w:cstheme="majorBidi"/>
          <w:b/>
          <w:color w:val="0C818E"/>
          <w:sz w:val="32"/>
          <w:szCs w:val="26"/>
        </w:rPr>
      </w:pPr>
      <w:r>
        <w:rPr>
          <w:rFonts w:asciiTheme="majorHAnsi" w:eastAsiaTheme="majorEastAsia" w:hAnsiTheme="majorHAnsi" w:cstheme="majorBidi"/>
          <w:b/>
          <w:color w:val="0C818E"/>
          <w:sz w:val="32"/>
          <w:szCs w:val="26"/>
        </w:rPr>
        <w:br w:type="page"/>
      </w:r>
    </w:p>
    <w:p w14:paraId="1ABFD955" w14:textId="0BDD92E4" w:rsidR="005307AA" w:rsidRPr="005307AA" w:rsidRDefault="005307AA" w:rsidP="005307AA">
      <w:pPr>
        <w:rPr>
          <w:rFonts w:asciiTheme="majorHAnsi" w:eastAsiaTheme="majorEastAsia" w:hAnsiTheme="majorHAnsi" w:cstheme="majorBidi"/>
          <w:b/>
          <w:color w:val="0C818E"/>
          <w:sz w:val="32"/>
          <w:szCs w:val="26"/>
        </w:rPr>
      </w:pPr>
      <w:r w:rsidRPr="005307AA">
        <w:rPr>
          <w:rFonts w:asciiTheme="majorHAnsi" w:eastAsiaTheme="majorEastAsia" w:hAnsiTheme="majorHAnsi" w:cstheme="majorBidi"/>
          <w:b/>
          <w:color w:val="0C818E"/>
          <w:sz w:val="32"/>
          <w:szCs w:val="26"/>
        </w:rPr>
        <w:lastRenderedPageBreak/>
        <w:t>Schedule of current guidelines (version 1</w:t>
      </w:r>
      <w:r w:rsidR="00D93782">
        <w:rPr>
          <w:rFonts w:asciiTheme="majorHAnsi" w:eastAsiaTheme="majorEastAsia" w:hAnsiTheme="majorHAnsi" w:cstheme="majorBidi"/>
          <w:b/>
          <w:color w:val="0C818E"/>
          <w:sz w:val="32"/>
          <w:szCs w:val="26"/>
        </w:rPr>
        <w:t>2</w:t>
      </w:r>
      <w:r w:rsidRPr="005307AA">
        <w:rPr>
          <w:rFonts w:asciiTheme="majorHAnsi" w:eastAsiaTheme="majorEastAsia" w:hAnsiTheme="majorHAnsi" w:cstheme="majorBidi"/>
          <w:b/>
          <w:color w:val="0C818E"/>
          <w:sz w:val="32"/>
          <w:szCs w:val="26"/>
        </w:rPr>
        <w:t xml:space="preserve">, </w:t>
      </w:r>
      <w:r w:rsidR="00D93782">
        <w:rPr>
          <w:rFonts w:asciiTheme="majorHAnsi" w:eastAsiaTheme="majorEastAsia" w:hAnsiTheme="majorHAnsi" w:cstheme="majorBidi"/>
          <w:b/>
          <w:color w:val="0C818E"/>
          <w:sz w:val="32"/>
          <w:szCs w:val="26"/>
        </w:rPr>
        <w:t>March 2024</w:t>
      </w:r>
      <w:r w:rsidRPr="005307AA">
        <w:rPr>
          <w:rFonts w:asciiTheme="majorHAnsi" w:eastAsiaTheme="majorEastAsia" w:hAnsiTheme="majorHAnsi" w:cstheme="majorBidi"/>
          <w:b/>
          <w:color w:val="0C818E"/>
          <w:sz w:val="32"/>
          <w:szCs w:val="26"/>
        </w:rPr>
        <w:t>):</w:t>
      </w:r>
    </w:p>
    <w:p w14:paraId="39AD5838" w14:textId="77777777" w:rsidR="00A8173B" w:rsidRPr="00A8173B" w:rsidRDefault="00A8173B" w:rsidP="00A8173B">
      <w:pPr>
        <w:spacing w:before="0" w:after="0" w:line="240" w:lineRule="auto"/>
      </w:pPr>
      <w:r w:rsidRPr="00A8173B">
        <w:t xml:space="preserve">Guideline 1: CRITICAL CARE (CS7.7.10 - A100) </w:t>
      </w:r>
    </w:p>
    <w:p w14:paraId="4A1E3C7A" w14:textId="77777777" w:rsidR="00A8173B" w:rsidRPr="00A8173B" w:rsidRDefault="00A8173B" w:rsidP="00A8173B">
      <w:pPr>
        <w:spacing w:before="0" w:after="0" w:line="240" w:lineRule="auto"/>
      </w:pPr>
      <w:r w:rsidRPr="00A8173B">
        <w:t xml:space="preserve">Guideline 2: EMERGENCY (CS7.7.11 - A110) </w:t>
      </w:r>
    </w:p>
    <w:p w14:paraId="0502EFE3" w14:textId="77777777" w:rsidR="00A8173B" w:rsidRPr="00A8173B" w:rsidRDefault="00A8173B" w:rsidP="00A8173B">
      <w:pPr>
        <w:spacing w:before="0" w:after="0" w:line="240" w:lineRule="auto"/>
      </w:pPr>
      <w:r w:rsidRPr="00A8173B">
        <w:t>Guideline 3: THEATRE/PROCEDURE ROOMS (CS7.7.8 - A080)</w:t>
      </w:r>
    </w:p>
    <w:p w14:paraId="5CB98997" w14:textId="77777777" w:rsidR="00A8173B" w:rsidRPr="00A8173B" w:rsidRDefault="00A8173B" w:rsidP="00A8173B">
      <w:pPr>
        <w:spacing w:before="0" w:after="0" w:line="240" w:lineRule="auto"/>
      </w:pPr>
      <w:r w:rsidRPr="00A8173B">
        <w:t>Guideline 4: WARDS (CS7.7.2 - A010)</w:t>
      </w:r>
    </w:p>
    <w:p w14:paraId="54E0538D" w14:textId="77777777" w:rsidR="00A8173B" w:rsidRPr="00A8173B" w:rsidRDefault="00A8173B" w:rsidP="00A8173B">
      <w:pPr>
        <w:spacing w:before="0" w:after="0" w:line="240" w:lineRule="auto"/>
      </w:pPr>
      <w:r w:rsidRPr="00A8173B">
        <w:t>Guideline 5: ONCOLOGY &amp; HAEMATOLOGY SERVICES</w:t>
      </w:r>
    </w:p>
    <w:p w14:paraId="3CF21F11" w14:textId="77777777" w:rsidR="00A8173B" w:rsidRPr="00A8173B" w:rsidRDefault="00A8173B" w:rsidP="00A8173B">
      <w:pPr>
        <w:spacing w:before="0" w:after="0" w:line="240" w:lineRule="auto"/>
      </w:pPr>
      <w:r w:rsidRPr="00A8173B">
        <w:t xml:space="preserve">Guideline 6: </w:t>
      </w:r>
      <w:r w:rsidRPr="00A8173B">
        <w:rPr>
          <w:i/>
        </w:rPr>
        <w:t>Moved to guideline 11 (AMBULANCE)</w:t>
      </w:r>
    </w:p>
    <w:p w14:paraId="2F9E96A9" w14:textId="77777777" w:rsidR="00A8173B" w:rsidRPr="00A8173B" w:rsidRDefault="00A8173B" w:rsidP="00A8173B">
      <w:pPr>
        <w:spacing w:before="0" w:after="0" w:line="240" w:lineRule="auto"/>
      </w:pPr>
      <w:r w:rsidRPr="00A8173B">
        <w:t>Guideline 7: MEDICAL COST POOL (CS7.7.3 - A030)</w:t>
      </w:r>
    </w:p>
    <w:p w14:paraId="72068FCF" w14:textId="77777777" w:rsidR="00A8173B" w:rsidRPr="00A8173B" w:rsidRDefault="00A8173B" w:rsidP="00A8173B">
      <w:pPr>
        <w:spacing w:before="0" w:after="0" w:line="240" w:lineRule="auto"/>
      </w:pPr>
      <w:r w:rsidRPr="00A8173B">
        <w:t>Guideline 8: TREATMENT OF GOVERNANCE COSTS</w:t>
      </w:r>
    </w:p>
    <w:p w14:paraId="00C7DDCE" w14:textId="77777777" w:rsidR="00A8173B" w:rsidRPr="00A8173B" w:rsidRDefault="00A8173B" w:rsidP="00A8173B">
      <w:pPr>
        <w:spacing w:before="0" w:after="0" w:line="240" w:lineRule="auto"/>
      </w:pPr>
      <w:r w:rsidRPr="00A8173B">
        <w:t>Guideline 9: MATERNITY</w:t>
      </w:r>
    </w:p>
    <w:p w14:paraId="0E94E701" w14:textId="77777777" w:rsidR="00A8173B" w:rsidRPr="00A8173B" w:rsidRDefault="00A8173B" w:rsidP="00A8173B">
      <w:pPr>
        <w:spacing w:before="0" w:after="0" w:line="240" w:lineRule="auto"/>
      </w:pPr>
      <w:r w:rsidRPr="00A8173B">
        <w:t>Guideline 10: UNCOUNTED SERVICES / SPREAD COSTS</w:t>
      </w:r>
    </w:p>
    <w:p w14:paraId="016EC991" w14:textId="77777777" w:rsidR="00A8173B" w:rsidRPr="00A8173B" w:rsidRDefault="00A8173B" w:rsidP="00A8173B">
      <w:pPr>
        <w:spacing w:before="0" w:after="0" w:line="240" w:lineRule="auto"/>
      </w:pPr>
      <w:r w:rsidRPr="00A8173B">
        <w:t>Guideline 11: AMBULANCE / PATIENT TRANSPORT SERVICES</w:t>
      </w:r>
    </w:p>
    <w:p w14:paraId="12376122" w14:textId="77777777" w:rsidR="00A8173B" w:rsidRDefault="00A8173B" w:rsidP="00A8173B">
      <w:pPr>
        <w:spacing w:before="0" w:after="0" w:line="240" w:lineRule="auto"/>
      </w:pPr>
      <w:r w:rsidRPr="00A8173B">
        <w:t>Guideline 12: AUDIT GUIDELINE FOR COSTING RENAL SERVICES</w:t>
      </w:r>
    </w:p>
    <w:p w14:paraId="6473B218" w14:textId="77777777" w:rsidR="00A8173B" w:rsidRPr="00A8173B" w:rsidRDefault="00A8173B" w:rsidP="00A8173B">
      <w:pPr>
        <w:spacing w:before="0" w:after="0" w:line="240" w:lineRule="auto"/>
      </w:pPr>
    </w:p>
    <w:p w14:paraId="55FFF1F8" w14:textId="77777777" w:rsidR="005307AA" w:rsidRPr="005307AA" w:rsidRDefault="005307AA" w:rsidP="005307AA">
      <w:pPr>
        <w:rPr>
          <w:rFonts w:asciiTheme="majorHAnsi" w:eastAsiaTheme="majorEastAsia" w:hAnsiTheme="majorHAnsi" w:cstheme="majorBidi"/>
          <w:b/>
          <w:color w:val="0C818E"/>
          <w:sz w:val="32"/>
          <w:szCs w:val="26"/>
        </w:rPr>
      </w:pPr>
      <w:r w:rsidRPr="005307AA">
        <w:rPr>
          <w:rFonts w:asciiTheme="majorHAnsi" w:eastAsiaTheme="majorEastAsia" w:hAnsiTheme="majorHAnsi" w:cstheme="majorBidi"/>
          <w:b/>
          <w:color w:val="0C818E"/>
          <w:sz w:val="32"/>
          <w:szCs w:val="26"/>
        </w:rPr>
        <w:t>Guidelines location:</w:t>
      </w:r>
    </w:p>
    <w:p w14:paraId="138CC2B9" w14:textId="77777777" w:rsidR="00495DBD" w:rsidRPr="00495DBD" w:rsidRDefault="00495DBD" w:rsidP="00495DBD">
      <w:r w:rsidRPr="00495DBD">
        <w:t>https://nsfl.health.govt.nz/accountability/financial-standards-and-guidelines/common-costing-guidelines</w:t>
      </w:r>
    </w:p>
    <w:p w14:paraId="54AEDF1E" w14:textId="29B15814" w:rsidR="00E1766E" w:rsidRPr="00E1766E" w:rsidRDefault="00E1766E" w:rsidP="005307AA">
      <w:r>
        <w:br w:type="page"/>
      </w:r>
    </w:p>
    <w:p w14:paraId="179BF0B2" w14:textId="6145FAAE" w:rsidR="002947F7" w:rsidRDefault="002947F7" w:rsidP="004A4A6A">
      <w:pPr>
        <w:pStyle w:val="Heading1"/>
      </w:pPr>
      <w:bookmarkStart w:id="216" w:name="_Toc202874238"/>
      <w:r>
        <w:lastRenderedPageBreak/>
        <w:t>Notes</w:t>
      </w:r>
      <w:bookmarkEnd w:id="162"/>
      <w:bookmarkEnd w:id="216"/>
    </w:p>
    <w:p w14:paraId="546D8C64" w14:textId="77777777" w:rsidR="002947F7" w:rsidRPr="002947F7" w:rsidRDefault="002947F7" w:rsidP="002947F7">
      <w:pPr>
        <w:rPr>
          <w:color w:val="003399" w:themeColor="accent3"/>
        </w:rPr>
      </w:pPr>
      <w:r w:rsidRPr="002947F7">
        <w:rPr>
          <w:color w:val="003399" w:themeColor="accent3"/>
        </w:rPr>
        <w:t>……………………………………………………………………………..…………………………</w:t>
      </w:r>
    </w:p>
    <w:p w14:paraId="09AFCD38" w14:textId="77777777" w:rsidR="002947F7" w:rsidRPr="002947F7" w:rsidRDefault="002947F7" w:rsidP="002947F7">
      <w:pPr>
        <w:rPr>
          <w:color w:val="003399" w:themeColor="accent3"/>
        </w:rPr>
      </w:pPr>
      <w:r w:rsidRPr="002947F7">
        <w:rPr>
          <w:color w:val="003399" w:themeColor="accent3"/>
        </w:rPr>
        <w:t>……………………………………………………………………………..…………………………</w:t>
      </w:r>
    </w:p>
    <w:p w14:paraId="38609E9B" w14:textId="77777777" w:rsidR="002947F7" w:rsidRPr="002947F7" w:rsidRDefault="002947F7" w:rsidP="002947F7">
      <w:pPr>
        <w:rPr>
          <w:color w:val="003399" w:themeColor="accent3"/>
        </w:rPr>
      </w:pPr>
      <w:r w:rsidRPr="002947F7">
        <w:rPr>
          <w:color w:val="003399" w:themeColor="accent3"/>
        </w:rPr>
        <w:t>……………………………………………………………………………..…………………………</w:t>
      </w:r>
    </w:p>
    <w:p w14:paraId="6DB1822A" w14:textId="77777777" w:rsidR="002947F7" w:rsidRPr="002947F7" w:rsidRDefault="002947F7" w:rsidP="002947F7">
      <w:pPr>
        <w:rPr>
          <w:color w:val="003399" w:themeColor="accent3"/>
        </w:rPr>
      </w:pPr>
      <w:r w:rsidRPr="002947F7">
        <w:rPr>
          <w:color w:val="003399" w:themeColor="accent3"/>
        </w:rPr>
        <w:t>……………………………………………………………………………..…………………………</w:t>
      </w:r>
    </w:p>
    <w:p w14:paraId="4DDB67A3" w14:textId="77777777" w:rsidR="002947F7" w:rsidRPr="002947F7" w:rsidRDefault="002947F7" w:rsidP="002947F7">
      <w:pPr>
        <w:rPr>
          <w:color w:val="003399" w:themeColor="accent3"/>
        </w:rPr>
      </w:pPr>
      <w:r w:rsidRPr="002947F7">
        <w:rPr>
          <w:color w:val="003399" w:themeColor="accent3"/>
        </w:rPr>
        <w:t>……………………………………………………………………………..…………………………</w:t>
      </w:r>
    </w:p>
    <w:p w14:paraId="7523C515" w14:textId="77777777" w:rsidR="002947F7" w:rsidRPr="002947F7" w:rsidRDefault="002947F7" w:rsidP="002947F7">
      <w:pPr>
        <w:rPr>
          <w:color w:val="003399" w:themeColor="accent3"/>
        </w:rPr>
      </w:pPr>
      <w:r w:rsidRPr="002947F7">
        <w:rPr>
          <w:color w:val="003399" w:themeColor="accent3"/>
        </w:rPr>
        <w:t>……………………………………………………………………………..…………………………</w:t>
      </w:r>
    </w:p>
    <w:p w14:paraId="784CB3E8" w14:textId="77777777" w:rsidR="002947F7" w:rsidRPr="002947F7" w:rsidRDefault="002947F7" w:rsidP="002947F7">
      <w:pPr>
        <w:rPr>
          <w:color w:val="003399" w:themeColor="accent3"/>
        </w:rPr>
      </w:pPr>
      <w:r w:rsidRPr="002947F7">
        <w:rPr>
          <w:color w:val="003399" w:themeColor="accent3"/>
        </w:rPr>
        <w:t>……………………………………………………………………………..…………………………</w:t>
      </w:r>
    </w:p>
    <w:p w14:paraId="319EC018" w14:textId="77777777" w:rsidR="002947F7" w:rsidRPr="002947F7" w:rsidRDefault="002947F7" w:rsidP="002947F7">
      <w:pPr>
        <w:rPr>
          <w:color w:val="003399" w:themeColor="accent3"/>
        </w:rPr>
      </w:pPr>
      <w:r w:rsidRPr="002947F7">
        <w:rPr>
          <w:color w:val="003399" w:themeColor="accent3"/>
        </w:rPr>
        <w:t>……………………………………………………………………………..…………………………</w:t>
      </w:r>
    </w:p>
    <w:p w14:paraId="323C3974" w14:textId="77777777" w:rsidR="002947F7" w:rsidRPr="002947F7" w:rsidRDefault="002947F7" w:rsidP="002947F7">
      <w:pPr>
        <w:rPr>
          <w:color w:val="003399" w:themeColor="accent3"/>
        </w:rPr>
      </w:pPr>
      <w:r w:rsidRPr="002947F7">
        <w:rPr>
          <w:color w:val="003399" w:themeColor="accent3"/>
        </w:rPr>
        <w:t>……………………………………………………………………………..…………………………</w:t>
      </w:r>
    </w:p>
    <w:p w14:paraId="4B74DDB9" w14:textId="77777777" w:rsidR="002947F7" w:rsidRPr="002947F7" w:rsidRDefault="002947F7" w:rsidP="002947F7">
      <w:pPr>
        <w:rPr>
          <w:color w:val="003399" w:themeColor="accent3"/>
        </w:rPr>
      </w:pPr>
      <w:r w:rsidRPr="002947F7">
        <w:rPr>
          <w:color w:val="003399" w:themeColor="accent3"/>
        </w:rPr>
        <w:t>……………………………………………………………………………..…………………………</w:t>
      </w:r>
    </w:p>
    <w:p w14:paraId="5D6AE017" w14:textId="77777777" w:rsidR="002947F7" w:rsidRPr="002947F7" w:rsidRDefault="002947F7" w:rsidP="002947F7">
      <w:pPr>
        <w:rPr>
          <w:color w:val="003399" w:themeColor="accent3"/>
        </w:rPr>
      </w:pPr>
      <w:r w:rsidRPr="002947F7">
        <w:rPr>
          <w:color w:val="003399" w:themeColor="accent3"/>
        </w:rPr>
        <w:t>……………………………………………………………………………..…………………………</w:t>
      </w:r>
    </w:p>
    <w:p w14:paraId="6823C30C" w14:textId="77777777" w:rsidR="002947F7" w:rsidRPr="002947F7" w:rsidRDefault="002947F7" w:rsidP="002947F7">
      <w:pPr>
        <w:rPr>
          <w:color w:val="003399" w:themeColor="accent3"/>
        </w:rPr>
      </w:pPr>
      <w:r w:rsidRPr="002947F7">
        <w:rPr>
          <w:color w:val="003399" w:themeColor="accent3"/>
        </w:rPr>
        <w:t>……………………………………………………………………………..…………………………</w:t>
      </w:r>
    </w:p>
    <w:p w14:paraId="3EFE8464" w14:textId="77777777" w:rsidR="002947F7" w:rsidRPr="002947F7" w:rsidRDefault="002947F7" w:rsidP="002947F7">
      <w:pPr>
        <w:rPr>
          <w:color w:val="003399" w:themeColor="accent3"/>
        </w:rPr>
      </w:pPr>
      <w:r w:rsidRPr="002947F7">
        <w:rPr>
          <w:color w:val="003399" w:themeColor="accent3"/>
        </w:rPr>
        <w:t>……………………………………………………………………………..…………………………</w:t>
      </w:r>
    </w:p>
    <w:p w14:paraId="4529D2C9" w14:textId="77777777" w:rsidR="002947F7" w:rsidRPr="002947F7" w:rsidRDefault="002947F7" w:rsidP="002947F7">
      <w:pPr>
        <w:rPr>
          <w:color w:val="003399" w:themeColor="accent3"/>
        </w:rPr>
      </w:pPr>
      <w:r w:rsidRPr="002947F7">
        <w:rPr>
          <w:color w:val="003399" w:themeColor="accent3"/>
        </w:rPr>
        <w:t>……………………………………………………………………………..…………………………</w:t>
      </w:r>
    </w:p>
    <w:p w14:paraId="7088366B" w14:textId="77777777" w:rsidR="002947F7" w:rsidRPr="002947F7" w:rsidRDefault="002947F7" w:rsidP="002947F7">
      <w:pPr>
        <w:rPr>
          <w:color w:val="003399" w:themeColor="accent3"/>
        </w:rPr>
      </w:pPr>
      <w:r w:rsidRPr="002947F7">
        <w:rPr>
          <w:color w:val="003399" w:themeColor="accent3"/>
        </w:rPr>
        <w:t>……………………………………………………………………………..…………………………</w:t>
      </w:r>
    </w:p>
    <w:p w14:paraId="349C9910" w14:textId="77777777" w:rsidR="002947F7" w:rsidRPr="002947F7" w:rsidRDefault="002947F7" w:rsidP="002947F7">
      <w:pPr>
        <w:rPr>
          <w:color w:val="003399" w:themeColor="accent3"/>
        </w:rPr>
      </w:pPr>
      <w:r w:rsidRPr="002947F7">
        <w:rPr>
          <w:color w:val="003399" w:themeColor="accent3"/>
        </w:rPr>
        <w:t>……………………………………………………………………………..…………………………</w:t>
      </w:r>
    </w:p>
    <w:p w14:paraId="76A8CDC1" w14:textId="77777777" w:rsidR="002947F7" w:rsidRPr="002947F7" w:rsidRDefault="002947F7" w:rsidP="002947F7">
      <w:pPr>
        <w:rPr>
          <w:color w:val="003399" w:themeColor="accent3"/>
        </w:rPr>
      </w:pPr>
      <w:r w:rsidRPr="002947F7">
        <w:rPr>
          <w:color w:val="003399" w:themeColor="accent3"/>
        </w:rPr>
        <w:t>……………………………………………………………………………..…………………………</w:t>
      </w:r>
    </w:p>
    <w:p w14:paraId="44EA683D" w14:textId="77777777" w:rsidR="002947F7" w:rsidRPr="002947F7" w:rsidRDefault="002947F7" w:rsidP="002947F7">
      <w:pPr>
        <w:rPr>
          <w:color w:val="003399" w:themeColor="accent3"/>
        </w:rPr>
      </w:pPr>
      <w:r w:rsidRPr="002947F7">
        <w:rPr>
          <w:color w:val="003399" w:themeColor="accent3"/>
        </w:rPr>
        <w:t>……………………………………………………………………………..…………………………</w:t>
      </w:r>
    </w:p>
    <w:p w14:paraId="6FADC134" w14:textId="77777777" w:rsidR="002947F7" w:rsidRPr="002947F7" w:rsidRDefault="002947F7" w:rsidP="002947F7">
      <w:pPr>
        <w:rPr>
          <w:color w:val="003399" w:themeColor="accent3"/>
        </w:rPr>
      </w:pPr>
      <w:r w:rsidRPr="002947F7">
        <w:rPr>
          <w:color w:val="003399" w:themeColor="accent3"/>
        </w:rPr>
        <w:t>……………………………………………………………………………..…………………………</w:t>
      </w:r>
    </w:p>
    <w:p w14:paraId="77D9C7F2" w14:textId="77777777" w:rsidR="002947F7" w:rsidRPr="002947F7" w:rsidRDefault="002947F7" w:rsidP="002947F7">
      <w:pPr>
        <w:rPr>
          <w:color w:val="003399" w:themeColor="accent3"/>
        </w:rPr>
      </w:pPr>
      <w:r w:rsidRPr="002947F7">
        <w:rPr>
          <w:color w:val="003399" w:themeColor="accent3"/>
        </w:rPr>
        <w:t>……………………………………………………………………………..…………………………</w:t>
      </w:r>
    </w:p>
    <w:p w14:paraId="78D88A05" w14:textId="77777777" w:rsidR="002947F7" w:rsidRPr="002947F7" w:rsidRDefault="002947F7" w:rsidP="002947F7">
      <w:pPr>
        <w:rPr>
          <w:color w:val="003399" w:themeColor="accent3"/>
        </w:rPr>
      </w:pPr>
      <w:r w:rsidRPr="002947F7">
        <w:rPr>
          <w:color w:val="003399" w:themeColor="accent3"/>
        </w:rPr>
        <w:t>……………………………………………………………………………..…………………………</w:t>
      </w:r>
    </w:p>
    <w:p w14:paraId="2633CC71" w14:textId="77777777" w:rsidR="002947F7" w:rsidRPr="002947F7" w:rsidRDefault="002947F7" w:rsidP="002947F7">
      <w:pPr>
        <w:rPr>
          <w:color w:val="003399" w:themeColor="accent3"/>
        </w:rPr>
      </w:pPr>
      <w:r w:rsidRPr="002947F7">
        <w:rPr>
          <w:color w:val="003399" w:themeColor="accent3"/>
        </w:rPr>
        <w:t>……………………………………………………………………………..…………………………</w:t>
      </w:r>
    </w:p>
    <w:p w14:paraId="2C36D0D0" w14:textId="77777777" w:rsidR="00F16C65" w:rsidRDefault="002947F7" w:rsidP="002947F7">
      <w:pPr>
        <w:rPr>
          <w:color w:val="003399" w:themeColor="accent3"/>
        </w:rPr>
        <w:sectPr w:rsidR="00F16C65" w:rsidSect="001F3843">
          <w:headerReference w:type="default" r:id="rId43"/>
          <w:footerReference w:type="default" r:id="rId44"/>
          <w:headerReference w:type="first" r:id="rId45"/>
          <w:footerReference w:type="first" r:id="rId46"/>
          <w:pgSz w:w="11906" w:h="16838" w:code="9"/>
          <w:pgMar w:top="1134" w:right="1134" w:bottom="1134" w:left="1134" w:header="1304" w:footer="454" w:gutter="0"/>
          <w:cols w:space="708"/>
          <w:titlePg/>
          <w:docGrid w:linePitch="360"/>
        </w:sectPr>
      </w:pPr>
      <w:r w:rsidRPr="002947F7">
        <w:rPr>
          <w:color w:val="003399" w:themeColor="accent3"/>
        </w:rPr>
        <w:t>……………………………………………………………………………..…………………………</w:t>
      </w:r>
    </w:p>
    <w:p w14:paraId="4DF57329" w14:textId="77777777" w:rsidR="002947F7" w:rsidRDefault="00F16C65" w:rsidP="002947F7">
      <w:r>
        <w:rPr>
          <w:noProof/>
        </w:rPr>
        <w:lastRenderedPageBreak/>
        <w:drawing>
          <wp:anchor distT="0" distB="0" distL="114300" distR="114300" simplePos="0" relativeHeight="251703296" behindDoc="1" locked="0" layoutInCell="1" allowOverlap="1" wp14:anchorId="1380E630" wp14:editId="530B7F80">
            <wp:simplePos x="0" y="0"/>
            <wp:positionH relativeFrom="margin">
              <wp:posOffset>-720090</wp:posOffset>
            </wp:positionH>
            <wp:positionV relativeFrom="margin">
              <wp:posOffset>-1079500</wp:posOffset>
            </wp:positionV>
            <wp:extent cx="7559999" cy="10690955"/>
            <wp:effectExtent l="0" t="0" r="3175" b="0"/>
            <wp:wrapNone/>
            <wp:docPr id="1535561930" name="Picture 2" descr="P298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descr="P2988#y1">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559999" cy="10690955"/>
                    </a:xfrm>
                    <a:prstGeom prst="rect">
                      <a:avLst/>
                    </a:prstGeom>
                  </pic:spPr>
                </pic:pic>
              </a:graphicData>
            </a:graphic>
            <wp14:sizeRelH relativeFrom="page">
              <wp14:pctWidth>0</wp14:pctWidth>
            </wp14:sizeRelH>
            <wp14:sizeRelV relativeFrom="page">
              <wp14:pctHeight>0</wp14:pctHeight>
            </wp14:sizeRelV>
          </wp:anchor>
        </w:drawing>
      </w:r>
    </w:p>
    <w:p w14:paraId="5C4FBD31"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7A19DDB5" w14:textId="77777777" w:rsidR="0049539E" w:rsidRDefault="0049539E" w:rsidP="0049539E"/>
    <w:p w14:paraId="4D5B71F2" w14:textId="77777777" w:rsidR="003852DA" w:rsidRDefault="003852DA">
      <w:pPr>
        <w:spacing w:before="0" w:after="160" w:line="259" w:lineRule="auto"/>
      </w:pPr>
    </w:p>
    <w:sectPr w:rsidR="003852DA" w:rsidSect="001F3843">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99E03" w14:textId="77777777" w:rsidR="00701A4C" w:rsidRDefault="00701A4C" w:rsidP="00817A32">
      <w:pPr>
        <w:spacing w:before="0" w:after="0" w:line="240" w:lineRule="auto"/>
      </w:pPr>
      <w:r>
        <w:separator/>
      </w:r>
    </w:p>
  </w:endnote>
  <w:endnote w:type="continuationSeparator" w:id="0">
    <w:p w14:paraId="02E7B209" w14:textId="77777777" w:rsidR="00701A4C" w:rsidRDefault="00701A4C"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483535097"/>
      <w:docPartObj>
        <w:docPartGallery w:val="Page Numbers (Bottom of Page)"/>
        <w:docPartUnique/>
      </w:docPartObj>
    </w:sdtPr>
    <w:sdtEndPr/>
    <w:sdtContent>
      <w:p w14:paraId="6C26E493" w14:textId="6E2968EA" w:rsidR="00EE0211" w:rsidRPr="0042639D" w:rsidRDefault="00EE0211" w:rsidP="00287343">
        <w:pPr>
          <w:tabs>
            <w:tab w:val="left" w:pos="8364"/>
          </w:tabs>
          <w:rPr>
            <w:color w:val="15284C" w:themeColor="text2"/>
          </w:rPr>
        </w:pPr>
        <w:r w:rsidRPr="001B24C7">
          <w:rPr>
            <w:color w:val="15284C"/>
          </w:rPr>
          <w:t>Costing Standards</w:t>
        </w:r>
        <w:r w:rsidRPr="0042639D">
          <w:rPr>
            <w:color w:val="15284C" w:themeColor="text2"/>
          </w:rPr>
          <w:tab/>
        </w:r>
        <w:r w:rsidRPr="0042639D">
          <w:rPr>
            <w:b/>
            <w:color w:val="15284C" w:themeColor="text2"/>
          </w:rPr>
          <w:t xml:space="preserve">Page | </w:t>
        </w:r>
        <w:r w:rsidRPr="0042639D">
          <w:rPr>
            <w:b/>
            <w:color w:val="15284C" w:themeColor="text2"/>
          </w:rPr>
          <w:fldChar w:fldCharType="begin"/>
        </w:r>
        <w:r w:rsidRPr="0042639D">
          <w:rPr>
            <w:b/>
            <w:color w:val="15284C" w:themeColor="text2"/>
          </w:rPr>
          <w:instrText xml:space="preserve"> PAGE   \* MERGEFORMAT </w:instrText>
        </w:r>
        <w:r w:rsidRPr="0042639D">
          <w:rPr>
            <w:b/>
            <w:color w:val="15284C" w:themeColor="text2"/>
          </w:rPr>
          <w:fldChar w:fldCharType="separate"/>
        </w:r>
        <w:r w:rsidRPr="0042639D">
          <w:rPr>
            <w:b/>
            <w:noProof/>
            <w:color w:val="15284C" w:themeColor="text2"/>
          </w:rPr>
          <w:t>11</w:t>
        </w:r>
        <w:r w:rsidRPr="0042639D">
          <w:rPr>
            <w:b/>
            <w:noProof/>
            <w:color w:val="15284C" w:themeColor="text2"/>
          </w:rPr>
          <w:fldChar w:fldCharType="end"/>
        </w:r>
        <w:r w:rsidRPr="0042639D">
          <w:rPr>
            <w:color w:val="15284C" w:themeColor="text2"/>
          </w:rPr>
          <w:t xml:space="preserve"> </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rPr>
      <w:id w:val="1504250333"/>
      <w:docPartObj>
        <w:docPartGallery w:val="Page Numbers (Bottom of Page)"/>
        <w:docPartUnique/>
      </w:docPartObj>
    </w:sdtPr>
    <w:sdtEndPr/>
    <w:sdtContent>
      <w:p w14:paraId="49069406" w14:textId="610F790A" w:rsidR="00EE0211" w:rsidRPr="001B24C7" w:rsidRDefault="00EE0211" w:rsidP="00287343">
        <w:pPr>
          <w:tabs>
            <w:tab w:val="left" w:pos="8364"/>
          </w:tabs>
          <w:rPr>
            <w:color w:val="15284C"/>
          </w:rPr>
        </w:pPr>
        <w:r w:rsidRPr="001B24C7">
          <w:rPr>
            <w:color w:val="15284C"/>
          </w:rPr>
          <w:t>Costing Standards</w:t>
        </w:r>
        <w:r w:rsidRPr="001B24C7">
          <w:rPr>
            <w:color w:val="15284C"/>
          </w:rPr>
          <w:tab/>
        </w:r>
        <w:r w:rsidRPr="001B24C7">
          <w:rPr>
            <w:b/>
            <w:color w:val="15284C"/>
          </w:rPr>
          <w:t xml:space="preserve">Page | </w:t>
        </w:r>
        <w:r w:rsidRPr="001B24C7">
          <w:rPr>
            <w:b/>
            <w:color w:val="15284C"/>
          </w:rPr>
          <w:fldChar w:fldCharType="begin"/>
        </w:r>
        <w:r w:rsidRPr="001B24C7">
          <w:rPr>
            <w:b/>
            <w:color w:val="15284C"/>
          </w:rPr>
          <w:instrText xml:space="preserve"> PAGE   \* MERGEFORMAT </w:instrText>
        </w:r>
        <w:r w:rsidRPr="001B24C7">
          <w:rPr>
            <w:b/>
            <w:color w:val="15284C"/>
          </w:rPr>
          <w:fldChar w:fldCharType="separate"/>
        </w:r>
        <w:r w:rsidRPr="001B24C7">
          <w:rPr>
            <w:b/>
            <w:noProof/>
            <w:color w:val="15284C"/>
          </w:rPr>
          <w:t>11</w:t>
        </w:r>
        <w:r w:rsidRPr="001B24C7">
          <w:rPr>
            <w:b/>
            <w:noProof/>
            <w:color w:val="15284C"/>
          </w:rPr>
          <w:fldChar w:fldCharType="end"/>
        </w:r>
        <w:r w:rsidRPr="001B24C7">
          <w:rPr>
            <w:color w:val="15284C"/>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rPr>
      <w:id w:val="-1494489070"/>
      <w:docPartObj>
        <w:docPartGallery w:val="Page Numbers (Bottom of Page)"/>
        <w:docPartUnique/>
      </w:docPartObj>
    </w:sdtPr>
    <w:sdtEndPr/>
    <w:sdtContent>
      <w:p w14:paraId="7695E91D" w14:textId="775A4AAF" w:rsidR="00EE0211" w:rsidRPr="001B24C7" w:rsidRDefault="00EE0211" w:rsidP="00E33855">
        <w:pPr>
          <w:tabs>
            <w:tab w:val="left" w:pos="8364"/>
          </w:tabs>
          <w:rPr>
            <w:color w:val="15284C"/>
          </w:rPr>
        </w:pPr>
        <w:r w:rsidRPr="001B24C7">
          <w:rPr>
            <w:color w:val="15284C"/>
          </w:rPr>
          <w:t>Costing Standards</w:t>
        </w:r>
        <w:r w:rsidRPr="001B24C7">
          <w:rPr>
            <w:color w:val="15284C"/>
          </w:rPr>
          <w:tab/>
        </w:r>
        <w:r w:rsidRPr="001B24C7">
          <w:rPr>
            <w:b/>
            <w:color w:val="15284C"/>
          </w:rPr>
          <w:t xml:space="preserve">Page | </w:t>
        </w:r>
        <w:r w:rsidRPr="001B24C7">
          <w:rPr>
            <w:b/>
            <w:color w:val="15284C"/>
          </w:rPr>
          <w:fldChar w:fldCharType="begin"/>
        </w:r>
        <w:r w:rsidRPr="001B24C7">
          <w:rPr>
            <w:b/>
            <w:color w:val="15284C"/>
          </w:rPr>
          <w:instrText xml:space="preserve"> PAGE   \* MERGEFORMAT </w:instrText>
        </w:r>
        <w:r w:rsidRPr="001B24C7">
          <w:rPr>
            <w:b/>
            <w:color w:val="15284C"/>
          </w:rPr>
          <w:fldChar w:fldCharType="separate"/>
        </w:r>
        <w:r w:rsidRPr="001B24C7">
          <w:rPr>
            <w:b/>
            <w:color w:val="15284C"/>
          </w:rPr>
          <w:t>32</w:t>
        </w:r>
        <w:r w:rsidRPr="001B24C7">
          <w:rPr>
            <w:b/>
            <w:noProof/>
            <w:color w:val="15284C"/>
          </w:rPr>
          <w:fldChar w:fldCharType="end"/>
        </w:r>
        <w:r w:rsidRPr="001B24C7">
          <w:rPr>
            <w:color w:val="15284C"/>
          </w:rPr>
          <w:t xml:space="preserve"> </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rPr>
      <w:id w:val="994370493"/>
      <w:docPartObj>
        <w:docPartGallery w:val="Page Numbers (Bottom of Page)"/>
        <w:docPartUnique/>
      </w:docPartObj>
    </w:sdtPr>
    <w:sdtEndPr/>
    <w:sdtContent>
      <w:p w14:paraId="77D2FAED" w14:textId="21C2A42A" w:rsidR="00EE0211" w:rsidRPr="001B24C7" w:rsidRDefault="00EE0211" w:rsidP="00287343">
        <w:pPr>
          <w:tabs>
            <w:tab w:val="left" w:pos="8364"/>
          </w:tabs>
          <w:rPr>
            <w:color w:val="15284C"/>
          </w:rPr>
        </w:pPr>
        <w:r w:rsidRPr="001B24C7">
          <w:rPr>
            <w:color w:val="15284C"/>
          </w:rPr>
          <w:t>Costing Standards</w:t>
        </w:r>
        <w:r w:rsidRPr="001B24C7">
          <w:rPr>
            <w:color w:val="15284C"/>
          </w:rPr>
          <w:tab/>
        </w:r>
        <w:r w:rsidRPr="001B24C7">
          <w:rPr>
            <w:b/>
            <w:color w:val="15284C"/>
          </w:rPr>
          <w:t xml:space="preserve">Page | </w:t>
        </w:r>
        <w:r w:rsidRPr="001B24C7">
          <w:rPr>
            <w:b/>
            <w:color w:val="15284C"/>
          </w:rPr>
          <w:fldChar w:fldCharType="begin"/>
        </w:r>
        <w:r w:rsidRPr="001B24C7">
          <w:rPr>
            <w:b/>
            <w:color w:val="15284C"/>
          </w:rPr>
          <w:instrText xml:space="preserve"> PAGE   \* MERGEFORMAT </w:instrText>
        </w:r>
        <w:r w:rsidRPr="001B24C7">
          <w:rPr>
            <w:b/>
            <w:color w:val="15284C"/>
          </w:rPr>
          <w:fldChar w:fldCharType="separate"/>
        </w:r>
        <w:r w:rsidRPr="001B24C7">
          <w:rPr>
            <w:b/>
            <w:noProof/>
            <w:color w:val="15284C"/>
          </w:rPr>
          <w:t>11</w:t>
        </w:r>
        <w:r w:rsidRPr="001B24C7">
          <w:rPr>
            <w:b/>
            <w:noProof/>
            <w:color w:val="15284C"/>
          </w:rPr>
          <w:fldChar w:fldCharType="end"/>
        </w:r>
        <w:r w:rsidRPr="001B24C7">
          <w:rPr>
            <w:color w:val="15284C"/>
          </w:rPr>
          <w:t xml:space="preserve"> </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rPr>
      <w:id w:val="1124653286"/>
      <w:docPartObj>
        <w:docPartGallery w:val="Page Numbers (Bottom of Page)"/>
        <w:docPartUnique/>
      </w:docPartObj>
    </w:sdtPr>
    <w:sdtEndPr/>
    <w:sdtContent>
      <w:p w14:paraId="57A8FD45" w14:textId="7E9AE132" w:rsidR="00EE0211" w:rsidRPr="001B24C7" w:rsidRDefault="00EE0211" w:rsidP="00CC3F1C">
        <w:pPr>
          <w:tabs>
            <w:tab w:val="left" w:pos="8364"/>
          </w:tabs>
          <w:rPr>
            <w:color w:val="15284C"/>
          </w:rPr>
        </w:pPr>
        <w:r w:rsidRPr="001B24C7">
          <w:rPr>
            <w:color w:val="15284C"/>
          </w:rPr>
          <w:t>Costing Standards</w:t>
        </w:r>
        <w:r w:rsidRPr="001B24C7">
          <w:rPr>
            <w:color w:val="15284C"/>
          </w:rPr>
          <w:tab/>
        </w:r>
        <w:r w:rsidRPr="001B24C7">
          <w:rPr>
            <w:b/>
            <w:color w:val="15284C"/>
          </w:rPr>
          <w:t xml:space="preserve">Page | </w:t>
        </w:r>
        <w:r w:rsidRPr="001B24C7">
          <w:rPr>
            <w:b/>
            <w:color w:val="15284C"/>
          </w:rPr>
          <w:fldChar w:fldCharType="begin"/>
        </w:r>
        <w:r w:rsidRPr="001B24C7">
          <w:rPr>
            <w:b/>
            <w:color w:val="15284C"/>
          </w:rPr>
          <w:instrText xml:space="preserve"> PAGE   \* MERGEFORMAT </w:instrText>
        </w:r>
        <w:r w:rsidRPr="001B24C7">
          <w:rPr>
            <w:b/>
            <w:color w:val="15284C"/>
          </w:rPr>
          <w:fldChar w:fldCharType="separate"/>
        </w:r>
        <w:r w:rsidRPr="001B24C7">
          <w:rPr>
            <w:b/>
            <w:color w:val="15284C"/>
          </w:rPr>
          <w:t>13</w:t>
        </w:r>
        <w:r w:rsidRPr="001B24C7">
          <w:rPr>
            <w:b/>
            <w:noProof/>
            <w:color w:val="15284C"/>
          </w:rPr>
          <w:fldChar w:fldCharType="end"/>
        </w:r>
        <w:r w:rsidRPr="001B24C7">
          <w:rPr>
            <w:color w:val="15284C"/>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712491972"/>
      <w:docPartObj>
        <w:docPartGallery w:val="Page Numbers (Bottom of Page)"/>
        <w:docPartUnique/>
      </w:docPartObj>
    </w:sdtPr>
    <w:sdtEndPr>
      <w:rPr>
        <w:color w:val="15284C"/>
      </w:rPr>
    </w:sdtEndPr>
    <w:sdtContent>
      <w:p w14:paraId="2DFECAD1" w14:textId="0CCFD709" w:rsidR="00EE0211" w:rsidRPr="00017813" w:rsidRDefault="00EE0211" w:rsidP="00017813">
        <w:pPr>
          <w:tabs>
            <w:tab w:val="left" w:pos="8364"/>
          </w:tabs>
          <w:rPr>
            <w:color w:val="15284C" w:themeColor="text2"/>
          </w:rPr>
        </w:pPr>
        <w:r w:rsidRPr="00017813">
          <w:rPr>
            <w:color w:val="15284C"/>
          </w:rPr>
          <w:t>Costing Standards</w:t>
        </w:r>
        <w:r w:rsidRPr="00017813">
          <w:rPr>
            <w:color w:val="15284C"/>
          </w:rPr>
          <w:tab/>
        </w:r>
        <w:r w:rsidRPr="00017813">
          <w:rPr>
            <w:b/>
            <w:color w:val="15284C"/>
          </w:rPr>
          <w:t xml:space="preserve">Page | </w:t>
        </w:r>
        <w:r w:rsidRPr="00017813">
          <w:rPr>
            <w:b/>
            <w:color w:val="15284C"/>
          </w:rPr>
          <w:fldChar w:fldCharType="begin"/>
        </w:r>
        <w:r w:rsidRPr="00017813">
          <w:rPr>
            <w:b/>
            <w:color w:val="15284C"/>
          </w:rPr>
          <w:instrText xml:space="preserve"> PAGE   \* MERGEFORMAT </w:instrText>
        </w:r>
        <w:r w:rsidRPr="00017813">
          <w:rPr>
            <w:b/>
            <w:color w:val="15284C"/>
          </w:rPr>
          <w:fldChar w:fldCharType="separate"/>
        </w:r>
        <w:r w:rsidRPr="00017813">
          <w:rPr>
            <w:b/>
            <w:color w:val="15284C"/>
          </w:rPr>
          <w:t>20</w:t>
        </w:r>
        <w:r w:rsidRPr="00017813">
          <w:rPr>
            <w:b/>
            <w:noProof/>
            <w:color w:val="15284C"/>
          </w:rPr>
          <w:fldChar w:fldCharType="end"/>
        </w:r>
        <w:r w:rsidRPr="00017813">
          <w:rPr>
            <w:color w:val="15284C"/>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44C5" w14:textId="62731A69" w:rsidR="00EE0211" w:rsidRPr="001B24C7" w:rsidRDefault="00EE0211" w:rsidP="00222274">
    <w:pPr>
      <w:pBdr>
        <w:top w:val="single" w:sz="2" w:space="4" w:color="808080"/>
      </w:pBdr>
      <w:tabs>
        <w:tab w:val="right" w:pos="14570"/>
      </w:tabs>
      <w:spacing w:after="0" w:line="240" w:lineRule="auto"/>
      <w:rPr>
        <w:rFonts w:ascii="Arial" w:eastAsia="Calibri" w:hAnsi="Arial" w:cs="Arial"/>
        <w:noProof/>
        <w:color w:val="15284C"/>
        <w:szCs w:val="24"/>
      </w:rPr>
    </w:pPr>
    <w:r w:rsidRPr="001B24C7">
      <w:rPr>
        <w:rFonts w:ascii="Arial" w:eastAsia="Calibri" w:hAnsi="Arial" w:cs="Arial"/>
        <w:noProof/>
        <w:color w:val="15284C"/>
        <w:szCs w:val="24"/>
      </w:rPr>
      <w:t>Costing Standards</w:t>
    </w:r>
    <w:r w:rsidRPr="001B24C7">
      <w:rPr>
        <w:rFonts w:ascii="Arial" w:eastAsia="Calibri" w:hAnsi="Arial" w:cs="Arial"/>
        <w:noProof/>
        <w:color w:val="15284C"/>
        <w:szCs w:val="24"/>
      </w:rPr>
      <w:tab/>
    </w:r>
    <w:r w:rsidRPr="0042639D">
      <w:rPr>
        <w:b/>
        <w:color w:val="15284C" w:themeColor="text2"/>
      </w:rPr>
      <w:t xml:space="preserve">Page | </w:t>
    </w:r>
    <w:r w:rsidRPr="001B24C7">
      <w:rPr>
        <w:rFonts w:ascii="Arial" w:eastAsia="Calibri" w:hAnsi="Arial" w:cs="Arial"/>
        <w:b/>
        <w:bCs/>
        <w:noProof/>
        <w:color w:val="15284C"/>
        <w:szCs w:val="24"/>
      </w:rPr>
      <w:fldChar w:fldCharType="begin"/>
    </w:r>
    <w:r w:rsidRPr="001B24C7">
      <w:rPr>
        <w:rFonts w:ascii="Arial" w:eastAsia="Calibri" w:hAnsi="Arial" w:cs="Arial"/>
        <w:b/>
        <w:bCs/>
        <w:noProof/>
        <w:color w:val="15284C"/>
        <w:szCs w:val="24"/>
      </w:rPr>
      <w:instrText xml:space="preserve"> PAGE   \* MERGEFORMAT </w:instrText>
    </w:r>
    <w:r w:rsidRPr="001B24C7">
      <w:rPr>
        <w:rFonts w:ascii="Arial" w:eastAsia="Calibri" w:hAnsi="Arial" w:cs="Arial"/>
        <w:b/>
        <w:bCs/>
        <w:noProof/>
        <w:color w:val="15284C"/>
        <w:szCs w:val="24"/>
      </w:rPr>
      <w:fldChar w:fldCharType="separate"/>
    </w:r>
    <w:r w:rsidRPr="001B24C7">
      <w:rPr>
        <w:rFonts w:ascii="Arial" w:eastAsia="Calibri" w:hAnsi="Arial" w:cs="Arial"/>
        <w:b/>
        <w:bCs/>
        <w:noProof/>
        <w:color w:val="15284C"/>
        <w:szCs w:val="24"/>
      </w:rPr>
      <w:t>1</w:t>
    </w:r>
    <w:r w:rsidRPr="001B24C7">
      <w:rPr>
        <w:rFonts w:ascii="Arial" w:eastAsia="Calibri" w:hAnsi="Arial" w:cs="Arial"/>
        <w:b/>
        <w:bCs/>
        <w:noProof/>
        <w:color w:val="15284C"/>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rPr>
      <w:id w:val="291337982"/>
      <w:docPartObj>
        <w:docPartGallery w:val="Page Numbers (Bottom of Page)"/>
        <w:docPartUnique/>
      </w:docPartObj>
    </w:sdtPr>
    <w:sdtEndPr/>
    <w:sdtContent>
      <w:p w14:paraId="149EE714" w14:textId="4E5384DD" w:rsidR="00EE0211" w:rsidRPr="001B24C7" w:rsidRDefault="00EE0211" w:rsidP="00287343">
        <w:pPr>
          <w:tabs>
            <w:tab w:val="left" w:pos="8364"/>
          </w:tabs>
          <w:rPr>
            <w:color w:val="15284C"/>
          </w:rPr>
        </w:pPr>
        <w:r w:rsidRPr="001B24C7">
          <w:rPr>
            <w:color w:val="15284C"/>
          </w:rPr>
          <w:t>Costing Standards</w:t>
        </w:r>
        <w:r w:rsidRPr="001B24C7">
          <w:rPr>
            <w:color w:val="15284C"/>
          </w:rPr>
          <w:tab/>
        </w:r>
        <w:r w:rsidRPr="001B24C7">
          <w:rPr>
            <w:b/>
            <w:color w:val="15284C"/>
          </w:rPr>
          <w:t xml:space="preserve">Page | </w:t>
        </w:r>
        <w:r w:rsidRPr="001B24C7">
          <w:rPr>
            <w:b/>
            <w:color w:val="15284C"/>
          </w:rPr>
          <w:fldChar w:fldCharType="begin"/>
        </w:r>
        <w:r w:rsidRPr="001B24C7">
          <w:rPr>
            <w:b/>
            <w:color w:val="15284C"/>
          </w:rPr>
          <w:instrText xml:space="preserve"> PAGE   \* MERGEFORMAT </w:instrText>
        </w:r>
        <w:r w:rsidRPr="001B24C7">
          <w:rPr>
            <w:b/>
            <w:color w:val="15284C"/>
          </w:rPr>
          <w:fldChar w:fldCharType="separate"/>
        </w:r>
        <w:r w:rsidRPr="001B24C7">
          <w:rPr>
            <w:b/>
            <w:noProof/>
            <w:color w:val="15284C"/>
          </w:rPr>
          <w:t>11</w:t>
        </w:r>
        <w:r w:rsidRPr="001B24C7">
          <w:rPr>
            <w:b/>
            <w:noProof/>
            <w:color w:val="15284C"/>
          </w:rPr>
          <w:fldChar w:fldCharType="end"/>
        </w:r>
        <w:r w:rsidRPr="001B24C7">
          <w:rPr>
            <w:color w:val="15284C"/>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rPr>
      <w:id w:val="-387565816"/>
      <w:docPartObj>
        <w:docPartGallery w:val="Page Numbers (Bottom of Page)"/>
        <w:docPartUnique/>
      </w:docPartObj>
    </w:sdtPr>
    <w:sdtEndPr/>
    <w:sdtContent>
      <w:p w14:paraId="2DC6B294" w14:textId="2526893C" w:rsidR="00EE0211" w:rsidRPr="001B24C7" w:rsidRDefault="00EE0211" w:rsidP="00CC3F1C">
        <w:pPr>
          <w:tabs>
            <w:tab w:val="left" w:pos="8364"/>
          </w:tabs>
          <w:rPr>
            <w:color w:val="15284C"/>
          </w:rPr>
        </w:pPr>
        <w:r w:rsidRPr="001B24C7">
          <w:rPr>
            <w:color w:val="15284C"/>
          </w:rPr>
          <w:t>Costing Standards</w:t>
        </w:r>
        <w:r w:rsidRPr="001B24C7">
          <w:rPr>
            <w:color w:val="15284C"/>
          </w:rPr>
          <w:tab/>
        </w:r>
        <w:r w:rsidRPr="001B24C7">
          <w:rPr>
            <w:b/>
            <w:color w:val="15284C"/>
          </w:rPr>
          <w:t xml:space="preserve">Page | </w:t>
        </w:r>
        <w:r w:rsidRPr="001B24C7">
          <w:rPr>
            <w:b/>
            <w:color w:val="15284C"/>
          </w:rPr>
          <w:fldChar w:fldCharType="begin"/>
        </w:r>
        <w:r w:rsidRPr="001B24C7">
          <w:rPr>
            <w:b/>
            <w:color w:val="15284C"/>
          </w:rPr>
          <w:instrText xml:space="preserve"> PAGE   \* MERGEFORMAT </w:instrText>
        </w:r>
        <w:r w:rsidRPr="001B24C7">
          <w:rPr>
            <w:b/>
            <w:color w:val="15284C"/>
          </w:rPr>
          <w:fldChar w:fldCharType="separate"/>
        </w:r>
        <w:r w:rsidRPr="001B24C7">
          <w:rPr>
            <w:b/>
            <w:color w:val="15284C"/>
          </w:rPr>
          <w:t>13</w:t>
        </w:r>
        <w:r w:rsidRPr="001B24C7">
          <w:rPr>
            <w:b/>
            <w:noProof/>
            <w:color w:val="15284C"/>
          </w:rPr>
          <w:fldChar w:fldCharType="end"/>
        </w:r>
        <w:r w:rsidRPr="001B24C7">
          <w:rPr>
            <w:color w:val="15284C"/>
          </w:rPr>
          <w:t xml:space="preserve">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rPr>
      <w:id w:val="-153300661"/>
      <w:docPartObj>
        <w:docPartGallery w:val="Page Numbers (Bottom of Page)"/>
        <w:docPartUnique/>
      </w:docPartObj>
    </w:sdtPr>
    <w:sdtEndPr/>
    <w:sdtContent>
      <w:p w14:paraId="21DF3833" w14:textId="69C5B965" w:rsidR="00EE0211" w:rsidRPr="001B24C7" w:rsidRDefault="00EE0211" w:rsidP="00287343">
        <w:pPr>
          <w:tabs>
            <w:tab w:val="left" w:pos="8364"/>
          </w:tabs>
          <w:rPr>
            <w:color w:val="15284C"/>
          </w:rPr>
        </w:pPr>
        <w:r w:rsidRPr="001B24C7">
          <w:rPr>
            <w:color w:val="15284C"/>
          </w:rPr>
          <w:t>Costing Standards</w:t>
        </w:r>
        <w:r w:rsidRPr="001B24C7">
          <w:rPr>
            <w:color w:val="15284C"/>
          </w:rPr>
          <w:tab/>
        </w:r>
        <w:r w:rsidRPr="001B24C7">
          <w:rPr>
            <w:b/>
            <w:color w:val="15284C"/>
          </w:rPr>
          <w:t xml:space="preserve">Page | </w:t>
        </w:r>
        <w:r w:rsidRPr="001B24C7">
          <w:rPr>
            <w:b/>
            <w:color w:val="15284C"/>
          </w:rPr>
          <w:fldChar w:fldCharType="begin"/>
        </w:r>
        <w:r w:rsidRPr="001B24C7">
          <w:rPr>
            <w:b/>
            <w:color w:val="15284C"/>
          </w:rPr>
          <w:instrText xml:space="preserve"> PAGE   \* MERGEFORMAT </w:instrText>
        </w:r>
        <w:r w:rsidRPr="001B24C7">
          <w:rPr>
            <w:b/>
            <w:color w:val="15284C"/>
          </w:rPr>
          <w:fldChar w:fldCharType="separate"/>
        </w:r>
        <w:r w:rsidRPr="001B24C7">
          <w:rPr>
            <w:b/>
            <w:noProof/>
            <w:color w:val="15284C"/>
          </w:rPr>
          <w:t>11</w:t>
        </w:r>
        <w:r w:rsidRPr="001B24C7">
          <w:rPr>
            <w:b/>
            <w:noProof/>
            <w:color w:val="15284C"/>
          </w:rPr>
          <w:fldChar w:fldCharType="end"/>
        </w:r>
        <w:r w:rsidRPr="001B24C7">
          <w:rPr>
            <w:color w:val="15284C"/>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rPr>
      <w:id w:val="1908407620"/>
      <w:docPartObj>
        <w:docPartGallery w:val="Page Numbers (Bottom of Page)"/>
        <w:docPartUnique/>
      </w:docPartObj>
    </w:sdtPr>
    <w:sdtEndPr/>
    <w:sdtContent>
      <w:p w14:paraId="039A755B" w14:textId="0F06101D" w:rsidR="00EE0211" w:rsidRPr="001B24C7" w:rsidRDefault="00EE0211" w:rsidP="00CC3F1C">
        <w:pPr>
          <w:tabs>
            <w:tab w:val="left" w:pos="8364"/>
          </w:tabs>
          <w:rPr>
            <w:color w:val="15284C"/>
          </w:rPr>
        </w:pPr>
        <w:r w:rsidRPr="001B24C7">
          <w:rPr>
            <w:color w:val="15284C"/>
          </w:rPr>
          <w:t>Costing Standards</w:t>
        </w:r>
        <w:r w:rsidRPr="001B24C7">
          <w:rPr>
            <w:color w:val="15284C"/>
          </w:rPr>
          <w:tab/>
        </w:r>
        <w:r w:rsidRPr="001B24C7">
          <w:rPr>
            <w:b/>
            <w:color w:val="15284C"/>
          </w:rPr>
          <w:t xml:space="preserve">Page | </w:t>
        </w:r>
        <w:r w:rsidRPr="001B24C7">
          <w:rPr>
            <w:b/>
            <w:color w:val="15284C"/>
          </w:rPr>
          <w:fldChar w:fldCharType="begin"/>
        </w:r>
        <w:r w:rsidRPr="001B24C7">
          <w:rPr>
            <w:b/>
            <w:color w:val="15284C"/>
          </w:rPr>
          <w:instrText xml:space="preserve"> PAGE   \* MERGEFORMAT </w:instrText>
        </w:r>
        <w:r w:rsidRPr="001B24C7">
          <w:rPr>
            <w:b/>
            <w:color w:val="15284C"/>
          </w:rPr>
          <w:fldChar w:fldCharType="separate"/>
        </w:r>
        <w:r w:rsidRPr="001B24C7">
          <w:rPr>
            <w:b/>
            <w:color w:val="15284C"/>
          </w:rPr>
          <w:t>13</w:t>
        </w:r>
        <w:r w:rsidRPr="001B24C7">
          <w:rPr>
            <w:b/>
            <w:noProof/>
            <w:color w:val="15284C"/>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rPr>
      <w:id w:val="-1916847076"/>
      <w:docPartObj>
        <w:docPartGallery w:val="Page Numbers (Bottom of Page)"/>
        <w:docPartUnique/>
      </w:docPartObj>
    </w:sdtPr>
    <w:sdtEndPr/>
    <w:sdtContent>
      <w:p w14:paraId="47768839" w14:textId="5451B62E" w:rsidR="00EE0211" w:rsidRPr="001B24C7" w:rsidRDefault="00EE0211" w:rsidP="00287343">
        <w:pPr>
          <w:tabs>
            <w:tab w:val="left" w:pos="8364"/>
          </w:tabs>
          <w:rPr>
            <w:color w:val="15284C"/>
          </w:rPr>
        </w:pPr>
        <w:r w:rsidRPr="001B24C7">
          <w:rPr>
            <w:color w:val="15284C"/>
          </w:rPr>
          <w:t>Costing Standards</w:t>
        </w:r>
        <w:r w:rsidRPr="001B24C7">
          <w:rPr>
            <w:color w:val="15284C"/>
          </w:rPr>
          <w:tab/>
        </w:r>
        <w:r w:rsidRPr="001B24C7">
          <w:rPr>
            <w:b/>
            <w:color w:val="15284C"/>
          </w:rPr>
          <w:t xml:space="preserve">Page | </w:t>
        </w:r>
        <w:r w:rsidRPr="001B24C7">
          <w:rPr>
            <w:b/>
            <w:color w:val="15284C"/>
          </w:rPr>
          <w:fldChar w:fldCharType="begin"/>
        </w:r>
        <w:r w:rsidRPr="001B24C7">
          <w:rPr>
            <w:b/>
            <w:color w:val="15284C"/>
          </w:rPr>
          <w:instrText xml:space="preserve"> PAGE   \* MERGEFORMAT </w:instrText>
        </w:r>
        <w:r w:rsidRPr="001B24C7">
          <w:rPr>
            <w:b/>
            <w:color w:val="15284C"/>
          </w:rPr>
          <w:fldChar w:fldCharType="separate"/>
        </w:r>
        <w:r w:rsidRPr="001B24C7">
          <w:rPr>
            <w:b/>
            <w:noProof/>
            <w:color w:val="15284C"/>
          </w:rPr>
          <w:t>11</w:t>
        </w:r>
        <w:r w:rsidRPr="001B24C7">
          <w:rPr>
            <w:b/>
            <w:noProof/>
            <w:color w:val="15284C"/>
          </w:rPr>
          <w:fldChar w:fldCharType="end"/>
        </w:r>
        <w:r w:rsidRPr="001B24C7">
          <w:rPr>
            <w:color w:val="15284C"/>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rPr>
      <w:id w:val="-177510448"/>
      <w:docPartObj>
        <w:docPartGallery w:val="Page Numbers (Bottom of Page)"/>
        <w:docPartUnique/>
      </w:docPartObj>
    </w:sdtPr>
    <w:sdtEndPr/>
    <w:sdtContent>
      <w:p w14:paraId="3568C655" w14:textId="0FCF1E4D" w:rsidR="00EE0211" w:rsidRPr="001B24C7" w:rsidRDefault="00EE0211" w:rsidP="00CC3F1C">
        <w:pPr>
          <w:tabs>
            <w:tab w:val="left" w:pos="8364"/>
          </w:tabs>
          <w:rPr>
            <w:color w:val="15284C"/>
          </w:rPr>
        </w:pPr>
        <w:r w:rsidRPr="001B24C7">
          <w:rPr>
            <w:color w:val="15284C"/>
          </w:rPr>
          <w:t>Costing Standards</w:t>
        </w:r>
        <w:r w:rsidRPr="001B24C7">
          <w:rPr>
            <w:color w:val="15284C"/>
          </w:rPr>
          <w:tab/>
        </w:r>
        <w:r w:rsidRPr="001B24C7">
          <w:rPr>
            <w:b/>
            <w:color w:val="15284C"/>
          </w:rPr>
          <w:t xml:space="preserve">Page | </w:t>
        </w:r>
        <w:r w:rsidRPr="001B24C7">
          <w:rPr>
            <w:b/>
            <w:color w:val="15284C"/>
          </w:rPr>
          <w:fldChar w:fldCharType="begin"/>
        </w:r>
        <w:r w:rsidRPr="001B24C7">
          <w:rPr>
            <w:b/>
            <w:color w:val="15284C"/>
          </w:rPr>
          <w:instrText xml:space="preserve"> PAGE   \* MERGEFORMAT </w:instrText>
        </w:r>
        <w:r w:rsidRPr="001B24C7">
          <w:rPr>
            <w:b/>
            <w:color w:val="15284C"/>
          </w:rPr>
          <w:fldChar w:fldCharType="separate"/>
        </w:r>
        <w:r w:rsidRPr="001B24C7">
          <w:rPr>
            <w:b/>
            <w:color w:val="15284C"/>
          </w:rPr>
          <w:t>13</w:t>
        </w:r>
        <w:r w:rsidRPr="001B24C7">
          <w:rPr>
            <w:b/>
            <w:noProof/>
            <w:color w:val="15284C"/>
          </w:rPr>
          <w:fldChar w:fldCharType="end"/>
        </w:r>
        <w:r w:rsidRPr="001B24C7">
          <w:rPr>
            <w:color w:val="15284C"/>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707C9" w14:textId="77777777" w:rsidR="00701A4C" w:rsidRDefault="00701A4C" w:rsidP="00817A32">
      <w:pPr>
        <w:spacing w:before="0" w:after="0" w:line="240" w:lineRule="auto"/>
      </w:pPr>
    </w:p>
  </w:footnote>
  <w:footnote w:type="continuationSeparator" w:id="0">
    <w:p w14:paraId="3E9812B7" w14:textId="77777777" w:rsidR="00701A4C" w:rsidRDefault="00701A4C" w:rsidP="00817A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A0C4" w14:textId="77777777" w:rsidR="00EE0211" w:rsidRDefault="00EE0211">
    <w:pPr>
      <w:pStyle w:val="Header"/>
    </w:pPr>
    <w:r>
      <w:rPr>
        <w:noProof/>
        <w:lang w:eastAsia="en-NZ"/>
      </w:rPr>
      <w:drawing>
        <wp:anchor distT="0" distB="0" distL="114300" distR="114300" simplePos="0" relativeHeight="251652608" behindDoc="0" locked="0" layoutInCell="1" allowOverlap="1" wp14:anchorId="0BB4A05A" wp14:editId="2B7861A2">
          <wp:simplePos x="0" y="0"/>
          <wp:positionH relativeFrom="margin">
            <wp:align>center</wp:align>
          </wp:positionH>
          <wp:positionV relativeFrom="page">
            <wp:posOffset>180340</wp:posOffset>
          </wp:positionV>
          <wp:extent cx="7200000" cy="540000"/>
          <wp:effectExtent l="0" t="0" r="1270" b="0"/>
          <wp:wrapSquare wrapText="bothSides"/>
          <wp:docPr id="84925103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E5977" w14:textId="77777777" w:rsidR="00EE0211" w:rsidRPr="003852DA" w:rsidRDefault="00EE0211" w:rsidP="003852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AFBF" w14:textId="77777777" w:rsidR="00EE0211" w:rsidRDefault="00EE0211">
    <w:pPr>
      <w:pStyle w:val="Header"/>
    </w:pPr>
    <w:r>
      <w:rPr>
        <w:noProof/>
        <w:lang w:eastAsia="en-NZ"/>
      </w:rPr>
      <w:drawing>
        <wp:anchor distT="0" distB="0" distL="114300" distR="114300" simplePos="0" relativeHeight="251655680" behindDoc="0" locked="0" layoutInCell="1" allowOverlap="1" wp14:anchorId="44463B86" wp14:editId="55665BF2">
          <wp:simplePos x="0" y="0"/>
          <wp:positionH relativeFrom="margin">
            <wp:align>center</wp:align>
          </wp:positionH>
          <wp:positionV relativeFrom="page">
            <wp:posOffset>180340</wp:posOffset>
          </wp:positionV>
          <wp:extent cx="7200000" cy="540000"/>
          <wp:effectExtent l="0" t="0" r="1270" b="0"/>
          <wp:wrapSquare wrapText="bothSides"/>
          <wp:docPr id="1296662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0966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D1DD7" w14:textId="77777777" w:rsidR="00EE0211" w:rsidRPr="003852DA" w:rsidRDefault="00EE0211" w:rsidP="003852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590F7" w14:textId="77777777" w:rsidR="00EE0211" w:rsidRDefault="00EE0211">
    <w:pPr>
      <w:pStyle w:val="Header"/>
    </w:pPr>
    <w:r>
      <w:rPr>
        <w:noProof/>
        <w:lang w:eastAsia="en-NZ"/>
      </w:rPr>
      <w:drawing>
        <wp:anchor distT="0" distB="0" distL="114300" distR="114300" simplePos="0" relativeHeight="251658752" behindDoc="0" locked="0" layoutInCell="1" allowOverlap="1" wp14:anchorId="52E22BB4" wp14:editId="49B37B98">
          <wp:simplePos x="0" y="0"/>
          <wp:positionH relativeFrom="margin">
            <wp:align>center</wp:align>
          </wp:positionH>
          <wp:positionV relativeFrom="page">
            <wp:posOffset>180340</wp:posOffset>
          </wp:positionV>
          <wp:extent cx="7200000" cy="540000"/>
          <wp:effectExtent l="0" t="0" r="1270" b="0"/>
          <wp:wrapSquare wrapText="bothSides"/>
          <wp:docPr id="5170195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1959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569B4" w14:textId="77777777" w:rsidR="00EE0211" w:rsidRPr="003852DA" w:rsidRDefault="00EE0211" w:rsidP="003852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F392" w14:textId="77777777" w:rsidR="00EE0211" w:rsidRDefault="00EE0211">
    <w:pPr>
      <w:pStyle w:val="Header"/>
    </w:pPr>
    <w:r>
      <w:rPr>
        <w:noProof/>
        <w:lang w:eastAsia="en-NZ"/>
      </w:rPr>
      <w:drawing>
        <wp:anchor distT="0" distB="0" distL="114300" distR="114300" simplePos="0" relativeHeight="251664896" behindDoc="0" locked="0" layoutInCell="1" allowOverlap="1" wp14:anchorId="7ED0B818" wp14:editId="283376FE">
          <wp:simplePos x="0" y="0"/>
          <wp:positionH relativeFrom="margin">
            <wp:align>center</wp:align>
          </wp:positionH>
          <wp:positionV relativeFrom="page">
            <wp:posOffset>180340</wp:posOffset>
          </wp:positionV>
          <wp:extent cx="7200000" cy="540000"/>
          <wp:effectExtent l="0" t="0" r="1270" b="0"/>
          <wp:wrapSquare wrapText="bothSides"/>
          <wp:docPr id="87134870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4870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EDC8" w14:textId="77777777" w:rsidR="00EE0211" w:rsidRDefault="00EE0211">
    <w:pPr>
      <w:pStyle w:val="Header"/>
    </w:pPr>
    <w:r>
      <w:rPr>
        <w:noProof/>
        <w:lang w:eastAsia="en-NZ"/>
      </w:rPr>
      <w:drawing>
        <wp:anchor distT="0" distB="0" distL="114300" distR="114300" simplePos="0" relativeHeight="251661824" behindDoc="0" locked="0" layoutInCell="1" allowOverlap="1" wp14:anchorId="5968B4EE" wp14:editId="20F1F351">
          <wp:simplePos x="0" y="0"/>
          <wp:positionH relativeFrom="margin">
            <wp:align>center</wp:align>
          </wp:positionH>
          <wp:positionV relativeFrom="page">
            <wp:posOffset>180340</wp:posOffset>
          </wp:positionV>
          <wp:extent cx="7200000" cy="540000"/>
          <wp:effectExtent l="0" t="0" r="1270" b="0"/>
          <wp:wrapSquare wrapText="bothSides"/>
          <wp:docPr id="39665387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5387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A496" w14:textId="77777777" w:rsidR="00EE0211" w:rsidRPr="003852DA" w:rsidRDefault="00EE0211" w:rsidP="003852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0AE21" w14:textId="77777777" w:rsidR="00EE0211" w:rsidRDefault="00EE0211">
    <w:pPr>
      <w:pStyle w:val="Header"/>
    </w:pPr>
    <w:r>
      <w:rPr>
        <w:noProof/>
        <w:lang w:eastAsia="en-NZ"/>
      </w:rPr>
      <w:drawing>
        <wp:anchor distT="0" distB="0" distL="114300" distR="114300" simplePos="0" relativeHeight="251686400" behindDoc="0" locked="0" layoutInCell="1" allowOverlap="1" wp14:anchorId="7D1030A1" wp14:editId="71269841">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2F661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7762A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E945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0FA71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00A68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5D6583"/>
    <w:multiLevelType w:val="hybridMultilevel"/>
    <w:tmpl w:val="368E70BE"/>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3214472"/>
    <w:multiLevelType w:val="hybridMultilevel"/>
    <w:tmpl w:val="7A4A0CB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32B4836"/>
    <w:multiLevelType w:val="hybridMultilevel"/>
    <w:tmpl w:val="158AA1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4B247BB"/>
    <w:multiLevelType w:val="hybridMultilevel"/>
    <w:tmpl w:val="8F30BD0E"/>
    <w:lvl w:ilvl="0" w:tplc="14090001">
      <w:start w:val="1"/>
      <w:numFmt w:val="bullet"/>
      <w:lvlText w:val=""/>
      <w:lvlJc w:val="left"/>
      <w:pPr>
        <w:ind w:left="717" w:hanging="360"/>
      </w:pPr>
      <w:rPr>
        <w:rFonts w:ascii="Symbol" w:hAnsi="Symbol" w:hint="default"/>
      </w:rPr>
    </w:lvl>
    <w:lvl w:ilvl="1" w:tplc="14090003" w:tentative="1">
      <w:start w:val="1"/>
      <w:numFmt w:val="bullet"/>
      <w:lvlText w:val="o"/>
      <w:lvlJc w:val="left"/>
      <w:pPr>
        <w:ind w:left="1437" w:hanging="360"/>
      </w:pPr>
      <w:rPr>
        <w:rFonts w:ascii="Courier New" w:hAnsi="Courier New" w:cs="Courier New" w:hint="default"/>
      </w:rPr>
    </w:lvl>
    <w:lvl w:ilvl="2" w:tplc="14090005" w:tentative="1">
      <w:start w:val="1"/>
      <w:numFmt w:val="bullet"/>
      <w:lvlText w:val=""/>
      <w:lvlJc w:val="left"/>
      <w:pPr>
        <w:ind w:left="2157" w:hanging="360"/>
      </w:pPr>
      <w:rPr>
        <w:rFonts w:ascii="Wingdings" w:hAnsi="Wingdings" w:hint="default"/>
      </w:rPr>
    </w:lvl>
    <w:lvl w:ilvl="3" w:tplc="14090001" w:tentative="1">
      <w:start w:val="1"/>
      <w:numFmt w:val="bullet"/>
      <w:lvlText w:val=""/>
      <w:lvlJc w:val="left"/>
      <w:pPr>
        <w:ind w:left="2877" w:hanging="360"/>
      </w:pPr>
      <w:rPr>
        <w:rFonts w:ascii="Symbol" w:hAnsi="Symbol" w:hint="default"/>
      </w:rPr>
    </w:lvl>
    <w:lvl w:ilvl="4" w:tplc="14090003" w:tentative="1">
      <w:start w:val="1"/>
      <w:numFmt w:val="bullet"/>
      <w:lvlText w:val="o"/>
      <w:lvlJc w:val="left"/>
      <w:pPr>
        <w:ind w:left="3597" w:hanging="360"/>
      </w:pPr>
      <w:rPr>
        <w:rFonts w:ascii="Courier New" w:hAnsi="Courier New" w:cs="Courier New" w:hint="default"/>
      </w:rPr>
    </w:lvl>
    <w:lvl w:ilvl="5" w:tplc="14090005" w:tentative="1">
      <w:start w:val="1"/>
      <w:numFmt w:val="bullet"/>
      <w:lvlText w:val=""/>
      <w:lvlJc w:val="left"/>
      <w:pPr>
        <w:ind w:left="4317" w:hanging="360"/>
      </w:pPr>
      <w:rPr>
        <w:rFonts w:ascii="Wingdings" w:hAnsi="Wingdings" w:hint="default"/>
      </w:rPr>
    </w:lvl>
    <w:lvl w:ilvl="6" w:tplc="14090001" w:tentative="1">
      <w:start w:val="1"/>
      <w:numFmt w:val="bullet"/>
      <w:lvlText w:val=""/>
      <w:lvlJc w:val="left"/>
      <w:pPr>
        <w:ind w:left="5037" w:hanging="360"/>
      </w:pPr>
      <w:rPr>
        <w:rFonts w:ascii="Symbol" w:hAnsi="Symbol" w:hint="default"/>
      </w:rPr>
    </w:lvl>
    <w:lvl w:ilvl="7" w:tplc="14090003" w:tentative="1">
      <w:start w:val="1"/>
      <w:numFmt w:val="bullet"/>
      <w:lvlText w:val="o"/>
      <w:lvlJc w:val="left"/>
      <w:pPr>
        <w:ind w:left="5757" w:hanging="360"/>
      </w:pPr>
      <w:rPr>
        <w:rFonts w:ascii="Courier New" w:hAnsi="Courier New" w:cs="Courier New" w:hint="default"/>
      </w:rPr>
    </w:lvl>
    <w:lvl w:ilvl="8" w:tplc="14090005" w:tentative="1">
      <w:start w:val="1"/>
      <w:numFmt w:val="bullet"/>
      <w:lvlText w:val=""/>
      <w:lvlJc w:val="left"/>
      <w:pPr>
        <w:ind w:left="6477" w:hanging="360"/>
      </w:pPr>
      <w:rPr>
        <w:rFonts w:ascii="Wingdings" w:hAnsi="Wingdings" w:hint="default"/>
      </w:rPr>
    </w:lvl>
  </w:abstractNum>
  <w:abstractNum w:abstractNumId="14" w15:restartNumberingAfterBreak="0">
    <w:nsid w:val="05B34C7D"/>
    <w:multiLevelType w:val="hybridMultilevel"/>
    <w:tmpl w:val="203865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7351CCF"/>
    <w:multiLevelType w:val="multilevel"/>
    <w:tmpl w:val="4310443C"/>
    <w:styleLink w:val="CurrentList1"/>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7B14424"/>
    <w:multiLevelType w:val="hybridMultilevel"/>
    <w:tmpl w:val="D1065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23E7D12"/>
    <w:multiLevelType w:val="hybridMultilevel"/>
    <w:tmpl w:val="BB264D6E"/>
    <w:lvl w:ilvl="0" w:tplc="14090017">
      <w:start w:val="1"/>
      <w:numFmt w:val="lowerLetter"/>
      <w:lvlText w:val="%1)"/>
      <w:lvlJc w:val="left"/>
      <w:pPr>
        <w:ind w:left="1151" w:hanging="360"/>
      </w:pPr>
    </w:lvl>
    <w:lvl w:ilvl="1" w:tplc="14090019" w:tentative="1">
      <w:start w:val="1"/>
      <w:numFmt w:val="lowerLetter"/>
      <w:lvlText w:val="%2."/>
      <w:lvlJc w:val="left"/>
      <w:pPr>
        <w:ind w:left="1871" w:hanging="360"/>
      </w:pPr>
    </w:lvl>
    <w:lvl w:ilvl="2" w:tplc="1409001B" w:tentative="1">
      <w:start w:val="1"/>
      <w:numFmt w:val="lowerRoman"/>
      <w:lvlText w:val="%3."/>
      <w:lvlJc w:val="right"/>
      <w:pPr>
        <w:ind w:left="2591" w:hanging="180"/>
      </w:pPr>
    </w:lvl>
    <w:lvl w:ilvl="3" w:tplc="1409000F" w:tentative="1">
      <w:start w:val="1"/>
      <w:numFmt w:val="decimal"/>
      <w:lvlText w:val="%4."/>
      <w:lvlJc w:val="left"/>
      <w:pPr>
        <w:ind w:left="3311" w:hanging="360"/>
      </w:pPr>
    </w:lvl>
    <w:lvl w:ilvl="4" w:tplc="14090019" w:tentative="1">
      <w:start w:val="1"/>
      <w:numFmt w:val="lowerLetter"/>
      <w:lvlText w:val="%5."/>
      <w:lvlJc w:val="left"/>
      <w:pPr>
        <w:ind w:left="4031" w:hanging="360"/>
      </w:pPr>
    </w:lvl>
    <w:lvl w:ilvl="5" w:tplc="1409001B" w:tentative="1">
      <w:start w:val="1"/>
      <w:numFmt w:val="lowerRoman"/>
      <w:lvlText w:val="%6."/>
      <w:lvlJc w:val="right"/>
      <w:pPr>
        <w:ind w:left="4751" w:hanging="180"/>
      </w:pPr>
    </w:lvl>
    <w:lvl w:ilvl="6" w:tplc="1409000F" w:tentative="1">
      <w:start w:val="1"/>
      <w:numFmt w:val="decimal"/>
      <w:lvlText w:val="%7."/>
      <w:lvlJc w:val="left"/>
      <w:pPr>
        <w:ind w:left="5471" w:hanging="360"/>
      </w:pPr>
    </w:lvl>
    <w:lvl w:ilvl="7" w:tplc="14090019" w:tentative="1">
      <w:start w:val="1"/>
      <w:numFmt w:val="lowerLetter"/>
      <w:lvlText w:val="%8."/>
      <w:lvlJc w:val="left"/>
      <w:pPr>
        <w:ind w:left="6191" w:hanging="360"/>
      </w:pPr>
    </w:lvl>
    <w:lvl w:ilvl="8" w:tplc="1409001B" w:tentative="1">
      <w:start w:val="1"/>
      <w:numFmt w:val="lowerRoman"/>
      <w:lvlText w:val="%9."/>
      <w:lvlJc w:val="right"/>
      <w:pPr>
        <w:ind w:left="6911" w:hanging="180"/>
      </w:pPr>
    </w:lvl>
  </w:abstractNum>
  <w:abstractNum w:abstractNumId="1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20" w15:restartNumberingAfterBreak="0">
    <w:nsid w:val="14A10BC8"/>
    <w:multiLevelType w:val="hybridMultilevel"/>
    <w:tmpl w:val="31F8451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5807DF0"/>
    <w:multiLevelType w:val="hybridMultilevel"/>
    <w:tmpl w:val="585C5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6864442"/>
    <w:multiLevelType w:val="hybridMultilevel"/>
    <w:tmpl w:val="C76E5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7815493"/>
    <w:multiLevelType w:val="multilevel"/>
    <w:tmpl w:val="A4EEC0F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4" w15:restartNumberingAfterBreak="0">
    <w:nsid w:val="1A93203D"/>
    <w:multiLevelType w:val="hybridMultilevel"/>
    <w:tmpl w:val="DFD0DA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BD731E3"/>
    <w:multiLevelType w:val="multilevel"/>
    <w:tmpl w:val="363E795E"/>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F873925"/>
    <w:multiLevelType w:val="multilevel"/>
    <w:tmpl w:val="1EF299CC"/>
    <w:lvl w:ilvl="0">
      <w:start w:val="7"/>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2"/>
      <w:numFmt w:val="decimal"/>
      <w:lvlText w:val="%1.6.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20DA094F"/>
    <w:multiLevelType w:val="hybridMultilevel"/>
    <w:tmpl w:val="932C9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0F62DD9"/>
    <w:multiLevelType w:val="hybridMultilevel"/>
    <w:tmpl w:val="226E2F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218A6C4E"/>
    <w:multiLevelType w:val="hybridMultilevel"/>
    <w:tmpl w:val="CD7EF1F2"/>
    <w:lvl w:ilvl="0" w:tplc="FFFFFFFF">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0" w15:restartNumberingAfterBreak="0">
    <w:nsid w:val="22833214"/>
    <w:multiLevelType w:val="hybridMultilevel"/>
    <w:tmpl w:val="B33EE886"/>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2A95897"/>
    <w:multiLevelType w:val="multilevel"/>
    <w:tmpl w:val="B204CB8A"/>
    <w:lvl w:ilvl="0">
      <w:start w:val="1"/>
      <w:numFmt w:val="decimal"/>
      <w:pStyle w:val="NumberedHeading1"/>
      <w:lvlText w:val="%1"/>
      <w:lvlJc w:val="left"/>
      <w:pPr>
        <w:ind w:left="360" w:hanging="360"/>
      </w:pPr>
      <w:rPr>
        <w:rFonts w:hint="default"/>
      </w:rPr>
    </w:lvl>
    <w:lvl w:ilvl="1">
      <w:start w:val="2"/>
      <w:numFmt w:val="none"/>
      <w:pStyle w:val="NumberedHeading2"/>
      <w:lvlText w:val="2.1"/>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5AF743E"/>
    <w:multiLevelType w:val="hybridMultilevel"/>
    <w:tmpl w:val="920684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267225A8"/>
    <w:multiLevelType w:val="multilevel"/>
    <w:tmpl w:val="A1FCAA4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273D7A6B"/>
    <w:multiLevelType w:val="hybridMultilevel"/>
    <w:tmpl w:val="56A43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278D1765"/>
    <w:multiLevelType w:val="hybridMultilevel"/>
    <w:tmpl w:val="4A9C9FF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8730855"/>
    <w:multiLevelType w:val="hybridMultilevel"/>
    <w:tmpl w:val="C002A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C1E48E2"/>
    <w:multiLevelType w:val="hybridMultilevel"/>
    <w:tmpl w:val="8946E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CA038C3"/>
    <w:multiLevelType w:val="multilevel"/>
    <w:tmpl w:val="A6467A62"/>
    <w:lvl w:ilvl="0">
      <w:start w:val="6"/>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9" w15:restartNumberingAfterBreak="0">
    <w:nsid w:val="2E1B05E3"/>
    <w:multiLevelType w:val="hybridMultilevel"/>
    <w:tmpl w:val="0BAE5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27D35D8"/>
    <w:multiLevelType w:val="hybridMultilevel"/>
    <w:tmpl w:val="41AE1A02"/>
    <w:lvl w:ilvl="0" w:tplc="FFFFFFFF">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32F52770"/>
    <w:multiLevelType w:val="multilevel"/>
    <w:tmpl w:val="B05C25B0"/>
    <w:lvl w:ilvl="0">
      <w:start w:val="1"/>
      <w:numFmt w:val="lowerLetter"/>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2"/>
      <w:numFmt w:val="decimal"/>
      <w:lvlText w:val="%1.6.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37F02609"/>
    <w:multiLevelType w:val="hybridMultilevel"/>
    <w:tmpl w:val="D66EF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929184F"/>
    <w:multiLevelType w:val="multilevel"/>
    <w:tmpl w:val="707A86A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3E8F2ABD"/>
    <w:multiLevelType w:val="multilevel"/>
    <w:tmpl w:val="7EE46912"/>
    <w:lvl w:ilvl="0">
      <w:start w:val="7"/>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5" w15:restartNumberingAfterBreak="0">
    <w:nsid w:val="3FE73C00"/>
    <w:multiLevelType w:val="hybridMultilevel"/>
    <w:tmpl w:val="FDF2A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444B2BD5"/>
    <w:multiLevelType w:val="multilevel"/>
    <w:tmpl w:val="5A921D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59D506E"/>
    <w:multiLevelType w:val="hybridMultilevel"/>
    <w:tmpl w:val="C56A09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6B85560"/>
    <w:multiLevelType w:val="hybridMultilevel"/>
    <w:tmpl w:val="0DC82E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969782D"/>
    <w:multiLevelType w:val="multilevel"/>
    <w:tmpl w:val="4310443C"/>
    <w:styleLink w:val="CurrentList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A072DBD"/>
    <w:multiLevelType w:val="multilevel"/>
    <w:tmpl w:val="E15628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ACD6DA9"/>
    <w:multiLevelType w:val="hybridMultilevel"/>
    <w:tmpl w:val="C0B8C52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BBD5692"/>
    <w:multiLevelType w:val="hybridMultilevel"/>
    <w:tmpl w:val="E87C5E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E195A2E"/>
    <w:multiLevelType w:val="multilevel"/>
    <w:tmpl w:val="CF1867CE"/>
    <w:lvl w:ilvl="0">
      <w:start w:val="4"/>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4" w15:restartNumberingAfterBreak="0">
    <w:nsid w:val="4E5D1738"/>
    <w:multiLevelType w:val="hybridMultilevel"/>
    <w:tmpl w:val="D82A5072"/>
    <w:lvl w:ilvl="0" w:tplc="04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4F594A60"/>
    <w:multiLevelType w:val="hybridMultilevel"/>
    <w:tmpl w:val="0F463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0AD5365"/>
    <w:multiLevelType w:val="multilevel"/>
    <w:tmpl w:val="4310443C"/>
    <w:styleLink w:val="Style1"/>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0AE7920"/>
    <w:multiLevelType w:val="hybridMultilevel"/>
    <w:tmpl w:val="47ECB2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23F0E7B"/>
    <w:multiLevelType w:val="hybridMultilevel"/>
    <w:tmpl w:val="A82E64BA"/>
    <w:lvl w:ilvl="0" w:tplc="47169F8C">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538D20C2"/>
    <w:multiLevelType w:val="hybridMultilevel"/>
    <w:tmpl w:val="C33A0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53D974A4"/>
    <w:multiLevelType w:val="hybridMultilevel"/>
    <w:tmpl w:val="120A6E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4DC3276"/>
    <w:multiLevelType w:val="hybridMultilevel"/>
    <w:tmpl w:val="ED42A7DE"/>
    <w:lvl w:ilvl="0" w:tplc="14090017">
      <w:start w:val="1"/>
      <w:numFmt w:val="lowerLetter"/>
      <w:lvlText w:val="%1)"/>
      <w:lvlJc w:val="left"/>
      <w:pPr>
        <w:ind w:left="1151" w:hanging="360"/>
      </w:pPr>
    </w:lvl>
    <w:lvl w:ilvl="1" w:tplc="FFFFFFFF" w:tentative="1">
      <w:start w:val="1"/>
      <w:numFmt w:val="lowerLetter"/>
      <w:lvlText w:val="%2."/>
      <w:lvlJc w:val="left"/>
      <w:pPr>
        <w:ind w:left="1871" w:hanging="360"/>
      </w:pPr>
    </w:lvl>
    <w:lvl w:ilvl="2" w:tplc="FFFFFFFF" w:tentative="1">
      <w:start w:val="1"/>
      <w:numFmt w:val="lowerRoman"/>
      <w:lvlText w:val="%3."/>
      <w:lvlJc w:val="right"/>
      <w:pPr>
        <w:ind w:left="2591" w:hanging="180"/>
      </w:pPr>
    </w:lvl>
    <w:lvl w:ilvl="3" w:tplc="FFFFFFFF" w:tentative="1">
      <w:start w:val="1"/>
      <w:numFmt w:val="decimal"/>
      <w:lvlText w:val="%4."/>
      <w:lvlJc w:val="left"/>
      <w:pPr>
        <w:ind w:left="3311" w:hanging="360"/>
      </w:pPr>
    </w:lvl>
    <w:lvl w:ilvl="4" w:tplc="FFFFFFFF" w:tentative="1">
      <w:start w:val="1"/>
      <w:numFmt w:val="lowerLetter"/>
      <w:lvlText w:val="%5."/>
      <w:lvlJc w:val="left"/>
      <w:pPr>
        <w:ind w:left="4031" w:hanging="360"/>
      </w:pPr>
    </w:lvl>
    <w:lvl w:ilvl="5" w:tplc="FFFFFFFF" w:tentative="1">
      <w:start w:val="1"/>
      <w:numFmt w:val="lowerRoman"/>
      <w:lvlText w:val="%6."/>
      <w:lvlJc w:val="right"/>
      <w:pPr>
        <w:ind w:left="4751" w:hanging="180"/>
      </w:pPr>
    </w:lvl>
    <w:lvl w:ilvl="6" w:tplc="FFFFFFFF" w:tentative="1">
      <w:start w:val="1"/>
      <w:numFmt w:val="decimal"/>
      <w:lvlText w:val="%7."/>
      <w:lvlJc w:val="left"/>
      <w:pPr>
        <w:ind w:left="5471" w:hanging="360"/>
      </w:pPr>
    </w:lvl>
    <w:lvl w:ilvl="7" w:tplc="FFFFFFFF" w:tentative="1">
      <w:start w:val="1"/>
      <w:numFmt w:val="lowerLetter"/>
      <w:lvlText w:val="%8."/>
      <w:lvlJc w:val="left"/>
      <w:pPr>
        <w:ind w:left="6191" w:hanging="360"/>
      </w:pPr>
    </w:lvl>
    <w:lvl w:ilvl="8" w:tplc="FFFFFFFF" w:tentative="1">
      <w:start w:val="1"/>
      <w:numFmt w:val="lowerRoman"/>
      <w:lvlText w:val="%9."/>
      <w:lvlJc w:val="right"/>
      <w:pPr>
        <w:ind w:left="6911" w:hanging="180"/>
      </w:pPr>
    </w:lvl>
  </w:abstractNum>
  <w:abstractNum w:abstractNumId="62" w15:restartNumberingAfterBreak="0">
    <w:nsid w:val="56DD16AF"/>
    <w:multiLevelType w:val="multilevel"/>
    <w:tmpl w:val="66DC8AE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151"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7A51508"/>
    <w:multiLevelType w:val="hybridMultilevel"/>
    <w:tmpl w:val="F3B63E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ABC2796"/>
    <w:multiLevelType w:val="hybridMultilevel"/>
    <w:tmpl w:val="D06C6F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D3B6E59"/>
    <w:multiLevelType w:val="multilevel"/>
    <w:tmpl w:val="540A98A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D8D3528"/>
    <w:multiLevelType w:val="hybridMultilevel"/>
    <w:tmpl w:val="0234CE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35805BD"/>
    <w:multiLevelType w:val="hybridMultilevel"/>
    <w:tmpl w:val="CBF874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64BB2F12"/>
    <w:multiLevelType w:val="hybridMultilevel"/>
    <w:tmpl w:val="F24CC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662720B2"/>
    <w:multiLevelType w:val="hybridMultilevel"/>
    <w:tmpl w:val="0D3ADB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0" w15:restartNumberingAfterBreak="0">
    <w:nsid w:val="678A56DD"/>
    <w:multiLevelType w:val="hybridMultilevel"/>
    <w:tmpl w:val="2FD2F29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68C05122"/>
    <w:multiLevelType w:val="multilevel"/>
    <w:tmpl w:val="7D58103A"/>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69ED72FD"/>
    <w:multiLevelType w:val="hybridMultilevel"/>
    <w:tmpl w:val="35FEAB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D151CF4"/>
    <w:multiLevelType w:val="hybridMultilevel"/>
    <w:tmpl w:val="D5965796"/>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6D7160E5"/>
    <w:multiLevelType w:val="hybridMultilevel"/>
    <w:tmpl w:val="1A4C4FD2"/>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6DC55CA1"/>
    <w:multiLevelType w:val="hybridMultilevel"/>
    <w:tmpl w:val="98AEC3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6E835B0C"/>
    <w:multiLevelType w:val="multilevel"/>
    <w:tmpl w:val="F8821824"/>
    <w:lvl w:ilvl="0">
      <w:start w:val="7"/>
      <w:numFmt w:val="decimal"/>
      <w:lvlText w:val="%1"/>
      <w:lvlJc w:val="left"/>
      <w:pPr>
        <w:ind w:left="450" w:hanging="450"/>
      </w:pPr>
      <w:rPr>
        <w:rFonts w:hint="default"/>
      </w:rPr>
    </w:lvl>
    <w:lvl w:ilvl="1">
      <w:start w:val="3"/>
      <w:numFmt w:val="decimal"/>
      <w:lvlText w:val="%1.%2"/>
      <w:lvlJc w:val="left"/>
      <w:pPr>
        <w:ind w:left="1080" w:hanging="720"/>
      </w:pPr>
      <w:rPr>
        <w:rFonts w:hint="default"/>
        <w:sz w:val="32"/>
        <w:szCs w:val="3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7" w15:restartNumberingAfterBreak="0">
    <w:nsid w:val="71313A3D"/>
    <w:multiLevelType w:val="hybridMultilevel"/>
    <w:tmpl w:val="DB4EB90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718D0D60"/>
    <w:multiLevelType w:val="hybridMultilevel"/>
    <w:tmpl w:val="A2E49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725906DB"/>
    <w:multiLevelType w:val="hybridMultilevel"/>
    <w:tmpl w:val="6F6867F0"/>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75F04B7C"/>
    <w:multiLevelType w:val="hybridMultilevel"/>
    <w:tmpl w:val="54A24190"/>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76322187"/>
    <w:multiLevelType w:val="hybridMultilevel"/>
    <w:tmpl w:val="C0B8C52A"/>
    <w:lvl w:ilvl="0" w:tplc="FFFFFFFF">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9F5111B"/>
    <w:multiLevelType w:val="hybridMultilevel"/>
    <w:tmpl w:val="D5A22B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7ADF140B"/>
    <w:multiLevelType w:val="hybridMultilevel"/>
    <w:tmpl w:val="39DC30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15:restartNumberingAfterBreak="0">
    <w:nsid w:val="7BAF4A5C"/>
    <w:multiLevelType w:val="multilevel"/>
    <w:tmpl w:val="05F4B9B0"/>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5" w15:restartNumberingAfterBreak="0">
    <w:nsid w:val="7C261787"/>
    <w:multiLevelType w:val="hybridMultilevel"/>
    <w:tmpl w:val="A7AE288E"/>
    <w:lvl w:ilvl="0" w:tplc="FFFFFFFF">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412240753">
    <w:abstractNumId w:val="9"/>
  </w:num>
  <w:num w:numId="2" w16cid:durableId="1650093634">
    <w:abstractNumId w:val="7"/>
  </w:num>
  <w:num w:numId="3" w16cid:durableId="510799205">
    <w:abstractNumId w:val="6"/>
  </w:num>
  <w:num w:numId="4" w16cid:durableId="270554335">
    <w:abstractNumId w:val="8"/>
  </w:num>
  <w:num w:numId="5" w16cid:durableId="509292827">
    <w:abstractNumId w:val="3"/>
  </w:num>
  <w:num w:numId="6" w16cid:durableId="775902158">
    <w:abstractNumId w:val="19"/>
  </w:num>
  <w:num w:numId="7" w16cid:durableId="1490712147">
    <w:abstractNumId w:val="17"/>
  </w:num>
  <w:num w:numId="8" w16cid:durableId="39941287">
    <w:abstractNumId w:val="52"/>
  </w:num>
  <w:num w:numId="9" w16cid:durableId="1121146700">
    <w:abstractNumId w:val="33"/>
  </w:num>
  <w:num w:numId="10" w16cid:durableId="1573271801">
    <w:abstractNumId w:val="46"/>
  </w:num>
  <w:num w:numId="11" w16cid:durableId="408697979">
    <w:abstractNumId w:val="61"/>
  </w:num>
  <w:num w:numId="12" w16cid:durableId="84344993">
    <w:abstractNumId w:val="18"/>
  </w:num>
  <w:num w:numId="13" w16cid:durableId="305168254">
    <w:abstractNumId w:val="65"/>
  </w:num>
  <w:num w:numId="14" w16cid:durableId="103576579">
    <w:abstractNumId w:val="62"/>
  </w:num>
  <w:num w:numId="15" w16cid:durableId="1216090221">
    <w:abstractNumId w:val="50"/>
  </w:num>
  <w:num w:numId="16" w16cid:durableId="1840273043">
    <w:abstractNumId w:val="73"/>
  </w:num>
  <w:num w:numId="17" w16cid:durableId="1455904778">
    <w:abstractNumId w:val="81"/>
  </w:num>
  <w:num w:numId="18" w16cid:durableId="843203242">
    <w:abstractNumId w:val="51"/>
  </w:num>
  <w:num w:numId="19" w16cid:durableId="1807359020">
    <w:abstractNumId w:val="80"/>
  </w:num>
  <w:num w:numId="20" w16cid:durableId="997080299">
    <w:abstractNumId w:val="25"/>
  </w:num>
  <w:num w:numId="21" w16cid:durableId="351421429">
    <w:abstractNumId w:val="13"/>
  </w:num>
  <w:num w:numId="22" w16cid:durableId="626011184">
    <w:abstractNumId w:val="40"/>
  </w:num>
  <w:num w:numId="23" w16cid:durableId="1124812463">
    <w:abstractNumId w:val="47"/>
  </w:num>
  <w:num w:numId="24" w16cid:durableId="173962864">
    <w:abstractNumId w:val="27"/>
  </w:num>
  <w:num w:numId="25" w16cid:durableId="1183086868">
    <w:abstractNumId w:val="48"/>
  </w:num>
  <w:num w:numId="26" w16cid:durableId="1046832705">
    <w:abstractNumId w:val="39"/>
  </w:num>
  <w:num w:numId="27" w16cid:durableId="440295917">
    <w:abstractNumId w:val="75"/>
  </w:num>
  <w:num w:numId="28" w16cid:durableId="1555920459">
    <w:abstractNumId w:val="68"/>
  </w:num>
  <w:num w:numId="29" w16cid:durableId="507329607">
    <w:abstractNumId w:val="22"/>
  </w:num>
  <w:num w:numId="30" w16cid:durableId="576523459">
    <w:abstractNumId w:val="21"/>
  </w:num>
  <w:num w:numId="31" w16cid:durableId="402799272">
    <w:abstractNumId w:val="16"/>
  </w:num>
  <w:num w:numId="32" w16cid:durableId="1772355725">
    <w:abstractNumId w:val="34"/>
  </w:num>
  <w:num w:numId="33" w16cid:durableId="823395204">
    <w:abstractNumId w:val="64"/>
  </w:num>
  <w:num w:numId="34" w16cid:durableId="605118340">
    <w:abstractNumId w:val="60"/>
  </w:num>
  <w:num w:numId="35" w16cid:durableId="1341081950">
    <w:abstractNumId w:val="78"/>
  </w:num>
  <w:num w:numId="36" w16cid:durableId="189147455">
    <w:abstractNumId w:val="29"/>
  </w:num>
  <w:num w:numId="37" w16cid:durableId="1835950150">
    <w:abstractNumId w:val="45"/>
  </w:num>
  <w:num w:numId="38" w16cid:durableId="550382449">
    <w:abstractNumId w:val="42"/>
  </w:num>
  <w:num w:numId="39" w16cid:durableId="2024159806">
    <w:abstractNumId w:val="67"/>
  </w:num>
  <w:num w:numId="40" w16cid:durableId="778568160">
    <w:abstractNumId w:val="63"/>
  </w:num>
  <w:num w:numId="41" w16cid:durableId="1130704203">
    <w:abstractNumId w:val="82"/>
  </w:num>
  <w:num w:numId="42" w16cid:durableId="156072741">
    <w:abstractNumId w:val="12"/>
  </w:num>
  <w:num w:numId="43" w16cid:durableId="1000042859">
    <w:abstractNumId w:val="57"/>
  </w:num>
  <w:num w:numId="44" w16cid:durableId="797994619">
    <w:abstractNumId w:val="24"/>
  </w:num>
  <w:num w:numId="45" w16cid:durableId="1544903680">
    <w:abstractNumId w:val="66"/>
  </w:num>
  <w:num w:numId="46" w16cid:durableId="1827165274">
    <w:abstractNumId w:val="59"/>
  </w:num>
  <w:num w:numId="47" w16cid:durableId="967322384">
    <w:abstractNumId w:val="11"/>
  </w:num>
  <w:num w:numId="48" w16cid:durableId="1004279052">
    <w:abstractNumId w:val="72"/>
  </w:num>
  <w:num w:numId="49" w16cid:durableId="972321977">
    <w:abstractNumId w:val="56"/>
  </w:num>
  <w:num w:numId="50" w16cid:durableId="1758474170">
    <w:abstractNumId w:val="15"/>
  </w:num>
  <w:num w:numId="51" w16cid:durableId="1558474714">
    <w:abstractNumId w:val="31"/>
  </w:num>
  <w:num w:numId="52" w16cid:durableId="849563091">
    <w:abstractNumId w:val="49"/>
  </w:num>
  <w:num w:numId="53" w16cid:durableId="116072204">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72575068">
    <w:abstractNumId w:val="23"/>
  </w:num>
  <w:num w:numId="55" w16cid:durableId="1683047678">
    <w:abstractNumId w:val="10"/>
  </w:num>
  <w:num w:numId="56" w16cid:durableId="1636794050">
    <w:abstractNumId w:val="79"/>
  </w:num>
  <w:num w:numId="57" w16cid:durableId="839151444">
    <w:abstractNumId w:val="43"/>
  </w:num>
  <w:num w:numId="58" w16cid:durableId="730469607">
    <w:abstractNumId w:val="85"/>
  </w:num>
  <w:num w:numId="59" w16cid:durableId="2027948438">
    <w:abstractNumId w:val="74"/>
  </w:num>
  <w:num w:numId="60" w16cid:durableId="1939563803">
    <w:abstractNumId w:val="84"/>
  </w:num>
  <w:num w:numId="61" w16cid:durableId="961038909">
    <w:abstractNumId w:val="70"/>
  </w:num>
  <w:num w:numId="62" w16cid:durableId="899823391">
    <w:abstractNumId w:val="38"/>
  </w:num>
  <w:num w:numId="63" w16cid:durableId="1851409971">
    <w:abstractNumId w:val="71"/>
  </w:num>
  <w:num w:numId="64" w16cid:durableId="1085801957">
    <w:abstractNumId w:val="30"/>
  </w:num>
  <w:num w:numId="65" w16cid:durableId="965431701">
    <w:abstractNumId w:val="53"/>
  </w:num>
  <w:num w:numId="66" w16cid:durableId="1773890509">
    <w:abstractNumId w:val="20"/>
  </w:num>
  <w:num w:numId="67" w16cid:durableId="364406768">
    <w:abstractNumId w:val="26"/>
  </w:num>
  <w:num w:numId="68" w16cid:durableId="949045074">
    <w:abstractNumId w:val="35"/>
  </w:num>
  <w:num w:numId="69" w16cid:durableId="973408180">
    <w:abstractNumId w:val="41"/>
  </w:num>
  <w:num w:numId="70" w16cid:durableId="218832460">
    <w:abstractNumId w:val="44"/>
  </w:num>
  <w:num w:numId="71" w16cid:durableId="1336495438">
    <w:abstractNumId w:val="76"/>
  </w:num>
  <w:num w:numId="72" w16cid:durableId="1570463534">
    <w:abstractNumId w:val="32"/>
  </w:num>
  <w:num w:numId="73" w16cid:durableId="817959195">
    <w:abstractNumId w:val="36"/>
  </w:num>
  <w:num w:numId="74" w16cid:durableId="1113984140">
    <w:abstractNumId w:val="55"/>
  </w:num>
  <w:num w:numId="75" w16cid:durableId="1135102950">
    <w:abstractNumId w:val="14"/>
  </w:num>
  <w:num w:numId="76" w16cid:durableId="961767870">
    <w:abstractNumId w:val="58"/>
  </w:num>
  <w:num w:numId="77" w16cid:durableId="1961833893">
    <w:abstractNumId w:val="37"/>
  </w:num>
  <w:num w:numId="78" w16cid:durableId="1819880488">
    <w:abstractNumId w:val="83"/>
  </w:num>
  <w:num w:numId="79" w16cid:durableId="953092823">
    <w:abstractNumId w:val="54"/>
  </w:num>
  <w:num w:numId="80" w16cid:durableId="2097553288">
    <w:abstractNumId w:val="28"/>
  </w:num>
  <w:num w:numId="81" w16cid:durableId="186451003">
    <w:abstractNumId w:val="69"/>
  </w:num>
  <w:num w:numId="82" w16cid:durableId="1923371013">
    <w:abstractNumId w:val="77"/>
  </w:num>
  <w:num w:numId="83" w16cid:durableId="1958638584">
    <w:abstractNumId w:val="5"/>
  </w:num>
  <w:num w:numId="84" w16cid:durableId="1491942081">
    <w:abstractNumId w:val="4"/>
  </w:num>
  <w:num w:numId="85" w16cid:durableId="463233325">
    <w:abstractNumId w:val="2"/>
  </w:num>
  <w:num w:numId="86" w16cid:durableId="1196116082">
    <w:abstractNumId w:val="1"/>
  </w:num>
  <w:num w:numId="87" w16cid:durableId="1421945351">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5B234E"/>
    <w:rsid w:val="00000EAA"/>
    <w:rsid w:val="00005CB8"/>
    <w:rsid w:val="00007A7F"/>
    <w:rsid w:val="00014BB0"/>
    <w:rsid w:val="00016212"/>
    <w:rsid w:val="00016B6E"/>
    <w:rsid w:val="00016BDE"/>
    <w:rsid w:val="00017678"/>
    <w:rsid w:val="00017813"/>
    <w:rsid w:val="0002438E"/>
    <w:rsid w:val="000276D5"/>
    <w:rsid w:val="000354D9"/>
    <w:rsid w:val="00036E3D"/>
    <w:rsid w:val="00044E68"/>
    <w:rsid w:val="000471E5"/>
    <w:rsid w:val="0004789E"/>
    <w:rsid w:val="00047A90"/>
    <w:rsid w:val="00055C33"/>
    <w:rsid w:val="00057141"/>
    <w:rsid w:val="00057819"/>
    <w:rsid w:val="0006041F"/>
    <w:rsid w:val="0006258C"/>
    <w:rsid w:val="00065884"/>
    <w:rsid w:val="00066DB0"/>
    <w:rsid w:val="000702E6"/>
    <w:rsid w:val="00071C93"/>
    <w:rsid w:val="00073415"/>
    <w:rsid w:val="0008524B"/>
    <w:rsid w:val="00085AB7"/>
    <w:rsid w:val="0009021A"/>
    <w:rsid w:val="000A0561"/>
    <w:rsid w:val="000A35C0"/>
    <w:rsid w:val="000A3A42"/>
    <w:rsid w:val="000A5357"/>
    <w:rsid w:val="000B052D"/>
    <w:rsid w:val="000B41B7"/>
    <w:rsid w:val="000B4C78"/>
    <w:rsid w:val="000B700A"/>
    <w:rsid w:val="000C006E"/>
    <w:rsid w:val="000C033C"/>
    <w:rsid w:val="000C394A"/>
    <w:rsid w:val="000C3F69"/>
    <w:rsid w:val="000D0501"/>
    <w:rsid w:val="000D0FEA"/>
    <w:rsid w:val="000D2164"/>
    <w:rsid w:val="000D344D"/>
    <w:rsid w:val="000D3ABB"/>
    <w:rsid w:val="000D74CD"/>
    <w:rsid w:val="000E2D90"/>
    <w:rsid w:val="000E7AAD"/>
    <w:rsid w:val="000F0B26"/>
    <w:rsid w:val="000F486A"/>
    <w:rsid w:val="00103485"/>
    <w:rsid w:val="001051A6"/>
    <w:rsid w:val="00112209"/>
    <w:rsid w:val="00113A02"/>
    <w:rsid w:val="0011428C"/>
    <w:rsid w:val="001179E5"/>
    <w:rsid w:val="00122060"/>
    <w:rsid w:val="001249E3"/>
    <w:rsid w:val="00124A55"/>
    <w:rsid w:val="00125D16"/>
    <w:rsid w:val="00127F6D"/>
    <w:rsid w:val="00141184"/>
    <w:rsid w:val="00147D9F"/>
    <w:rsid w:val="00157427"/>
    <w:rsid w:val="00157D94"/>
    <w:rsid w:val="00163C3E"/>
    <w:rsid w:val="001646CE"/>
    <w:rsid w:val="00172BA7"/>
    <w:rsid w:val="00176547"/>
    <w:rsid w:val="00184663"/>
    <w:rsid w:val="00184CAD"/>
    <w:rsid w:val="00185630"/>
    <w:rsid w:val="001A20FD"/>
    <w:rsid w:val="001A4B7A"/>
    <w:rsid w:val="001B24C7"/>
    <w:rsid w:val="001B57BA"/>
    <w:rsid w:val="001C1C16"/>
    <w:rsid w:val="001C37CA"/>
    <w:rsid w:val="001C4C86"/>
    <w:rsid w:val="001C6FD8"/>
    <w:rsid w:val="001E0D84"/>
    <w:rsid w:val="001E4087"/>
    <w:rsid w:val="001E4ABD"/>
    <w:rsid w:val="001F173F"/>
    <w:rsid w:val="001F2F51"/>
    <w:rsid w:val="001F3843"/>
    <w:rsid w:val="001F72EF"/>
    <w:rsid w:val="001F7FFB"/>
    <w:rsid w:val="00200018"/>
    <w:rsid w:val="00201348"/>
    <w:rsid w:val="002030D9"/>
    <w:rsid w:val="00217570"/>
    <w:rsid w:val="0022045C"/>
    <w:rsid w:val="00222274"/>
    <w:rsid w:val="002243A1"/>
    <w:rsid w:val="002263B0"/>
    <w:rsid w:val="00227476"/>
    <w:rsid w:val="00231AD4"/>
    <w:rsid w:val="0023268D"/>
    <w:rsid w:val="00237845"/>
    <w:rsid w:val="0024046B"/>
    <w:rsid w:val="00241C22"/>
    <w:rsid w:val="00247027"/>
    <w:rsid w:val="002621A7"/>
    <w:rsid w:val="00263A47"/>
    <w:rsid w:val="00264F2F"/>
    <w:rsid w:val="00273132"/>
    <w:rsid w:val="00280E29"/>
    <w:rsid w:val="00280F77"/>
    <w:rsid w:val="002810E7"/>
    <w:rsid w:val="00283952"/>
    <w:rsid w:val="00287343"/>
    <w:rsid w:val="002947F7"/>
    <w:rsid w:val="00296ABA"/>
    <w:rsid w:val="002A2681"/>
    <w:rsid w:val="002B3C07"/>
    <w:rsid w:val="002B732B"/>
    <w:rsid w:val="002B7D28"/>
    <w:rsid w:val="002C2A3E"/>
    <w:rsid w:val="002E4992"/>
    <w:rsid w:val="002F0C9A"/>
    <w:rsid w:val="002F437B"/>
    <w:rsid w:val="002F4EA5"/>
    <w:rsid w:val="00324CED"/>
    <w:rsid w:val="00331B26"/>
    <w:rsid w:val="00332DA5"/>
    <w:rsid w:val="00337202"/>
    <w:rsid w:val="00340ACA"/>
    <w:rsid w:val="003420DD"/>
    <w:rsid w:val="00344A7B"/>
    <w:rsid w:val="00346E1D"/>
    <w:rsid w:val="0035303B"/>
    <w:rsid w:val="00354C78"/>
    <w:rsid w:val="00363B9E"/>
    <w:rsid w:val="0036498B"/>
    <w:rsid w:val="00366377"/>
    <w:rsid w:val="003852DA"/>
    <w:rsid w:val="00385C02"/>
    <w:rsid w:val="003A2DAE"/>
    <w:rsid w:val="003A3674"/>
    <w:rsid w:val="003A42E8"/>
    <w:rsid w:val="003A56C8"/>
    <w:rsid w:val="003B1FB8"/>
    <w:rsid w:val="003C49F0"/>
    <w:rsid w:val="003C76A7"/>
    <w:rsid w:val="003D001E"/>
    <w:rsid w:val="003D19D5"/>
    <w:rsid w:val="003E0658"/>
    <w:rsid w:val="003E3180"/>
    <w:rsid w:val="003E66C6"/>
    <w:rsid w:val="003E7271"/>
    <w:rsid w:val="003F09A3"/>
    <w:rsid w:val="003F5385"/>
    <w:rsid w:val="00407875"/>
    <w:rsid w:val="00410673"/>
    <w:rsid w:val="00412322"/>
    <w:rsid w:val="0041628B"/>
    <w:rsid w:val="00416353"/>
    <w:rsid w:val="0042639D"/>
    <w:rsid w:val="00426CBF"/>
    <w:rsid w:val="00427A6F"/>
    <w:rsid w:val="0044178F"/>
    <w:rsid w:val="00442EAA"/>
    <w:rsid w:val="00445089"/>
    <w:rsid w:val="00445C66"/>
    <w:rsid w:val="00446FAB"/>
    <w:rsid w:val="004535E9"/>
    <w:rsid w:val="00453F2A"/>
    <w:rsid w:val="00454A3E"/>
    <w:rsid w:val="00460A95"/>
    <w:rsid w:val="00465794"/>
    <w:rsid w:val="004753F0"/>
    <w:rsid w:val="00485068"/>
    <w:rsid w:val="00486042"/>
    <w:rsid w:val="00492522"/>
    <w:rsid w:val="0049539E"/>
    <w:rsid w:val="004957F2"/>
    <w:rsid w:val="00495DBD"/>
    <w:rsid w:val="00497904"/>
    <w:rsid w:val="004A0BF3"/>
    <w:rsid w:val="004A1392"/>
    <w:rsid w:val="004A146F"/>
    <w:rsid w:val="004A4A6A"/>
    <w:rsid w:val="004A5180"/>
    <w:rsid w:val="004C1215"/>
    <w:rsid w:val="004C2E5B"/>
    <w:rsid w:val="004C38D1"/>
    <w:rsid w:val="004C46DC"/>
    <w:rsid w:val="004C5D0E"/>
    <w:rsid w:val="004D17D2"/>
    <w:rsid w:val="004D25D9"/>
    <w:rsid w:val="004D3E82"/>
    <w:rsid w:val="004D6D41"/>
    <w:rsid w:val="004D70E7"/>
    <w:rsid w:val="004E0F3D"/>
    <w:rsid w:val="004F586B"/>
    <w:rsid w:val="00501F91"/>
    <w:rsid w:val="00502CAA"/>
    <w:rsid w:val="00503C8D"/>
    <w:rsid w:val="005106F3"/>
    <w:rsid w:val="0051263B"/>
    <w:rsid w:val="005140D3"/>
    <w:rsid w:val="00515C16"/>
    <w:rsid w:val="005179F8"/>
    <w:rsid w:val="005227AA"/>
    <w:rsid w:val="00523D1B"/>
    <w:rsid w:val="00527014"/>
    <w:rsid w:val="005307AA"/>
    <w:rsid w:val="00532137"/>
    <w:rsid w:val="00533781"/>
    <w:rsid w:val="005561E4"/>
    <w:rsid w:val="00561DD1"/>
    <w:rsid w:val="005631D0"/>
    <w:rsid w:val="0056436A"/>
    <w:rsid w:val="00571AED"/>
    <w:rsid w:val="00572840"/>
    <w:rsid w:val="005764FA"/>
    <w:rsid w:val="00577F23"/>
    <w:rsid w:val="00581CC0"/>
    <w:rsid w:val="00583FF5"/>
    <w:rsid w:val="005938BD"/>
    <w:rsid w:val="005A1557"/>
    <w:rsid w:val="005A62D7"/>
    <w:rsid w:val="005B110E"/>
    <w:rsid w:val="005B234E"/>
    <w:rsid w:val="005B34EC"/>
    <w:rsid w:val="005B3517"/>
    <w:rsid w:val="005B54D3"/>
    <w:rsid w:val="005B5E2D"/>
    <w:rsid w:val="005C3969"/>
    <w:rsid w:val="005C52C9"/>
    <w:rsid w:val="005D0A75"/>
    <w:rsid w:val="005D5ED7"/>
    <w:rsid w:val="005E0A87"/>
    <w:rsid w:val="005E24BA"/>
    <w:rsid w:val="005E6098"/>
    <w:rsid w:val="00600C89"/>
    <w:rsid w:val="006115E1"/>
    <w:rsid w:val="00612E5B"/>
    <w:rsid w:val="006145DB"/>
    <w:rsid w:val="00620E37"/>
    <w:rsid w:val="00630DE1"/>
    <w:rsid w:val="00634668"/>
    <w:rsid w:val="00646CDF"/>
    <w:rsid w:val="00651A06"/>
    <w:rsid w:val="0065221E"/>
    <w:rsid w:val="0065581C"/>
    <w:rsid w:val="0066220A"/>
    <w:rsid w:val="0067530B"/>
    <w:rsid w:val="006846CA"/>
    <w:rsid w:val="00687AB6"/>
    <w:rsid w:val="00697003"/>
    <w:rsid w:val="006A04D0"/>
    <w:rsid w:val="006A08A8"/>
    <w:rsid w:val="006A0B65"/>
    <w:rsid w:val="006B69FE"/>
    <w:rsid w:val="006C2106"/>
    <w:rsid w:val="006C2C40"/>
    <w:rsid w:val="006C34AF"/>
    <w:rsid w:val="006C618D"/>
    <w:rsid w:val="006E1AF8"/>
    <w:rsid w:val="006E325A"/>
    <w:rsid w:val="006E4C32"/>
    <w:rsid w:val="006E7BF2"/>
    <w:rsid w:val="006F09B9"/>
    <w:rsid w:val="006F532C"/>
    <w:rsid w:val="006F6D86"/>
    <w:rsid w:val="006F70A3"/>
    <w:rsid w:val="006F7C9D"/>
    <w:rsid w:val="00701A4C"/>
    <w:rsid w:val="00704471"/>
    <w:rsid w:val="00704937"/>
    <w:rsid w:val="007114A7"/>
    <w:rsid w:val="007151E3"/>
    <w:rsid w:val="00715993"/>
    <w:rsid w:val="007172D1"/>
    <w:rsid w:val="0072539C"/>
    <w:rsid w:val="007261E0"/>
    <w:rsid w:val="00727144"/>
    <w:rsid w:val="0073100D"/>
    <w:rsid w:val="00736447"/>
    <w:rsid w:val="007473A6"/>
    <w:rsid w:val="007505B2"/>
    <w:rsid w:val="00763AC7"/>
    <w:rsid w:val="0076507C"/>
    <w:rsid w:val="00765636"/>
    <w:rsid w:val="00765E7A"/>
    <w:rsid w:val="00766F06"/>
    <w:rsid w:val="0077170E"/>
    <w:rsid w:val="00773FA0"/>
    <w:rsid w:val="007768F4"/>
    <w:rsid w:val="0077788E"/>
    <w:rsid w:val="00783B4B"/>
    <w:rsid w:val="007852B9"/>
    <w:rsid w:val="00790C2F"/>
    <w:rsid w:val="00791C34"/>
    <w:rsid w:val="00791F72"/>
    <w:rsid w:val="007A0AC1"/>
    <w:rsid w:val="007A1443"/>
    <w:rsid w:val="007A2B86"/>
    <w:rsid w:val="007B170C"/>
    <w:rsid w:val="007B1B5F"/>
    <w:rsid w:val="007B663F"/>
    <w:rsid w:val="007D3F0E"/>
    <w:rsid w:val="007D7528"/>
    <w:rsid w:val="007E229B"/>
    <w:rsid w:val="007E3B99"/>
    <w:rsid w:val="007E513E"/>
    <w:rsid w:val="007E7DFF"/>
    <w:rsid w:val="007F43CA"/>
    <w:rsid w:val="007F6A1D"/>
    <w:rsid w:val="007F70BE"/>
    <w:rsid w:val="007F70D6"/>
    <w:rsid w:val="00803C77"/>
    <w:rsid w:val="00804567"/>
    <w:rsid w:val="0081052A"/>
    <w:rsid w:val="00812AB2"/>
    <w:rsid w:val="0081633A"/>
    <w:rsid w:val="00816658"/>
    <w:rsid w:val="00817A32"/>
    <w:rsid w:val="008248BE"/>
    <w:rsid w:val="00834681"/>
    <w:rsid w:val="00834984"/>
    <w:rsid w:val="00841B11"/>
    <w:rsid w:val="00846973"/>
    <w:rsid w:val="00852A28"/>
    <w:rsid w:val="008544B1"/>
    <w:rsid w:val="008706F1"/>
    <w:rsid w:val="00873276"/>
    <w:rsid w:val="00876191"/>
    <w:rsid w:val="0087795F"/>
    <w:rsid w:val="00886F09"/>
    <w:rsid w:val="008912B1"/>
    <w:rsid w:val="00892BD4"/>
    <w:rsid w:val="00894300"/>
    <w:rsid w:val="00896EED"/>
    <w:rsid w:val="008A4858"/>
    <w:rsid w:val="008A4BA4"/>
    <w:rsid w:val="008B0D86"/>
    <w:rsid w:val="008B0ED8"/>
    <w:rsid w:val="008B1F36"/>
    <w:rsid w:val="008B21A5"/>
    <w:rsid w:val="008B42C2"/>
    <w:rsid w:val="008C5924"/>
    <w:rsid w:val="008D086D"/>
    <w:rsid w:val="008D15C3"/>
    <w:rsid w:val="008D4746"/>
    <w:rsid w:val="008D742E"/>
    <w:rsid w:val="008E06B0"/>
    <w:rsid w:val="008E3212"/>
    <w:rsid w:val="008E5E0F"/>
    <w:rsid w:val="008F24D2"/>
    <w:rsid w:val="008F678E"/>
    <w:rsid w:val="00900DD2"/>
    <w:rsid w:val="00903EEC"/>
    <w:rsid w:val="009101A0"/>
    <w:rsid w:val="009119A7"/>
    <w:rsid w:val="00921E88"/>
    <w:rsid w:val="0092286A"/>
    <w:rsid w:val="00922DD7"/>
    <w:rsid w:val="00923C55"/>
    <w:rsid w:val="00930673"/>
    <w:rsid w:val="00936253"/>
    <w:rsid w:val="0094108D"/>
    <w:rsid w:val="009412D4"/>
    <w:rsid w:val="00942537"/>
    <w:rsid w:val="00943A58"/>
    <w:rsid w:val="00945D0B"/>
    <w:rsid w:val="00947AF6"/>
    <w:rsid w:val="0095106E"/>
    <w:rsid w:val="00952001"/>
    <w:rsid w:val="00961C8D"/>
    <w:rsid w:val="00963003"/>
    <w:rsid w:val="009654A9"/>
    <w:rsid w:val="00980AD3"/>
    <w:rsid w:val="00991E7F"/>
    <w:rsid w:val="00995A40"/>
    <w:rsid w:val="00996D81"/>
    <w:rsid w:val="00997C7B"/>
    <w:rsid w:val="009A071B"/>
    <w:rsid w:val="009A400F"/>
    <w:rsid w:val="009A668B"/>
    <w:rsid w:val="009C155A"/>
    <w:rsid w:val="009C202F"/>
    <w:rsid w:val="009C5C81"/>
    <w:rsid w:val="009C7510"/>
    <w:rsid w:val="009D18EA"/>
    <w:rsid w:val="009D2A66"/>
    <w:rsid w:val="009E0119"/>
    <w:rsid w:val="009E5BA1"/>
    <w:rsid w:val="009F3482"/>
    <w:rsid w:val="009F37CD"/>
    <w:rsid w:val="009F48BF"/>
    <w:rsid w:val="00A02D8D"/>
    <w:rsid w:val="00A05B7F"/>
    <w:rsid w:val="00A10D2F"/>
    <w:rsid w:val="00A11D60"/>
    <w:rsid w:val="00A150CB"/>
    <w:rsid w:val="00A1728D"/>
    <w:rsid w:val="00A17801"/>
    <w:rsid w:val="00A316A1"/>
    <w:rsid w:val="00A33A0D"/>
    <w:rsid w:val="00A37F33"/>
    <w:rsid w:val="00A40FE3"/>
    <w:rsid w:val="00A4103B"/>
    <w:rsid w:val="00A424F0"/>
    <w:rsid w:val="00A616CA"/>
    <w:rsid w:val="00A637A6"/>
    <w:rsid w:val="00A638C6"/>
    <w:rsid w:val="00A702AF"/>
    <w:rsid w:val="00A77C9E"/>
    <w:rsid w:val="00A80D29"/>
    <w:rsid w:val="00A8173B"/>
    <w:rsid w:val="00AA1571"/>
    <w:rsid w:val="00AA29AD"/>
    <w:rsid w:val="00AB66E9"/>
    <w:rsid w:val="00AB6968"/>
    <w:rsid w:val="00AB737F"/>
    <w:rsid w:val="00AC0D09"/>
    <w:rsid w:val="00AC19A8"/>
    <w:rsid w:val="00AC2F6F"/>
    <w:rsid w:val="00AC6BF3"/>
    <w:rsid w:val="00AD1625"/>
    <w:rsid w:val="00AD7C5A"/>
    <w:rsid w:val="00AE7F0A"/>
    <w:rsid w:val="00B00A20"/>
    <w:rsid w:val="00B023D1"/>
    <w:rsid w:val="00B04C25"/>
    <w:rsid w:val="00B14464"/>
    <w:rsid w:val="00B1768C"/>
    <w:rsid w:val="00B20189"/>
    <w:rsid w:val="00B2467A"/>
    <w:rsid w:val="00B24B0B"/>
    <w:rsid w:val="00B338EF"/>
    <w:rsid w:val="00B34317"/>
    <w:rsid w:val="00B35CD7"/>
    <w:rsid w:val="00B3722D"/>
    <w:rsid w:val="00B5064B"/>
    <w:rsid w:val="00B54006"/>
    <w:rsid w:val="00B56075"/>
    <w:rsid w:val="00B63AF8"/>
    <w:rsid w:val="00B70B03"/>
    <w:rsid w:val="00B716D4"/>
    <w:rsid w:val="00B729E0"/>
    <w:rsid w:val="00B744F7"/>
    <w:rsid w:val="00B74D93"/>
    <w:rsid w:val="00B75F7F"/>
    <w:rsid w:val="00B91B8F"/>
    <w:rsid w:val="00B933BB"/>
    <w:rsid w:val="00B93CAA"/>
    <w:rsid w:val="00B96234"/>
    <w:rsid w:val="00BA3101"/>
    <w:rsid w:val="00BA567E"/>
    <w:rsid w:val="00BA745E"/>
    <w:rsid w:val="00BB0E07"/>
    <w:rsid w:val="00BB32FD"/>
    <w:rsid w:val="00BC4EBD"/>
    <w:rsid w:val="00BC56A3"/>
    <w:rsid w:val="00BC639D"/>
    <w:rsid w:val="00BC78C4"/>
    <w:rsid w:val="00BD03E2"/>
    <w:rsid w:val="00BD0518"/>
    <w:rsid w:val="00BD0B90"/>
    <w:rsid w:val="00BD0CFF"/>
    <w:rsid w:val="00BD4785"/>
    <w:rsid w:val="00BD7EE3"/>
    <w:rsid w:val="00BE1988"/>
    <w:rsid w:val="00BE25E5"/>
    <w:rsid w:val="00BE4712"/>
    <w:rsid w:val="00BE51D1"/>
    <w:rsid w:val="00BE65BA"/>
    <w:rsid w:val="00BE6A8E"/>
    <w:rsid w:val="00BF365A"/>
    <w:rsid w:val="00BF6546"/>
    <w:rsid w:val="00C0208F"/>
    <w:rsid w:val="00C0313E"/>
    <w:rsid w:val="00C033FA"/>
    <w:rsid w:val="00C05445"/>
    <w:rsid w:val="00C11AB1"/>
    <w:rsid w:val="00C16B3B"/>
    <w:rsid w:val="00C21974"/>
    <w:rsid w:val="00C253B2"/>
    <w:rsid w:val="00C34696"/>
    <w:rsid w:val="00C5023A"/>
    <w:rsid w:val="00C55794"/>
    <w:rsid w:val="00C61534"/>
    <w:rsid w:val="00C72A97"/>
    <w:rsid w:val="00C74EB3"/>
    <w:rsid w:val="00C90E29"/>
    <w:rsid w:val="00C93498"/>
    <w:rsid w:val="00CA1757"/>
    <w:rsid w:val="00CA4E90"/>
    <w:rsid w:val="00CA621B"/>
    <w:rsid w:val="00CA66CC"/>
    <w:rsid w:val="00CB0A7E"/>
    <w:rsid w:val="00CB26C3"/>
    <w:rsid w:val="00CC3F1C"/>
    <w:rsid w:val="00CC594A"/>
    <w:rsid w:val="00CC6AF3"/>
    <w:rsid w:val="00CC6F51"/>
    <w:rsid w:val="00CC7CDD"/>
    <w:rsid w:val="00CD7EC2"/>
    <w:rsid w:val="00CE489C"/>
    <w:rsid w:val="00CE5B16"/>
    <w:rsid w:val="00D0703D"/>
    <w:rsid w:val="00D10243"/>
    <w:rsid w:val="00D11981"/>
    <w:rsid w:val="00D14638"/>
    <w:rsid w:val="00D170F6"/>
    <w:rsid w:val="00D179B0"/>
    <w:rsid w:val="00D217D7"/>
    <w:rsid w:val="00D32291"/>
    <w:rsid w:val="00D36059"/>
    <w:rsid w:val="00D43A09"/>
    <w:rsid w:val="00D47B2F"/>
    <w:rsid w:val="00D543AD"/>
    <w:rsid w:val="00D54C7C"/>
    <w:rsid w:val="00D55DFB"/>
    <w:rsid w:val="00D564C2"/>
    <w:rsid w:val="00D62A42"/>
    <w:rsid w:val="00D67125"/>
    <w:rsid w:val="00D71A41"/>
    <w:rsid w:val="00D76BD1"/>
    <w:rsid w:val="00D855F9"/>
    <w:rsid w:val="00D86016"/>
    <w:rsid w:val="00D87144"/>
    <w:rsid w:val="00D93782"/>
    <w:rsid w:val="00D97E20"/>
    <w:rsid w:val="00DA22C3"/>
    <w:rsid w:val="00DA2815"/>
    <w:rsid w:val="00DB02D9"/>
    <w:rsid w:val="00DC6C7A"/>
    <w:rsid w:val="00DC7EA9"/>
    <w:rsid w:val="00DE31B5"/>
    <w:rsid w:val="00DE4483"/>
    <w:rsid w:val="00DF19E5"/>
    <w:rsid w:val="00DF40AF"/>
    <w:rsid w:val="00E04D44"/>
    <w:rsid w:val="00E15203"/>
    <w:rsid w:val="00E1766E"/>
    <w:rsid w:val="00E2428E"/>
    <w:rsid w:val="00E260A4"/>
    <w:rsid w:val="00E33855"/>
    <w:rsid w:val="00E545AE"/>
    <w:rsid w:val="00E559A0"/>
    <w:rsid w:val="00E74001"/>
    <w:rsid w:val="00E80E2F"/>
    <w:rsid w:val="00E866BB"/>
    <w:rsid w:val="00E90954"/>
    <w:rsid w:val="00E97FC6"/>
    <w:rsid w:val="00EA0171"/>
    <w:rsid w:val="00EA2492"/>
    <w:rsid w:val="00EA2A96"/>
    <w:rsid w:val="00EB7353"/>
    <w:rsid w:val="00EC0A8F"/>
    <w:rsid w:val="00EC595C"/>
    <w:rsid w:val="00EC7BC1"/>
    <w:rsid w:val="00ED0E3D"/>
    <w:rsid w:val="00ED2683"/>
    <w:rsid w:val="00ED4008"/>
    <w:rsid w:val="00ED70F0"/>
    <w:rsid w:val="00EE0211"/>
    <w:rsid w:val="00EE1876"/>
    <w:rsid w:val="00EE5A5C"/>
    <w:rsid w:val="00EE5E59"/>
    <w:rsid w:val="00F01818"/>
    <w:rsid w:val="00F10DE1"/>
    <w:rsid w:val="00F1607F"/>
    <w:rsid w:val="00F16C65"/>
    <w:rsid w:val="00F217AA"/>
    <w:rsid w:val="00F30845"/>
    <w:rsid w:val="00F36420"/>
    <w:rsid w:val="00F42340"/>
    <w:rsid w:val="00F43F96"/>
    <w:rsid w:val="00F458CC"/>
    <w:rsid w:val="00F4723E"/>
    <w:rsid w:val="00F579D2"/>
    <w:rsid w:val="00F60595"/>
    <w:rsid w:val="00F63A16"/>
    <w:rsid w:val="00F6651A"/>
    <w:rsid w:val="00F71C68"/>
    <w:rsid w:val="00F733BA"/>
    <w:rsid w:val="00F8683E"/>
    <w:rsid w:val="00F94184"/>
    <w:rsid w:val="00F942AF"/>
    <w:rsid w:val="00F95EE5"/>
    <w:rsid w:val="00FA2918"/>
    <w:rsid w:val="00FA34E6"/>
    <w:rsid w:val="00FA3874"/>
    <w:rsid w:val="00FA3BD8"/>
    <w:rsid w:val="00FB01A9"/>
    <w:rsid w:val="00FB198C"/>
    <w:rsid w:val="00FC1265"/>
    <w:rsid w:val="00FC4B1F"/>
    <w:rsid w:val="00FD48E8"/>
    <w:rsid w:val="00FD533A"/>
    <w:rsid w:val="00FD57F3"/>
    <w:rsid w:val="00FE04B2"/>
    <w:rsid w:val="00FE11FA"/>
    <w:rsid w:val="00FE1AA8"/>
    <w:rsid w:val="00FE380C"/>
    <w:rsid w:val="00FF68B8"/>
    <w:rsid w:val="00FF72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F38F0B3"/>
  <w15:docId w15:val="{70C0580F-C01D-495B-B4B3-7CAEA0338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485"/>
    <w:pPr>
      <w:spacing w:before="120" w:after="240" w:line="288" w:lineRule="auto"/>
    </w:pPr>
    <w:rPr>
      <w:sz w:val="24"/>
    </w:rPr>
  </w:style>
  <w:style w:type="paragraph" w:styleId="Heading1">
    <w:name w:val="heading 1"/>
    <w:basedOn w:val="Normal"/>
    <w:next w:val="Normal"/>
    <w:link w:val="Heading1Char"/>
    <w:uiPriority w:val="4"/>
    <w:qFormat/>
    <w:rsid w:val="00122060"/>
    <w:pPr>
      <w:keepNext/>
      <w:keepLines/>
      <w:spacing w:before="480" w:after="120"/>
      <w:outlineLvl w:val="0"/>
    </w:pPr>
    <w:rPr>
      <w:rFonts w:ascii="Poppins" w:eastAsiaTheme="majorEastAsia" w:hAnsi="Poppins" w:cstheme="majorBidi"/>
      <w:color w:val="15284C" w:themeColor="text2"/>
      <w:sz w:val="48"/>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semiHidden/>
    <w:qFormat/>
    <w:rsid w:val="00B3722D"/>
    <w:pPr>
      <w:keepNext/>
      <w:keepLines/>
      <w:spacing w:before="40" w:after="0"/>
      <w:outlineLvl w:val="4"/>
    </w:pPr>
    <w:rPr>
      <w:rFonts w:asciiTheme="majorHAnsi" w:eastAsiaTheme="majorEastAsia" w:hAnsiTheme="majorHAnsi" w:cstheme="majorBidi"/>
      <w:color w:val="09606A" w:themeColor="accent1" w:themeShade="BF"/>
    </w:rPr>
  </w:style>
  <w:style w:type="paragraph" w:styleId="Heading6">
    <w:name w:val="heading 6"/>
    <w:basedOn w:val="Normal"/>
    <w:next w:val="Normal"/>
    <w:link w:val="Heading6Char"/>
    <w:uiPriority w:val="9"/>
    <w:semiHidden/>
    <w:qFormat/>
    <w:rsid w:val="00B3722D"/>
    <w:pPr>
      <w:keepNext/>
      <w:keepLines/>
      <w:spacing w:before="40" w:after="0"/>
      <w:outlineLvl w:val="5"/>
    </w:pPr>
    <w:rPr>
      <w:rFonts w:asciiTheme="majorHAnsi" w:eastAsiaTheme="majorEastAsia" w:hAnsiTheme="majorHAnsi" w:cstheme="majorBidi"/>
      <w:color w:val="064046" w:themeColor="accent1" w:themeShade="7F"/>
    </w:rPr>
  </w:style>
  <w:style w:type="paragraph" w:styleId="Heading7">
    <w:name w:val="heading 7"/>
    <w:basedOn w:val="Normal"/>
    <w:next w:val="Normal"/>
    <w:link w:val="Heading7Char"/>
    <w:uiPriority w:val="9"/>
    <w:semiHidden/>
    <w:qFormat/>
    <w:rsid w:val="00B3722D"/>
    <w:pPr>
      <w:keepNext/>
      <w:keepLines/>
      <w:spacing w:before="40" w:after="0"/>
      <w:outlineLvl w:val="6"/>
    </w:pPr>
    <w:rPr>
      <w:rFonts w:asciiTheme="majorHAnsi" w:eastAsiaTheme="majorEastAsia" w:hAnsiTheme="majorHAnsi" w:cstheme="majorBidi"/>
      <w:i/>
      <w:iCs/>
      <w:color w:val="064046" w:themeColor="accent1" w:themeShade="7F"/>
    </w:rPr>
  </w:style>
  <w:style w:type="paragraph" w:styleId="Heading8">
    <w:name w:val="heading 8"/>
    <w:basedOn w:val="Normal"/>
    <w:next w:val="Normal"/>
    <w:link w:val="Heading8Char"/>
    <w:uiPriority w:val="9"/>
    <w:semiHidden/>
    <w:qFormat/>
    <w:rsid w:val="00B3722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B3722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122060"/>
    <w:pPr>
      <w:spacing w:before="1320" w:after="0" w:line="240" w:lineRule="auto"/>
    </w:pPr>
    <w:rPr>
      <w:rFonts w:ascii="Poppins Medium" w:eastAsiaTheme="majorEastAsia" w:hAnsi="Poppins Medium" w:cstheme="majorBidi"/>
      <w:color w:val="15284C" w:themeColor="text2"/>
      <w:spacing w:val="-10"/>
      <w:kern w:val="28"/>
      <w:sz w:val="72"/>
      <w:szCs w:val="72"/>
    </w:rPr>
  </w:style>
  <w:style w:type="character" w:customStyle="1" w:styleId="TitleChar">
    <w:name w:val="Title Char"/>
    <w:basedOn w:val="DefaultParagraphFont"/>
    <w:link w:val="Title"/>
    <w:uiPriority w:val="99"/>
    <w:rsid w:val="00122060"/>
    <w:rPr>
      <w:rFonts w:ascii="Poppins Medium" w:eastAsiaTheme="majorEastAsia" w:hAnsi="Poppins Medium" w:cstheme="majorBidi"/>
      <w:color w:val="15284C" w:themeColor="text2"/>
      <w:spacing w:val="-10"/>
      <w:kern w:val="28"/>
      <w:sz w:val="72"/>
      <w:szCs w:val="72"/>
    </w:rPr>
  </w:style>
  <w:style w:type="paragraph" w:styleId="Subtitle">
    <w:name w:val="Subtitle"/>
    <w:basedOn w:val="Normal"/>
    <w:next w:val="Normal"/>
    <w:link w:val="SubtitleChar"/>
    <w:uiPriority w:val="99"/>
    <w:qFormat/>
    <w:rsid w:val="00122060"/>
    <w:pPr>
      <w:numPr>
        <w:ilvl w:val="1"/>
      </w:numPr>
      <w:spacing w:before="160"/>
    </w:pPr>
    <w:rPr>
      <w:rFonts w:ascii="Poppins" w:eastAsiaTheme="minorEastAsia" w:hAnsi="Poppins"/>
      <w:color w:val="15284C" w:themeColor="text2"/>
      <w:sz w:val="36"/>
    </w:rPr>
  </w:style>
  <w:style w:type="character" w:customStyle="1" w:styleId="SubtitleChar">
    <w:name w:val="Subtitle Char"/>
    <w:basedOn w:val="DefaultParagraphFont"/>
    <w:link w:val="Subtitle"/>
    <w:uiPriority w:val="99"/>
    <w:rsid w:val="00122060"/>
    <w:rPr>
      <w:rFonts w:ascii="Poppins" w:eastAsiaTheme="minorEastAsia" w:hAnsi="Poppins"/>
      <w:color w:val="15284C" w:themeColor="text2"/>
      <w:sz w:val="36"/>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122060"/>
    <w:rPr>
      <w:rFonts w:ascii="Poppins" w:eastAsiaTheme="majorEastAsia" w:hAnsi="Poppins" w:cstheme="majorBidi"/>
      <w:color w:val="15284C" w:themeColor="text2"/>
      <w:sz w:val="48"/>
      <w:szCs w:val="32"/>
    </w:rPr>
  </w:style>
  <w:style w:type="paragraph" w:customStyle="1" w:styleId="NumberedHeading1">
    <w:name w:val="Numbered Heading 1"/>
    <w:basedOn w:val="Heading1"/>
    <w:next w:val="Normal"/>
    <w:uiPriority w:val="10"/>
    <w:qFormat/>
    <w:rsid w:val="005938BD"/>
    <w:pPr>
      <w:numPr>
        <w:numId w:val="51"/>
      </w:numPr>
      <w:tabs>
        <w:tab w:val="left" w:pos="1021"/>
      </w:tabs>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10"/>
    <w:qFormat/>
    <w:rsid w:val="005938BD"/>
    <w:pPr>
      <w:numPr>
        <w:ilvl w:val="1"/>
        <w:numId w:val="51"/>
      </w:numPr>
      <w:tabs>
        <w:tab w:val="left" w:pos="1021"/>
      </w:tabs>
    </w:pPr>
  </w:style>
  <w:style w:type="paragraph" w:customStyle="1" w:styleId="NumberedHeading3">
    <w:name w:val="Numbered Heading 3"/>
    <w:basedOn w:val="Heading3"/>
    <w:next w:val="Normal"/>
    <w:uiPriority w:val="10"/>
    <w:qFormat/>
    <w:rsid w:val="005938BD"/>
    <w:pPr>
      <w:numPr>
        <w:ilvl w:val="2"/>
        <w:numId w:val="51"/>
      </w:numPr>
      <w:tabs>
        <w:tab w:val="left" w:pos="1021"/>
      </w:tabs>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1"/>
      </w:numPr>
      <w:tabs>
        <w:tab w:val="clear" w:pos="360"/>
        <w:tab w:val="left" w:pos="425"/>
      </w:tabs>
      <w:spacing w:after="120"/>
      <w:ind w:left="425" w:hanging="425"/>
    </w:pPr>
  </w:style>
  <w:style w:type="paragraph" w:styleId="ListBullet2">
    <w:name w:val="List Bullet 2"/>
    <w:basedOn w:val="Normal"/>
    <w:uiPriority w:val="6"/>
    <w:rsid w:val="00C033FA"/>
    <w:pPr>
      <w:numPr>
        <w:numId w:val="2"/>
      </w:numPr>
      <w:tabs>
        <w:tab w:val="clear" w:pos="643"/>
        <w:tab w:val="left" w:pos="851"/>
      </w:tabs>
      <w:spacing w:after="120"/>
      <w:ind w:left="850" w:hanging="425"/>
    </w:pPr>
  </w:style>
  <w:style w:type="paragraph" w:styleId="ListBullet3">
    <w:name w:val="List Bullet 3"/>
    <w:basedOn w:val="Normal"/>
    <w:uiPriority w:val="6"/>
    <w:rsid w:val="005938BD"/>
    <w:pPr>
      <w:numPr>
        <w:numId w:val="3"/>
      </w:numPr>
      <w:tabs>
        <w:tab w:val="clear" w:pos="926"/>
        <w:tab w:val="left" w:pos="1276"/>
      </w:tabs>
      <w:spacing w:after="120"/>
      <w:ind w:left="1276" w:hanging="425"/>
    </w:pPr>
  </w:style>
  <w:style w:type="paragraph" w:styleId="ListNumber">
    <w:name w:val="List Number"/>
    <w:basedOn w:val="Normal"/>
    <w:uiPriority w:val="6"/>
    <w:rsid w:val="005938BD"/>
    <w:pPr>
      <w:numPr>
        <w:numId w:val="4"/>
      </w:numPr>
      <w:tabs>
        <w:tab w:val="clear" w:pos="360"/>
        <w:tab w:val="left" w:pos="425"/>
      </w:tabs>
      <w:spacing w:after="120"/>
      <w:ind w:left="425" w:hanging="425"/>
    </w:pPr>
  </w:style>
  <w:style w:type="paragraph" w:styleId="ListNumber2">
    <w:name w:val="List Number 2"/>
    <w:basedOn w:val="Normal"/>
    <w:uiPriority w:val="6"/>
    <w:rsid w:val="005938BD"/>
    <w:pPr>
      <w:numPr>
        <w:numId w:val="5"/>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6"/>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basedOn w:val="Title"/>
    <w:next w:val="Normal"/>
    <w:link w:val="DividerheadingChar"/>
    <w:autoRedefine/>
    <w:qFormat/>
    <w:rsid w:val="00122060"/>
    <w:pPr>
      <w:spacing w:before="2400"/>
    </w:p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val="0"/>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val="0"/>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val="0"/>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val="0"/>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7"/>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character" w:customStyle="1" w:styleId="DividerheadingChar">
    <w:name w:val="Divider heading Char"/>
    <w:basedOn w:val="TitleChar"/>
    <w:link w:val="Dividerheading"/>
    <w:rsid w:val="00122060"/>
    <w:rPr>
      <w:rFonts w:ascii="Poppins Medium" w:eastAsiaTheme="majorEastAsia" w:hAnsi="Poppins Medium" w:cstheme="majorBidi"/>
      <w:color w:val="15284C" w:themeColor="text2"/>
      <w:spacing w:val="-10"/>
      <w:kern w:val="28"/>
      <w:sz w:val="72"/>
      <w:szCs w:val="72"/>
    </w:rPr>
  </w:style>
  <w:style w:type="paragraph" w:styleId="BodyTextIndent2">
    <w:name w:val="Body Text Indent 2"/>
    <w:basedOn w:val="Normal"/>
    <w:link w:val="BodyTextIndent2Char1"/>
    <w:rsid w:val="009F48BF"/>
    <w:pPr>
      <w:tabs>
        <w:tab w:val="num" w:pos="720"/>
      </w:tabs>
      <w:spacing w:before="0" w:after="0" w:line="240" w:lineRule="auto"/>
      <w:ind w:left="720" w:hanging="720"/>
      <w:jc w:val="both"/>
    </w:pPr>
    <w:rPr>
      <w:rFonts w:ascii="Times New Roman" w:eastAsia="Times New Roman" w:hAnsi="Times New Roman" w:cs="Times New Roman"/>
      <w:szCs w:val="24"/>
    </w:rPr>
  </w:style>
  <w:style w:type="character" w:customStyle="1" w:styleId="BodyTextIndent2Char">
    <w:name w:val="Body Text Indent 2 Char"/>
    <w:basedOn w:val="DefaultParagraphFont"/>
    <w:uiPriority w:val="99"/>
    <w:semiHidden/>
    <w:rsid w:val="009F48BF"/>
    <w:rPr>
      <w:sz w:val="24"/>
    </w:rPr>
  </w:style>
  <w:style w:type="character" w:customStyle="1" w:styleId="BodyTextIndent2Char1">
    <w:name w:val="Body Text Indent 2 Char1"/>
    <w:link w:val="BodyTextIndent2"/>
    <w:rsid w:val="009F48BF"/>
    <w:rPr>
      <w:rFonts w:ascii="Times New Roman" w:eastAsia="Times New Roman" w:hAnsi="Times New Roman" w:cs="Times New Roman"/>
      <w:sz w:val="24"/>
      <w:szCs w:val="24"/>
    </w:rPr>
  </w:style>
  <w:style w:type="numbering" w:customStyle="1" w:styleId="Style1">
    <w:name w:val="Style1"/>
    <w:uiPriority w:val="99"/>
    <w:rsid w:val="00765636"/>
    <w:pPr>
      <w:numPr>
        <w:numId w:val="49"/>
      </w:numPr>
    </w:pPr>
  </w:style>
  <w:style w:type="numbering" w:customStyle="1" w:styleId="CurrentList1">
    <w:name w:val="Current List1"/>
    <w:uiPriority w:val="99"/>
    <w:rsid w:val="00EA0171"/>
    <w:pPr>
      <w:numPr>
        <w:numId w:val="50"/>
      </w:numPr>
    </w:pPr>
  </w:style>
  <w:style w:type="numbering" w:customStyle="1" w:styleId="CurrentList2">
    <w:name w:val="Current List2"/>
    <w:uiPriority w:val="99"/>
    <w:rsid w:val="00B023D1"/>
    <w:pPr>
      <w:numPr>
        <w:numId w:val="52"/>
      </w:numPr>
    </w:pPr>
  </w:style>
  <w:style w:type="character" w:styleId="Emphasis">
    <w:name w:val="Emphasis"/>
    <w:qFormat/>
    <w:rsid w:val="00CC6F51"/>
    <w:rPr>
      <w:i/>
      <w:iCs/>
    </w:rPr>
  </w:style>
  <w:style w:type="paragraph" w:styleId="BodyText">
    <w:name w:val="Body Text"/>
    <w:basedOn w:val="Normal"/>
    <w:link w:val="BodyTextChar"/>
    <w:uiPriority w:val="99"/>
    <w:semiHidden/>
    <w:unhideWhenUsed/>
    <w:rsid w:val="005C3969"/>
    <w:pPr>
      <w:spacing w:after="120"/>
    </w:pPr>
  </w:style>
  <w:style w:type="character" w:customStyle="1" w:styleId="BodyTextChar">
    <w:name w:val="Body Text Char"/>
    <w:basedOn w:val="DefaultParagraphFont"/>
    <w:link w:val="BodyText"/>
    <w:rsid w:val="005C3969"/>
    <w:rPr>
      <w:sz w:val="24"/>
    </w:rPr>
  </w:style>
  <w:style w:type="paragraph" w:styleId="TOC4">
    <w:name w:val="toc 4"/>
    <w:basedOn w:val="Normal"/>
    <w:next w:val="Normal"/>
    <w:autoRedefine/>
    <w:uiPriority w:val="39"/>
    <w:unhideWhenUsed/>
    <w:rsid w:val="00763AC7"/>
    <w:pPr>
      <w:spacing w:before="0" w:after="100" w:line="278" w:lineRule="auto"/>
      <w:ind w:left="720"/>
    </w:pPr>
    <w:rPr>
      <w:rFonts w:eastAsiaTheme="minorEastAsia"/>
      <w:kern w:val="2"/>
      <w:szCs w:val="24"/>
      <w:lang w:eastAsia="en-NZ"/>
      <w14:ligatures w14:val="standardContextual"/>
    </w:rPr>
  </w:style>
  <w:style w:type="paragraph" w:styleId="TOC5">
    <w:name w:val="toc 5"/>
    <w:basedOn w:val="Normal"/>
    <w:next w:val="Normal"/>
    <w:autoRedefine/>
    <w:uiPriority w:val="39"/>
    <w:unhideWhenUsed/>
    <w:rsid w:val="00763AC7"/>
    <w:pPr>
      <w:spacing w:before="0" w:after="100" w:line="278" w:lineRule="auto"/>
      <w:ind w:left="960"/>
    </w:pPr>
    <w:rPr>
      <w:rFonts w:eastAsiaTheme="minorEastAsia"/>
      <w:kern w:val="2"/>
      <w:szCs w:val="24"/>
      <w:lang w:eastAsia="en-NZ"/>
      <w14:ligatures w14:val="standardContextual"/>
    </w:rPr>
  </w:style>
  <w:style w:type="paragraph" w:styleId="TOC6">
    <w:name w:val="toc 6"/>
    <w:basedOn w:val="Normal"/>
    <w:next w:val="Normal"/>
    <w:autoRedefine/>
    <w:uiPriority w:val="39"/>
    <w:unhideWhenUsed/>
    <w:rsid w:val="00763AC7"/>
    <w:pPr>
      <w:spacing w:before="0" w:after="100" w:line="278" w:lineRule="auto"/>
      <w:ind w:left="1200"/>
    </w:pPr>
    <w:rPr>
      <w:rFonts w:eastAsiaTheme="minorEastAsia"/>
      <w:kern w:val="2"/>
      <w:szCs w:val="24"/>
      <w:lang w:eastAsia="en-NZ"/>
      <w14:ligatures w14:val="standardContextual"/>
    </w:rPr>
  </w:style>
  <w:style w:type="paragraph" w:styleId="TOC7">
    <w:name w:val="toc 7"/>
    <w:basedOn w:val="Normal"/>
    <w:next w:val="Normal"/>
    <w:autoRedefine/>
    <w:uiPriority w:val="39"/>
    <w:unhideWhenUsed/>
    <w:rsid w:val="00763AC7"/>
    <w:pPr>
      <w:spacing w:before="0" w:after="100" w:line="278" w:lineRule="auto"/>
      <w:ind w:left="1440"/>
    </w:pPr>
    <w:rPr>
      <w:rFonts w:eastAsiaTheme="minorEastAsia"/>
      <w:kern w:val="2"/>
      <w:szCs w:val="24"/>
      <w:lang w:eastAsia="en-NZ"/>
      <w14:ligatures w14:val="standardContextual"/>
    </w:rPr>
  </w:style>
  <w:style w:type="paragraph" w:styleId="TOC8">
    <w:name w:val="toc 8"/>
    <w:basedOn w:val="Normal"/>
    <w:next w:val="Normal"/>
    <w:autoRedefine/>
    <w:uiPriority w:val="39"/>
    <w:unhideWhenUsed/>
    <w:rsid w:val="00763AC7"/>
    <w:pPr>
      <w:spacing w:before="0" w:after="100" w:line="278" w:lineRule="auto"/>
      <w:ind w:left="1680"/>
    </w:pPr>
    <w:rPr>
      <w:rFonts w:eastAsiaTheme="minorEastAsia"/>
      <w:kern w:val="2"/>
      <w:szCs w:val="24"/>
      <w:lang w:eastAsia="en-NZ"/>
      <w14:ligatures w14:val="standardContextual"/>
    </w:rPr>
  </w:style>
  <w:style w:type="paragraph" w:styleId="TOC9">
    <w:name w:val="toc 9"/>
    <w:basedOn w:val="Normal"/>
    <w:next w:val="Normal"/>
    <w:autoRedefine/>
    <w:uiPriority w:val="39"/>
    <w:unhideWhenUsed/>
    <w:rsid w:val="00763AC7"/>
    <w:pPr>
      <w:spacing w:before="0" w:after="100" w:line="278" w:lineRule="auto"/>
      <w:ind w:left="1920"/>
    </w:pPr>
    <w:rPr>
      <w:rFonts w:eastAsiaTheme="minorEastAsia"/>
      <w:kern w:val="2"/>
      <w:szCs w:val="24"/>
      <w:lang w:eastAsia="en-NZ"/>
      <w14:ligatures w14:val="standardContextual"/>
    </w:rPr>
  </w:style>
  <w:style w:type="character" w:styleId="UnresolvedMention">
    <w:name w:val="Unresolved Mention"/>
    <w:basedOn w:val="DefaultParagraphFont"/>
    <w:uiPriority w:val="99"/>
    <w:semiHidden/>
    <w:unhideWhenUsed/>
    <w:rsid w:val="00763AC7"/>
    <w:rPr>
      <w:color w:val="605E5C"/>
      <w:shd w:val="clear" w:color="auto" w:fill="E1DFDD"/>
    </w:rPr>
  </w:style>
  <w:style w:type="paragraph" w:styleId="Revision">
    <w:name w:val="Revision"/>
    <w:hidden/>
    <w:uiPriority w:val="99"/>
    <w:semiHidden/>
    <w:rsid w:val="00903EEC"/>
    <w:pPr>
      <w:spacing w:after="0" w:line="240" w:lineRule="auto"/>
    </w:pPr>
    <w:rPr>
      <w:sz w:val="24"/>
    </w:rPr>
  </w:style>
  <w:style w:type="character" w:styleId="CommentReference">
    <w:name w:val="annotation reference"/>
    <w:basedOn w:val="DefaultParagraphFont"/>
    <w:uiPriority w:val="99"/>
    <w:semiHidden/>
    <w:unhideWhenUsed/>
    <w:rsid w:val="00D87144"/>
    <w:rPr>
      <w:sz w:val="16"/>
      <w:szCs w:val="16"/>
    </w:rPr>
  </w:style>
  <w:style w:type="paragraph" w:styleId="CommentText">
    <w:name w:val="annotation text"/>
    <w:basedOn w:val="Normal"/>
    <w:link w:val="CommentTextChar"/>
    <w:uiPriority w:val="99"/>
    <w:unhideWhenUsed/>
    <w:rsid w:val="00D87144"/>
    <w:pPr>
      <w:spacing w:line="240" w:lineRule="auto"/>
    </w:pPr>
    <w:rPr>
      <w:sz w:val="20"/>
      <w:szCs w:val="20"/>
    </w:rPr>
  </w:style>
  <w:style w:type="character" w:customStyle="1" w:styleId="CommentTextChar">
    <w:name w:val="Comment Text Char"/>
    <w:basedOn w:val="DefaultParagraphFont"/>
    <w:link w:val="CommentText"/>
    <w:uiPriority w:val="99"/>
    <w:rsid w:val="00D87144"/>
    <w:rPr>
      <w:sz w:val="20"/>
      <w:szCs w:val="20"/>
    </w:rPr>
  </w:style>
  <w:style w:type="paragraph" w:styleId="CommentSubject">
    <w:name w:val="annotation subject"/>
    <w:basedOn w:val="CommentText"/>
    <w:next w:val="CommentText"/>
    <w:link w:val="CommentSubjectChar"/>
    <w:uiPriority w:val="99"/>
    <w:semiHidden/>
    <w:unhideWhenUsed/>
    <w:rsid w:val="00D87144"/>
    <w:rPr>
      <w:b/>
      <w:bCs/>
    </w:rPr>
  </w:style>
  <w:style w:type="character" w:customStyle="1" w:styleId="CommentSubjectChar">
    <w:name w:val="Comment Subject Char"/>
    <w:basedOn w:val="CommentTextChar"/>
    <w:link w:val="CommentSubject"/>
    <w:uiPriority w:val="99"/>
    <w:semiHidden/>
    <w:rsid w:val="00D87144"/>
    <w:rPr>
      <w:b/>
      <w:bCs/>
      <w:sz w:val="20"/>
      <w:szCs w:val="20"/>
    </w:rPr>
  </w:style>
  <w:style w:type="paragraph" w:styleId="Bibliography">
    <w:name w:val="Bibliography"/>
    <w:basedOn w:val="Normal"/>
    <w:next w:val="Normal"/>
    <w:uiPriority w:val="37"/>
    <w:semiHidden/>
    <w:unhideWhenUsed/>
    <w:rsid w:val="00B3722D"/>
  </w:style>
  <w:style w:type="paragraph" w:styleId="BlockText">
    <w:name w:val="Block Text"/>
    <w:basedOn w:val="Normal"/>
    <w:uiPriority w:val="99"/>
    <w:semiHidden/>
    <w:unhideWhenUsed/>
    <w:rsid w:val="00B3722D"/>
    <w:pPr>
      <w:pBdr>
        <w:top w:val="single" w:sz="2" w:space="10" w:color="0C818E" w:themeColor="accent1"/>
        <w:left w:val="single" w:sz="2" w:space="10" w:color="0C818E" w:themeColor="accent1"/>
        <w:bottom w:val="single" w:sz="2" w:space="10" w:color="0C818E" w:themeColor="accent1"/>
        <w:right w:val="single" w:sz="2" w:space="10" w:color="0C818E" w:themeColor="accent1"/>
      </w:pBdr>
      <w:ind w:left="1152" w:right="1152"/>
    </w:pPr>
    <w:rPr>
      <w:rFonts w:eastAsiaTheme="minorEastAsia"/>
      <w:i/>
      <w:iCs/>
      <w:color w:val="0C818E" w:themeColor="accent1"/>
    </w:rPr>
  </w:style>
  <w:style w:type="paragraph" w:styleId="BodyText2">
    <w:name w:val="Body Text 2"/>
    <w:basedOn w:val="Normal"/>
    <w:link w:val="BodyText2Char"/>
    <w:uiPriority w:val="99"/>
    <w:semiHidden/>
    <w:unhideWhenUsed/>
    <w:rsid w:val="00B3722D"/>
    <w:pPr>
      <w:spacing w:after="120" w:line="480" w:lineRule="auto"/>
    </w:pPr>
  </w:style>
  <w:style w:type="character" w:customStyle="1" w:styleId="BodyText2Char">
    <w:name w:val="Body Text 2 Char"/>
    <w:basedOn w:val="DefaultParagraphFont"/>
    <w:link w:val="BodyText2"/>
    <w:uiPriority w:val="99"/>
    <w:semiHidden/>
    <w:rsid w:val="00B3722D"/>
    <w:rPr>
      <w:sz w:val="24"/>
    </w:rPr>
  </w:style>
  <w:style w:type="paragraph" w:styleId="BodyText3">
    <w:name w:val="Body Text 3"/>
    <w:basedOn w:val="Normal"/>
    <w:link w:val="BodyText3Char"/>
    <w:uiPriority w:val="99"/>
    <w:semiHidden/>
    <w:unhideWhenUsed/>
    <w:rsid w:val="00B3722D"/>
    <w:pPr>
      <w:spacing w:after="120"/>
    </w:pPr>
    <w:rPr>
      <w:sz w:val="16"/>
      <w:szCs w:val="16"/>
    </w:rPr>
  </w:style>
  <w:style w:type="character" w:customStyle="1" w:styleId="BodyText3Char">
    <w:name w:val="Body Text 3 Char"/>
    <w:basedOn w:val="DefaultParagraphFont"/>
    <w:link w:val="BodyText3"/>
    <w:uiPriority w:val="99"/>
    <w:semiHidden/>
    <w:rsid w:val="00B3722D"/>
    <w:rPr>
      <w:sz w:val="16"/>
      <w:szCs w:val="16"/>
    </w:rPr>
  </w:style>
  <w:style w:type="paragraph" w:styleId="BodyTextFirstIndent">
    <w:name w:val="Body Text First Indent"/>
    <w:basedOn w:val="BodyText"/>
    <w:link w:val="BodyTextFirstIndentChar"/>
    <w:uiPriority w:val="99"/>
    <w:semiHidden/>
    <w:unhideWhenUsed/>
    <w:rsid w:val="00B3722D"/>
    <w:pPr>
      <w:spacing w:after="240"/>
      <w:ind w:firstLine="360"/>
    </w:pPr>
  </w:style>
  <w:style w:type="character" w:customStyle="1" w:styleId="BodyTextFirstIndentChar">
    <w:name w:val="Body Text First Indent Char"/>
    <w:basedOn w:val="BodyTextChar"/>
    <w:link w:val="BodyTextFirstIndent"/>
    <w:uiPriority w:val="99"/>
    <w:semiHidden/>
    <w:rsid w:val="00B3722D"/>
    <w:rPr>
      <w:sz w:val="24"/>
    </w:rPr>
  </w:style>
  <w:style w:type="paragraph" w:styleId="BodyTextIndent">
    <w:name w:val="Body Text Indent"/>
    <w:basedOn w:val="Normal"/>
    <w:link w:val="BodyTextIndentChar"/>
    <w:uiPriority w:val="99"/>
    <w:semiHidden/>
    <w:unhideWhenUsed/>
    <w:rsid w:val="00B3722D"/>
    <w:pPr>
      <w:spacing w:after="120"/>
      <w:ind w:left="283"/>
    </w:pPr>
  </w:style>
  <w:style w:type="character" w:customStyle="1" w:styleId="BodyTextIndentChar">
    <w:name w:val="Body Text Indent Char"/>
    <w:basedOn w:val="DefaultParagraphFont"/>
    <w:link w:val="BodyTextIndent"/>
    <w:uiPriority w:val="99"/>
    <w:semiHidden/>
    <w:rsid w:val="00B3722D"/>
    <w:rPr>
      <w:sz w:val="24"/>
    </w:rPr>
  </w:style>
  <w:style w:type="paragraph" w:styleId="BodyTextFirstIndent2">
    <w:name w:val="Body Text First Indent 2"/>
    <w:basedOn w:val="BodyTextIndent"/>
    <w:link w:val="BodyTextFirstIndent2Char"/>
    <w:uiPriority w:val="99"/>
    <w:semiHidden/>
    <w:unhideWhenUsed/>
    <w:rsid w:val="00B3722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B3722D"/>
    <w:rPr>
      <w:sz w:val="24"/>
    </w:rPr>
  </w:style>
  <w:style w:type="paragraph" w:styleId="BodyTextIndent3">
    <w:name w:val="Body Text Indent 3"/>
    <w:basedOn w:val="Normal"/>
    <w:link w:val="BodyTextIndent3Char"/>
    <w:uiPriority w:val="99"/>
    <w:semiHidden/>
    <w:unhideWhenUsed/>
    <w:rsid w:val="00B3722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722D"/>
    <w:rPr>
      <w:sz w:val="16"/>
      <w:szCs w:val="16"/>
    </w:rPr>
  </w:style>
  <w:style w:type="paragraph" w:styleId="Caption">
    <w:name w:val="caption"/>
    <w:basedOn w:val="Normal"/>
    <w:next w:val="Normal"/>
    <w:uiPriority w:val="35"/>
    <w:semiHidden/>
    <w:unhideWhenUsed/>
    <w:qFormat/>
    <w:rsid w:val="00B3722D"/>
    <w:pPr>
      <w:spacing w:before="0" w:after="200" w:line="240" w:lineRule="auto"/>
    </w:pPr>
    <w:rPr>
      <w:i/>
      <w:iCs/>
      <w:color w:val="15284C" w:themeColor="text2"/>
      <w:sz w:val="18"/>
      <w:szCs w:val="18"/>
    </w:rPr>
  </w:style>
  <w:style w:type="paragraph" w:styleId="Closing">
    <w:name w:val="Closing"/>
    <w:basedOn w:val="Normal"/>
    <w:link w:val="ClosingChar"/>
    <w:uiPriority w:val="99"/>
    <w:semiHidden/>
    <w:unhideWhenUsed/>
    <w:rsid w:val="00B3722D"/>
    <w:pPr>
      <w:spacing w:before="0" w:after="0" w:line="240" w:lineRule="auto"/>
      <w:ind w:left="4252"/>
    </w:pPr>
  </w:style>
  <w:style w:type="character" w:customStyle="1" w:styleId="ClosingChar">
    <w:name w:val="Closing Char"/>
    <w:basedOn w:val="DefaultParagraphFont"/>
    <w:link w:val="Closing"/>
    <w:uiPriority w:val="99"/>
    <w:semiHidden/>
    <w:rsid w:val="00B3722D"/>
    <w:rPr>
      <w:sz w:val="24"/>
    </w:rPr>
  </w:style>
  <w:style w:type="paragraph" w:styleId="Date">
    <w:name w:val="Date"/>
    <w:basedOn w:val="Normal"/>
    <w:next w:val="Normal"/>
    <w:link w:val="DateChar"/>
    <w:uiPriority w:val="99"/>
    <w:semiHidden/>
    <w:unhideWhenUsed/>
    <w:rsid w:val="00B3722D"/>
  </w:style>
  <w:style w:type="character" w:customStyle="1" w:styleId="DateChar">
    <w:name w:val="Date Char"/>
    <w:basedOn w:val="DefaultParagraphFont"/>
    <w:link w:val="Date"/>
    <w:uiPriority w:val="99"/>
    <w:semiHidden/>
    <w:rsid w:val="00B3722D"/>
    <w:rPr>
      <w:sz w:val="24"/>
    </w:rPr>
  </w:style>
  <w:style w:type="paragraph" w:styleId="DocumentMap">
    <w:name w:val="Document Map"/>
    <w:basedOn w:val="Normal"/>
    <w:link w:val="DocumentMapChar"/>
    <w:uiPriority w:val="99"/>
    <w:semiHidden/>
    <w:unhideWhenUsed/>
    <w:rsid w:val="00B3722D"/>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3722D"/>
    <w:rPr>
      <w:rFonts w:ascii="Segoe UI" w:hAnsi="Segoe UI" w:cs="Segoe UI"/>
      <w:sz w:val="16"/>
      <w:szCs w:val="16"/>
    </w:rPr>
  </w:style>
  <w:style w:type="paragraph" w:styleId="E-mailSignature">
    <w:name w:val="E-mail Signature"/>
    <w:basedOn w:val="Normal"/>
    <w:link w:val="E-mailSignatureChar"/>
    <w:uiPriority w:val="99"/>
    <w:semiHidden/>
    <w:unhideWhenUsed/>
    <w:rsid w:val="00B3722D"/>
    <w:pPr>
      <w:spacing w:before="0" w:after="0" w:line="240" w:lineRule="auto"/>
    </w:pPr>
  </w:style>
  <w:style w:type="character" w:customStyle="1" w:styleId="E-mailSignatureChar">
    <w:name w:val="E-mail Signature Char"/>
    <w:basedOn w:val="DefaultParagraphFont"/>
    <w:link w:val="E-mailSignature"/>
    <w:uiPriority w:val="99"/>
    <w:semiHidden/>
    <w:rsid w:val="00B3722D"/>
    <w:rPr>
      <w:sz w:val="24"/>
    </w:rPr>
  </w:style>
  <w:style w:type="paragraph" w:styleId="EndnoteText">
    <w:name w:val="endnote text"/>
    <w:basedOn w:val="Normal"/>
    <w:link w:val="EndnoteTextChar"/>
    <w:uiPriority w:val="99"/>
    <w:semiHidden/>
    <w:unhideWhenUsed/>
    <w:rsid w:val="00B3722D"/>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3722D"/>
    <w:rPr>
      <w:sz w:val="20"/>
      <w:szCs w:val="20"/>
    </w:rPr>
  </w:style>
  <w:style w:type="paragraph" w:styleId="EnvelopeAddress">
    <w:name w:val="envelope address"/>
    <w:basedOn w:val="Normal"/>
    <w:uiPriority w:val="99"/>
    <w:semiHidden/>
    <w:unhideWhenUsed/>
    <w:rsid w:val="00B3722D"/>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B3722D"/>
    <w:pPr>
      <w:spacing w:before="0"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B3722D"/>
    <w:rPr>
      <w:rFonts w:asciiTheme="majorHAnsi" w:eastAsiaTheme="majorEastAsia" w:hAnsiTheme="majorHAnsi" w:cstheme="majorBidi"/>
      <w:color w:val="09606A" w:themeColor="accent1" w:themeShade="BF"/>
      <w:sz w:val="24"/>
    </w:rPr>
  </w:style>
  <w:style w:type="character" w:customStyle="1" w:styleId="Heading6Char">
    <w:name w:val="Heading 6 Char"/>
    <w:basedOn w:val="DefaultParagraphFont"/>
    <w:link w:val="Heading6"/>
    <w:uiPriority w:val="9"/>
    <w:semiHidden/>
    <w:rsid w:val="00B3722D"/>
    <w:rPr>
      <w:rFonts w:asciiTheme="majorHAnsi" w:eastAsiaTheme="majorEastAsia" w:hAnsiTheme="majorHAnsi" w:cstheme="majorBidi"/>
      <w:color w:val="064046" w:themeColor="accent1" w:themeShade="7F"/>
      <w:sz w:val="24"/>
    </w:rPr>
  </w:style>
  <w:style w:type="character" w:customStyle="1" w:styleId="Heading7Char">
    <w:name w:val="Heading 7 Char"/>
    <w:basedOn w:val="DefaultParagraphFont"/>
    <w:link w:val="Heading7"/>
    <w:uiPriority w:val="9"/>
    <w:semiHidden/>
    <w:rsid w:val="00B3722D"/>
    <w:rPr>
      <w:rFonts w:asciiTheme="majorHAnsi" w:eastAsiaTheme="majorEastAsia" w:hAnsiTheme="majorHAnsi" w:cstheme="majorBidi"/>
      <w:i/>
      <w:iCs/>
      <w:color w:val="064046" w:themeColor="accent1" w:themeShade="7F"/>
      <w:sz w:val="24"/>
    </w:rPr>
  </w:style>
  <w:style w:type="character" w:customStyle="1" w:styleId="Heading8Char">
    <w:name w:val="Heading 8 Char"/>
    <w:basedOn w:val="DefaultParagraphFont"/>
    <w:link w:val="Heading8"/>
    <w:uiPriority w:val="9"/>
    <w:semiHidden/>
    <w:rsid w:val="00B372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3722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3722D"/>
    <w:pPr>
      <w:spacing w:before="0" w:after="0" w:line="240" w:lineRule="auto"/>
    </w:pPr>
    <w:rPr>
      <w:i/>
      <w:iCs/>
    </w:rPr>
  </w:style>
  <w:style w:type="character" w:customStyle="1" w:styleId="HTMLAddressChar">
    <w:name w:val="HTML Address Char"/>
    <w:basedOn w:val="DefaultParagraphFont"/>
    <w:link w:val="HTMLAddress"/>
    <w:uiPriority w:val="99"/>
    <w:semiHidden/>
    <w:rsid w:val="00B3722D"/>
    <w:rPr>
      <w:i/>
      <w:iCs/>
      <w:sz w:val="24"/>
    </w:rPr>
  </w:style>
  <w:style w:type="paragraph" w:styleId="HTMLPreformatted">
    <w:name w:val="HTML Preformatted"/>
    <w:basedOn w:val="Normal"/>
    <w:link w:val="HTMLPreformattedChar"/>
    <w:uiPriority w:val="99"/>
    <w:semiHidden/>
    <w:unhideWhenUsed/>
    <w:rsid w:val="00B3722D"/>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3722D"/>
    <w:rPr>
      <w:rFonts w:ascii="Consolas" w:hAnsi="Consolas"/>
      <w:sz w:val="20"/>
      <w:szCs w:val="20"/>
    </w:rPr>
  </w:style>
  <w:style w:type="paragraph" w:styleId="Index1">
    <w:name w:val="index 1"/>
    <w:basedOn w:val="Normal"/>
    <w:next w:val="Normal"/>
    <w:autoRedefine/>
    <w:uiPriority w:val="99"/>
    <w:semiHidden/>
    <w:unhideWhenUsed/>
    <w:rsid w:val="00B3722D"/>
    <w:pPr>
      <w:spacing w:before="0" w:after="0" w:line="240" w:lineRule="auto"/>
      <w:ind w:left="240" w:hanging="240"/>
    </w:pPr>
  </w:style>
  <w:style w:type="paragraph" w:styleId="Index2">
    <w:name w:val="index 2"/>
    <w:basedOn w:val="Normal"/>
    <w:next w:val="Normal"/>
    <w:autoRedefine/>
    <w:uiPriority w:val="99"/>
    <w:semiHidden/>
    <w:unhideWhenUsed/>
    <w:rsid w:val="00B3722D"/>
    <w:pPr>
      <w:spacing w:before="0" w:after="0" w:line="240" w:lineRule="auto"/>
      <w:ind w:left="480" w:hanging="240"/>
    </w:pPr>
  </w:style>
  <w:style w:type="paragraph" w:styleId="Index3">
    <w:name w:val="index 3"/>
    <w:basedOn w:val="Normal"/>
    <w:next w:val="Normal"/>
    <w:autoRedefine/>
    <w:uiPriority w:val="99"/>
    <w:semiHidden/>
    <w:unhideWhenUsed/>
    <w:rsid w:val="00B3722D"/>
    <w:pPr>
      <w:spacing w:before="0" w:after="0" w:line="240" w:lineRule="auto"/>
      <w:ind w:left="720" w:hanging="240"/>
    </w:pPr>
  </w:style>
  <w:style w:type="paragraph" w:styleId="Index4">
    <w:name w:val="index 4"/>
    <w:basedOn w:val="Normal"/>
    <w:next w:val="Normal"/>
    <w:autoRedefine/>
    <w:uiPriority w:val="99"/>
    <w:semiHidden/>
    <w:unhideWhenUsed/>
    <w:rsid w:val="00B3722D"/>
    <w:pPr>
      <w:spacing w:before="0" w:after="0" w:line="240" w:lineRule="auto"/>
      <w:ind w:left="960" w:hanging="240"/>
    </w:pPr>
  </w:style>
  <w:style w:type="paragraph" w:styleId="Index5">
    <w:name w:val="index 5"/>
    <w:basedOn w:val="Normal"/>
    <w:next w:val="Normal"/>
    <w:autoRedefine/>
    <w:uiPriority w:val="99"/>
    <w:semiHidden/>
    <w:unhideWhenUsed/>
    <w:rsid w:val="00B3722D"/>
    <w:pPr>
      <w:spacing w:before="0" w:after="0" w:line="240" w:lineRule="auto"/>
      <w:ind w:left="1200" w:hanging="240"/>
    </w:pPr>
  </w:style>
  <w:style w:type="paragraph" w:styleId="Index6">
    <w:name w:val="index 6"/>
    <w:basedOn w:val="Normal"/>
    <w:next w:val="Normal"/>
    <w:autoRedefine/>
    <w:uiPriority w:val="99"/>
    <w:semiHidden/>
    <w:unhideWhenUsed/>
    <w:rsid w:val="00B3722D"/>
    <w:pPr>
      <w:spacing w:before="0" w:after="0" w:line="240" w:lineRule="auto"/>
      <w:ind w:left="1440" w:hanging="240"/>
    </w:pPr>
  </w:style>
  <w:style w:type="paragraph" w:styleId="Index7">
    <w:name w:val="index 7"/>
    <w:basedOn w:val="Normal"/>
    <w:next w:val="Normal"/>
    <w:autoRedefine/>
    <w:uiPriority w:val="99"/>
    <w:semiHidden/>
    <w:unhideWhenUsed/>
    <w:rsid w:val="00B3722D"/>
    <w:pPr>
      <w:spacing w:before="0" w:after="0" w:line="240" w:lineRule="auto"/>
      <w:ind w:left="1680" w:hanging="240"/>
    </w:pPr>
  </w:style>
  <w:style w:type="paragraph" w:styleId="Index8">
    <w:name w:val="index 8"/>
    <w:basedOn w:val="Normal"/>
    <w:next w:val="Normal"/>
    <w:autoRedefine/>
    <w:uiPriority w:val="99"/>
    <w:semiHidden/>
    <w:unhideWhenUsed/>
    <w:rsid w:val="00B3722D"/>
    <w:pPr>
      <w:spacing w:before="0" w:after="0" w:line="240" w:lineRule="auto"/>
      <w:ind w:left="1920" w:hanging="240"/>
    </w:pPr>
  </w:style>
  <w:style w:type="paragraph" w:styleId="Index9">
    <w:name w:val="index 9"/>
    <w:basedOn w:val="Normal"/>
    <w:next w:val="Normal"/>
    <w:autoRedefine/>
    <w:uiPriority w:val="99"/>
    <w:semiHidden/>
    <w:unhideWhenUsed/>
    <w:rsid w:val="00B3722D"/>
    <w:pPr>
      <w:spacing w:before="0" w:after="0" w:line="240" w:lineRule="auto"/>
      <w:ind w:left="2160" w:hanging="240"/>
    </w:pPr>
  </w:style>
  <w:style w:type="paragraph" w:styleId="IndexHeading">
    <w:name w:val="index heading"/>
    <w:basedOn w:val="Normal"/>
    <w:next w:val="Index1"/>
    <w:uiPriority w:val="99"/>
    <w:semiHidden/>
    <w:unhideWhenUsed/>
    <w:rsid w:val="00B3722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B3722D"/>
    <w:pPr>
      <w:pBdr>
        <w:top w:val="single" w:sz="4" w:space="10" w:color="0C818E" w:themeColor="accent1"/>
        <w:bottom w:val="single" w:sz="4" w:space="10" w:color="0C818E" w:themeColor="accent1"/>
      </w:pBdr>
      <w:spacing w:before="360" w:after="360"/>
      <w:ind w:left="864" w:right="864"/>
      <w:jc w:val="center"/>
    </w:pPr>
    <w:rPr>
      <w:i/>
      <w:iCs/>
      <w:color w:val="0C818E" w:themeColor="accent1"/>
    </w:rPr>
  </w:style>
  <w:style w:type="character" w:customStyle="1" w:styleId="IntenseQuoteChar">
    <w:name w:val="Intense Quote Char"/>
    <w:basedOn w:val="DefaultParagraphFont"/>
    <w:link w:val="IntenseQuote"/>
    <w:uiPriority w:val="30"/>
    <w:semiHidden/>
    <w:rsid w:val="00B3722D"/>
    <w:rPr>
      <w:i/>
      <w:iCs/>
      <w:color w:val="0C818E" w:themeColor="accent1"/>
      <w:sz w:val="24"/>
    </w:rPr>
  </w:style>
  <w:style w:type="paragraph" w:styleId="List">
    <w:name w:val="List"/>
    <w:basedOn w:val="Normal"/>
    <w:uiPriority w:val="99"/>
    <w:semiHidden/>
    <w:unhideWhenUsed/>
    <w:rsid w:val="00B3722D"/>
    <w:pPr>
      <w:ind w:left="283" w:hanging="283"/>
      <w:contextualSpacing/>
    </w:pPr>
  </w:style>
  <w:style w:type="paragraph" w:styleId="List2">
    <w:name w:val="List 2"/>
    <w:basedOn w:val="Normal"/>
    <w:uiPriority w:val="99"/>
    <w:semiHidden/>
    <w:unhideWhenUsed/>
    <w:rsid w:val="00B3722D"/>
    <w:pPr>
      <w:ind w:left="566" w:hanging="283"/>
      <w:contextualSpacing/>
    </w:pPr>
  </w:style>
  <w:style w:type="paragraph" w:styleId="List3">
    <w:name w:val="List 3"/>
    <w:basedOn w:val="Normal"/>
    <w:uiPriority w:val="99"/>
    <w:semiHidden/>
    <w:unhideWhenUsed/>
    <w:rsid w:val="00B3722D"/>
    <w:pPr>
      <w:ind w:left="849" w:hanging="283"/>
      <w:contextualSpacing/>
    </w:pPr>
  </w:style>
  <w:style w:type="paragraph" w:styleId="List4">
    <w:name w:val="List 4"/>
    <w:basedOn w:val="Normal"/>
    <w:uiPriority w:val="99"/>
    <w:semiHidden/>
    <w:unhideWhenUsed/>
    <w:rsid w:val="00B3722D"/>
    <w:pPr>
      <w:ind w:left="1132" w:hanging="283"/>
      <w:contextualSpacing/>
    </w:pPr>
  </w:style>
  <w:style w:type="paragraph" w:styleId="List5">
    <w:name w:val="List 5"/>
    <w:basedOn w:val="Normal"/>
    <w:uiPriority w:val="99"/>
    <w:semiHidden/>
    <w:unhideWhenUsed/>
    <w:rsid w:val="00B3722D"/>
    <w:pPr>
      <w:ind w:left="1415" w:hanging="283"/>
      <w:contextualSpacing/>
    </w:pPr>
  </w:style>
  <w:style w:type="paragraph" w:styleId="ListBullet4">
    <w:name w:val="List Bullet 4"/>
    <w:basedOn w:val="Normal"/>
    <w:uiPriority w:val="99"/>
    <w:semiHidden/>
    <w:unhideWhenUsed/>
    <w:rsid w:val="00B3722D"/>
    <w:pPr>
      <w:numPr>
        <w:numId w:val="83"/>
      </w:numPr>
      <w:contextualSpacing/>
    </w:pPr>
  </w:style>
  <w:style w:type="paragraph" w:styleId="ListBullet5">
    <w:name w:val="List Bullet 5"/>
    <w:basedOn w:val="Normal"/>
    <w:uiPriority w:val="99"/>
    <w:semiHidden/>
    <w:unhideWhenUsed/>
    <w:rsid w:val="00B3722D"/>
    <w:pPr>
      <w:numPr>
        <w:numId w:val="84"/>
      </w:numPr>
      <w:contextualSpacing/>
    </w:pPr>
  </w:style>
  <w:style w:type="paragraph" w:styleId="ListContinue">
    <w:name w:val="List Continue"/>
    <w:basedOn w:val="Normal"/>
    <w:uiPriority w:val="99"/>
    <w:semiHidden/>
    <w:unhideWhenUsed/>
    <w:rsid w:val="00B3722D"/>
    <w:pPr>
      <w:spacing w:after="120"/>
      <w:ind w:left="283"/>
      <w:contextualSpacing/>
    </w:pPr>
  </w:style>
  <w:style w:type="paragraph" w:styleId="ListContinue2">
    <w:name w:val="List Continue 2"/>
    <w:basedOn w:val="Normal"/>
    <w:uiPriority w:val="99"/>
    <w:semiHidden/>
    <w:unhideWhenUsed/>
    <w:rsid w:val="00B3722D"/>
    <w:pPr>
      <w:spacing w:after="120"/>
      <w:ind w:left="566"/>
      <w:contextualSpacing/>
    </w:pPr>
  </w:style>
  <w:style w:type="paragraph" w:styleId="ListContinue3">
    <w:name w:val="List Continue 3"/>
    <w:basedOn w:val="Normal"/>
    <w:uiPriority w:val="99"/>
    <w:semiHidden/>
    <w:unhideWhenUsed/>
    <w:rsid w:val="00B3722D"/>
    <w:pPr>
      <w:spacing w:after="120"/>
      <w:ind w:left="849"/>
      <w:contextualSpacing/>
    </w:pPr>
  </w:style>
  <w:style w:type="paragraph" w:styleId="ListContinue4">
    <w:name w:val="List Continue 4"/>
    <w:basedOn w:val="Normal"/>
    <w:uiPriority w:val="99"/>
    <w:semiHidden/>
    <w:unhideWhenUsed/>
    <w:rsid w:val="00B3722D"/>
    <w:pPr>
      <w:spacing w:after="120"/>
      <w:ind w:left="1132"/>
      <w:contextualSpacing/>
    </w:pPr>
  </w:style>
  <w:style w:type="paragraph" w:styleId="ListContinue5">
    <w:name w:val="List Continue 5"/>
    <w:basedOn w:val="Normal"/>
    <w:uiPriority w:val="99"/>
    <w:semiHidden/>
    <w:unhideWhenUsed/>
    <w:rsid w:val="00B3722D"/>
    <w:pPr>
      <w:spacing w:after="120"/>
      <w:ind w:left="1415"/>
      <w:contextualSpacing/>
    </w:pPr>
  </w:style>
  <w:style w:type="paragraph" w:styleId="ListNumber3">
    <w:name w:val="List Number 3"/>
    <w:basedOn w:val="Normal"/>
    <w:uiPriority w:val="99"/>
    <w:semiHidden/>
    <w:unhideWhenUsed/>
    <w:rsid w:val="00B3722D"/>
    <w:pPr>
      <w:numPr>
        <w:numId w:val="85"/>
      </w:numPr>
      <w:contextualSpacing/>
    </w:pPr>
  </w:style>
  <w:style w:type="paragraph" w:styleId="ListNumber4">
    <w:name w:val="List Number 4"/>
    <w:basedOn w:val="Normal"/>
    <w:uiPriority w:val="99"/>
    <w:semiHidden/>
    <w:unhideWhenUsed/>
    <w:rsid w:val="00B3722D"/>
    <w:pPr>
      <w:numPr>
        <w:numId w:val="86"/>
      </w:numPr>
      <w:contextualSpacing/>
    </w:pPr>
  </w:style>
  <w:style w:type="paragraph" w:styleId="ListNumber5">
    <w:name w:val="List Number 5"/>
    <w:basedOn w:val="Normal"/>
    <w:uiPriority w:val="99"/>
    <w:semiHidden/>
    <w:unhideWhenUsed/>
    <w:rsid w:val="00B3722D"/>
    <w:pPr>
      <w:numPr>
        <w:numId w:val="87"/>
      </w:numPr>
      <w:contextualSpacing/>
    </w:pPr>
  </w:style>
  <w:style w:type="paragraph" w:styleId="MacroText">
    <w:name w:val="macro"/>
    <w:link w:val="MacroTextChar"/>
    <w:uiPriority w:val="99"/>
    <w:semiHidden/>
    <w:unhideWhenUsed/>
    <w:rsid w:val="00B3722D"/>
    <w:pPr>
      <w:tabs>
        <w:tab w:val="left" w:pos="480"/>
        <w:tab w:val="left" w:pos="960"/>
        <w:tab w:val="left" w:pos="1440"/>
        <w:tab w:val="left" w:pos="1920"/>
        <w:tab w:val="left" w:pos="2400"/>
        <w:tab w:val="left" w:pos="2880"/>
        <w:tab w:val="left" w:pos="3360"/>
        <w:tab w:val="left" w:pos="3840"/>
        <w:tab w:val="left" w:pos="4320"/>
      </w:tabs>
      <w:spacing w:before="120" w:after="0" w:line="288"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B3722D"/>
    <w:rPr>
      <w:rFonts w:ascii="Consolas" w:hAnsi="Consolas"/>
      <w:sz w:val="20"/>
      <w:szCs w:val="20"/>
    </w:rPr>
  </w:style>
  <w:style w:type="paragraph" w:styleId="MessageHeader">
    <w:name w:val="Message Header"/>
    <w:basedOn w:val="Normal"/>
    <w:link w:val="MessageHeaderChar"/>
    <w:uiPriority w:val="99"/>
    <w:semiHidden/>
    <w:unhideWhenUsed/>
    <w:rsid w:val="00B3722D"/>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3722D"/>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B3722D"/>
    <w:pPr>
      <w:spacing w:after="0" w:line="240" w:lineRule="auto"/>
    </w:pPr>
    <w:rPr>
      <w:sz w:val="24"/>
    </w:rPr>
  </w:style>
  <w:style w:type="paragraph" w:styleId="NormalWeb">
    <w:name w:val="Normal (Web)"/>
    <w:basedOn w:val="Normal"/>
    <w:uiPriority w:val="99"/>
    <w:semiHidden/>
    <w:unhideWhenUsed/>
    <w:rsid w:val="00B3722D"/>
    <w:rPr>
      <w:rFonts w:ascii="Times New Roman" w:hAnsi="Times New Roman" w:cs="Times New Roman"/>
      <w:szCs w:val="24"/>
    </w:rPr>
  </w:style>
  <w:style w:type="paragraph" w:styleId="NormalIndent">
    <w:name w:val="Normal Indent"/>
    <w:basedOn w:val="Normal"/>
    <w:uiPriority w:val="99"/>
    <w:semiHidden/>
    <w:unhideWhenUsed/>
    <w:rsid w:val="00B3722D"/>
    <w:pPr>
      <w:ind w:left="720"/>
    </w:pPr>
  </w:style>
  <w:style w:type="paragraph" w:styleId="NoteHeading">
    <w:name w:val="Note Heading"/>
    <w:basedOn w:val="Normal"/>
    <w:next w:val="Normal"/>
    <w:link w:val="NoteHeadingChar"/>
    <w:uiPriority w:val="99"/>
    <w:semiHidden/>
    <w:unhideWhenUsed/>
    <w:rsid w:val="00B3722D"/>
    <w:pPr>
      <w:spacing w:before="0" w:after="0" w:line="240" w:lineRule="auto"/>
    </w:pPr>
  </w:style>
  <w:style w:type="character" w:customStyle="1" w:styleId="NoteHeadingChar">
    <w:name w:val="Note Heading Char"/>
    <w:basedOn w:val="DefaultParagraphFont"/>
    <w:link w:val="NoteHeading"/>
    <w:uiPriority w:val="99"/>
    <w:semiHidden/>
    <w:rsid w:val="00B3722D"/>
    <w:rPr>
      <w:sz w:val="24"/>
    </w:rPr>
  </w:style>
  <w:style w:type="paragraph" w:styleId="PlainText">
    <w:name w:val="Plain Text"/>
    <w:basedOn w:val="Normal"/>
    <w:link w:val="PlainTextChar"/>
    <w:uiPriority w:val="99"/>
    <w:semiHidden/>
    <w:unhideWhenUsed/>
    <w:rsid w:val="00B3722D"/>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3722D"/>
    <w:rPr>
      <w:rFonts w:ascii="Consolas" w:hAnsi="Consolas"/>
      <w:sz w:val="21"/>
      <w:szCs w:val="21"/>
    </w:rPr>
  </w:style>
  <w:style w:type="paragraph" w:styleId="Quote">
    <w:name w:val="Quote"/>
    <w:basedOn w:val="Normal"/>
    <w:next w:val="Normal"/>
    <w:link w:val="QuoteChar"/>
    <w:uiPriority w:val="29"/>
    <w:semiHidden/>
    <w:qFormat/>
    <w:rsid w:val="00B3722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B3722D"/>
    <w:rPr>
      <w:i/>
      <w:iCs/>
      <w:color w:val="404040" w:themeColor="text1" w:themeTint="BF"/>
      <w:sz w:val="24"/>
    </w:rPr>
  </w:style>
  <w:style w:type="paragraph" w:styleId="Salutation">
    <w:name w:val="Salutation"/>
    <w:basedOn w:val="Normal"/>
    <w:next w:val="Normal"/>
    <w:link w:val="SalutationChar"/>
    <w:uiPriority w:val="99"/>
    <w:semiHidden/>
    <w:unhideWhenUsed/>
    <w:rsid w:val="00B3722D"/>
  </w:style>
  <w:style w:type="character" w:customStyle="1" w:styleId="SalutationChar">
    <w:name w:val="Salutation Char"/>
    <w:basedOn w:val="DefaultParagraphFont"/>
    <w:link w:val="Salutation"/>
    <w:uiPriority w:val="99"/>
    <w:semiHidden/>
    <w:rsid w:val="00B3722D"/>
    <w:rPr>
      <w:sz w:val="24"/>
    </w:rPr>
  </w:style>
  <w:style w:type="paragraph" w:styleId="Signature">
    <w:name w:val="Signature"/>
    <w:basedOn w:val="Normal"/>
    <w:link w:val="SignatureChar"/>
    <w:uiPriority w:val="99"/>
    <w:semiHidden/>
    <w:unhideWhenUsed/>
    <w:rsid w:val="00B3722D"/>
    <w:pPr>
      <w:spacing w:before="0" w:after="0" w:line="240" w:lineRule="auto"/>
      <w:ind w:left="4252"/>
    </w:pPr>
  </w:style>
  <w:style w:type="character" w:customStyle="1" w:styleId="SignatureChar">
    <w:name w:val="Signature Char"/>
    <w:basedOn w:val="DefaultParagraphFont"/>
    <w:link w:val="Signature"/>
    <w:uiPriority w:val="99"/>
    <w:semiHidden/>
    <w:rsid w:val="00B3722D"/>
    <w:rPr>
      <w:sz w:val="24"/>
    </w:rPr>
  </w:style>
  <w:style w:type="paragraph" w:styleId="TableofAuthorities">
    <w:name w:val="table of authorities"/>
    <w:basedOn w:val="Normal"/>
    <w:next w:val="Normal"/>
    <w:uiPriority w:val="99"/>
    <w:semiHidden/>
    <w:unhideWhenUsed/>
    <w:rsid w:val="00B3722D"/>
    <w:pPr>
      <w:spacing w:after="0"/>
      <w:ind w:left="240" w:hanging="240"/>
    </w:pPr>
  </w:style>
  <w:style w:type="paragraph" w:styleId="TableofFigures">
    <w:name w:val="table of figures"/>
    <w:basedOn w:val="Normal"/>
    <w:next w:val="Normal"/>
    <w:uiPriority w:val="99"/>
    <w:semiHidden/>
    <w:unhideWhenUsed/>
    <w:rsid w:val="00B3722D"/>
    <w:pPr>
      <w:spacing w:after="0"/>
    </w:pPr>
  </w:style>
  <w:style w:type="paragraph" w:styleId="TOAHeading">
    <w:name w:val="toa heading"/>
    <w:basedOn w:val="Normal"/>
    <w:next w:val="Normal"/>
    <w:uiPriority w:val="99"/>
    <w:semiHidden/>
    <w:unhideWhenUsed/>
    <w:rsid w:val="00B3722D"/>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67328">
      <w:bodyDiv w:val="1"/>
      <w:marLeft w:val="0"/>
      <w:marRight w:val="0"/>
      <w:marTop w:val="0"/>
      <w:marBottom w:val="0"/>
      <w:divBdr>
        <w:top w:val="none" w:sz="0" w:space="0" w:color="auto"/>
        <w:left w:val="none" w:sz="0" w:space="0" w:color="auto"/>
        <w:bottom w:val="none" w:sz="0" w:space="0" w:color="auto"/>
        <w:right w:val="none" w:sz="0" w:space="0" w:color="auto"/>
      </w:divBdr>
    </w:div>
    <w:div w:id="51345307">
      <w:bodyDiv w:val="1"/>
      <w:marLeft w:val="0"/>
      <w:marRight w:val="0"/>
      <w:marTop w:val="0"/>
      <w:marBottom w:val="0"/>
      <w:divBdr>
        <w:top w:val="none" w:sz="0" w:space="0" w:color="auto"/>
        <w:left w:val="none" w:sz="0" w:space="0" w:color="auto"/>
        <w:bottom w:val="none" w:sz="0" w:space="0" w:color="auto"/>
        <w:right w:val="none" w:sz="0" w:space="0" w:color="auto"/>
      </w:divBdr>
    </w:div>
    <w:div w:id="63990021">
      <w:bodyDiv w:val="1"/>
      <w:marLeft w:val="0"/>
      <w:marRight w:val="0"/>
      <w:marTop w:val="0"/>
      <w:marBottom w:val="0"/>
      <w:divBdr>
        <w:top w:val="none" w:sz="0" w:space="0" w:color="auto"/>
        <w:left w:val="none" w:sz="0" w:space="0" w:color="auto"/>
        <w:bottom w:val="none" w:sz="0" w:space="0" w:color="auto"/>
        <w:right w:val="none" w:sz="0" w:space="0" w:color="auto"/>
      </w:divBdr>
    </w:div>
    <w:div w:id="262080908">
      <w:bodyDiv w:val="1"/>
      <w:marLeft w:val="0"/>
      <w:marRight w:val="0"/>
      <w:marTop w:val="0"/>
      <w:marBottom w:val="0"/>
      <w:divBdr>
        <w:top w:val="none" w:sz="0" w:space="0" w:color="auto"/>
        <w:left w:val="none" w:sz="0" w:space="0" w:color="auto"/>
        <w:bottom w:val="none" w:sz="0" w:space="0" w:color="auto"/>
        <w:right w:val="none" w:sz="0" w:space="0" w:color="auto"/>
      </w:divBdr>
    </w:div>
    <w:div w:id="451942811">
      <w:bodyDiv w:val="1"/>
      <w:marLeft w:val="0"/>
      <w:marRight w:val="0"/>
      <w:marTop w:val="0"/>
      <w:marBottom w:val="0"/>
      <w:divBdr>
        <w:top w:val="none" w:sz="0" w:space="0" w:color="auto"/>
        <w:left w:val="none" w:sz="0" w:space="0" w:color="auto"/>
        <w:bottom w:val="none" w:sz="0" w:space="0" w:color="auto"/>
        <w:right w:val="none" w:sz="0" w:space="0" w:color="auto"/>
      </w:divBdr>
    </w:div>
    <w:div w:id="567883669">
      <w:bodyDiv w:val="1"/>
      <w:marLeft w:val="0"/>
      <w:marRight w:val="0"/>
      <w:marTop w:val="0"/>
      <w:marBottom w:val="0"/>
      <w:divBdr>
        <w:top w:val="none" w:sz="0" w:space="0" w:color="auto"/>
        <w:left w:val="none" w:sz="0" w:space="0" w:color="auto"/>
        <w:bottom w:val="none" w:sz="0" w:space="0" w:color="auto"/>
        <w:right w:val="none" w:sz="0" w:space="0" w:color="auto"/>
      </w:divBdr>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50466871">
      <w:bodyDiv w:val="1"/>
      <w:marLeft w:val="0"/>
      <w:marRight w:val="0"/>
      <w:marTop w:val="0"/>
      <w:marBottom w:val="0"/>
      <w:divBdr>
        <w:top w:val="none" w:sz="0" w:space="0" w:color="auto"/>
        <w:left w:val="none" w:sz="0" w:space="0" w:color="auto"/>
        <w:bottom w:val="none" w:sz="0" w:space="0" w:color="auto"/>
        <w:right w:val="none" w:sz="0" w:space="0" w:color="auto"/>
      </w:divBdr>
    </w:div>
    <w:div w:id="771245490">
      <w:bodyDiv w:val="1"/>
      <w:marLeft w:val="0"/>
      <w:marRight w:val="0"/>
      <w:marTop w:val="0"/>
      <w:marBottom w:val="0"/>
      <w:divBdr>
        <w:top w:val="none" w:sz="0" w:space="0" w:color="auto"/>
        <w:left w:val="none" w:sz="0" w:space="0" w:color="auto"/>
        <w:bottom w:val="none" w:sz="0" w:space="0" w:color="auto"/>
        <w:right w:val="none" w:sz="0" w:space="0" w:color="auto"/>
      </w:divBdr>
    </w:div>
    <w:div w:id="1174227678">
      <w:bodyDiv w:val="1"/>
      <w:marLeft w:val="0"/>
      <w:marRight w:val="0"/>
      <w:marTop w:val="0"/>
      <w:marBottom w:val="0"/>
      <w:divBdr>
        <w:top w:val="none" w:sz="0" w:space="0" w:color="auto"/>
        <w:left w:val="none" w:sz="0" w:space="0" w:color="auto"/>
        <w:bottom w:val="none" w:sz="0" w:space="0" w:color="auto"/>
        <w:right w:val="none" w:sz="0" w:space="0" w:color="auto"/>
      </w:divBdr>
    </w:div>
    <w:div w:id="1513256152">
      <w:bodyDiv w:val="1"/>
      <w:marLeft w:val="0"/>
      <w:marRight w:val="0"/>
      <w:marTop w:val="0"/>
      <w:marBottom w:val="0"/>
      <w:divBdr>
        <w:top w:val="none" w:sz="0" w:space="0" w:color="auto"/>
        <w:left w:val="none" w:sz="0" w:space="0" w:color="auto"/>
        <w:bottom w:val="none" w:sz="0" w:space="0" w:color="auto"/>
        <w:right w:val="none" w:sz="0" w:space="0" w:color="auto"/>
      </w:divBdr>
    </w:div>
    <w:div w:id="1532373435">
      <w:bodyDiv w:val="1"/>
      <w:marLeft w:val="0"/>
      <w:marRight w:val="0"/>
      <w:marTop w:val="0"/>
      <w:marBottom w:val="0"/>
      <w:divBdr>
        <w:top w:val="none" w:sz="0" w:space="0" w:color="auto"/>
        <w:left w:val="none" w:sz="0" w:space="0" w:color="auto"/>
        <w:bottom w:val="none" w:sz="0" w:space="0" w:color="auto"/>
        <w:right w:val="none" w:sz="0" w:space="0" w:color="auto"/>
      </w:divBdr>
    </w:div>
    <w:div w:id="1696154077">
      <w:bodyDiv w:val="1"/>
      <w:marLeft w:val="0"/>
      <w:marRight w:val="0"/>
      <w:marTop w:val="0"/>
      <w:marBottom w:val="0"/>
      <w:divBdr>
        <w:top w:val="none" w:sz="0" w:space="0" w:color="auto"/>
        <w:left w:val="none" w:sz="0" w:space="0" w:color="auto"/>
        <w:bottom w:val="none" w:sz="0" w:space="0" w:color="auto"/>
        <w:right w:val="none" w:sz="0" w:space="0" w:color="auto"/>
      </w:divBdr>
    </w:div>
    <w:div w:id="1894081341">
      <w:bodyDiv w:val="1"/>
      <w:marLeft w:val="0"/>
      <w:marRight w:val="0"/>
      <w:marTop w:val="0"/>
      <w:marBottom w:val="0"/>
      <w:divBdr>
        <w:top w:val="none" w:sz="0" w:space="0" w:color="auto"/>
        <w:left w:val="none" w:sz="0" w:space="0" w:color="auto"/>
        <w:bottom w:val="none" w:sz="0" w:space="0" w:color="auto"/>
        <w:right w:val="none" w:sz="0" w:space="0" w:color="auto"/>
      </w:divBdr>
    </w:div>
    <w:div w:id="2048143368">
      <w:bodyDiv w:val="1"/>
      <w:marLeft w:val="0"/>
      <w:marRight w:val="0"/>
      <w:marTop w:val="0"/>
      <w:marBottom w:val="0"/>
      <w:divBdr>
        <w:top w:val="none" w:sz="0" w:space="0" w:color="auto"/>
        <w:left w:val="none" w:sz="0" w:space="0" w:color="auto"/>
        <w:bottom w:val="none" w:sz="0" w:space="0" w:color="auto"/>
        <w:right w:val="none" w:sz="0" w:space="0" w:color="auto"/>
      </w:divBdr>
    </w:div>
    <w:div w:id="210961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header" Target="header7.xml"/><Relationship Id="rId21" Type="http://schemas.openxmlformats.org/officeDocument/2006/relationships/image" Target="media/image6.jpg"/><Relationship Id="rId34" Type="http://schemas.openxmlformats.org/officeDocument/2006/relationships/image" Target="media/image12.jpg"/><Relationship Id="rId42" Type="http://schemas.openxmlformats.org/officeDocument/2006/relationships/footer" Target="footer11.xml"/><Relationship Id="rId47" Type="http://schemas.openxmlformats.org/officeDocument/2006/relationships/image" Target="media/image16.jp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4.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hyperlink" Target="https://www.tewhatuora.govt.nz/" TargetMode="External"/><Relationship Id="rId23" Type="http://schemas.openxmlformats.org/officeDocument/2006/relationships/header" Target="header2.xml"/><Relationship Id="rId28" Type="http://schemas.openxmlformats.org/officeDocument/2006/relationships/image" Target="media/image9.wmf"/><Relationship Id="rId36" Type="http://schemas.openxmlformats.org/officeDocument/2006/relationships/footer" Target="footer8.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eader" Target="header5.xml"/><Relationship Id="rId44"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8.jpg"/><Relationship Id="rId30" Type="http://schemas.openxmlformats.org/officeDocument/2006/relationships/footer" Target="footer6.xml"/><Relationship Id="rId35" Type="http://schemas.openxmlformats.org/officeDocument/2006/relationships/header" Target="header6.xml"/><Relationship Id="rId43" Type="http://schemas.openxmlformats.org/officeDocument/2006/relationships/header" Target="header9.xm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image" Target="media/image11.jpg"/><Relationship Id="rId38" Type="http://schemas.openxmlformats.org/officeDocument/2006/relationships/image" Target="media/image14.jpg"/><Relationship Id="rId46" Type="http://schemas.openxmlformats.org/officeDocument/2006/relationships/footer" Target="footer13.xml"/><Relationship Id="rId20" Type="http://schemas.openxmlformats.org/officeDocument/2006/relationships/footer" Target="footer2.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13.jpg"/></Relationships>
</file>

<file path=word/_rels/header7.xml.rels><?xml version="1.0" encoding="UTF-8" standalone="yes"?>
<Relationships xmlns="http://schemas.openxmlformats.org/package/2006/relationships"><Relationship Id="rId1" Type="http://schemas.openxmlformats.org/officeDocument/2006/relationships/image" Target="media/image1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oy\Downloads\Common%20costing%20Std%20Version.dotx" TargetMode="External"/></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ebf29b3f-1e51-457b-ae0c-362182e58074" ContentTypeId="0x010100D5C1E13D20A8554992C24F7EE470E023" PreviousValue="false" LastSyncTimeStamp="2024-05-28T23:29:02.243Z"/>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2</Value>
    </TaxCatchAll>
    <_dlc_DocId xmlns="fadb7d6d-ee1f-43e6-9e8e-04191afae7b3">1000424-1908587106-4109</_dlc_DocId>
    <_dlc_DocIdUrl xmlns="fadb7d6d-ee1f-43e6-9e8e-04191afae7b3">
      <Url>https://hauoraaotearoa.sharepoint.com/sites/1000424/_layouts/15/DocIdRedir.aspx?ID=1000424-1908587106-4109</Url>
      <Description>1000424-1908587106-4109</Description>
    </_dlc_DocIdUrl>
    <mb22360ee3e3407ca28e907eb3b7ca6b xmlns="87ccb435-9bbb-4fa5-b427-9b5c8d34e3d3">Draft4dbd6f0d-7021-43d2-a391-03666245495e</mb22360ee3e3407ca28e907eb3b7ca6b>
    <HNZOwner xmlns="87ccb435-9bbb-4fa5-b427-9b5c8d34e3d3">
      <UserInfo>
        <DisplayName/>
        <AccountId xsi:nil="true"/>
        <AccountType/>
      </UserInfo>
    </HNZOwner>
    <ka9b207035bc48f2a4f6a2bfed7195b7 xmlns="87ccb435-9bbb-4fa5-b427-9b5c8d34e3d3" xsi:nil="true"/>
    <HNZReviewDate xmlns="87ccb435-9bbb-4fa5-b427-9b5c8d34e3d3" xsi:nil="true"/>
    <f3e7f0a218d8438586e2a8545792c0ef xmlns="87ccb435-9bbb-4fa5-b427-9b5c8d34e3d3" xsi:nil="true"/>
    <p7110e5651294189b89368865130750f xmlns="87ccb435-9bbb-4fa5-b427-9b5c8d34e3d3" xsi:nil="true"/>
    <p777f0da518742b188a1f7fd5ee91810 xmlns="87ccb435-9bbb-4fa5-b427-9b5c8d34e3d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5D189F64734AB04E8B99ED6BA72946A3" ma:contentTypeVersion="0" ma:contentTypeDescription="Create a new document." ma:contentTypeScope="" ma:versionID="0bd7b9a5765a41f1eeea9bfe891b65d3">
  <xsd:schema xmlns:xsd="http://www.w3.org/2001/XMLSchema" xmlns:xs="http://www.w3.org/2001/XMLSchema" xmlns:p="http://schemas.microsoft.com/office/2006/metadata/properties" xmlns:ns1="http://schemas.microsoft.com/sharepoint/v3" xmlns:ns2="9253c88c-d550-4ff1-afdc-d5dc691f60b0" xmlns:ns3="87ccb435-9bbb-4fa5-b427-9b5c8d34e3d3" xmlns:ns4="fadb7d6d-ee1f-43e6-9e8e-04191afae7b3" targetNamespace="http://schemas.microsoft.com/office/2006/metadata/properties" ma:root="true" ma:fieldsID="798232d3b8f80c8a65f696a60b6f93e9" ns1:_="" ns2:_="" ns3:_="" ns4:_="">
    <xsd:import namespace="http://schemas.microsoft.com/sharepoint/v3"/>
    <xsd:import namespace="9253c88c-d550-4ff1-afdc-d5dc691f60b0"/>
    <xsd:import namespace="87ccb435-9bbb-4fa5-b427-9b5c8d34e3d3"/>
    <xsd:import namespace="fadb7d6d-ee1f-43e6-9e8e-04191afae7b3"/>
    <xsd:element name="properties">
      <xsd:complexType>
        <xsd:sequence>
          <xsd:element name="documentManagement">
            <xsd:complexType>
              <xsd:all>
                <xsd:element ref="ns2:TaxCatchAll" minOccurs="0"/>
                <xsd:element ref="ns3:TaxCatchAllLabel" minOccurs="0"/>
                <xsd:element ref="ns3:ka9b207035bc48f2a4f6a2bfed7195b7" minOccurs="0"/>
                <xsd:element ref="ns1:Name" minOccurs="0"/>
                <xsd:element ref="ns3:f3e7f0a218d8438586e2a8545792c0ef" minOccurs="0"/>
                <xsd:element ref="ns3:mb22360ee3e3407ca28e907eb3b7ca6b" minOccurs="0"/>
                <xsd:element ref="ns3:HNZOwner" minOccurs="0"/>
                <xsd:element ref="ns3:p7110e5651294189b89368865130750f" minOccurs="0"/>
                <xsd:element ref="ns3:p777f0da518742b188a1f7fd5ee91810" minOccurs="0"/>
                <xsd:element ref="ns3:HNZReview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d5f81beb-a1eb-44f1-81bc-e402f2381557}" ma:internalName="TaxCatchAll" ma:showField="CatchAllData" ma:web="fadb7d6d-ee1f-43e6-9e8e-04191afae7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ccb435-9bbb-4fa5-b427-9b5c8d34e3d3" elementFormDefault="qualified">
    <xsd:import namespace="http://schemas.microsoft.com/office/2006/documentManagement/types"/>
    <xsd:import namespace="http://schemas.microsoft.com/office/infopath/2007/PartnerControls"/>
    <xsd:element name="TaxCatchAllLabel" ma:index="9" nillable="true" ma:displayName="Taxonomy Catch All Column1" ma:hidden="true" ma:list="{d5f81beb-a1eb-44f1-81bc-e402f2381557}"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displayName="Business Function_0" ma:hidden="true" ma:internalName="ka9b207035bc48f2a4f6a2bfed7195b7">
      <xsd:simpleType>
        <xsd:restriction base="dms:Note"/>
      </xsd:simpleType>
    </xsd:element>
    <xsd:element name="f3e7f0a218d8438586e2a8545792c0ef" ma:index="13" nillable="true" ma:displayName="Topic_0" ma:hidden="true" ma:internalName="f3e7f0a218d8438586e2a8545792c0ef">
      <xsd:simpleType>
        <xsd:restriction base="dms:Note"/>
      </xsd:simpleType>
    </xsd:element>
    <xsd:element name="mb22360ee3e3407ca28e907eb3b7ca6b" ma:index="15" nillable="true" ma:displayName="Status_0" ma:hidden="true" ma:internalName="mb22360ee3e3407ca28e907eb3b7ca6b">
      <xsd:simpleType>
        <xsd:restriction base="dms:Note"/>
      </xsd:simple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displayName="Region_0" ma:hidden="true" ma:internalName="p7110e5651294189b89368865130750f">
      <xsd:simpleType>
        <xsd:restriction base="dms:Note"/>
      </xsd:simpleType>
    </xsd:element>
    <xsd:element name="p777f0da518742b188a1f7fd5ee91810" ma:index="20" nillable="true" ma:displayName="Local Area_0" ma:hidden="true" ma:internalName="p777f0da518742b188a1f7fd5ee91810">
      <xsd:simpleType>
        <xsd:restriction base="dms:Note"/>
      </xsd:simple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adb7d6d-ee1f-43e6-9e8e-04191afae7b3"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B5775-0AE9-40B0-815F-A1BC25E7F363}"/>
</file>

<file path=customXml/itemProps2.xml><?xml version="1.0" encoding="utf-8"?>
<ds:datastoreItem xmlns:ds="http://schemas.openxmlformats.org/officeDocument/2006/customXml" ds:itemID="{679F97CC-8320-4D67-AEE5-6EE70E3704A7}">
  <ds:schemaRefs>
    <ds:schemaRef ds:uri="http://schemas.microsoft.com/sharepoint/events"/>
  </ds:schemaRefs>
</ds:datastoreItem>
</file>

<file path=customXml/itemProps3.xml><?xml version="1.0" encoding="utf-8"?>
<ds:datastoreItem xmlns:ds="http://schemas.openxmlformats.org/officeDocument/2006/customXml" ds:itemID="{66A49B4A-AF80-4C32-8832-5DC836F23BBC}">
  <ds:schemaRefs>
    <ds:schemaRef ds:uri="http://schemas.microsoft.com/office/2006/metadata/properties"/>
    <ds:schemaRef ds:uri="http://schemas.microsoft.com/office/infopath/2007/PartnerControls"/>
    <ds:schemaRef ds:uri="9253c88c-d550-4ff1-afdc-d5dc691f60b0"/>
    <ds:schemaRef ds:uri="a75a33f3-8262-4968-b34c-97bb79ccacde"/>
    <ds:schemaRef ds:uri="3c45dd7c-0c86-4c27-bcbb-5077b652bb1c"/>
  </ds:schemaRefs>
</ds:datastoreItem>
</file>

<file path=customXml/itemProps4.xml><?xml version="1.0" encoding="utf-8"?>
<ds:datastoreItem xmlns:ds="http://schemas.openxmlformats.org/officeDocument/2006/customXml" ds:itemID="{03A2DAAB-D08A-49DD-B4C6-B88729985856}">
  <ds:schemaRefs>
    <ds:schemaRef ds:uri="http://schemas.microsoft.com/sharepoint/v3/contenttype/forms"/>
  </ds:schemaRefs>
</ds:datastoreItem>
</file>

<file path=customXml/itemProps5.xml><?xml version="1.0" encoding="utf-8"?>
<ds:datastoreItem xmlns:ds="http://schemas.openxmlformats.org/officeDocument/2006/customXml" ds:itemID="{5F213B20-E799-4352-BF4B-1DEB90C064BA}"/>
</file>

<file path=customXml/itemProps6.xml><?xml version="1.0" encoding="utf-8"?>
<ds:datastoreItem xmlns:ds="http://schemas.openxmlformats.org/officeDocument/2006/customXml" ds:itemID="{F8812993-A2DF-41CB-8B40-50512961A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Common costing Std Version</Template>
  <TotalTime>4</TotalTime>
  <Pages>93</Pages>
  <Words>15263</Words>
  <Characters>87002</Characters>
  <Application>Microsoft Office Word</Application>
  <DocSecurity>0</DocSecurity>
  <Lines>3625</Lines>
  <Paragraphs>2691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Jasmine Roy</dc:creator>
  <cp:lastModifiedBy>Jasmine Roy</cp:lastModifiedBy>
  <cp:revision>4</cp:revision>
  <cp:lastPrinted>2025-07-30T01:22:00Z</cp:lastPrinted>
  <dcterms:created xsi:type="dcterms:W3CDTF">2025-07-30T01:21:00Z</dcterms:created>
  <dcterms:modified xsi:type="dcterms:W3CDTF">2025-07-30T01:23:00Z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0x010100D5C1E13D20A8554992C24F7EE470E023005D189F64734AB04E8B99ED6BA72946A3</vt:lpwstr>
  </property>
  <property fmtid="{D5CDD505-2E9C-101B-9397-08002B2CF9AE}" pid="3" name="_dlc_DocIdItemGuid">
    <vt:lpwstr>b0e13bac-b4a2-4d55-8edb-496c5539ecc6</vt:lpwstr>
  </property>
  <property fmtid="{D5CDD505-2E9C-101B-9397-08002B2CF9AE}" pid="4" name="TaxKeyword">
    <vt:lpwstr/>
  </property>
  <property fmtid="{D5CDD505-2E9C-101B-9397-08002B2CF9AE}" pid="5" name="n8842703a3bf4e039a9dd9539f7868eb">
    <vt:lpwstr/>
  </property>
  <property fmtid="{D5CDD505-2E9C-101B-9397-08002B2CF9AE}" pid="6" name="BusinessFunction">
    <vt:lpwstr/>
  </property>
  <property fmtid="{D5CDD505-2E9C-101B-9397-08002B2CF9AE}" pid="7" name="HNZLocation">
    <vt:lpwstr/>
  </property>
  <property fmtid="{D5CDD505-2E9C-101B-9397-08002B2CF9AE}" pid="8" name="MediaServiceImageTags">
    <vt:lpwstr/>
  </property>
  <property fmtid="{D5CDD505-2E9C-101B-9397-08002B2CF9AE}" pid="9" name="i3a0fe6035df47329f66088a682fd9d2">
    <vt:lpwstr/>
  </property>
  <property fmtid="{D5CDD505-2E9C-101B-9397-08002B2CF9AE}" pid="10" name="m93555d02fc84543be6ad39b8f5331ef">
    <vt:lpwstr/>
  </property>
  <property fmtid="{D5CDD505-2E9C-101B-9397-08002B2CF9AE}" pid="11" name="HNZImageCategory">
    <vt:lpwstr/>
  </property>
  <property fmtid="{D5CDD505-2E9C-101B-9397-08002B2CF9AE}" pid="12" name="o0b0fca0fe5341709012cd4bcbbca983">
    <vt:lpwstr/>
  </property>
  <property fmtid="{D5CDD505-2E9C-101B-9397-08002B2CF9AE}" pid="13" name="HNZTeam">
    <vt:lpwstr/>
  </property>
  <property fmtid="{D5CDD505-2E9C-101B-9397-08002B2CF9AE}" pid="14" name="p777f0da518742b188a1f7fd5ee91810">
    <vt:lpwstr/>
  </property>
  <property fmtid="{D5CDD505-2E9C-101B-9397-08002B2CF9AE}" pid="15" name="HNZImageLicenceType">
    <vt:lpwstr/>
  </property>
  <property fmtid="{D5CDD505-2E9C-101B-9397-08002B2CF9AE}" pid="16" name="HNZBusinessUnit">
    <vt:lpwstr/>
  </property>
  <property fmtid="{D5CDD505-2E9C-101B-9397-08002B2CF9AE}" pid="17" name="HNZLocalArea">
    <vt:lpwstr/>
  </property>
  <property fmtid="{D5CDD505-2E9C-101B-9397-08002B2CF9AE}" pid="18" name="p7110e5651294189b89368865130750f">
    <vt:lpwstr/>
  </property>
  <property fmtid="{D5CDD505-2E9C-101B-9397-08002B2CF9AE}" pid="19" name="ka9b207035bc48f2a4f6a2bfed7195b7">
    <vt:lpwstr/>
  </property>
  <property fmtid="{D5CDD505-2E9C-101B-9397-08002B2CF9AE}" pid="20" name="HNZRegion">
    <vt:lpwstr/>
  </property>
  <property fmtid="{D5CDD505-2E9C-101B-9397-08002B2CF9AE}" pid="21" name="p4f69562ce3c40efbbfeedf3a8194efa">
    <vt:lpwstr/>
  </property>
  <property fmtid="{D5CDD505-2E9C-101B-9397-08002B2CF9AE}" pid="22" name="HNZStatus">
    <vt:lpwstr>2;#Draft|4dbd6f0d-7021-43d2-a391-03666245495e</vt:lpwstr>
  </property>
  <property fmtid="{D5CDD505-2E9C-101B-9397-08002B2CF9AE}" pid="23" name="HNZTopic">
    <vt:lpwstr/>
  </property>
  <property fmtid="{D5CDD505-2E9C-101B-9397-08002B2CF9AE}" pid="24" name="p777f0da518742b188a1f7fd5ee918100">
    <vt:lpwstr/>
  </property>
  <property fmtid="{D5CDD505-2E9C-101B-9397-08002B2CF9AE}" pid="25" name="ka9b207035bc48f2a4f6a2bfed7195b70">
    <vt:lpwstr/>
  </property>
  <property fmtid="{D5CDD505-2E9C-101B-9397-08002B2CF9AE}" pid="26" name="f3e7f0a218d8438586e2a8545792c0ef0">
    <vt:lpwstr/>
  </property>
  <property fmtid="{D5CDD505-2E9C-101B-9397-08002B2CF9AE}" pid="27" name="mb22360ee3e3407ca28e907eb3b7ca6b0">
    <vt:lpwstr>Draft|4dbd6f0d-7021-43d2-a391-03666245495e</vt:lpwstr>
  </property>
  <property fmtid="{D5CDD505-2E9C-101B-9397-08002B2CF9AE}" pid="28" name="p7110e5651294189b89368865130750f0">
    <vt:lpwstr/>
  </property>
  <property fmtid="{D5CDD505-2E9C-101B-9397-08002B2CF9AE}" pid="29" name="lcf76f155ced4ddcb4097134ff3c332f">
    <vt:lpwstr/>
  </property>
</Properties>
</file>