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54295" w14:textId="77777777" w:rsidR="00056F59" w:rsidRPr="001140E2" w:rsidRDefault="002B3515" w:rsidP="0035421E">
      <w:pPr>
        <w:pStyle w:val="Heading1"/>
        <w:spacing w:before="120" w:line="312" w:lineRule="auto"/>
        <w:ind w:left="0"/>
        <w:jc w:val="both"/>
        <w:rPr>
          <w:sz w:val="40"/>
          <w:szCs w:val="40"/>
        </w:rPr>
      </w:pPr>
      <w:r w:rsidRPr="001140E2">
        <w:rPr>
          <w:sz w:val="40"/>
          <w:szCs w:val="40"/>
        </w:rPr>
        <w:t xml:space="preserve">Surgical Site Infection Improvement </w:t>
      </w:r>
      <w:proofErr w:type="spellStart"/>
      <w:r w:rsidRPr="001140E2">
        <w:rPr>
          <w:sz w:val="40"/>
          <w:szCs w:val="40"/>
        </w:rPr>
        <w:t>Programme</w:t>
      </w:r>
      <w:proofErr w:type="spellEnd"/>
      <w:r w:rsidRPr="001140E2">
        <w:rPr>
          <w:sz w:val="40"/>
          <w:szCs w:val="40"/>
        </w:rPr>
        <w:t xml:space="preserve"> frequently asked questions</w:t>
      </w:r>
    </w:p>
    <w:p w14:paraId="57A4990F" w14:textId="77777777" w:rsidR="00CB5EDC" w:rsidRPr="0035421E" w:rsidRDefault="00CB5EDC" w:rsidP="0035421E">
      <w:pPr>
        <w:pStyle w:val="BodyText"/>
        <w:spacing w:before="120" w:line="312" w:lineRule="auto"/>
        <w:jc w:val="both"/>
        <w:rPr>
          <w:b/>
          <w:bCs/>
          <w:sz w:val="22"/>
          <w:szCs w:val="22"/>
        </w:rPr>
      </w:pPr>
    </w:p>
    <w:p w14:paraId="24D79037" w14:textId="77777777" w:rsidR="00AB3AEF" w:rsidRPr="0035421E" w:rsidRDefault="00AB3AEF" w:rsidP="00AB3AEF">
      <w:pPr>
        <w:pStyle w:val="BodyText"/>
        <w:spacing w:before="120" w:line="312" w:lineRule="auto"/>
        <w:jc w:val="both"/>
        <w:rPr>
          <w:b/>
          <w:bCs/>
          <w:sz w:val="22"/>
          <w:szCs w:val="22"/>
        </w:rPr>
      </w:pPr>
      <w:r w:rsidRPr="0035421E">
        <w:rPr>
          <w:b/>
          <w:bCs/>
          <w:sz w:val="22"/>
          <w:szCs w:val="22"/>
        </w:rPr>
        <w:t xml:space="preserve">I’ve forgotten my username and/or password to login to the SSI Improvement </w:t>
      </w:r>
      <w:proofErr w:type="spellStart"/>
      <w:r w:rsidRPr="0035421E">
        <w:rPr>
          <w:b/>
          <w:bCs/>
          <w:sz w:val="22"/>
          <w:szCs w:val="22"/>
        </w:rPr>
        <w:t>Programme</w:t>
      </w:r>
      <w:proofErr w:type="spellEnd"/>
      <w:r w:rsidRPr="0035421E">
        <w:rPr>
          <w:b/>
          <w:bCs/>
          <w:sz w:val="22"/>
          <w:szCs w:val="22"/>
        </w:rPr>
        <w:t xml:space="preserve"> online data collection form. What should I do?</w:t>
      </w:r>
    </w:p>
    <w:p w14:paraId="7CC4498C" w14:textId="77777777" w:rsidR="00AB3AEF" w:rsidRPr="0035421E" w:rsidRDefault="00AB3AEF" w:rsidP="00AB3AEF">
      <w:pPr>
        <w:pStyle w:val="BodyText"/>
        <w:spacing w:before="120" w:line="312" w:lineRule="auto"/>
        <w:jc w:val="both"/>
        <w:rPr>
          <w:b/>
          <w:bCs/>
          <w:sz w:val="22"/>
          <w:szCs w:val="22"/>
        </w:rPr>
      </w:pPr>
    </w:p>
    <w:p w14:paraId="11466936" w14:textId="77777777" w:rsidR="00AB3AEF" w:rsidRPr="0035421E" w:rsidRDefault="00AB3AEF" w:rsidP="00AB3AEF">
      <w:pPr>
        <w:pStyle w:val="BodyText"/>
        <w:spacing w:before="120" w:line="312" w:lineRule="auto"/>
        <w:jc w:val="both"/>
        <w:rPr>
          <w:sz w:val="22"/>
          <w:szCs w:val="22"/>
        </w:rPr>
      </w:pPr>
      <w:r w:rsidRPr="0035421E">
        <w:rPr>
          <w:sz w:val="22"/>
          <w:szCs w:val="22"/>
        </w:rPr>
        <w:t xml:space="preserve">If you cannot login to the online form for any reason, please contact the </w:t>
      </w:r>
      <w:proofErr w:type="spellStart"/>
      <w:r w:rsidRPr="0035421E">
        <w:rPr>
          <w:sz w:val="22"/>
          <w:szCs w:val="22"/>
        </w:rPr>
        <w:t>ICNet</w:t>
      </w:r>
      <w:proofErr w:type="spellEnd"/>
      <w:r w:rsidRPr="0035421E">
        <w:rPr>
          <w:sz w:val="22"/>
          <w:szCs w:val="22"/>
        </w:rPr>
        <w:t xml:space="preserve"> support team via email: </w:t>
      </w:r>
      <w:hyperlink r:id="rId8">
        <w:r w:rsidRPr="0035421E">
          <w:rPr>
            <w:sz w:val="22"/>
            <w:szCs w:val="22"/>
          </w:rPr>
          <w:t>ICNetSupport@cdhb.health.nz</w:t>
        </w:r>
      </w:hyperlink>
      <w:r w:rsidRPr="0035421E">
        <w:rPr>
          <w:sz w:val="22"/>
          <w:szCs w:val="22"/>
        </w:rPr>
        <w:t>.</w:t>
      </w:r>
    </w:p>
    <w:p w14:paraId="553EFF14" w14:textId="77777777" w:rsidR="00AB3AEF" w:rsidRPr="0035421E" w:rsidRDefault="00AB3AEF" w:rsidP="00AB3AEF">
      <w:pPr>
        <w:pStyle w:val="BodyText"/>
        <w:spacing w:before="120" w:line="312" w:lineRule="auto"/>
        <w:jc w:val="both"/>
        <w:rPr>
          <w:sz w:val="22"/>
          <w:szCs w:val="22"/>
        </w:rPr>
      </w:pPr>
      <w:r w:rsidRPr="0035421E">
        <w:rPr>
          <w:sz w:val="22"/>
          <w:szCs w:val="22"/>
        </w:rPr>
        <w:t xml:space="preserve">Please do not contact </w:t>
      </w:r>
      <w:proofErr w:type="spellStart"/>
      <w:r w:rsidRPr="0035421E">
        <w:rPr>
          <w:sz w:val="22"/>
          <w:szCs w:val="22"/>
        </w:rPr>
        <w:t>ICNet</w:t>
      </w:r>
      <w:proofErr w:type="spellEnd"/>
      <w:r w:rsidRPr="0035421E">
        <w:rPr>
          <w:sz w:val="22"/>
          <w:szCs w:val="22"/>
        </w:rPr>
        <w:t xml:space="preserve"> directly. All SSI Improvement </w:t>
      </w:r>
      <w:proofErr w:type="spellStart"/>
      <w:r w:rsidRPr="0035421E">
        <w:rPr>
          <w:sz w:val="22"/>
          <w:szCs w:val="22"/>
        </w:rPr>
        <w:t>Programme</w:t>
      </w:r>
      <w:proofErr w:type="spellEnd"/>
      <w:r w:rsidRPr="0035421E">
        <w:rPr>
          <w:sz w:val="22"/>
          <w:szCs w:val="22"/>
        </w:rPr>
        <w:t xml:space="preserve"> enquiries must be logged via the SSI Improvement </w:t>
      </w:r>
      <w:proofErr w:type="spellStart"/>
      <w:r w:rsidRPr="0035421E">
        <w:rPr>
          <w:sz w:val="22"/>
          <w:szCs w:val="22"/>
        </w:rPr>
        <w:t>Programme</w:t>
      </w:r>
      <w:proofErr w:type="spellEnd"/>
      <w:r w:rsidRPr="0035421E">
        <w:rPr>
          <w:sz w:val="22"/>
          <w:szCs w:val="22"/>
        </w:rPr>
        <w:t xml:space="preserve"> team and where required we will liaise with </w:t>
      </w:r>
      <w:proofErr w:type="spellStart"/>
      <w:r w:rsidRPr="0035421E">
        <w:rPr>
          <w:sz w:val="22"/>
          <w:szCs w:val="22"/>
        </w:rPr>
        <w:t>ICNet</w:t>
      </w:r>
      <w:proofErr w:type="spellEnd"/>
      <w:r w:rsidRPr="0035421E">
        <w:rPr>
          <w:sz w:val="22"/>
          <w:szCs w:val="22"/>
        </w:rPr>
        <w:t xml:space="preserve"> on your behalf.</w:t>
      </w:r>
    </w:p>
    <w:p w14:paraId="437CC67D" w14:textId="77777777" w:rsidR="00AB3AEF" w:rsidRDefault="00AB3AEF" w:rsidP="0035421E">
      <w:pPr>
        <w:pStyle w:val="BodyText"/>
        <w:spacing w:before="120" w:line="312" w:lineRule="auto"/>
        <w:jc w:val="both"/>
        <w:rPr>
          <w:b/>
          <w:bCs/>
          <w:sz w:val="22"/>
          <w:szCs w:val="22"/>
        </w:rPr>
      </w:pPr>
    </w:p>
    <w:p w14:paraId="4DF5429C" w14:textId="5E82301E" w:rsidR="00056F59" w:rsidRPr="0035421E" w:rsidRDefault="002B3515" w:rsidP="0035421E">
      <w:pPr>
        <w:pStyle w:val="BodyText"/>
        <w:spacing w:before="120" w:line="312" w:lineRule="auto"/>
        <w:jc w:val="both"/>
        <w:rPr>
          <w:b/>
          <w:bCs/>
          <w:sz w:val="22"/>
          <w:szCs w:val="22"/>
        </w:rPr>
      </w:pPr>
      <w:r w:rsidRPr="0035421E">
        <w:rPr>
          <w:b/>
          <w:bCs/>
          <w:sz w:val="22"/>
          <w:szCs w:val="22"/>
        </w:rPr>
        <w:t xml:space="preserve">On the data collection form in the section that covers </w:t>
      </w:r>
      <w:proofErr w:type="spellStart"/>
      <w:r w:rsidRPr="0035421E">
        <w:rPr>
          <w:b/>
          <w:bCs/>
          <w:sz w:val="22"/>
          <w:szCs w:val="22"/>
        </w:rPr>
        <w:t>anaesthetic</w:t>
      </w:r>
      <w:proofErr w:type="spellEnd"/>
      <w:r w:rsidRPr="0035421E">
        <w:rPr>
          <w:b/>
          <w:bCs/>
          <w:sz w:val="22"/>
          <w:szCs w:val="22"/>
        </w:rPr>
        <w:t>, there is no place to enter if a patient has had a spinal or epidural and a femoral block.</w:t>
      </w:r>
      <w:r w:rsidR="36E36594" w:rsidRPr="0035421E">
        <w:rPr>
          <w:b/>
          <w:bCs/>
          <w:sz w:val="22"/>
          <w:szCs w:val="22"/>
        </w:rPr>
        <w:t xml:space="preserve"> What should I do?</w:t>
      </w:r>
    </w:p>
    <w:p w14:paraId="6C99838F" w14:textId="77777777" w:rsidR="00CB5EDC" w:rsidRPr="0035421E" w:rsidRDefault="00CB5EDC" w:rsidP="0035421E">
      <w:pPr>
        <w:pStyle w:val="BodyText"/>
        <w:spacing w:before="120" w:line="312" w:lineRule="auto"/>
        <w:jc w:val="both"/>
        <w:rPr>
          <w:sz w:val="22"/>
          <w:szCs w:val="22"/>
        </w:rPr>
      </w:pPr>
    </w:p>
    <w:p w14:paraId="1E176B5C" w14:textId="08A31A43" w:rsidR="000B2FF1" w:rsidRPr="0035421E" w:rsidRDefault="000B2FF1" w:rsidP="0035421E">
      <w:pPr>
        <w:pStyle w:val="BodyText"/>
        <w:spacing w:before="120" w:line="312" w:lineRule="auto"/>
        <w:jc w:val="both"/>
        <w:rPr>
          <w:sz w:val="22"/>
          <w:szCs w:val="22"/>
        </w:rPr>
      </w:pPr>
      <w:r w:rsidRPr="0035421E">
        <w:rPr>
          <w:sz w:val="22"/>
          <w:szCs w:val="22"/>
        </w:rPr>
        <w:t xml:space="preserve">Femoral block for pain relief is not suﬃciently important to record for the SSI data collection purposes. If a patient receives either regional or spinal </w:t>
      </w:r>
      <w:proofErr w:type="spellStart"/>
      <w:r w:rsidRPr="0035421E">
        <w:rPr>
          <w:sz w:val="22"/>
          <w:szCs w:val="22"/>
        </w:rPr>
        <w:t>anaesthetic</w:t>
      </w:r>
      <w:proofErr w:type="spellEnd"/>
      <w:r w:rsidR="2603BF21" w:rsidRPr="0035421E">
        <w:rPr>
          <w:sz w:val="22"/>
          <w:szCs w:val="22"/>
        </w:rPr>
        <w:t>,</w:t>
      </w:r>
      <w:r w:rsidRPr="0035421E">
        <w:rPr>
          <w:sz w:val="22"/>
          <w:szCs w:val="22"/>
        </w:rPr>
        <w:t xml:space="preserve"> the femoral block can be ignored. Please just record epidural or spinal.</w:t>
      </w:r>
    </w:p>
    <w:p w14:paraId="037E6531" w14:textId="77777777" w:rsidR="000B2FF1" w:rsidRPr="0035421E" w:rsidRDefault="000B2FF1" w:rsidP="0035421E">
      <w:pPr>
        <w:pStyle w:val="BodyText"/>
        <w:spacing w:before="120" w:line="312" w:lineRule="auto"/>
        <w:jc w:val="both"/>
        <w:rPr>
          <w:sz w:val="22"/>
          <w:szCs w:val="22"/>
        </w:rPr>
      </w:pPr>
    </w:p>
    <w:p w14:paraId="5698CCE7" w14:textId="51E0C3DA" w:rsidR="000B2FF1" w:rsidRPr="0035421E" w:rsidRDefault="000B2FF1" w:rsidP="0035421E">
      <w:pPr>
        <w:pStyle w:val="BodyText"/>
        <w:spacing w:before="120" w:line="312" w:lineRule="auto"/>
        <w:jc w:val="both"/>
        <w:rPr>
          <w:b/>
          <w:bCs/>
          <w:sz w:val="22"/>
          <w:szCs w:val="22"/>
        </w:rPr>
      </w:pPr>
      <w:r w:rsidRPr="0035421E">
        <w:rPr>
          <w:b/>
          <w:bCs/>
          <w:sz w:val="22"/>
          <w:szCs w:val="22"/>
        </w:rPr>
        <w:t>I</w:t>
      </w:r>
      <w:r w:rsidR="7F46C1B9" w:rsidRPr="0035421E">
        <w:rPr>
          <w:b/>
          <w:bCs/>
          <w:sz w:val="22"/>
          <w:szCs w:val="22"/>
        </w:rPr>
        <w:t xml:space="preserve"> go a date format error notice when I was i</w:t>
      </w:r>
      <w:r w:rsidRPr="0035421E">
        <w:rPr>
          <w:b/>
          <w:bCs/>
          <w:sz w:val="22"/>
          <w:szCs w:val="22"/>
        </w:rPr>
        <w:t>mporting CSV ﬁles into ICNET</w:t>
      </w:r>
      <w:r w:rsidR="497DEB5F" w:rsidRPr="0035421E">
        <w:rPr>
          <w:b/>
          <w:bCs/>
          <w:sz w:val="22"/>
          <w:szCs w:val="22"/>
        </w:rPr>
        <w:t>. What should I do?</w:t>
      </w:r>
    </w:p>
    <w:p w14:paraId="65B52E20" w14:textId="77777777" w:rsidR="00CB5EDC" w:rsidRPr="0035421E" w:rsidRDefault="00CB5EDC" w:rsidP="0035421E">
      <w:pPr>
        <w:pStyle w:val="BodyText"/>
        <w:spacing w:before="120" w:line="312" w:lineRule="auto"/>
        <w:jc w:val="both"/>
        <w:rPr>
          <w:sz w:val="22"/>
          <w:szCs w:val="22"/>
        </w:rPr>
      </w:pPr>
    </w:p>
    <w:p w14:paraId="3EF9903C" w14:textId="6F8D34A7" w:rsidR="000B2FF1" w:rsidRPr="0035421E" w:rsidRDefault="497DEB5F" w:rsidP="0035421E">
      <w:pPr>
        <w:pStyle w:val="BodyText"/>
        <w:spacing w:before="120" w:line="312" w:lineRule="auto"/>
        <w:jc w:val="both"/>
        <w:rPr>
          <w:sz w:val="22"/>
          <w:szCs w:val="22"/>
        </w:rPr>
      </w:pPr>
      <w:r w:rsidRPr="0035421E">
        <w:rPr>
          <w:sz w:val="22"/>
          <w:szCs w:val="22"/>
        </w:rPr>
        <w:t>Some users</w:t>
      </w:r>
      <w:r w:rsidR="000B2FF1" w:rsidRPr="0035421E">
        <w:rPr>
          <w:sz w:val="22"/>
          <w:szCs w:val="22"/>
        </w:rPr>
        <w:t xml:space="preserve"> </w:t>
      </w:r>
      <w:r w:rsidR="169C276C" w:rsidRPr="0035421E">
        <w:rPr>
          <w:sz w:val="22"/>
          <w:szCs w:val="22"/>
        </w:rPr>
        <w:t xml:space="preserve">may have an issue </w:t>
      </w:r>
      <w:r w:rsidR="000B2FF1" w:rsidRPr="0035421E">
        <w:rPr>
          <w:sz w:val="22"/>
          <w:szCs w:val="22"/>
        </w:rPr>
        <w:t xml:space="preserve">when importing an MS Excel CSV ﬁle into </w:t>
      </w:r>
      <w:proofErr w:type="spellStart"/>
      <w:r w:rsidR="000B2FF1" w:rsidRPr="0035421E">
        <w:rPr>
          <w:sz w:val="22"/>
          <w:szCs w:val="22"/>
        </w:rPr>
        <w:t>ICNet</w:t>
      </w:r>
      <w:proofErr w:type="spellEnd"/>
      <w:r w:rsidR="000B2FF1" w:rsidRPr="0035421E">
        <w:rPr>
          <w:sz w:val="22"/>
          <w:szCs w:val="22"/>
        </w:rPr>
        <w:t xml:space="preserve"> and the date format reverting to d/mm/</w:t>
      </w:r>
      <w:proofErr w:type="spellStart"/>
      <w:r w:rsidR="000B2FF1" w:rsidRPr="0035421E">
        <w:rPr>
          <w:sz w:val="22"/>
          <w:szCs w:val="22"/>
        </w:rPr>
        <w:t>yyyy</w:t>
      </w:r>
      <w:proofErr w:type="spellEnd"/>
      <w:r w:rsidR="000B2FF1" w:rsidRPr="0035421E">
        <w:rPr>
          <w:sz w:val="22"/>
          <w:szCs w:val="22"/>
        </w:rPr>
        <w:t xml:space="preserve"> when imported.</w:t>
      </w:r>
    </w:p>
    <w:p w14:paraId="071F313B" w14:textId="77777777" w:rsidR="000B2FF1" w:rsidRPr="0035421E" w:rsidRDefault="000B2FF1" w:rsidP="0035421E">
      <w:pPr>
        <w:pStyle w:val="BodyText"/>
        <w:spacing w:before="120" w:line="312" w:lineRule="auto"/>
        <w:jc w:val="both"/>
        <w:rPr>
          <w:sz w:val="22"/>
          <w:szCs w:val="22"/>
        </w:rPr>
      </w:pPr>
      <w:r w:rsidRPr="0035421E">
        <w:rPr>
          <w:sz w:val="22"/>
          <w:szCs w:val="22"/>
        </w:rPr>
        <w:t xml:space="preserve">To format the date correctly as </w:t>
      </w:r>
      <w:r w:rsidRPr="0035421E">
        <w:rPr>
          <w:b/>
          <w:sz w:val="22"/>
          <w:szCs w:val="22"/>
        </w:rPr>
        <w:t>0</w:t>
      </w:r>
      <w:r w:rsidRPr="0035421E">
        <w:rPr>
          <w:sz w:val="22"/>
          <w:szCs w:val="22"/>
        </w:rPr>
        <w:t>1/08/2021 when importing to SSIS from a csv ﬁle, please format the date via the following method in excel.</w:t>
      </w:r>
    </w:p>
    <w:p w14:paraId="52B05955" w14:textId="77777777" w:rsidR="000B2FF1" w:rsidRPr="0035421E" w:rsidRDefault="000B2FF1" w:rsidP="0035421E">
      <w:pPr>
        <w:pStyle w:val="BodyText"/>
        <w:spacing w:before="120" w:line="312" w:lineRule="auto"/>
        <w:jc w:val="both"/>
        <w:rPr>
          <w:sz w:val="22"/>
          <w:szCs w:val="22"/>
        </w:rPr>
      </w:pPr>
      <w:r w:rsidRPr="0035421E">
        <w:rPr>
          <w:sz w:val="22"/>
          <w:szCs w:val="22"/>
        </w:rPr>
        <w:t xml:space="preserve">Highlight all 3 date columns in the spreadsheet by holding the control key and clicking the letter of the column. Once highlighted right click over the highlighted area and select format. A pop-up will show (as per screenshot). Select </w:t>
      </w:r>
      <w:r w:rsidRPr="0035421E">
        <w:rPr>
          <w:b/>
          <w:sz w:val="22"/>
          <w:szCs w:val="22"/>
        </w:rPr>
        <w:t>d/mm/</w:t>
      </w:r>
      <w:proofErr w:type="spellStart"/>
      <w:r w:rsidRPr="0035421E">
        <w:rPr>
          <w:b/>
          <w:sz w:val="22"/>
          <w:szCs w:val="22"/>
        </w:rPr>
        <w:t>yyyy</w:t>
      </w:r>
      <w:proofErr w:type="spellEnd"/>
      <w:r w:rsidRPr="0035421E">
        <w:rPr>
          <w:b/>
          <w:sz w:val="22"/>
          <w:szCs w:val="22"/>
        </w:rPr>
        <w:t xml:space="preserve"> </w:t>
      </w:r>
      <w:r w:rsidRPr="0035421E">
        <w:rPr>
          <w:sz w:val="22"/>
          <w:szCs w:val="22"/>
        </w:rPr>
        <w:t xml:space="preserve">from the custom category, click into the text ﬁeld under Type and edit this to </w:t>
      </w:r>
      <w:r w:rsidRPr="0035421E">
        <w:rPr>
          <w:b/>
          <w:sz w:val="22"/>
          <w:szCs w:val="22"/>
        </w:rPr>
        <w:t>dd/mm/</w:t>
      </w:r>
      <w:proofErr w:type="spellStart"/>
      <w:r w:rsidRPr="0035421E">
        <w:rPr>
          <w:b/>
          <w:sz w:val="22"/>
          <w:szCs w:val="22"/>
        </w:rPr>
        <w:t>yyyy</w:t>
      </w:r>
      <w:proofErr w:type="spellEnd"/>
      <w:r w:rsidRPr="0035421E">
        <w:rPr>
          <w:sz w:val="22"/>
          <w:szCs w:val="22"/>
        </w:rPr>
        <w:t xml:space="preserve">. This enforces the preceding d in the date format and correctly populates as </w:t>
      </w:r>
      <w:r w:rsidRPr="0035421E">
        <w:rPr>
          <w:b/>
          <w:sz w:val="22"/>
          <w:szCs w:val="22"/>
        </w:rPr>
        <w:t>0</w:t>
      </w:r>
      <w:r w:rsidRPr="0035421E">
        <w:rPr>
          <w:sz w:val="22"/>
          <w:szCs w:val="22"/>
        </w:rPr>
        <w:t>1-08-2021.</w:t>
      </w:r>
    </w:p>
    <w:p w14:paraId="525FF4DC" w14:textId="77777777" w:rsidR="000B2FF1" w:rsidRPr="0035421E" w:rsidRDefault="000B2FF1" w:rsidP="0035421E">
      <w:pPr>
        <w:pStyle w:val="BodyText"/>
        <w:spacing w:before="120" w:line="312" w:lineRule="auto"/>
        <w:jc w:val="both"/>
        <w:rPr>
          <w:sz w:val="22"/>
          <w:szCs w:val="22"/>
        </w:rPr>
      </w:pPr>
      <w:r w:rsidRPr="0035421E">
        <w:rPr>
          <w:sz w:val="22"/>
          <w:szCs w:val="22"/>
        </w:rPr>
        <w:t>Save the ﬁle as a csv as per previous and import following usual processes.</w:t>
      </w:r>
    </w:p>
    <w:p w14:paraId="4DF542A5" w14:textId="77777777" w:rsidR="00056F59" w:rsidRPr="0035421E" w:rsidRDefault="002B3515" w:rsidP="0035421E">
      <w:pPr>
        <w:pStyle w:val="BodyText"/>
        <w:spacing w:before="120" w:line="312" w:lineRule="auto"/>
        <w:jc w:val="both"/>
        <w:rPr>
          <w:sz w:val="22"/>
          <w:szCs w:val="22"/>
        </w:rPr>
      </w:pPr>
      <w:r w:rsidRPr="0035421E">
        <w:rPr>
          <w:noProof/>
          <w:sz w:val="22"/>
          <w:szCs w:val="22"/>
        </w:rPr>
        <w:lastRenderedPageBreak/>
        <w:drawing>
          <wp:anchor distT="0" distB="0" distL="0" distR="0" simplePos="0" relativeHeight="487587840" behindDoc="1" locked="0" layoutInCell="1" allowOverlap="1" wp14:anchorId="4DF54332" wp14:editId="4DF54333">
            <wp:simplePos x="0" y="0"/>
            <wp:positionH relativeFrom="page">
              <wp:posOffset>647699</wp:posOffset>
            </wp:positionH>
            <wp:positionV relativeFrom="paragraph">
              <wp:posOffset>272614</wp:posOffset>
            </wp:positionV>
            <wp:extent cx="3838575" cy="3381375"/>
            <wp:effectExtent l="0" t="0" r="0" b="0"/>
            <wp:wrapTopAndBottom/>
            <wp:docPr id="1" name="Image 1" descr="A screen shot of a computer window titled 'Format cells'. It shows the number section with 'custom' highlighted under 'Category'. The date is highlighted under 'Type' and there is a red box around the arrows in the 'type' section, indicating that the user has to use the arrows to navigate through the type selection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screen shot of a computer window titled 'Format cells'. It shows the number section with 'custom' highlighted under 'Category'. The date is highlighted under 'Type' and there is a red box around the arrows in the 'type' section, indicating that the user has to use the arrows to navigate through the type selections.. "/>
                    <pic:cNvPicPr/>
                  </pic:nvPicPr>
                  <pic:blipFill>
                    <a:blip r:embed="rId9" cstate="print"/>
                    <a:stretch>
                      <a:fillRect/>
                    </a:stretch>
                  </pic:blipFill>
                  <pic:spPr>
                    <a:xfrm>
                      <a:off x="0" y="0"/>
                      <a:ext cx="3838575" cy="3381375"/>
                    </a:xfrm>
                    <a:prstGeom prst="rect">
                      <a:avLst/>
                    </a:prstGeom>
                  </pic:spPr>
                </pic:pic>
              </a:graphicData>
            </a:graphic>
          </wp:anchor>
        </w:drawing>
      </w:r>
    </w:p>
    <w:p w14:paraId="4DF542A6" w14:textId="77777777" w:rsidR="00056F59" w:rsidRPr="0035421E" w:rsidRDefault="00056F59" w:rsidP="0035421E">
      <w:pPr>
        <w:pStyle w:val="BodyText"/>
        <w:spacing w:before="120" w:line="312" w:lineRule="auto"/>
        <w:jc w:val="both"/>
        <w:rPr>
          <w:sz w:val="22"/>
          <w:szCs w:val="22"/>
        </w:rPr>
      </w:pPr>
    </w:p>
    <w:p w14:paraId="357C3A74" w14:textId="452EAA32" w:rsidR="00B70E74" w:rsidRPr="0035421E" w:rsidRDefault="00B70E74" w:rsidP="0035421E">
      <w:pPr>
        <w:pStyle w:val="BodyText"/>
        <w:spacing w:before="120" w:line="312" w:lineRule="auto"/>
        <w:jc w:val="both"/>
        <w:rPr>
          <w:sz w:val="22"/>
          <w:szCs w:val="22"/>
        </w:rPr>
      </w:pPr>
      <w:r w:rsidRPr="0035421E">
        <w:rPr>
          <w:sz w:val="22"/>
          <w:szCs w:val="22"/>
        </w:rPr>
        <w:t>The above instructions have been added as an addendum to the Data Collection Elements</w:t>
      </w:r>
      <w:r w:rsidR="00DE31D8">
        <w:rPr>
          <w:sz w:val="22"/>
          <w:szCs w:val="22"/>
        </w:rPr>
        <w:t xml:space="preserve"> </w:t>
      </w:r>
      <w:r w:rsidRPr="0035421E">
        <w:rPr>
          <w:sz w:val="22"/>
          <w:szCs w:val="22"/>
        </w:rPr>
        <w:t>Document, which is hosted on the CD</w:t>
      </w:r>
      <w:r w:rsidR="18A56197" w:rsidRPr="0035421E">
        <w:rPr>
          <w:sz w:val="22"/>
          <w:szCs w:val="22"/>
        </w:rPr>
        <w:t>H</w:t>
      </w:r>
      <w:r w:rsidRPr="0035421E">
        <w:rPr>
          <w:sz w:val="22"/>
          <w:szCs w:val="22"/>
        </w:rPr>
        <w:t xml:space="preserve">B SharePoint Site under SSIS </w:t>
      </w:r>
      <w:proofErr w:type="spellStart"/>
      <w:r w:rsidRPr="0035421E">
        <w:rPr>
          <w:sz w:val="22"/>
          <w:szCs w:val="22"/>
        </w:rPr>
        <w:t>Programme</w:t>
      </w:r>
      <w:proofErr w:type="spellEnd"/>
      <w:r w:rsidRPr="0035421E">
        <w:rPr>
          <w:sz w:val="22"/>
          <w:szCs w:val="22"/>
        </w:rPr>
        <w:t xml:space="preserve"> -&gt; Light Surveillance.</w:t>
      </w:r>
    </w:p>
    <w:p w14:paraId="6A330776" w14:textId="77777777" w:rsidR="00B70E74" w:rsidRPr="0035421E" w:rsidRDefault="00B70E74" w:rsidP="0035421E">
      <w:pPr>
        <w:pStyle w:val="BodyText"/>
        <w:spacing w:before="120" w:line="312" w:lineRule="auto"/>
        <w:jc w:val="both"/>
        <w:rPr>
          <w:sz w:val="22"/>
          <w:szCs w:val="22"/>
        </w:rPr>
      </w:pPr>
    </w:p>
    <w:p w14:paraId="4DF542AA" w14:textId="63E1D847" w:rsidR="00056F59" w:rsidRPr="0035421E" w:rsidRDefault="002B3515" w:rsidP="0035421E">
      <w:pPr>
        <w:pStyle w:val="BodyText"/>
        <w:spacing w:before="120" w:line="312" w:lineRule="auto"/>
        <w:jc w:val="both"/>
        <w:rPr>
          <w:sz w:val="22"/>
          <w:szCs w:val="22"/>
        </w:rPr>
      </w:pPr>
      <w:r w:rsidRPr="0035421E">
        <w:rPr>
          <w:sz w:val="22"/>
          <w:szCs w:val="22"/>
        </w:rPr>
        <w:t xml:space="preserve">If there any issues with this process please raise an </w:t>
      </w:r>
      <w:proofErr w:type="spellStart"/>
      <w:r w:rsidRPr="0035421E">
        <w:rPr>
          <w:sz w:val="22"/>
          <w:szCs w:val="22"/>
        </w:rPr>
        <w:t>iSupport</w:t>
      </w:r>
      <w:proofErr w:type="spellEnd"/>
      <w:r w:rsidRPr="0035421E">
        <w:rPr>
          <w:sz w:val="22"/>
          <w:szCs w:val="22"/>
        </w:rPr>
        <w:t xml:space="preserve"> Ticket with the title ‘Light Surveillance – Date Format’.</w:t>
      </w:r>
    </w:p>
    <w:p w14:paraId="6E191F87" w14:textId="37AD21E1" w:rsidR="002B3515" w:rsidRPr="0035421E" w:rsidRDefault="002B3515" w:rsidP="0035421E">
      <w:pPr>
        <w:pStyle w:val="BodyText"/>
        <w:spacing w:before="120" w:line="312" w:lineRule="auto"/>
        <w:jc w:val="both"/>
        <w:rPr>
          <w:sz w:val="22"/>
          <w:szCs w:val="22"/>
        </w:rPr>
      </w:pPr>
      <w:r w:rsidRPr="0035421E">
        <w:rPr>
          <w:sz w:val="22"/>
          <w:szCs w:val="22"/>
        </w:rPr>
        <w:t>If there are any Light Surveillance users missing from this email please forward this email</w:t>
      </w:r>
      <w:r w:rsidR="1A26233C" w:rsidRPr="0035421E">
        <w:rPr>
          <w:sz w:val="22"/>
          <w:szCs w:val="22"/>
        </w:rPr>
        <w:t xml:space="preserve"> to</w:t>
      </w:r>
      <w:r w:rsidRPr="0035421E">
        <w:rPr>
          <w:sz w:val="22"/>
          <w:szCs w:val="22"/>
        </w:rPr>
        <w:t xml:space="preserve"> </w:t>
      </w:r>
      <w:hyperlink r:id="rId10">
        <w:r w:rsidR="4D63FFFE" w:rsidRPr="0035421E">
          <w:rPr>
            <w:sz w:val="22"/>
            <w:szCs w:val="22"/>
          </w:rPr>
          <w:t>ICNetSupport@cdhb.health.nz</w:t>
        </w:r>
      </w:hyperlink>
      <w:r w:rsidR="4D63FFFE" w:rsidRPr="0035421E">
        <w:rPr>
          <w:sz w:val="22"/>
          <w:szCs w:val="22"/>
        </w:rPr>
        <w:t>.</w:t>
      </w:r>
    </w:p>
    <w:p w14:paraId="4DF542AC" w14:textId="77777777" w:rsidR="00056F59" w:rsidRPr="0035421E" w:rsidRDefault="00056F59" w:rsidP="0035421E">
      <w:pPr>
        <w:pStyle w:val="BodyText"/>
        <w:spacing w:before="120" w:line="312" w:lineRule="auto"/>
        <w:jc w:val="both"/>
        <w:rPr>
          <w:sz w:val="22"/>
          <w:szCs w:val="22"/>
        </w:rPr>
      </w:pPr>
    </w:p>
    <w:p w14:paraId="4DF542AD"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 xml:space="preserve">Can I </w:t>
      </w:r>
      <w:proofErr w:type="spellStart"/>
      <w:r w:rsidRPr="0035421E">
        <w:rPr>
          <w:b/>
          <w:bCs/>
          <w:sz w:val="22"/>
          <w:szCs w:val="22"/>
        </w:rPr>
        <w:t>anonymise</w:t>
      </w:r>
      <w:proofErr w:type="spellEnd"/>
      <w:r w:rsidRPr="0035421E">
        <w:rPr>
          <w:b/>
          <w:bCs/>
          <w:sz w:val="22"/>
          <w:szCs w:val="22"/>
        </w:rPr>
        <w:t xml:space="preserve"> surgeon codes in my DHB?</w:t>
      </w:r>
    </w:p>
    <w:p w14:paraId="4DF542AE" w14:textId="77777777" w:rsidR="00056F59" w:rsidRPr="0035421E" w:rsidRDefault="00056F59" w:rsidP="0035421E">
      <w:pPr>
        <w:pStyle w:val="BodyText"/>
        <w:spacing w:before="120" w:line="312" w:lineRule="auto"/>
        <w:jc w:val="both"/>
        <w:rPr>
          <w:b/>
          <w:bCs/>
          <w:sz w:val="22"/>
          <w:szCs w:val="22"/>
        </w:rPr>
      </w:pPr>
    </w:p>
    <w:p w14:paraId="4DF542AF" w14:textId="77777777" w:rsidR="00056F59" w:rsidRPr="0035421E" w:rsidRDefault="002B3515" w:rsidP="0035421E">
      <w:pPr>
        <w:pStyle w:val="BodyText"/>
        <w:spacing w:before="120" w:line="312" w:lineRule="auto"/>
        <w:jc w:val="both"/>
        <w:rPr>
          <w:sz w:val="22"/>
          <w:szCs w:val="22"/>
        </w:rPr>
      </w:pPr>
      <w:r w:rsidRPr="0035421E">
        <w:rPr>
          <w:sz w:val="22"/>
          <w:szCs w:val="22"/>
        </w:rPr>
        <w:t xml:space="preserve">There is a list of codes pre-loaded into the SSI Improvement </w:t>
      </w:r>
      <w:proofErr w:type="spellStart"/>
      <w:r w:rsidRPr="0035421E">
        <w:rPr>
          <w:sz w:val="22"/>
          <w:szCs w:val="22"/>
        </w:rPr>
        <w:t>Programme</w:t>
      </w:r>
      <w:proofErr w:type="spellEnd"/>
      <w:r w:rsidRPr="0035421E">
        <w:rPr>
          <w:sz w:val="22"/>
          <w:szCs w:val="22"/>
        </w:rPr>
        <w:t xml:space="preserve"> online data collection form. You can keep a record separately of who you allocate each code to. This way, only you will know who your surgeons are in relation to the number/code on the form.</w:t>
      </w:r>
    </w:p>
    <w:p w14:paraId="4DF542B0" w14:textId="77777777" w:rsidR="00056F59" w:rsidRPr="0035421E" w:rsidRDefault="00056F59" w:rsidP="0035421E">
      <w:pPr>
        <w:pStyle w:val="BodyText"/>
        <w:spacing w:before="120" w:line="312" w:lineRule="auto"/>
        <w:jc w:val="both"/>
        <w:rPr>
          <w:sz w:val="22"/>
          <w:szCs w:val="22"/>
        </w:rPr>
      </w:pPr>
    </w:p>
    <w:p w14:paraId="4DF542B5" w14:textId="77777777" w:rsidR="00056F59" w:rsidRPr="0035421E" w:rsidRDefault="00056F59" w:rsidP="0035421E">
      <w:pPr>
        <w:pStyle w:val="BodyText"/>
        <w:spacing w:before="120" w:line="312" w:lineRule="auto"/>
        <w:jc w:val="both"/>
        <w:rPr>
          <w:sz w:val="22"/>
          <w:szCs w:val="22"/>
        </w:rPr>
      </w:pPr>
    </w:p>
    <w:p w14:paraId="4DF542B6"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What if I can't get the antibiotic prophylaxis information required on the form?</w:t>
      </w:r>
    </w:p>
    <w:p w14:paraId="4DF542B7" w14:textId="77777777" w:rsidR="00056F59" w:rsidRPr="0035421E" w:rsidRDefault="00056F59" w:rsidP="0035421E">
      <w:pPr>
        <w:pStyle w:val="BodyText"/>
        <w:spacing w:before="120" w:line="312" w:lineRule="auto"/>
        <w:jc w:val="both"/>
        <w:rPr>
          <w:b/>
          <w:sz w:val="22"/>
          <w:szCs w:val="22"/>
        </w:rPr>
      </w:pPr>
    </w:p>
    <w:p w14:paraId="4DF542B8" w14:textId="77777777" w:rsidR="00056F59" w:rsidRPr="0035421E" w:rsidRDefault="002B3515" w:rsidP="0035421E">
      <w:pPr>
        <w:pStyle w:val="BodyText"/>
        <w:spacing w:before="120" w:line="312" w:lineRule="auto"/>
        <w:jc w:val="both"/>
        <w:rPr>
          <w:sz w:val="22"/>
          <w:szCs w:val="22"/>
        </w:rPr>
      </w:pPr>
      <w:r w:rsidRPr="0035421E">
        <w:rPr>
          <w:sz w:val="22"/>
          <w:szCs w:val="22"/>
        </w:rPr>
        <w:t xml:space="preserve">You should liaise with both surgical and </w:t>
      </w:r>
      <w:proofErr w:type="spellStart"/>
      <w:r w:rsidRPr="0035421E">
        <w:rPr>
          <w:sz w:val="22"/>
          <w:szCs w:val="22"/>
        </w:rPr>
        <w:t>anaesthetic</w:t>
      </w:r>
      <w:proofErr w:type="spellEnd"/>
      <w:r w:rsidRPr="0035421E">
        <w:rPr>
          <w:sz w:val="22"/>
          <w:szCs w:val="22"/>
        </w:rPr>
        <w:t xml:space="preserve"> services. It is important that they are aware that this information forms a quality marker for this </w:t>
      </w:r>
      <w:proofErr w:type="spellStart"/>
      <w:r w:rsidRPr="0035421E">
        <w:rPr>
          <w:sz w:val="22"/>
          <w:szCs w:val="22"/>
        </w:rPr>
        <w:t>programme</w:t>
      </w:r>
      <w:proofErr w:type="spellEnd"/>
      <w:r w:rsidRPr="0035421E">
        <w:rPr>
          <w:sz w:val="22"/>
          <w:szCs w:val="22"/>
        </w:rPr>
        <w:t>, and you should work with them to ﬁnd a way to capture it. Discuss the project with the theatre charge nurse and ask for their help with data collection.</w:t>
      </w:r>
    </w:p>
    <w:p w14:paraId="4DF542B9" w14:textId="77777777" w:rsidR="00056F59" w:rsidRPr="0035421E" w:rsidRDefault="002B3515" w:rsidP="0035421E">
      <w:pPr>
        <w:pStyle w:val="BodyText"/>
        <w:spacing w:before="120" w:line="312" w:lineRule="auto"/>
        <w:jc w:val="both"/>
        <w:rPr>
          <w:sz w:val="22"/>
          <w:szCs w:val="22"/>
        </w:rPr>
      </w:pPr>
      <w:r w:rsidRPr="0035421E">
        <w:rPr>
          <w:sz w:val="22"/>
          <w:szCs w:val="22"/>
        </w:rPr>
        <w:lastRenderedPageBreak/>
        <w:t xml:space="preserve">Another approach is to identify the </w:t>
      </w:r>
      <w:proofErr w:type="spellStart"/>
      <w:r w:rsidRPr="0035421E">
        <w:rPr>
          <w:sz w:val="22"/>
          <w:szCs w:val="22"/>
        </w:rPr>
        <w:t>orthopaedic</w:t>
      </w:r>
      <w:proofErr w:type="spellEnd"/>
      <w:r w:rsidRPr="0035421E">
        <w:rPr>
          <w:sz w:val="22"/>
          <w:szCs w:val="22"/>
        </w:rPr>
        <w:t xml:space="preserve"> nurse specialist who looks after the New Zealand </w:t>
      </w:r>
      <w:proofErr w:type="spellStart"/>
      <w:r w:rsidRPr="0035421E">
        <w:rPr>
          <w:sz w:val="22"/>
          <w:szCs w:val="22"/>
        </w:rPr>
        <w:t>Orthopaedic</w:t>
      </w:r>
      <w:proofErr w:type="spellEnd"/>
      <w:r w:rsidRPr="0035421E">
        <w:rPr>
          <w:sz w:val="22"/>
          <w:szCs w:val="22"/>
        </w:rPr>
        <w:t xml:space="preserve"> Association Joint Registry in your DHB and see if they can help you ﬁnd a solution.</w:t>
      </w:r>
    </w:p>
    <w:p w14:paraId="4DF542BA" w14:textId="77777777" w:rsidR="00056F59" w:rsidRPr="0035421E" w:rsidRDefault="002B3515" w:rsidP="0035421E">
      <w:pPr>
        <w:pStyle w:val="BodyText"/>
        <w:spacing w:before="120" w:line="312" w:lineRule="auto"/>
        <w:jc w:val="both"/>
        <w:rPr>
          <w:sz w:val="22"/>
          <w:szCs w:val="22"/>
        </w:rPr>
      </w:pPr>
      <w:r w:rsidRPr="0035421E">
        <w:rPr>
          <w:sz w:val="22"/>
          <w:szCs w:val="22"/>
        </w:rPr>
        <w:t>This information forms the basis of a quality measure that will be reported to the Health Quality &amp; Safety Commission, so it is very important.</w:t>
      </w:r>
    </w:p>
    <w:p w14:paraId="4DF542BB" w14:textId="77777777" w:rsidR="00056F59" w:rsidRPr="0035421E" w:rsidRDefault="00056F59" w:rsidP="0035421E">
      <w:pPr>
        <w:pStyle w:val="BodyText"/>
        <w:spacing w:before="120" w:line="312" w:lineRule="auto"/>
        <w:jc w:val="both"/>
        <w:rPr>
          <w:sz w:val="22"/>
          <w:szCs w:val="22"/>
        </w:rPr>
      </w:pPr>
    </w:p>
    <w:p w14:paraId="4DF542BC"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When a patient undergoes a two-stage procedure for the treatment of infection are these operations counted?</w:t>
      </w:r>
    </w:p>
    <w:p w14:paraId="4DF542BD" w14:textId="77777777" w:rsidR="00056F59" w:rsidRPr="0035421E" w:rsidRDefault="00056F59" w:rsidP="0035421E">
      <w:pPr>
        <w:pStyle w:val="BodyText"/>
        <w:spacing w:before="120" w:line="312" w:lineRule="auto"/>
        <w:jc w:val="both"/>
        <w:rPr>
          <w:b/>
          <w:sz w:val="22"/>
          <w:szCs w:val="22"/>
        </w:rPr>
      </w:pPr>
    </w:p>
    <w:p w14:paraId="4DF542C0" w14:textId="3C8EC5A5" w:rsidR="00056F59" w:rsidRPr="0035421E" w:rsidRDefault="002B3515" w:rsidP="0035421E">
      <w:pPr>
        <w:pStyle w:val="BodyText"/>
        <w:spacing w:before="120" w:line="312" w:lineRule="auto"/>
        <w:jc w:val="both"/>
        <w:rPr>
          <w:sz w:val="22"/>
          <w:szCs w:val="22"/>
        </w:rPr>
      </w:pPr>
      <w:r w:rsidRPr="0035421E">
        <w:rPr>
          <w:sz w:val="22"/>
          <w:szCs w:val="22"/>
        </w:rPr>
        <w:t>This can be confusing. When a patient has an infected prosthetic joint replacement, one of the</w:t>
      </w:r>
      <w:r w:rsidR="00430E74" w:rsidRPr="0035421E">
        <w:rPr>
          <w:sz w:val="22"/>
          <w:szCs w:val="22"/>
        </w:rPr>
        <w:t xml:space="preserve"> </w:t>
      </w:r>
      <w:r w:rsidRPr="0035421E">
        <w:rPr>
          <w:sz w:val="22"/>
          <w:szCs w:val="22"/>
        </w:rPr>
        <w:t>metal-ware is removed, the infected tissue debrided and the wound bed washed out. The patient then receives a prolonged course of systemic antibiotics after which a new prosthetic joint is implanted; the second stage of the two-stage exchange.</w:t>
      </w:r>
    </w:p>
    <w:p w14:paraId="4DF542C1" w14:textId="77777777" w:rsidR="00056F59" w:rsidRPr="0035421E" w:rsidRDefault="002B3515" w:rsidP="0035421E">
      <w:pPr>
        <w:pStyle w:val="BodyText"/>
        <w:spacing w:before="120" w:line="312" w:lineRule="auto"/>
        <w:jc w:val="both"/>
        <w:rPr>
          <w:sz w:val="22"/>
          <w:szCs w:val="22"/>
        </w:rPr>
      </w:pPr>
      <w:r w:rsidRPr="0035421E">
        <w:rPr>
          <w:sz w:val="22"/>
          <w:szCs w:val="22"/>
        </w:rPr>
        <w:t>The ﬁrst stage procedure is for the management of infection, it does not count as a procedure. However, the second stage involves the implantation of a new prosthesis. This procedure counts as a new operation and is entered as a revision procedure and thus becomes part of the denominator data.</w:t>
      </w:r>
    </w:p>
    <w:p w14:paraId="4DF542C2" w14:textId="4C411798" w:rsidR="00056F59" w:rsidRPr="0035421E" w:rsidRDefault="002B3515" w:rsidP="0035421E">
      <w:pPr>
        <w:pStyle w:val="BodyText"/>
        <w:spacing w:before="120" w:line="312" w:lineRule="auto"/>
        <w:ind w:right="925"/>
        <w:jc w:val="both"/>
        <w:rPr>
          <w:sz w:val="22"/>
          <w:szCs w:val="22"/>
          <w:u w:val="single"/>
        </w:rPr>
      </w:pPr>
      <w:r w:rsidRPr="0035421E">
        <w:rPr>
          <w:color w:val="333333"/>
          <w:w w:val="90"/>
          <w:sz w:val="22"/>
          <w:szCs w:val="22"/>
        </w:rPr>
        <w:t>The following reference provides a useful review of this topic:</w:t>
      </w:r>
      <w:r w:rsidRPr="0035421E">
        <w:rPr>
          <w:color w:val="333333"/>
          <w:spacing w:val="-7"/>
          <w:w w:val="90"/>
          <w:sz w:val="22"/>
          <w:szCs w:val="22"/>
        </w:rPr>
        <w:t xml:space="preserve"> </w:t>
      </w:r>
      <w:hyperlink r:id="rId11">
        <w:r w:rsidR="00056F59" w:rsidRPr="0035421E">
          <w:rPr>
            <w:color w:val="333333"/>
            <w:w w:val="90"/>
            <w:sz w:val="22"/>
            <w:szCs w:val="22"/>
            <w:u w:val="single"/>
          </w:rPr>
          <w:t>Del Pozo JL, Patel R. Infection</w:t>
        </w:r>
      </w:hyperlink>
      <w:r w:rsidRPr="0035421E">
        <w:rPr>
          <w:color w:val="333333"/>
          <w:w w:val="90"/>
          <w:sz w:val="22"/>
          <w:szCs w:val="22"/>
          <w:u w:val="single"/>
        </w:rPr>
        <w:t xml:space="preserve"> </w:t>
      </w:r>
      <w:hyperlink r:id="rId12">
        <w:r w:rsidR="00056F59" w:rsidRPr="0035421E">
          <w:rPr>
            <w:color w:val="333333"/>
            <w:spacing w:val="-2"/>
            <w:sz w:val="22"/>
            <w:szCs w:val="22"/>
            <w:u w:val="single"/>
          </w:rPr>
          <w:t>associated</w:t>
        </w:r>
        <w:r w:rsidR="00056F59" w:rsidRPr="0035421E">
          <w:rPr>
            <w:color w:val="333333"/>
            <w:spacing w:val="-5"/>
            <w:sz w:val="22"/>
            <w:szCs w:val="22"/>
            <w:u w:val="single"/>
          </w:rPr>
          <w:t xml:space="preserve"> </w:t>
        </w:r>
        <w:r w:rsidR="00056F59" w:rsidRPr="0035421E">
          <w:rPr>
            <w:color w:val="333333"/>
            <w:spacing w:val="-2"/>
            <w:sz w:val="22"/>
            <w:szCs w:val="22"/>
            <w:u w:val="single"/>
          </w:rPr>
          <w:t>with</w:t>
        </w:r>
        <w:r w:rsidR="00056F59" w:rsidRPr="0035421E">
          <w:rPr>
            <w:color w:val="333333"/>
            <w:spacing w:val="-5"/>
            <w:sz w:val="22"/>
            <w:szCs w:val="22"/>
            <w:u w:val="single"/>
          </w:rPr>
          <w:t xml:space="preserve"> </w:t>
        </w:r>
        <w:r w:rsidR="00056F59" w:rsidRPr="0035421E">
          <w:rPr>
            <w:color w:val="333333"/>
            <w:spacing w:val="-2"/>
            <w:sz w:val="22"/>
            <w:szCs w:val="22"/>
            <w:u w:val="single"/>
          </w:rPr>
          <w:t>prosthetic</w:t>
        </w:r>
        <w:r w:rsidR="00056F59" w:rsidRPr="0035421E">
          <w:rPr>
            <w:color w:val="333333"/>
            <w:spacing w:val="-5"/>
            <w:sz w:val="22"/>
            <w:szCs w:val="22"/>
            <w:u w:val="single"/>
          </w:rPr>
          <w:t xml:space="preserve"> </w:t>
        </w:r>
        <w:r w:rsidR="00056F59" w:rsidRPr="0035421E">
          <w:rPr>
            <w:color w:val="333333"/>
            <w:spacing w:val="-2"/>
            <w:sz w:val="22"/>
            <w:szCs w:val="22"/>
            <w:u w:val="single"/>
          </w:rPr>
          <w:t>joints.</w:t>
        </w:r>
      </w:hyperlink>
      <w:r w:rsidRPr="0035421E">
        <w:rPr>
          <w:color w:val="333333"/>
          <w:spacing w:val="-19"/>
          <w:sz w:val="22"/>
          <w:szCs w:val="22"/>
          <w:u w:val="single"/>
        </w:rPr>
        <w:t xml:space="preserve"> </w:t>
      </w:r>
      <w:hyperlink r:id="rId13">
        <w:r w:rsidR="00056F59" w:rsidRPr="0035421E">
          <w:rPr>
            <w:i/>
            <w:iCs/>
            <w:color w:val="333333"/>
            <w:spacing w:val="-2"/>
            <w:sz w:val="22"/>
            <w:szCs w:val="22"/>
            <w:u w:val="single"/>
          </w:rPr>
          <w:t>NEJM</w:t>
        </w:r>
      </w:hyperlink>
      <w:r w:rsidRPr="0035421E">
        <w:rPr>
          <w:i/>
          <w:iCs/>
          <w:color w:val="333333"/>
          <w:spacing w:val="-6"/>
          <w:sz w:val="22"/>
          <w:szCs w:val="22"/>
          <w:u w:val="single"/>
        </w:rPr>
        <w:t xml:space="preserve"> </w:t>
      </w:r>
      <w:hyperlink r:id="rId14">
        <w:r w:rsidR="00056F59" w:rsidRPr="0035421E">
          <w:rPr>
            <w:color w:val="333333"/>
            <w:spacing w:val="-2"/>
            <w:sz w:val="22"/>
            <w:szCs w:val="22"/>
            <w:u w:val="single"/>
          </w:rPr>
          <w:t>2009;361:787-94</w:t>
        </w:r>
      </w:hyperlink>
      <w:r w:rsidRPr="0035421E">
        <w:rPr>
          <w:color w:val="333333"/>
          <w:spacing w:val="-2"/>
          <w:sz w:val="22"/>
          <w:szCs w:val="22"/>
          <w:u w:val="single"/>
        </w:rPr>
        <w:t>.</w:t>
      </w:r>
    </w:p>
    <w:p w14:paraId="4DF542C3" w14:textId="77777777" w:rsidR="00056F59" w:rsidRPr="0035421E" w:rsidRDefault="00056F59" w:rsidP="0035421E">
      <w:pPr>
        <w:pStyle w:val="BodyText"/>
        <w:spacing w:before="120" w:line="312" w:lineRule="auto"/>
        <w:jc w:val="both"/>
        <w:rPr>
          <w:sz w:val="22"/>
          <w:szCs w:val="22"/>
        </w:rPr>
      </w:pPr>
    </w:p>
    <w:p w14:paraId="4DF542C4"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What happens if a patient returns more than 90 days after surgery with an infection?</w:t>
      </w:r>
    </w:p>
    <w:p w14:paraId="4DF542C5" w14:textId="77777777" w:rsidR="00056F59" w:rsidRPr="0035421E" w:rsidRDefault="00056F59" w:rsidP="0035421E">
      <w:pPr>
        <w:pStyle w:val="BodyText"/>
        <w:spacing w:before="120" w:line="312" w:lineRule="auto"/>
        <w:jc w:val="both"/>
        <w:rPr>
          <w:b/>
          <w:sz w:val="22"/>
          <w:szCs w:val="22"/>
        </w:rPr>
      </w:pPr>
    </w:p>
    <w:p w14:paraId="4DF542C6" w14:textId="4B7AC28B" w:rsidR="00056F59" w:rsidRPr="0035421E" w:rsidRDefault="002B3515" w:rsidP="0035421E">
      <w:pPr>
        <w:pStyle w:val="BodyText"/>
        <w:spacing w:before="120" w:line="312" w:lineRule="auto"/>
        <w:jc w:val="both"/>
        <w:rPr>
          <w:sz w:val="22"/>
          <w:szCs w:val="22"/>
        </w:rPr>
      </w:pPr>
      <w:r w:rsidRPr="0035421E">
        <w:rPr>
          <w:sz w:val="22"/>
          <w:szCs w:val="22"/>
        </w:rPr>
        <w:t xml:space="preserve">Infections outside of this time period are not captured in this </w:t>
      </w:r>
      <w:proofErr w:type="spellStart"/>
      <w:r w:rsidRPr="0035421E">
        <w:rPr>
          <w:sz w:val="22"/>
          <w:szCs w:val="22"/>
        </w:rPr>
        <w:t>programme</w:t>
      </w:r>
      <w:proofErr w:type="spellEnd"/>
      <w:r w:rsidRPr="0035421E">
        <w:rPr>
          <w:sz w:val="22"/>
          <w:szCs w:val="22"/>
        </w:rPr>
        <w:t xml:space="preserve"> but there may be some learning from such a case, for example, delay in diagnos</w:t>
      </w:r>
      <w:r w:rsidR="0035421E">
        <w:rPr>
          <w:sz w:val="22"/>
          <w:szCs w:val="22"/>
        </w:rPr>
        <w:t>is</w:t>
      </w:r>
      <w:r w:rsidRPr="0035421E">
        <w:rPr>
          <w:sz w:val="22"/>
          <w:szCs w:val="22"/>
        </w:rPr>
        <w:t xml:space="preserve"> is due to oral antibiotic use in the community. If a patient is readmitted shortly after the </w:t>
      </w:r>
      <w:r w:rsidR="0035421E" w:rsidRPr="0035421E">
        <w:rPr>
          <w:sz w:val="22"/>
          <w:szCs w:val="22"/>
        </w:rPr>
        <w:t>90-day</w:t>
      </w:r>
      <w:r w:rsidRPr="0035421E">
        <w:rPr>
          <w:sz w:val="22"/>
          <w:szCs w:val="22"/>
        </w:rPr>
        <w:t xml:space="preserve"> period after their initial surgery has passed, then it is important to establish when the ﬁrst signs of infection became apparent. This case may need to be discussed with the surgical team or with the infectious diseases or clinical microbiology service.</w:t>
      </w:r>
    </w:p>
    <w:p w14:paraId="4DF542C7" w14:textId="77777777" w:rsidR="00056F59" w:rsidRPr="0035421E" w:rsidRDefault="00056F59" w:rsidP="0035421E">
      <w:pPr>
        <w:pStyle w:val="BodyText"/>
        <w:spacing w:before="120" w:line="312" w:lineRule="auto"/>
        <w:jc w:val="both"/>
        <w:rPr>
          <w:sz w:val="22"/>
          <w:szCs w:val="22"/>
        </w:rPr>
      </w:pPr>
    </w:p>
    <w:p w14:paraId="4DF542C8"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If a patient is readmitted multiple times within the 90 days, which date do I enter?</w:t>
      </w:r>
    </w:p>
    <w:p w14:paraId="4DF542C9" w14:textId="77777777" w:rsidR="00056F59" w:rsidRPr="0035421E" w:rsidRDefault="00056F59" w:rsidP="0035421E">
      <w:pPr>
        <w:pStyle w:val="BodyText"/>
        <w:spacing w:before="120" w:line="312" w:lineRule="auto"/>
        <w:jc w:val="both"/>
        <w:rPr>
          <w:b/>
          <w:sz w:val="22"/>
          <w:szCs w:val="22"/>
        </w:rPr>
      </w:pPr>
    </w:p>
    <w:p w14:paraId="4DF542CA" w14:textId="77777777" w:rsidR="00056F59" w:rsidRPr="0035421E" w:rsidRDefault="002B3515" w:rsidP="0035421E">
      <w:pPr>
        <w:pStyle w:val="BodyText"/>
        <w:spacing w:before="120" w:line="312" w:lineRule="auto"/>
        <w:jc w:val="both"/>
        <w:rPr>
          <w:sz w:val="22"/>
          <w:szCs w:val="22"/>
        </w:rPr>
      </w:pPr>
      <w:r w:rsidRPr="0035421E">
        <w:rPr>
          <w:sz w:val="22"/>
          <w:szCs w:val="22"/>
        </w:rPr>
        <w:t>A patient may have a number of readmissions in the 90 days post-operatively. If they are clearly suspected of having an infection in their surgical site, you should record the readmission date as the date of the ﬁrst admission where infection was suspected. As long as subsequent readmissions appear to relate to this infection, the initial readmission date is suﬃcient.</w:t>
      </w:r>
    </w:p>
    <w:p w14:paraId="4DF542CB" w14:textId="77777777" w:rsidR="00056F59" w:rsidRPr="0035421E" w:rsidRDefault="00056F59" w:rsidP="0035421E">
      <w:pPr>
        <w:pStyle w:val="BodyText"/>
        <w:spacing w:before="120" w:line="312" w:lineRule="auto"/>
        <w:jc w:val="both"/>
        <w:rPr>
          <w:sz w:val="22"/>
          <w:szCs w:val="22"/>
        </w:rPr>
      </w:pPr>
    </w:p>
    <w:p w14:paraId="4DF542CC"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A patient had a knee replacement, was transferred to a specialist rehab unit in a diﬀerent hospital for a number of days and then transferred back to our hospital. At no point was he discharged.</w:t>
      </w:r>
    </w:p>
    <w:p w14:paraId="4DF542CD" w14:textId="77777777" w:rsidR="00056F59" w:rsidRPr="0035421E" w:rsidRDefault="002B3515" w:rsidP="0035421E">
      <w:pPr>
        <w:pStyle w:val="BodyText"/>
        <w:spacing w:before="120" w:line="312" w:lineRule="auto"/>
        <w:jc w:val="both"/>
        <w:rPr>
          <w:b/>
          <w:sz w:val="22"/>
          <w:szCs w:val="22"/>
        </w:rPr>
      </w:pPr>
      <w:r w:rsidRPr="0035421E">
        <w:rPr>
          <w:b/>
          <w:bCs/>
          <w:sz w:val="22"/>
          <w:szCs w:val="22"/>
        </w:rPr>
        <w:t>At what point do I stop the inpatient surveillance?</w:t>
      </w:r>
    </w:p>
    <w:p w14:paraId="4DF542CE" w14:textId="77777777" w:rsidR="00056F59" w:rsidRPr="0035421E" w:rsidRDefault="00056F59" w:rsidP="0035421E">
      <w:pPr>
        <w:pStyle w:val="BodyText"/>
        <w:spacing w:before="120" w:line="312" w:lineRule="auto"/>
        <w:jc w:val="both"/>
        <w:rPr>
          <w:b/>
          <w:sz w:val="22"/>
          <w:szCs w:val="22"/>
        </w:rPr>
      </w:pPr>
    </w:p>
    <w:p w14:paraId="4DF542CF" w14:textId="77777777" w:rsidR="00056F59" w:rsidRPr="0035421E" w:rsidRDefault="002B3515" w:rsidP="0035421E">
      <w:pPr>
        <w:pStyle w:val="BodyText"/>
        <w:spacing w:before="120" w:line="312" w:lineRule="auto"/>
        <w:jc w:val="both"/>
        <w:rPr>
          <w:sz w:val="22"/>
          <w:szCs w:val="22"/>
        </w:rPr>
      </w:pPr>
      <w:r w:rsidRPr="0035421E">
        <w:rPr>
          <w:sz w:val="22"/>
          <w:szCs w:val="22"/>
        </w:rPr>
        <w:lastRenderedPageBreak/>
        <w:t>All DHBs should capture the procedures that they fund regardless of where the procedure is performed. As long as the patient remains in an inpatient unit in a DHB, you should keep them logged as an inpatient and monitor for any infection. This includes patients who move from acute services to rehabilitation services. Inpatient surveillance should ﬁnish when the patient is ﬁnally discharged.</w:t>
      </w:r>
    </w:p>
    <w:p w14:paraId="4DF542D0" w14:textId="77777777" w:rsidR="00056F59" w:rsidRPr="0035421E" w:rsidRDefault="00056F59" w:rsidP="0035421E">
      <w:pPr>
        <w:pStyle w:val="BodyText"/>
        <w:spacing w:before="120" w:line="312" w:lineRule="auto"/>
        <w:jc w:val="both"/>
        <w:rPr>
          <w:sz w:val="22"/>
          <w:szCs w:val="22"/>
        </w:rPr>
      </w:pPr>
    </w:p>
    <w:p w14:paraId="123FAD81" w14:textId="77777777" w:rsidR="00BE3C95" w:rsidRPr="0035421E" w:rsidRDefault="002B3515" w:rsidP="0035421E">
      <w:pPr>
        <w:pStyle w:val="BodyText"/>
        <w:spacing w:before="120" w:line="312" w:lineRule="auto"/>
        <w:jc w:val="both"/>
        <w:rPr>
          <w:b/>
          <w:bCs/>
          <w:sz w:val="22"/>
          <w:szCs w:val="22"/>
        </w:rPr>
      </w:pPr>
      <w:r w:rsidRPr="0035421E">
        <w:rPr>
          <w:b/>
          <w:bCs/>
          <w:sz w:val="22"/>
          <w:szCs w:val="22"/>
        </w:rPr>
        <w:t>When do I close oﬀ the form – at 30 or 90 days?</w:t>
      </w:r>
    </w:p>
    <w:p w14:paraId="4DF542D3" w14:textId="1829AF88" w:rsidR="00056F59" w:rsidRPr="0035421E" w:rsidRDefault="002B3515" w:rsidP="0035421E">
      <w:pPr>
        <w:pStyle w:val="BodyText"/>
        <w:spacing w:before="120" w:line="312" w:lineRule="auto"/>
        <w:jc w:val="both"/>
        <w:rPr>
          <w:sz w:val="22"/>
          <w:szCs w:val="22"/>
        </w:rPr>
      </w:pPr>
      <w:r w:rsidRPr="0035421E">
        <w:rPr>
          <w:sz w:val="22"/>
          <w:szCs w:val="22"/>
        </w:rPr>
        <w:t xml:space="preserve">You can close the case at 30 days but it can be retrieved, re-opened and amended if a standard SSI case occurs up to 90 days post procedure. You can retrieve the form from the SSII </w:t>
      </w:r>
      <w:proofErr w:type="spellStart"/>
      <w:r w:rsidRPr="0035421E">
        <w:rPr>
          <w:sz w:val="22"/>
          <w:szCs w:val="22"/>
        </w:rPr>
        <w:t>Programme’s</w:t>
      </w:r>
      <w:proofErr w:type="spellEnd"/>
      <w:r w:rsidRPr="0035421E">
        <w:rPr>
          <w:sz w:val="22"/>
          <w:szCs w:val="22"/>
        </w:rPr>
        <w:t xml:space="preserve"> online data collection website (national monitor) by entering the patient's national health index number.</w:t>
      </w:r>
    </w:p>
    <w:p w14:paraId="4DF542D4" w14:textId="77777777" w:rsidR="00056F59" w:rsidRPr="0035421E" w:rsidRDefault="00056F59" w:rsidP="0035421E">
      <w:pPr>
        <w:pStyle w:val="BodyText"/>
        <w:spacing w:before="120" w:line="312" w:lineRule="auto"/>
        <w:jc w:val="both"/>
        <w:rPr>
          <w:b/>
          <w:bCs/>
          <w:sz w:val="22"/>
          <w:szCs w:val="22"/>
        </w:rPr>
      </w:pPr>
    </w:p>
    <w:p w14:paraId="4DF542D5"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Why is it so important to record the ASA score?</w:t>
      </w:r>
    </w:p>
    <w:p w14:paraId="4DF542D6" w14:textId="77777777" w:rsidR="00056F59" w:rsidRPr="0035421E" w:rsidRDefault="00056F59" w:rsidP="0035421E">
      <w:pPr>
        <w:pStyle w:val="BodyText"/>
        <w:spacing w:before="120" w:line="312" w:lineRule="auto"/>
        <w:jc w:val="both"/>
        <w:rPr>
          <w:b/>
          <w:sz w:val="22"/>
          <w:szCs w:val="22"/>
        </w:rPr>
      </w:pPr>
    </w:p>
    <w:p w14:paraId="4DF542D7" w14:textId="77777777" w:rsidR="00056F59" w:rsidRPr="0035421E" w:rsidRDefault="002B3515" w:rsidP="0035421E">
      <w:pPr>
        <w:pStyle w:val="BodyText"/>
        <w:spacing w:before="120" w:line="312" w:lineRule="auto"/>
        <w:jc w:val="both"/>
        <w:rPr>
          <w:sz w:val="22"/>
          <w:szCs w:val="22"/>
        </w:rPr>
      </w:pPr>
      <w:r w:rsidRPr="0035421E">
        <w:rPr>
          <w:sz w:val="22"/>
          <w:szCs w:val="22"/>
        </w:rPr>
        <w:t xml:space="preserve">The American Society of </w:t>
      </w:r>
      <w:proofErr w:type="spellStart"/>
      <w:r w:rsidRPr="0035421E">
        <w:rPr>
          <w:sz w:val="22"/>
          <w:szCs w:val="22"/>
        </w:rPr>
        <w:t>Anaesthesiologists</w:t>
      </w:r>
      <w:proofErr w:type="spellEnd"/>
      <w:r w:rsidRPr="0035421E">
        <w:rPr>
          <w:sz w:val="22"/>
          <w:szCs w:val="22"/>
        </w:rPr>
        <w:t xml:space="preserve"> (ASA) score is used as part of the National Healthcare Safety Network (NHSN) risk score along with wound class and length of procedure. The risk score is an important item as it is the only way we have of adjusting rates for diﬀerent risk categories so we can compare similar patient groups.</w:t>
      </w:r>
    </w:p>
    <w:p w14:paraId="4DF542D8" w14:textId="77777777" w:rsidR="00056F59" w:rsidRPr="0035421E" w:rsidRDefault="00056F59" w:rsidP="0035421E">
      <w:pPr>
        <w:pStyle w:val="BodyText"/>
        <w:spacing w:before="120" w:line="312" w:lineRule="auto"/>
        <w:jc w:val="both"/>
        <w:rPr>
          <w:sz w:val="22"/>
          <w:szCs w:val="22"/>
        </w:rPr>
      </w:pPr>
    </w:p>
    <w:p w14:paraId="4DF542D9"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What is a surgical site and how can an infection occur?</w:t>
      </w:r>
    </w:p>
    <w:p w14:paraId="4DF542DA" w14:textId="77777777" w:rsidR="00056F59" w:rsidRPr="0035421E" w:rsidRDefault="00056F59" w:rsidP="0035421E">
      <w:pPr>
        <w:pStyle w:val="BodyText"/>
        <w:spacing w:before="120" w:line="312" w:lineRule="auto"/>
        <w:jc w:val="both"/>
        <w:rPr>
          <w:b/>
          <w:sz w:val="22"/>
          <w:szCs w:val="22"/>
        </w:rPr>
      </w:pPr>
    </w:p>
    <w:p w14:paraId="4DF542DB" w14:textId="77777777" w:rsidR="00056F59" w:rsidRPr="0035421E" w:rsidRDefault="002B3515" w:rsidP="0035421E">
      <w:pPr>
        <w:pStyle w:val="BodyText"/>
        <w:spacing w:before="120" w:line="312" w:lineRule="auto"/>
        <w:jc w:val="both"/>
        <w:rPr>
          <w:sz w:val="22"/>
          <w:szCs w:val="22"/>
        </w:rPr>
      </w:pPr>
      <w:r w:rsidRPr="0035421E">
        <w:rPr>
          <w:sz w:val="22"/>
          <w:szCs w:val="22"/>
        </w:rPr>
        <w:t>A surgical site is the incision or cut in the skin made by a surgeon to carry out a surgical procedure. The position and size of the surgical site depends on the intended procedure and the type of surgery.</w:t>
      </w:r>
    </w:p>
    <w:p w14:paraId="4DF542DC" w14:textId="77777777" w:rsidR="00056F59" w:rsidRPr="0035421E" w:rsidRDefault="002B3515" w:rsidP="0035421E">
      <w:pPr>
        <w:pStyle w:val="BodyText"/>
        <w:spacing w:before="120" w:line="312" w:lineRule="auto"/>
        <w:jc w:val="both"/>
        <w:rPr>
          <w:sz w:val="22"/>
          <w:szCs w:val="22"/>
        </w:rPr>
      </w:pPr>
      <w:r w:rsidRPr="0035421E">
        <w:rPr>
          <w:sz w:val="22"/>
          <w:szCs w:val="22"/>
        </w:rPr>
        <w:t>A surgical site infection (SSI) can occur when bacteria from the skin, other parts of the body or the environment enter the incision made by the surgeon and multiply in the tissues. This causes physical symptoms as the body tries to ﬁght the infection, such as pus, inﬂammation, swelling, pain and fever.</w:t>
      </w:r>
    </w:p>
    <w:p w14:paraId="4DF542DD" w14:textId="77777777" w:rsidR="00056F59" w:rsidRPr="0035421E" w:rsidRDefault="00056F59" w:rsidP="0035421E">
      <w:pPr>
        <w:pStyle w:val="BodyText"/>
        <w:spacing w:before="120" w:line="312" w:lineRule="auto"/>
        <w:jc w:val="both"/>
        <w:rPr>
          <w:sz w:val="22"/>
          <w:szCs w:val="22"/>
        </w:rPr>
      </w:pPr>
    </w:p>
    <w:p w14:paraId="4DF542DE"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What happens if the post-operative cefazolin is completed after 24 hours?</w:t>
      </w:r>
    </w:p>
    <w:p w14:paraId="4DF542DF" w14:textId="77777777" w:rsidR="00056F59" w:rsidRPr="0035421E" w:rsidRDefault="00056F59" w:rsidP="0035421E">
      <w:pPr>
        <w:pStyle w:val="BodyText"/>
        <w:spacing w:before="120" w:line="312" w:lineRule="auto"/>
        <w:jc w:val="both"/>
        <w:rPr>
          <w:b/>
          <w:sz w:val="22"/>
          <w:szCs w:val="22"/>
        </w:rPr>
      </w:pPr>
    </w:p>
    <w:p w14:paraId="4DF542E0" w14:textId="77777777" w:rsidR="00056F59" w:rsidRPr="0035421E" w:rsidRDefault="002B3515" w:rsidP="0035421E">
      <w:pPr>
        <w:pStyle w:val="BodyText"/>
        <w:spacing w:before="120" w:line="312" w:lineRule="auto"/>
        <w:jc w:val="both"/>
        <w:rPr>
          <w:sz w:val="22"/>
          <w:szCs w:val="22"/>
        </w:rPr>
      </w:pPr>
      <w:r w:rsidRPr="0035421E">
        <w:rPr>
          <w:sz w:val="22"/>
          <w:szCs w:val="22"/>
        </w:rPr>
        <w:t>Post-operative antibiotic prophylaxis refers to the three doses of cefazolin given at eight-hourly intervals after the procedure is complete. For example, three doses of cefazolin given post- operatively at eight hourly intervals. Usually the ﬁrst dose is given shortly after the completion of the operation, the second eight hours later and the third a further eight hours after the second dose. However, the administration of the ﬁrst of these three doses may be delayed. If this is the case and the third dose is administered just after the 24-hour time period, then that is considered acceptable and the question on the electronic data collection form (antibiotics given for &lt;24hours) can be answered YES.</w:t>
      </w:r>
    </w:p>
    <w:p w14:paraId="4DF542E3" w14:textId="2DDC82FD" w:rsidR="00056F59" w:rsidRPr="0035421E" w:rsidRDefault="002B3515" w:rsidP="0035421E">
      <w:pPr>
        <w:pStyle w:val="BodyText"/>
        <w:spacing w:before="120" w:line="312" w:lineRule="auto"/>
        <w:jc w:val="both"/>
        <w:rPr>
          <w:sz w:val="22"/>
          <w:szCs w:val="22"/>
        </w:rPr>
      </w:pPr>
      <w:r w:rsidRPr="0035421E">
        <w:rPr>
          <w:sz w:val="22"/>
          <w:szCs w:val="22"/>
        </w:rPr>
        <w:t>If more than three doses are administered, then it will exceed the 24-hour time period. For the question about post-operative antibiotic ‘were they given post- operatively?’ record YES and for the question ‘If yes, were they given for ≤ 24 hours?’ record NO. More information is available in</w:t>
      </w:r>
      <w:r w:rsidR="00BE3C95" w:rsidRPr="0035421E">
        <w:rPr>
          <w:sz w:val="22"/>
          <w:szCs w:val="22"/>
        </w:rPr>
        <w:t xml:space="preserve"> </w:t>
      </w:r>
      <w:r w:rsidRPr="0035421E">
        <w:rPr>
          <w:sz w:val="22"/>
          <w:szCs w:val="22"/>
        </w:rPr>
        <w:t xml:space="preserve">the </w:t>
      </w:r>
      <w:hyperlink r:id="rId15">
        <w:r w:rsidR="00056F59" w:rsidRPr="0035421E">
          <w:rPr>
            <w:sz w:val="22"/>
            <w:szCs w:val="22"/>
          </w:rPr>
          <w:t>surgical antimicrobial prophylaxis intervention guidelines</w:t>
        </w:r>
      </w:hyperlink>
      <w:r w:rsidRPr="0035421E">
        <w:rPr>
          <w:sz w:val="22"/>
          <w:szCs w:val="22"/>
        </w:rPr>
        <w:t>.</w:t>
      </w:r>
    </w:p>
    <w:p w14:paraId="4E8C443F" w14:textId="77777777" w:rsidR="00AB3AEF" w:rsidRDefault="00AB3AEF" w:rsidP="0035421E">
      <w:pPr>
        <w:pStyle w:val="BodyText"/>
        <w:spacing w:before="120" w:line="312" w:lineRule="auto"/>
        <w:jc w:val="both"/>
        <w:rPr>
          <w:b/>
          <w:bCs/>
          <w:sz w:val="22"/>
          <w:szCs w:val="22"/>
        </w:rPr>
      </w:pPr>
    </w:p>
    <w:p w14:paraId="4DF542E4" w14:textId="7F99E8FE" w:rsidR="00056F59" w:rsidRPr="0035421E" w:rsidRDefault="002B3515" w:rsidP="0035421E">
      <w:pPr>
        <w:pStyle w:val="BodyText"/>
        <w:spacing w:before="120" w:line="312" w:lineRule="auto"/>
        <w:jc w:val="both"/>
        <w:rPr>
          <w:b/>
          <w:bCs/>
          <w:sz w:val="22"/>
          <w:szCs w:val="22"/>
        </w:rPr>
      </w:pPr>
      <w:r w:rsidRPr="0035421E">
        <w:rPr>
          <w:b/>
          <w:bCs/>
          <w:sz w:val="22"/>
          <w:szCs w:val="22"/>
        </w:rPr>
        <w:t>Do we need to get ethical approval to collect this information from patient records?</w:t>
      </w:r>
    </w:p>
    <w:p w14:paraId="4DF542E6" w14:textId="77777777" w:rsidR="00056F59" w:rsidRPr="0035421E" w:rsidRDefault="002B3515" w:rsidP="0035421E">
      <w:pPr>
        <w:pStyle w:val="BodyText"/>
        <w:spacing w:before="120" w:line="312" w:lineRule="auto"/>
        <w:jc w:val="both"/>
        <w:rPr>
          <w:sz w:val="22"/>
          <w:szCs w:val="22"/>
        </w:rPr>
      </w:pPr>
      <w:r w:rsidRPr="0035421E">
        <w:rPr>
          <w:sz w:val="22"/>
          <w:szCs w:val="22"/>
        </w:rPr>
        <w:t>The 2012 New Zealand Operating Standards for Ethics Committees states that, in general, monitoring of care does not require ethics committee review. However, it is important that health care workers participating in observational research and audits, and other activities related to observational research such as quality assurance activities, operate under the same professional standards and conﬁdentiality requirements as the individual caregiver.</w:t>
      </w:r>
    </w:p>
    <w:p w14:paraId="4DF542E7" w14:textId="77777777" w:rsidR="00056F59" w:rsidRPr="0035421E" w:rsidRDefault="00056F59" w:rsidP="0035421E">
      <w:pPr>
        <w:pStyle w:val="BodyText"/>
        <w:spacing w:before="120" w:line="312" w:lineRule="auto"/>
        <w:jc w:val="both"/>
        <w:rPr>
          <w:sz w:val="22"/>
          <w:szCs w:val="22"/>
        </w:rPr>
      </w:pPr>
    </w:p>
    <w:p w14:paraId="4DF542E8" w14:textId="77777777" w:rsidR="00056F59" w:rsidRPr="0035421E" w:rsidRDefault="002B3515" w:rsidP="0035421E">
      <w:pPr>
        <w:pStyle w:val="BodyText"/>
        <w:spacing w:before="120" w:line="312" w:lineRule="auto"/>
        <w:jc w:val="both"/>
        <w:rPr>
          <w:sz w:val="22"/>
          <w:szCs w:val="22"/>
        </w:rPr>
      </w:pPr>
      <w:r w:rsidRPr="0035421E">
        <w:rPr>
          <w:b/>
          <w:bCs/>
          <w:sz w:val="22"/>
          <w:szCs w:val="22"/>
        </w:rPr>
        <w:t>Does redness or cellulitis alone count as infection?</w:t>
      </w:r>
    </w:p>
    <w:p w14:paraId="4DF542E9" w14:textId="77777777" w:rsidR="00056F59" w:rsidRPr="0035421E" w:rsidRDefault="00056F59" w:rsidP="0035421E">
      <w:pPr>
        <w:pStyle w:val="BodyText"/>
        <w:spacing w:before="120" w:line="312" w:lineRule="auto"/>
        <w:jc w:val="both"/>
        <w:rPr>
          <w:b/>
          <w:sz w:val="22"/>
          <w:szCs w:val="22"/>
        </w:rPr>
      </w:pPr>
    </w:p>
    <w:p w14:paraId="4DF542EA" w14:textId="75BA80A2" w:rsidR="00056F59" w:rsidRPr="0035421E" w:rsidRDefault="002B3515" w:rsidP="0035421E">
      <w:pPr>
        <w:pStyle w:val="BodyText"/>
        <w:spacing w:before="120" w:line="312" w:lineRule="auto"/>
        <w:jc w:val="both"/>
        <w:rPr>
          <w:sz w:val="22"/>
          <w:szCs w:val="22"/>
        </w:rPr>
      </w:pPr>
      <w:r w:rsidRPr="0035421E">
        <w:rPr>
          <w:noProof/>
          <w:sz w:val="22"/>
          <w:szCs w:val="22"/>
        </w:rPr>
        <mc:AlternateContent>
          <mc:Choice Requires="wps">
            <w:drawing>
              <wp:anchor distT="0" distB="0" distL="0" distR="0" simplePos="0" relativeHeight="15732224" behindDoc="0" locked="0" layoutInCell="1" allowOverlap="1" wp14:anchorId="4DF54340" wp14:editId="7B96C98E">
                <wp:simplePos x="0" y="0"/>
                <wp:positionH relativeFrom="page">
                  <wp:posOffset>5905053</wp:posOffset>
                </wp:positionH>
                <wp:positionV relativeFrom="paragraph">
                  <wp:posOffset>400705</wp:posOffset>
                </wp:positionV>
                <wp:extent cx="19558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9525"/>
                        </a:xfrm>
                        <a:custGeom>
                          <a:avLst/>
                          <a:gdLst/>
                          <a:ahLst/>
                          <a:cxnLst/>
                          <a:rect l="l" t="t" r="r" b="b"/>
                          <a:pathLst>
                            <a:path w="195580" h="9525">
                              <a:moveTo>
                                <a:pt x="195560" y="9524"/>
                              </a:moveTo>
                              <a:lnTo>
                                <a:pt x="0" y="9524"/>
                              </a:lnTo>
                              <a:lnTo>
                                <a:pt x="0" y="0"/>
                              </a:lnTo>
                              <a:lnTo>
                                <a:pt x="195560" y="0"/>
                              </a:lnTo>
                              <a:lnTo>
                                <a:pt x="195560" y="9524"/>
                              </a:lnTo>
                              <a:close/>
                            </a:path>
                          </a:pathLst>
                        </a:custGeom>
                        <a:solidFill>
                          <a:srgbClr val="333333"/>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8" style="position:absolute;margin-left:464.95pt;margin-top:31.55pt;width:15.4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195580,9525" o:spid="_x0000_s1026" fillcolor="#333" stroked="f" path="m195560,9524l,9524,,,195560,r,95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9oHwIAALsEAAAOAAAAZHJzL2Uyb0RvYy54bWysVMFu2zAMvQ/YPwi6L06ypWiNOMXQosOA&#10;oivQDDsrshwbk02NVGL370fJVhKsl2FYDjJlPtHvPVJZ3w6tFUeD1EBXyMVsLoXpNJRNty/k9+3D&#10;h2spyKuuVBY6U8hXQ/J28/7dune5WUINtjQouEhHee8KWXvv8iwjXZtW0Qyc6ThZAbbK8xb3WYmq&#10;5+qtzZbz+VXWA5YOQRsifns/JuUm1q8qo/23qiLjhS0kc/Nxxbjuwppt1irfo3J1oyca6h9YtKrp&#10;+KOnUvfKK3HA5k2pttEIBJWfaWgzqKpGm6iB1Szmf6h5qZUzUQubQ+5kE/2/svrp+OKeMVAn9wj6&#10;J7EjWe8oP2XChibMUGEbsExcDNHF15OLZvBC88vFzWp1zV5rTt2slqvgcabydFQfyH8xEMuo4yP5&#10;sQVlilSdIj10KURuZGihjS30UnALUQpu4W5soVM+nAvcQij6M496ohFyLRzNFiLKBwGB6xVzHal+&#10;mqieUba7RL8BpnR6ulh0hMXZYt0pl54j5uLDfw1kMxPDVExbIDP6G2RHo09W8McvzSawTfnQWBvk&#10;E+53dxbFUbGrH+NvEn8Bi3Mwtj4MwQ7K12cUPd+WQtKvg0Ijhf3a8TiyZJ8CTMEuBejtHcQLGJ1H&#10;8tvhh0InHIeF9Dw5T5CGXeVpKph/AIzYcLKDzwcPVRNGJnIbGU0bviFR/3SbwxW83EfU+T9n8xsA&#10;AP//AwBQSwMEFAAGAAgAAAAhAN9IIfffAAAACQEAAA8AAABkcnMvZG93bnJldi54bWxMj8tOwzAQ&#10;RfdI/IM1SOyo3QIhCXEqVNQNSJUIj7UTD05UP6LYbdO/Z1jBcmaO7pxbrWdn2RGnOAQvYbkQwNB3&#10;QQ/eSPh4397kwGJSXisbPEo4Y4R1fXlRqVKHk3/DY5MMoxAfSyWhT2ksOY9dj07FRRjR0+07TE4l&#10;GifD9aROFO4sXwmRcacGTx96NeKmx27fHJyE9v785RrzkqPdP7/mwnzuNmIr5fXV/PQILOGc/mD4&#10;1Sd1qMmpDQevI7MSilVRECohu10CI6DIxAOwlhZ3GfC64v8b1D8AAAD//wMAUEsBAi0AFAAGAAgA&#10;AAAhALaDOJL+AAAA4QEAABMAAAAAAAAAAAAAAAAAAAAAAFtDb250ZW50X1R5cGVzXS54bWxQSwEC&#10;LQAUAAYACAAAACEAOP0h/9YAAACUAQAACwAAAAAAAAAAAAAAAAAvAQAAX3JlbHMvLnJlbHNQSwEC&#10;LQAUAAYACAAAACEAFjjfaB8CAAC7BAAADgAAAAAAAAAAAAAAAAAuAgAAZHJzL2Uyb0RvYy54bWxQ&#10;SwECLQAUAAYACAAAACEA30gh998AAAAJAQAADwAAAAAAAAAAAAAAAAB5BAAAZHJzL2Rvd25yZXYu&#10;eG1sUEsFBgAAAAAEAAQA8wAAAIUFAAAAAA==&#10;" w14:anchorId="693E476C">
                <v:path arrowok="t"/>
                <w10:wrap anchorx="page"/>
              </v:shape>
            </w:pict>
          </mc:Fallback>
        </mc:AlternateContent>
      </w:r>
      <w:r w:rsidRPr="0035421E">
        <w:rPr>
          <w:sz w:val="22"/>
          <w:szCs w:val="22"/>
        </w:rPr>
        <w:t xml:space="preserve">No, only if other criteria are present as well, such as spontaneous dehiscence of the wound. See the deﬁnitions section in the </w:t>
      </w:r>
      <w:hyperlink r:id="rId16">
        <w:r w:rsidR="00056F59" w:rsidRPr="0035421E">
          <w:rPr>
            <w:sz w:val="22"/>
            <w:szCs w:val="22"/>
          </w:rPr>
          <w:t xml:space="preserve">SSI Improvement </w:t>
        </w:r>
        <w:proofErr w:type="spellStart"/>
        <w:r w:rsidR="00056F59" w:rsidRPr="0035421E">
          <w:rPr>
            <w:sz w:val="22"/>
            <w:szCs w:val="22"/>
          </w:rPr>
          <w:t>Programme</w:t>
        </w:r>
        <w:proofErr w:type="spellEnd"/>
        <w:r w:rsidR="00056F59" w:rsidRPr="0035421E">
          <w:rPr>
            <w:sz w:val="22"/>
            <w:szCs w:val="22"/>
          </w:rPr>
          <w:t xml:space="preserve"> implementation manual</w:t>
        </w:r>
      </w:hyperlink>
      <w:r w:rsidRPr="0035421E">
        <w:rPr>
          <w:sz w:val="22"/>
          <w:szCs w:val="22"/>
        </w:rPr>
        <w:t xml:space="preserve">, the </w:t>
      </w:r>
      <w:hyperlink r:id="rId17">
        <w:r w:rsidR="00056F59" w:rsidRPr="0035421E">
          <w:rPr>
            <w:sz w:val="22"/>
            <w:szCs w:val="22"/>
          </w:rPr>
          <w:t>SSI</w:t>
        </w:r>
      </w:hyperlink>
      <w:r w:rsidRPr="0035421E">
        <w:rPr>
          <w:sz w:val="22"/>
          <w:szCs w:val="22"/>
        </w:rPr>
        <w:t xml:space="preserve"> </w:t>
      </w:r>
      <w:hyperlink r:id="rId18">
        <w:r w:rsidR="00056F59" w:rsidRPr="0035421E">
          <w:rPr>
            <w:sz w:val="22"/>
            <w:szCs w:val="22"/>
          </w:rPr>
          <w:t xml:space="preserve">Improvement </w:t>
        </w:r>
        <w:proofErr w:type="spellStart"/>
        <w:r w:rsidR="00056F59" w:rsidRPr="0035421E">
          <w:rPr>
            <w:sz w:val="22"/>
            <w:szCs w:val="22"/>
          </w:rPr>
          <w:t>Programme</w:t>
        </w:r>
        <w:proofErr w:type="spellEnd"/>
        <w:r w:rsidR="00056F59" w:rsidRPr="0035421E">
          <w:rPr>
            <w:sz w:val="22"/>
            <w:szCs w:val="22"/>
          </w:rPr>
          <w:t xml:space="preserve"> cardiac implementation manual</w:t>
        </w:r>
      </w:hyperlink>
      <w:r w:rsidRPr="0035421E">
        <w:rPr>
          <w:sz w:val="22"/>
          <w:szCs w:val="22"/>
        </w:rPr>
        <w:t xml:space="preserve"> and the </w:t>
      </w:r>
      <w:hyperlink r:id="rId19">
        <w:r w:rsidR="00056F59" w:rsidRPr="0035421E">
          <w:rPr>
            <w:sz w:val="22"/>
            <w:szCs w:val="22"/>
          </w:rPr>
          <w:t xml:space="preserve">SSI Improvement </w:t>
        </w:r>
        <w:proofErr w:type="spellStart"/>
        <w:r w:rsidR="00056F59" w:rsidRPr="0035421E">
          <w:rPr>
            <w:sz w:val="22"/>
            <w:szCs w:val="22"/>
          </w:rPr>
          <w:t>Programme</w:t>
        </w:r>
        <w:proofErr w:type="spellEnd"/>
      </w:hyperlink>
      <w:r w:rsidRPr="0035421E">
        <w:rPr>
          <w:sz w:val="22"/>
          <w:szCs w:val="22"/>
        </w:rPr>
        <w:t xml:space="preserve"> </w:t>
      </w:r>
      <w:hyperlink r:id="rId20">
        <w:proofErr w:type="spellStart"/>
        <w:r w:rsidR="00056F59" w:rsidRPr="0035421E">
          <w:rPr>
            <w:sz w:val="22"/>
            <w:szCs w:val="22"/>
          </w:rPr>
          <w:t>orthopaedic</w:t>
        </w:r>
        <w:proofErr w:type="spellEnd"/>
        <w:r w:rsidR="00056F59" w:rsidRPr="0035421E">
          <w:rPr>
            <w:sz w:val="22"/>
            <w:szCs w:val="22"/>
          </w:rPr>
          <w:t xml:space="preserve"> implementation manual</w:t>
        </w:r>
      </w:hyperlink>
      <w:r w:rsidRPr="0035421E">
        <w:rPr>
          <w:sz w:val="22"/>
          <w:szCs w:val="22"/>
        </w:rPr>
        <w:t xml:space="preserve"> for more information.</w:t>
      </w:r>
    </w:p>
    <w:p w14:paraId="4DF542EB" w14:textId="77777777" w:rsidR="00056F59" w:rsidRPr="0035421E" w:rsidRDefault="00056F59" w:rsidP="0035421E">
      <w:pPr>
        <w:pStyle w:val="BodyText"/>
        <w:spacing w:before="120" w:line="312" w:lineRule="auto"/>
        <w:jc w:val="both"/>
        <w:rPr>
          <w:sz w:val="22"/>
          <w:szCs w:val="22"/>
        </w:rPr>
      </w:pPr>
    </w:p>
    <w:p w14:paraId="4DF542EC" w14:textId="77777777" w:rsidR="00056F59" w:rsidRPr="0035421E" w:rsidRDefault="002B3515" w:rsidP="0035421E">
      <w:pPr>
        <w:pStyle w:val="BodyText"/>
        <w:spacing w:before="120" w:line="312" w:lineRule="auto"/>
        <w:jc w:val="both"/>
        <w:rPr>
          <w:sz w:val="22"/>
          <w:szCs w:val="22"/>
        </w:rPr>
      </w:pPr>
      <w:r w:rsidRPr="0035421E">
        <w:rPr>
          <w:b/>
          <w:bCs/>
          <w:sz w:val="22"/>
          <w:szCs w:val="22"/>
        </w:rPr>
        <w:t>What if I cannot decide if a patient ﬁts the criteria for an SSI?</w:t>
      </w:r>
    </w:p>
    <w:p w14:paraId="4DF542ED" w14:textId="77777777" w:rsidR="00056F59" w:rsidRPr="0035421E" w:rsidRDefault="00056F59" w:rsidP="0035421E">
      <w:pPr>
        <w:pStyle w:val="BodyText"/>
        <w:spacing w:before="120" w:line="312" w:lineRule="auto"/>
        <w:jc w:val="both"/>
        <w:rPr>
          <w:b/>
          <w:sz w:val="22"/>
          <w:szCs w:val="22"/>
        </w:rPr>
      </w:pPr>
    </w:p>
    <w:p w14:paraId="4DF542EE" w14:textId="24840FD4" w:rsidR="00056F59" w:rsidRPr="0035421E" w:rsidRDefault="002B3515" w:rsidP="0035421E">
      <w:pPr>
        <w:pStyle w:val="BodyText"/>
        <w:spacing w:before="120" w:line="312" w:lineRule="auto"/>
        <w:jc w:val="both"/>
        <w:rPr>
          <w:sz w:val="22"/>
          <w:szCs w:val="22"/>
        </w:rPr>
      </w:pPr>
      <w:r w:rsidRPr="0035421E">
        <w:rPr>
          <w:sz w:val="22"/>
          <w:szCs w:val="22"/>
        </w:rPr>
        <w:t xml:space="preserve">You should discuss the case with the clinical microbiologist or infectious diseases physician at your DHB, or alternatively with the operating surgeon. You may need to have the deﬁnition with you when you do this as surveillance deﬁnitions can be diﬀerent to the clinical deﬁnitions that are used. Alternatively please email </w:t>
      </w:r>
      <w:hyperlink r:id="rId21">
        <w:r w:rsidR="00056F59" w:rsidRPr="0035421E">
          <w:rPr>
            <w:sz w:val="22"/>
            <w:szCs w:val="22"/>
          </w:rPr>
          <w:t>ICNetSupport@cdhb.health.nz</w:t>
        </w:r>
      </w:hyperlink>
      <w:r w:rsidRPr="0035421E">
        <w:rPr>
          <w:sz w:val="22"/>
          <w:szCs w:val="22"/>
        </w:rPr>
        <w:t xml:space="preserve"> or </w:t>
      </w:r>
      <w:hyperlink r:id="rId22" w:history="1">
        <w:r w:rsidR="00BE3C95" w:rsidRPr="0035421E">
          <w:rPr>
            <w:rStyle w:val="Hyperlink"/>
            <w:sz w:val="22"/>
            <w:szCs w:val="22"/>
          </w:rPr>
          <w:t>SSIIP@TeWhatuOra.govt.nz</w:t>
        </w:r>
      </w:hyperlink>
      <w:r w:rsidRPr="0035421E">
        <w:rPr>
          <w:sz w:val="22"/>
          <w:szCs w:val="22"/>
        </w:rPr>
        <w:t xml:space="preserve"> to discuss the case</w:t>
      </w:r>
      <w:r w:rsidRPr="0035421E">
        <w:rPr>
          <w:color w:val="333333"/>
          <w:w w:val="90"/>
          <w:sz w:val="22"/>
          <w:szCs w:val="22"/>
        </w:rPr>
        <w:t>.</w:t>
      </w:r>
    </w:p>
    <w:p w14:paraId="4DF542EF" w14:textId="77777777" w:rsidR="00056F59" w:rsidRPr="0035421E" w:rsidRDefault="00056F59" w:rsidP="0035421E">
      <w:pPr>
        <w:pStyle w:val="BodyText"/>
        <w:spacing w:before="120" w:line="312" w:lineRule="auto"/>
        <w:jc w:val="both"/>
        <w:rPr>
          <w:sz w:val="22"/>
          <w:szCs w:val="22"/>
        </w:rPr>
      </w:pPr>
    </w:p>
    <w:p w14:paraId="4DF542F0"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Where can I ﬁnd the deﬁnitions of infection?</w:t>
      </w:r>
    </w:p>
    <w:p w14:paraId="4DF542F1" w14:textId="77777777" w:rsidR="00056F59" w:rsidRPr="0035421E" w:rsidRDefault="00056F59" w:rsidP="0035421E">
      <w:pPr>
        <w:pStyle w:val="BodyText"/>
        <w:spacing w:before="120" w:line="312" w:lineRule="auto"/>
        <w:jc w:val="both"/>
        <w:rPr>
          <w:b/>
          <w:sz w:val="22"/>
          <w:szCs w:val="22"/>
        </w:rPr>
      </w:pPr>
    </w:p>
    <w:p w14:paraId="4DF542F2" w14:textId="20F1AFD1" w:rsidR="00056F59" w:rsidRPr="0035421E" w:rsidRDefault="002B3515" w:rsidP="0035421E">
      <w:pPr>
        <w:pStyle w:val="BodyText"/>
        <w:spacing w:before="120" w:line="312" w:lineRule="auto"/>
        <w:jc w:val="both"/>
        <w:rPr>
          <w:sz w:val="22"/>
          <w:szCs w:val="22"/>
        </w:rPr>
      </w:pPr>
      <w:r w:rsidRPr="0035421E">
        <w:rPr>
          <w:sz w:val="22"/>
          <w:szCs w:val="22"/>
        </w:rPr>
        <w:t xml:space="preserve">Deﬁnitions of SSI can be found in the </w:t>
      </w:r>
      <w:hyperlink r:id="rId23">
        <w:r w:rsidR="00056F59" w:rsidRPr="0035421E">
          <w:rPr>
            <w:sz w:val="22"/>
            <w:szCs w:val="22"/>
          </w:rPr>
          <w:t xml:space="preserve">SSI Improvement </w:t>
        </w:r>
        <w:proofErr w:type="spellStart"/>
        <w:r w:rsidR="00056F59" w:rsidRPr="0035421E">
          <w:rPr>
            <w:sz w:val="22"/>
            <w:szCs w:val="22"/>
          </w:rPr>
          <w:t>programme</w:t>
        </w:r>
        <w:proofErr w:type="spellEnd"/>
        <w:r w:rsidR="00056F59" w:rsidRPr="0035421E">
          <w:rPr>
            <w:sz w:val="22"/>
            <w:szCs w:val="22"/>
          </w:rPr>
          <w:t xml:space="preserve"> </w:t>
        </w:r>
        <w:proofErr w:type="spellStart"/>
        <w:r w:rsidR="00056F59" w:rsidRPr="0035421E">
          <w:rPr>
            <w:sz w:val="22"/>
            <w:szCs w:val="22"/>
          </w:rPr>
          <w:t>orthopaedic</w:t>
        </w:r>
        <w:proofErr w:type="spellEnd"/>
        <w:r w:rsidR="00056F59" w:rsidRPr="0035421E">
          <w:rPr>
            <w:sz w:val="22"/>
            <w:szCs w:val="22"/>
          </w:rPr>
          <w:t xml:space="preserve"> implementation</w:t>
        </w:r>
      </w:hyperlink>
      <w:r w:rsidRPr="0035421E">
        <w:rPr>
          <w:sz w:val="22"/>
          <w:szCs w:val="22"/>
        </w:rPr>
        <w:t xml:space="preserve"> </w:t>
      </w:r>
      <w:hyperlink r:id="rId24">
        <w:r w:rsidR="00056F59" w:rsidRPr="0035421E">
          <w:rPr>
            <w:sz w:val="22"/>
            <w:szCs w:val="22"/>
          </w:rPr>
          <w:t>manual</w:t>
        </w:r>
      </w:hyperlink>
      <w:r w:rsidRPr="0035421E">
        <w:rPr>
          <w:sz w:val="22"/>
          <w:szCs w:val="22"/>
        </w:rPr>
        <w:t xml:space="preserve"> and the </w:t>
      </w:r>
      <w:hyperlink r:id="rId25">
        <w:r w:rsidR="00056F59" w:rsidRPr="0035421E">
          <w:rPr>
            <w:sz w:val="22"/>
            <w:szCs w:val="22"/>
          </w:rPr>
          <w:t xml:space="preserve">SSI Improvement </w:t>
        </w:r>
        <w:proofErr w:type="spellStart"/>
        <w:r w:rsidR="00056F59" w:rsidRPr="0035421E">
          <w:rPr>
            <w:sz w:val="22"/>
            <w:szCs w:val="22"/>
          </w:rPr>
          <w:t>programme</w:t>
        </w:r>
        <w:proofErr w:type="spellEnd"/>
        <w:r w:rsidR="00056F59" w:rsidRPr="0035421E">
          <w:rPr>
            <w:sz w:val="22"/>
            <w:szCs w:val="22"/>
          </w:rPr>
          <w:t xml:space="preserve"> cardiac implementation manual</w:t>
        </w:r>
      </w:hyperlink>
      <w:r w:rsidRPr="0035421E">
        <w:rPr>
          <w:sz w:val="22"/>
          <w:szCs w:val="22"/>
        </w:rPr>
        <w:t>. These can be downloaded from the Commission’s website.</w:t>
      </w:r>
    </w:p>
    <w:p w14:paraId="4DF542F3" w14:textId="77777777" w:rsidR="00056F59" w:rsidRPr="0035421E" w:rsidRDefault="00056F59" w:rsidP="0035421E">
      <w:pPr>
        <w:pStyle w:val="BodyText"/>
        <w:spacing w:before="120" w:line="312" w:lineRule="auto"/>
        <w:jc w:val="both"/>
        <w:rPr>
          <w:sz w:val="22"/>
          <w:szCs w:val="22"/>
        </w:rPr>
      </w:pPr>
    </w:p>
    <w:p w14:paraId="4DF542F4"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 xml:space="preserve">What other surgical procedures does the SSII </w:t>
      </w:r>
      <w:proofErr w:type="spellStart"/>
      <w:r w:rsidRPr="0035421E">
        <w:rPr>
          <w:b/>
          <w:bCs/>
          <w:sz w:val="22"/>
          <w:szCs w:val="22"/>
        </w:rPr>
        <w:t>Programme</w:t>
      </w:r>
      <w:proofErr w:type="spellEnd"/>
      <w:r w:rsidRPr="0035421E">
        <w:rPr>
          <w:b/>
          <w:bCs/>
          <w:sz w:val="22"/>
          <w:szCs w:val="22"/>
        </w:rPr>
        <w:t xml:space="preserve"> cover?</w:t>
      </w:r>
    </w:p>
    <w:p w14:paraId="4DF542F5" w14:textId="77777777" w:rsidR="00056F59" w:rsidRPr="0035421E" w:rsidRDefault="00056F59" w:rsidP="0035421E">
      <w:pPr>
        <w:pStyle w:val="BodyText"/>
        <w:spacing w:before="120" w:line="312" w:lineRule="auto"/>
        <w:jc w:val="both"/>
        <w:rPr>
          <w:b/>
          <w:sz w:val="22"/>
          <w:szCs w:val="22"/>
        </w:rPr>
      </w:pPr>
    </w:p>
    <w:p w14:paraId="4DF542F6" w14:textId="77777777" w:rsidR="00056F59" w:rsidRPr="0035421E" w:rsidRDefault="002B3515" w:rsidP="0035421E">
      <w:pPr>
        <w:pStyle w:val="BodyText"/>
        <w:spacing w:before="120" w:line="312" w:lineRule="auto"/>
        <w:jc w:val="both"/>
        <w:rPr>
          <w:sz w:val="22"/>
          <w:szCs w:val="22"/>
        </w:rPr>
      </w:pPr>
      <w:r w:rsidRPr="0035421E">
        <w:rPr>
          <w:sz w:val="22"/>
          <w:szCs w:val="22"/>
        </w:rPr>
        <w:t xml:space="preserve">Surgical procedure categories were introduced into the SSI Improvement </w:t>
      </w:r>
      <w:proofErr w:type="spellStart"/>
      <w:r w:rsidRPr="0035421E">
        <w:rPr>
          <w:sz w:val="22"/>
          <w:szCs w:val="22"/>
        </w:rPr>
        <w:t>Programme</w:t>
      </w:r>
      <w:proofErr w:type="spellEnd"/>
      <w:r w:rsidRPr="0035421E">
        <w:rPr>
          <w:sz w:val="22"/>
          <w:szCs w:val="22"/>
        </w:rPr>
        <w:t xml:space="preserve"> in a staged approach. The ﬁrst stage focused on hip and knee arthroplasty surgeries in which data has been collected from DHBs since mid-2013. The second stage focused on cardiac procedures which began in mid-2016. The </w:t>
      </w:r>
      <w:proofErr w:type="spellStart"/>
      <w:r w:rsidRPr="0035421E">
        <w:rPr>
          <w:sz w:val="22"/>
          <w:szCs w:val="22"/>
        </w:rPr>
        <w:t>programme</w:t>
      </w:r>
      <w:proofErr w:type="spellEnd"/>
      <w:r w:rsidRPr="0035421E">
        <w:rPr>
          <w:sz w:val="22"/>
          <w:szCs w:val="22"/>
        </w:rPr>
        <w:t xml:space="preserve"> is currently being evaluated to determine the next areas of focus for the </w:t>
      </w:r>
      <w:proofErr w:type="spellStart"/>
      <w:r w:rsidRPr="0035421E">
        <w:rPr>
          <w:sz w:val="22"/>
          <w:szCs w:val="22"/>
        </w:rPr>
        <w:t>programme</w:t>
      </w:r>
      <w:proofErr w:type="spellEnd"/>
      <w:r w:rsidRPr="0035421E">
        <w:rPr>
          <w:sz w:val="22"/>
          <w:szCs w:val="22"/>
        </w:rPr>
        <w:t>.</w:t>
      </w:r>
    </w:p>
    <w:p w14:paraId="4DF542F7" w14:textId="77777777" w:rsidR="00056F59" w:rsidRPr="0035421E" w:rsidRDefault="00056F59" w:rsidP="0035421E">
      <w:pPr>
        <w:pStyle w:val="BodyText"/>
        <w:spacing w:before="120" w:line="312" w:lineRule="auto"/>
        <w:jc w:val="both"/>
        <w:rPr>
          <w:sz w:val="22"/>
          <w:szCs w:val="22"/>
        </w:rPr>
      </w:pPr>
    </w:p>
    <w:p w14:paraId="4DF542F8" w14:textId="77777777" w:rsidR="00056F59" w:rsidRPr="0035421E" w:rsidRDefault="002B3515" w:rsidP="0035421E">
      <w:pPr>
        <w:pStyle w:val="BodyText"/>
        <w:spacing w:before="120" w:line="312" w:lineRule="auto"/>
        <w:jc w:val="both"/>
        <w:rPr>
          <w:b/>
          <w:bCs/>
          <w:sz w:val="22"/>
          <w:szCs w:val="22"/>
        </w:rPr>
      </w:pPr>
      <w:r w:rsidRPr="0035421E">
        <w:rPr>
          <w:b/>
          <w:bCs/>
          <w:sz w:val="22"/>
          <w:szCs w:val="22"/>
        </w:rPr>
        <w:t>How long will data collection for hip and knee arthroplasty surgery last?</w:t>
      </w:r>
    </w:p>
    <w:p w14:paraId="4DF542F9" w14:textId="77777777" w:rsidR="00056F59" w:rsidRPr="0035421E" w:rsidRDefault="00056F59" w:rsidP="0035421E">
      <w:pPr>
        <w:pStyle w:val="BodyText"/>
        <w:spacing w:before="120" w:line="312" w:lineRule="auto"/>
        <w:jc w:val="both"/>
        <w:rPr>
          <w:b/>
          <w:bCs/>
          <w:sz w:val="22"/>
          <w:szCs w:val="22"/>
        </w:rPr>
      </w:pPr>
    </w:p>
    <w:p w14:paraId="4DF542FC" w14:textId="62E40EBB" w:rsidR="00056F59" w:rsidRPr="0035421E" w:rsidRDefault="002B3515" w:rsidP="0035421E">
      <w:pPr>
        <w:pStyle w:val="BodyText"/>
        <w:spacing w:before="120" w:line="312" w:lineRule="auto"/>
        <w:jc w:val="both"/>
        <w:rPr>
          <w:sz w:val="22"/>
          <w:szCs w:val="22"/>
        </w:rPr>
      </w:pPr>
      <w:r w:rsidRPr="0035421E">
        <w:rPr>
          <w:sz w:val="22"/>
          <w:szCs w:val="22"/>
        </w:rPr>
        <w:lastRenderedPageBreak/>
        <w:t xml:space="preserve">District health boards (DHBs) collect data about hip and knee arthroplasty surgery on an ongoing basis. This enables the SSI Improvement </w:t>
      </w:r>
      <w:proofErr w:type="spellStart"/>
      <w:r w:rsidRPr="0035421E">
        <w:rPr>
          <w:sz w:val="22"/>
          <w:szCs w:val="22"/>
        </w:rPr>
        <w:t>Programme</w:t>
      </w:r>
      <w:proofErr w:type="spellEnd"/>
      <w:r w:rsidRPr="0035421E">
        <w:rPr>
          <w:sz w:val="22"/>
          <w:szCs w:val="22"/>
        </w:rPr>
        <w:t xml:space="preserve"> and DHBs to provide feedback and advice to</w:t>
      </w:r>
      <w:r w:rsidR="00A30DB2">
        <w:rPr>
          <w:sz w:val="22"/>
          <w:szCs w:val="22"/>
        </w:rPr>
        <w:t xml:space="preserve"> </w:t>
      </w:r>
      <w:r w:rsidRPr="0035421E">
        <w:rPr>
          <w:color w:val="333333"/>
          <w:spacing w:val="-8"/>
          <w:sz w:val="22"/>
          <w:szCs w:val="22"/>
        </w:rPr>
        <w:t>surgical</w:t>
      </w:r>
      <w:r w:rsidRPr="0035421E">
        <w:rPr>
          <w:color w:val="333333"/>
          <w:spacing w:val="-4"/>
          <w:sz w:val="22"/>
          <w:szCs w:val="22"/>
        </w:rPr>
        <w:t xml:space="preserve"> </w:t>
      </w:r>
      <w:r w:rsidRPr="0035421E">
        <w:rPr>
          <w:color w:val="333333"/>
          <w:spacing w:val="-8"/>
          <w:sz w:val="22"/>
          <w:szCs w:val="22"/>
        </w:rPr>
        <w:t>teams</w:t>
      </w:r>
      <w:r w:rsidRPr="0035421E">
        <w:rPr>
          <w:color w:val="333333"/>
          <w:spacing w:val="-3"/>
          <w:sz w:val="22"/>
          <w:szCs w:val="22"/>
        </w:rPr>
        <w:t xml:space="preserve"> </w:t>
      </w:r>
      <w:r w:rsidRPr="0035421E">
        <w:rPr>
          <w:color w:val="333333"/>
          <w:spacing w:val="-8"/>
          <w:sz w:val="22"/>
          <w:szCs w:val="22"/>
        </w:rPr>
        <w:t>regarding</w:t>
      </w:r>
      <w:r w:rsidRPr="0035421E">
        <w:rPr>
          <w:color w:val="333333"/>
          <w:spacing w:val="-3"/>
          <w:sz w:val="22"/>
          <w:szCs w:val="22"/>
        </w:rPr>
        <w:t xml:space="preserve"> </w:t>
      </w:r>
      <w:r w:rsidRPr="0035421E">
        <w:rPr>
          <w:color w:val="333333"/>
          <w:spacing w:val="-8"/>
          <w:sz w:val="22"/>
          <w:szCs w:val="22"/>
        </w:rPr>
        <w:t>improvements</w:t>
      </w:r>
      <w:r w:rsidRPr="0035421E">
        <w:rPr>
          <w:color w:val="333333"/>
          <w:spacing w:val="-3"/>
          <w:sz w:val="22"/>
          <w:szCs w:val="22"/>
        </w:rPr>
        <w:t xml:space="preserve"> </w:t>
      </w:r>
      <w:r w:rsidRPr="0035421E">
        <w:rPr>
          <w:color w:val="333333"/>
          <w:spacing w:val="-8"/>
          <w:sz w:val="22"/>
          <w:szCs w:val="22"/>
        </w:rPr>
        <w:t>to</w:t>
      </w:r>
      <w:r w:rsidRPr="0035421E">
        <w:rPr>
          <w:color w:val="333333"/>
          <w:spacing w:val="-3"/>
          <w:sz w:val="22"/>
          <w:szCs w:val="22"/>
        </w:rPr>
        <w:t xml:space="preserve"> </w:t>
      </w:r>
      <w:r w:rsidRPr="0035421E">
        <w:rPr>
          <w:color w:val="333333"/>
          <w:spacing w:val="-8"/>
          <w:sz w:val="22"/>
          <w:szCs w:val="22"/>
        </w:rPr>
        <w:t>clinical</w:t>
      </w:r>
      <w:r w:rsidRPr="0035421E">
        <w:rPr>
          <w:color w:val="333333"/>
          <w:spacing w:val="-3"/>
          <w:sz w:val="22"/>
          <w:szCs w:val="22"/>
        </w:rPr>
        <w:t xml:space="preserve"> </w:t>
      </w:r>
      <w:r w:rsidRPr="0035421E">
        <w:rPr>
          <w:color w:val="333333"/>
          <w:spacing w:val="-8"/>
          <w:sz w:val="22"/>
          <w:szCs w:val="22"/>
        </w:rPr>
        <w:t>practice</w:t>
      </w:r>
      <w:r w:rsidRPr="0035421E">
        <w:rPr>
          <w:color w:val="333333"/>
          <w:spacing w:val="-3"/>
          <w:sz w:val="22"/>
          <w:szCs w:val="22"/>
        </w:rPr>
        <w:t xml:space="preserve"> </w:t>
      </w:r>
      <w:r w:rsidRPr="0035421E">
        <w:rPr>
          <w:color w:val="333333"/>
          <w:spacing w:val="-8"/>
          <w:sz w:val="22"/>
          <w:szCs w:val="22"/>
        </w:rPr>
        <w:t>to</w:t>
      </w:r>
      <w:r w:rsidRPr="0035421E">
        <w:rPr>
          <w:color w:val="333333"/>
          <w:spacing w:val="-3"/>
          <w:sz w:val="22"/>
          <w:szCs w:val="22"/>
        </w:rPr>
        <w:t xml:space="preserve"> </w:t>
      </w:r>
      <w:r w:rsidRPr="0035421E">
        <w:rPr>
          <w:color w:val="333333"/>
          <w:spacing w:val="-8"/>
          <w:sz w:val="22"/>
          <w:szCs w:val="22"/>
        </w:rPr>
        <w:t>reduce</w:t>
      </w:r>
      <w:r w:rsidRPr="0035421E">
        <w:rPr>
          <w:color w:val="333333"/>
          <w:spacing w:val="-3"/>
          <w:sz w:val="22"/>
          <w:szCs w:val="22"/>
        </w:rPr>
        <w:t xml:space="preserve"> </w:t>
      </w:r>
      <w:r w:rsidRPr="0035421E">
        <w:rPr>
          <w:color w:val="333333"/>
          <w:spacing w:val="-8"/>
          <w:sz w:val="22"/>
          <w:szCs w:val="22"/>
        </w:rPr>
        <w:t>the</w:t>
      </w:r>
      <w:r w:rsidRPr="0035421E">
        <w:rPr>
          <w:color w:val="333333"/>
          <w:spacing w:val="-3"/>
          <w:sz w:val="22"/>
          <w:szCs w:val="22"/>
        </w:rPr>
        <w:t xml:space="preserve"> </w:t>
      </w:r>
      <w:r w:rsidRPr="0035421E">
        <w:rPr>
          <w:color w:val="333333"/>
          <w:spacing w:val="-8"/>
          <w:sz w:val="22"/>
          <w:szCs w:val="22"/>
        </w:rPr>
        <w:t>risk</w:t>
      </w:r>
      <w:r w:rsidRPr="0035421E">
        <w:rPr>
          <w:color w:val="333333"/>
          <w:spacing w:val="-3"/>
          <w:sz w:val="22"/>
          <w:szCs w:val="22"/>
        </w:rPr>
        <w:t xml:space="preserve"> </w:t>
      </w:r>
      <w:r w:rsidRPr="0035421E">
        <w:rPr>
          <w:color w:val="333333"/>
          <w:spacing w:val="-8"/>
          <w:sz w:val="22"/>
          <w:szCs w:val="22"/>
        </w:rPr>
        <w:t>of</w:t>
      </w:r>
      <w:r w:rsidRPr="0035421E">
        <w:rPr>
          <w:color w:val="333333"/>
          <w:spacing w:val="-3"/>
          <w:sz w:val="22"/>
          <w:szCs w:val="22"/>
        </w:rPr>
        <w:t xml:space="preserve"> </w:t>
      </w:r>
      <w:r w:rsidRPr="0035421E">
        <w:rPr>
          <w:color w:val="333333"/>
          <w:spacing w:val="-8"/>
          <w:sz w:val="22"/>
          <w:szCs w:val="22"/>
        </w:rPr>
        <w:t>SSI.</w:t>
      </w:r>
    </w:p>
    <w:p w14:paraId="4DF542FD" w14:textId="77777777" w:rsidR="00056F59" w:rsidRPr="0035421E" w:rsidRDefault="00056F59" w:rsidP="0035421E">
      <w:pPr>
        <w:pStyle w:val="BodyText"/>
        <w:spacing w:before="120" w:line="312" w:lineRule="auto"/>
        <w:jc w:val="both"/>
        <w:rPr>
          <w:sz w:val="22"/>
          <w:szCs w:val="22"/>
        </w:rPr>
      </w:pPr>
    </w:p>
    <w:p w14:paraId="4DF542FE" w14:textId="77777777" w:rsidR="00056F59" w:rsidRPr="00A30DB2" w:rsidRDefault="002B3515" w:rsidP="0035421E">
      <w:pPr>
        <w:pStyle w:val="Heading1"/>
        <w:spacing w:before="120" w:line="312" w:lineRule="auto"/>
        <w:ind w:left="0"/>
        <w:jc w:val="both"/>
        <w:rPr>
          <w:sz w:val="22"/>
          <w:szCs w:val="22"/>
        </w:rPr>
      </w:pPr>
      <w:r w:rsidRPr="00DE31D8">
        <w:rPr>
          <w:sz w:val="22"/>
          <w:szCs w:val="22"/>
        </w:rPr>
        <w:t>What is the clipping not shaving intervention?</w:t>
      </w:r>
    </w:p>
    <w:p w14:paraId="4DF542FF" w14:textId="77777777" w:rsidR="00056F59" w:rsidRPr="00A30DB2" w:rsidRDefault="00056F59" w:rsidP="0035421E">
      <w:pPr>
        <w:pStyle w:val="BodyText"/>
        <w:spacing w:before="120" w:line="312" w:lineRule="auto"/>
        <w:jc w:val="both"/>
        <w:rPr>
          <w:b/>
          <w:sz w:val="22"/>
          <w:szCs w:val="22"/>
        </w:rPr>
      </w:pPr>
    </w:p>
    <w:p w14:paraId="5EBCDCEC" w14:textId="77777777" w:rsidR="00716FEC" w:rsidRPr="00716FEC" w:rsidRDefault="002B3515" w:rsidP="00716FEC">
      <w:pPr>
        <w:pStyle w:val="BodyText"/>
        <w:spacing w:before="120" w:line="312" w:lineRule="auto"/>
        <w:jc w:val="both"/>
        <w:rPr>
          <w:sz w:val="22"/>
          <w:szCs w:val="22"/>
        </w:rPr>
      </w:pPr>
      <w:r w:rsidRPr="00A30DB2">
        <w:rPr>
          <w:spacing w:val="-6"/>
          <w:sz w:val="22"/>
          <w:szCs w:val="22"/>
        </w:rPr>
        <w:t>International evidence demonstrates that when preoperative hair removal is required clipping, not shaving</w:t>
      </w:r>
      <w:r w:rsidRPr="00A30DB2">
        <w:rPr>
          <w:spacing w:val="-15"/>
          <w:sz w:val="22"/>
          <w:szCs w:val="22"/>
        </w:rPr>
        <w:t xml:space="preserve"> </w:t>
      </w:r>
      <w:r w:rsidRPr="00A30DB2">
        <w:rPr>
          <w:spacing w:val="-6"/>
          <w:sz w:val="22"/>
          <w:szCs w:val="22"/>
        </w:rPr>
        <w:t>is</w:t>
      </w:r>
      <w:r w:rsidRPr="00A30DB2">
        <w:rPr>
          <w:spacing w:val="-13"/>
          <w:sz w:val="22"/>
          <w:szCs w:val="22"/>
        </w:rPr>
        <w:t xml:space="preserve"> </w:t>
      </w:r>
      <w:r w:rsidRPr="00A30DB2">
        <w:rPr>
          <w:spacing w:val="-6"/>
          <w:sz w:val="22"/>
          <w:szCs w:val="22"/>
        </w:rPr>
        <w:t>the</w:t>
      </w:r>
      <w:r w:rsidRPr="00A30DB2">
        <w:rPr>
          <w:spacing w:val="-13"/>
          <w:sz w:val="22"/>
          <w:szCs w:val="22"/>
        </w:rPr>
        <w:t xml:space="preserve"> </w:t>
      </w:r>
      <w:r w:rsidRPr="00A30DB2">
        <w:rPr>
          <w:spacing w:val="-6"/>
          <w:sz w:val="22"/>
          <w:szCs w:val="22"/>
        </w:rPr>
        <w:t>best</w:t>
      </w:r>
      <w:r w:rsidRPr="00A30DB2">
        <w:rPr>
          <w:spacing w:val="-13"/>
          <w:sz w:val="22"/>
          <w:szCs w:val="22"/>
        </w:rPr>
        <w:t xml:space="preserve"> </w:t>
      </w:r>
      <w:r w:rsidRPr="00A30DB2">
        <w:rPr>
          <w:spacing w:val="-6"/>
          <w:sz w:val="22"/>
          <w:szCs w:val="22"/>
        </w:rPr>
        <w:t>approach</w:t>
      </w:r>
      <w:r w:rsidRPr="00A30DB2">
        <w:rPr>
          <w:spacing w:val="-13"/>
          <w:sz w:val="22"/>
          <w:szCs w:val="22"/>
        </w:rPr>
        <w:t xml:space="preserve"> </w:t>
      </w:r>
      <w:r w:rsidRPr="00A30DB2">
        <w:rPr>
          <w:spacing w:val="-6"/>
          <w:sz w:val="22"/>
          <w:szCs w:val="22"/>
        </w:rPr>
        <w:t>to</w:t>
      </w:r>
      <w:r w:rsidRPr="00A30DB2">
        <w:rPr>
          <w:spacing w:val="-13"/>
          <w:sz w:val="22"/>
          <w:szCs w:val="22"/>
        </w:rPr>
        <w:t xml:space="preserve"> </w:t>
      </w:r>
      <w:r w:rsidRPr="00A30DB2">
        <w:rPr>
          <w:spacing w:val="-6"/>
          <w:sz w:val="22"/>
          <w:szCs w:val="22"/>
        </w:rPr>
        <w:t>reduce</w:t>
      </w:r>
      <w:r w:rsidRPr="00A30DB2">
        <w:rPr>
          <w:spacing w:val="-13"/>
          <w:sz w:val="22"/>
          <w:szCs w:val="22"/>
        </w:rPr>
        <w:t xml:space="preserve"> </w:t>
      </w:r>
      <w:r w:rsidRPr="00A30DB2">
        <w:rPr>
          <w:spacing w:val="-6"/>
          <w:sz w:val="22"/>
          <w:szCs w:val="22"/>
        </w:rPr>
        <w:t>the</w:t>
      </w:r>
      <w:r w:rsidRPr="00A30DB2">
        <w:rPr>
          <w:spacing w:val="-13"/>
          <w:sz w:val="22"/>
          <w:szCs w:val="22"/>
        </w:rPr>
        <w:t xml:space="preserve"> </w:t>
      </w:r>
      <w:r w:rsidRPr="00A30DB2">
        <w:rPr>
          <w:spacing w:val="-6"/>
          <w:sz w:val="22"/>
          <w:szCs w:val="22"/>
        </w:rPr>
        <w:t>risk</w:t>
      </w:r>
      <w:r w:rsidRPr="00A30DB2">
        <w:rPr>
          <w:spacing w:val="-13"/>
          <w:sz w:val="22"/>
          <w:szCs w:val="22"/>
        </w:rPr>
        <w:t xml:space="preserve"> </w:t>
      </w:r>
      <w:r w:rsidRPr="00A30DB2">
        <w:rPr>
          <w:spacing w:val="-6"/>
          <w:sz w:val="22"/>
          <w:szCs w:val="22"/>
        </w:rPr>
        <w:t>of</w:t>
      </w:r>
      <w:r w:rsidRPr="00A30DB2">
        <w:rPr>
          <w:spacing w:val="-13"/>
          <w:sz w:val="22"/>
          <w:szCs w:val="22"/>
        </w:rPr>
        <w:t xml:space="preserve"> </w:t>
      </w:r>
      <w:r w:rsidRPr="00A30DB2">
        <w:rPr>
          <w:spacing w:val="-6"/>
          <w:sz w:val="22"/>
          <w:szCs w:val="22"/>
        </w:rPr>
        <w:t>SSIs.</w:t>
      </w:r>
      <w:r w:rsidRPr="00A30DB2">
        <w:rPr>
          <w:spacing w:val="-13"/>
          <w:sz w:val="22"/>
          <w:szCs w:val="22"/>
        </w:rPr>
        <w:t xml:space="preserve"> </w:t>
      </w:r>
      <w:r w:rsidRPr="00A30DB2">
        <w:rPr>
          <w:spacing w:val="-6"/>
          <w:sz w:val="22"/>
          <w:szCs w:val="22"/>
        </w:rPr>
        <w:t>Shaving</w:t>
      </w:r>
      <w:r w:rsidRPr="00A30DB2">
        <w:rPr>
          <w:spacing w:val="-13"/>
          <w:sz w:val="22"/>
          <w:szCs w:val="22"/>
        </w:rPr>
        <w:t xml:space="preserve"> </w:t>
      </w:r>
      <w:r w:rsidRPr="00A30DB2">
        <w:rPr>
          <w:spacing w:val="-6"/>
          <w:sz w:val="22"/>
          <w:szCs w:val="22"/>
        </w:rPr>
        <w:t>with</w:t>
      </w:r>
      <w:r w:rsidRPr="00A30DB2">
        <w:rPr>
          <w:spacing w:val="-13"/>
          <w:sz w:val="22"/>
          <w:szCs w:val="22"/>
        </w:rPr>
        <w:t xml:space="preserve"> </w:t>
      </w:r>
      <w:r w:rsidRPr="00A30DB2">
        <w:rPr>
          <w:spacing w:val="-6"/>
          <w:sz w:val="22"/>
          <w:szCs w:val="22"/>
        </w:rPr>
        <w:t>a</w:t>
      </w:r>
      <w:r w:rsidRPr="00A30DB2">
        <w:rPr>
          <w:spacing w:val="-13"/>
          <w:sz w:val="22"/>
          <w:szCs w:val="22"/>
        </w:rPr>
        <w:t xml:space="preserve"> </w:t>
      </w:r>
      <w:r w:rsidRPr="00A30DB2">
        <w:rPr>
          <w:spacing w:val="-6"/>
          <w:sz w:val="22"/>
          <w:szCs w:val="22"/>
        </w:rPr>
        <w:t>razor</w:t>
      </w:r>
      <w:r w:rsidRPr="00A30DB2">
        <w:rPr>
          <w:spacing w:val="-13"/>
          <w:sz w:val="22"/>
          <w:szCs w:val="22"/>
        </w:rPr>
        <w:t xml:space="preserve"> </w:t>
      </w:r>
      <w:r w:rsidRPr="00A30DB2">
        <w:rPr>
          <w:spacing w:val="-6"/>
          <w:sz w:val="22"/>
          <w:szCs w:val="22"/>
        </w:rPr>
        <w:t>can</w:t>
      </w:r>
      <w:r w:rsidRPr="00A30DB2">
        <w:rPr>
          <w:spacing w:val="-13"/>
          <w:sz w:val="22"/>
          <w:szCs w:val="22"/>
        </w:rPr>
        <w:t xml:space="preserve"> </w:t>
      </w:r>
      <w:r w:rsidRPr="00A30DB2">
        <w:rPr>
          <w:spacing w:val="-6"/>
          <w:sz w:val="22"/>
          <w:szCs w:val="22"/>
        </w:rPr>
        <w:t>cause</w:t>
      </w:r>
      <w:r w:rsidRPr="00A30DB2">
        <w:rPr>
          <w:spacing w:val="-13"/>
          <w:sz w:val="22"/>
          <w:szCs w:val="22"/>
        </w:rPr>
        <w:t xml:space="preserve"> </w:t>
      </w:r>
      <w:r w:rsidRPr="00A30DB2">
        <w:rPr>
          <w:spacing w:val="-6"/>
          <w:sz w:val="22"/>
          <w:szCs w:val="22"/>
        </w:rPr>
        <w:t>micro- abrasions</w:t>
      </w:r>
      <w:r w:rsidRPr="00A30DB2">
        <w:rPr>
          <w:spacing w:val="-7"/>
          <w:sz w:val="22"/>
          <w:szCs w:val="22"/>
        </w:rPr>
        <w:t xml:space="preserve"> </w:t>
      </w:r>
      <w:r w:rsidRPr="00A30DB2">
        <w:rPr>
          <w:spacing w:val="-6"/>
          <w:sz w:val="22"/>
          <w:szCs w:val="22"/>
        </w:rPr>
        <w:t>on</w:t>
      </w:r>
      <w:r w:rsidRPr="00A30DB2">
        <w:rPr>
          <w:spacing w:val="-7"/>
          <w:sz w:val="22"/>
          <w:szCs w:val="22"/>
        </w:rPr>
        <w:t xml:space="preserve"> </w:t>
      </w:r>
      <w:r w:rsidRPr="00A30DB2">
        <w:rPr>
          <w:spacing w:val="-6"/>
          <w:sz w:val="22"/>
          <w:szCs w:val="22"/>
        </w:rPr>
        <w:t>the</w:t>
      </w:r>
      <w:r w:rsidRPr="00A30DB2">
        <w:rPr>
          <w:spacing w:val="-7"/>
          <w:sz w:val="22"/>
          <w:szCs w:val="22"/>
        </w:rPr>
        <w:t xml:space="preserve"> </w:t>
      </w:r>
      <w:r w:rsidRPr="00A30DB2">
        <w:rPr>
          <w:spacing w:val="-6"/>
          <w:sz w:val="22"/>
          <w:szCs w:val="22"/>
        </w:rPr>
        <w:t>skin,</w:t>
      </w:r>
      <w:r w:rsidRPr="00A30DB2">
        <w:rPr>
          <w:spacing w:val="-7"/>
          <w:sz w:val="22"/>
          <w:szCs w:val="22"/>
        </w:rPr>
        <w:t xml:space="preserve"> </w:t>
      </w:r>
      <w:r w:rsidRPr="00A30DB2">
        <w:rPr>
          <w:spacing w:val="-6"/>
          <w:sz w:val="22"/>
          <w:szCs w:val="22"/>
        </w:rPr>
        <w:t>from</w:t>
      </w:r>
      <w:r w:rsidRPr="00A30DB2">
        <w:rPr>
          <w:spacing w:val="-7"/>
          <w:sz w:val="22"/>
          <w:szCs w:val="22"/>
        </w:rPr>
        <w:t xml:space="preserve"> </w:t>
      </w:r>
      <w:r w:rsidRPr="00716FEC">
        <w:rPr>
          <w:sz w:val="22"/>
          <w:szCs w:val="22"/>
        </w:rPr>
        <w:t>which microorganisms can proliferate and colonize, contaminating the incision site. Clipping hair immediately before an operation has been associated with a lower risk of SSI.</w:t>
      </w:r>
    </w:p>
    <w:p w14:paraId="25BDC364" w14:textId="77777777" w:rsidR="00716FEC" w:rsidRDefault="00716FEC" w:rsidP="00716FEC">
      <w:pPr>
        <w:pStyle w:val="BodyText"/>
        <w:spacing w:before="120" w:line="312" w:lineRule="auto"/>
        <w:jc w:val="both"/>
        <w:rPr>
          <w:b/>
          <w:bCs/>
          <w:sz w:val="22"/>
          <w:szCs w:val="22"/>
        </w:rPr>
      </w:pPr>
    </w:p>
    <w:p w14:paraId="4DF54303" w14:textId="1DF6F265" w:rsidR="00056F59" w:rsidRPr="00716FEC" w:rsidRDefault="002B3515" w:rsidP="00716FEC">
      <w:pPr>
        <w:pStyle w:val="BodyText"/>
        <w:spacing w:before="120" w:line="312" w:lineRule="auto"/>
        <w:jc w:val="both"/>
        <w:rPr>
          <w:b/>
          <w:bCs/>
          <w:sz w:val="22"/>
          <w:szCs w:val="22"/>
        </w:rPr>
      </w:pPr>
      <w:r w:rsidRPr="00716FEC">
        <w:rPr>
          <w:b/>
          <w:bCs/>
          <w:sz w:val="22"/>
          <w:szCs w:val="22"/>
        </w:rPr>
        <w:t>What is the skin preparation intervention?</w:t>
      </w:r>
    </w:p>
    <w:p w14:paraId="4DF54304" w14:textId="77777777" w:rsidR="00056F59" w:rsidRPr="00716FEC" w:rsidRDefault="00056F59" w:rsidP="0035421E">
      <w:pPr>
        <w:pStyle w:val="BodyText"/>
        <w:spacing w:before="120" w:line="312" w:lineRule="auto"/>
        <w:jc w:val="both"/>
        <w:rPr>
          <w:sz w:val="22"/>
          <w:szCs w:val="22"/>
        </w:rPr>
      </w:pPr>
    </w:p>
    <w:p w14:paraId="4DF54305" w14:textId="0FA3B40D" w:rsidR="00056F59" w:rsidRPr="00A30DB2" w:rsidRDefault="002B3515" w:rsidP="00716FEC">
      <w:pPr>
        <w:pStyle w:val="BodyText"/>
        <w:spacing w:before="120" w:line="312" w:lineRule="auto"/>
        <w:jc w:val="both"/>
        <w:rPr>
          <w:sz w:val="22"/>
          <w:szCs w:val="22"/>
        </w:rPr>
      </w:pPr>
      <w:r w:rsidRPr="00716FEC">
        <w:rPr>
          <w:sz w:val="22"/>
          <w:szCs w:val="22"/>
        </w:rPr>
        <w:t>Preoperative skin antisepsis is a simple and eﬀective measure to reduce the risk of surgical site infections (Maiwald, 2012). The primary source of organisms contributing to infection following surgery is the bacteria on</w:t>
      </w:r>
      <w:r w:rsidRPr="00A30DB2">
        <w:rPr>
          <w:spacing w:val="-13"/>
          <w:sz w:val="22"/>
          <w:szCs w:val="22"/>
        </w:rPr>
        <w:t xml:space="preserve"> </w:t>
      </w:r>
      <w:r w:rsidRPr="00A30DB2">
        <w:rPr>
          <w:spacing w:val="-6"/>
          <w:sz w:val="22"/>
          <w:szCs w:val="22"/>
        </w:rPr>
        <w:t>a</w:t>
      </w:r>
      <w:r w:rsidRPr="00A30DB2">
        <w:rPr>
          <w:spacing w:val="-13"/>
          <w:sz w:val="22"/>
          <w:szCs w:val="22"/>
        </w:rPr>
        <w:t xml:space="preserve"> </w:t>
      </w:r>
      <w:r w:rsidRPr="00A30DB2">
        <w:rPr>
          <w:spacing w:val="-6"/>
          <w:sz w:val="22"/>
          <w:szCs w:val="22"/>
        </w:rPr>
        <w:t>patient’s</w:t>
      </w:r>
      <w:r w:rsidRPr="00A30DB2">
        <w:rPr>
          <w:spacing w:val="-13"/>
          <w:sz w:val="22"/>
          <w:szCs w:val="22"/>
        </w:rPr>
        <w:t xml:space="preserve"> </w:t>
      </w:r>
      <w:r w:rsidRPr="00A30DB2">
        <w:rPr>
          <w:spacing w:val="-6"/>
          <w:sz w:val="22"/>
          <w:szCs w:val="22"/>
        </w:rPr>
        <w:t>skin.</w:t>
      </w:r>
      <w:r w:rsidRPr="00A30DB2">
        <w:rPr>
          <w:spacing w:val="-13"/>
          <w:sz w:val="22"/>
          <w:szCs w:val="22"/>
        </w:rPr>
        <w:t xml:space="preserve"> </w:t>
      </w:r>
      <w:r w:rsidRPr="00A30DB2">
        <w:rPr>
          <w:spacing w:val="-6"/>
          <w:sz w:val="22"/>
          <w:szCs w:val="22"/>
        </w:rPr>
        <w:t>The</w:t>
      </w:r>
      <w:r w:rsidRPr="00A30DB2">
        <w:rPr>
          <w:spacing w:val="-13"/>
          <w:sz w:val="22"/>
          <w:szCs w:val="22"/>
        </w:rPr>
        <w:t xml:space="preserve"> </w:t>
      </w:r>
      <w:r w:rsidRPr="00A30DB2">
        <w:rPr>
          <w:spacing w:val="-6"/>
          <w:sz w:val="22"/>
          <w:szCs w:val="22"/>
        </w:rPr>
        <w:t>aim</w:t>
      </w:r>
      <w:r w:rsidRPr="00A30DB2">
        <w:rPr>
          <w:spacing w:val="-13"/>
          <w:sz w:val="22"/>
          <w:szCs w:val="22"/>
        </w:rPr>
        <w:t xml:space="preserve"> </w:t>
      </w:r>
      <w:r w:rsidRPr="00A30DB2">
        <w:rPr>
          <w:spacing w:val="-6"/>
          <w:sz w:val="22"/>
          <w:szCs w:val="22"/>
        </w:rPr>
        <w:t>of</w:t>
      </w:r>
      <w:r w:rsidRPr="00A30DB2">
        <w:rPr>
          <w:spacing w:val="-13"/>
          <w:sz w:val="22"/>
          <w:szCs w:val="22"/>
        </w:rPr>
        <w:t xml:space="preserve"> </w:t>
      </w:r>
      <w:r w:rsidRPr="00A30DB2">
        <w:rPr>
          <w:spacing w:val="-6"/>
          <w:sz w:val="22"/>
          <w:szCs w:val="22"/>
        </w:rPr>
        <w:t>skin</w:t>
      </w:r>
      <w:r w:rsidRPr="00A30DB2">
        <w:rPr>
          <w:spacing w:val="-13"/>
          <w:sz w:val="22"/>
          <w:szCs w:val="22"/>
        </w:rPr>
        <w:t xml:space="preserve"> </w:t>
      </w:r>
      <w:r w:rsidRPr="00A30DB2">
        <w:rPr>
          <w:spacing w:val="-6"/>
          <w:sz w:val="22"/>
          <w:szCs w:val="22"/>
        </w:rPr>
        <w:t>antisepsis</w:t>
      </w:r>
      <w:r w:rsidRPr="00A30DB2">
        <w:rPr>
          <w:spacing w:val="-13"/>
          <w:sz w:val="22"/>
          <w:szCs w:val="22"/>
        </w:rPr>
        <w:t xml:space="preserve"> </w:t>
      </w:r>
      <w:r w:rsidRPr="00A30DB2">
        <w:rPr>
          <w:spacing w:val="-6"/>
          <w:sz w:val="22"/>
          <w:szCs w:val="22"/>
        </w:rPr>
        <w:t>is</w:t>
      </w:r>
      <w:r w:rsidRPr="00A30DB2">
        <w:rPr>
          <w:spacing w:val="-13"/>
          <w:sz w:val="22"/>
          <w:szCs w:val="22"/>
        </w:rPr>
        <w:t xml:space="preserve"> </w:t>
      </w:r>
      <w:r w:rsidRPr="00A30DB2">
        <w:rPr>
          <w:spacing w:val="-6"/>
          <w:sz w:val="22"/>
          <w:szCs w:val="22"/>
        </w:rPr>
        <w:t>to</w:t>
      </w:r>
      <w:r w:rsidRPr="00A30DB2">
        <w:rPr>
          <w:spacing w:val="-13"/>
          <w:sz w:val="22"/>
          <w:szCs w:val="22"/>
        </w:rPr>
        <w:t xml:space="preserve"> </w:t>
      </w:r>
      <w:r w:rsidRPr="00A30DB2">
        <w:rPr>
          <w:spacing w:val="-6"/>
          <w:sz w:val="22"/>
          <w:szCs w:val="22"/>
        </w:rPr>
        <w:t>eliminate</w:t>
      </w:r>
      <w:r w:rsidRPr="00A30DB2">
        <w:rPr>
          <w:spacing w:val="-13"/>
          <w:sz w:val="22"/>
          <w:szCs w:val="22"/>
        </w:rPr>
        <w:t xml:space="preserve"> </w:t>
      </w:r>
      <w:r w:rsidRPr="00A30DB2">
        <w:rPr>
          <w:spacing w:val="-6"/>
          <w:sz w:val="22"/>
          <w:szCs w:val="22"/>
        </w:rPr>
        <w:t>and</w:t>
      </w:r>
      <w:r w:rsidRPr="00A30DB2">
        <w:rPr>
          <w:spacing w:val="-13"/>
          <w:sz w:val="22"/>
          <w:szCs w:val="22"/>
        </w:rPr>
        <w:t xml:space="preserve"> </w:t>
      </w:r>
      <w:r w:rsidRPr="00A30DB2">
        <w:rPr>
          <w:spacing w:val="-6"/>
          <w:sz w:val="22"/>
          <w:szCs w:val="22"/>
        </w:rPr>
        <w:t>rapidly</w:t>
      </w:r>
      <w:r w:rsidRPr="00A30DB2">
        <w:rPr>
          <w:spacing w:val="-13"/>
          <w:sz w:val="22"/>
          <w:szCs w:val="22"/>
        </w:rPr>
        <w:t xml:space="preserve"> </w:t>
      </w:r>
      <w:r w:rsidRPr="00A30DB2">
        <w:rPr>
          <w:spacing w:val="-6"/>
          <w:sz w:val="22"/>
          <w:szCs w:val="22"/>
        </w:rPr>
        <w:t>kill skin</w:t>
      </w:r>
      <w:r w:rsidRPr="00A30DB2">
        <w:rPr>
          <w:spacing w:val="-10"/>
          <w:sz w:val="22"/>
          <w:szCs w:val="22"/>
        </w:rPr>
        <w:t xml:space="preserve"> </w:t>
      </w:r>
      <w:r w:rsidRPr="00A30DB2">
        <w:rPr>
          <w:spacing w:val="-6"/>
          <w:sz w:val="22"/>
          <w:szCs w:val="22"/>
        </w:rPr>
        <w:t>ﬂora</w:t>
      </w:r>
      <w:r w:rsidRPr="00A30DB2">
        <w:rPr>
          <w:spacing w:val="-10"/>
          <w:sz w:val="22"/>
          <w:szCs w:val="22"/>
        </w:rPr>
        <w:t xml:space="preserve"> </w:t>
      </w:r>
      <w:r w:rsidRPr="00A30DB2">
        <w:rPr>
          <w:spacing w:val="-6"/>
          <w:sz w:val="22"/>
          <w:szCs w:val="22"/>
        </w:rPr>
        <w:t>at</w:t>
      </w:r>
      <w:r w:rsidRPr="00A30DB2">
        <w:rPr>
          <w:spacing w:val="-10"/>
          <w:sz w:val="22"/>
          <w:szCs w:val="22"/>
        </w:rPr>
        <w:t xml:space="preserve"> </w:t>
      </w:r>
      <w:r w:rsidRPr="00A30DB2">
        <w:rPr>
          <w:spacing w:val="-6"/>
          <w:sz w:val="22"/>
          <w:szCs w:val="22"/>
        </w:rPr>
        <w:t>the</w:t>
      </w:r>
      <w:r w:rsidRPr="00A30DB2">
        <w:rPr>
          <w:spacing w:val="-10"/>
          <w:sz w:val="22"/>
          <w:szCs w:val="22"/>
        </w:rPr>
        <w:t xml:space="preserve"> </w:t>
      </w:r>
      <w:r w:rsidRPr="00A30DB2">
        <w:rPr>
          <w:spacing w:val="-6"/>
          <w:sz w:val="22"/>
          <w:szCs w:val="22"/>
        </w:rPr>
        <w:t>site</w:t>
      </w:r>
      <w:r w:rsidRPr="00A30DB2">
        <w:rPr>
          <w:spacing w:val="-10"/>
          <w:sz w:val="22"/>
          <w:szCs w:val="22"/>
        </w:rPr>
        <w:t xml:space="preserve"> </w:t>
      </w:r>
      <w:r w:rsidRPr="00A30DB2">
        <w:rPr>
          <w:spacing w:val="-6"/>
          <w:sz w:val="22"/>
          <w:szCs w:val="22"/>
        </w:rPr>
        <w:t>of</w:t>
      </w:r>
      <w:r w:rsidRPr="00A30DB2">
        <w:rPr>
          <w:spacing w:val="-10"/>
          <w:sz w:val="22"/>
          <w:szCs w:val="22"/>
        </w:rPr>
        <w:t xml:space="preserve"> </w:t>
      </w:r>
      <w:r w:rsidRPr="00A30DB2">
        <w:rPr>
          <w:spacing w:val="-6"/>
          <w:sz w:val="22"/>
          <w:szCs w:val="22"/>
        </w:rPr>
        <w:t>a</w:t>
      </w:r>
      <w:r w:rsidRPr="00A30DB2">
        <w:rPr>
          <w:spacing w:val="-10"/>
          <w:sz w:val="22"/>
          <w:szCs w:val="22"/>
        </w:rPr>
        <w:t xml:space="preserve"> </w:t>
      </w:r>
      <w:r w:rsidRPr="00A30DB2">
        <w:rPr>
          <w:spacing w:val="-6"/>
          <w:sz w:val="22"/>
          <w:szCs w:val="22"/>
        </w:rPr>
        <w:t>planned</w:t>
      </w:r>
      <w:r w:rsidRPr="00A30DB2">
        <w:rPr>
          <w:spacing w:val="-10"/>
          <w:sz w:val="22"/>
          <w:szCs w:val="22"/>
        </w:rPr>
        <w:t xml:space="preserve"> </w:t>
      </w:r>
      <w:r w:rsidRPr="00A30DB2">
        <w:rPr>
          <w:spacing w:val="-6"/>
          <w:sz w:val="22"/>
          <w:szCs w:val="22"/>
        </w:rPr>
        <w:t>surgical</w:t>
      </w:r>
      <w:r w:rsidRPr="00A30DB2">
        <w:rPr>
          <w:spacing w:val="-10"/>
          <w:sz w:val="22"/>
          <w:szCs w:val="22"/>
        </w:rPr>
        <w:t xml:space="preserve"> </w:t>
      </w:r>
      <w:r w:rsidRPr="00A30DB2">
        <w:rPr>
          <w:spacing w:val="-6"/>
          <w:sz w:val="22"/>
          <w:szCs w:val="22"/>
        </w:rPr>
        <w:t>incision</w:t>
      </w:r>
      <w:r w:rsidRPr="00A30DB2">
        <w:rPr>
          <w:spacing w:val="-10"/>
          <w:sz w:val="22"/>
          <w:szCs w:val="22"/>
        </w:rPr>
        <w:t xml:space="preserve"> </w:t>
      </w:r>
      <w:r w:rsidRPr="00A30DB2">
        <w:rPr>
          <w:spacing w:val="-6"/>
          <w:sz w:val="22"/>
          <w:szCs w:val="22"/>
        </w:rPr>
        <w:t>(Safer</w:t>
      </w:r>
      <w:r w:rsidRPr="00A30DB2">
        <w:rPr>
          <w:spacing w:val="-10"/>
          <w:sz w:val="22"/>
          <w:szCs w:val="22"/>
        </w:rPr>
        <w:t xml:space="preserve"> </w:t>
      </w:r>
      <w:r w:rsidRPr="00A30DB2">
        <w:rPr>
          <w:spacing w:val="-6"/>
          <w:sz w:val="22"/>
          <w:szCs w:val="22"/>
        </w:rPr>
        <w:t>Healthcare</w:t>
      </w:r>
      <w:r w:rsidRPr="00A30DB2">
        <w:rPr>
          <w:spacing w:val="-10"/>
          <w:sz w:val="22"/>
          <w:szCs w:val="22"/>
        </w:rPr>
        <w:t xml:space="preserve"> </w:t>
      </w:r>
      <w:r w:rsidRPr="00A30DB2">
        <w:rPr>
          <w:spacing w:val="-6"/>
          <w:sz w:val="22"/>
          <w:szCs w:val="22"/>
        </w:rPr>
        <w:t>Now,</w:t>
      </w:r>
      <w:r w:rsidRPr="00A30DB2">
        <w:rPr>
          <w:spacing w:val="-10"/>
          <w:sz w:val="22"/>
          <w:szCs w:val="22"/>
        </w:rPr>
        <w:t xml:space="preserve"> </w:t>
      </w:r>
      <w:r w:rsidRPr="00A30DB2">
        <w:rPr>
          <w:spacing w:val="-6"/>
          <w:sz w:val="22"/>
          <w:szCs w:val="22"/>
        </w:rPr>
        <w:t>2011).</w:t>
      </w:r>
      <w:r w:rsidRPr="00A30DB2">
        <w:rPr>
          <w:spacing w:val="-10"/>
          <w:sz w:val="22"/>
          <w:szCs w:val="22"/>
        </w:rPr>
        <w:t xml:space="preserve"> </w:t>
      </w:r>
      <w:r w:rsidRPr="00A30DB2">
        <w:rPr>
          <w:spacing w:val="-6"/>
          <w:sz w:val="22"/>
          <w:szCs w:val="22"/>
        </w:rPr>
        <w:t>For</w:t>
      </w:r>
      <w:r w:rsidRPr="00A30DB2">
        <w:rPr>
          <w:spacing w:val="-10"/>
          <w:sz w:val="22"/>
          <w:szCs w:val="22"/>
        </w:rPr>
        <w:t xml:space="preserve"> </w:t>
      </w:r>
      <w:r w:rsidRPr="00A30DB2">
        <w:rPr>
          <w:spacing w:val="-6"/>
          <w:sz w:val="22"/>
          <w:szCs w:val="22"/>
        </w:rPr>
        <w:t xml:space="preserve">more </w:t>
      </w:r>
      <w:r w:rsidRPr="00A30DB2">
        <w:rPr>
          <w:spacing w:val="-8"/>
          <w:sz w:val="22"/>
          <w:szCs w:val="22"/>
        </w:rPr>
        <w:t xml:space="preserve">information you can read the SSI Improvement </w:t>
      </w:r>
      <w:proofErr w:type="spellStart"/>
      <w:r w:rsidRPr="00A30DB2">
        <w:rPr>
          <w:spacing w:val="-8"/>
          <w:sz w:val="22"/>
          <w:szCs w:val="22"/>
        </w:rPr>
        <w:t>Programme’s</w:t>
      </w:r>
      <w:proofErr w:type="spellEnd"/>
      <w:r w:rsidRPr="00A30DB2">
        <w:rPr>
          <w:spacing w:val="-17"/>
          <w:sz w:val="22"/>
          <w:szCs w:val="22"/>
        </w:rPr>
        <w:t xml:space="preserve"> </w:t>
      </w:r>
      <w:hyperlink r:id="rId26">
        <w:r w:rsidR="00056F59" w:rsidRPr="00A30DB2">
          <w:rPr>
            <w:spacing w:val="-8"/>
            <w:sz w:val="22"/>
            <w:szCs w:val="22"/>
          </w:rPr>
          <w:t>Surgical skin antisepsis preparation</w:t>
        </w:r>
      </w:hyperlink>
      <w:r w:rsidRPr="00A30DB2">
        <w:rPr>
          <w:spacing w:val="-8"/>
          <w:sz w:val="22"/>
          <w:szCs w:val="22"/>
        </w:rPr>
        <w:t xml:space="preserve"> </w:t>
      </w:r>
      <w:hyperlink r:id="rId27">
        <w:r w:rsidR="00056F59" w:rsidRPr="00A30DB2">
          <w:rPr>
            <w:sz w:val="22"/>
            <w:szCs w:val="22"/>
          </w:rPr>
          <w:t>intervention guidelines</w:t>
        </w:r>
      </w:hyperlink>
      <w:r w:rsidRPr="00A30DB2">
        <w:rPr>
          <w:sz w:val="22"/>
          <w:szCs w:val="22"/>
        </w:rPr>
        <w:t>.</w:t>
      </w:r>
    </w:p>
    <w:p w14:paraId="4DF54306" w14:textId="77777777" w:rsidR="00056F59" w:rsidRPr="00A30DB2" w:rsidRDefault="00056F59" w:rsidP="0035421E">
      <w:pPr>
        <w:pStyle w:val="BodyText"/>
        <w:spacing w:before="120" w:line="312" w:lineRule="auto"/>
        <w:jc w:val="both"/>
        <w:rPr>
          <w:sz w:val="22"/>
          <w:szCs w:val="22"/>
        </w:rPr>
      </w:pPr>
    </w:p>
    <w:p w14:paraId="4DF54307" w14:textId="77777777" w:rsidR="00056F59" w:rsidRPr="00A30DB2" w:rsidRDefault="002B3515" w:rsidP="0035421E">
      <w:pPr>
        <w:pStyle w:val="Heading1"/>
        <w:spacing w:before="120" w:line="312" w:lineRule="auto"/>
        <w:ind w:left="0"/>
        <w:jc w:val="both"/>
        <w:rPr>
          <w:sz w:val="22"/>
          <w:szCs w:val="22"/>
        </w:rPr>
      </w:pPr>
      <w:r w:rsidRPr="00716FEC">
        <w:rPr>
          <w:sz w:val="22"/>
          <w:szCs w:val="22"/>
        </w:rPr>
        <w:t>What is the antibiotic prophylaxis intervention?</w:t>
      </w:r>
    </w:p>
    <w:p w14:paraId="4DF54308" w14:textId="77777777" w:rsidR="00056F59" w:rsidRPr="00A30DB2" w:rsidRDefault="00056F59" w:rsidP="0035421E">
      <w:pPr>
        <w:pStyle w:val="BodyText"/>
        <w:spacing w:before="120" w:line="312" w:lineRule="auto"/>
        <w:jc w:val="both"/>
        <w:rPr>
          <w:b/>
          <w:sz w:val="22"/>
          <w:szCs w:val="22"/>
        </w:rPr>
      </w:pPr>
    </w:p>
    <w:p w14:paraId="4DF5430E" w14:textId="352C8C3F" w:rsidR="00056F59" w:rsidRPr="00A30DB2" w:rsidRDefault="002B3515" w:rsidP="001140E2">
      <w:pPr>
        <w:pStyle w:val="BodyText"/>
        <w:spacing w:before="120" w:line="312" w:lineRule="auto"/>
        <w:ind w:right="138"/>
        <w:jc w:val="both"/>
        <w:rPr>
          <w:sz w:val="22"/>
          <w:szCs w:val="22"/>
        </w:rPr>
      </w:pPr>
      <w:r w:rsidRPr="00A30DB2">
        <w:rPr>
          <w:spacing w:val="-6"/>
          <w:sz w:val="22"/>
          <w:szCs w:val="22"/>
        </w:rPr>
        <w:t xml:space="preserve">Surgical antimicrobial prophylaxis is the use of antibiotics to reduce the risk of SSI. This is an </w:t>
      </w:r>
      <w:r w:rsidRPr="00A30DB2">
        <w:rPr>
          <w:w w:val="90"/>
          <w:sz w:val="22"/>
          <w:szCs w:val="22"/>
        </w:rPr>
        <w:t>evidence-based SSI prevention strategy for patients undergoing surgical procedures such as hip and</w:t>
      </w:r>
      <w:r w:rsidRPr="00A30DB2">
        <w:rPr>
          <w:sz w:val="22"/>
          <w:szCs w:val="22"/>
        </w:rPr>
        <w:t xml:space="preserve"> </w:t>
      </w:r>
      <w:r w:rsidRPr="00A30DB2">
        <w:rPr>
          <w:spacing w:val="-6"/>
          <w:sz w:val="22"/>
          <w:szCs w:val="22"/>
        </w:rPr>
        <w:t xml:space="preserve">knee arthroplasty and cardiac surgery. It involves using the ﬁve ‘Rs’ of medication safety; right </w:t>
      </w:r>
      <w:r w:rsidRPr="00A30DB2">
        <w:rPr>
          <w:spacing w:val="-4"/>
          <w:sz w:val="22"/>
          <w:szCs w:val="22"/>
        </w:rPr>
        <w:t>patient,</w:t>
      </w:r>
      <w:r w:rsidRPr="00A30DB2">
        <w:rPr>
          <w:spacing w:val="-10"/>
          <w:sz w:val="22"/>
          <w:szCs w:val="22"/>
        </w:rPr>
        <w:t xml:space="preserve"> </w:t>
      </w:r>
      <w:r w:rsidRPr="00A30DB2">
        <w:rPr>
          <w:spacing w:val="-4"/>
          <w:sz w:val="22"/>
          <w:szCs w:val="22"/>
        </w:rPr>
        <w:t>right</w:t>
      </w:r>
      <w:r w:rsidRPr="00A30DB2">
        <w:rPr>
          <w:spacing w:val="-10"/>
          <w:sz w:val="22"/>
          <w:szCs w:val="22"/>
        </w:rPr>
        <w:t xml:space="preserve"> </w:t>
      </w:r>
      <w:r w:rsidRPr="00A30DB2">
        <w:rPr>
          <w:spacing w:val="-4"/>
          <w:sz w:val="22"/>
          <w:szCs w:val="22"/>
        </w:rPr>
        <w:t>antibiotic,</w:t>
      </w:r>
      <w:r w:rsidRPr="00A30DB2">
        <w:rPr>
          <w:spacing w:val="-10"/>
          <w:sz w:val="22"/>
          <w:szCs w:val="22"/>
        </w:rPr>
        <w:t xml:space="preserve"> </w:t>
      </w:r>
      <w:r w:rsidRPr="00A30DB2">
        <w:rPr>
          <w:spacing w:val="-4"/>
          <w:sz w:val="22"/>
          <w:szCs w:val="22"/>
        </w:rPr>
        <w:t>right</w:t>
      </w:r>
      <w:r w:rsidRPr="00A30DB2">
        <w:rPr>
          <w:spacing w:val="-10"/>
          <w:sz w:val="22"/>
          <w:szCs w:val="22"/>
        </w:rPr>
        <w:t xml:space="preserve"> </w:t>
      </w:r>
      <w:r w:rsidRPr="00A30DB2">
        <w:rPr>
          <w:spacing w:val="-4"/>
          <w:sz w:val="22"/>
          <w:szCs w:val="22"/>
        </w:rPr>
        <w:t>dose,</w:t>
      </w:r>
      <w:r w:rsidRPr="00A30DB2">
        <w:rPr>
          <w:spacing w:val="-10"/>
          <w:sz w:val="22"/>
          <w:szCs w:val="22"/>
        </w:rPr>
        <w:t xml:space="preserve"> </w:t>
      </w:r>
      <w:r w:rsidRPr="00A30DB2">
        <w:rPr>
          <w:spacing w:val="-4"/>
          <w:sz w:val="22"/>
          <w:szCs w:val="22"/>
        </w:rPr>
        <w:t>right</w:t>
      </w:r>
      <w:r w:rsidRPr="00A30DB2">
        <w:rPr>
          <w:spacing w:val="-10"/>
          <w:sz w:val="22"/>
          <w:szCs w:val="22"/>
        </w:rPr>
        <w:t xml:space="preserve"> </w:t>
      </w:r>
      <w:r w:rsidRPr="00A30DB2">
        <w:rPr>
          <w:spacing w:val="-4"/>
          <w:sz w:val="22"/>
          <w:szCs w:val="22"/>
        </w:rPr>
        <w:t>time,</w:t>
      </w:r>
      <w:r w:rsidRPr="00A30DB2">
        <w:rPr>
          <w:spacing w:val="-10"/>
          <w:sz w:val="22"/>
          <w:szCs w:val="22"/>
        </w:rPr>
        <w:t xml:space="preserve"> </w:t>
      </w:r>
      <w:r w:rsidRPr="00A30DB2">
        <w:rPr>
          <w:spacing w:val="-4"/>
          <w:sz w:val="22"/>
          <w:szCs w:val="22"/>
        </w:rPr>
        <w:t>and</w:t>
      </w:r>
      <w:r w:rsidRPr="00A30DB2">
        <w:rPr>
          <w:spacing w:val="-10"/>
          <w:sz w:val="22"/>
          <w:szCs w:val="22"/>
        </w:rPr>
        <w:t xml:space="preserve"> </w:t>
      </w:r>
      <w:r w:rsidRPr="00A30DB2">
        <w:rPr>
          <w:spacing w:val="-4"/>
          <w:sz w:val="22"/>
          <w:szCs w:val="22"/>
        </w:rPr>
        <w:t>the</w:t>
      </w:r>
      <w:r w:rsidRPr="00A30DB2">
        <w:rPr>
          <w:spacing w:val="-10"/>
          <w:sz w:val="22"/>
          <w:szCs w:val="22"/>
        </w:rPr>
        <w:t xml:space="preserve"> </w:t>
      </w:r>
      <w:r w:rsidRPr="00A30DB2">
        <w:rPr>
          <w:spacing w:val="-4"/>
          <w:sz w:val="22"/>
          <w:szCs w:val="22"/>
        </w:rPr>
        <w:t>right</w:t>
      </w:r>
      <w:r w:rsidRPr="00A30DB2">
        <w:rPr>
          <w:spacing w:val="-10"/>
          <w:sz w:val="22"/>
          <w:szCs w:val="22"/>
        </w:rPr>
        <w:t xml:space="preserve"> </w:t>
      </w:r>
      <w:r w:rsidRPr="00A30DB2">
        <w:rPr>
          <w:spacing w:val="-4"/>
          <w:sz w:val="22"/>
          <w:szCs w:val="22"/>
        </w:rPr>
        <w:t>duration.</w:t>
      </w:r>
      <w:r w:rsidRPr="00A30DB2">
        <w:rPr>
          <w:spacing w:val="-10"/>
          <w:sz w:val="22"/>
          <w:szCs w:val="22"/>
        </w:rPr>
        <w:t xml:space="preserve"> </w:t>
      </w:r>
      <w:r w:rsidRPr="00A30DB2">
        <w:rPr>
          <w:spacing w:val="-4"/>
          <w:sz w:val="22"/>
          <w:szCs w:val="22"/>
        </w:rPr>
        <w:t>For</w:t>
      </w:r>
      <w:r w:rsidRPr="00A30DB2">
        <w:rPr>
          <w:spacing w:val="-10"/>
          <w:sz w:val="22"/>
          <w:szCs w:val="22"/>
        </w:rPr>
        <w:t xml:space="preserve"> </w:t>
      </w:r>
      <w:r w:rsidRPr="00A30DB2">
        <w:rPr>
          <w:spacing w:val="-4"/>
          <w:sz w:val="22"/>
          <w:szCs w:val="22"/>
        </w:rPr>
        <w:t>more</w:t>
      </w:r>
      <w:r w:rsidRPr="00A30DB2">
        <w:rPr>
          <w:spacing w:val="-10"/>
          <w:sz w:val="22"/>
          <w:szCs w:val="22"/>
        </w:rPr>
        <w:t xml:space="preserve"> </w:t>
      </w:r>
      <w:r w:rsidRPr="00A30DB2">
        <w:rPr>
          <w:spacing w:val="-4"/>
          <w:sz w:val="22"/>
          <w:szCs w:val="22"/>
        </w:rPr>
        <w:t>information</w:t>
      </w:r>
      <w:r w:rsidRPr="00A30DB2">
        <w:rPr>
          <w:spacing w:val="-10"/>
          <w:sz w:val="22"/>
          <w:szCs w:val="22"/>
        </w:rPr>
        <w:t xml:space="preserve"> </w:t>
      </w:r>
      <w:r w:rsidRPr="00A30DB2">
        <w:rPr>
          <w:spacing w:val="-4"/>
          <w:sz w:val="22"/>
          <w:szCs w:val="22"/>
        </w:rPr>
        <w:t>you</w:t>
      </w:r>
      <w:r w:rsidRPr="00A30DB2">
        <w:rPr>
          <w:spacing w:val="-10"/>
          <w:sz w:val="22"/>
          <w:szCs w:val="22"/>
        </w:rPr>
        <w:t xml:space="preserve"> </w:t>
      </w:r>
      <w:r w:rsidRPr="00A30DB2">
        <w:rPr>
          <w:spacing w:val="-4"/>
          <w:sz w:val="22"/>
          <w:szCs w:val="22"/>
        </w:rPr>
        <w:t xml:space="preserve">can </w:t>
      </w:r>
      <w:r w:rsidRPr="00A30DB2">
        <w:rPr>
          <w:spacing w:val="-6"/>
          <w:sz w:val="22"/>
          <w:szCs w:val="22"/>
        </w:rPr>
        <w:t>read</w:t>
      </w:r>
      <w:r w:rsidRPr="00A30DB2">
        <w:rPr>
          <w:spacing w:val="-10"/>
          <w:sz w:val="22"/>
          <w:szCs w:val="22"/>
        </w:rPr>
        <w:t xml:space="preserve"> </w:t>
      </w:r>
      <w:r w:rsidRPr="00A30DB2">
        <w:rPr>
          <w:spacing w:val="-6"/>
          <w:sz w:val="22"/>
          <w:szCs w:val="22"/>
        </w:rPr>
        <w:t>the</w:t>
      </w:r>
      <w:r w:rsidRPr="00A30DB2">
        <w:rPr>
          <w:spacing w:val="-10"/>
          <w:sz w:val="22"/>
          <w:szCs w:val="22"/>
        </w:rPr>
        <w:t xml:space="preserve"> </w:t>
      </w:r>
      <w:r w:rsidRPr="00A30DB2">
        <w:rPr>
          <w:spacing w:val="-6"/>
          <w:sz w:val="22"/>
          <w:szCs w:val="22"/>
        </w:rPr>
        <w:t>SSI</w:t>
      </w:r>
      <w:r w:rsidRPr="00A30DB2">
        <w:rPr>
          <w:spacing w:val="-10"/>
          <w:sz w:val="22"/>
          <w:szCs w:val="22"/>
        </w:rPr>
        <w:t xml:space="preserve"> </w:t>
      </w:r>
      <w:r w:rsidRPr="00A30DB2">
        <w:rPr>
          <w:spacing w:val="-6"/>
          <w:sz w:val="22"/>
          <w:szCs w:val="22"/>
        </w:rPr>
        <w:t>Improvement</w:t>
      </w:r>
      <w:r w:rsidRPr="00A30DB2">
        <w:rPr>
          <w:spacing w:val="-10"/>
          <w:sz w:val="22"/>
          <w:szCs w:val="22"/>
        </w:rPr>
        <w:t xml:space="preserve"> </w:t>
      </w:r>
      <w:proofErr w:type="spellStart"/>
      <w:r w:rsidRPr="00A30DB2">
        <w:rPr>
          <w:spacing w:val="-6"/>
          <w:sz w:val="22"/>
          <w:szCs w:val="22"/>
        </w:rPr>
        <w:t>Programme’s</w:t>
      </w:r>
      <w:proofErr w:type="spellEnd"/>
      <w:r w:rsidRPr="00A30DB2">
        <w:rPr>
          <w:spacing w:val="-23"/>
          <w:sz w:val="22"/>
          <w:szCs w:val="22"/>
        </w:rPr>
        <w:t xml:space="preserve"> </w:t>
      </w:r>
      <w:hyperlink r:id="rId28">
        <w:r w:rsidR="00056F59" w:rsidRPr="00A30DB2">
          <w:rPr>
            <w:spacing w:val="-6"/>
            <w:sz w:val="22"/>
            <w:szCs w:val="22"/>
          </w:rPr>
          <w:t>Surgical</w:t>
        </w:r>
        <w:r w:rsidR="00056F59" w:rsidRPr="00A30DB2">
          <w:rPr>
            <w:spacing w:val="-10"/>
            <w:sz w:val="22"/>
            <w:szCs w:val="22"/>
          </w:rPr>
          <w:t xml:space="preserve"> </w:t>
        </w:r>
        <w:r w:rsidR="00056F59" w:rsidRPr="00A30DB2">
          <w:rPr>
            <w:spacing w:val="-6"/>
            <w:sz w:val="22"/>
            <w:szCs w:val="22"/>
          </w:rPr>
          <w:t>antimicrobial</w:t>
        </w:r>
        <w:r w:rsidR="00056F59" w:rsidRPr="00A30DB2">
          <w:rPr>
            <w:spacing w:val="-10"/>
            <w:sz w:val="22"/>
            <w:szCs w:val="22"/>
          </w:rPr>
          <w:t xml:space="preserve"> </w:t>
        </w:r>
        <w:r w:rsidR="00056F59" w:rsidRPr="00A30DB2">
          <w:rPr>
            <w:spacing w:val="-6"/>
            <w:sz w:val="22"/>
            <w:szCs w:val="22"/>
          </w:rPr>
          <w:t>prophylaxis</w:t>
        </w:r>
        <w:r w:rsidR="00056F59" w:rsidRPr="00A30DB2">
          <w:rPr>
            <w:spacing w:val="-10"/>
            <w:sz w:val="22"/>
            <w:szCs w:val="22"/>
          </w:rPr>
          <w:t xml:space="preserve"> </w:t>
        </w:r>
        <w:r w:rsidR="00056F59" w:rsidRPr="00A30DB2">
          <w:rPr>
            <w:spacing w:val="-6"/>
            <w:sz w:val="22"/>
            <w:szCs w:val="22"/>
          </w:rPr>
          <w:t>intervention</w:t>
        </w:r>
        <w:r w:rsidR="00056F59" w:rsidRPr="00A30DB2">
          <w:rPr>
            <w:spacing w:val="-10"/>
            <w:sz w:val="22"/>
            <w:szCs w:val="22"/>
          </w:rPr>
          <w:t xml:space="preserve"> </w:t>
        </w:r>
        <w:r w:rsidR="00056F59" w:rsidRPr="00A30DB2">
          <w:rPr>
            <w:spacing w:val="-6"/>
            <w:sz w:val="22"/>
            <w:szCs w:val="22"/>
          </w:rPr>
          <w:t>guidelines</w:t>
        </w:r>
      </w:hyperlink>
      <w:r w:rsidRPr="00A30DB2">
        <w:rPr>
          <w:spacing w:val="-6"/>
          <w:sz w:val="22"/>
          <w:szCs w:val="22"/>
        </w:rPr>
        <w:t>.</w:t>
      </w:r>
    </w:p>
    <w:p w14:paraId="046B4E1E" w14:textId="77777777" w:rsidR="001140E2" w:rsidRDefault="001140E2" w:rsidP="0035421E">
      <w:pPr>
        <w:spacing w:before="120" w:line="312" w:lineRule="auto"/>
        <w:jc w:val="both"/>
        <w:rPr>
          <w:b/>
          <w:bCs/>
        </w:rPr>
      </w:pPr>
    </w:p>
    <w:p w14:paraId="4DF5430F" w14:textId="127DEFF5" w:rsidR="00056F59" w:rsidRPr="001140E2" w:rsidRDefault="002B3515" w:rsidP="0035421E">
      <w:pPr>
        <w:spacing w:before="120" w:line="312" w:lineRule="auto"/>
        <w:jc w:val="both"/>
        <w:rPr>
          <w:b/>
          <w:bCs/>
        </w:rPr>
      </w:pPr>
      <w:r w:rsidRPr="001140E2">
        <w:rPr>
          <w:b/>
          <w:bCs/>
        </w:rPr>
        <w:t>Relevant pages</w:t>
      </w:r>
    </w:p>
    <w:p w14:paraId="4DF54327" w14:textId="77777777" w:rsidR="00056F59" w:rsidRPr="001140E2" w:rsidRDefault="00056F59" w:rsidP="0035421E">
      <w:pPr>
        <w:pStyle w:val="BodyText"/>
        <w:spacing w:before="120" w:line="312" w:lineRule="auto"/>
        <w:jc w:val="both"/>
        <w:rPr>
          <w:sz w:val="22"/>
          <w:szCs w:val="22"/>
        </w:rPr>
      </w:pPr>
    </w:p>
    <w:p w14:paraId="4DF54328" w14:textId="77777777" w:rsidR="00056F59" w:rsidRPr="00DE31D8" w:rsidRDefault="00056F59" w:rsidP="0035421E">
      <w:pPr>
        <w:pStyle w:val="Heading2"/>
        <w:spacing w:before="120" w:line="312" w:lineRule="auto"/>
        <w:ind w:left="0"/>
        <w:jc w:val="both"/>
        <w:rPr>
          <w:rStyle w:val="Hyperlink"/>
          <w:b w:val="0"/>
          <w:bCs w:val="0"/>
          <w:sz w:val="22"/>
          <w:szCs w:val="22"/>
        </w:rPr>
      </w:pPr>
      <w:hyperlink r:id="rId29">
        <w:r w:rsidRPr="00DE31D8">
          <w:rPr>
            <w:rStyle w:val="Hyperlink"/>
            <w:b w:val="0"/>
            <w:bCs w:val="0"/>
            <w:sz w:val="22"/>
            <w:szCs w:val="22"/>
          </w:rPr>
          <w:t xml:space="preserve">Te </w:t>
        </w:r>
        <w:proofErr w:type="spellStart"/>
        <w:r w:rsidRPr="00DE31D8">
          <w:rPr>
            <w:rStyle w:val="Hyperlink"/>
            <w:b w:val="0"/>
            <w:bCs w:val="0"/>
            <w:sz w:val="22"/>
            <w:szCs w:val="22"/>
          </w:rPr>
          <w:t>poka</w:t>
        </w:r>
        <w:proofErr w:type="spellEnd"/>
        <w:r w:rsidRPr="00DE31D8">
          <w:rPr>
            <w:rStyle w:val="Hyperlink"/>
            <w:b w:val="0"/>
            <w:bCs w:val="0"/>
            <w:sz w:val="22"/>
            <w:szCs w:val="22"/>
          </w:rPr>
          <w:t xml:space="preserve"> </w:t>
        </w:r>
        <w:proofErr w:type="spellStart"/>
        <w:r w:rsidRPr="00DE31D8">
          <w:rPr>
            <w:rStyle w:val="Hyperlink"/>
            <w:b w:val="0"/>
            <w:bCs w:val="0"/>
            <w:sz w:val="22"/>
            <w:szCs w:val="22"/>
          </w:rPr>
          <w:t>haumaru</w:t>
        </w:r>
        <w:proofErr w:type="spellEnd"/>
        <w:r w:rsidRPr="00DE31D8">
          <w:rPr>
            <w:rStyle w:val="Hyperlink"/>
            <w:b w:val="0"/>
            <w:bCs w:val="0"/>
            <w:sz w:val="22"/>
            <w:szCs w:val="22"/>
          </w:rPr>
          <w:t xml:space="preserve"> Aotearoa</w:t>
        </w:r>
      </w:hyperlink>
    </w:p>
    <w:p w14:paraId="4DF54329" w14:textId="5BF80B7C" w:rsidR="00056F59" w:rsidRPr="00DE31D8" w:rsidRDefault="00056F59" w:rsidP="0035421E">
      <w:pPr>
        <w:spacing w:before="120" w:line="312" w:lineRule="auto"/>
        <w:jc w:val="both"/>
      </w:pPr>
      <w:hyperlink r:id="rId30">
        <w:r w:rsidRPr="00DE31D8">
          <w:t xml:space="preserve">Safe Surgery NZ </w:t>
        </w:r>
      </w:hyperlink>
    </w:p>
    <w:p w14:paraId="4DF5432F" w14:textId="77777777" w:rsidR="00056F59" w:rsidRPr="001140E2" w:rsidRDefault="00056F59" w:rsidP="0035421E">
      <w:pPr>
        <w:pStyle w:val="BodyText"/>
        <w:spacing w:before="120" w:line="312" w:lineRule="auto"/>
        <w:jc w:val="both"/>
        <w:rPr>
          <w:sz w:val="22"/>
          <w:szCs w:val="22"/>
        </w:rPr>
      </w:pPr>
    </w:p>
    <w:p w14:paraId="4DF54330" w14:textId="77777777" w:rsidR="00056F59" w:rsidRPr="00DE31D8" w:rsidRDefault="00056F59" w:rsidP="0035421E">
      <w:pPr>
        <w:pStyle w:val="Heading2"/>
        <w:spacing w:before="120" w:line="312" w:lineRule="auto"/>
        <w:ind w:left="0"/>
        <w:jc w:val="both"/>
        <w:rPr>
          <w:rStyle w:val="Hyperlink"/>
          <w:b w:val="0"/>
          <w:bCs w:val="0"/>
          <w:sz w:val="22"/>
          <w:szCs w:val="22"/>
        </w:rPr>
      </w:pPr>
      <w:hyperlink r:id="rId31">
        <w:r w:rsidRPr="00DE31D8">
          <w:rPr>
            <w:rStyle w:val="Hyperlink"/>
            <w:b w:val="0"/>
            <w:bCs w:val="0"/>
            <w:sz w:val="22"/>
            <w:szCs w:val="22"/>
          </w:rPr>
          <w:t xml:space="preserve">Te </w:t>
        </w:r>
        <w:proofErr w:type="spellStart"/>
        <w:r w:rsidRPr="00DE31D8">
          <w:rPr>
            <w:rStyle w:val="Hyperlink"/>
            <w:b w:val="0"/>
            <w:bCs w:val="0"/>
            <w:sz w:val="22"/>
            <w:szCs w:val="22"/>
          </w:rPr>
          <w:t>rōpū</w:t>
        </w:r>
        <w:proofErr w:type="spellEnd"/>
        <w:r w:rsidRPr="00DE31D8">
          <w:rPr>
            <w:rStyle w:val="Hyperlink"/>
            <w:b w:val="0"/>
            <w:bCs w:val="0"/>
            <w:sz w:val="22"/>
            <w:szCs w:val="22"/>
          </w:rPr>
          <w:t xml:space="preserve"> </w:t>
        </w:r>
        <w:proofErr w:type="spellStart"/>
        <w:r w:rsidRPr="00DE31D8">
          <w:rPr>
            <w:rStyle w:val="Hyperlink"/>
            <w:b w:val="0"/>
            <w:bCs w:val="0"/>
            <w:sz w:val="22"/>
            <w:szCs w:val="22"/>
          </w:rPr>
          <w:t>tohutohu</w:t>
        </w:r>
        <w:proofErr w:type="spellEnd"/>
        <w:r w:rsidRPr="00DE31D8">
          <w:rPr>
            <w:rStyle w:val="Hyperlink"/>
            <w:b w:val="0"/>
            <w:bCs w:val="0"/>
            <w:sz w:val="22"/>
            <w:szCs w:val="22"/>
          </w:rPr>
          <w:t xml:space="preserve"> </w:t>
        </w:r>
        <w:proofErr w:type="spellStart"/>
        <w:r w:rsidRPr="00DE31D8">
          <w:rPr>
            <w:rStyle w:val="Hyperlink"/>
            <w:b w:val="0"/>
            <w:bCs w:val="0"/>
            <w:sz w:val="22"/>
            <w:szCs w:val="22"/>
          </w:rPr>
          <w:t>rautaki</w:t>
        </w:r>
        <w:proofErr w:type="spellEnd"/>
        <w:r w:rsidRPr="00DE31D8">
          <w:rPr>
            <w:rStyle w:val="Hyperlink"/>
            <w:b w:val="0"/>
            <w:bCs w:val="0"/>
            <w:sz w:val="22"/>
            <w:szCs w:val="22"/>
          </w:rPr>
          <w:t xml:space="preserve"> </w:t>
        </w:r>
        <w:proofErr w:type="spellStart"/>
        <w:r w:rsidRPr="00DE31D8">
          <w:rPr>
            <w:rStyle w:val="Hyperlink"/>
            <w:b w:val="0"/>
            <w:bCs w:val="0"/>
            <w:sz w:val="22"/>
            <w:szCs w:val="22"/>
          </w:rPr>
          <w:t>ārai</w:t>
        </w:r>
        <w:proofErr w:type="spellEnd"/>
        <w:r w:rsidRPr="00DE31D8">
          <w:rPr>
            <w:rStyle w:val="Hyperlink"/>
            <w:b w:val="0"/>
            <w:bCs w:val="0"/>
            <w:sz w:val="22"/>
            <w:szCs w:val="22"/>
          </w:rPr>
          <w:t xml:space="preserve"> mate</w:t>
        </w:r>
      </w:hyperlink>
    </w:p>
    <w:p w14:paraId="4DF54331" w14:textId="55DD7392" w:rsidR="00056F59" w:rsidRPr="00DE31D8" w:rsidRDefault="00056F59" w:rsidP="0035421E">
      <w:pPr>
        <w:spacing w:before="120" w:line="312" w:lineRule="auto"/>
        <w:jc w:val="both"/>
      </w:pPr>
      <w:hyperlink r:id="rId32">
        <w:r w:rsidRPr="00DE31D8">
          <w:t xml:space="preserve">Infection prevention and control </w:t>
        </w:r>
      </w:hyperlink>
    </w:p>
    <w:sectPr w:rsidR="00056F59" w:rsidRPr="00DE31D8">
      <w:pgSz w:w="11900" w:h="16840"/>
      <w:pgMar w:top="192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59"/>
    <w:rsid w:val="00056F59"/>
    <w:rsid w:val="000B2FF1"/>
    <w:rsid w:val="001140E2"/>
    <w:rsid w:val="002B3515"/>
    <w:rsid w:val="0035421E"/>
    <w:rsid w:val="00430E74"/>
    <w:rsid w:val="005914F6"/>
    <w:rsid w:val="00716FEC"/>
    <w:rsid w:val="008826F9"/>
    <w:rsid w:val="00895B87"/>
    <w:rsid w:val="00A30DB2"/>
    <w:rsid w:val="00A916B4"/>
    <w:rsid w:val="00AB3AEF"/>
    <w:rsid w:val="00B70E74"/>
    <w:rsid w:val="00BE3C95"/>
    <w:rsid w:val="00CB5EDC"/>
    <w:rsid w:val="00D86E71"/>
    <w:rsid w:val="00DE31D8"/>
    <w:rsid w:val="00EA0139"/>
    <w:rsid w:val="0CA72D91"/>
    <w:rsid w:val="0E1C278A"/>
    <w:rsid w:val="169C276C"/>
    <w:rsid w:val="18A56197"/>
    <w:rsid w:val="1A26233C"/>
    <w:rsid w:val="1DACD7A4"/>
    <w:rsid w:val="1F003CC3"/>
    <w:rsid w:val="2603BF21"/>
    <w:rsid w:val="36E36594"/>
    <w:rsid w:val="3907B48A"/>
    <w:rsid w:val="3CB6AC33"/>
    <w:rsid w:val="3E6896D9"/>
    <w:rsid w:val="497DEB5F"/>
    <w:rsid w:val="4B45372D"/>
    <w:rsid w:val="4CE440AA"/>
    <w:rsid w:val="4D63FFFE"/>
    <w:rsid w:val="779E0E15"/>
    <w:rsid w:val="7F46C1B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4289"/>
  <w15:docId w15:val="{E5ACA903-EB05-4B7C-A575-87837BE2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36"/>
      <w:szCs w:val="36"/>
    </w:rPr>
  </w:style>
  <w:style w:type="paragraph" w:styleId="Heading2">
    <w:name w:val="heading 2"/>
    <w:basedOn w:val="Normal"/>
    <w:uiPriority w:val="9"/>
    <w:unhideWhenUsed/>
    <w:qFormat/>
    <w:pPr>
      <w:ind w:left="479"/>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19"/>
    </w:pPr>
    <w:rPr>
      <w:b/>
      <w:bCs/>
      <w:sz w:val="57"/>
      <w:szCs w:val="5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3C95"/>
    <w:rPr>
      <w:color w:val="0000FF" w:themeColor="hyperlink"/>
      <w:u w:val="single"/>
    </w:rPr>
  </w:style>
  <w:style w:type="character" w:styleId="UnresolvedMention">
    <w:name w:val="Unresolved Mention"/>
    <w:basedOn w:val="DefaultParagraphFont"/>
    <w:uiPriority w:val="99"/>
    <w:semiHidden/>
    <w:unhideWhenUsed/>
    <w:rsid w:val="00BE3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cbi.nlm.nih.gov/pubmed/19692690" TargetMode="External"/><Relationship Id="rId18" Type="http://schemas.openxmlformats.org/officeDocument/2006/relationships/hyperlink" Target="https://www.hqsc.govt.nz/resources/resource-library/cardiac-surgery-implementation-manual-pukapuka-aratohu-whakahaere-poka-manawa/" TargetMode="External"/><Relationship Id="rId26" Type="http://schemas.openxmlformats.org/officeDocument/2006/relationships/hyperlink" Target="https://www.hqsc.govt.nz/assets/Our-work/Infection-Prevention-Control/Publications-resources/SSII-skin-antisepsis-preparation-intervention-guidelines-Feb-2014.pdf" TargetMode="External"/><Relationship Id="rId3" Type="http://schemas.openxmlformats.org/officeDocument/2006/relationships/customXml" Target="../customXml/item3.xml"/><Relationship Id="rId21" Type="http://schemas.openxmlformats.org/officeDocument/2006/relationships/hyperlink" Target="mailto:ICNetSupport@cdhb.health.nz"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cbi.nlm.nih.gov/pubmed/19692690" TargetMode="External"/><Relationship Id="rId17" Type="http://schemas.openxmlformats.org/officeDocument/2006/relationships/hyperlink" Target="https://www.hqsc.govt.nz/resources/resource-library/cardiac-surgery-implementation-manual-pukapuka-aratohu-whakahaere-poka-manawa/" TargetMode="External"/><Relationship Id="rId25" Type="http://schemas.openxmlformats.org/officeDocument/2006/relationships/hyperlink" Target="https://www.hqsc.govt.nz/resources/resource-library/cardiac-surgery-implementation-manual-pukapuka-aratohu-whakahaere-poka-manaw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qsc.govt.nz/resources/resource-library/orthopaedic-surgery-implementation-manual-te-aratohu-mahi-haparapara-koiwi/" TargetMode="External"/><Relationship Id="rId20" Type="http://schemas.openxmlformats.org/officeDocument/2006/relationships/hyperlink" Target="https://www.hqsc.govt.nz/resources/resource-library/orthopaedic-surgery-implementation-manual-te-aratohu-mahi-haparapara-koiwi/" TargetMode="External"/><Relationship Id="rId29" Type="http://schemas.openxmlformats.org/officeDocument/2006/relationships/hyperlink" Target="https://www.hqsc.govt.nz/our-work/improved-service-delivery/safe-surgery-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pubmed/19692690" TargetMode="External"/><Relationship Id="rId24" Type="http://schemas.openxmlformats.org/officeDocument/2006/relationships/hyperlink" Target="https://www.hqsc.govt.nz/resources/resource-library/orthopaedic-surgery-implementation-manual-te-aratohu-mahi-haparapara-koiwi/" TargetMode="External"/><Relationship Id="rId32" Type="http://schemas.openxmlformats.org/officeDocument/2006/relationships/hyperlink" Target="https://www.hqsc.govt.nz/our-work/infection-prevention-and-control/" TargetMode="External"/><Relationship Id="rId5" Type="http://schemas.openxmlformats.org/officeDocument/2006/relationships/styles" Target="styles.xml"/><Relationship Id="rId15" Type="http://schemas.openxmlformats.org/officeDocument/2006/relationships/hyperlink" Target="https://www.hqsc.govt.nz/assets/Our-work/Infection-Prevention-Control/Publications-resources/SSII-antibiotics-intervention-guidelines-Dec-2013.pdf" TargetMode="External"/><Relationship Id="rId23" Type="http://schemas.openxmlformats.org/officeDocument/2006/relationships/hyperlink" Target="https://www.hqsc.govt.nz/resources/resource-library/orthopaedic-surgery-implementation-manual-te-aratohu-mahi-haparapara-koiwi/" TargetMode="External"/><Relationship Id="rId28" Type="http://schemas.openxmlformats.org/officeDocument/2006/relationships/hyperlink" Target="https://www.hqsc.govt.nz/assets/Our-work/Infection-Prevention-Control/Publications-resources/SSII-antibiotics-intervention-guidelines-Dec-2013.pdf" TargetMode="External"/><Relationship Id="rId10" Type="http://schemas.openxmlformats.org/officeDocument/2006/relationships/hyperlink" Target="mailto:ICNetSupport@cdhb.health.nz" TargetMode="External"/><Relationship Id="rId19" Type="http://schemas.openxmlformats.org/officeDocument/2006/relationships/hyperlink" Target="https://www.hqsc.govt.nz/resources/resource-library/orthopaedic-surgery-implementation-manual-te-aratohu-mahi-haparapara-koiwi/" TargetMode="External"/><Relationship Id="rId31" Type="http://schemas.openxmlformats.org/officeDocument/2006/relationships/hyperlink" Target="https://www.hqsc.govt.nz/our-work/infection-prevention-and-contro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ncbi.nlm.nih.gov/pubmed/19692690" TargetMode="External"/><Relationship Id="rId22" Type="http://schemas.openxmlformats.org/officeDocument/2006/relationships/hyperlink" Target="mailto:SSIIP@TeWhatuOra.govt.nz" TargetMode="External"/><Relationship Id="rId27" Type="http://schemas.openxmlformats.org/officeDocument/2006/relationships/hyperlink" Target="https://www.hqsc.govt.nz/assets/Our-work/Infection-Prevention-Control/Publications-resources/SSII-skin-antisepsis-preparation-intervention-guidelines-Feb-2014.pdf" TargetMode="External"/><Relationship Id="rId30" Type="http://schemas.openxmlformats.org/officeDocument/2006/relationships/hyperlink" Target="https://www.hqsc.govt.nz/our-work/improved-service-delivery/safe-surgery-nz/" TargetMode="External"/><Relationship Id="rId8" Type="http://schemas.openxmlformats.org/officeDocument/2006/relationships/hyperlink" Target="mailto:ICNetSupport@cdhb.health.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ED7F7F134599DB4EBEA15906A7413D39" ma:contentTypeVersion="20" ma:contentTypeDescription="Create a new document." ma:contentTypeScope="" ma:versionID="d861bd0407567d7039f7e2ca015c8145">
  <xsd:schema xmlns:xsd="http://www.w3.org/2001/XMLSchema" xmlns:xs="http://www.w3.org/2001/XMLSchema" xmlns:p="http://schemas.microsoft.com/office/2006/metadata/properties" xmlns:ns1="http://schemas.microsoft.com/sharepoint/v3" xmlns:ns2="9253c88c-d550-4ff1-afdc-d5dc691f60b0" xmlns:ns3="15cbd366-0eda-4eac-b56d-8d86f2783908" xmlns:ns4="1aec438b-d809-4ade-ab39-4e8d0835abf3" targetNamespace="http://schemas.microsoft.com/office/2006/metadata/properties" ma:root="true" ma:fieldsID="311c2a1b2c6910a31f6f66a044f4c6c7" ns1:_="" ns2:_="" ns3:_="" ns4:_="">
    <xsd:import namespace="http://schemas.microsoft.com/sharepoint/v3"/>
    <xsd:import namespace="9253c88c-d550-4ff1-afdc-d5dc691f60b0"/>
    <xsd:import namespace="15cbd366-0eda-4eac-b56d-8d86f2783908"/>
    <xsd:import namespace="1aec438b-d809-4ade-ab39-4e8d0835abf3"/>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2f912ed-7aab-4405-91f6-9afa6ec2fad8}" ma:internalName="TaxCatchAll" ma:showField="CatchAllData" ma:web="15cbd366-0eda-4eac-b56d-8d86f278390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2f912ed-7aab-4405-91f6-9afa6ec2fad8}" ma:internalName="TaxCatchAllLabel" ma:readOnly="true" ma:showField="CatchAllDataLabel" ma:web="15cbd366-0eda-4eac-b56d-8d86f2783908">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4;#Clinical Leadership|f33fedbd-cf43-4128-92e4-5b50c2808dc7"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1;#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cbd366-0eda-4eac-b56d-8d86f2783908"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ec438b-d809-4ade-ab39-4e8d0835abf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Clinical Leadership</TermName>
          <TermId xmlns="http://schemas.microsoft.com/office/infopath/2007/PartnerControls">f33fedbd-cf43-4128-92e4-5b50c2808dc7</TermId>
        </TermInfo>
      </Terms>
    </ka9b207035bc48f2a4f6a2bfed7195b7>
    <HNZReviewDate xmlns="9253c88c-d550-4ff1-afdc-d5dc691f60b0" xsi:nil="true"/>
    <f3e7f0a218d8438586e2a8545792c0ef xmlns="9253c88c-d550-4ff1-afdc-d5dc691f60b0">
      <Terms xmlns="http://schemas.microsoft.com/office/infopath/2007/PartnerControls"/>
    </f3e7f0a218d8438586e2a8545792c0ef>
    <TaxCatchAll xmlns="9253c88c-d550-4ff1-afdc-d5dc691f60b0">
      <Value>4</Value>
      <Value>1</Value>
    </TaxCatchAll>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_dlc_DocId xmlns="15cbd366-0eda-4eac-b56d-8d86f2783908">1000989-1706434437-349</_dlc_DocId>
    <_dlc_DocIdUrl xmlns="15cbd366-0eda-4eac-b56d-8d86f2783908">
      <Url>https://hauoraaotearoa.sharepoint.com/sites/1000989/_layouts/15/DocIdRedir.aspx?ID=1000989-1706434437-349</Url>
      <Description>1000989-1706434437-349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ECBF08-BB45-4393-B2A7-6E5371B6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15cbd366-0eda-4eac-b56d-8d86f2783908"/>
    <ds:schemaRef ds:uri="1aec438b-d809-4ade-ab39-4e8d0835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D3E81-3DC6-421C-8813-93184826338E}">
  <ds:schemaRefs>
    <ds:schemaRef ds:uri="http://schemas.microsoft.com/office/2006/metadata/properties"/>
    <ds:schemaRef ds:uri="http://schemas.microsoft.com/office/infopath/2007/PartnerControls"/>
    <ds:schemaRef ds:uri="9253c88c-d550-4ff1-afdc-d5dc691f60b0"/>
    <ds:schemaRef ds:uri="15cbd366-0eda-4eac-b56d-8d86f2783908"/>
  </ds:schemaRefs>
</ds:datastoreItem>
</file>

<file path=customXml/itemProps3.xml><?xml version="1.0" encoding="utf-8"?>
<ds:datastoreItem xmlns:ds="http://schemas.openxmlformats.org/officeDocument/2006/customXml" ds:itemID="{3310578E-3AD3-4AD5-AC9B-A2FC648D8C48}">
  <ds:schemaRefs>
    <ds:schemaRef ds:uri="http://schemas.microsoft.com/sharepoint/v3/contenttype/forms"/>
  </ds:schemaRefs>
</ds:datastoreItem>
</file>

<file path=customXml/itemProps4.xml><?xml version="1.0" encoding="utf-8"?>
<ds:datastoreItem xmlns:ds="http://schemas.openxmlformats.org/officeDocument/2006/customXml" ds:itemID="{ED2C741F-B200-4EA8-BDCF-B70D00A981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Site Infection Improvement Programme frequently asked questions | Te Tāhū Hauora Health Quality &amp; Safety Commission</dc:title>
  <cp:lastModifiedBy>Molly Kallesen</cp:lastModifiedBy>
  <cp:revision>24</cp:revision>
  <dcterms:created xsi:type="dcterms:W3CDTF">2025-05-15T23:58:00Z</dcterms:created>
  <dcterms:modified xsi:type="dcterms:W3CDTF">2025-05-16T00:13:00Z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Mozilla/5.0 (Windows NT 10.0; Win64; x64) AppleWebKit/537.36 (KHTML, like Gecko) Chrome/136.0.0.0 Safari/537.36 Edg/136.0.0.0</vt:lpwstr>
  </property>
  <property fmtid="{D5CDD505-2E9C-101B-9397-08002B2CF9AE}" pid="4" name="LastSaved">
    <vt:filetime>2025-05-14T00:00:00Z</vt:filetime>
  </property>
  <property fmtid="{D5CDD505-2E9C-101B-9397-08002B2CF9AE}" pid="5" name="Producer">
    <vt:lpwstr>Skia/PDF m136</vt:lpwstr>
  </property>
  <property fmtid="{D5CDD505-2E9C-101B-9397-08002B2CF9AE}" pid="6" name="ContentTypeId">
    <vt:lpwstr>0x010100D5C1E13D20A8554992C24F7EE470E02300ED7F7F134599DB4EBEA15906A7413D39</vt:lpwstr>
  </property>
  <property fmtid="{D5CDD505-2E9C-101B-9397-08002B2CF9AE}" pid="7" name="BusinessFunction">
    <vt:lpwstr>4;#Clinical Leadership|f33fedbd-cf43-4128-92e4-5b50c2808dc7</vt:lpwstr>
  </property>
  <property fmtid="{D5CDD505-2E9C-101B-9397-08002B2CF9AE}" pid="8" name="HNZStatus">
    <vt:lpwstr>1;#Draft|4dbd6f0d-7021-43d2-a391-03666245495e</vt:lpwstr>
  </property>
  <property fmtid="{D5CDD505-2E9C-101B-9397-08002B2CF9AE}" pid="9" name="_dlc_DocIdItemGuid">
    <vt:lpwstr>075df1de-a378-48d6-9eb4-ff0472edb68e</vt:lpwstr>
  </property>
  <property fmtid="{D5CDD505-2E9C-101B-9397-08002B2CF9AE}" pid="10" name="HNZTopic">
    <vt:lpwstr/>
  </property>
  <property fmtid="{D5CDD505-2E9C-101B-9397-08002B2CF9AE}" pid="11" name="HNZLocalArea">
    <vt:lpwstr/>
  </property>
  <property fmtid="{D5CDD505-2E9C-101B-9397-08002B2CF9AE}" pid="12" name="HNZRegion">
    <vt:lpwstr/>
  </property>
</Properties>
</file>