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4BE39" w14:textId="2E3126A6" w:rsidR="006F326A" w:rsidRPr="006F20FB" w:rsidRDefault="006F326A" w:rsidP="006F326A">
      <w:pPr>
        <w:pStyle w:val="IntroHead"/>
      </w:pPr>
      <w:bookmarkStart w:id="0" w:name="_Toc125707605"/>
      <w:bookmarkStart w:id="1" w:name="_Toc125708439"/>
      <w:bookmarkStart w:id="2" w:name="_Toc172197999"/>
      <w:r w:rsidRPr="006F20FB">
        <w:t xml:space="preserve">Section B: </w:t>
      </w:r>
      <w:r w:rsidRPr="006F20FB">
        <w:br/>
      </w:r>
      <w:r>
        <w:t xml:space="preserve">Pathway to </w:t>
      </w:r>
      <w:r w:rsidRPr="006F20FB">
        <w:t xml:space="preserve">COVID-19 </w:t>
      </w:r>
      <w:r>
        <w:t>v</w:t>
      </w:r>
      <w:r w:rsidRPr="006F20FB">
        <w:t>accin</w:t>
      </w:r>
      <w:r>
        <w:t>ation</w:t>
      </w:r>
      <w:bookmarkEnd w:id="0"/>
      <w:bookmarkEnd w:id="1"/>
      <w:bookmarkEnd w:id="2"/>
    </w:p>
    <w:p w14:paraId="7BFD98E6" w14:textId="5716683F" w:rsidR="009961D2" w:rsidRDefault="00441F78" w:rsidP="00586A2C">
      <w:pPr>
        <w:keepNext/>
        <w:spacing w:before="120" w:after="120"/>
        <w:outlineLvl w:val="3"/>
        <w:rPr>
          <w:bCs/>
          <w:color w:val="0A6AB4"/>
          <w:sz w:val="22"/>
          <w:szCs w:val="16"/>
        </w:rPr>
      </w:pPr>
      <w:r>
        <w:rPr>
          <w:bCs/>
          <w:color w:val="0A6AB4"/>
          <w:sz w:val="22"/>
          <w:szCs w:val="16"/>
        </w:rPr>
        <w:t>Section B: Pathway to COVID-19 vaccination - summary of changes</w:t>
      </w:r>
    </w:p>
    <w:tbl>
      <w:tblPr>
        <w:tblStyle w:val="Ministrytable1421"/>
        <w:tblW w:w="8642" w:type="dxa"/>
        <w:tblLook w:val="0620" w:firstRow="1" w:lastRow="0" w:firstColumn="0" w:lastColumn="0" w:noHBand="1" w:noVBand="1"/>
      </w:tblPr>
      <w:tblGrid>
        <w:gridCol w:w="832"/>
        <w:gridCol w:w="1148"/>
        <w:gridCol w:w="1843"/>
        <w:gridCol w:w="4819"/>
      </w:tblGrid>
      <w:tr w:rsidR="0034756D" w14:paraId="6A6FD6C6" w14:textId="77777777" w:rsidTr="001A0666">
        <w:trPr>
          <w:cnfStyle w:val="100000000000" w:firstRow="1" w:lastRow="0" w:firstColumn="0" w:lastColumn="0" w:oddVBand="0" w:evenVBand="0" w:oddHBand="0" w:evenHBand="0" w:firstRowFirstColumn="0" w:firstRowLastColumn="0" w:lastRowFirstColumn="0" w:lastRowLastColumn="0"/>
        </w:trPr>
        <w:tc>
          <w:tcPr>
            <w:tcW w:w="83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A901B1" w14:textId="77777777" w:rsidR="0034756D" w:rsidRDefault="0034756D" w:rsidP="00550335">
            <w:pPr>
              <w:spacing w:before="80" w:after="80" w:line="240" w:lineRule="auto"/>
              <w:rPr>
                <w:sz w:val="16"/>
                <w:szCs w:val="14"/>
              </w:rPr>
            </w:pPr>
            <w:r>
              <w:rPr>
                <w:sz w:val="16"/>
                <w:szCs w:val="14"/>
              </w:rPr>
              <w:t>Version</w:t>
            </w:r>
          </w:p>
        </w:tc>
        <w:tc>
          <w:tcPr>
            <w:tcW w:w="114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B2C0BC" w14:textId="77777777" w:rsidR="0034756D" w:rsidRDefault="0034756D" w:rsidP="00550335">
            <w:pPr>
              <w:spacing w:before="80" w:after="80" w:line="240" w:lineRule="auto"/>
              <w:rPr>
                <w:sz w:val="16"/>
                <w:szCs w:val="14"/>
              </w:rPr>
            </w:pPr>
            <w:r>
              <w:rPr>
                <w:sz w:val="16"/>
                <w:szCs w:val="14"/>
              </w:rPr>
              <w:t>Date</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E98D98B" w14:textId="77777777" w:rsidR="0034756D" w:rsidRDefault="0034756D" w:rsidP="00550335">
            <w:pPr>
              <w:spacing w:before="0" w:after="0" w:line="240" w:lineRule="auto"/>
              <w:contextualSpacing/>
              <w:rPr>
                <w:sz w:val="16"/>
                <w:szCs w:val="14"/>
              </w:rPr>
            </w:pPr>
            <w:r>
              <w:rPr>
                <w:sz w:val="16"/>
                <w:szCs w:val="14"/>
              </w:rPr>
              <w:t>Section</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DE7D0A" w14:textId="77777777" w:rsidR="0034756D" w:rsidRDefault="0034756D" w:rsidP="00550335">
            <w:pPr>
              <w:spacing w:before="0" w:after="0" w:line="240" w:lineRule="auto"/>
              <w:contextualSpacing/>
              <w:rPr>
                <w:sz w:val="16"/>
                <w:szCs w:val="14"/>
              </w:rPr>
            </w:pPr>
            <w:r>
              <w:rPr>
                <w:sz w:val="16"/>
                <w:szCs w:val="14"/>
              </w:rPr>
              <w:t>Summary of Changes</w:t>
            </w:r>
          </w:p>
        </w:tc>
      </w:tr>
      <w:tr w:rsidR="00003FED" w14:paraId="6D55CCE5" w14:textId="77777777" w:rsidTr="001A0666">
        <w:trPr>
          <w:trHeight w:val="375"/>
        </w:trPr>
        <w:tc>
          <w:tcPr>
            <w:tcW w:w="832" w:type="dxa"/>
            <w:vMerge w:val="restart"/>
            <w:tcBorders>
              <w:left w:val="single" w:sz="4" w:space="0" w:color="999999" w:themeColor="text1" w:themeTint="66"/>
              <w:right w:val="single" w:sz="4" w:space="0" w:color="999999" w:themeColor="text1" w:themeTint="66"/>
            </w:tcBorders>
            <w:vAlign w:val="center"/>
          </w:tcPr>
          <w:p w14:paraId="69A61C9F" w14:textId="7645E7C8" w:rsidR="00003FED" w:rsidRDefault="00003FED" w:rsidP="006D0F95">
            <w:pPr>
              <w:spacing w:before="80" w:after="80" w:line="240" w:lineRule="auto"/>
              <w:jc w:val="center"/>
              <w:rPr>
                <w:sz w:val="16"/>
                <w:szCs w:val="16"/>
              </w:rPr>
            </w:pPr>
            <w:r>
              <w:rPr>
                <w:sz w:val="16"/>
                <w:szCs w:val="16"/>
              </w:rPr>
              <w:t>62.0</w:t>
            </w:r>
          </w:p>
        </w:tc>
        <w:tc>
          <w:tcPr>
            <w:tcW w:w="1148" w:type="dxa"/>
            <w:vMerge w:val="restart"/>
            <w:tcBorders>
              <w:left w:val="single" w:sz="4" w:space="0" w:color="999999" w:themeColor="text1" w:themeTint="66"/>
              <w:right w:val="single" w:sz="4" w:space="0" w:color="999999" w:themeColor="text1" w:themeTint="66"/>
            </w:tcBorders>
            <w:vAlign w:val="center"/>
          </w:tcPr>
          <w:p w14:paraId="24A5000B" w14:textId="72D9EB93" w:rsidR="00003FED" w:rsidRDefault="00003FED" w:rsidP="006D0F95">
            <w:pPr>
              <w:spacing w:before="80" w:after="80" w:line="240" w:lineRule="auto"/>
              <w:jc w:val="center"/>
              <w:rPr>
                <w:sz w:val="16"/>
                <w:szCs w:val="16"/>
              </w:rPr>
            </w:pPr>
            <w:r>
              <w:rPr>
                <w:sz w:val="16"/>
                <w:szCs w:val="16"/>
              </w:rPr>
              <w:t>08/07/24</w:t>
            </w: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8FF63BC" w14:textId="2C229C35" w:rsidR="00003FED" w:rsidRPr="007B0766" w:rsidRDefault="00003FED" w:rsidP="006D0F95">
            <w:pPr>
              <w:spacing w:before="0" w:after="0" w:line="240" w:lineRule="auto"/>
              <w:contextualSpacing/>
              <w:rPr>
                <w:sz w:val="16"/>
                <w:szCs w:val="16"/>
              </w:rPr>
            </w:pPr>
            <w:r>
              <w:rPr>
                <w:sz w:val="16"/>
                <w:szCs w:val="16"/>
              </w:rPr>
              <w:t>Section 13.1 Booking doses</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8A216EA" w14:textId="6E65B577" w:rsidR="00003FED" w:rsidRPr="007B0766" w:rsidRDefault="00003FED" w:rsidP="00D565D5">
            <w:pPr>
              <w:spacing w:before="0" w:after="0" w:line="240" w:lineRule="auto"/>
              <w:contextualSpacing/>
              <w:rPr>
                <w:sz w:val="16"/>
                <w:szCs w:val="14"/>
              </w:rPr>
            </w:pPr>
            <w:r w:rsidRPr="003423F5">
              <w:rPr>
                <w:rFonts w:cs="Segoe UI"/>
                <w:sz w:val="16"/>
                <w:szCs w:val="14"/>
              </w:rPr>
              <w:t>Updated with</w:t>
            </w:r>
            <w:r>
              <w:rPr>
                <w:rFonts w:cs="Segoe UI"/>
                <w:sz w:val="16"/>
                <w:szCs w:val="14"/>
              </w:rPr>
              <w:t xml:space="preserve"> </w:t>
            </w:r>
            <w:r w:rsidRPr="003423F5">
              <w:rPr>
                <w:rFonts w:cs="Segoe UI"/>
                <w:sz w:val="16"/>
                <w:szCs w:val="14"/>
              </w:rPr>
              <w:t>Novavax has withdraw</w:t>
            </w:r>
            <w:r>
              <w:rPr>
                <w:rFonts w:cs="Segoe UI"/>
                <w:sz w:val="16"/>
                <w:szCs w:val="14"/>
              </w:rPr>
              <w:t>n</w:t>
            </w:r>
            <w:r w:rsidRPr="003423F5">
              <w:rPr>
                <w:rFonts w:cs="Segoe UI"/>
                <w:sz w:val="16"/>
                <w:szCs w:val="14"/>
              </w:rPr>
              <w:t xml:space="preserve"> its application for </w:t>
            </w:r>
            <w:r>
              <w:rPr>
                <w:rFonts w:cs="Segoe UI"/>
                <w:sz w:val="16"/>
                <w:szCs w:val="14"/>
              </w:rPr>
              <w:t xml:space="preserve">approval of Nuvaxovid XBB.1.5 vaccine. </w:t>
            </w:r>
            <w:r w:rsidRPr="0019603C">
              <w:rPr>
                <w:rFonts w:cs="Segoe UI"/>
                <w:sz w:val="16"/>
                <w:szCs w:val="14"/>
              </w:rPr>
              <w:t>There is currently no Novavax vaccine available in New Zealand.</w:t>
            </w:r>
          </w:p>
        </w:tc>
      </w:tr>
      <w:tr w:rsidR="00003FED" w14:paraId="513CF134" w14:textId="77777777" w:rsidTr="001A0666">
        <w:trPr>
          <w:trHeight w:val="375"/>
        </w:trPr>
        <w:tc>
          <w:tcPr>
            <w:tcW w:w="832" w:type="dxa"/>
            <w:vMerge/>
            <w:tcBorders>
              <w:left w:val="single" w:sz="4" w:space="0" w:color="999999" w:themeColor="text1" w:themeTint="66"/>
              <w:right w:val="single" w:sz="4" w:space="0" w:color="999999" w:themeColor="text1" w:themeTint="66"/>
            </w:tcBorders>
            <w:vAlign w:val="center"/>
          </w:tcPr>
          <w:p w14:paraId="29E76288" w14:textId="638D4166" w:rsidR="00003FED" w:rsidRDefault="00003FED" w:rsidP="006D0F95">
            <w:pPr>
              <w:spacing w:before="80" w:after="80" w:line="240" w:lineRule="auto"/>
              <w:jc w:val="center"/>
              <w:rPr>
                <w:sz w:val="16"/>
                <w:szCs w:val="16"/>
              </w:rPr>
            </w:pPr>
          </w:p>
        </w:tc>
        <w:tc>
          <w:tcPr>
            <w:tcW w:w="1148" w:type="dxa"/>
            <w:vMerge/>
            <w:tcBorders>
              <w:left w:val="single" w:sz="4" w:space="0" w:color="999999" w:themeColor="text1" w:themeTint="66"/>
              <w:right w:val="single" w:sz="4" w:space="0" w:color="999999" w:themeColor="text1" w:themeTint="66"/>
            </w:tcBorders>
            <w:vAlign w:val="center"/>
          </w:tcPr>
          <w:p w14:paraId="2CBBBED8" w14:textId="151D106A" w:rsidR="00003FED" w:rsidRDefault="00003FED" w:rsidP="006D0F95">
            <w:pPr>
              <w:spacing w:before="80" w:after="80" w:line="240" w:lineRule="auto"/>
              <w:jc w:val="center"/>
              <w:rPr>
                <w:sz w:val="16"/>
                <w:szCs w:val="16"/>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9952A3A" w14:textId="1B97F941" w:rsidR="00003FED" w:rsidRPr="007B0766" w:rsidRDefault="00003FED" w:rsidP="006D0F95">
            <w:pPr>
              <w:spacing w:before="0" w:after="0" w:line="240" w:lineRule="auto"/>
              <w:contextualSpacing/>
              <w:rPr>
                <w:sz w:val="16"/>
                <w:szCs w:val="16"/>
              </w:rPr>
            </w:pPr>
            <w:r>
              <w:rPr>
                <w:sz w:val="16"/>
                <w:szCs w:val="16"/>
              </w:rPr>
              <w:t>Section 16 Obtaining informed consent</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A81D108" w14:textId="3041E890" w:rsidR="00003FED" w:rsidRPr="007B0766" w:rsidRDefault="00003FED" w:rsidP="006D0F95">
            <w:pPr>
              <w:spacing w:before="0" w:after="0" w:line="240" w:lineRule="auto"/>
              <w:contextualSpacing/>
              <w:rPr>
                <w:sz w:val="16"/>
                <w:szCs w:val="14"/>
              </w:rPr>
            </w:pPr>
            <w:r w:rsidRPr="003423F5">
              <w:rPr>
                <w:rFonts w:cs="Segoe UI"/>
                <w:sz w:val="16"/>
                <w:szCs w:val="14"/>
              </w:rPr>
              <w:t xml:space="preserve">Updated </w:t>
            </w:r>
            <w:r>
              <w:rPr>
                <w:rFonts w:cs="Segoe UI"/>
                <w:sz w:val="16"/>
                <w:szCs w:val="14"/>
              </w:rPr>
              <w:t xml:space="preserve">with </w:t>
            </w:r>
            <w:r w:rsidRPr="003423F5">
              <w:rPr>
                <w:rFonts w:cs="Segoe UI"/>
                <w:sz w:val="16"/>
                <w:szCs w:val="14"/>
              </w:rPr>
              <w:t>Novavax has withdraw</w:t>
            </w:r>
            <w:r>
              <w:rPr>
                <w:rFonts w:cs="Segoe UI"/>
                <w:sz w:val="16"/>
                <w:szCs w:val="14"/>
              </w:rPr>
              <w:t>n</w:t>
            </w:r>
            <w:r w:rsidRPr="003423F5">
              <w:rPr>
                <w:rFonts w:cs="Segoe UI"/>
                <w:sz w:val="16"/>
                <w:szCs w:val="14"/>
              </w:rPr>
              <w:t xml:space="preserve"> its application for </w:t>
            </w:r>
            <w:r>
              <w:rPr>
                <w:rFonts w:cs="Segoe UI"/>
                <w:sz w:val="16"/>
                <w:szCs w:val="14"/>
              </w:rPr>
              <w:t xml:space="preserve">approval of Nuvaxovid XBB.1.5 vaccine. </w:t>
            </w:r>
            <w:r w:rsidRPr="0019603C">
              <w:rPr>
                <w:rFonts w:cs="Segoe UI"/>
                <w:sz w:val="16"/>
                <w:szCs w:val="14"/>
              </w:rPr>
              <w:t>There is currently no Novavax vaccine available in New Zealand.</w:t>
            </w:r>
          </w:p>
        </w:tc>
      </w:tr>
      <w:tr w:rsidR="00003FED" w14:paraId="0522AEAC" w14:textId="77777777" w:rsidTr="001A0666">
        <w:trPr>
          <w:trHeight w:val="375"/>
        </w:trPr>
        <w:tc>
          <w:tcPr>
            <w:tcW w:w="832" w:type="dxa"/>
            <w:vMerge/>
            <w:tcBorders>
              <w:left w:val="single" w:sz="4" w:space="0" w:color="999999" w:themeColor="text1" w:themeTint="66"/>
              <w:right w:val="single" w:sz="4" w:space="0" w:color="999999" w:themeColor="text1" w:themeTint="66"/>
            </w:tcBorders>
            <w:vAlign w:val="center"/>
          </w:tcPr>
          <w:p w14:paraId="5F8F6A94" w14:textId="565D1D92" w:rsidR="00003FED" w:rsidRPr="007B0766" w:rsidRDefault="00003FED" w:rsidP="00352954">
            <w:pPr>
              <w:spacing w:before="80" w:after="80" w:line="240" w:lineRule="auto"/>
              <w:jc w:val="center"/>
              <w:rPr>
                <w:sz w:val="16"/>
                <w:szCs w:val="16"/>
              </w:rPr>
            </w:pPr>
          </w:p>
        </w:tc>
        <w:tc>
          <w:tcPr>
            <w:tcW w:w="1148" w:type="dxa"/>
            <w:vMerge/>
            <w:tcBorders>
              <w:left w:val="single" w:sz="4" w:space="0" w:color="999999" w:themeColor="text1" w:themeTint="66"/>
              <w:right w:val="single" w:sz="4" w:space="0" w:color="999999" w:themeColor="text1" w:themeTint="66"/>
            </w:tcBorders>
            <w:vAlign w:val="center"/>
          </w:tcPr>
          <w:p w14:paraId="1BF8AB40" w14:textId="368EE320" w:rsidR="00003FED" w:rsidRPr="007B0766" w:rsidRDefault="00003FED" w:rsidP="00352954">
            <w:pPr>
              <w:spacing w:before="80" w:after="80" w:line="240" w:lineRule="auto"/>
              <w:jc w:val="center"/>
              <w:rPr>
                <w:sz w:val="16"/>
                <w:szCs w:val="16"/>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DCE76EA" w14:textId="2D2F536D" w:rsidR="00003FED" w:rsidRPr="007B0766" w:rsidRDefault="00003FED" w:rsidP="00352954">
            <w:pPr>
              <w:spacing w:before="0" w:after="0" w:line="240" w:lineRule="auto"/>
              <w:contextualSpacing/>
              <w:rPr>
                <w:sz w:val="16"/>
                <w:szCs w:val="16"/>
              </w:rPr>
            </w:pPr>
            <w:r w:rsidRPr="007B0766">
              <w:rPr>
                <w:sz w:val="16"/>
                <w:szCs w:val="16"/>
              </w:rPr>
              <w:t xml:space="preserve">Section </w:t>
            </w:r>
            <w:r>
              <w:rPr>
                <w:sz w:val="16"/>
                <w:szCs w:val="16"/>
              </w:rPr>
              <w:t>22 Comirnaty 3mcg</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4B4BF7B" w14:textId="3D85C1CB" w:rsidR="00003FED" w:rsidRPr="007B0766" w:rsidRDefault="00003FED" w:rsidP="00352954">
            <w:pPr>
              <w:spacing w:before="0" w:after="0" w:line="240" w:lineRule="auto"/>
              <w:contextualSpacing/>
              <w:rPr>
                <w:sz w:val="16"/>
                <w:szCs w:val="14"/>
              </w:rPr>
            </w:pPr>
            <w:r w:rsidRPr="007B0766">
              <w:rPr>
                <w:sz w:val="16"/>
                <w:szCs w:val="14"/>
              </w:rPr>
              <w:t xml:space="preserve">Updated </w:t>
            </w:r>
            <w:r>
              <w:rPr>
                <w:sz w:val="16"/>
                <w:szCs w:val="14"/>
              </w:rPr>
              <w:t>to reflect discontinuation of C</w:t>
            </w:r>
            <w:r w:rsidRPr="000109E1">
              <w:rPr>
                <w:sz w:val="16"/>
                <w:szCs w:val="14"/>
              </w:rPr>
              <w:t xml:space="preserve">omirnaty </w:t>
            </w:r>
            <w:r>
              <w:rPr>
                <w:sz w:val="16"/>
                <w:szCs w:val="14"/>
              </w:rPr>
              <w:t xml:space="preserve">3mcg and replacement with </w:t>
            </w:r>
            <w:r w:rsidRPr="000109E1">
              <w:rPr>
                <w:sz w:val="16"/>
                <w:szCs w:val="14"/>
              </w:rPr>
              <w:t>Comirnaty Omicron XBB.1.5</w:t>
            </w:r>
            <w:r>
              <w:rPr>
                <w:sz w:val="16"/>
                <w:szCs w:val="14"/>
              </w:rPr>
              <w:t>.</w:t>
            </w:r>
            <w:r w:rsidRPr="000109E1">
              <w:rPr>
                <w:sz w:val="16"/>
                <w:szCs w:val="14"/>
              </w:rPr>
              <w:t xml:space="preserve"> </w:t>
            </w:r>
            <w:r>
              <w:rPr>
                <w:sz w:val="16"/>
                <w:szCs w:val="14"/>
              </w:rPr>
              <w:t>3</w:t>
            </w:r>
            <w:r w:rsidRPr="000109E1">
              <w:rPr>
                <w:sz w:val="16"/>
                <w:szCs w:val="14"/>
              </w:rPr>
              <w:t xml:space="preserve">mcg </w:t>
            </w:r>
            <w:r>
              <w:rPr>
                <w:sz w:val="16"/>
                <w:szCs w:val="14"/>
              </w:rPr>
              <w:t>vaccines.</w:t>
            </w:r>
          </w:p>
        </w:tc>
      </w:tr>
      <w:tr w:rsidR="00003FED" w14:paraId="23914413" w14:textId="77777777" w:rsidTr="001A0666">
        <w:trPr>
          <w:trHeight w:val="375"/>
        </w:trPr>
        <w:tc>
          <w:tcPr>
            <w:tcW w:w="832" w:type="dxa"/>
            <w:vMerge/>
            <w:tcBorders>
              <w:left w:val="single" w:sz="4" w:space="0" w:color="999999" w:themeColor="text1" w:themeTint="66"/>
              <w:right w:val="single" w:sz="4" w:space="0" w:color="999999" w:themeColor="text1" w:themeTint="66"/>
            </w:tcBorders>
            <w:vAlign w:val="center"/>
          </w:tcPr>
          <w:p w14:paraId="2CC65459" w14:textId="77777777" w:rsidR="00003FED" w:rsidRDefault="00003FED" w:rsidP="00352954">
            <w:pPr>
              <w:spacing w:before="80" w:after="80" w:line="240" w:lineRule="auto"/>
              <w:jc w:val="center"/>
              <w:rPr>
                <w:sz w:val="16"/>
                <w:szCs w:val="16"/>
              </w:rPr>
            </w:pPr>
          </w:p>
        </w:tc>
        <w:tc>
          <w:tcPr>
            <w:tcW w:w="1148" w:type="dxa"/>
            <w:vMerge/>
            <w:tcBorders>
              <w:left w:val="single" w:sz="4" w:space="0" w:color="999999" w:themeColor="text1" w:themeTint="66"/>
              <w:right w:val="single" w:sz="4" w:space="0" w:color="999999" w:themeColor="text1" w:themeTint="66"/>
            </w:tcBorders>
            <w:vAlign w:val="center"/>
          </w:tcPr>
          <w:p w14:paraId="4F9EA9AE" w14:textId="77777777" w:rsidR="00003FED" w:rsidRDefault="00003FED" w:rsidP="00352954">
            <w:pPr>
              <w:spacing w:before="80" w:after="80" w:line="240" w:lineRule="auto"/>
              <w:jc w:val="center"/>
              <w:rPr>
                <w:sz w:val="16"/>
                <w:szCs w:val="16"/>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4E05FC4" w14:textId="4F686B47" w:rsidR="00003FED" w:rsidRPr="007B0766" w:rsidDel="004D698C" w:rsidRDefault="00003FED" w:rsidP="00352954">
            <w:pPr>
              <w:spacing w:before="0" w:after="0" w:line="240" w:lineRule="auto"/>
              <w:contextualSpacing/>
              <w:rPr>
                <w:sz w:val="16"/>
                <w:szCs w:val="16"/>
              </w:rPr>
            </w:pPr>
            <w:r w:rsidRPr="007B0766">
              <w:rPr>
                <w:sz w:val="16"/>
                <w:szCs w:val="16"/>
              </w:rPr>
              <w:t xml:space="preserve">Section </w:t>
            </w:r>
            <w:r>
              <w:rPr>
                <w:sz w:val="16"/>
                <w:szCs w:val="16"/>
              </w:rPr>
              <w:t>23 Comirnaty Omicron XBB.1.5 3mcg</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A3DECDA" w14:textId="77777777" w:rsidR="00003FED" w:rsidRDefault="00003FED" w:rsidP="00352954">
            <w:pPr>
              <w:spacing w:before="0" w:after="0" w:line="240" w:lineRule="auto"/>
              <w:contextualSpacing/>
              <w:rPr>
                <w:sz w:val="16"/>
                <w:szCs w:val="14"/>
              </w:rPr>
            </w:pPr>
            <w:r>
              <w:rPr>
                <w:sz w:val="16"/>
                <w:szCs w:val="14"/>
              </w:rPr>
              <w:t xml:space="preserve">Added section related to </w:t>
            </w:r>
            <w:r w:rsidRPr="000109E1">
              <w:rPr>
                <w:sz w:val="16"/>
                <w:szCs w:val="14"/>
              </w:rPr>
              <w:t>Comirnaty Omicron XBB.1.5</w:t>
            </w:r>
            <w:r>
              <w:rPr>
                <w:sz w:val="16"/>
                <w:szCs w:val="14"/>
              </w:rPr>
              <w:t xml:space="preserve"> 3mcg vaccines.</w:t>
            </w:r>
          </w:p>
          <w:p w14:paraId="7EC696B9" w14:textId="3364ADF7" w:rsidR="00003FED" w:rsidRDefault="00003FED" w:rsidP="00352954">
            <w:pPr>
              <w:spacing w:before="0" w:after="0" w:line="240" w:lineRule="auto"/>
              <w:contextualSpacing/>
              <w:rPr>
                <w:sz w:val="16"/>
                <w:szCs w:val="14"/>
              </w:rPr>
            </w:pPr>
          </w:p>
        </w:tc>
      </w:tr>
      <w:tr w:rsidR="00003FED" w14:paraId="09ED3731" w14:textId="77777777" w:rsidTr="001A0666">
        <w:trPr>
          <w:trHeight w:val="375"/>
        </w:trPr>
        <w:tc>
          <w:tcPr>
            <w:tcW w:w="832" w:type="dxa"/>
            <w:vMerge/>
            <w:tcBorders>
              <w:left w:val="single" w:sz="4" w:space="0" w:color="999999" w:themeColor="text1" w:themeTint="66"/>
              <w:right w:val="single" w:sz="4" w:space="0" w:color="999999" w:themeColor="text1" w:themeTint="66"/>
            </w:tcBorders>
            <w:vAlign w:val="center"/>
          </w:tcPr>
          <w:p w14:paraId="1F514473" w14:textId="77777777" w:rsidR="00003FED" w:rsidRDefault="00003FED" w:rsidP="00352954">
            <w:pPr>
              <w:spacing w:before="80" w:after="80" w:line="240" w:lineRule="auto"/>
              <w:jc w:val="center"/>
              <w:rPr>
                <w:sz w:val="16"/>
                <w:szCs w:val="16"/>
              </w:rPr>
            </w:pPr>
          </w:p>
        </w:tc>
        <w:tc>
          <w:tcPr>
            <w:tcW w:w="1148" w:type="dxa"/>
            <w:vMerge/>
            <w:tcBorders>
              <w:left w:val="single" w:sz="4" w:space="0" w:color="999999" w:themeColor="text1" w:themeTint="66"/>
              <w:right w:val="single" w:sz="4" w:space="0" w:color="999999" w:themeColor="text1" w:themeTint="66"/>
            </w:tcBorders>
            <w:vAlign w:val="center"/>
          </w:tcPr>
          <w:p w14:paraId="0BBBBC22" w14:textId="77777777" w:rsidR="00003FED" w:rsidRDefault="00003FED" w:rsidP="00352954">
            <w:pPr>
              <w:spacing w:before="80" w:after="80" w:line="240" w:lineRule="auto"/>
              <w:jc w:val="center"/>
              <w:rPr>
                <w:sz w:val="16"/>
                <w:szCs w:val="16"/>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C2D1B59" w14:textId="3F9EC6F6" w:rsidR="00003FED" w:rsidRPr="007B0766" w:rsidRDefault="00003FED" w:rsidP="00352954">
            <w:pPr>
              <w:spacing w:before="0" w:after="0" w:line="240" w:lineRule="auto"/>
              <w:contextualSpacing/>
              <w:rPr>
                <w:sz w:val="16"/>
                <w:szCs w:val="16"/>
              </w:rPr>
            </w:pPr>
            <w:r>
              <w:rPr>
                <w:sz w:val="16"/>
                <w:szCs w:val="16"/>
              </w:rPr>
              <w:t>Section 24 Nuvaxovid</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97F0B9C" w14:textId="3872B020" w:rsidR="00003FED" w:rsidRDefault="00003FED" w:rsidP="00352954">
            <w:pPr>
              <w:spacing w:before="0" w:after="0" w:line="240" w:lineRule="auto"/>
              <w:contextualSpacing/>
              <w:rPr>
                <w:sz w:val="16"/>
                <w:szCs w:val="14"/>
              </w:rPr>
            </w:pPr>
            <w:proofErr w:type="gramStart"/>
            <w:r w:rsidRPr="003423F5">
              <w:rPr>
                <w:rFonts w:cs="Segoe UI"/>
                <w:sz w:val="16"/>
                <w:szCs w:val="14"/>
              </w:rPr>
              <w:t xml:space="preserve">Updated  </w:t>
            </w:r>
            <w:r>
              <w:rPr>
                <w:rFonts w:cs="Segoe UI"/>
                <w:sz w:val="16"/>
                <w:szCs w:val="14"/>
              </w:rPr>
              <w:t>with</w:t>
            </w:r>
            <w:proofErr w:type="gramEnd"/>
            <w:r>
              <w:rPr>
                <w:rFonts w:cs="Segoe UI"/>
                <w:sz w:val="16"/>
                <w:szCs w:val="14"/>
              </w:rPr>
              <w:t xml:space="preserve"> </w:t>
            </w:r>
            <w:r w:rsidRPr="003423F5">
              <w:rPr>
                <w:rFonts w:cs="Segoe UI"/>
                <w:sz w:val="16"/>
                <w:szCs w:val="14"/>
              </w:rPr>
              <w:t>Novavax has withdraw</w:t>
            </w:r>
            <w:r>
              <w:rPr>
                <w:rFonts w:cs="Segoe UI"/>
                <w:sz w:val="16"/>
                <w:szCs w:val="14"/>
              </w:rPr>
              <w:t>n</w:t>
            </w:r>
            <w:r w:rsidRPr="003423F5">
              <w:rPr>
                <w:rFonts w:cs="Segoe UI"/>
                <w:sz w:val="16"/>
                <w:szCs w:val="14"/>
              </w:rPr>
              <w:t xml:space="preserve"> its application for </w:t>
            </w:r>
            <w:r>
              <w:rPr>
                <w:rFonts w:cs="Segoe UI"/>
                <w:sz w:val="16"/>
                <w:szCs w:val="14"/>
              </w:rPr>
              <w:t>approval of Nuvaxovid XBB.1.5 vaccine. There is currently no Novavax vaccine available in New Zealand</w:t>
            </w:r>
          </w:p>
        </w:tc>
      </w:tr>
      <w:tr w:rsidR="00003FED" w14:paraId="61344559" w14:textId="77777777" w:rsidTr="001A0666">
        <w:trPr>
          <w:trHeight w:val="375"/>
        </w:trPr>
        <w:tc>
          <w:tcPr>
            <w:tcW w:w="832" w:type="dxa"/>
            <w:vMerge/>
            <w:tcBorders>
              <w:left w:val="single" w:sz="4" w:space="0" w:color="999999" w:themeColor="text1" w:themeTint="66"/>
              <w:right w:val="single" w:sz="4" w:space="0" w:color="999999" w:themeColor="text1" w:themeTint="66"/>
            </w:tcBorders>
            <w:vAlign w:val="center"/>
          </w:tcPr>
          <w:p w14:paraId="7AF7FA47" w14:textId="77777777" w:rsidR="00003FED" w:rsidRDefault="00003FED" w:rsidP="00484275">
            <w:pPr>
              <w:spacing w:before="80" w:after="80" w:line="240" w:lineRule="auto"/>
              <w:jc w:val="center"/>
              <w:rPr>
                <w:sz w:val="16"/>
                <w:szCs w:val="16"/>
              </w:rPr>
            </w:pPr>
          </w:p>
        </w:tc>
        <w:tc>
          <w:tcPr>
            <w:tcW w:w="1148" w:type="dxa"/>
            <w:vMerge/>
            <w:tcBorders>
              <w:left w:val="single" w:sz="4" w:space="0" w:color="999999" w:themeColor="text1" w:themeTint="66"/>
              <w:right w:val="single" w:sz="4" w:space="0" w:color="999999" w:themeColor="text1" w:themeTint="66"/>
            </w:tcBorders>
            <w:vAlign w:val="center"/>
          </w:tcPr>
          <w:p w14:paraId="164967E9" w14:textId="77777777" w:rsidR="00003FED" w:rsidRDefault="00003FED" w:rsidP="00484275">
            <w:pPr>
              <w:spacing w:before="80" w:after="80" w:line="240" w:lineRule="auto"/>
              <w:jc w:val="center"/>
              <w:rPr>
                <w:sz w:val="16"/>
                <w:szCs w:val="16"/>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92421B3" w14:textId="5DF61CE8" w:rsidR="00003FED" w:rsidRPr="007B0766" w:rsidDel="004D698C" w:rsidRDefault="00003FED" w:rsidP="00484275">
            <w:pPr>
              <w:spacing w:before="0" w:after="0" w:line="240" w:lineRule="auto"/>
              <w:contextualSpacing/>
              <w:rPr>
                <w:sz w:val="16"/>
                <w:szCs w:val="16"/>
              </w:rPr>
            </w:pPr>
            <w:r>
              <w:rPr>
                <w:sz w:val="16"/>
                <w:szCs w:val="16"/>
              </w:rPr>
              <w:t>Section 25 Preparation of doses</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446BAC3" w14:textId="77777777" w:rsidR="00003FED" w:rsidRDefault="00003FED" w:rsidP="00484275">
            <w:pPr>
              <w:spacing w:before="0" w:after="0" w:line="240" w:lineRule="auto"/>
              <w:contextualSpacing/>
              <w:rPr>
                <w:sz w:val="16"/>
                <w:szCs w:val="14"/>
              </w:rPr>
            </w:pPr>
            <w:r>
              <w:rPr>
                <w:sz w:val="16"/>
                <w:szCs w:val="14"/>
              </w:rPr>
              <w:t>Updated to reflect IMAC vaccine preparation instruction are regularly updated and to ensure most up to date versions are used.</w:t>
            </w:r>
          </w:p>
          <w:p w14:paraId="48779578" w14:textId="77777777" w:rsidR="00003FED" w:rsidRDefault="00003FED" w:rsidP="00484275">
            <w:pPr>
              <w:spacing w:before="0" w:after="0" w:line="240" w:lineRule="auto"/>
              <w:contextualSpacing/>
              <w:rPr>
                <w:sz w:val="16"/>
                <w:szCs w:val="14"/>
              </w:rPr>
            </w:pPr>
            <w:r>
              <w:rPr>
                <w:sz w:val="16"/>
                <w:szCs w:val="14"/>
              </w:rPr>
              <w:t>Updated to reflect Comirnaty Omicron XBB.1.5 3mcg being the only Comirnaty vaccine that requires dilution.</w:t>
            </w:r>
          </w:p>
          <w:p w14:paraId="2EADF323" w14:textId="77777777" w:rsidR="00003FED" w:rsidRDefault="00003FED" w:rsidP="00484275">
            <w:pPr>
              <w:spacing w:before="0" w:after="0" w:line="240" w:lineRule="auto"/>
              <w:contextualSpacing/>
              <w:rPr>
                <w:sz w:val="16"/>
                <w:szCs w:val="14"/>
              </w:rPr>
            </w:pPr>
            <w:r>
              <w:rPr>
                <w:sz w:val="16"/>
                <w:szCs w:val="14"/>
              </w:rPr>
              <w:t>Updated to reflect time to get vial to room temperature will not exceed 30 minutes.</w:t>
            </w:r>
          </w:p>
          <w:p w14:paraId="625557AF" w14:textId="77777777" w:rsidR="00003FED" w:rsidRDefault="00003FED" w:rsidP="00484275">
            <w:pPr>
              <w:spacing w:before="0" w:after="0" w:line="240" w:lineRule="auto"/>
              <w:contextualSpacing/>
              <w:rPr>
                <w:sz w:val="16"/>
                <w:szCs w:val="14"/>
              </w:rPr>
            </w:pPr>
          </w:p>
          <w:p w14:paraId="1A2D9184" w14:textId="08FAD9B4" w:rsidR="00003FED" w:rsidRDefault="00003FED" w:rsidP="00484275">
            <w:pPr>
              <w:spacing w:before="0" w:after="0" w:line="240" w:lineRule="auto"/>
              <w:contextualSpacing/>
              <w:rPr>
                <w:sz w:val="16"/>
                <w:szCs w:val="14"/>
              </w:rPr>
            </w:pPr>
          </w:p>
        </w:tc>
      </w:tr>
      <w:tr w:rsidR="00003FED" w14:paraId="0685D851" w14:textId="77777777" w:rsidTr="001A0666">
        <w:trPr>
          <w:trHeight w:val="375"/>
        </w:trPr>
        <w:tc>
          <w:tcPr>
            <w:tcW w:w="832" w:type="dxa"/>
            <w:vMerge/>
            <w:tcBorders>
              <w:left w:val="single" w:sz="4" w:space="0" w:color="999999" w:themeColor="text1" w:themeTint="66"/>
              <w:right w:val="single" w:sz="4" w:space="0" w:color="999999" w:themeColor="text1" w:themeTint="66"/>
            </w:tcBorders>
            <w:vAlign w:val="center"/>
          </w:tcPr>
          <w:p w14:paraId="71D4895E" w14:textId="77777777" w:rsidR="00003FED" w:rsidRDefault="00003FED" w:rsidP="00484275">
            <w:pPr>
              <w:spacing w:before="80" w:after="80" w:line="240" w:lineRule="auto"/>
              <w:jc w:val="center"/>
              <w:rPr>
                <w:sz w:val="16"/>
                <w:szCs w:val="16"/>
              </w:rPr>
            </w:pPr>
          </w:p>
        </w:tc>
        <w:tc>
          <w:tcPr>
            <w:tcW w:w="1148" w:type="dxa"/>
            <w:vMerge/>
            <w:tcBorders>
              <w:left w:val="single" w:sz="4" w:space="0" w:color="999999" w:themeColor="text1" w:themeTint="66"/>
              <w:right w:val="single" w:sz="4" w:space="0" w:color="999999" w:themeColor="text1" w:themeTint="66"/>
            </w:tcBorders>
            <w:vAlign w:val="center"/>
          </w:tcPr>
          <w:p w14:paraId="01A6C913" w14:textId="77777777" w:rsidR="00003FED" w:rsidRDefault="00003FED" w:rsidP="00484275">
            <w:pPr>
              <w:spacing w:before="80" w:after="80" w:line="240" w:lineRule="auto"/>
              <w:jc w:val="center"/>
              <w:rPr>
                <w:sz w:val="16"/>
                <w:szCs w:val="16"/>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7C7CFF" w14:textId="006CDC32" w:rsidR="00003FED" w:rsidRPr="007B0766" w:rsidDel="004D698C" w:rsidRDefault="00003FED" w:rsidP="00484275">
            <w:pPr>
              <w:spacing w:before="0" w:after="0" w:line="240" w:lineRule="auto"/>
              <w:contextualSpacing/>
              <w:rPr>
                <w:sz w:val="16"/>
                <w:szCs w:val="16"/>
              </w:rPr>
            </w:pPr>
            <w:r>
              <w:rPr>
                <w:sz w:val="16"/>
                <w:szCs w:val="16"/>
              </w:rPr>
              <w:t>Table 25.1</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F11C9D5" w14:textId="77777777" w:rsidR="00003FED" w:rsidRDefault="00003FED" w:rsidP="00484275">
            <w:pPr>
              <w:spacing w:before="0" w:after="0" w:line="240" w:lineRule="auto"/>
              <w:contextualSpacing/>
              <w:rPr>
                <w:rFonts w:cs="Segoe UI"/>
                <w:sz w:val="16"/>
                <w:szCs w:val="14"/>
              </w:rPr>
            </w:pPr>
            <w:r w:rsidRPr="005A23F9">
              <w:rPr>
                <w:rFonts w:cs="Segoe UI"/>
                <w:sz w:val="16"/>
                <w:szCs w:val="14"/>
              </w:rPr>
              <w:t xml:space="preserve">Updated table </w:t>
            </w:r>
            <w:r>
              <w:rPr>
                <w:rFonts w:cs="Segoe UI"/>
                <w:sz w:val="16"/>
                <w:szCs w:val="14"/>
              </w:rPr>
              <w:t>for use of Comirnaty XBB.1.5 3mcg vaccines.</w:t>
            </w:r>
          </w:p>
          <w:p w14:paraId="6878FAD8" w14:textId="77777777" w:rsidR="00003FED" w:rsidRPr="0019603C" w:rsidRDefault="00003FED" w:rsidP="00484275">
            <w:pPr>
              <w:spacing w:before="0" w:after="0" w:line="240" w:lineRule="auto"/>
              <w:contextualSpacing/>
              <w:rPr>
                <w:rFonts w:cs="Segoe UI"/>
                <w:sz w:val="16"/>
                <w:szCs w:val="14"/>
                <w:lang w:val="en-NZ"/>
              </w:rPr>
            </w:pPr>
            <w:r w:rsidRPr="003423F5">
              <w:rPr>
                <w:rFonts w:cs="Segoe UI"/>
                <w:sz w:val="16"/>
                <w:szCs w:val="14"/>
              </w:rPr>
              <w:t xml:space="preserve">Updated section </w:t>
            </w:r>
            <w:r>
              <w:rPr>
                <w:rFonts w:cs="Segoe UI"/>
                <w:sz w:val="16"/>
                <w:szCs w:val="14"/>
              </w:rPr>
              <w:t xml:space="preserve">with </w:t>
            </w:r>
            <w:r w:rsidRPr="003423F5">
              <w:rPr>
                <w:rFonts w:cs="Segoe UI"/>
                <w:sz w:val="16"/>
                <w:szCs w:val="14"/>
              </w:rPr>
              <w:t>Novavax has withdraw</w:t>
            </w:r>
            <w:r>
              <w:rPr>
                <w:rFonts w:cs="Segoe UI"/>
                <w:sz w:val="16"/>
                <w:szCs w:val="14"/>
              </w:rPr>
              <w:t>n</w:t>
            </w:r>
            <w:r w:rsidRPr="003423F5">
              <w:rPr>
                <w:rFonts w:cs="Segoe UI"/>
                <w:sz w:val="16"/>
                <w:szCs w:val="14"/>
              </w:rPr>
              <w:t xml:space="preserve"> its application for </w:t>
            </w:r>
            <w:r>
              <w:rPr>
                <w:rFonts w:cs="Segoe UI"/>
                <w:sz w:val="16"/>
                <w:szCs w:val="14"/>
              </w:rPr>
              <w:t xml:space="preserve">approval of Nuvaxovid XBB.1.5 vaccine. </w:t>
            </w:r>
            <w:r w:rsidRPr="0019603C">
              <w:rPr>
                <w:rFonts w:cs="Segoe UI"/>
                <w:sz w:val="16"/>
                <w:szCs w:val="14"/>
                <w:lang w:val="en-NZ"/>
              </w:rPr>
              <w:t>There is currently no Novavax vaccine available in New Zealand.</w:t>
            </w:r>
          </w:p>
          <w:p w14:paraId="20D42B17" w14:textId="35428799" w:rsidR="00003FED" w:rsidRDefault="00003FED" w:rsidP="00484275">
            <w:pPr>
              <w:spacing w:before="0" w:after="0" w:line="240" w:lineRule="auto"/>
              <w:contextualSpacing/>
              <w:rPr>
                <w:sz w:val="16"/>
                <w:szCs w:val="14"/>
              </w:rPr>
            </w:pPr>
          </w:p>
        </w:tc>
      </w:tr>
      <w:tr w:rsidR="00003FED" w14:paraId="4D90B259" w14:textId="77777777" w:rsidTr="001A0666">
        <w:trPr>
          <w:trHeight w:val="375"/>
        </w:trPr>
        <w:tc>
          <w:tcPr>
            <w:tcW w:w="832" w:type="dxa"/>
            <w:vMerge/>
            <w:tcBorders>
              <w:left w:val="single" w:sz="4" w:space="0" w:color="999999" w:themeColor="text1" w:themeTint="66"/>
              <w:right w:val="single" w:sz="4" w:space="0" w:color="999999" w:themeColor="text1" w:themeTint="66"/>
            </w:tcBorders>
            <w:vAlign w:val="center"/>
          </w:tcPr>
          <w:p w14:paraId="5F22926D" w14:textId="77777777" w:rsidR="00003FED" w:rsidRDefault="00003FED" w:rsidP="0048421F">
            <w:pPr>
              <w:spacing w:before="80" w:after="80" w:line="240" w:lineRule="auto"/>
              <w:jc w:val="center"/>
              <w:rPr>
                <w:sz w:val="16"/>
                <w:szCs w:val="16"/>
              </w:rPr>
            </w:pPr>
          </w:p>
        </w:tc>
        <w:tc>
          <w:tcPr>
            <w:tcW w:w="1148" w:type="dxa"/>
            <w:vMerge/>
            <w:tcBorders>
              <w:left w:val="single" w:sz="4" w:space="0" w:color="999999" w:themeColor="text1" w:themeTint="66"/>
              <w:right w:val="single" w:sz="4" w:space="0" w:color="999999" w:themeColor="text1" w:themeTint="66"/>
            </w:tcBorders>
            <w:vAlign w:val="center"/>
          </w:tcPr>
          <w:p w14:paraId="4C58364A" w14:textId="77777777" w:rsidR="00003FED" w:rsidRDefault="00003FED" w:rsidP="0048421F">
            <w:pPr>
              <w:spacing w:before="80" w:after="80" w:line="240" w:lineRule="auto"/>
              <w:jc w:val="center"/>
              <w:rPr>
                <w:sz w:val="16"/>
                <w:szCs w:val="16"/>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F2794CA" w14:textId="6546D06C" w:rsidR="00003FED" w:rsidRDefault="00003FED" w:rsidP="0048421F">
            <w:pPr>
              <w:spacing w:before="0" w:after="0" w:line="240" w:lineRule="auto"/>
              <w:contextualSpacing/>
              <w:rPr>
                <w:sz w:val="16"/>
                <w:szCs w:val="16"/>
              </w:rPr>
            </w:pPr>
            <w:r>
              <w:rPr>
                <w:sz w:val="16"/>
                <w:szCs w:val="16"/>
              </w:rPr>
              <w:t>Table 26.3 Pre-vaccination assessment</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8B6AE5A" w14:textId="77777777" w:rsidR="00003FED" w:rsidRDefault="00003FED" w:rsidP="0048421F">
            <w:pPr>
              <w:spacing w:before="0" w:after="0" w:line="240" w:lineRule="auto"/>
              <w:contextualSpacing/>
              <w:rPr>
                <w:rFonts w:cs="Segoe UI"/>
                <w:sz w:val="16"/>
                <w:szCs w:val="14"/>
              </w:rPr>
            </w:pPr>
            <w:r>
              <w:rPr>
                <w:rFonts w:cs="Segoe UI"/>
                <w:sz w:val="16"/>
                <w:szCs w:val="14"/>
              </w:rPr>
              <w:t>Updated section on interaction with other vaccines to reflect information in the Immunisation Handbook</w:t>
            </w:r>
          </w:p>
          <w:p w14:paraId="5C83F667" w14:textId="77777777" w:rsidR="00003FED" w:rsidRPr="005A23F9" w:rsidRDefault="00003FED" w:rsidP="0048421F">
            <w:pPr>
              <w:spacing w:before="0" w:after="0" w:line="240" w:lineRule="auto"/>
              <w:contextualSpacing/>
              <w:rPr>
                <w:rFonts w:cs="Segoe UI"/>
                <w:sz w:val="16"/>
                <w:szCs w:val="14"/>
              </w:rPr>
            </w:pPr>
          </w:p>
        </w:tc>
      </w:tr>
      <w:tr w:rsidR="00003FED" w14:paraId="22E949AC" w14:textId="77777777" w:rsidTr="001A0666">
        <w:trPr>
          <w:trHeight w:val="375"/>
        </w:trPr>
        <w:tc>
          <w:tcPr>
            <w:tcW w:w="832" w:type="dxa"/>
            <w:vMerge/>
            <w:tcBorders>
              <w:left w:val="single" w:sz="4" w:space="0" w:color="999999" w:themeColor="text1" w:themeTint="66"/>
              <w:right w:val="single" w:sz="4" w:space="0" w:color="999999" w:themeColor="text1" w:themeTint="66"/>
            </w:tcBorders>
            <w:vAlign w:val="center"/>
          </w:tcPr>
          <w:p w14:paraId="3221A131" w14:textId="77777777" w:rsidR="00003FED" w:rsidRDefault="00003FED" w:rsidP="0048421F">
            <w:pPr>
              <w:spacing w:before="80" w:after="80" w:line="240" w:lineRule="auto"/>
              <w:jc w:val="center"/>
              <w:rPr>
                <w:sz w:val="16"/>
                <w:szCs w:val="16"/>
              </w:rPr>
            </w:pPr>
          </w:p>
        </w:tc>
        <w:tc>
          <w:tcPr>
            <w:tcW w:w="1148" w:type="dxa"/>
            <w:vMerge/>
            <w:tcBorders>
              <w:left w:val="single" w:sz="4" w:space="0" w:color="999999" w:themeColor="text1" w:themeTint="66"/>
              <w:right w:val="single" w:sz="4" w:space="0" w:color="999999" w:themeColor="text1" w:themeTint="66"/>
            </w:tcBorders>
            <w:vAlign w:val="center"/>
          </w:tcPr>
          <w:p w14:paraId="4F31B070" w14:textId="77777777" w:rsidR="00003FED" w:rsidRDefault="00003FED" w:rsidP="0048421F">
            <w:pPr>
              <w:spacing w:before="80" w:after="80" w:line="240" w:lineRule="auto"/>
              <w:jc w:val="center"/>
              <w:rPr>
                <w:sz w:val="16"/>
                <w:szCs w:val="16"/>
              </w:rPr>
            </w:pPr>
          </w:p>
        </w:tc>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04A9825" w14:textId="32ACE424" w:rsidR="00003FED" w:rsidRDefault="00003FED" w:rsidP="0048421F">
            <w:pPr>
              <w:spacing w:before="0" w:after="0" w:line="240" w:lineRule="auto"/>
              <w:contextualSpacing/>
              <w:rPr>
                <w:sz w:val="16"/>
                <w:szCs w:val="16"/>
              </w:rPr>
            </w:pPr>
            <w:r>
              <w:rPr>
                <w:sz w:val="16"/>
                <w:szCs w:val="16"/>
              </w:rPr>
              <w:t>Section 26.4 Con</w:t>
            </w:r>
            <w:r w:rsidR="00073291">
              <w:rPr>
                <w:sz w:val="16"/>
                <w:szCs w:val="16"/>
              </w:rPr>
              <w:t>sumer’s record of vaccination</w:t>
            </w:r>
          </w:p>
        </w:tc>
        <w:tc>
          <w:tcPr>
            <w:tcW w:w="48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8BBAD05" w14:textId="75355DE0" w:rsidR="00003FED" w:rsidRDefault="00073291" w:rsidP="0048421F">
            <w:pPr>
              <w:spacing w:before="0" w:after="0" w:line="240" w:lineRule="auto"/>
              <w:contextualSpacing/>
              <w:rPr>
                <w:rFonts w:cs="Segoe UI"/>
                <w:sz w:val="16"/>
                <w:szCs w:val="14"/>
              </w:rPr>
            </w:pPr>
            <w:r>
              <w:rPr>
                <w:rFonts w:cs="Segoe UI"/>
                <w:sz w:val="16"/>
                <w:szCs w:val="14"/>
              </w:rPr>
              <w:t>Updated to current advice.</w:t>
            </w:r>
          </w:p>
        </w:tc>
      </w:tr>
    </w:tbl>
    <w:p w14:paraId="006280FC" w14:textId="77777777" w:rsidR="006F326A" w:rsidRPr="006F20FB" w:rsidRDefault="006F326A" w:rsidP="006F326A">
      <w:pPr>
        <w:pStyle w:val="Heading31nonumber"/>
      </w:pPr>
      <w:r w:rsidRPr="006F20FB">
        <w:t xml:space="preserve">Section guidance </w:t>
      </w:r>
    </w:p>
    <w:p w14:paraId="5DFB0555" w14:textId="77E96242" w:rsidR="006F326A" w:rsidRPr="006F20FB" w:rsidRDefault="006F326A" w:rsidP="006F326A">
      <w:pPr>
        <w:spacing w:before="120"/>
      </w:pPr>
      <w:r w:rsidRPr="006F20FB">
        <w:t xml:space="preserve">This section provides operational guidance on the vaccination pathway COVID-19 </w:t>
      </w:r>
      <w:r>
        <w:t>v</w:t>
      </w:r>
      <w:r w:rsidRPr="006F20FB">
        <w:t>accine</w:t>
      </w:r>
      <w:r>
        <w:t>s</w:t>
      </w:r>
      <w:r w:rsidRPr="006F20FB">
        <w:t>, from booking and scheduling to vaccine preparation onto vaccine administration and observation. The first line vaccine</w:t>
      </w:r>
      <w:r w:rsidR="005B7D7C">
        <w:t>s</w:t>
      </w:r>
      <w:r w:rsidRPr="006F20FB">
        <w:t xml:space="preserve"> where there are no contraindications is the Pfizer</w:t>
      </w:r>
      <w:r>
        <w:t xml:space="preserve">-BioNTech Comirnaty </w:t>
      </w:r>
      <w:r w:rsidR="005B7D7C" w:rsidRPr="006F20FB">
        <w:t>vaccine</w:t>
      </w:r>
      <w:r w:rsidR="005B7D7C">
        <w:t>s</w:t>
      </w:r>
      <w:r w:rsidRPr="006F20FB">
        <w:t xml:space="preserve">. </w:t>
      </w:r>
    </w:p>
    <w:p w14:paraId="02087A28" w14:textId="77777777" w:rsidR="006F326A" w:rsidRPr="006F20FB" w:rsidRDefault="006F326A" w:rsidP="006F326A">
      <w:pPr>
        <w:pStyle w:val="Heading31nonumber"/>
      </w:pPr>
      <w:bookmarkStart w:id="3" w:name="_Hlk88119816"/>
      <w:r w:rsidRPr="006F20FB">
        <w:t>Purpose</w:t>
      </w:r>
    </w:p>
    <w:bookmarkEnd w:id="3"/>
    <w:p w14:paraId="1A42FE17" w14:textId="77777777" w:rsidR="006F326A" w:rsidRPr="006F20FB" w:rsidRDefault="006F326A" w:rsidP="006F326A">
      <w:pPr>
        <w:spacing w:before="120" w:after="120" w:line="240" w:lineRule="auto"/>
      </w:pPr>
      <w:r w:rsidRPr="006F20FB">
        <w:t xml:space="preserve">The purpose of this section is guiding the vaccinating workforce to </w:t>
      </w:r>
      <w:r w:rsidRPr="006F20FB">
        <w:rPr>
          <w:i/>
          <w:iCs/>
        </w:rPr>
        <w:t>do the right thing</w:t>
      </w:r>
      <w:r w:rsidRPr="006F20FB">
        <w:t xml:space="preserve"> and have the right resources and information available to provide a safe quality vaccination </w:t>
      </w:r>
      <w:r w:rsidRPr="006F20FB">
        <w:lastRenderedPageBreak/>
        <w:t>journey for every consumer.</w:t>
      </w:r>
      <w:r>
        <w:t xml:space="preserve"> </w:t>
      </w:r>
      <w:r w:rsidRPr="006F20FB">
        <w:t xml:space="preserve">It is designed to be applicable to all sites delivering the COVID-19 vaccine and provide guidance and assistance to providers, to maintain public safety and ensure consistent and equitable vaccination practices are in place across New Zealand/Aotearoa. </w:t>
      </w:r>
    </w:p>
    <w:p w14:paraId="171A7C9F" w14:textId="7B438E0D" w:rsidR="006F326A" w:rsidRPr="006F20FB" w:rsidRDefault="006F326A" w:rsidP="006F326A">
      <w:pPr>
        <w:spacing w:before="120" w:after="120"/>
      </w:pPr>
      <w:r w:rsidRPr="006F20FB">
        <w:t>This section should be read and interpreted alongside th</w:t>
      </w:r>
      <w:r w:rsidR="00177693">
        <w:t>e</w:t>
      </w:r>
      <w:r w:rsidRPr="006F20FB">
        <w:t xml:space="preserve"> </w:t>
      </w:r>
      <w:hyperlink r:id="rId13" w:history="1">
        <w:r w:rsidR="007809BF">
          <w:rPr>
            <w:rStyle w:val="Hyperlink"/>
          </w:rPr>
          <w:t>Immunisation Handbook 2024</w:t>
        </w:r>
      </w:hyperlink>
      <w:r w:rsidRPr="006F20FB">
        <w:rPr>
          <w:rStyle w:val="Hyperlink"/>
        </w:rPr>
        <w:t>,</w:t>
      </w:r>
      <w:r w:rsidRPr="006F20FB">
        <w:t xml:space="preserve"> the Standards, and </w:t>
      </w:r>
      <w:hyperlink r:id="rId14" w:history="1">
        <w:r w:rsidRPr="006F20FB">
          <w:rPr>
            <w:rStyle w:val="Hyperlink"/>
          </w:rPr>
          <w:t>IMAC resources</w:t>
        </w:r>
      </w:hyperlink>
      <w:r w:rsidRPr="006F20FB">
        <w:t>.</w:t>
      </w:r>
    </w:p>
    <w:p w14:paraId="6E2B9615" w14:textId="77777777" w:rsidR="006F326A" w:rsidRPr="006F20FB" w:rsidRDefault="006F326A" w:rsidP="006F326A">
      <w:pPr>
        <w:pStyle w:val="Heading5"/>
        <w:spacing w:before="120"/>
      </w:pPr>
      <w:r w:rsidRPr="006F20FB">
        <w:t xml:space="preserve">Appendices relevant to this section </w:t>
      </w:r>
    </w:p>
    <w:p w14:paraId="192997EC" w14:textId="77777777" w:rsidR="006F326A" w:rsidRPr="006F20FB" w:rsidRDefault="00BD49BC" w:rsidP="006F326A">
      <w:pPr>
        <w:pStyle w:val="ListParagraph"/>
        <w:tabs>
          <w:tab w:val="clear" w:pos="720"/>
        </w:tabs>
        <w:ind w:left="360" w:hanging="360"/>
      </w:pPr>
      <w:hyperlink w:anchor="Appendix_G">
        <w:r w:rsidR="006F326A" w:rsidRPr="616DD8B7">
          <w:rPr>
            <w:rStyle w:val="Hyperlink"/>
          </w:rPr>
          <w:t>Appendix G:  Vaccination site screening questions</w:t>
        </w:r>
      </w:hyperlink>
    </w:p>
    <w:p w14:paraId="6BB5E89C" w14:textId="77777777" w:rsidR="006F326A" w:rsidRPr="006F20FB" w:rsidRDefault="00BD49BC" w:rsidP="006F326A">
      <w:pPr>
        <w:pStyle w:val="ListParagraph"/>
        <w:tabs>
          <w:tab w:val="clear" w:pos="720"/>
        </w:tabs>
        <w:ind w:left="360" w:hanging="360"/>
        <w:rPr>
          <w:rStyle w:val="Hyperlink"/>
          <w:b w:val="0"/>
          <w:color w:val="auto"/>
        </w:rPr>
      </w:pPr>
      <w:hyperlink w:anchor="Appendix_H">
        <w:r w:rsidR="006F326A" w:rsidRPr="616DD8B7">
          <w:rPr>
            <w:rStyle w:val="Hyperlink"/>
          </w:rPr>
          <w:t>Appendix H:  Supported decision-making process</w:t>
        </w:r>
      </w:hyperlink>
    </w:p>
    <w:p w14:paraId="3CA9AB7F" w14:textId="77777777" w:rsidR="006F326A" w:rsidRPr="00B51157" w:rsidRDefault="00BD49BC" w:rsidP="006F326A">
      <w:pPr>
        <w:pStyle w:val="ListParagraph"/>
        <w:tabs>
          <w:tab w:val="clear" w:pos="720"/>
        </w:tabs>
        <w:ind w:left="360" w:hanging="360"/>
        <w:rPr>
          <w:rStyle w:val="Hyperlink"/>
          <w:b w:val="0"/>
          <w:color w:val="auto"/>
        </w:rPr>
      </w:pPr>
      <w:hyperlink w:anchor="Appendix_I">
        <w:r w:rsidR="006F326A" w:rsidRPr="616DD8B7">
          <w:rPr>
            <w:rStyle w:val="Hyperlink"/>
          </w:rPr>
          <w:t>Appendix I: Serious Adverse Event Process</w:t>
        </w:r>
      </w:hyperlink>
      <w:r w:rsidR="006F326A" w:rsidRPr="006F20FB">
        <w:rPr>
          <w:rStyle w:val="Hyperlink"/>
        </w:rPr>
        <w:t xml:space="preserve"> </w:t>
      </w:r>
      <w:r w:rsidR="006F326A" w:rsidRPr="006F20FB">
        <w:rPr>
          <w:rStyle w:val="Hyperlink"/>
          <w:b w:val="0"/>
          <w:bCs/>
        </w:rPr>
        <w:t>(process steps, SAC examples, notification form)</w:t>
      </w:r>
    </w:p>
    <w:p w14:paraId="39EEA0D8" w14:textId="77777777" w:rsidR="006F326A" w:rsidRPr="00B51157" w:rsidRDefault="006F326A" w:rsidP="006F326A">
      <w:pPr>
        <w:rPr>
          <w:rStyle w:val="Hyperlink"/>
          <w:b w:val="0"/>
          <w:color w:val="auto"/>
        </w:rPr>
      </w:pPr>
    </w:p>
    <w:p w14:paraId="58B627F5" w14:textId="082A31A5" w:rsidR="009961D2" w:rsidRDefault="009961D2">
      <w:pPr>
        <w:spacing w:before="0" w:after="160" w:line="2" w:lineRule="auto"/>
        <w:rPr>
          <w:rStyle w:val="Hyperlink"/>
          <w:b w:val="0"/>
          <w:color w:val="auto"/>
        </w:rPr>
      </w:pPr>
      <w:r>
        <w:rPr>
          <w:rStyle w:val="Hyperlink"/>
          <w:b w:val="0"/>
          <w:color w:val="auto"/>
        </w:rPr>
        <w:br w:type="page"/>
      </w:r>
    </w:p>
    <w:p w14:paraId="129D5158" w14:textId="597164C2" w:rsidR="006F326A" w:rsidRPr="006F20FB" w:rsidRDefault="006F326A" w:rsidP="006F326A">
      <w:pPr>
        <w:pStyle w:val="Heading1"/>
      </w:pPr>
      <w:bookmarkStart w:id="4" w:name="_Toc125707606"/>
      <w:bookmarkStart w:id="5" w:name="_Toc125708440"/>
      <w:bookmarkStart w:id="6" w:name="_Toc172198000"/>
      <w:r w:rsidRPr="006F20FB">
        <w:lastRenderedPageBreak/>
        <w:t>Booking and scheduling</w:t>
      </w:r>
      <w:bookmarkEnd w:id="4"/>
      <w:bookmarkEnd w:id="5"/>
      <w:bookmarkEnd w:id="6"/>
    </w:p>
    <w:p w14:paraId="3FB75B36" w14:textId="05EF67E3" w:rsidR="002425C2" w:rsidRDefault="002425C2" w:rsidP="006F326A">
      <w:pPr>
        <w:rPr>
          <w:rStyle w:val="normaltextrun"/>
          <w:rFonts w:cs="Segoe UI"/>
          <w:color w:val="000000"/>
          <w:szCs w:val="21"/>
          <w:shd w:val="clear" w:color="auto" w:fill="FFFFFF"/>
        </w:rPr>
      </w:pPr>
      <w:r>
        <w:rPr>
          <w:rStyle w:val="normaltextrun"/>
          <w:rFonts w:cs="Segoe UI"/>
          <w:color w:val="000000"/>
          <w:szCs w:val="21"/>
          <w:shd w:val="clear" w:color="auto" w:fill="FFFFFF"/>
        </w:rPr>
        <w:t xml:space="preserve">The National Immunisation Booking System known as </w:t>
      </w:r>
      <w:r w:rsidRPr="00DB137C">
        <w:rPr>
          <w:rStyle w:val="normaltextrun"/>
          <w:rFonts w:cs="Segoe UI"/>
          <w:color w:val="23305D"/>
          <w:szCs w:val="21"/>
          <w:shd w:val="clear" w:color="auto" w:fill="FFFFFF"/>
        </w:rPr>
        <w:t>Book My Vaccine</w:t>
      </w:r>
      <w:r>
        <w:rPr>
          <w:rStyle w:val="normaltextrun"/>
          <w:rFonts w:cs="Segoe UI"/>
          <w:color w:val="000000"/>
          <w:szCs w:val="21"/>
          <w:shd w:val="clear" w:color="auto" w:fill="FFFFFF"/>
        </w:rPr>
        <w:t xml:space="preserve"> </w:t>
      </w:r>
      <w:r w:rsidR="0062000A">
        <w:rPr>
          <w:rStyle w:val="normaltextrun"/>
          <w:rFonts w:cs="Segoe UI"/>
          <w:color w:val="000000"/>
          <w:szCs w:val="21"/>
          <w:shd w:val="clear" w:color="auto" w:fill="FFFFFF"/>
        </w:rPr>
        <w:t xml:space="preserve">(BMV) </w:t>
      </w:r>
      <w:r>
        <w:rPr>
          <w:rStyle w:val="normaltextrun"/>
          <w:rFonts w:cs="Segoe UI"/>
          <w:color w:val="000000"/>
          <w:szCs w:val="21"/>
          <w:shd w:val="clear" w:color="auto" w:fill="FFFFFF"/>
        </w:rPr>
        <w:t>supports a national-led approach to immunising New Zealand/Aotearoa against COVID-19</w:t>
      </w:r>
      <w:r w:rsidR="00A3230B">
        <w:rPr>
          <w:rStyle w:val="normaltextrun"/>
          <w:rFonts w:cs="Segoe UI"/>
          <w:color w:val="000000"/>
          <w:szCs w:val="21"/>
          <w:shd w:val="clear" w:color="auto" w:fill="FFFFFF"/>
        </w:rPr>
        <w:t xml:space="preserve"> and </w:t>
      </w:r>
      <w:r w:rsidR="00CE5BEF">
        <w:rPr>
          <w:rStyle w:val="normaltextrun"/>
          <w:rFonts w:cs="Segoe UI"/>
          <w:color w:val="000000"/>
          <w:szCs w:val="21"/>
          <w:shd w:val="clear" w:color="auto" w:fill="FFFFFF"/>
        </w:rPr>
        <w:t>some additional vaccinations</w:t>
      </w:r>
      <w:r>
        <w:rPr>
          <w:rStyle w:val="normaltextrun"/>
          <w:rFonts w:cs="Segoe UI"/>
          <w:color w:val="000000"/>
          <w:szCs w:val="21"/>
          <w:shd w:val="clear" w:color="auto" w:fill="FFFFFF"/>
        </w:rPr>
        <w:t xml:space="preserve">. </w:t>
      </w:r>
      <w:r w:rsidRPr="00DB137C">
        <w:rPr>
          <w:rStyle w:val="normaltextrun"/>
          <w:rFonts w:cs="Segoe UI"/>
          <w:color w:val="23305D"/>
          <w:szCs w:val="21"/>
          <w:shd w:val="clear" w:color="auto" w:fill="FFFFFF"/>
        </w:rPr>
        <w:t>Book My Vaccine</w:t>
      </w:r>
      <w:r>
        <w:rPr>
          <w:rStyle w:val="normaltextrun"/>
          <w:rFonts w:cs="Segoe UI"/>
          <w:color w:val="000000"/>
          <w:szCs w:val="21"/>
          <w:shd w:val="clear" w:color="auto" w:fill="FFFFFF"/>
        </w:rPr>
        <w:t xml:space="preserve"> supports vaccination sites down to Community Hub level. Use by primary care sites is optional where they only service their own enrolled populations.</w:t>
      </w:r>
    </w:p>
    <w:p w14:paraId="5242F2F4" w14:textId="77777777" w:rsidR="006F326A" w:rsidRPr="006F20FB" w:rsidRDefault="006F326A" w:rsidP="006F326A">
      <w:pPr>
        <w:pStyle w:val="NoSpacing"/>
      </w:pPr>
      <w:r>
        <w:t xml:space="preserve">For more information, see </w:t>
      </w:r>
      <w:hyperlink w:anchor="Section_C">
        <w:r w:rsidRPr="009E3932">
          <w:rPr>
            <w:rStyle w:val="Hyperlink"/>
          </w:rPr>
          <w:t>Section C: Additional Programme Guidance, Variations, and Incidents</w:t>
        </w:r>
      </w:hyperlink>
      <w:r>
        <w:t>.</w:t>
      </w:r>
    </w:p>
    <w:p w14:paraId="6D6F4BB6" w14:textId="77777777" w:rsidR="006F326A" w:rsidRPr="006F20FB" w:rsidRDefault="006F326A" w:rsidP="006F326A">
      <w:pPr>
        <w:spacing w:after="160" w:line="259" w:lineRule="auto"/>
      </w:pPr>
      <w:r w:rsidRPr="006F20FB">
        <w:t xml:space="preserve">Ensure that the scheduling of vaccination appointments avoid over-crowding and allow for physical distancing and other IPC measures. Also, limit the number of accompanying people to only those who need assistance, whether physical or psychosocial. </w:t>
      </w:r>
    </w:p>
    <w:p w14:paraId="7C334B50" w14:textId="501468E5" w:rsidR="006F326A" w:rsidRPr="006F20FB" w:rsidRDefault="006F326A" w:rsidP="006F326A">
      <w:pPr>
        <w:pStyle w:val="Heading2"/>
      </w:pPr>
      <w:bookmarkStart w:id="7" w:name="_Toc125707607"/>
      <w:bookmarkStart w:id="8" w:name="_Toc125708441"/>
      <w:bookmarkStart w:id="9" w:name="_Toc172198001"/>
      <w:r w:rsidRPr="006F20FB">
        <w:t>Booking doses</w:t>
      </w:r>
      <w:bookmarkEnd w:id="7"/>
      <w:bookmarkEnd w:id="8"/>
      <w:bookmarkEnd w:id="9"/>
    </w:p>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8352"/>
      </w:tblGrid>
      <w:tr w:rsidR="006F326A" w:rsidRPr="006F20FB" w14:paraId="7ED9BFD5" w14:textId="77777777" w:rsidTr="72292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14:paraId="56DD3226" w14:textId="21D4C1E9" w:rsidR="006F326A" w:rsidRPr="006F20FB" w:rsidRDefault="00BB35BD" w:rsidP="00D176B5">
            <w:pPr>
              <w:spacing w:before="120" w:after="120"/>
              <w:rPr>
                <w:color w:val="FFFFFF" w:themeColor="background1"/>
              </w:rPr>
            </w:pPr>
            <w:bookmarkStart w:id="10" w:name="_Event_Rebooking"/>
            <w:bookmarkEnd w:id="10"/>
            <w:r>
              <w:rPr>
                <w:color w:val="FFFFFF" w:themeColor="background1"/>
              </w:rPr>
              <w:t>Booking vaccinations</w:t>
            </w:r>
          </w:p>
        </w:tc>
      </w:tr>
      <w:tr w:rsidR="006F326A" w:rsidRPr="006F20FB" w14:paraId="5915DB9D" w14:textId="77777777" w:rsidTr="72292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2" w:type="dxa"/>
          </w:tcPr>
          <w:p w14:paraId="2FF643DA" w14:textId="41B3D151" w:rsidR="00E30E5B" w:rsidRPr="007026E1" w:rsidRDefault="3E125F3E" w:rsidP="00E30E5B">
            <w:pPr>
              <w:pStyle w:val="Table10ptbullets"/>
            </w:pPr>
            <w:r>
              <w:t>Consumers</w:t>
            </w:r>
            <w:r w:rsidR="2551794A">
              <w:t xml:space="preserve"> next </w:t>
            </w:r>
            <w:r w:rsidR="00E30E5B" w:rsidRPr="007026E1">
              <w:t xml:space="preserve">COVID-19 vaccine depends on </w:t>
            </w:r>
            <w:r w:rsidR="79A805B7">
              <w:t>the date of their</w:t>
            </w:r>
            <w:r w:rsidR="00E30E5B" w:rsidRPr="007026E1">
              <w:t xml:space="preserve"> last COVID-19 vaccine or infection.</w:t>
            </w:r>
          </w:p>
          <w:p w14:paraId="301EA2D7" w14:textId="0A504DF9" w:rsidR="00E30E5B" w:rsidRPr="007026E1" w:rsidRDefault="11F894B5" w:rsidP="00E30E5B">
            <w:pPr>
              <w:pStyle w:val="Table10ptbullets"/>
            </w:pPr>
            <w:r>
              <w:t>It</w:t>
            </w:r>
            <w:r w:rsidR="2AD157EB">
              <w:t xml:space="preserve"> is</w:t>
            </w:r>
            <w:r w:rsidR="00E30E5B" w:rsidRPr="007026E1">
              <w:t xml:space="preserve"> recommended </w:t>
            </w:r>
            <w:r w:rsidR="72A32574">
              <w:t>to</w:t>
            </w:r>
            <w:r w:rsidR="00E30E5B" w:rsidRPr="007026E1">
              <w:t xml:space="preserve"> wait 6 months after testing positive for COVID-19 before getting any COVID-19 vaccination.</w:t>
            </w:r>
          </w:p>
          <w:p w14:paraId="4B77A6C9" w14:textId="565CA3DB" w:rsidR="00E30E5B" w:rsidRPr="007026E1" w:rsidRDefault="6855269F" w:rsidP="00E30E5B">
            <w:pPr>
              <w:pStyle w:val="Table10ptbullets"/>
            </w:pPr>
            <w:r>
              <w:t>Consumers c</w:t>
            </w:r>
            <w:r w:rsidR="11F894B5">
              <w:t xml:space="preserve">an check when </w:t>
            </w:r>
            <w:r w:rsidR="4D371550">
              <w:t xml:space="preserve">their </w:t>
            </w:r>
            <w:r w:rsidR="11F894B5">
              <w:t xml:space="preserve">last vaccine was </w:t>
            </w:r>
            <w:r w:rsidR="20F4409A">
              <w:t>ad</w:t>
            </w:r>
            <w:r w:rsidR="51B5412B">
              <w:t xml:space="preserve">ministered </w:t>
            </w:r>
            <w:r w:rsidR="11F894B5">
              <w:t xml:space="preserve">by logging into </w:t>
            </w:r>
            <w:hyperlink r:id="rId15">
              <w:r w:rsidR="11F894B5" w:rsidRPr="3916BCEA">
                <w:rPr>
                  <w:rStyle w:val="Hyperlink"/>
                </w:rPr>
                <w:t>My Covid Record</w:t>
              </w:r>
            </w:hyperlink>
            <w:r w:rsidR="11F894B5">
              <w:t>.</w:t>
            </w:r>
          </w:p>
          <w:p w14:paraId="02A13B07" w14:textId="053193D2" w:rsidR="006F326A" w:rsidRPr="007026E1" w:rsidRDefault="00E30E5B" w:rsidP="00E30E5B">
            <w:pPr>
              <w:pStyle w:val="Table10ptbullets"/>
            </w:pPr>
            <w:r w:rsidRPr="007026E1">
              <w:t xml:space="preserve">The number of doses </w:t>
            </w:r>
            <w:r w:rsidR="798B15CA">
              <w:t>required</w:t>
            </w:r>
            <w:r w:rsidRPr="007026E1">
              <w:t xml:space="preserve"> depends on age and other clinical circumstances.</w:t>
            </w:r>
            <w:r w:rsidR="7463E306" w:rsidRPr="007026E1">
              <w:t xml:space="preserve"> </w:t>
            </w:r>
          </w:p>
          <w:p w14:paraId="7E623DB3" w14:textId="20DD2D24" w:rsidR="006F326A" w:rsidRPr="007026E1" w:rsidRDefault="7463E306" w:rsidP="00D176B5">
            <w:pPr>
              <w:pStyle w:val="Table10ptbullets"/>
            </w:pPr>
            <w:r w:rsidRPr="007026E1">
              <w:t xml:space="preserve">New bookings </w:t>
            </w:r>
            <w:r w:rsidR="5CEDFB01">
              <w:t>can be</w:t>
            </w:r>
            <w:r w:rsidR="12D5169C">
              <w:t xml:space="preserve"> </w:t>
            </w:r>
            <w:r w:rsidRPr="007026E1">
              <w:t xml:space="preserve">made through bookmyvaccine.nz and the COVID-19 </w:t>
            </w:r>
            <w:r w:rsidR="00E30E5B" w:rsidRPr="007026E1">
              <w:t>V</w:t>
            </w:r>
            <w:r w:rsidR="1385B089" w:rsidRPr="007026E1">
              <w:t>acc</w:t>
            </w:r>
            <w:r w:rsidR="00E30E5B" w:rsidRPr="007026E1">
              <w:t xml:space="preserve">ination Healthline </w:t>
            </w:r>
            <w:r w:rsidRPr="007026E1">
              <w:t xml:space="preserve">0800 28 29 26 </w:t>
            </w:r>
            <w:r w:rsidR="00E30E5B" w:rsidRPr="007026E1">
              <w:t>between 8am to 6pm Monday to Friday.</w:t>
            </w:r>
          </w:p>
          <w:p w14:paraId="29465273" w14:textId="4130EAED" w:rsidR="006F326A" w:rsidRPr="007026E1" w:rsidRDefault="7463E306" w:rsidP="00D176B5">
            <w:pPr>
              <w:pStyle w:val="Table10ptbullets"/>
              <w:rPr>
                <w:b w:val="0"/>
                <w:bCs w:val="0"/>
              </w:rPr>
            </w:pPr>
            <w:r w:rsidRPr="007026E1">
              <w:t>Consumers should select the appropriate age range when making an appointment</w:t>
            </w:r>
            <w:r w:rsidR="00E30E5B" w:rsidRPr="007026E1">
              <w:rPr>
                <w:b w:val="0"/>
                <w:bCs w:val="0"/>
              </w:rPr>
              <w:t>.</w:t>
            </w:r>
          </w:p>
          <w:p w14:paraId="670977ED" w14:textId="7604E646" w:rsidR="006F326A" w:rsidRDefault="006F326A" w:rsidP="00D176B5">
            <w:pPr>
              <w:pStyle w:val="Table10ptbullets"/>
              <w:numPr>
                <w:ilvl w:val="0"/>
                <w:numId w:val="0"/>
              </w:numPr>
            </w:pPr>
            <w:r>
              <w:t xml:space="preserve">Note: </w:t>
            </w:r>
            <w:r w:rsidRPr="008934B8">
              <w:rPr>
                <w:b w:val="0"/>
                <w:bCs w:val="0"/>
              </w:rPr>
              <w:t xml:space="preserve">A prescription from an authorised prescriber is required when using Nuvaxovid as a second primary dose following a non-Nuvaxovid COVID-19 vaccine for a first primary dose, in accordance with Section 25 of </w:t>
            </w:r>
            <w:r w:rsidR="00021E49" w:rsidRPr="008934B8">
              <w:rPr>
                <w:b w:val="0"/>
                <w:bCs w:val="0"/>
              </w:rPr>
              <w:t>T</w:t>
            </w:r>
            <w:r w:rsidRPr="008934B8">
              <w:rPr>
                <w:b w:val="0"/>
                <w:bCs w:val="0"/>
              </w:rPr>
              <w:t xml:space="preserve">he Medicines Act 1981, as it is considered off-label use. This must be documented clearly including the rationale and the informed consent process. </w:t>
            </w:r>
          </w:p>
          <w:p w14:paraId="294DE104" w14:textId="77777777" w:rsidR="00DC2687" w:rsidRPr="00DC2687" w:rsidRDefault="00DC2687" w:rsidP="00DC2687">
            <w:pPr>
              <w:pStyle w:val="BodyText"/>
              <w:rPr>
                <w:b w:val="0"/>
              </w:rPr>
            </w:pPr>
            <w:r>
              <w:rPr>
                <w:bCs w:val="0"/>
              </w:rPr>
              <w:t xml:space="preserve">Please note: </w:t>
            </w:r>
            <w:r w:rsidRPr="00DC2687">
              <w:rPr>
                <w:b w:val="0"/>
              </w:rPr>
              <w:t>Nuvaxovid 0.5mL multi-dose vial vaccine (12+ years) will not be available from 1 May 2024. Novavax have withdrawn the Nuvaxovid XBB.1.5 vaccine application for approval. There is currently no Novavax vaccine available in New Zealand.</w:t>
            </w:r>
          </w:p>
          <w:p w14:paraId="714AAE83" w14:textId="3BCD37C7" w:rsidR="006F326A" w:rsidRPr="006F20FB" w:rsidRDefault="006F326A" w:rsidP="00D176B5">
            <w:pPr>
              <w:pStyle w:val="Table10ptbullets"/>
              <w:numPr>
                <w:ilvl w:val="0"/>
                <w:numId w:val="0"/>
              </w:numPr>
              <w:rPr>
                <w:bCs w:val="0"/>
              </w:rPr>
            </w:pPr>
            <w:r w:rsidRPr="00C807D6">
              <w:rPr>
                <w:b w:val="0"/>
                <w:bCs w:val="0"/>
              </w:rPr>
              <w:t>For more information on dose intervals plea</w:t>
            </w:r>
            <w:r w:rsidR="00303CAF">
              <w:rPr>
                <w:b w:val="0"/>
                <w:bCs w:val="0"/>
              </w:rPr>
              <w:t>se refer to the</w:t>
            </w:r>
            <w:r w:rsidR="00F80BC2">
              <w:rPr>
                <w:b w:val="0"/>
                <w:bCs w:val="0"/>
                <w:color w:val="1F3864" w:themeColor="accent1" w:themeShade="80"/>
              </w:rPr>
              <w:t xml:space="preserve"> </w:t>
            </w:r>
            <w:hyperlink r:id="rId16" w:history="1">
              <w:r w:rsidR="00F80BC2" w:rsidRPr="00F80BC2">
                <w:rPr>
                  <w:rStyle w:val="Hyperlink"/>
                  <w:b/>
                </w:rPr>
                <w:t>Immunisation Handbook 2024</w:t>
              </w:r>
            </w:hyperlink>
          </w:p>
        </w:tc>
      </w:tr>
    </w:tbl>
    <w:p w14:paraId="51426568" w14:textId="77777777" w:rsidR="005A2B6D" w:rsidRDefault="005A2B6D" w:rsidP="005A2B6D">
      <w:pPr>
        <w:pStyle w:val="BodyText"/>
      </w:pPr>
    </w:p>
    <w:p w14:paraId="3E452954" w14:textId="77777777" w:rsidR="00825DA1" w:rsidRDefault="00825DA1">
      <w:pPr>
        <w:spacing w:before="0" w:after="160" w:line="2" w:lineRule="auto"/>
        <w:rPr>
          <w:b/>
          <w:color w:val="23305D"/>
          <w:spacing w:val="-10"/>
          <w:sz w:val="60"/>
        </w:rPr>
      </w:pPr>
      <w:bookmarkStart w:id="11" w:name="_Toc125707608"/>
      <w:bookmarkStart w:id="12" w:name="_Toc125708442"/>
      <w:r>
        <w:br w:type="page"/>
      </w:r>
    </w:p>
    <w:p w14:paraId="647FB0A7" w14:textId="7FAD8145" w:rsidR="006F326A" w:rsidRPr="006F20FB" w:rsidRDefault="006F326A" w:rsidP="006F326A">
      <w:pPr>
        <w:pStyle w:val="Heading1"/>
      </w:pPr>
      <w:bookmarkStart w:id="13" w:name="_Toc172198002"/>
      <w:r w:rsidRPr="006F20FB">
        <w:lastRenderedPageBreak/>
        <w:t>Protecting security and privacy</w:t>
      </w:r>
      <w:bookmarkEnd w:id="11"/>
      <w:bookmarkEnd w:id="12"/>
      <w:bookmarkEnd w:id="13"/>
      <w:r w:rsidRPr="006F20FB">
        <w:t xml:space="preserve"> </w:t>
      </w:r>
    </w:p>
    <w:p w14:paraId="11A8D2E8" w14:textId="77777777" w:rsidR="006F326A" w:rsidRPr="006F20FB" w:rsidRDefault="006F326A" w:rsidP="006F326A">
      <w:r w:rsidRPr="006F20FB">
        <w:t xml:space="preserve">The vaccination process requires personal, identifying information be collected. In the health sector, NHIs are considered identifiable information as well as standard identifiers such as name, address, and date of birth. </w:t>
      </w:r>
    </w:p>
    <w:p w14:paraId="14AFD8C3" w14:textId="77777777" w:rsidR="006F326A" w:rsidRPr="006F20FB" w:rsidRDefault="006F326A" w:rsidP="006F326A">
      <w:pPr>
        <w:pStyle w:val="NoSpacing"/>
      </w:pPr>
      <w:r w:rsidRPr="006F20FB">
        <w:t>Protecting and treating sensitive health information with respect is important.</w:t>
      </w:r>
    </w:p>
    <w:p w14:paraId="391B7972" w14:textId="77777777" w:rsidR="006F326A" w:rsidRPr="006F20FB" w:rsidRDefault="006F326A" w:rsidP="006F326A">
      <w:pPr>
        <w:pStyle w:val="ListParagraph"/>
        <w:tabs>
          <w:tab w:val="clear" w:pos="720"/>
        </w:tabs>
        <w:ind w:left="360" w:hanging="360"/>
      </w:pPr>
      <w:r w:rsidRPr="006F20FB">
        <w:t xml:space="preserve">All medical records (such as written consent forms) at vaccination sites are required to be securely stored out of the sight (for example, in a drawer). </w:t>
      </w:r>
    </w:p>
    <w:p w14:paraId="6E0EE4A0" w14:textId="77777777" w:rsidR="006F326A" w:rsidRPr="006F20FB" w:rsidRDefault="006F326A" w:rsidP="006E3D42">
      <w:pPr>
        <w:pStyle w:val="ListParagraph"/>
        <w:numPr>
          <w:ilvl w:val="1"/>
          <w:numId w:val="77"/>
        </w:numPr>
      </w:pPr>
      <w:r w:rsidRPr="006F20FB">
        <w:t>It is preferable this storage area is locked, or in the constant presence of an authorised person, such as an administrator, a security guard, or a vaccinator.</w:t>
      </w:r>
    </w:p>
    <w:p w14:paraId="4C65C2A3" w14:textId="77777777" w:rsidR="006F326A" w:rsidRPr="006F20FB" w:rsidRDefault="006F326A" w:rsidP="006F326A">
      <w:pPr>
        <w:pStyle w:val="ListParagraph"/>
        <w:tabs>
          <w:tab w:val="clear" w:pos="720"/>
        </w:tabs>
        <w:ind w:left="360" w:hanging="360"/>
      </w:pPr>
      <w:r w:rsidRPr="006F20FB">
        <w:t xml:space="preserve">At the conclusion of the vaccination event, </w:t>
      </w:r>
      <w:r>
        <w:t>the Programme</w:t>
      </w:r>
      <w:r w:rsidRPr="006F20FB">
        <w:t xml:space="preserve"> </w:t>
      </w:r>
      <w:r w:rsidRPr="00703C68">
        <w:t>rec</w:t>
      </w:r>
      <w:r w:rsidRPr="006F20FB">
        <w:t>ommends that the personal information documentation is taken directly (that is, no transit points) by an authorised person (such as an administrator, a security guard, or a vaccinator) to the site where the record will be held.</w:t>
      </w:r>
    </w:p>
    <w:p w14:paraId="76E8D26F" w14:textId="77777777" w:rsidR="006F326A" w:rsidRPr="006F20FB" w:rsidRDefault="006F326A" w:rsidP="006F326A">
      <w:pPr>
        <w:pStyle w:val="NoSpacing"/>
      </w:pPr>
      <w:r w:rsidRPr="006F20FB">
        <w:t>In addition to ensuring the security of health records as per above, the following security and privacy factors should be considered:</w:t>
      </w:r>
    </w:p>
    <w:p w14:paraId="5CDDE9C1" w14:textId="7E4F5FB1" w:rsidR="006F326A" w:rsidRPr="006F20FB" w:rsidRDefault="006F326A" w:rsidP="006F326A">
      <w:pPr>
        <w:pStyle w:val="ListParagraph"/>
        <w:tabs>
          <w:tab w:val="clear" w:pos="720"/>
        </w:tabs>
        <w:ind w:left="360" w:hanging="360"/>
      </w:pPr>
      <w:r w:rsidRPr="006F20FB">
        <w:t>Informing consumers why their information is being collected and what it will be used for</w:t>
      </w:r>
      <w:r w:rsidR="00B739DE">
        <w:t>.</w:t>
      </w:r>
      <w:r w:rsidR="00825DA1">
        <w:t xml:space="preserve"> </w:t>
      </w:r>
      <w:r w:rsidR="00B739DE">
        <w:t>F</w:t>
      </w:r>
      <w:r w:rsidRPr="006F20FB">
        <w:t>or example, that it will not be used for immigration or law-enforcement purposes</w:t>
      </w:r>
      <w:r w:rsidR="009450E7">
        <w:t>.</w:t>
      </w:r>
    </w:p>
    <w:p w14:paraId="485D6DA6" w14:textId="34CA94F3" w:rsidR="006F326A" w:rsidRPr="006F20FB" w:rsidRDefault="006F326A" w:rsidP="006F326A">
      <w:pPr>
        <w:pStyle w:val="ListParagraph"/>
        <w:tabs>
          <w:tab w:val="clear" w:pos="720"/>
        </w:tabs>
        <w:ind w:left="360" w:hanging="360"/>
      </w:pPr>
      <w:r w:rsidRPr="006F20FB">
        <w:t>Consider who may be able to the see computer screens that are likely to be used to input personal information</w:t>
      </w:r>
      <w:r w:rsidR="00B739DE">
        <w:t>.</w:t>
      </w:r>
    </w:p>
    <w:p w14:paraId="43445FA8" w14:textId="074BFED0" w:rsidR="006F326A" w:rsidRPr="006F20FB" w:rsidRDefault="006F326A" w:rsidP="006F326A">
      <w:pPr>
        <w:pStyle w:val="ListParagraph"/>
        <w:tabs>
          <w:tab w:val="clear" w:pos="720"/>
        </w:tabs>
        <w:ind w:left="360" w:hanging="360"/>
      </w:pPr>
      <w:r w:rsidRPr="006F20FB">
        <w:t>Ensure passwords and log-in details are kept confidential</w:t>
      </w:r>
      <w:r w:rsidR="00B739DE">
        <w:t>.</w:t>
      </w:r>
    </w:p>
    <w:p w14:paraId="31168E84" w14:textId="77777777" w:rsidR="006F326A" w:rsidRPr="006F20FB" w:rsidRDefault="006F326A" w:rsidP="006F326A">
      <w:pPr>
        <w:pStyle w:val="ListParagraph"/>
        <w:tabs>
          <w:tab w:val="clear" w:pos="720"/>
        </w:tabs>
        <w:ind w:left="360" w:hanging="360"/>
      </w:pPr>
      <w:r w:rsidRPr="006F20FB">
        <w:t xml:space="preserve">In the event of a likely security or privacy breach advise the relevant </w:t>
      </w:r>
      <w:r>
        <w:t>Health District</w:t>
      </w:r>
      <w:r w:rsidRPr="006F20FB">
        <w:t xml:space="preserve"> or provider privacy officer or contact </w:t>
      </w:r>
      <w:r>
        <w:t>the Programme’s</w:t>
      </w:r>
      <w:r w:rsidRPr="006F20FB">
        <w:t xml:space="preserve"> Privacy team as soon as possible</w:t>
      </w:r>
    </w:p>
    <w:p w14:paraId="496639AA" w14:textId="794DD80B" w:rsidR="006F326A" w:rsidRPr="006F20FB" w:rsidRDefault="006F326A" w:rsidP="006F326A">
      <w:pPr>
        <w:pStyle w:val="ListParagraph"/>
        <w:tabs>
          <w:tab w:val="clear" w:pos="720"/>
        </w:tabs>
        <w:ind w:left="360" w:hanging="360"/>
      </w:pPr>
      <w:r w:rsidRPr="006F20FB">
        <w:t>Securely dispose unnecessary duplicate information</w:t>
      </w:r>
      <w:r w:rsidR="009450E7">
        <w:t>.</w:t>
      </w:r>
    </w:p>
    <w:p w14:paraId="71BF152F" w14:textId="77777777" w:rsidR="006F326A" w:rsidRPr="006F20FB" w:rsidRDefault="006F326A" w:rsidP="006F326A">
      <w:pPr>
        <w:pStyle w:val="ListParagraph"/>
        <w:tabs>
          <w:tab w:val="clear" w:pos="720"/>
        </w:tabs>
        <w:ind w:left="360" w:hanging="360"/>
      </w:pPr>
      <w:r w:rsidRPr="006F20FB">
        <w:t>Ensure confidential conversations occur away from areas where other consumers or members of the public might also access.</w:t>
      </w:r>
    </w:p>
    <w:p w14:paraId="4A9C9187" w14:textId="77777777" w:rsidR="006F326A" w:rsidRPr="006F20FB" w:rsidRDefault="006F326A" w:rsidP="006F326A">
      <w:pPr>
        <w:pStyle w:val="ListParagraph"/>
        <w:tabs>
          <w:tab w:val="clear" w:pos="720"/>
        </w:tabs>
        <w:ind w:left="360" w:hanging="360"/>
      </w:pPr>
      <w:r w:rsidRPr="006F20FB">
        <w:t xml:space="preserve">Ensure staff accessing consumer data have completed the appropriate privacy training (e.g., see the </w:t>
      </w:r>
      <w:hyperlink r:id="rId17">
        <w:r w:rsidRPr="616DD8B7">
          <w:rPr>
            <w:rStyle w:val="Hyperlink"/>
          </w:rPr>
          <w:t>Privacy Commissioner courses link</w:t>
        </w:r>
      </w:hyperlink>
      <w:r>
        <w:t xml:space="preserve">). </w:t>
      </w:r>
    </w:p>
    <w:p w14:paraId="7387BFC8" w14:textId="77777777" w:rsidR="006F326A" w:rsidRPr="006F20FB" w:rsidRDefault="006F326A" w:rsidP="006F326A">
      <w:r w:rsidRPr="006F20FB">
        <w:rPr>
          <w:b/>
          <w:bCs/>
        </w:rPr>
        <w:t>Note:</w:t>
      </w:r>
      <w:r w:rsidRPr="006F20FB">
        <w:t xml:space="preserve"> Use secure methods when transferring information outside of the core vaccine systems such as USB encryption or accredited online services. Data should be password protected.</w:t>
      </w:r>
    </w:p>
    <w:p w14:paraId="39D55065" w14:textId="77777777" w:rsidR="006F326A" w:rsidRPr="006F20FB" w:rsidRDefault="006F326A" w:rsidP="006F326A">
      <w:pPr>
        <w:rPr>
          <w:rFonts w:eastAsiaTheme="minorHAnsi"/>
        </w:rPr>
        <w:sectPr w:rsidR="006F326A" w:rsidRPr="006F20FB" w:rsidSect="008C6D95">
          <w:headerReference w:type="first" r:id="rId18"/>
          <w:pgSz w:w="11906" w:h="16838" w:code="9"/>
          <w:pgMar w:top="1418" w:right="1701" w:bottom="1134" w:left="1843" w:header="680" w:footer="454" w:gutter="0"/>
          <w:cols w:space="708"/>
          <w:titlePg/>
          <w:docGrid w:linePitch="360"/>
        </w:sectPr>
      </w:pPr>
    </w:p>
    <w:p w14:paraId="477A0C88" w14:textId="0680E241" w:rsidR="006F326A" w:rsidRPr="006F20FB" w:rsidRDefault="006F326A" w:rsidP="006F326A">
      <w:pPr>
        <w:pStyle w:val="Heading1"/>
      </w:pPr>
      <w:bookmarkStart w:id="14" w:name="_Toc125707609"/>
      <w:bookmarkStart w:id="15" w:name="_Toc125708443"/>
      <w:bookmarkStart w:id="16" w:name="_Toc172198003"/>
      <w:r>
        <w:lastRenderedPageBreak/>
        <w:t>COVID-19 vaccines o</w:t>
      </w:r>
      <w:r w:rsidRPr="006F20FB">
        <w:t>perational phase</w:t>
      </w:r>
      <w:bookmarkEnd w:id="14"/>
      <w:bookmarkEnd w:id="15"/>
      <w:bookmarkEnd w:id="16"/>
    </w:p>
    <w:p w14:paraId="303F8F14" w14:textId="77777777" w:rsidR="006F326A" w:rsidRPr="006F20FB" w:rsidRDefault="006F326A" w:rsidP="006F326A">
      <w:pPr>
        <w:pStyle w:val="ListParagraph"/>
        <w:tabs>
          <w:tab w:val="clear" w:pos="720"/>
        </w:tabs>
        <w:ind w:left="360" w:hanging="360"/>
      </w:pPr>
      <w:r w:rsidRPr="006F20FB">
        <w:t xml:space="preserve">Use a daily checklist to monitor and ensure IPC and other safety measures are </w:t>
      </w:r>
      <w:r w:rsidRPr="006F20FB">
        <w:br/>
        <w:t>adhered to. </w:t>
      </w:r>
    </w:p>
    <w:p w14:paraId="1160CBA9" w14:textId="77777777" w:rsidR="006F326A" w:rsidRPr="006F20FB" w:rsidRDefault="006F326A" w:rsidP="006F326A">
      <w:pPr>
        <w:pStyle w:val="ListParagraph"/>
        <w:tabs>
          <w:tab w:val="clear" w:pos="720"/>
        </w:tabs>
        <w:ind w:left="360" w:hanging="360"/>
      </w:pPr>
      <w:r w:rsidRPr="006F20FB">
        <w:t>Consider a daily ‘huddle’ to enhance teamwork and to highlight any IPC issues.</w:t>
      </w:r>
    </w:p>
    <w:p w14:paraId="4971BA42" w14:textId="77777777" w:rsidR="006F326A" w:rsidRPr="006F20FB" w:rsidRDefault="006F326A" w:rsidP="006F326A">
      <w:pPr>
        <w:pStyle w:val="ListParagraph"/>
        <w:tabs>
          <w:tab w:val="clear" w:pos="720"/>
        </w:tabs>
        <w:ind w:left="360" w:hanging="360"/>
      </w:pPr>
      <w:r w:rsidRPr="006F20FB">
        <w:t>Screen all staff for signs and symptoms of COVID-19 at the start of each shift. </w:t>
      </w:r>
    </w:p>
    <w:p w14:paraId="2B0341BB" w14:textId="77777777" w:rsidR="006F326A" w:rsidRPr="006F20FB" w:rsidRDefault="006F326A" w:rsidP="006F326A">
      <w:pPr>
        <w:pStyle w:val="ListParagraph"/>
        <w:tabs>
          <w:tab w:val="clear" w:pos="720"/>
        </w:tabs>
        <w:ind w:left="360" w:hanging="360"/>
      </w:pPr>
      <w:r w:rsidRPr="006F20FB">
        <w:t>Screen all people arriving for vaccination for COVID signs and symptoms</w:t>
      </w:r>
      <w:r>
        <w:t xml:space="preserve">. </w:t>
      </w:r>
      <w:r w:rsidRPr="006F20FB">
        <w:t xml:space="preserve">For additional screening questions see </w:t>
      </w:r>
      <w:hyperlink w:anchor="Appendix_G">
        <w:r w:rsidRPr="616DD8B7">
          <w:rPr>
            <w:rStyle w:val="Hyperlink"/>
          </w:rPr>
          <w:t>Appendix G</w:t>
        </w:r>
      </w:hyperlink>
      <w:r w:rsidRPr="006F20FB">
        <w:t>.</w:t>
      </w:r>
    </w:p>
    <w:p w14:paraId="36FD6EE9" w14:textId="77777777" w:rsidR="006F326A" w:rsidRPr="006F20FB" w:rsidRDefault="006F326A" w:rsidP="006F326A">
      <w:pPr>
        <w:pStyle w:val="ListParagraph"/>
        <w:tabs>
          <w:tab w:val="clear" w:pos="720"/>
        </w:tabs>
        <w:ind w:left="360" w:hanging="360"/>
      </w:pPr>
      <w:r w:rsidRPr="006F20FB">
        <w:t xml:space="preserve">Ensure the scheduling of vaccination appointments avoids over-crowding and allows for physical distancing and other IPC measures. Also, limit the number of accompanying people to only those who need assistance, whether physical or psychosocial. </w:t>
      </w:r>
    </w:p>
    <w:p w14:paraId="3394C187" w14:textId="77777777" w:rsidR="006F326A" w:rsidRPr="006F20FB" w:rsidRDefault="006F326A" w:rsidP="006F326A">
      <w:pPr>
        <w:pStyle w:val="ListParagraph"/>
        <w:tabs>
          <w:tab w:val="clear" w:pos="720"/>
        </w:tabs>
        <w:ind w:left="360" w:hanging="360"/>
      </w:pPr>
      <w:r w:rsidRPr="006F20FB">
        <w:t xml:space="preserve">Ensure the appropriate processes are in place to prevent under-age vaccinations </w:t>
      </w:r>
      <w:r w:rsidRPr="006F20FB">
        <w:br/>
        <w:t xml:space="preserve">– </w:t>
      </w:r>
      <w:r w:rsidRPr="006F20FB">
        <w:rPr>
          <w:b/>
          <w:bCs/>
        </w:rPr>
        <w:t>this is a never event</w:t>
      </w:r>
      <w:r w:rsidRPr="006F20FB">
        <w:t>.</w:t>
      </w:r>
    </w:p>
    <w:p w14:paraId="6CD12C8F" w14:textId="77777777" w:rsidR="006F326A" w:rsidRDefault="006F326A" w:rsidP="006F326A">
      <w:pPr>
        <w:pStyle w:val="ListParagraph"/>
        <w:tabs>
          <w:tab w:val="clear" w:pos="720"/>
        </w:tabs>
        <w:ind w:left="360" w:hanging="360"/>
      </w:pPr>
      <w:r w:rsidRPr="006F20FB">
        <w:t xml:space="preserve">Ensure the appropriate processes are in place to prevent second dose vaccinations earlier than 21 days – </w:t>
      </w:r>
      <w:r w:rsidRPr="006F20FB">
        <w:rPr>
          <w:b/>
          <w:bCs/>
        </w:rPr>
        <w:t>this is a never event</w:t>
      </w:r>
      <w:r w:rsidRPr="006F20FB">
        <w:t xml:space="preserve">. </w:t>
      </w:r>
    </w:p>
    <w:p w14:paraId="773940F9" w14:textId="34DDA2DB" w:rsidR="003301A8" w:rsidRPr="00A66481" w:rsidRDefault="6A534A5C" w:rsidP="006F326A">
      <w:pPr>
        <w:pStyle w:val="ListParagraph"/>
        <w:tabs>
          <w:tab w:val="clear" w:pos="720"/>
        </w:tabs>
        <w:ind w:left="360" w:hanging="360"/>
        <w:rPr>
          <w:b/>
          <w:bCs/>
        </w:rPr>
      </w:pPr>
      <w:r w:rsidRPr="4E533888">
        <w:rPr>
          <w:b/>
          <w:bCs/>
        </w:rPr>
        <w:t xml:space="preserve">Ensure the appropriate </w:t>
      </w:r>
      <w:r w:rsidR="002A6A78">
        <w:rPr>
          <w:b/>
          <w:bCs/>
        </w:rPr>
        <w:t>processes</w:t>
      </w:r>
      <w:r w:rsidRPr="4E533888">
        <w:rPr>
          <w:b/>
          <w:bCs/>
        </w:rPr>
        <w:t xml:space="preserve"> are in place to </w:t>
      </w:r>
      <w:r w:rsidR="70F2621B" w:rsidRPr="4E533888">
        <w:rPr>
          <w:b/>
          <w:bCs/>
        </w:rPr>
        <w:t xml:space="preserve">ensure consumers are receiving </w:t>
      </w:r>
      <w:r w:rsidR="5D445696" w:rsidRPr="4E533888">
        <w:rPr>
          <w:b/>
          <w:bCs/>
        </w:rPr>
        <w:t xml:space="preserve">the </w:t>
      </w:r>
      <w:r w:rsidR="768BE368" w:rsidRPr="4E533888">
        <w:rPr>
          <w:b/>
          <w:bCs/>
        </w:rPr>
        <w:t>age-appropriate</w:t>
      </w:r>
      <w:r w:rsidR="70F2621B" w:rsidRPr="4E533888">
        <w:rPr>
          <w:b/>
          <w:bCs/>
        </w:rPr>
        <w:t xml:space="preserve"> vaccine</w:t>
      </w:r>
      <w:r w:rsidR="5D445696" w:rsidRPr="4E533888">
        <w:rPr>
          <w:b/>
          <w:bCs/>
        </w:rPr>
        <w:t xml:space="preserve">. </w:t>
      </w:r>
    </w:p>
    <w:p w14:paraId="2D78413D" w14:textId="08045569" w:rsidR="006F326A" w:rsidRDefault="006F326A" w:rsidP="006F326A">
      <w:r w:rsidRPr="006F20FB">
        <w:rPr>
          <w:b/>
          <w:bCs/>
        </w:rPr>
        <w:t>Note</w:t>
      </w:r>
      <w:r w:rsidRPr="006F20FB">
        <w:t>: In the rare occurrence where an authorised prescriber deems the vaccine clinically indicated for a consumer, the authorised prescriber can prescribe the vaccine as off label/ unapproved use. This must be documented clearly including the rationale for early second dose and the informed consent process. Written consent is advised.</w:t>
      </w:r>
    </w:p>
    <w:p w14:paraId="5BC86442" w14:textId="77777777" w:rsidR="006F326A" w:rsidRDefault="006F326A" w:rsidP="006F326A"/>
    <w:p w14:paraId="06582BD8" w14:textId="77777777" w:rsidR="00A26897" w:rsidRDefault="00A26897" w:rsidP="006F326A"/>
    <w:p w14:paraId="725883B9" w14:textId="77777777" w:rsidR="003D3622" w:rsidRDefault="003D3622" w:rsidP="006F326A"/>
    <w:p w14:paraId="2E06D91E" w14:textId="77777777" w:rsidR="006F326A" w:rsidRPr="006F20FB" w:rsidRDefault="006F326A" w:rsidP="006F326A"/>
    <w:p w14:paraId="3FB00890" w14:textId="77777777" w:rsidR="009450E7" w:rsidRDefault="009450E7">
      <w:pPr>
        <w:spacing w:before="0" w:after="160" w:line="2" w:lineRule="auto"/>
        <w:rPr>
          <w:rFonts w:eastAsiaTheme="minorHAnsi" w:cstheme="minorBidi"/>
          <w:bCs/>
          <w:color w:val="0A6AB4"/>
          <w:sz w:val="36"/>
          <w:szCs w:val="22"/>
          <w:lang w:eastAsia="en-US"/>
        </w:rPr>
      </w:pPr>
      <w:r>
        <w:rPr>
          <w:rFonts w:eastAsiaTheme="minorHAnsi" w:cstheme="minorBidi"/>
          <w:bCs/>
          <w:color w:val="0A6AB4"/>
          <w:sz w:val="36"/>
          <w:szCs w:val="22"/>
          <w:lang w:eastAsia="en-US"/>
        </w:rPr>
        <w:br w:type="page"/>
      </w:r>
    </w:p>
    <w:p w14:paraId="57C4129D" w14:textId="3A613EB9" w:rsidR="006F326A" w:rsidRPr="006F20FB" w:rsidRDefault="006F326A" w:rsidP="006F326A">
      <w:pPr>
        <w:spacing w:after="120" w:line="320" w:lineRule="atLeast"/>
        <w:outlineLvl w:val="2"/>
        <w:rPr>
          <w:rFonts w:eastAsiaTheme="minorHAnsi" w:cstheme="minorBidi"/>
          <w:bCs/>
          <w:color w:val="0A6AB4"/>
          <w:sz w:val="36"/>
          <w:szCs w:val="22"/>
          <w:lang w:eastAsia="en-US"/>
        </w:rPr>
      </w:pPr>
      <w:r w:rsidRPr="006F20FB">
        <w:rPr>
          <w:rFonts w:eastAsiaTheme="minorHAnsi" w:cstheme="minorBidi"/>
          <w:bCs/>
          <w:color w:val="0A6AB4"/>
          <w:sz w:val="36"/>
          <w:szCs w:val="22"/>
          <w:lang w:eastAsia="en-US"/>
        </w:rPr>
        <w:lastRenderedPageBreak/>
        <w:t>Key IPC measures to implement</w:t>
      </w:r>
    </w:p>
    <w:p w14:paraId="180AEC27" w14:textId="77777777" w:rsidR="006F326A" w:rsidRPr="006F20FB" w:rsidRDefault="006F326A" w:rsidP="006F326A">
      <w:r w:rsidRPr="006F20FB">
        <w:t>Prepare each injection in a clean, designated area.</w:t>
      </w:r>
    </w:p>
    <w:p w14:paraId="761242D8" w14:textId="77777777" w:rsidR="006F326A" w:rsidRPr="006F20FB" w:rsidRDefault="006F326A" w:rsidP="006F326A">
      <w:pPr>
        <w:keepNext/>
        <w:tabs>
          <w:tab w:val="left" w:pos="357"/>
        </w:tabs>
        <w:spacing w:after="40"/>
        <w:outlineLvl w:val="4"/>
        <w:rPr>
          <w:b/>
          <w:bCs/>
          <w:color w:val="23305D"/>
          <w:szCs w:val="21"/>
        </w:rPr>
      </w:pPr>
      <w:r w:rsidRPr="006F20FB">
        <w:rPr>
          <w:b/>
          <w:bCs/>
          <w:color w:val="23305D"/>
          <w:szCs w:val="21"/>
        </w:rPr>
        <w:t>Hand hygiene</w:t>
      </w:r>
    </w:p>
    <w:p w14:paraId="359B5EE4" w14:textId="77777777" w:rsidR="006F326A" w:rsidRPr="006F20FB" w:rsidRDefault="006F326A" w:rsidP="006F326A">
      <w:pPr>
        <w:pStyle w:val="ListParagraph"/>
        <w:tabs>
          <w:tab w:val="clear" w:pos="720"/>
        </w:tabs>
        <w:ind w:left="360" w:hanging="360"/>
      </w:pPr>
      <w:r w:rsidRPr="006F20FB">
        <w:t>At the start of the shift, all vaccination team members are required to wash their hands thoroughly with soap and water and dry them thoroughly or use hand sanitiser.</w:t>
      </w:r>
    </w:p>
    <w:p w14:paraId="24942593" w14:textId="77777777" w:rsidR="006F326A" w:rsidRPr="006F20FB" w:rsidRDefault="006F326A" w:rsidP="006F326A">
      <w:pPr>
        <w:pStyle w:val="ListParagraph"/>
        <w:tabs>
          <w:tab w:val="clear" w:pos="720"/>
        </w:tabs>
        <w:ind w:left="360" w:hanging="360"/>
      </w:pPr>
      <w:r w:rsidRPr="006F20FB">
        <w:t>Facilitate attending consumers’ hand hygiene (as above).</w:t>
      </w:r>
    </w:p>
    <w:p w14:paraId="62723C96" w14:textId="77777777" w:rsidR="006F326A" w:rsidRPr="006F20FB" w:rsidRDefault="006F326A" w:rsidP="006F326A">
      <w:pPr>
        <w:pStyle w:val="ListParagraph"/>
        <w:tabs>
          <w:tab w:val="clear" w:pos="720"/>
        </w:tabs>
        <w:ind w:left="360" w:hanging="360"/>
      </w:pPr>
      <w:r w:rsidRPr="006F20FB">
        <w:t>Vaccinators should perform hand hygiene before putting on and removing PPE, before preparing the vaccine, and between each vaccine administration, preferably using alcohol-based hand sanitisers.</w:t>
      </w:r>
    </w:p>
    <w:p w14:paraId="538B2B92" w14:textId="77777777" w:rsidR="006F326A" w:rsidRPr="006F20FB" w:rsidRDefault="006F326A" w:rsidP="006F326A">
      <w:pPr>
        <w:pStyle w:val="ListParagraph"/>
        <w:tabs>
          <w:tab w:val="clear" w:pos="720"/>
        </w:tabs>
        <w:ind w:left="360" w:hanging="360"/>
      </w:pPr>
      <w:r w:rsidRPr="006F20FB">
        <w:t>Gloves are not required and, if used, do not replace the need for hand hygiene between each vaccine administration and for other indications. The use of alcohol hand sanitisers on gloves is strongly discouraged.</w:t>
      </w:r>
    </w:p>
    <w:p w14:paraId="1D135B28" w14:textId="77777777" w:rsidR="006F326A" w:rsidRPr="006F20FB" w:rsidRDefault="006F326A" w:rsidP="006F326A">
      <w:pPr>
        <w:keepNext/>
        <w:tabs>
          <w:tab w:val="left" w:pos="357"/>
        </w:tabs>
        <w:spacing w:after="40"/>
        <w:outlineLvl w:val="4"/>
        <w:rPr>
          <w:b/>
          <w:bCs/>
          <w:color w:val="23305D"/>
          <w:szCs w:val="21"/>
        </w:rPr>
      </w:pPr>
      <w:r w:rsidRPr="006F20FB">
        <w:rPr>
          <w:b/>
          <w:bCs/>
          <w:color w:val="23305D"/>
          <w:szCs w:val="21"/>
        </w:rPr>
        <w:t>PPE</w:t>
      </w:r>
    </w:p>
    <w:p w14:paraId="0A9CBC37" w14:textId="77777777" w:rsidR="006F326A" w:rsidRPr="006F20FB" w:rsidRDefault="006F326A" w:rsidP="006F326A">
      <w:pPr>
        <w:pStyle w:val="ListParagraph"/>
        <w:tabs>
          <w:tab w:val="clear" w:pos="720"/>
        </w:tabs>
        <w:ind w:left="360" w:hanging="360"/>
      </w:pPr>
      <w:r w:rsidRPr="006F20FB">
        <w:t>PPE is to be selected based on risk assessment as a part of standard precautions.</w:t>
      </w:r>
    </w:p>
    <w:p w14:paraId="39ED43AD" w14:textId="35C23C2A" w:rsidR="006F326A" w:rsidRPr="006F20FB" w:rsidRDefault="006F326A" w:rsidP="006F326A">
      <w:pPr>
        <w:pStyle w:val="ListParagraph"/>
        <w:tabs>
          <w:tab w:val="clear" w:pos="720"/>
        </w:tabs>
        <w:ind w:left="360" w:hanging="360"/>
      </w:pPr>
      <w:r w:rsidRPr="006F20FB">
        <w:t xml:space="preserve">In the context of the COVID-19 pandemic, vaccinators should wear PPE appropriate to the </w:t>
      </w:r>
      <w:r w:rsidR="006957EC">
        <w:t xml:space="preserve">area they are working in. For more information </w:t>
      </w:r>
      <w:r w:rsidR="00CC232F">
        <w:t xml:space="preserve">visit the </w:t>
      </w:r>
      <w:hyperlink r:id="rId19" w:history="1">
        <w:r w:rsidR="00437714">
          <w:rPr>
            <w:rStyle w:val="Hyperlink"/>
          </w:rPr>
          <w:t>Health New Zealand Te Whatu Ora</w:t>
        </w:r>
        <w:r w:rsidR="00CC232F" w:rsidRPr="008B5DFA">
          <w:rPr>
            <w:rStyle w:val="Hyperlink"/>
          </w:rPr>
          <w:t xml:space="preserve"> website </w:t>
        </w:r>
      </w:hyperlink>
      <w:r w:rsidR="00053735">
        <w:t>.</w:t>
      </w:r>
    </w:p>
    <w:p w14:paraId="5E4A1871" w14:textId="77777777" w:rsidR="006F326A" w:rsidRPr="006F20FB" w:rsidRDefault="006F326A" w:rsidP="006F326A">
      <w:pPr>
        <w:keepNext/>
        <w:tabs>
          <w:tab w:val="left" w:pos="357"/>
        </w:tabs>
        <w:spacing w:after="40"/>
        <w:outlineLvl w:val="4"/>
        <w:rPr>
          <w:b/>
          <w:bCs/>
          <w:color w:val="23305D"/>
          <w:szCs w:val="21"/>
        </w:rPr>
      </w:pPr>
      <w:r w:rsidRPr="006F20FB">
        <w:rPr>
          <w:b/>
          <w:bCs/>
          <w:color w:val="23305D"/>
          <w:szCs w:val="21"/>
        </w:rPr>
        <w:t>Preparation and administration IPC</w:t>
      </w:r>
    </w:p>
    <w:p w14:paraId="5B9883A9" w14:textId="77777777" w:rsidR="006F326A" w:rsidRPr="006F20FB" w:rsidRDefault="006F326A" w:rsidP="006F326A">
      <w:pPr>
        <w:pStyle w:val="ListParagraph"/>
        <w:tabs>
          <w:tab w:val="clear" w:pos="720"/>
        </w:tabs>
        <w:ind w:left="360" w:hanging="360"/>
      </w:pPr>
      <w:r w:rsidRPr="006F20FB">
        <w:t>Sterile, single use syringes and needles should be used. These should only be removed from their packaging immediately before use.</w:t>
      </w:r>
    </w:p>
    <w:p w14:paraId="04FFD7B8" w14:textId="5536C275" w:rsidR="006F326A" w:rsidRPr="006F20FB" w:rsidRDefault="006F326A" w:rsidP="006F326A">
      <w:pPr>
        <w:pStyle w:val="ListParagraph"/>
        <w:tabs>
          <w:tab w:val="clear" w:pos="720"/>
        </w:tabs>
        <w:ind w:left="360" w:hanging="360"/>
      </w:pPr>
      <w:r w:rsidRPr="006F20FB">
        <w:t>Perform hand hygiene before preparing vaccine for delivery</w:t>
      </w:r>
      <w:r w:rsidR="00825DA1">
        <w:t>.</w:t>
      </w:r>
    </w:p>
    <w:p w14:paraId="660361D8" w14:textId="77777777" w:rsidR="006F326A" w:rsidRPr="006F20FB" w:rsidRDefault="006F326A" w:rsidP="006F326A">
      <w:pPr>
        <w:pStyle w:val="ListParagraph"/>
        <w:tabs>
          <w:tab w:val="clear" w:pos="720"/>
        </w:tabs>
        <w:ind w:left="360" w:hanging="360"/>
      </w:pPr>
      <w:r w:rsidRPr="006F20FB">
        <w:t>Prevent contamination of the vials by wiping the access diaphragm (septum) with 70% alcohol (isopropyl alcohol or ethanol) on a swab or cotton wool ball before piercing the vial and allow to air dry. If the top of the vial is accidentally touched during drawing up it must be re-wiped (repeat this step).</w:t>
      </w:r>
    </w:p>
    <w:p w14:paraId="2ACD778F" w14:textId="77777777" w:rsidR="006F326A" w:rsidRPr="006F20FB" w:rsidRDefault="006F326A" w:rsidP="006F326A">
      <w:pPr>
        <w:pStyle w:val="ListParagraph"/>
        <w:tabs>
          <w:tab w:val="clear" w:pos="720"/>
        </w:tabs>
        <w:ind w:left="360" w:hanging="360"/>
      </w:pPr>
      <w:r w:rsidRPr="006F20FB">
        <w:t>Adhere to IMAC guidance for the drawing up of vaccine and skin preparation at the site of injection.</w:t>
      </w:r>
    </w:p>
    <w:p w14:paraId="76E4A439" w14:textId="30CEEC74" w:rsidR="006F326A" w:rsidRPr="00FB44D3" w:rsidRDefault="006F326A" w:rsidP="006F326A">
      <w:pPr>
        <w:pStyle w:val="ListParagraph"/>
        <w:tabs>
          <w:tab w:val="clear" w:pos="720"/>
        </w:tabs>
        <w:ind w:left="360" w:hanging="360"/>
      </w:pPr>
      <w:r w:rsidRPr="006F20FB">
        <w:t>Discard used syringes and needles as a single unit into a sharps container immediately after administering the vaccine</w:t>
      </w:r>
      <w:r w:rsidR="00825DA1">
        <w:t>.</w:t>
      </w:r>
    </w:p>
    <w:p w14:paraId="6BF69304" w14:textId="5940742A" w:rsidR="00870187" w:rsidRDefault="00870187" w:rsidP="00870187"/>
    <w:p w14:paraId="18B5620D" w14:textId="28B2849D" w:rsidR="00870187" w:rsidRDefault="00870187" w:rsidP="00870187"/>
    <w:p w14:paraId="63963C7C" w14:textId="3D8559E9" w:rsidR="00870187" w:rsidRDefault="00870187" w:rsidP="00870187"/>
    <w:p w14:paraId="3FD717E9" w14:textId="620A71C5" w:rsidR="00870187" w:rsidRDefault="00870187" w:rsidP="00870187"/>
    <w:p w14:paraId="45BB7D1D" w14:textId="38B976D9" w:rsidR="00870187" w:rsidRDefault="00870187" w:rsidP="00870187"/>
    <w:p w14:paraId="3E1142F7" w14:textId="2AB81BFE" w:rsidR="00870187" w:rsidRDefault="00870187" w:rsidP="00870187"/>
    <w:p w14:paraId="7416B61D" w14:textId="463DB8CC" w:rsidR="00870187" w:rsidRDefault="00870187" w:rsidP="00870187"/>
    <w:p w14:paraId="48E74765" w14:textId="77777777" w:rsidR="00870187" w:rsidRPr="00FB44D3" w:rsidRDefault="00870187" w:rsidP="00870187"/>
    <w:p w14:paraId="3C7D1A44" w14:textId="02BFEA9A" w:rsidR="006F326A" w:rsidRPr="006F20FB" w:rsidRDefault="006F326A" w:rsidP="006F326A">
      <w:pPr>
        <w:pStyle w:val="Heading1"/>
      </w:pPr>
      <w:bookmarkStart w:id="17" w:name="_Toc125707610"/>
      <w:bookmarkStart w:id="18" w:name="_Toc125708444"/>
      <w:bookmarkStart w:id="19" w:name="_Toc172198004"/>
      <w:r w:rsidRPr="006F20FB">
        <w:lastRenderedPageBreak/>
        <w:t>Obtaining informed consent</w:t>
      </w:r>
      <w:bookmarkEnd w:id="17"/>
      <w:bookmarkEnd w:id="18"/>
      <w:bookmarkEnd w:id="19"/>
    </w:p>
    <w:p w14:paraId="26656A69" w14:textId="2F8CC827" w:rsidR="006F326A" w:rsidRPr="006F20FB" w:rsidRDefault="006F326A" w:rsidP="006F326A">
      <w:pPr>
        <w:pStyle w:val="NoSpacing"/>
      </w:pPr>
      <w:r>
        <w:t>Prior</w:t>
      </w:r>
      <w:r w:rsidRPr="006F20FB">
        <w:t xml:space="preserve"> to administering the vaccination, the registered health professional must obtain informed consent, per the </w:t>
      </w:r>
      <w:r w:rsidRPr="006F20FB">
        <w:rPr>
          <w:i/>
          <w:iCs/>
        </w:rPr>
        <w:t>Code of Health and Disability Services Consumers’ Rights</w:t>
      </w:r>
      <w:r w:rsidRPr="006F20FB">
        <w:t xml:space="preserve"> (the Code). The steps to recording the outcome of the informed consent question is:</w:t>
      </w:r>
    </w:p>
    <w:p w14:paraId="1BB01178" w14:textId="0FE4201C" w:rsidR="006F326A" w:rsidRPr="006F20FB" w:rsidRDefault="006F326A" w:rsidP="006F326A">
      <w:pPr>
        <w:pStyle w:val="NumberedParagraphs-MOH"/>
        <w:tabs>
          <w:tab w:val="clear" w:pos="720"/>
        </w:tabs>
        <w:ind w:left="360" w:hanging="360"/>
      </w:pPr>
      <w:r w:rsidRPr="006F20FB">
        <w:t xml:space="preserve">The vaccinator or an administrative support person must record in </w:t>
      </w:r>
      <w:r w:rsidR="008866C3">
        <w:t xml:space="preserve">the </w:t>
      </w:r>
      <w:r w:rsidR="008172EA">
        <w:t>AIR</w:t>
      </w:r>
      <w:r w:rsidR="008866C3">
        <w:t xml:space="preserve"> vaccinator po</w:t>
      </w:r>
      <w:r w:rsidR="0037469D">
        <w:t>rtal or PMS</w:t>
      </w:r>
      <w:r w:rsidR="008172EA" w:rsidRPr="006F20FB">
        <w:t xml:space="preserve"> </w:t>
      </w:r>
      <w:r w:rsidRPr="006F20FB">
        <w:t xml:space="preserve">the consumer’s consent to approve or decline administration </w:t>
      </w:r>
      <w:r w:rsidR="007312A6">
        <w:t xml:space="preserve">of </w:t>
      </w:r>
      <w:r w:rsidRPr="006F20FB">
        <w:t xml:space="preserve">vaccine. </w:t>
      </w:r>
    </w:p>
    <w:p w14:paraId="4C9ADB78" w14:textId="77777777" w:rsidR="006F326A" w:rsidRPr="006F20FB" w:rsidRDefault="006F326A" w:rsidP="006F326A">
      <w:pPr>
        <w:pStyle w:val="NumberedParagraphs-MOH"/>
        <w:tabs>
          <w:tab w:val="clear" w:pos="720"/>
        </w:tabs>
        <w:ind w:left="360" w:hanging="360"/>
      </w:pPr>
      <w:r>
        <w:t xml:space="preserve">The Programme assumes verbal consent is agreeable in most situations. </w:t>
      </w:r>
    </w:p>
    <w:p w14:paraId="6BE2713E" w14:textId="77777777" w:rsidR="006F326A" w:rsidRPr="006F20FB" w:rsidRDefault="006F326A" w:rsidP="006F326A">
      <w:pPr>
        <w:pStyle w:val="NumberedParagraphs-MOH"/>
        <w:tabs>
          <w:tab w:val="clear" w:pos="720"/>
        </w:tabs>
        <w:ind w:left="360" w:hanging="360"/>
      </w:pPr>
      <w:r w:rsidRPr="006F20FB">
        <w:t xml:space="preserve">Written consent can be considered in the following situations below: </w:t>
      </w:r>
    </w:p>
    <w:p w14:paraId="691F51E1" w14:textId="77777777" w:rsidR="006F326A" w:rsidRPr="007510D9" w:rsidRDefault="006F326A" w:rsidP="006F326A">
      <w:pPr>
        <w:pStyle w:val="ListParagraph"/>
        <w:numPr>
          <w:ilvl w:val="0"/>
          <w:numId w:val="33"/>
        </w:numPr>
        <w:ind w:left="714" w:hanging="357"/>
        <w:contextualSpacing w:val="0"/>
        <w:rPr>
          <w:rStyle w:val="Hyperlink"/>
          <w:b w:val="0"/>
          <w:color w:val="auto"/>
          <w:szCs w:val="21"/>
        </w:rPr>
      </w:pPr>
      <w:r w:rsidRPr="006F20FB">
        <w:t xml:space="preserve">where there are significant risk of adverse effects to the consumer, per </w:t>
      </w:r>
      <w:hyperlink r:id="rId20" w:history="1">
        <w:r w:rsidRPr="006F20FB">
          <w:rPr>
            <w:rStyle w:val="Hyperlink"/>
            <w:szCs w:val="21"/>
          </w:rPr>
          <w:t>clause 7(6c) of the Code</w:t>
        </w:r>
      </w:hyperlink>
    </w:p>
    <w:p w14:paraId="71951667" w14:textId="77777777" w:rsidR="006F326A" w:rsidRPr="006F20FB" w:rsidRDefault="006F326A" w:rsidP="006F326A">
      <w:pPr>
        <w:pStyle w:val="ListParagraph"/>
        <w:numPr>
          <w:ilvl w:val="0"/>
          <w:numId w:val="33"/>
        </w:numPr>
        <w:ind w:left="714" w:hanging="357"/>
        <w:contextualSpacing w:val="0"/>
        <w:rPr>
          <w:rStyle w:val="Hyperlink"/>
          <w:b w:val="0"/>
          <w:color w:val="auto"/>
          <w:szCs w:val="21"/>
        </w:rPr>
      </w:pPr>
      <w:r w:rsidRPr="006F20FB">
        <w:rPr>
          <w:rStyle w:val="Hyperlink"/>
          <w:b w:val="0"/>
          <w:bCs/>
          <w:color w:val="auto"/>
          <w:szCs w:val="21"/>
        </w:rPr>
        <w:t xml:space="preserve"> if it is being prescribed.</w:t>
      </w:r>
      <w:r>
        <w:rPr>
          <w:rStyle w:val="Hyperlink"/>
          <w:b w:val="0"/>
          <w:bCs/>
          <w:color w:val="auto"/>
          <w:szCs w:val="21"/>
        </w:rPr>
        <w:t xml:space="preserve"> For more information, please refer to the below ‘Prescription’ section.</w:t>
      </w:r>
    </w:p>
    <w:p w14:paraId="7F895C4F" w14:textId="77777777" w:rsidR="006F326A" w:rsidRPr="006F20FB" w:rsidRDefault="006F326A" w:rsidP="006F326A">
      <w:pPr>
        <w:pStyle w:val="ListParagraph"/>
        <w:numPr>
          <w:ilvl w:val="0"/>
          <w:numId w:val="33"/>
        </w:numPr>
      </w:pPr>
      <w:r w:rsidRPr="006F20FB">
        <w:t>if this is the provider’s or vaccinator’s preference, for example, in aged residential care settings.</w:t>
      </w:r>
    </w:p>
    <w:p w14:paraId="53A73C4F" w14:textId="7047C34A" w:rsidR="006F326A" w:rsidRPr="006F20FB" w:rsidRDefault="006F326A" w:rsidP="006F326A">
      <w:pPr>
        <w:pStyle w:val="NumberedParagraphs-MOH"/>
        <w:tabs>
          <w:tab w:val="clear" w:pos="720"/>
        </w:tabs>
        <w:ind w:left="360" w:hanging="360"/>
      </w:pPr>
      <w:r w:rsidRPr="006F20FB">
        <w:t xml:space="preserve">Where written consent is recorded under points a. </w:t>
      </w:r>
      <w:r>
        <w:t xml:space="preserve">b. </w:t>
      </w:r>
      <w:r w:rsidRPr="006F20FB">
        <w:t xml:space="preserve">and/or </w:t>
      </w:r>
      <w:r>
        <w:t>c</w:t>
      </w:r>
      <w:r w:rsidRPr="006F20FB">
        <w:t xml:space="preserve">. above, the provider is responsible for ensuring the forms are archived as a part of </w:t>
      </w:r>
      <w:r>
        <w:t>th</w:t>
      </w:r>
      <w:r w:rsidR="48FBDCEA">
        <w:t>e</w:t>
      </w:r>
      <w:r w:rsidRPr="006F20FB">
        <w:t xml:space="preserve"> consumer’s clinical record.</w:t>
      </w:r>
    </w:p>
    <w:p w14:paraId="5E26C863" w14:textId="77777777" w:rsidR="008679E8" w:rsidRDefault="3235623A" w:rsidP="008679E8">
      <w:pPr>
        <w:pStyle w:val="NumberedParagraphs-MOH"/>
        <w:tabs>
          <w:tab w:val="clear" w:pos="720"/>
        </w:tabs>
        <w:ind w:left="360" w:hanging="360"/>
        <w:rPr>
          <w:szCs w:val="21"/>
        </w:rPr>
      </w:pPr>
      <w:r w:rsidRPr="00C961F3">
        <w:rPr>
          <w:szCs w:val="21"/>
        </w:rPr>
        <w:t xml:space="preserve">Please always </w:t>
      </w:r>
      <w:r w:rsidR="52EAF9BF" w:rsidRPr="00C961F3">
        <w:rPr>
          <w:szCs w:val="21"/>
        </w:rPr>
        <w:t>use the most up to date consent form.</w:t>
      </w:r>
    </w:p>
    <w:p w14:paraId="2E8DFA4A" w14:textId="2FD6CA97" w:rsidR="00FF4F9B" w:rsidRPr="008679E8" w:rsidRDefault="00FF4F9B" w:rsidP="008679E8">
      <w:pPr>
        <w:pStyle w:val="NumberedParagraphs-MOH"/>
        <w:tabs>
          <w:tab w:val="clear" w:pos="720"/>
        </w:tabs>
        <w:ind w:left="360" w:hanging="360"/>
        <w:rPr>
          <w:szCs w:val="21"/>
        </w:rPr>
      </w:pPr>
      <w:r w:rsidRPr="00C961F3">
        <w:t>The</w:t>
      </w:r>
      <w:r>
        <w:t xml:space="preserve"> risk of developing myocarditis and pericarditis must be explicitly mentioned </w:t>
      </w:r>
      <w:r w:rsidR="00B613E7">
        <w:t xml:space="preserve">during the consent conversation and again after vaccination. </w:t>
      </w:r>
      <w:r w:rsidR="00CF6660">
        <w:t xml:space="preserve">Advice must be given on </w:t>
      </w:r>
      <w:r>
        <w:t xml:space="preserve">recognising the symptoms, seeking urgent medical help and where to seek this. This must be done verbally </w:t>
      </w:r>
      <w:r w:rsidR="00022D25">
        <w:t>or</w:t>
      </w:r>
      <w:r>
        <w:t xml:space="preserve"> in writing or in another way appropriate to the consumer’s ability to understand the information</w:t>
      </w:r>
      <w:r w:rsidR="00CF6660">
        <w:t>.</w:t>
      </w:r>
    </w:p>
    <w:p w14:paraId="05B418BE" w14:textId="77777777" w:rsidR="006F326A" w:rsidRPr="006F20FB" w:rsidRDefault="006F326A" w:rsidP="006F326A">
      <w:r w:rsidRPr="006F20FB">
        <w:t xml:space="preserve">Where a consumer is not competent to make an informed choice and give consent for their vaccine, someone who has the legal right can make decisions on the consumer’s behalf; namely a legal guardian or someone who currently holds Enduring Power of Attorney for personal care and welfare. </w:t>
      </w:r>
    </w:p>
    <w:p w14:paraId="6925DA28" w14:textId="085CA08D" w:rsidR="006F326A" w:rsidRPr="006F20FB" w:rsidRDefault="006F326A" w:rsidP="006F326A">
      <w:r w:rsidRPr="006F20FB">
        <w:t xml:space="preserve">See </w:t>
      </w:r>
      <w:hyperlink w:anchor="Appendix_H" w:history="1">
        <w:r w:rsidRPr="006F20FB">
          <w:rPr>
            <w:rStyle w:val="Hyperlink"/>
            <w:bCs/>
          </w:rPr>
          <w:t>Appendix H</w:t>
        </w:r>
      </w:hyperlink>
      <w:r w:rsidRPr="006F20FB">
        <w:t xml:space="preserve"> which displays the process for consumers requiring support to consent to the COVID-19 Vaccination</w:t>
      </w:r>
      <w:proofErr w:type="gramStart"/>
      <w:r w:rsidRPr="006F20FB">
        <w:t>. .</w:t>
      </w:r>
      <w:proofErr w:type="gramEnd"/>
      <w:r w:rsidRPr="006F20FB">
        <w:t xml:space="preserve"> For more information regarding obtaining informed consent, see the </w:t>
      </w:r>
      <w:hyperlink r:id="rId21" w:history="1">
        <w:r w:rsidRPr="006F20FB">
          <w:rPr>
            <w:rStyle w:val="Hyperlink"/>
            <w:i/>
            <w:iCs/>
          </w:rPr>
          <w:t>Immunisation Handbook</w:t>
        </w:r>
        <w:r w:rsidRPr="006F20FB">
          <w:rPr>
            <w:rStyle w:val="Hyperlink"/>
          </w:rPr>
          <w:t>, chapter 2</w:t>
        </w:r>
      </w:hyperlink>
      <w:r w:rsidRPr="006F20FB">
        <w:t xml:space="preserve">. </w:t>
      </w:r>
    </w:p>
    <w:p w14:paraId="6C2F2604" w14:textId="77777777" w:rsidR="006F326A" w:rsidRDefault="006F326A" w:rsidP="006F326A">
      <w:r w:rsidRPr="006F20FB">
        <w:t xml:space="preserve">For more information regarding supported decision making, or to access the training module specific to COVID-19 Vaccine Supported Decision Making, see IMAC Learning Courses at </w:t>
      </w:r>
      <w:hyperlink r:id="rId22" w:history="1">
        <w:r w:rsidRPr="006F20FB">
          <w:rPr>
            <w:rStyle w:val="Hyperlink"/>
          </w:rPr>
          <w:t>IMAC Learning</w:t>
        </w:r>
      </w:hyperlink>
      <w:r w:rsidRPr="006F20FB">
        <w:t xml:space="preserve">. </w:t>
      </w:r>
    </w:p>
    <w:p w14:paraId="67D26076" w14:textId="6FFAAEC5" w:rsidR="006F326A" w:rsidRDefault="006F326A" w:rsidP="006F326A">
      <w:pPr>
        <w:pStyle w:val="Heading31nonumber"/>
      </w:pPr>
      <w:r>
        <w:t xml:space="preserve">Obtaining written consent for the </w:t>
      </w:r>
      <w:r w:rsidR="00B47DF9">
        <w:t>Nuvaxovid</w:t>
      </w:r>
      <w:r>
        <w:t xml:space="preserve"> vaccine</w:t>
      </w:r>
    </w:p>
    <w:p w14:paraId="0CCB7632" w14:textId="79132B55" w:rsidR="006F326A" w:rsidRDefault="006F326A" w:rsidP="006F326A">
      <w:pPr>
        <w:pStyle w:val="BodyText"/>
      </w:pPr>
      <w:r w:rsidRPr="005949E7">
        <w:t xml:space="preserve">The Programme requires written consent to be obtained before administering the </w:t>
      </w:r>
      <w:r w:rsidR="00B47DF9">
        <w:t>Nuvaxovid</w:t>
      </w:r>
      <w:r w:rsidRPr="005949E7">
        <w:t xml:space="preserve"> vaccine as a second primary dose after a non-</w:t>
      </w:r>
      <w:r w:rsidR="00B47DF9">
        <w:t>Nuvaxovid</w:t>
      </w:r>
      <w:r w:rsidRPr="005949E7">
        <w:t xml:space="preserve"> vaccination. </w:t>
      </w:r>
    </w:p>
    <w:p w14:paraId="1FE672F5" w14:textId="0335C07A" w:rsidR="00DE0F32" w:rsidRDefault="00DE0F32" w:rsidP="006F326A">
      <w:pPr>
        <w:pStyle w:val="BodyText"/>
      </w:pPr>
      <w:r>
        <w:rPr>
          <w:b/>
          <w:bCs/>
        </w:rPr>
        <w:lastRenderedPageBreak/>
        <w:t xml:space="preserve">Please note: </w:t>
      </w:r>
      <w:r w:rsidRPr="00DE0F32">
        <w:t xml:space="preserve">Nuvaxovid 0.5mL multi-dose vial vaccine (12+ years) will not be available from 1 May 2024. </w:t>
      </w:r>
      <w:r w:rsidR="00DC2687" w:rsidRPr="00DC2687">
        <w:t>Novavax have withdrawn the Nuvaxovid XBB.1.5 vaccine application for approval. There is currently no Novavax vaccine available in New Zealand.</w:t>
      </w:r>
    </w:p>
    <w:p w14:paraId="74822225" w14:textId="2FF24C00" w:rsidR="006F326A" w:rsidRPr="000126DD" w:rsidRDefault="006F326A" w:rsidP="006F326A">
      <w:pPr>
        <w:pStyle w:val="Heading31nonumber"/>
      </w:pPr>
      <w:r w:rsidRPr="006F20FB">
        <w:t xml:space="preserve">Informed consent for consumers aged 12 </w:t>
      </w:r>
      <w:r w:rsidR="007312A6">
        <w:t>to</w:t>
      </w:r>
      <w:r w:rsidRPr="006F20FB">
        <w:t xml:space="preserve"> 15 years</w:t>
      </w:r>
    </w:p>
    <w:p w14:paraId="3F64D84F" w14:textId="77777777" w:rsidR="006F326A" w:rsidRPr="006F20FB" w:rsidRDefault="006F326A" w:rsidP="006F326A">
      <w:r w:rsidRPr="006F20FB">
        <w:t xml:space="preserve">Under the code of rights, every consumer, including a child, has the right to the information they need to make an informed choice or to give informed consent. Therefore, a young person aged 12-15 years can provide their own informed consent or refusal to consent if they are deemed competent to give consent, and a parent or guardian does not need to provide consent or be present. Some of these young people may choose to have their parent or guardian consent on their behalf and that is fine. </w:t>
      </w:r>
    </w:p>
    <w:p w14:paraId="1ACB13B6" w14:textId="77777777" w:rsidR="006F326A" w:rsidRPr="006F20FB" w:rsidRDefault="006F326A" w:rsidP="006F326A">
      <w:pPr>
        <w:pStyle w:val="Heading5"/>
      </w:pPr>
      <w:r w:rsidRPr="006F20FB">
        <w:t>Verbal or written consent for consumers aged 12 to 15 years</w:t>
      </w:r>
    </w:p>
    <w:p w14:paraId="7BBFEBC1" w14:textId="38C9D257" w:rsidR="006F326A" w:rsidRPr="006F20FB" w:rsidRDefault="006F326A" w:rsidP="006F326A">
      <w:r w:rsidRPr="006F20FB">
        <w:t>Informed consent for consumers aged 12-15 years can be verbal</w:t>
      </w:r>
      <w:r w:rsidR="1D180A9E">
        <w:t>, h</w:t>
      </w:r>
      <w:r>
        <w:t>owever</w:t>
      </w:r>
      <w:r w:rsidRPr="006F20FB">
        <w:t xml:space="preserve">, written consent can be </w:t>
      </w:r>
      <w:r w:rsidR="61F23C3B">
        <w:t>obtained</w:t>
      </w:r>
      <w:r w:rsidRPr="006F20FB">
        <w:t xml:space="preserve"> if it is the provider’s or vaccinator’s preference.</w:t>
      </w:r>
    </w:p>
    <w:p w14:paraId="0CC445A0" w14:textId="663FA6FE" w:rsidR="006F326A" w:rsidRDefault="006F326A" w:rsidP="006F326A">
      <w:pPr>
        <w:pStyle w:val="Heading2"/>
      </w:pPr>
      <w:bookmarkStart w:id="20" w:name="_Toc125707611"/>
      <w:bookmarkStart w:id="21" w:name="_Toc125708445"/>
      <w:bookmarkStart w:id="22" w:name="_Toc172198005"/>
      <w:bookmarkStart w:id="23" w:name="_Hlk171513651"/>
      <w:r>
        <w:t>Prescription</w:t>
      </w:r>
      <w:bookmarkEnd w:id="20"/>
      <w:bookmarkEnd w:id="21"/>
      <w:bookmarkEnd w:id="22"/>
      <w:r>
        <w:t xml:space="preserve"> </w:t>
      </w:r>
    </w:p>
    <w:p w14:paraId="60AFBE00" w14:textId="260A1278" w:rsidR="006F326A" w:rsidRPr="009F0A74" w:rsidRDefault="006F326A" w:rsidP="006F326A">
      <w:r w:rsidRPr="009F0A74">
        <w:t>A prescription from an authorised prescriber is required when a vaccine is being administered off-label</w:t>
      </w:r>
      <w:r>
        <w:t xml:space="preserve"> under</w:t>
      </w:r>
      <w:r w:rsidRPr="0080281D">
        <w:t xml:space="preserve"> </w:t>
      </w:r>
      <w:hyperlink r:id="rId23" w:history="1">
        <w:r w:rsidRPr="0080281D">
          <w:rPr>
            <w:rStyle w:val="Hyperlink"/>
            <w:bCs/>
            <w:lang w:val="en-GB"/>
          </w:rPr>
          <w:t xml:space="preserve">Section 25 of </w:t>
        </w:r>
        <w:r w:rsidR="00021E49">
          <w:rPr>
            <w:rStyle w:val="Hyperlink"/>
            <w:bCs/>
            <w:lang w:val="en-GB"/>
          </w:rPr>
          <w:t>T</w:t>
        </w:r>
        <w:r w:rsidRPr="0080281D">
          <w:rPr>
            <w:rStyle w:val="Hyperlink"/>
            <w:bCs/>
            <w:lang w:val="en-GB"/>
          </w:rPr>
          <w:t>he Medicines Act 1981</w:t>
        </w:r>
      </w:hyperlink>
      <w:r>
        <w:rPr>
          <w:rStyle w:val="Hyperlink"/>
          <w:bCs/>
          <w:lang w:val="en-GB"/>
        </w:rPr>
        <w:t>,</w:t>
      </w:r>
      <w:r w:rsidRPr="009F0A74">
        <w:t xml:space="preserve"> </w:t>
      </w:r>
      <w:r>
        <w:t xml:space="preserve">such as </w:t>
      </w:r>
      <w:r w:rsidRPr="009F0A74">
        <w:t xml:space="preserve">when a </w:t>
      </w:r>
      <w:proofErr w:type="spellStart"/>
      <w:r w:rsidRPr="009F0A74">
        <w:t>Medsafe</w:t>
      </w:r>
      <w:proofErr w:type="spellEnd"/>
      <w:r w:rsidRPr="009F0A74">
        <w:t xml:space="preserve"> approved medicine is being used for an un-approved use</w:t>
      </w:r>
      <w:r>
        <w:t>.</w:t>
      </w:r>
      <w:r w:rsidRPr="009F0A74">
        <w:t xml:space="preserve"> </w:t>
      </w:r>
      <w:r>
        <w:t>However, no prescription from an authorised provider is required if the administration is authorised</w:t>
      </w:r>
      <w:r w:rsidRPr="0080281D">
        <w:t xml:space="preserve"> under </w:t>
      </w:r>
      <w:hyperlink r:id="rId24" w:anchor="LMS711105" w:history="1">
        <w:r w:rsidRPr="007357AA">
          <w:rPr>
            <w:rStyle w:val="Hyperlink"/>
          </w:rPr>
          <w:t xml:space="preserve">section 34A of </w:t>
        </w:r>
        <w:r w:rsidR="00021E49">
          <w:rPr>
            <w:rStyle w:val="Hyperlink"/>
          </w:rPr>
          <w:t>T</w:t>
        </w:r>
        <w:r w:rsidRPr="007357AA">
          <w:rPr>
            <w:rStyle w:val="Hyperlink"/>
          </w:rPr>
          <w:t>he Medicines Act 1981</w:t>
        </w:r>
      </w:hyperlink>
      <w:r>
        <w:t xml:space="preserve"> which</w:t>
      </w:r>
      <w:r w:rsidRPr="0080281D">
        <w:t xml:space="preserve"> empowers the Director-General of Health to authorise, by Notice, the use of a consented COVID-19 vaccine otherwise than in accordance with the approved data sheet. </w:t>
      </w:r>
    </w:p>
    <w:p w14:paraId="5118ECA7" w14:textId="77777777" w:rsidR="006F326A" w:rsidRPr="009F0A74" w:rsidRDefault="006F326A" w:rsidP="006F326A">
      <w:r w:rsidRPr="009F0A74">
        <w:t xml:space="preserve">For the list of authorised prescribers please refer to the </w:t>
      </w:r>
      <w:hyperlink r:id="rId25" w:anchor="prescribers" w:history="1">
        <w:proofErr w:type="spellStart"/>
        <w:r w:rsidRPr="009F0A74">
          <w:rPr>
            <w:rStyle w:val="Hyperlink"/>
            <w:bCs/>
          </w:rPr>
          <w:t>Medsafe</w:t>
        </w:r>
        <w:proofErr w:type="spellEnd"/>
        <w:r w:rsidRPr="009F0A74">
          <w:rPr>
            <w:rStyle w:val="Hyperlink"/>
            <w:bCs/>
          </w:rPr>
          <w:t xml:space="preserve"> website</w:t>
        </w:r>
      </w:hyperlink>
      <w:bookmarkEnd w:id="23"/>
      <w:r w:rsidRPr="009F0A74">
        <w:t>.</w:t>
      </w:r>
    </w:p>
    <w:p w14:paraId="173226E6" w14:textId="39C56CF1" w:rsidR="00F83753" w:rsidRDefault="006F326A" w:rsidP="00F83753">
      <w:r w:rsidRPr="009F0A74">
        <w:rPr>
          <w:i/>
          <w:iCs/>
        </w:rPr>
        <w:t xml:space="preserve">When a prescription is used, it is recommended that written consent is completed. In this instance it means that the prescriber completes and signs the written consent form. However, if the prescriber is not available to sign the written consent form, the Clinical Lead can complete the form. </w:t>
      </w:r>
    </w:p>
    <w:p w14:paraId="3D0FC2FC" w14:textId="576A7647" w:rsidR="006F326A" w:rsidRPr="006F20FB" w:rsidRDefault="006F326A" w:rsidP="00F83753">
      <w:r w:rsidRPr="006F20FB">
        <w:t>Written consent forms</w:t>
      </w:r>
      <w:r w:rsidR="00F83753">
        <w:t>:</w:t>
      </w:r>
    </w:p>
    <w:p w14:paraId="20B8257A" w14:textId="77777777" w:rsidR="006F326A" w:rsidRPr="006F20FB" w:rsidRDefault="006F326A" w:rsidP="006F326A">
      <w:r w:rsidRPr="006F20FB">
        <w:t xml:space="preserve">Written consent forms must be managed on-site or by a centralised administration team. Given the information on the written form contains personal information, </w:t>
      </w:r>
      <w:r w:rsidRPr="006F20FB">
        <w:rPr>
          <w:b/>
          <w:bCs/>
        </w:rPr>
        <w:t>forms must be always held and transported securely</w:t>
      </w:r>
      <w:r w:rsidRPr="006F20FB">
        <w:t xml:space="preserve"> (for example, in a locked cabinet/drawer, a tracked courier bag, or other secure container when transported between locations). The consumer may also decide to take the written consent form with them.</w:t>
      </w:r>
    </w:p>
    <w:p w14:paraId="5E79DDF3" w14:textId="54738037" w:rsidR="006F326A" w:rsidRPr="006F20FB" w:rsidRDefault="002822E8" w:rsidP="006F326A">
      <w:pPr>
        <w:pStyle w:val="Heading3"/>
      </w:pPr>
      <w:bookmarkStart w:id="24" w:name="_Toc125707613"/>
      <w:bookmarkStart w:id="25" w:name="_Toc125708447"/>
      <w:r>
        <w:t>A</w:t>
      </w:r>
      <w:r w:rsidR="006F326A" w:rsidRPr="006F20FB">
        <w:t xml:space="preserve">dditional </w:t>
      </w:r>
      <w:r>
        <w:t xml:space="preserve">safety and quality </w:t>
      </w:r>
      <w:r w:rsidR="006F326A" w:rsidRPr="006F20FB">
        <w:t>considerations for consumers aged 12 to 15 years</w:t>
      </w:r>
      <w:bookmarkEnd w:id="24"/>
      <w:bookmarkEnd w:id="25"/>
    </w:p>
    <w:p w14:paraId="625414B9" w14:textId="150B9033" w:rsidR="00E36944" w:rsidRDefault="006F326A" w:rsidP="006F326A">
      <w:r w:rsidRPr="006F20FB">
        <w:t xml:space="preserve">Similarly, as with consumers over the age of 16 years, it is important to assess the administration site and select the correct needle length.  Most commonly, the same needles used for adults would be used for consumers aged 12-15 years. </w:t>
      </w:r>
      <w:bookmarkStart w:id="26" w:name="_Toc80081467"/>
      <w:bookmarkStart w:id="27" w:name="_Toc80096400"/>
      <w:bookmarkStart w:id="28" w:name="_Toc80081474"/>
      <w:bookmarkStart w:id="29" w:name="_Toc80096407"/>
      <w:bookmarkStart w:id="30" w:name="_Toc80081475"/>
      <w:bookmarkStart w:id="31" w:name="_Toc80096408"/>
      <w:bookmarkEnd w:id="26"/>
      <w:bookmarkEnd w:id="27"/>
      <w:bookmarkEnd w:id="28"/>
      <w:bookmarkEnd w:id="29"/>
      <w:bookmarkEnd w:id="30"/>
      <w:bookmarkEnd w:id="31"/>
    </w:p>
    <w:tbl>
      <w:tblPr>
        <w:tblStyle w:val="TableGrid"/>
        <w:tblpPr w:leftFromText="180" w:rightFromText="180" w:vertAnchor="text" w:horzAnchor="page" w:tblpX="2731" w:tblpY="4604"/>
        <w:tblW w:w="8359" w:type="dxa"/>
        <w:tblLook w:val="04A0" w:firstRow="1" w:lastRow="0" w:firstColumn="1" w:lastColumn="0" w:noHBand="0" w:noVBand="1"/>
      </w:tblPr>
      <w:tblGrid>
        <w:gridCol w:w="2263"/>
        <w:gridCol w:w="6096"/>
      </w:tblGrid>
      <w:tr w:rsidR="0080611A" w:rsidRPr="00834E6D" w14:paraId="2CFCEE7C" w14:textId="77777777" w:rsidTr="0015519B">
        <w:trPr>
          <w:trHeight w:val="2060"/>
        </w:trPr>
        <w:tc>
          <w:tcPr>
            <w:tcW w:w="2263" w:type="dxa"/>
          </w:tcPr>
          <w:p w14:paraId="724EC371" w14:textId="77777777" w:rsidR="0080611A" w:rsidRPr="00834E6D" w:rsidRDefault="0080611A" w:rsidP="0080611A">
            <w:pPr>
              <w:rPr>
                <w:rFonts w:eastAsiaTheme="minorHAnsi" w:cs="Segoe UI"/>
                <w:lang w:eastAsia="en-US"/>
              </w:rPr>
            </w:pPr>
            <w:r>
              <w:rPr>
                <w:rFonts w:eastAsiaTheme="minorHAnsi" w:cs="Segoe UI"/>
                <w:lang w:eastAsia="en-US"/>
              </w:rPr>
              <w:lastRenderedPageBreak/>
              <w:t xml:space="preserve">         </w:t>
            </w:r>
            <w:r>
              <w:rPr>
                <w:noProof/>
              </w:rPr>
              <w:drawing>
                <wp:inline distT="0" distB="0" distL="0" distR="0" wp14:anchorId="7E55E7F4" wp14:editId="40B084D6">
                  <wp:extent cx="644400" cy="1252800"/>
                  <wp:effectExtent l="0" t="0" r="3810" b="5080"/>
                  <wp:docPr id="860299127" name="Picture 1" descr="A close-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99127" name="Picture 1" descr="A close-up of a bottle&#10;&#10;Description automatically generated"/>
                          <pic:cNvPicPr/>
                        </pic:nvPicPr>
                        <pic:blipFill>
                          <a:blip r:embed="rId26"/>
                          <a:stretch>
                            <a:fillRect/>
                          </a:stretch>
                        </pic:blipFill>
                        <pic:spPr>
                          <a:xfrm>
                            <a:off x="0" y="0"/>
                            <a:ext cx="644400" cy="1252800"/>
                          </a:xfrm>
                          <a:prstGeom prst="rect">
                            <a:avLst/>
                          </a:prstGeom>
                        </pic:spPr>
                      </pic:pic>
                    </a:graphicData>
                  </a:graphic>
                </wp:inline>
              </w:drawing>
            </w:r>
          </w:p>
        </w:tc>
        <w:tc>
          <w:tcPr>
            <w:tcW w:w="6096" w:type="dxa"/>
          </w:tcPr>
          <w:p w14:paraId="52ACB17F" w14:textId="77777777" w:rsidR="0080611A" w:rsidRPr="00834E6D" w:rsidRDefault="0080611A" w:rsidP="0080611A">
            <w:pPr>
              <w:rPr>
                <w:rFonts w:eastAsiaTheme="minorHAnsi" w:cs="Segoe UI"/>
                <w:lang w:eastAsia="en-US"/>
              </w:rPr>
            </w:pPr>
            <w:r w:rsidRPr="00834E6D">
              <w:rPr>
                <w:rFonts w:eastAsiaTheme="minorHAnsi" w:cs="Segoe UI"/>
                <w:lang w:eastAsia="en-US"/>
              </w:rPr>
              <w:t xml:space="preserve">As of </w:t>
            </w:r>
            <w:r>
              <w:rPr>
                <w:rFonts w:eastAsiaTheme="minorHAnsi" w:cs="Segoe UI"/>
                <w:lang w:eastAsia="en-US"/>
              </w:rPr>
              <w:t>7</w:t>
            </w:r>
            <w:r w:rsidRPr="00834E6D">
              <w:rPr>
                <w:rFonts w:eastAsiaTheme="minorHAnsi" w:cs="Segoe UI"/>
                <w:lang w:eastAsia="en-US"/>
              </w:rPr>
              <w:t xml:space="preserve"> March 202</w:t>
            </w:r>
            <w:r>
              <w:rPr>
                <w:rFonts w:eastAsiaTheme="minorHAnsi" w:cs="Segoe UI"/>
                <w:lang w:eastAsia="en-US"/>
              </w:rPr>
              <w:t>4</w:t>
            </w:r>
            <w:r w:rsidRPr="00834E6D">
              <w:rPr>
                <w:rFonts w:eastAsiaTheme="minorHAnsi" w:cs="Segoe UI"/>
                <w:lang w:eastAsia="en-US"/>
              </w:rPr>
              <w:t xml:space="preserve">, Comirnaty </w:t>
            </w:r>
            <w:r>
              <w:t>15/5mcg Original/Omicron BA.4/5 grey cap</w:t>
            </w:r>
            <w:r w:rsidRPr="006F20FB">
              <w:t xml:space="preserve"> </w:t>
            </w:r>
            <w:r w:rsidRPr="00834E6D">
              <w:rPr>
                <w:rFonts w:eastAsiaTheme="minorHAnsi" w:cs="Segoe UI"/>
                <w:lang w:eastAsia="en-US"/>
              </w:rPr>
              <w:t xml:space="preserve">will no longer be available in Aotearoa New Zealand. </w:t>
            </w:r>
          </w:p>
          <w:p w14:paraId="2B2E5EF0" w14:textId="333B82E8" w:rsidR="0080611A" w:rsidRPr="00834E6D" w:rsidRDefault="0080611A" w:rsidP="0076382B">
            <w:pPr>
              <w:rPr>
                <w:rFonts w:eastAsiaTheme="minorHAnsi" w:cs="Segoe UI"/>
                <w:lang w:eastAsia="en-US"/>
              </w:rPr>
            </w:pPr>
            <w:r w:rsidRPr="00834E6D">
              <w:rPr>
                <w:rFonts w:eastAsiaTheme="minorHAnsi" w:cs="Segoe UI"/>
                <w:lang w:eastAsia="en-US"/>
              </w:rPr>
              <w:t xml:space="preserve">Comirnaty </w:t>
            </w:r>
            <w:r w:rsidR="006C388A">
              <w:rPr>
                <w:rFonts w:eastAsiaTheme="minorHAnsi" w:cs="Segoe UI"/>
                <w:lang w:eastAsia="en-US"/>
              </w:rPr>
              <w:t xml:space="preserve">Omicron XBB.1.5 </w:t>
            </w:r>
            <w:r w:rsidRPr="00834E6D">
              <w:rPr>
                <w:rFonts w:eastAsiaTheme="minorHAnsi" w:cs="Segoe UI"/>
                <w:lang w:eastAsia="en-US"/>
              </w:rPr>
              <w:t xml:space="preserve">30mcg </w:t>
            </w:r>
            <w:r>
              <w:rPr>
                <w:rFonts w:eastAsiaTheme="minorHAnsi" w:cs="Segoe UI"/>
                <w:lang w:eastAsia="en-US"/>
              </w:rPr>
              <w:t>vaccine is available for 12 years and over.</w:t>
            </w:r>
            <w:r w:rsidR="0076382B">
              <w:rPr>
                <w:rFonts w:eastAsiaTheme="minorHAnsi" w:cs="Segoe UI"/>
                <w:lang w:eastAsia="en-US"/>
              </w:rPr>
              <w:t xml:space="preserve"> </w:t>
            </w:r>
            <w:r w:rsidRPr="00834E6D">
              <w:rPr>
                <w:rFonts w:eastAsiaTheme="minorHAnsi" w:cs="Segoe UI"/>
                <w:b/>
                <w:bCs/>
                <w:lang w:eastAsia="en-US"/>
              </w:rPr>
              <w:t xml:space="preserve">See section </w:t>
            </w:r>
            <w:r w:rsidRPr="0076382B">
              <w:rPr>
                <w:rFonts w:eastAsiaTheme="minorHAnsi" w:cs="Segoe UI"/>
                <w:b/>
                <w:bCs/>
                <w:lang w:eastAsia="en-US"/>
              </w:rPr>
              <w:t xml:space="preserve">19 </w:t>
            </w:r>
            <w:r w:rsidRPr="00834E6D">
              <w:rPr>
                <w:rFonts w:eastAsiaTheme="minorHAnsi" w:cs="Segoe UI"/>
                <w:b/>
                <w:bCs/>
                <w:lang w:eastAsia="en-US"/>
              </w:rPr>
              <w:t>for operational guidance.</w:t>
            </w:r>
          </w:p>
        </w:tc>
      </w:tr>
    </w:tbl>
    <w:p w14:paraId="56987581" w14:textId="5033B2A3" w:rsidR="0080611A" w:rsidRDefault="0080611A" w:rsidP="0080611A">
      <w:pPr>
        <w:pStyle w:val="Heading1"/>
      </w:pPr>
      <w:bookmarkStart w:id="32" w:name="_Toc172198006"/>
      <w:r>
        <w:t xml:space="preserve">Comirnaty </w:t>
      </w:r>
      <w:r w:rsidR="00EC3C19">
        <w:t>Original/ Omicron BA.4/</w:t>
      </w:r>
      <w:r w:rsidR="00E979BB">
        <w:t xml:space="preserve">5 </w:t>
      </w:r>
      <w:r>
        <w:t>15/15mcg 5 grey cap</w:t>
      </w:r>
      <w:r w:rsidRPr="006F20FB">
        <w:t xml:space="preserve"> </w:t>
      </w:r>
      <w:r>
        <w:t>v</w:t>
      </w:r>
      <w:r w:rsidRPr="006F20FB">
        <w:t>accine</w:t>
      </w:r>
      <w:r>
        <w:t xml:space="preserve"> (for ages 16 years and over)</w:t>
      </w:r>
      <w:r w:rsidR="00777762">
        <w:t xml:space="preserve"> - </w:t>
      </w:r>
      <w:r w:rsidR="00D34A38">
        <w:t>Discontinued.</w:t>
      </w:r>
      <w:bookmarkEnd w:id="32"/>
    </w:p>
    <w:p w14:paraId="7D400956" w14:textId="5F17E08E" w:rsidR="00BB4DB6" w:rsidRDefault="00BB4DB6" w:rsidP="00BB4DB6">
      <w:pPr>
        <w:pStyle w:val="Heading1"/>
      </w:pPr>
      <w:bookmarkStart w:id="33" w:name="_Toc172198007"/>
      <w:r w:rsidRPr="00BB4DB6">
        <w:t xml:space="preserve">Comirnaty </w:t>
      </w:r>
      <w:r w:rsidR="00EC3C19">
        <w:t>Original</w:t>
      </w:r>
      <w:r w:rsidR="00EC3C19" w:rsidRPr="00BB4DB6">
        <w:t xml:space="preserve"> </w:t>
      </w:r>
      <w:r w:rsidRPr="00BB4DB6">
        <w:t>30mcg grey cap vaccine (for ages 12 years and over)</w:t>
      </w:r>
      <w:r w:rsidR="00777762">
        <w:t xml:space="preserve"> - </w:t>
      </w:r>
      <w:r w:rsidR="00D34A38">
        <w:t>Discontinued.</w:t>
      </w:r>
      <w:bookmarkEnd w:id="33"/>
    </w:p>
    <w:tbl>
      <w:tblPr>
        <w:tblStyle w:val="TableGrid"/>
        <w:tblpPr w:leftFromText="180" w:rightFromText="180" w:vertAnchor="text" w:horzAnchor="page" w:tblpX="2481" w:tblpY="-216"/>
        <w:tblW w:w="0" w:type="auto"/>
        <w:tblLook w:val="04A0" w:firstRow="1" w:lastRow="0" w:firstColumn="1" w:lastColumn="0" w:noHBand="0" w:noVBand="1"/>
      </w:tblPr>
      <w:tblGrid>
        <w:gridCol w:w="2547"/>
        <w:gridCol w:w="5805"/>
      </w:tblGrid>
      <w:tr w:rsidR="005B0C20" w:rsidRPr="00834E6D" w14:paraId="650B5238" w14:textId="77777777" w:rsidTr="005B0C20">
        <w:trPr>
          <w:trHeight w:val="1691"/>
        </w:trPr>
        <w:tc>
          <w:tcPr>
            <w:tcW w:w="2547" w:type="dxa"/>
          </w:tcPr>
          <w:p w14:paraId="6FB8B059" w14:textId="77777777" w:rsidR="005B0C20" w:rsidRPr="00834E6D" w:rsidRDefault="005B0C20" w:rsidP="005B0C20">
            <w:pPr>
              <w:rPr>
                <w:rFonts w:eastAsiaTheme="minorHAnsi" w:cs="Segoe UI"/>
                <w:lang w:eastAsia="en-US"/>
              </w:rPr>
            </w:pPr>
            <w:bookmarkStart w:id="34" w:name="_Hlk165381615"/>
            <w:r>
              <w:rPr>
                <w:rFonts w:eastAsiaTheme="minorHAnsi" w:cs="Segoe UI"/>
                <w:lang w:eastAsia="en-US"/>
              </w:rPr>
              <w:t xml:space="preserve">        </w:t>
            </w:r>
            <w:r>
              <w:rPr>
                <w:noProof/>
              </w:rPr>
              <w:drawing>
                <wp:inline distT="0" distB="0" distL="0" distR="0" wp14:anchorId="7E5E2733" wp14:editId="7D12CF34">
                  <wp:extent cx="642022" cy="1250950"/>
                  <wp:effectExtent l="0" t="0" r="5715" b="6350"/>
                  <wp:docPr id="425105281" name="Picture 1" descr="A close-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05281" name="Picture 1" descr="A close-up of a bottle&#10;&#10;Description automatically generated"/>
                          <pic:cNvPicPr/>
                        </pic:nvPicPr>
                        <pic:blipFill>
                          <a:blip r:embed="rId27"/>
                          <a:stretch>
                            <a:fillRect/>
                          </a:stretch>
                        </pic:blipFill>
                        <pic:spPr>
                          <a:xfrm>
                            <a:off x="0" y="0"/>
                            <a:ext cx="647962" cy="1262524"/>
                          </a:xfrm>
                          <a:prstGeom prst="rect">
                            <a:avLst/>
                          </a:prstGeom>
                        </pic:spPr>
                      </pic:pic>
                    </a:graphicData>
                  </a:graphic>
                </wp:inline>
              </w:drawing>
            </w:r>
          </w:p>
        </w:tc>
        <w:tc>
          <w:tcPr>
            <w:tcW w:w="5805" w:type="dxa"/>
          </w:tcPr>
          <w:p w14:paraId="1B524809" w14:textId="77777777" w:rsidR="005B0C20" w:rsidRPr="00834E6D" w:rsidRDefault="005B0C20" w:rsidP="005B0C20">
            <w:pPr>
              <w:rPr>
                <w:rFonts w:eastAsiaTheme="minorHAnsi" w:cs="Segoe UI"/>
                <w:lang w:eastAsia="en-US"/>
              </w:rPr>
            </w:pPr>
            <w:r w:rsidRPr="00834E6D">
              <w:rPr>
                <w:rFonts w:eastAsiaTheme="minorHAnsi" w:cs="Segoe UI"/>
                <w:lang w:eastAsia="en-US"/>
              </w:rPr>
              <w:t xml:space="preserve">As of </w:t>
            </w:r>
            <w:r>
              <w:rPr>
                <w:rFonts w:eastAsiaTheme="minorHAnsi" w:cs="Segoe UI"/>
                <w:lang w:eastAsia="en-US"/>
              </w:rPr>
              <w:t>7</w:t>
            </w:r>
            <w:r w:rsidRPr="00834E6D">
              <w:rPr>
                <w:rFonts w:eastAsiaTheme="minorHAnsi" w:cs="Segoe UI"/>
                <w:lang w:eastAsia="en-US"/>
              </w:rPr>
              <w:t xml:space="preserve"> March 202</w:t>
            </w:r>
            <w:r>
              <w:rPr>
                <w:rFonts w:eastAsiaTheme="minorHAnsi" w:cs="Segoe UI"/>
                <w:lang w:eastAsia="en-US"/>
              </w:rPr>
              <w:t>4</w:t>
            </w:r>
            <w:r w:rsidRPr="00834E6D">
              <w:rPr>
                <w:rFonts w:eastAsiaTheme="minorHAnsi" w:cs="Segoe UI"/>
                <w:lang w:eastAsia="en-US"/>
              </w:rPr>
              <w:t xml:space="preserve">, Comirnaty </w:t>
            </w:r>
            <w:r>
              <w:t>30mcg Original grey cap</w:t>
            </w:r>
            <w:r w:rsidRPr="006F20FB">
              <w:t xml:space="preserve"> </w:t>
            </w:r>
            <w:r w:rsidRPr="00834E6D">
              <w:rPr>
                <w:rFonts w:eastAsiaTheme="minorHAnsi" w:cs="Segoe UI"/>
                <w:lang w:eastAsia="en-US"/>
              </w:rPr>
              <w:t xml:space="preserve">will no longer be available in Aotearoa New Zealand. </w:t>
            </w:r>
          </w:p>
          <w:p w14:paraId="723B391F" w14:textId="21AA2035" w:rsidR="005B0C20" w:rsidRPr="00834E6D" w:rsidRDefault="005B0C20" w:rsidP="00C110F4">
            <w:pPr>
              <w:rPr>
                <w:rFonts w:eastAsiaTheme="minorHAnsi" w:cs="Segoe UI"/>
                <w:lang w:eastAsia="en-US"/>
              </w:rPr>
            </w:pPr>
            <w:r w:rsidRPr="00834E6D">
              <w:rPr>
                <w:rFonts w:eastAsiaTheme="minorHAnsi" w:cs="Segoe UI"/>
                <w:lang w:eastAsia="en-US"/>
              </w:rPr>
              <w:t>Comirnaty</w:t>
            </w:r>
            <w:r w:rsidR="006C388A">
              <w:rPr>
                <w:rFonts w:eastAsiaTheme="minorHAnsi" w:cs="Segoe UI"/>
                <w:lang w:eastAsia="en-US"/>
              </w:rPr>
              <w:t xml:space="preserve"> Omicron XBB.1.5 </w:t>
            </w:r>
            <w:r>
              <w:rPr>
                <w:rFonts w:eastAsiaTheme="minorHAnsi" w:cs="Segoe UI"/>
                <w:lang w:eastAsia="en-US"/>
              </w:rPr>
              <w:t xml:space="preserve">30mcg vaccine is available for 12 years and over. </w:t>
            </w:r>
            <w:r w:rsidRPr="00834E6D">
              <w:rPr>
                <w:rFonts w:eastAsiaTheme="minorHAnsi" w:cs="Segoe UI"/>
                <w:b/>
                <w:bCs/>
                <w:lang w:eastAsia="en-US"/>
              </w:rPr>
              <w:t xml:space="preserve">See section </w:t>
            </w:r>
            <w:r w:rsidRPr="00C110F4">
              <w:rPr>
                <w:rFonts w:eastAsiaTheme="minorHAnsi" w:cs="Segoe UI"/>
                <w:b/>
                <w:bCs/>
                <w:lang w:eastAsia="en-US"/>
              </w:rPr>
              <w:t xml:space="preserve">19 </w:t>
            </w:r>
            <w:r w:rsidRPr="00834E6D">
              <w:rPr>
                <w:rFonts w:eastAsiaTheme="minorHAnsi" w:cs="Segoe UI"/>
                <w:b/>
                <w:bCs/>
                <w:lang w:eastAsia="en-US"/>
              </w:rPr>
              <w:t>for operational guidance</w:t>
            </w:r>
            <w:r w:rsidRPr="00834E6D">
              <w:rPr>
                <w:rFonts w:eastAsiaTheme="minorHAnsi" w:cs="Segoe UI"/>
                <w:lang w:eastAsia="en-US"/>
              </w:rPr>
              <w:t>.</w:t>
            </w:r>
          </w:p>
        </w:tc>
      </w:tr>
      <w:bookmarkEnd w:id="34"/>
    </w:tbl>
    <w:p w14:paraId="7E6B06C2" w14:textId="77777777" w:rsidR="005B0C20" w:rsidRDefault="005B0C20" w:rsidP="005B0C20"/>
    <w:p w14:paraId="752CE093" w14:textId="77777777" w:rsidR="005B0C20" w:rsidRPr="005B0C20" w:rsidRDefault="005B0C20" w:rsidP="005B0C20"/>
    <w:p w14:paraId="76D65D6C" w14:textId="77A7B03E" w:rsidR="00152482" w:rsidRPr="006F20FB" w:rsidRDefault="00FC6B80" w:rsidP="00152482">
      <w:pPr>
        <w:pStyle w:val="Heading1"/>
      </w:pPr>
      <w:bookmarkStart w:id="35" w:name="_Toc172198008"/>
      <w:r>
        <w:lastRenderedPageBreak/>
        <w:t xml:space="preserve">Comirnaty </w:t>
      </w:r>
      <w:r w:rsidR="00EC3C19">
        <w:t xml:space="preserve">Omicron XBB.1.5 </w:t>
      </w:r>
      <w:r>
        <w:t>30mcg vaccine (12+ y</w:t>
      </w:r>
      <w:r w:rsidR="00391DA9">
        <w:t>ea</w:t>
      </w:r>
      <w:r>
        <w:t xml:space="preserve">rs): </w:t>
      </w:r>
      <w:r w:rsidR="00BD23A5">
        <w:t>Multi</w:t>
      </w:r>
      <w:r w:rsidR="002F384D">
        <w:t xml:space="preserve">-dose vial </w:t>
      </w:r>
      <w:r>
        <w:t xml:space="preserve">dark grey </w:t>
      </w:r>
      <w:r w:rsidR="00CE54D8">
        <w:t xml:space="preserve">cap </w:t>
      </w:r>
      <w:r>
        <w:t xml:space="preserve">and </w:t>
      </w:r>
      <w:r w:rsidR="002F384D">
        <w:t>Single</w:t>
      </w:r>
      <w:r w:rsidR="00D73809">
        <w:t>-</w:t>
      </w:r>
      <w:r w:rsidR="002F384D">
        <w:t>dose vial</w:t>
      </w:r>
      <w:r w:rsidR="003509FF">
        <w:t xml:space="preserve"> </w:t>
      </w:r>
      <w:r>
        <w:t>light grey</w:t>
      </w:r>
      <w:r w:rsidR="00CE54D8">
        <w:t xml:space="preserve"> cap</w:t>
      </w:r>
      <w:bookmarkEnd w:id="35"/>
    </w:p>
    <w:p w14:paraId="4E9801B1" w14:textId="4A781DCA" w:rsidR="00F4513C" w:rsidRDefault="00F4513C" w:rsidP="00F4513C">
      <w:pPr>
        <w:pStyle w:val="Heading31nonumber"/>
      </w:pPr>
      <w:r w:rsidRPr="006F20FB">
        <w:t>The key safety points are:</w:t>
      </w:r>
    </w:p>
    <w:tbl>
      <w:tblPr>
        <w:tblStyle w:val="TableGrid"/>
        <w:tblW w:w="8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635"/>
      </w:tblGrid>
      <w:tr w:rsidR="00F4513C" w14:paraId="1F9A8031" w14:textId="77777777" w:rsidTr="0015519B">
        <w:trPr>
          <w:trHeight w:val="3665"/>
        </w:trPr>
        <w:tc>
          <w:tcPr>
            <w:tcW w:w="1985" w:type="dxa"/>
          </w:tcPr>
          <w:p w14:paraId="3885B666" w14:textId="3E44FA38" w:rsidR="00F4513C" w:rsidRPr="00800CDC" w:rsidRDefault="00AE1A6D" w:rsidP="00AC5631">
            <w:pPr>
              <w:pStyle w:val="BodyText"/>
              <w:rPr>
                <w:i/>
                <w:iCs/>
              </w:rPr>
            </w:pPr>
            <w:r w:rsidRPr="00AE1A6D">
              <w:rPr>
                <w:i/>
                <w:iCs/>
                <w:noProof/>
              </w:rPr>
              <w:drawing>
                <wp:inline distT="0" distB="0" distL="0" distR="0" wp14:anchorId="6A042F39" wp14:editId="73EBC949">
                  <wp:extent cx="814705" cy="1447219"/>
                  <wp:effectExtent l="0" t="0" r="4445" b="635"/>
                  <wp:docPr id="11" name="Picture 10">
                    <a:extLst xmlns:a="http://schemas.openxmlformats.org/drawingml/2006/main">
                      <a:ext uri="{FF2B5EF4-FFF2-40B4-BE49-F238E27FC236}">
                        <a16:creationId xmlns:a16="http://schemas.microsoft.com/office/drawing/2014/main" id="{DFB7D81F-AB42-A5C3-5687-7AF8E3E3EA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DFB7D81F-AB42-A5C3-5687-7AF8E3E3EAC0}"/>
                              </a:ext>
                            </a:extLst>
                          </pic:cNvPr>
                          <pic:cNvPicPr>
                            <a:picLocks noChangeAspect="1"/>
                          </pic:cNvPicPr>
                        </pic:nvPicPr>
                        <pic:blipFill>
                          <a:blip r:embed="rId28"/>
                          <a:stretch>
                            <a:fillRect/>
                          </a:stretch>
                        </pic:blipFill>
                        <pic:spPr>
                          <a:xfrm>
                            <a:off x="0" y="0"/>
                            <a:ext cx="818090" cy="1453232"/>
                          </a:xfrm>
                          <a:prstGeom prst="rect">
                            <a:avLst/>
                          </a:prstGeom>
                        </pic:spPr>
                      </pic:pic>
                    </a:graphicData>
                  </a:graphic>
                </wp:inline>
              </w:drawing>
            </w:r>
            <w:r w:rsidR="00DC4F64">
              <w:rPr>
                <w:i/>
                <w:iCs/>
                <w:noProof/>
              </w:rPr>
              <w:drawing>
                <wp:inline distT="0" distB="0" distL="0" distR="0" wp14:anchorId="08F8274F" wp14:editId="1DFCA796">
                  <wp:extent cx="815009" cy="1511899"/>
                  <wp:effectExtent l="0" t="0" r="4445" b="0"/>
                  <wp:docPr id="1155420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3198" cy="1545640"/>
                          </a:xfrm>
                          <a:prstGeom prst="rect">
                            <a:avLst/>
                          </a:prstGeom>
                          <a:noFill/>
                        </pic:spPr>
                      </pic:pic>
                    </a:graphicData>
                  </a:graphic>
                </wp:inline>
              </w:drawing>
            </w:r>
          </w:p>
        </w:tc>
        <w:tc>
          <w:tcPr>
            <w:tcW w:w="6635" w:type="dxa"/>
          </w:tcPr>
          <w:p w14:paraId="37322D66" w14:textId="77777777" w:rsidR="0057216B" w:rsidRDefault="0057216B" w:rsidP="0057216B">
            <w:pPr>
              <w:pStyle w:val="Table10ptbullets"/>
              <w:numPr>
                <w:ilvl w:val="0"/>
                <w:numId w:val="0"/>
              </w:numPr>
              <w:ind w:left="720"/>
            </w:pPr>
          </w:p>
          <w:p w14:paraId="2FF06193" w14:textId="199D00BE" w:rsidR="005248E9" w:rsidRDefault="005248E9" w:rsidP="00BB5188">
            <w:pPr>
              <w:pStyle w:val="Table10ptbullets"/>
            </w:pPr>
            <w:r>
              <w:t xml:space="preserve">As of 7 March 2024, </w:t>
            </w:r>
            <w:r w:rsidR="002C232F" w:rsidRPr="002C232F">
              <w:t xml:space="preserve">Comirnaty Omicron 30mcg XBB.1.5 supersedes the previous 12+ </w:t>
            </w:r>
            <w:r w:rsidR="005942B9">
              <w:t xml:space="preserve">years </w:t>
            </w:r>
            <w:r w:rsidR="002C232F" w:rsidRPr="002C232F">
              <w:t>Comirnaty vaccines.</w:t>
            </w:r>
          </w:p>
          <w:p w14:paraId="7CB32B63" w14:textId="55A4D79C" w:rsidR="00F4513C" w:rsidRDefault="00F4513C" w:rsidP="00BB5188">
            <w:pPr>
              <w:pStyle w:val="Table10ptbullets"/>
            </w:pPr>
            <w:r>
              <w:t>The vaccine is available as multi</w:t>
            </w:r>
            <w:r w:rsidR="003E71EC">
              <w:t>-</w:t>
            </w:r>
            <w:r>
              <w:t>dose vial</w:t>
            </w:r>
            <w:r w:rsidR="00907682">
              <w:t>s</w:t>
            </w:r>
            <w:r>
              <w:t xml:space="preserve"> (dark grey cap) a</w:t>
            </w:r>
            <w:r w:rsidR="00BB5188">
              <w:t>nd</w:t>
            </w:r>
            <w:r>
              <w:t xml:space="preserve"> single</w:t>
            </w:r>
            <w:r w:rsidR="003E71EC">
              <w:t>-</w:t>
            </w:r>
            <w:r>
              <w:t>dose vial</w:t>
            </w:r>
            <w:r w:rsidR="00907682">
              <w:t xml:space="preserve">s </w:t>
            </w:r>
            <w:r>
              <w:t>(light grey cap).</w:t>
            </w:r>
          </w:p>
          <w:p w14:paraId="18F3AF72" w14:textId="35B86FED" w:rsidR="00E62147" w:rsidRDefault="00E62147" w:rsidP="00E62147">
            <w:pPr>
              <w:pStyle w:val="Table10ptbullets"/>
            </w:pPr>
            <w:r>
              <w:t>There are 6 doses per vial in the multidose vial</w:t>
            </w:r>
            <w:r w:rsidR="00D73809">
              <w:t>s</w:t>
            </w:r>
            <w:r>
              <w:t xml:space="preserve">. </w:t>
            </w:r>
          </w:p>
          <w:p w14:paraId="10A272CA" w14:textId="7701ABF4" w:rsidR="00384150" w:rsidRPr="00764EBA" w:rsidRDefault="00E62147" w:rsidP="00384150">
            <w:pPr>
              <w:pStyle w:val="Table10ptbullets"/>
              <w:rPr>
                <w:b/>
                <w:bCs/>
              </w:rPr>
            </w:pPr>
            <w:r>
              <w:t xml:space="preserve">One dose (0.3mL) contains 30mcg of </w:t>
            </w:r>
            <w:proofErr w:type="spellStart"/>
            <w:r w:rsidR="007D68F6">
              <w:t>R</w:t>
            </w:r>
            <w:r>
              <w:t>axtozinameran</w:t>
            </w:r>
            <w:proofErr w:type="spellEnd"/>
            <w:r w:rsidR="007D68F6">
              <w:t>.</w:t>
            </w:r>
            <w:r w:rsidR="00384150">
              <w:t xml:space="preserve"> </w:t>
            </w:r>
            <w:r w:rsidR="00384150" w:rsidRPr="00764EBA">
              <w:rPr>
                <w:b/>
                <w:bCs/>
              </w:rPr>
              <w:t>Note: dose must be measured as vials may be overfilled to allow for use of different equipment.</w:t>
            </w:r>
          </w:p>
          <w:p w14:paraId="3CFFAABD" w14:textId="0CFCBDA6" w:rsidR="00387649" w:rsidRDefault="00F4513C" w:rsidP="00BB5188">
            <w:pPr>
              <w:pStyle w:val="Table10ptbullets"/>
            </w:pPr>
            <w:r>
              <w:t xml:space="preserve">Approved for use for consumers aged 12 </w:t>
            </w:r>
            <w:r w:rsidR="006805BA">
              <w:t xml:space="preserve">+ years </w:t>
            </w:r>
            <w:r>
              <w:t xml:space="preserve">as </w:t>
            </w:r>
            <w:r w:rsidR="00B050A4">
              <w:t xml:space="preserve">a </w:t>
            </w:r>
            <w:r>
              <w:t xml:space="preserve">primary </w:t>
            </w:r>
            <w:r w:rsidR="00B050A4">
              <w:t>course</w:t>
            </w:r>
            <w:r w:rsidR="00387649">
              <w:t>.</w:t>
            </w:r>
          </w:p>
          <w:p w14:paraId="02BAC54C" w14:textId="06E36E6D" w:rsidR="002F13CE" w:rsidRDefault="002F13CE" w:rsidP="00BB5188">
            <w:pPr>
              <w:pStyle w:val="Table10ptbullets"/>
            </w:pPr>
            <w:r>
              <w:t xml:space="preserve">Approved for use </w:t>
            </w:r>
            <w:r w:rsidR="00E708B2">
              <w:t>as</w:t>
            </w:r>
            <w:r w:rsidR="00D9111F">
              <w:t xml:space="preserve"> additional doses if eligible</w:t>
            </w:r>
            <w:r>
              <w:t xml:space="preserve">. </w:t>
            </w:r>
          </w:p>
          <w:p w14:paraId="5865DB21" w14:textId="360303FC" w:rsidR="00F4513C" w:rsidRPr="006F20FB" w:rsidRDefault="00F4513C" w:rsidP="00BB5188">
            <w:pPr>
              <w:pStyle w:val="Table10ptbullets"/>
            </w:pPr>
            <w:r>
              <w:t>The Comirnaty 30mcg Omicron XBB.1.5 (12+ y</w:t>
            </w:r>
            <w:r w:rsidR="00391DA9">
              <w:t>ea</w:t>
            </w:r>
            <w:r>
              <w:t xml:space="preserve">rs) vaccine </w:t>
            </w:r>
            <w:r w:rsidRPr="722920DF">
              <w:rPr>
                <w:b/>
                <w:bCs/>
              </w:rPr>
              <w:t>does not</w:t>
            </w:r>
            <w:r w:rsidR="00307296">
              <w:rPr>
                <w:b/>
                <w:bCs/>
              </w:rPr>
              <w:t xml:space="preserve"> require </w:t>
            </w:r>
            <w:r>
              <w:t>dilut</w:t>
            </w:r>
            <w:r w:rsidR="00307296">
              <w:t>ion</w:t>
            </w:r>
            <w:r>
              <w:t xml:space="preserve">. </w:t>
            </w:r>
          </w:p>
          <w:p w14:paraId="237A22EC" w14:textId="317B0BEB" w:rsidR="00F4513C" w:rsidRDefault="00F4513C" w:rsidP="00F621F5">
            <w:pPr>
              <w:pStyle w:val="Table10ptbullets"/>
            </w:pPr>
            <w:r>
              <w:t>For all vaccinator resources and materials related to Comirnaty vaccine</w:t>
            </w:r>
            <w:r w:rsidR="008F6882">
              <w:t>s</w:t>
            </w:r>
            <w:r>
              <w:t xml:space="preserve"> please refer to the </w:t>
            </w:r>
            <w:hyperlink r:id="rId30" w:history="1">
              <w:r w:rsidRPr="002C63A9">
                <w:rPr>
                  <w:rStyle w:val="Hyperlink"/>
                </w:rPr>
                <w:t>IMAC website</w:t>
              </w:r>
              <w:r w:rsidRPr="002C63A9">
                <w:rPr>
                  <w:rStyle w:val="Hyperlink"/>
                  <w:bCs/>
                </w:rPr>
                <w:t>.</w:t>
              </w:r>
            </w:hyperlink>
            <w:r>
              <w:t xml:space="preserve"> </w:t>
            </w:r>
          </w:p>
        </w:tc>
      </w:tr>
    </w:tbl>
    <w:p w14:paraId="72600591" w14:textId="073FE4BF" w:rsidR="005B1264" w:rsidRDefault="005B1264" w:rsidP="00D16563">
      <w:pPr>
        <w:pStyle w:val="ListBullet"/>
        <w:numPr>
          <w:ilvl w:val="0"/>
          <w:numId w:val="0"/>
        </w:numPr>
        <w:rPr>
          <w:rFonts w:cs="National Book"/>
          <w:color w:val="000000"/>
          <w:sz w:val="20"/>
        </w:rPr>
      </w:pPr>
      <w:bookmarkStart w:id="36" w:name="_Hlk160187488"/>
      <w:bookmarkStart w:id="37" w:name="_Hlk167380459"/>
      <w:r>
        <w:rPr>
          <w:rFonts w:cs="National Book"/>
          <w:color w:val="000000"/>
          <w:sz w:val="20"/>
        </w:rPr>
        <w:t xml:space="preserve">For more </w:t>
      </w:r>
      <w:r w:rsidRPr="00B009DE">
        <w:rPr>
          <w:rFonts w:cs="National Book"/>
          <w:b/>
          <w:bCs/>
          <w:color w:val="000000"/>
          <w:sz w:val="20"/>
        </w:rPr>
        <w:t>details on recommended groups, spacing and eligibility</w:t>
      </w:r>
      <w:r>
        <w:rPr>
          <w:rFonts w:cs="National Book"/>
          <w:color w:val="000000"/>
          <w:sz w:val="20"/>
        </w:rPr>
        <w:t xml:space="preserve">, see the </w:t>
      </w:r>
      <w:hyperlink r:id="rId31" w:history="1">
        <w:r w:rsidRPr="000B2A44">
          <w:rPr>
            <w:rStyle w:val="Hyperlink"/>
            <w:rFonts w:cs="National Book"/>
            <w:sz w:val="20"/>
          </w:rPr>
          <w:t>Immunisation Handboo</w:t>
        </w:r>
        <w:r w:rsidR="00271815" w:rsidRPr="000B2A44">
          <w:rPr>
            <w:rStyle w:val="Hyperlink"/>
            <w:rFonts w:cs="National Book"/>
            <w:sz w:val="20"/>
          </w:rPr>
          <w:t>k.</w:t>
        </w:r>
        <w:bookmarkEnd w:id="36"/>
      </w:hyperlink>
    </w:p>
    <w:bookmarkEnd w:id="37"/>
    <w:p w14:paraId="3189D3A2" w14:textId="77777777" w:rsidR="00E4102B" w:rsidRPr="00AB28B6" w:rsidRDefault="00E4102B" w:rsidP="00D16563">
      <w:pPr>
        <w:pStyle w:val="ListBullet"/>
        <w:numPr>
          <w:ilvl w:val="0"/>
          <w:numId w:val="0"/>
        </w:numPr>
        <w:rPr>
          <w:sz w:val="20"/>
        </w:rPr>
      </w:pPr>
    </w:p>
    <w:p w14:paraId="2B521EF7" w14:textId="2005E490" w:rsidR="00E36944" w:rsidRDefault="00E36944" w:rsidP="00520D6A">
      <w:pPr>
        <w:pStyle w:val="ListBullet"/>
        <w:numPr>
          <w:ilvl w:val="0"/>
          <w:numId w:val="0"/>
        </w:numPr>
      </w:pPr>
    </w:p>
    <w:p w14:paraId="1D1E30D8" w14:textId="6CC31E56" w:rsidR="008B77EE" w:rsidRDefault="008B77EE">
      <w:pPr>
        <w:spacing w:before="0" w:after="160" w:line="2" w:lineRule="auto"/>
        <w:rPr>
          <w:rFonts w:eastAsiaTheme="minorHAnsi" w:cs="Segoe UI"/>
          <w:lang w:eastAsia="en-US"/>
        </w:rPr>
      </w:pPr>
    </w:p>
    <w:p w14:paraId="2C054834" w14:textId="4864EAE9" w:rsidR="006F326A" w:rsidRDefault="00E40D15" w:rsidP="006F326A">
      <w:pPr>
        <w:pStyle w:val="Heading1"/>
      </w:pPr>
      <w:bookmarkStart w:id="38" w:name="_Toc172198009"/>
      <w:r w:rsidRPr="008F4306">
        <w:lastRenderedPageBreak/>
        <w:t xml:space="preserve">Comirnaty </w:t>
      </w:r>
      <w:r>
        <w:t>10</w:t>
      </w:r>
      <w:r w:rsidRPr="008F4306">
        <w:t xml:space="preserve">mcg </w:t>
      </w:r>
      <w:r>
        <w:t>vaccine (5-11 y</w:t>
      </w:r>
      <w:r w:rsidR="004A6745">
        <w:t>ea</w:t>
      </w:r>
      <w:r>
        <w:t xml:space="preserve">rs): </w:t>
      </w:r>
      <w:r w:rsidR="00CD480B">
        <w:t>orange</w:t>
      </w:r>
      <w:r>
        <w:t xml:space="preserve"> cap</w:t>
      </w:r>
      <w:r w:rsidR="001D0C67">
        <w:t xml:space="preserve"> </w:t>
      </w:r>
      <w:r w:rsidR="00FF4A8A">
        <w:t>–</w:t>
      </w:r>
      <w:r w:rsidR="001D0C67">
        <w:t xml:space="preserve"> Discontinued</w:t>
      </w:r>
      <w:r w:rsidR="00FF4A8A">
        <w:t>.</w:t>
      </w:r>
      <w:bookmarkEnd w:id="38"/>
    </w:p>
    <w:tbl>
      <w:tblPr>
        <w:tblStyle w:val="TableGrid"/>
        <w:tblpPr w:leftFromText="180" w:rightFromText="180" w:vertAnchor="text" w:horzAnchor="page" w:tblpX="2481" w:tblpY="-216"/>
        <w:tblW w:w="0" w:type="auto"/>
        <w:tblLook w:val="04A0" w:firstRow="1" w:lastRow="0" w:firstColumn="1" w:lastColumn="0" w:noHBand="0" w:noVBand="1"/>
      </w:tblPr>
      <w:tblGrid>
        <w:gridCol w:w="2547"/>
        <w:gridCol w:w="5805"/>
      </w:tblGrid>
      <w:tr w:rsidR="001D0C67" w:rsidRPr="00834E6D" w14:paraId="6F363A5B" w14:textId="77777777" w:rsidTr="007A7854">
        <w:trPr>
          <w:trHeight w:val="1691"/>
        </w:trPr>
        <w:tc>
          <w:tcPr>
            <w:tcW w:w="2547" w:type="dxa"/>
          </w:tcPr>
          <w:p w14:paraId="25EB6230" w14:textId="635A9074" w:rsidR="001D0C67" w:rsidRPr="00834E6D" w:rsidRDefault="001D0C67" w:rsidP="007A7854">
            <w:pPr>
              <w:rPr>
                <w:rFonts w:eastAsiaTheme="minorHAnsi" w:cs="Segoe UI"/>
                <w:lang w:eastAsia="en-US"/>
              </w:rPr>
            </w:pPr>
            <w:bookmarkStart w:id="39" w:name="_Hlk170926810"/>
            <w:r>
              <w:rPr>
                <w:rFonts w:eastAsiaTheme="minorHAnsi" w:cs="Segoe UI"/>
                <w:lang w:eastAsia="en-US"/>
              </w:rPr>
              <w:t xml:space="preserve">      </w:t>
            </w:r>
            <w:r w:rsidR="006971FA">
              <w:rPr>
                <w:rFonts w:eastAsiaTheme="minorHAnsi" w:cs="Segoe UI"/>
                <w:lang w:eastAsia="en-US"/>
              </w:rPr>
              <w:t xml:space="preserve"> </w:t>
            </w:r>
            <w:r>
              <w:rPr>
                <w:rFonts w:eastAsiaTheme="minorHAnsi" w:cs="Segoe UI"/>
                <w:lang w:eastAsia="en-US"/>
              </w:rPr>
              <w:t xml:space="preserve">  </w:t>
            </w:r>
            <w:r w:rsidR="00C64034">
              <w:rPr>
                <w:noProof/>
              </w:rPr>
              <w:drawing>
                <wp:inline distT="0" distB="0" distL="0" distR="0" wp14:anchorId="12B7DFE2" wp14:editId="4DCD2827">
                  <wp:extent cx="673735" cy="1200269"/>
                  <wp:effectExtent l="0" t="0" r="0" b="0"/>
                  <wp:docPr id="540556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56086" name=""/>
                          <pic:cNvPicPr/>
                        </pic:nvPicPr>
                        <pic:blipFill>
                          <a:blip r:embed="rId32"/>
                          <a:stretch>
                            <a:fillRect/>
                          </a:stretch>
                        </pic:blipFill>
                        <pic:spPr>
                          <a:xfrm>
                            <a:off x="0" y="0"/>
                            <a:ext cx="679838" cy="1211141"/>
                          </a:xfrm>
                          <a:prstGeom prst="rect">
                            <a:avLst/>
                          </a:prstGeom>
                        </pic:spPr>
                      </pic:pic>
                    </a:graphicData>
                  </a:graphic>
                </wp:inline>
              </w:drawing>
            </w:r>
          </w:p>
        </w:tc>
        <w:tc>
          <w:tcPr>
            <w:tcW w:w="5805" w:type="dxa"/>
          </w:tcPr>
          <w:p w14:paraId="522290E5" w14:textId="37BD5E59" w:rsidR="001D0C67" w:rsidRPr="00834E6D" w:rsidRDefault="001D0C67" w:rsidP="007A7854">
            <w:pPr>
              <w:rPr>
                <w:rFonts w:eastAsiaTheme="minorHAnsi" w:cs="Segoe UI"/>
                <w:lang w:eastAsia="en-US"/>
              </w:rPr>
            </w:pPr>
            <w:r w:rsidRPr="00834E6D">
              <w:rPr>
                <w:rFonts w:eastAsiaTheme="minorHAnsi" w:cs="Segoe UI"/>
                <w:lang w:eastAsia="en-US"/>
              </w:rPr>
              <w:t xml:space="preserve">As of </w:t>
            </w:r>
            <w:r w:rsidR="00C64034">
              <w:rPr>
                <w:rFonts w:eastAsiaTheme="minorHAnsi" w:cs="Segoe UI"/>
                <w:lang w:eastAsia="en-US"/>
              </w:rPr>
              <w:t>30 May</w:t>
            </w:r>
            <w:r w:rsidRPr="00834E6D">
              <w:rPr>
                <w:rFonts w:eastAsiaTheme="minorHAnsi" w:cs="Segoe UI"/>
                <w:lang w:eastAsia="en-US"/>
              </w:rPr>
              <w:t xml:space="preserve">, Comirnaty </w:t>
            </w:r>
            <w:r w:rsidR="00C64034">
              <w:t>1</w:t>
            </w:r>
            <w:r>
              <w:t xml:space="preserve">0mcg Original </w:t>
            </w:r>
            <w:r w:rsidR="006971FA">
              <w:t>orange ca</w:t>
            </w:r>
            <w:r>
              <w:t>p</w:t>
            </w:r>
            <w:r w:rsidRPr="006F20FB">
              <w:t xml:space="preserve"> </w:t>
            </w:r>
            <w:r w:rsidRPr="00834E6D">
              <w:rPr>
                <w:rFonts w:eastAsiaTheme="minorHAnsi" w:cs="Segoe UI"/>
                <w:lang w:eastAsia="en-US"/>
              </w:rPr>
              <w:t xml:space="preserve">will no longer be available in Aotearoa New Zealand. </w:t>
            </w:r>
          </w:p>
          <w:p w14:paraId="131D89A5" w14:textId="00190CF3" w:rsidR="001D0C67" w:rsidRPr="00834E6D" w:rsidRDefault="001D0C67" w:rsidP="007A7854">
            <w:pPr>
              <w:rPr>
                <w:rFonts w:eastAsiaTheme="minorHAnsi" w:cs="Segoe UI"/>
                <w:lang w:eastAsia="en-US"/>
              </w:rPr>
            </w:pPr>
            <w:r w:rsidRPr="00834E6D">
              <w:rPr>
                <w:rFonts w:eastAsiaTheme="minorHAnsi" w:cs="Segoe UI"/>
                <w:lang w:eastAsia="en-US"/>
              </w:rPr>
              <w:t>Comirnaty</w:t>
            </w:r>
            <w:r>
              <w:rPr>
                <w:rFonts w:eastAsiaTheme="minorHAnsi" w:cs="Segoe UI"/>
                <w:lang w:eastAsia="en-US"/>
              </w:rPr>
              <w:t xml:space="preserve"> </w:t>
            </w:r>
            <w:r w:rsidR="006C388A">
              <w:rPr>
                <w:rFonts w:eastAsiaTheme="minorHAnsi" w:cs="Segoe UI"/>
                <w:lang w:eastAsia="en-US"/>
              </w:rPr>
              <w:t xml:space="preserve">Omicron XBB.1.5 </w:t>
            </w:r>
            <w:r w:rsidR="006C191D">
              <w:rPr>
                <w:rFonts w:eastAsiaTheme="minorHAnsi" w:cs="Segoe UI"/>
                <w:lang w:eastAsia="en-US"/>
              </w:rPr>
              <w:t>10</w:t>
            </w:r>
            <w:r>
              <w:rPr>
                <w:rFonts w:eastAsiaTheme="minorHAnsi" w:cs="Segoe UI"/>
                <w:lang w:eastAsia="en-US"/>
              </w:rPr>
              <w:t xml:space="preserve">mcg vaccine is available for </w:t>
            </w:r>
            <w:r w:rsidR="006C191D">
              <w:rPr>
                <w:rFonts w:eastAsiaTheme="minorHAnsi" w:cs="Segoe UI"/>
                <w:lang w:eastAsia="en-US"/>
              </w:rPr>
              <w:t xml:space="preserve">5 </w:t>
            </w:r>
            <w:r w:rsidR="00F37C5F">
              <w:rPr>
                <w:rFonts w:eastAsiaTheme="minorHAnsi" w:cs="Segoe UI"/>
                <w:lang w:eastAsia="en-US"/>
              </w:rPr>
              <w:t>to</w:t>
            </w:r>
            <w:r w:rsidR="006C191D">
              <w:rPr>
                <w:rFonts w:eastAsiaTheme="minorHAnsi" w:cs="Segoe UI"/>
                <w:lang w:eastAsia="en-US"/>
              </w:rPr>
              <w:t xml:space="preserve"> 11</w:t>
            </w:r>
            <w:r>
              <w:rPr>
                <w:rFonts w:eastAsiaTheme="minorHAnsi" w:cs="Segoe UI"/>
                <w:lang w:eastAsia="en-US"/>
              </w:rPr>
              <w:t xml:space="preserve"> years. </w:t>
            </w:r>
            <w:r w:rsidRPr="00834E6D">
              <w:rPr>
                <w:rFonts w:eastAsiaTheme="minorHAnsi" w:cs="Segoe UI"/>
                <w:b/>
                <w:bCs/>
                <w:lang w:eastAsia="en-US"/>
              </w:rPr>
              <w:t xml:space="preserve">See section </w:t>
            </w:r>
            <w:r w:rsidR="00D83693">
              <w:rPr>
                <w:rFonts w:eastAsiaTheme="minorHAnsi" w:cs="Segoe UI"/>
                <w:b/>
                <w:bCs/>
                <w:lang w:eastAsia="en-US"/>
              </w:rPr>
              <w:t>21</w:t>
            </w:r>
            <w:r w:rsidRPr="00C110F4">
              <w:rPr>
                <w:rFonts w:eastAsiaTheme="minorHAnsi" w:cs="Segoe UI"/>
                <w:b/>
                <w:bCs/>
                <w:lang w:eastAsia="en-US"/>
              </w:rPr>
              <w:t xml:space="preserve"> </w:t>
            </w:r>
            <w:r w:rsidRPr="00834E6D">
              <w:rPr>
                <w:rFonts w:eastAsiaTheme="minorHAnsi" w:cs="Segoe UI"/>
                <w:b/>
                <w:bCs/>
                <w:lang w:eastAsia="en-US"/>
              </w:rPr>
              <w:t>for operational guidance</w:t>
            </w:r>
            <w:r w:rsidRPr="00834E6D">
              <w:rPr>
                <w:rFonts w:eastAsiaTheme="minorHAnsi" w:cs="Segoe UI"/>
                <w:lang w:eastAsia="en-US"/>
              </w:rPr>
              <w:t>.</w:t>
            </w:r>
          </w:p>
        </w:tc>
      </w:tr>
      <w:bookmarkEnd w:id="39"/>
    </w:tbl>
    <w:p w14:paraId="2A41024E" w14:textId="77777777" w:rsidR="001D0C67" w:rsidRDefault="001D0C67" w:rsidP="009A0D4B">
      <w:pPr>
        <w:pStyle w:val="BodyText"/>
      </w:pPr>
    </w:p>
    <w:p w14:paraId="6E84EA8E" w14:textId="77777777" w:rsidR="001D0C67" w:rsidRPr="001D0C67" w:rsidRDefault="001D0C67" w:rsidP="001D0C67"/>
    <w:p w14:paraId="68BE4F83" w14:textId="77777777" w:rsidR="006F326A" w:rsidRDefault="006F326A" w:rsidP="006F326A">
      <w:pPr>
        <w:spacing w:before="0" w:after="160" w:line="2" w:lineRule="auto"/>
        <w:rPr>
          <w:rFonts w:eastAsiaTheme="minorHAnsi" w:cstheme="minorBidi"/>
          <w:bCs/>
          <w:color w:val="0A6AB4"/>
          <w:sz w:val="36"/>
          <w:szCs w:val="22"/>
          <w:lang w:eastAsia="en-US"/>
        </w:rPr>
      </w:pPr>
    </w:p>
    <w:p w14:paraId="2A54BB62" w14:textId="77777777" w:rsidR="00D83693" w:rsidRDefault="00D83693" w:rsidP="009A0D4B">
      <w:pPr>
        <w:pStyle w:val="BodyText"/>
      </w:pPr>
    </w:p>
    <w:p w14:paraId="479BBB13" w14:textId="29C78690" w:rsidR="00D83693" w:rsidRPr="00D83693" w:rsidRDefault="00D83693" w:rsidP="00D83693">
      <w:pPr>
        <w:pStyle w:val="Heading11nonumber"/>
        <w:rPr>
          <w:b/>
          <w:bCs w:val="0"/>
        </w:rPr>
      </w:pPr>
      <w:bookmarkStart w:id="40" w:name="_Toc172198010"/>
      <w:r>
        <w:t xml:space="preserve">21 </w:t>
      </w:r>
      <w:r w:rsidRPr="66C788F1">
        <w:rPr>
          <w:b/>
        </w:rPr>
        <w:t>Comirnaty</w:t>
      </w:r>
      <w:r w:rsidRPr="00D83693">
        <w:rPr>
          <w:b/>
          <w:bCs w:val="0"/>
        </w:rPr>
        <w:t xml:space="preserve"> </w:t>
      </w:r>
      <w:r w:rsidR="0049109A">
        <w:rPr>
          <w:b/>
          <w:bCs w:val="0"/>
        </w:rPr>
        <w:t xml:space="preserve">Omicron XBB.1.5 </w:t>
      </w:r>
      <w:r w:rsidRPr="00D83693">
        <w:rPr>
          <w:b/>
          <w:bCs w:val="0"/>
        </w:rPr>
        <w:t>10mcg vaccine (5</w:t>
      </w:r>
      <w:r w:rsidR="00BC324D">
        <w:rPr>
          <w:b/>
          <w:bCs w:val="0"/>
        </w:rPr>
        <w:t xml:space="preserve"> to 1</w:t>
      </w:r>
      <w:r w:rsidRPr="00D83693">
        <w:rPr>
          <w:b/>
          <w:bCs w:val="0"/>
        </w:rPr>
        <w:t xml:space="preserve">1 years): </w:t>
      </w:r>
      <w:r>
        <w:rPr>
          <w:b/>
          <w:bCs w:val="0"/>
        </w:rPr>
        <w:t>light blue</w:t>
      </w:r>
      <w:r w:rsidRPr="00D83693">
        <w:rPr>
          <w:b/>
          <w:bCs w:val="0"/>
        </w:rPr>
        <w:t xml:space="preserve"> cap</w:t>
      </w:r>
      <w:bookmarkEnd w:id="40"/>
    </w:p>
    <w:p w14:paraId="45C25A2A" w14:textId="5892A644" w:rsidR="008B77EE" w:rsidRPr="006F20FB" w:rsidRDefault="008B77EE" w:rsidP="008B77EE">
      <w:pPr>
        <w:pStyle w:val="Heading31nonumber"/>
      </w:pPr>
      <w:r w:rsidRPr="006F20FB">
        <w:t>The key safety points are:</w:t>
      </w:r>
    </w:p>
    <w:tbl>
      <w:tblPr>
        <w:tblStyle w:val="TableGrid"/>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6504"/>
      </w:tblGrid>
      <w:tr w:rsidR="008B77EE" w14:paraId="14F429D2" w14:textId="77777777" w:rsidTr="00FB0122">
        <w:trPr>
          <w:trHeight w:val="1975"/>
        </w:trPr>
        <w:tc>
          <w:tcPr>
            <w:tcW w:w="2230" w:type="dxa"/>
          </w:tcPr>
          <w:p w14:paraId="4BD3512A" w14:textId="77777777" w:rsidR="00D2781C" w:rsidRDefault="00D2781C" w:rsidP="00AC5631">
            <w:pPr>
              <w:pStyle w:val="BodyText"/>
              <w:spacing w:before="0" w:after="0"/>
              <w:rPr>
                <w:noProof/>
              </w:rPr>
            </w:pPr>
          </w:p>
          <w:p w14:paraId="163C49C7" w14:textId="75FD9C70" w:rsidR="008B77EE" w:rsidRDefault="00D2781C" w:rsidP="00D2781C">
            <w:pPr>
              <w:pStyle w:val="BodyText"/>
              <w:spacing w:before="0" w:after="0"/>
              <w:rPr>
                <w:noProof/>
              </w:rPr>
            </w:pPr>
            <w:r>
              <w:rPr>
                <w:noProof/>
              </w:rPr>
              <w:t xml:space="preserve">   </w:t>
            </w:r>
            <w:r>
              <w:rPr>
                <w:noProof/>
              </w:rPr>
              <w:drawing>
                <wp:inline distT="0" distB="0" distL="0" distR="0" wp14:anchorId="09829D79" wp14:editId="009CD833">
                  <wp:extent cx="843603" cy="1638300"/>
                  <wp:effectExtent l="0" t="0" r="0" b="0"/>
                  <wp:docPr id="326105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05984" name=""/>
                          <pic:cNvPicPr/>
                        </pic:nvPicPr>
                        <pic:blipFill>
                          <a:blip r:embed="rId33"/>
                          <a:stretch>
                            <a:fillRect/>
                          </a:stretch>
                        </pic:blipFill>
                        <pic:spPr>
                          <a:xfrm>
                            <a:off x="0" y="0"/>
                            <a:ext cx="849049" cy="1648876"/>
                          </a:xfrm>
                          <a:prstGeom prst="rect">
                            <a:avLst/>
                          </a:prstGeom>
                        </pic:spPr>
                      </pic:pic>
                    </a:graphicData>
                  </a:graphic>
                </wp:inline>
              </w:drawing>
            </w:r>
          </w:p>
          <w:p w14:paraId="4C09E961" w14:textId="3B818E75" w:rsidR="000637EB" w:rsidRDefault="000637EB" w:rsidP="00D2781C">
            <w:pPr>
              <w:pStyle w:val="BodyText"/>
              <w:spacing w:before="0" w:after="0"/>
            </w:pPr>
          </w:p>
        </w:tc>
        <w:tc>
          <w:tcPr>
            <w:tcW w:w="6504" w:type="dxa"/>
          </w:tcPr>
          <w:p w14:paraId="43D7C8F3" w14:textId="522348E7" w:rsidR="00DC2687" w:rsidRDefault="0056522D" w:rsidP="000B7629">
            <w:pPr>
              <w:pStyle w:val="Table10ptbullets"/>
              <w:ind w:left="360"/>
            </w:pPr>
            <w:r>
              <w:t>As of 30 May</w:t>
            </w:r>
            <w:r w:rsidR="00AD6494">
              <w:t xml:space="preserve"> 2024, Comirnaty Omicron </w:t>
            </w:r>
            <w:r w:rsidR="00B25B88">
              <w:t xml:space="preserve">XBB.1.5 </w:t>
            </w:r>
            <w:r w:rsidR="00AD6494">
              <w:t xml:space="preserve">10mcg supersedes the previous </w:t>
            </w:r>
            <w:r w:rsidR="008B77EE" w:rsidRPr="00CD480B">
              <w:t>5 to 11 years</w:t>
            </w:r>
            <w:r w:rsidR="00443D06">
              <w:t xml:space="preserve"> Comirnaty vaccine</w:t>
            </w:r>
            <w:r w:rsidR="008B77EE" w:rsidRPr="00CD480B">
              <w:t>.</w:t>
            </w:r>
          </w:p>
          <w:p w14:paraId="26C3D860" w14:textId="75D8B189" w:rsidR="003F51F9" w:rsidRDefault="00827F15" w:rsidP="000B7629">
            <w:pPr>
              <w:pStyle w:val="Table10ptbullets"/>
              <w:ind w:left="360"/>
            </w:pPr>
            <w:r>
              <w:t>The vaccine is available in a single-dose vial</w:t>
            </w:r>
            <w:r w:rsidR="003F51F9">
              <w:t xml:space="preserve"> (light blue cap)</w:t>
            </w:r>
            <w:r w:rsidR="00384150">
              <w:t xml:space="preserve"> </w:t>
            </w:r>
          </w:p>
          <w:p w14:paraId="09E43853" w14:textId="2C981D9C" w:rsidR="008B77EE" w:rsidRPr="00797115" w:rsidRDefault="008B77EE" w:rsidP="00AC5631">
            <w:pPr>
              <w:pStyle w:val="Table10ptbullets"/>
              <w:ind w:left="360"/>
            </w:pPr>
            <w:r>
              <w:t xml:space="preserve">One dose contains 10mcg of </w:t>
            </w:r>
            <w:proofErr w:type="spellStart"/>
            <w:r>
              <w:t>Raxtozinameran</w:t>
            </w:r>
            <w:proofErr w:type="spellEnd"/>
            <w:r>
              <w:t xml:space="preserve">. </w:t>
            </w:r>
            <w:r w:rsidR="00DC2687" w:rsidRPr="00417177">
              <w:rPr>
                <w:b/>
                <w:bCs/>
              </w:rPr>
              <w:t>Note: dose must be measured as vials may be overfilled to allow for use of different equipment.</w:t>
            </w:r>
          </w:p>
          <w:p w14:paraId="433B14C4" w14:textId="77777777" w:rsidR="00F51CBE" w:rsidRDefault="00F34813" w:rsidP="00AC5631">
            <w:pPr>
              <w:pStyle w:val="Table10ptbullets"/>
              <w:ind w:left="360"/>
              <w:rPr>
                <w:shd w:val="clear" w:color="auto" w:fill="FFFFFF"/>
              </w:rPr>
            </w:pPr>
            <w:r>
              <w:rPr>
                <w:shd w:val="clear" w:color="auto" w:fill="FFFFFF"/>
              </w:rPr>
              <w:t>The Comirnaty</w:t>
            </w:r>
            <w:r w:rsidR="00B25B88">
              <w:rPr>
                <w:shd w:val="clear" w:color="auto" w:fill="FFFFFF"/>
              </w:rPr>
              <w:t xml:space="preserve"> Omicron XBB.1.5</w:t>
            </w:r>
            <w:r w:rsidR="0036749D">
              <w:rPr>
                <w:shd w:val="clear" w:color="auto" w:fill="FFFFFF"/>
              </w:rPr>
              <w:t xml:space="preserve"> </w:t>
            </w:r>
            <w:r w:rsidR="00B25B88">
              <w:rPr>
                <w:shd w:val="clear" w:color="auto" w:fill="FFFFFF"/>
              </w:rPr>
              <w:t>10mcg</w:t>
            </w:r>
            <w:r w:rsidR="0036749D">
              <w:rPr>
                <w:shd w:val="clear" w:color="auto" w:fill="FFFFFF"/>
              </w:rPr>
              <w:t xml:space="preserve"> (5 to 11 y</w:t>
            </w:r>
            <w:r w:rsidR="00F51CBE">
              <w:rPr>
                <w:shd w:val="clear" w:color="auto" w:fill="FFFFFF"/>
              </w:rPr>
              <w:t xml:space="preserve">ears) </w:t>
            </w:r>
            <w:r w:rsidR="00F51CBE" w:rsidRPr="00F51CBE">
              <w:rPr>
                <w:b/>
                <w:bCs/>
                <w:shd w:val="clear" w:color="auto" w:fill="FFFFFF"/>
              </w:rPr>
              <w:t xml:space="preserve">does not require </w:t>
            </w:r>
            <w:r w:rsidR="00F51CBE">
              <w:rPr>
                <w:shd w:val="clear" w:color="auto" w:fill="FFFFFF"/>
              </w:rPr>
              <w:t>dilution.</w:t>
            </w:r>
          </w:p>
          <w:p w14:paraId="38905AB2" w14:textId="00053D66" w:rsidR="00E5057A" w:rsidRPr="005F01A1" w:rsidRDefault="008B77EE" w:rsidP="005F01A1">
            <w:pPr>
              <w:pStyle w:val="Table10ptbullets"/>
              <w:ind w:left="360"/>
              <w:rPr>
                <w:shd w:val="clear" w:color="auto" w:fill="FFFFFF"/>
              </w:rPr>
            </w:pPr>
            <w:r>
              <w:t xml:space="preserve">For all vaccinator resources and materials related to Comirnaty vaccine please refer to the </w:t>
            </w:r>
            <w:hyperlink r:id="rId34">
              <w:r w:rsidRPr="722920DF">
                <w:rPr>
                  <w:rStyle w:val="Hyperlink"/>
                </w:rPr>
                <w:t>IMAC website.</w:t>
              </w:r>
            </w:hyperlink>
          </w:p>
        </w:tc>
      </w:tr>
    </w:tbl>
    <w:p w14:paraId="7B49AE94" w14:textId="77777777" w:rsidR="00E40D15" w:rsidRDefault="00E40D15" w:rsidP="006F326A">
      <w:pPr>
        <w:spacing w:before="0" w:after="160" w:line="2" w:lineRule="auto"/>
        <w:rPr>
          <w:rFonts w:eastAsiaTheme="minorHAnsi" w:cstheme="minorBidi"/>
          <w:bCs/>
          <w:color w:val="0A6AB4"/>
          <w:sz w:val="36"/>
          <w:szCs w:val="22"/>
          <w:lang w:eastAsia="en-US"/>
        </w:rPr>
      </w:pPr>
    </w:p>
    <w:p w14:paraId="15C09A1D" w14:textId="77777777" w:rsidR="00E40D15" w:rsidRDefault="00E40D15" w:rsidP="006F326A">
      <w:pPr>
        <w:spacing w:before="0" w:after="160" w:line="2" w:lineRule="auto"/>
        <w:rPr>
          <w:rFonts w:eastAsiaTheme="minorHAnsi" w:cstheme="minorBidi"/>
          <w:bCs/>
          <w:color w:val="0A6AB4"/>
          <w:sz w:val="36"/>
          <w:szCs w:val="22"/>
          <w:lang w:eastAsia="en-US"/>
        </w:rPr>
      </w:pPr>
    </w:p>
    <w:p w14:paraId="0A084A31" w14:textId="77777777" w:rsidR="00271815" w:rsidRDefault="00271815" w:rsidP="006F326A">
      <w:pPr>
        <w:spacing w:before="0" w:after="160" w:line="2" w:lineRule="auto"/>
        <w:rPr>
          <w:rFonts w:eastAsiaTheme="minorHAnsi" w:cstheme="minorBidi"/>
          <w:bCs/>
          <w:color w:val="0A6AB4"/>
          <w:sz w:val="36"/>
          <w:szCs w:val="22"/>
          <w:lang w:eastAsia="en-US"/>
        </w:rPr>
      </w:pPr>
    </w:p>
    <w:p w14:paraId="7C26AB4F" w14:textId="20FF02BC" w:rsidR="00E40D15" w:rsidRPr="006F20FB" w:rsidRDefault="00E40D15" w:rsidP="006F326A">
      <w:pPr>
        <w:spacing w:before="0" w:after="160" w:line="2" w:lineRule="auto"/>
        <w:rPr>
          <w:rFonts w:eastAsiaTheme="minorHAnsi" w:cstheme="minorBidi"/>
          <w:bCs/>
          <w:color w:val="0A6AB4"/>
          <w:sz w:val="36"/>
          <w:szCs w:val="22"/>
          <w:lang w:eastAsia="en-US"/>
        </w:rPr>
      </w:pPr>
    </w:p>
    <w:p w14:paraId="41563F30" w14:textId="4E6A27A9" w:rsidR="00871A8A" w:rsidRDefault="00871A8A" w:rsidP="00871A8A">
      <w:pPr>
        <w:pStyle w:val="ListBullet"/>
        <w:numPr>
          <w:ilvl w:val="0"/>
          <w:numId w:val="0"/>
        </w:numPr>
        <w:rPr>
          <w:rFonts w:cs="National Book"/>
          <w:color w:val="000000"/>
          <w:sz w:val="20"/>
        </w:rPr>
      </w:pPr>
      <w:bookmarkStart w:id="41" w:name="_Toc125707618"/>
      <w:bookmarkStart w:id="42" w:name="_Toc125708452"/>
      <w:r>
        <w:rPr>
          <w:rFonts w:cs="National Book"/>
          <w:color w:val="000000"/>
          <w:sz w:val="20"/>
        </w:rPr>
        <w:t xml:space="preserve">For more </w:t>
      </w:r>
      <w:r w:rsidRPr="00B009DE">
        <w:rPr>
          <w:rFonts w:cs="National Book"/>
          <w:b/>
          <w:bCs/>
          <w:color w:val="000000"/>
          <w:sz w:val="20"/>
        </w:rPr>
        <w:t xml:space="preserve">details on recommended groups, </w:t>
      </w:r>
      <w:r w:rsidR="0052217A">
        <w:rPr>
          <w:rFonts w:cs="National Book"/>
          <w:b/>
          <w:bCs/>
          <w:color w:val="000000"/>
          <w:sz w:val="20"/>
        </w:rPr>
        <w:t xml:space="preserve">dose </w:t>
      </w:r>
      <w:r w:rsidRPr="00B009DE">
        <w:rPr>
          <w:rFonts w:cs="National Book"/>
          <w:b/>
          <w:bCs/>
          <w:color w:val="000000"/>
          <w:sz w:val="20"/>
        </w:rPr>
        <w:t>spacing and eligibility</w:t>
      </w:r>
      <w:r>
        <w:rPr>
          <w:rFonts w:cs="National Book"/>
          <w:color w:val="000000"/>
          <w:sz w:val="20"/>
        </w:rPr>
        <w:t xml:space="preserve">, see the </w:t>
      </w:r>
      <w:hyperlink r:id="rId35" w:history="1">
        <w:r w:rsidRPr="000B2A44">
          <w:rPr>
            <w:rStyle w:val="Hyperlink"/>
            <w:rFonts w:cs="National Book"/>
            <w:sz w:val="20"/>
          </w:rPr>
          <w:t>Immunisation Handbook</w:t>
        </w:r>
      </w:hyperlink>
      <w:r>
        <w:rPr>
          <w:rFonts w:cs="National Book"/>
          <w:color w:val="000000"/>
          <w:sz w:val="20"/>
        </w:rPr>
        <w:t>.</w:t>
      </w:r>
    </w:p>
    <w:p w14:paraId="5A6C7E26" w14:textId="77777777" w:rsidR="00871A8A" w:rsidRDefault="00871A8A" w:rsidP="009A0D4B">
      <w:pPr>
        <w:pStyle w:val="BodyText"/>
      </w:pPr>
    </w:p>
    <w:p w14:paraId="67FD4FC5" w14:textId="4FB56A99" w:rsidR="006F326A" w:rsidRPr="006F20FB" w:rsidRDefault="00871A8A" w:rsidP="00DB5E35">
      <w:pPr>
        <w:pStyle w:val="Heading2"/>
        <w:numPr>
          <w:ilvl w:val="0"/>
          <w:numId w:val="0"/>
        </w:numPr>
      </w:pPr>
      <w:bookmarkStart w:id="43" w:name="_Toc172198011"/>
      <w:r>
        <w:lastRenderedPageBreak/>
        <w:t xml:space="preserve">21.1 </w:t>
      </w:r>
      <w:r w:rsidR="006F326A" w:rsidRPr="006F20FB">
        <w:t>Site readiness</w:t>
      </w:r>
      <w:bookmarkEnd w:id="41"/>
      <w:bookmarkEnd w:id="42"/>
      <w:bookmarkEnd w:id="43"/>
    </w:p>
    <w:p w14:paraId="0C5E2984" w14:textId="68DD28EC" w:rsidR="00573B05" w:rsidRPr="006F20FB" w:rsidRDefault="00573B05" w:rsidP="006F326A">
      <w:pPr>
        <w:rPr>
          <w:lang w:eastAsia="en-US"/>
        </w:rPr>
      </w:pPr>
      <w:r>
        <w:rPr>
          <w:lang w:eastAsia="en-US"/>
        </w:rPr>
        <w:t>It is recommended site</w:t>
      </w:r>
      <w:r w:rsidR="009015EE">
        <w:rPr>
          <w:lang w:eastAsia="en-US"/>
        </w:rPr>
        <w:t>s</w:t>
      </w:r>
      <w:r>
        <w:rPr>
          <w:lang w:eastAsia="en-US"/>
        </w:rPr>
        <w:t xml:space="preserve"> providing </w:t>
      </w:r>
      <w:r w:rsidR="003E1FC5">
        <w:rPr>
          <w:lang w:eastAsia="en-US"/>
        </w:rPr>
        <w:t xml:space="preserve">Comirnaty </w:t>
      </w:r>
      <w:r w:rsidR="00105898">
        <w:rPr>
          <w:lang w:eastAsia="en-US"/>
        </w:rPr>
        <w:t xml:space="preserve">childhood vaccines </w:t>
      </w:r>
      <w:r>
        <w:rPr>
          <w:lang w:eastAsia="en-US"/>
        </w:rPr>
        <w:t xml:space="preserve">complete the following checklist. </w:t>
      </w:r>
    </w:p>
    <w:tbl>
      <w:tblPr>
        <w:tblStyle w:val="GridTable1Light"/>
        <w:tblW w:w="5089"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20" w:firstRow="1" w:lastRow="0" w:firstColumn="0" w:lastColumn="0" w:noHBand="0" w:noVBand="1"/>
      </w:tblPr>
      <w:tblGrid>
        <w:gridCol w:w="7367"/>
        <w:gridCol w:w="1134"/>
      </w:tblGrid>
      <w:tr w:rsidR="006F326A" w:rsidRPr="006F20FB" w14:paraId="3E119773" w14:textId="77777777" w:rsidTr="00FB0122">
        <w:trPr>
          <w:cnfStyle w:val="100000000000" w:firstRow="1" w:lastRow="0" w:firstColumn="0" w:lastColumn="0" w:oddVBand="0" w:evenVBand="0" w:oddHBand="0" w:evenHBand="0" w:firstRowFirstColumn="0" w:firstRowLastColumn="0" w:lastRowFirstColumn="0" w:lastRowLastColumn="0"/>
          <w:trHeight w:val="389"/>
        </w:trPr>
        <w:tc>
          <w:tcPr>
            <w:tcW w:w="4333" w:type="pct"/>
            <w:shd w:val="clear" w:color="auto" w:fill="D9E2F3" w:themeFill="accent1" w:themeFillTint="33"/>
            <w:hideMark/>
          </w:tcPr>
          <w:p w14:paraId="615D4896" w14:textId="4FD47464" w:rsidR="006F326A" w:rsidRPr="00FB0122" w:rsidRDefault="006F326A" w:rsidP="00D176B5">
            <w:pPr>
              <w:rPr>
                <w:sz w:val="18"/>
                <w:szCs w:val="18"/>
                <w:lang w:eastAsia="en-US"/>
              </w:rPr>
            </w:pPr>
            <w:r w:rsidRPr="00FB0122">
              <w:rPr>
                <w:sz w:val="18"/>
                <w:szCs w:val="18"/>
                <w:lang w:eastAsia="en-US"/>
              </w:rPr>
              <w:t>Checklist</w:t>
            </w:r>
          </w:p>
        </w:tc>
        <w:tc>
          <w:tcPr>
            <w:tcW w:w="667" w:type="pct"/>
            <w:shd w:val="clear" w:color="auto" w:fill="D9E2F3" w:themeFill="accent1" w:themeFillTint="33"/>
            <w:hideMark/>
          </w:tcPr>
          <w:p w14:paraId="52B67E21" w14:textId="77777777" w:rsidR="006F326A" w:rsidRPr="00FB0122" w:rsidRDefault="006F326A" w:rsidP="00D176B5">
            <w:pPr>
              <w:rPr>
                <w:sz w:val="18"/>
                <w:szCs w:val="18"/>
                <w:lang w:eastAsia="en-US"/>
              </w:rPr>
            </w:pPr>
            <w:r w:rsidRPr="00FB0122">
              <w:rPr>
                <w:sz w:val="18"/>
                <w:szCs w:val="18"/>
                <w:lang w:eastAsia="en-US"/>
              </w:rPr>
              <w:t>Y / N</w:t>
            </w:r>
          </w:p>
        </w:tc>
      </w:tr>
      <w:tr w:rsidR="006F326A" w:rsidRPr="006F20FB" w14:paraId="5F8A33F2" w14:textId="77777777" w:rsidTr="00FB0122">
        <w:trPr>
          <w:cnfStyle w:val="000000100000" w:firstRow="0" w:lastRow="0" w:firstColumn="0" w:lastColumn="0" w:oddVBand="0" w:evenVBand="0" w:oddHBand="1" w:evenHBand="0" w:firstRowFirstColumn="0" w:firstRowLastColumn="0" w:lastRowFirstColumn="0" w:lastRowLastColumn="0"/>
          <w:trHeight w:val="257"/>
        </w:trPr>
        <w:tc>
          <w:tcPr>
            <w:tcW w:w="4333" w:type="pct"/>
            <w:vAlign w:val="center"/>
          </w:tcPr>
          <w:p w14:paraId="43EBD9FD" w14:textId="709F79AE"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Site Workforce Police</w:t>
            </w:r>
            <w:r w:rsidR="0096306E" w:rsidRPr="00FB0122">
              <w:rPr>
                <w:sz w:val="18"/>
                <w:szCs w:val="18"/>
                <w:lang w:eastAsia="en-US"/>
              </w:rPr>
              <w:t xml:space="preserve"> vetting</w:t>
            </w:r>
            <w:r w:rsidRPr="00FB0122">
              <w:rPr>
                <w:sz w:val="18"/>
                <w:szCs w:val="18"/>
                <w:lang w:eastAsia="en-US"/>
              </w:rPr>
              <w:t xml:space="preserve"> safety check </w:t>
            </w:r>
            <w:r w:rsidR="004B1451" w:rsidRPr="00FB0122">
              <w:rPr>
                <w:sz w:val="18"/>
                <w:szCs w:val="18"/>
                <w:lang w:eastAsia="en-US"/>
              </w:rPr>
              <w:t>is</w:t>
            </w:r>
            <w:r w:rsidRPr="00FB0122">
              <w:rPr>
                <w:sz w:val="18"/>
                <w:szCs w:val="18"/>
                <w:lang w:eastAsia="en-US"/>
              </w:rPr>
              <w:t xml:space="preserve"> up to date</w:t>
            </w:r>
          </w:p>
        </w:tc>
        <w:tc>
          <w:tcPr>
            <w:tcW w:w="667" w:type="pct"/>
            <w:vAlign w:val="bottom"/>
          </w:tcPr>
          <w:p w14:paraId="4A169620" w14:textId="25D21B25"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443ED188" w14:textId="77777777" w:rsidTr="00B81E84">
        <w:trPr>
          <w:cnfStyle w:val="000000010000" w:firstRow="0" w:lastRow="0" w:firstColumn="0" w:lastColumn="0" w:oddVBand="0" w:evenVBand="0" w:oddHBand="0" w:evenHBand="1" w:firstRowFirstColumn="0" w:firstRowLastColumn="0" w:lastRowFirstColumn="0" w:lastRowLastColumn="0"/>
        </w:trPr>
        <w:tc>
          <w:tcPr>
            <w:tcW w:w="4333" w:type="pct"/>
            <w:vAlign w:val="center"/>
          </w:tcPr>
          <w:p w14:paraId="53F7C173" w14:textId="51223A3E" w:rsidR="0096306E" w:rsidRPr="00FB0122" w:rsidRDefault="006F326A" w:rsidP="00D176B5">
            <w:pPr>
              <w:spacing w:before="120" w:after="120" w:line="240" w:lineRule="auto"/>
              <w:contextualSpacing/>
              <w:rPr>
                <w:sz w:val="18"/>
                <w:szCs w:val="18"/>
                <w:lang w:eastAsia="en-US"/>
              </w:rPr>
            </w:pPr>
            <w:r w:rsidRPr="00FB0122">
              <w:rPr>
                <w:sz w:val="18"/>
                <w:szCs w:val="18"/>
                <w:lang w:eastAsia="en-US"/>
              </w:rPr>
              <w:t xml:space="preserve">Vaccinators administering the Comirnaty </w:t>
            </w:r>
            <w:r w:rsidR="00E93BDD">
              <w:rPr>
                <w:sz w:val="18"/>
                <w:szCs w:val="18"/>
                <w:lang w:eastAsia="en-US"/>
              </w:rPr>
              <w:t xml:space="preserve">Omicron XBB.1.5 </w:t>
            </w:r>
            <w:r w:rsidR="0096306E" w:rsidRPr="00FB0122">
              <w:rPr>
                <w:sz w:val="18"/>
                <w:szCs w:val="18"/>
                <w:lang w:eastAsia="en-US"/>
              </w:rPr>
              <w:t>10mcg</w:t>
            </w:r>
            <w:r w:rsidRPr="00FB0122">
              <w:rPr>
                <w:sz w:val="18"/>
                <w:szCs w:val="18"/>
                <w:lang w:eastAsia="en-US"/>
              </w:rPr>
              <w:t xml:space="preserve"> </w:t>
            </w:r>
            <w:r w:rsidR="00F901C1" w:rsidRPr="00FB0122">
              <w:rPr>
                <w:sz w:val="18"/>
                <w:szCs w:val="18"/>
                <w:lang w:eastAsia="en-US"/>
              </w:rPr>
              <w:t xml:space="preserve">and/or </w:t>
            </w:r>
            <w:r w:rsidR="00D349B2" w:rsidRPr="00FB0122">
              <w:rPr>
                <w:sz w:val="18"/>
                <w:szCs w:val="18"/>
                <w:lang w:eastAsia="en-US"/>
              </w:rPr>
              <w:t xml:space="preserve">3mcg </w:t>
            </w:r>
            <w:r w:rsidRPr="00FB0122">
              <w:rPr>
                <w:sz w:val="18"/>
                <w:szCs w:val="18"/>
                <w:lang w:eastAsia="en-US"/>
              </w:rPr>
              <w:t xml:space="preserve">vaccine must complete </w:t>
            </w:r>
            <w:r w:rsidR="0096306E" w:rsidRPr="00FB0122">
              <w:rPr>
                <w:sz w:val="18"/>
                <w:szCs w:val="18"/>
                <w:lang w:eastAsia="en-US"/>
              </w:rPr>
              <w:t xml:space="preserve">IMAC’s </w:t>
            </w:r>
            <w:r w:rsidRPr="00FB0122">
              <w:rPr>
                <w:sz w:val="18"/>
                <w:szCs w:val="18"/>
                <w:lang w:eastAsia="en-US"/>
              </w:rPr>
              <w:t>Paediatric COVID-19 Vaccinator Education Course</w:t>
            </w:r>
            <w:r w:rsidR="0096306E" w:rsidRPr="00FB0122">
              <w:rPr>
                <w:sz w:val="18"/>
                <w:szCs w:val="18"/>
                <w:lang w:eastAsia="en-US"/>
              </w:rPr>
              <w:t>.</w:t>
            </w:r>
          </w:p>
        </w:tc>
        <w:tc>
          <w:tcPr>
            <w:tcW w:w="667" w:type="pct"/>
            <w:vAlign w:val="bottom"/>
          </w:tcPr>
          <w:p w14:paraId="62C54040" w14:textId="05A93EF1"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Calibri Light" w:eastAsia="Calibri Light" w:hAnsi="Calibri Light"/>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43C950D9" w14:textId="77777777" w:rsidTr="00FB0122">
        <w:trPr>
          <w:cnfStyle w:val="000000100000" w:firstRow="0" w:lastRow="0" w:firstColumn="0" w:lastColumn="0" w:oddVBand="0" w:evenVBand="0" w:oddHBand="1" w:evenHBand="0" w:firstRowFirstColumn="0" w:firstRowLastColumn="0" w:lastRowFirstColumn="0" w:lastRowLastColumn="0"/>
          <w:trHeight w:val="271"/>
        </w:trPr>
        <w:tc>
          <w:tcPr>
            <w:tcW w:w="4333" w:type="pct"/>
            <w:vAlign w:val="center"/>
          </w:tcPr>
          <w:p w14:paraId="38F93908" w14:textId="48D9B420"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 xml:space="preserve">Child safe </w:t>
            </w:r>
            <w:r w:rsidR="0096306E" w:rsidRPr="00FB0122">
              <w:rPr>
                <w:sz w:val="18"/>
                <w:szCs w:val="18"/>
                <w:lang w:eastAsia="en-US"/>
              </w:rPr>
              <w:t>e</w:t>
            </w:r>
            <w:r w:rsidRPr="00FB0122">
              <w:rPr>
                <w:sz w:val="18"/>
                <w:szCs w:val="18"/>
                <w:lang w:eastAsia="en-US"/>
              </w:rPr>
              <w:t>nvironment</w:t>
            </w:r>
          </w:p>
        </w:tc>
        <w:tc>
          <w:tcPr>
            <w:tcW w:w="667" w:type="pct"/>
            <w:vAlign w:val="bottom"/>
          </w:tcPr>
          <w:p w14:paraId="4C0DAD97" w14:textId="0956321C"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48E1065F" w14:textId="77777777" w:rsidTr="00B81E84">
        <w:trPr>
          <w:cnfStyle w:val="000000010000" w:firstRow="0" w:lastRow="0" w:firstColumn="0" w:lastColumn="0" w:oddVBand="0" w:evenVBand="0" w:oddHBand="0" w:evenHBand="1" w:firstRowFirstColumn="0" w:firstRowLastColumn="0" w:lastRowFirstColumn="0" w:lastRowLastColumn="0"/>
        </w:trPr>
        <w:tc>
          <w:tcPr>
            <w:tcW w:w="4333" w:type="pct"/>
            <w:vAlign w:val="center"/>
          </w:tcPr>
          <w:p w14:paraId="1D2F6A41" w14:textId="7AED9E40"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 xml:space="preserve">SOP preparation of Comirnaty </w:t>
            </w:r>
            <w:r w:rsidR="000B2A44">
              <w:rPr>
                <w:sz w:val="18"/>
                <w:szCs w:val="18"/>
                <w:lang w:eastAsia="en-US"/>
              </w:rPr>
              <w:t xml:space="preserve">Omicron XBB.1.5 </w:t>
            </w:r>
            <w:r w:rsidR="0096306E" w:rsidRPr="00FB0122">
              <w:rPr>
                <w:sz w:val="18"/>
                <w:szCs w:val="18"/>
                <w:lang w:eastAsia="en-US"/>
              </w:rPr>
              <w:t xml:space="preserve">10mcg </w:t>
            </w:r>
            <w:r w:rsidR="007C6892">
              <w:rPr>
                <w:sz w:val="18"/>
                <w:szCs w:val="18"/>
                <w:lang w:eastAsia="en-US"/>
              </w:rPr>
              <w:t xml:space="preserve">and/or 3mcg </w:t>
            </w:r>
            <w:r w:rsidRPr="00FB0122">
              <w:rPr>
                <w:sz w:val="18"/>
                <w:szCs w:val="18"/>
                <w:lang w:eastAsia="en-US"/>
              </w:rPr>
              <w:t>doses</w:t>
            </w:r>
          </w:p>
        </w:tc>
        <w:tc>
          <w:tcPr>
            <w:tcW w:w="667" w:type="pct"/>
            <w:vAlign w:val="bottom"/>
          </w:tcPr>
          <w:p w14:paraId="3F0BF5C9" w14:textId="6165CB43"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6CE24EC2" w14:textId="77777777" w:rsidTr="00B81E84">
        <w:trPr>
          <w:cnfStyle w:val="000000100000" w:firstRow="0" w:lastRow="0" w:firstColumn="0" w:lastColumn="0" w:oddVBand="0" w:evenVBand="0" w:oddHBand="1" w:evenHBand="0" w:firstRowFirstColumn="0" w:firstRowLastColumn="0" w:lastRowFirstColumn="0" w:lastRowLastColumn="0"/>
        </w:trPr>
        <w:tc>
          <w:tcPr>
            <w:tcW w:w="4333" w:type="pct"/>
            <w:vAlign w:val="center"/>
          </w:tcPr>
          <w:p w14:paraId="7BBE48FE" w14:textId="63D24BF9"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Child friendly resources (distraction posters can be found on IMAC website)</w:t>
            </w:r>
          </w:p>
        </w:tc>
        <w:tc>
          <w:tcPr>
            <w:tcW w:w="667" w:type="pct"/>
            <w:vAlign w:val="bottom"/>
          </w:tcPr>
          <w:p w14:paraId="4E033A59" w14:textId="4AC841BC"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3F46328B" w14:textId="77777777" w:rsidTr="00B81E84">
        <w:trPr>
          <w:cnfStyle w:val="000000010000" w:firstRow="0" w:lastRow="0" w:firstColumn="0" w:lastColumn="0" w:oddVBand="0" w:evenVBand="0" w:oddHBand="0" w:evenHBand="1" w:firstRowFirstColumn="0" w:firstRowLastColumn="0" w:lastRowFirstColumn="0" w:lastRowLastColumn="0"/>
        </w:trPr>
        <w:tc>
          <w:tcPr>
            <w:tcW w:w="4333" w:type="pct"/>
            <w:vAlign w:val="center"/>
          </w:tcPr>
          <w:p w14:paraId="40F44DEE" w14:textId="77777777" w:rsidR="006F326A" w:rsidRPr="00FB0122" w:rsidRDefault="006F326A" w:rsidP="00D176B5">
            <w:pPr>
              <w:spacing w:before="120" w:after="120" w:line="240" w:lineRule="auto"/>
              <w:contextualSpacing/>
              <w:rPr>
                <w:sz w:val="18"/>
                <w:szCs w:val="18"/>
                <w:lang w:val="en-NZ" w:eastAsia="en-US"/>
              </w:rPr>
            </w:pPr>
            <w:r w:rsidRPr="00FB0122">
              <w:rPr>
                <w:sz w:val="18"/>
                <w:szCs w:val="18"/>
                <w:lang w:eastAsia="en-US"/>
              </w:rPr>
              <w:t>Child-suitable bag valve mask (BVM or ‘</w:t>
            </w:r>
            <w:proofErr w:type="spellStart"/>
            <w:r w:rsidRPr="00FB0122">
              <w:rPr>
                <w:sz w:val="18"/>
                <w:szCs w:val="18"/>
                <w:lang w:eastAsia="en-US"/>
              </w:rPr>
              <w:t>ambu</w:t>
            </w:r>
            <w:proofErr w:type="spellEnd"/>
            <w:r w:rsidRPr="00FB0122">
              <w:rPr>
                <w:sz w:val="18"/>
                <w:szCs w:val="18"/>
                <w:lang w:eastAsia="en-US"/>
              </w:rPr>
              <w:t xml:space="preserve"> bag’) resuscitator is required, airways (optional) and any other emergency equipment to respond to a serious adverse event.</w:t>
            </w:r>
          </w:p>
          <w:p w14:paraId="775E7B33" w14:textId="78C4DC4C" w:rsidR="006F326A" w:rsidRPr="00FB0122" w:rsidRDefault="006F326A" w:rsidP="00D176B5">
            <w:pPr>
              <w:spacing w:before="120" w:after="120" w:line="240" w:lineRule="auto"/>
              <w:contextualSpacing/>
              <w:rPr>
                <w:sz w:val="18"/>
                <w:szCs w:val="18"/>
                <w:lang w:val="en-NZ" w:eastAsia="en-US"/>
              </w:rPr>
            </w:pPr>
            <w:r w:rsidRPr="00FB0122">
              <w:rPr>
                <w:b/>
                <w:bCs/>
                <w:sz w:val="18"/>
                <w:szCs w:val="18"/>
                <w:lang w:eastAsia="en-US"/>
              </w:rPr>
              <w:t>Note:</w:t>
            </w:r>
            <w:r w:rsidRPr="00FB0122">
              <w:rPr>
                <w:sz w:val="18"/>
                <w:szCs w:val="18"/>
                <w:lang w:eastAsia="en-US"/>
              </w:rPr>
              <w:t xml:space="preserve"> See A4.6. Minimum staff and equipment requirements for vaccination services</w:t>
            </w:r>
            <w:r w:rsidRPr="00FB0122">
              <w:rPr>
                <w:b/>
                <w:bCs/>
                <w:sz w:val="18"/>
                <w:szCs w:val="18"/>
                <w:lang w:eastAsia="en-US"/>
              </w:rPr>
              <w:t xml:space="preserve"> </w:t>
            </w:r>
            <w:r w:rsidRPr="00FB0122">
              <w:rPr>
                <w:sz w:val="18"/>
                <w:szCs w:val="18"/>
                <w:lang w:eastAsia="en-US"/>
              </w:rPr>
              <w:t xml:space="preserve">in </w:t>
            </w:r>
            <w:hyperlink r:id="rId36" w:history="1">
              <w:r w:rsidRPr="00FB0122">
                <w:rPr>
                  <w:rStyle w:val="Hyperlink"/>
                  <w:sz w:val="18"/>
                  <w:szCs w:val="18"/>
                </w:rPr>
                <w:t>Appendix 4</w:t>
              </w:r>
            </w:hyperlink>
            <w:r w:rsidRPr="00FB0122">
              <w:rPr>
                <w:sz w:val="18"/>
                <w:szCs w:val="18"/>
                <w:lang w:eastAsia="en-US"/>
              </w:rPr>
              <w:t xml:space="preserve"> of the Immunisation Handbook (20</w:t>
            </w:r>
            <w:r w:rsidR="002D0C70">
              <w:rPr>
                <w:sz w:val="18"/>
                <w:szCs w:val="18"/>
                <w:lang w:eastAsia="en-US"/>
              </w:rPr>
              <w:t>24</w:t>
            </w:r>
            <w:r w:rsidRPr="00FB0122">
              <w:rPr>
                <w:sz w:val="18"/>
                <w:szCs w:val="18"/>
                <w:lang w:eastAsia="en-US"/>
              </w:rPr>
              <w:t>)</w:t>
            </w:r>
            <w:r w:rsidRPr="00FB0122">
              <w:rPr>
                <w:sz w:val="18"/>
                <w:szCs w:val="18"/>
                <w:lang w:val="en-NZ" w:eastAsia="en-US"/>
              </w:rPr>
              <w:t xml:space="preserve"> </w:t>
            </w:r>
          </w:p>
        </w:tc>
        <w:tc>
          <w:tcPr>
            <w:tcW w:w="667" w:type="pct"/>
            <w:vAlign w:val="bottom"/>
          </w:tcPr>
          <w:p w14:paraId="7EA94843" w14:textId="47EF5D26" w:rsidR="006F326A" w:rsidRPr="00FB0122" w:rsidRDefault="006F326A" w:rsidP="00D176B5">
            <w:pPr>
              <w:spacing w:before="120" w:after="120" w:line="240" w:lineRule="auto"/>
              <w:rPr>
                <w:bCs/>
                <w:sz w:val="18"/>
                <w:szCs w:val="18"/>
                <w:lang w:eastAsia="en-US"/>
              </w:rPr>
            </w:pPr>
            <w:r w:rsidRPr="00FB0122">
              <w:rPr>
                <w:bCs/>
                <w:sz w:val="18"/>
                <w:szCs w:val="18"/>
                <w:lang w:val="en-NZ" w:eastAsia="en-US"/>
              </w:rPr>
              <w:t xml:space="preserve">Y </w:t>
            </w:r>
            <w:proofErr w:type="gramStart"/>
            <w:r w:rsidRPr="00FB0122">
              <w:rPr>
                <w:rFonts w:ascii="Times" w:hAnsi="Times" w:cs="Times"/>
                <w:b/>
                <w:sz w:val="18"/>
                <w:szCs w:val="18"/>
                <w:lang w:val="en-NZ" w:eastAsia="en-US"/>
              </w:rPr>
              <w:t>☐</w:t>
            </w:r>
            <w:r w:rsidRPr="00FB0122">
              <w:rPr>
                <w:bCs/>
                <w:sz w:val="18"/>
                <w:szCs w:val="18"/>
                <w:lang w:val="en-NZ" w:eastAsia="en-US"/>
              </w:rPr>
              <w:t xml:space="preserve">  N</w:t>
            </w:r>
            <w:proofErr w:type="gramEnd"/>
            <w:r w:rsidRPr="00FB0122">
              <w:rPr>
                <w:bCs/>
                <w:sz w:val="18"/>
                <w:szCs w:val="18"/>
                <w:lang w:val="en-NZ" w:eastAsia="en-US"/>
              </w:rPr>
              <w:t xml:space="preserve"> </w:t>
            </w:r>
            <w:r w:rsidRPr="00FB0122">
              <w:rPr>
                <w:rFonts w:ascii="Times" w:hAnsi="Times" w:cs="Times"/>
                <w:b/>
                <w:sz w:val="18"/>
                <w:szCs w:val="18"/>
                <w:lang w:val="en-NZ" w:eastAsia="en-US"/>
              </w:rPr>
              <w:t>☐</w:t>
            </w:r>
          </w:p>
        </w:tc>
      </w:tr>
      <w:tr w:rsidR="006F326A" w:rsidRPr="006F20FB" w14:paraId="04E03A36" w14:textId="77777777" w:rsidTr="00B81E84">
        <w:trPr>
          <w:cnfStyle w:val="000000100000" w:firstRow="0" w:lastRow="0" w:firstColumn="0" w:lastColumn="0" w:oddVBand="0" w:evenVBand="0" w:oddHBand="1" w:evenHBand="0" w:firstRowFirstColumn="0" w:firstRowLastColumn="0" w:lastRowFirstColumn="0" w:lastRowLastColumn="0"/>
        </w:trPr>
        <w:tc>
          <w:tcPr>
            <w:tcW w:w="4333" w:type="pct"/>
            <w:vAlign w:val="center"/>
          </w:tcPr>
          <w:p w14:paraId="030DD03F" w14:textId="77777777"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 xml:space="preserve">Consumer collateral </w:t>
            </w:r>
          </w:p>
        </w:tc>
        <w:tc>
          <w:tcPr>
            <w:tcW w:w="667" w:type="pct"/>
            <w:vAlign w:val="bottom"/>
          </w:tcPr>
          <w:p w14:paraId="43FABAE2" w14:textId="16D05AE7"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6FCD2728" w14:textId="77777777" w:rsidTr="00B81E84">
        <w:trPr>
          <w:cnfStyle w:val="000000010000" w:firstRow="0" w:lastRow="0" w:firstColumn="0" w:lastColumn="0" w:oddVBand="0" w:evenVBand="0" w:oddHBand="0" w:evenHBand="1" w:firstRowFirstColumn="0" w:firstRowLastColumn="0" w:lastRowFirstColumn="0" w:lastRowLastColumn="0"/>
        </w:trPr>
        <w:tc>
          <w:tcPr>
            <w:tcW w:w="4333" w:type="pct"/>
            <w:vAlign w:val="center"/>
          </w:tcPr>
          <w:p w14:paraId="2925E663" w14:textId="77777777"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Dry Run</w:t>
            </w:r>
          </w:p>
        </w:tc>
        <w:tc>
          <w:tcPr>
            <w:tcW w:w="667" w:type="pct"/>
            <w:vAlign w:val="bottom"/>
          </w:tcPr>
          <w:p w14:paraId="2E04235B" w14:textId="358AFF81"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r w:rsidR="006F326A" w:rsidRPr="006F20FB" w14:paraId="339FACA0" w14:textId="77777777" w:rsidTr="00B81E84">
        <w:trPr>
          <w:cnfStyle w:val="000000100000" w:firstRow="0" w:lastRow="0" w:firstColumn="0" w:lastColumn="0" w:oddVBand="0" w:evenVBand="0" w:oddHBand="1" w:evenHBand="0" w:firstRowFirstColumn="0" w:firstRowLastColumn="0" w:lastRowFirstColumn="0" w:lastRowLastColumn="0"/>
        </w:trPr>
        <w:tc>
          <w:tcPr>
            <w:tcW w:w="4333" w:type="pct"/>
            <w:vAlign w:val="center"/>
          </w:tcPr>
          <w:p w14:paraId="2C642637" w14:textId="77777777" w:rsidR="006F326A" w:rsidRPr="00FB0122" w:rsidRDefault="006F326A" w:rsidP="00D176B5">
            <w:pPr>
              <w:spacing w:before="120" w:after="120" w:line="240" w:lineRule="auto"/>
              <w:contextualSpacing/>
              <w:rPr>
                <w:sz w:val="18"/>
                <w:szCs w:val="18"/>
                <w:lang w:eastAsia="en-US"/>
              </w:rPr>
            </w:pPr>
            <w:r w:rsidRPr="00FB0122">
              <w:rPr>
                <w:sz w:val="18"/>
                <w:szCs w:val="18"/>
                <w:lang w:eastAsia="en-US"/>
              </w:rPr>
              <w:t>Wet Run</w:t>
            </w:r>
          </w:p>
        </w:tc>
        <w:tc>
          <w:tcPr>
            <w:tcW w:w="667" w:type="pct"/>
            <w:vAlign w:val="bottom"/>
          </w:tcPr>
          <w:p w14:paraId="191AC90D" w14:textId="7078DE92" w:rsidR="006F326A" w:rsidRPr="00FB0122" w:rsidRDefault="006F326A" w:rsidP="00D176B5">
            <w:pPr>
              <w:spacing w:before="120" w:after="120" w:line="240" w:lineRule="auto"/>
              <w:rPr>
                <w:bCs/>
                <w:sz w:val="18"/>
                <w:szCs w:val="18"/>
                <w:lang w:eastAsia="en-US"/>
              </w:rPr>
            </w:pPr>
            <w:r w:rsidRPr="00FB0122">
              <w:rPr>
                <w:bCs/>
                <w:sz w:val="18"/>
                <w:szCs w:val="18"/>
                <w:lang w:eastAsia="en-US"/>
              </w:rPr>
              <w:t xml:space="preserve">Y </w:t>
            </w:r>
            <w:proofErr w:type="gramStart"/>
            <w:r w:rsidRPr="00FB0122">
              <w:rPr>
                <w:rFonts w:ascii="Times" w:hAnsi="Times" w:cs="Times"/>
                <w:b/>
                <w:sz w:val="18"/>
                <w:szCs w:val="18"/>
                <w:lang w:eastAsia="en-US"/>
              </w:rPr>
              <w:t>☐</w:t>
            </w:r>
            <w:r w:rsidRPr="00FB0122">
              <w:rPr>
                <w:bCs/>
                <w:sz w:val="18"/>
                <w:szCs w:val="18"/>
                <w:lang w:eastAsia="en-US"/>
              </w:rPr>
              <w:t xml:space="preserve">  N</w:t>
            </w:r>
            <w:proofErr w:type="gramEnd"/>
            <w:r w:rsidRPr="00FB0122">
              <w:rPr>
                <w:bCs/>
                <w:sz w:val="18"/>
                <w:szCs w:val="18"/>
                <w:lang w:eastAsia="en-US"/>
              </w:rPr>
              <w:t xml:space="preserve"> </w:t>
            </w:r>
            <w:r w:rsidRPr="00FB0122">
              <w:rPr>
                <w:rFonts w:ascii="Times" w:hAnsi="Times" w:cs="Times"/>
                <w:b/>
                <w:sz w:val="18"/>
                <w:szCs w:val="18"/>
                <w:lang w:eastAsia="en-US"/>
              </w:rPr>
              <w:t>☐</w:t>
            </w:r>
          </w:p>
        </w:tc>
      </w:tr>
    </w:tbl>
    <w:p w14:paraId="767C619C" w14:textId="69A44751" w:rsidR="006F326A" w:rsidRPr="006F20FB" w:rsidRDefault="006F326A" w:rsidP="006F326A">
      <w:pPr>
        <w:spacing w:before="0" w:after="160" w:line="2" w:lineRule="auto"/>
        <w:rPr>
          <w:rFonts w:eastAsiaTheme="minorHAnsi"/>
          <w:b/>
          <w:color w:val="23305D"/>
          <w:spacing w:val="-10"/>
          <w:sz w:val="72"/>
          <w:lang w:eastAsia="en-US"/>
        </w:rPr>
      </w:pPr>
    </w:p>
    <w:p w14:paraId="1CB986E0" w14:textId="740B20D0" w:rsidR="006F326A" w:rsidRPr="00DB5E35" w:rsidRDefault="00313947" w:rsidP="00313947">
      <w:pPr>
        <w:pStyle w:val="Heding2A"/>
        <w:rPr>
          <w:rFonts w:eastAsiaTheme="minorHAnsi"/>
          <w:lang w:eastAsia="en-US"/>
        </w:rPr>
      </w:pPr>
      <w:bookmarkStart w:id="44" w:name="_Toc125707619"/>
      <w:bookmarkStart w:id="45" w:name="_Toc125708453"/>
      <w:r>
        <w:rPr>
          <w:rFonts w:eastAsiaTheme="minorHAnsi"/>
          <w:lang w:eastAsia="en-US"/>
        </w:rPr>
        <w:t xml:space="preserve">21.2 </w:t>
      </w:r>
      <w:r w:rsidR="001A2F14">
        <w:rPr>
          <w:rFonts w:eastAsiaTheme="minorHAnsi"/>
          <w:lang w:eastAsia="en-US"/>
        </w:rPr>
        <w:t>A</w:t>
      </w:r>
      <w:r w:rsidR="006F326A" w:rsidRPr="00DB5E35">
        <w:rPr>
          <w:rFonts w:eastAsiaTheme="minorHAnsi"/>
          <w:lang w:eastAsia="en-US"/>
        </w:rPr>
        <w:t xml:space="preserve">dditional </w:t>
      </w:r>
      <w:r w:rsidR="001A2F14">
        <w:rPr>
          <w:rFonts w:eastAsiaTheme="minorHAnsi"/>
          <w:lang w:eastAsia="en-US"/>
        </w:rPr>
        <w:t xml:space="preserve">safety and quality </w:t>
      </w:r>
      <w:r w:rsidR="006F326A" w:rsidRPr="00DB5E35">
        <w:rPr>
          <w:rFonts w:eastAsiaTheme="minorHAnsi"/>
          <w:lang w:eastAsia="en-US"/>
        </w:rPr>
        <w:t>considerations for consumers aged 5 to 11 years</w:t>
      </w:r>
      <w:bookmarkEnd w:id="44"/>
      <w:bookmarkEnd w:id="45"/>
    </w:p>
    <w:p w14:paraId="1477F3C1" w14:textId="5AC89D92" w:rsidR="006F326A" w:rsidRPr="006F20FB" w:rsidRDefault="006F326A" w:rsidP="006F326A">
      <w:pPr>
        <w:rPr>
          <w:lang w:val="en-GB"/>
        </w:rPr>
      </w:pPr>
      <w:r w:rsidRPr="006F20FB">
        <w:t xml:space="preserve">With consumers the age of 5 to 11 years, it is important to use the correct needle length. </w:t>
      </w:r>
      <w:r w:rsidRPr="006F20FB">
        <w:rPr>
          <w:lang w:val="en-GB"/>
        </w:rPr>
        <w:t>For children/</w:t>
      </w:r>
      <w:proofErr w:type="spellStart"/>
      <w:r w:rsidRPr="006F20FB">
        <w:rPr>
          <w:lang w:val="en-GB"/>
        </w:rPr>
        <w:t>tamariki</w:t>
      </w:r>
      <w:proofErr w:type="spellEnd"/>
      <w:r w:rsidRPr="006F20FB">
        <w:rPr>
          <w:lang w:val="en-GB"/>
        </w:rPr>
        <w:t xml:space="preserve"> under the age of 7 years a 16 mm length needle should be used. For children/</w:t>
      </w:r>
      <w:proofErr w:type="spellStart"/>
      <w:r w:rsidRPr="006F20FB">
        <w:rPr>
          <w:lang w:val="en-GB"/>
        </w:rPr>
        <w:t>tamariki</w:t>
      </w:r>
      <w:proofErr w:type="spellEnd"/>
      <w:r w:rsidRPr="006F20FB">
        <w:rPr>
          <w:lang w:val="en-GB"/>
        </w:rPr>
        <w:t xml:space="preserve"> ages 7 to 11 years clinical judgement should be used to determine if a longer needle is required (25mm). Use of a shorter needle risks delivering the vaccine subcutaneously as opposed to intramuscularly, which has the potential to underdose. For more information on needle length, refer to the </w:t>
      </w:r>
      <w:hyperlink r:id="rId37" w:history="1">
        <w:r w:rsidRPr="006F20FB">
          <w:rPr>
            <w:rStyle w:val="Hyperlink"/>
            <w:i/>
          </w:rPr>
          <w:t>Immunisation Handbook</w:t>
        </w:r>
        <w:r w:rsidRPr="006F20FB">
          <w:rPr>
            <w:rStyle w:val="Hyperlink"/>
          </w:rPr>
          <w:t>.</w:t>
        </w:r>
      </w:hyperlink>
    </w:p>
    <w:p w14:paraId="7B810C4A" w14:textId="77777777" w:rsidR="006F326A" w:rsidRPr="006F20FB" w:rsidRDefault="006F326A" w:rsidP="006F326A">
      <w:pPr>
        <w:pStyle w:val="Heading5"/>
        <w:rPr>
          <w:rFonts w:eastAsiaTheme="minorHAnsi"/>
          <w:lang w:eastAsia="en-US"/>
        </w:rPr>
      </w:pPr>
      <w:r w:rsidRPr="006F20FB">
        <w:rPr>
          <w:rFonts w:eastAsiaTheme="minorHAnsi"/>
          <w:lang w:eastAsia="en-US"/>
        </w:rPr>
        <w:t>Ensuring young people have adequate understanding of the vaccine and can provide informed consent</w:t>
      </w:r>
    </w:p>
    <w:p w14:paraId="276041E9" w14:textId="23018573" w:rsidR="00E36944" w:rsidRDefault="006F326A" w:rsidP="006F326A">
      <w:r w:rsidRPr="006F20FB">
        <w:t>Training and guidance material are available to support vaccinators to gauge consumer’s ability to provide informed consent. It is important that a robust conversation occurs prior to vaccination, where the child or their parent/ legal guardian/ enduring power of attorney has an opportunity to have any questions answered and concerns addressed.</w:t>
      </w:r>
    </w:p>
    <w:tbl>
      <w:tblPr>
        <w:tblStyle w:val="TableGrid"/>
        <w:tblpPr w:leftFromText="180" w:rightFromText="180" w:vertAnchor="text" w:horzAnchor="margin" w:tblpY="3024"/>
        <w:tblW w:w="0" w:type="auto"/>
        <w:tblLook w:val="04A0" w:firstRow="1" w:lastRow="0" w:firstColumn="1" w:lastColumn="0" w:noHBand="0" w:noVBand="1"/>
      </w:tblPr>
      <w:tblGrid>
        <w:gridCol w:w="2547"/>
        <w:gridCol w:w="5805"/>
      </w:tblGrid>
      <w:tr w:rsidR="0033063A" w:rsidRPr="00834E6D" w14:paraId="54348926" w14:textId="77777777" w:rsidTr="0033063A">
        <w:trPr>
          <w:trHeight w:val="1691"/>
        </w:trPr>
        <w:tc>
          <w:tcPr>
            <w:tcW w:w="2547" w:type="dxa"/>
          </w:tcPr>
          <w:p w14:paraId="576FBEEE" w14:textId="5888C8C9" w:rsidR="0033063A" w:rsidRPr="00834E6D" w:rsidRDefault="0033063A" w:rsidP="0033063A">
            <w:pPr>
              <w:rPr>
                <w:rFonts w:eastAsiaTheme="minorHAnsi" w:cs="Segoe UI"/>
                <w:lang w:eastAsia="en-US"/>
              </w:rPr>
            </w:pPr>
            <w:r>
              <w:rPr>
                <w:rFonts w:eastAsiaTheme="minorHAnsi" w:cs="Segoe UI"/>
                <w:lang w:eastAsia="en-US"/>
              </w:rPr>
              <w:lastRenderedPageBreak/>
              <w:t xml:space="preserve">         </w:t>
            </w:r>
            <w:r w:rsidR="00777243">
              <w:rPr>
                <w:noProof/>
              </w:rPr>
              <w:drawing>
                <wp:inline distT="0" distB="0" distL="0" distR="0" wp14:anchorId="128BAB5A" wp14:editId="4291AFC6">
                  <wp:extent cx="677656" cy="1263650"/>
                  <wp:effectExtent l="0" t="0" r="8255" b="0"/>
                  <wp:docPr id="1330823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23806" name=""/>
                          <pic:cNvPicPr/>
                        </pic:nvPicPr>
                        <pic:blipFill>
                          <a:blip r:embed="rId38"/>
                          <a:stretch>
                            <a:fillRect/>
                          </a:stretch>
                        </pic:blipFill>
                        <pic:spPr>
                          <a:xfrm>
                            <a:off x="0" y="0"/>
                            <a:ext cx="689799" cy="1286293"/>
                          </a:xfrm>
                          <a:prstGeom prst="rect">
                            <a:avLst/>
                          </a:prstGeom>
                        </pic:spPr>
                      </pic:pic>
                    </a:graphicData>
                  </a:graphic>
                </wp:inline>
              </w:drawing>
            </w:r>
          </w:p>
        </w:tc>
        <w:tc>
          <w:tcPr>
            <w:tcW w:w="5805" w:type="dxa"/>
          </w:tcPr>
          <w:p w14:paraId="74FC9B9B" w14:textId="070E4221" w:rsidR="0033063A" w:rsidRPr="00834E6D" w:rsidRDefault="0033063A" w:rsidP="0033063A">
            <w:pPr>
              <w:rPr>
                <w:rFonts w:eastAsiaTheme="minorHAnsi" w:cs="Segoe UI"/>
                <w:lang w:eastAsia="en-US"/>
              </w:rPr>
            </w:pPr>
            <w:r w:rsidRPr="00834E6D">
              <w:rPr>
                <w:rFonts w:eastAsiaTheme="minorHAnsi" w:cs="Segoe UI"/>
                <w:lang w:eastAsia="en-US"/>
              </w:rPr>
              <w:t xml:space="preserve">As of </w:t>
            </w:r>
            <w:r>
              <w:rPr>
                <w:rFonts w:eastAsiaTheme="minorHAnsi" w:cs="Segoe UI"/>
                <w:lang w:eastAsia="en-US"/>
              </w:rPr>
              <w:t>9 July</w:t>
            </w:r>
            <w:r w:rsidRPr="00834E6D">
              <w:rPr>
                <w:rFonts w:eastAsiaTheme="minorHAnsi" w:cs="Segoe UI"/>
                <w:lang w:eastAsia="en-US"/>
              </w:rPr>
              <w:t xml:space="preserve">, Comirnaty </w:t>
            </w:r>
            <w:r>
              <w:t>3mcg Original maroon cap</w:t>
            </w:r>
            <w:r w:rsidRPr="006F20FB">
              <w:t xml:space="preserve"> </w:t>
            </w:r>
            <w:r w:rsidRPr="00834E6D">
              <w:rPr>
                <w:rFonts w:eastAsiaTheme="minorHAnsi" w:cs="Segoe UI"/>
                <w:lang w:eastAsia="en-US"/>
              </w:rPr>
              <w:t xml:space="preserve">will no longer be available in Aotearoa New Zealand. </w:t>
            </w:r>
          </w:p>
          <w:p w14:paraId="19EA7FC6" w14:textId="1AF01BBA" w:rsidR="0033063A" w:rsidRPr="00834E6D" w:rsidRDefault="0033063A" w:rsidP="0033063A">
            <w:pPr>
              <w:rPr>
                <w:rFonts w:eastAsiaTheme="minorHAnsi" w:cs="Segoe UI"/>
                <w:lang w:eastAsia="en-US"/>
              </w:rPr>
            </w:pPr>
            <w:r w:rsidRPr="00834E6D">
              <w:rPr>
                <w:rFonts w:eastAsiaTheme="minorHAnsi" w:cs="Segoe UI"/>
                <w:lang w:eastAsia="en-US"/>
              </w:rPr>
              <w:t>Comirnaty</w:t>
            </w:r>
            <w:r>
              <w:rPr>
                <w:rFonts w:eastAsiaTheme="minorHAnsi" w:cs="Segoe UI"/>
                <w:lang w:eastAsia="en-US"/>
              </w:rPr>
              <w:t xml:space="preserve"> Omicron XBB.1.5 </w:t>
            </w:r>
            <w:r w:rsidR="0090078B">
              <w:rPr>
                <w:rFonts w:eastAsiaTheme="minorHAnsi" w:cs="Segoe UI"/>
                <w:lang w:eastAsia="en-US"/>
              </w:rPr>
              <w:t>3</w:t>
            </w:r>
            <w:r>
              <w:rPr>
                <w:rFonts w:eastAsiaTheme="minorHAnsi" w:cs="Segoe UI"/>
                <w:lang w:eastAsia="en-US"/>
              </w:rPr>
              <w:t xml:space="preserve">mcg vaccine is available for </w:t>
            </w:r>
            <w:r w:rsidR="0090078B">
              <w:rPr>
                <w:rFonts w:eastAsiaTheme="minorHAnsi" w:cs="Segoe UI"/>
                <w:lang w:eastAsia="en-US"/>
              </w:rPr>
              <w:t>6 months</w:t>
            </w:r>
            <w:r>
              <w:rPr>
                <w:rFonts w:eastAsiaTheme="minorHAnsi" w:cs="Segoe UI"/>
                <w:lang w:eastAsia="en-US"/>
              </w:rPr>
              <w:t xml:space="preserve"> to </w:t>
            </w:r>
            <w:r w:rsidR="0090078B">
              <w:rPr>
                <w:rFonts w:eastAsiaTheme="minorHAnsi" w:cs="Segoe UI"/>
                <w:lang w:eastAsia="en-US"/>
              </w:rPr>
              <w:t>4</w:t>
            </w:r>
            <w:r>
              <w:rPr>
                <w:rFonts w:eastAsiaTheme="minorHAnsi" w:cs="Segoe UI"/>
                <w:lang w:eastAsia="en-US"/>
              </w:rPr>
              <w:t xml:space="preserve"> years. </w:t>
            </w:r>
            <w:r w:rsidRPr="00834E6D">
              <w:rPr>
                <w:rFonts w:eastAsiaTheme="minorHAnsi" w:cs="Segoe UI"/>
                <w:b/>
                <w:bCs/>
                <w:lang w:eastAsia="en-US"/>
              </w:rPr>
              <w:t xml:space="preserve">See section </w:t>
            </w:r>
            <w:r>
              <w:rPr>
                <w:rFonts w:eastAsiaTheme="minorHAnsi" w:cs="Segoe UI"/>
                <w:b/>
                <w:bCs/>
                <w:lang w:eastAsia="en-US"/>
              </w:rPr>
              <w:t>2</w:t>
            </w:r>
            <w:r w:rsidR="0090078B">
              <w:rPr>
                <w:rFonts w:eastAsiaTheme="minorHAnsi" w:cs="Segoe UI"/>
                <w:b/>
                <w:bCs/>
                <w:lang w:eastAsia="en-US"/>
              </w:rPr>
              <w:t>3</w:t>
            </w:r>
            <w:r w:rsidRPr="00C110F4">
              <w:rPr>
                <w:rFonts w:eastAsiaTheme="minorHAnsi" w:cs="Segoe UI"/>
                <w:b/>
                <w:bCs/>
                <w:lang w:eastAsia="en-US"/>
              </w:rPr>
              <w:t xml:space="preserve"> </w:t>
            </w:r>
            <w:r w:rsidRPr="00834E6D">
              <w:rPr>
                <w:rFonts w:eastAsiaTheme="minorHAnsi" w:cs="Segoe UI"/>
                <w:b/>
                <w:bCs/>
                <w:lang w:eastAsia="en-US"/>
              </w:rPr>
              <w:t>for operational guidance</w:t>
            </w:r>
            <w:r w:rsidRPr="00834E6D">
              <w:rPr>
                <w:rFonts w:eastAsiaTheme="minorHAnsi" w:cs="Segoe UI"/>
                <w:lang w:eastAsia="en-US"/>
              </w:rPr>
              <w:t>.</w:t>
            </w:r>
          </w:p>
        </w:tc>
      </w:tr>
    </w:tbl>
    <w:p w14:paraId="576588DE" w14:textId="7135D1CE" w:rsidR="006F326A" w:rsidRDefault="00690AE5" w:rsidP="006E3D42">
      <w:pPr>
        <w:pStyle w:val="Heading1"/>
        <w:numPr>
          <w:ilvl w:val="0"/>
          <w:numId w:val="84"/>
        </w:numPr>
      </w:pPr>
      <w:bookmarkStart w:id="46" w:name="_Hlk170927516"/>
      <w:bookmarkStart w:id="47" w:name="_Toc172198012"/>
      <w:r w:rsidRPr="007322C5">
        <w:t xml:space="preserve">Comirnaty 3mcg </w:t>
      </w:r>
      <w:r>
        <w:t xml:space="preserve">(6 months </w:t>
      </w:r>
      <w:r w:rsidR="00BC324D">
        <w:t xml:space="preserve">to </w:t>
      </w:r>
      <w:r>
        <w:t>4 y</w:t>
      </w:r>
      <w:r w:rsidR="00BC324D">
        <w:t>ea</w:t>
      </w:r>
      <w:r>
        <w:t>rs): maroon cap</w:t>
      </w:r>
      <w:r w:rsidR="0033063A">
        <w:t xml:space="preserve"> </w:t>
      </w:r>
      <w:bookmarkEnd w:id="46"/>
      <w:r w:rsidR="0033063A">
        <w:t>– Discontinued</w:t>
      </w:r>
      <w:r w:rsidR="00AB1FC4">
        <w:t>.</w:t>
      </w:r>
      <w:bookmarkEnd w:id="47"/>
    </w:p>
    <w:p w14:paraId="3B19BAEA" w14:textId="77777777" w:rsidR="00D96778" w:rsidRDefault="00D96778" w:rsidP="00D96778">
      <w:pPr>
        <w:pStyle w:val="Heading2"/>
        <w:numPr>
          <w:ilvl w:val="0"/>
          <w:numId w:val="0"/>
        </w:numPr>
        <w:ind w:left="830"/>
        <w:rPr>
          <w:color w:val="002060"/>
          <w:sz w:val="60"/>
          <w:szCs w:val="60"/>
        </w:rPr>
      </w:pPr>
    </w:p>
    <w:p w14:paraId="6C8C3A83" w14:textId="7D756F17" w:rsidR="00F029A6" w:rsidRPr="00F55B27" w:rsidRDefault="00F55B27" w:rsidP="008D33BD">
      <w:pPr>
        <w:pStyle w:val="Heading1"/>
        <w:numPr>
          <w:ilvl w:val="0"/>
          <w:numId w:val="84"/>
        </w:numPr>
      </w:pPr>
      <w:bookmarkStart w:id="48" w:name="_Toc172198013"/>
      <w:r w:rsidRPr="00F55B27">
        <w:t xml:space="preserve">Comirnaty </w:t>
      </w:r>
      <w:r>
        <w:t xml:space="preserve">Omicron XBB.1.5 </w:t>
      </w:r>
      <w:r w:rsidRPr="00F55B27">
        <w:t xml:space="preserve">3mcg (6 </w:t>
      </w:r>
      <w:r>
        <w:t>m</w:t>
      </w:r>
      <w:r w:rsidRPr="00F55B27">
        <w:t>onths to 4 years): maroon cap</w:t>
      </w:r>
      <w:bookmarkEnd w:id="48"/>
    </w:p>
    <w:p w14:paraId="6D40A103" w14:textId="77777777" w:rsidR="006F326A" w:rsidRDefault="006F326A" w:rsidP="006A7213">
      <w:pPr>
        <w:pStyle w:val="Heading31nonumber"/>
      </w:pPr>
      <w:r w:rsidRPr="006F20FB">
        <w:t>The key safety points are:</w:t>
      </w:r>
    </w:p>
    <w:tbl>
      <w:tblPr>
        <w:tblStyle w:val="TableGrid"/>
        <w:tblW w:w="8362" w:type="dxa"/>
        <w:tblInd w:w="-5" w:type="dxa"/>
        <w:tblLook w:val="04A0" w:firstRow="1" w:lastRow="0" w:firstColumn="1" w:lastColumn="0" w:noHBand="0" w:noVBand="1"/>
      </w:tblPr>
      <w:tblGrid>
        <w:gridCol w:w="2736"/>
        <w:gridCol w:w="5626"/>
      </w:tblGrid>
      <w:tr w:rsidR="00FE0D93" w14:paraId="3E81E72A" w14:textId="77777777" w:rsidTr="00FE0D93">
        <w:tc>
          <w:tcPr>
            <w:tcW w:w="2736" w:type="dxa"/>
            <w:tcBorders>
              <w:top w:val="nil"/>
              <w:left w:val="nil"/>
              <w:bottom w:val="nil"/>
              <w:right w:val="nil"/>
            </w:tcBorders>
          </w:tcPr>
          <w:p w14:paraId="4DA549ED" w14:textId="77777777" w:rsidR="008679E8" w:rsidRDefault="008679E8" w:rsidP="00AC5631">
            <w:pPr>
              <w:pStyle w:val="BodyText"/>
              <w:spacing w:before="0" w:after="0"/>
            </w:pPr>
          </w:p>
          <w:p w14:paraId="7E581E00" w14:textId="39CE6517" w:rsidR="00FE0D93" w:rsidRDefault="00FD5A62" w:rsidP="00AC5631">
            <w:pPr>
              <w:pStyle w:val="BodyText"/>
              <w:spacing w:before="0" w:after="0"/>
            </w:pPr>
            <w:r>
              <w:t xml:space="preserve">              </w:t>
            </w:r>
            <w:r w:rsidR="004D1DA4">
              <w:rPr>
                <w:noProof/>
              </w:rPr>
              <w:drawing>
                <wp:inline distT="0" distB="0" distL="0" distR="0" wp14:anchorId="04741C16" wp14:editId="63A7CC93">
                  <wp:extent cx="765381" cy="1631950"/>
                  <wp:effectExtent l="0" t="0" r="0" b="6350"/>
                  <wp:docPr id="1461025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0399" cy="1663972"/>
                          </a:xfrm>
                          <a:prstGeom prst="rect">
                            <a:avLst/>
                          </a:prstGeom>
                          <a:noFill/>
                        </pic:spPr>
                      </pic:pic>
                    </a:graphicData>
                  </a:graphic>
                </wp:inline>
              </w:drawing>
            </w:r>
          </w:p>
        </w:tc>
        <w:tc>
          <w:tcPr>
            <w:tcW w:w="5626" w:type="dxa"/>
            <w:tcBorders>
              <w:top w:val="nil"/>
              <w:left w:val="nil"/>
              <w:bottom w:val="nil"/>
              <w:right w:val="nil"/>
            </w:tcBorders>
          </w:tcPr>
          <w:p w14:paraId="1583D20D" w14:textId="411B9292" w:rsidR="00FE0D93" w:rsidRPr="00E16F5F" w:rsidRDefault="00FE0D93" w:rsidP="00AC5631">
            <w:pPr>
              <w:pStyle w:val="2ndlevelbullets10pt"/>
              <w:ind w:left="357" w:hanging="357"/>
            </w:pPr>
            <w:r w:rsidRPr="00E16F5F">
              <w:t>Approved for use for children/</w:t>
            </w:r>
            <w:proofErr w:type="spellStart"/>
            <w:r w:rsidRPr="00E16F5F">
              <w:t>tamariki</w:t>
            </w:r>
            <w:proofErr w:type="spellEnd"/>
            <w:r w:rsidRPr="00E16F5F">
              <w:t xml:space="preserve"> aged 6 months to 4 </w:t>
            </w:r>
            <w:r w:rsidR="004771CF" w:rsidRPr="00E16F5F">
              <w:t>years.</w:t>
            </w:r>
          </w:p>
          <w:p w14:paraId="14A9BB09" w14:textId="77777777" w:rsidR="00830B41" w:rsidRDefault="00FE0D93" w:rsidP="00AC5631">
            <w:pPr>
              <w:pStyle w:val="Table10ptbullets"/>
              <w:ind w:left="360"/>
            </w:pPr>
            <w:r w:rsidRPr="00E16F5F">
              <w:t>The Comirnaty</w:t>
            </w:r>
            <w:r w:rsidR="00FD5A62">
              <w:t xml:space="preserve"> Omicron XBB.</w:t>
            </w:r>
            <w:r w:rsidR="00197E07">
              <w:t>1.5</w:t>
            </w:r>
            <w:r w:rsidRPr="00E16F5F">
              <w:t xml:space="preserve"> </w:t>
            </w:r>
            <w:r>
              <w:t xml:space="preserve">3mcg </w:t>
            </w:r>
            <w:r w:rsidR="00A4552C">
              <w:t xml:space="preserve">vaccine </w:t>
            </w:r>
            <w:r>
              <w:t xml:space="preserve">(6 months to 4 </w:t>
            </w:r>
            <w:proofErr w:type="spellStart"/>
            <w:r>
              <w:t>yrs</w:t>
            </w:r>
            <w:proofErr w:type="spellEnd"/>
            <w:r>
              <w:t xml:space="preserve">) vaccine </w:t>
            </w:r>
            <w:r w:rsidRPr="00830B41">
              <w:rPr>
                <w:b/>
                <w:bCs/>
              </w:rPr>
              <w:t>needs to be diluted</w:t>
            </w:r>
            <w:r>
              <w:t xml:space="preserve"> with 2.2mL of 0.9% NaCl before use. </w:t>
            </w:r>
          </w:p>
          <w:p w14:paraId="7D1DED7F" w14:textId="518EDFD0" w:rsidR="00FE0D93" w:rsidRDefault="00814F38" w:rsidP="00AC5631">
            <w:pPr>
              <w:pStyle w:val="Table10ptbullets"/>
              <w:ind w:left="360"/>
            </w:pPr>
            <w:r>
              <w:t>After dilution t</w:t>
            </w:r>
            <w:r w:rsidR="00FE0D93">
              <w:t xml:space="preserve">here are 10 doses per vial. </w:t>
            </w:r>
          </w:p>
          <w:p w14:paraId="5FD1E800" w14:textId="29D90F04" w:rsidR="00FE0D93" w:rsidRPr="00797115" w:rsidRDefault="00FE0D93" w:rsidP="00AC5631">
            <w:pPr>
              <w:pStyle w:val="Table10ptbullets"/>
              <w:ind w:left="360"/>
            </w:pPr>
            <w:r w:rsidRPr="00764EBA">
              <w:rPr>
                <w:b/>
                <w:bCs/>
              </w:rPr>
              <w:t>One dose</w:t>
            </w:r>
            <w:r w:rsidR="00384150" w:rsidRPr="00764EBA">
              <w:rPr>
                <w:b/>
                <w:bCs/>
              </w:rPr>
              <w:t xml:space="preserve"> of 0.2mls</w:t>
            </w:r>
            <w:r w:rsidR="00384150">
              <w:t>,</w:t>
            </w:r>
            <w:r>
              <w:t xml:space="preserve"> contains 3mcg of </w:t>
            </w:r>
            <w:proofErr w:type="spellStart"/>
            <w:r>
              <w:t>Raxtozinameran</w:t>
            </w:r>
            <w:proofErr w:type="spellEnd"/>
            <w:r>
              <w:t xml:space="preserve">. </w:t>
            </w:r>
          </w:p>
          <w:p w14:paraId="27388638" w14:textId="3AA9E50E" w:rsidR="00FE0D93" w:rsidRDefault="00FE0D93" w:rsidP="00AC5631">
            <w:pPr>
              <w:pStyle w:val="2ndlevelbullets10pt"/>
              <w:ind w:left="357" w:hanging="357"/>
            </w:pPr>
            <w:r>
              <w:t xml:space="preserve">For all vaccinator resources and materials related to Comirnaty </w:t>
            </w:r>
            <w:r w:rsidR="00F21055">
              <w:t xml:space="preserve">XBB.1.5 </w:t>
            </w:r>
            <w:r>
              <w:t xml:space="preserve">3mcg vaccine please refer to the </w:t>
            </w:r>
            <w:hyperlink r:id="rId40" w:history="1">
              <w:r w:rsidRPr="00FF36FB">
                <w:rPr>
                  <w:rStyle w:val="Hyperlink"/>
                </w:rPr>
                <w:t>IMAC website.</w:t>
              </w:r>
            </w:hyperlink>
            <w:r>
              <w:t xml:space="preserve"> </w:t>
            </w:r>
          </w:p>
        </w:tc>
      </w:tr>
    </w:tbl>
    <w:p w14:paraId="4CA4BEEE" w14:textId="43B6A3AF" w:rsidR="00487E1E" w:rsidRDefault="00487E1E" w:rsidP="00487E1E">
      <w:pPr>
        <w:pStyle w:val="ListBullet"/>
        <w:numPr>
          <w:ilvl w:val="0"/>
          <w:numId w:val="0"/>
        </w:numPr>
        <w:rPr>
          <w:rFonts w:cs="National Book"/>
          <w:color w:val="000000"/>
          <w:sz w:val="20"/>
        </w:rPr>
      </w:pPr>
      <w:r>
        <w:rPr>
          <w:rFonts w:cs="National Book"/>
          <w:color w:val="000000"/>
          <w:sz w:val="20"/>
        </w:rPr>
        <w:t xml:space="preserve">For more </w:t>
      </w:r>
      <w:r w:rsidRPr="00B009DE">
        <w:rPr>
          <w:rFonts w:cs="National Book"/>
          <w:b/>
          <w:bCs/>
          <w:color w:val="000000"/>
          <w:sz w:val="20"/>
        </w:rPr>
        <w:t>details on recommended groups, spacing and eligibility</w:t>
      </w:r>
      <w:r>
        <w:rPr>
          <w:rFonts w:cs="National Book"/>
          <w:color w:val="000000"/>
          <w:sz w:val="20"/>
        </w:rPr>
        <w:t xml:space="preserve">, see the </w:t>
      </w:r>
      <w:hyperlink r:id="rId41" w:history="1">
        <w:r w:rsidRPr="00EA3A0F">
          <w:rPr>
            <w:rStyle w:val="Hyperlink"/>
            <w:rFonts w:cs="National Book"/>
            <w:sz w:val="20"/>
          </w:rPr>
          <w:t>Immunisation Handbook.</w:t>
        </w:r>
      </w:hyperlink>
    </w:p>
    <w:p w14:paraId="1E695E18" w14:textId="77777777" w:rsidR="006F326A" w:rsidRPr="006F20FB" w:rsidRDefault="006F326A" w:rsidP="006F326A">
      <w:pPr>
        <w:spacing w:before="0" w:after="160" w:line="2" w:lineRule="auto"/>
        <w:rPr>
          <w:b/>
          <w:color w:val="23305D"/>
          <w:spacing w:val="-10"/>
          <w:sz w:val="72"/>
        </w:rPr>
      </w:pPr>
    </w:p>
    <w:p w14:paraId="4B4B84C7" w14:textId="2602BC63" w:rsidR="006F326A" w:rsidRPr="006F20FB" w:rsidRDefault="00313947" w:rsidP="008718CD">
      <w:pPr>
        <w:pStyle w:val="Heading2"/>
        <w:numPr>
          <w:ilvl w:val="0"/>
          <w:numId w:val="0"/>
        </w:numPr>
        <w:rPr>
          <w:rFonts w:eastAsiaTheme="minorHAnsi"/>
          <w:lang w:eastAsia="en-US"/>
        </w:rPr>
      </w:pPr>
      <w:bookmarkStart w:id="49" w:name="_Toc125707622"/>
      <w:bookmarkStart w:id="50" w:name="_Toc125708456"/>
      <w:bookmarkStart w:id="51" w:name="_Toc172198014"/>
      <w:r>
        <w:rPr>
          <w:rFonts w:eastAsiaTheme="minorHAnsi"/>
          <w:lang w:eastAsia="en-US"/>
        </w:rPr>
        <w:lastRenderedPageBreak/>
        <w:t>2</w:t>
      </w:r>
      <w:r w:rsidR="008718CD">
        <w:rPr>
          <w:rFonts w:eastAsiaTheme="minorHAnsi"/>
          <w:lang w:eastAsia="en-US"/>
        </w:rPr>
        <w:t>3.1</w:t>
      </w:r>
      <w:r>
        <w:rPr>
          <w:rFonts w:eastAsiaTheme="minorHAnsi"/>
          <w:lang w:eastAsia="en-US"/>
        </w:rPr>
        <w:t xml:space="preserve"> </w:t>
      </w:r>
      <w:r w:rsidR="006F326A" w:rsidRPr="006F20FB">
        <w:rPr>
          <w:rFonts w:eastAsiaTheme="minorHAnsi"/>
          <w:lang w:eastAsia="en-US"/>
        </w:rPr>
        <w:t xml:space="preserve">Vaccine safety and additional considerations for consumers aged </w:t>
      </w:r>
      <w:r w:rsidR="006F326A">
        <w:rPr>
          <w:rFonts w:eastAsiaTheme="minorHAnsi"/>
          <w:lang w:eastAsia="en-US"/>
        </w:rPr>
        <w:t>6 months</w:t>
      </w:r>
      <w:r w:rsidR="006F326A" w:rsidRPr="006F20FB">
        <w:rPr>
          <w:rFonts w:eastAsiaTheme="minorHAnsi"/>
          <w:lang w:eastAsia="en-US"/>
        </w:rPr>
        <w:t xml:space="preserve"> to </w:t>
      </w:r>
      <w:r w:rsidR="006F326A">
        <w:rPr>
          <w:rFonts w:eastAsiaTheme="minorHAnsi"/>
          <w:lang w:eastAsia="en-US"/>
        </w:rPr>
        <w:t>4</w:t>
      </w:r>
      <w:r w:rsidR="006F326A" w:rsidRPr="006F20FB">
        <w:rPr>
          <w:rFonts w:eastAsiaTheme="minorHAnsi"/>
          <w:lang w:eastAsia="en-US"/>
        </w:rPr>
        <w:t xml:space="preserve"> years</w:t>
      </w:r>
      <w:bookmarkEnd w:id="49"/>
      <w:bookmarkEnd w:id="50"/>
      <w:bookmarkEnd w:id="51"/>
    </w:p>
    <w:p w14:paraId="2B3199C4" w14:textId="1C1494DE" w:rsidR="006F326A" w:rsidRDefault="006F326A" w:rsidP="006F326A">
      <w:pPr>
        <w:rPr>
          <w:rStyle w:val="Hyperlink"/>
        </w:rPr>
      </w:pPr>
      <w:r w:rsidRPr="006F20FB">
        <w:t xml:space="preserve">With consumers the age of </w:t>
      </w:r>
      <w:r>
        <w:t>6 months</w:t>
      </w:r>
      <w:r w:rsidRPr="006F20FB">
        <w:t xml:space="preserve"> to </w:t>
      </w:r>
      <w:r>
        <w:t>4</w:t>
      </w:r>
      <w:r w:rsidRPr="006F20FB">
        <w:t xml:space="preserve"> years, it is important to use the correct needle length</w:t>
      </w:r>
      <w:r w:rsidR="006B5FE5">
        <w:t xml:space="preserve"> for the </w:t>
      </w:r>
      <w:r w:rsidR="00370695">
        <w:t xml:space="preserve">child being vaccinated as well as the area of their body the </w:t>
      </w:r>
      <w:r w:rsidR="00113B0D">
        <w:t>vaccine is to be given into (</w:t>
      </w:r>
      <w:proofErr w:type="spellStart"/>
      <w:r w:rsidR="00113B0D">
        <w:t>ie</w:t>
      </w:r>
      <w:proofErr w:type="spellEnd"/>
      <w:r w:rsidR="00113B0D">
        <w:t xml:space="preserve"> deltoid vs va</w:t>
      </w:r>
      <w:r w:rsidR="00E77275">
        <w:t>stus lateralis</w:t>
      </w:r>
      <w:r w:rsidR="00AF69FC">
        <w:t xml:space="preserve">). </w:t>
      </w:r>
      <w:r w:rsidRPr="006F20FB">
        <w:rPr>
          <w:lang w:val="en-GB"/>
        </w:rPr>
        <w:t xml:space="preserve">For more information on needle length, refer to the </w:t>
      </w:r>
      <w:hyperlink r:id="rId42" w:anchor="2-2" w:history="1">
        <w:r w:rsidRPr="006F20FB">
          <w:rPr>
            <w:rStyle w:val="Hyperlink"/>
            <w:i/>
          </w:rPr>
          <w:t>Immunisation Handbook</w:t>
        </w:r>
        <w:r w:rsidRPr="006F20FB">
          <w:rPr>
            <w:rStyle w:val="Hyperlink"/>
          </w:rPr>
          <w:t>.</w:t>
        </w:r>
      </w:hyperlink>
    </w:p>
    <w:p w14:paraId="50532E20" w14:textId="283E281A" w:rsidR="004925AB" w:rsidRPr="006F20FB" w:rsidRDefault="004925AB" w:rsidP="004925AB">
      <w:pPr>
        <w:pStyle w:val="Heading5"/>
        <w:rPr>
          <w:rFonts w:eastAsiaTheme="minorHAnsi"/>
          <w:lang w:eastAsia="en-US"/>
        </w:rPr>
      </w:pPr>
      <w:r w:rsidRPr="006F20FB">
        <w:rPr>
          <w:rFonts w:eastAsiaTheme="minorHAnsi"/>
          <w:lang w:eastAsia="en-US"/>
        </w:rPr>
        <w:t xml:space="preserve">Ensuring young </w:t>
      </w:r>
      <w:r w:rsidR="00764EBA" w:rsidRPr="006F20FB">
        <w:rPr>
          <w:rFonts w:eastAsiaTheme="minorHAnsi"/>
          <w:lang w:eastAsia="en-US"/>
        </w:rPr>
        <w:t>people</w:t>
      </w:r>
      <w:r w:rsidR="00764EBA">
        <w:rPr>
          <w:rFonts w:eastAsiaTheme="minorHAnsi"/>
          <w:lang w:eastAsia="en-US"/>
        </w:rPr>
        <w:t>’s</w:t>
      </w:r>
      <w:r w:rsidR="00384150">
        <w:rPr>
          <w:rFonts w:eastAsiaTheme="minorHAnsi"/>
          <w:lang w:eastAsia="en-US"/>
        </w:rPr>
        <w:t xml:space="preserve"> </w:t>
      </w:r>
      <w:proofErr w:type="spellStart"/>
      <w:r w:rsidR="00542E9F">
        <w:t>wh</w:t>
      </w:r>
      <w:proofErr w:type="spellEnd"/>
      <w:r w:rsidR="00542E9F" w:rsidRPr="41A1C2F2">
        <w:rPr>
          <w:lang w:val="mi-NZ"/>
        </w:rPr>
        <w:t>ā</w:t>
      </w:r>
      <w:proofErr w:type="spellStart"/>
      <w:r w:rsidR="00542E9F">
        <w:t>nau</w:t>
      </w:r>
      <w:proofErr w:type="spellEnd"/>
      <w:r w:rsidR="00542E9F" w:rsidRPr="006F20FB">
        <w:rPr>
          <w:rFonts w:eastAsiaTheme="minorHAnsi"/>
          <w:lang w:eastAsia="en-US"/>
        </w:rPr>
        <w:t xml:space="preserve"> </w:t>
      </w:r>
      <w:r w:rsidRPr="006F20FB">
        <w:rPr>
          <w:rFonts w:eastAsiaTheme="minorHAnsi"/>
          <w:lang w:eastAsia="en-US"/>
        </w:rPr>
        <w:t>have adequate understanding of the vaccine and can provide informed consent</w:t>
      </w:r>
    </w:p>
    <w:p w14:paraId="221D5014" w14:textId="77777777" w:rsidR="004925AB" w:rsidRPr="006F20FB" w:rsidRDefault="004925AB" w:rsidP="004925AB">
      <w:r w:rsidRPr="006F20FB">
        <w:t>Training and guidance material are available to support vaccinators to gauge consumer’s ability to provide informed consent. It is important that a robust conversation occurs prior to vaccination, where the child or their parent/ legal guardian/ enduring power of attorney has an opportunity to have any questions answered and concerns addressed.</w:t>
      </w:r>
    </w:p>
    <w:p w14:paraId="410687A5" w14:textId="547B5B1E" w:rsidR="006F326A" w:rsidRPr="006F20FB" w:rsidRDefault="006F326A" w:rsidP="008718CD">
      <w:pPr>
        <w:pStyle w:val="Heading1"/>
        <w:numPr>
          <w:ilvl w:val="0"/>
          <w:numId w:val="84"/>
        </w:numPr>
      </w:pPr>
      <w:bookmarkStart w:id="52" w:name="_Toc94883084"/>
      <w:bookmarkStart w:id="53" w:name="_Toc125707625"/>
      <w:bookmarkStart w:id="54" w:name="_Toc125708459"/>
      <w:bookmarkStart w:id="55" w:name="_Toc172198015"/>
      <w:r w:rsidRPr="006F20FB">
        <w:t xml:space="preserve">Nuvaxovid COVID-19 </w:t>
      </w:r>
      <w:bookmarkEnd w:id="52"/>
      <w:r>
        <w:t>vaccine (</w:t>
      </w:r>
      <w:r w:rsidR="00FE198D">
        <w:t>12+yrs</w:t>
      </w:r>
      <w:r>
        <w:t>)</w:t>
      </w:r>
      <w:bookmarkEnd w:id="53"/>
      <w:bookmarkEnd w:id="54"/>
      <w:r w:rsidR="003D078D">
        <w:t xml:space="preserve"> – </w:t>
      </w:r>
      <w:r w:rsidR="00225CAB">
        <w:t>Unavailable</w:t>
      </w:r>
      <w:r w:rsidR="008E6E92">
        <w:t>.</w:t>
      </w:r>
      <w:bookmarkEnd w:id="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5896"/>
      </w:tblGrid>
      <w:tr w:rsidR="00764E92" w14:paraId="2B167AF4" w14:textId="77777777" w:rsidTr="00DC145A">
        <w:trPr>
          <w:trHeight w:val="2916"/>
        </w:trPr>
        <w:tc>
          <w:tcPr>
            <w:tcW w:w="2466" w:type="dxa"/>
          </w:tcPr>
          <w:p w14:paraId="21F37907" w14:textId="45F3EBE6" w:rsidR="00764E92" w:rsidRDefault="00764E92" w:rsidP="00764E92">
            <w:pPr>
              <w:pStyle w:val="BodyText"/>
              <w:spacing w:before="0" w:after="0"/>
            </w:pPr>
            <w:r w:rsidRPr="00BF14A5">
              <w:rPr>
                <w:noProof/>
              </w:rPr>
              <w:drawing>
                <wp:anchor distT="0" distB="0" distL="114300" distR="114300" simplePos="0" relativeHeight="251658257" behindDoc="1" locked="0" layoutInCell="1" allowOverlap="1" wp14:anchorId="39ADB0B2" wp14:editId="0DBBE812">
                  <wp:simplePos x="0" y="0"/>
                  <wp:positionH relativeFrom="margin">
                    <wp:posOffset>1270</wp:posOffset>
                  </wp:positionH>
                  <wp:positionV relativeFrom="paragraph">
                    <wp:posOffset>219710</wp:posOffset>
                  </wp:positionV>
                  <wp:extent cx="1419225" cy="1466215"/>
                  <wp:effectExtent l="0" t="0" r="9525" b="635"/>
                  <wp:wrapTight wrapText="bothSides">
                    <wp:wrapPolygon edited="0">
                      <wp:start x="0" y="0"/>
                      <wp:lineTo x="0" y="21329"/>
                      <wp:lineTo x="21455" y="21329"/>
                      <wp:lineTo x="21455" y="0"/>
                      <wp:lineTo x="0" y="0"/>
                    </wp:wrapPolygon>
                  </wp:wrapTight>
                  <wp:docPr id="1275555910" name="Picture 1275555910" descr="A picture containing beverage, drinking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everage, drinking water&#10;&#10;Description automatically generated"/>
                          <pic:cNvPicPr/>
                        </pic:nvPicPr>
                        <pic:blipFill rotWithShape="1">
                          <a:blip r:embed="rId43" cstate="print">
                            <a:extLst>
                              <a:ext uri="{28A0092B-C50C-407E-A947-70E740481C1C}">
                                <a14:useLocalDpi xmlns:a14="http://schemas.microsoft.com/office/drawing/2010/main" val="0"/>
                              </a:ext>
                            </a:extLst>
                          </a:blip>
                          <a:srcRect l="8447" t="12564" r="10946"/>
                          <a:stretch/>
                        </pic:blipFill>
                        <pic:spPr bwMode="auto">
                          <a:xfrm>
                            <a:off x="0" y="0"/>
                            <a:ext cx="1419225" cy="146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96" w:type="dxa"/>
            <w:vAlign w:val="center"/>
          </w:tcPr>
          <w:p w14:paraId="28A2758C" w14:textId="39899A63" w:rsidR="00072985" w:rsidRDefault="00072985" w:rsidP="00072985">
            <w:pPr>
              <w:rPr>
                <w:rFonts w:eastAsiaTheme="minorHAnsi" w:cs="Segoe UI"/>
                <w:lang w:eastAsia="en-US"/>
              </w:rPr>
            </w:pPr>
            <w:r w:rsidRPr="00834E6D">
              <w:rPr>
                <w:rFonts w:eastAsiaTheme="minorHAnsi" w:cs="Segoe UI"/>
                <w:lang w:eastAsia="en-US"/>
              </w:rPr>
              <w:t xml:space="preserve">As of </w:t>
            </w:r>
            <w:r>
              <w:rPr>
                <w:rFonts w:eastAsiaTheme="minorHAnsi" w:cs="Segoe UI"/>
                <w:lang w:eastAsia="en-US"/>
              </w:rPr>
              <w:t>1</w:t>
            </w:r>
            <w:r w:rsidRPr="00834E6D">
              <w:rPr>
                <w:rFonts w:eastAsiaTheme="minorHAnsi" w:cs="Segoe UI"/>
                <w:lang w:eastAsia="en-US"/>
              </w:rPr>
              <w:t xml:space="preserve"> Ma</w:t>
            </w:r>
            <w:r>
              <w:rPr>
                <w:rFonts w:eastAsiaTheme="minorHAnsi" w:cs="Segoe UI"/>
                <w:lang w:eastAsia="en-US"/>
              </w:rPr>
              <w:t xml:space="preserve">y </w:t>
            </w:r>
            <w:r w:rsidRPr="00834E6D">
              <w:rPr>
                <w:rFonts w:eastAsiaTheme="minorHAnsi" w:cs="Segoe UI"/>
                <w:lang w:eastAsia="en-US"/>
              </w:rPr>
              <w:t>202</w:t>
            </w:r>
            <w:r>
              <w:rPr>
                <w:rFonts w:eastAsiaTheme="minorHAnsi" w:cs="Segoe UI"/>
                <w:lang w:eastAsia="en-US"/>
              </w:rPr>
              <w:t>4</w:t>
            </w:r>
            <w:r w:rsidRPr="00834E6D">
              <w:rPr>
                <w:rFonts w:eastAsiaTheme="minorHAnsi" w:cs="Segoe UI"/>
                <w:lang w:eastAsia="en-US"/>
              </w:rPr>
              <w:t xml:space="preserve">, </w:t>
            </w:r>
            <w:r w:rsidR="009267A7">
              <w:rPr>
                <w:lang w:eastAsia="en-US"/>
              </w:rPr>
              <w:t>Nuvaxovid (12+ years)</w:t>
            </w:r>
            <w:r w:rsidR="00397A23">
              <w:rPr>
                <w:lang w:eastAsia="en-US"/>
              </w:rPr>
              <w:t xml:space="preserve"> </w:t>
            </w:r>
            <w:r w:rsidRPr="00834E6D">
              <w:rPr>
                <w:rFonts w:eastAsiaTheme="minorHAnsi" w:cs="Segoe UI"/>
                <w:lang w:eastAsia="en-US"/>
              </w:rPr>
              <w:t xml:space="preserve">will no longer be available in Aotearoa New Zealand. </w:t>
            </w:r>
          </w:p>
          <w:p w14:paraId="0C0141B5" w14:textId="34340726" w:rsidR="005D265B" w:rsidRDefault="005D265B" w:rsidP="0009123E">
            <w:pPr>
              <w:rPr>
                <w:rFonts w:eastAsiaTheme="minorHAnsi" w:cs="Segoe UI"/>
                <w:lang w:eastAsia="en-US"/>
              </w:rPr>
            </w:pPr>
            <w:bookmarkStart w:id="56" w:name="_Hlk172031880"/>
            <w:r w:rsidRPr="005D265B">
              <w:t>Novavax have withdrawn the Nuvaxovid XBB.1.5 vaccine application for approval. There is currently no Novavax vaccine available in New Zealand</w:t>
            </w:r>
            <w:r w:rsidRPr="00766D2B">
              <w:t>.</w:t>
            </w:r>
          </w:p>
          <w:bookmarkEnd w:id="56"/>
          <w:p w14:paraId="23037A7E" w14:textId="77FBA54C" w:rsidR="0009123E" w:rsidRDefault="00614792" w:rsidP="0009123E">
            <w:pPr>
              <w:rPr>
                <w:rFonts w:eastAsiaTheme="minorHAnsi" w:cs="Segoe UI"/>
                <w:lang w:eastAsia="en-US"/>
              </w:rPr>
            </w:pPr>
            <w:r w:rsidRPr="00614792">
              <w:rPr>
                <w:rFonts w:eastAsiaTheme="minorHAnsi" w:cs="Segoe UI"/>
                <w:lang w:eastAsia="en-US"/>
              </w:rPr>
              <w:t>Supply of the Pfizer XBB.1.5 COVID-19 vaccine (branded as Comirnaty) is unaffected</w:t>
            </w:r>
            <w:r w:rsidR="0009123E">
              <w:rPr>
                <w:rFonts w:eastAsiaTheme="minorHAnsi" w:cs="Segoe UI"/>
                <w:lang w:eastAsia="en-US"/>
              </w:rPr>
              <w:t xml:space="preserve"> </w:t>
            </w:r>
            <w:r w:rsidRPr="00614792">
              <w:rPr>
                <w:rFonts w:eastAsiaTheme="minorHAnsi" w:cs="Segoe UI"/>
                <w:lang w:eastAsia="en-US"/>
              </w:rPr>
              <w:t>and continues to be available</w:t>
            </w:r>
            <w:r w:rsidR="0009123E">
              <w:rPr>
                <w:rFonts w:eastAsiaTheme="minorHAnsi" w:cs="Segoe UI"/>
                <w:lang w:eastAsia="en-US"/>
              </w:rPr>
              <w:t>.</w:t>
            </w:r>
          </w:p>
          <w:p w14:paraId="1476C2A9" w14:textId="6A6D4FF1" w:rsidR="00DC145A" w:rsidRPr="007E3D75" w:rsidRDefault="007400CE" w:rsidP="0009123E">
            <w:pPr>
              <w:rPr>
                <w:b/>
              </w:rPr>
            </w:pPr>
            <w:r>
              <w:rPr>
                <w:rFonts w:eastAsiaTheme="minorHAnsi" w:cs="Segoe UI"/>
                <w:lang w:eastAsia="en-US"/>
              </w:rPr>
              <w:t>Please see IMAC website</w:t>
            </w:r>
            <w:r w:rsidR="00C60DF2">
              <w:rPr>
                <w:rFonts w:eastAsiaTheme="minorHAnsi" w:cs="Segoe UI"/>
                <w:lang w:eastAsia="en-US"/>
              </w:rPr>
              <w:t xml:space="preserve"> for vaccinator</w:t>
            </w:r>
            <w:r w:rsidR="00DC0DEE">
              <w:rPr>
                <w:rFonts w:eastAsiaTheme="minorHAnsi" w:cs="Segoe UI"/>
                <w:lang w:eastAsia="en-US"/>
              </w:rPr>
              <w:t xml:space="preserve"> </w:t>
            </w:r>
            <w:r w:rsidR="00C60DF2">
              <w:rPr>
                <w:rFonts w:eastAsiaTheme="minorHAnsi" w:cs="Segoe UI"/>
                <w:lang w:eastAsia="en-US"/>
              </w:rPr>
              <w:t>ad</w:t>
            </w:r>
            <w:r w:rsidR="00DC0DEE">
              <w:rPr>
                <w:rFonts w:eastAsiaTheme="minorHAnsi" w:cs="Segoe UI"/>
                <w:lang w:eastAsia="en-US"/>
              </w:rPr>
              <w:t xml:space="preserve">vice </w:t>
            </w:r>
            <w:hyperlink r:id="rId44" w:history="1">
              <w:r w:rsidR="00DC0DEE" w:rsidRPr="00105443">
                <w:rPr>
                  <w:rStyle w:val="Hyperlink"/>
                  <w:rFonts w:eastAsiaTheme="minorHAnsi" w:cs="Segoe UI"/>
                  <w:lang w:eastAsia="en-US"/>
                </w:rPr>
                <w:t>https://www.immune.org.nz/vaccine/nuvaxovid</w:t>
              </w:r>
            </w:hyperlink>
          </w:p>
        </w:tc>
      </w:tr>
    </w:tbl>
    <w:p w14:paraId="00DBECC6" w14:textId="00431FE2" w:rsidR="00FE198D" w:rsidRDefault="00FE198D" w:rsidP="00AB419D">
      <w:pPr>
        <w:pStyle w:val="ListBullet"/>
        <w:numPr>
          <w:ilvl w:val="0"/>
          <w:numId w:val="0"/>
        </w:numPr>
        <w:rPr>
          <w:rFonts w:eastAsiaTheme="minorEastAsia"/>
          <w:b/>
          <w:color w:val="23305D"/>
          <w:spacing w:val="-10"/>
          <w:sz w:val="60"/>
        </w:rPr>
      </w:pPr>
      <w:r>
        <w:rPr>
          <w:rFonts w:eastAsiaTheme="minorEastAsia"/>
        </w:rPr>
        <w:br w:type="page"/>
      </w:r>
    </w:p>
    <w:p w14:paraId="52903353" w14:textId="24663A6B" w:rsidR="003903DF" w:rsidRDefault="00487E45" w:rsidP="008718CD">
      <w:pPr>
        <w:pStyle w:val="Heading1"/>
        <w:numPr>
          <w:ilvl w:val="0"/>
          <w:numId w:val="84"/>
        </w:numPr>
        <w:rPr>
          <w:rFonts w:eastAsiaTheme="minorHAnsi"/>
          <w:lang w:eastAsia="en-US"/>
        </w:rPr>
      </w:pPr>
      <w:bookmarkStart w:id="57" w:name="_Toc172198016"/>
      <w:r w:rsidRPr="616DD8B7">
        <w:rPr>
          <w:rFonts w:eastAsiaTheme="minorEastAsia"/>
          <w:lang w:eastAsia="en-US"/>
        </w:rPr>
        <w:lastRenderedPageBreak/>
        <w:t>Preparation of Doses</w:t>
      </w:r>
      <w:bookmarkEnd w:id="57"/>
    </w:p>
    <w:p w14:paraId="5C9F51E0" w14:textId="1A4262B2" w:rsidR="000D7FC7" w:rsidRDefault="000D7FC7" w:rsidP="000D7FC7">
      <w:r>
        <w:t xml:space="preserve">Follow the IMAC vaccine preparation instructions </w:t>
      </w:r>
      <w:r w:rsidR="002D23FE">
        <w:t xml:space="preserve">are </w:t>
      </w:r>
      <w:r>
        <w:t xml:space="preserve"> available </w:t>
      </w:r>
      <w:r w:rsidRPr="006F20FB">
        <w:t xml:space="preserve">on the </w:t>
      </w:r>
      <w:hyperlink r:id="rId45" w:history="1">
        <w:r w:rsidRPr="006F20FB">
          <w:rPr>
            <w:b/>
            <w:color w:val="595959" w:themeColor="text1" w:themeTint="A6"/>
          </w:rPr>
          <w:t>IMAC website</w:t>
        </w:r>
      </w:hyperlink>
      <w:r w:rsidR="00764EBA">
        <w:t xml:space="preserve"> and the </w:t>
      </w:r>
      <w:hyperlink r:id="rId46" w:history="1">
        <w:r w:rsidR="00764EBA" w:rsidRPr="00BE0828">
          <w:rPr>
            <w:rStyle w:val="Hyperlink"/>
          </w:rPr>
          <w:t>Immunisation Handbook</w:t>
        </w:r>
      </w:hyperlink>
      <w:r w:rsidR="00764EBA">
        <w:t>.</w:t>
      </w:r>
    </w:p>
    <w:p w14:paraId="60318FA6" w14:textId="69C8E085" w:rsidR="00844F6C" w:rsidRDefault="00844F6C" w:rsidP="000D7FC7">
      <w:r w:rsidRPr="006F20FB">
        <w:rPr>
          <w:b/>
          <w:bCs/>
        </w:rPr>
        <w:t xml:space="preserve">Note: </w:t>
      </w:r>
      <w:r w:rsidRPr="006F20FB">
        <w:t>These instructions are regularly updated. Please ensure you are using the most recent version.</w:t>
      </w:r>
    </w:p>
    <w:p w14:paraId="6344DFF3" w14:textId="7FD101A1" w:rsidR="00971E15" w:rsidRDefault="00AF36D8" w:rsidP="00971E15">
      <w:pPr>
        <w:pStyle w:val="Heading5"/>
        <w:tabs>
          <w:tab w:val="left" w:pos="1665"/>
        </w:tabs>
      </w:pPr>
      <w:r>
        <w:t>Table 2</w:t>
      </w:r>
      <w:r w:rsidR="00FA2D7B">
        <w:t>5</w:t>
      </w:r>
      <w:r>
        <w:t>.1</w:t>
      </w:r>
    </w:p>
    <w:tbl>
      <w:tblPr>
        <w:tblStyle w:val="Ministrytable12"/>
        <w:tblW w:w="856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390"/>
        <w:gridCol w:w="1559"/>
        <w:gridCol w:w="1276"/>
        <w:gridCol w:w="1337"/>
      </w:tblGrid>
      <w:tr w:rsidR="00971E15" w14:paraId="62B26C93" w14:textId="77777777" w:rsidTr="00806F3C">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uto"/>
            </w:tcBorders>
          </w:tcPr>
          <w:p w14:paraId="1DC1C529" w14:textId="77777777" w:rsidR="00971E15" w:rsidRDefault="00971E15" w:rsidP="00DA362B">
            <w:r>
              <w:t>Vaccine type</w:t>
            </w:r>
          </w:p>
        </w:tc>
        <w:tc>
          <w:tcPr>
            <w:tcW w:w="1559" w:type="dxa"/>
            <w:tcBorders>
              <w:bottom w:val="single" w:sz="4" w:space="0" w:color="auto"/>
            </w:tcBorders>
          </w:tcPr>
          <w:p w14:paraId="2DB56733" w14:textId="6CCDD0E6" w:rsidR="00971E15" w:rsidRDefault="00F03BBF" w:rsidP="00DA362B">
            <w:pPr>
              <w:jc w:val="center"/>
              <w:cnfStyle w:val="100000000000" w:firstRow="1" w:lastRow="0" w:firstColumn="0" w:lastColumn="0" w:oddVBand="0" w:evenVBand="0" w:oddHBand="0" w:evenHBand="0" w:firstRowFirstColumn="0" w:firstRowLastColumn="0" w:lastRowFirstColumn="0" w:lastRowLastColumn="0"/>
            </w:pPr>
            <w:r>
              <w:t>Dilution required?</w:t>
            </w:r>
          </w:p>
        </w:tc>
        <w:tc>
          <w:tcPr>
            <w:tcW w:w="1276" w:type="dxa"/>
            <w:tcBorders>
              <w:bottom w:val="single" w:sz="4" w:space="0" w:color="auto"/>
            </w:tcBorders>
          </w:tcPr>
          <w:p w14:paraId="2344D6F0" w14:textId="4F4B52EE" w:rsidR="00971E15" w:rsidRDefault="00F03BBF" w:rsidP="00DA362B">
            <w:pPr>
              <w:jc w:val="center"/>
              <w:cnfStyle w:val="100000000000" w:firstRow="1" w:lastRow="0" w:firstColumn="0" w:lastColumn="0" w:oddVBand="0" w:evenVBand="0" w:oddHBand="0" w:evenHBand="0" w:firstRowFirstColumn="0" w:firstRowLastColumn="0" w:lastRowFirstColumn="0" w:lastRowLastColumn="0"/>
            </w:pPr>
            <w:r>
              <w:t>Draw up</w:t>
            </w:r>
          </w:p>
        </w:tc>
        <w:tc>
          <w:tcPr>
            <w:tcW w:w="1337" w:type="dxa"/>
            <w:tcBorders>
              <w:bottom w:val="single" w:sz="4" w:space="0" w:color="auto"/>
            </w:tcBorders>
          </w:tcPr>
          <w:p w14:paraId="22F66CA3" w14:textId="00FC766E" w:rsidR="00971E15" w:rsidRDefault="00F03BBF" w:rsidP="00DA362B">
            <w:pPr>
              <w:jc w:val="center"/>
              <w:cnfStyle w:val="100000000000" w:firstRow="1" w:lastRow="0" w:firstColumn="0" w:lastColumn="0" w:oddVBand="0" w:evenVBand="0" w:oddHBand="0" w:evenHBand="0" w:firstRowFirstColumn="0" w:firstRowLastColumn="0" w:lastRowFirstColumn="0" w:lastRowLastColumn="0"/>
            </w:pPr>
            <w:r>
              <w:t>Doses per vial</w:t>
            </w:r>
          </w:p>
        </w:tc>
      </w:tr>
      <w:tr w:rsidR="00971E15" w:rsidRPr="0055535D" w14:paraId="0CD472CC" w14:textId="77777777" w:rsidTr="00806F3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A6A6A6"/>
          </w:tcPr>
          <w:p w14:paraId="71FC288E" w14:textId="1E7C1601" w:rsidR="00971E15" w:rsidRDefault="00971E15" w:rsidP="00AC5631">
            <w:r>
              <w:t xml:space="preserve">Comirnaty </w:t>
            </w:r>
            <w:r w:rsidR="00A6452C">
              <w:t xml:space="preserve">Omicron XBB.1.5 </w:t>
            </w:r>
            <w:r>
              <w:t xml:space="preserve">30mcg/0.3mL multi-dose vial </w:t>
            </w:r>
            <w:r w:rsidR="00DA362B">
              <w:t>(</w:t>
            </w:r>
            <w:r>
              <w:t>dark-grey cap</w:t>
            </w:r>
            <w:r w:rsidR="00DA362B">
              <w:t>)</w:t>
            </w:r>
            <w:r>
              <w:t xml:space="preserve"> </w:t>
            </w:r>
            <w:r w:rsidR="00B813DB">
              <w:br/>
              <w:t>12+ years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ACB1AA" w14:textId="29493154" w:rsidR="00971E15" w:rsidRPr="00226F18" w:rsidRDefault="00B813DB" w:rsidP="00AC5631">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28BE1F" w14:textId="77777777" w:rsidR="00971E15" w:rsidRPr="0055535D" w:rsidRDefault="00971E15" w:rsidP="00AC5631">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0.3mL</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B126C5F" w14:textId="77777777" w:rsidR="00971E15" w:rsidRPr="0055535D" w:rsidRDefault="00971E15" w:rsidP="00AC5631">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6</w:t>
            </w:r>
          </w:p>
        </w:tc>
      </w:tr>
      <w:tr w:rsidR="00971E15" w14:paraId="728974D0" w14:textId="77777777" w:rsidTr="00806F3C">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D9D9D9"/>
          </w:tcPr>
          <w:p w14:paraId="4D44C05E" w14:textId="1964EC39" w:rsidR="00971E15" w:rsidRPr="00B813DB" w:rsidRDefault="00971E15" w:rsidP="00AC5631">
            <w:pPr>
              <w:rPr>
                <w:b w:val="0"/>
                <w:bCs w:val="0"/>
              </w:rPr>
            </w:pPr>
            <w:r w:rsidRPr="00E36F99">
              <w:t xml:space="preserve">Comirnaty </w:t>
            </w:r>
            <w:r w:rsidR="00A6452C" w:rsidRPr="00E36F99">
              <w:t xml:space="preserve">Omicron XBB.1.5 </w:t>
            </w:r>
            <w:r w:rsidRPr="00E36F99">
              <w:t>30mcg</w:t>
            </w:r>
            <w:r>
              <w:t>/0.3mL</w:t>
            </w:r>
            <w:r w:rsidRPr="00E36F99">
              <w:t xml:space="preserve"> </w:t>
            </w:r>
            <w:r>
              <w:t>s</w:t>
            </w:r>
            <w:r w:rsidRPr="00E36F99">
              <w:t xml:space="preserve">ingle-dose </w:t>
            </w:r>
            <w:r>
              <w:t>v</w:t>
            </w:r>
            <w:r w:rsidRPr="00E36F99">
              <w:t xml:space="preserve">ial </w:t>
            </w:r>
            <w:r w:rsidR="00DA362B">
              <w:t>(</w:t>
            </w:r>
            <w:r w:rsidRPr="00E36F99">
              <w:t>light-grey cap</w:t>
            </w:r>
            <w:r w:rsidR="00DA362B">
              <w:t>)</w:t>
            </w:r>
            <w:r w:rsidR="00B813DB">
              <w:br/>
            </w:r>
            <w:r w:rsidRPr="00E36F99">
              <w:t>12+ y</w:t>
            </w:r>
            <w:r w:rsidR="00F03BBF">
              <w:t>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4C231" w14:textId="73609FE8" w:rsidR="00971E15" w:rsidRPr="00226F18" w:rsidRDefault="00B813DB" w:rsidP="00AC5631">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EACF28" w14:textId="77777777" w:rsidR="00971E15" w:rsidRPr="0055535D" w:rsidRDefault="00971E15" w:rsidP="00AC5631">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0.3mL</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51A06F4" w14:textId="77777777" w:rsidR="00971E15" w:rsidRPr="0055535D" w:rsidRDefault="00971E15" w:rsidP="00AC5631">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w:t>
            </w:r>
          </w:p>
        </w:tc>
      </w:tr>
      <w:tr w:rsidR="00971E15" w14:paraId="5EA49640" w14:textId="77777777" w:rsidTr="00A6452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2444DD4" w14:textId="190FA1F4" w:rsidR="00971E15" w:rsidRDefault="00971E15" w:rsidP="00AC5631">
            <w:r w:rsidRPr="00E36F99">
              <w:t xml:space="preserve">Comirnaty </w:t>
            </w:r>
            <w:r w:rsidR="00A6452C">
              <w:t xml:space="preserve">Omicron XBB.1.5 </w:t>
            </w:r>
            <w:r w:rsidRPr="00E36F99">
              <w:t>10mcg</w:t>
            </w:r>
            <w:r>
              <w:t>/0.</w:t>
            </w:r>
            <w:r w:rsidR="00A6452C">
              <w:t>3</w:t>
            </w:r>
            <w:r>
              <w:t>mL</w:t>
            </w:r>
            <w:r w:rsidRPr="00E36F99">
              <w:t xml:space="preserve"> </w:t>
            </w:r>
            <w:r w:rsidR="00F07FEC">
              <w:t xml:space="preserve">single dose vial </w:t>
            </w:r>
            <w:r w:rsidR="00F03BBF">
              <w:t>(</w:t>
            </w:r>
            <w:r w:rsidR="00A6452C">
              <w:t>light blue</w:t>
            </w:r>
            <w:r w:rsidR="00F03BBF">
              <w:t xml:space="preserve"> cap)</w:t>
            </w:r>
            <w:r w:rsidRPr="00E36F99">
              <w:t xml:space="preserve"> </w:t>
            </w:r>
            <w:r w:rsidR="00B813DB">
              <w:br/>
            </w:r>
            <w:r w:rsidR="00F03BBF">
              <w:t>5</w:t>
            </w:r>
            <w:r w:rsidR="00A6452C">
              <w:t xml:space="preserve"> to 1</w:t>
            </w:r>
            <w:r w:rsidRPr="00E36F99">
              <w:t>1 y</w:t>
            </w:r>
            <w:r w:rsidR="00F03BBF">
              <w:t>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6AA1F8" w14:textId="07C4DA99" w:rsidR="00971E15" w:rsidRPr="00520D6A" w:rsidRDefault="00A6452C" w:rsidP="00AC5631">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sz w:val="22"/>
                <w:szCs w:val="22"/>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D48CC7" w14:textId="2602C19A" w:rsidR="00971E15" w:rsidRPr="0055535D" w:rsidRDefault="00971E15" w:rsidP="00AC5631">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w:t>
            </w:r>
            <w:r w:rsidR="00A6452C">
              <w:rPr>
                <w:sz w:val="22"/>
                <w:szCs w:val="22"/>
              </w:rPr>
              <w:t>3</w:t>
            </w:r>
            <w:r>
              <w:rPr>
                <w:sz w:val="22"/>
                <w:szCs w:val="22"/>
              </w:rPr>
              <w:t>mL</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F294E10" w14:textId="52C9F641" w:rsidR="00971E15" w:rsidRPr="0055535D" w:rsidRDefault="00971E15" w:rsidP="00AC5631">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r>
      <w:tr w:rsidR="00971E15" w14:paraId="22889325" w14:textId="77777777" w:rsidTr="00806F3C">
        <w:trPr>
          <w:cnfStyle w:val="000000010000" w:firstRow="0" w:lastRow="0" w:firstColumn="0" w:lastColumn="0" w:oddVBand="0" w:evenVBand="0" w:oddHBand="0" w:evenHBand="1"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A40000"/>
          </w:tcPr>
          <w:p w14:paraId="6B250F4E" w14:textId="6229846B" w:rsidR="00971E15" w:rsidRPr="00E36F99" w:rsidRDefault="00971E15" w:rsidP="00AC5631">
            <w:r w:rsidRPr="008E6907">
              <w:t xml:space="preserve">Comirnaty </w:t>
            </w:r>
            <w:r w:rsidR="00E107CE" w:rsidRPr="008E6907">
              <w:t xml:space="preserve">Omicron XBB.1.5 </w:t>
            </w:r>
            <w:r w:rsidRPr="008E6907">
              <w:t xml:space="preserve">3mcg/0.2mL </w:t>
            </w:r>
            <w:r w:rsidR="00F07FEC" w:rsidRPr="008E6907">
              <w:t xml:space="preserve">multi-dose vial </w:t>
            </w:r>
            <w:r w:rsidR="00F03BBF" w:rsidRPr="008E6907">
              <w:t xml:space="preserve">(maroon </w:t>
            </w:r>
            <w:r w:rsidRPr="008E6907">
              <w:t>cap</w:t>
            </w:r>
            <w:r w:rsidR="00F03BBF" w:rsidRPr="008E6907">
              <w:t>)</w:t>
            </w:r>
            <w:r w:rsidRPr="008E6907">
              <w:t xml:space="preserve"> </w:t>
            </w:r>
            <w:r w:rsidR="00B813DB" w:rsidRPr="008E6907">
              <w:br/>
            </w:r>
            <w:r w:rsidRPr="008E6907">
              <w:t xml:space="preserve">6 months </w:t>
            </w:r>
            <w:r w:rsidR="008D0F29" w:rsidRPr="008E6907">
              <w:t xml:space="preserve">to </w:t>
            </w:r>
            <w:r w:rsidRPr="008E6907">
              <w:t>4 y</w:t>
            </w:r>
            <w:r w:rsidR="00F03BBF" w:rsidRPr="008E6907">
              <w:t>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C71DEB" w14:textId="532CC5BD" w:rsidR="00971E15" w:rsidRPr="00F03BBF" w:rsidRDefault="00F03BBF" w:rsidP="00F03BBF">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D3963C" w14:textId="77777777" w:rsidR="00971E15" w:rsidRPr="0055535D" w:rsidRDefault="00971E15" w:rsidP="00AC5631">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0.2mL</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E378225" w14:textId="77777777" w:rsidR="00971E15" w:rsidRPr="0055535D" w:rsidRDefault="00971E15" w:rsidP="00AC5631">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w:t>
            </w:r>
          </w:p>
        </w:tc>
      </w:tr>
      <w:tr w:rsidR="00971E15" w14:paraId="5B4EA128" w14:textId="77777777" w:rsidTr="00806F3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shd w:val="clear" w:color="auto" w:fill="0070C0"/>
          </w:tcPr>
          <w:p w14:paraId="72F08852" w14:textId="77777777" w:rsidR="00971E15" w:rsidRPr="004C2B99" w:rsidRDefault="00971E15" w:rsidP="00AC5631">
            <w:pPr>
              <w:rPr>
                <w:b w:val="0"/>
                <w:bCs w:val="0"/>
              </w:rPr>
            </w:pPr>
            <w:r w:rsidRPr="004C2B99">
              <w:t xml:space="preserve">Nuvaxovid </w:t>
            </w:r>
            <w:r w:rsidR="00F03BBF" w:rsidRPr="004C2B99">
              <w:t>(blue cap)</w:t>
            </w:r>
            <w:r w:rsidR="00B813DB" w:rsidRPr="004C2B99">
              <w:br/>
            </w:r>
            <w:r w:rsidRPr="004C2B99">
              <w:t>12+ y</w:t>
            </w:r>
            <w:r w:rsidR="00F03BBF" w:rsidRPr="004C2B99">
              <w:t>ears</w:t>
            </w:r>
          </w:p>
          <w:p w14:paraId="0B01E024" w14:textId="3E2F5252" w:rsidR="00C77F35" w:rsidRPr="00662A31" w:rsidRDefault="00225CAB" w:rsidP="00AC5631">
            <w:pPr>
              <w:rPr>
                <w:color w:val="FFFFFF" w:themeColor="background1"/>
              </w:rPr>
            </w:pPr>
            <w:r w:rsidRPr="004C2B99">
              <w:t>N</w:t>
            </w:r>
            <w:r w:rsidR="00C77F35" w:rsidRPr="004C2B99">
              <w:t>ote: Nuvaxovid (blue cap)</w:t>
            </w:r>
            <w:r w:rsidRPr="004C2B99">
              <w:t xml:space="preserve"> </w:t>
            </w:r>
            <w:r w:rsidR="00C77F35" w:rsidRPr="004C2B99">
              <w:t xml:space="preserve">12+ years will not be available from 1 May 2024. </w:t>
            </w:r>
            <w:r w:rsidR="006C4ECF" w:rsidRPr="004C2B99">
              <w:t>Novavax have withdrawn the Nuvaxovid XBB.1.5 vaccine application for approval. There is currently no Novavax vaccine available in New Zealand.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0885D" w14:textId="3AF8F09D" w:rsidR="00971E15" w:rsidRPr="00520D6A" w:rsidRDefault="00B813DB" w:rsidP="00AC5631">
            <w:pPr>
              <w:jc w:val="center"/>
              <w:cnfStyle w:val="000000100000" w:firstRow="0" w:lastRow="0" w:firstColumn="0" w:lastColumn="0" w:oddVBand="0" w:evenVBand="0" w:oddHBand="1" w:evenHBand="0" w:firstRowFirstColumn="0" w:firstRowLastColumn="0" w:lastRowFirstColumn="0" w:lastRowLastColumn="0"/>
              <w:rPr>
                <w:b/>
                <w:bCs/>
                <w:sz w:val="22"/>
                <w:szCs w:val="22"/>
              </w:rPr>
            </w:pPr>
            <w:r>
              <w:rPr>
                <w:sz w:val="22"/>
                <w:szCs w:val="22"/>
              </w:rPr>
              <w:t>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7C35F8" w14:textId="77777777" w:rsidR="00971E15" w:rsidRPr="0055535D" w:rsidRDefault="00971E15" w:rsidP="00AC5631">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0.5mL</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3D2F514C" w14:textId="77777777" w:rsidR="00971E15" w:rsidRPr="0055535D" w:rsidRDefault="00971E15" w:rsidP="00AC5631">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w:t>
            </w:r>
          </w:p>
        </w:tc>
      </w:tr>
    </w:tbl>
    <w:p w14:paraId="7083AF3A" w14:textId="77777777" w:rsidR="00B047C1" w:rsidRPr="008D089D" w:rsidRDefault="00B047C1" w:rsidP="006A7213">
      <w:pPr>
        <w:pStyle w:val="Heading31nonumber"/>
      </w:pPr>
      <w:r w:rsidRPr="008D089D">
        <w:t xml:space="preserve">For vaccines that </w:t>
      </w:r>
      <w:r w:rsidRPr="007A0C88">
        <w:rPr>
          <w:b/>
          <w:bCs w:val="0"/>
        </w:rPr>
        <w:t>do not</w:t>
      </w:r>
      <w:r w:rsidRPr="008D089D">
        <w:t xml:space="preserve"> require dilution:</w:t>
      </w:r>
    </w:p>
    <w:p w14:paraId="612D78D4" w14:textId="2B6D1A5E" w:rsidR="00BA60F6" w:rsidRPr="00784A38" w:rsidRDefault="00FD57E4" w:rsidP="00B047C1">
      <w:pPr>
        <w:pStyle w:val="ListBullet"/>
        <w:numPr>
          <w:ilvl w:val="0"/>
          <w:numId w:val="0"/>
        </w:numPr>
        <w:rPr>
          <w:sz w:val="20"/>
        </w:rPr>
      </w:pPr>
      <w:r w:rsidRPr="00784A38">
        <w:rPr>
          <w:rStyle w:val="cf01"/>
          <w:sz w:val="20"/>
          <w:szCs w:val="20"/>
        </w:rPr>
        <w:t xml:space="preserve">Draw up volume </w:t>
      </w:r>
      <w:r w:rsidR="009D0890" w:rsidRPr="00784A38">
        <w:rPr>
          <w:rStyle w:val="cf01"/>
          <w:sz w:val="20"/>
          <w:szCs w:val="20"/>
        </w:rPr>
        <w:t>required based on chart above. C</w:t>
      </w:r>
      <w:r w:rsidR="00BA60F6" w:rsidRPr="00784A38">
        <w:rPr>
          <w:rStyle w:val="cf01"/>
          <w:sz w:val="20"/>
          <w:szCs w:val="20"/>
        </w:rPr>
        <w:t xml:space="preserve">heck each syringe dose carefully </w:t>
      </w:r>
      <w:r w:rsidR="00764258">
        <w:rPr>
          <w:rStyle w:val="cf01"/>
          <w:sz w:val="20"/>
          <w:szCs w:val="20"/>
        </w:rPr>
        <w:t>with a s</w:t>
      </w:r>
      <w:r w:rsidR="00FA16FB">
        <w:rPr>
          <w:rStyle w:val="cf01"/>
          <w:sz w:val="20"/>
          <w:szCs w:val="20"/>
        </w:rPr>
        <w:t>uitable qualified second checker</w:t>
      </w:r>
      <w:r w:rsidR="00B40D1C">
        <w:rPr>
          <w:rStyle w:val="cf01"/>
          <w:sz w:val="20"/>
          <w:szCs w:val="20"/>
        </w:rPr>
        <w:t xml:space="preserve"> </w:t>
      </w:r>
      <w:r w:rsidR="00BA60F6" w:rsidRPr="00784A38">
        <w:rPr>
          <w:rStyle w:val="cf01"/>
          <w:sz w:val="20"/>
          <w:szCs w:val="20"/>
        </w:rPr>
        <w:t>to ensure correct amount is drawn up. Discard any vaccine left in the vial.</w:t>
      </w:r>
    </w:p>
    <w:p w14:paraId="32C2C479" w14:textId="5D0BB792" w:rsidR="00B047C1" w:rsidRDefault="00B047C1" w:rsidP="006A7213">
      <w:pPr>
        <w:pStyle w:val="Heading31nonumber"/>
      </w:pPr>
      <w:r w:rsidRPr="001342BD">
        <w:lastRenderedPageBreak/>
        <w:t xml:space="preserve">For </w:t>
      </w:r>
      <w:r>
        <w:t xml:space="preserve">vaccines </w:t>
      </w:r>
      <w:r w:rsidRPr="00CD07C2">
        <w:rPr>
          <w:b/>
          <w:bCs w:val="0"/>
        </w:rPr>
        <w:t>that require dilution</w:t>
      </w:r>
      <w:r w:rsidR="00234DC5">
        <w:t xml:space="preserve"> (</w:t>
      </w:r>
      <w:r w:rsidR="00074669">
        <w:t>Comirnat</w:t>
      </w:r>
      <w:r w:rsidR="00A15E79">
        <w:t xml:space="preserve">y </w:t>
      </w:r>
      <w:r w:rsidR="006B1071">
        <w:t xml:space="preserve">Omicron XBB.1.5 </w:t>
      </w:r>
      <w:r w:rsidR="00234DC5">
        <w:t>3mcg</w:t>
      </w:r>
      <w:r w:rsidR="00074669">
        <w:t xml:space="preserve"> maroon cap </w:t>
      </w:r>
      <w:r w:rsidR="00234DC5">
        <w:t>only)</w:t>
      </w:r>
      <w:r>
        <w:t>:</w:t>
      </w:r>
    </w:p>
    <w:p w14:paraId="6C41FFAA" w14:textId="42EFBC15" w:rsidR="003C0CC5" w:rsidRDefault="00145F13" w:rsidP="003C0CC5">
      <w:r>
        <w:t xml:space="preserve">Comirnaty vaccines </w:t>
      </w:r>
      <w:r w:rsidR="003C0CC5" w:rsidRPr="006F20FB">
        <w:t>should be brought to room temperature prior to dilution, as noted in IMAC’s preparing vaccine instructions. It should not feel cold to the touch. The actual time to get the vial to room temperature will vary depending on when you take vials out of the fridge and the temperature of the room</w:t>
      </w:r>
      <w:r w:rsidR="006D5176">
        <w:t>, but will not exceed 30 min max.</w:t>
      </w:r>
      <w:r w:rsidR="003C0CC5" w:rsidRPr="006F20FB">
        <w:t xml:space="preserve"> </w:t>
      </w:r>
    </w:p>
    <w:p w14:paraId="6365A9CB" w14:textId="58C1455D" w:rsidR="00C6550C" w:rsidRDefault="00C6550C" w:rsidP="00C6550C">
      <w:r w:rsidRPr="00074669">
        <w:t xml:space="preserve">Comirnaty </w:t>
      </w:r>
      <w:r w:rsidR="006B1071">
        <w:t xml:space="preserve">Omicron XBB.1.5 </w:t>
      </w:r>
      <w:r w:rsidRPr="00074669">
        <w:t>3mcg/0.2mL multi-dose vial (dilute to use) maroon cap vaccine (6 months</w:t>
      </w:r>
      <w:r w:rsidR="00A15E79">
        <w:t xml:space="preserve"> to </w:t>
      </w:r>
      <w:r w:rsidRPr="00074669">
        <w:t>4 y</w:t>
      </w:r>
      <w:r w:rsidR="00BD0259">
        <w:t>ear</w:t>
      </w:r>
      <w:r w:rsidRPr="00074669">
        <w:t xml:space="preserve">s) </w:t>
      </w:r>
      <w:r w:rsidR="00785CE5" w:rsidRPr="00074669">
        <w:t>contains</w:t>
      </w:r>
      <w:r w:rsidRPr="00074669">
        <w:t xml:space="preserve"> ten (10) doses per vial. </w:t>
      </w:r>
    </w:p>
    <w:p w14:paraId="0951C1F1" w14:textId="44BB0B88" w:rsidR="00E76612" w:rsidRPr="00074669" w:rsidRDefault="00E76612" w:rsidP="00C6550C">
      <w:r>
        <w:t xml:space="preserve">Following dilution, draw up </w:t>
      </w:r>
      <w:r w:rsidR="00764258">
        <w:t xml:space="preserve">volume required based on chart above. </w:t>
      </w:r>
      <w:r w:rsidR="00FA16FB" w:rsidRPr="00784A38">
        <w:rPr>
          <w:rStyle w:val="cf01"/>
          <w:sz w:val="20"/>
          <w:szCs w:val="20"/>
        </w:rPr>
        <w:t xml:space="preserve">Check each syringe dose carefully </w:t>
      </w:r>
      <w:r w:rsidR="00FA16FB">
        <w:rPr>
          <w:rStyle w:val="cf01"/>
          <w:sz w:val="20"/>
          <w:szCs w:val="20"/>
        </w:rPr>
        <w:t xml:space="preserve">with a suitable qualified second checker </w:t>
      </w:r>
      <w:r w:rsidR="00FA16FB" w:rsidRPr="00784A38">
        <w:rPr>
          <w:rStyle w:val="cf01"/>
          <w:sz w:val="20"/>
          <w:szCs w:val="20"/>
        </w:rPr>
        <w:t>to ensure correct amount is drawn up. Discard any vaccine left in the vial</w:t>
      </w:r>
      <w:r w:rsidR="00B40D1C">
        <w:rPr>
          <w:rStyle w:val="cf01"/>
          <w:sz w:val="20"/>
          <w:szCs w:val="20"/>
        </w:rPr>
        <w:t xml:space="preserve"> once all doses have been drawn up. </w:t>
      </w:r>
      <w:r w:rsidR="00F906C3">
        <w:rPr>
          <w:rStyle w:val="cf01"/>
          <w:sz w:val="20"/>
          <w:szCs w:val="20"/>
        </w:rPr>
        <w:t xml:space="preserve">For detailed instructions refer to IMAC vaccine preparation </w:t>
      </w:r>
      <w:r w:rsidR="00FF0FBC">
        <w:rPr>
          <w:rStyle w:val="cf01"/>
          <w:sz w:val="20"/>
          <w:szCs w:val="20"/>
        </w:rPr>
        <w:t xml:space="preserve">instructions. </w:t>
      </w:r>
    </w:p>
    <w:p w14:paraId="6B6C86A3" w14:textId="77777777" w:rsidR="001A1FDD" w:rsidRDefault="001A1FDD" w:rsidP="006A7213">
      <w:pPr>
        <w:pStyle w:val="Heading31nonumber"/>
      </w:pPr>
    </w:p>
    <w:p w14:paraId="0BF1011D" w14:textId="326BC4E0" w:rsidR="006A7213" w:rsidRPr="008D089D" w:rsidRDefault="006A7213" w:rsidP="006A7213">
      <w:pPr>
        <w:pStyle w:val="Heading31nonumber"/>
      </w:pPr>
      <w:r w:rsidRPr="008D089D">
        <w:t>Before preparation of vaccine check:</w:t>
      </w:r>
    </w:p>
    <w:p w14:paraId="37C47680" w14:textId="77777777" w:rsidR="006A7213" w:rsidRPr="00105024" w:rsidRDefault="006A7213" w:rsidP="006A7213">
      <w:pPr>
        <w:pStyle w:val="ListBullet"/>
        <w:spacing w:before="0" w:after="160" w:line="259" w:lineRule="auto"/>
        <w:contextualSpacing/>
        <w:rPr>
          <w:b/>
          <w:bCs/>
        </w:rPr>
      </w:pPr>
      <w:r w:rsidRPr="00105024">
        <w:rPr>
          <w:b/>
          <w:bCs/>
        </w:rPr>
        <w:t>That it’s the right vaccine</w:t>
      </w:r>
    </w:p>
    <w:p w14:paraId="030798FC" w14:textId="77777777" w:rsidR="006A7213" w:rsidRDefault="006A7213" w:rsidP="006A7213">
      <w:pPr>
        <w:pStyle w:val="ListBullet"/>
        <w:spacing w:before="0" w:after="160" w:line="259" w:lineRule="auto"/>
        <w:contextualSpacing/>
      </w:pPr>
      <w:r>
        <w:t>Manufacturer’s vaccine expiry date</w:t>
      </w:r>
    </w:p>
    <w:p w14:paraId="1251AB8D" w14:textId="4AA7D44D" w:rsidR="006A7213" w:rsidRDefault="006A7213" w:rsidP="006A7213">
      <w:pPr>
        <w:pStyle w:val="ListBullet"/>
        <w:spacing w:before="0" w:after="160" w:line="259" w:lineRule="auto"/>
        <w:contextualSpacing/>
      </w:pPr>
      <w:r>
        <w:t>Appropriate supplies are used</w:t>
      </w:r>
      <w:r w:rsidR="00465976">
        <w:t>.</w:t>
      </w:r>
      <w:r>
        <w:t xml:space="preserve"> </w:t>
      </w:r>
      <w:r w:rsidR="00465976" w:rsidRPr="00465976">
        <w:rPr>
          <w:b/>
          <w:bCs/>
        </w:rPr>
        <w:t xml:space="preserve">Please refer to </w:t>
      </w:r>
      <w:r w:rsidR="00465976">
        <w:rPr>
          <w:b/>
          <w:bCs/>
        </w:rPr>
        <w:t>S</w:t>
      </w:r>
      <w:r w:rsidR="00465976" w:rsidRPr="00465976">
        <w:rPr>
          <w:b/>
          <w:bCs/>
        </w:rPr>
        <w:t xml:space="preserve">ection 9: Vaccine and consumables ordering and delivery </w:t>
      </w:r>
      <w:r w:rsidR="00465976" w:rsidRPr="00465976">
        <w:t>for ordering consumables</w:t>
      </w:r>
      <w:r w:rsidR="00465976" w:rsidRPr="00465976">
        <w:rPr>
          <w:b/>
          <w:bCs/>
        </w:rPr>
        <w:t>.</w:t>
      </w:r>
    </w:p>
    <w:p w14:paraId="30810529" w14:textId="7AD08C36" w:rsidR="00A202FC" w:rsidRDefault="006A7213" w:rsidP="00A202FC">
      <w:pPr>
        <w:spacing w:line="240" w:lineRule="auto"/>
      </w:pPr>
      <w:r w:rsidRPr="006F20FB">
        <w:t xml:space="preserve">Number the vaccine vial and enter the number into the </w:t>
      </w:r>
      <w:r w:rsidR="00391838">
        <w:t xml:space="preserve">Comirnaty Maroon Cap </w:t>
      </w:r>
      <w:hyperlink r:id="rId47" w:history="1">
        <w:r w:rsidR="00391838" w:rsidRPr="001725D5">
          <w:rPr>
            <w:rStyle w:val="Hyperlink"/>
          </w:rPr>
          <w:t>dilution record.</w:t>
        </w:r>
      </w:hyperlink>
      <w:r w:rsidR="00391838">
        <w:t xml:space="preserve"> S</w:t>
      </w:r>
      <w:r w:rsidRPr="006F20FB">
        <w:t xml:space="preserve">econd person </w:t>
      </w:r>
      <w:r>
        <w:t xml:space="preserve">independently </w:t>
      </w:r>
      <w:r w:rsidRPr="006F20FB">
        <w:t xml:space="preserve">checks that the correct vaccine has been selected, by confirming the product name on the vial and checking the expiry date printed on vial by manufacturer. Second person also </w:t>
      </w:r>
      <w:r>
        <w:t xml:space="preserve">independently </w:t>
      </w:r>
      <w:r w:rsidRPr="006F20FB">
        <w:t xml:space="preserve">checks the numbering of the vial and documents these checks by signing/initialling the </w:t>
      </w:r>
      <w:r w:rsidRPr="00961A0C">
        <w:rPr>
          <w:rFonts w:eastAsia="MS Gothic"/>
          <w:b/>
        </w:rPr>
        <w:t>dilution record</w:t>
      </w:r>
      <w:r>
        <w:t>.</w:t>
      </w:r>
      <w:r w:rsidRPr="004D2A17">
        <w:t xml:space="preserve"> </w:t>
      </w:r>
    </w:p>
    <w:p w14:paraId="622F0528" w14:textId="4DD0420C" w:rsidR="006A7213" w:rsidRPr="006111E3" w:rsidRDefault="00BA345C" w:rsidP="006A7213">
      <w:pPr>
        <w:spacing w:line="240" w:lineRule="auto"/>
      </w:pPr>
      <w:r>
        <w:rPr>
          <w:u w:val="single"/>
        </w:rPr>
        <w:t>Vaccine</w:t>
      </w:r>
      <w:r w:rsidR="00A202FC" w:rsidRPr="006111E3">
        <w:rPr>
          <w:u w:val="single"/>
        </w:rPr>
        <w:t xml:space="preserve"> labels are used to help differentiate between vaccines.</w:t>
      </w:r>
      <w:r w:rsidR="00A202FC" w:rsidRPr="006111E3">
        <w:t xml:space="preserve"> Please see </w:t>
      </w:r>
      <w:r w:rsidR="00A202FC" w:rsidRPr="00A202FC">
        <w:rPr>
          <w:b/>
          <w:bCs/>
        </w:rPr>
        <w:t>table 8.2</w:t>
      </w:r>
      <w:r w:rsidR="00A202FC" w:rsidRPr="006111E3">
        <w:t xml:space="preserve"> for the different labels available to order.</w:t>
      </w:r>
    </w:p>
    <w:p w14:paraId="40E5AD91" w14:textId="77777777" w:rsidR="006A7213" w:rsidRDefault="006A7213" w:rsidP="006A7213">
      <w:pPr>
        <w:spacing w:line="240" w:lineRule="auto"/>
      </w:pPr>
      <w:r w:rsidRPr="006F20FB">
        <w:t>During the preparation of the vaccine both expiry dates must be double checked. This includes the vial and the 10-week removal from ULT expiry date</w:t>
      </w:r>
      <w:r w:rsidRPr="00EB0C09">
        <w:rPr>
          <w:b/>
          <w:bCs/>
        </w:rPr>
        <w:t xml:space="preserve"> </w:t>
      </w:r>
      <w:r w:rsidRPr="00EB0C09">
        <w:t>(in-use’ expiry date label on the vaccine pack).</w:t>
      </w:r>
      <w:r w:rsidRPr="006F20FB">
        <w:t xml:space="preserve"> Vaccines can be administered until the end of the expiry day.</w:t>
      </w:r>
    </w:p>
    <w:p w14:paraId="3079D558" w14:textId="77777777" w:rsidR="006A7213" w:rsidRPr="008D089D" w:rsidRDefault="006A7213" w:rsidP="006A7213">
      <w:pPr>
        <w:spacing w:before="80" w:after="80"/>
        <w:rPr>
          <w:b/>
          <w:bCs/>
        </w:rPr>
      </w:pPr>
      <w:r w:rsidRPr="008D089D">
        <w:rPr>
          <w:b/>
          <w:bCs/>
        </w:rPr>
        <w:t>For quality and safety purposes, it is recommended that each vial and/or syringes (made from that vial), are labelled with the:</w:t>
      </w:r>
    </w:p>
    <w:p w14:paraId="4CFA4DCF" w14:textId="77777777" w:rsidR="006A7213" w:rsidRPr="006F20FB" w:rsidRDefault="006A7213" w:rsidP="00C22A63">
      <w:pPr>
        <w:pStyle w:val="ListBullet"/>
        <w:tabs>
          <w:tab w:val="clear" w:pos="360"/>
          <w:tab w:val="num" w:pos="567"/>
        </w:tabs>
        <w:spacing w:before="0" w:after="160" w:line="259" w:lineRule="auto"/>
        <w:ind w:left="567" w:hanging="283"/>
        <w:contextualSpacing/>
      </w:pPr>
      <w:r>
        <w:t>date and time</w:t>
      </w:r>
    </w:p>
    <w:p w14:paraId="1A7DF45C" w14:textId="4E6FBA20" w:rsidR="006A7213" w:rsidRDefault="006A7213" w:rsidP="00C22A63">
      <w:pPr>
        <w:pStyle w:val="ListBullet"/>
        <w:tabs>
          <w:tab w:val="clear" w:pos="360"/>
          <w:tab w:val="num" w:pos="567"/>
        </w:tabs>
        <w:spacing w:before="0" w:after="160" w:line="259" w:lineRule="auto"/>
        <w:ind w:left="567" w:hanging="283"/>
        <w:contextualSpacing/>
      </w:pPr>
      <w:r>
        <w:t>expiry time</w:t>
      </w:r>
    </w:p>
    <w:p w14:paraId="3AC2CB2C" w14:textId="1FE2F241" w:rsidR="006A7213" w:rsidRPr="008D089D" w:rsidRDefault="006A7213" w:rsidP="006A7213">
      <w:pPr>
        <w:pStyle w:val="ListBullet"/>
        <w:numPr>
          <w:ilvl w:val="0"/>
          <w:numId w:val="0"/>
        </w:numPr>
        <w:rPr>
          <w:b/>
          <w:bCs/>
        </w:rPr>
      </w:pPr>
      <w:r w:rsidRPr="008D089D">
        <w:rPr>
          <w:b/>
          <w:bCs/>
        </w:rPr>
        <w:t xml:space="preserve">For </w:t>
      </w:r>
      <w:r>
        <w:rPr>
          <w:b/>
          <w:bCs/>
        </w:rPr>
        <w:t>vaccines that require dilution</w:t>
      </w:r>
      <w:r w:rsidR="006E0A6F">
        <w:rPr>
          <w:b/>
          <w:bCs/>
        </w:rPr>
        <w:t>:</w:t>
      </w:r>
    </w:p>
    <w:p w14:paraId="5DF936E4" w14:textId="77777777" w:rsidR="006A7213" w:rsidRPr="00E4589E" w:rsidRDefault="72AF0FC8" w:rsidP="00C22A63">
      <w:pPr>
        <w:pStyle w:val="2ndlevelbullets10pt"/>
        <w:ind w:hanging="284"/>
        <w:rPr>
          <w:sz w:val="21"/>
          <w:szCs w:val="21"/>
        </w:rPr>
      </w:pPr>
      <w:r w:rsidRPr="722920DF">
        <w:rPr>
          <w:sz w:val="21"/>
          <w:szCs w:val="21"/>
        </w:rPr>
        <w:t>diluent name</w:t>
      </w:r>
    </w:p>
    <w:p w14:paraId="3CBBB5D9" w14:textId="77777777" w:rsidR="006A7213" w:rsidRPr="00E4589E" w:rsidRDefault="72AF0FC8" w:rsidP="00C22A63">
      <w:pPr>
        <w:pStyle w:val="2ndlevelbullets10pt"/>
        <w:ind w:hanging="284"/>
        <w:rPr>
          <w:sz w:val="21"/>
          <w:szCs w:val="21"/>
        </w:rPr>
      </w:pPr>
      <w:r w:rsidRPr="722920DF">
        <w:rPr>
          <w:sz w:val="21"/>
          <w:szCs w:val="21"/>
        </w:rPr>
        <w:t>date and time of dilution</w:t>
      </w:r>
    </w:p>
    <w:p w14:paraId="078F35F4" w14:textId="06CF4180" w:rsidR="006A7213" w:rsidRDefault="72AF0FC8" w:rsidP="00C22A63">
      <w:pPr>
        <w:pStyle w:val="2ndlevelbullets10pt"/>
        <w:ind w:hanging="284"/>
        <w:rPr>
          <w:sz w:val="21"/>
          <w:szCs w:val="21"/>
        </w:rPr>
      </w:pPr>
      <w:r w:rsidRPr="722920DF">
        <w:rPr>
          <w:sz w:val="21"/>
          <w:szCs w:val="21"/>
        </w:rPr>
        <w:t>expiry time after dilution</w:t>
      </w:r>
    </w:p>
    <w:p w14:paraId="038D0340" w14:textId="77777777" w:rsidR="00716EF8" w:rsidRPr="00E4589E" w:rsidRDefault="00716EF8" w:rsidP="00716EF8">
      <w:pPr>
        <w:pStyle w:val="2ndlevelbullets10pt"/>
        <w:numPr>
          <w:ilvl w:val="0"/>
          <w:numId w:val="0"/>
        </w:numPr>
        <w:ind w:left="568"/>
        <w:rPr>
          <w:sz w:val="21"/>
          <w:szCs w:val="21"/>
        </w:rPr>
      </w:pPr>
    </w:p>
    <w:p w14:paraId="574B7DDD" w14:textId="77777777" w:rsidR="0055535D" w:rsidRPr="00465976" w:rsidRDefault="0055535D" w:rsidP="00074669">
      <w:pPr>
        <w:pStyle w:val="2ndlevelbullets10pt"/>
        <w:numPr>
          <w:ilvl w:val="0"/>
          <w:numId w:val="0"/>
        </w:numPr>
        <w:rPr>
          <w:sz w:val="21"/>
          <w:szCs w:val="21"/>
        </w:rPr>
      </w:pPr>
    </w:p>
    <w:p w14:paraId="773FF4A7" w14:textId="77777777" w:rsidR="00D91113" w:rsidRPr="00DF52D5" w:rsidRDefault="00D91113" w:rsidP="00D91113">
      <w:pPr>
        <w:pStyle w:val="Heading31nonumber"/>
      </w:pPr>
      <w:r>
        <w:lastRenderedPageBreak/>
        <w:t>Vaccine preparation precautions</w:t>
      </w:r>
    </w:p>
    <w:p w14:paraId="6B999C68" w14:textId="76453167" w:rsidR="00D91113" w:rsidRDefault="00D91113" w:rsidP="006E3D42">
      <w:pPr>
        <w:pStyle w:val="ListBullet"/>
        <w:numPr>
          <w:ilvl w:val="0"/>
          <w:numId w:val="78"/>
        </w:numPr>
      </w:pPr>
      <w:r>
        <w:t xml:space="preserve">Draw up </w:t>
      </w:r>
      <w:r w:rsidR="00C0185C">
        <w:t xml:space="preserve">from </w:t>
      </w:r>
      <w:r>
        <w:t>one vial at a time</w:t>
      </w:r>
      <w:r w:rsidR="00C0185C">
        <w:t>.</w:t>
      </w:r>
      <w:r w:rsidRPr="00CD344E">
        <w:t xml:space="preserve"> </w:t>
      </w:r>
      <w:r w:rsidR="00C0185C">
        <w:t>E</w:t>
      </w:r>
      <w:r w:rsidRPr="006F20FB">
        <w:t>ach vaccine</w:t>
      </w:r>
      <w:r w:rsidR="00C0185C">
        <w:t xml:space="preserve"> dose</w:t>
      </w:r>
      <w:r w:rsidRPr="006F20FB">
        <w:t xml:space="preserve"> from that vial should go into one </w:t>
      </w:r>
      <w:r>
        <w:t xml:space="preserve">kidney dish/ </w:t>
      </w:r>
      <w:r w:rsidRPr="006F20FB">
        <w:t xml:space="preserve">container with the </w:t>
      </w:r>
      <w:r>
        <w:t>empty v</w:t>
      </w:r>
      <w:r w:rsidRPr="006F20FB">
        <w:t xml:space="preserve">ial for vaccine </w:t>
      </w:r>
      <w:r>
        <w:t>administration</w:t>
      </w:r>
      <w:r w:rsidRPr="006F20FB">
        <w:t>.</w:t>
      </w:r>
    </w:p>
    <w:p w14:paraId="7F1237CA" w14:textId="77777777" w:rsidR="00D91113" w:rsidRPr="006F20FB" w:rsidRDefault="00D91113" w:rsidP="006E3D42">
      <w:pPr>
        <w:pStyle w:val="ListBullet"/>
        <w:numPr>
          <w:ilvl w:val="0"/>
          <w:numId w:val="78"/>
        </w:numPr>
      </w:pPr>
      <w:r w:rsidRPr="006F20FB">
        <w:t xml:space="preserve">It is recommended that a suitable covering is used when storing the drawn-up syringes. This is to ensure that </w:t>
      </w:r>
      <w:r w:rsidRPr="001342BD">
        <w:rPr>
          <w:b/>
          <w:bCs/>
        </w:rPr>
        <w:t>the vaccine is not exposed to direct sunlight or UV light</w:t>
      </w:r>
      <w:r w:rsidRPr="006F20FB">
        <w:t xml:space="preserve"> (both in the vial </w:t>
      </w:r>
      <w:r>
        <w:t>or</w:t>
      </w:r>
      <w:r w:rsidRPr="006F20FB">
        <w:t xml:space="preserve"> in the drawn-up syringe)</w:t>
      </w:r>
      <w:r>
        <w:t xml:space="preserve"> and that </w:t>
      </w:r>
      <w:r w:rsidRPr="006F20FB">
        <w:t>used syringes will not be put back with the unused syringes.</w:t>
      </w:r>
    </w:p>
    <w:p w14:paraId="78F343E1" w14:textId="77777777" w:rsidR="00D91113" w:rsidRDefault="00D91113" w:rsidP="006E3D42">
      <w:pPr>
        <w:pStyle w:val="ListBullet"/>
        <w:numPr>
          <w:ilvl w:val="0"/>
          <w:numId w:val="78"/>
        </w:numPr>
      </w:pPr>
      <w:r w:rsidRPr="006F20FB">
        <w:t>During the preparation of the vaccine standard local IPC policies should be followed.</w:t>
      </w:r>
    </w:p>
    <w:p w14:paraId="2780068D" w14:textId="77777777" w:rsidR="00D91113" w:rsidRPr="008D089D" w:rsidRDefault="00D91113" w:rsidP="006E3D42">
      <w:pPr>
        <w:pStyle w:val="ListBullet"/>
        <w:numPr>
          <w:ilvl w:val="0"/>
          <w:numId w:val="78"/>
        </w:numPr>
        <w:rPr>
          <w:b/>
          <w:bCs/>
        </w:rPr>
      </w:pPr>
      <w:r w:rsidRPr="008D089D">
        <w:rPr>
          <w:b/>
          <w:bCs/>
        </w:rPr>
        <w:t>Any vaccine not used within the expiry time outlined above must be discarded</w:t>
      </w:r>
      <w:r>
        <w:rPr>
          <w:b/>
          <w:bCs/>
        </w:rPr>
        <w:t>.</w:t>
      </w:r>
    </w:p>
    <w:p w14:paraId="758813C7" w14:textId="77777777" w:rsidR="00D91113" w:rsidRDefault="00D91113" w:rsidP="006E3D42">
      <w:pPr>
        <w:pStyle w:val="ListBullet"/>
        <w:numPr>
          <w:ilvl w:val="0"/>
          <w:numId w:val="78"/>
        </w:numPr>
      </w:pPr>
      <w:bookmarkStart w:id="58" w:name="_Toc125708460"/>
      <w:bookmarkEnd w:id="58"/>
      <w:r>
        <w:t>The</w:t>
      </w:r>
      <w:r w:rsidR="006F326A">
        <w:t xml:space="preserve"> vaccine must not be shaken during preparation.</w:t>
      </w:r>
    </w:p>
    <w:p w14:paraId="006BC138" w14:textId="77777777" w:rsidR="006F326A" w:rsidRDefault="006F326A" w:rsidP="006E3D42">
      <w:pPr>
        <w:pStyle w:val="ListBullet"/>
        <w:numPr>
          <w:ilvl w:val="0"/>
          <w:numId w:val="78"/>
        </w:numPr>
      </w:pPr>
      <w:r>
        <w:t xml:space="preserve">Some liquid may remain in the vial after withdrawing the final dose. The leftover vaccine must be discarded. </w:t>
      </w:r>
      <w:r w:rsidRPr="006F20FB">
        <w:rPr>
          <w:b/>
          <w:bCs/>
        </w:rPr>
        <w:t>Do not mix doses from different vials</w:t>
      </w:r>
      <w:r w:rsidRPr="00CD344E">
        <w:rPr>
          <w:b/>
        </w:rPr>
        <w:t>.</w:t>
      </w:r>
    </w:p>
    <w:p w14:paraId="40E021A3" w14:textId="0C2398B4" w:rsidR="006F326A" w:rsidRPr="006F20FB" w:rsidRDefault="006F326A" w:rsidP="006E3D42">
      <w:pPr>
        <w:pStyle w:val="ListBullet"/>
        <w:numPr>
          <w:ilvl w:val="0"/>
          <w:numId w:val="78"/>
        </w:numPr>
      </w:pPr>
      <w:r w:rsidRPr="006F20FB">
        <w:t>If during the preparation of the vaccine a foreign body (such as a black particle) or discolouration is identified, the vial should be discarded and recorded as an open vial-quality issue in</w:t>
      </w:r>
      <w:r w:rsidR="0024466C">
        <w:t xml:space="preserve"> the inventory portal</w:t>
      </w:r>
      <w:r w:rsidRPr="006F20FB">
        <w:t xml:space="preserve">. </w:t>
      </w:r>
      <w:r w:rsidRPr="006F20FB">
        <w:rPr>
          <w:color w:val="333333"/>
          <w:shd w:val="clear" w:color="auto" w:fill="FFFFFF"/>
        </w:rPr>
        <w:t>The vaccine will appear colourless to slightly yellow, clear to mildly opalescent.</w:t>
      </w:r>
      <w:r w:rsidR="00D91113">
        <w:rPr>
          <w:color w:val="333333"/>
          <w:shd w:val="clear" w:color="auto" w:fill="FFFFFF"/>
        </w:rPr>
        <w:t xml:space="preserve"> </w:t>
      </w:r>
    </w:p>
    <w:p w14:paraId="71774F11" w14:textId="77777777" w:rsidR="00D91113" w:rsidRPr="00014660" w:rsidRDefault="00D91113" w:rsidP="006E3D42">
      <w:pPr>
        <w:pStyle w:val="ListBullet"/>
        <w:numPr>
          <w:ilvl w:val="0"/>
          <w:numId w:val="78"/>
        </w:numPr>
      </w:pPr>
      <w:r w:rsidRPr="009B669A">
        <w:rPr>
          <w:b/>
          <w:bCs/>
          <w:color w:val="333333"/>
          <w:shd w:val="clear" w:color="auto" w:fill="FFFFFF"/>
        </w:rPr>
        <w:t>Note:</w:t>
      </w:r>
      <w:r>
        <w:rPr>
          <w:color w:val="333333"/>
          <w:shd w:val="clear" w:color="auto" w:fill="FFFFFF"/>
        </w:rPr>
        <w:t xml:space="preserve"> </w:t>
      </w:r>
      <w:r w:rsidRPr="00C91366">
        <w:rPr>
          <w:color w:val="333333"/>
          <w:shd w:val="clear" w:color="auto" w:fill="FFFFFF"/>
        </w:rPr>
        <w:t>Call IMAC for clinical advice if required</w:t>
      </w:r>
      <w:r>
        <w:rPr>
          <w:color w:val="333333"/>
          <w:shd w:val="clear" w:color="auto" w:fill="FFFFFF"/>
        </w:rPr>
        <w:t xml:space="preserve"> at any stage of preparation. </w:t>
      </w:r>
    </w:p>
    <w:p w14:paraId="464976CB" w14:textId="77777777" w:rsidR="00014660" w:rsidRDefault="00014660" w:rsidP="00014660">
      <w:pPr>
        <w:pStyle w:val="ListBullet"/>
        <w:numPr>
          <w:ilvl w:val="0"/>
          <w:numId w:val="0"/>
        </w:numPr>
        <w:ind w:left="360" w:hanging="360"/>
      </w:pPr>
    </w:p>
    <w:p w14:paraId="3B4A6496" w14:textId="77777777" w:rsidR="00D91113" w:rsidRPr="00E4589E" w:rsidRDefault="00D91113" w:rsidP="00D91113">
      <w:pPr>
        <w:pStyle w:val="2ndlevelbullets10pt"/>
        <w:numPr>
          <w:ilvl w:val="0"/>
          <w:numId w:val="0"/>
        </w:numPr>
        <w:ind w:left="568" w:hanging="360"/>
        <w:rPr>
          <w:sz w:val="21"/>
          <w:szCs w:val="21"/>
        </w:rPr>
      </w:pPr>
    </w:p>
    <w:p w14:paraId="1A1AEBC3" w14:textId="18D04465" w:rsidR="006F326A" w:rsidRPr="006F20FB" w:rsidRDefault="006F326A" w:rsidP="008718CD">
      <w:pPr>
        <w:pStyle w:val="Heading1"/>
        <w:numPr>
          <w:ilvl w:val="0"/>
          <w:numId w:val="84"/>
        </w:numPr>
        <w:spacing w:before="120" w:after="120" w:line="240" w:lineRule="auto"/>
      </w:pPr>
      <w:bookmarkStart w:id="59" w:name="_Toc125707628"/>
      <w:bookmarkStart w:id="60" w:name="_Toc125708463"/>
      <w:bookmarkStart w:id="61" w:name="_Toc172198017"/>
      <w:r>
        <w:t>COVID-19</w:t>
      </w:r>
      <w:r w:rsidRPr="006F20FB">
        <w:t xml:space="preserve"> </w:t>
      </w:r>
      <w:r>
        <w:t>v</w:t>
      </w:r>
      <w:r w:rsidRPr="006F20FB">
        <w:t xml:space="preserve">accine </w:t>
      </w:r>
      <w:r>
        <w:t>pathway to vaccination</w:t>
      </w:r>
      <w:bookmarkEnd w:id="59"/>
      <w:bookmarkEnd w:id="60"/>
      <w:bookmarkEnd w:id="61"/>
    </w:p>
    <w:p w14:paraId="15D35835" w14:textId="08D9AFD1" w:rsidR="006F326A" w:rsidRDefault="006F326A" w:rsidP="006F326A">
      <w:pPr>
        <w:spacing w:before="0" w:after="120" w:line="240" w:lineRule="auto"/>
      </w:pPr>
      <w:r w:rsidRPr="006F20FB">
        <w:t xml:space="preserve">For more information see </w:t>
      </w:r>
      <w:hyperlink r:id="rId48" w:history="1">
        <w:r w:rsidRPr="006F20FB">
          <w:rPr>
            <w:rStyle w:val="Hyperlink"/>
          </w:rPr>
          <w:t>IMAC guidelines</w:t>
        </w:r>
      </w:hyperlink>
      <w:r w:rsidRPr="006F20FB">
        <w:t xml:space="preserve"> found on the IMAC website and the </w:t>
      </w:r>
      <w:hyperlink r:id="rId49" w:anchor="2-2-vaccine-administration" w:history="1">
        <w:r w:rsidRPr="006F20FB">
          <w:rPr>
            <w:rStyle w:val="Hyperlink"/>
            <w:i/>
            <w:iCs/>
          </w:rPr>
          <w:t>Immunisation handbook</w:t>
        </w:r>
        <w:r w:rsidRPr="006F20FB">
          <w:rPr>
            <w:rStyle w:val="Hyperlink"/>
          </w:rPr>
          <w:t xml:space="preserve"> Section 2.2</w:t>
        </w:r>
      </w:hyperlink>
      <w:r w:rsidRPr="006F20FB">
        <w:t xml:space="preserve"> for the correct vaccine administration process.</w:t>
      </w:r>
    </w:p>
    <w:p w14:paraId="67EB9DDA" w14:textId="09707594" w:rsidR="006F326A" w:rsidRPr="006F20FB" w:rsidRDefault="006F326A" w:rsidP="006F326A">
      <w:pPr>
        <w:spacing w:before="0" w:after="120" w:line="240" w:lineRule="auto"/>
      </w:pPr>
      <w:r>
        <w:t xml:space="preserve">Please refer to the ‘7 Rights of Vaccine Administration’ on the </w:t>
      </w:r>
      <w:hyperlink r:id="rId50" w:history="1">
        <w:r w:rsidRPr="00BF012E">
          <w:rPr>
            <w:rStyle w:val="Hyperlink"/>
          </w:rPr>
          <w:t>IMAC website</w:t>
        </w:r>
      </w:hyperlink>
      <w:r>
        <w:t>.</w:t>
      </w:r>
    </w:p>
    <w:p w14:paraId="5513A1AA" w14:textId="17907F22" w:rsidR="006F326A" w:rsidRPr="006F20FB" w:rsidRDefault="006F326A" w:rsidP="006F326A">
      <w:pPr>
        <w:pStyle w:val="Heading5"/>
      </w:pPr>
      <w:r w:rsidRPr="006F20FB">
        <w:t xml:space="preserve">Table </w:t>
      </w:r>
      <w:r>
        <w:t>2</w:t>
      </w:r>
      <w:r w:rsidR="00BC348D">
        <w:t>6</w:t>
      </w:r>
      <w:r w:rsidRPr="006F20FB">
        <w:t>.</w:t>
      </w:r>
      <w:r>
        <w:fldChar w:fldCharType="begin"/>
      </w:r>
      <w:r>
        <w:instrText>SEQ Table_18. \* ARABIC</w:instrText>
      </w:r>
      <w:r>
        <w:fldChar w:fldCharType="separate"/>
      </w:r>
      <w:r w:rsidR="00BD49BC">
        <w:rPr>
          <w:noProof/>
        </w:rPr>
        <w:t>1</w:t>
      </w:r>
      <w:r>
        <w:fldChar w:fldCharType="end"/>
      </w:r>
      <w:r w:rsidRPr="006F20FB">
        <w:t xml:space="preserve"> – pre-vaccination greeting and verify identity </w:t>
      </w:r>
    </w:p>
    <w:tbl>
      <w:tblPr>
        <w:tblStyle w:val="GridTable1Light"/>
        <w:tblW w:w="8647" w:type="dxa"/>
        <w:tblInd w:w="-5" w:type="dxa"/>
        <w:tblLook w:val="06A0" w:firstRow="1" w:lastRow="0" w:firstColumn="1" w:lastColumn="0" w:noHBand="1" w:noVBand="1"/>
      </w:tblPr>
      <w:tblGrid>
        <w:gridCol w:w="2316"/>
        <w:gridCol w:w="6331"/>
      </w:tblGrid>
      <w:tr w:rsidR="006F326A" w:rsidRPr="006F20FB" w14:paraId="240B1EFA" w14:textId="77777777" w:rsidTr="72292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BA9CF"/>
          </w:tcPr>
          <w:p w14:paraId="6D2DDF0E" w14:textId="77777777" w:rsidR="006F326A" w:rsidRPr="006F20FB" w:rsidRDefault="006F326A" w:rsidP="00D176B5">
            <w:pPr>
              <w:spacing w:before="120" w:after="120" w:line="259" w:lineRule="auto"/>
              <w:rPr>
                <w:b w:val="0"/>
                <w:bCs w:val="0"/>
              </w:rPr>
            </w:pPr>
            <w:r w:rsidRPr="006F20FB">
              <w:t>Step</w:t>
            </w:r>
          </w:p>
        </w:tc>
        <w:tc>
          <w:tcPr>
            <w:tcW w:w="6662" w:type="dxa"/>
            <w:shd w:val="clear" w:color="auto" w:fill="ABA9CF"/>
          </w:tcPr>
          <w:p w14:paraId="13D3164C"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rPr>
            </w:pPr>
            <w:r w:rsidRPr="006F20FB">
              <w:t>Action</w:t>
            </w:r>
          </w:p>
        </w:tc>
      </w:tr>
      <w:tr w:rsidR="006F326A" w:rsidRPr="006F20FB" w14:paraId="2A5B0DF6" w14:textId="77777777" w:rsidTr="722920DF">
        <w:trPr>
          <w:trHeight w:val="2118"/>
        </w:trPr>
        <w:tc>
          <w:tcPr>
            <w:cnfStyle w:val="001000000000" w:firstRow="0" w:lastRow="0" w:firstColumn="1" w:lastColumn="0" w:oddVBand="0" w:evenVBand="0" w:oddHBand="0" w:evenHBand="0" w:firstRowFirstColumn="0" w:firstRowLastColumn="0" w:lastRowFirstColumn="0" w:lastRowLastColumn="0"/>
            <w:tcW w:w="1985" w:type="dxa"/>
          </w:tcPr>
          <w:p w14:paraId="59B02D97" w14:textId="77777777" w:rsidR="006F326A" w:rsidRPr="006F20FB" w:rsidRDefault="006F326A" w:rsidP="00D176B5">
            <w:pPr>
              <w:pStyle w:val="Table10pt"/>
            </w:pPr>
            <w:r w:rsidRPr="006F20FB">
              <w:rPr>
                <w:noProof/>
              </w:rPr>
              <w:drawing>
                <wp:inline distT="0" distB="0" distL="0" distR="0" wp14:anchorId="0F2B323C" wp14:editId="0732E2B2">
                  <wp:extent cx="1323017" cy="990600"/>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51"/>
                          <a:stretch>
                            <a:fillRect/>
                          </a:stretch>
                        </pic:blipFill>
                        <pic:spPr>
                          <a:xfrm>
                            <a:off x="0" y="0"/>
                            <a:ext cx="1351005" cy="1011556"/>
                          </a:xfrm>
                          <a:prstGeom prst="rect">
                            <a:avLst/>
                          </a:prstGeom>
                        </pic:spPr>
                      </pic:pic>
                    </a:graphicData>
                  </a:graphic>
                </wp:inline>
              </w:drawing>
            </w:r>
          </w:p>
          <w:p w14:paraId="56D1F2B7" w14:textId="77777777" w:rsidR="006F326A" w:rsidRPr="006F20FB" w:rsidRDefault="006F326A" w:rsidP="00D176B5">
            <w:pPr>
              <w:pStyle w:val="Table10pt"/>
            </w:pPr>
            <w:r w:rsidRPr="006F20FB">
              <w:t>Greet consumer, conduct COVID-19 health check</w:t>
            </w:r>
          </w:p>
        </w:tc>
        <w:tc>
          <w:tcPr>
            <w:tcW w:w="6662" w:type="dxa"/>
          </w:tcPr>
          <w:p w14:paraId="4F592FCB"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On arrival at the vaccination site, the vaccinator/site administrator will greet the consumer and ask whether they have any COVID-19 symptoms as per standard site practices</w:t>
            </w:r>
            <w:r w:rsidRPr="00FE7B1A">
              <w:t>.</w:t>
            </w:r>
          </w:p>
          <w:p w14:paraId="2B8B6C5E" w14:textId="7777777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t>If the consumer is underage, a</w:t>
            </w:r>
            <w:r w:rsidRPr="006F20FB">
              <w:t xml:space="preserve"> parent, legal guardian, caregiver, or person with an enduring power of attorney will need to accompany a child to their appointment(s) as the responsible adult and be able to provide consent for them to be immunised.</w:t>
            </w:r>
          </w:p>
          <w:p w14:paraId="1EC92206" w14:textId="77777777" w:rsidR="006F326A" w:rsidRPr="006F20FB"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6F20FB">
              <w:t>Please note:</w:t>
            </w:r>
          </w:p>
          <w:p w14:paraId="252B0BC9" w14:textId="77777777" w:rsidR="006F326A" w:rsidRPr="006F20FB" w:rsidRDefault="7463E306" w:rsidP="00D176B5">
            <w:pPr>
              <w:pStyle w:val="Table10ptbullets"/>
              <w:ind w:left="306" w:hanging="273"/>
              <w:cnfStyle w:val="000000000000" w:firstRow="0" w:lastRow="0" w:firstColumn="0" w:lastColumn="0" w:oddVBand="0" w:evenVBand="0" w:oddHBand="0" w:evenHBand="0" w:firstRowFirstColumn="0" w:firstRowLastColumn="0" w:lastRowFirstColumn="0" w:lastRowLastColumn="0"/>
            </w:pPr>
            <w:r>
              <w:t>People who have a confirmed COVID-19 infection, should not be vaccinated until they have had the appropriate recovery period</w:t>
            </w:r>
          </w:p>
          <w:p w14:paraId="7F6FDC0E" w14:textId="77777777" w:rsidR="006F326A" w:rsidRPr="006F20FB" w:rsidRDefault="7463E306" w:rsidP="00D176B5">
            <w:pPr>
              <w:pStyle w:val="Table10ptbullets"/>
              <w:ind w:left="306" w:hanging="273"/>
              <w:cnfStyle w:val="000000000000" w:firstRow="0" w:lastRow="0" w:firstColumn="0" w:lastColumn="0" w:oddVBand="0" w:evenVBand="0" w:oddHBand="0" w:evenHBand="0" w:firstRowFirstColumn="0" w:firstRowLastColumn="0" w:lastRowFirstColumn="0" w:lastRowLastColumn="0"/>
            </w:pPr>
            <w:r>
              <w:lastRenderedPageBreak/>
              <w:t xml:space="preserve">People who have symptoms of COVID-19 should be advised to stay at home and get a test. They can be vaccinated once they have a negative test </w:t>
            </w:r>
            <w:proofErr w:type="gramStart"/>
            <w:r>
              <w:t>result</w:t>
            </w:r>
            <w:proofErr w:type="gramEnd"/>
            <w:r>
              <w:t xml:space="preserve"> and symptoms are mild only. </w:t>
            </w:r>
          </w:p>
          <w:p w14:paraId="015A1494" w14:textId="17D712D6" w:rsidR="006F326A" w:rsidRPr="006F20FB" w:rsidRDefault="7463E306" w:rsidP="00D176B5">
            <w:pPr>
              <w:pStyle w:val="Table10ptbullets"/>
              <w:ind w:left="306" w:hanging="273"/>
              <w:cnfStyle w:val="000000000000" w:firstRow="0" w:lastRow="0" w:firstColumn="0" w:lastColumn="0" w:oddVBand="0" w:evenVBand="0" w:oddHBand="0" w:evenHBand="0" w:firstRowFirstColumn="0" w:firstRowLastColumn="0" w:lastRowFirstColumn="0" w:lastRowLastColumn="0"/>
            </w:pPr>
            <w:r>
              <w:t>People who live with someone who has COVID-19 are a household contact and are advised to follow the specific advice public health advice for testing</w:t>
            </w:r>
            <w:r w:rsidR="1826FB00">
              <w:t xml:space="preserve"> and isolating</w:t>
            </w:r>
            <w:r>
              <w:t xml:space="preserve">. </w:t>
            </w:r>
          </w:p>
          <w:p w14:paraId="77D41F3E" w14:textId="77777777" w:rsidR="006F326A" w:rsidRPr="006F20FB" w:rsidRDefault="7463E306" w:rsidP="00D176B5">
            <w:pPr>
              <w:pStyle w:val="Table10ptbullets"/>
              <w:ind w:left="306" w:hanging="273"/>
              <w:cnfStyle w:val="000000000000" w:firstRow="0" w:lastRow="0" w:firstColumn="0" w:lastColumn="0" w:oddVBand="0" w:evenVBand="0" w:oddHBand="0" w:evenHBand="0" w:firstRowFirstColumn="0" w:firstRowLastColumn="0" w:lastRowFirstColumn="0" w:lastRowLastColumn="0"/>
            </w:pPr>
            <w:r>
              <w:t>People who are significantly unwell are advised to wait until they are better before getting the vaccine; however, note that mild symptoms are not a contraindication. People in this situation are advised to discuss their symptoms with their GP or vaccine provider.</w:t>
            </w:r>
          </w:p>
          <w:p w14:paraId="1FBF978B" w14:textId="77777777" w:rsidR="006F326A" w:rsidRPr="006F20FB" w:rsidRDefault="7463E306" w:rsidP="00D176B5">
            <w:pPr>
              <w:pStyle w:val="Table10ptbullets"/>
              <w:ind w:left="306" w:hanging="273"/>
              <w:cnfStyle w:val="000000000000" w:firstRow="0" w:lastRow="0" w:firstColumn="0" w:lastColumn="0" w:oddVBand="0" w:evenVBand="0" w:oddHBand="0" w:evenHBand="0" w:firstRowFirstColumn="0" w:firstRowLastColumn="0" w:lastRowFirstColumn="0" w:lastRowLastColumn="0"/>
            </w:pPr>
            <w:r>
              <w:t>People who have been advised to self-isolate, stay at home, are under an isolation order or are waiting on a test result, should have their appointment deferred.</w:t>
            </w:r>
          </w:p>
          <w:p w14:paraId="7E6601AC" w14:textId="710739A3" w:rsidR="006F326A" w:rsidRPr="006F20FB" w:rsidRDefault="7463E306" w:rsidP="00432763">
            <w:pPr>
              <w:pStyle w:val="Table10ptbullets"/>
              <w:ind w:left="306" w:hanging="273"/>
              <w:cnfStyle w:val="000000000000" w:firstRow="0" w:lastRow="0" w:firstColumn="0" w:lastColumn="0" w:oddVBand="0" w:evenVBand="0" w:oddHBand="0" w:evenHBand="0" w:firstRowFirstColumn="0" w:firstRowLastColumn="0" w:lastRowFirstColumn="0" w:lastRowLastColumn="0"/>
            </w:pPr>
            <w:r>
              <w:t xml:space="preserve">Please see the </w:t>
            </w:r>
            <w:hyperlink w:anchor="_Vaccination_Site_Screening">
              <w:r w:rsidRPr="722920DF">
                <w:rPr>
                  <w:rStyle w:val="Hyperlink"/>
                </w:rPr>
                <w:t>Vaccination Site screening questions</w:t>
              </w:r>
            </w:hyperlink>
            <w:r w:rsidRPr="722920DF">
              <w:rPr>
                <w:b/>
                <w:bCs/>
              </w:rPr>
              <w:t xml:space="preserve"> </w:t>
            </w:r>
            <w:r>
              <w:t>below for questions related to clinical assessment.</w:t>
            </w:r>
          </w:p>
        </w:tc>
      </w:tr>
      <w:tr w:rsidR="006F326A" w:rsidRPr="006F20FB" w14:paraId="378A56E1" w14:textId="77777777" w:rsidTr="722920DF">
        <w:trPr>
          <w:trHeight w:val="2118"/>
        </w:trPr>
        <w:tc>
          <w:tcPr>
            <w:cnfStyle w:val="001000000000" w:firstRow="0" w:lastRow="0" w:firstColumn="1" w:lastColumn="0" w:oddVBand="0" w:evenVBand="0" w:oddHBand="0" w:evenHBand="0" w:firstRowFirstColumn="0" w:firstRowLastColumn="0" w:lastRowFirstColumn="0" w:lastRowLastColumn="0"/>
            <w:tcW w:w="1985" w:type="dxa"/>
          </w:tcPr>
          <w:p w14:paraId="02334E31" w14:textId="77777777" w:rsidR="006F326A" w:rsidRPr="006F20FB" w:rsidRDefault="006F326A" w:rsidP="00D176B5">
            <w:pPr>
              <w:pStyle w:val="Table10pt"/>
            </w:pPr>
            <w:r w:rsidRPr="006F20FB">
              <w:rPr>
                <w:noProof/>
              </w:rPr>
              <w:lastRenderedPageBreak/>
              <w:drawing>
                <wp:inline distT="0" distB="0" distL="0" distR="0" wp14:anchorId="462F7CCD" wp14:editId="26D39429">
                  <wp:extent cx="1333500" cy="1022580"/>
                  <wp:effectExtent l="0" t="0" r="0" b="6350"/>
                  <wp:docPr id="286" name="Picture 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pic:nvPicPr>
                        <pic:blipFill>
                          <a:blip r:embed="rId52"/>
                          <a:stretch>
                            <a:fillRect/>
                          </a:stretch>
                        </pic:blipFill>
                        <pic:spPr>
                          <a:xfrm>
                            <a:off x="0" y="0"/>
                            <a:ext cx="1352105" cy="1036847"/>
                          </a:xfrm>
                          <a:prstGeom prst="rect">
                            <a:avLst/>
                          </a:prstGeom>
                        </pic:spPr>
                      </pic:pic>
                    </a:graphicData>
                  </a:graphic>
                </wp:inline>
              </w:drawing>
            </w:r>
          </w:p>
          <w:p w14:paraId="054B6DA5" w14:textId="77777777" w:rsidR="006F326A" w:rsidRPr="006F20FB" w:rsidRDefault="006F326A" w:rsidP="00D176B5">
            <w:pPr>
              <w:pStyle w:val="Table10pt"/>
            </w:pPr>
            <w:r w:rsidRPr="006F20FB">
              <w:t>Verify consumer’s identity</w:t>
            </w:r>
          </w:p>
        </w:tc>
        <w:tc>
          <w:tcPr>
            <w:tcW w:w="6662" w:type="dxa"/>
          </w:tcPr>
          <w:p w14:paraId="39B9FD21" w14:textId="3E52C078"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rPr>
                <w:lang w:val="en-NZ"/>
              </w:rPr>
            </w:pPr>
            <w:r w:rsidRPr="006F20FB">
              <w:t xml:space="preserve">The vaccinator/site administrator will also verify the consumer’s identity using name, DOB, address, and locate their record in </w:t>
            </w:r>
            <w:r w:rsidR="00801D04">
              <w:t xml:space="preserve">the </w:t>
            </w:r>
            <w:r w:rsidR="00F83753">
              <w:t>AI</w:t>
            </w:r>
            <w:r w:rsidR="00F83753" w:rsidRPr="006F20FB">
              <w:t>R</w:t>
            </w:r>
            <w:r w:rsidR="00801D04">
              <w:t xml:space="preserve"> vaccinator portal or PMS</w:t>
            </w:r>
            <w:r w:rsidRPr="006F20FB">
              <w:t xml:space="preserve">. </w:t>
            </w:r>
            <w:r w:rsidRPr="006F20FB">
              <w:rPr>
                <w:lang w:val="en-NZ"/>
              </w:rPr>
              <w:t xml:space="preserve">This should be done in a private and confidential manner and should not be overheard or viewed by other consumers. </w:t>
            </w:r>
          </w:p>
          <w:p w14:paraId="2F30AF93"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Check the consumer’s DOB and confirm age</w:t>
            </w:r>
            <w:r>
              <w:t xml:space="preserve"> and what vaccine they will be receiving</w:t>
            </w:r>
            <w:r w:rsidRPr="006F20FB">
              <w:t xml:space="preserve">. If underage do </w:t>
            </w:r>
            <w:r w:rsidRPr="006F20FB">
              <w:rPr>
                <w:b/>
                <w:bCs w:val="0"/>
              </w:rPr>
              <w:t>not</w:t>
            </w:r>
            <w:r w:rsidRPr="006F20FB">
              <w:t xml:space="preserve"> vaccinate.</w:t>
            </w:r>
          </w:p>
          <w:p w14:paraId="79CC67BA" w14:textId="38234D15" w:rsidR="006F326A" w:rsidRDefault="7463E306" w:rsidP="00D176B5">
            <w:pPr>
              <w:pStyle w:val="Table10ptbullets"/>
              <w:cnfStyle w:val="000000000000" w:firstRow="0" w:lastRow="0" w:firstColumn="0" w:lastColumn="0" w:oddVBand="0" w:evenVBand="0" w:oddHBand="0" w:evenHBand="0" w:firstRowFirstColumn="0" w:firstRowLastColumn="0" w:lastRowFirstColumn="0" w:lastRowLastColumn="0"/>
            </w:pPr>
            <w:r>
              <w:t>Check with the consumer to ensure they are eligible for their vaccine today.</w:t>
            </w:r>
          </w:p>
          <w:p w14:paraId="31B435CB" w14:textId="20D8A119" w:rsidR="006F326A" w:rsidRPr="0081027B" w:rsidRDefault="7463E306" w:rsidP="00D176B5">
            <w:pPr>
              <w:pStyle w:val="Table10ptbullets"/>
              <w:cnfStyle w:val="000000000000" w:firstRow="0" w:lastRow="0" w:firstColumn="0" w:lastColumn="0" w:oddVBand="0" w:evenVBand="0" w:oddHBand="0" w:evenHBand="0" w:firstRowFirstColumn="0" w:firstRowLastColumn="0" w:lastRowFirstColumn="0" w:lastRowLastColumn="0"/>
            </w:pPr>
            <w:r>
              <w:t xml:space="preserve">Check the dose interval and timing is correct for the vaccine the consumer is receiving. For more information see the </w:t>
            </w:r>
            <w:hyperlink r:id="rId53">
              <w:r w:rsidRPr="722920DF">
                <w:rPr>
                  <w:rStyle w:val="Hyperlink"/>
                </w:rPr>
                <w:t>COVID-19 immunisations policy statement.</w:t>
              </w:r>
            </w:hyperlink>
          </w:p>
          <w:p w14:paraId="698083E3" w14:textId="77777777" w:rsidR="006F326A" w:rsidRPr="006F20FB" w:rsidRDefault="006F326A" w:rsidP="00D176B5">
            <w:pPr>
              <w:pStyle w:val="Table10ptbullets"/>
              <w:numPr>
                <w:ilvl w:val="0"/>
                <w:numId w:val="0"/>
              </w:numPr>
              <w:ind w:left="720"/>
              <w:cnfStyle w:val="000000000000" w:firstRow="0" w:lastRow="0" w:firstColumn="0" w:lastColumn="0" w:oddVBand="0" w:evenVBand="0" w:oddHBand="0" w:evenHBand="0" w:firstRowFirstColumn="0" w:firstRowLastColumn="0" w:lastRowFirstColumn="0" w:lastRowLastColumn="0"/>
            </w:pPr>
          </w:p>
          <w:p w14:paraId="02507ED3" w14:textId="77777777" w:rsidR="006F326A" w:rsidRDefault="006F326A" w:rsidP="00D176B5">
            <w:pPr>
              <w:pStyle w:val="Table10bold"/>
              <w:cnfStyle w:val="000000000000" w:firstRow="0" w:lastRow="0" w:firstColumn="0" w:lastColumn="0" w:oddVBand="0" w:evenVBand="0" w:oddHBand="0" w:evenHBand="0" w:firstRowFirstColumn="0" w:firstRowLastColumn="0" w:lastRowFirstColumn="0" w:lastRowLastColumn="0"/>
              <w:rPr>
                <w:b w:val="0"/>
                <w:bCs w:val="0"/>
              </w:rPr>
            </w:pPr>
            <w:r w:rsidRPr="006F20FB">
              <w:t xml:space="preserve">Note: </w:t>
            </w:r>
            <w:r w:rsidRPr="006F20FB">
              <w:rPr>
                <w:b w:val="0"/>
                <w:bCs w:val="0"/>
              </w:rPr>
              <w:t xml:space="preserve">Photo ID is </w:t>
            </w:r>
            <w:r w:rsidRPr="00990194">
              <w:t>not</w:t>
            </w:r>
            <w:r w:rsidRPr="006F20FB">
              <w:rPr>
                <w:b w:val="0"/>
                <w:bCs w:val="0"/>
              </w:rPr>
              <w:t xml:space="preserve"> required to confirm the consumer’s identity.</w:t>
            </w:r>
          </w:p>
          <w:p w14:paraId="651E1295" w14:textId="77777777" w:rsidR="006F326A" w:rsidRDefault="006F326A" w:rsidP="00D176B5">
            <w:pPr>
              <w:pStyle w:val="Table10bold"/>
              <w:cnfStyle w:val="000000000000" w:firstRow="0" w:lastRow="0" w:firstColumn="0" w:lastColumn="0" w:oddVBand="0" w:evenVBand="0" w:oddHBand="0" w:evenHBand="0" w:firstRowFirstColumn="0" w:firstRowLastColumn="0" w:lastRowFirstColumn="0" w:lastRowLastColumn="0"/>
            </w:pPr>
          </w:p>
          <w:p w14:paraId="4DBBC53B" w14:textId="56E6A132" w:rsidR="006F326A" w:rsidRPr="00270F2B" w:rsidRDefault="006F326A" w:rsidP="00D176B5">
            <w:pPr>
              <w:pStyle w:val="Table10bold"/>
              <w:cnfStyle w:val="000000000000" w:firstRow="0" w:lastRow="0" w:firstColumn="0" w:lastColumn="0" w:oddVBand="0" w:evenVBand="0" w:oddHBand="0" w:evenHBand="0" w:firstRowFirstColumn="0" w:firstRowLastColumn="0" w:lastRowFirstColumn="0" w:lastRowLastColumn="0"/>
              <w:rPr>
                <w:b w:val="0"/>
              </w:rPr>
            </w:pPr>
            <w:r w:rsidRPr="00270F2B">
              <w:rPr>
                <w:b w:val="0"/>
                <w:bCs w:val="0"/>
              </w:rPr>
              <w:t xml:space="preserve">Use the </w:t>
            </w:r>
            <w:hyperlink r:id="rId54" w:history="1">
              <w:r w:rsidR="007026E1">
                <w:rPr>
                  <w:rStyle w:val="Hyperlink"/>
                  <w:b/>
                  <w:bCs w:val="0"/>
                </w:rPr>
                <w:t>7 rights of vaccine administration</w:t>
              </w:r>
            </w:hyperlink>
            <w:r w:rsidR="004F271D">
              <w:rPr>
                <w:b w:val="0"/>
                <w:bCs w:val="0"/>
              </w:rPr>
              <w:t xml:space="preserve"> </w:t>
            </w:r>
            <w:r w:rsidRPr="00270F2B">
              <w:rPr>
                <w:b w:val="0"/>
                <w:bCs w:val="0"/>
              </w:rPr>
              <w:t>resource</w:t>
            </w:r>
            <w:r w:rsidR="00270F2B">
              <w:rPr>
                <w:b w:val="0"/>
                <w:bCs w:val="0"/>
              </w:rPr>
              <w:t xml:space="preserve"> available on the IMAC website.</w:t>
            </w:r>
          </w:p>
        </w:tc>
      </w:tr>
    </w:tbl>
    <w:p w14:paraId="5133C589" w14:textId="77777777" w:rsidR="006F326A" w:rsidRPr="006F20FB" w:rsidRDefault="006F326A" w:rsidP="006F326A">
      <w:pPr>
        <w:pStyle w:val="BodyText"/>
        <w:spacing w:before="0" w:after="0" w:line="240" w:lineRule="auto"/>
      </w:pPr>
    </w:p>
    <w:p w14:paraId="4A2E03C4" w14:textId="4CA651FB" w:rsidR="006F326A" w:rsidRPr="00AF6500" w:rsidRDefault="006F326A" w:rsidP="006F326A">
      <w:pPr>
        <w:pStyle w:val="Heading5"/>
        <w:rPr>
          <w:szCs w:val="22"/>
        </w:rPr>
      </w:pPr>
      <w:r w:rsidRPr="00AF6500">
        <w:rPr>
          <w:szCs w:val="22"/>
        </w:rPr>
        <w:t>Table 2</w:t>
      </w:r>
      <w:r w:rsidR="00BC348D">
        <w:rPr>
          <w:szCs w:val="22"/>
        </w:rPr>
        <w:t>6</w:t>
      </w:r>
      <w:r w:rsidRPr="00AF6500">
        <w:rPr>
          <w:szCs w:val="22"/>
        </w:rPr>
        <w:t>.</w:t>
      </w:r>
      <w:r w:rsidRPr="00AF6500">
        <w:rPr>
          <w:szCs w:val="22"/>
        </w:rPr>
        <w:fldChar w:fldCharType="begin"/>
      </w:r>
      <w:r w:rsidRPr="00AF6500">
        <w:rPr>
          <w:szCs w:val="22"/>
        </w:rPr>
        <w:instrText xml:space="preserve"> SEQ Table_18. \* ARABIC </w:instrText>
      </w:r>
      <w:r w:rsidRPr="00AF6500">
        <w:rPr>
          <w:szCs w:val="22"/>
        </w:rPr>
        <w:fldChar w:fldCharType="separate"/>
      </w:r>
      <w:r w:rsidR="00BD49BC">
        <w:rPr>
          <w:noProof/>
          <w:szCs w:val="22"/>
        </w:rPr>
        <w:t>2</w:t>
      </w:r>
      <w:r w:rsidRPr="00AF6500">
        <w:rPr>
          <w:noProof/>
          <w:szCs w:val="22"/>
        </w:rPr>
        <w:fldChar w:fldCharType="end"/>
      </w:r>
      <w:r w:rsidRPr="00AF6500">
        <w:rPr>
          <w:szCs w:val="22"/>
        </w:rPr>
        <w:t xml:space="preserve"> – pre-vaccination provide collateral </w:t>
      </w:r>
    </w:p>
    <w:tbl>
      <w:tblPr>
        <w:tblStyle w:val="GridTable1Light"/>
        <w:tblW w:w="8647" w:type="dxa"/>
        <w:tblInd w:w="-5" w:type="dxa"/>
        <w:tblLook w:val="06A0" w:firstRow="1" w:lastRow="0" w:firstColumn="1" w:lastColumn="0" w:noHBand="1" w:noVBand="1"/>
      </w:tblPr>
      <w:tblGrid>
        <w:gridCol w:w="2316"/>
        <w:gridCol w:w="6331"/>
      </w:tblGrid>
      <w:tr w:rsidR="006F326A" w:rsidRPr="006F20FB" w14:paraId="68749714" w14:textId="77777777" w:rsidTr="72292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BA9CF"/>
          </w:tcPr>
          <w:p w14:paraId="62535EBA" w14:textId="77777777" w:rsidR="006F326A" w:rsidRPr="006F20FB" w:rsidRDefault="006F326A" w:rsidP="00D176B5">
            <w:pPr>
              <w:spacing w:before="120" w:after="120"/>
            </w:pPr>
            <w:r w:rsidRPr="006F20FB">
              <w:t>Step</w:t>
            </w:r>
          </w:p>
        </w:tc>
        <w:tc>
          <w:tcPr>
            <w:tcW w:w="6662" w:type="dxa"/>
            <w:shd w:val="clear" w:color="auto" w:fill="ABA9CF"/>
          </w:tcPr>
          <w:p w14:paraId="3365EE52" w14:textId="77777777" w:rsidR="006F326A" w:rsidRPr="006F20FB" w:rsidRDefault="006F326A" w:rsidP="00D176B5">
            <w:pPr>
              <w:spacing w:before="120" w:after="120"/>
              <w:cnfStyle w:val="100000000000" w:firstRow="1" w:lastRow="0" w:firstColumn="0" w:lastColumn="0" w:oddVBand="0" w:evenVBand="0" w:oddHBand="0" w:evenHBand="0" w:firstRowFirstColumn="0" w:firstRowLastColumn="0" w:lastRowFirstColumn="0" w:lastRowLastColumn="0"/>
            </w:pPr>
            <w:r w:rsidRPr="006F20FB">
              <w:t>Action</w:t>
            </w:r>
          </w:p>
        </w:tc>
      </w:tr>
      <w:tr w:rsidR="006F326A" w:rsidRPr="006F20FB" w14:paraId="52BEC820" w14:textId="77777777" w:rsidTr="722920DF">
        <w:tc>
          <w:tcPr>
            <w:cnfStyle w:val="001000000000" w:firstRow="0" w:lastRow="0" w:firstColumn="1" w:lastColumn="0" w:oddVBand="0" w:evenVBand="0" w:oddHBand="0" w:evenHBand="0" w:firstRowFirstColumn="0" w:firstRowLastColumn="0" w:lastRowFirstColumn="0" w:lastRowLastColumn="0"/>
            <w:tcW w:w="1985" w:type="dxa"/>
          </w:tcPr>
          <w:p w14:paraId="5BD4CB8E" w14:textId="77777777" w:rsidR="006F326A" w:rsidRPr="006F20FB" w:rsidRDefault="006F326A" w:rsidP="00D176B5">
            <w:pPr>
              <w:pStyle w:val="Table10pt"/>
            </w:pPr>
            <w:r w:rsidRPr="006F20FB">
              <w:rPr>
                <w:noProof/>
              </w:rPr>
              <w:drawing>
                <wp:inline distT="0" distB="0" distL="0" distR="0" wp14:anchorId="1DE7B639" wp14:editId="5D466D91">
                  <wp:extent cx="1331879" cy="1009650"/>
                  <wp:effectExtent l="0" t="0" r="1905" b="0"/>
                  <wp:docPr id="287" name="Picture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a:extLst>
                              <a:ext uri="{C183D7F6-B498-43B3-948B-1728B52AA6E4}">
                                <adec:decorative xmlns:adec="http://schemas.microsoft.com/office/drawing/2017/decorative" val="1"/>
                              </a:ext>
                            </a:extLst>
                          </pic:cNvPr>
                          <pic:cNvPicPr/>
                        </pic:nvPicPr>
                        <pic:blipFill>
                          <a:blip r:embed="rId55"/>
                          <a:stretch>
                            <a:fillRect/>
                          </a:stretch>
                        </pic:blipFill>
                        <pic:spPr>
                          <a:xfrm>
                            <a:off x="0" y="0"/>
                            <a:ext cx="1352376" cy="1025188"/>
                          </a:xfrm>
                          <a:prstGeom prst="rect">
                            <a:avLst/>
                          </a:prstGeom>
                        </pic:spPr>
                      </pic:pic>
                    </a:graphicData>
                  </a:graphic>
                </wp:inline>
              </w:drawing>
            </w:r>
          </w:p>
          <w:p w14:paraId="0D91F901" w14:textId="77777777" w:rsidR="006F326A" w:rsidRPr="006F20FB" w:rsidRDefault="006F326A" w:rsidP="00D176B5">
            <w:pPr>
              <w:pStyle w:val="Table10pt"/>
              <w:rPr>
                <w:noProof/>
              </w:rPr>
            </w:pPr>
            <w:r w:rsidRPr="006F20FB">
              <w:t>Provide collateral</w:t>
            </w:r>
          </w:p>
        </w:tc>
        <w:tc>
          <w:tcPr>
            <w:tcW w:w="6662" w:type="dxa"/>
          </w:tcPr>
          <w:p w14:paraId="340A5CDA"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The vaccinator/site administrator will provide the consumer with the COVID-19 vaccination information and consent pack, which includes</w:t>
            </w:r>
            <w:r>
              <w:t>:</w:t>
            </w:r>
          </w:p>
          <w:p w14:paraId="0C98E799" w14:textId="77777777" w:rsidR="006F326A" w:rsidRPr="00C12159" w:rsidRDefault="7463E306" w:rsidP="00D176B5">
            <w:pPr>
              <w:pStyle w:val="2ndlevelbullets10pt"/>
              <w:cnfStyle w:val="000000000000" w:firstRow="0" w:lastRow="0" w:firstColumn="0" w:lastColumn="0" w:oddVBand="0" w:evenVBand="0" w:oddHBand="0" w:evenHBand="0" w:firstRowFirstColumn="0" w:firstRowLastColumn="0" w:lastRowFirstColumn="0" w:lastRowLastColumn="0"/>
            </w:pPr>
            <w:r>
              <w:t>What you need to know about the COVID-19 vaccination</w:t>
            </w:r>
          </w:p>
          <w:p w14:paraId="60F9883C" w14:textId="77777777" w:rsidR="006F326A" w:rsidRPr="006825AC" w:rsidRDefault="7463E306" w:rsidP="00D176B5">
            <w:pPr>
              <w:pStyle w:val="2ndlevelbullets10pt"/>
              <w:cnfStyle w:val="000000000000" w:firstRow="0" w:lastRow="0" w:firstColumn="0" w:lastColumn="0" w:oddVBand="0" w:evenVBand="0" w:oddHBand="0" w:evenHBand="0" w:firstRowFirstColumn="0" w:firstRowLastColumn="0" w:lastRowFirstColumn="0" w:lastRowLastColumn="0"/>
            </w:pPr>
            <w:r>
              <w:t>After the COVID-19 vaccination</w:t>
            </w:r>
          </w:p>
          <w:p w14:paraId="5FEC53B7" w14:textId="77777777" w:rsidR="006F326A" w:rsidRPr="00C12159" w:rsidRDefault="006F326A" w:rsidP="00D176B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sz w:val="20"/>
                <w:szCs w:val="18"/>
              </w:rPr>
            </w:pPr>
            <w:r w:rsidRPr="00C12159">
              <w:rPr>
                <w:sz w:val="20"/>
                <w:szCs w:val="18"/>
              </w:rPr>
              <w:t>Ensure the consumer retains this information in either paper form or by taking a photo.</w:t>
            </w:r>
          </w:p>
          <w:p w14:paraId="08547F3B" w14:textId="7777777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 xml:space="preserve">You may also choose to provide the COVID vaccine FAQs sheet, which is available on </w:t>
            </w:r>
            <w:hyperlink r:id="rId56" w:history="1">
              <w:r w:rsidRPr="006F20FB">
                <w:rPr>
                  <w:rStyle w:val="Hyperlink"/>
                </w:rPr>
                <w:t>th</w:t>
              </w:r>
              <w:r w:rsidRPr="00E06C00">
                <w:rPr>
                  <w:rStyle w:val="Hyperlink"/>
                </w:rPr>
                <w:t xml:space="preserve">e </w:t>
              </w:r>
              <w:r w:rsidRPr="00100FA4">
                <w:rPr>
                  <w:rStyle w:val="Hyperlink"/>
                </w:rPr>
                <w:t>Ministry</w:t>
              </w:r>
              <w:r w:rsidRPr="00E06C00">
                <w:rPr>
                  <w:rStyle w:val="Hyperlink"/>
                </w:rPr>
                <w:t>’s</w:t>
              </w:r>
              <w:r w:rsidRPr="006F20FB">
                <w:rPr>
                  <w:rStyle w:val="Hyperlink"/>
                </w:rPr>
                <w:t xml:space="preserve"> website.</w:t>
              </w:r>
            </w:hyperlink>
          </w:p>
          <w:p w14:paraId="2CA1B58E" w14:textId="4B03A93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 xml:space="preserve">You may also display the privacy statement in the reception area as well as supplying the information in </w:t>
            </w:r>
            <w:r w:rsidR="005D1462" w:rsidRPr="006F20FB">
              <w:t>hard copy</w:t>
            </w:r>
            <w:r w:rsidRPr="006F20FB">
              <w:t>.</w:t>
            </w:r>
          </w:p>
        </w:tc>
      </w:tr>
    </w:tbl>
    <w:p w14:paraId="18A69DD6" w14:textId="115A2BE3" w:rsidR="006F326A" w:rsidRPr="00AF6500" w:rsidRDefault="006F326A" w:rsidP="006F326A">
      <w:pPr>
        <w:pStyle w:val="Heading5"/>
        <w:rPr>
          <w:szCs w:val="22"/>
        </w:rPr>
      </w:pPr>
      <w:r w:rsidRPr="00AF6500">
        <w:rPr>
          <w:szCs w:val="22"/>
        </w:rPr>
        <w:lastRenderedPageBreak/>
        <w:t>Table 2</w:t>
      </w:r>
      <w:r w:rsidR="00BC348D">
        <w:rPr>
          <w:szCs w:val="22"/>
        </w:rPr>
        <w:t>6</w:t>
      </w:r>
      <w:r w:rsidRPr="00AF6500">
        <w:rPr>
          <w:szCs w:val="22"/>
        </w:rPr>
        <w:t>.</w:t>
      </w:r>
      <w:r w:rsidRPr="00AF6500">
        <w:rPr>
          <w:szCs w:val="22"/>
        </w:rPr>
        <w:fldChar w:fldCharType="begin"/>
      </w:r>
      <w:r w:rsidRPr="00AF6500">
        <w:rPr>
          <w:szCs w:val="22"/>
        </w:rPr>
        <w:instrText xml:space="preserve"> SEQ Table_18. \* ARABIC </w:instrText>
      </w:r>
      <w:r w:rsidRPr="00AF6500">
        <w:rPr>
          <w:szCs w:val="22"/>
        </w:rPr>
        <w:fldChar w:fldCharType="separate"/>
      </w:r>
      <w:r w:rsidR="00BD49BC">
        <w:rPr>
          <w:noProof/>
          <w:szCs w:val="22"/>
        </w:rPr>
        <w:t>3</w:t>
      </w:r>
      <w:r w:rsidRPr="00AF6500">
        <w:rPr>
          <w:noProof/>
          <w:szCs w:val="22"/>
        </w:rPr>
        <w:fldChar w:fldCharType="end"/>
      </w:r>
      <w:r w:rsidRPr="00AF6500">
        <w:rPr>
          <w:szCs w:val="22"/>
        </w:rPr>
        <w:t xml:space="preserve"> – vaccination process: pre-vaccination clinical assessment</w:t>
      </w:r>
    </w:p>
    <w:tbl>
      <w:tblPr>
        <w:tblStyle w:val="GridTable1Light"/>
        <w:tblW w:w="8642" w:type="dxa"/>
        <w:tblLook w:val="06A0" w:firstRow="1" w:lastRow="0" w:firstColumn="1" w:lastColumn="0" w:noHBand="1" w:noVBand="1"/>
      </w:tblPr>
      <w:tblGrid>
        <w:gridCol w:w="2309"/>
        <w:gridCol w:w="6333"/>
      </w:tblGrid>
      <w:tr w:rsidR="006F326A" w:rsidRPr="006F20FB" w14:paraId="51C8B789" w14:textId="77777777" w:rsidTr="722920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9" w:type="dxa"/>
            <w:shd w:val="clear" w:color="auto" w:fill="ABA9CF"/>
          </w:tcPr>
          <w:p w14:paraId="4B01D8B5" w14:textId="77777777" w:rsidR="006F326A" w:rsidRPr="006F20FB" w:rsidRDefault="006F326A" w:rsidP="00D176B5">
            <w:pPr>
              <w:spacing w:before="120" w:after="120" w:line="259" w:lineRule="auto"/>
              <w:rPr>
                <w:b w:val="0"/>
                <w:bCs w:val="0"/>
                <w:lang w:val="en-NZ"/>
              </w:rPr>
            </w:pPr>
            <w:r w:rsidRPr="006F20FB">
              <w:rPr>
                <w:lang w:val="en-NZ"/>
              </w:rPr>
              <w:t>Step</w:t>
            </w:r>
          </w:p>
        </w:tc>
        <w:tc>
          <w:tcPr>
            <w:tcW w:w="6333" w:type="dxa"/>
            <w:shd w:val="clear" w:color="auto" w:fill="ABA9CF"/>
          </w:tcPr>
          <w:p w14:paraId="20E379EA"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NZ"/>
              </w:rPr>
            </w:pPr>
            <w:r w:rsidRPr="006F20FB">
              <w:rPr>
                <w:lang w:val="en-NZ"/>
              </w:rPr>
              <w:t>Action</w:t>
            </w:r>
          </w:p>
        </w:tc>
      </w:tr>
      <w:tr w:rsidR="006F326A" w:rsidRPr="006F20FB" w14:paraId="6F28DB0B" w14:textId="77777777" w:rsidTr="722920DF">
        <w:tc>
          <w:tcPr>
            <w:cnfStyle w:val="001000000000" w:firstRow="0" w:lastRow="0" w:firstColumn="1" w:lastColumn="0" w:oddVBand="0" w:evenVBand="0" w:oddHBand="0" w:evenHBand="0" w:firstRowFirstColumn="0" w:firstRowLastColumn="0" w:lastRowFirstColumn="0" w:lastRowLastColumn="0"/>
            <w:tcW w:w="2309" w:type="dxa"/>
          </w:tcPr>
          <w:p w14:paraId="1C35DF15" w14:textId="77777777" w:rsidR="006F326A" w:rsidRPr="006F20FB" w:rsidRDefault="006F326A" w:rsidP="00D176B5">
            <w:pPr>
              <w:pStyle w:val="Tablecopy9pt"/>
              <w:rPr>
                <w:lang w:val="en-NZ"/>
              </w:rPr>
            </w:pPr>
            <w:r w:rsidRPr="006F20FB">
              <w:rPr>
                <w:noProof/>
              </w:rPr>
              <w:drawing>
                <wp:inline distT="0" distB="0" distL="0" distR="0" wp14:anchorId="71E62ABD" wp14:editId="26029769">
                  <wp:extent cx="1317747" cy="1018813"/>
                  <wp:effectExtent l="0" t="0" r="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a:extLst>
                              <a:ext uri="{C183D7F6-B498-43B3-948B-1728B52AA6E4}">
                                <adec:decorative xmlns:adec="http://schemas.microsoft.com/office/drawing/2017/decorative" val="1"/>
                              </a:ext>
                            </a:extLst>
                          </pic:cNvPr>
                          <pic:cNvPicPr/>
                        </pic:nvPicPr>
                        <pic:blipFill>
                          <a:blip r:embed="rId57"/>
                          <a:stretch>
                            <a:fillRect/>
                          </a:stretch>
                        </pic:blipFill>
                        <pic:spPr>
                          <a:xfrm>
                            <a:off x="0" y="0"/>
                            <a:ext cx="1328842" cy="1027391"/>
                          </a:xfrm>
                          <a:prstGeom prst="rect">
                            <a:avLst/>
                          </a:prstGeom>
                        </pic:spPr>
                      </pic:pic>
                    </a:graphicData>
                  </a:graphic>
                </wp:inline>
              </w:drawing>
            </w:r>
          </w:p>
          <w:p w14:paraId="59BBFA13" w14:textId="77777777" w:rsidR="006F326A" w:rsidRPr="006F20FB" w:rsidRDefault="006F326A" w:rsidP="00D176B5">
            <w:pPr>
              <w:pStyle w:val="Table10pt"/>
            </w:pPr>
            <w:r w:rsidRPr="006F20FB">
              <w:t>Complete a pre-vaccination clinical assessment</w:t>
            </w:r>
          </w:p>
        </w:tc>
        <w:tc>
          <w:tcPr>
            <w:tcW w:w="6333" w:type="dxa"/>
          </w:tcPr>
          <w:p w14:paraId="1B7595C1" w14:textId="77777777" w:rsidR="006F326A" w:rsidRPr="006F20FB"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6F20FB">
              <w:t>Pre-vaccination clinical assessment</w:t>
            </w:r>
          </w:p>
          <w:p w14:paraId="08FEC158" w14:textId="50FAA275"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The vaccinator undertakes a pre-vaccination clinical assessment</w:t>
            </w:r>
            <w:r w:rsidR="00FF4F9B">
              <w:t xml:space="preserve"> using the IMAC screening tool</w:t>
            </w:r>
            <w:r w:rsidRPr="006F20FB">
              <w:t xml:space="preserve"> This encompasses whether the consumer has medical reasons why they should not receive the vaccine, any history of allergy, whether they had an adverse event after receiving </w:t>
            </w:r>
            <w:r>
              <w:t xml:space="preserve">a previous </w:t>
            </w:r>
            <w:r w:rsidRPr="006F20FB">
              <w:t>dose of the COVID-19 vaccine</w:t>
            </w:r>
            <w:r w:rsidR="00FF4F9B">
              <w:t xml:space="preserve"> including myocarditis or pericarditis</w:t>
            </w:r>
            <w:r w:rsidRPr="006F20FB">
              <w:t>, any current symptoms,</w:t>
            </w:r>
            <w:r>
              <w:t xml:space="preserve"> are pregnant or breastfeeding,</w:t>
            </w:r>
            <w:r w:rsidRPr="006F20FB">
              <w:t xml:space="preserve"> and other relevant precautions. </w:t>
            </w:r>
          </w:p>
          <w:p w14:paraId="304BF13C"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This includes checking that the consumer is not underage</w:t>
            </w:r>
            <w:r>
              <w:t xml:space="preserve"> for the vaccine they will be receiving,</w:t>
            </w:r>
            <w:r w:rsidRPr="006F20FB">
              <w:t xml:space="preserve"> </w:t>
            </w:r>
            <w:r>
              <w:t>and they have scheduled the correct interval between doses.</w:t>
            </w:r>
          </w:p>
          <w:p w14:paraId="6C726156" w14:textId="45644533" w:rsidR="006F326A" w:rsidRPr="00A475F8" w:rsidRDefault="006F326A" w:rsidP="00D176B5">
            <w:pPr>
              <w:pStyle w:val="Table10pt"/>
              <w:cnfStyle w:val="000000000000" w:firstRow="0" w:lastRow="0" w:firstColumn="0" w:lastColumn="0" w:oddVBand="0" w:evenVBand="0" w:oddHBand="0" w:evenHBand="0" w:firstRowFirstColumn="0" w:firstRowLastColumn="0" w:lastRowFirstColumn="0" w:lastRowLastColumn="0"/>
              <w:rPr>
                <w:rStyle w:val="Hyperlink"/>
              </w:rPr>
            </w:pPr>
            <w:r w:rsidRPr="005D1462">
              <w:t xml:space="preserve">For more information on dose intervals and timing see the </w:t>
            </w:r>
            <w:r w:rsidR="00A475F8">
              <w:rPr>
                <w:b/>
              </w:rPr>
              <w:fldChar w:fldCharType="begin"/>
            </w:r>
            <w:r w:rsidR="00A475F8">
              <w:rPr>
                <w:b/>
              </w:rPr>
              <w:instrText>HYPERLINK "https://www.tewhatuora.govt.nz/for-health-professionals/clinical-guidance/immunisation-handbook"</w:instrText>
            </w:r>
            <w:r w:rsidR="00A475F8">
              <w:rPr>
                <w:b/>
              </w:rPr>
            </w:r>
            <w:r w:rsidR="00A475F8">
              <w:rPr>
                <w:b/>
              </w:rPr>
              <w:fldChar w:fldCharType="separate"/>
            </w:r>
            <w:proofErr w:type="spellStart"/>
            <w:r w:rsidR="00CF6912">
              <w:rPr>
                <w:rStyle w:val="Hyperlink"/>
              </w:rPr>
              <w:t>Imm</w:t>
            </w:r>
            <w:r w:rsidRPr="00A475F8">
              <w:rPr>
                <w:rStyle w:val="Hyperlink"/>
              </w:rPr>
              <w:t>munisation</w:t>
            </w:r>
            <w:proofErr w:type="spellEnd"/>
            <w:r w:rsidRPr="00A475F8">
              <w:rPr>
                <w:rStyle w:val="Hyperlink"/>
              </w:rPr>
              <w:t xml:space="preserve"> </w:t>
            </w:r>
            <w:r w:rsidR="00A475F8">
              <w:rPr>
                <w:rStyle w:val="Hyperlink"/>
              </w:rPr>
              <w:t>Handb</w:t>
            </w:r>
            <w:r w:rsidR="00CF6912">
              <w:rPr>
                <w:rStyle w:val="Hyperlink"/>
              </w:rPr>
              <w:t>ook</w:t>
            </w:r>
            <w:r w:rsidRPr="00A475F8">
              <w:rPr>
                <w:rStyle w:val="Hyperlink"/>
              </w:rPr>
              <w:t>.</w:t>
            </w:r>
          </w:p>
          <w:p w14:paraId="7B0D1893" w14:textId="45F65908" w:rsidR="006F326A" w:rsidRPr="006F20FB" w:rsidRDefault="00A475F8" w:rsidP="00D176B5">
            <w:pPr>
              <w:pStyle w:val="Heading5"/>
              <w:cnfStyle w:val="000000000000" w:firstRow="0" w:lastRow="0" w:firstColumn="0" w:lastColumn="0" w:oddVBand="0" w:evenVBand="0" w:oddHBand="0" w:evenHBand="0" w:firstRowFirstColumn="0" w:firstRowLastColumn="0" w:lastRowFirstColumn="0" w:lastRowLastColumn="0"/>
              <w:rPr>
                <w:lang w:val="en-NZ"/>
              </w:rPr>
            </w:pPr>
            <w:r>
              <w:rPr>
                <w:color w:val="auto"/>
                <w:sz w:val="20"/>
                <w:szCs w:val="20"/>
              </w:rPr>
              <w:fldChar w:fldCharType="end"/>
            </w:r>
            <w:r w:rsidR="006F326A" w:rsidRPr="006F20FB">
              <w:rPr>
                <w:lang w:val="en-NZ"/>
              </w:rPr>
              <w:t>Interaction with other vaccines</w:t>
            </w:r>
          </w:p>
          <w:p w14:paraId="4074B4D1" w14:textId="589B7AF7" w:rsidR="006F326A" w:rsidRDefault="006B613E" w:rsidP="00D176B5">
            <w:pPr>
              <w:pStyle w:val="Table10pt"/>
              <w:cnfStyle w:val="000000000000" w:firstRow="0" w:lastRow="0" w:firstColumn="0" w:lastColumn="0" w:oddVBand="0" w:evenVBand="0" w:oddHBand="0" w:evenHBand="0" w:firstRowFirstColumn="0" w:firstRowLastColumn="0" w:lastRowFirstColumn="0" w:lastRowLastColumn="0"/>
              <w:rPr>
                <w:lang w:val="en-NZ"/>
              </w:rPr>
            </w:pPr>
            <w:r>
              <w:t>T</w:t>
            </w:r>
            <w:r w:rsidRPr="006B613E">
              <w:rPr>
                <w:lang w:val="en-NZ"/>
              </w:rPr>
              <w:t xml:space="preserve">here are no anticipated safety concerns regarding coadministration any of the currently available COVID-19 vaccines (mRNA-CV or </w:t>
            </w:r>
            <w:proofErr w:type="spellStart"/>
            <w:r w:rsidRPr="006B613E">
              <w:rPr>
                <w:lang w:val="en-NZ"/>
              </w:rPr>
              <w:t>rCV</w:t>
            </w:r>
            <w:proofErr w:type="spellEnd"/>
            <w:r w:rsidRPr="006B613E">
              <w:rPr>
                <w:lang w:val="en-NZ"/>
              </w:rPr>
              <w:t>) with other vaccines. These vaccines can be administered at any time before, after or simultaneously (in separate syringes, at separate sites) with other Schedule vaccines including PCV13, DTaP-IPV-</w:t>
            </w:r>
            <w:proofErr w:type="spellStart"/>
            <w:r w:rsidRPr="006B613E">
              <w:rPr>
                <w:lang w:val="en-NZ"/>
              </w:rPr>
              <w:t>HepB</w:t>
            </w:r>
            <w:proofErr w:type="spellEnd"/>
            <w:r w:rsidRPr="006B613E">
              <w:rPr>
                <w:lang w:val="en-NZ"/>
              </w:rPr>
              <w:t xml:space="preserve">/Hib, DTaP-IPV, MMR, VV, influenza, HPV, Tdap and meningococcal vaccines. Adjuvanted </w:t>
            </w:r>
            <w:proofErr w:type="spellStart"/>
            <w:r w:rsidRPr="006B613E">
              <w:rPr>
                <w:lang w:val="en-NZ"/>
              </w:rPr>
              <w:t>rCV</w:t>
            </w:r>
            <w:proofErr w:type="spellEnd"/>
            <w:r w:rsidRPr="006B613E">
              <w:rPr>
                <w:lang w:val="en-NZ"/>
              </w:rPr>
              <w:t xml:space="preserve"> can also be given at any time with other adjuvanted vaccines such as </w:t>
            </w:r>
            <w:proofErr w:type="spellStart"/>
            <w:r w:rsidRPr="006B613E">
              <w:rPr>
                <w:lang w:val="en-NZ"/>
              </w:rPr>
              <w:t>rZV</w:t>
            </w:r>
            <w:proofErr w:type="spellEnd"/>
            <w:r w:rsidRPr="006B613E">
              <w:rPr>
                <w:lang w:val="en-NZ"/>
              </w:rPr>
              <w:t xml:space="preserve"> (Shingrix) and </w:t>
            </w:r>
            <w:proofErr w:type="spellStart"/>
            <w:r w:rsidRPr="006B613E">
              <w:rPr>
                <w:lang w:val="en-NZ"/>
              </w:rPr>
              <w:t>aQIV</w:t>
            </w:r>
            <w:proofErr w:type="spellEnd"/>
            <w:r w:rsidRPr="006B613E">
              <w:rPr>
                <w:lang w:val="en-NZ"/>
              </w:rPr>
              <w:t xml:space="preserve"> (</w:t>
            </w:r>
            <w:proofErr w:type="spellStart"/>
            <w:r w:rsidRPr="006B613E">
              <w:rPr>
                <w:lang w:val="en-NZ"/>
              </w:rPr>
              <w:t>FluAd</w:t>
            </w:r>
            <w:proofErr w:type="spellEnd"/>
            <w:r w:rsidRPr="006B613E">
              <w:rPr>
                <w:lang w:val="en-NZ"/>
              </w:rPr>
              <w:t xml:space="preserve"> Quad), preferably in a different limb.</w:t>
            </w:r>
          </w:p>
          <w:p w14:paraId="584981AD" w14:textId="05F45800" w:rsidR="006F326A" w:rsidRPr="006F20FB" w:rsidRDefault="006B3928" w:rsidP="00D176B5">
            <w:pPr>
              <w:pStyle w:val="Heading5"/>
              <w:cnfStyle w:val="000000000000" w:firstRow="0" w:lastRow="0" w:firstColumn="0" w:lastColumn="0" w:oddVBand="0" w:evenVBand="0" w:oddHBand="0" w:evenHBand="0" w:firstRowFirstColumn="0" w:firstRowLastColumn="0" w:lastRowFirstColumn="0" w:lastRowLastColumn="0"/>
            </w:pPr>
            <w:r>
              <w:t>Additional doses</w:t>
            </w:r>
          </w:p>
          <w:p w14:paraId="299C6058" w14:textId="341E6B76" w:rsidR="006F326A" w:rsidRPr="006F20FB" w:rsidRDefault="006F326A" w:rsidP="007026E1">
            <w:pPr>
              <w:pStyle w:val="Table10pt"/>
              <w:cnfStyle w:val="000000000000" w:firstRow="0" w:lastRow="0" w:firstColumn="0" w:lastColumn="0" w:oddVBand="0" w:evenVBand="0" w:oddHBand="0" w:evenHBand="0" w:firstRowFirstColumn="0" w:firstRowLastColumn="0" w:lastRowFirstColumn="0" w:lastRowLastColumn="0"/>
            </w:pPr>
            <w:r>
              <w:t xml:space="preserve">If the consumer has presented for a COVID-19 vaccine </w:t>
            </w:r>
            <w:r w:rsidR="0000034B">
              <w:t xml:space="preserve">additional dose </w:t>
            </w:r>
            <w:r>
              <w:t xml:space="preserve">, they must meet the </w:t>
            </w:r>
            <w:hyperlink r:id="rId58" w:history="1">
              <w:r w:rsidRPr="000C6005">
                <w:rPr>
                  <w:rStyle w:val="Hyperlink"/>
                </w:rPr>
                <w:t>eligibility criteria</w:t>
              </w:r>
            </w:hyperlink>
            <w:r>
              <w:t xml:space="preserve"> available on </w:t>
            </w:r>
            <w:r w:rsidRPr="005D1462">
              <w:t xml:space="preserve">the </w:t>
            </w:r>
            <w:r w:rsidR="00F617C6">
              <w:t>Health New Zealand Te Whatu Ora</w:t>
            </w:r>
            <w:r w:rsidRPr="005D1462">
              <w:t xml:space="preserve"> website</w:t>
            </w:r>
            <w:r w:rsidR="00BA6D24">
              <w:t xml:space="preserve"> and </w:t>
            </w:r>
            <w:hyperlink r:id="rId59" w:history="1">
              <w:r w:rsidR="00BA6D24" w:rsidRPr="004F5D90">
                <w:rPr>
                  <w:rStyle w:val="Hyperlink"/>
                  <w:color w:val="002060"/>
                </w:rPr>
                <w:t>Immunisation Hand</w:t>
              </w:r>
              <w:r w:rsidR="005F4B29" w:rsidRPr="004F5D90">
                <w:rPr>
                  <w:rStyle w:val="Hyperlink"/>
                  <w:color w:val="002060"/>
                </w:rPr>
                <w:t>book</w:t>
              </w:r>
            </w:hyperlink>
            <w:r w:rsidRPr="004F5D90">
              <w:rPr>
                <w:color w:val="002060"/>
              </w:rPr>
              <w:t xml:space="preserve">. </w:t>
            </w:r>
          </w:p>
        </w:tc>
      </w:tr>
    </w:tbl>
    <w:p w14:paraId="0D68355A" w14:textId="6A6C4348" w:rsidR="006F326A" w:rsidRPr="006F20FB" w:rsidRDefault="006F326A" w:rsidP="006F326A">
      <w:pPr>
        <w:pStyle w:val="Heading5"/>
      </w:pPr>
      <w:r w:rsidRPr="006F20FB">
        <w:t>Table</w:t>
      </w:r>
      <w:r>
        <w:t xml:space="preserve"> 2</w:t>
      </w:r>
      <w:r w:rsidR="00BC348D">
        <w:t>6</w:t>
      </w:r>
      <w:r w:rsidRPr="006F20FB">
        <w:t>.</w:t>
      </w:r>
      <w:r>
        <w:fldChar w:fldCharType="begin"/>
      </w:r>
      <w:r>
        <w:instrText>SEQ Table_18. \* ARABIC</w:instrText>
      </w:r>
      <w:r>
        <w:fldChar w:fldCharType="separate"/>
      </w:r>
      <w:r w:rsidR="00BD49BC">
        <w:rPr>
          <w:noProof/>
        </w:rPr>
        <w:t>4</w:t>
      </w:r>
      <w:r>
        <w:fldChar w:fldCharType="end"/>
      </w:r>
      <w:r w:rsidRPr="006F20FB">
        <w:t xml:space="preserve"> – vaccination process: informed consent</w:t>
      </w:r>
    </w:p>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6A0" w:firstRow="1" w:lastRow="0" w:firstColumn="1" w:lastColumn="0" w:noHBand="1" w:noVBand="1"/>
      </w:tblPr>
      <w:tblGrid>
        <w:gridCol w:w="2316"/>
        <w:gridCol w:w="6036"/>
      </w:tblGrid>
      <w:tr w:rsidR="006F326A" w:rsidRPr="006F20FB" w14:paraId="34AE27E5" w14:textId="77777777" w:rsidTr="722920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6" w:type="dxa"/>
            <w:shd w:val="clear" w:color="auto" w:fill="ABA9CF"/>
          </w:tcPr>
          <w:p w14:paraId="71D37703" w14:textId="77777777" w:rsidR="006F326A" w:rsidRPr="006F20FB" w:rsidRDefault="006F326A" w:rsidP="00D176B5">
            <w:pPr>
              <w:spacing w:before="120" w:after="120" w:line="259" w:lineRule="auto"/>
              <w:rPr>
                <w:b w:val="0"/>
                <w:bCs w:val="0"/>
                <w:lang w:val="en-NZ"/>
              </w:rPr>
            </w:pPr>
            <w:r w:rsidRPr="006F20FB">
              <w:rPr>
                <w:lang w:val="en-NZ"/>
              </w:rPr>
              <w:t>Step</w:t>
            </w:r>
          </w:p>
        </w:tc>
        <w:tc>
          <w:tcPr>
            <w:tcW w:w="6036" w:type="dxa"/>
            <w:shd w:val="clear" w:color="auto" w:fill="ABA9CF"/>
          </w:tcPr>
          <w:p w14:paraId="5889AC91"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NZ"/>
              </w:rPr>
            </w:pPr>
            <w:r w:rsidRPr="006F20FB">
              <w:rPr>
                <w:lang w:val="en-NZ"/>
              </w:rPr>
              <w:t>Action</w:t>
            </w:r>
          </w:p>
        </w:tc>
      </w:tr>
      <w:tr w:rsidR="006F326A" w:rsidRPr="006F20FB" w14:paraId="1297B0EC" w14:textId="77777777" w:rsidTr="722920DF">
        <w:tc>
          <w:tcPr>
            <w:cnfStyle w:val="001000000000" w:firstRow="0" w:lastRow="0" w:firstColumn="1" w:lastColumn="0" w:oddVBand="0" w:evenVBand="0" w:oddHBand="0" w:evenHBand="0" w:firstRowFirstColumn="0" w:firstRowLastColumn="0" w:lastRowFirstColumn="0" w:lastRowLastColumn="0"/>
            <w:tcW w:w="2316" w:type="dxa"/>
          </w:tcPr>
          <w:p w14:paraId="183D4147" w14:textId="77777777" w:rsidR="006F326A" w:rsidRPr="006F20FB" w:rsidRDefault="006F326A" w:rsidP="00D176B5">
            <w:pPr>
              <w:pStyle w:val="Tablecopy9pt"/>
              <w:rPr>
                <w:lang w:val="en-NZ"/>
              </w:rPr>
            </w:pPr>
            <w:r w:rsidRPr="006F20FB">
              <w:rPr>
                <w:noProof/>
              </w:rPr>
              <w:drawing>
                <wp:inline distT="0" distB="0" distL="0" distR="0" wp14:anchorId="4C776FA2" wp14:editId="1D02878D">
                  <wp:extent cx="1331879" cy="1009650"/>
                  <wp:effectExtent l="0" t="0" r="1905"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a:extLst>
                              <a:ext uri="{C183D7F6-B498-43B3-948B-1728B52AA6E4}">
                                <adec:decorative xmlns:adec="http://schemas.microsoft.com/office/drawing/2017/decorative" val="1"/>
                              </a:ext>
                            </a:extLst>
                          </pic:cNvPr>
                          <pic:cNvPicPr/>
                        </pic:nvPicPr>
                        <pic:blipFill>
                          <a:blip r:embed="rId55"/>
                          <a:stretch>
                            <a:fillRect/>
                          </a:stretch>
                        </pic:blipFill>
                        <pic:spPr>
                          <a:xfrm>
                            <a:off x="0" y="0"/>
                            <a:ext cx="1352376" cy="1025188"/>
                          </a:xfrm>
                          <a:prstGeom prst="rect">
                            <a:avLst/>
                          </a:prstGeom>
                        </pic:spPr>
                      </pic:pic>
                    </a:graphicData>
                  </a:graphic>
                </wp:inline>
              </w:drawing>
            </w:r>
          </w:p>
          <w:p w14:paraId="00FE0668" w14:textId="77777777" w:rsidR="006F326A" w:rsidRPr="006F20FB" w:rsidRDefault="006F326A" w:rsidP="00D176B5">
            <w:pPr>
              <w:pStyle w:val="Table10pt"/>
            </w:pPr>
            <w:r w:rsidRPr="006F20FB">
              <w:t>Obtain informed consent</w:t>
            </w:r>
          </w:p>
        </w:tc>
        <w:tc>
          <w:tcPr>
            <w:tcW w:w="6036" w:type="dxa"/>
          </w:tcPr>
          <w:p w14:paraId="2C486D71" w14:textId="77777777" w:rsidR="006F326A" w:rsidRPr="006F20FB" w:rsidRDefault="006F326A" w:rsidP="00D176B5">
            <w:pPr>
              <w:pStyle w:val="Table10bold"/>
              <w:cnfStyle w:val="000000000000" w:firstRow="0" w:lastRow="0" w:firstColumn="0" w:lastColumn="0" w:oddVBand="0" w:evenVBand="0" w:oddHBand="0" w:evenHBand="0" w:firstRowFirstColumn="0" w:firstRowLastColumn="0" w:lastRowFirstColumn="0" w:lastRowLastColumn="0"/>
            </w:pPr>
            <w:r w:rsidRPr="006F20FB">
              <w:t xml:space="preserve">Obtain informed consent before </w:t>
            </w:r>
            <w:r>
              <w:t xml:space="preserve">administering the </w:t>
            </w:r>
            <w:r w:rsidRPr="006F20FB">
              <w:t>vaccine</w:t>
            </w:r>
          </w:p>
          <w:p w14:paraId="14F110E4" w14:textId="4FC86BB9" w:rsidR="00FF4F9B" w:rsidRPr="00FF4F9B" w:rsidRDefault="006F326A" w:rsidP="00FF4F9B">
            <w:pPr>
              <w:pStyle w:val="NumberedParagraphs-MOH"/>
              <w:tabs>
                <w:tab w:val="clear" w:pos="720"/>
              </w:tabs>
              <w:ind w:left="360" w:hanging="360"/>
              <w:cnfStyle w:val="000000000000" w:firstRow="0" w:lastRow="0" w:firstColumn="0" w:lastColumn="0" w:oddVBand="0" w:evenVBand="0" w:oddHBand="0" w:evenHBand="0" w:firstRowFirstColumn="0" w:firstRowLastColumn="0" w:lastRowFirstColumn="0" w:lastRowLastColumn="0"/>
              <w:rPr>
                <w:szCs w:val="21"/>
              </w:rPr>
            </w:pPr>
            <w:r w:rsidRPr="006F20FB">
              <w:t xml:space="preserve">The vaccinator (or vaccinator support person) </w:t>
            </w:r>
            <w:r w:rsidRPr="004805C7">
              <w:rPr>
                <w:b/>
              </w:rPr>
              <w:t>must</w:t>
            </w:r>
            <w:r w:rsidRPr="006F20FB">
              <w:t xml:space="preserve"> obtain the consumer’s informed consent to receive the vaccine prior to the administering of the vaccine. </w:t>
            </w:r>
            <w:r w:rsidR="00E6022F">
              <w:t xml:space="preserve">This includes providing post vaccination information. </w:t>
            </w:r>
          </w:p>
          <w:p w14:paraId="719B6197" w14:textId="2FEC6B6A" w:rsidR="006F326A" w:rsidRPr="00FF4F9B" w:rsidRDefault="00FF4F9B" w:rsidP="00D176B5">
            <w:pPr>
              <w:pStyle w:val="NumberedParagraphs-MOH"/>
              <w:tabs>
                <w:tab w:val="clear" w:pos="720"/>
              </w:tabs>
              <w:ind w:left="360" w:hanging="360"/>
              <w:cnfStyle w:val="000000000000" w:firstRow="0" w:lastRow="0" w:firstColumn="0" w:lastColumn="0" w:oddVBand="0" w:evenVBand="0" w:oddHBand="0" w:evenHBand="0" w:firstRowFirstColumn="0" w:firstRowLastColumn="0" w:lastRowFirstColumn="0" w:lastRowLastColumn="0"/>
              <w:rPr>
                <w:szCs w:val="21"/>
              </w:rPr>
            </w:pPr>
            <w:r>
              <w:rPr>
                <w:szCs w:val="21"/>
              </w:rPr>
              <w:t xml:space="preserve">The risk of developing myocarditis and pericarditis must be explicitly mentioned including recognising the symptoms, seeking urgent medical help and where to seek this. This must be done verbally and in writing or in another way appropriate to the consumer’s ability to understand the information, during the consent conversation and again after the vaccination. </w:t>
            </w:r>
          </w:p>
          <w:p w14:paraId="70FBC584" w14:textId="77777777"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lastRenderedPageBreak/>
              <w:t>Where appropriate, consent may be given by a proxy such as a guardian or person with power of attorney.</w:t>
            </w:r>
          </w:p>
          <w:p w14:paraId="05D55184" w14:textId="7777777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 xml:space="preserve">A parent, legal guardian, caregiver, or person with an enduring power of attorney will need to accompany a child to their appointment(s) as </w:t>
            </w:r>
            <w:r w:rsidRPr="007D2EEB">
              <w:t>the responsible adult</w:t>
            </w:r>
            <w:r w:rsidRPr="006F20FB">
              <w:t xml:space="preserve"> and be able to provide consent for them to be immunised. </w:t>
            </w:r>
          </w:p>
          <w:p w14:paraId="63A4F278" w14:textId="77777777" w:rsidR="006F326A" w:rsidRDefault="7463E306" w:rsidP="00D176B5">
            <w:pPr>
              <w:pStyle w:val="2ndlevelbullets10pt"/>
              <w:cnfStyle w:val="000000000000" w:firstRow="0" w:lastRow="0" w:firstColumn="0" w:lastColumn="0" w:oddVBand="0" w:evenVBand="0" w:oddHBand="0" w:evenHBand="0" w:firstRowFirstColumn="0" w:firstRowLastColumn="0" w:lastRowFirstColumn="0" w:lastRowLastColumn="0"/>
            </w:pPr>
            <w:r>
              <w:t>If a child presents to their vaccination with wh</w:t>
            </w:r>
            <w:r w:rsidRPr="722920DF">
              <w:rPr>
                <w:rFonts w:ascii="Calibri" w:hAnsi="Calibri" w:cs="Calibri"/>
              </w:rPr>
              <w:t>ā</w:t>
            </w:r>
            <w:r>
              <w:t>nau who cannot provide consent for the child to be immunised, written or verbal consent should be obtained from a parent, legal guardian, or person with an enduring power of attorney prior to administration of the paediatric vaccine.</w:t>
            </w:r>
          </w:p>
          <w:p w14:paraId="49F6C44E" w14:textId="77777777" w:rsidR="006F326A" w:rsidRPr="007D5B0E"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pPr>
            <w:r>
              <w:t xml:space="preserve">If off-label use of the vaccine, obtain </w:t>
            </w:r>
            <w:r w:rsidRPr="007D5B0E">
              <w:rPr>
                <w:b/>
                <w:bCs/>
              </w:rPr>
              <w:t>written</w:t>
            </w:r>
            <w:r>
              <w:t xml:space="preserve"> informed consent before administering the vaccine.</w:t>
            </w:r>
          </w:p>
          <w:p w14:paraId="1AD5AE98" w14:textId="77777777" w:rsidR="006F326A" w:rsidRPr="006F20FB"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pPr>
            <w:r w:rsidRPr="006F20FB">
              <w:rPr>
                <w:b/>
              </w:rPr>
              <w:t>Note</w:t>
            </w:r>
            <w:r w:rsidRPr="006F20FB">
              <w:t>:  IPC guidance must be observed when dealing with hard-copy consent forms and obtaining consent. For example, consumers should use hand-sanitiser before or after handling a pen to sign the form or bring along their own pen.</w:t>
            </w:r>
          </w:p>
        </w:tc>
      </w:tr>
      <w:tr w:rsidR="006F326A" w:rsidRPr="006F20FB" w14:paraId="7DD2B12A" w14:textId="77777777" w:rsidTr="722920DF">
        <w:trPr>
          <w:trHeight w:val="2237"/>
        </w:trPr>
        <w:tc>
          <w:tcPr>
            <w:cnfStyle w:val="001000000000" w:firstRow="0" w:lastRow="0" w:firstColumn="1" w:lastColumn="0" w:oddVBand="0" w:evenVBand="0" w:oddHBand="0" w:evenHBand="0" w:firstRowFirstColumn="0" w:firstRowLastColumn="0" w:lastRowFirstColumn="0" w:lastRowLastColumn="0"/>
            <w:tcW w:w="2316" w:type="dxa"/>
          </w:tcPr>
          <w:p w14:paraId="606B0DF2" w14:textId="77777777" w:rsidR="006F326A" w:rsidRPr="006F20FB" w:rsidRDefault="006F326A" w:rsidP="00D176B5">
            <w:pPr>
              <w:pStyle w:val="Tablecopy9pt"/>
              <w:rPr>
                <w:lang w:val="en-NZ"/>
              </w:rPr>
            </w:pPr>
            <w:r w:rsidRPr="006F20FB">
              <w:rPr>
                <w:noProof/>
              </w:rPr>
              <w:lastRenderedPageBreak/>
              <w:drawing>
                <wp:inline distT="0" distB="0" distL="0" distR="0" wp14:anchorId="0516DCB5" wp14:editId="591DACDF">
                  <wp:extent cx="1333500" cy="1022580"/>
                  <wp:effectExtent l="0" t="0" r="0" b="6350"/>
                  <wp:docPr id="263" name="Picture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a:extLst>
                              <a:ext uri="{C183D7F6-B498-43B3-948B-1728B52AA6E4}">
                                <adec:decorative xmlns:adec="http://schemas.microsoft.com/office/drawing/2017/decorative" val="1"/>
                              </a:ext>
                            </a:extLst>
                          </pic:cNvPr>
                          <pic:cNvPicPr/>
                        </pic:nvPicPr>
                        <pic:blipFill>
                          <a:blip r:embed="rId52"/>
                          <a:stretch>
                            <a:fillRect/>
                          </a:stretch>
                        </pic:blipFill>
                        <pic:spPr>
                          <a:xfrm>
                            <a:off x="0" y="0"/>
                            <a:ext cx="1352105" cy="1036847"/>
                          </a:xfrm>
                          <a:prstGeom prst="rect">
                            <a:avLst/>
                          </a:prstGeom>
                        </pic:spPr>
                      </pic:pic>
                    </a:graphicData>
                  </a:graphic>
                </wp:inline>
              </w:drawing>
            </w:r>
          </w:p>
          <w:p w14:paraId="0602F04F" w14:textId="1FC2F785" w:rsidR="006F326A" w:rsidRPr="006F20FB" w:rsidRDefault="006F326A" w:rsidP="00D176B5">
            <w:pPr>
              <w:pStyle w:val="Table10pt"/>
            </w:pPr>
          </w:p>
        </w:tc>
        <w:tc>
          <w:tcPr>
            <w:tcW w:w="6036" w:type="dxa"/>
          </w:tcPr>
          <w:p w14:paraId="39C9AFB0" w14:textId="77777777" w:rsidR="006F326A" w:rsidRPr="006F20FB" w:rsidRDefault="006F326A" w:rsidP="00D176B5">
            <w:pPr>
              <w:pStyle w:val="Table10bold"/>
              <w:cnfStyle w:val="000000000000" w:firstRow="0" w:lastRow="0" w:firstColumn="0" w:lastColumn="0" w:oddVBand="0" w:evenVBand="0" w:oddHBand="0" w:evenHBand="0" w:firstRowFirstColumn="0" w:firstRowLastColumn="0" w:lastRowFirstColumn="0" w:lastRowLastColumn="0"/>
            </w:pPr>
            <w:r w:rsidRPr="006F20FB">
              <w:t>Consumer consent record</w:t>
            </w:r>
          </w:p>
          <w:p w14:paraId="0965B421" w14:textId="51DB0B5C"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 xml:space="preserve">The vaccinator or an administrative support person must record the consumer’s consent. </w:t>
            </w:r>
          </w:p>
          <w:p w14:paraId="1DBC0A84" w14:textId="24FDB49D" w:rsidR="006F326A" w:rsidRPr="006F20FB" w:rsidRDefault="007B4C61" w:rsidP="00D176B5">
            <w:pPr>
              <w:pStyle w:val="2ndlevelbullets10pt"/>
              <w:cnfStyle w:val="000000000000" w:firstRow="0" w:lastRow="0" w:firstColumn="0" w:lastColumn="0" w:oddVBand="0" w:evenVBand="0" w:oddHBand="0" w:evenHBand="0" w:firstRowFirstColumn="0" w:firstRowLastColumn="0" w:lastRowFirstColumn="0" w:lastRowLastColumn="0"/>
            </w:pPr>
            <w:r>
              <w:t xml:space="preserve">Check vaccination spacing </w:t>
            </w:r>
            <w:r w:rsidR="7463E306">
              <w:t>interval</w:t>
            </w:r>
            <w:r>
              <w:t xml:space="preserve"> before administration</w:t>
            </w:r>
            <w:r w:rsidR="7463E306" w:rsidRPr="722920DF">
              <w:rPr>
                <w:b/>
                <w:bCs/>
              </w:rPr>
              <w:t>.</w:t>
            </w:r>
          </w:p>
          <w:p w14:paraId="6C17A0C6" w14:textId="77777777" w:rsidR="006F326A" w:rsidRDefault="7463E306" w:rsidP="00D176B5">
            <w:pPr>
              <w:pStyle w:val="2ndlevelbullets10pt"/>
              <w:cnfStyle w:val="000000000000" w:firstRow="0" w:lastRow="0" w:firstColumn="0" w:lastColumn="0" w:oddVBand="0" w:evenVBand="0" w:oddHBand="0" w:evenHBand="0" w:firstRowFirstColumn="0" w:firstRowLastColumn="0" w:lastRowFirstColumn="0" w:lastRowLastColumn="0"/>
            </w:pPr>
            <w:r>
              <w:t>Do not vaccinate with Nuvaxovid if the child is under the age of 12 years.</w:t>
            </w:r>
          </w:p>
          <w:p w14:paraId="617FC5C3" w14:textId="5F0E4423" w:rsidR="006F326A" w:rsidRPr="006F20FB" w:rsidRDefault="2E8BC87C" w:rsidP="00114B71">
            <w:pPr>
              <w:pStyle w:val="2ndlevelbullets10pt"/>
              <w:cnfStyle w:val="000000000000" w:firstRow="0" w:lastRow="0" w:firstColumn="0" w:lastColumn="0" w:oddVBand="0" w:evenVBand="0" w:oddHBand="0" w:evenHBand="0" w:firstRowFirstColumn="0" w:firstRowLastColumn="0" w:lastRowFirstColumn="0" w:lastRowLastColumn="0"/>
            </w:pPr>
            <w:r>
              <w:t>N</w:t>
            </w:r>
            <w:r w:rsidR="33034FA9">
              <w:t>uvaxovid</w:t>
            </w:r>
            <w:r>
              <w:t xml:space="preserve"> vaccine is not recommend</w:t>
            </w:r>
            <w:r w:rsidR="1448908D">
              <w:t>ed</w:t>
            </w:r>
            <w:r>
              <w:t xml:space="preserve"> for pregnant people due to lack of </w:t>
            </w:r>
            <w:r w:rsidR="1EB2EA18">
              <w:t xml:space="preserve">safety </w:t>
            </w:r>
            <w:r>
              <w:t>data and requires a prescription and written consent before administration.</w:t>
            </w:r>
          </w:p>
        </w:tc>
      </w:tr>
    </w:tbl>
    <w:p w14:paraId="16E3849B" w14:textId="45F0E954" w:rsidR="006F326A" w:rsidRPr="006F20FB" w:rsidRDefault="006F326A" w:rsidP="006F326A">
      <w:pPr>
        <w:pStyle w:val="Heading5"/>
      </w:pPr>
      <w:r w:rsidRPr="006F20FB">
        <w:t xml:space="preserve">Table </w:t>
      </w:r>
      <w:r>
        <w:t>2</w:t>
      </w:r>
      <w:r w:rsidR="00BC348D">
        <w:t>6</w:t>
      </w:r>
      <w:r w:rsidRPr="006F20FB">
        <w:t>.</w:t>
      </w:r>
      <w:r>
        <w:fldChar w:fldCharType="begin"/>
      </w:r>
      <w:r>
        <w:instrText>SEQ Table_18. \* ARABIC</w:instrText>
      </w:r>
      <w:r>
        <w:fldChar w:fldCharType="separate"/>
      </w:r>
      <w:r w:rsidR="00BD49BC">
        <w:rPr>
          <w:noProof/>
        </w:rPr>
        <w:t>5</w:t>
      </w:r>
      <w:r>
        <w:fldChar w:fldCharType="end"/>
      </w:r>
      <w:r w:rsidRPr="006F20FB">
        <w:t xml:space="preserve"> – vaccination process: administering the vaccination</w:t>
      </w:r>
    </w:p>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6A0" w:firstRow="1" w:lastRow="0" w:firstColumn="1" w:lastColumn="0" w:noHBand="1" w:noVBand="1"/>
      </w:tblPr>
      <w:tblGrid>
        <w:gridCol w:w="2316"/>
        <w:gridCol w:w="6036"/>
      </w:tblGrid>
      <w:tr w:rsidR="006F326A" w:rsidRPr="006F20FB" w14:paraId="3B8B33F4" w14:textId="77777777" w:rsidTr="722920DF">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316" w:type="dxa"/>
            <w:shd w:val="clear" w:color="auto" w:fill="ABA9CF"/>
          </w:tcPr>
          <w:p w14:paraId="3162FAF6" w14:textId="77777777" w:rsidR="006F326A" w:rsidRPr="006F20FB" w:rsidRDefault="006F326A" w:rsidP="00D176B5">
            <w:pPr>
              <w:spacing w:before="120" w:after="120" w:line="259" w:lineRule="auto"/>
              <w:rPr>
                <w:b w:val="0"/>
                <w:bCs w:val="0"/>
                <w:lang w:val="en-NZ"/>
              </w:rPr>
            </w:pPr>
            <w:r w:rsidRPr="006F20FB">
              <w:rPr>
                <w:lang w:val="en-NZ"/>
              </w:rPr>
              <w:t>Step</w:t>
            </w:r>
          </w:p>
        </w:tc>
        <w:tc>
          <w:tcPr>
            <w:tcW w:w="6036" w:type="dxa"/>
            <w:shd w:val="clear" w:color="auto" w:fill="ABA9CF"/>
          </w:tcPr>
          <w:p w14:paraId="3D42823D"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NZ"/>
              </w:rPr>
            </w:pPr>
            <w:r w:rsidRPr="006F20FB">
              <w:rPr>
                <w:lang w:val="en-NZ"/>
              </w:rPr>
              <w:t>Action</w:t>
            </w:r>
          </w:p>
        </w:tc>
      </w:tr>
      <w:tr w:rsidR="006F326A" w:rsidRPr="006F20FB" w14:paraId="5D554B8F" w14:textId="77777777" w:rsidTr="722920DF">
        <w:trPr>
          <w:trHeight w:val="1633"/>
        </w:trPr>
        <w:tc>
          <w:tcPr>
            <w:cnfStyle w:val="001000000000" w:firstRow="0" w:lastRow="0" w:firstColumn="1" w:lastColumn="0" w:oddVBand="0" w:evenVBand="0" w:oddHBand="0" w:evenHBand="0" w:firstRowFirstColumn="0" w:firstRowLastColumn="0" w:lastRowFirstColumn="0" w:lastRowLastColumn="0"/>
            <w:tcW w:w="2316" w:type="dxa"/>
          </w:tcPr>
          <w:p w14:paraId="6654F0A7" w14:textId="6AC3E844" w:rsidR="006F326A" w:rsidRPr="005D39D7" w:rsidRDefault="006F326A" w:rsidP="00D176B5">
            <w:pPr>
              <w:pStyle w:val="Table10pt"/>
            </w:pPr>
            <w:r w:rsidRPr="005D39D7">
              <w:rPr>
                <w:noProof/>
              </w:rPr>
              <w:drawing>
                <wp:inline distT="0" distB="0" distL="0" distR="0" wp14:anchorId="627DCBCA" wp14:editId="0EFFE9FD">
                  <wp:extent cx="1254235" cy="944880"/>
                  <wp:effectExtent l="0" t="0" r="3175" b="7620"/>
                  <wp:docPr id="264" name="Picture 264">
                    <a:extLst xmlns:a="http://schemas.openxmlformats.org/drawingml/2006/main">
                      <a:ext uri="{FF2B5EF4-FFF2-40B4-BE49-F238E27FC236}">
                        <a16:creationId xmlns:a16="http://schemas.microsoft.com/office/drawing/2014/main" id="{83AA5D25-8CA4-477F-AB50-62F28FC3DC6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16">
                            <a:extLst>
                              <a:ext uri="{FF2B5EF4-FFF2-40B4-BE49-F238E27FC236}">
                                <a16:creationId xmlns:a16="http://schemas.microsoft.com/office/drawing/2014/main" id="{83AA5D25-8CA4-477F-AB50-62F28FC3DC66}"/>
                              </a:ext>
                              <a:ext uri="{C183D7F6-B498-43B3-948B-1728B52AA6E4}">
                                <adec:decorative xmlns:adec="http://schemas.microsoft.com/office/drawing/2017/decorative" val="1"/>
                              </a:ext>
                            </a:extLst>
                          </pic:cNvPr>
                          <pic:cNvPicPr>
                            <a:picLocks noChangeAspect="1"/>
                          </pic:cNvPicPr>
                        </pic:nvPicPr>
                        <pic:blipFill rotWithShape="1">
                          <a:blip r:embed="rId60"/>
                          <a:srcRect l="1784"/>
                          <a:stretch/>
                        </pic:blipFill>
                        <pic:spPr bwMode="auto">
                          <a:xfrm>
                            <a:off x="0" y="0"/>
                            <a:ext cx="1256271" cy="946414"/>
                          </a:xfrm>
                          <a:prstGeom prst="rect">
                            <a:avLst/>
                          </a:prstGeom>
                          <a:ln>
                            <a:noFill/>
                          </a:ln>
                          <a:extLst>
                            <a:ext uri="{53640926-AAD7-44D8-BBD7-CCE9431645EC}">
                              <a14:shadowObscured xmlns:a14="http://schemas.microsoft.com/office/drawing/2010/main"/>
                            </a:ext>
                          </a:extLst>
                        </pic:spPr>
                      </pic:pic>
                    </a:graphicData>
                  </a:graphic>
                </wp:inline>
              </w:drawing>
            </w:r>
            <w:r w:rsidRPr="005D39D7">
              <w:t xml:space="preserve">Check the </w:t>
            </w:r>
            <w:r w:rsidR="003C4D51">
              <w:t>vaccine</w:t>
            </w:r>
          </w:p>
        </w:tc>
        <w:tc>
          <w:tcPr>
            <w:tcW w:w="6036" w:type="dxa"/>
          </w:tcPr>
          <w:p w14:paraId="63A12EC7" w14:textId="77777777" w:rsidR="006F326A" w:rsidRPr="005D39D7"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5D39D7">
              <w:t>Check the vaccine</w:t>
            </w:r>
          </w:p>
          <w:p w14:paraId="398C68A7" w14:textId="77777777" w:rsidR="006F326A" w:rsidRPr="005D39D7" w:rsidRDefault="006F326A" w:rsidP="00D176B5">
            <w:pPr>
              <w:cnfStyle w:val="000000000000" w:firstRow="0" w:lastRow="0" w:firstColumn="0" w:lastColumn="0" w:oddVBand="0" w:evenVBand="0" w:oddHBand="0" w:evenHBand="0" w:firstRowFirstColumn="0" w:firstRowLastColumn="0" w:lastRowFirstColumn="0" w:lastRowLastColumn="0"/>
            </w:pPr>
            <w:r w:rsidRPr="005D39D7">
              <w:t>Check:</w:t>
            </w:r>
          </w:p>
          <w:p w14:paraId="5A9798C5" w14:textId="77777777" w:rsidR="006F326A" w:rsidRPr="005D39D7" w:rsidRDefault="7463E306" w:rsidP="00D176B5">
            <w:pPr>
              <w:pStyle w:val="2ndlevelbullets10pt"/>
              <w:cnfStyle w:val="000000000000" w:firstRow="0" w:lastRow="0" w:firstColumn="0" w:lastColumn="0" w:oddVBand="0" w:evenVBand="0" w:oddHBand="0" w:evenHBand="0" w:firstRowFirstColumn="0" w:firstRowLastColumn="0" w:lastRowFirstColumn="0" w:lastRowLastColumn="0"/>
            </w:pPr>
            <w:r>
              <w:t>The label and confirm that you have the correct vaccine, and that the vaccine has not expired.</w:t>
            </w:r>
          </w:p>
          <w:p w14:paraId="1388C553" w14:textId="6BD1A80C" w:rsidR="0091550C" w:rsidRDefault="7463E306" w:rsidP="0091550C">
            <w:pPr>
              <w:pStyle w:val="2ndlevelbullets10pt"/>
              <w:cnfStyle w:val="000000000000" w:firstRow="0" w:lastRow="0" w:firstColumn="0" w:lastColumn="0" w:oddVBand="0" w:evenVBand="0" w:oddHBand="0" w:evenHBand="0" w:firstRowFirstColumn="0" w:firstRowLastColumn="0" w:lastRowFirstColumn="0" w:lastRowLastColumn="0"/>
            </w:pPr>
            <w:r>
              <w:t xml:space="preserve">The opened/punctured </w:t>
            </w:r>
            <w:r w:rsidR="504293E6">
              <w:t xml:space="preserve">diluted </w:t>
            </w:r>
            <w:r>
              <w:t>vial</w:t>
            </w:r>
            <w:r w:rsidR="62767733">
              <w:t xml:space="preserve"> is used within the appropriate time frame</w:t>
            </w:r>
            <w:r w:rsidR="4339B4AF">
              <w:t xml:space="preserve"> before expiry. </w:t>
            </w:r>
            <w:r w:rsidR="1BAA313E">
              <w:t xml:space="preserve">Refer to the </w:t>
            </w:r>
            <w:hyperlink r:id="rId61">
              <w:r w:rsidR="1BAA313E" w:rsidRPr="722920DF">
                <w:rPr>
                  <w:rStyle w:val="Hyperlink"/>
                </w:rPr>
                <w:t xml:space="preserve">IMAC </w:t>
              </w:r>
              <w:r w:rsidR="717FAE76" w:rsidRPr="722920DF">
                <w:rPr>
                  <w:rStyle w:val="Hyperlink"/>
                </w:rPr>
                <w:t xml:space="preserve">vaccine </w:t>
              </w:r>
              <w:r w:rsidR="156E8204" w:rsidRPr="722920DF">
                <w:rPr>
                  <w:rStyle w:val="Hyperlink"/>
                </w:rPr>
                <w:t>prep</w:t>
              </w:r>
              <w:r w:rsidR="717FAE76" w:rsidRPr="722920DF">
                <w:rPr>
                  <w:rStyle w:val="Hyperlink"/>
                </w:rPr>
                <w:t>aration</w:t>
              </w:r>
              <w:r w:rsidR="156E8204" w:rsidRPr="722920DF">
                <w:rPr>
                  <w:rStyle w:val="Hyperlink"/>
                </w:rPr>
                <w:t xml:space="preserve"> sheets</w:t>
              </w:r>
            </w:hyperlink>
            <w:r w:rsidR="1BAA313E">
              <w:t xml:space="preserve"> for vial expiry times after opening.</w:t>
            </w:r>
          </w:p>
          <w:p w14:paraId="3B8AF7E8" w14:textId="629D51C3" w:rsidR="006F326A" w:rsidRPr="005D39D7" w:rsidRDefault="404FA57F" w:rsidP="00D176B5">
            <w:pPr>
              <w:pStyle w:val="2ndlevelbullets10pt"/>
              <w:cnfStyle w:val="000000000000" w:firstRow="0" w:lastRow="0" w:firstColumn="0" w:lastColumn="0" w:oddVBand="0" w:evenVBand="0" w:oddHBand="0" w:evenHBand="0" w:firstRowFirstColumn="0" w:firstRowLastColumn="0" w:lastRowFirstColumn="0" w:lastRowLastColumn="0"/>
            </w:pPr>
            <w:r>
              <w:t>The unopened vial fridge expiry date (</w:t>
            </w:r>
            <w:r w:rsidR="2B174403">
              <w:t>in-use’ expiry date label on the vaccine pack</w:t>
            </w:r>
            <w:r>
              <w:t>)</w:t>
            </w:r>
            <w:r w:rsidR="37959C8E">
              <w:t>.</w:t>
            </w:r>
          </w:p>
        </w:tc>
      </w:tr>
      <w:tr w:rsidR="006F326A" w:rsidRPr="006F20FB" w14:paraId="4CDBCADE" w14:textId="77777777" w:rsidTr="722920DF">
        <w:trPr>
          <w:trHeight w:val="2414"/>
        </w:trPr>
        <w:tc>
          <w:tcPr>
            <w:cnfStyle w:val="001000000000" w:firstRow="0" w:lastRow="0" w:firstColumn="1" w:lastColumn="0" w:oddVBand="0" w:evenVBand="0" w:oddHBand="0" w:evenHBand="0" w:firstRowFirstColumn="0" w:firstRowLastColumn="0" w:lastRowFirstColumn="0" w:lastRowLastColumn="0"/>
            <w:tcW w:w="2316" w:type="dxa"/>
          </w:tcPr>
          <w:p w14:paraId="2C408358" w14:textId="77777777" w:rsidR="006F326A" w:rsidRPr="006F20FB" w:rsidRDefault="006F326A" w:rsidP="00D176B5">
            <w:pPr>
              <w:pStyle w:val="Tablecopy9pt"/>
              <w:rPr>
                <w:lang w:val="en-NZ"/>
              </w:rPr>
            </w:pPr>
            <w:r w:rsidRPr="006F20FB">
              <w:rPr>
                <w:noProof/>
              </w:rPr>
              <w:lastRenderedPageBreak/>
              <w:drawing>
                <wp:inline distT="0" distB="0" distL="0" distR="0" wp14:anchorId="0AC04E14" wp14:editId="0E800D77">
                  <wp:extent cx="1292501" cy="1021692"/>
                  <wp:effectExtent l="0" t="0" r="3175" b="7620"/>
                  <wp:docPr id="269" name="Picture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a:extLst>
                              <a:ext uri="{C183D7F6-B498-43B3-948B-1728B52AA6E4}">
                                <adec:decorative xmlns:adec="http://schemas.microsoft.com/office/drawing/2017/decorative" val="1"/>
                              </a:ext>
                            </a:extLst>
                          </pic:cNvPr>
                          <pic:cNvPicPr/>
                        </pic:nvPicPr>
                        <pic:blipFill>
                          <a:blip r:embed="rId62"/>
                          <a:stretch>
                            <a:fillRect/>
                          </a:stretch>
                        </pic:blipFill>
                        <pic:spPr>
                          <a:xfrm>
                            <a:off x="0" y="0"/>
                            <a:ext cx="1320053" cy="1043471"/>
                          </a:xfrm>
                          <a:prstGeom prst="rect">
                            <a:avLst/>
                          </a:prstGeom>
                        </pic:spPr>
                      </pic:pic>
                    </a:graphicData>
                  </a:graphic>
                </wp:inline>
              </w:drawing>
            </w:r>
          </w:p>
          <w:p w14:paraId="41FB8B01" w14:textId="77777777" w:rsidR="006F326A" w:rsidRPr="006F20FB" w:rsidRDefault="006F326A" w:rsidP="00D176B5">
            <w:pPr>
              <w:pStyle w:val="Table10pt"/>
            </w:pPr>
            <w:r w:rsidRPr="006F20FB">
              <w:t>Administer vaccination</w:t>
            </w:r>
          </w:p>
        </w:tc>
        <w:tc>
          <w:tcPr>
            <w:tcW w:w="6036" w:type="dxa"/>
          </w:tcPr>
          <w:p w14:paraId="6A107C81" w14:textId="77777777" w:rsidR="006F326A" w:rsidRPr="006F20FB"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6F20FB">
              <w:t>Administer the vaccination</w:t>
            </w:r>
          </w:p>
          <w:p w14:paraId="15854439" w14:textId="34069ED0" w:rsidR="006F326A"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rPr>
                <w:lang w:val="en-NZ"/>
              </w:rPr>
            </w:pPr>
            <w:r w:rsidRPr="006F20FB">
              <w:rPr>
                <w:lang w:val="en-NZ"/>
              </w:rPr>
              <w:t>Before administering the vaccine verbally check the vaccine type with the consumer.</w:t>
            </w:r>
            <w:r>
              <w:rPr>
                <w:lang w:val="en-NZ"/>
              </w:rPr>
              <w:t xml:space="preserve"> </w:t>
            </w:r>
            <w:r w:rsidRPr="007F3079">
              <w:rPr>
                <w:lang w:val="en-NZ"/>
              </w:rPr>
              <w:t xml:space="preserve">Please refer to the ‘7 Rights of Vaccine Administration’ on the </w:t>
            </w:r>
            <w:hyperlink r:id="rId63" w:history="1">
              <w:r w:rsidRPr="007F3079">
                <w:rPr>
                  <w:rStyle w:val="Hyperlink"/>
                  <w:lang w:val="en-NZ"/>
                </w:rPr>
                <w:t>IMAC website</w:t>
              </w:r>
            </w:hyperlink>
            <w:r w:rsidRPr="007F3079">
              <w:rPr>
                <w:lang w:val="en-NZ"/>
              </w:rPr>
              <w:t>.</w:t>
            </w:r>
          </w:p>
          <w:p w14:paraId="3E996866" w14:textId="612D7992" w:rsidR="00E2278E" w:rsidRDefault="001A7256"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rPr>
                <w:lang w:val="en-NZ"/>
              </w:rPr>
            </w:pPr>
            <w:r>
              <w:rPr>
                <w:lang w:val="en-NZ"/>
              </w:rPr>
              <w:t xml:space="preserve">When administering concomitant </w:t>
            </w:r>
            <w:r w:rsidR="00EA5A75">
              <w:rPr>
                <w:lang w:val="en-NZ"/>
              </w:rPr>
              <w:t>vaccines,</w:t>
            </w:r>
            <w:r>
              <w:rPr>
                <w:lang w:val="en-NZ"/>
              </w:rPr>
              <w:t xml:space="preserve"> the vaccinator should ensure that </w:t>
            </w:r>
            <w:r w:rsidR="0011286C">
              <w:rPr>
                <w:lang w:val="en-NZ"/>
              </w:rPr>
              <w:t>the vaccines do not require any spacing</w:t>
            </w:r>
            <w:r w:rsidR="00EE70B9">
              <w:rPr>
                <w:lang w:val="en-NZ"/>
              </w:rPr>
              <w:t xml:space="preserve"> and there is no specific information required to be given to consumers regarding this. </w:t>
            </w:r>
          </w:p>
          <w:p w14:paraId="0314B0B4" w14:textId="607460B5" w:rsidR="00685D65"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pPr>
            <w:r w:rsidRPr="006F20FB">
              <w:rPr>
                <w:b/>
              </w:rPr>
              <w:t>Note</w:t>
            </w:r>
            <w:r w:rsidRPr="006F20FB">
              <w:t xml:space="preserve">: </w:t>
            </w:r>
            <w:r w:rsidR="00A12F07">
              <w:t>Vaccinators should ensure the correct ne</w:t>
            </w:r>
            <w:r w:rsidR="00E31A0C">
              <w:t xml:space="preserve">edle length is used for the </w:t>
            </w:r>
            <w:r w:rsidR="004752F1">
              <w:t>administering the vaccine</w:t>
            </w:r>
            <w:r w:rsidR="00156F57">
              <w:t xml:space="preserve"> based on individual consumers being vaccinated</w:t>
            </w:r>
            <w:r w:rsidR="004752F1">
              <w:t>.</w:t>
            </w:r>
            <w:r w:rsidR="00387BC5">
              <w:t xml:space="preserve"> This include</w:t>
            </w:r>
            <w:r w:rsidR="00356AFB">
              <w:t>s consid</w:t>
            </w:r>
            <w:r w:rsidR="00D30696">
              <w:t xml:space="preserve">ering body size </w:t>
            </w:r>
            <w:r w:rsidR="000F2DFA">
              <w:t>and site vaccine will be administered</w:t>
            </w:r>
            <w:r w:rsidR="00CB0F1E">
              <w:t xml:space="preserve"> (</w:t>
            </w:r>
            <w:r w:rsidR="005C33A1">
              <w:t>e.g.</w:t>
            </w:r>
            <w:r w:rsidR="004771CF">
              <w:t>,</w:t>
            </w:r>
            <w:r w:rsidR="008028EB">
              <w:t xml:space="preserve"> deltoid or </w:t>
            </w:r>
            <w:r w:rsidR="00C06A00">
              <w:t>vastus lateralis)</w:t>
            </w:r>
            <w:r w:rsidR="000F2DFA">
              <w:t xml:space="preserve">. </w:t>
            </w:r>
          </w:p>
          <w:p w14:paraId="1D011052" w14:textId="6528C221" w:rsidR="006F326A" w:rsidRPr="00D95261" w:rsidRDefault="006F326A" w:rsidP="00D176B5">
            <w:pPr>
              <w:pStyle w:val="Table10ptbullets"/>
              <w:numPr>
                <w:ilvl w:val="0"/>
                <w:numId w:val="0"/>
              </w:numPr>
              <w:cnfStyle w:val="000000000000" w:firstRow="0" w:lastRow="0" w:firstColumn="0" w:lastColumn="0" w:oddVBand="0" w:evenVBand="0" w:oddHBand="0" w:evenHBand="0" w:firstRowFirstColumn="0" w:firstRowLastColumn="0" w:lastRowFirstColumn="0" w:lastRowLastColumn="0"/>
              <w:rPr>
                <w:b/>
                <w:color w:val="595959" w:themeColor="text1" w:themeTint="A6"/>
                <w:lang w:val="en-NZ"/>
              </w:rPr>
            </w:pPr>
            <w:r w:rsidRPr="006F20FB">
              <w:t xml:space="preserve"> For more information on needle length, refer to the </w:t>
            </w:r>
            <w:hyperlink r:id="rId64" w:history="1">
              <w:r w:rsidRPr="006F20FB">
                <w:rPr>
                  <w:rStyle w:val="Hyperlink"/>
                  <w:i/>
                  <w:lang w:val="en-NZ"/>
                </w:rPr>
                <w:t>Immunisation Handbook</w:t>
              </w:r>
              <w:r w:rsidRPr="006F20FB">
                <w:rPr>
                  <w:rStyle w:val="Hyperlink"/>
                  <w:lang w:val="en-NZ"/>
                </w:rPr>
                <w:t>.</w:t>
              </w:r>
            </w:hyperlink>
          </w:p>
        </w:tc>
      </w:tr>
      <w:tr w:rsidR="006F326A" w:rsidRPr="006F20FB" w14:paraId="643D2006" w14:textId="77777777" w:rsidTr="722920DF">
        <w:trPr>
          <w:trHeight w:val="2268"/>
        </w:trPr>
        <w:tc>
          <w:tcPr>
            <w:cnfStyle w:val="001000000000" w:firstRow="0" w:lastRow="0" w:firstColumn="1" w:lastColumn="0" w:oddVBand="0" w:evenVBand="0" w:oddHBand="0" w:evenHBand="0" w:firstRowFirstColumn="0" w:firstRowLastColumn="0" w:lastRowFirstColumn="0" w:lastRowLastColumn="0"/>
            <w:tcW w:w="2316" w:type="dxa"/>
          </w:tcPr>
          <w:p w14:paraId="27027F84" w14:textId="77777777" w:rsidR="006F326A" w:rsidRPr="006F20FB" w:rsidRDefault="006F326A" w:rsidP="00D176B5">
            <w:pPr>
              <w:pStyle w:val="Tablecopy9pt"/>
              <w:rPr>
                <w:lang w:val="en-NZ"/>
              </w:rPr>
            </w:pPr>
            <w:r w:rsidRPr="006F20FB">
              <w:rPr>
                <w:noProof/>
              </w:rPr>
              <w:drawing>
                <wp:inline distT="0" distB="0" distL="0" distR="0" wp14:anchorId="61914A8C" wp14:editId="1DE5BF2B">
                  <wp:extent cx="1333500" cy="1022580"/>
                  <wp:effectExtent l="0" t="0" r="0" b="6350"/>
                  <wp:docPr id="273" name="Picture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a:extLst>
                              <a:ext uri="{C183D7F6-B498-43B3-948B-1728B52AA6E4}">
                                <adec:decorative xmlns:adec="http://schemas.microsoft.com/office/drawing/2017/decorative" val="1"/>
                              </a:ext>
                            </a:extLst>
                          </pic:cNvPr>
                          <pic:cNvPicPr/>
                        </pic:nvPicPr>
                        <pic:blipFill>
                          <a:blip r:embed="rId52"/>
                          <a:stretch>
                            <a:fillRect/>
                          </a:stretch>
                        </pic:blipFill>
                        <pic:spPr>
                          <a:xfrm>
                            <a:off x="0" y="0"/>
                            <a:ext cx="1352105" cy="1036847"/>
                          </a:xfrm>
                          <a:prstGeom prst="rect">
                            <a:avLst/>
                          </a:prstGeom>
                        </pic:spPr>
                      </pic:pic>
                    </a:graphicData>
                  </a:graphic>
                </wp:inline>
              </w:drawing>
            </w:r>
          </w:p>
          <w:p w14:paraId="25E2AEC4" w14:textId="77777777" w:rsidR="006F326A" w:rsidRPr="006F20FB" w:rsidRDefault="006F326A" w:rsidP="00D176B5">
            <w:pPr>
              <w:pStyle w:val="Table10ptbullets"/>
              <w:numPr>
                <w:ilvl w:val="0"/>
                <w:numId w:val="0"/>
              </w:numPr>
              <w:ind w:left="306" w:hanging="273"/>
            </w:pPr>
            <w:r w:rsidRPr="006F20FB">
              <w:t xml:space="preserve">Record information </w:t>
            </w:r>
          </w:p>
        </w:tc>
        <w:tc>
          <w:tcPr>
            <w:tcW w:w="6036" w:type="dxa"/>
          </w:tcPr>
          <w:p w14:paraId="04575772" w14:textId="2EDBFA23" w:rsidR="006F326A" w:rsidRPr="006F20FB" w:rsidRDefault="006F326A" w:rsidP="00D176B5">
            <w:pPr>
              <w:pStyle w:val="Heading5"/>
              <w:cnfStyle w:val="000000000000" w:firstRow="0" w:lastRow="0" w:firstColumn="0" w:lastColumn="0" w:oddVBand="0" w:evenVBand="0" w:oddHBand="0" w:evenHBand="0" w:firstRowFirstColumn="0" w:firstRowLastColumn="0" w:lastRowFirstColumn="0" w:lastRowLastColumn="0"/>
            </w:pPr>
            <w:r w:rsidRPr="006F20FB">
              <w:t xml:space="preserve">Record vaccination information </w:t>
            </w:r>
          </w:p>
          <w:p w14:paraId="25C25368" w14:textId="4817D0A1"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rPr>
                <w:lang w:val="en-US"/>
              </w:rPr>
            </w:pPr>
            <w:r w:rsidRPr="006F20FB">
              <w:t xml:space="preserve">Once the vaccination is complete the vaccinator or administrative support person must update the consumer’s record in </w:t>
            </w:r>
            <w:r w:rsidR="00720A02">
              <w:t xml:space="preserve">the </w:t>
            </w:r>
            <w:r w:rsidR="00F83753">
              <w:t>AIR</w:t>
            </w:r>
            <w:r w:rsidR="00720A02">
              <w:t xml:space="preserve"> vaccinator portal or PMS</w:t>
            </w:r>
            <w:r w:rsidR="00F83753" w:rsidRPr="006F20FB">
              <w:t xml:space="preserve"> </w:t>
            </w:r>
            <w:r w:rsidRPr="006F20FB">
              <w:t xml:space="preserve">with </w:t>
            </w:r>
            <w:r w:rsidRPr="006F20FB">
              <w:rPr>
                <w:lang w:val="en-US"/>
              </w:rPr>
              <w:t>complete and accurate record of the vaccination event</w:t>
            </w:r>
            <w:r>
              <w:rPr>
                <w:lang w:val="en-US"/>
              </w:rPr>
              <w:t>.</w:t>
            </w:r>
            <w:r w:rsidRPr="006F20FB">
              <w:rPr>
                <w:lang w:val="en-US"/>
              </w:rPr>
              <w:t xml:space="preserve"> </w:t>
            </w:r>
          </w:p>
          <w:p w14:paraId="2B068FF4" w14:textId="7777777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This enables accurate data for operational reports (such as number of vaccinations completed and other trend data).</w:t>
            </w:r>
          </w:p>
          <w:p w14:paraId="35CD4EF2" w14:textId="7777777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t>This must include:</w:t>
            </w:r>
          </w:p>
          <w:p w14:paraId="205A6272" w14:textId="77777777" w:rsidR="006F326A" w:rsidRPr="006F20FB" w:rsidRDefault="404FA57F" w:rsidP="00D176B5">
            <w:pPr>
              <w:pStyle w:val="Table10ptbullets"/>
              <w:cnfStyle w:val="000000000000" w:firstRow="0" w:lastRow="0" w:firstColumn="0" w:lastColumn="0" w:oddVBand="0" w:evenVBand="0" w:oddHBand="0" w:evenHBand="0" w:firstRowFirstColumn="0" w:firstRowLastColumn="0" w:lastRowFirstColumn="0" w:lastRowLastColumn="0"/>
            </w:pPr>
            <w:r>
              <w:t>The batch, sub-batch number and expiry date for the vaccine (for example AB1234-567 the first part is the batch number, the second part is the sub-batch number) these are found on the vaccine pack.</w:t>
            </w:r>
          </w:p>
          <w:p w14:paraId="467F82A9" w14:textId="1829F347" w:rsidR="006F326A" w:rsidRPr="006F20FB" w:rsidRDefault="404FA57F" w:rsidP="00D176B5">
            <w:pPr>
              <w:pStyle w:val="Table10ptbullets"/>
              <w:cnfStyle w:val="000000000000" w:firstRow="0" w:lastRow="0" w:firstColumn="0" w:lastColumn="0" w:oddVBand="0" w:evenVBand="0" w:oddHBand="0" w:evenHBand="0" w:firstRowFirstColumn="0" w:firstRowLastColumn="0" w:lastRowFirstColumn="0" w:lastRowLastColumn="0"/>
            </w:pPr>
            <w:r w:rsidRPr="722920DF">
              <w:rPr>
                <w:lang w:val="en-NZ"/>
              </w:rPr>
              <w:t>The batch number and expiry date for the diluent</w:t>
            </w:r>
            <w:r w:rsidR="004771CF">
              <w:rPr>
                <w:lang w:val="en-NZ"/>
              </w:rPr>
              <w:t>,</w:t>
            </w:r>
            <w:r w:rsidRPr="722920DF">
              <w:rPr>
                <w:lang w:val="en-NZ"/>
              </w:rPr>
              <w:t xml:space="preserve"> </w:t>
            </w:r>
            <w:r w:rsidR="005C33A1">
              <w:rPr>
                <w:lang w:val="en-NZ"/>
              </w:rPr>
              <w:t xml:space="preserve">if used </w:t>
            </w:r>
            <w:r w:rsidRPr="722920DF">
              <w:rPr>
                <w:lang w:val="en-NZ"/>
              </w:rPr>
              <w:t>(these are found on the diluent vial/ampoule).</w:t>
            </w:r>
          </w:p>
          <w:p w14:paraId="24C45FAB" w14:textId="77777777" w:rsidR="006F326A" w:rsidRPr="006F20FB" w:rsidRDefault="404FA57F" w:rsidP="00D176B5">
            <w:pPr>
              <w:pStyle w:val="Table10ptbullets"/>
              <w:cnfStyle w:val="000000000000" w:firstRow="0" w:lastRow="0" w:firstColumn="0" w:lastColumn="0" w:oddVBand="0" w:evenVBand="0" w:oddHBand="0" w:evenHBand="0" w:firstRowFirstColumn="0" w:firstRowLastColumn="0" w:lastRowFirstColumn="0" w:lastRowLastColumn="0"/>
            </w:pPr>
            <w:r>
              <w:t>Details of the injection site and the date and time of the vaccination event.</w:t>
            </w:r>
          </w:p>
          <w:p w14:paraId="1C96E788" w14:textId="73C95A37"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rPr>
                <w:bCs w:val="0"/>
                <w:sz w:val="21"/>
                <w:lang w:val="en-NZ"/>
              </w:rPr>
            </w:pPr>
            <w:r w:rsidRPr="006F20FB">
              <w:t xml:space="preserve">In situations where this is not possible, such as </w:t>
            </w:r>
            <w:r w:rsidR="00F83753">
              <w:t>AIR</w:t>
            </w:r>
            <w:r w:rsidR="00F83753" w:rsidRPr="006F20FB">
              <w:t xml:space="preserve"> </w:t>
            </w:r>
            <w:r w:rsidR="00F6597E">
              <w:t xml:space="preserve">vaccinator portal </w:t>
            </w:r>
            <w:r w:rsidRPr="006F20FB">
              <w:t xml:space="preserve">being unavailable, or insufficient internet connectivity at the vaccinating location, ensure an administrative process is in place to enter information into </w:t>
            </w:r>
            <w:r w:rsidR="00F6597E">
              <w:t>the relevant system</w:t>
            </w:r>
            <w:r w:rsidR="00F83753">
              <w:t xml:space="preserve"> </w:t>
            </w:r>
            <w:r w:rsidRPr="006F20FB">
              <w:t xml:space="preserve">on the same day as the vaccination event. </w:t>
            </w:r>
            <w:r w:rsidRPr="006F20FB">
              <w:br/>
              <w:t>This is essential clinical information; it is a requirement to ensure it is not lost and that it is transcribed correctly.</w:t>
            </w:r>
            <w:r w:rsidRPr="006F20FB">
              <w:rPr>
                <w:bCs w:val="0"/>
                <w:sz w:val="21"/>
                <w:lang w:val="en-NZ"/>
              </w:rPr>
              <w:t xml:space="preserve"> </w:t>
            </w:r>
          </w:p>
        </w:tc>
      </w:tr>
    </w:tbl>
    <w:p w14:paraId="3240C26A" w14:textId="10FD62DC" w:rsidR="006F326A" w:rsidRPr="006F20FB" w:rsidRDefault="006F326A" w:rsidP="006F326A">
      <w:pPr>
        <w:pStyle w:val="Heading5"/>
        <w:rPr>
          <w:rFonts w:eastAsiaTheme="minorHAnsi"/>
          <w:lang w:eastAsia="en-US"/>
        </w:rPr>
      </w:pPr>
      <w:r w:rsidRPr="006F20FB">
        <w:lastRenderedPageBreak/>
        <w:t>Table</w:t>
      </w:r>
      <w:r>
        <w:t xml:space="preserve"> 2</w:t>
      </w:r>
      <w:r w:rsidR="00BC348D">
        <w:t>6</w:t>
      </w:r>
      <w:r w:rsidRPr="006F20FB">
        <w:t>.</w:t>
      </w:r>
      <w:r>
        <w:fldChar w:fldCharType="begin"/>
      </w:r>
      <w:r>
        <w:instrText>SEQ Table_18. \* ARABIC</w:instrText>
      </w:r>
      <w:r>
        <w:fldChar w:fldCharType="separate"/>
      </w:r>
      <w:r w:rsidR="00BD49BC">
        <w:rPr>
          <w:noProof/>
        </w:rPr>
        <w:t>6</w:t>
      </w:r>
      <w:r>
        <w:fldChar w:fldCharType="end"/>
      </w:r>
      <w:r w:rsidRPr="006F20FB">
        <w:t xml:space="preserve"> – </w:t>
      </w:r>
      <w:r w:rsidRPr="006F20FB">
        <w:rPr>
          <w:rFonts w:eastAsiaTheme="minorHAnsi"/>
          <w:lang w:eastAsia="en-US"/>
        </w:rPr>
        <w:t>vaccination process: after vaccination</w:t>
      </w:r>
    </w:p>
    <w:tbl>
      <w:tblPr>
        <w:tblStyle w:val="GridTable1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6A0" w:firstRow="1" w:lastRow="0" w:firstColumn="1" w:lastColumn="0" w:noHBand="1" w:noVBand="1"/>
      </w:tblPr>
      <w:tblGrid>
        <w:gridCol w:w="2316"/>
        <w:gridCol w:w="6036"/>
      </w:tblGrid>
      <w:tr w:rsidR="006F326A" w:rsidRPr="006F20FB" w14:paraId="16B8F019" w14:textId="77777777" w:rsidTr="00466C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6" w:type="dxa"/>
            <w:shd w:val="clear" w:color="auto" w:fill="ABA9CF"/>
          </w:tcPr>
          <w:p w14:paraId="796F31FF" w14:textId="77777777" w:rsidR="006F326A" w:rsidRPr="006F20FB" w:rsidRDefault="006F326A" w:rsidP="00D176B5">
            <w:pPr>
              <w:spacing w:before="120" w:after="120" w:line="259" w:lineRule="auto"/>
              <w:rPr>
                <w:b w:val="0"/>
                <w:bCs w:val="0"/>
                <w:lang w:val="en-NZ"/>
              </w:rPr>
            </w:pPr>
            <w:r w:rsidRPr="006F20FB">
              <w:rPr>
                <w:lang w:val="en-NZ"/>
              </w:rPr>
              <w:t>Step</w:t>
            </w:r>
          </w:p>
        </w:tc>
        <w:tc>
          <w:tcPr>
            <w:tcW w:w="6036" w:type="dxa"/>
            <w:shd w:val="clear" w:color="auto" w:fill="ABA9CF"/>
          </w:tcPr>
          <w:p w14:paraId="39DE0D81" w14:textId="77777777" w:rsidR="006F326A" w:rsidRPr="006F20FB" w:rsidRDefault="006F326A" w:rsidP="00D176B5">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NZ"/>
              </w:rPr>
            </w:pPr>
            <w:r w:rsidRPr="006F20FB">
              <w:rPr>
                <w:lang w:val="en-NZ"/>
              </w:rPr>
              <w:t>Action</w:t>
            </w:r>
          </w:p>
        </w:tc>
      </w:tr>
      <w:tr w:rsidR="006F326A" w:rsidRPr="006F20FB" w14:paraId="4B77628F" w14:textId="77777777" w:rsidTr="00466C7B">
        <w:trPr>
          <w:trHeight w:val="2803"/>
        </w:trPr>
        <w:tc>
          <w:tcPr>
            <w:cnfStyle w:val="001000000000" w:firstRow="0" w:lastRow="0" w:firstColumn="1" w:lastColumn="0" w:oddVBand="0" w:evenVBand="0" w:oddHBand="0" w:evenHBand="0" w:firstRowFirstColumn="0" w:firstRowLastColumn="0" w:lastRowFirstColumn="0" w:lastRowLastColumn="0"/>
            <w:tcW w:w="2316" w:type="dxa"/>
          </w:tcPr>
          <w:p w14:paraId="4FDFA794" w14:textId="77777777" w:rsidR="006F326A" w:rsidRPr="006F20FB" w:rsidRDefault="006F326A" w:rsidP="00D176B5">
            <w:pPr>
              <w:pStyle w:val="Tablecopy9pt"/>
              <w:rPr>
                <w:lang w:val="en-NZ"/>
              </w:rPr>
            </w:pPr>
            <w:r w:rsidRPr="006F20FB">
              <w:rPr>
                <w:noProof/>
              </w:rPr>
              <w:drawing>
                <wp:inline distT="0" distB="0" distL="0" distR="0" wp14:anchorId="11E39417" wp14:editId="62B4E40F">
                  <wp:extent cx="1310343" cy="1040927"/>
                  <wp:effectExtent l="0" t="0" r="4445" b="6985"/>
                  <wp:docPr id="283" name="Picture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a:extLst>
                              <a:ext uri="{C183D7F6-B498-43B3-948B-1728B52AA6E4}">
                                <adec:decorative xmlns:adec="http://schemas.microsoft.com/office/drawing/2017/decorative" val="1"/>
                              </a:ext>
                            </a:extLst>
                          </pic:cNvPr>
                          <pic:cNvPicPr/>
                        </pic:nvPicPr>
                        <pic:blipFill>
                          <a:blip r:embed="rId65"/>
                          <a:stretch>
                            <a:fillRect/>
                          </a:stretch>
                        </pic:blipFill>
                        <pic:spPr>
                          <a:xfrm>
                            <a:off x="0" y="0"/>
                            <a:ext cx="1323080" cy="1051045"/>
                          </a:xfrm>
                          <a:prstGeom prst="rect">
                            <a:avLst/>
                          </a:prstGeom>
                        </pic:spPr>
                      </pic:pic>
                    </a:graphicData>
                  </a:graphic>
                </wp:inline>
              </w:drawing>
            </w:r>
          </w:p>
          <w:p w14:paraId="522CB0F5" w14:textId="77777777" w:rsidR="006F326A" w:rsidRPr="006F20FB" w:rsidRDefault="006F326A" w:rsidP="00D176B5">
            <w:pPr>
              <w:pStyle w:val="Table10pt"/>
            </w:pPr>
            <w:r w:rsidRPr="006F20FB">
              <w:t xml:space="preserve">Consumer waits </w:t>
            </w:r>
            <w:r w:rsidRPr="006F20FB">
              <w:br/>
              <w:t>15 minutes in observation area</w:t>
            </w:r>
          </w:p>
        </w:tc>
        <w:tc>
          <w:tcPr>
            <w:tcW w:w="6036" w:type="dxa"/>
          </w:tcPr>
          <w:p w14:paraId="178D78D4" w14:textId="77777777" w:rsidR="006F326A" w:rsidRPr="006F20FB" w:rsidRDefault="006F326A" w:rsidP="00D176B5">
            <w:pPr>
              <w:pStyle w:val="Table10bold"/>
              <w:cnfStyle w:val="000000000000" w:firstRow="0" w:lastRow="0" w:firstColumn="0" w:lastColumn="0" w:oddVBand="0" w:evenVBand="0" w:oddHBand="0" w:evenHBand="0" w:firstRowFirstColumn="0" w:firstRowLastColumn="0" w:lastRowFirstColumn="0" w:lastRowLastColumn="0"/>
            </w:pPr>
            <w:r w:rsidRPr="006F20FB">
              <w:t>Observation</w:t>
            </w:r>
          </w:p>
          <w:p w14:paraId="29611DFB" w14:textId="255EEF8E" w:rsidR="006F326A" w:rsidRDefault="006F326A" w:rsidP="00D176B5">
            <w:pPr>
              <w:pStyle w:val="Table10pt"/>
              <w:cnfStyle w:val="000000000000" w:firstRow="0" w:lastRow="0" w:firstColumn="0" w:lastColumn="0" w:oddVBand="0" w:evenVBand="0" w:oddHBand="0" w:evenHBand="0" w:firstRowFirstColumn="0" w:firstRowLastColumn="0" w:lastRowFirstColumn="0" w:lastRowLastColumn="0"/>
              <w:rPr>
                <w:lang w:val="en-NZ"/>
              </w:rPr>
            </w:pPr>
            <w:r w:rsidRPr="006F20FB">
              <w:t xml:space="preserve">The consumer must remain on site under observation for at least </w:t>
            </w:r>
            <w:r w:rsidRPr="006F20FB">
              <w:br/>
              <w:t>15 minutes. If the vaccinator determines it necessary, they may ask the consumer to wait for longer than 15 minutes, for example, if the individual is in a rural or remote area or has a history of anaphylaxis.</w:t>
            </w:r>
            <w:r w:rsidRPr="006F20FB">
              <w:rPr>
                <w:bCs w:val="0"/>
                <w:sz w:val="21"/>
                <w:lang w:val="en-NZ"/>
              </w:rPr>
              <w:t xml:space="preserve"> </w:t>
            </w:r>
          </w:p>
          <w:p w14:paraId="398712CF" w14:textId="305065BF" w:rsidR="00B976C9" w:rsidRPr="006F20FB" w:rsidRDefault="00A470DA" w:rsidP="00192490">
            <w:pPr>
              <w:pStyle w:val="Table10pt"/>
              <w:cnfStyle w:val="000000000000" w:firstRow="0" w:lastRow="0" w:firstColumn="0" w:lastColumn="0" w:oddVBand="0" w:evenVBand="0" w:oddHBand="0" w:evenHBand="0" w:firstRowFirstColumn="0" w:firstRowLastColumn="0" w:lastRowFirstColumn="0" w:lastRowLastColumn="0"/>
            </w:pPr>
            <w:r>
              <w:t>Consumers may also be required to stay for a longer length of time</w:t>
            </w:r>
            <w:r w:rsidR="000E6C36">
              <w:t xml:space="preserve"> (20 mins)</w:t>
            </w:r>
            <w:r>
              <w:t xml:space="preserve"> if a </w:t>
            </w:r>
            <w:r w:rsidR="007F4F14">
              <w:t>non</w:t>
            </w:r>
            <w:r w:rsidR="004B0459">
              <w:t>-COVID-19</w:t>
            </w:r>
            <w:r w:rsidR="007F4F14">
              <w:t xml:space="preserve"> vaccine is to be administered at the sa</w:t>
            </w:r>
            <w:r w:rsidR="000E6C36">
              <w:t>m</w:t>
            </w:r>
            <w:r w:rsidR="007F4F14">
              <w:t xml:space="preserve">e time </w:t>
            </w:r>
            <w:proofErr w:type="spellStart"/>
            <w:r w:rsidR="007F4F14">
              <w:t>eg</w:t>
            </w:r>
            <w:proofErr w:type="spellEnd"/>
            <w:r w:rsidR="007F4F14">
              <w:t xml:space="preserve"> </w:t>
            </w:r>
            <w:r w:rsidR="004447A6">
              <w:t xml:space="preserve">a </w:t>
            </w:r>
            <w:r w:rsidR="0039411E">
              <w:t>childhoo</w:t>
            </w:r>
            <w:r w:rsidR="00F63E40">
              <w:t xml:space="preserve">d </w:t>
            </w:r>
            <w:r w:rsidR="003A7268">
              <w:t xml:space="preserve">vaccine such as </w:t>
            </w:r>
            <w:r w:rsidR="00574E8D">
              <w:t xml:space="preserve">MMR, </w:t>
            </w:r>
            <w:r w:rsidR="004447A6">
              <w:t xml:space="preserve">shingles or </w:t>
            </w:r>
            <w:r w:rsidR="00FE2201">
              <w:t xml:space="preserve">tetanus booster, </w:t>
            </w:r>
          </w:p>
          <w:p w14:paraId="0DC7EC2C" w14:textId="25915FB2"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rPr>
                <w:lang w:val="en-NZ"/>
              </w:rPr>
            </w:pPr>
            <w:r w:rsidRPr="006F20FB">
              <w:rPr>
                <w:lang w:val="en-NZ"/>
              </w:rPr>
              <w:t>Post-vaccination advice should be given to consumers both verbally and in writing</w:t>
            </w:r>
            <w:r w:rsidR="00E6022F">
              <w:rPr>
                <w:lang w:val="en-NZ"/>
              </w:rPr>
              <w:t xml:space="preserve"> at the time of the consent conversation</w:t>
            </w:r>
            <w:r w:rsidRPr="006F20FB">
              <w:rPr>
                <w:lang w:val="en-NZ"/>
              </w:rPr>
              <w:t xml:space="preserve">. </w:t>
            </w:r>
            <w:r w:rsidR="00E6022F">
              <w:rPr>
                <w:lang w:val="en-NZ"/>
              </w:rPr>
              <w:t xml:space="preserve">During the observation period staff should ensure consumers have received this information and it is understood. </w:t>
            </w:r>
            <w:r w:rsidRPr="006F20FB">
              <w:rPr>
                <w:lang w:val="en-NZ"/>
              </w:rPr>
              <w:t xml:space="preserve">Site Clinical Leads should ensure the latest leaflets are being used (these can be downloaded from the drop box). More information and resources can be found on the </w:t>
            </w:r>
            <w:r w:rsidRPr="00100FA4">
              <w:rPr>
                <w:lang w:val="en-NZ"/>
              </w:rPr>
              <w:t>Ministry</w:t>
            </w:r>
            <w:r w:rsidRPr="007425C8">
              <w:rPr>
                <w:lang w:val="en-NZ"/>
              </w:rPr>
              <w:t>’s</w:t>
            </w:r>
            <w:r w:rsidRPr="006F20FB">
              <w:rPr>
                <w:lang w:val="en-NZ"/>
              </w:rPr>
              <w:t xml:space="preserve"> ‘COVID-19 vaccine: After your vaccination’ poster found on </w:t>
            </w:r>
            <w:hyperlink r:id="rId66" w:history="1">
              <w:r w:rsidRPr="006F20FB">
                <w:rPr>
                  <w:rStyle w:val="Hyperlink"/>
                  <w:lang w:val="en-NZ"/>
                </w:rPr>
                <w:t xml:space="preserve">the </w:t>
              </w:r>
              <w:r w:rsidRPr="00100FA4">
                <w:rPr>
                  <w:rStyle w:val="Hyperlink"/>
                  <w:lang w:val="en-NZ"/>
                </w:rPr>
                <w:t>Ministry</w:t>
              </w:r>
              <w:r w:rsidRPr="007425C8">
                <w:rPr>
                  <w:rStyle w:val="Hyperlink"/>
                  <w:lang w:val="en-NZ"/>
                </w:rPr>
                <w:t>’</w:t>
              </w:r>
              <w:r w:rsidRPr="006F20FB">
                <w:rPr>
                  <w:rStyle w:val="Hyperlink"/>
                  <w:lang w:val="en-NZ"/>
                </w:rPr>
                <w:t>s website.</w:t>
              </w:r>
            </w:hyperlink>
          </w:p>
          <w:p w14:paraId="49BBFA1F" w14:textId="6BAB3A6C" w:rsidR="006F326A" w:rsidRPr="006F20FB" w:rsidRDefault="006F326A" w:rsidP="00D176B5">
            <w:pPr>
              <w:pStyle w:val="Table10pt"/>
              <w:cnfStyle w:val="000000000000" w:firstRow="0" w:lastRow="0" w:firstColumn="0" w:lastColumn="0" w:oddVBand="0" w:evenVBand="0" w:oddHBand="0" w:evenHBand="0" w:firstRowFirstColumn="0" w:firstRowLastColumn="0" w:lastRowFirstColumn="0" w:lastRowLastColumn="0"/>
            </w:pPr>
            <w:r w:rsidRPr="006F20FB">
              <w:rPr>
                <w:lang w:val="en-NZ"/>
              </w:rPr>
              <w:t xml:space="preserve">For further information on post vaccination, see </w:t>
            </w:r>
            <w:hyperlink r:id="rId67" w:anchor="2-3-post-vaccination" w:history="1">
              <w:r w:rsidRPr="006F20FB">
                <w:rPr>
                  <w:rStyle w:val="Hyperlink"/>
                  <w:lang w:val="en-NZ"/>
                </w:rPr>
                <w:t>section 2.3</w:t>
              </w:r>
            </w:hyperlink>
            <w:r w:rsidRPr="006F20FB">
              <w:rPr>
                <w:lang w:val="en-NZ"/>
              </w:rPr>
              <w:t xml:space="preserve"> in the </w:t>
            </w:r>
            <w:hyperlink r:id="rId68" w:anchor="2-3-post-vaccination" w:history="1">
              <w:r w:rsidRPr="006F20FB">
                <w:rPr>
                  <w:rStyle w:val="Hyperlink"/>
                  <w:i/>
                  <w:iCs/>
                  <w:lang w:val="en-NZ"/>
                </w:rPr>
                <w:t>Immunisation Handbook</w:t>
              </w:r>
            </w:hyperlink>
            <w:r w:rsidRPr="006F20FB">
              <w:rPr>
                <w:lang w:val="en-NZ"/>
              </w:rPr>
              <w:t xml:space="preserve">. </w:t>
            </w:r>
          </w:p>
        </w:tc>
      </w:tr>
    </w:tbl>
    <w:p w14:paraId="79B5231F" w14:textId="552506C3" w:rsidR="006F326A" w:rsidRPr="006F20FB" w:rsidRDefault="006F326A" w:rsidP="008718CD">
      <w:pPr>
        <w:pStyle w:val="Heading2"/>
        <w:numPr>
          <w:ilvl w:val="1"/>
          <w:numId w:val="84"/>
        </w:numPr>
        <w:ind w:left="1134"/>
      </w:pPr>
      <w:bookmarkStart w:id="62" w:name="_Toc125707629"/>
      <w:bookmarkStart w:id="63" w:name="_Toc125708464"/>
      <w:bookmarkStart w:id="64" w:name="_Toc172198018"/>
      <w:r w:rsidRPr="006F20FB">
        <w:t>Sharing information on the vaccine</w:t>
      </w:r>
      <w:bookmarkEnd w:id="62"/>
      <w:bookmarkEnd w:id="63"/>
      <w:bookmarkEnd w:id="64"/>
    </w:p>
    <w:p w14:paraId="3511654E" w14:textId="739AF355" w:rsidR="006F326A" w:rsidRPr="006F20FB" w:rsidRDefault="006F326A" w:rsidP="006F326A">
      <w:r w:rsidRPr="006F20FB">
        <w:t xml:space="preserve">The Medicines Regulations 1984 requires written information is provided in the form of a data sheet, available at </w:t>
      </w:r>
      <w:hyperlink r:id="rId69" w:history="1">
        <w:r w:rsidRPr="006F20FB">
          <w:rPr>
            <w:rStyle w:val="Hyperlink"/>
          </w:rPr>
          <w:t>https://www.medsafe.govt.nz/medicines/infosearch.asp</w:t>
        </w:r>
      </w:hyperlink>
      <w:r w:rsidRPr="006F20FB">
        <w:t xml:space="preserve">; the COVID-19 </w:t>
      </w:r>
      <w:r w:rsidR="003C4D51">
        <w:t>vaccine</w:t>
      </w:r>
      <w:r w:rsidRPr="006F20FB">
        <w:t xml:space="preserve"> data sheet can be found by searching ‘COVID-19’. There is no legal requirement for any hard copy data sheets or medicine packaging inserts to be provided on site.</w:t>
      </w:r>
    </w:p>
    <w:p w14:paraId="776843B7" w14:textId="7BD738B0" w:rsidR="006F326A" w:rsidRPr="006F20FB" w:rsidRDefault="006F326A" w:rsidP="008718CD">
      <w:pPr>
        <w:pStyle w:val="Heading2"/>
        <w:numPr>
          <w:ilvl w:val="1"/>
          <w:numId w:val="84"/>
        </w:numPr>
        <w:ind w:left="1134"/>
      </w:pPr>
      <w:bookmarkStart w:id="65" w:name="_Toc125707630"/>
      <w:bookmarkStart w:id="66" w:name="_Toc125708465"/>
      <w:bookmarkStart w:id="67" w:name="_Toc172198019"/>
      <w:r w:rsidRPr="006F20FB">
        <w:t>Observation following vaccination</w:t>
      </w:r>
      <w:bookmarkEnd w:id="65"/>
      <w:bookmarkEnd w:id="66"/>
      <w:bookmarkEnd w:id="67"/>
    </w:p>
    <w:p w14:paraId="75FAB046" w14:textId="244FCDB4" w:rsidR="006F326A" w:rsidRPr="006F20FB" w:rsidRDefault="006F326A" w:rsidP="006F326A">
      <w:r w:rsidRPr="006F20FB">
        <w:t>Consumers should remain under observation for at least 15 minutes following vaccination in an observation area. This is to ensure that any adverse reactions that may occur can receive prompt treatment.</w:t>
      </w:r>
    </w:p>
    <w:p w14:paraId="6ACDCFAF" w14:textId="6BAEE953" w:rsidR="00907D42" w:rsidRPr="006F20FB" w:rsidRDefault="00907D42" w:rsidP="00282742">
      <w:r>
        <w:t>Consumers may also be required to stay for a longer length of time (20 mins) if a non</w:t>
      </w:r>
      <w:r w:rsidR="00282742">
        <w:t>-COVID-19</w:t>
      </w:r>
      <w:r>
        <w:t xml:space="preserve"> vaccine is to be administered at the same time </w:t>
      </w:r>
      <w:r w:rsidR="00DD1F8F">
        <w:t>e.g.,</w:t>
      </w:r>
      <w:r>
        <w:t xml:space="preserve"> a childhood vaccine, shingles or tetanus booster, </w:t>
      </w:r>
    </w:p>
    <w:p w14:paraId="2D4963BE" w14:textId="77777777" w:rsidR="006F326A" w:rsidRPr="006F20FB" w:rsidRDefault="006F326A" w:rsidP="006F326A">
      <w:r w:rsidRPr="006F20FB">
        <w:t xml:space="preserve">All vaccinators must be able to distinguish anaphylaxis from fainting, anxiety, immunisation stress-related responses, and breath-holding spells and seizures. For further </w:t>
      </w:r>
      <w:r w:rsidRPr="006F20FB">
        <w:lastRenderedPageBreak/>
        <w:t xml:space="preserve">information on post-vaccination procedures, see </w:t>
      </w:r>
      <w:hyperlink r:id="rId70" w:anchor="2-3" w:history="1">
        <w:r w:rsidRPr="006F20FB">
          <w:rPr>
            <w:rStyle w:val="Hyperlink"/>
          </w:rPr>
          <w:t xml:space="preserve">section 2.3 </w:t>
        </w:r>
        <w:r w:rsidRPr="006F20FB">
          <w:rPr>
            <w:rStyle w:val="Hyperlink"/>
            <w:b w:val="0"/>
            <w:bCs/>
          </w:rPr>
          <w:t>in the</w:t>
        </w:r>
        <w:r w:rsidRPr="006F20FB">
          <w:rPr>
            <w:rStyle w:val="Hyperlink"/>
          </w:rPr>
          <w:t xml:space="preserve"> </w:t>
        </w:r>
        <w:r w:rsidRPr="006F20FB">
          <w:rPr>
            <w:rStyle w:val="Hyperlink"/>
            <w:i/>
            <w:iCs/>
          </w:rPr>
          <w:t>Immunisation Handbook</w:t>
        </w:r>
        <w:r w:rsidRPr="006F20FB">
          <w:rPr>
            <w:rStyle w:val="Hyperlink"/>
          </w:rPr>
          <w:t>.</w:t>
        </w:r>
      </w:hyperlink>
    </w:p>
    <w:p w14:paraId="6B68977B" w14:textId="108A3DAA" w:rsidR="006F326A" w:rsidRPr="006F20FB" w:rsidRDefault="006F326A" w:rsidP="008718CD">
      <w:pPr>
        <w:pStyle w:val="Heading2"/>
        <w:numPr>
          <w:ilvl w:val="1"/>
          <w:numId w:val="84"/>
        </w:numPr>
        <w:ind w:left="1134"/>
      </w:pPr>
      <w:bookmarkStart w:id="68" w:name="_Toc125707631"/>
      <w:bookmarkStart w:id="69" w:name="_Toc125708466"/>
      <w:bookmarkStart w:id="70" w:name="_Toc172198020"/>
      <w:r w:rsidRPr="006F20FB">
        <w:t>Consumers’ record of vaccination</w:t>
      </w:r>
      <w:bookmarkEnd w:id="68"/>
      <w:bookmarkEnd w:id="69"/>
      <w:bookmarkEnd w:id="70"/>
    </w:p>
    <w:p w14:paraId="26882C11" w14:textId="303A12BC" w:rsidR="006F326A" w:rsidRPr="006F20FB" w:rsidRDefault="006F326A" w:rsidP="006F326A">
      <w:pPr>
        <w:spacing w:before="0"/>
        <w:rPr>
          <w:lang w:val="en-US"/>
        </w:rPr>
      </w:pPr>
      <w:bookmarkStart w:id="71" w:name="_Hlk88116703"/>
      <w:r w:rsidRPr="006F20FB">
        <w:rPr>
          <w:lang w:val="en-US"/>
        </w:rPr>
        <w:t xml:space="preserve">Consumers </w:t>
      </w:r>
      <w:r w:rsidR="00DD1F8F">
        <w:rPr>
          <w:lang w:val="en-US"/>
        </w:rPr>
        <w:t>may</w:t>
      </w:r>
      <w:r w:rsidR="00DD1F8F" w:rsidRPr="006F20FB">
        <w:rPr>
          <w:lang w:val="en-US"/>
        </w:rPr>
        <w:t xml:space="preserve"> </w:t>
      </w:r>
      <w:r w:rsidRPr="006F20FB">
        <w:rPr>
          <w:lang w:val="en-US"/>
        </w:rPr>
        <w:t xml:space="preserve">be supplied with a COVID-19 Vaccination record card detailing the vaccine administered and the date their </w:t>
      </w:r>
      <w:r w:rsidR="2219E8D0" w:rsidRPr="40C41512">
        <w:rPr>
          <w:lang w:val="en-US"/>
        </w:rPr>
        <w:t>next</w:t>
      </w:r>
      <w:r w:rsidRPr="006F20FB">
        <w:rPr>
          <w:lang w:val="en-US"/>
        </w:rPr>
        <w:t xml:space="preserve"> dose is due. This card is not designed as a vaccination certificate – and as such, may not be </w:t>
      </w:r>
      <w:r w:rsidRPr="00100FA4">
        <w:t>recognised</w:t>
      </w:r>
      <w:r w:rsidRPr="006F20FB">
        <w:rPr>
          <w:lang w:val="en-US"/>
        </w:rPr>
        <w:t xml:space="preserve"> as proof of vaccination by other countries. </w:t>
      </w:r>
    </w:p>
    <w:p w14:paraId="684ABE39" w14:textId="77777777" w:rsidR="006F326A" w:rsidRPr="006F20FB" w:rsidRDefault="006F326A" w:rsidP="006F326A">
      <w:pPr>
        <w:pStyle w:val="Heading31nonumber"/>
      </w:pPr>
      <w:r w:rsidRPr="006F20FB">
        <w:t>International Travel Vaccination Certificate</w:t>
      </w:r>
    </w:p>
    <w:bookmarkEnd w:id="71"/>
    <w:p w14:paraId="49CFCD27" w14:textId="77777777" w:rsidR="006B613E" w:rsidRPr="006B613E" w:rsidRDefault="006B613E" w:rsidP="006B613E">
      <w:r w:rsidRPr="006B613E">
        <w:t>You do not need an International Travel COVID-19 Vaccination Certificate when travelling overseas.</w:t>
      </w:r>
    </w:p>
    <w:p w14:paraId="43FE1A99" w14:textId="77777777" w:rsidR="006B613E" w:rsidRPr="006B613E" w:rsidRDefault="006B613E" w:rsidP="006B613E">
      <w:r w:rsidRPr="006B613E">
        <w:t>If you want to see a record of all your vaccinations including your COVID-19 vaccinations, visit My Health Record.</w:t>
      </w:r>
    </w:p>
    <w:p w14:paraId="064F39BA" w14:textId="6F54CFA2" w:rsidR="006B613E" w:rsidRPr="006B613E" w:rsidRDefault="006B613E" w:rsidP="006B613E">
      <w:pPr>
        <w:rPr>
          <w:rStyle w:val="Hyperlink"/>
        </w:rPr>
      </w:pPr>
      <w:r>
        <w:rPr>
          <w:b/>
        </w:rPr>
        <w:fldChar w:fldCharType="begin"/>
      </w:r>
      <w:r>
        <w:rPr>
          <w:b/>
        </w:rPr>
        <w:instrText>HYPERLINK "https://info.health.nz/services-support/websites-and-apps/my-health-record"</w:instrText>
      </w:r>
      <w:r>
        <w:rPr>
          <w:b/>
        </w:rPr>
      </w:r>
      <w:r>
        <w:rPr>
          <w:b/>
        </w:rPr>
        <w:fldChar w:fldCharType="separate"/>
      </w:r>
      <w:r w:rsidRPr="006B613E">
        <w:rPr>
          <w:rStyle w:val="Hyperlink"/>
        </w:rPr>
        <w:t>My Health Record</w:t>
      </w:r>
    </w:p>
    <w:p w14:paraId="28663564" w14:textId="57B401B0" w:rsidR="006B613E" w:rsidRPr="006B613E" w:rsidRDefault="006B613E" w:rsidP="006B613E">
      <w:r>
        <w:rPr>
          <w:b/>
        </w:rPr>
        <w:fldChar w:fldCharType="end"/>
      </w:r>
      <w:r w:rsidRPr="006B613E">
        <w:t>You can also print these records out if needed.</w:t>
      </w:r>
    </w:p>
    <w:p w14:paraId="741B063B" w14:textId="77777777" w:rsidR="006B613E" w:rsidRPr="006B613E" w:rsidRDefault="006B613E" w:rsidP="006B613E">
      <w:pPr>
        <w:rPr>
          <w:b/>
          <w:bCs/>
        </w:rPr>
      </w:pPr>
      <w:r w:rsidRPr="006B613E">
        <w:rPr>
          <w:b/>
          <w:bCs/>
        </w:rPr>
        <w:t>Check country specific COVID-19 requirements</w:t>
      </w:r>
    </w:p>
    <w:p w14:paraId="4BCAFB85" w14:textId="77777777" w:rsidR="006B613E" w:rsidRPr="006B613E" w:rsidRDefault="006B613E" w:rsidP="006B613E">
      <w:r w:rsidRPr="006B613E">
        <w:t xml:space="preserve">If you are travelling </w:t>
      </w:r>
      <w:proofErr w:type="gramStart"/>
      <w:r w:rsidRPr="006B613E">
        <w:t>overseas</w:t>
      </w:r>
      <w:proofErr w:type="gramEnd"/>
      <w:r w:rsidRPr="006B613E">
        <w:t xml:space="preserve"> it is a good idea to check the Safe Travel website for up to date advice.</w:t>
      </w:r>
    </w:p>
    <w:p w14:paraId="426407C7" w14:textId="5FC43B15" w:rsidR="006B613E" w:rsidRDefault="00BD49BC" w:rsidP="00411438">
      <w:pPr>
        <w:rPr>
          <w:lang w:val="en-US"/>
        </w:rPr>
      </w:pPr>
      <w:hyperlink r:id="rId71" w:tgtFrame="_blank" w:history="1">
        <w:r w:rsidR="006B613E" w:rsidRPr="006B613E">
          <w:rPr>
            <w:rStyle w:val="Hyperlink"/>
          </w:rPr>
          <w:t>Safe Travel</w:t>
        </w:r>
      </w:hyperlink>
    </w:p>
    <w:p w14:paraId="5A694D6B" w14:textId="36DAB4F9" w:rsidR="001859BE" w:rsidRDefault="006F326A" w:rsidP="001975C0">
      <w:r w:rsidRPr="40C41512">
        <w:rPr>
          <w:lang w:val="en-US"/>
        </w:rPr>
        <w:t xml:space="preserve">For more information please see the </w:t>
      </w:r>
      <w:hyperlink r:id="rId72">
        <w:r w:rsidR="006B613E">
          <w:rPr>
            <w:rStyle w:val="Hyperlink"/>
          </w:rPr>
          <w:t>Health New Zealand Te Whatu Ora</w:t>
        </w:r>
        <w:r w:rsidRPr="40C41512">
          <w:rPr>
            <w:rStyle w:val="Hyperlink"/>
          </w:rPr>
          <w:t xml:space="preserve"> website</w:t>
        </w:r>
      </w:hyperlink>
      <w:r w:rsidR="003903DF" w:rsidRPr="40C41512">
        <w:rPr>
          <w:lang w:val="en-US"/>
        </w:rPr>
        <w:t>.</w:t>
      </w:r>
    </w:p>
    <w:sectPr w:rsidR="001859BE" w:rsidSect="008C6D95">
      <w:headerReference w:type="first" r:id="rId73"/>
      <w:pgSz w:w="11906" w:h="16838" w:code="9"/>
      <w:pgMar w:top="1418" w:right="1701" w:bottom="1134" w:left="1843"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CB8B5" w14:textId="77777777" w:rsidR="00073BBC" w:rsidRDefault="00073BBC" w:rsidP="00411438">
      <w:r>
        <w:separator/>
      </w:r>
    </w:p>
    <w:p w14:paraId="1CB6B592" w14:textId="77777777" w:rsidR="00073BBC" w:rsidRDefault="00073BBC" w:rsidP="00411438"/>
  </w:endnote>
  <w:endnote w:type="continuationSeparator" w:id="0">
    <w:p w14:paraId="17A5A21D" w14:textId="77777777" w:rsidR="00073BBC" w:rsidRDefault="00073BBC" w:rsidP="00411438">
      <w:r>
        <w:continuationSeparator/>
      </w:r>
    </w:p>
    <w:p w14:paraId="4848E7BC" w14:textId="77777777" w:rsidR="00073BBC" w:rsidRDefault="00073BBC" w:rsidP="00411438"/>
  </w:endnote>
  <w:endnote w:type="continuationNotice" w:id="1">
    <w:p w14:paraId="7C71DFB6" w14:textId="77777777" w:rsidR="00073BBC" w:rsidRDefault="00073B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National 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49800" w14:textId="77777777" w:rsidR="00073BBC" w:rsidRDefault="00073BBC" w:rsidP="00411438">
      <w:r>
        <w:separator/>
      </w:r>
    </w:p>
  </w:footnote>
  <w:footnote w:type="continuationSeparator" w:id="0">
    <w:p w14:paraId="386332B2" w14:textId="77777777" w:rsidR="00073BBC" w:rsidRDefault="00073BBC" w:rsidP="00411438">
      <w:r>
        <w:continuationSeparator/>
      </w:r>
    </w:p>
    <w:p w14:paraId="509CB140" w14:textId="77777777" w:rsidR="00073BBC" w:rsidRDefault="00073BBC" w:rsidP="00411438"/>
  </w:footnote>
  <w:footnote w:type="continuationNotice" w:id="1">
    <w:p w14:paraId="53298211" w14:textId="77777777" w:rsidR="00073BBC" w:rsidRDefault="00073B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06CA" w14:textId="0ABE3CEE" w:rsidR="00A04CA6" w:rsidRPr="00131CEF" w:rsidRDefault="00A04CA6" w:rsidP="00131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9AFC" w14:textId="374F1007" w:rsidR="00A04CA6" w:rsidRPr="00131CEF" w:rsidRDefault="00A04CA6" w:rsidP="00131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402F1F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45AEA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2546A"/>
    <w:multiLevelType w:val="hybridMultilevel"/>
    <w:tmpl w:val="5B682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23C762B"/>
    <w:multiLevelType w:val="multilevel"/>
    <w:tmpl w:val="F4C6FD7E"/>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2CA1C45"/>
    <w:multiLevelType w:val="multilevel"/>
    <w:tmpl w:val="F3882940"/>
    <w:styleLink w:val="CurrentList2"/>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BA3083"/>
    <w:multiLevelType w:val="hybridMultilevel"/>
    <w:tmpl w:val="ACE2E19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470303"/>
    <w:multiLevelType w:val="hybridMultilevel"/>
    <w:tmpl w:val="0F0CBC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64C4427"/>
    <w:multiLevelType w:val="hybridMultilevel"/>
    <w:tmpl w:val="C37ABC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A21567A"/>
    <w:multiLevelType w:val="hybridMultilevel"/>
    <w:tmpl w:val="7EAAAEB6"/>
    <w:lvl w:ilvl="0" w:tplc="0E449798">
      <w:start w:val="1"/>
      <w:numFmt w:val="lowerLetter"/>
      <w:lvlText w:val="%1."/>
      <w:lvlJc w:val="left"/>
      <w:pPr>
        <w:ind w:left="720" w:hanging="360"/>
      </w:pPr>
    </w:lvl>
    <w:lvl w:ilvl="1" w:tplc="3E9C430A">
      <w:start w:val="1"/>
      <w:numFmt w:val="lowerLetter"/>
      <w:lvlText w:val="%2."/>
      <w:lvlJc w:val="left"/>
      <w:pPr>
        <w:ind w:left="720" w:hanging="360"/>
      </w:pPr>
    </w:lvl>
    <w:lvl w:ilvl="2" w:tplc="5CEC6068">
      <w:start w:val="1"/>
      <w:numFmt w:val="lowerLetter"/>
      <w:lvlText w:val="%3."/>
      <w:lvlJc w:val="left"/>
      <w:pPr>
        <w:ind w:left="720" w:hanging="360"/>
      </w:pPr>
    </w:lvl>
    <w:lvl w:ilvl="3" w:tplc="117E6566">
      <w:start w:val="1"/>
      <w:numFmt w:val="lowerLetter"/>
      <w:lvlText w:val="%4."/>
      <w:lvlJc w:val="left"/>
      <w:pPr>
        <w:ind w:left="720" w:hanging="360"/>
      </w:pPr>
    </w:lvl>
    <w:lvl w:ilvl="4" w:tplc="704C8170">
      <w:start w:val="1"/>
      <w:numFmt w:val="lowerLetter"/>
      <w:lvlText w:val="%5."/>
      <w:lvlJc w:val="left"/>
      <w:pPr>
        <w:ind w:left="720" w:hanging="360"/>
      </w:pPr>
    </w:lvl>
    <w:lvl w:ilvl="5" w:tplc="23B8D3F4">
      <w:start w:val="1"/>
      <w:numFmt w:val="lowerLetter"/>
      <w:lvlText w:val="%6."/>
      <w:lvlJc w:val="left"/>
      <w:pPr>
        <w:ind w:left="720" w:hanging="360"/>
      </w:pPr>
    </w:lvl>
    <w:lvl w:ilvl="6" w:tplc="CC6A9300">
      <w:start w:val="1"/>
      <w:numFmt w:val="lowerLetter"/>
      <w:lvlText w:val="%7."/>
      <w:lvlJc w:val="left"/>
      <w:pPr>
        <w:ind w:left="720" w:hanging="360"/>
      </w:pPr>
    </w:lvl>
    <w:lvl w:ilvl="7" w:tplc="06D46CF0">
      <w:start w:val="1"/>
      <w:numFmt w:val="lowerLetter"/>
      <w:lvlText w:val="%8."/>
      <w:lvlJc w:val="left"/>
      <w:pPr>
        <w:ind w:left="720" w:hanging="360"/>
      </w:pPr>
    </w:lvl>
    <w:lvl w:ilvl="8" w:tplc="8B3C1B24">
      <w:start w:val="1"/>
      <w:numFmt w:val="lowerLetter"/>
      <w:lvlText w:val="%9."/>
      <w:lvlJc w:val="left"/>
      <w:pPr>
        <w:ind w:left="720" w:hanging="360"/>
      </w:pPr>
    </w:lvl>
  </w:abstractNum>
  <w:abstractNum w:abstractNumId="9" w15:restartNumberingAfterBreak="0">
    <w:nsid w:val="0A9C3AE4"/>
    <w:multiLevelType w:val="multilevel"/>
    <w:tmpl w:val="4B1A8E60"/>
    <w:styleLink w:val="CurrentList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536E93"/>
    <w:multiLevelType w:val="hybridMultilevel"/>
    <w:tmpl w:val="AF247FAC"/>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4041627"/>
    <w:multiLevelType w:val="hybridMultilevel"/>
    <w:tmpl w:val="2AD6A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FE0ACC"/>
    <w:multiLevelType w:val="multilevel"/>
    <w:tmpl w:val="0B1A3A7C"/>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C905BF"/>
    <w:multiLevelType w:val="hybridMultilevel"/>
    <w:tmpl w:val="321C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6AF6861"/>
    <w:multiLevelType w:val="hybridMultilevel"/>
    <w:tmpl w:val="45203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808286F"/>
    <w:multiLevelType w:val="multilevel"/>
    <w:tmpl w:val="79120D3E"/>
    <w:lvl w:ilvl="0">
      <w:start w:val="1"/>
      <w:numFmt w:val="bullet"/>
      <w:pStyle w:val="NumberedParagraphs-MOH"/>
      <w:lvlText w:val=""/>
      <w:lvlJc w:val="left"/>
      <w:pPr>
        <w:tabs>
          <w:tab w:val="num" w:pos="720"/>
        </w:tabs>
        <w:ind w:left="284" w:hanging="284"/>
      </w:pPr>
      <w:rPr>
        <w:rFonts w:ascii="Symbol" w:hAnsi="Symbol" w:hint="default"/>
        <w:color w:val="23305D"/>
        <w:sz w:val="20"/>
      </w:rPr>
    </w:lvl>
    <w:lvl w:ilvl="1">
      <w:start w:val="1"/>
      <w:numFmt w:val="bullet"/>
      <w:pStyle w:val="ReportBody2-MOH"/>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16" w15:restartNumberingAfterBreak="0">
    <w:nsid w:val="1B316601"/>
    <w:multiLevelType w:val="hybridMultilevel"/>
    <w:tmpl w:val="EE3063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F180E83"/>
    <w:multiLevelType w:val="multilevel"/>
    <w:tmpl w:val="8B82A17C"/>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9A0475"/>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9" w15:restartNumberingAfterBreak="0">
    <w:nsid w:val="207729B6"/>
    <w:multiLevelType w:val="hybridMultilevel"/>
    <w:tmpl w:val="A37EA734"/>
    <w:lvl w:ilvl="0" w:tplc="E398CC1A">
      <w:start w:val="22"/>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6385D00"/>
    <w:multiLevelType w:val="hybridMultilevel"/>
    <w:tmpl w:val="067AC7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87709B5"/>
    <w:multiLevelType w:val="multilevel"/>
    <w:tmpl w:val="2C147A0A"/>
    <w:lvl w:ilvl="0">
      <w:start w:val="1"/>
      <w:numFmt w:val="bullet"/>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2" w15:restartNumberingAfterBreak="0">
    <w:nsid w:val="2A1F1B62"/>
    <w:multiLevelType w:val="hybridMultilevel"/>
    <w:tmpl w:val="8330683E"/>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3" w15:restartNumberingAfterBreak="0">
    <w:nsid w:val="2AAB1E12"/>
    <w:multiLevelType w:val="hybridMultilevel"/>
    <w:tmpl w:val="8A822886"/>
    <w:lvl w:ilvl="0" w:tplc="14090001">
      <w:start w:val="1"/>
      <w:numFmt w:val="bullet"/>
      <w:pStyle w:val="H1-Liz"/>
      <w:lvlText w:val=""/>
      <w:lvlJc w:val="left"/>
      <w:pPr>
        <w:ind w:left="360" w:hanging="360"/>
      </w:pPr>
      <w:rPr>
        <w:rFonts w:ascii="Symbol" w:hAnsi="Symbol" w:hint="default"/>
      </w:rPr>
    </w:lvl>
    <w:lvl w:ilvl="1" w:tplc="14090003" w:tentative="1">
      <w:start w:val="1"/>
      <w:numFmt w:val="bullet"/>
      <w:pStyle w:val="H2-Liz"/>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CCA0308"/>
    <w:multiLevelType w:val="hybridMultilevel"/>
    <w:tmpl w:val="FCA028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D426901"/>
    <w:multiLevelType w:val="hybridMultilevel"/>
    <w:tmpl w:val="3E887424"/>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26" w15:restartNumberingAfterBreak="0">
    <w:nsid w:val="2EB92EC6"/>
    <w:multiLevelType w:val="multilevel"/>
    <w:tmpl w:val="FDAC4F9A"/>
    <w:styleLink w:val="CurrentList18"/>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284" w:hanging="284"/>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27" w15:restartNumberingAfterBreak="0">
    <w:nsid w:val="31A00761"/>
    <w:multiLevelType w:val="multilevel"/>
    <w:tmpl w:val="F3882940"/>
    <w:styleLink w:val="CurrentList1"/>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003649"/>
    <w:multiLevelType w:val="hybridMultilevel"/>
    <w:tmpl w:val="98EC3F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9" w15:restartNumberingAfterBreak="0">
    <w:nsid w:val="39495F22"/>
    <w:multiLevelType w:val="hybridMultilevel"/>
    <w:tmpl w:val="35B27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AAD31D3"/>
    <w:multiLevelType w:val="multilevel"/>
    <w:tmpl w:val="59DCCA6A"/>
    <w:styleLink w:val="CurrentList11"/>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BCF2C23"/>
    <w:multiLevelType w:val="hybridMultilevel"/>
    <w:tmpl w:val="0BE4966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2" w15:restartNumberingAfterBreak="0">
    <w:nsid w:val="3BE33550"/>
    <w:multiLevelType w:val="hybridMultilevel"/>
    <w:tmpl w:val="F34C4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D6B6C20"/>
    <w:multiLevelType w:val="hybridMultilevel"/>
    <w:tmpl w:val="732E215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DC437C4"/>
    <w:multiLevelType w:val="multilevel"/>
    <w:tmpl w:val="A4E09CD8"/>
    <w:styleLink w:val="CurrentList7"/>
    <w:lvl w:ilvl="0">
      <w:start w:val="1"/>
      <w:numFmt w:val="decimal"/>
      <w:lvlText w:val="%1."/>
      <w:lvlJc w:val="left"/>
      <w:pPr>
        <w:ind w:left="4260" w:hanging="432"/>
      </w:pPr>
      <w:rPr>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E8E0699"/>
    <w:multiLevelType w:val="multilevel"/>
    <w:tmpl w:val="B87C1908"/>
    <w:lvl w:ilvl="0">
      <w:start w:val="1"/>
      <w:numFmt w:val="bullet"/>
      <w:lvlText w:val=""/>
      <w:lvlJc w:val="left"/>
      <w:pPr>
        <w:ind w:left="360" w:hanging="360"/>
      </w:pPr>
      <w:rPr>
        <w:rFonts w:ascii="Symbol" w:hAnsi="Symbol" w:hint="default"/>
        <w:color w:val="23305D"/>
        <w:sz w:val="20"/>
      </w:rPr>
    </w:lvl>
    <w:lvl w:ilvl="1">
      <w:start w:val="1"/>
      <w:numFmt w:val="bullet"/>
      <w:lvlText w:val="o"/>
      <w:lvlJc w:val="left"/>
      <w:pPr>
        <w:tabs>
          <w:tab w:val="num" w:pos="1440"/>
        </w:tabs>
        <w:ind w:left="567" w:hanging="283"/>
      </w:pPr>
      <w:rPr>
        <w:rFonts w:ascii="Courier New" w:hAnsi="Courier New" w:cs="Courier New" w:hint="default"/>
        <w:color w:val="23305D"/>
        <w:sz w:val="20"/>
      </w:rPr>
    </w:lvl>
    <w:lvl w:ilvl="2">
      <w:start w:val="1"/>
      <w:numFmt w:val="bullet"/>
      <w:lvlText w:val=""/>
      <w:lvlJc w:val="left"/>
      <w:pPr>
        <w:tabs>
          <w:tab w:val="num" w:pos="2160"/>
        </w:tabs>
        <w:ind w:left="851" w:hanging="284"/>
      </w:pPr>
      <w:rPr>
        <w:rFonts w:ascii="Yu Mincho" w:hAnsi="Yu Mincho" w:hint="default"/>
        <w:color w:val="23305D"/>
        <w:sz w:val="20"/>
      </w:rPr>
    </w:lvl>
    <w:lvl w:ilvl="3">
      <w:start w:val="1"/>
      <w:numFmt w:val="bullet"/>
      <w:lvlText w:val="–"/>
      <w:lvlJc w:val="left"/>
      <w:pPr>
        <w:tabs>
          <w:tab w:val="num" w:pos="2880"/>
        </w:tabs>
        <w:ind w:left="284" w:hanging="284"/>
      </w:pPr>
      <w:rPr>
        <w:rFonts w:ascii="Georgia" w:hAnsi="Georgia" w:hint="default"/>
        <w:color w:val="000000" w:themeColor="text1"/>
      </w:rPr>
    </w:lvl>
    <w:lvl w:ilvl="4">
      <w:start w:val="1"/>
      <w:numFmt w:val="bullet"/>
      <w:lvlText w:val="–"/>
      <w:lvlJc w:val="left"/>
      <w:pPr>
        <w:tabs>
          <w:tab w:val="num" w:pos="3600"/>
        </w:tabs>
        <w:ind w:left="567" w:hanging="283"/>
      </w:pPr>
      <w:rPr>
        <w:rFonts w:ascii="Segoe UI Emoji" w:hAnsi="Segoe UI Emoji" w:hint="default"/>
        <w:b w:val="0"/>
        <w:i w:val="0"/>
        <w:color w:val="000000" w:themeColor="text1"/>
      </w:rPr>
    </w:lvl>
    <w:lvl w:ilvl="5">
      <w:start w:val="1"/>
      <w:numFmt w:val="bullet"/>
      <w:lvlText w:val="–"/>
      <w:lvlJc w:val="left"/>
      <w:pPr>
        <w:tabs>
          <w:tab w:val="num" w:pos="4320"/>
        </w:tabs>
        <w:ind w:left="1134" w:hanging="567"/>
      </w:pPr>
      <w:rPr>
        <w:rFonts w:ascii="Segoe UI Emoji" w:hAnsi="Segoe UI Emoj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36" w15:restartNumberingAfterBreak="0">
    <w:nsid w:val="3ECC69F0"/>
    <w:multiLevelType w:val="multilevel"/>
    <w:tmpl w:val="F3882940"/>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pStyle w:val="Number"/>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386E6A"/>
    <w:multiLevelType w:val="multilevel"/>
    <w:tmpl w:val="59DCCA6A"/>
    <w:styleLink w:val="CurrentList9"/>
    <w:lvl w:ilvl="0">
      <w:start w:val="1"/>
      <w:numFmt w:val="decimal"/>
      <w:lvlText w:val="%1"/>
      <w:lvlJc w:val="left"/>
      <w:pPr>
        <w:ind w:left="1134" w:hanging="1134"/>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3DB7CE6"/>
    <w:multiLevelType w:val="hybridMultilevel"/>
    <w:tmpl w:val="30FEF38C"/>
    <w:lvl w:ilvl="0" w:tplc="2492728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cs="Wingdings" w:hint="default"/>
      </w:rPr>
    </w:lvl>
    <w:lvl w:ilvl="3" w:tplc="0C090001" w:tentative="1">
      <w:start w:val="1"/>
      <w:numFmt w:val="bullet"/>
      <w:lvlText w:val=""/>
      <w:lvlJc w:val="left"/>
      <w:pPr>
        <w:tabs>
          <w:tab w:val="num" w:pos="1800"/>
        </w:tabs>
        <w:ind w:left="1800" w:hanging="360"/>
      </w:pPr>
      <w:rPr>
        <w:rFonts w:ascii="Symbol" w:hAnsi="Symbol" w:cs="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cs="Wingdings" w:hint="default"/>
      </w:rPr>
    </w:lvl>
    <w:lvl w:ilvl="6" w:tplc="0C090001" w:tentative="1">
      <w:start w:val="1"/>
      <w:numFmt w:val="bullet"/>
      <w:lvlText w:val=""/>
      <w:lvlJc w:val="left"/>
      <w:pPr>
        <w:tabs>
          <w:tab w:val="num" w:pos="3960"/>
        </w:tabs>
        <w:ind w:left="3960" w:hanging="360"/>
      </w:pPr>
      <w:rPr>
        <w:rFonts w:ascii="Symbol" w:hAnsi="Symbol" w:cs="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cs="Wingdings" w:hint="default"/>
      </w:rPr>
    </w:lvl>
  </w:abstractNum>
  <w:abstractNum w:abstractNumId="39" w15:restartNumberingAfterBreak="0">
    <w:nsid w:val="49370D80"/>
    <w:multiLevelType w:val="multilevel"/>
    <w:tmpl w:val="39748BA4"/>
    <w:styleLink w:val="CurrentList21"/>
    <w:lvl w:ilvl="0">
      <w:start w:val="1"/>
      <w:numFmt w:val="decimal"/>
      <w:lvlText w:val="%1."/>
      <w:lvlJc w:val="left"/>
      <w:pPr>
        <w:tabs>
          <w:tab w:val="num" w:pos="567"/>
        </w:tabs>
        <w:ind w:left="284" w:hanging="284"/>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0" w15:restartNumberingAfterBreak="0">
    <w:nsid w:val="49AD4358"/>
    <w:multiLevelType w:val="hybridMultilevel"/>
    <w:tmpl w:val="87844F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4B373D4E"/>
    <w:multiLevelType w:val="multilevel"/>
    <w:tmpl w:val="F3882940"/>
    <w:styleLink w:val="CurrentList4"/>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1276" w:hanging="425"/>
      </w:pPr>
      <w:rPr>
        <w:rFonts w:hint="default"/>
      </w:rPr>
    </w:lvl>
    <w:lvl w:ilvl="4">
      <w:start w:val="1"/>
      <w:numFmt w:val="lowerRoman"/>
      <w:lvlText w:val="%5."/>
      <w:lvlJc w:val="left"/>
      <w:pPr>
        <w:ind w:left="1701"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3721EF"/>
    <w:multiLevelType w:val="multilevel"/>
    <w:tmpl w:val="3162F3DE"/>
    <w:styleLink w:val="CurrentList13"/>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D12215"/>
    <w:multiLevelType w:val="hybridMultilevel"/>
    <w:tmpl w:val="28247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F640473"/>
    <w:multiLevelType w:val="multilevel"/>
    <w:tmpl w:val="EDA68764"/>
    <w:lvl w:ilvl="0">
      <w:start w:val="1"/>
      <w:numFmt w:val="decimal"/>
      <w:lvlText w:val="%1."/>
      <w:lvlJc w:val="left"/>
      <w:pPr>
        <w:ind w:left="851" w:hanging="851"/>
      </w:pPr>
      <w:rPr>
        <w:rFonts w:hint="default"/>
        <w:b w:val="0"/>
        <w:i w:val="0"/>
        <w:color w:val="auto"/>
      </w:rPr>
    </w:lvl>
    <w:lvl w:ilvl="1">
      <w:start w:val="1"/>
      <w:numFmt w:val="lowerLetter"/>
      <w:lvlText w:val="%2."/>
      <w:lvlJc w:val="left"/>
      <w:pPr>
        <w:ind w:left="1276"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pStyle w:val="SecondLevelBullets-MOH"/>
      <w:lvlText w:val="%3."/>
      <w:lvlJc w:val="right"/>
      <w:pPr>
        <w:ind w:left="1800" w:hanging="180"/>
      </w:pPr>
      <w:rPr>
        <w:rFonts w:hint="default"/>
        <w:b w:val="0"/>
        <w:bCs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50D65574"/>
    <w:multiLevelType w:val="multilevel"/>
    <w:tmpl w:val="94E468A8"/>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404750"/>
    <w:multiLevelType w:val="hybridMultilevel"/>
    <w:tmpl w:val="DF264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1B839E2"/>
    <w:multiLevelType w:val="hybridMultilevel"/>
    <w:tmpl w:val="A48AC43E"/>
    <w:lvl w:ilvl="0" w:tplc="351840E0">
      <w:numFmt w:val="bullet"/>
      <w:pStyle w:val="Checklistbullets"/>
      <w:lvlText w:val=""/>
      <w:lvlJc w:val="left"/>
      <w:pPr>
        <w:ind w:left="720" w:hanging="360"/>
      </w:pPr>
      <w:rPr>
        <w:rFonts w:ascii="Wingdings" w:hAnsi="Wingdings" w:cs="Wingdings" w:hint="default"/>
        <w:b w:val="0"/>
        <w:bCs w:val="0"/>
        <w:i w:val="0"/>
        <w:iCs w:val="0"/>
        <w:color w:val="23305D"/>
        <w:w w:val="104"/>
        <w:sz w:val="20"/>
        <w:szCs w:val="15"/>
        <w:lang w:val="en-NZ" w:eastAsia="en-US" w:bidi="ar-SA"/>
      </w:rPr>
    </w:lvl>
    <w:lvl w:ilvl="1" w:tplc="DB90D8FE">
      <w:start w:val="1"/>
      <w:numFmt w:val="bullet"/>
      <w:pStyle w:val="Checklistbullets"/>
      <w:lvlText w:val="o"/>
      <w:lvlJc w:val="left"/>
      <w:pPr>
        <w:ind w:left="1440" w:hanging="360"/>
      </w:pPr>
      <w:rPr>
        <w:rFonts w:ascii="Courier New" w:hAnsi="Courier New" w:cs="Courier New" w:hint="default"/>
      </w:rPr>
    </w:lvl>
    <w:lvl w:ilvl="2" w:tplc="0BF62E6A">
      <w:start w:val="1"/>
      <w:numFmt w:val="bullet"/>
      <w:lvlText w:val=""/>
      <w:lvlJc w:val="left"/>
      <w:pPr>
        <w:ind w:left="2160" w:hanging="360"/>
      </w:pPr>
      <w:rPr>
        <w:rFonts w:ascii="Wingdings" w:hAnsi="Wingdings" w:hint="default"/>
      </w:rPr>
    </w:lvl>
    <w:lvl w:ilvl="3" w:tplc="FE8CF578">
      <w:start w:val="1"/>
      <w:numFmt w:val="bullet"/>
      <w:lvlText w:val=""/>
      <w:lvlJc w:val="left"/>
      <w:pPr>
        <w:ind w:left="2880" w:hanging="360"/>
      </w:pPr>
      <w:rPr>
        <w:rFonts w:ascii="Symbol" w:hAnsi="Symbol" w:hint="default"/>
      </w:rPr>
    </w:lvl>
    <w:lvl w:ilvl="4" w:tplc="B3EE5404">
      <w:start w:val="1"/>
      <w:numFmt w:val="bullet"/>
      <w:lvlText w:val="o"/>
      <w:lvlJc w:val="left"/>
      <w:pPr>
        <w:ind w:left="3600" w:hanging="360"/>
      </w:pPr>
      <w:rPr>
        <w:rFonts w:ascii="Courier New" w:hAnsi="Courier New" w:cs="Courier New" w:hint="default"/>
      </w:rPr>
    </w:lvl>
    <w:lvl w:ilvl="5" w:tplc="A0F201F4">
      <w:start w:val="1"/>
      <w:numFmt w:val="bullet"/>
      <w:lvlText w:val=""/>
      <w:lvlJc w:val="left"/>
      <w:pPr>
        <w:ind w:left="4320" w:hanging="360"/>
      </w:pPr>
      <w:rPr>
        <w:rFonts w:ascii="Wingdings" w:hAnsi="Wingdings" w:hint="default"/>
      </w:rPr>
    </w:lvl>
    <w:lvl w:ilvl="6" w:tplc="6BDC4E24">
      <w:start w:val="1"/>
      <w:numFmt w:val="bullet"/>
      <w:lvlText w:val=""/>
      <w:lvlJc w:val="left"/>
      <w:pPr>
        <w:ind w:left="5040" w:hanging="360"/>
      </w:pPr>
      <w:rPr>
        <w:rFonts w:ascii="Symbol" w:hAnsi="Symbol" w:hint="default"/>
      </w:rPr>
    </w:lvl>
    <w:lvl w:ilvl="7" w:tplc="1FFEBDD0">
      <w:start w:val="1"/>
      <w:numFmt w:val="bullet"/>
      <w:lvlText w:val="o"/>
      <w:lvlJc w:val="left"/>
      <w:pPr>
        <w:ind w:left="5760" w:hanging="360"/>
      </w:pPr>
      <w:rPr>
        <w:rFonts w:ascii="Courier New" w:hAnsi="Courier New" w:cs="Courier New" w:hint="default"/>
      </w:rPr>
    </w:lvl>
    <w:lvl w:ilvl="8" w:tplc="58DC40BC">
      <w:start w:val="1"/>
      <w:numFmt w:val="bullet"/>
      <w:lvlText w:val=""/>
      <w:lvlJc w:val="left"/>
      <w:pPr>
        <w:ind w:left="6480" w:hanging="360"/>
      </w:pPr>
      <w:rPr>
        <w:rFonts w:ascii="Wingdings" w:hAnsi="Wingdings" w:hint="default"/>
      </w:rPr>
    </w:lvl>
  </w:abstractNum>
  <w:abstractNum w:abstractNumId="48" w15:restartNumberingAfterBreak="0">
    <w:nsid w:val="53D31753"/>
    <w:multiLevelType w:val="multilevel"/>
    <w:tmpl w:val="BFF8218A"/>
    <w:lvl w:ilvl="0">
      <w:start w:val="22"/>
      <w:numFmt w:val="decimal"/>
      <w:lvlText w:val="%1."/>
      <w:lvlJc w:val="left"/>
      <w:pPr>
        <w:ind w:left="830" w:hanging="830"/>
      </w:pPr>
      <w:rPr>
        <w:rFonts w:hint="default"/>
        <w:b w:val="0"/>
        <w:bCs/>
      </w:rPr>
    </w:lvl>
    <w:lvl w:ilvl="1">
      <w:start w:val="2"/>
      <w:numFmt w:val="decimal"/>
      <w:isLgl/>
      <w:lvlText w:val="%1.%2"/>
      <w:lvlJc w:val="left"/>
      <w:pPr>
        <w:ind w:left="2347" w:hanging="930"/>
      </w:pPr>
      <w:rPr>
        <w:rFonts w:hint="default"/>
      </w:rPr>
    </w:lvl>
    <w:lvl w:ilvl="2">
      <w:start w:val="1"/>
      <w:numFmt w:val="decimal"/>
      <w:isLgl/>
      <w:lvlText w:val="%1.%2.%3"/>
      <w:lvlJc w:val="left"/>
      <w:pPr>
        <w:ind w:left="4274" w:hanging="1440"/>
      </w:pPr>
      <w:rPr>
        <w:rFonts w:hint="default"/>
      </w:rPr>
    </w:lvl>
    <w:lvl w:ilvl="3">
      <w:start w:val="1"/>
      <w:numFmt w:val="decimal"/>
      <w:isLgl/>
      <w:lvlText w:val="%1.%2.%3.%4"/>
      <w:lvlJc w:val="left"/>
      <w:pPr>
        <w:ind w:left="6051" w:hanging="1800"/>
      </w:pPr>
      <w:rPr>
        <w:rFonts w:hint="default"/>
      </w:rPr>
    </w:lvl>
    <w:lvl w:ilvl="4">
      <w:start w:val="1"/>
      <w:numFmt w:val="decimal"/>
      <w:isLgl/>
      <w:lvlText w:val="%1.%2.%3.%4.%5"/>
      <w:lvlJc w:val="left"/>
      <w:pPr>
        <w:ind w:left="7828" w:hanging="2160"/>
      </w:pPr>
      <w:rPr>
        <w:rFonts w:hint="default"/>
      </w:rPr>
    </w:lvl>
    <w:lvl w:ilvl="5">
      <w:start w:val="1"/>
      <w:numFmt w:val="decimal"/>
      <w:isLgl/>
      <w:lvlText w:val="%1.%2.%3.%4.%5.%6"/>
      <w:lvlJc w:val="left"/>
      <w:pPr>
        <w:ind w:left="9605" w:hanging="2520"/>
      </w:pPr>
      <w:rPr>
        <w:rFonts w:hint="default"/>
      </w:rPr>
    </w:lvl>
    <w:lvl w:ilvl="6">
      <w:start w:val="1"/>
      <w:numFmt w:val="decimal"/>
      <w:isLgl/>
      <w:lvlText w:val="%1.%2.%3.%4.%5.%6.%7"/>
      <w:lvlJc w:val="left"/>
      <w:pPr>
        <w:ind w:left="11382" w:hanging="2880"/>
      </w:pPr>
      <w:rPr>
        <w:rFonts w:hint="default"/>
      </w:rPr>
    </w:lvl>
    <w:lvl w:ilvl="7">
      <w:start w:val="1"/>
      <w:numFmt w:val="decimal"/>
      <w:isLgl/>
      <w:lvlText w:val="%1.%2.%3.%4.%5.%6.%7.%8"/>
      <w:lvlJc w:val="left"/>
      <w:pPr>
        <w:ind w:left="13159" w:hanging="3240"/>
      </w:pPr>
      <w:rPr>
        <w:rFonts w:hint="default"/>
      </w:rPr>
    </w:lvl>
    <w:lvl w:ilvl="8">
      <w:start w:val="1"/>
      <w:numFmt w:val="decimal"/>
      <w:isLgl/>
      <w:lvlText w:val="%1.%2.%3.%4.%5.%6.%7.%8.%9"/>
      <w:lvlJc w:val="left"/>
      <w:pPr>
        <w:ind w:left="14936" w:hanging="3600"/>
      </w:pPr>
      <w:rPr>
        <w:rFonts w:hint="default"/>
      </w:rPr>
    </w:lvl>
  </w:abstractNum>
  <w:abstractNum w:abstractNumId="49" w15:restartNumberingAfterBreak="0">
    <w:nsid w:val="540E7545"/>
    <w:multiLevelType w:val="hybridMultilevel"/>
    <w:tmpl w:val="57BC18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54447CE8"/>
    <w:multiLevelType w:val="multilevel"/>
    <w:tmpl w:val="BB821998"/>
    <w:name w:val="PwCListNumbers13"/>
    <w:lvl w:ilvl="0">
      <w:start w:val="1"/>
      <w:numFmt w:val="decimal"/>
      <w:pStyle w:val="ListNumber"/>
      <w:lvlText w:val="%1."/>
      <w:lvlJc w:val="left"/>
      <w:pPr>
        <w:tabs>
          <w:tab w:val="num" w:pos="567"/>
        </w:tabs>
        <w:ind w:left="284" w:hanging="284"/>
      </w:pPr>
      <w:rPr>
        <w:rFonts w:hint="default"/>
      </w:rPr>
    </w:lvl>
    <w:lvl w:ilvl="1">
      <w:start w:val="1"/>
      <w:numFmt w:val="lowerLetter"/>
      <w:lvlText w:val="%2."/>
      <w:lvlJc w:val="left"/>
      <w:pPr>
        <w:tabs>
          <w:tab w:val="num" w:pos="1134"/>
        </w:tabs>
        <w:ind w:left="567" w:hanging="283"/>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1" w15:restartNumberingAfterBreak="0">
    <w:nsid w:val="55170D5D"/>
    <w:multiLevelType w:val="hybridMultilevel"/>
    <w:tmpl w:val="BA806FE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5335518"/>
    <w:multiLevelType w:val="hybridMultilevel"/>
    <w:tmpl w:val="8E7ED8E4"/>
    <w:lvl w:ilvl="0" w:tplc="48D47102">
      <w:start w:val="1"/>
      <w:numFmt w:val="bullet"/>
      <w:lvlText w:val=""/>
      <w:lvlJc w:val="left"/>
      <w:pPr>
        <w:ind w:left="1080" w:hanging="360"/>
      </w:pPr>
      <w:rPr>
        <w:rFonts w:ascii="Symbol" w:hAnsi="Symbol"/>
      </w:rPr>
    </w:lvl>
    <w:lvl w:ilvl="1" w:tplc="F3EAE93E">
      <w:start w:val="1"/>
      <w:numFmt w:val="bullet"/>
      <w:lvlText w:val=""/>
      <w:lvlJc w:val="left"/>
      <w:pPr>
        <w:ind w:left="1080" w:hanging="360"/>
      </w:pPr>
      <w:rPr>
        <w:rFonts w:ascii="Symbol" w:hAnsi="Symbol"/>
      </w:rPr>
    </w:lvl>
    <w:lvl w:ilvl="2" w:tplc="95C2BE5E">
      <w:start w:val="1"/>
      <w:numFmt w:val="bullet"/>
      <w:lvlText w:val=""/>
      <w:lvlJc w:val="left"/>
      <w:pPr>
        <w:ind w:left="1080" w:hanging="360"/>
      </w:pPr>
      <w:rPr>
        <w:rFonts w:ascii="Symbol" w:hAnsi="Symbol"/>
      </w:rPr>
    </w:lvl>
    <w:lvl w:ilvl="3" w:tplc="8B663F5E">
      <w:start w:val="1"/>
      <w:numFmt w:val="bullet"/>
      <w:lvlText w:val=""/>
      <w:lvlJc w:val="left"/>
      <w:pPr>
        <w:ind w:left="1080" w:hanging="360"/>
      </w:pPr>
      <w:rPr>
        <w:rFonts w:ascii="Symbol" w:hAnsi="Symbol"/>
      </w:rPr>
    </w:lvl>
    <w:lvl w:ilvl="4" w:tplc="719E2908">
      <w:start w:val="1"/>
      <w:numFmt w:val="bullet"/>
      <w:lvlText w:val=""/>
      <w:lvlJc w:val="left"/>
      <w:pPr>
        <w:ind w:left="1080" w:hanging="360"/>
      </w:pPr>
      <w:rPr>
        <w:rFonts w:ascii="Symbol" w:hAnsi="Symbol"/>
      </w:rPr>
    </w:lvl>
    <w:lvl w:ilvl="5" w:tplc="A52406F8">
      <w:start w:val="1"/>
      <w:numFmt w:val="bullet"/>
      <w:lvlText w:val=""/>
      <w:lvlJc w:val="left"/>
      <w:pPr>
        <w:ind w:left="1080" w:hanging="360"/>
      </w:pPr>
      <w:rPr>
        <w:rFonts w:ascii="Symbol" w:hAnsi="Symbol"/>
      </w:rPr>
    </w:lvl>
    <w:lvl w:ilvl="6" w:tplc="C3E23310">
      <w:start w:val="1"/>
      <w:numFmt w:val="bullet"/>
      <w:lvlText w:val=""/>
      <w:lvlJc w:val="left"/>
      <w:pPr>
        <w:ind w:left="1080" w:hanging="360"/>
      </w:pPr>
      <w:rPr>
        <w:rFonts w:ascii="Symbol" w:hAnsi="Symbol"/>
      </w:rPr>
    </w:lvl>
    <w:lvl w:ilvl="7" w:tplc="4F862FFC">
      <w:start w:val="1"/>
      <w:numFmt w:val="bullet"/>
      <w:lvlText w:val=""/>
      <w:lvlJc w:val="left"/>
      <w:pPr>
        <w:ind w:left="1080" w:hanging="360"/>
      </w:pPr>
      <w:rPr>
        <w:rFonts w:ascii="Symbol" w:hAnsi="Symbol"/>
      </w:rPr>
    </w:lvl>
    <w:lvl w:ilvl="8" w:tplc="2D4416BC">
      <w:start w:val="1"/>
      <w:numFmt w:val="bullet"/>
      <w:lvlText w:val=""/>
      <w:lvlJc w:val="left"/>
      <w:pPr>
        <w:ind w:left="1080" w:hanging="360"/>
      </w:pPr>
      <w:rPr>
        <w:rFonts w:ascii="Symbol" w:hAnsi="Symbol"/>
      </w:rPr>
    </w:lvl>
  </w:abstractNum>
  <w:abstractNum w:abstractNumId="53" w15:restartNumberingAfterBreak="0">
    <w:nsid w:val="57D07F6A"/>
    <w:multiLevelType w:val="hybridMultilevel"/>
    <w:tmpl w:val="D038791C"/>
    <w:lvl w:ilvl="0" w:tplc="900E0C66">
      <w:start w:val="1"/>
      <w:numFmt w:val="lowerLetter"/>
      <w:lvlText w:val="%1."/>
      <w:lvlJc w:val="left"/>
      <w:pPr>
        <w:ind w:left="1440" w:hanging="360"/>
      </w:pPr>
    </w:lvl>
    <w:lvl w:ilvl="1" w:tplc="196A429C">
      <w:start w:val="1"/>
      <w:numFmt w:val="lowerLetter"/>
      <w:lvlText w:val="%2."/>
      <w:lvlJc w:val="left"/>
      <w:pPr>
        <w:ind w:left="1440" w:hanging="360"/>
      </w:pPr>
    </w:lvl>
    <w:lvl w:ilvl="2" w:tplc="E1FC418A">
      <w:start w:val="1"/>
      <w:numFmt w:val="lowerLetter"/>
      <w:lvlText w:val="%3."/>
      <w:lvlJc w:val="left"/>
      <w:pPr>
        <w:ind w:left="1440" w:hanging="360"/>
      </w:pPr>
    </w:lvl>
    <w:lvl w:ilvl="3" w:tplc="C5AAB9FC">
      <w:start w:val="1"/>
      <w:numFmt w:val="lowerLetter"/>
      <w:lvlText w:val="%4."/>
      <w:lvlJc w:val="left"/>
      <w:pPr>
        <w:ind w:left="1440" w:hanging="360"/>
      </w:pPr>
    </w:lvl>
    <w:lvl w:ilvl="4" w:tplc="ACD875A6">
      <w:start w:val="1"/>
      <w:numFmt w:val="lowerLetter"/>
      <w:lvlText w:val="%5."/>
      <w:lvlJc w:val="left"/>
      <w:pPr>
        <w:ind w:left="1440" w:hanging="360"/>
      </w:pPr>
    </w:lvl>
    <w:lvl w:ilvl="5" w:tplc="D7963470">
      <w:start w:val="1"/>
      <w:numFmt w:val="lowerLetter"/>
      <w:lvlText w:val="%6."/>
      <w:lvlJc w:val="left"/>
      <w:pPr>
        <w:ind w:left="1440" w:hanging="360"/>
      </w:pPr>
    </w:lvl>
    <w:lvl w:ilvl="6" w:tplc="05865CF0">
      <w:start w:val="1"/>
      <w:numFmt w:val="lowerLetter"/>
      <w:lvlText w:val="%7."/>
      <w:lvlJc w:val="left"/>
      <w:pPr>
        <w:ind w:left="1440" w:hanging="360"/>
      </w:pPr>
    </w:lvl>
    <w:lvl w:ilvl="7" w:tplc="B5D2AC62">
      <w:start w:val="1"/>
      <w:numFmt w:val="lowerLetter"/>
      <w:lvlText w:val="%8."/>
      <w:lvlJc w:val="left"/>
      <w:pPr>
        <w:ind w:left="1440" w:hanging="360"/>
      </w:pPr>
    </w:lvl>
    <w:lvl w:ilvl="8" w:tplc="9AE85DF6">
      <w:start w:val="1"/>
      <w:numFmt w:val="lowerLetter"/>
      <w:lvlText w:val="%9."/>
      <w:lvlJc w:val="left"/>
      <w:pPr>
        <w:ind w:left="1440" w:hanging="360"/>
      </w:pPr>
    </w:lvl>
  </w:abstractNum>
  <w:abstractNum w:abstractNumId="54" w15:restartNumberingAfterBreak="0">
    <w:nsid w:val="57DE21DA"/>
    <w:multiLevelType w:val="multilevel"/>
    <w:tmpl w:val="2B4C494E"/>
    <w:styleLink w:val="CurrentList10"/>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9C9429A"/>
    <w:multiLevelType w:val="hybridMultilevel"/>
    <w:tmpl w:val="889EA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D52622C"/>
    <w:multiLevelType w:val="multilevel"/>
    <w:tmpl w:val="72E89B82"/>
    <w:lvl w:ilvl="0">
      <w:start w:val="1"/>
      <w:numFmt w:val="bullet"/>
      <w:lvlText w:val=""/>
      <w:lvlJc w:val="left"/>
      <w:pPr>
        <w:tabs>
          <w:tab w:val="num" w:pos="1134"/>
        </w:tabs>
        <w:ind w:left="1134" w:hanging="567"/>
      </w:pPr>
      <w:rPr>
        <w:rFonts w:ascii="Symbol" w:hAnsi="Symbol" w:hint="default"/>
      </w:rPr>
    </w:lvl>
    <w:lvl w:ilvl="1">
      <w:start w:val="1"/>
      <w:numFmt w:val="bullet"/>
      <w:pStyle w:val="ListBullet2"/>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pStyle w:val="ListBullet4"/>
      <w:lvlText w:val=""/>
      <w:lvlJc w:val="left"/>
      <w:pPr>
        <w:tabs>
          <w:tab w:val="num" w:pos="2835"/>
        </w:tabs>
        <w:ind w:left="2835" w:hanging="567"/>
      </w:pPr>
      <w:rPr>
        <w:rFonts w:ascii="Symbol" w:hAnsi="Symbol" w:hint="default"/>
      </w:rPr>
    </w:lvl>
    <w:lvl w:ilvl="4">
      <w:start w:val="1"/>
      <w:numFmt w:val="bullet"/>
      <w:pStyle w:val="ListBullet5"/>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Symbol" w:hAnsi="Symbol" w:hint="default"/>
      </w:rPr>
    </w:lvl>
  </w:abstractNum>
  <w:abstractNum w:abstractNumId="57" w15:restartNumberingAfterBreak="0">
    <w:nsid w:val="5F813329"/>
    <w:multiLevelType w:val="hybridMultilevel"/>
    <w:tmpl w:val="B24E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02E1D34"/>
    <w:multiLevelType w:val="hybridMultilevel"/>
    <w:tmpl w:val="00BA4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04A3FB7"/>
    <w:multiLevelType w:val="hybridMultilevel"/>
    <w:tmpl w:val="0D4EC09E"/>
    <w:lvl w:ilvl="0" w:tplc="14090001">
      <w:start w:val="1"/>
      <w:numFmt w:val="bullet"/>
      <w:lvlText w:val=""/>
      <w:lvlJc w:val="left"/>
      <w:pPr>
        <w:ind w:left="693" w:hanging="360"/>
      </w:pPr>
      <w:rPr>
        <w:rFonts w:ascii="Symbol" w:hAnsi="Symbol" w:hint="default"/>
      </w:rPr>
    </w:lvl>
    <w:lvl w:ilvl="1" w:tplc="14090003" w:tentative="1">
      <w:start w:val="1"/>
      <w:numFmt w:val="bullet"/>
      <w:lvlText w:val="o"/>
      <w:lvlJc w:val="left"/>
      <w:pPr>
        <w:ind w:left="1413" w:hanging="360"/>
      </w:pPr>
      <w:rPr>
        <w:rFonts w:ascii="Courier New" w:hAnsi="Courier New" w:cs="Courier New" w:hint="default"/>
      </w:rPr>
    </w:lvl>
    <w:lvl w:ilvl="2" w:tplc="14090005" w:tentative="1">
      <w:start w:val="1"/>
      <w:numFmt w:val="bullet"/>
      <w:lvlText w:val=""/>
      <w:lvlJc w:val="left"/>
      <w:pPr>
        <w:ind w:left="2133" w:hanging="360"/>
      </w:pPr>
      <w:rPr>
        <w:rFonts w:ascii="Wingdings" w:hAnsi="Wingdings" w:hint="default"/>
      </w:rPr>
    </w:lvl>
    <w:lvl w:ilvl="3" w:tplc="14090001" w:tentative="1">
      <w:start w:val="1"/>
      <w:numFmt w:val="bullet"/>
      <w:lvlText w:val=""/>
      <w:lvlJc w:val="left"/>
      <w:pPr>
        <w:ind w:left="2853" w:hanging="360"/>
      </w:pPr>
      <w:rPr>
        <w:rFonts w:ascii="Symbol" w:hAnsi="Symbol" w:hint="default"/>
      </w:rPr>
    </w:lvl>
    <w:lvl w:ilvl="4" w:tplc="14090003" w:tentative="1">
      <w:start w:val="1"/>
      <w:numFmt w:val="bullet"/>
      <w:lvlText w:val="o"/>
      <w:lvlJc w:val="left"/>
      <w:pPr>
        <w:ind w:left="3573" w:hanging="360"/>
      </w:pPr>
      <w:rPr>
        <w:rFonts w:ascii="Courier New" w:hAnsi="Courier New" w:cs="Courier New" w:hint="default"/>
      </w:rPr>
    </w:lvl>
    <w:lvl w:ilvl="5" w:tplc="14090005" w:tentative="1">
      <w:start w:val="1"/>
      <w:numFmt w:val="bullet"/>
      <w:lvlText w:val=""/>
      <w:lvlJc w:val="left"/>
      <w:pPr>
        <w:ind w:left="4293" w:hanging="360"/>
      </w:pPr>
      <w:rPr>
        <w:rFonts w:ascii="Wingdings" w:hAnsi="Wingdings" w:hint="default"/>
      </w:rPr>
    </w:lvl>
    <w:lvl w:ilvl="6" w:tplc="14090001" w:tentative="1">
      <w:start w:val="1"/>
      <w:numFmt w:val="bullet"/>
      <w:lvlText w:val=""/>
      <w:lvlJc w:val="left"/>
      <w:pPr>
        <w:ind w:left="5013" w:hanging="360"/>
      </w:pPr>
      <w:rPr>
        <w:rFonts w:ascii="Symbol" w:hAnsi="Symbol" w:hint="default"/>
      </w:rPr>
    </w:lvl>
    <w:lvl w:ilvl="7" w:tplc="14090003" w:tentative="1">
      <w:start w:val="1"/>
      <w:numFmt w:val="bullet"/>
      <w:lvlText w:val="o"/>
      <w:lvlJc w:val="left"/>
      <w:pPr>
        <w:ind w:left="5733" w:hanging="360"/>
      </w:pPr>
      <w:rPr>
        <w:rFonts w:ascii="Courier New" w:hAnsi="Courier New" w:cs="Courier New" w:hint="default"/>
      </w:rPr>
    </w:lvl>
    <w:lvl w:ilvl="8" w:tplc="14090005" w:tentative="1">
      <w:start w:val="1"/>
      <w:numFmt w:val="bullet"/>
      <w:lvlText w:val=""/>
      <w:lvlJc w:val="left"/>
      <w:pPr>
        <w:ind w:left="6453" w:hanging="360"/>
      </w:pPr>
      <w:rPr>
        <w:rFonts w:ascii="Wingdings" w:hAnsi="Wingdings" w:hint="default"/>
      </w:rPr>
    </w:lvl>
  </w:abstractNum>
  <w:abstractNum w:abstractNumId="60" w15:restartNumberingAfterBreak="0">
    <w:nsid w:val="61234170"/>
    <w:multiLevelType w:val="hybridMultilevel"/>
    <w:tmpl w:val="0D20E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1536C37"/>
    <w:multiLevelType w:val="multilevel"/>
    <w:tmpl w:val="3B6E5042"/>
    <w:styleLink w:val="CurrentList1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1CF0FAE"/>
    <w:multiLevelType w:val="hybridMultilevel"/>
    <w:tmpl w:val="24BE18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620E0200"/>
    <w:multiLevelType w:val="hybridMultilevel"/>
    <w:tmpl w:val="3E56D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68D7B58"/>
    <w:multiLevelType w:val="multilevel"/>
    <w:tmpl w:val="78EECA06"/>
    <w:styleLink w:val="CurrentList17"/>
    <w:lvl w:ilvl="0">
      <w:start w:val="1"/>
      <w:numFmt w:val="bullet"/>
      <w:lvlText w:val=""/>
      <w:lvlJc w:val="left"/>
      <w:pPr>
        <w:tabs>
          <w:tab w:val="num" w:pos="720"/>
        </w:tabs>
        <w:ind w:left="567" w:hanging="567"/>
      </w:pPr>
      <w:rPr>
        <w:rFonts w:ascii="Symbol" w:hAnsi="Symbol" w:hint="default"/>
        <w:color w:val="404040"/>
        <w:sz w:val="20"/>
      </w:rPr>
    </w:lvl>
    <w:lvl w:ilvl="1">
      <w:start w:val="1"/>
      <w:numFmt w:val="bullet"/>
      <w:lvlText w:val=""/>
      <w:lvlJc w:val="left"/>
      <w:pPr>
        <w:tabs>
          <w:tab w:val="num" w:pos="1440"/>
        </w:tabs>
        <w:ind w:left="357" w:hanging="357"/>
      </w:pPr>
      <w:rPr>
        <w:rFonts w:ascii="Symbol" w:hAnsi="Symbol" w:hint="default"/>
        <w:color w:val="404040"/>
        <w:sz w:val="20"/>
      </w:rPr>
    </w:lvl>
    <w:lvl w:ilvl="2">
      <w:start w:val="1"/>
      <w:numFmt w:val="bullet"/>
      <w:lvlText w:val=""/>
      <w:lvlJc w:val="left"/>
      <w:pPr>
        <w:tabs>
          <w:tab w:val="num" w:pos="2160"/>
        </w:tabs>
        <w:ind w:left="680" w:hanging="323"/>
      </w:pPr>
      <w:rPr>
        <w:rFonts w:ascii="Symbol" w:hAnsi="Symbol" w:hint="default"/>
        <w:color w:val="404040"/>
        <w:sz w:val="20"/>
      </w:rPr>
    </w:lvl>
    <w:lvl w:ilvl="3">
      <w:start w:val="1"/>
      <w:numFmt w:val="none"/>
      <w:lvlText w:val=""/>
      <w:lvlJc w:val="left"/>
      <w:pPr>
        <w:tabs>
          <w:tab w:val="num" w:pos="2880"/>
        </w:tabs>
        <w:ind w:left="0" w:firstLine="0"/>
      </w:pPr>
      <w:rPr>
        <w:rFonts w:hint="default"/>
        <w:color w:val="999999"/>
      </w:rPr>
    </w:lvl>
    <w:lvl w:ilvl="4">
      <w:start w:val="1"/>
      <w:numFmt w:val="bullet"/>
      <w:lvlText w:val="–"/>
      <w:lvlJc w:val="left"/>
      <w:pPr>
        <w:tabs>
          <w:tab w:val="num" w:pos="3600"/>
        </w:tabs>
        <w:ind w:left="567" w:hanging="567"/>
      </w:pPr>
      <w:rPr>
        <w:rFonts w:ascii="Segoe UI" w:hAnsi="Segoe UI" w:hint="default"/>
        <w:b/>
        <w:i w:val="0"/>
        <w:color w:val="23305D"/>
      </w:rPr>
    </w:lvl>
    <w:lvl w:ilvl="5">
      <w:start w:val="1"/>
      <w:numFmt w:val="bullet"/>
      <w:lvlText w:val="–"/>
      <w:lvlJc w:val="left"/>
      <w:pPr>
        <w:tabs>
          <w:tab w:val="num" w:pos="4320"/>
        </w:tabs>
        <w:ind w:left="1134" w:hanging="567"/>
      </w:pPr>
      <w:rPr>
        <w:rFonts w:ascii="Segoe UI" w:hAnsi="Segoe UI" w:hint="default"/>
        <w:b/>
        <w:i w:val="0"/>
        <w:color w:val="404040"/>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65" w15:restartNumberingAfterBreak="0">
    <w:nsid w:val="66C01149"/>
    <w:multiLevelType w:val="hybridMultilevel"/>
    <w:tmpl w:val="9566D6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69436CF3"/>
    <w:multiLevelType w:val="multilevel"/>
    <w:tmpl w:val="EE3860A0"/>
    <w:styleLink w:val="CurrentList19"/>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7" w15:restartNumberingAfterBreak="0">
    <w:nsid w:val="6B60038F"/>
    <w:multiLevelType w:val="hybridMultilevel"/>
    <w:tmpl w:val="43DCD62C"/>
    <w:lvl w:ilvl="0" w:tplc="0A54BA26">
      <w:start w:val="1"/>
      <w:numFmt w:val="lowerLetter"/>
      <w:lvlText w:val="%1."/>
      <w:lvlJc w:val="left"/>
      <w:pPr>
        <w:ind w:left="1420" w:hanging="360"/>
      </w:pPr>
    </w:lvl>
    <w:lvl w:ilvl="1" w:tplc="B7B647C0">
      <w:start w:val="1"/>
      <w:numFmt w:val="lowerLetter"/>
      <w:lvlText w:val="%2."/>
      <w:lvlJc w:val="left"/>
      <w:pPr>
        <w:ind w:left="1420" w:hanging="360"/>
      </w:pPr>
    </w:lvl>
    <w:lvl w:ilvl="2" w:tplc="0652B780">
      <w:start w:val="1"/>
      <w:numFmt w:val="lowerLetter"/>
      <w:lvlText w:val="%3."/>
      <w:lvlJc w:val="left"/>
      <w:pPr>
        <w:ind w:left="1420" w:hanging="360"/>
      </w:pPr>
    </w:lvl>
    <w:lvl w:ilvl="3" w:tplc="55680BE6">
      <w:start w:val="1"/>
      <w:numFmt w:val="lowerLetter"/>
      <w:lvlText w:val="%4."/>
      <w:lvlJc w:val="left"/>
      <w:pPr>
        <w:ind w:left="1420" w:hanging="360"/>
      </w:pPr>
    </w:lvl>
    <w:lvl w:ilvl="4" w:tplc="B8B0DA5E">
      <w:start w:val="1"/>
      <w:numFmt w:val="lowerLetter"/>
      <w:lvlText w:val="%5."/>
      <w:lvlJc w:val="left"/>
      <w:pPr>
        <w:ind w:left="1420" w:hanging="360"/>
      </w:pPr>
    </w:lvl>
    <w:lvl w:ilvl="5" w:tplc="C2C44C54">
      <w:start w:val="1"/>
      <w:numFmt w:val="lowerLetter"/>
      <w:lvlText w:val="%6."/>
      <w:lvlJc w:val="left"/>
      <w:pPr>
        <w:ind w:left="1420" w:hanging="360"/>
      </w:pPr>
    </w:lvl>
    <w:lvl w:ilvl="6" w:tplc="A306CA26">
      <w:start w:val="1"/>
      <w:numFmt w:val="lowerLetter"/>
      <w:lvlText w:val="%7."/>
      <w:lvlJc w:val="left"/>
      <w:pPr>
        <w:ind w:left="1420" w:hanging="360"/>
      </w:pPr>
    </w:lvl>
    <w:lvl w:ilvl="7" w:tplc="985EFD62">
      <w:start w:val="1"/>
      <w:numFmt w:val="lowerLetter"/>
      <w:lvlText w:val="%8."/>
      <w:lvlJc w:val="left"/>
      <w:pPr>
        <w:ind w:left="1420" w:hanging="360"/>
      </w:pPr>
    </w:lvl>
    <w:lvl w:ilvl="8" w:tplc="2278BF2C">
      <w:start w:val="1"/>
      <w:numFmt w:val="lowerLetter"/>
      <w:lvlText w:val="%9."/>
      <w:lvlJc w:val="left"/>
      <w:pPr>
        <w:ind w:left="1420" w:hanging="360"/>
      </w:pPr>
    </w:lvl>
  </w:abstractNum>
  <w:abstractNum w:abstractNumId="68" w15:restartNumberingAfterBreak="0">
    <w:nsid w:val="6BF14D0D"/>
    <w:multiLevelType w:val="multilevel"/>
    <w:tmpl w:val="75665472"/>
    <w:lvl w:ilvl="0">
      <w:start w:val="1"/>
      <w:numFmt w:val="decimal"/>
      <w:lvlText w:val="%1."/>
      <w:lvlJc w:val="left"/>
      <w:pPr>
        <w:tabs>
          <w:tab w:val="num" w:pos="720"/>
        </w:tabs>
        <w:ind w:left="284" w:hanging="284"/>
      </w:pPr>
      <w:rPr>
        <w:rFonts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69" w15:restartNumberingAfterBreak="0">
    <w:nsid w:val="6D8E2542"/>
    <w:multiLevelType w:val="multilevel"/>
    <w:tmpl w:val="8CF28F56"/>
    <w:styleLink w:val="CurrentList8"/>
    <w:lvl w:ilvl="0">
      <w:start w:val="1"/>
      <w:numFmt w:val="decimal"/>
      <w:lvlText w:val="%1"/>
      <w:lvlJc w:val="left"/>
      <w:pPr>
        <w:ind w:left="4260" w:hanging="432"/>
      </w:pPr>
      <w:rPr>
        <w:rFonts w:hint="default"/>
        <w:sz w:val="48"/>
        <w:szCs w:val="20"/>
      </w:rPr>
    </w:lvl>
    <w:lvl w:ilvl="1">
      <w:start w:val="1"/>
      <w:numFmt w:val="decimal"/>
      <w:lvlText w:val="%1.%2"/>
      <w:lvlJc w:val="left"/>
      <w:pPr>
        <w:ind w:left="576" w:hanging="576"/>
      </w:pPr>
      <w:rPr>
        <w:rFonts w:ascii="Segoe UI" w:hAnsi="Segoe UI" w:cs="Segoe UI"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6DF4053E"/>
    <w:multiLevelType w:val="hybridMultilevel"/>
    <w:tmpl w:val="8D3A8EF6"/>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6F171BD0"/>
    <w:multiLevelType w:val="multilevel"/>
    <w:tmpl w:val="7B2496A8"/>
    <w:styleLink w:val="CurrentList1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1533E7C"/>
    <w:multiLevelType w:val="multilevel"/>
    <w:tmpl w:val="0602FEC8"/>
    <w:lvl w:ilvl="0">
      <w:start w:val="1"/>
      <w:numFmt w:val="bullet"/>
      <w:pStyle w:val="ListParagraph"/>
      <w:lvlText w:val=""/>
      <w:lvlJc w:val="left"/>
      <w:pPr>
        <w:tabs>
          <w:tab w:val="num" w:pos="720"/>
        </w:tabs>
        <w:ind w:left="284" w:hanging="284"/>
      </w:pPr>
      <w:rPr>
        <w:rFonts w:ascii="Symbol" w:hAnsi="Symbol" w:hint="default"/>
        <w:color w:val="23305D"/>
        <w:sz w:val="20"/>
      </w:rPr>
    </w:lvl>
    <w:lvl w:ilvl="1">
      <w:start w:val="1"/>
      <w:numFmt w:val="bullet"/>
      <w:lvlText w:val=""/>
      <w:lvlJc w:val="left"/>
      <w:pPr>
        <w:tabs>
          <w:tab w:val="num" w:pos="1440"/>
        </w:tabs>
        <w:ind w:left="567" w:hanging="283"/>
      </w:pPr>
      <w:rPr>
        <w:rFonts w:ascii="Symbol" w:hAnsi="Symbol" w:hint="default"/>
        <w:color w:val="23305D"/>
        <w:sz w:val="20"/>
      </w:rPr>
    </w:lvl>
    <w:lvl w:ilvl="2">
      <w:start w:val="1"/>
      <w:numFmt w:val="bullet"/>
      <w:lvlText w:val=""/>
      <w:lvlJc w:val="left"/>
      <w:pPr>
        <w:tabs>
          <w:tab w:val="num" w:pos="2160"/>
        </w:tabs>
        <w:ind w:left="851" w:hanging="284"/>
      </w:pPr>
      <w:rPr>
        <w:rFonts w:ascii="Symbol" w:hAnsi="Symbol" w:hint="default"/>
        <w:color w:val="23305D"/>
        <w:sz w:val="20"/>
      </w:rPr>
    </w:lvl>
    <w:lvl w:ilvl="3">
      <w:start w:val="1"/>
      <w:numFmt w:val="bullet"/>
      <w:lvlText w:val="–"/>
      <w:lvlJc w:val="left"/>
      <w:pPr>
        <w:tabs>
          <w:tab w:val="num" w:pos="2880"/>
        </w:tabs>
        <w:ind w:left="284" w:hanging="284"/>
      </w:pPr>
      <w:rPr>
        <w:rFonts w:ascii="Arial" w:hAnsi="Arial" w:hint="default"/>
        <w:color w:val="000000" w:themeColor="text1"/>
      </w:rPr>
    </w:lvl>
    <w:lvl w:ilvl="4">
      <w:start w:val="1"/>
      <w:numFmt w:val="bullet"/>
      <w:lvlText w:val="–"/>
      <w:lvlJc w:val="left"/>
      <w:pPr>
        <w:tabs>
          <w:tab w:val="num" w:pos="3600"/>
        </w:tabs>
        <w:ind w:left="567" w:hanging="283"/>
      </w:pPr>
      <w:rPr>
        <w:rFonts w:ascii="Segoe UI" w:hAnsi="Segoe UI" w:hint="default"/>
        <w:b w:val="0"/>
        <w:i w:val="0"/>
        <w:color w:val="000000" w:themeColor="text1"/>
      </w:rPr>
    </w:lvl>
    <w:lvl w:ilvl="5">
      <w:start w:val="1"/>
      <w:numFmt w:val="bullet"/>
      <w:lvlText w:val="–"/>
      <w:lvlJc w:val="left"/>
      <w:pPr>
        <w:tabs>
          <w:tab w:val="num" w:pos="4320"/>
        </w:tabs>
        <w:ind w:left="1134" w:hanging="567"/>
      </w:pPr>
      <w:rPr>
        <w:rFonts w:ascii="Segoe UI" w:hAnsi="Segoe UI" w:hint="default"/>
        <w:b/>
        <w:i w:val="0"/>
        <w:color w:val="000000" w:themeColor="text1"/>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left"/>
      <w:pPr>
        <w:tabs>
          <w:tab w:val="num" w:pos="6480"/>
        </w:tabs>
        <w:ind w:left="0" w:firstLine="0"/>
      </w:pPr>
      <w:rPr>
        <w:rFonts w:hint="default"/>
      </w:rPr>
    </w:lvl>
  </w:abstractNum>
  <w:abstractNum w:abstractNumId="73" w15:restartNumberingAfterBreak="0">
    <w:nsid w:val="717269B0"/>
    <w:multiLevelType w:val="multilevel"/>
    <w:tmpl w:val="032889E4"/>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26A2948"/>
    <w:multiLevelType w:val="multilevel"/>
    <w:tmpl w:val="3F18DB14"/>
    <w:lvl w:ilvl="0">
      <w:start w:val="1"/>
      <w:numFmt w:val="decimal"/>
      <w:pStyle w:val="Heading1"/>
      <w:lvlText w:val="%1"/>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551" w:hanging="1134"/>
      </w:pPr>
      <w:rPr>
        <w:rFonts w:hint="default"/>
      </w:rPr>
    </w:lvl>
    <w:lvl w:ilvl="2">
      <w:start w:val="1"/>
      <w:numFmt w:val="decimal"/>
      <w:pStyle w:val="Heading3"/>
      <w:lvlText w:val="%1.%2.%3"/>
      <w:lvlJc w:val="left"/>
      <w:pPr>
        <w:ind w:left="6521"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5C13B19"/>
    <w:multiLevelType w:val="hybridMultilevel"/>
    <w:tmpl w:val="FBD818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5FD40D3"/>
    <w:multiLevelType w:val="hybridMultilevel"/>
    <w:tmpl w:val="58D69A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77B24261"/>
    <w:multiLevelType w:val="hybridMultilevel"/>
    <w:tmpl w:val="1B644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78F80E35"/>
    <w:multiLevelType w:val="multilevel"/>
    <w:tmpl w:val="DEBC6ACC"/>
    <w:styleLink w:val="CurrentList1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BA95399"/>
    <w:multiLevelType w:val="hybridMultilevel"/>
    <w:tmpl w:val="BCB892D2"/>
    <w:lvl w:ilvl="0" w:tplc="3E1AF7E0">
      <w:start w:val="1"/>
      <w:numFmt w:val="bullet"/>
      <w:pStyle w:val="Table10pt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C1033BC"/>
    <w:multiLevelType w:val="hybridMultilevel"/>
    <w:tmpl w:val="C9E276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7FB108F2"/>
    <w:multiLevelType w:val="hybridMultilevel"/>
    <w:tmpl w:val="A0707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7FB46278"/>
    <w:multiLevelType w:val="hybridMultilevel"/>
    <w:tmpl w:val="F238D4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6269234">
    <w:abstractNumId w:val="36"/>
  </w:num>
  <w:num w:numId="2" w16cid:durableId="1450930647">
    <w:abstractNumId w:val="27"/>
  </w:num>
  <w:num w:numId="3" w16cid:durableId="1720281009">
    <w:abstractNumId w:val="4"/>
  </w:num>
  <w:num w:numId="4" w16cid:durableId="1159730641">
    <w:abstractNumId w:val="17"/>
  </w:num>
  <w:num w:numId="5" w16cid:durableId="1452168233">
    <w:abstractNumId w:val="41"/>
  </w:num>
  <w:num w:numId="6" w16cid:durableId="792862913">
    <w:abstractNumId w:val="73"/>
  </w:num>
  <w:num w:numId="7" w16cid:durableId="205797851">
    <w:abstractNumId w:val="12"/>
  </w:num>
  <w:num w:numId="8" w16cid:durableId="1461846023">
    <w:abstractNumId w:val="23"/>
  </w:num>
  <w:num w:numId="9" w16cid:durableId="1473984282">
    <w:abstractNumId w:val="56"/>
  </w:num>
  <w:num w:numId="10" w16cid:durableId="611478590">
    <w:abstractNumId w:val="50"/>
  </w:num>
  <w:num w:numId="11" w16cid:durableId="481431811">
    <w:abstractNumId w:val="51"/>
  </w:num>
  <w:num w:numId="12" w16cid:durableId="563413612">
    <w:abstractNumId w:val="1"/>
  </w:num>
  <w:num w:numId="13" w16cid:durableId="1170482390">
    <w:abstractNumId w:val="0"/>
  </w:num>
  <w:num w:numId="14" w16cid:durableId="1152675470">
    <w:abstractNumId w:val="34"/>
  </w:num>
  <w:num w:numId="15" w16cid:durableId="1089884671">
    <w:abstractNumId w:val="69"/>
  </w:num>
  <w:num w:numId="16" w16cid:durableId="484081254">
    <w:abstractNumId w:val="37"/>
  </w:num>
  <w:num w:numId="17" w16cid:durableId="513765954">
    <w:abstractNumId w:val="54"/>
  </w:num>
  <w:num w:numId="18" w16cid:durableId="1828786858">
    <w:abstractNumId w:val="30"/>
  </w:num>
  <w:num w:numId="19" w16cid:durableId="73012465">
    <w:abstractNumId w:val="74"/>
  </w:num>
  <w:num w:numId="20" w16cid:durableId="563030424">
    <w:abstractNumId w:val="45"/>
  </w:num>
  <w:num w:numId="21" w16cid:durableId="1850171782">
    <w:abstractNumId w:val="42"/>
  </w:num>
  <w:num w:numId="22" w16cid:durableId="1088118080">
    <w:abstractNumId w:val="61"/>
  </w:num>
  <w:num w:numId="23" w16cid:durableId="377777002">
    <w:abstractNumId w:val="71"/>
  </w:num>
  <w:num w:numId="24" w16cid:durableId="1867788098">
    <w:abstractNumId w:val="47"/>
  </w:num>
  <w:num w:numId="25" w16cid:durableId="320624285">
    <w:abstractNumId w:val="78"/>
  </w:num>
  <w:num w:numId="26" w16cid:durableId="1628241961">
    <w:abstractNumId w:val="72"/>
  </w:num>
  <w:num w:numId="27" w16cid:durableId="795487149">
    <w:abstractNumId w:val="79"/>
  </w:num>
  <w:num w:numId="28" w16cid:durableId="1869100975">
    <w:abstractNumId w:val="64"/>
  </w:num>
  <w:num w:numId="29" w16cid:durableId="554973351">
    <w:abstractNumId w:val="26"/>
  </w:num>
  <w:num w:numId="30" w16cid:durableId="63573441">
    <w:abstractNumId w:val="66"/>
  </w:num>
  <w:num w:numId="31" w16cid:durableId="1790274770">
    <w:abstractNumId w:val="9"/>
  </w:num>
  <w:num w:numId="32" w16cid:durableId="1330602145">
    <w:abstractNumId w:val="39"/>
  </w:num>
  <w:num w:numId="33" w16cid:durableId="259065715">
    <w:abstractNumId w:val="33"/>
  </w:num>
  <w:num w:numId="34" w16cid:durableId="26369002">
    <w:abstractNumId w:val="20"/>
  </w:num>
  <w:num w:numId="35" w16cid:durableId="1769547055">
    <w:abstractNumId w:val="49"/>
  </w:num>
  <w:num w:numId="36" w16cid:durableId="1363281959">
    <w:abstractNumId w:val="40"/>
  </w:num>
  <w:num w:numId="37" w16cid:durableId="2005664419">
    <w:abstractNumId w:val="6"/>
  </w:num>
  <w:num w:numId="38" w16cid:durableId="70128854">
    <w:abstractNumId w:val="62"/>
  </w:num>
  <w:num w:numId="39" w16cid:durableId="1535969157">
    <w:abstractNumId w:val="13"/>
  </w:num>
  <w:num w:numId="40" w16cid:durableId="1352494404">
    <w:abstractNumId w:val="24"/>
  </w:num>
  <w:num w:numId="41" w16cid:durableId="286205782">
    <w:abstractNumId w:val="14"/>
  </w:num>
  <w:num w:numId="42" w16cid:durableId="1708329561">
    <w:abstractNumId w:val="57"/>
  </w:num>
  <w:num w:numId="43" w16cid:durableId="1975987311">
    <w:abstractNumId w:val="43"/>
  </w:num>
  <w:num w:numId="44" w16cid:durableId="1264336740">
    <w:abstractNumId w:val="46"/>
  </w:num>
  <w:num w:numId="45" w16cid:durableId="1587499040">
    <w:abstractNumId w:val="32"/>
  </w:num>
  <w:num w:numId="46" w16cid:durableId="39985924">
    <w:abstractNumId w:val="75"/>
  </w:num>
  <w:num w:numId="47" w16cid:durableId="601691715">
    <w:abstractNumId w:val="55"/>
  </w:num>
  <w:num w:numId="48" w16cid:durableId="1453397939">
    <w:abstractNumId w:val="60"/>
  </w:num>
  <w:num w:numId="49" w16cid:durableId="88356546">
    <w:abstractNumId w:val="29"/>
  </w:num>
  <w:num w:numId="50" w16cid:durableId="953291062">
    <w:abstractNumId w:val="22"/>
  </w:num>
  <w:num w:numId="51" w16cid:durableId="537664337">
    <w:abstractNumId w:val="25"/>
  </w:num>
  <w:num w:numId="52" w16cid:durableId="779227356">
    <w:abstractNumId w:val="44"/>
  </w:num>
  <w:num w:numId="53" w16cid:durableId="54014300">
    <w:abstractNumId w:val="3"/>
  </w:num>
  <w:num w:numId="54" w16cid:durableId="348527228">
    <w:abstractNumId w:val="16"/>
  </w:num>
  <w:num w:numId="55" w16cid:durableId="890120567">
    <w:abstractNumId w:val="11"/>
  </w:num>
  <w:num w:numId="56" w16cid:durableId="1001852036">
    <w:abstractNumId w:val="38"/>
  </w:num>
  <w:num w:numId="57" w16cid:durableId="1777631038">
    <w:abstractNumId w:val="59"/>
  </w:num>
  <w:num w:numId="58" w16cid:durableId="1295871115">
    <w:abstractNumId w:val="77"/>
  </w:num>
  <w:num w:numId="59" w16cid:durableId="849221597">
    <w:abstractNumId w:val="81"/>
  </w:num>
  <w:num w:numId="60" w16cid:durableId="150484165">
    <w:abstractNumId w:val="65"/>
  </w:num>
  <w:num w:numId="61" w16cid:durableId="1823353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6607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486652">
    <w:abstractNumId w:val="15"/>
  </w:num>
  <w:num w:numId="64" w16cid:durableId="300038032">
    <w:abstractNumId w:val="7"/>
  </w:num>
  <w:num w:numId="65" w16cid:durableId="1009675045">
    <w:abstractNumId w:val="21"/>
  </w:num>
  <w:num w:numId="66" w16cid:durableId="2036928847">
    <w:abstractNumId w:val="68"/>
  </w:num>
  <w:num w:numId="67" w16cid:durableId="94790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99255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866335">
    <w:abstractNumId w:val="82"/>
  </w:num>
  <w:num w:numId="70" w16cid:durableId="519781379">
    <w:abstractNumId w:val="80"/>
  </w:num>
  <w:num w:numId="71" w16cid:durableId="1652520262">
    <w:abstractNumId w:val="31"/>
  </w:num>
  <w:num w:numId="72" w16cid:durableId="959724913">
    <w:abstractNumId w:val="28"/>
  </w:num>
  <w:num w:numId="73" w16cid:durableId="892620857">
    <w:abstractNumId w:val="79"/>
  </w:num>
  <w:num w:numId="74" w16cid:durableId="1181966131">
    <w:abstractNumId w:val="63"/>
  </w:num>
  <w:num w:numId="75" w16cid:durableId="1343817965">
    <w:abstractNumId w:val="79"/>
  </w:num>
  <w:num w:numId="76" w16cid:durableId="1509907247">
    <w:abstractNumId w:val="65"/>
  </w:num>
  <w:num w:numId="77" w16cid:durableId="1045519629">
    <w:abstractNumId w:val="35"/>
  </w:num>
  <w:num w:numId="78" w16cid:durableId="1342002170">
    <w:abstractNumId w:val="76"/>
  </w:num>
  <w:num w:numId="79" w16cid:durableId="1832940378">
    <w:abstractNumId w:val="2"/>
  </w:num>
  <w:num w:numId="80" w16cid:durableId="2034304506">
    <w:abstractNumId w:val="70"/>
  </w:num>
  <w:num w:numId="81" w16cid:durableId="692682389">
    <w:abstractNumId w:val="10"/>
  </w:num>
  <w:num w:numId="82" w16cid:durableId="1975326088">
    <w:abstractNumId w:val="5"/>
  </w:num>
  <w:num w:numId="83" w16cid:durableId="1301224021">
    <w:abstractNumId w:val="58"/>
  </w:num>
  <w:num w:numId="84" w16cid:durableId="1419330237">
    <w:abstractNumId w:val="48"/>
  </w:num>
  <w:num w:numId="85" w16cid:durableId="1387676862">
    <w:abstractNumId w:val="19"/>
  </w:num>
  <w:num w:numId="86" w16cid:durableId="1417241188">
    <w:abstractNumId w:val="8"/>
  </w:num>
  <w:num w:numId="87" w16cid:durableId="1350377595">
    <w:abstractNumId w:val="67"/>
  </w:num>
  <w:num w:numId="88" w16cid:durableId="310208661">
    <w:abstractNumId w:val="53"/>
  </w:num>
  <w:num w:numId="89" w16cid:durableId="1292444574">
    <w:abstractNumId w:val="5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styleLockTheme/>
  <w:styleLockQFSet/>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DB"/>
    <w:rsid w:val="000001AF"/>
    <w:rsid w:val="0000034B"/>
    <w:rsid w:val="000005F6"/>
    <w:rsid w:val="00000AD6"/>
    <w:rsid w:val="00000F1E"/>
    <w:rsid w:val="000012A4"/>
    <w:rsid w:val="000016DD"/>
    <w:rsid w:val="0000184E"/>
    <w:rsid w:val="00001A61"/>
    <w:rsid w:val="00001B4A"/>
    <w:rsid w:val="00001CFC"/>
    <w:rsid w:val="0000225F"/>
    <w:rsid w:val="00002441"/>
    <w:rsid w:val="00002A08"/>
    <w:rsid w:val="00002D18"/>
    <w:rsid w:val="00003444"/>
    <w:rsid w:val="00003653"/>
    <w:rsid w:val="0000370F"/>
    <w:rsid w:val="00003814"/>
    <w:rsid w:val="00003855"/>
    <w:rsid w:val="00003A5B"/>
    <w:rsid w:val="00003F32"/>
    <w:rsid w:val="00003FED"/>
    <w:rsid w:val="00004292"/>
    <w:rsid w:val="00004665"/>
    <w:rsid w:val="0000495B"/>
    <w:rsid w:val="00004A4C"/>
    <w:rsid w:val="00004CFD"/>
    <w:rsid w:val="000052CD"/>
    <w:rsid w:val="000053EC"/>
    <w:rsid w:val="000057F8"/>
    <w:rsid w:val="000058CF"/>
    <w:rsid w:val="000058DC"/>
    <w:rsid w:val="00006992"/>
    <w:rsid w:val="00006D6B"/>
    <w:rsid w:val="00006E5C"/>
    <w:rsid w:val="000072F6"/>
    <w:rsid w:val="00007B5D"/>
    <w:rsid w:val="00007C70"/>
    <w:rsid w:val="00010704"/>
    <w:rsid w:val="00010858"/>
    <w:rsid w:val="00011191"/>
    <w:rsid w:val="0001127B"/>
    <w:rsid w:val="000119DE"/>
    <w:rsid w:val="00011B49"/>
    <w:rsid w:val="00012591"/>
    <w:rsid w:val="000126C8"/>
    <w:rsid w:val="00012A1F"/>
    <w:rsid w:val="00012DAF"/>
    <w:rsid w:val="00012E77"/>
    <w:rsid w:val="0001318E"/>
    <w:rsid w:val="00013493"/>
    <w:rsid w:val="000139C1"/>
    <w:rsid w:val="00013BFF"/>
    <w:rsid w:val="00013DC2"/>
    <w:rsid w:val="0001427D"/>
    <w:rsid w:val="00014660"/>
    <w:rsid w:val="000147F0"/>
    <w:rsid w:val="00014A57"/>
    <w:rsid w:val="00014B00"/>
    <w:rsid w:val="00014B67"/>
    <w:rsid w:val="00014D36"/>
    <w:rsid w:val="0001625A"/>
    <w:rsid w:val="00016301"/>
    <w:rsid w:val="00016543"/>
    <w:rsid w:val="00016CEC"/>
    <w:rsid w:val="00016F62"/>
    <w:rsid w:val="0001740E"/>
    <w:rsid w:val="00017E69"/>
    <w:rsid w:val="0002008E"/>
    <w:rsid w:val="00020530"/>
    <w:rsid w:val="0002082D"/>
    <w:rsid w:val="00020C73"/>
    <w:rsid w:val="00020E59"/>
    <w:rsid w:val="00021575"/>
    <w:rsid w:val="00021AC0"/>
    <w:rsid w:val="00021AC1"/>
    <w:rsid w:val="00021CBB"/>
    <w:rsid w:val="00021E49"/>
    <w:rsid w:val="00021E4B"/>
    <w:rsid w:val="000221C8"/>
    <w:rsid w:val="000224B1"/>
    <w:rsid w:val="00022B77"/>
    <w:rsid w:val="00022D25"/>
    <w:rsid w:val="00023544"/>
    <w:rsid w:val="00023640"/>
    <w:rsid w:val="0002366F"/>
    <w:rsid w:val="00023692"/>
    <w:rsid w:val="00023B4A"/>
    <w:rsid w:val="00023C11"/>
    <w:rsid w:val="00023C8F"/>
    <w:rsid w:val="00023EF5"/>
    <w:rsid w:val="0002423D"/>
    <w:rsid w:val="000242B2"/>
    <w:rsid w:val="00024356"/>
    <w:rsid w:val="000244B4"/>
    <w:rsid w:val="00024CB9"/>
    <w:rsid w:val="00024D69"/>
    <w:rsid w:val="00025219"/>
    <w:rsid w:val="00025238"/>
    <w:rsid w:val="00025704"/>
    <w:rsid w:val="00025CDF"/>
    <w:rsid w:val="00026035"/>
    <w:rsid w:val="000260AD"/>
    <w:rsid w:val="00026159"/>
    <w:rsid w:val="00026BCB"/>
    <w:rsid w:val="00026DEA"/>
    <w:rsid w:val="0002771A"/>
    <w:rsid w:val="000302E0"/>
    <w:rsid w:val="00030689"/>
    <w:rsid w:val="000307C4"/>
    <w:rsid w:val="0003087F"/>
    <w:rsid w:val="00031277"/>
    <w:rsid w:val="00031663"/>
    <w:rsid w:val="00031D67"/>
    <w:rsid w:val="0003256C"/>
    <w:rsid w:val="00032728"/>
    <w:rsid w:val="0003277F"/>
    <w:rsid w:val="00032EBC"/>
    <w:rsid w:val="00033430"/>
    <w:rsid w:val="00033550"/>
    <w:rsid w:val="00033736"/>
    <w:rsid w:val="00033AC2"/>
    <w:rsid w:val="00033D36"/>
    <w:rsid w:val="00033E1A"/>
    <w:rsid w:val="00033F34"/>
    <w:rsid w:val="000342F7"/>
    <w:rsid w:val="00034378"/>
    <w:rsid w:val="00034523"/>
    <w:rsid w:val="00034545"/>
    <w:rsid w:val="000347A1"/>
    <w:rsid w:val="00034817"/>
    <w:rsid w:val="000350FC"/>
    <w:rsid w:val="0003538E"/>
    <w:rsid w:val="00035D95"/>
    <w:rsid w:val="00035FBA"/>
    <w:rsid w:val="000364F1"/>
    <w:rsid w:val="000366A7"/>
    <w:rsid w:val="00036976"/>
    <w:rsid w:val="00036E13"/>
    <w:rsid w:val="00037315"/>
    <w:rsid w:val="0003731A"/>
    <w:rsid w:val="00037463"/>
    <w:rsid w:val="00037A8C"/>
    <w:rsid w:val="00037FFD"/>
    <w:rsid w:val="0004016D"/>
    <w:rsid w:val="000401A6"/>
    <w:rsid w:val="000404AD"/>
    <w:rsid w:val="00040C9C"/>
    <w:rsid w:val="0004113B"/>
    <w:rsid w:val="00041726"/>
    <w:rsid w:val="00041877"/>
    <w:rsid w:val="000419F7"/>
    <w:rsid w:val="00041C54"/>
    <w:rsid w:val="000428DE"/>
    <w:rsid w:val="000429F4"/>
    <w:rsid w:val="00042AA7"/>
    <w:rsid w:val="00042EC5"/>
    <w:rsid w:val="00042F2F"/>
    <w:rsid w:val="0004332E"/>
    <w:rsid w:val="000433F9"/>
    <w:rsid w:val="00043454"/>
    <w:rsid w:val="0004391B"/>
    <w:rsid w:val="0004393A"/>
    <w:rsid w:val="00043B6A"/>
    <w:rsid w:val="00043D11"/>
    <w:rsid w:val="00043D31"/>
    <w:rsid w:val="00043EC2"/>
    <w:rsid w:val="00043F55"/>
    <w:rsid w:val="00043FB5"/>
    <w:rsid w:val="000440F1"/>
    <w:rsid w:val="000443F4"/>
    <w:rsid w:val="0004467C"/>
    <w:rsid w:val="0004469F"/>
    <w:rsid w:val="000448DF"/>
    <w:rsid w:val="00044A54"/>
    <w:rsid w:val="00044AB2"/>
    <w:rsid w:val="00044CF9"/>
    <w:rsid w:val="00044F27"/>
    <w:rsid w:val="000454D5"/>
    <w:rsid w:val="00046917"/>
    <w:rsid w:val="000469E3"/>
    <w:rsid w:val="00046C0A"/>
    <w:rsid w:val="00046D8C"/>
    <w:rsid w:val="00047D22"/>
    <w:rsid w:val="00047E0A"/>
    <w:rsid w:val="000508E1"/>
    <w:rsid w:val="00050909"/>
    <w:rsid w:val="00050B29"/>
    <w:rsid w:val="0005197A"/>
    <w:rsid w:val="00051EB0"/>
    <w:rsid w:val="00051FEB"/>
    <w:rsid w:val="000527CD"/>
    <w:rsid w:val="000528C9"/>
    <w:rsid w:val="00052ADC"/>
    <w:rsid w:val="00052D6A"/>
    <w:rsid w:val="000531A8"/>
    <w:rsid w:val="00053735"/>
    <w:rsid w:val="00053A83"/>
    <w:rsid w:val="00053DD1"/>
    <w:rsid w:val="0005405C"/>
    <w:rsid w:val="0005485A"/>
    <w:rsid w:val="00054C6C"/>
    <w:rsid w:val="000554CB"/>
    <w:rsid w:val="00055DDD"/>
    <w:rsid w:val="0005618A"/>
    <w:rsid w:val="00056444"/>
    <w:rsid w:val="000565B3"/>
    <w:rsid w:val="000569F5"/>
    <w:rsid w:val="00056C98"/>
    <w:rsid w:val="00056D73"/>
    <w:rsid w:val="00056F98"/>
    <w:rsid w:val="000578BF"/>
    <w:rsid w:val="00057968"/>
    <w:rsid w:val="000602FC"/>
    <w:rsid w:val="00061023"/>
    <w:rsid w:val="000610D0"/>
    <w:rsid w:val="00061435"/>
    <w:rsid w:val="00061880"/>
    <w:rsid w:val="00061AD7"/>
    <w:rsid w:val="00061B49"/>
    <w:rsid w:val="00061CF9"/>
    <w:rsid w:val="00061DE9"/>
    <w:rsid w:val="00061F4B"/>
    <w:rsid w:val="00062887"/>
    <w:rsid w:val="0006296B"/>
    <w:rsid w:val="00062D95"/>
    <w:rsid w:val="00062F45"/>
    <w:rsid w:val="00062F73"/>
    <w:rsid w:val="00062FF6"/>
    <w:rsid w:val="000635A9"/>
    <w:rsid w:val="000637AE"/>
    <w:rsid w:val="000637EB"/>
    <w:rsid w:val="00063CD1"/>
    <w:rsid w:val="00063D3B"/>
    <w:rsid w:val="00064220"/>
    <w:rsid w:val="00064F7D"/>
    <w:rsid w:val="000650E9"/>
    <w:rsid w:val="0006520B"/>
    <w:rsid w:val="000653CE"/>
    <w:rsid w:val="0006573F"/>
    <w:rsid w:val="00065E15"/>
    <w:rsid w:val="00065FAD"/>
    <w:rsid w:val="000666A3"/>
    <w:rsid w:val="000668BC"/>
    <w:rsid w:val="000668FE"/>
    <w:rsid w:val="0006692C"/>
    <w:rsid w:val="00066ACE"/>
    <w:rsid w:val="00066DB7"/>
    <w:rsid w:val="00067179"/>
    <w:rsid w:val="0006787A"/>
    <w:rsid w:val="00067A7D"/>
    <w:rsid w:val="0007024A"/>
    <w:rsid w:val="0007037E"/>
    <w:rsid w:val="0007038E"/>
    <w:rsid w:val="0007078D"/>
    <w:rsid w:val="00071407"/>
    <w:rsid w:val="00072393"/>
    <w:rsid w:val="00072454"/>
    <w:rsid w:val="0007249E"/>
    <w:rsid w:val="00072669"/>
    <w:rsid w:val="000727B4"/>
    <w:rsid w:val="00072985"/>
    <w:rsid w:val="000729E6"/>
    <w:rsid w:val="000730B8"/>
    <w:rsid w:val="00073221"/>
    <w:rsid w:val="00073291"/>
    <w:rsid w:val="0007384C"/>
    <w:rsid w:val="00073B04"/>
    <w:rsid w:val="00073BBC"/>
    <w:rsid w:val="00073C18"/>
    <w:rsid w:val="00073CB8"/>
    <w:rsid w:val="00073EB6"/>
    <w:rsid w:val="000745E1"/>
    <w:rsid w:val="00074669"/>
    <w:rsid w:val="0007466B"/>
    <w:rsid w:val="00074FA2"/>
    <w:rsid w:val="0007519F"/>
    <w:rsid w:val="000756A1"/>
    <w:rsid w:val="000756DE"/>
    <w:rsid w:val="00075781"/>
    <w:rsid w:val="00075B70"/>
    <w:rsid w:val="00075C86"/>
    <w:rsid w:val="00075D55"/>
    <w:rsid w:val="0007624E"/>
    <w:rsid w:val="0007683C"/>
    <w:rsid w:val="00076925"/>
    <w:rsid w:val="00076E23"/>
    <w:rsid w:val="00077117"/>
    <w:rsid w:val="00077651"/>
    <w:rsid w:val="00077EB1"/>
    <w:rsid w:val="00077F88"/>
    <w:rsid w:val="00080380"/>
    <w:rsid w:val="000804AF"/>
    <w:rsid w:val="00080700"/>
    <w:rsid w:val="00080715"/>
    <w:rsid w:val="00080A1F"/>
    <w:rsid w:val="00080A25"/>
    <w:rsid w:val="00080B7D"/>
    <w:rsid w:val="00080D6A"/>
    <w:rsid w:val="00080E64"/>
    <w:rsid w:val="00081A2C"/>
    <w:rsid w:val="00081A59"/>
    <w:rsid w:val="00081BE3"/>
    <w:rsid w:val="00081E8E"/>
    <w:rsid w:val="00081F39"/>
    <w:rsid w:val="00082348"/>
    <w:rsid w:val="00082D3B"/>
    <w:rsid w:val="00083110"/>
    <w:rsid w:val="00083BBD"/>
    <w:rsid w:val="00083C18"/>
    <w:rsid w:val="000841EC"/>
    <w:rsid w:val="00084244"/>
    <w:rsid w:val="00084C70"/>
    <w:rsid w:val="00084F08"/>
    <w:rsid w:val="00084FD2"/>
    <w:rsid w:val="000855E7"/>
    <w:rsid w:val="00085B8F"/>
    <w:rsid w:val="00085E12"/>
    <w:rsid w:val="00086023"/>
    <w:rsid w:val="000861A5"/>
    <w:rsid w:val="000862FD"/>
    <w:rsid w:val="0008642C"/>
    <w:rsid w:val="0008655F"/>
    <w:rsid w:val="0008695C"/>
    <w:rsid w:val="000869A4"/>
    <w:rsid w:val="00086CD4"/>
    <w:rsid w:val="00086E34"/>
    <w:rsid w:val="00086F34"/>
    <w:rsid w:val="00087847"/>
    <w:rsid w:val="00087B0A"/>
    <w:rsid w:val="00087BCD"/>
    <w:rsid w:val="00087CDA"/>
    <w:rsid w:val="00087DCC"/>
    <w:rsid w:val="00087F8B"/>
    <w:rsid w:val="00090590"/>
    <w:rsid w:val="000908D7"/>
    <w:rsid w:val="00090A63"/>
    <w:rsid w:val="00090A79"/>
    <w:rsid w:val="00090B77"/>
    <w:rsid w:val="00090C78"/>
    <w:rsid w:val="0009123E"/>
    <w:rsid w:val="0009167F"/>
    <w:rsid w:val="000917DD"/>
    <w:rsid w:val="00091AD6"/>
    <w:rsid w:val="00092221"/>
    <w:rsid w:val="000922DC"/>
    <w:rsid w:val="000923C1"/>
    <w:rsid w:val="00092729"/>
    <w:rsid w:val="00092A4D"/>
    <w:rsid w:val="00092AAC"/>
    <w:rsid w:val="00092D29"/>
    <w:rsid w:val="00092EAF"/>
    <w:rsid w:val="000930C2"/>
    <w:rsid w:val="00093582"/>
    <w:rsid w:val="00093679"/>
    <w:rsid w:val="0009416E"/>
    <w:rsid w:val="000945A2"/>
    <w:rsid w:val="00094D6E"/>
    <w:rsid w:val="00095786"/>
    <w:rsid w:val="0009588A"/>
    <w:rsid w:val="00095955"/>
    <w:rsid w:val="00095AD1"/>
    <w:rsid w:val="00095E76"/>
    <w:rsid w:val="00096101"/>
    <w:rsid w:val="000964DB"/>
    <w:rsid w:val="00096A14"/>
    <w:rsid w:val="00097867"/>
    <w:rsid w:val="00097DAD"/>
    <w:rsid w:val="000A018C"/>
    <w:rsid w:val="000A0524"/>
    <w:rsid w:val="000A09CD"/>
    <w:rsid w:val="000A1124"/>
    <w:rsid w:val="000A13ED"/>
    <w:rsid w:val="000A18A5"/>
    <w:rsid w:val="000A19D8"/>
    <w:rsid w:val="000A1CB1"/>
    <w:rsid w:val="000A1E74"/>
    <w:rsid w:val="000A2098"/>
    <w:rsid w:val="000A2265"/>
    <w:rsid w:val="000A245E"/>
    <w:rsid w:val="000A25E4"/>
    <w:rsid w:val="000A2863"/>
    <w:rsid w:val="000A2A62"/>
    <w:rsid w:val="000A2AA7"/>
    <w:rsid w:val="000A2CE0"/>
    <w:rsid w:val="000A2EA4"/>
    <w:rsid w:val="000A33D2"/>
    <w:rsid w:val="000A3804"/>
    <w:rsid w:val="000A3B21"/>
    <w:rsid w:val="000A3CF6"/>
    <w:rsid w:val="000A3D0D"/>
    <w:rsid w:val="000A3DFD"/>
    <w:rsid w:val="000A41BF"/>
    <w:rsid w:val="000A4275"/>
    <w:rsid w:val="000A467D"/>
    <w:rsid w:val="000A4876"/>
    <w:rsid w:val="000A4BC2"/>
    <w:rsid w:val="000A4C35"/>
    <w:rsid w:val="000A55AC"/>
    <w:rsid w:val="000A576C"/>
    <w:rsid w:val="000A5B24"/>
    <w:rsid w:val="000A5B71"/>
    <w:rsid w:val="000A5DC6"/>
    <w:rsid w:val="000A62B5"/>
    <w:rsid w:val="000A641D"/>
    <w:rsid w:val="000A679C"/>
    <w:rsid w:val="000A6CFE"/>
    <w:rsid w:val="000A6D15"/>
    <w:rsid w:val="000A7019"/>
    <w:rsid w:val="000A7200"/>
    <w:rsid w:val="000A731D"/>
    <w:rsid w:val="000A741B"/>
    <w:rsid w:val="000A7A26"/>
    <w:rsid w:val="000B00EF"/>
    <w:rsid w:val="000B0BE2"/>
    <w:rsid w:val="000B0E21"/>
    <w:rsid w:val="000B0E4F"/>
    <w:rsid w:val="000B12B6"/>
    <w:rsid w:val="000B13B2"/>
    <w:rsid w:val="000B1490"/>
    <w:rsid w:val="000B16E3"/>
    <w:rsid w:val="000B20C4"/>
    <w:rsid w:val="000B2156"/>
    <w:rsid w:val="000B2481"/>
    <w:rsid w:val="000B2A44"/>
    <w:rsid w:val="000B2C5E"/>
    <w:rsid w:val="000B2D3D"/>
    <w:rsid w:val="000B2DB6"/>
    <w:rsid w:val="000B2DCF"/>
    <w:rsid w:val="000B2E47"/>
    <w:rsid w:val="000B3133"/>
    <w:rsid w:val="000B31C6"/>
    <w:rsid w:val="000B32AD"/>
    <w:rsid w:val="000B3712"/>
    <w:rsid w:val="000B3716"/>
    <w:rsid w:val="000B39F3"/>
    <w:rsid w:val="000B45D8"/>
    <w:rsid w:val="000B47A2"/>
    <w:rsid w:val="000B488A"/>
    <w:rsid w:val="000B4C5D"/>
    <w:rsid w:val="000B587A"/>
    <w:rsid w:val="000B60D4"/>
    <w:rsid w:val="000B6375"/>
    <w:rsid w:val="000B6394"/>
    <w:rsid w:val="000B64C8"/>
    <w:rsid w:val="000B65C6"/>
    <w:rsid w:val="000B66D0"/>
    <w:rsid w:val="000B6706"/>
    <w:rsid w:val="000B6FB4"/>
    <w:rsid w:val="000B71A0"/>
    <w:rsid w:val="000B7336"/>
    <w:rsid w:val="000B747A"/>
    <w:rsid w:val="000B7618"/>
    <w:rsid w:val="000B78EF"/>
    <w:rsid w:val="000B7F6C"/>
    <w:rsid w:val="000C02A6"/>
    <w:rsid w:val="000C04C2"/>
    <w:rsid w:val="000C0D0B"/>
    <w:rsid w:val="000C0F5B"/>
    <w:rsid w:val="000C106E"/>
    <w:rsid w:val="000C153F"/>
    <w:rsid w:val="000C16EA"/>
    <w:rsid w:val="000C1A98"/>
    <w:rsid w:val="000C1C3D"/>
    <w:rsid w:val="000C1CB3"/>
    <w:rsid w:val="000C204A"/>
    <w:rsid w:val="000C2B2F"/>
    <w:rsid w:val="000C30C6"/>
    <w:rsid w:val="000C3206"/>
    <w:rsid w:val="000C3762"/>
    <w:rsid w:val="000C3D2D"/>
    <w:rsid w:val="000C3E25"/>
    <w:rsid w:val="000C3F91"/>
    <w:rsid w:val="000C43B2"/>
    <w:rsid w:val="000C43CB"/>
    <w:rsid w:val="000C4589"/>
    <w:rsid w:val="000C4C1C"/>
    <w:rsid w:val="000C5684"/>
    <w:rsid w:val="000C573E"/>
    <w:rsid w:val="000C584D"/>
    <w:rsid w:val="000C6005"/>
    <w:rsid w:val="000C664C"/>
    <w:rsid w:val="000C6947"/>
    <w:rsid w:val="000C74B2"/>
    <w:rsid w:val="000C7E22"/>
    <w:rsid w:val="000C7E8F"/>
    <w:rsid w:val="000D02CA"/>
    <w:rsid w:val="000D03F3"/>
    <w:rsid w:val="000D04A5"/>
    <w:rsid w:val="000D0713"/>
    <w:rsid w:val="000D08FE"/>
    <w:rsid w:val="000D0C28"/>
    <w:rsid w:val="000D12C8"/>
    <w:rsid w:val="000D1471"/>
    <w:rsid w:val="000D1D6D"/>
    <w:rsid w:val="000D20D4"/>
    <w:rsid w:val="000D2262"/>
    <w:rsid w:val="000D2321"/>
    <w:rsid w:val="000D23FD"/>
    <w:rsid w:val="000D2436"/>
    <w:rsid w:val="000D2578"/>
    <w:rsid w:val="000D267B"/>
    <w:rsid w:val="000D26D8"/>
    <w:rsid w:val="000D26F6"/>
    <w:rsid w:val="000D278E"/>
    <w:rsid w:val="000D27C7"/>
    <w:rsid w:val="000D27DB"/>
    <w:rsid w:val="000D2936"/>
    <w:rsid w:val="000D2B25"/>
    <w:rsid w:val="000D2D2E"/>
    <w:rsid w:val="000D3D16"/>
    <w:rsid w:val="000D40B6"/>
    <w:rsid w:val="000D414A"/>
    <w:rsid w:val="000D5189"/>
    <w:rsid w:val="000D5195"/>
    <w:rsid w:val="000D545C"/>
    <w:rsid w:val="000D5982"/>
    <w:rsid w:val="000D5BC2"/>
    <w:rsid w:val="000D5CD2"/>
    <w:rsid w:val="000D5EE4"/>
    <w:rsid w:val="000D63BF"/>
    <w:rsid w:val="000D65C6"/>
    <w:rsid w:val="000D6AC0"/>
    <w:rsid w:val="000D6AEB"/>
    <w:rsid w:val="000D6B41"/>
    <w:rsid w:val="000D6BEC"/>
    <w:rsid w:val="000D6C25"/>
    <w:rsid w:val="000D6E29"/>
    <w:rsid w:val="000D79E8"/>
    <w:rsid w:val="000D7D44"/>
    <w:rsid w:val="000D7E12"/>
    <w:rsid w:val="000D7EB4"/>
    <w:rsid w:val="000D7FC7"/>
    <w:rsid w:val="000E0441"/>
    <w:rsid w:val="000E0461"/>
    <w:rsid w:val="000E0795"/>
    <w:rsid w:val="000E1063"/>
    <w:rsid w:val="000E110F"/>
    <w:rsid w:val="000E1188"/>
    <w:rsid w:val="000E1415"/>
    <w:rsid w:val="000E1F29"/>
    <w:rsid w:val="000E1F90"/>
    <w:rsid w:val="000E26C6"/>
    <w:rsid w:val="000E27C7"/>
    <w:rsid w:val="000E2D1D"/>
    <w:rsid w:val="000E2E87"/>
    <w:rsid w:val="000E3351"/>
    <w:rsid w:val="000E3573"/>
    <w:rsid w:val="000E36AF"/>
    <w:rsid w:val="000E3A50"/>
    <w:rsid w:val="000E3B8E"/>
    <w:rsid w:val="000E3DCD"/>
    <w:rsid w:val="000E4008"/>
    <w:rsid w:val="000E4168"/>
    <w:rsid w:val="000E42B0"/>
    <w:rsid w:val="000E44B9"/>
    <w:rsid w:val="000E45E4"/>
    <w:rsid w:val="000E46B9"/>
    <w:rsid w:val="000E50BF"/>
    <w:rsid w:val="000E50F7"/>
    <w:rsid w:val="000E5DDC"/>
    <w:rsid w:val="000E6069"/>
    <w:rsid w:val="000E68A8"/>
    <w:rsid w:val="000E6A62"/>
    <w:rsid w:val="000E6AC1"/>
    <w:rsid w:val="000E6C36"/>
    <w:rsid w:val="000E6FD1"/>
    <w:rsid w:val="000E714A"/>
    <w:rsid w:val="000E74F3"/>
    <w:rsid w:val="000E78A8"/>
    <w:rsid w:val="000E7E73"/>
    <w:rsid w:val="000F0788"/>
    <w:rsid w:val="000F08F3"/>
    <w:rsid w:val="000F0990"/>
    <w:rsid w:val="000F0D10"/>
    <w:rsid w:val="000F0EA7"/>
    <w:rsid w:val="000F170E"/>
    <w:rsid w:val="000F178C"/>
    <w:rsid w:val="000F1951"/>
    <w:rsid w:val="000F19BD"/>
    <w:rsid w:val="000F19E1"/>
    <w:rsid w:val="000F1AA8"/>
    <w:rsid w:val="000F1C9C"/>
    <w:rsid w:val="000F1D73"/>
    <w:rsid w:val="000F201A"/>
    <w:rsid w:val="000F206A"/>
    <w:rsid w:val="000F213A"/>
    <w:rsid w:val="000F24EC"/>
    <w:rsid w:val="000F2534"/>
    <w:rsid w:val="000F2B94"/>
    <w:rsid w:val="000F2DFA"/>
    <w:rsid w:val="000F2EFF"/>
    <w:rsid w:val="000F339D"/>
    <w:rsid w:val="000F3620"/>
    <w:rsid w:val="000F3BC4"/>
    <w:rsid w:val="000F3DA7"/>
    <w:rsid w:val="000F4EEF"/>
    <w:rsid w:val="000F52F8"/>
    <w:rsid w:val="000F5511"/>
    <w:rsid w:val="000F5521"/>
    <w:rsid w:val="000F57C3"/>
    <w:rsid w:val="000F57D5"/>
    <w:rsid w:val="000F5E06"/>
    <w:rsid w:val="000F5E3C"/>
    <w:rsid w:val="000F62DF"/>
    <w:rsid w:val="000F6463"/>
    <w:rsid w:val="000F6984"/>
    <w:rsid w:val="000F6A3A"/>
    <w:rsid w:val="000F6BED"/>
    <w:rsid w:val="000F7171"/>
    <w:rsid w:val="000F7190"/>
    <w:rsid w:val="000F7218"/>
    <w:rsid w:val="000F7B8F"/>
    <w:rsid w:val="000F7C78"/>
    <w:rsid w:val="000F7EFF"/>
    <w:rsid w:val="001001AC"/>
    <w:rsid w:val="0010035D"/>
    <w:rsid w:val="00100397"/>
    <w:rsid w:val="001003BD"/>
    <w:rsid w:val="0010088F"/>
    <w:rsid w:val="0010095F"/>
    <w:rsid w:val="00100AC3"/>
    <w:rsid w:val="00100CC0"/>
    <w:rsid w:val="00100FA4"/>
    <w:rsid w:val="00101301"/>
    <w:rsid w:val="00101BA5"/>
    <w:rsid w:val="001020A7"/>
    <w:rsid w:val="0010225A"/>
    <w:rsid w:val="00102437"/>
    <w:rsid w:val="001025E0"/>
    <w:rsid w:val="00102AC2"/>
    <w:rsid w:val="00102CDD"/>
    <w:rsid w:val="00103223"/>
    <w:rsid w:val="001034D6"/>
    <w:rsid w:val="001036B6"/>
    <w:rsid w:val="0010382F"/>
    <w:rsid w:val="00103B5B"/>
    <w:rsid w:val="00104146"/>
    <w:rsid w:val="00104184"/>
    <w:rsid w:val="00104806"/>
    <w:rsid w:val="00104D84"/>
    <w:rsid w:val="00104E78"/>
    <w:rsid w:val="00104EB6"/>
    <w:rsid w:val="00105898"/>
    <w:rsid w:val="001059BB"/>
    <w:rsid w:val="001068C0"/>
    <w:rsid w:val="00106AAB"/>
    <w:rsid w:val="0010753F"/>
    <w:rsid w:val="001075A3"/>
    <w:rsid w:val="00107745"/>
    <w:rsid w:val="00107ADE"/>
    <w:rsid w:val="0011019E"/>
    <w:rsid w:val="001104BA"/>
    <w:rsid w:val="0011286C"/>
    <w:rsid w:val="00112D94"/>
    <w:rsid w:val="0011322F"/>
    <w:rsid w:val="001133EB"/>
    <w:rsid w:val="00113414"/>
    <w:rsid w:val="001134DD"/>
    <w:rsid w:val="00113645"/>
    <w:rsid w:val="0011372A"/>
    <w:rsid w:val="001137AC"/>
    <w:rsid w:val="00113938"/>
    <w:rsid w:val="00113B0D"/>
    <w:rsid w:val="00113C67"/>
    <w:rsid w:val="00113CAD"/>
    <w:rsid w:val="00113F52"/>
    <w:rsid w:val="001140D3"/>
    <w:rsid w:val="00114B71"/>
    <w:rsid w:val="00114C33"/>
    <w:rsid w:val="00114EA2"/>
    <w:rsid w:val="00115218"/>
    <w:rsid w:val="00115232"/>
    <w:rsid w:val="00115292"/>
    <w:rsid w:val="001152CE"/>
    <w:rsid w:val="0011537D"/>
    <w:rsid w:val="001157AA"/>
    <w:rsid w:val="0011585B"/>
    <w:rsid w:val="001158C5"/>
    <w:rsid w:val="00115A71"/>
    <w:rsid w:val="00115FB2"/>
    <w:rsid w:val="0011624C"/>
    <w:rsid w:val="0011676E"/>
    <w:rsid w:val="001168A9"/>
    <w:rsid w:val="00116C2B"/>
    <w:rsid w:val="00117169"/>
    <w:rsid w:val="0011791D"/>
    <w:rsid w:val="00117CEA"/>
    <w:rsid w:val="00117EE4"/>
    <w:rsid w:val="0012096C"/>
    <w:rsid w:val="00120DAF"/>
    <w:rsid w:val="00120F4E"/>
    <w:rsid w:val="00121474"/>
    <w:rsid w:val="001216CC"/>
    <w:rsid w:val="00121713"/>
    <w:rsid w:val="001217A6"/>
    <w:rsid w:val="00121803"/>
    <w:rsid w:val="00121825"/>
    <w:rsid w:val="00121A4D"/>
    <w:rsid w:val="00121B00"/>
    <w:rsid w:val="00121B99"/>
    <w:rsid w:val="0012206C"/>
    <w:rsid w:val="001221B2"/>
    <w:rsid w:val="001221F6"/>
    <w:rsid w:val="0012263F"/>
    <w:rsid w:val="00122BA1"/>
    <w:rsid w:val="00122D29"/>
    <w:rsid w:val="00122FE1"/>
    <w:rsid w:val="00123089"/>
    <w:rsid w:val="00123095"/>
    <w:rsid w:val="0012328F"/>
    <w:rsid w:val="001234EB"/>
    <w:rsid w:val="001237AB"/>
    <w:rsid w:val="00123F5A"/>
    <w:rsid w:val="00124327"/>
    <w:rsid w:val="001243BD"/>
    <w:rsid w:val="00124B6A"/>
    <w:rsid w:val="00124BF2"/>
    <w:rsid w:val="00124D83"/>
    <w:rsid w:val="00124E5F"/>
    <w:rsid w:val="00124F4D"/>
    <w:rsid w:val="0012542F"/>
    <w:rsid w:val="00125E28"/>
    <w:rsid w:val="00125EB7"/>
    <w:rsid w:val="00125F7F"/>
    <w:rsid w:val="00126279"/>
    <w:rsid w:val="0012648A"/>
    <w:rsid w:val="00126994"/>
    <w:rsid w:val="0012716F"/>
    <w:rsid w:val="00127A56"/>
    <w:rsid w:val="00127AEC"/>
    <w:rsid w:val="00127BA4"/>
    <w:rsid w:val="0013029F"/>
    <w:rsid w:val="0013069A"/>
    <w:rsid w:val="00130C74"/>
    <w:rsid w:val="00130F97"/>
    <w:rsid w:val="0013137B"/>
    <w:rsid w:val="0013171D"/>
    <w:rsid w:val="00131B87"/>
    <w:rsid w:val="00131C74"/>
    <w:rsid w:val="00131CD2"/>
    <w:rsid w:val="00131CEF"/>
    <w:rsid w:val="00131E52"/>
    <w:rsid w:val="001323F7"/>
    <w:rsid w:val="0013251E"/>
    <w:rsid w:val="00132571"/>
    <w:rsid w:val="0013297C"/>
    <w:rsid w:val="001331F3"/>
    <w:rsid w:val="0013351B"/>
    <w:rsid w:val="00133E64"/>
    <w:rsid w:val="0013406D"/>
    <w:rsid w:val="00134180"/>
    <w:rsid w:val="001342EA"/>
    <w:rsid w:val="001344EC"/>
    <w:rsid w:val="00134D67"/>
    <w:rsid w:val="00134FFA"/>
    <w:rsid w:val="001351D6"/>
    <w:rsid w:val="00135853"/>
    <w:rsid w:val="00135BAB"/>
    <w:rsid w:val="001360C6"/>
    <w:rsid w:val="001364C6"/>
    <w:rsid w:val="00136584"/>
    <w:rsid w:val="001376F2"/>
    <w:rsid w:val="00137D28"/>
    <w:rsid w:val="00140717"/>
    <w:rsid w:val="00140CD0"/>
    <w:rsid w:val="00140D70"/>
    <w:rsid w:val="00140F7B"/>
    <w:rsid w:val="00140FE0"/>
    <w:rsid w:val="00141096"/>
    <w:rsid w:val="00141A5A"/>
    <w:rsid w:val="00141A6B"/>
    <w:rsid w:val="001425BD"/>
    <w:rsid w:val="0014290F"/>
    <w:rsid w:val="00142C00"/>
    <w:rsid w:val="00142C56"/>
    <w:rsid w:val="00142E6F"/>
    <w:rsid w:val="00143227"/>
    <w:rsid w:val="0014377E"/>
    <w:rsid w:val="001437FE"/>
    <w:rsid w:val="001440F7"/>
    <w:rsid w:val="00144686"/>
    <w:rsid w:val="001446A2"/>
    <w:rsid w:val="0014527F"/>
    <w:rsid w:val="001453E9"/>
    <w:rsid w:val="00145C28"/>
    <w:rsid w:val="00145F13"/>
    <w:rsid w:val="00146013"/>
    <w:rsid w:val="00146D41"/>
    <w:rsid w:val="00146D5A"/>
    <w:rsid w:val="0014731C"/>
    <w:rsid w:val="001476DC"/>
    <w:rsid w:val="001477A9"/>
    <w:rsid w:val="001477E3"/>
    <w:rsid w:val="00147A49"/>
    <w:rsid w:val="00147CD8"/>
    <w:rsid w:val="001500A6"/>
    <w:rsid w:val="00150251"/>
    <w:rsid w:val="001514BF"/>
    <w:rsid w:val="00151769"/>
    <w:rsid w:val="001519D3"/>
    <w:rsid w:val="00151A0D"/>
    <w:rsid w:val="00152482"/>
    <w:rsid w:val="00152EF2"/>
    <w:rsid w:val="0015350B"/>
    <w:rsid w:val="00153BE7"/>
    <w:rsid w:val="00153F85"/>
    <w:rsid w:val="00154668"/>
    <w:rsid w:val="00154867"/>
    <w:rsid w:val="00154A79"/>
    <w:rsid w:val="0015519B"/>
    <w:rsid w:val="00155260"/>
    <w:rsid w:val="0015546F"/>
    <w:rsid w:val="00155646"/>
    <w:rsid w:val="00155910"/>
    <w:rsid w:val="00155A1B"/>
    <w:rsid w:val="00155DD7"/>
    <w:rsid w:val="00155F07"/>
    <w:rsid w:val="00156219"/>
    <w:rsid w:val="00156ABE"/>
    <w:rsid w:val="00156F57"/>
    <w:rsid w:val="00157CC6"/>
    <w:rsid w:val="00157D24"/>
    <w:rsid w:val="00157EB2"/>
    <w:rsid w:val="00160060"/>
    <w:rsid w:val="00160FC8"/>
    <w:rsid w:val="001619B2"/>
    <w:rsid w:val="00161B6D"/>
    <w:rsid w:val="00161C1C"/>
    <w:rsid w:val="00161FAF"/>
    <w:rsid w:val="00162279"/>
    <w:rsid w:val="00162DDC"/>
    <w:rsid w:val="00162DF3"/>
    <w:rsid w:val="001630D6"/>
    <w:rsid w:val="001632BB"/>
    <w:rsid w:val="00163A83"/>
    <w:rsid w:val="00163F09"/>
    <w:rsid w:val="00164EAD"/>
    <w:rsid w:val="0016534E"/>
    <w:rsid w:val="00165750"/>
    <w:rsid w:val="001658B6"/>
    <w:rsid w:val="00165AC8"/>
    <w:rsid w:val="00165B33"/>
    <w:rsid w:val="00165E88"/>
    <w:rsid w:val="00166764"/>
    <w:rsid w:val="00166AD6"/>
    <w:rsid w:val="00166B96"/>
    <w:rsid w:val="00166C7A"/>
    <w:rsid w:val="00167B15"/>
    <w:rsid w:val="00167D86"/>
    <w:rsid w:val="00167D87"/>
    <w:rsid w:val="00167DC1"/>
    <w:rsid w:val="00170213"/>
    <w:rsid w:val="00170259"/>
    <w:rsid w:val="001707C6"/>
    <w:rsid w:val="001708AD"/>
    <w:rsid w:val="00171036"/>
    <w:rsid w:val="0017104D"/>
    <w:rsid w:val="00171552"/>
    <w:rsid w:val="00171B77"/>
    <w:rsid w:val="0017220D"/>
    <w:rsid w:val="001725D5"/>
    <w:rsid w:val="00172A3F"/>
    <w:rsid w:val="00172A50"/>
    <w:rsid w:val="0017304E"/>
    <w:rsid w:val="001739ED"/>
    <w:rsid w:val="00173B1E"/>
    <w:rsid w:val="00173F4E"/>
    <w:rsid w:val="00174498"/>
    <w:rsid w:val="001748B4"/>
    <w:rsid w:val="00174E2D"/>
    <w:rsid w:val="0017513B"/>
    <w:rsid w:val="001755FE"/>
    <w:rsid w:val="00175FAD"/>
    <w:rsid w:val="00176316"/>
    <w:rsid w:val="001764D2"/>
    <w:rsid w:val="00176C37"/>
    <w:rsid w:val="001774ED"/>
    <w:rsid w:val="0017766E"/>
    <w:rsid w:val="00177693"/>
    <w:rsid w:val="00177A7D"/>
    <w:rsid w:val="00177E0E"/>
    <w:rsid w:val="001802F5"/>
    <w:rsid w:val="0018044B"/>
    <w:rsid w:val="001804F1"/>
    <w:rsid w:val="0018073D"/>
    <w:rsid w:val="00180DFF"/>
    <w:rsid w:val="001810EF"/>
    <w:rsid w:val="001811B1"/>
    <w:rsid w:val="00181321"/>
    <w:rsid w:val="001818AD"/>
    <w:rsid w:val="00181C77"/>
    <w:rsid w:val="00181D08"/>
    <w:rsid w:val="00181FA4"/>
    <w:rsid w:val="001825EE"/>
    <w:rsid w:val="00182610"/>
    <w:rsid w:val="0018283E"/>
    <w:rsid w:val="0018283F"/>
    <w:rsid w:val="00182E09"/>
    <w:rsid w:val="00182EEE"/>
    <w:rsid w:val="001831A9"/>
    <w:rsid w:val="001835B4"/>
    <w:rsid w:val="00183FDE"/>
    <w:rsid w:val="0018413A"/>
    <w:rsid w:val="00184272"/>
    <w:rsid w:val="0018427A"/>
    <w:rsid w:val="00184934"/>
    <w:rsid w:val="0018502D"/>
    <w:rsid w:val="00185743"/>
    <w:rsid w:val="0018591E"/>
    <w:rsid w:val="001859BE"/>
    <w:rsid w:val="00185D07"/>
    <w:rsid w:val="00185EAD"/>
    <w:rsid w:val="00185F60"/>
    <w:rsid w:val="00186004"/>
    <w:rsid w:val="001860FB"/>
    <w:rsid w:val="00186328"/>
    <w:rsid w:val="00186CC8"/>
    <w:rsid w:val="00186E4C"/>
    <w:rsid w:val="00186F11"/>
    <w:rsid w:val="0018708D"/>
    <w:rsid w:val="001870BB"/>
    <w:rsid w:val="0018713A"/>
    <w:rsid w:val="0018741F"/>
    <w:rsid w:val="001874EA"/>
    <w:rsid w:val="00187B65"/>
    <w:rsid w:val="00187C9F"/>
    <w:rsid w:val="00190342"/>
    <w:rsid w:val="0019086D"/>
    <w:rsid w:val="001908D4"/>
    <w:rsid w:val="001908F2"/>
    <w:rsid w:val="00190C56"/>
    <w:rsid w:val="00191221"/>
    <w:rsid w:val="00191719"/>
    <w:rsid w:val="0019173F"/>
    <w:rsid w:val="0019198F"/>
    <w:rsid w:val="00191DF6"/>
    <w:rsid w:val="00191E25"/>
    <w:rsid w:val="00192147"/>
    <w:rsid w:val="00192490"/>
    <w:rsid w:val="00192799"/>
    <w:rsid w:val="00192B40"/>
    <w:rsid w:val="00193F30"/>
    <w:rsid w:val="00193FA3"/>
    <w:rsid w:val="00194161"/>
    <w:rsid w:val="00194599"/>
    <w:rsid w:val="00194728"/>
    <w:rsid w:val="00194A09"/>
    <w:rsid w:val="00194BA6"/>
    <w:rsid w:val="00194CD4"/>
    <w:rsid w:val="00194CD8"/>
    <w:rsid w:val="00194ED4"/>
    <w:rsid w:val="00195B18"/>
    <w:rsid w:val="00195C8E"/>
    <w:rsid w:val="00195EBF"/>
    <w:rsid w:val="001966C4"/>
    <w:rsid w:val="001969FE"/>
    <w:rsid w:val="00197111"/>
    <w:rsid w:val="001975C0"/>
    <w:rsid w:val="00197E07"/>
    <w:rsid w:val="00197FB9"/>
    <w:rsid w:val="001A0286"/>
    <w:rsid w:val="001A04A9"/>
    <w:rsid w:val="001A0666"/>
    <w:rsid w:val="001A0AB1"/>
    <w:rsid w:val="001A0AB6"/>
    <w:rsid w:val="001A0FF8"/>
    <w:rsid w:val="001A112F"/>
    <w:rsid w:val="001A12C0"/>
    <w:rsid w:val="001A1A4D"/>
    <w:rsid w:val="001A1AA9"/>
    <w:rsid w:val="001A1C77"/>
    <w:rsid w:val="001A1FDD"/>
    <w:rsid w:val="001A200B"/>
    <w:rsid w:val="001A217C"/>
    <w:rsid w:val="001A234E"/>
    <w:rsid w:val="001A2936"/>
    <w:rsid w:val="001A2B56"/>
    <w:rsid w:val="001A2CE2"/>
    <w:rsid w:val="001A2F14"/>
    <w:rsid w:val="001A310E"/>
    <w:rsid w:val="001A31A5"/>
    <w:rsid w:val="001A3440"/>
    <w:rsid w:val="001A3E3C"/>
    <w:rsid w:val="001A451A"/>
    <w:rsid w:val="001A461D"/>
    <w:rsid w:val="001A4883"/>
    <w:rsid w:val="001A4955"/>
    <w:rsid w:val="001A4BD0"/>
    <w:rsid w:val="001A4E62"/>
    <w:rsid w:val="001A5076"/>
    <w:rsid w:val="001A50B3"/>
    <w:rsid w:val="001A5846"/>
    <w:rsid w:val="001A5ADA"/>
    <w:rsid w:val="001A5DEA"/>
    <w:rsid w:val="001A5F85"/>
    <w:rsid w:val="001A645F"/>
    <w:rsid w:val="001A651F"/>
    <w:rsid w:val="001A6551"/>
    <w:rsid w:val="001A68C7"/>
    <w:rsid w:val="001A68DF"/>
    <w:rsid w:val="001A697E"/>
    <w:rsid w:val="001A6AF7"/>
    <w:rsid w:val="001A6B4B"/>
    <w:rsid w:val="001A7222"/>
    <w:rsid w:val="001A7256"/>
    <w:rsid w:val="001A74CF"/>
    <w:rsid w:val="001A760B"/>
    <w:rsid w:val="001A7662"/>
    <w:rsid w:val="001A7981"/>
    <w:rsid w:val="001A7B66"/>
    <w:rsid w:val="001A7C54"/>
    <w:rsid w:val="001A7DE0"/>
    <w:rsid w:val="001B006B"/>
    <w:rsid w:val="001B0079"/>
    <w:rsid w:val="001B0249"/>
    <w:rsid w:val="001B06DB"/>
    <w:rsid w:val="001B0714"/>
    <w:rsid w:val="001B0971"/>
    <w:rsid w:val="001B0CA3"/>
    <w:rsid w:val="001B1191"/>
    <w:rsid w:val="001B1239"/>
    <w:rsid w:val="001B186E"/>
    <w:rsid w:val="001B1FDA"/>
    <w:rsid w:val="001B2319"/>
    <w:rsid w:val="001B24AC"/>
    <w:rsid w:val="001B2612"/>
    <w:rsid w:val="001B28A2"/>
    <w:rsid w:val="001B2B5C"/>
    <w:rsid w:val="001B2C87"/>
    <w:rsid w:val="001B3600"/>
    <w:rsid w:val="001B3A6D"/>
    <w:rsid w:val="001B4354"/>
    <w:rsid w:val="001B4435"/>
    <w:rsid w:val="001B46FC"/>
    <w:rsid w:val="001B4C36"/>
    <w:rsid w:val="001B53C0"/>
    <w:rsid w:val="001B5568"/>
    <w:rsid w:val="001B5A37"/>
    <w:rsid w:val="001B6096"/>
    <w:rsid w:val="001B638E"/>
    <w:rsid w:val="001B647C"/>
    <w:rsid w:val="001B64FF"/>
    <w:rsid w:val="001B65AB"/>
    <w:rsid w:val="001B6C67"/>
    <w:rsid w:val="001B706A"/>
    <w:rsid w:val="001B7245"/>
    <w:rsid w:val="001B75BA"/>
    <w:rsid w:val="001B76BB"/>
    <w:rsid w:val="001B7701"/>
    <w:rsid w:val="001B77A8"/>
    <w:rsid w:val="001B7E42"/>
    <w:rsid w:val="001C0475"/>
    <w:rsid w:val="001C0656"/>
    <w:rsid w:val="001C066B"/>
    <w:rsid w:val="001C0841"/>
    <w:rsid w:val="001C0937"/>
    <w:rsid w:val="001C0A73"/>
    <w:rsid w:val="001C0AC5"/>
    <w:rsid w:val="001C0B50"/>
    <w:rsid w:val="001C0DBA"/>
    <w:rsid w:val="001C1073"/>
    <w:rsid w:val="001C11E5"/>
    <w:rsid w:val="001C126B"/>
    <w:rsid w:val="001C1D58"/>
    <w:rsid w:val="001C1FAC"/>
    <w:rsid w:val="001C20EB"/>
    <w:rsid w:val="001C234A"/>
    <w:rsid w:val="001C2747"/>
    <w:rsid w:val="001C2F09"/>
    <w:rsid w:val="001C2F8A"/>
    <w:rsid w:val="001C376C"/>
    <w:rsid w:val="001C3B28"/>
    <w:rsid w:val="001C3BD5"/>
    <w:rsid w:val="001C402D"/>
    <w:rsid w:val="001C4234"/>
    <w:rsid w:val="001C4449"/>
    <w:rsid w:val="001C4515"/>
    <w:rsid w:val="001C4798"/>
    <w:rsid w:val="001C484E"/>
    <w:rsid w:val="001C4BC9"/>
    <w:rsid w:val="001C4F93"/>
    <w:rsid w:val="001C5159"/>
    <w:rsid w:val="001C56E6"/>
    <w:rsid w:val="001C5C5E"/>
    <w:rsid w:val="001C6586"/>
    <w:rsid w:val="001C69F8"/>
    <w:rsid w:val="001C6DC7"/>
    <w:rsid w:val="001C77C0"/>
    <w:rsid w:val="001C7935"/>
    <w:rsid w:val="001C7A23"/>
    <w:rsid w:val="001C7A55"/>
    <w:rsid w:val="001C7D4A"/>
    <w:rsid w:val="001C7F67"/>
    <w:rsid w:val="001D00EF"/>
    <w:rsid w:val="001D050B"/>
    <w:rsid w:val="001D0626"/>
    <w:rsid w:val="001D0914"/>
    <w:rsid w:val="001D0A0B"/>
    <w:rsid w:val="001D0C67"/>
    <w:rsid w:val="001D167F"/>
    <w:rsid w:val="001D1807"/>
    <w:rsid w:val="001D19F2"/>
    <w:rsid w:val="001D1BAA"/>
    <w:rsid w:val="001D1C15"/>
    <w:rsid w:val="001D2620"/>
    <w:rsid w:val="001D2A2C"/>
    <w:rsid w:val="001D2E7C"/>
    <w:rsid w:val="001D2FCA"/>
    <w:rsid w:val="001D3113"/>
    <w:rsid w:val="001D3C07"/>
    <w:rsid w:val="001D3ED8"/>
    <w:rsid w:val="001D3F20"/>
    <w:rsid w:val="001D3F57"/>
    <w:rsid w:val="001D402C"/>
    <w:rsid w:val="001D40E2"/>
    <w:rsid w:val="001D41E3"/>
    <w:rsid w:val="001D43D7"/>
    <w:rsid w:val="001D4BE1"/>
    <w:rsid w:val="001D4F09"/>
    <w:rsid w:val="001D4F80"/>
    <w:rsid w:val="001D5195"/>
    <w:rsid w:val="001D524C"/>
    <w:rsid w:val="001D533B"/>
    <w:rsid w:val="001D5681"/>
    <w:rsid w:val="001D5A12"/>
    <w:rsid w:val="001D5CA9"/>
    <w:rsid w:val="001D60D3"/>
    <w:rsid w:val="001D6268"/>
    <w:rsid w:val="001D67DC"/>
    <w:rsid w:val="001D7930"/>
    <w:rsid w:val="001D7A2D"/>
    <w:rsid w:val="001D7A46"/>
    <w:rsid w:val="001D7AC7"/>
    <w:rsid w:val="001D7B02"/>
    <w:rsid w:val="001D7B7F"/>
    <w:rsid w:val="001E01BF"/>
    <w:rsid w:val="001E077D"/>
    <w:rsid w:val="001E07EB"/>
    <w:rsid w:val="001E092E"/>
    <w:rsid w:val="001E09A5"/>
    <w:rsid w:val="001E09F3"/>
    <w:rsid w:val="001E0D69"/>
    <w:rsid w:val="001E1108"/>
    <w:rsid w:val="001E1409"/>
    <w:rsid w:val="001E175A"/>
    <w:rsid w:val="001E1CF1"/>
    <w:rsid w:val="001E2282"/>
    <w:rsid w:val="001E23EB"/>
    <w:rsid w:val="001E29C1"/>
    <w:rsid w:val="001E2AEE"/>
    <w:rsid w:val="001E2D58"/>
    <w:rsid w:val="001E2E14"/>
    <w:rsid w:val="001E2E6E"/>
    <w:rsid w:val="001E3397"/>
    <w:rsid w:val="001E3C17"/>
    <w:rsid w:val="001E442C"/>
    <w:rsid w:val="001E4596"/>
    <w:rsid w:val="001E4CBE"/>
    <w:rsid w:val="001E52E0"/>
    <w:rsid w:val="001E53A0"/>
    <w:rsid w:val="001E57F6"/>
    <w:rsid w:val="001E62A7"/>
    <w:rsid w:val="001E6A86"/>
    <w:rsid w:val="001E6B07"/>
    <w:rsid w:val="001E6C25"/>
    <w:rsid w:val="001E6D4B"/>
    <w:rsid w:val="001E7307"/>
    <w:rsid w:val="001E7D94"/>
    <w:rsid w:val="001E7F21"/>
    <w:rsid w:val="001F00F9"/>
    <w:rsid w:val="001F02CD"/>
    <w:rsid w:val="001F05E5"/>
    <w:rsid w:val="001F0B19"/>
    <w:rsid w:val="001F1C92"/>
    <w:rsid w:val="001F20F3"/>
    <w:rsid w:val="001F216B"/>
    <w:rsid w:val="001F231D"/>
    <w:rsid w:val="001F23D6"/>
    <w:rsid w:val="001F2CEE"/>
    <w:rsid w:val="001F2D03"/>
    <w:rsid w:val="001F2D79"/>
    <w:rsid w:val="001F2EC2"/>
    <w:rsid w:val="001F30D1"/>
    <w:rsid w:val="001F3A2C"/>
    <w:rsid w:val="001F43CD"/>
    <w:rsid w:val="001F4DCF"/>
    <w:rsid w:val="001F53B1"/>
    <w:rsid w:val="001F5AF3"/>
    <w:rsid w:val="001F5C6F"/>
    <w:rsid w:val="001F626E"/>
    <w:rsid w:val="001F6446"/>
    <w:rsid w:val="001F6663"/>
    <w:rsid w:val="001F6CD8"/>
    <w:rsid w:val="001F6FEA"/>
    <w:rsid w:val="001F739B"/>
    <w:rsid w:val="001F79F4"/>
    <w:rsid w:val="001F7BFF"/>
    <w:rsid w:val="001F7F61"/>
    <w:rsid w:val="00200034"/>
    <w:rsid w:val="0020080E"/>
    <w:rsid w:val="00200CC4"/>
    <w:rsid w:val="00200EB1"/>
    <w:rsid w:val="002012B5"/>
    <w:rsid w:val="002013A2"/>
    <w:rsid w:val="0020170D"/>
    <w:rsid w:val="00201856"/>
    <w:rsid w:val="00201A71"/>
    <w:rsid w:val="00201AEC"/>
    <w:rsid w:val="00201D0A"/>
    <w:rsid w:val="0020283E"/>
    <w:rsid w:val="00202D9E"/>
    <w:rsid w:val="00202FE2"/>
    <w:rsid w:val="002031E4"/>
    <w:rsid w:val="00203812"/>
    <w:rsid w:val="00203D36"/>
    <w:rsid w:val="00203D3A"/>
    <w:rsid w:val="00203E5E"/>
    <w:rsid w:val="00203EC5"/>
    <w:rsid w:val="00203F97"/>
    <w:rsid w:val="00204060"/>
    <w:rsid w:val="0020418A"/>
    <w:rsid w:val="00204519"/>
    <w:rsid w:val="00204687"/>
    <w:rsid w:val="00204A84"/>
    <w:rsid w:val="00204DC0"/>
    <w:rsid w:val="00205047"/>
    <w:rsid w:val="002054C8"/>
    <w:rsid w:val="00205AD5"/>
    <w:rsid w:val="00205B42"/>
    <w:rsid w:val="00205D6D"/>
    <w:rsid w:val="00206034"/>
    <w:rsid w:val="002060F0"/>
    <w:rsid w:val="002064D7"/>
    <w:rsid w:val="00206627"/>
    <w:rsid w:val="00206901"/>
    <w:rsid w:val="002069BF"/>
    <w:rsid w:val="00206C52"/>
    <w:rsid w:val="00206CED"/>
    <w:rsid w:val="00206D10"/>
    <w:rsid w:val="00206D5E"/>
    <w:rsid w:val="002073D9"/>
    <w:rsid w:val="002074C6"/>
    <w:rsid w:val="002075F1"/>
    <w:rsid w:val="0020763B"/>
    <w:rsid w:val="0020772A"/>
    <w:rsid w:val="00207871"/>
    <w:rsid w:val="0020795A"/>
    <w:rsid w:val="00207EA3"/>
    <w:rsid w:val="0021016F"/>
    <w:rsid w:val="0021041E"/>
    <w:rsid w:val="00210515"/>
    <w:rsid w:val="00210B67"/>
    <w:rsid w:val="00210ED5"/>
    <w:rsid w:val="00210F48"/>
    <w:rsid w:val="002110DF"/>
    <w:rsid w:val="0021153B"/>
    <w:rsid w:val="00211AFD"/>
    <w:rsid w:val="00211E42"/>
    <w:rsid w:val="00211E8C"/>
    <w:rsid w:val="00211F80"/>
    <w:rsid w:val="0021204A"/>
    <w:rsid w:val="00212414"/>
    <w:rsid w:val="00212556"/>
    <w:rsid w:val="002129FB"/>
    <w:rsid w:val="00212B56"/>
    <w:rsid w:val="00212B8E"/>
    <w:rsid w:val="00214379"/>
    <w:rsid w:val="0021444D"/>
    <w:rsid w:val="002149AA"/>
    <w:rsid w:val="002149BD"/>
    <w:rsid w:val="00214A7F"/>
    <w:rsid w:val="00214B75"/>
    <w:rsid w:val="0021547D"/>
    <w:rsid w:val="0021589D"/>
    <w:rsid w:val="00216294"/>
    <w:rsid w:val="00216658"/>
    <w:rsid w:val="0021681D"/>
    <w:rsid w:val="00216F65"/>
    <w:rsid w:val="00217072"/>
    <w:rsid w:val="002170C7"/>
    <w:rsid w:val="00217291"/>
    <w:rsid w:val="00217FBB"/>
    <w:rsid w:val="00220D8A"/>
    <w:rsid w:val="00220DD6"/>
    <w:rsid w:val="00221307"/>
    <w:rsid w:val="00221372"/>
    <w:rsid w:val="00221E5E"/>
    <w:rsid w:val="00221F56"/>
    <w:rsid w:val="002221C8"/>
    <w:rsid w:val="00222539"/>
    <w:rsid w:val="00222A3D"/>
    <w:rsid w:val="00222B4F"/>
    <w:rsid w:val="00222C1F"/>
    <w:rsid w:val="00222E88"/>
    <w:rsid w:val="0022311D"/>
    <w:rsid w:val="002231BB"/>
    <w:rsid w:val="0022356B"/>
    <w:rsid w:val="002236BA"/>
    <w:rsid w:val="00223CA1"/>
    <w:rsid w:val="00223CF7"/>
    <w:rsid w:val="00224309"/>
    <w:rsid w:val="00224326"/>
    <w:rsid w:val="002245F7"/>
    <w:rsid w:val="002247EE"/>
    <w:rsid w:val="00224B8C"/>
    <w:rsid w:val="00224FFA"/>
    <w:rsid w:val="002255F5"/>
    <w:rsid w:val="00225BAD"/>
    <w:rsid w:val="00225BEC"/>
    <w:rsid w:val="00225CAB"/>
    <w:rsid w:val="0022668D"/>
    <w:rsid w:val="00226F18"/>
    <w:rsid w:val="00226F91"/>
    <w:rsid w:val="0022713B"/>
    <w:rsid w:val="00227574"/>
    <w:rsid w:val="00227645"/>
    <w:rsid w:val="00227CC5"/>
    <w:rsid w:val="00227F0C"/>
    <w:rsid w:val="0023047C"/>
    <w:rsid w:val="00230EB0"/>
    <w:rsid w:val="0023103A"/>
    <w:rsid w:val="002310CD"/>
    <w:rsid w:val="00231185"/>
    <w:rsid w:val="00231294"/>
    <w:rsid w:val="00231478"/>
    <w:rsid w:val="002314A7"/>
    <w:rsid w:val="00231563"/>
    <w:rsid w:val="00231B98"/>
    <w:rsid w:val="002329A8"/>
    <w:rsid w:val="00233683"/>
    <w:rsid w:val="00234266"/>
    <w:rsid w:val="0023441F"/>
    <w:rsid w:val="002344C7"/>
    <w:rsid w:val="00234B8D"/>
    <w:rsid w:val="00234D45"/>
    <w:rsid w:val="00234DC5"/>
    <w:rsid w:val="0023554E"/>
    <w:rsid w:val="00235648"/>
    <w:rsid w:val="00235C70"/>
    <w:rsid w:val="00236199"/>
    <w:rsid w:val="002364E1"/>
    <w:rsid w:val="00236805"/>
    <w:rsid w:val="0023697D"/>
    <w:rsid w:val="00236FBD"/>
    <w:rsid w:val="00236FC3"/>
    <w:rsid w:val="00237141"/>
    <w:rsid w:val="00237377"/>
    <w:rsid w:val="00237496"/>
    <w:rsid w:val="00237505"/>
    <w:rsid w:val="0023754D"/>
    <w:rsid w:val="002400AF"/>
    <w:rsid w:val="002401AF"/>
    <w:rsid w:val="0024038A"/>
    <w:rsid w:val="00240881"/>
    <w:rsid w:val="002408D6"/>
    <w:rsid w:val="002409B0"/>
    <w:rsid w:val="00240AE9"/>
    <w:rsid w:val="00240F87"/>
    <w:rsid w:val="00241038"/>
    <w:rsid w:val="0024139E"/>
    <w:rsid w:val="00241453"/>
    <w:rsid w:val="00241B09"/>
    <w:rsid w:val="00241C1A"/>
    <w:rsid w:val="002421B0"/>
    <w:rsid w:val="00242295"/>
    <w:rsid w:val="0024255B"/>
    <w:rsid w:val="002425C2"/>
    <w:rsid w:val="00242897"/>
    <w:rsid w:val="002437C1"/>
    <w:rsid w:val="0024400F"/>
    <w:rsid w:val="0024407E"/>
    <w:rsid w:val="0024466C"/>
    <w:rsid w:val="00244771"/>
    <w:rsid w:val="00244C7E"/>
    <w:rsid w:val="00244D77"/>
    <w:rsid w:val="002451E7"/>
    <w:rsid w:val="002456F2"/>
    <w:rsid w:val="0024579F"/>
    <w:rsid w:val="00245824"/>
    <w:rsid w:val="0024582C"/>
    <w:rsid w:val="00245886"/>
    <w:rsid w:val="00245B69"/>
    <w:rsid w:val="00245EA4"/>
    <w:rsid w:val="00245F6D"/>
    <w:rsid w:val="00246765"/>
    <w:rsid w:val="00246D76"/>
    <w:rsid w:val="00246FE4"/>
    <w:rsid w:val="002471F8"/>
    <w:rsid w:val="00247323"/>
    <w:rsid w:val="00247D30"/>
    <w:rsid w:val="00247FD3"/>
    <w:rsid w:val="002505B2"/>
    <w:rsid w:val="002507A9"/>
    <w:rsid w:val="002508A3"/>
    <w:rsid w:val="00250AEE"/>
    <w:rsid w:val="00250B52"/>
    <w:rsid w:val="00250CE8"/>
    <w:rsid w:val="00250E0F"/>
    <w:rsid w:val="0025103B"/>
    <w:rsid w:val="002513BC"/>
    <w:rsid w:val="0025149F"/>
    <w:rsid w:val="002517D1"/>
    <w:rsid w:val="0025184D"/>
    <w:rsid w:val="00251E62"/>
    <w:rsid w:val="002523B3"/>
    <w:rsid w:val="002525B9"/>
    <w:rsid w:val="0025262F"/>
    <w:rsid w:val="00252A2E"/>
    <w:rsid w:val="0025300E"/>
    <w:rsid w:val="00254114"/>
    <w:rsid w:val="002542D3"/>
    <w:rsid w:val="0025489B"/>
    <w:rsid w:val="0025535C"/>
    <w:rsid w:val="002555DA"/>
    <w:rsid w:val="00255616"/>
    <w:rsid w:val="00256046"/>
    <w:rsid w:val="002560DC"/>
    <w:rsid w:val="00256249"/>
    <w:rsid w:val="00256475"/>
    <w:rsid w:val="0025653E"/>
    <w:rsid w:val="00256740"/>
    <w:rsid w:val="00256C60"/>
    <w:rsid w:val="00256E3D"/>
    <w:rsid w:val="0025775E"/>
    <w:rsid w:val="002577F4"/>
    <w:rsid w:val="00257DDD"/>
    <w:rsid w:val="00257F07"/>
    <w:rsid w:val="00260291"/>
    <w:rsid w:val="0026095B"/>
    <w:rsid w:val="00260F38"/>
    <w:rsid w:val="0026118F"/>
    <w:rsid w:val="0026131B"/>
    <w:rsid w:val="0026148B"/>
    <w:rsid w:val="00261C41"/>
    <w:rsid w:val="00262AAF"/>
    <w:rsid w:val="00262BFA"/>
    <w:rsid w:val="00262CFE"/>
    <w:rsid w:val="00262DFB"/>
    <w:rsid w:val="00262E16"/>
    <w:rsid w:val="00263185"/>
    <w:rsid w:val="00263280"/>
    <w:rsid w:val="002633E4"/>
    <w:rsid w:val="00263A21"/>
    <w:rsid w:val="00263AB5"/>
    <w:rsid w:val="00263C2C"/>
    <w:rsid w:val="00263C3B"/>
    <w:rsid w:val="00263F77"/>
    <w:rsid w:val="0026428E"/>
    <w:rsid w:val="0026470F"/>
    <w:rsid w:val="0026487B"/>
    <w:rsid w:val="0026489F"/>
    <w:rsid w:val="00264F5C"/>
    <w:rsid w:val="002652E2"/>
    <w:rsid w:val="00265E0E"/>
    <w:rsid w:val="00265ED6"/>
    <w:rsid w:val="00265F16"/>
    <w:rsid w:val="002664CB"/>
    <w:rsid w:val="00266511"/>
    <w:rsid w:val="0026658A"/>
    <w:rsid w:val="00266600"/>
    <w:rsid w:val="00266768"/>
    <w:rsid w:val="0026678C"/>
    <w:rsid w:val="00266905"/>
    <w:rsid w:val="00266C95"/>
    <w:rsid w:val="00266E1E"/>
    <w:rsid w:val="002672CB"/>
    <w:rsid w:val="0026789F"/>
    <w:rsid w:val="0026791E"/>
    <w:rsid w:val="00267BE9"/>
    <w:rsid w:val="00267E44"/>
    <w:rsid w:val="00270019"/>
    <w:rsid w:val="0027015F"/>
    <w:rsid w:val="002705D5"/>
    <w:rsid w:val="00270692"/>
    <w:rsid w:val="002706AF"/>
    <w:rsid w:val="00270F2B"/>
    <w:rsid w:val="0027163A"/>
    <w:rsid w:val="00271815"/>
    <w:rsid w:val="002718BA"/>
    <w:rsid w:val="002718DC"/>
    <w:rsid w:val="00271F9A"/>
    <w:rsid w:val="002722B7"/>
    <w:rsid w:val="00272A1D"/>
    <w:rsid w:val="00272A54"/>
    <w:rsid w:val="00272BE6"/>
    <w:rsid w:val="00272E21"/>
    <w:rsid w:val="00272E61"/>
    <w:rsid w:val="0027308B"/>
    <w:rsid w:val="00273208"/>
    <w:rsid w:val="002735A2"/>
    <w:rsid w:val="002736C8"/>
    <w:rsid w:val="00273AD5"/>
    <w:rsid w:val="00273C35"/>
    <w:rsid w:val="00273D36"/>
    <w:rsid w:val="00274249"/>
    <w:rsid w:val="002742AF"/>
    <w:rsid w:val="002743EE"/>
    <w:rsid w:val="0027466B"/>
    <w:rsid w:val="00275025"/>
    <w:rsid w:val="00275892"/>
    <w:rsid w:val="00275921"/>
    <w:rsid w:val="00275AEC"/>
    <w:rsid w:val="00275F24"/>
    <w:rsid w:val="0027603B"/>
    <w:rsid w:val="0027603D"/>
    <w:rsid w:val="00276593"/>
    <w:rsid w:val="00276AB8"/>
    <w:rsid w:val="00276B23"/>
    <w:rsid w:val="00276F94"/>
    <w:rsid w:val="00277080"/>
    <w:rsid w:val="002770CB"/>
    <w:rsid w:val="002776BB"/>
    <w:rsid w:val="0028048E"/>
    <w:rsid w:val="002804CE"/>
    <w:rsid w:val="00281EA0"/>
    <w:rsid w:val="00282059"/>
    <w:rsid w:val="002822E8"/>
    <w:rsid w:val="00282742"/>
    <w:rsid w:val="00282A3E"/>
    <w:rsid w:val="002836D0"/>
    <w:rsid w:val="00283780"/>
    <w:rsid w:val="00283B2A"/>
    <w:rsid w:val="00283DB2"/>
    <w:rsid w:val="00283DEE"/>
    <w:rsid w:val="00283EE7"/>
    <w:rsid w:val="002842AA"/>
    <w:rsid w:val="00284A82"/>
    <w:rsid w:val="00284C99"/>
    <w:rsid w:val="00285092"/>
    <w:rsid w:val="00285595"/>
    <w:rsid w:val="002858C8"/>
    <w:rsid w:val="00285DC8"/>
    <w:rsid w:val="00285ECB"/>
    <w:rsid w:val="0028608C"/>
    <w:rsid w:val="00286322"/>
    <w:rsid w:val="002863F5"/>
    <w:rsid w:val="0028689F"/>
    <w:rsid w:val="00286978"/>
    <w:rsid w:val="00286CCC"/>
    <w:rsid w:val="00287758"/>
    <w:rsid w:val="0028792B"/>
    <w:rsid w:val="002879E1"/>
    <w:rsid w:val="002879F0"/>
    <w:rsid w:val="00287B20"/>
    <w:rsid w:val="00287DBF"/>
    <w:rsid w:val="00287E06"/>
    <w:rsid w:val="00290218"/>
    <w:rsid w:val="00290490"/>
    <w:rsid w:val="0029069D"/>
    <w:rsid w:val="0029193F"/>
    <w:rsid w:val="0029271E"/>
    <w:rsid w:val="00292790"/>
    <w:rsid w:val="00292C4C"/>
    <w:rsid w:val="00292FCE"/>
    <w:rsid w:val="0029339B"/>
    <w:rsid w:val="002934C6"/>
    <w:rsid w:val="00293620"/>
    <w:rsid w:val="00293687"/>
    <w:rsid w:val="00293E3B"/>
    <w:rsid w:val="00293EB7"/>
    <w:rsid w:val="002941EB"/>
    <w:rsid w:val="0029453F"/>
    <w:rsid w:val="002948F1"/>
    <w:rsid w:val="00294C42"/>
    <w:rsid w:val="00294C66"/>
    <w:rsid w:val="00294D9A"/>
    <w:rsid w:val="002955C5"/>
    <w:rsid w:val="00295865"/>
    <w:rsid w:val="002959CF"/>
    <w:rsid w:val="002959FD"/>
    <w:rsid w:val="00295BC2"/>
    <w:rsid w:val="002961D4"/>
    <w:rsid w:val="00296406"/>
    <w:rsid w:val="00296592"/>
    <w:rsid w:val="002966CB"/>
    <w:rsid w:val="00296738"/>
    <w:rsid w:val="0029778E"/>
    <w:rsid w:val="002A0431"/>
    <w:rsid w:val="002A0CF9"/>
    <w:rsid w:val="002A0F8B"/>
    <w:rsid w:val="002A23AA"/>
    <w:rsid w:val="002A27B7"/>
    <w:rsid w:val="002A299E"/>
    <w:rsid w:val="002A2A33"/>
    <w:rsid w:val="002A2B17"/>
    <w:rsid w:val="002A2E77"/>
    <w:rsid w:val="002A3052"/>
    <w:rsid w:val="002A305A"/>
    <w:rsid w:val="002A31C4"/>
    <w:rsid w:val="002A332A"/>
    <w:rsid w:val="002A38A1"/>
    <w:rsid w:val="002A3982"/>
    <w:rsid w:val="002A39ED"/>
    <w:rsid w:val="002A3C89"/>
    <w:rsid w:val="002A4006"/>
    <w:rsid w:val="002A41BC"/>
    <w:rsid w:val="002A48F5"/>
    <w:rsid w:val="002A4A21"/>
    <w:rsid w:val="002A5596"/>
    <w:rsid w:val="002A56EE"/>
    <w:rsid w:val="002A57E9"/>
    <w:rsid w:val="002A5DEE"/>
    <w:rsid w:val="002A5E77"/>
    <w:rsid w:val="002A606E"/>
    <w:rsid w:val="002A6834"/>
    <w:rsid w:val="002A69C8"/>
    <w:rsid w:val="002A6A78"/>
    <w:rsid w:val="002A6AE4"/>
    <w:rsid w:val="002A6E75"/>
    <w:rsid w:val="002A72B1"/>
    <w:rsid w:val="002A72BA"/>
    <w:rsid w:val="002A7508"/>
    <w:rsid w:val="002A7963"/>
    <w:rsid w:val="002A7B80"/>
    <w:rsid w:val="002A7FE9"/>
    <w:rsid w:val="002B01DD"/>
    <w:rsid w:val="002B0337"/>
    <w:rsid w:val="002B045B"/>
    <w:rsid w:val="002B05F3"/>
    <w:rsid w:val="002B0951"/>
    <w:rsid w:val="002B0D03"/>
    <w:rsid w:val="002B0E14"/>
    <w:rsid w:val="002B1330"/>
    <w:rsid w:val="002B1737"/>
    <w:rsid w:val="002B1E48"/>
    <w:rsid w:val="002B1FB7"/>
    <w:rsid w:val="002B2463"/>
    <w:rsid w:val="002B2764"/>
    <w:rsid w:val="002B3100"/>
    <w:rsid w:val="002B31AA"/>
    <w:rsid w:val="002B3B5B"/>
    <w:rsid w:val="002B44AC"/>
    <w:rsid w:val="002B4776"/>
    <w:rsid w:val="002B4976"/>
    <w:rsid w:val="002B4AF7"/>
    <w:rsid w:val="002B52C4"/>
    <w:rsid w:val="002B5A80"/>
    <w:rsid w:val="002B5A83"/>
    <w:rsid w:val="002B5F70"/>
    <w:rsid w:val="002B637E"/>
    <w:rsid w:val="002B673F"/>
    <w:rsid w:val="002B6DE5"/>
    <w:rsid w:val="002B6DFB"/>
    <w:rsid w:val="002B70D8"/>
    <w:rsid w:val="002B7146"/>
    <w:rsid w:val="002B730B"/>
    <w:rsid w:val="002B7B6B"/>
    <w:rsid w:val="002B7DB2"/>
    <w:rsid w:val="002B7E74"/>
    <w:rsid w:val="002C03F6"/>
    <w:rsid w:val="002C05C1"/>
    <w:rsid w:val="002C066E"/>
    <w:rsid w:val="002C10B7"/>
    <w:rsid w:val="002C18C3"/>
    <w:rsid w:val="002C1EFC"/>
    <w:rsid w:val="002C1F9A"/>
    <w:rsid w:val="002C20D5"/>
    <w:rsid w:val="002C213D"/>
    <w:rsid w:val="002C2211"/>
    <w:rsid w:val="002C232F"/>
    <w:rsid w:val="002C2464"/>
    <w:rsid w:val="002C252E"/>
    <w:rsid w:val="002C32D6"/>
    <w:rsid w:val="002C3390"/>
    <w:rsid w:val="002C4015"/>
    <w:rsid w:val="002C443F"/>
    <w:rsid w:val="002C44CB"/>
    <w:rsid w:val="002C4E15"/>
    <w:rsid w:val="002C4FA7"/>
    <w:rsid w:val="002C50E5"/>
    <w:rsid w:val="002C5AC4"/>
    <w:rsid w:val="002C5ACC"/>
    <w:rsid w:val="002C6389"/>
    <w:rsid w:val="002C63A9"/>
    <w:rsid w:val="002C64D4"/>
    <w:rsid w:val="002C6675"/>
    <w:rsid w:val="002C66FA"/>
    <w:rsid w:val="002C67B5"/>
    <w:rsid w:val="002C684F"/>
    <w:rsid w:val="002C6905"/>
    <w:rsid w:val="002C69CC"/>
    <w:rsid w:val="002C6B7B"/>
    <w:rsid w:val="002C6B85"/>
    <w:rsid w:val="002C6E0A"/>
    <w:rsid w:val="002C6F12"/>
    <w:rsid w:val="002C74D1"/>
    <w:rsid w:val="002C778A"/>
    <w:rsid w:val="002C7C80"/>
    <w:rsid w:val="002C7D22"/>
    <w:rsid w:val="002C7FE1"/>
    <w:rsid w:val="002D023D"/>
    <w:rsid w:val="002D0C70"/>
    <w:rsid w:val="002D0E49"/>
    <w:rsid w:val="002D151D"/>
    <w:rsid w:val="002D18EB"/>
    <w:rsid w:val="002D1D35"/>
    <w:rsid w:val="002D23FE"/>
    <w:rsid w:val="002D26DA"/>
    <w:rsid w:val="002D35B3"/>
    <w:rsid w:val="002D35E5"/>
    <w:rsid w:val="002D3683"/>
    <w:rsid w:val="002D370B"/>
    <w:rsid w:val="002D3FCB"/>
    <w:rsid w:val="002D410B"/>
    <w:rsid w:val="002D429B"/>
    <w:rsid w:val="002D4723"/>
    <w:rsid w:val="002D47EB"/>
    <w:rsid w:val="002D4800"/>
    <w:rsid w:val="002D5465"/>
    <w:rsid w:val="002D54E5"/>
    <w:rsid w:val="002D56D4"/>
    <w:rsid w:val="002D5F2E"/>
    <w:rsid w:val="002D61AD"/>
    <w:rsid w:val="002D625B"/>
    <w:rsid w:val="002D6378"/>
    <w:rsid w:val="002D64AA"/>
    <w:rsid w:val="002D66EC"/>
    <w:rsid w:val="002D6CD0"/>
    <w:rsid w:val="002D70F4"/>
    <w:rsid w:val="002D711F"/>
    <w:rsid w:val="002D7C76"/>
    <w:rsid w:val="002D7F18"/>
    <w:rsid w:val="002E037F"/>
    <w:rsid w:val="002E076B"/>
    <w:rsid w:val="002E081D"/>
    <w:rsid w:val="002E16A8"/>
    <w:rsid w:val="002E1DBF"/>
    <w:rsid w:val="002E1F95"/>
    <w:rsid w:val="002E1FBB"/>
    <w:rsid w:val="002E2379"/>
    <w:rsid w:val="002E2739"/>
    <w:rsid w:val="002E27BB"/>
    <w:rsid w:val="002E2CD2"/>
    <w:rsid w:val="002E2D06"/>
    <w:rsid w:val="002E3389"/>
    <w:rsid w:val="002E3504"/>
    <w:rsid w:val="002E353E"/>
    <w:rsid w:val="002E3AA6"/>
    <w:rsid w:val="002E3CD8"/>
    <w:rsid w:val="002E3D97"/>
    <w:rsid w:val="002E4116"/>
    <w:rsid w:val="002E45A8"/>
    <w:rsid w:val="002E4A77"/>
    <w:rsid w:val="002E4B60"/>
    <w:rsid w:val="002E4C2A"/>
    <w:rsid w:val="002E4CA4"/>
    <w:rsid w:val="002E4EA4"/>
    <w:rsid w:val="002E5405"/>
    <w:rsid w:val="002E564D"/>
    <w:rsid w:val="002E5915"/>
    <w:rsid w:val="002E5AF1"/>
    <w:rsid w:val="002E5E02"/>
    <w:rsid w:val="002E5FB4"/>
    <w:rsid w:val="002E6436"/>
    <w:rsid w:val="002E645B"/>
    <w:rsid w:val="002E6602"/>
    <w:rsid w:val="002E68D6"/>
    <w:rsid w:val="002E7544"/>
    <w:rsid w:val="002E7688"/>
    <w:rsid w:val="002E773F"/>
    <w:rsid w:val="002E7F1B"/>
    <w:rsid w:val="002F0216"/>
    <w:rsid w:val="002F0EA9"/>
    <w:rsid w:val="002F11EB"/>
    <w:rsid w:val="002F129D"/>
    <w:rsid w:val="002F13A5"/>
    <w:rsid w:val="002F13CE"/>
    <w:rsid w:val="002F19B3"/>
    <w:rsid w:val="002F1C24"/>
    <w:rsid w:val="002F1FCD"/>
    <w:rsid w:val="002F2491"/>
    <w:rsid w:val="002F24BA"/>
    <w:rsid w:val="002F2580"/>
    <w:rsid w:val="002F2597"/>
    <w:rsid w:val="002F25DD"/>
    <w:rsid w:val="002F2707"/>
    <w:rsid w:val="002F27D2"/>
    <w:rsid w:val="002F2BBC"/>
    <w:rsid w:val="002F2C06"/>
    <w:rsid w:val="002F2C78"/>
    <w:rsid w:val="002F2E54"/>
    <w:rsid w:val="002F2ED8"/>
    <w:rsid w:val="002F384D"/>
    <w:rsid w:val="002F3BC0"/>
    <w:rsid w:val="002F4099"/>
    <w:rsid w:val="002F4E70"/>
    <w:rsid w:val="002F5145"/>
    <w:rsid w:val="002F52A8"/>
    <w:rsid w:val="002F588B"/>
    <w:rsid w:val="002F5906"/>
    <w:rsid w:val="002F5908"/>
    <w:rsid w:val="002F5E67"/>
    <w:rsid w:val="002F5EC4"/>
    <w:rsid w:val="002F5EF9"/>
    <w:rsid w:val="002F6065"/>
    <w:rsid w:val="002F6532"/>
    <w:rsid w:val="002F69D9"/>
    <w:rsid w:val="002F6E16"/>
    <w:rsid w:val="002F6F56"/>
    <w:rsid w:val="002F7146"/>
    <w:rsid w:val="002F717A"/>
    <w:rsid w:val="002F72B7"/>
    <w:rsid w:val="002F743C"/>
    <w:rsid w:val="002F7728"/>
    <w:rsid w:val="00300AE8"/>
    <w:rsid w:val="00300EDB"/>
    <w:rsid w:val="003011A5"/>
    <w:rsid w:val="003019FF"/>
    <w:rsid w:val="00301B4B"/>
    <w:rsid w:val="00301BC7"/>
    <w:rsid w:val="00301EFA"/>
    <w:rsid w:val="00301FB7"/>
    <w:rsid w:val="003020F5"/>
    <w:rsid w:val="00302206"/>
    <w:rsid w:val="00302674"/>
    <w:rsid w:val="003028D6"/>
    <w:rsid w:val="00302AA0"/>
    <w:rsid w:val="00302DB8"/>
    <w:rsid w:val="00302F7B"/>
    <w:rsid w:val="00303064"/>
    <w:rsid w:val="0030345E"/>
    <w:rsid w:val="003038A8"/>
    <w:rsid w:val="00303CAF"/>
    <w:rsid w:val="00303CEF"/>
    <w:rsid w:val="00304081"/>
    <w:rsid w:val="003044F0"/>
    <w:rsid w:val="00304529"/>
    <w:rsid w:val="00304556"/>
    <w:rsid w:val="00304708"/>
    <w:rsid w:val="003047E1"/>
    <w:rsid w:val="00304850"/>
    <w:rsid w:val="00304C68"/>
    <w:rsid w:val="00304CE5"/>
    <w:rsid w:val="003053D0"/>
    <w:rsid w:val="00305B3C"/>
    <w:rsid w:val="00305CD6"/>
    <w:rsid w:val="00306101"/>
    <w:rsid w:val="00306358"/>
    <w:rsid w:val="003066D4"/>
    <w:rsid w:val="00306AC8"/>
    <w:rsid w:val="003071AC"/>
    <w:rsid w:val="00307296"/>
    <w:rsid w:val="00307300"/>
    <w:rsid w:val="00307AC4"/>
    <w:rsid w:val="00307CCA"/>
    <w:rsid w:val="00310082"/>
    <w:rsid w:val="00310170"/>
    <w:rsid w:val="003104EF"/>
    <w:rsid w:val="00311C27"/>
    <w:rsid w:val="00311FD1"/>
    <w:rsid w:val="00311FE4"/>
    <w:rsid w:val="003122BB"/>
    <w:rsid w:val="003123DD"/>
    <w:rsid w:val="0031245F"/>
    <w:rsid w:val="003124A2"/>
    <w:rsid w:val="003128C9"/>
    <w:rsid w:val="00313011"/>
    <w:rsid w:val="00313744"/>
    <w:rsid w:val="003138AE"/>
    <w:rsid w:val="00313947"/>
    <w:rsid w:val="00313E60"/>
    <w:rsid w:val="00313F68"/>
    <w:rsid w:val="003140CB"/>
    <w:rsid w:val="00314118"/>
    <w:rsid w:val="00314131"/>
    <w:rsid w:val="003143B4"/>
    <w:rsid w:val="00314489"/>
    <w:rsid w:val="0031471A"/>
    <w:rsid w:val="00314B59"/>
    <w:rsid w:val="00314D96"/>
    <w:rsid w:val="00314FC0"/>
    <w:rsid w:val="00315247"/>
    <w:rsid w:val="0031552F"/>
    <w:rsid w:val="00315627"/>
    <w:rsid w:val="0031564F"/>
    <w:rsid w:val="003156EE"/>
    <w:rsid w:val="00315788"/>
    <w:rsid w:val="00315945"/>
    <w:rsid w:val="00316354"/>
    <w:rsid w:val="003164E6"/>
    <w:rsid w:val="00316C1B"/>
    <w:rsid w:val="003173B1"/>
    <w:rsid w:val="003173B8"/>
    <w:rsid w:val="00317727"/>
    <w:rsid w:val="003179F7"/>
    <w:rsid w:val="00317D49"/>
    <w:rsid w:val="00317DBA"/>
    <w:rsid w:val="00317EC8"/>
    <w:rsid w:val="00320702"/>
    <w:rsid w:val="003208B5"/>
    <w:rsid w:val="00320DFA"/>
    <w:rsid w:val="00320E31"/>
    <w:rsid w:val="00321534"/>
    <w:rsid w:val="003218D3"/>
    <w:rsid w:val="00321957"/>
    <w:rsid w:val="00321F22"/>
    <w:rsid w:val="0032222C"/>
    <w:rsid w:val="003222EC"/>
    <w:rsid w:val="003228AC"/>
    <w:rsid w:val="00322BFF"/>
    <w:rsid w:val="00322CF7"/>
    <w:rsid w:val="00322CFA"/>
    <w:rsid w:val="00322E3A"/>
    <w:rsid w:val="00323223"/>
    <w:rsid w:val="00323B99"/>
    <w:rsid w:val="003243CD"/>
    <w:rsid w:val="003245A4"/>
    <w:rsid w:val="00324688"/>
    <w:rsid w:val="003246E6"/>
    <w:rsid w:val="00325232"/>
    <w:rsid w:val="003254E5"/>
    <w:rsid w:val="00325BE2"/>
    <w:rsid w:val="00326476"/>
    <w:rsid w:val="003264B4"/>
    <w:rsid w:val="00326917"/>
    <w:rsid w:val="00326D57"/>
    <w:rsid w:val="0032725D"/>
    <w:rsid w:val="00327606"/>
    <w:rsid w:val="00327888"/>
    <w:rsid w:val="00327E0D"/>
    <w:rsid w:val="00327F05"/>
    <w:rsid w:val="00327F2F"/>
    <w:rsid w:val="00330022"/>
    <w:rsid w:val="003301A8"/>
    <w:rsid w:val="0033063A"/>
    <w:rsid w:val="0033082A"/>
    <w:rsid w:val="00330CA5"/>
    <w:rsid w:val="00331321"/>
    <w:rsid w:val="00331531"/>
    <w:rsid w:val="003315D7"/>
    <w:rsid w:val="0033195D"/>
    <w:rsid w:val="00331A2D"/>
    <w:rsid w:val="00331CDE"/>
    <w:rsid w:val="00331F9B"/>
    <w:rsid w:val="00332C19"/>
    <w:rsid w:val="00332F82"/>
    <w:rsid w:val="00333158"/>
    <w:rsid w:val="0033315D"/>
    <w:rsid w:val="00333402"/>
    <w:rsid w:val="00333CF7"/>
    <w:rsid w:val="00333DD0"/>
    <w:rsid w:val="00333F96"/>
    <w:rsid w:val="0033411D"/>
    <w:rsid w:val="003344C8"/>
    <w:rsid w:val="00334796"/>
    <w:rsid w:val="00334829"/>
    <w:rsid w:val="00334B9C"/>
    <w:rsid w:val="00334D3C"/>
    <w:rsid w:val="003351B9"/>
    <w:rsid w:val="0033621A"/>
    <w:rsid w:val="00336BC3"/>
    <w:rsid w:val="00336F82"/>
    <w:rsid w:val="00337322"/>
    <w:rsid w:val="003376B8"/>
    <w:rsid w:val="00337D23"/>
    <w:rsid w:val="00337F45"/>
    <w:rsid w:val="00337F5F"/>
    <w:rsid w:val="003400E8"/>
    <w:rsid w:val="00340241"/>
    <w:rsid w:val="0034051C"/>
    <w:rsid w:val="00340649"/>
    <w:rsid w:val="00340BAE"/>
    <w:rsid w:val="00341705"/>
    <w:rsid w:val="0034221B"/>
    <w:rsid w:val="0034239A"/>
    <w:rsid w:val="003427B0"/>
    <w:rsid w:val="00342909"/>
    <w:rsid w:val="00342CDC"/>
    <w:rsid w:val="00342E8C"/>
    <w:rsid w:val="00342F38"/>
    <w:rsid w:val="003430FA"/>
    <w:rsid w:val="0034334C"/>
    <w:rsid w:val="00343532"/>
    <w:rsid w:val="0034362B"/>
    <w:rsid w:val="00343704"/>
    <w:rsid w:val="003437D5"/>
    <w:rsid w:val="00343D8A"/>
    <w:rsid w:val="003440F4"/>
    <w:rsid w:val="00344216"/>
    <w:rsid w:val="00344222"/>
    <w:rsid w:val="00344278"/>
    <w:rsid w:val="00344470"/>
    <w:rsid w:val="0034458C"/>
    <w:rsid w:val="00344AF5"/>
    <w:rsid w:val="00344C65"/>
    <w:rsid w:val="00344D7D"/>
    <w:rsid w:val="00344DF8"/>
    <w:rsid w:val="003451F9"/>
    <w:rsid w:val="00345241"/>
    <w:rsid w:val="0034533B"/>
    <w:rsid w:val="00345676"/>
    <w:rsid w:val="00345AC4"/>
    <w:rsid w:val="00345CD4"/>
    <w:rsid w:val="00345D54"/>
    <w:rsid w:val="003460B7"/>
    <w:rsid w:val="003462C8"/>
    <w:rsid w:val="00346490"/>
    <w:rsid w:val="0034655B"/>
    <w:rsid w:val="0034689C"/>
    <w:rsid w:val="00346D12"/>
    <w:rsid w:val="00347204"/>
    <w:rsid w:val="003474E7"/>
    <w:rsid w:val="0034756D"/>
    <w:rsid w:val="00347584"/>
    <w:rsid w:val="00347A4B"/>
    <w:rsid w:val="00347B7A"/>
    <w:rsid w:val="0035000E"/>
    <w:rsid w:val="00350238"/>
    <w:rsid w:val="0035072E"/>
    <w:rsid w:val="003509FF"/>
    <w:rsid w:val="00350BD8"/>
    <w:rsid w:val="00351249"/>
    <w:rsid w:val="0035146E"/>
    <w:rsid w:val="00351D9D"/>
    <w:rsid w:val="0035257C"/>
    <w:rsid w:val="0035266A"/>
    <w:rsid w:val="0035289C"/>
    <w:rsid w:val="00352954"/>
    <w:rsid w:val="0035296B"/>
    <w:rsid w:val="00352A6E"/>
    <w:rsid w:val="00352C5D"/>
    <w:rsid w:val="00352D56"/>
    <w:rsid w:val="00353721"/>
    <w:rsid w:val="00354456"/>
    <w:rsid w:val="003552EA"/>
    <w:rsid w:val="00355E0E"/>
    <w:rsid w:val="003562CF"/>
    <w:rsid w:val="003564E1"/>
    <w:rsid w:val="00356587"/>
    <w:rsid w:val="00356ABF"/>
    <w:rsid w:val="00356AFB"/>
    <w:rsid w:val="00356D5E"/>
    <w:rsid w:val="00357539"/>
    <w:rsid w:val="0035784B"/>
    <w:rsid w:val="00357874"/>
    <w:rsid w:val="00357ACA"/>
    <w:rsid w:val="00357AFC"/>
    <w:rsid w:val="00357B88"/>
    <w:rsid w:val="00357C34"/>
    <w:rsid w:val="003600CF"/>
    <w:rsid w:val="003603C2"/>
    <w:rsid w:val="00360A7C"/>
    <w:rsid w:val="00361322"/>
    <w:rsid w:val="00361358"/>
    <w:rsid w:val="003617DB"/>
    <w:rsid w:val="00361A9A"/>
    <w:rsid w:val="00361FF4"/>
    <w:rsid w:val="003620C0"/>
    <w:rsid w:val="0036224D"/>
    <w:rsid w:val="00362A45"/>
    <w:rsid w:val="00362B37"/>
    <w:rsid w:val="00362E54"/>
    <w:rsid w:val="00363234"/>
    <w:rsid w:val="00363445"/>
    <w:rsid w:val="00363615"/>
    <w:rsid w:val="00363985"/>
    <w:rsid w:val="00363B69"/>
    <w:rsid w:val="003648DC"/>
    <w:rsid w:val="00364FF5"/>
    <w:rsid w:val="00365436"/>
    <w:rsid w:val="00365603"/>
    <w:rsid w:val="00365880"/>
    <w:rsid w:val="00365A3B"/>
    <w:rsid w:val="00365F79"/>
    <w:rsid w:val="0036635B"/>
    <w:rsid w:val="00366E41"/>
    <w:rsid w:val="00367052"/>
    <w:rsid w:val="003670C9"/>
    <w:rsid w:val="00367383"/>
    <w:rsid w:val="0036749D"/>
    <w:rsid w:val="00367DD5"/>
    <w:rsid w:val="00367FD8"/>
    <w:rsid w:val="003702AA"/>
    <w:rsid w:val="00370695"/>
    <w:rsid w:val="003706DC"/>
    <w:rsid w:val="00370BE0"/>
    <w:rsid w:val="00370BFB"/>
    <w:rsid w:val="00370BFE"/>
    <w:rsid w:val="00370D60"/>
    <w:rsid w:val="00371B4B"/>
    <w:rsid w:val="00371D90"/>
    <w:rsid w:val="00371FB5"/>
    <w:rsid w:val="0037236B"/>
    <w:rsid w:val="0037258D"/>
    <w:rsid w:val="003726A1"/>
    <w:rsid w:val="00373A7A"/>
    <w:rsid w:val="00373B10"/>
    <w:rsid w:val="00374008"/>
    <w:rsid w:val="00374246"/>
    <w:rsid w:val="0037469D"/>
    <w:rsid w:val="003749D4"/>
    <w:rsid w:val="00374A66"/>
    <w:rsid w:val="00374D60"/>
    <w:rsid w:val="00374E3A"/>
    <w:rsid w:val="00374FA9"/>
    <w:rsid w:val="00374FE5"/>
    <w:rsid w:val="003750A7"/>
    <w:rsid w:val="0037533A"/>
    <w:rsid w:val="0037592C"/>
    <w:rsid w:val="003760D6"/>
    <w:rsid w:val="003767B4"/>
    <w:rsid w:val="003767B7"/>
    <w:rsid w:val="0037690D"/>
    <w:rsid w:val="00376942"/>
    <w:rsid w:val="00376C24"/>
    <w:rsid w:val="00376C71"/>
    <w:rsid w:val="00377DE5"/>
    <w:rsid w:val="00377EDE"/>
    <w:rsid w:val="003811CA"/>
    <w:rsid w:val="003811F7"/>
    <w:rsid w:val="00381AD8"/>
    <w:rsid w:val="00381BC3"/>
    <w:rsid w:val="0038219F"/>
    <w:rsid w:val="003827D3"/>
    <w:rsid w:val="00382A8D"/>
    <w:rsid w:val="00382EAF"/>
    <w:rsid w:val="00382F30"/>
    <w:rsid w:val="0038306E"/>
    <w:rsid w:val="00383259"/>
    <w:rsid w:val="00383CB9"/>
    <w:rsid w:val="00383D3F"/>
    <w:rsid w:val="00383D5B"/>
    <w:rsid w:val="00383F4A"/>
    <w:rsid w:val="00384150"/>
    <w:rsid w:val="003841DE"/>
    <w:rsid w:val="003846CE"/>
    <w:rsid w:val="00384C4B"/>
    <w:rsid w:val="00384C53"/>
    <w:rsid w:val="00384F66"/>
    <w:rsid w:val="00385745"/>
    <w:rsid w:val="003857C7"/>
    <w:rsid w:val="00385D68"/>
    <w:rsid w:val="003860F7"/>
    <w:rsid w:val="0038665B"/>
    <w:rsid w:val="003867CE"/>
    <w:rsid w:val="00386829"/>
    <w:rsid w:val="003869AC"/>
    <w:rsid w:val="00386A49"/>
    <w:rsid w:val="00386F26"/>
    <w:rsid w:val="00386F4C"/>
    <w:rsid w:val="00387351"/>
    <w:rsid w:val="003875CD"/>
    <w:rsid w:val="00387649"/>
    <w:rsid w:val="00387AD2"/>
    <w:rsid w:val="00387BC5"/>
    <w:rsid w:val="00387BFE"/>
    <w:rsid w:val="00387DEE"/>
    <w:rsid w:val="00387E64"/>
    <w:rsid w:val="003900D3"/>
    <w:rsid w:val="00390194"/>
    <w:rsid w:val="003903DF"/>
    <w:rsid w:val="00390475"/>
    <w:rsid w:val="00390749"/>
    <w:rsid w:val="00390DA7"/>
    <w:rsid w:val="00391174"/>
    <w:rsid w:val="00391538"/>
    <w:rsid w:val="003915A6"/>
    <w:rsid w:val="00391838"/>
    <w:rsid w:val="0039195E"/>
    <w:rsid w:val="00391BCB"/>
    <w:rsid w:val="00391BFA"/>
    <w:rsid w:val="00391DA9"/>
    <w:rsid w:val="00392095"/>
    <w:rsid w:val="00392736"/>
    <w:rsid w:val="00392D2B"/>
    <w:rsid w:val="00392F83"/>
    <w:rsid w:val="00393596"/>
    <w:rsid w:val="00393886"/>
    <w:rsid w:val="00393919"/>
    <w:rsid w:val="0039411E"/>
    <w:rsid w:val="00395094"/>
    <w:rsid w:val="003953CC"/>
    <w:rsid w:val="0039553F"/>
    <w:rsid w:val="00395765"/>
    <w:rsid w:val="00395798"/>
    <w:rsid w:val="003959E9"/>
    <w:rsid w:val="00395BEE"/>
    <w:rsid w:val="0039625B"/>
    <w:rsid w:val="00396433"/>
    <w:rsid w:val="003966B5"/>
    <w:rsid w:val="0039694A"/>
    <w:rsid w:val="00396985"/>
    <w:rsid w:val="00396AB7"/>
    <w:rsid w:val="00396D9B"/>
    <w:rsid w:val="00396FCE"/>
    <w:rsid w:val="003975C1"/>
    <w:rsid w:val="00397996"/>
    <w:rsid w:val="00397A23"/>
    <w:rsid w:val="00397EBB"/>
    <w:rsid w:val="003A0327"/>
    <w:rsid w:val="003A041B"/>
    <w:rsid w:val="003A09FE"/>
    <w:rsid w:val="003A13BF"/>
    <w:rsid w:val="003A296C"/>
    <w:rsid w:val="003A33A8"/>
    <w:rsid w:val="003A3661"/>
    <w:rsid w:val="003A3E37"/>
    <w:rsid w:val="003A3ECA"/>
    <w:rsid w:val="003A4412"/>
    <w:rsid w:val="003A465F"/>
    <w:rsid w:val="003A4896"/>
    <w:rsid w:val="003A4961"/>
    <w:rsid w:val="003A4E62"/>
    <w:rsid w:val="003A518B"/>
    <w:rsid w:val="003A5848"/>
    <w:rsid w:val="003A592D"/>
    <w:rsid w:val="003A5B1F"/>
    <w:rsid w:val="003A5B90"/>
    <w:rsid w:val="003A5CEC"/>
    <w:rsid w:val="003A5E66"/>
    <w:rsid w:val="003A6063"/>
    <w:rsid w:val="003A6940"/>
    <w:rsid w:val="003A697C"/>
    <w:rsid w:val="003A6E74"/>
    <w:rsid w:val="003A6F06"/>
    <w:rsid w:val="003A71F6"/>
    <w:rsid w:val="003A7268"/>
    <w:rsid w:val="003A7522"/>
    <w:rsid w:val="003A7867"/>
    <w:rsid w:val="003A79B2"/>
    <w:rsid w:val="003A7F86"/>
    <w:rsid w:val="003B0538"/>
    <w:rsid w:val="003B074A"/>
    <w:rsid w:val="003B08A8"/>
    <w:rsid w:val="003B0A17"/>
    <w:rsid w:val="003B1C9A"/>
    <w:rsid w:val="003B1CB7"/>
    <w:rsid w:val="003B253F"/>
    <w:rsid w:val="003B25D7"/>
    <w:rsid w:val="003B28FD"/>
    <w:rsid w:val="003B2E8E"/>
    <w:rsid w:val="003B360C"/>
    <w:rsid w:val="003B3615"/>
    <w:rsid w:val="003B3A77"/>
    <w:rsid w:val="003B3A9B"/>
    <w:rsid w:val="003B3E2D"/>
    <w:rsid w:val="003B419C"/>
    <w:rsid w:val="003B45CE"/>
    <w:rsid w:val="003B48A1"/>
    <w:rsid w:val="003B4915"/>
    <w:rsid w:val="003B49C6"/>
    <w:rsid w:val="003B56D6"/>
    <w:rsid w:val="003B56FD"/>
    <w:rsid w:val="003B698C"/>
    <w:rsid w:val="003B6C93"/>
    <w:rsid w:val="003B71DB"/>
    <w:rsid w:val="003B781E"/>
    <w:rsid w:val="003B7A04"/>
    <w:rsid w:val="003C0213"/>
    <w:rsid w:val="003C03DC"/>
    <w:rsid w:val="003C0763"/>
    <w:rsid w:val="003C085A"/>
    <w:rsid w:val="003C096C"/>
    <w:rsid w:val="003C0970"/>
    <w:rsid w:val="003C0CC5"/>
    <w:rsid w:val="003C0D9B"/>
    <w:rsid w:val="003C1115"/>
    <w:rsid w:val="003C1477"/>
    <w:rsid w:val="003C1ACC"/>
    <w:rsid w:val="003C1D8A"/>
    <w:rsid w:val="003C2062"/>
    <w:rsid w:val="003C206C"/>
    <w:rsid w:val="003C2372"/>
    <w:rsid w:val="003C26BB"/>
    <w:rsid w:val="003C2DAD"/>
    <w:rsid w:val="003C334C"/>
    <w:rsid w:val="003C37E3"/>
    <w:rsid w:val="003C3860"/>
    <w:rsid w:val="003C399F"/>
    <w:rsid w:val="003C3CA1"/>
    <w:rsid w:val="003C3D30"/>
    <w:rsid w:val="003C4B0E"/>
    <w:rsid w:val="003C4B9C"/>
    <w:rsid w:val="003C4C45"/>
    <w:rsid w:val="003C4D51"/>
    <w:rsid w:val="003C5103"/>
    <w:rsid w:val="003C5540"/>
    <w:rsid w:val="003C56B6"/>
    <w:rsid w:val="003C5AFC"/>
    <w:rsid w:val="003C5CA2"/>
    <w:rsid w:val="003C63C3"/>
    <w:rsid w:val="003C66B6"/>
    <w:rsid w:val="003C6A27"/>
    <w:rsid w:val="003C6BCC"/>
    <w:rsid w:val="003C6FC0"/>
    <w:rsid w:val="003C761E"/>
    <w:rsid w:val="003C7A16"/>
    <w:rsid w:val="003C7DDF"/>
    <w:rsid w:val="003D0294"/>
    <w:rsid w:val="003D045F"/>
    <w:rsid w:val="003D078D"/>
    <w:rsid w:val="003D08E4"/>
    <w:rsid w:val="003D0D20"/>
    <w:rsid w:val="003D0DC1"/>
    <w:rsid w:val="003D12C5"/>
    <w:rsid w:val="003D19B2"/>
    <w:rsid w:val="003D1A50"/>
    <w:rsid w:val="003D1CE7"/>
    <w:rsid w:val="003D2058"/>
    <w:rsid w:val="003D2551"/>
    <w:rsid w:val="003D2962"/>
    <w:rsid w:val="003D2B7C"/>
    <w:rsid w:val="003D3622"/>
    <w:rsid w:val="003D3C7F"/>
    <w:rsid w:val="003D3FA8"/>
    <w:rsid w:val="003D4177"/>
    <w:rsid w:val="003D45B9"/>
    <w:rsid w:val="003D4A35"/>
    <w:rsid w:val="003D4AD3"/>
    <w:rsid w:val="003D51CC"/>
    <w:rsid w:val="003D5623"/>
    <w:rsid w:val="003D5BCA"/>
    <w:rsid w:val="003D625B"/>
    <w:rsid w:val="003D62FF"/>
    <w:rsid w:val="003D6670"/>
    <w:rsid w:val="003D683B"/>
    <w:rsid w:val="003D6995"/>
    <w:rsid w:val="003D7125"/>
    <w:rsid w:val="003D71D8"/>
    <w:rsid w:val="003D7411"/>
    <w:rsid w:val="003D7A87"/>
    <w:rsid w:val="003D7BB2"/>
    <w:rsid w:val="003E0048"/>
    <w:rsid w:val="003E0360"/>
    <w:rsid w:val="003E0B8E"/>
    <w:rsid w:val="003E0CFC"/>
    <w:rsid w:val="003E0F9C"/>
    <w:rsid w:val="003E1611"/>
    <w:rsid w:val="003E1B32"/>
    <w:rsid w:val="003E1FC5"/>
    <w:rsid w:val="003E2235"/>
    <w:rsid w:val="003E2ADB"/>
    <w:rsid w:val="003E33FA"/>
    <w:rsid w:val="003E3BE1"/>
    <w:rsid w:val="003E3EEF"/>
    <w:rsid w:val="003E4625"/>
    <w:rsid w:val="003E462E"/>
    <w:rsid w:val="003E4ADC"/>
    <w:rsid w:val="003E5280"/>
    <w:rsid w:val="003E54DE"/>
    <w:rsid w:val="003E5C5E"/>
    <w:rsid w:val="003E5DA3"/>
    <w:rsid w:val="003E5FCD"/>
    <w:rsid w:val="003E634F"/>
    <w:rsid w:val="003E6517"/>
    <w:rsid w:val="003E6ACE"/>
    <w:rsid w:val="003E6BC8"/>
    <w:rsid w:val="003E6F66"/>
    <w:rsid w:val="003E71EC"/>
    <w:rsid w:val="003E72A6"/>
    <w:rsid w:val="003E75DD"/>
    <w:rsid w:val="003E7833"/>
    <w:rsid w:val="003E7A07"/>
    <w:rsid w:val="003E7DFE"/>
    <w:rsid w:val="003E7FB6"/>
    <w:rsid w:val="003F0148"/>
    <w:rsid w:val="003F0453"/>
    <w:rsid w:val="003F0C73"/>
    <w:rsid w:val="003F0EA5"/>
    <w:rsid w:val="003F1175"/>
    <w:rsid w:val="003F1256"/>
    <w:rsid w:val="003F18EC"/>
    <w:rsid w:val="003F1C84"/>
    <w:rsid w:val="003F1D01"/>
    <w:rsid w:val="003F1F95"/>
    <w:rsid w:val="003F23BE"/>
    <w:rsid w:val="003F2BB0"/>
    <w:rsid w:val="003F320E"/>
    <w:rsid w:val="003F33C9"/>
    <w:rsid w:val="003F360A"/>
    <w:rsid w:val="003F3807"/>
    <w:rsid w:val="003F388E"/>
    <w:rsid w:val="003F3A15"/>
    <w:rsid w:val="003F3D0D"/>
    <w:rsid w:val="003F41A0"/>
    <w:rsid w:val="003F43CE"/>
    <w:rsid w:val="003F51F9"/>
    <w:rsid w:val="003F5682"/>
    <w:rsid w:val="003F57FC"/>
    <w:rsid w:val="003F628C"/>
    <w:rsid w:val="003F662B"/>
    <w:rsid w:val="003F6632"/>
    <w:rsid w:val="003F6838"/>
    <w:rsid w:val="003F6FD2"/>
    <w:rsid w:val="003F70F9"/>
    <w:rsid w:val="003F7102"/>
    <w:rsid w:val="003F7183"/>
    <w:rsid w:val="003F76AC"/>
    <w:rsid w:val="003F7946"/>
    <w:rsid w:val="003F7B34"/>
    <w:rsid w:val="003F7F3C"/>
    <w:rsid w:val="003F7FE4"/>
    <w:rsid w:val="00400141"/>
    <w:rsid w:val="004001E3"/>
    <w:rsid w:val="00400532"/>
    <w:rsid w:val="00400F74"/>
    <w:rsid w:val="004011CA"/>
    <w:rsid w:val="004014D9"/>
    <w:rsid w:val="0040155C"/>
    <w:rsid w:val="00401BC5"/>
    <w:rsid w:val="004021E8"/>
    <w:rsid w:val="004029AD"/>
    <w:rsid w:val="00402C80"/>
    <w:rsid w:val="00403246"/>
    <w:rsid w:val="004032B5"/>
    <w:rsid w:val="0040359B"/>
    <w:rsid w:val="00403848"/>
    <w:rsid w:val="00403A89"/>
    <w:rsid w:val="00404115"/>
    <w:rsid w:val="00404D1F"/>
    <w:rsid w:val="00404FD9"/>
    <w:rsid w:val="004056ED"/>
    <w:rsid w:val="0040579F"/>
    <w:rsid w:val="004057DD"/>
    <w:rsid w:val="00405AC6"/>
    <w:rsid w:val="004063A7"/>
    <w:rsid w:val="00406BBC"/>
    <w:rsid w:val="0040740A"/>
    <w:rsid w:val="0040768B"/>
    <w:rsid w:val="004076B8"/>
    <w:rsid w:val="004076E0"/>
    <w:rsid w:val="00407785"/>
    <w:rsid w:val="00407A25"/>
    <w:rsid w:val="00407D4A"/>
    <w:rsid w:val="00407FED"/>
    <w:rsid w:val="004100AA"/>
    <w:rsid w:val="00410500"/>
    <w:rsid w:val="00410522"/>
    <w:rsid w:val="004107D7"/>
    <w:rsid w:val="0041133D"/>
    <w:rsid w:val="00411384"/>
    <w:rsid w:val="00411438"/>
    <w:rsid w:val="00411BBA"/>
    <w:rsid w:val="004121C8"/>
    <w:rsid w:val="004121DC"/>
    <w:rsid w:val="0041238A"/>
    <w:rsid w:val="0041243D"/>
    <w:rsid w:val="00412573"/>
    <w:rsid w:val="004129D3"/>
    <w:rsid w:val="00412C72"/>
    <w:rsid w:val="00412CA8"/>
    <w:rsid w:val="00412D66"/>
    <w:rsid w:val="0041348D"/>
    <w:rsid w:val="004134A7"/>
    <w:rsid w:val="004136F3"/>
    <w:rsid w:val="0041378B"/>
    <w:rsid w:val="00413E48"/>
    <w:rsid w:val="0041403D"/>
    <w:rsid w:val="00414092"/>
    <w:rsid w:val="0041473F"/>
    <w:rsid w:val="00414977"/>
    <w:rsid w:val="00414A0D"/>
    <w:rsid w:val="00414B24"/>
    <w:rsid w:val="00415579"/>
    <w:rsid w:val="00415590"/>
    <w:rsid w:val="004156A9"/>
    <w:rsid w:val="00415799"/>
    <w:rsid w:val="0041579B"/>
    <w:rsid w:val="0041589E"/>
    <w:rsid w:val="00415B09"/>
    <w:rsid w:val="00415E30"/>
    <w:rsid w:val="00416938"/>
    <w:rsid w:val="00416D94"/>
    <w:rsid w:val="00416DE7"/>
    <w:rsid w:val="00416DFF"/>
    <w:rsid w:val="00417177"/>
    <w:rsid w:val="0041717D"/>
    <w:rsid w:val="00417759"/>
    <w:rsid w:val="004178FF"/>
    <w:rsid w:val="00417D66"/>
    <w:rsid w:val="00417DC1"/>
    <w:rsid w:val="0042030E"/>
    <w:rsid w:val="004204B1"/>
    <w:rsid w:val="00420612"/>
    <w:rsid w:val="0042065E"/>
    <w:rsid w:val="00420797"/>
    <w:rsid w:val="00420869"/>
    <w:rsid w:val="00420D86"/>
    <w:rsid w:val="00420E59"/>
    <w:rsid w:val="004210B5"/>
    <w:rsid w:val="0042168A"/>
    <w:rsid w:val="00421809"/>
    <w:rsid w:val="00421A71"/>
    <w:rsid w:val="00421AC0"/>
    <w:rsid w:val="00421E41"/>
    <w:rsid w:val="00421F1C"/>
    <w:rsid w:val="00421F84"/>
    <w:rsid w:val="0042212F"/>
    <w:rsid w:val="00423031"/>
    <w:rsid w:val="00423201"/>
    <w:rsid w:val="004233F2"/>
    <w:rsid w:val="0042347E"/>
    <w:rsid w:val="00423715"/>
    <w:rsid w:val="0042417E"/>
    <w:rsid w:val="00424267"/>
    <w:rsid w:val="004243D6"/>
    <w:rsid w:val="0042499E"/>
    <w:rsid w:val="00424D4F"/>
    <w:rsid w:val="00424DED"/>
    <w:rsid w:val="00424EE9"/>
    <w:rsid w:val="00425376"/>
    <w:rsid w:val="00425563"/>
    <w:rsid w:val="004256F3"/>
    <w:rsid w:val="00425A19"/>
    <w:rsid w:val="00425EC2"/>
    <w:rsid w:val="00425F7D"/>
    <w:rsid w:val="00426DC4"/>
    <w:rsid w:val="00427062"/>
    <w:rsid w:val="00427543"/>
    <w:rsid w:val="004307F6"/>
    <w:rsid w:val="00430989"/>
    <w:rsid w:val="00430B17"/>
    <w:rsid w:val="00431214"/>
    <w:rsid w:val="004313A1"/>
    <w:rsid w:val="00431490"/>
    <w:rsid w:val="00431D12"/>
    <w:rsid w:val="00431F3C"/>
    <w:rsid w:val="00432763"/>
    <w:rsid w:val="00432836"/>
    <w:rsid w:val="00432B08"/>
    <w:rsid w:val="00432C0E"/>
    <w:rsid w:val="00433155"/>
    <w:rsid w:val="0043329B"/>
    <w:rsid w:val="004332CF"/>
    <w:rsid w:val="00433945"/>
    <w:rsid w:val="00433AF4"/>
    <w:rsid w:val="00433C7D"/>
    <w:rsid w:val="00434149"/>
    <w:rsid w:val="0043464A"/>
    <w:rsid w:val="00434A52"/>
    <w:rsid w:val="00435419"/>
    <w:rsid w:val="004359FD"/>
    <w:rsid w:val="00435C54"/>
    <w:rsid w:val="0043625B"/>
    <w:rsid w:val="0043649B"/>
    <w:rsid w:val="004367B3"/>
    <w:rsid w:val="00436BE8"/>
    <w:rsid w:val="00436D07"/>
    <w:rsid w:val="00436E4C"/>
    <w:rsid w:val="00436F33"/>
    <w:rsid w:val="00436FB6"/>
    <w:rsid w:val="00437063"/>
    <w:rsid w:val="004372E1"/>
    <w:rsid w:val="0043766E"/>
    <w:rsid w:val="004376F9"/>
    <w:rsid w:val="00437714"/>
    <w:rsid w:val="004378EB"/>
    <w:rsid w:val="00437B7D"/>
    <w:rsid w:val="00437E2F"/>
    <w:rsid w:val="004400AC"/>
    <w:rsid w:val="0044089A"/>
    <w:rsid w:val="00440D90"/>
    <w:rsid w:val="0044121F"/>
    <w:rsid w:val="004419FE"/>
    <w:rsid w:val="00441CBB"/>
    <w:rsid w:val="00441CE4"/>
    <w:rsid w:val="00441F78"/>
    <w:rsid w:val="00441FCB"/>
    <w:rsid w:val="004420F7"/>
    <w:rsid w:val="00442341"/>
    <w:rsid w:val="00442D0C"/>
    <w:rsid w:val="004437DD"/>
    <w:rsid w:val="00443CD1"/>
    <w:rsid w:val="00443D06"/>
    <w:rsid w:val="00444103"/>
    <w:rsid w:val="0044459E"/>
    <w:rsid w:val="0044472F"/>
    <w:rsid w:val="004447A6"/>
    <w:rsid w:val="00444A87"/>
    <w:rsid w:val="0044546A"/>
    <w:rsid w:val="00445793"/>
    <w:rsid w:val="004457AB"/>
    <w:rsid w:val="00445916"/>
    <w:rsid w:val="00445BF2"/>
    <w:rsid w:val="00445DCA"/>
    <w:rsid w:val="00446820"/>
    <w:rsid w:val="00446A60"/>
    <w:rsid w:val="00446E4F"/>
    <w:rsid w:val="00446EE3"/>
    <w:rsid w:val="00447115"/>
    <w:rsid w:val="004472A4"/>
    <w:rsid w:val="004473A0"/>
    <w:rsid w:val="00447836"/>
    <w:rsid w:val="00447E27"/>
    <w:rsid w:val="00447EA4"/>
    <w:rsid w:val="0045027B"/>
    <w:rsid w:val="004503A9"/>
    <w:rsid w:val="00450564"/>
    <w:rsid w:val="00450CFE"/>
    <w:rsid w:val="004515D5"/>
    <w:rsid w:val="00451600"/>
    <w:rsid w:val="00451C23"/>
    <w:rsid w:val="00451CD4"/>
    <w:rsid w:val="004525C5"/>
    <w:rsid w:val="00452915"/>
    <w:rsid w:val="00452C33"/>
    <w:rsid w:val="00452CF1"/>
    <w:rsid w:val="00452D09"/>
    <w:rsid w:val="004530EA"/>
    <w:rsid w:val="004532A3"/>
    <w:rsid w:val="004534B3"/>
    <w:rsid w:val="00453555"/>
    <w:rsid w:val="00454136"/>
    <w:rsid w:val="004544B3"/>
    <w:rsid w:val="00454983"/>
    <w:rsid w:val="004549DD"/>
    <w:rsid w:val="00454AC0"/>
    <w:rsid w:val="00454AC6"/>
    <w:rsid w:val="00454B1E"/>
    <w:rsid w:val="00454B57"/>
    <w:rsid w:val="00454CE0"/>
    <w:rsid w:val="00455206"/>
    <w:rsid w:val="004557F2"/>
    <w:rsid w:val="004559D7"/>
    <w:rsid w:val="00455C1F"/>
    <w:rsid w:val="00455E1C"/>
    <w:rsid w:val="00456B2D"/>
    <w:rsid w:val="004579FE"/>
    <w:rsid w:val="00457BC0"/>
    <w:rsid w:val="00460EF2"/>
    <w:rsid w:val="0046198A"/>
    <w:rsid w:val="00462123"/>
    <w:rsid w:val="00462756"/>
    <w:rsid w:val="00462B90"/>
    <w:rsid w:val="00462FC0"/>
    <w:rsid w:val="00463796"/>
    <w:rsid w:val="004638E9"/>
    <w:rsid w:val="0046406E"/>
    <w:rsid w:val="0046457C"/>
    <w:rsid w:val="00464AF4"/>
    <w:rsid w:val="004654E1"/>
    <w:rsid w:val="00465673"/>
    <w:rsid w:val="00465976"/>
    <w:rsid w:val="00465984"/>
    <w:rsid w:val="00465A0C"/>
    <w:rsid w:val="00465DB5"/>
    <w:rsid w:val="00466B45"/>
    <w:rsid w:val="00466C7B"/>
    <w:rsid w:val="00467AC5"/>
    <w:rsid w:val="00467C37"/>
    <w:rsid w:val="00467D59"/>
    <w:rsid w:val="00470089"/>
    <w:rsid w:val="004706A3"/>
    <w:rsid w:val="00470888"/>
    <w:rsid w:val="00470CF1"/>
    <w:rsid w:val="00470DEA"/>
    <w:rsid w:val="004710F3"/>
    <w:rsid w:val="004715EF"/>
    <w:rsid w:val="004717ED"/>
    <w:rsid w:val="00471879"/>
    <w:rsid w:val="0047205D"/>
    <w:rsid w:val="0047227E"/>
    <w:rsid w:val="00472305"/>
    <w:rsid w:val="004724AD"/>
    <w:rsid w:val="0047257F"/>
    <w:rsid w:val="00472945"/>
    <w:rsid w:val="00472A94"/>
    <w:rsid w:val="00473E80"/>
    <w:rsid w:val="0047492B"/>
    <w:rsid w:val="0047500F"/>
    <w:rsid w:val="004752F1"/>
    <w:rsid w:val="00475721"/>
    <w:rsid w:val="00475F6C"/>
    <w:rsid w:val="00476026"/>
    <w:rsid w:val="004764A6"/>
    <w:rsid w:val="00476546"/>
    <w:rsid w:val="00476592"/>
    <w:rsid w:val="004765C9"/>
    <w:rsid w:val="00476894"/>
    <w:rsid w:val="00476935"/>
    <w:rsid w:val="00476B66"/>
    <w:rsid w:val="004771CF"/>
    <w:rsid w:val="00477672"/>
    <w:rsid w:val="00477A18"/>
    <w:rsid w:val="00477CFF"/>
    <w:rsid w:val="00480361"/>
    <w:rsid w:val="00480388"/>
    <w:rsid w:val="004804DD"/>
    <w:rsid w:val="0048052B"/>
    <w:rsid w:val="004805B9"/>
    <w:rsid w:val="004807AA"/>
    <w:rsid w:val="004807DA"/>
    <w:rsid w:val="00480835"/>
    <w:rsid w:val="00480D7A"/>
    <w:rsid w:val="00480EB8"/>
    <w:rsid w:val="004810DC"/>
    <w:rsid w:val="004819B1"/>
    <w:rsid w:val="00481DFE"/>
    <w:rsid w:val="00482178"/>
    <w:rsid w:val="00482719"/>
    <w:rsid w:val="00482ADA"/>
    <w:rsid w:val="00482CAF"/>
    <w:rsid w:val="004833AD"/>
    <w:rsid w:val="004838D8"/>
    <w:rsid w:val="004840E3"/>
    <w:rsid w:val="0048421F"/>
    <w:rsid w:val="00484275"/>
    <w:rsid w:val="0048460E"/>
    <w:rsid w:val="004847B3"/>
    <w:rsid w:val="00484AC8"/>
    <w:rsid w:val="00484EC6"/>
    <w:rsid w:val="0048519E"/>
    <w:rsid w:val="004855CA"/>
    <w:rsid w:val="00485988"/>
    <w:rsid w:val="00485AB0"/>
    <w:rsid w:val="00486310"/>
    <w:rsid w:val="00486436"/>
    <w:rsid w:val="0048665C"/>
    <w:rsid w:val="00486905"/>
    <w:rsid w:val="00486BA5"/>
    <w:rsid w:val="00486FD8"/>
    <w:rsid w:val="004871F5"/>
    <w:rsid w:val="00487350"/>
    <w:rsid w:val="00487671"/>
    <w:rsid w:val="00487BFF"/>
    <w:rsid w:val="00487C89"/>
    <w:rsid w:val="00487E1E"/>
    <w:rsid w:val="00487E45"/>
    <w:rsid w:val="004900C7"/>
    <w:rsid w:val="0049041A"/>
    <w:rsid w:val="004905C6"/>
    <w:rsid w:val="00490DA4"/>
    <w:rsid w:val="0049103A"/>
    <w:rsid w:val="0049109A"/>
    <w:rsid w:val="004912E4"/>
    <w:rsid w:val="004914AE"/>
    <w:rsid w:val="00491522"/>
    <w:rsid w:val="00491D5A"/>
    <w:rsid w:val="00491EE0"/>
    <w:rsid w:val="00492380"/>
    <w:rsid w:val="004925AB"/>
    <w:rsid w:val="0049279E"/>
    <w:rsid w:val="004927F3"/>
    <w:rsid w:val="00492CD3"/>
    <w:rsid w:val="00493129"/>
    <w:rsid w:val="00493214"/>
    <w:rsid w:val="00493354"/>
    <w:rsid w:val="004933F4"/>
    <w:rsid w:val="00493861"/>
    <w:rsid w:val="00493B1F"/>
    <w:rsid w:val="0049409E"/>
    <w:rsid w:val="004941F8"/>
    <w:rsid w:val="0049421D"/>
    <w:rsid w:val="00494322"/>
    <w:rsid w:val="00494354"/>
    <w:rsid w:val="004945BD"/>
    <w:rsid w:val="00494FE3"/>
    <w:rsid w:val="0049521D"/>
    <w:rsid w:val="00495380"/>
    <w:rsid w:val="0049542A"/>
    <w:rsid w:val="004958FA"/>
    <w:rsid w:val="00495B01"/>
    <w:rsid w:val="00495B41"/>
    <w:rsid w:val="00495BB6"/>
    <w:rsid w:val="00495FE8"/>
    <w:rsid w:val="00496FBC"/>
    <w:rsid w:val="004973ED"/>
    <w:rsid w:val="00497424"/>
    <w:rsid w:val="004974B8"/>
    <w:rsid w:val="004975AA"/>
    <w:rsid w:val="00497647"/>
    <w:rsid w:val="00497B99"/>
    <w:rsid w:val="00497DA5"/>
    <w:rsid w:val="00497DE3"/>
    <w:rsid w:val="004A029F"/>
    <w:rsid w:val="004A04B5"/>
    <w:rsid w:val="004A0C48"/>
    <w:rsid w:val="004A1211"/>
    <w:rsid w:val="004A248C"/>
    <w:rsid w:val="004A259E"/>
    <w:rsid w:val="004A28F0"/>
    <w:rsid w:val="004A2A1A"/>
    <w:rsid w:val="004A2BAB"/>
    <w:rsid w:val="004A2E97"/>
    <w:rsid w:val="004A2F5E"/>
    <w:rsid w:val="004A2FD5"/>
    <w:rsid w:val="004A3554"/>
    <w:rsid w:val="004A3879"/>
    <w:rsid w:val="004A3C8B"/>
    <w:rsid w:val="004A3F70"/>
    <w:rsid w:val="004A3FBF"/>
    <w:rsid w:val="004A4012"/>
    <w:rsid w:val="004A41AA"/>
    <w:rsid w:val="004A443A"/>
    <w:rsid w:val="004A47A1"/>
    <w:rsid w:val="004A4926"/>
    <w:rsid w:val="004A496E"/>
    <w:rsid w:val="004A49AF"/>
    <w:rsid w:val="004A51D6"/>
    <w:rsid w:val="004A5713"/>
    <w:rsid w:val="004A62BD"/>
    <w:rsid w:val="004A66C7"/>
    <w:rsid w:val="004A6745"/>
    <w:rsid w:val="004A6797"/>
    <w:rsid w:val="004A6D23"/>
    <w:rsid w:val="004A6D4B"/>
    <w:rsid w:val="004A7C24"/>
    <w:rsid w:val="004A7E20"/>
    <w:rsid w:val="004B0459"/>
    <w:rsid w:val="004B07F4"/>
    <w:rsid w:val="004B0987"/>
    <w:rsid w:val="004B0D18"/>
    <w:rsid w:val="004B0FB5"/>
    <w:rsid w:val="004B1093"/>
    <w:rsid w:val="004B1451"/>
    <w:rsid w:val="004B1D04"/>
    <w:rsid w:val="004B1F20"/>
    <w:rsid w:val="004B22C4"/>
    <w:rsid w:val="004B22E2"/>
    <w:rsid w:val="004B289C"/>
    <w:rsid w:val="004B35F6"/>
    <w:rsid w:val="004B39E5"/>
    <w:rsid w:val="004B3C6C"/>
    <w:rsid w:val="004B3CB9"/>
    <w:rsid w:val="004B43D3"/>
    <w:rsid w:val="004B4589"/>
    <w:rsid w:val="004B45E3"/>
    <w:rsid w:val="004B47B5"/>
    <w:rsid w:val="004B495E"/>
    <w:rsid w:val="004B515C"/>
    <w:rsid w:val="004B533C"/>
    <w:rsid w:val="004B555C"/>
    <w:rsid w:val="004B5EC6"/>
    <w:rsid w:val="004B66E7"/>
    <w:rsid w:val="004B7501"/>
    <w:rsid w:val="004B7A08"/>
    <w:rsid w:val="004B7A40"/>
    <w:rsid w:val="004B7B32"/>
    <w:rsid w:val="004B7B4E"/>
    <w:rsid w:val="004B7F35"/>
    <w:rsid w:val="004C0236"/>
    <w:rsid w:val="004C02AC"/>
    <w:rsid w:val="004C05D6"/>
    <w:rsid w:val="004C0CAA"/>
    <w:rsid w:val="004C0F97"/>
    <w:rsid w:val="004C1905"/>
    <w:rsid w:val="004C1C16"/>
    <w:rsid w:val="004C1C32"/>
    <w:rsid w:val="004C2B99"/>
    <w:rsid w:val="004C2C57"/>
    <w:rsid w:val="004C2C7A"/>
    <w:rsid w:val="004C2D1F"/>
    <w:rsid w:val="004C2E39"/>
    <w:rsid w:val="004C3780"/>
    <w:rsid w:val="004C3A75"/>
    <w:rsid w:val="004C3CC8"/>
    <w:rsid w:val="004C3D8D"/>
    <w:rsid w:val="004C4492"/>
    <w:rsid w:val="004C4855"/>
    <w:rsid w:val="004C4D98"/>
    <w:rsid w:val="004C4E22"/>
    <w:rsid w:val="004C53DD"/>
    <w:rsid w:val="004C58BA"/>
    <w:rsid w:val="004C5960"/>
    <w:rsid w:val="004C5CD4"/>
    <w:rsid w:val="004C7081"/>
    <w:rsid w:val="004C7D89"/>
    <w:rsid w:val="004C7E3E"/>
    <w:rsid w:val="004C7FF6"/>
    <w:rsid w:val="004D078D"/>
    <w:rsid w:val="004D08EB"/>
    <w:rsid w:val="004D0AD1"/>
    <w:rsid w:val="004D0E39"/>
    <w:rsid w:val="004D1495"/>
    <w:rsid w:val="004D16CC"/>
    <w:rsid w:val="004D1CC8"/>
    <w:rsid w:val="004D1DA4"/>
    <w:rsid w:val="004D1E0A"/>
    <w:rsid w:val="004D21F6"/>
    <w:rsid w:val="004D2364"/>
    <w:rsid w:val="004D26CD"/>
    <w:rsid w:val="004D2A26"/>
    <w:rsid w:val="004D324C"/>
    <w:rsid w:val="004D3754"/>
    <w:rsid w:val="004D37C7"/>
    <w:rsid w:val="004D3914"/>
    <w:rsid w:val="004D3A99"/>
    <w:rsid w:val="004D4036"/>
    <w:rsid w:val="004D41FA"/>
    <w:rsid w:val="004D42BA"/>
    <w:rsid w:val="004D4372"/>
    <w:rsid w:val="004D449F"/>
    <w:rsid w:val="004D44AC"/>
    <w:rsid w:val="004D481D"/>
    <w:rsid w:val="004D4C62"/>
    <w:rsid w:val="004D4EC6"/>
    <w:rsid w:val="004D4F18"/>
    <w:rsid w:val="004D57BC"/>
    <w:rsid w:val="004D5C1E"/>
    <w:rsid w:val="004D5D09"/>
    <w:rsid w:val="004D5E6A"/>
    <w:rsid w:val="004D6084"/>
    <w:rsid w:val="004D66B3"/>
    <w:rsid w:val="004D698C"/>
    <w:rsid w:val="004D69D9"/>
    <w:rsid w:val="004D69DC"/>
    <w:rsid w:val="004D6F33"/>
    <w:rsid w:val="004D7E43"/>
    <w:rsid w:val="004D7E4A"/>
    <w:rsid w:val="004D7F3A"/>
    <w:rsid w:val="004D7F9B"/>
    <w:rsid w:val="004E0670"/>
    <w:rsid w:val="004E0A2A"/>
    <w:rsid w:val="004E0D2C"/>
    <w:rsid w:val="004E1060"/>
    <w:rsid w:val="004E14A7"/>
    <w:rsid w:val="004E1F38"/>
    <w:rsid w:val="004E25A0"/>
    <w:rsid w:val="004E2A8A"/>
    <w:rsid w:val="004E2E02"/>
    <w:rsid w:val="004E3B48"/>
    <w:rsid w:val="004E3D94"/>
    <w:rsid w:val="004E3DBE"/>
    <w:rsid w:val="004E49F9"/>
    <w:rsid w:val="004E4C0E"/>
    <w:rsid w:val="004E5305"/>
    <w:rsid w:val="004E5546"/>
    <w:rsid w:val="004E6730"/>
    <w:rsid w:val="004E6BF4"/>
    <w:rsid w:val="004E6EEC"/>
    <w:rsid w:val="004E748F"/>
    <w:rsid w:val="004E7680"/>
    <w:rsid w:val="004F005B"/>
    <w:rsid w:val="004F0174"/>
    <w:rsid w:val="004F04FE"/>
    <w:rsid w:val="004F0525"/>
    <w:rsid w:val="004F0648"/>
    <w:rsid w:val="004F0931"/>
    <w:rsid w:val="004F0B3B"/>
    <w:rsid w:val="004F1064"/>
    <w:rsid w:val="004F1403"/>
    <w:rsid w:val="004F17A4"/>
    <w:rsid w:val="004F1B57"/>
    <w:rsid w:val="004F1EC5"/>
    <w:rsid w:val="004F2163"/>
    <w:rsid w:val="004F22ED"/>
    <w:rsid w:val="004F255D"/>
    <w:rsid w:val="004F2602"/>
    <w:rsid w:val="004F271D"/>
    <w:rsid w:val="004F2C09"/>
    <w:rsid w:val="004F2E8A"/>
    <w:rsid w:val="004F31FC"/>
    <w:rsid w:val="004F3E3C"/>
    <w:rsid w:val="004F3E98"/>
    <w:rsid w:val="004F3FC1"/>
    <w:rsid w:val="004F402B"/>
    <w:rsid w:val="004F427B"/>
    <w:rsid w:val="004F43C8"/>
    <w:rsid w:val="004F443B"/>
    <w:rsid w:val="004F45CF"/>
    <w:rsid w:val="004F46D1"/>
    <w:rsid w:val="004F4E2B"/>
    <w:rsid w:val="004F50AD"/>
    <w:rsid w:val="004F5A43"/>
    <w:rsid w:val="004F5CE0"/>
    <w:rsid w:val="004F5D90"/>
    <w:rsid w:val="004F6422"/>
    <w:rsid w:val="004F6785"/>
    <w:rsid w:val="004F68C9"/>
    <w:rsid w:val="004F68CA"/>
    <w:rsid w:val="004F6AB7"/>
    <w:rsid w:val="004F6D29"/>
    <w:rsid w:val="004F6DFF"/>
    <w:rsid w:val="004F6ECE"/>
    <w:rsid w:val="004F7024"/>
    <w:rsid w:val="004F73D4"/>
    <w:rsid w:val="004F7487"/>
    <w:rsid w:val="004F78D0"/>
    <w:rsid w:val="004F79E3"/>
    <w:rsid w:val="004F7AF2"/>
    <w:rsid w:val="004F7FB0"/>
    <w:rsid w:val="00500B8F"/>
    <w:rsid w:val="00500D9F"/>
    <w:rsid w:val="00500DDF"/>
    <w:rsid w:val="00500F48"/>
    <w:rsid w:val="0050128F"/>
    <w:rsid w:val="00501AFC"/>
    <w:rsid w:val="00501CA0"/>
    <w:rsid w:val="0050233F"/>
    <w:rsid w:val="00502E88"/>
    <w:rsid w:val="0050308B"/>
    <w:rsid w:val="0050317A"/>
    <w:rsid w:val="00503437"/>
    <w:rsid w:val="005035DC"/>
    <w:rsid w:val="00503602"/>
    <w:rsid w:val="005038F9"/>
    <w:rsid w:val="00503B66"/>
    <w:rsid w:val="00503C1F"/>
    <w:rsid w:val="00503F06"/>
    <w:rsid w:val="0050405E"/>
    <w:rsid w:val="0050412C"/>
    <w:rsid w:val="005043CB"/>
    <w:rsid w:val="0050448C"/>
    <w:rsid w:val="00504531"/>
    <w:rsid w:val="0050499C"/>
    <w:rsid w:val="00504D22"/>
    <w:rsid w:val="00504F43"/>
    <w:rsid w:val="005051C7"/>
    <w:rsid w:val="005054C5"/>
    <w:rsid w:val="00505E8F"/>
    <w:rsid w:val="00506176"/>
    <w:rsid w:val="005062BA"/>
    <w:rsid w:val="00506DF2"/>
    <w:rsid w:val="0050723E"/>
    <w:rsid w:val="00507A56"/>
    <w:rsid w:val="00507FF9"/>
    <w:rsid w:val="0051012E"/>
    <w:rsid w:val="00510217"/>
    <w:rsid w:val="00510229"/>
    <w:rsid w:val="00510349"/>
    <w:rsid w:val="0051040D"/>
    <w:rsid w:val="005108F0"/>
    <w:rsid w:val="00511409"/>
    <w:rsid w:val="005115A0"/>
    <w:rsid w:val="00511738"/>
    <w:rsid w:val="00511CF1"/>
    <w:rsid w:val="00511D19"/>
    <w:rsid w:val="00511D48"/>
    <w:rsid w:val="00512564"/>
    <w:rsid w:val="00512975"/>
    <w:rsid w:val="00512AC3"/>
    <w:rsid w:val="00512C0B"/>
    <w:rsid w:val="00512C80"/>
    <w:rsid w:val="00513428"/>
    <w:rsid w:val="00513621"/>
    <w:rsid w:val="00513AD0"/>
    <w:rsid w:val="00513BE3"/>
    <w:rsid w:val="0051499A"/>
    <w:rsid w:val="005149F8"/>
    <w:rsid w:val="00514F2A"/>
    <w:rsid w:val="00515255"/>
    <w:rsid w:val="005156A5"/>
    <w:rsid w:val="0051648E"/>
    <w:rsid w:val="0051660D"/>
    <w:rsid w:val="00517219"/>
    <w:rsid w:val="005173F0"/>
    <w:rsid w:val="00517701"/>
    <w:rsid w:val="00517702"/>
    <w:rsid w:val="005201E0"/>
    <w:rsid w:val="0052037B"/>
    <w:rsid w:val="005203A1"/>
    <w:rsid w:val="005209B5"/>
    <w:rsid w:val="00520A31"/>
    <w:rsid w:val="00520D6A"/>
    <w:rsid w:val="00521306"/>
    <w:rsid w:val="00521663"/>
    <w:rsid w:val="0052189A"/>
    <w:rsid w:val="00521AD5"/>
    <w:rsid w:val="00521FD8"/>
    <w:rsid w:val="0052217A"/>
    <w:rsid w:val="005222F1"/>
    <w:rsid w:val="0052255F"/>
    <w:rsid w:val="0052257A"/>
    <w:rsid w:val="005226B7"/>
    <w:rsid w:val="00522ABF"/>
    <w:rsid w:val="00522E82"/>
    <w:rsid w:val="0052344B"/>
    <w:rsid w:val="00523469"/>
    <w:rsid w:val="005236D5"/>
    <w:rsid w:val="00523C78"/>
    <w:rsid w:val="00523CFB"/>
    <w:rsid w:val="00523D40"/>
    <w:rsid w:val="00523FC2"/>
    <w:rsid w:val="005241F9"/>
    <w:rsid w:val="00524269"/>
    <w:rsid w:val="0052480D"/>
    <w:rsid w:val="005248E9"/>
    <w:rsid w:val="00524C21"/>
    <w:rsid w:val="00525010"/>
    <w:rsid w:val="005257D9"/>
    <w:rsid w:val="0052602F"/>
    <w:rsid w:val="0052630E"/>
    <w:rsid w:val="005264AA"/>
    <w:rsid w:val="0052676E"/>
    <w:rsid w:val="005273D1"/>
    <w:rsid w:val="005276B6"/>
    <w:rsid w:val="00527817"/>
    <w:rsid w:val="005300FF"/>
    <w:rsid w:val="0053057E"/>
    <w:rsid w:val="005305D2"/>
    <w:rsid w:val="005309C1"/>
    <w:rsid w:val="00530EF0"/>
    <w:rsid w:val="00531465"/>
    <w:rsid w:val="00531840"/>
    <w:rsid w:val="00531C8B"/>
    <w:rsid w:val="00532046"/>
    <w:rsid w:val="00532185"/>
    <w:rsid w:val="0053262F"/>
    <w:rsid w:val="0053300B"/>
    <w:rsid w:val="005330E9"/>
    <w:rsid w:val="00533334"/>
    <w:rsid w:val="005334E2"/>
    <w:rsid w:val="00533773"/>
    <w:rsid w:val="00533A4F"/>
    <w:rsid w:val="00533B55"/>
    <w:rsid w:val="005343AD"/>
    <w:rsid w:val="0053471A"/>
    <w:rsid w:val="00534761"/>
    <w:rsid w:val="005348D1"/>
    <w:rsid w:val="0053494E"/>
    <w:rsid w:val="0053535C"/>
    <w:rsid w:val="00535EB1"/>
    <w:rsid w:val="00535FD4"/>
    <w:rsid w:val="005360EC"/>
    <w:rsid w:val="00536242"/>
    <w:rsid w:val="005363EF"/>
    <w:rsid w:val="005366EA"/>
    <w:rsid w:val="00536936"/>
    <w:rsid w:val="00536AF0"/>
    <w:rsid w:val="00536B2D"/>
    <w:rsid w:val="00536C56"/>
    <w:rsid w:val="00536CAA"/>
    <w:rsid w:val="005372E1"/>
    <w:rsid w:val="0053791B"/>
    <w:rsid w:val="00537961"/>
    <w:rsid w:val="00537E42"/>
    <w:rsid w:val="0054027A"/>
    <w:rsid w:val="00540953"/>
    <w:rsid w:val="00540A5C"/>
    <w:rsid w:val="00540F44"/>
    <w:rsid w:val="00541C5B"/>
    <w:rsid w:val="005424DC"/>
    <w:rsid w:val="00542632"/>
    <w:rsid w:val="005427C3"/>
    <w:rsid w:val="00542D3F"/>
    <w:rsid w:val="00542E9F"/>
    <w:rsid w:val="005433D8"/>
    <w:rsid w:val="00543E5A"/>
    <w:rsid w:val="00543EB7"/>
    <w:rsid w:val="00543EF4"/>
    <w:rsid w:val="00543FD8"/>
    <w:rsid w:val="0054406A"/>
    <w:rsid w:val="00544136"/>
    <w:rsid w:val="0054452A"/>
    <w:rsid w:val="005447F0"/>
    <w:rsid w:val="00544B35"/>
    <w:rsid w:val="00545500"/>
    <w:rsid w:val="00545B4B"/>
    <w:rsid w:val="00545BDF"/>
    <w:rsid w:val="0054627B"/>
    <w:rsid w:val="00546301"/>
    <w:rsid w:val="00546315"/>
    <w:rsid w:val="0054647D"/>
    <w:rsid w:val="005465B9"/>
    <w:rsid w:val="005467A9"/>
    <w:rsid w:val="005470E8"/>
    <w:rsid w:val="0054731A"/>
    <w:rsid w:val="0054760C"/>
    <w:rsid w:val="00547643"/>
    <w:rsid w:val="005478BD"/>
    <w:rsid w:val="005479CE"/>
    <w:rsid w:val="00547A96"/>
    <w:rsid w:val="00547B75"/>
    <w:rsid w:val="00547F7F"/>
    <w:rsid w:val="005501AA"/>
    <w:rsid w:val="005504FF"/>
    <w:rsid w:val="005505B3"/>
    <w:rsid w:val="005509BE"/>
    <w:rsid w:val="00550A5A"/>
    <w:rsid w:val="00550C56"/>
    <w:rsid w:val="00550C9B"/>
    <w:rsid w:val="00550D1E"/>
    <w:rsid w:val="00550DC0"/>
    <w:rsid w:val="00550F2D"/>
    <w:rsid w:val="005511FD"/>
    <w:rsid w:val="005517B3"/>
    <w:rsid w:val="0055263C"/>
    <w:rsid w:val="00552AD9"/>
    <w:rsid w:val="00552C9A"/>
    <w:rsid w:val="00553845"/>
    <w:rsid w:val="00553876"/>
    <w:rsid w:val="00553FFA"/>
    <w:rsid w:val="00554046"/>
    <w:rsid w:val="00554060"/>
    <w:rsid w:val="00554458"/>
    <w:rsid w:val="005548A3"/>
    <w:rsid w:val="00554AA8"/>
    <w:rsid w:val="00554D63"/>
    <w:rsid w:val="00555152"/>
    <w:rsid w:val="0055535D"/>
    <w:rsid w:val="00555390"/>
    <w:rsid w:val="00555434"/>
    <w:rsid w:val="005559C1"/>
    <w:rsid w:val="005559D0"/>
    <w:rsid w:val="005561F2"/>
    <w:rsid w:val="005563F2"/>
    <w:rsid w:val="005566F5"/>
    <w:rsid w:val="00556851"/>
    <w:rsid w:val="00556B2D"/>
    <w:rsid w:val="00557356"/>
    <w:rsid w:val="005575D6"/>
    <w:rsid w:val="00557717"/>
    <w:rsid w:val="00557A89"/>
    <w:rsid w:val="00560361"/>
    <w:rsid w:val="005603FD"/>
    <w:rsid w:val="0056064B"/>
    <w:rsid w:val="005609A0"/>
    <w:rsid w:val="00560AB9"/>
    <w:rsid w:val="00560C2C"/>
    <w:rsid w:val="00560DBD"/>
    <w:rsid w:val="00560E88"/>
    <w:rsid w:val="0056117A"/>
    <w:rsid w:val="00561283"/>
    <w:rsid w:val="00561A87"/>
    <w:rsid w:val="0056201F"/>
    <w:rsid w:val="00562260"/>
    <w:rsid w:val="005625D4"/>
    <w:rsid w:val="0056269C"/>
    <w:rsid w:val="00562756"/>
    <w:rsid w:val="005628F3"/>
    <w:rsid w:val="00562A10"/>
    <w:rsid w:val="00562AF9"/>
    <w:rsid w:val="00562B58"/>
    <w:rsid w:val="00562C5F"/>
    <w:rsid w:val="00562F08"/>
    <w:rsid w:val="00563109"/>
    <w:rsid w:val="0056386E"/>
    <w:rsid w:val="005638D6"/>
    <w:rsid w:val="00563934"/>
    <w:rsid w:val="00563DEC"/>
    <w:rsid w:val="00563E6D"/>
    <w:rsid w:val="00564611"/>
    <w:rsid w:val="005647E5"/>
    <w:rsid w:val="00564814"/>
    <w:rsid w:val="00564E0B"/>
    <w:rsid w:val="00565118"/>
    <w:rsid w:val="0056522D"/>
    <w:rsid w:val="005659F6"/>
    <w:rsid w:val="00565AB7"/>
    <w:rsid w:val="00565DA7"/>
    <w:rsid w:val="00565F2B"/>
    <w:rsid w:val="005668F8"/>
    <w:rsid w:val="00566F30"/>
    <w:rsid w:val="00567386"/>
    <w:rsid w:val="00567728"/>
    <w:rsid w:val="005679F2"/>
    <w:rsid w:val="00567A96"/>
    <w:rsid w:val="00567D1D"/>
    <w:rsid w:val="0057088E"/>
    <w:rsid w:val="00570C29"/>
    <w:rsid w:val="00570E16"/>
    <w:rsid w:val="00571317"/>
    <w:rsid w:val="00571CF1"/>
    <w:rsid w:val="00571EF1"/>
    <w:rsid w:val="0057216B"/>
    <w:rsid w:val="00572254"/>
    <w:rsid w:val="005729D8"/>
    <w:rsid w:val="00572C65"/>
    <w:rsid w:val="00572F81"/>
    <w:rsid w:val="0057315A"/>
    <w:rsid w:val="00573352"/>
    <w:rsid w:val="00573393"/>
    <w:rsid w:val="00573509"/>
    <w:rsid w:val="00573680"/>
    <w:rsid w:val="005737D8"/>
    <w:rsid w:val="00573A1A"/>
    <w:rsid w:val="00573B05"/>
    <w:rsid w:val="0057400B"/>
    <w:rsid w:val="00574090"/>
    <w:rsid w:val="0057416E"/>
    <w:rsid w:val="00574746"/>
    <w:rsid w:val="00574839"/>
    <w:rsid w:val="005748DD"/>
    <w:rsid w:val="0057496E"/>
    <w:rsid w:val="00574E8D"/>
    <w:rsid w:val="005750A6"/>
    <w:rsid w:val="005750A9"/>
    <w:rsid w:val="00575120"/>
    <w:rsid w:val="00575696"/>
    <w:rsid w:val="00575D89"/>
    <w:rsid w:val="00575E77"/>
    <w:rsid w:val="00576390"/>
    <w:rsid w:val="0057666B"/>
    <w:rsid w:val="005767B9"/>
    <w:rsid w:val="0057763F"/>
    <w:rsid w:val="00577850"/>
    <w:rsid w:val="00577C12"/>
    <w:rsid w:val="00577EFC"/>
    <w:rsid w:val="0058006B"/>
    <w:rsid w:val="005805AD"/>
    <w:rsid w:val="005807B8"/>
    <w:rsid w:val="00580953"/>
    <w:rsid w:val="00580D28"/>
    <w:rsid w:val="00581183"/>
    <w:rsid w:val="005811DA"/>
    <w:rsid w:val="00581F3A"/>
    <w:rsid w:val="00581F42"/>
    <w:rsid w:val="0058221A"/>
    <w:rsid w:val="00582732"/>
    <w:rsid w:val="00582823"/>
    <w:rsid w:val="00582833"/>
    <w:rsid w:val="00582CD7"/>
    <w:rsid w:val="00582ED6"/>
    <w:rsid w:val="005834BA"/>
    <w:rsid w:val="005834CA"/>
    <w:rsid w:val="005837A8"/>
    <w:rsid w:val="005837B5"/>
    <w:rsid w:val="00583E77"/>
    <w:rsid w:val="00584162"/>
    <w:rsid w:val="00584291"/>
    <w:rsid w:val="00584805"/>
    <w:rsid w:val="00584D43"/>
    <w:rsid w:val="00585017"/>
    <w:rsid w:val="00585109"/>
    <w:rsid w:val="00586414"/>
    <w:rsid w:val="00586703"/>
    <w:rsid w:val="00586A2C"/>
    <w:rsid w:val="00586F23"/>
    <w:rsid w:val="00586FD6"/>
    <w:rsid w:val="0058727E"/>
    <w:rsid w:val="00587577"/>
    <w:rsid w:val="00587E8C"/>
    <w:rsid w:val="0059002C"/>
    <w:rsid w:val="0059072D"/>
    <w:rsid w:val="005908FB"/>
    <w:rsid w:val="00590A77"/>
    <w:rsid w:val="00591B51"/>
    <w:rsid w:val="00591DB4"/>
    <w:rsid w:val="00591E3D"/>
    <w:rsid w:val="00591E91"/>
    <w:rsid w:val="00592881"/>
    <w:rsid w:val="00592BE2"/>
    <w:rsid w:val="00592E7E"/>
    <w:rsid w:val="0059313D"/>
    <w:rsid w:val="005935F2"/>
    <w:rsid w:val="00593716"/>
    <w:rsid w:val="0059379F"/>
    <w:rsid w:val="00593806"/>
    <w:rsid w:val="005938C8"/>
    <w:rsid w:val="00593A95"/>
    <w:rsid w:val="00593F00"/>
    <w:rsid w:val="00593F7F"/>
    <w:rsid w:val="005942B9"/>
    <w:rsid w:val="005943DA"/>
    <w:rsid w:val="00594533"/>
    <w:rsid w:val="00594540"/>
    <w:rsid w:val="005945FB"/>
    <w:rsid w:val="005949E4"/>
    <w:rsid w:val="0059558B"/>
    <w:rsid w:val="00596096"/>
    <w:rsid w:val="0059643C"/>
    <w:rsid w:val="00596882"/>
    <w:rsid w:val="00596A0D"/>
    <w:rsid w:val="00596C2B"/>
    <w:rsid w:val="00596CCA"/>
    <w:rsid w:val="00596E90"/>
    <w:rsid w:val="00596F2A"/>
    <w:rsid w:val="0059711D"/>
    <w:rsid w:val="00597192"/>
    <w:rsid w:val="0059720C"/>
    <w:rsid w:val="0059756B"/>
    <w:rsid w:val="00597A0D"/>
    <w:rsid w:val="00597E9C"/>
    <w:rsid w:val="00597F6C"/>
    <w:rsid w:val="005A034A"/>
    <w:rsid w:val="005A0454"/>
    <w:rsid w:val="005A04DC"/>
    <w:rsid w:val="005A0769"/>
    <w:rsid w:val="005A09DE"/>
    <w:rsid w:val="005A0A40"/>
    <w:rsid w:val="005A12BC"/>
    <w:rsid w:val="005A1368"/>
    <w:rsid w:val="005A19EE"/>
    <w:rsid w:val="005A1BCF"/>
    <w:rsid w:val="005A25F7"/>
    <w:rsid w:val="005A295C"/>
    <w:rsid w:val="005A2B6D"/>
    <w:rsid w:val="005A2CD5"/>
    <w:rsid w:val="005A2E4D"/>
    <w:rsid w:val="005A3755"/>
    <w:rsid w:val="005A3C3C"/>
    <w:rsid w:val="005A408E"/>
    <w:rsid w:val="005A4535"/>
    <w:rsid w:val="005A4957"/>
    <w:rsid w:val="005A4B97"/>
    <w:rsid w:val="005A59E4"/>
    <w:rsid w:val="005A5A36"/>
    <w:rsid w:val="005A5CE9"/>
    <w:rsid w:val="005A60C3"/>
    <w:rsid w:val="005A60E2"/>
    <w:rsid w:val="005A6A76"/>
    <w:rsid w:val="005A6F2A"/>
    <w:rsid w:val="005A7816"/>
    <w:rsid w:val="005A7C8C"/>
    <w:rsid w:val="005B0126"/>
    <w:rsid w:val="005B0184"/>
    <w:rsid w:val="005B039D"/>
    <w:rsid w:val="005B0906"/>
    <w:rsid w:val="005B0C20"/>
    <w:rsid w:val="005B0C4D"/>
    <w:rsid w:val="005B0D61"/>
    <w:rsid w:val="005B1264"/>
    <w:rsid w:val="005B16D5"/>
    <w:rsid w:val="005B2A1F"/>
    <w:rsid w:val="005B2DB9"/>
    <w:rsid w:val="005B2F95"/>
    <w:rsid w:val="005B3319"/>
    <w:rsid w:val="005B33FB"/>
    <w:rsid w:val="005B3906"/>
    <w:rsid w:val="005B3AD8"/>
    <w:rsid w:val="005B3D88"/>
    <w:rsid w:val="005B44F9"/>
    <w:rsid w:val="005B4D68"/>
    <w:rsid w:val="005B4E1B"/>
    <w:rsid w:val="005B4E97"/>
    <w:rsid w:val="005B5042"/>
    <w:rsid w:val="005B5302"/>
    <w:rsid w:val="005B5612"/>
    <w:rsid w:val="005B5960"/>
    <w:rsid w:val="005B69C4"/>
    <w:rsid w:val="005B6C1A"/>
    <w:rsid w:val="005B6C54"/>
    <w:rsid w:val="005B6D0B"/>
    <w:rsid w:val="005B6FDF"/>
    <w:rsid w:val="005B712A"/>
    <w:rsid w:val="005B736A"/>
    <w:rsid w:val="005B7857"/>
    <w:rsid w:val="005B79BC"/>
    <w:rsid w:val="005B7D7C"/>
    <w:rsid w:val="005C00FF"/>
    <w:rsid w:val="005C020C"/>
    <w:rsid w:val="005C0977"/>
    <w:rsid w:val="005C0D1E"/>
    <w:rsid w:val="005C1142"/>
    <w:rsid w:val="005C19F2"/>
    <w:rsid w:val="005C21F8"/>
    <w:rsid w:val="005C2282"/>
    <w:rsid w:val="005C22F8"/>
    <w:rsid w:val="005C2A5A"/>
    <w:rsid w:val="005C3350"/>
    <w:rsid w:val="005C33A1"/>
    <w:rsid w:val="005C35E0"/>
    <w:rsid w:val="005C3988"/>
    <w:rsid w:val="005C41D6"/>
    <w:rsid w:val="005C41F1"/>
    <w:rsid w:val="005C45C3"/>
    <w:rsid w:val="005C4772"/>
    <w:rsid w:val="005C4A45"/>
    <w:rsid w:val="005C4DD2"/>
    <w:rsid w:val="005C50EC"/>
    <w:rsid w:val="005C5369"/>
    <w:rsid w:val="005C5E7F"/>
    <w:rsid w:val="005C5F1C"/>
    <w:rsid w:val="005C5FF5"/>
    <w:rsid w:val="005C622C"/>
    <w:rsid w:val="005C67B0"/>
    <w:rsid w:val="005C6A81"/>
    <w:rsid w:val="005C6C62"/>
    <w:rsid w:val="005C6D25"/>
    <w:rsid w:val="005C712B"/>
    <w:rsid w:val="005C72D0"/>
    <w:rsid w:val="005C76FA"/>
    <w:rsid w:val="005C7773"/>
    <w:rsid w:val="005C7A4D"/>
    <w:rsid w:val="005C7E45"/>
    <w:rsid w:val="005D0267"/>
    <w:rsid w:val="005D0983"/>
    <w:rsid w:val="005D0B21"/>
    <w:rsid w:val="005D0C09"/>
    <w:rsid w:val="005D138C"/>
    <w:rsid w:val="005D13FA"/>
    <w:rsid w:val="005D1462"/>
    <w:rsid w:val="005D190E"/>
    <w:rsid w:val="005D1F79"/>
    <w:rsid w:val="005D1FC9"/>
    <w:rsid w:val="005D2225"/>
    <w:rsid w:val="005D261D"/>
    <w:rsid w:val="005D265B"/>
    <w:rsid w:val="005D35AD"/>
    <w:rsid w:val="005D35ED"/>
    <w:rsid w:val="005D3651"/>
    <w:rsid w:val="005D39D7"/>
    <w:rsid w:val="005D402E"/>
    <w:rsid w:val="005D420B"/>
    <w:rsid w:val="005D4286"/>
    <w:rsid w:val="005D43B6"/>
    <w:rsid w:val="005D45DB"/>
    <w:rsid w:val="005D4A8A"/>
    <w:rsid w:val="005D4E23"/>
    <w:rsid w:val="005D5318"/>
    <w:rsid w:val="005D57F1"/>
    <w:rsid w:val="005D5AD8"/>
    <w:rsid w:val="005D5E36"/>
    <w:rsid w:val="005D5F1C"/>
    <w:rsid w:val="005D63CD"/>
    <w:rsid w:val="005D63EA"/>
    <w:rsid w:val="005D65AD"/>
    <w:rsid w:val="005D6AFC"/>
    <w:rsid w:val="005D71DC"/>
    <w:rsid w:val="005D7690"/>
    <w:rsid w:val="005D77CC"/>
    <w:rsid w:val="005D7A1C"/>
    <w:rsid w:val="005E02F4"/>
    <w:rsid w:val="005E05B3"/>
    <w:rsid w:val="005E0F78"/>
    <w:rsid w:val="005E11F7"/>
    <w:rsid w:val="005E17CD"/>
    <w:rsid w:val="005E1DDC"/>
    <w:rsid w:val="005E2053"/>
    <w:rsid w:val="005E2220"/>
    <w:rsid w:val="005E2408"/>
    <w:rsid w:val="005E2424"/>
    <w:rsid w:val="005E2D87"/>
    <w:rsid w:val="005E3297"/>
    <w:rsid w:val="005E33DD"/>
    <w:rsid w:val="005E3545"/>
    <w:rsid w:val="005E3632"/>
    <w:rsid w:val="005E375A"/>
    <w:rsid w:val="005E3A04"/>
    <w:rsid w:val="005E3B38"/>
    <w:rsid w:val="005E3CFC"/>
    <w:rsid w:val="005E3E4A"/>
    <w:rsid w:val="005E4DD3"/>
    <w:rsid w:val="005E56B1"/>
    <w:rsid w:val="005E5950"/>
    <w:rsid w:val="005E5DFE"/>
    <w:rsid w:val="005E6535"/>
    <w:rsid w:val="005E6E57"/>
    <w:rsid w:val="005E7016"/>
    <w:rsid w:val="005E786F"/>
    <w:rsid w:val="005E78C7"/>
    <w:rsid w:val="005E794A"/>
    <w:rsid w:val="005E7A5F"/>
    <w:rsid w:val="005E7AC2"/>
    <w:rsid w:val="005F01A1"/>
    <w:rsid w:val="005F07C8"/>
    <w:rsid w:val="005F08F6"/>
    <w:rsid w:val="005F0CD7"/>
    <w:rsid w:val="005F16A6"/>
    <w:rsid w:val="005F1AB0"/>
    <w:rsid w:val="005F1AE6"/>
    <w:rsid w:val="005F20C8"/>
    <w:rsid w:val="005F211E"/>
    <w:rsid w:val="005F233E"/>
    <w:rsid w:val="005F24EC"/>
    <w:rsid w:val="005F25EE"/>
    <w:rsid w:val="005F26BC"/>
    <w:rsid w:val="005F2BAD"/>
    <w:rsid w:val="005F2FB1"/>
    <w:rsid w:val="005F3E07"/>
    <w:rsid w:val="005F3EB1"/>
    <w:rsid w:val="005F40FE"/>
    <w:rsid w:val="005F43C5"/>
    <w:rsid w:val="005F4A1E"/>
    <w:rsid w:val="005F4B29"/>
    <w:rsid w:val="005F523F"/>
    <w:rsid w:val="005F527E"/>
    <w:rsid w:val="005F52B7"/>
    <w:rsid w:val="005F5421"/>
    <w:rsid w:val="005F5CAA"/>
    <w:rsid w:val="005F64E6"/>
    <w:rsid w:val="005F69B3"/>
    <w:rsid w:val="005F6A47"/>
    <w:rsid w:val="005F6A64"/>
    <w:rsid w:val="005F6C02"/>
    <w:rsid w:val="005F6CA3"/>
    <w:rsid w:val="005F71C1"/>
    <w:rsid w:val="005F72B2"/>
    <w:rsid w:val="005F78C2"/>
    <w:rsid w:val="005F78F4"/>
    <w:rsid w:val="005F7C3D"/>
    <w:rsid w:val="006000BC"/>
    <w:rsid w:val="006002A6"/>
    <w:rsid w:val="00600901"/>
    <w:rsid w:val="006009A4"/>
    <w:rsid w:val="00600AE8"/>
    <w:rsid w:val="006012BA"/>
    <w:rsid w:val="00601359"/>
    <w:rsid w:val="00601B90"/>
    <w:rsid w:val="0060210B"/>
    <w:rsid w:val="0060216D"/>
    <w:rsid w:val="00602C3B"/>
    <w:rsid w:val="00602EB5"/>
    <w:rsid w:val="00602EE6"/>
    <w:rsid w:val="00602F63"/>
    <w:rsid w:val="00603113"/>
    <w:rsid w:val="00603127"/>
    <w:rsid w:val="006032EB"/>
    <w:rsid w:val="00603373"/>
    <w:rsid w:val="006033A2"/>
    <w:rsid w:val="00603990"/>
    <w:rsid w:val="00603E35"/>
    <w:rsid w:val="00604032"/>
    <w:rsid w:val="006040DC"/>
    <w:rsid w:val="0060418A"/>
    <w:rsid w:val="00604241"/>
    <w:rsid w:val="006042A4"/>
    <w:rsid w:val="00604A4F"/>
    <w:rsid w:val="006050A8"/>
    <w:rsid w:val="0060511F"/>
    <w:rsid w:val="00605FE2"/>
    <w:rsid w:val="006061D2"/>
    <w:rsid w:val="006062B2"/>
    <w:rsid w:val="00606D66"/>
    <w:rsid w:val="00606E65"/>
    <w:rsid w:val="00607067"/>
    <w:rsid w:val="00607633"/>
    <w:rsid w:val="00607938"/>
    <w:rsid w:val="00607FE4"/>
    <w:rsid w:val="00610053"/>
    <w:rsid w:val="0061022D"/>
    <w:rsid w:val="0061037D"/>
    <w:rsid w:val="00610451"/>
    <w:rsid w:val="00610752"/>
    <w:rsid w:val="00610DA7"/>
    <w:rsid w:val="006111E3"/>
    <w:rsid w:val="00611529"/>
    <w:rsid w:val="006117FC"/>
    <w:rsid w:val="00611858"/>
    <w:rsid w:val="006119D1"/>
    <w:rsid w:val="00611A6E"/>
    <w:rsid w:val="00611B06"/>
    <w:rsid w:val="00611C2F"/>
    <w:rsid w:val="00611C85"/>
    <w:rsid w:val="00611EF5"/>
    <w:rsid w:val="006120B6"/>
    <w:rsid w:val="0061216A"/>
    <w:rsid w:val="00612723"/>
    <w:rsid w:val="006128C9"/>
    <w:rsid w:val="00612935"/>
    <w:rsid w:val="00612979"/>
    <w:rsid w:val="00612A06"/>
    <w:rsid w:val="00612BA6"/>
    <w:rsid w:val="00612D68"/>
    <w:rsid w:val="00612F7F"/>
    <w:rsid w:val="00613104"/>
    <w:rsid w:val="00613267"/>
    <w:rsid w:val="00613648"/>
    <w:rsid w:val="00613761"/>
    <w:rsid w:val="00613A51"/>
    <w:rsid w:val="00613A79"/>
    <w:rsid w:val="00613B4B"/>
    <w:rsid w:val="00613DFC"/>
    <w:rsid w:val="00614358"/>
    <w:rsid w:val="006143B2"/>
    <w:rsid w:val="00614792"/>
    <w:rsid w:val="00614835"/>
    <w:rsid w:val="00614C5C"/>
    <w:rsid w:val="00614FE6"/>
    <w:rsid w:val="00615678"/>
    <w:rsid w:val="00615BA5"/>
    <w:rsid w:val="00615F53"/>
    <w:rsid w:val="0061604E"/>
    <w:rsid w:val="00616164"/>
    <w:rsid w:val="006164D6"/>
    <w:rsid w:val="00616815"/>
    <w:rsid w:val="00616AA8"/>
    <w:rsid w:val="00616DF4"/>
    <w:rsid w:val="0061786F"/>
    <w:rsid w:val="006178B1"/>
    <w:rsid w:val="00617A78"/>
    <w:rsid w:val="00617AF6"/>
    <w:rsid w:val="0062000A"/>
    <w:rsid w:val="00620297"/>
    <w:rsid w:val="006205DD"/>
    <w:rsid w:val="00620940"/>
    <w:rsid w:val="00620A93"/>
    <w:rsid w:val="00620E9C"/>
    <w:rsid w:val="006211E6"/>
    <w:rsid w:val="00621315"/>
    <w:rsid w:val="006217A6"/>
    <w:rsid w:val="00621A3B"/>
    <w:rsid w:val="00621CB7"/>
    <w:rsid w:val="00621D81"/>
    <w:rsid w:val="00621FD8"/>
    <w:rsid w:val="006220FC"/>
    <w:rsid w:val="006223DB"/>
    <w:rsid w:val="0062265C"/>
    <w:rsid w:val="00622A14"/>
    <w:rsid w:val="00622E22"/>
    <w:rsid w:val="00622E6A"/>
    <w:rsid w:val="006233D6"/>
    <w:rsid w:val="006237F4"/>
    <w:rsid w:val="00623D53"/>
    <w:rsid w:val="00623EA0"/>
    <w:rsid w:val="00623EE9"/>
    <w:rsid w:val="00623FAE"/>
    <w:rsid w:val="0062447B"/>
    <w:rsid w:val="006249B2"/>
    <w:rsid w:val="006249C1"/>
    <w:rsid w:val="00624CA4"/>
    <w:rsid w:val="00624E34"/>
    <w:rsid w:val="00624FAF"/>
    <w:rsid w:val="00624FDD"/>
    <w:rsid w:val="00625291"/>
    <w:rsid w:val="00625870"/>
    <w:rsid w:val="00625913"/>
    <w:rsid w:val="00625B7B"/>
    <w:rsid w:val="00625F07"/>
    <w:rsid w:val="00626453"/>
    <w:rsid w:val="006264C9"/>
    <w:rsid w:val="00626578"/>
    <w:rsid w:val="006266F5"/>
    <w:rsid w:val="00626993"/>
    <w:rsid w:val="00626B0B"/>
    <w:rsid w:val="006273CB"/>
    <w:rsid w:val="006276D3"/>
    <w:rsid w:val="0063004D"/>
    <w:rsid w:val="00630288"/>
    <w:rsid w:val="00630514"/>
    <w:rsid w:val="00630B91"/>
    <w:rsid w:val="0063106E"/>
    <w:rsid w:val="00631542"/>
    <w:rsid w:val="00631BDA"/>
    <w:rsid w:val="00631E3E"/>
    <w:rsid w:val="00631FF3"/>
    <w:rsid w:val="0063203D"/>
    <w:rsid w:val="00632244"/>
    <w:rsid w:val="00632DBD"/>
    <w:rsid w:val="00633023"/>
    <w:rsid w:val="00633332"/>
    <w:rsid w:val="006333AF"/>
    <w:rsid w:val="006334F5"/>
    <w:rsid w:val="006338A0"/>
    <w:rsid w:val="00633A6A"/>
    <w:rsid w:val="00633AAF"/>
    <w:rsid w:val="00633BD9"/>
    <w:rsid w:val="00633CDB"/>
    <w:rsid w:val="00633E06"/>
    <w:rsid w:val="0063405F"/>
    <w:rsid w:val="006341FE"/>
    <w:rsid w:val="006342E5"/>
    <w:rsid w:val="006346B1"/>
    <w:rsid w:val="006346B9"/>
    <w:rsid w:val="0063478F"/>
    <w:rsid w:val="0063485C"/>
    <w:rsid w:val="0063516C"/>
    <w:rsid w:val="0063520A"/>
    <w:rsid w:val="006352C2"/>
    <w:rsid w:val="006353D0"/>
    <w:rsid w:val="0063599B"/>
    <w:rsid w:val="00635DEA"/>
    <w:rsid w:val="00636019"/>
    <w:rsid w:val="00636220"/>
    <w:rsid w:val="00636B42"/>
    <w:rsid w:val="00636C2C"/>
    <w:rsid w:val="00636D4B"/>
    <w:rsid w:val="006370C0"/>
    <w:rsid w:val="006377D6"/>
    <w:rsid w:val="00637A4E"/>
    <w:rsid w:val="00637B1D"/>
    <w:rsid w:val="00637BA9"/>
    <w:rsid w:val="00637E05"/>
    <w:rsid w:val="006400D7"/>
    <w:rsid w:val="00640658"/>
    <w:rsid w:val="00640976"/>
    <w:rsid w:val="00640C87"/>
    <w:rsid w:val="00640F8D"/>
    <w:rsid w:val="00641511"/>
    <w:rsid w:val="0064155C"/>
    <w:rsid w:val="0064158F"/>
    <w:rsid w:val="006416A3"/>
    <w:rsid w:val="00642616"/>
    <w:rsid w:val="006426D0"/>
    <w:rsid w:val="00643011"/>
    <w:rsid w:val="00643A90"/>
    <w:rsid w:val="00644504"/>
    <w:rsid w:val="00644C70"/>
    <w:rsid w:val="0064559D"/>
    <w:rsid w:val="00645B60"/>
    <w:rsid w:val="006461B2"/>
    <w:rsid w:val="006461B5"/>
    <w:rsid w:val="006462FA"/>
    <w:rsid w:val="0064635F"/>
    <w:rsid w:val="00646790"/>
    <w:rsid w:val="00646991"/>
    <w:rsid w:val="006469A6"/>
    <w:rsid w:val="00646A2E"/>
    <w:rsid w:val="00646C0B"/>
    <w:rsid w:val="00646D9B"/>
    <w:rsid w:val="00646DB4"/>
    <w:rsid w:val="00646F68"/>
    <w:rsid w:val="0064731E"/>
    <w:rsid w:val="00647477"/>
    <w:rsid w:val="00647644"/>
    <w:rsid w:val="0064776C"/>
    <w:rsid w:val="006479C9"/>
    <w:rsid w:val="00650598"/>
    <w:rsid w:val="00650753"/>
    <w:rsid w:val="00650B1F"/>
    <w:rsid w:val="0065142D"/>
    <w:rsid w:val="0065164B"/>
    <w:rsid w:val="00652380"/>
    <w:rsid w:val="00652382"/>
    <w:rsid w:val="006524BE"/>
    <w:rsid w:val="0065251E"/>
    <w:rsid w:val="00652587"/>
    <w:rsid w:val="006527DC"/>
    <w:rsid w:val="00652ABF"/>
    <w:rsid w:val="00652C06"/>
    <w:rsid w:val="00652C41"/>
    <w:rsid w:val="006532DF"/>
    <w:rsid w:val="0065349C"/>
    <w:rsid w:val="0065368F"/>
    <w:rsid w:val="00653B42"/>
    <w:rsid w:val="00653C27"/>
    <w:rsid w:val="0065413C"/>
    <w:rsid w:val="00654533"/>
    <w:rsid w:val="00654569"/>
    <w:rsid w:val="00654774"/>
    <w:rsid w:val="006550AE"/>
    <w:rsid w:val="00655453"/>
    <w:rsid w:val="0065555E"/>
    <w:rsid w:val="0065572B"/>
    <w:rsid w:val="006558CE"/>
    <w:rsid w:val="00655E38"/>
    <w:rsid w:val="00655E3A"/>
    <w:rsid w:val="00656094"/>
    <w:rsid w:val="00656212"/>
    <w:rsid w:val="00656478"/>
    <w:rsid w:val="00657608"/>
    <w:rsid w:val="0065786E"/>
    <w:rsid w:val="006579F7"/>
    <w:rsid w:val="00657BA3"/>
    <w:rsid w:val="00657CD2"/>
    <w:rsid w:val="0066015F"/>
    <w:rsid w:val="00660422"/>
    <w:rsid w:val="00660534"/>
    <w:rsid w:val="006612B7"/>
    <w:rsid w:val="00661376"/>
    <w:rsid w:val="00661600"/>
    <w:rsid w:val="00661747"/>
    <w:rsid w:val="00661817"/>
    <w:rsid w:val="006619CE"/>
    <w:rsid w:val="00661A1D"/>
    <w:rsid w:val="006621FD"/>
    <w:rsid w:val="00662A31"/>
    <w:rsid w:val="006630EE"/>
    <w:rsid w:val="0066370E"/>
    <w:rsid w:val="0066382C"/>
    <w:rsid w:val="006639A9"/>
    <w:rsid w:val="00663B33"/>
    <w:rsid w:val="00663DCB"/>
    <w:rsid w:val="00663E57"/>
    <w:rsid w:val="0066494A"/>
    <w:rsid w:val="00664DD9"/>
    <w:rsid w:val="00664DDB"/>
    <w:rsid w:val="006655F6"/>
    <w:rsid w:val="006656C7"/>
    <w:rsid w:val="0066572A"/>
    <w:rsid w:val="006659F2"/>
    <w:rsid w:val="00665A1A"/>
    <w:rsid w:val="00665C70"/>
    <w:rsid w:val="00665D2C"/>
    <w:rsid w:val="006662B0"/>
    <w:rsid w:val="00666351"/>
    <w:rsid w:val="00666608"/>
    <w:rsid w:val="006675E4"/>
    <w:rsid w:val="006677F6"/>
    <w:rsid w:val="00667B9A"/>
    <w:rsid w:val="00667DCA"/>
    <w:rsid w:val="00667E9A"/>
    <w:rsid w:val="0067041D"/>
    <w:rsid w:val="0067047F"/>
    <w:rsid w:val="00670746"/>
    <w:rsid w:val="00670B00"/>
    <w:rsid w:val="00670D99"/>
    <w:rsid w:val="00670F1A"/>
    <w:rsid w:val="00671B09"/>
    <w:rsid w:val="0067227F"/>
    <w:rsid w:val="006725A3"/>
    <w:rsid w:val="00672758"/>
    <w:rsid w:val="00672C5D"/>
    <w:rsid w:val="00673B85"/>
    <w:rsid w:val="00673CD5"/>
    <w:rsid w:val="00673CEB"/>
    <w:rsid w:val="00674214"/>
    <w:rsid w:val="0067456B"/>
    <w:rsid w:val="006747A9"/>
    <w:rsid w:val="00674A0D"/>
    <w:rsid w:val="00674E97"/>
    <w:rsid w:val="006750C4"/>
    <w:rsid w:val="006750F7"/>
    <w:rsid w:val="00675293"/>
    <w:rsid w:val="0067574E"/>
    <w:rsid w:val="0067583A"/>
    <w:rsid w:val="0067588B"/>
    <w:rsid w:val="00675AA3"/>
    <w:rsid w:val="00675D0D"/>
    <w:rsid w:val="00676067"/>
    <w:rsid w:val="00676200"/>
    <w:rsid w:val="00676706"/>
    <w:rsid w:val="00676A2E"/>
    <w:rsid w:val="00676AF2"/>
    <w:rsid w:val="00676AF9"/>
    <w:rsid w:val="00677531"/>
    <w:rsid w:val="00677828"/>
    <w:rsid w:val="0067789F"/>
    <w:rsid w:val="00677C7A"/>
    <w:rsid w:val="00677CB7"/>
    <w:rsid w:val="00677EA0"/>
    <w:rsid w:val="00677FF5"/>
    <w:rsid w:val="00680416"/>
    <w:rsid w:val="006805BA"/>
    <w:rsid w:val="006807E8"/>
    <w:rsid w:val="00680957"/>
    <w:rsid w:val="00680FDD"/>
    <w:rsid w:val="0068103A"/>
    <w:rsid w:val="0068107E"/>
    <w:rsid w:val="006812B5"/>
    <w:rsid w:val="00681B9C"/>
    <w:rsid w:val="00682110"/>
    <w:rsid w:val="0068307D"/>
    <w:rsid w:val="006837C2"/>
    <w:rsid w:val="0068385B"/>
    <w:rsid w:val="00683D77"/>
    <w:rsid w:val="00683E7C"/>
    <w:rsid w:val="00683F4B"/>
    <w:rsid w:val="006841A7"/>
    <w:rsid w:val="006843CF"/>
    <w:rsid w:val="00684689"/>
    <w:rsid w:val="00684817"/>
    <w:rsid w:val="00684C0E"/>
    <w:rsid w:val="00684CAA"/>
    <w:rsid w:val="006852A0"/>
    <w:rsid w:val="0068536B"/>
    <w:rsid w:val="006853F3"/>
    <w:rsid w:val="00685447"/>
    <w:rsid w:val="006856D9"/>
    <w:rsid w:val="00685902"/>
    <w:rsid w:val="00685D65"/>
    <w:rsid w:val="00686113"/>
    <w:rsid w:val="0068638F"/>
    <w:rsid w:val="0068688D"/>
    <w:rsid w:val="00686E06"/>
    <w:rsid w:val="00686FB5"/>
    <w:rsid w:val="00687CCA"/>
    <w:rsid w:val="0069014B"/>
    <w:rsid w:val="00690222"/>
    <w:rsid w:val="00690281"/>
    <w:rsid w:val="006904C5"/>
    <w:rsid w:val="00690508"/>
    <w:rsid w:val="00690613"/>
    <w:rsid w:val="00690793"/>
    <w:rsid w:val="00690936"/>
    <w:rsid w:val="00690AE5"/>
    <w:rsid w:val="00690AED"/>
    <w:rsid w:val="00690B0A"/>
    <w:rsid w:val="00690CCB"/>
    <w:rsid w:val="00690CCF"/>
    <w:rsid w:val="00690F73"/>
    <w:rsid w:val="006911C1"/>
    <w:rsid w:val="006913AA"/>
    <w:rsid w:val="006918DA"/>
    <w:rsid w:val="006918F2"/>
    <w:rsid w:val="00691947"/>
    <w:rsid w:val="0069194C"/>
    <w:rsid w:val="00691C20"/>
    <w:rsid w:val="00691ED5"/>
    <w:rsid w:val="00691EDB"/>
    <w:rsid w:val="00691F6E"/>
    <w:rsid w:val="00692488"/>
    <w:rsid w:val="00692664"/>
    <w:rsid w:val="00692698"/>
    <w:rsid w:val="00692FD8"/>
    <w:rsid w:val="00693787"/>
    <w:rsid w:val="00693B4D"/>
    <w:rsid w:val="00693BCF"/>
    <w:rsid w:val="00693C0F"/>
    <w:rsid w:val="00694137"/>
    <w:rsid w:val="00694769"/>
    <w:rsid w:val="006947DB"/>
    <w:rsid w:val="00694E58"/>
    <w:rsid w:val="006957EC"/>
    <w:rsid w:val="0069581C"/>
    <w:rsid w:val="006958B4"/>
    <w:rsid w:val="00695AA6"/>
    <w:rsid w:val="0069629F"/>
    <w:rsid w:val="0069632A"/>
    <w:rsid w:val="00696815"/>
    <w:rsid w:val="0069695F"/>
    <w:rsid w:val="00696A76"/>
    <w:rsid w:val="00696FBA"/>
    <w:rsid w:val="006970E3"/>
    <w:rsid w:val="006971F9"/>
    <w:rsid w:val="006971FA"/>
    <w:rsid w:val="00697F4F"/>
    <w:rsid w:val="006A050E"/>
    <w:rsid w:val="006A0CC1"/>
    <w:rsid w:val="006A0DA0"/>
    <w:rsid w:val="006A0F02"/>
    <w:rsid w:val="006A1626"/>
    <w:rsid w:val="006A1833"/>
    <w:rsid w:val="006A21E4"/>
    <w:rsid w:val="006A22C1"/>
    <w:rsid w:val="006A2406"/>
    <w:rsid w:val="006A2AE3"/>
    <w:rsid w:val="006A2B80"/>
    <w:rsid w:val="006A2C1E"/>
    <w:rsid w:val="006A2F06"/>
    <w:rsid w:val="006A35CE"/>
    <w:rsid w:val="006A36AC"/>
    <w:rsid w:val="006A38EF"/>
    <w:rsid w:val="006A3AC7"/>
    <w:rsid w:val="006A41C2"/>
    <w:rsid w:val="006A4AB7"/>
    <w:rsid w:val="006A4B56"/>
    <w:rsid w:val="006A4CB3"/>
    <w:rsid w:val="006A4CFB"/>
    <w:rsid w:val="006A4D22"/>
    <w:rsid w:val="006A524C"/>
    <w:rsid w:val="006A5ACD"/>
    <w:rsid w:val="006A603F"/>
    <w:rsid w:val="006A6380"/>
    <w:rsid w:val="006A651B"/>
    <w:rsid w:val="006A6968"/>
    <w:rsid w:val="006A6AD3"/>
    <w:rsid w:val="006A6BA7"/>
    <w:rsid w:val="006A7213"/>
    <w:rsid w:val="006A7D61"/>
    <w:rsid w:val="006A7EE9"/>
    <w:rsid w:val="006B02B5"/>
    <w:rsid w:val="006B066C"/>
    <w:rsid w:val="006B0B28"/>
    <w:rsid w:val="006B0C35"/>
    <w:rsid w:val="006B1071"/>
    <w:rsid w:val="006B11E2"/>
    <w:rsid w:val="006B1619"/>
    <w:rsid w:val="006B1BA3"/>
    <w:rsid w:val="006B1CA7"/>
    <w:rsid w:val="006B38FF"/>
    <w:rsid w:val="006B3928"/>
    <w:rsid w:val="006B397D"/>
    <w:rsid w:val="006B3DA7"/>
    <w:rsid w:val="006B3DB6"/>
    <w:rsid w:val="006B3E39"/>
    <w:rsid w:val="006B3EF5"/>
    <w:rsid w:val="006B43E3"/>
    <w:rsid w:val="006B47A4"/>
    <w:rsid w:val="006B4DDB"/>
    <w:rsid w:val="006B4E94"/>
    <w:rsid w:val="006B56CB"/>
    <w:rsid w:val="006B587E"/>
    <w:rsid w:val="006B5AC9"/>
    <w:rsid w:val="006B5FE5"/>
    <w:rsid w:val="006B613E"/>
    <w:rsid w:val="006B6300"/>
    <w:rsid w:val="006B66B0"/>
    <w:rsid w:val="006B683C"/>
    <w:rsid w:val="006B6B44"/>
    <w:rsid w:val="006B6C88"/>
    <w:rsid w:val="006B730D"/>
    <w:rsid w:val="006B7FA0"/>
    <w:rsid w:val="006C013C"/>
    <w:rsid w:val="006C04B7"/>
    <w:rsid w:val="006C0A08"/>
    <w:rsid w:val="006C0F32"/>
    <w:rsid w:val="006C1015"/>
    <w:rsid w:val="006C130F"/>
    <w:rsid w:val="006C15FB"/>
    <w:rsid w:val="006C191D"/>
    <w:rsid w:val="006C1BC1"/>
    <w:rsid w:val="006C1F63"/>
    <w:rsid w:val="006C2206"/>
    <w:rsid w:val="006C2983"/>
    <w:rsid w:val="006C29FA"/>
    <w:rsid w:val="006C2D61"/>
    <w:rsid w:val="006C2E60"/>
    <w:rsid w:val="006C31FA"/>
    <w:rsid w:val="006C3224"/>
    <w:rsid w:val="006C344F"/>
    <w:rsid w:val="006C388A"/>
    <w:rsid w:val="006C3917"/>
    <w:rsid w:val="006C3A0A"/>
    <w:rsid w:val="006C406E"/>
    <w:rsid w:val="006C452F"/>
    <w:rsid w:val="006C487F"/>
    <w:rsid w:val="006C4ECF"/>
    <w:rsid w:val="006C4FE7"/>
    <w:rsid w:val="006C5717"/>
    <w:rsid w:val="006C582A"/>
    <w:rsid w:val="006C5958"/>
    <w:rsid w:val="006C5B04"/>
    <w:rsid w:val="006C5B63"/>
    <w:rsid w:val="006C5C44"/>
    <w:rsid w:val="006C5C8F"/>
    <w:rsid w:val="006C5F2F"/>
    <w:rsid w:val="006C64F4"/>
    <w:rsid w:val="006C67D9"/>
    <w:rsid w:val="006C6B09"/>
    <w:rsid w:val="006C6C69"/>
    <w:rsid w:val="006C7755"/>
    <w:rsid w:val="006C7CBE"/>
    <w:rsid w:val="006C7D3A"/>
    <w:rsid w:val="006C7E64"/>
    <w:rsid w:val="006D0289"/>
    <w:rsid w:val="006D0F95"/>
    <w:rsid w:val="006D10E4"/>
    <w:rsid w:val="006D11C8"/>
    <w:rsid w:val="006D1674"/>
    <w:rsid w:val="006D19F1"/>
    <w:rsid w:val="006D1E90"/>
    <w:rsid w:val="006D1E92"/>
    <w:rsid w:val="006D23A5"/>
    <w:rsid w:val="006D24FB"/>
    <w:rsid w:val="006D2533"/>
    <w:rsid w:val="006D26F0"/>
    <w:rsid w:val="006D2E9D"/>
    <w:rsid w:val="006D3099"/>
    <w:rsid w:val="006D325E"/>
    <w:rsid w:val="006D32A8"/>
    <w:rsid w:val="006D3420"/>
    <w:rsid w:val="006D346F"/>
    <w:rsid w:val="006D3CCC"/>
    <w:rsid w:val="006D3D0B"/>
    <w:rsid w:val="006D4148"/>
    <w:rsid w:val="006D48A6"/>
    <w:rsid w:val="006D4CB4"/>
    <w:rsid w:val="006D50E3"/>
    <w:rsid w:val="006D50EA"/>
    <w:rsid w:val="006D5176"/>
    <w:rsid w:val="006D5746"/>
    <w:rsid w:val="006D5771"/>
    <w:rsid w:val="006D63B3"/>
    <w:rsid w:val="006D64CD"/>
    <w:rsid w:val="006D688C"/>
    <w:rsid w:val="006D6B29"/>
    <w:rsid w:val="006D6D89"/>
    <w:rsid w:val="006D7194"/>
    <w:rsid w:val="006D7380"/>
    <w:rsid w:val="006D7773"/>
    <w:rsid w:val="006E0237"/>
    <w:rsid w:val="006E0286"/>
    <w:rsid w:val="006E02D7"/>
    <w:rsid w:val="006E0796"/>
    <w:rsid w:val="006E07F4"/>
    <w:rsid w:val="006E09FB"/>
    <w:rsid w:val="006E0A28"/>
    <w:rsid w:val="006E0A6F"/>
    <w:rsid w:val="006E1068"/>
    <w:rsid w:val="006E12F1"/>
    <w:rsid w:val="006E14BC"/>
    <w:rsid w:val="006E1AFB"/>
    <w:rsid w:val="006E1B0A"/>
    <w:rsid w:val="006E1F53"/>
    <w:rsid w:val="006E2055"/>
    <w:rsid w:val="006E27B7"/>
    <w:rsid w:val="006E28E5"/>
    <w:rsid w:val="006E2A95"/>
    <w:rsid w:val="006E32C0"/>
    <w:rsid w:val="006E3315"/>
    <w:rsid w:val="006E3585"/>
    <w:rsid w:val="006E358B"/>
    <w:rsid w:val="006E390A"/>
    <w:rsid w:val="006E3BE2"/>
    <w:rsid w:val="006E3D42"/>
    <w:rsid w:val="006E418F"/>
    <w:rsid w:val="006E424D"/>
    <w:rsid w:val="006E460C"/>
    <w:rsid w:val="006E46AF"/>
    <w:rsid w:val="006E479B"/>
    <w:rsid w:val="006E4977"/>
    <w:rsid w:val="006E4BCA"/>
    <w:rsid w:val="006E4E74"/>
    <w:rsid w:val="006E4E8D"/>
    <w:rsid w:val="006E4F1D"/>
    <w:rsid w:val="006E50A3"/>
    <w:rsid w:val="006E55C5"/>
    <w:rsid w:val="006E5706"/>
    <w:rsid w:val="006E595E"/>
    <w:rsid w:val="006E5BD6"/>
    <w:rsid w:val="006E5EEB"/>
    <w:rsid w:val="006E6270"/>
    <w:rsid w:val="006E6959"/>
    <w:rsid w:val="006E6B5F"/>
    <w:rsid w:val="006E6E89"/>
    <w:rsid w:val="006E712C"/>
    <w:rsid w:val="006E7450"/>
    <w:rsid w:val="006E7728"/>
    <w:rsid w:val="006E7781"/>
    <w:rsid w:val="006F03A7"/>
    <w:rsid w:val="006F0650"/>
    <w:rsid w:val="006F08C5"/>
    <w:rsid w:val="006F0911"/>
    <w:rsid w:val="006F09E8"/>
    <w:rsid w:val="006F0C81"/>
    <w:rsid w:val="006F1009"/>
    <w:rsid w:val="006F1285"/>
    <w:rsid w:val="006F16CB"/>
    <w:rsid w:val="006F16FD"/>
    <w:rsid w:val="006F177E"/>
    <w:rsid w:val="006F20FB"/>
    <w:rsid w:val="006F2276"/>
    <w:rsid w:val="006F2702"/>
    <w:rsid w:val="006F28A6"/>
    <w:rsid w:val="006F2D5C"/>
    <w:rsid w:val="006F3102"/>
    <w:rsid w:val="006F326A"/>
    <w:rsid w:val="006F4126"/>
    <w:rsid w:val="006F484A"/>
    <w:rsid w:val="006F49C9"/>
    <w:rsid w:val="006F4A6F"/>
    <w:rsid w:val="006F4BCB"/>
    <w:rsid w:val="006F541F"/>
    <w:rsid w:val="006F56A3"/>
    <w:rsid w:val="006F584A"/>
    <w:rsid w:val="006F599F"/>
    <w:rsid w:val="006F59A8"/>
    <w:rsid w:val="006F5BA8"/>
    <w:rsid w:val="006F5F06"/>
    <w:rsid w:val="006F6467"/>
    <w:rsid w:val="006F65D5"/>
    <w:rsid w:val="006F6813"/>
    <w:rsid w:val="006F6EC7"/>
    <w:rsid w:val="006F73AB"/>
    <w:rsid w:val="006F746B"/>
    <w:rsid w:val="006F7772"/>
    <w:rsid w:val="006F7BF5"/>
    <w:rsid w:val="006F7EBA"/>
    <w:rsid w:val="0070034D"/>
    <w:rsid w:val="00700484"/>
    <w:rsid w:val="0070048C"/>
    <w:rsid w:val="007005EC"/>
    <w:rsid w:val="00700B6A"/>
    <w:rsid w:val="00700D16"/>
    <w:rsid w:val="00700FE8"/>
    <w:rsid w:val="00701055"/>
    <w:rsid w:val="0070110B"/>
    <w:rsid w:val="007026E1"/>
    <w:rsid w:val="0070271E"/>
    <w:rsid w:val="00702A58"/>
    <w:rsid w:val="00702D16"/>
    <w:rsid w:val="00702E30"/>
    <w:rsid w:val="00703193"/>
    <w:rsid w:val="007037E1"/>
    <w:rsid w:val="00703C68"/>
    <w:rsid w:val="00704597"/>
    <w:rsid w:val="0070483E"/>
    <w:rsid w:val="00704905"/>
    <w:rsid w:val="00704928"/>
    <w:rsid w:val="00704FF2"/>
    <w:rsid w:val="007054A2"/>
    <w:rsid w:val="00705BA3"/>
    <w:rsid w:val="00705C6F"/>
    <w:rsid w:val="00705CB6"/>
    <w:rsid w:val="00706089"/>
    <w:rsid w:val="007063B3"/>
    <w:rsid w:val="007063C4"/>
    <w:rsid w:val="00706407"/>
    <w:rsid w:val="007066A2"/>
    <w:rsid w:val="007066B3"/>
    <w:rsid w:val="00706D6E"/>
    <w:rsid w:val="0070765B"/>
    <w:rsid w:val="007077EB"/>
    <w:rsid w:val="00707964"/>
    <w:rsid w:val="0071008C"/>
    <w:rsid w:val="00710097"/>
    <w:rsid w:val="007101A4"/>
    <w:rsid w:val="00710279"/>
    <w:rsid w:val="007106A4"/>
    <w:rsid w:val="0071086E"/>
    <w:rsid w:val="007108E5"/>
    <w:rsid w:val="007109CB"/>
    <w:rsid w:val="00710EEF"/>
    <w:rsid w:val="0071127D"/>
    <w:rsid w:val="007112AC"/>
    <w:rsid w:val="007114FD"/>
    <w:rsid w:val="00711DF2"/>
    <w:rsid w:val="00712218"/>
    <w:rsid w:val="0071236C"/>
    <w:rsid w:val="0071283E"/>
    <w:rsid w:val="00712930"/>
    <w:rsid w:val="0071300B"/>
    <w:rsid w:val="007130A3"/>
    <w:rsid w:val="007130AA"/>
    <w:rsid w:val="007131A4"/>
    <w:rsid w:val="00713203"/>
    <w:rsid w:val="00713CF5"/>
    <w:rsid w:val="00713ED2"/>
    <w:rsid w:val="0071405C"/>
    <w:rsid w:val="007141AB"/>
    <w:rsid w:val="00714383"/>
    <w:rsid w:val="007144C4"/>
    <w:rsid w:val="00714683"/>
    <w:rsid w:val="007156FC"/>
    <w:rsid w:val="00715C7C"/>
    <w:rsid w:val="00715DEA"/>
    <w:rsid w:val="00715E3B"/>
    <w:rsid w:val="00715EE5"/>
    <w:rsid w:val="007160A7"/>
    <w:rsid w:val="0071635A"/>
    <w:rsid w:val="00716430"/>
    <w:rsid w:val="007167AF"/>
    <w:rsid w:val="007168E8"/>
    <w:rsid w:val="00716EF8"/>
    <w:rsid w:val="00716F91"/>
    <w:rsid w:val="0071749E"/>
    <w:rsid w:val="0071792F"/>
    <w:rsid w:val="00717B0C"/>
    <w:rsid w:val="00720912"/>
    <w:rsid w:val="00720A02"/>
    <w:rsid w:val="00721245"/>
    <w:rsid w:val="00721679"/>
    <w:rsid w:val="0072167D"/>
    <w:rsid w:val="007217DA"/>
    <w:rsid w:val="00721FD7"/>
    <w:rsid w:val="0072210E"/>
    <w:rsid w:val="0072217A"/>
    <w:rsid w:val="007224CE"/>
    <w:rsid w:val="00722699"/>
    <w:rsid w:val="00722882"/>
    <w:rsid w:val="00722C3F"/>
    <w:rsid w:val="00722D76"/>
    <w:rsid w:val="00722D95"/>
    <w:rsid w:val="00722F60"/>
    <w:rsid w:val="00723534"/>
    <w:rsid w:val="00723AD7"/>
    <w:rsid w:val="00723F99"/>
    <w:rsid w:val="00724198"/>
    <w:rsid w:val="00724390"/>
    <w:rsid w:val="007247D7"/>
    <w:rsid w:val="007248A2"/>
    <w:rsid w:val="007248EA"/>
    <w:rsid w:val="00724C5F"/>
    <w:rsid w:val="00724D48"/>
    <w:rsid w:val="00725845"/>
    <w:rsid w:val="00725848"/>
    <w:rsid w:val="00725867"/>
    <w:rsid w:val="00725EA0"/>
    <w:rsid w:val="007261E7"/>
    <w:rsid w:val="00726CE7"/>
    <w:rsid w:val="00726E81"/>
    <w:rsid w:val="00727709"/>
    <w:rsid w:val="0072771D"/>
    <w:rsid w:val="00730386"/>
    <w:rsid w:val="00730470"/>
    <w:rsid w:val="007305C5"/>
    <w:rsid w:val="00730B6E"/>
    <w:rsid w:val="007312A6"/>
    <w:rsid w:val="00731962"/>
    <w:rsid w:val="00731B4D"/>
    <w:rsid w:val="00731E30"/>
    <w:rsid w:val="00731F87"/>
    <w:rsid w:val="0073245E"/>
    <w:rsid w:val="00732483"/>
    <w:rsid w:val="007326C2"/>
    <w:rsid w:val="00732A94"/>
    <w:rsid w:val="00732C09"/>
    <w:rsid w:val="00733412"/>
    <w:rsid w:val="007341E3"/>
    <w:rsid w:val="0073494D"/>
    <w:rsid w:val="00734C03"/>
    <w:rsid w:val="00734DB8"/>
    <w:rsid w:val="007351F2"/>
    <w:rsid w:val="007357AA"/>
    <w:rsid w:val="007357AF"/>
    <w:rsid w:val="007358EF"/>
    <w:rsid w:val="00735924"/>
    <w:rsid w:val="007359B3"/>
    <w:rsid w:val="00735C67"/>
    <w:rsid w:val="00736322"/>
    <w:rsid w:val="00736330"/>
    <w:rsid w:val="00736C5F"/>
    <w:rsid w:val="00736EDD"/>
    <w:rsid w:val="00736FF5"/>
    <w:rsid w:val="007400CE"/>
    <w:rsid w:val="00740E30"/>
    <w:rsid w:val="0074139B"/>
    <w:rsid w:val="007419C9"/>
    <w:rsid w:val="007420E1"/>
    <w:rsid w:val="007425C8"/>
    <w:rsid w:val="007426E9"/>
    <w:rsid w:val="007429A3"/>
    <w:rsid w:val="00742A39"/>
    <w:rsid w:val="00742F36"/>
    <w:rsid w:val="0074379F"/>
    <w:rsid w:val="00743CB7"/>
    <w:rsid w:val="00743E98"/>
    <w:rsid w:val="0074434A"/>
    <w:rsid w:val="007448F8"/>
    <w:rsid w:val="00744B23"/>
    <w:rsid w:val="00744DC4"/>
    <w:rsid w:val="00746050"/>
    <w:rsid w:val="00746950"/>
    <w:rsid w:val="00746BC6"/>
    <w:rsid w:val="00746C24"/>
    <w:rsid w:val="007477A4"/>
    <w:rsid w:val="007479A7"/>
    <w:rsid w:val="00747A37"/>
    <w:rsid w:val="00747C59"/>
    <w:rsid w:val="007503D2"/>
    <w:rsid w:val="007506F2"/>
    <w:rsid w:val="00750712"/>
    <w:rsid w:val="007510D9"/>
    <w:rsid w:val="007514B2"/>
    <w:rsid w:val="0075152A"/>
    <w:rsid w:val="00751535"/>
    <w:rsid w:val="007516AD"/>
    <w:rsid w:val="007516D8"/>
    <w:rsid w:val="0075189D"/>
    <w:rsid w:val="00751B18"/>
    <w:rsid w:val="007520BA"/>
    <w:rsid w:val="007523A8"/>
    <w:rsid w:val="00752485"/>
    <w:rsid w:val="007524C6"/>
    <w:rsid w:val="007524F4"/>
    <w:rsid w:val="00752568"/>
    <w:rsid w:val="007525BA"/>
    <w:rsid w:val="00752FC4"/>
    <w:rsid w:val="007530AA"/>
    <w:rsid w:val="007532A1"/>
    <w:rsid w:val="00753443"/>
    <w:rsid w:val="007536C3"/>
    <w:rsid w:val="00753C97"/>
    <w:rsid w:val="00753DF4"/>
    <w:rsid w:val="00753FC5"/>
    <w:rsid w:val="00754139"/>
    <w:rsid w:val="0075435C"/>
    <w:rsid w:val="00754596"/>
    <w:rsid w:val="00754801"/>
    <w:rsid w:val="007548F6"/>
    <w:rsid w:val="007554C2"/>
    <w:rsid w:val="00755689"/>
    <w:rsid w:val="00755892"/>
    <w:rsid w:val="00755D51"/>
    <w:rsid w:val="00756325"/>
    <w:rsid w:val="00756A42"/>
    <w:rsid w:val="00756BE8"/>
    <w:rsid w:val="00756F9E"/>
    <w:rsid w:val="0075702C"/>
    <w:rsid w:val="00757176"/>
    <w:rsid w:val="007575FE"/>
    <w:rsid w:val="0076010F"/>
    <w:rsid w:val="007601F1"/>
    <w:rsid w:val="00760753"/>
    <w:rsid w:val="007607C1"/>
    <w:rsid w:val="0076094C"/>
    <w:rsid w:val="00760A00"/>
    <w:rsid w:val="00760FDE"/>
    <w:rsid w:val="007614E7"/>
    <w:rsid w:val="007616AF"/>
    <w:rsid w:val="0076173E"/>
    <w:rsid w:val="007619C6"/>
    <w:rsid w:val="00761C0E"/>
    <w:rsid w:val="00762230"/>
    <w:rsid w:val="007626A9"/>
    <w:rsid w:val="007626C1"/>
    <w:rsid w:val="007628BA"/>
    <w:rsid w:val="00762AB4"/>
    <w:rsid w:val="00762C8B"/>
    <w:rsid w:val="00762F77"/>
    <w:rsid w:val="007630ED"/>
    <w:rsid w:val="00763396"/>
    <w:rsid w:val="0076382B"/>
    <w:rsid w:val="00763A19"/>
    <w:rsid w:val="00764258"/>
    <w:rsid w:val="00764A23"/>
    <w:rsid w:val="00764B76"/>
    <w:rsid w:val="00764CA5"/>
    <w:rsid w:val="00764E92"/>
    <w:rsid w:val="00764EBA"/>
    <w:rsid w:val="007655CB"/>
    <w:rsid w:val="00766268"/>
    <w:rsid w:val="00766B4E"/>
    <w:rsid w:val="00766C26"/>
    <w:rsid w:val="00766D2B"/>
    <w:rsid w:val="00766D2E"/>
    <w:rsid w:val="00766D83"/>
    <w:rsid w:val="0076735E"/>
    <w:rsid w:val="007673CD"/>
    <w:rsid w:val="007675AF"/>
    <w:rsid w:val="00770093"/>
    <w:rsid w:val="007704E0"/>
    <w:rsid w:val="00770BCE"/>
    <w:rsid w:val="00770C4C"/>
    <w:rsid w:val="00770EC9"/>
    <w:rsid w:val="00770FBB"/>
    <w:rsid w:val="00771849"/>
    <w:rsid w:val="00771E35"/>
    <w:rsid w:val="00772018"/>
    <w:rsid w:val="00772474"/>
    <w:rsid w:val="00772871"/>
    <w:rsid w:val="00773D9A"/>
    <w:rsid w:val="00774677"/>
    <w:rsid w:val="00774925"/>
    <w:rsid w:val="0077509B"/>
    <w:rsid w:val="00776537"/>
    <w:rsid w:val="0077721D"/>
    <w:rsid w:val="00777243"/>
    <w:rsid w:val="00777259"/>
    <w:rsid w:val="00777762"/>
    <w:rsid w:val="00777954"/>
    <w:rsid w:val="00777A65"/>
    <w:rsid w:val="00777D77"/>
    <w:rsid w:val="0078046F"/>
    <w:rsid w:val="0078078E"/>
    <w:rsid w:val="007809BF"/>
    <w:rsid w:val="00780B67"/>
    <w:rsid w:val="00780D5D"/>
    <w:rsid w:val="00780EC4"/>
    <w:rsid w:val="0078121D"/>
    <w:rsid w:val="007815E5"/>
    <w:rsid w:val="00781934"/>
    <w:rsid w:val="00781ADA"/>
    <w:rsid w:val="00781CAC"/>
    <w:rsid w:val="00781E15"/>
    <w:rsid w:val="00782225"/>
    <w:rsid w:val="00782335"/>
    <w:rsid w:val="00782BBB"/>
    <w:rsid w:val="00782F0C"/>
    <w:rsid w:val="00783092"/>
    <w:rsid w:val="00783386"/>
    <w:rsid w:val="00783BEB"/>
    <w:rsid w:val="00783BFB"/>
    <w:rsid w:val="00783CF1"/>
    <w:rsid w:val="00783FED"/>
    <w:rsid w:val="0078456A"/>
    <w:rsid w:val="007845DC"/>
    <w:rsid w:val="00784A38"/>
    <w:rsid w:val="00784C25"/>
    <w:rsid w:val="00784D60"/>
    <w:rsid w:val="00784D9D"/>
    <w:rsid w:val="00784E74"/>
    <w:rsid w:val="007850C2"/>
    <w:rsid w:val="0078581F"/>
    <w:rsid w:val="007858FB"/>
    <w:rsid w:val="00785CE5"/>
    <w:rsid w:val="00785D70"/>
    <w:rsid w:val="00785F66"/>
    <w:rsid w:val="00786884"/>
    <w:rsid w:val="00786944"/>
    <w:rsid w:val="00786C94"/>
    <w:rsid w:val="00786D8D"/>
    <w:rsid w:val="00786DE0"/>
    <w:rsid w:val="00787610"/>
    <w:rsid w:val="00787769"/>
    <w:rsid w:val="0078781C"/>
    <w:rsid w:val="00787A6C"/>
    <w:rsid w:val="00787C96"/>
    <w:rsid w:val="0079009D"/>
    <w:rsid w:val="007901D4"/>
    <w:rsid w:val="00790354"/>
    <w:rsid w:val="00790420"/>
    <w:rsid w:val="007906B3"/>
    <w:rsid w:val="00790B11"/>
    <w:rsid w:val="00790FAC"/>
    <w:rsid w:val="0079164C"/>
    <w:rsid w:val="007918B1"/>
    <w:rsid w:val="00791959"/>
    <w:rsid w:val="00791A87"/>
    <w:rsid w:val="00791B61"/>
    <w:rsid w:val="00792277"/>
    <w:rsid w:val="00792B9E"/>
    <w:rsid w:val="0079307E"/>
    <w:rsid w:val="00793851"/>
    <w:rsid w:val="00793C0B"/>
    <w:rsid w:val="00793E33"/>
    <w:rsid w:val="00793EC1"/>
    <w:rsid w:val="0079423B"/>
    <w:rsid w:val="007949BD"/>
    <w:rsid w:val="00794A85"/>
    <w:rsid w:val="00794DB0"/>
    <w:rsid w:val="00794F19"/>
    <w:rsid w:val="00794F2F"/>
    <w:rsid w:val="0079501B"/>
    <w:rsid w:val="00795213"/>
    <w:rsid w:val="007954D3"/>
    <w:rsid w:val="00795622"/>
    <w:rsid w:val="007957BB"/>
    <w:rsid w:val="00795B70"/>
    <w:rsid w:val="00795CA0"/>
    <w:rsid w:val="00795DED"/>
    <w:rsid w:val="00795EB4"/>
    <w:rsid w:val="00795EC8"/>
    <w:rsid w:val="0079612B"/>
    <w:rsid w:val="00796217"/>
    <w:rsid w:val="007966EB"/>
    <w:rsid w:val="00796AA0"/>
    <w:rsid w:val="00796C5F"/>
    <w:rsid w:val="00796FC7"/>
    <w:rsid w:val="00797115"/>
    <w:rsid w:val="007975DA"/>
    <w:rsid w:val="00797BBA"/>
    <w:rsid w:val="007A029B"/>
    <w:rsid w:val="007A070E"/>
    <w:rsid w:val="007A0C88"/>
    <w:rsid w:val="007A0CF8"/>
    <w:rsid w:val="007A14C0"/>
    <w:rsid w:val="007A1A33"/>
    <w:rsid w:val="007A1D44"/>
    <w:rsid w:val="007A1D4D"/>
    <w:rsid w:val="007A200C"/>
    <w:rsid w:val="007A23AB"/>
    <w:rsid w:val="007A24AB"/>
    <w:rsid w:val="007A26E9"/>
    <w:rsid w:val="007A31BB"/>
    <w:rsid w:val="007A332B"/>
    <w:rsid w:val="007A3753"/>
    <w:rsid w:val="007A37BA"/>
    <w:rsid w:val="007A3AAD"/>
    <w:rsid w:val="007A3D79"/>
    <w:rsid w:val="007A4112"/>
    <w:rsid w:val="007A4186"/>
    <w:rsid w:val="007A426F"/>
    <w:rsid w:val="007A475B"/>
    <w:rsid w:val="007A5035"/>
    <w:rsid w:val="007A503A"/>
    <w:rsid w:val="007A54EE"/>
    <w:rsid w:val="007A5614"/>
    <w:rsid w:val="007A5A69"/>
    <w:rsid w:val="007A5BF0"/>
    <w:rsid w:val="007A5E43"/>
    <w:rsid w:val="007A5E83"/>
    <w:rsid w:val="007A5FFC"/>
    <w:rsid w:val="007A615C"/>
    <w:rsid w:val="007A6212"/>
    <w:rsid w:val="007A65F1"/>
    <w:rsid w:val="007A6749"/>
    <w:rsid w:val="007A679A"/>
    <w:rsid w:val="007A6822"/>
    <w:rsid w:val="007A6A5C"/>
    <w:rsid w:val="007A6DD1"/>
    <w:rsid w:val="007A6EBD"/>
    <w:rsid w:val="007A7058"/>
    <w:rsid w:val="007A715F"/>
    <w:rsid w:val="007A71BF"/>
    <w:rsid w:val="007A72AA"/>
    <w:rsid w:val="007A76CE"/>
    <w:rsid w:val="007A7704"/>
    <w:rsid w:val="007A7A48"/>
    <w:rsid w:val="007A7A6D"/>
    <w:rsid w:val="007B0472"/>
    <w:rsid w:val="007B0AAE"/>
    <w:rsid w:val="007B0BDE"/>
    <w:rsid w:val="007B1494"/>
    <w:rsid w:val="007B157A"/>
    <w:rsid w:val="007B1781"/>
    <w:rsid w:val="007B1C8D"/>
    <w:rsid w:val="007B246D"/>
    <w:rsid w:val="007B2734"/>
    <w:rsid w:val="007B284A"/>
    <w:rsid w:val="007B2BEC"/>
    <w:rsid w:val="007B307F"/>
    <w:rsid w:val="007B327B"/>
    <w:rsid w:val="007B329C"/>
    <w:rsid w:val="007B3312"/>
    <w:rsid w:val="007B34A5"/>
    <w:rsid w:val="007B3B6A"/>
    <w:rsid w:val="007B3C11"/>
    <w:rsid w:val="007B44AE"/>
    <w:rsid w:val="007B476D"/>
    <w:rsid w:val="007B47DC"/>
    <w:rsid w:val="007B4C61"/>
    <w:rsid w:val="007B5183"/>
    <w:rsid w:val="007B5200"/>
    <w:rsid w:val="007B55CE"/>
    <w:rsid w:val="007B5735"/>
    <w:rsid w:val="007B5B7E"/>
    <w:rsid w:val="007B5C7D"/>
    <w:rsid w:val="007B6211"/>
    <w:rsid w:val="007B64E8"/>
    <w:rsid w:val="007B6FD6"/>
    <w:rsid w:val="007B7324"/>
    <w:rsid w:val="007B743E"/>
    <w:rsid w:val="007B7488"/>
    <w:rsid w:val="007B782B"/>
    <w:rsid w:val="007B7AB0"/>
    <w:rsid w:val="007B7DF1"/>
    <w:rsid w:val="007B7F09"/>
    <w:rsid w:val="007C061C"/>
    <w:rsid w:val="007C0DAA"/>
    <w:rsid w:val="007C0F51"/>
    <w:rsid w:val="007C130F"/>
    <w:rsid w:val="007C1332"/>
    <w:rsid w:val="007C1366"/>
    <w:rsid w:val="007C18FE"/>
    <w:rsid w:val="007C1945"/>
    <w:rsid w:val="007C19D8"/>
    <w:rsid w:val="007C2325"/>
    <w:rsid w:val="007C25C7"/>
    <w:rsid w:val="007C27E6"/>
    <w:rsid w:val="007C2D5F"/>
    <w:rsid w:val="007C33CC"/>
    <w:rsid w:val="007C394C"/>
    <w:rsid w:val="007C3B1D"/>
    <w:rsid w:val="007C3EAE"/>
    <w:rsid w:val="007C4C7A"/>
    <w:rsid w:val="007C4CB5"/>
    <w:rsid w:val="007C5163"/>
    <w:rsid w:val="007C544E"/>
    <w:rsid w:val="007C55A0"/>
    <w:rsid w:val="007C56A3"/>
    <w:rsid w:val="007C5B9A"/>
    <w:rsid w:val="007C5EBB"/>
    <w:rsid w:val="007C5FE4"/>
    <w:rsid w:val="007C6892"/>
    <w:rsid w:val="007C6E5A"/>
    <w:rsid w:val="007C73FC"/>
    <w:rsid w:val="007C7583"/>
    <w:rsid w:val="007C78A1"/>
    <w:rsid w:val="007C7E4B"/>
    <w:rsid w:val="007D02AF"/>
    <w:rsid w:val="007D0578"/>
    <w:rsid w:val="007D13AE"/>
    <w:rsid w:val="007D16B6"/>
    <w:rsid w:val="007D170B"/>
    <w:rsid w:val="007D1735"/>
    <w:rsid w:val="007D176A"/>
    <w:rsid w:val="007D19E1"/>
    <w:rsid w:val="007D1D29"/>
    <w:rsid w:val="007D2056"/>
    <w:rsid w:val="007D252E"/>
    <w:rsid w:val="007D26EC"/>
    <w:rsid w:val="007D2CF7"/>
    <w:rsid w:val="007D2EEB"/>
    <w:rsid w:val="007D3002"/>
    <w:rsid w:val="007D3043"/>
    <w:rsid w:val="007D3391"/>
    <w:rsid w:val="007D3476"/>
    <w:rsid w:val="007D3521"/>
    <w:rsid w:val="007D4750"/>
    <w:rsid w:val="007D4AC4"/>
    <w:rsid w:val="007D4D74"/>
    <w:rsid w:val="007D50FB"/>
    <w:rsid w:val="007D5141"/>
    <w:rsid w:val="007D51B5"/>
    <w:rsid w:val="007D539E"/>
    <w:rsid w:val="007D6522"/>
    <w:rsid w:val="007D66E2"/>
    <w:rsid w:val="007D68F6"/>
    <w:rsid w:val="007D6CE9"/>
    <w:rsid w:val="007D6EC5"/>
    <w:rsid w:val="007D7677"/>
    <w:rsid w:val="007E0204"/>
    <w:rsid w:val="007E0258"/>
    <w:rsid w:val="007E061D"/>
    <w:rsid w:val="007E0632"/>
    <w:rsid w:val="007E094A"/>
    <w:rsid w:val="007E0B81"/>
    <w:rsid w:val="007E0EAF"/>
    <w:rsid w:val="007E1032"/>
    <w:rsid w:val="007E12D3"/>
    <w:rsid w:val="007E173A"/>
    <w:rsid w:val="007E189F"/>
    <w:rsid w:val="007E1A79"/>
    <w:rsid w:val="007E1B70"/>
    <w:rsid w:val="007E2211"/>
    <w:rsid w:val="007E2229"/>
    <w:rsid w:val="007E2330"/>
    <w:rsid w:val="007E29E0"/>
    <w:rsid w:val="007E2A8C"/>
    <w:rsid w:val="007E2AF0"/>
    <w:rsid w:val="007E2CFD"/>
    <w:rsid w:val="007E2D2B"/>
    <w:rsid w:val="007E3287"/>
    <w:rsid w:val="007E3641"/>
    <w:rsid w:val="007E3AA3"/>
    <w:rsid w:val="007E3D75"/>
    <w:rsid w:val="007E3F3F"/>
    <w:rsid w:val="007E4945"/>
    <w:rsid w:val="007E4949"/>
    <w:rsid w:val="007E4B8F"/>
    <w:rsid w:val="007E4DDB"/>
    <w:rsid w:val="007E5578"/>
    <w:rsid w:val="007E6158"/>
    <w:rsid w:val="007E62D9"/>
    <w:rsid w:val="007E67BA"/>
    <w:rsid w:val="007E69A1"/>
    <w:rsid w:val="007E6A6E"/>
    <w:rsid w:val="007E6D69"/>
    <w:rsid w:val="007E7283"/>
    <w:rsid w:val="007E730E"/>
    <w:rsid w:val="007E7A38"/>
    <w:rsid w:val="007E7A41"/>
    <w:rsid w:val="007E7F90"/>
    <w:rsid w:val="007F0039"/>
    <w:rsid w:val="007F047C"/>
    <w:rsid w:val="007F0FB9"/>
    <w:rsid w:val="007F1316"/>
    <w:rsid w:val="007F1548"/>
    <w:rsid w:val="007F1810"/>
    <w:rsid w:val="007F18EF"/>
    <w:rsid w:val="007F19C4"/>
    <w:rsid w:val="007F1D14"/>
    <w:rsid w:val="007F3079"/>
    <w:rsid w:val="007F30CC"/>
    <w:rsid w:val="007F3107"/>
    <w:rsid w:val="007F3185"/>
    <w:rsid w:val="007F3214"/>
    <w:rsid w:val="007F32CB"/>
    <w:rsid w:val="007F35C4"/>
    <w:rsid w:val="007F35E5"/>
    <w:rsid w:val="007F3856"/>
    <w:rsid w:val="007F3DF2"/>
    <w:rsid w:val="007F4493"/>
    <w:rsid w:val="007F45B7"/>
    <w:rsid w:val="007F45CA"/>
    <w:rsid w:val="007F4C1E"/>
    <w:rsid w:val="007F4DEA"/>
    <w:rsid w:val="007F4E42"/>
    <w:rsid w:val="007F4F14"/>
    <w:rsid w:val="007F5516"/>
    <w:rsid w:val="007F56D1"/>
    <w:rsid w:val="007F6057"/>
    <w:rsid w:val="007F6128"/>
    <w:rsid w:val="007F61D8"/>
    <w:rsid w:val="007F655C"/>
    <w:rsid w:val="007F6CF1"/>
    <w:rsid w:val="007F7375"/>
    <w:rsid w:val="007F7459"/>
    <w:rsid w:val="007F7647"/>
    <w:rsid w:val="007F78BC"/>
    <w:rsid w:val="007F7F71"/>
    <w:rsid w:val="008000CD"/>
    <w:rsid w:val="00800121"/>
    <w:rsid w:val="0080041F"/>
    <w:rsid w:val="0080073A"/>
    <w:rsid w:val="00800ECA"/>
    <w:rsid w:val="00800F39"/>
    <w:rsid w:val="00801D04"/>
    <w:rsid w:val="00801DCB"/>
    <w:rsid w:val="00802415"/>
    <w:rsid w:val="00802727"/>
    <w:rsid w:val="0080281D"/>
    <w:rsid w:val="008028EB"/>
    <w:rsid w:val="00802A2C"/>
    <w:rsid w:val="00803042"/>
    <w:rsid w:val="008031AE"/>
    <w:rsid w:val="008039BE"/>
    <w:rsid w:val="00803C9D"/>
    <w:rsid w:val="00803DCB"/>
    <w:rsid w:val="00803E17"/>
    <w:rsid w:val="00803E72"/>
    <w:rsid w:val="0080401A"/>
    <w:rsid w:val="00804179"/>
    <w:rsid w:val="00804944"/>
    <w:rsid w:val="00804B26"/>
    <w:rsid w:val="00805135"/>
    <w:rsid w:val="00805165"/>
    <w:rsid w:val="008051E6"/>
    <w:rsid w:val="008055A9"/>
    <w:rsid w:val="008056E2"/>
    <w:rsid w:val="00805B85"/>
    <w:rsid w:val="00805D5C"/>
    <w:rsid w:val="00805DFB"/>
    <w:rsid w:val="008060AA"/>
    <w:rsid w:val="0080611A"/>
    <w:rsid w:val="00806373"/>
    <w:rsid w:val="0080640F"/>
    <w:rsid w:val="008066B2"/>
    <w:rsid w:val="00806882"/>
    <w:rsid w:val="00806D1C"/>
    <w:rsid w:val="00806F3C"/>
    <w:rsid w:val="0080763C"/>
    <w:rsid w:val="008076A2"/>
    <w:rsid w:val="00807929"/>
    <w:rsid w:val="00807A48"/>
    <w:rsid w:val="00807BF9"/>
    <w:rsid w:val="00807CD3"/>
    <w:rsid w:val="0081027B"/>
    <w:rsid w:val="00810587"/>
    <w:rsid w:val="008106DD"/>
    <w:rsid w:val="008109C1"/>
    <w:rsid w:val="00810A86"/>
    <w:rsid w:val="00810F1D"/>
    <w:rsid w:val="008110DB"/>
    <w:rsid w:val="008112D0"/>
    <w:rsid w:val="00811912"/>
    <w:rsid w:val="00811DF2"/>
    <w:rsid w:val="00811F7A"/>
    <w:rsid w:val="00812750"/>
    <w:rsid w:val="00812817"/>
    <w:rsid w:val="00812D0B"/>
    <w:rsid w:val="00812F05"/>
    <w:rsid w:val="00813966"/>
    <w:rsid w:val="00814412"/>
    <w:rsid w:val="00814520"/>
    <w:rsid w:val="008145D1"/>
    <w:rsid w:val="008146F3"/>
    <w:rsid w:val="00814907"/>
    <w:rsid w:val="00814C7F"/>
    <w:rsid w:val="00814CDD"/>
    <w:rsid w:val="00814E64"/>
    <w:rsid w:val="00814EF2"/>
    <w:rsid w:val="00814F38"/>
    <w:rsid w:val="008150E1"/>
    <w:rsid w:val="00815267"/>
    <w:rsid w:val="00815C8B"/>
    <w:rsid w:val="00815F6D"/>
    <w:rsid w:val="00815F96"/>
    <w:rsid w:val="00816151"/>
    <w:rsid w:val="00816210"/>
    <w:rsid w:val="00816582"/>
    <w:rsid w:val="008165CA"/>
    <w:rsid w:val="0081683F"/>
    <w:rsid w:val="00816896"/>
    <w:rsid w:val="008169A5"/>
    <w:rsid w:val="008172EA"/>
    <w:rsid w:val="0081775B"/>
    <w:rsid w:val="0081786F"/>
    <w:rsid w:val="00817B67"/>
    <w:rsid w:val="00817F0E"/>
    <w:rsid w:val="0082010F"/>
    <w:rsid w:val="00820A86"/>
    <w:rsid w:val="008210DD"/>
    <w:rsid w:val="008213B9"/>
    <w:rsid w:val="008215AB"/>
    <w:rsid w:val="008216B2"/>
    <w:rsid w:val="00821994"/>
    <w:rsid w:val="00822766"/>
    <w:rsid w:val="00822B3E"/>
    <w:rsid w:val="00822C6A"/>
    <w:rsid w:val="00822E4F"/>
    <w:rsid w:val="0082359A"/>
    <w:rsid w:val="0082369F"/>
    <w:rsid w:val="0082399A"/>
    <w:rsid w:val="00823AFB"/>
    <w:rsid w:val="00823BEB"/>
    <w:rsid w:val="00823D4D"/>
    <w:rsid w:val="008246CE"/>
    <w:rsid w:val="00824A55"/>
    <w:rsid w:val="00824F03"/>
    <w:rsid w:val="00825157"/>
    <w:rsid w:val="008251D5"/>
    <w:rsid w:val="008258A3"/>
    <w:rsid w:val="00825B40"/>
    <w:rsid w:val="00825DA1"/>
    <w:rsid w:val="00825F1C"/>
    <w:rsid w:val="00825F3E"/>
    <w:rsid w:val="00826A96"/>
    <w:rsid w:val="00826B29"/>
    <w:rsid w:val="00827027"/>
    <w:rsid w:val="008272F3"/>
    <w:rsid w:val="0082739D"/>
    <w:rsid w:val="008274B5"/>
    <w:rsid w:val="00827664"/>
    <w:rsid w:val="00827CD5"/>
    <w:rsid w:val="00827ED7"/>
    <w:rsid w:val="00827F15"/>
    <w:rsid w:val="0083001E"/>
    <w:rsid w:val="008300C7"/>
    <w:rsid w:val="00830544"/>
    <w:rsid w:val="00830593"/>
    <w:rsid w:val="00830A85"/>
    <w:rsid w:val="00830B41"/>
    <w:rsid w:val="008310D2"/>
    <w:rsid w:val="0083115C"/>
    <w:rsid w:val="00831347"/>
    <w:rsid w:val="008314A4"/>
    <w:rsid w:val="0083161F"/>
    <w:rsid w:val="008319E2"/>
    <w:rsid w:val="00831C99"/>
    <w:rsid w:val="00832036"/>
    <w:rsid w:val="0083233D"/>
    <w:rsid w:val="00832DE5"/>
    <w:rsid w:val="00832E61"/>
    <w:rsid w:val="00833018"/>
    <w:rsid w:val="00833232"/>
    <w:rsid w:val="0083335E"/>
    <w:rsid w:val="00833716"/>
    <w:rsid w:val="0083382C"/>
    <w:rsid w:val="0083393A"/>
    <w:rsid w:val="00833A6F"/>
    <w:rsid w:val="00833C1B"/>
    <w:rsid w:val="00833E53"/>
    <w:rsid w:val="00833E81"/>
    <w:rsid w:val="00834233"/>
    <w:rsid w:val="00834456"/>
    <w:rsid w:val="00834604"/>
    <w:rsid w:val="0083474D"/>
    <w:rsid w:val="00834B42"/>
    <w:rsid w:val="00834D8D"/>
    <w:rsid w:val="00834E6D"/>
    <w:rsid w:val="0083552B"/>
    <w:rsid w:val="00835546"/>
    <w:rsid w:val="00835E20"/>
    <w:rsid w:val="008360BE"/>
    <w:rsid w:val="0083615B"/>
    <w:rsid w:val="00836172"/>
    <w:rsid w:val="00836424"/>
    <w:rsid w:val="008368C5"/>
    <w:rsid w:val="008375A6"/>
    <w:rsid w:val="00837632"/>
    <w:rsid w:val="008377F6"/>
    <w:rsid w:val="00837EC7"/>
    <w:rsid w:val="00840086"/>
    <w:rsid w:val="0084011A"/>
    <w:rsid w:val="0084036B"/>
    <w:rsid w:val="008403BF"/>
    <w:rsid w:val="00841302"/>
    <w:rsid w:val="008413D0"/>
    <w:rsid w:val="00841625"/>
    <w:rsid w:val="00841CCA"/>
    <w:rsid w:val="00841EE2"/>
    <w:rsid w:val="00842316"/>
    <w:rsid w:val="00842633"/>
    <w:rsid w:val="008429FB"/>
    <w:rsid w:val="00842D67"/>
    <w:rsid w:val="00842E2D"/>
    <w:rsid w:val="00842EB7"/>
    <w:rsid w:val="00842F31"/>
    <w:rsid w:val="00843188"/>
    <w:rsid w:val="008432EA"/>
    <w:rsid w:val="0084358B"/>
    <w:rsid w:val="00843594"/>
    <w:rsid w:val="00843975"/>
    <w:rsid w:val="008439EC"/>
    <w:rsid w:val="00843E88"/>
    <w:rsid w:val="00843F14"/>
    <w:rsid w:val="0084406E"/>
    <w:rsid w:val="008440F1"/>
    <w:rsid w:val="00844221"/>
    <w:rsid w:val="00844F6C"/>
    <w:rsid w:val="00845518"/>
    <w:rsid w:val="00845DB1"/>
    <w:rsid w:val="00845DF3"/>
    <w:rsid w:val="008465A8"/>
    <w:rsid w:val="008469BB"/>
    <w:rsid w:val="00846C5D"/>
    <w:rsid w:val="008470C5"/>
    <w:rsid w:val="00847285"/>
    <w:rsid w:val="0084733D"/>
    <w:rsid w:val="008474D6"/>
    <w:rsid w:val="00847666"/>
    <w:rsid w:val="00847A5F"/>
    <w:rsid w:val="00847A6D"/>
    <w:rsid w:val="0085015C"/>
    <w:rsid w:val="00850287"/>
    <w:rsid w:val="0085036D"/>
    <w:rsid w:val="00850712"/>
    <w:rsid w:val="00850937"/>
    <w:rsid w:val="008509C1"/>
    <w:rsid w:val="00850BB5"/>
    <w:rsid w:val="00851168"/>
    <w:rsid w:val="00851438"/>
    <w:rsid w:val="008518F0"/>
    <w:rsid w:val="00851AE8"/>
    <w:rsid w:val="00851CBE"/>
    <w:rsid w:val="008521DF"/>
    <w:rsid w:val="0085222C"/>
    <w:rsid w:val="00852388"/>
    <w:rsid w:val="00852F67"/>
    <w:rsid w:val="008530F2"/>
    <w:rsid w:val="0085373E"/>
    <w:rsid w:val="00853898"/>
    <w:rsid w:val="00853DB0"/>
    <w:rsid w:val="00854047"/>
    <w:rsid w:val="0085449F"/>
    <w:rsid w:val="0085496F"/>
    <w:rsid w:val="0085498F"/>
    <w:rsid w:val="00854DCB"/>
    <w:rsid w:val="00855874"/>
    <w:rsid w:val="00855D90"/>
    <w:rsid w:val="0085634B"/>
    <w:rsid w:val="008563DE"/>
    <w:rsid w:val="00856521"/>
    <w:rsid w:val="00856A56"/>
    <w:rsid w:val="00856F27"/>
    <w:rsid w:val="0085778C"/>
    <w:rsid w:val="00857C5E"/>
    <w:rsid w:val="00857D69"/>
    <w:rsid w:val="00860007"/>
    <w:rsid w:val="00860104"/>
    <w:rsid w:val="0086014F"/>
    <w:rsid w:val="00860828"/>
    <w:rsid w:val="00860842"/>
    <w:rsid w:val="00860EA3"/>
    <w:rsid w:val="0086197D"/>
    <w:rsid w:val="0086247B"/>
    <w:rsid w:val="00862597"/>
    <w:rsid w:val="0086264E"/>
    <w:rsid w:val="00862756"/>
    <w:rsid w:val="00862839"/>
    <w:rsid w:val="00862AD0"/>
    <w:rsid w:val="00862D0E"/>
    <w:rsid w:val="00862E92"/>
    <w:rsid w:val="008630BD"/>
    <w:rsid w:val="0086365A"/>
    <w:rsid w:val="0086385F"/>
    <w:rsid w:val="00863C36"/>
    <w:rsid w:val="00863FBF"/>
    <w:rsid w:val="008643C6"/>
    <w:rsid w:val="0086453E"/>
    <w:rsid w:val="00864802"/>
    <w:rsid w:val="0086487C"/>
    <w:rsid w:val="00864DF2"/>
    <w:rsid w:val="00864EB7"/>
    <w:rsid w:val="00864FC1"/>
    <w:rsid w:val="00865366"/>
    <w:rsid w:val="008653BA"/>
    <w:rsid w:val="0086544D"/>
    <w:rsid w:val="0086553F"/>
    <w:rsid w:val="0086561C"/>
    <w:rsid w:val="00865857"/>
    <w:rsid w:val="00865876"/>
    <w:rsid w:val="008659CA"/>
    <w:rsid w:val="008659E7"/>
    <w:rsid w:val="00865F4F"/>
    <w:rsid w:val="0086646C"/>
    <w:rsid w:val="00866719"/>
    <w:rsid w:val="00866C5E"/>
    <w:rsid w:val="00866C7B"/>
    <w:rsid w:val="00866D02"/>
    <w:rsid w:val="00866D0D"/>
    <w:rsid w:val="00866E9D"/>
    <w:rsid w:val="00867719"/>
    <w:rsid w:val="008679E8"/>
    <w:rsid w:val="00870066"/>
    <w:rsid w:val="00870187"/>
    <w:rsid w:val="0087066B"/>
    <w:rsid w:val="00870973"/>
    <w:rsid w:val="00870BCE"/>
    <w:rsid w:val="00870F3F"/>
    <w:rsid w:val="00871046"/>
    <w:rsid w:val="008716A7"/>
    <w:rsid w:val="008716F9"/>
    <w:rsid w:val="008718CD"/>
    <w:rsid w:val="00871A8A"/>
    <w:rsid w:val="00872589"/>
    <w:rsid w:val="00872598"/>
    <w:rsid w:val="00872904"/>
    <w:rsid w:val="00873934"/>
    <w:rsid w:val="00873946"/>
    <w:rsid w:val="00873B33"/>
    <w:rsid w:val="00873B54"/>
    <w:rsid w:val="00873F3C"/>
    <w:rsid w:val="008749C3"/>
    <w:rsid w:val="00874C36"/>
    <w:rsid w:val="00874CF7"/>
    <w:rsid w:val="008756B3"/>
    <w:rsid w:val="00875975"/>
    <w:rsid w:val="00875F31"/>
    <w:rsid w:val="008767BB"/>
    <w:rsid w:val="008768C3"/>
    <w:rsid w:val="00876B63"/>
    <w:rsid w:val="00876F07"/>
    <w:rsid w:val="008774D3"/>
    <w:rsid w:val="008778AB"/>
    <w:rsid w:val="008779B5"/>
    <w:rsid w:val="00877D03"/>
    <w:rsid w:val="00877E3C"/>
    <w:rsid w:val="00877EDA"/>
    <w:rsid w:val="00877F21"/>
    <w:rsid w:val="00877FDE"/>
    <w:rsid w:val="00880654"/>
    <w:rsid w:val="0088096E"/>
    <w:rsid w:val="00880C6B"/>
    <w:rsid w:val="0088113F"/>
    <w:rsid w:val="00881217"/>
    <w:rsid w:val="00881451"/>
    <w:rsid w:val="00881B4A"/>
    <w:rsid w:val="00881D1B"/>
    <w:rsid w:val="008828B6"/>
    <w:rsid w:val="008829B1"/>
    <w:rsid w:val="00882FB0"/>
    <w:rsid w:val="008830D9"/>
    <w:rsid w:val="00883673"/>
    <w:rsid w:val="0088377E"/>
    <w:rsid w:val="00884091"/>
    <w:rsid w:val="00884743"/>
    <w:rsid w:val="00884FAD"/>
    <w:rsid w:val="008852C1"/>
    <w:rsid w:val="008856C5"/>
    <w:rsid w:val="00886062"/>
    <w:rsid w:val="008861F2"/>
    <w:rsid w:val="008864C0"/>
    <w:rsid w:val="008865BB"/>
    <w:rsid w:val="008866C3"/>
    <w:rsid w:val="00886D1C"/>
    <w:rsid w:val="00886D79"/>
    <w:rsid w:val="00886F49"/>
    <w:rsid w:val="0088724F"/>
    <w:rsid w:val="008874C4"/>
    <w:rsid w:val="00887D9D"/>
    <w:rsid w:val="00887DE8"/>
    <w:rsid w:val="008900A3"/>
    <w:rsid w:val="008900FE"/>
    <w:rsid w:val="00890222"/>
    <w:rsid w:val="008903F5"/>
    <w:rsid w:val="00890729"/>
    <w:rsid w:val="00890CB4"/>
    <w:rsid w:val="008919AA"/>
    <w:rsid w:val="00891D34"/>
    <w:rsid w:val="0089202C"/>
    <w:rsid w:val="00892398"/>
    <w:rsid w:val="00892449"/>
    <w:rsid w:val="0089248C"/>
    <w:rsid w:val="00892B42"/>
    <w:rsid w:val="00892D72"/>
    <w:rsid w:val="00892EFF"/>
    <w:rsid w:val="00893022"/>
    <w:rsid w:val="00893264"/>
    <w:rsid w:val="00893430"/>
    <w:rsid w:val="00893436"/>
    <w:rsid w:val="008934B8"/>
    <w:rsid w:val="00893597"/>
    <w:rsid w:val="008938D0"/>
    <w:rsid w:val="00893D8A"/>
    <w:rsid w:val="00893E1A"/>
    <w:rsid w:val="00894529"/>
    <w:rsid w:val="00894534"/>
    <w:rsid w:val="00894901"/>
    <w:rsid w:val="00894F7B"/>
    <w:rsid w:val="00894F94"/>
    <w:rsid w:val="008951AA"/>
    <w:rsid w:val="00895231"/>
    <w:rsid w:val="00895B10"/>
    <w:rsid w:val="00895BC1"/>
    <w:rsid w:val="00895C5E"/>
    <w:rsid w:val="00895D49"/>
    <w:rsid w:val="00896045"/>
    <w:rsid w:val="0089637C"/>
    <w:rsid w:val="0089659D"/>
    <w:rsid w:val="00896ADD"/>
    <w:rsid w:val="00896C34"/>
    <w:rsid w:val="008970B0"/>
    <w:rsid w:val="00897364"/>
    <w:rsid w:val="00897723"/>
    <w:rsid w:val="00897D49"/>
    <w:rsid w:val="00897DC2"/>
    <w:rsid w:val="008A053A"/>
    <w:rsid w:val="008A0737"/>
    <w:rsid w:val="008A09B8"/>
    <w:rsid w:val="008A0E6C"/>
    <w:rsid w:val="008A1531"/>
    <w:rsid w:val="008A153E"/>
    <w:rsid w:val="008A1C5F"/>
    <w:rsid w:val="008A1CD9"/>
    <w:rsid w:val="008A1CF7"/>
    <w:rsid w:val="008A1F65"/>
    <w:rsid w:val="008A284E"/>
    <w:rsid w:val="008A289B"/>
    <w:rsid w:val="008A2A7C"/>
    <w:rsid w:val="008A34F2"/>
    <w:rsid w:val="008A3A6B"/>
    <w:rsid w:val="008A3CBD"/>
    <w:rsid w:val="008A3CD4"/>
    <w:rsid w:val="008A3E03"/>
    <w:rsid w:val="008A4016"/>
    <w:rsid w:val="008A4345"/>
    <w:rsid w:val="008A457B"/>
    <w:rsid w:val="008A49D2"/>
    <w:rsid w:val="008A4A6A"/>
    <w:rsid w:val="008A4F70"/>
    <w:rsid w:val="008A54C7"/>
    <w:rsid w:val="008A582A"/>
    <w:rsid w:val="008A5B5A"/>
    <w:rsid w:val="008A5D74"/>
    <w:rsid w:val="008A6457"/>
    <w:rsid w:val="008A6937"/>
    <w:rsid w:val="008A6AF7"/>
    <w:rsid w:val="008A6BCE"/>
    <w:rsid w:val="008A6E1B"/>
    <w:rsid w:val="008A7984"/>
    <w:rsid w:val="008A7A5D"/>
    <w:rsid w:val="008A7ABF"/>
    <w:rsid w:val="008A7AC7"/>
    <w:rsid w:val="008B00EC"/>
    <w:rsid w:val="008B0736"/>
    <w:rsid w:val="008B0775"/>
    <w:rsid w:val="008B098D"/>
    <w:rsid w:val="008B0A8E"/>
    <w:rsid w:val="008B0CD3"/>
    <w:rsid w:val="008B0F96"/>
    <w:rsid w:val="008B1887"/>
    <w:rsid w:val="008B19C5"/>
    <w:rsid w:val="008B20DB"/>
    <w:rsid w:val="008B22E2"/>
    <w:rsid w:val="008B3666"/>
    <w:rsid w:val="008B3770"/>
    <w:rsid w:val="008B4881"/>
    <w:rsid w:val="008B49B9"/>
    <w:rsid w:val="008B4A63"/>
    <w:rsid w:val="008B50DE"/>
    <w:rsid w:val="008B512E"/>
    <w:rsid w:val="008B528E"/>
    <w:rsid w:val="008B53C0"/>
    <w:rsid w:val="008B5425"/>
    <w:rsid w:val="008B5800"/>
    <w:rsid w:val="008B5AE7"/>
    <w:rsid w:val="008B5BB0"/>
    <w:rsid w:val="008B5D9B"/>
    <w:rsid w:val="008B5DC1"/>
    <w:rsid w:val="008B5DFA"/>
    <w:rsid w:val="008B5F6A"/>
    <w:rsid w:val="008B6365"/>
    <w:rsid w:val="008B6369"/>
    <w:rsid w:val="008B6459"/>
    <w:rsid w:val="008B65B1"/>
    <w:rsid w:val="008B69A5"/>
    <w:rsid w:val="008B7477"/>
    <w:rsid w:val="008B77EE"/>
    <w:rsid w:val="008B7D8B"/>
    <w:rsid w:val="008C0096"/>
    <w:rsid w:val="008C01EC"/>
    <w:rsid w:val="008C05AE"/>
    <w:rsid w:val="008C0B82"/>
    <w:rsid w:val="008C109A"/>
    <w:rsid w:val="008C1479"/>
    <w:rsid w:val="008C151D"/>
    <w:rsid w:val="008C1784"/>
    <w:rsid w:val="008C17DA"/>
    <w:rsid w:val="008C1A56"/>
    <w:rsid w:val="008C1BBD"/>
    <w:rsid w:val="008C1BEC"/>
    <w:rsid w:val="008C1DC8"/>
    <w:rsid w:val="008C1DFA"/>
    <w:rsid w:val="008C1E97"/>
    <w:rsid w:val="008C1EFD"/>
    <w:rsid w:val="008C1F51"/>
    <w:rsid w:val="008C217C"/>
    <w:rsid w:val="008C238D"/>
    <w:rsid w:val="008C26EE"/>
    <w:rsid w:val="008C2B79"/>
    <w:rsid w:val="008C2B8B"/>
    <w:rsid w:val="008C2C67"/>
    <w:rsid w:val="008C2DF6"/>
    <w:rsid w:val="008C2EAC"/>
    <w:rsid w:val="008C3279"/>
    <w:rsid w:val="008C36DC"/>
    <w:rsid w:val="008C3EB1"/>
    <w:rsid w:val="008C3F3D"/>
    <w:rsid w:val="008C4295"/>
    <w:rsid w:val="008C4463"/>
    <w:rsid w:val="008C48C3"/>
    <w:rsid w:val="008C4966"/>
    <w:rsid w:val="008C4BAD"/>
    <w:rsid w:val="008C4C1F"/>
    <w:rsid w:val="008C4C39"/>
    <w:rsid w:val="008C4E7E"/>
    <w:rsid w:val="008C530D"/>
    <w:rsid w:val="008C540F"/>
    <w:rsid w:val="008C5420"/>
    <w:rsid w:val="008C5A6C"/>
    <w:rsid w:val="008C5D62"/>
    <w:rsid w:val="008C62B6"/>
    <w:rsid w:val="008C65CC"/>
    <w:rsid w:val="008C65F5"/>
    <w:rsid w:val="008C68CD"/>
    <w:rsid w:val="008C6D95"/>
    <w:rsid w:val="008C727F"/>
    <w:rsid w:val="008C77E9"/>
    <w:rsid w:val="008C7824"/>
    <w:rsid w:val="008C7A65"/>
    <w:rsid w:val="008D04FC"/>
    <w:rsid w:val="008D08BB"/>
    <w:rsid w:val="008D0BB6"/>
    <w:rsid w:val="008D0F29"/>
    <w:rsid w:val="008D0FC2"/>
    <w:rsid w:val="008D142E"/>
    <w:rsid w:val="008D18C9"/>
    <w:rsid w:val="008D18ED"/>
    <w:rsid w:val="008D1ABC"/>
    <w:rsid w:val="008D1ABD"/>
    <w:rsid w:val="008D1C50"/>
    <w:rsid w:val="008D1C7B"/>
    <w:rsid w:val="008D20EB"/>
    <w:rsid w:val="008D2392"/>
    <w:rsid w:val="008D268C"/>
    <w:rsid w:val="008D293F"/>
    <w:rsid w:val="008D30CD"/>
    <w:rsid w:val="008D3197"/>
    <w:rsid w:val="008D33BD"/>
    <w:rsid w:val="008D34D8"/>
    <w:rsid w:val="008D3A76"/>
    <w:rsid w:val="008D4164"/>
    <w:rsid w:val="008D462C"/>
    <w:rsid w:val="008D4DD3"/>
    <w:rsid w:val="008D5473"/>
    <w:rsid w:val="008D6231"/>
    <w:rsid w:val="008D6BD4"/>
    <w:rsid w:val="008D6DE7"/>
    <w:rsid w:val="008D6E8B"/>
    <w:rsid w:val="008D724E"/>
    <w:rsid w:val="008D7939"/>
    <w:rsid w:val="008D79B2"/>
    <w:rsid w:val="008E0583"/>
    <w:rsid w:val="008E0590"/>
    <w:rsid w:val="008E0E92"/>
    <w:rsid w:val="008E185C"/>
    <w:rsid w:val="008E1901"/>
    <w:rsid w:val="008E28C0"/>
    <w:rsid w:val="008E2FEB"/>
    <w:rsid w:val="008E35F2"/>
    <w:rsid w:val="008E3D2F"/>
    <w:rsid w:val="008E3EBA"/>
    <w:rsid w:val="008E3FA7"/>
    <w:rsid w:val="008E4107"/>
    <w:rsid w:val="008E4BF1"/>
    <w:rsid w:val="008E53F3"/>
    <w:rsid w:val="008E54E1"/>
    <w:rsid w:val="008E55E6"/>
    <w:rsid w:val="008E57CF"/>
    <w:rsid w:val="008E57EA"/>
    <w:rsid w:val="008E5903"/>
    <w:rsid w:val="008E598E"/>
    <w:rsid w:val="008E5BBB"/>
    <w:rsid w:val="008E606F"/>
    <w:rsid w:val="008E60D0"/>
    <w:rsid w:val="008E6442"/>
    <w:rsid w:val="008E66AF"/>
    <w:rsid w:val="008E66EA"/>
    <w:rsid w:val="008E6907"/>
    <w:rsid w:val="008E6A29"/>
    <w:rsid w:val="008E6E92"/>
    <w:rsid w:val="008E71EA"/>
    <w:rsid w:val="008E7771"/>
    <w:rsid w:val="008F0824"/>
    <w:rsid w:val="008F0905"/>
    <w:rsid w:val="008F0EFA"/>
    <w:rsid w:val="008F13E7"/>
    <w:rsid w:val="008F1899"/>
    <w:rsid w:val="008F19AA"/>
    <w:rsid w:val="008F1A0F"/>
    <w:rsid w:val="008F1C08"/>
    <w:rsid w:val="008F1E87"/>
    <w:rsid w:val="008F1FA9"/>
    <w:rsid w:val="008F20A9"/>
    <w:rsid w:val="008F22F2"/>
    <w:rsid w:val="008F2465"/>
    <w:rsid w:val="008F250B"/>
    <w:rsid w:val="008F2513"/>
    <w:rsid w:val="008F2CB4"/>
    <w:rsid w:val="008F30FC"/>
    <w:rsid w:val="008F34C6"/>
    <w:rsid w:val="008F3577"/>
    <w:rsid w:val="008F35BD"/>
    <w:rsid w:val="008F3B0D"/>
    <w:rsid w:val="008F3CA9"/>
    <w:rsid w:val="008F3D7D"/>
    <w:rsid w:val="008F429F"/>
    <w:rsid w:val="008F4302"/>
    <w:rsid w:val="008F431B"/>
    <w:rsid w:val="008F4334"/>
    <w:rsid w:val="008F43C8"/>
    <w:rsid w:val="008F4585"/>
    <w:rsid w:val="008F45A0"/>
    <w:rsid w:val="008F478D"/>
    <w:rsid w:val="008F4E5E"/>
    <w:rsid w:val="008F4F5A"/>
    <w:rsid w:val="008F5071"/>
    <w:rsid w:val="008F59AC"/>
    <w:rsid w:val="008F5C80"/>
    <w:rsid w:val="008F61D5"/>
    <w:rsid w:val="008F6202"/>
    <w:rsid w:val="008F62B9"/>
    <w:rsid w:val="008F6663"/>
    <w:rsid w:val="008F6882"/>
    <w:rsid w:val="008F7008"/>
    <w:rsid w:val="008F7046"/>
    <w:rsid w:val="008F744A"/>
    <w:rsid w:val="008F748A"/>
    <w:rsid w:val="008F7717"/>
    <w:rsid w:val="008F78FF"/>
    <w:rsid w:val="008F7A19"/>
    <w:rsid w:val="008F7CC8"/>
    <w:rsid w:val="00900364"/>
    <w:rsid w:val="009004B0"/>
    <w:rsid w:val="009005E0"/>
    <w:rsid w:val="0090078B"/>
    <w:rsid w:val="00900A33"/>
    <w:rsid w:val="0090106A"/>
    <w:rsid w:val="0090157C"/>
    <w:rsid w:val="009015EE"/>
    <w:rsid w:val="00902243"/>
    <w:rsid w:val="00902832"/>
    <w:rsid w:val="00902A96"/>
    <w:rsid w:val="00902B8F"/>
    <w:rsid w:val="00902F76"/>
    <w:rsid w:val="0090306B"/>
    <w:rsid w:val="0090350E"/>
    <w:rsid w:val="00903600"/>
    <w:rsid w:val="00903611"/>
    <w:rsid w:val="009036F0"/>
    <w:rsid w:val="009036F9"/>
    <w:rsid w:val="00903C4E"/>
    <w:rsid w:val="00903C9E"/>
    <w:rsid w:val="00903D82"/>
    <w:rsid w:val="009045B1"/>
    <w:rsid w:val="0090480E"/>
    <w:rsid w:val="009050DE"/>
    <w:rsid w:val="00905944"/>
    <w:rsid w:val="00905955"/>
    <w:rsid w:val="009059D6"/>
    <w:rsid w:val="00905D20"/>
    <w:rsid w:val="0090604C"/>
    <w:rsid w:val="0090625B"/>
    <w:rsid w:val="0090663E"/>
    <w:rsid w:val="00906999"/>
    <w:rsid w:val="00906C23"/>
    <w:rsid w:val="009074BB"/>
    <w:rsid w:val="00907682"/>
    <w:rsid w:val="00907BC3"/>
    <w:rsid w:val="00907D42"/>
    <w:rsid w:val="009103A3"/>
    <w:rsid w:val="00910C13"/>
    <w:rsid w:val="00910CBE"/>
    <w:rsid w:val="0091104A"/>
    <w:rsid w:val="009119DB"/>
    <w:rsid w:val="00911B8B"/>
    <w:rsid w:val="00911D28"/>
    <w:rsid w:val="00911E83"/>
    <w:rsid w:val="0091205B"/>
    <w:rsid w:val="00912345"/>
    <w:rsid w:val="0091244C"/>
    <w:rsid w:val="00912698"/>
    <w:rsid w:val="0091281A"/>
    <w:rsid w:val="00912959"/>
    <w:rsid w:val="00913602"/>
    <w:rsid w:val="00913DFC"/>
    <w:rsid w:val="00914616"/>
    <w:rsid w:val="00914669"/>
    <w:rsid w:val="00914981"/>
    <w:rsid w:val="00914A03"/>
    <w:rsid w:val="00914C38"/>
    <w:rsid w:val="00914E34"/>
    <w:rsid w:val="00914EA2"/>
    <w:rsid w:val="00915330"/>
    <w:rsid w:val="0091550C"/>
    <w:rsid w:val="0091556D"/>
    <w:rsid w:val="009155F1"/>
    <w:rsid w:val="00915A7A"/>
    <w:rsid w:val="00915E7F"/>
    <w:rsid w:val="00915F0E"/>
    <w:rsid w:val="00915FFB"/>
    <w:rsid w:val="009161AE"/>
    <w:rsid w:val="009163E4"/>
    <w:rsid w:val="009171F6"/>
    <w:rsid w:val="009179A4"/>
    <w:rsid w:val="00917ADC"/>
    <w:rsid w:val="00917B96"/>
    <w:rsid w:val="00917DB6"/>
    <w:rsid w:val="0092057D"/>
    <w:rsid w:val="009205FB"/>
    <w:rsid w:val="00920E07"/>
    <w:rsid w:val="00921314"/>
    <w:rsid w:val="00921AE4"/>
    <w:rsid w:val="00922038"/>
    <w:rsid w:val="0092212F"/>
    <w:rsid w:val="00922419"/>
    <w:rsid w:val="009228EE"/>
    <w:rsid w:val="00922A6B"/>
    <w:rsid w:val="00922BB7"/>
    <w:rsid w:val="00922C0B"/>
    <w:rsid w:val="00922DBA"/>
    <w:rsid w:val="00922E1E"/>
    <w:rsid w:val="00922E9B"/>
    <w:rsid w:val="00922FA5"/>
    <w:rsid w:val="009230C4"/>
    <w:rsid w:val="00923CEE"/>
    <w:rsid w:val="009241D7"/>
    <w:rsid w:val="009248DD"/>
    <w:rsid w:val="00924D29"/>
    <w:rsid w:val="00924FE4"/>
    <w:rsid w:val="00925103"/>
    <w:rsid w:val="009252EE"/>
    <w:rsid w:val="0092534D"/>
    <w:rsid w:val="009254A3"/>
    <w:rsid w:val="009258CB"/>
    <w:rsid w:val="00925915"/>
    <w:rsid w:val="00925EFB"/>
    <w:rsid w:val="0092623A"/>
    <w:rsid w:val="009264FD"/>
    <w:rsid w:val="0092664E"/>
    <w:rsid w:val="009267A7"/>
    <w:rsid w:val="00926DD6"/>
    <w:rsid w:val="00927CA1"/>
    <w:rsid w:val="0093013A"/>
    <w:rsid w:val="00930142"/>
    <w:rsid w:val="00930234"/>
    <w:rsid w:val="00930B22"/>
    <w:rsid w:val="0093155C"/>
    <w:rsid w:val="00931747"/>
    <w:rsid w:val="00931D8D"/>
    <w:rsid w:val="009324BE"/>
    <w:rsid w:val="0093311E"/>
    <w:rsid w:val="00933732"/>
    <w:rsid w:val="00933BB6"/>
    <w:rsid w:val="0093431A"/>
    <w:rsid w:val="009344F4"/>
    <w:rsid w:val="00934552"/>
    <w:rsid w:val="00934A5D"/>
    <w:rsid w:val="009366BA"/>
    <w:rsid w:val="00936807"/>
    <w:rsid w:val="00936812"/>
    <w:rsid w:val="009368BB"/>
    <w:rsid w:val="00936999"/>
    <w:rsid w:val="009373F8"/>
    <w:rsid w:val="009375D1"/>
    <w:rsid w:val="009376E7"/>
    <w:rsid w:val="00937804"/>
    <w:rsid w:val="00937920"/>
    <w:rsid w:val="00937B62"/>
    <w:rsid w:val="00937D01"/>
    <w:rsid w:val="00937D1A"/>
    <w:rsid w:val="00940081"/>
    <w:rsid w:val="0094089A"/>
    <w:rsid w:val="00940FFA"/>
    <w:rsid w:val="00941957"/>
    <w:rsid w:val="00941BF4"/>
    <w:rsid w:val="00941E65"/>
    <w:rsid w:val="00942072"/>
    <w:rsid w:val="0094286A"/>
    <w:rsid w:val="00942AB3"/>
    <w:rsid w:val="00942AF7"/>
    <w:rsid w:val="00942D53"/>
    <w:rsid w:val="00943041"/>
    <w:rsid w:val="00943347"/>
    <w:rsid w:val="009433EE"/>
    <w:rsid w:val="00943BC0"/>
    <w:rsid w:val="00943CF6"/>
    <w:rsid w:val="00944228"/>
    <w:rsid w:val="00944A87"/>
    <w:rsid w:val="009450E7"/>
    <w:rsid w:val="00945C30"/>
    <w:rsid w:val="00945CE6"/>
    <w:rsid w:val="00946138"/>
    <w:rsid w:val="00946780"/>
    <w:rsid w:val="00946827"/>
    <w:rsid w:val="009469A2"/>
    <w:rsid w:val="00947071"/>
    <w:rsid w:val="009470B7"/>
    <w:rsid w:val="0094718F"/>
    <w:rsid w:val="00947376"/>
    <w:rsid w:val="009474DE"/>
    <w:rsid w:val="00947DCA"/>
    <w:rsid w:val="009502A9"/>
    <w:rsid w:val="0095057D"/>
    <w:rsid w:val="00950581"/>
    <w:rsid w:val="009508F7"/>
    <w:rsid w:val="00950DA2"/>
    <w:rsid w:val="00951A41"/>
    <w:rsid w:val="00952757"/>
    <w:rsid w:val="009527E4"/>
    <w:rsid w:val="00952B3C"/>
    <w:rsid w:val="00952C40"/>
    <w:rsid w:val="00952E12"/>
    <w:rsid w:val="00952E8B"/>
    <w:rsid w:val="009534E8"/>
    <w:rsid w:val="00953A57"/>
    <w:rsid w:val="00953B46"/>
    <w:rsid w:val="00953B9E"/>
    <w:rsid w:val="009545FB"/>
    <w:rsid w:val="00954B6D"/>
    <w:rsid w:val="00954CD7"/>
    <w:rsid w:val="00954F98"/>
    <w:rsid w:val="00955519"/>
    <w:rsid w:val="00955794"/>
    <w:rsid w:val="00955A50"/>
    <w:rsid w:val="00955E52"/>
    <w:rsid w:val="0095617D"/>
    <w:rsid w:val="00956273"/>
    <w:rsid w:val="009563CB"/>
    <w:rsid w:val="009565FB"/>
    <w:rsid w:val="00956703"/>
    <w:rsid w:val="00956734"/>
    <w:rsid w:val="00956B84"/>
    <w:rsid w:val="00957010"/>
    <w:rsid w:val="009579BC"/>
    <w:rsid w:val="00957BDA"/>
    <w:rsid w:val="00957D0F"/>
    <w:rsid w:val="00957DA7"/>
    <w:rsid w:val="00960218"/>
    <w:rsid w:val="009605EA"/>
    <w:rsid w:val="00960604"/>
    <w:rsid w:val="00961229"/>
    <w:rsid w:val="00961264"/>
    <w:rsid w:val="009612C5"/>
    <w:rsid w:val="009612FB"/>
    <w:rsid w:val="0096173E"/>
    <w:rsid w:val="00961A0C"/>
    <w:rsid w:val="00961BB8"/>
    <w:rsid w:val="0096222E"/>
    <w:rsid w:val="0096252A"/>
    <w:rsid w:val="00962B26"/>
    <w:rsid w:val="0096306E"/>
    <w:rsid w:val="009638FA"/>
    <w:rsid w:val="00963B7E"/>
    <w:rsid w:val="00963BC2"/>
    <w:rsid w:val="00963D77"/>
    <w:rsid w:val="0096411A"/>
    <w:rsid w:val="0096451C"/>
    <w:rsid w:val="0096454B"/>
    <w:rsid w:val="00964568"/>
    <w:rsid w:val="00964987"/>
    <w:rsid w:val="00964E26"/>
    <w:rsid w:val="00964F0C"/>
    <w:rsid w:val="0096532A"/>
    <w:rsid w:val="0096547A"/>
    <w:rsid w:val="00965684"/>
    <w:rsid w:val="00967242"/>
    <w:rsid w:val="00967A31"/>
    <w:rsid w:val="00967AF5"/>
    <w:rsid w:val="00967DE1"/>
    <w:rsid w:val="0097092E"/>
    <w:rsid w:val="00970EC8"/>
    <w:rsid w:val="00970EEF"/>
    <w:rsid w:val="009719A3"/>
    <w:rsid w:val="00971C2A"/>
    <w:rsid w:val="00971CA0"/>
    <w:rsid w:val="00971CF9"/>
    <w:rsid w:val="00971E15"/>
    <w:rsid w:val="00971F30"/>
    <w:rsid w:val="00972425"/>
    <w:rsid w:val="00972608"/>
    <w:rsid w:val="00972A2F"/>
    <w:rsid w:val="00972D98"/>
    <w:rsid w:val="00973A37"/>
    <w:rsid w:val="00973AFA"/>
    <w:rsid w:val="00973B0C"/>
    <w:rsid w:val="00973DD2"/>
    <w:rsid w:val="009751DD"/>
    <w:rsid w:val="00975373"/>
    <w:rsid w:val="009756C5"/>
    <w:rsid w:val="009757F3"/>
    <w:rsid w:val="00975BF8"/>
    <w:rsid w:val="0097613E"/>
    <w:rsid w:val="0097656C"/>
    <w:rsid w:val="009765A8"/>
    <w:rsid w:val="009767ED"/>
    <w:rsid w:val="00976CB0"/>
    <w:rsid w:val="00976D8F"/>
    <w:rsid w:val="00976E57"/>
    <w:rsid w:val="00976E6B"/>
    <w:rsid w:val="00977177"/>
    <w:rsid w:val="00977852"/>
    <w:rsid w:val="00977B05"/>
    <w:rsid w:val="0098021B"/>
    <w:rsid w:val="00980421"/>
    <w:rsid w:val="00980A8B"/>
    <w:rsid w:val="00980CFA"/>
    <w:rsid w:val="00980F0A"/>
    <w:rsid w:val="00981161"/>
    <w:rsid w:val="009817A4"/>
    <w:rsid w:val="00981D33"/>
    <w:rsid w:val="00981DF9"/>
    <w:rsid w:val="009822E0"/>
    <w:rsid w:val="009823EE"/>
    <w:rsid w:val="009825FF"/>
    <w:rsid w:val="0098296A"/>
    <w:rsid w:val="009829FE"/>
    <w:rsid w:val="00982B04"/>
    <w:rsid w:val="009832DB"/>
    <w:rsid w:val="0098346B"/>
    <w:rsid w:val="00983539"/>
    <w:rsid w:val="0098373E"/>
    <w:rsid w:val="00984201"/>
    <w:rsid w:val="00984203"/>
    <w:rsid w:val="009842A7"/>
    <w:rsid w:val="009849C7"/>
    <w:rsid w:val="00985405"/>
    <w:rsid w:val="009854C9"/>
    <w:rsid w:val="009856D9"/>
    <w:rsid w:val="009860D8"/>
    <w:rsid w:val="00986402"/>
    <w:rsid w:val="00986593"/>
    <w:rsid w:val="009866BE"/>
    <w:rsid w:val="009866E4"/>
    <w:rsid w:val="009867F9"/>
    <w:rsid w:val="00986E17"/>
    <w:rsid w:val="00986F47"/>
    <w:rsid w:val="0098729E"/>
    <w:rsid w:val="00987D79"/>
    <w:rsid w:val="00987EE5"/>
    <w:rsid w:val="00990502"/>
    <w:rsid w:val="0099068C"/>
    <w:rsid w:val="0099069E"/>
    <w:rsid w:val="0099092C"/>
    <w:rsid w:val="00990EE8"/>
    <w:rsid w:val="009912CA"/>
    <w:rsid w:val="0099131A"/>
    <w:rsid w:val="0099158E"/>
    <w:rsid w:val="0099172B"/>
    <w:rsid w:val="00991857"/>
    <w:rsid w:val="00991872"/>
    <w:rsid w:val="009919A6"/>
    <w:rsid w:val="00991B40"/>
    <w:rsid w:val="00991BB0"/>
    <w:rsid w:val="00991E12"/>
    <w:rsid w:val="00992059"/>
    <w:rsid w:val="00992277"/>
    <w:rsid w:val="00992328"/>
    <w:rsid w:val="00992781"/>
    <w:rsid w:val="00992A49"/>
    <w:rsid w:val="00992C3C"/>
    <w:rsid w:val="00992D0C"/>
    <w:rsid w:val="00992DE3"/>
    <w:rsid w:val="00993335"/>
    <w:rsid w:val="009939CA"/>
    <w:rsid w:val="00993A24"/>
    <w:rsid w:val="00993B42"/>
    <w:rsid w:val="00993F7D"/>
    <w:rsid w:val="0099496D"/>
    <w:rsid w:val="00994BEB"/>
    <w:rsid w:val="00994F2D"/>
    <w:rsid w:val="009952E3"/>
    <w:rsid w:val="00995B66"/>
    <w:rsid w:val="009961D2"/>
    <w:rsid w:val="00996622"/>
    <w:rsid w:val="00996BD3"/>
    <w:rsid w:val="00996C91"/>
    <w:rsid w:val="00996F47"/>
    <w:rsid w:val="009975CE"/>
    <w:rsid w:val="00997BD8"/>
    <w:rsid w:val="009A0C51"/>
    <w:rsid w:val="009A0D4B"/>
    <w:rsid w:val="009A0E6F"/>
    <w:rsid w:val="009A0F07"/>
    <w:rsid w:val="009A1024"/>
    <w:rsid w:val="009A144A"/>
    <w:rsid w:val="009A1649"/>
    <w:rsid w:val="009A1CEC"/>
    <w:rsid w:val="009A2A26"/>
    <w:rsid w:val="009A2AD6"/>
    <w:rsid w:val="009A36B0"/>
    <w:rsid w:val="009A3A54"/>
    <w:rsid w:val="009A3C26"/>
    <w:rsid w:val="009A3E87"/>
    <w:rsid w:val="009A41CA"/>
    <w:rsid w:val="009A421E"/>
    <w:rsid w:val="009A4603"/>
    <w:rsid w:val="009A4BCB"/>
    <w:rsid w:val="009A4E50"/>
    <w:rsid w:val="009A516F"/>
    <w:rsid w:val="009A54FE"/>
    <w:rsid w:val="009A55AE"/>
    <w:rsid w:val="009A5A1B"/>
    <w:rsid w:val="009A5A5C"/>
    <w:rsid w:val="009A5C8D"/>
    <w:rsid w:val="009A5DC8"/>
    <w:rsid w:val="009A5E5B"/>
    <w:rsid w:val="009A5EBC"/>
    <w:rsid w:val="009A65E3"/>
    <w:rsid w:val="009A6923"/>
    <w:rsid w:val="009A6BE3"/>
    <w:rsid w:val="009A6C08"/>
    <w:rsid w:val="009A6CD1"/>
    <w:rsid w:val="009A6CE5"/>
    <w:rsid w:val="009A7153"/>
    <w:rsid w:val="009A7338"/>
    <w:rsid w:val="009A73D9"/>
    <w:rsid w:val="009A74D1"/>
    <w:rsid w:val="009A77F0"/>
    <w:rsid w:val="009A7918"/>
    <w:rsid w:val="009A79E4"/>
    <w:rsid w:val="009A79EC"/>
    <w:rsid w:val="009A7BCF"/>
    <w:rsid w:val="009A7D43"/>
    <w:rsid w:val="009B0006"/>
    <w:rsid w:val="009B02FE"/>
    <w:rsid w:val="009B036A"/>
    <w:rsid w:val="009B039C"/>
    <w:rsid w:val="009B06E7"/>
    <w:rsid w:val="009B175E"/>
    <w:rsid w:val="009B17C7"/>
    <w:rsid w:val="009B197F"/>
    <w:rsid w:val="009B212F"/>
    <w:rsid w:val="009B283A"/>
    <w:rsid w:val="009B37F8"/>
    <w:rsid w:val="009B3FE3"/>
    <w:rsid w:val="009B41D1"/>
    <w:rsid w:val="009B4379"/>
    <w:rsid w:val="009B4456"/>
    <w:rsid w:val="009B446A"/>
    <w:rsid w:val="009B45A0"/>
    <w:rsid w:val="009B4CE9"/>
    <w:rsid w:val="009B5528"/>
    <w:rsid w:val="009B558C"/>
    <w:rsid w:val="009B5610"/>
    <w:rsid w:val="009B59BB"/>
    <w:rsid w:val="009B5A88"/>
    <w:rsid w:val="009B61BA"/>
    <w:rsid w:val="009B6204"/>
    <w:rsid w:val="009B645E"/>
    <w:rsid w:val="009B67F1"/>
    <w:rsid w:val="009B6800"/>
    <w:rsid w:val="009B6810"/>
    <w:rsid w:val="009B6A0D"/>
    <w:rsid w:val="009B6FDE"/>
    <w:rsid w:val="009B74B1"/>
    <w:rsid w:val="009B77F1"/>
    <w:rsid w:val="009B7A15"/>
    <w:rsid w:val="009B7F07"/>
    <w:rsid w:val="009C02D5"/>
    <w:rsid w:val="009C18C6"/>
    <w:rsid w:val="009C18F5"/>
    <w:rsid w:val="009C1EB0"/>
    <w:rsid w:val="009C2019"/>
    <w:rsid w:val="009C2C9B"/>
    <w:rsid w:val="009C313F"/>
    <w:rsid w:val="009C31C1"/>
    <w:rsid w:val="009C31EC"/>
    <w:rsid w:val="009C35F5"/>
    <w:rsid w:val="009C39E4"/>
    <w:rsid w:val="009C3EAC"/>
    <w:rsid w:val="009C406A"/>
    <w:rsid w:val="009C40B9"/>
    <w:rsid w:val="009C4B32"/>
    <w:rsid w:val="009C4EC2"/>
    <w:rsid w:val="009C503A"/>
    <w:rsid w:val="009C50E9"/>
    <w:rsid w:val="009C5634"/>
    <w:rsid w:val="009C56BA"/>
    <w:rsid w:val="009C56F8"/>
    <w:rsid w:val="009C5893"/>
    <w:rsid w:val="009C5966"/>
    <w:rsid w:val="009C5BD1"/>
    <w:rsid w:val="009C62FB"/>
    <w:rsid w:val="009C66B6"/>
    <w:rsid w:val="009C68EF"/>
    <w:rsid w:val="009C6A15"/>
    <w:rsid w:val="009C6B94"/>
    <w:rsid w:val="009C6C11"/>
    <w:rsid w:val="009C6C81"/>
    <w:rsid w:val="009C700B"/>
    <w:rsid w:val="009D0013"/>
    <w:rsid w:val="009D0061"/>
    <w:rsid w:val="009D01A8"/>
    <w:rsid w:val="009D0890"/>
    <w:rsid w:val="009D0A5B"/>
    <w:rsid w:val="009D0CB3"/>
    <w:rsid w:val="009D0D73"/>
    <w:rsid w:val="009D0ED0"/>
    <w:rsid w:val="009D1330"/>
    <w:rsid w:val="009D1491"/>
    <w:rsid w:val="009D1B9A"/>
    <w:rsid w:val="009D251E"/>
    <w:rsid w:val="009D25BA"/>
    <w:rsid w:val="009D26A8"/>
    <w:rsid w:val="009D2DDA"/>
    <w:rsid w:val="009D2FC0"/>
    <w:rsid w:val="009D3308"/>
    <w:rsid w:val="009D36CB"/>
    <w:rsid w:val="009D3E33"/>
    <w:rsid w:val="009D4423"/>
    <w:rsid w:val="009D47C7"/>
    <w:rsid w:val="009D4F4E"/>
    <w:rsid w:val="009D56F7"/>
    <w:rsid w:val="009D58EC"/>
    <w:rsid w:val="009D5A00"/>
    <w:rsid w:val="009D5BFB"/>
    <w:rsid w:val="009D5E47"/>
    <w:rsid w:val="009D6772"/>
    <w:rsid w:val="009D7813"/>
    <w:rsid w:val="009D7DAE"/>
    <w:rsid w:val="009D7FE5"/>
    <w:rsid w:val="009E0820"/>
    <w:rsid w:val="009E0834"/>
    <w:rsid w:val="009E09BD"/>
    <w:rsid w:val="009E0FB9"/>
    <w:rsid w:val="009E14F8"/>
    <w:rsid w:val="009E19D6"/>
    <w:rsid w:val="009E1C40"/>
    <w:rsid w:val="009E2B15"/>
    <w:rsid w:val="009E3085"/>
    <w:rsid w:val="009E3730"/>
    <w:rsid w:val="009E404A"/>
    <w:rsid w:val="009E477F"/>
    <w:rsid w:val="009E4859"/>
    <w:rsid w:val="009E4B6E"/>
    <w:rsid w:val="009E4E89"/>
    <w:rsid w:val="009E4F03"/>
    <w:rsid w:val="009E4F64"/>
    <w:rsid w:val="009E5491"/>
    <w:rsid w:val="009E584F"/>
    <w:rsid w:val="009E5BE8"/>
    <w:rsid w:val="009E5C75"/>
    <w:rsid w:val="009E5E6F"/>
    <w:rsid w:val="009E5EC1"/>
    <w:rsid w:val="009E63ED"/>
    <w:rsid w:val="009E649F"/>
    <w:rsid w:val="009E6977"/>
    <w:rsid w:val="009E6CE1"/>
    <w:rsid w:val="009E6FC5"/>
    <w:rsid w:val="009F028A"/>
    <w:rsid w:val="009F06BC"/>
    <w:rsid w:val="009F07A9"/>
    <w:rsid w:val="009F0809"/>
    <w:rsid w:val="009F095E"/>
    <w:rsid w:val="009F0A74"/>
    <w:rsid w:val="009F10D3"/>
    <w:rsid w:val="009F14DB"/>
    <w:rsid w:val="009F1583"/>
    <w:rsid w:val="009F158E"/>
    <w:rsid w:val="009F1596"/>
    <w:rsid w:val="009F15B1"/>
    <w:rsid w:val="009F1DDC"/>
    <w:rsid w:val="009F20CC"/>
    <w:rsid w:val="009F2483"/>
    <w:rsid w:val="009F25C1"/>
    <w:rsid w:val="009F2BC8"/>
    <w:rsid w:val="009F3BC9"/>
    <w:rsid w:val="009F3D00"/>
    <w:rsid w:val="009F40CD"/>
    <w:rsid w:val="009F42C3"/>
    <w:rsid w:val="009F4699"/>
    <w:rsid w:val="009F4EC6"/>
    <w:rsid w:val="009F4F9F"/>
    <w:rsid w:val="009F50F7"/>
    <w:rsid w:val="009F552F"/>
    <w:rsid w:val="009F586A"/>
    <w:rsid w:val="009F59C5"/>
    <w:rsid w:val="009F6356"/>
    <w:rsid w:val="009F6556"/>
    <w:rsid w:val="009F68BE"/>
    <w:rsid w:val="009F6E3A"/>
    <w:rsid w:val="009F6F66"/>
    <w:rsid w:val="009F71A2"/>
    <w:rsid w:val="009F781F"/>
    <w:rsid w:val="009F79A8"/>
    <w:rsid w:val="00A000E2"/>
    <w:rsid w:val="00A00111"/>
    <w:rsid w:val="00A004AC"/>
    <w:rsid w:val="00A004E6"/>
    <w:rsid w:val="00A00852"/>
    <w:rsid w:val="00A00DA2"/>
    <w:rsid w:val="00A0107C"/>
    <w:rsid w:val="00A01560"/>
    <w:rsid w:val="00A0220B"/>
    <w:rsid w:val="00A023AD"/>
    <w:rsid w:val="00A024F4"/>
    <w:rsid w:val="00A02522"/>
    <w:rsid w:val="00A02A06"/>
    <w:rsid w:val="00A02B8D"/>
    <w:rsid w:val="00A02C22"/>
    <w:rsid w:val="00A0311D"/>
    <w:rsid w:val="00A034F6"/>
    <w:rsid w:val="00A037DD"/>
    <w:rsid w:val="00A03AA3"/>
    <w:rsid w:val="00A0400E"/>
    <w:rsid w:val="00A04261"/>
    <w:rsid w:val="00A042EF"/>
    <w:rsid w:val="00A04B79"/>
    <w:rsid w:val="00A04CA6"/>
    <w:rsid w:val="00A04D8F"/>
    <w:rsid w:val="00A058D7"/>
    <w:rsid w:val="00A059C4"/>
    <w:rsid w:val="00A05DFF"/>
    <w:rsid w:val="00A06538"/>
    <w:rsid w:val="00A07043"/>
    <w:rsid w:val="00A0706A"/>
    <w:rsid w:val="00A078EA"/>
    <w:rsid w:val="00A07BF2"/>
    <w:rsid w:val="00A07EFC"/>
    <w:rsid w:val="00A07F10"/>
    <w:rsid w:val="00A1045A"/>
    <w:rsid w:val="00A107E1"/>
    <w:rsid w:val="00A10807"/>
    <w:rsid w:val="00A10D3E"/>
    <w:rsid w:val="00A10E3F"/>
    <w:rsid w:val="00A111EF"/>
    <w:rsid w:val="00A114DA"/>
    <w:rsid w:val="00A116DE"/>
    <w:rsid w:val="00A11D06"/>
    <w:rsid w:val="00A11DEB"/>
    <w:rsid w:val="00A11FBA"/>
    <w:rsid w:val="00A1299D"/>
    <w:rsid w:val="00A12E28"/>
    <w:rsid w:val="00A12F07"/>
    <w:rsid w:val="00A133B9"/>
    <w:rsid w:val="00A13B72"/>
    <w:rsid w:val="00A141AE"/>
    <w:rsid w:val="00A1424B"/>
    <w:rsid w:val="00A143A3"/>
    <w:rsid w:val="00A145B6"/>
    <w:rsid w:val="00A14641"/>
    <w:rsid w:val="00A1484E"/>
    <w:rsid w:val="00A14858"/>
    <w:rsid w:val="00A1491C"/>
    <w:rsid w:val="00A14BD2"/>
    <w:rsid w:val="00A14C4E"/>
    <w:rsid w:val="00A153B0"/>
    <w:rsid w:val="00A153D8"/>
    <w:rsid w:val="00A1577D"/>
    <w:rsid w:val="00A15A0B"/>
    <w:rsid w:val="00A15C14"/>
    <w:rsid w:val="00A15E79"/>
    <w:rsid w:val="00A16031"/>
    <w:rsid w:val="00A179C5"/>
    <w:rsid w:val="00A17A0B"/>
    <w:rsid w:val="00A17ABB"/>
    <w:rsid w:val="00A17FD4"/>
    <w:rsid w:val="00A201AD"/>
    <w:rsid w:val="00A202FC"/>
    <w:rsid w:val="00A20773"/>
    <w:rsid w:val="00A20C66"/>
    <w:rsid w:val="00A20FBA"/>
    <w:rsid w:val="00A21530"/>
    <w:rsid w:val="00A218D1"/>
    <w:rsid w:val="00A218E3"/>
    <w:rsid w:val="00A21971"/>
    <w:rsid w:val="00A21977"/>
    <w:rsid w:val="00A22003"/>
    <w:rsid w:val="00A221A8"/>
    <w:rsid w:val="00A22301"/>
    <w:rsid w:val="00A2236D"/>
    <w:rsid w:val="00A224B3"/>
    <w:rsid w:val="00A227A3"/>
    <w:rsid w:val="00A22B0F"/>
    <w:rsid w:val="00A22DB3"/>
    <w:rsid w:val="00A231E1"/>
    <w:rsid w:val="00A237BE"/>
    <w:rsid w:val="00A23954"/>
    <w:rsid w:val="00A239BD"/>
    <w:rsid w:val="00A23BE6"/>
    <w:rsid w:val="00A23C97"/>
    <w:rsid w:val="00A23D0D"/>
    <w:rsid w:val="00A23E06"/>
    <w:rsid w:val="00A241EF"/>
    <w:rsid w:val="00A248AC"/>
    <w:rsid w:val="00A24B07"/>
    <w:rsid w:val="00A24D52"/>
    <w:rsid w:val="00A2562B"/>
    <w:rsid w:val="00A25ECA"/>
    <w:rsid w:val="00A2685E"/>
    <w:rsid w:val="00A26897"/>
    <w:rsid w:val="00A269A8"/>
    <w:rsid w:val="00A26A9D"/>
    <w:rsid w:val="00A26C4D"/>
    <w:rsid w:val="00A26EC9"/>
    <w:rsid w:val="00A26F2E"/>
    <w:rsid w:val="00A26F41"/>
    <w:rsid w:val="00A27076"/>
    <w:rsid w:val="00A273F3"/>
    <w:rsid w:val="00A27430"/>
    <w:rsid w:val="00A27BDB"/>
    <w:rsid w:val="00A27DEA"/>
    <w:rsid w:val="00A3065C"/>
    <w:rsid w:val="00A3068C"/>
    <w:rsid w:val="00A306D3"/>
    <w:rsid w:val="00A308E3"/>
    <w:rsid w:val="00A30ABC"/>
    <w:rsid w:val="00A30E7D"/>
    <w:rsid w:val="00A31239"/>
    <w:rsid w:val="00A312E1"/>
    <w:rsid w:val="00A31459"/>
    <w:rsid w:val="00A317A7"/>
    <w:rsid w:val="00A3194B"/>
    <w:rsid w:val="00A31D0B"/>
    <w:rsid w:val="00A31EDE"/>
    <w:rsid w:val="00A320CA"/>
    <w:rsid w:val="00A3230B"/>
    <w:rsid w:val="00A32920"/>
    <w:rsid w:val="00A32C07"/>
    <w:rsid w:val="00A33247"/>
    <w:rsid w:val="00A3336D"/>
    <w:rsid w:val="00A333EC"/>
    <w:rsid w:val="00A3427D"/>
    <w:rsid w:val="00A34315"/>
    <w:rsid w:val="00A3473B"/>
    <w:rsid w:val="00A34949"/>
    <w:rsid w:val="00A349F8"/>
    <w:rsid w:val="00A34BE9"/>
    <w:rsid w:val="00A35117"/>
    <w:rsid w:val="00A353A6"/>
    <w:rsid w:val="00A35582"/>
    <w:rsid w:val="00A35C3F"/>
    <w:rsid w:val="00A35DA3"/>
    <w:rsid w:val="00A362A4"/>
    <w:rsid w:val="00A36323"/>
    <w:rsid w:val="00A36524"/>
    <w:rsid w:val="00A36619"/>
    <w:rsid w:val="00A3671B"/>
    <w:rsid w:val="00A36DBA"/>
    <w:rsid w:val="00A36EBB"/>
    <w:rsid w:val="00A36F3F"/>
    <w:rsid w:val="00A36F84"/>
    <w:rsid w:val="00A37855"/>
    <w:rsid w:val="00A37B5A"/>
    <w:rsid w:val="00A37D3A"/>
    <w:rsid w:val="00A37F8A"/>
    <w:rsid w:val="00A4061B"/>
    <w:rsid w:val="00A40A2D"/>
    <w:rsid w:val="00A40A38"/>
    <w:rsid w:val="00A40C5A"/>
    <w:rsid w:val="00A41606"/>
    <w:rsid w:val="00A41731"/>
    <w:rsid w:val="00A4181C"/>
    <w:rsid w:val="00A41DFF"/>
    <w:rsid w:val="00A41EEA"/>
    <w:rsid w:val="00A41FDD"/>
    <w:rsid w:val="00A42A40"/>
    <w:rsid w:val="00A42B3B"/>
    <w:rsid w:val="00A42C66"/>
    <w:rsid w:val="00A42CE4"/>
    <w:rsid w:val="00A42D03"/>
    <w:rsid w:val="00A432CD"/>
    <w:rsid w:val="00A436A9"/>
    <w:rsid w:val="00A43961"/>
    <w:rsid w:val="00A44A25"/>
    <w:rsid w:val="00A44E21"/>
    <w:rsid w:val="00A44EF2"/>
    <w:rsid w:val="00A44F19"/>
    <w:rsid w:val="00A4552C"/>
    <w:rsid w:val="00A45705"/>
    <w:rsid w:val="00A45C7E"/>
    <w:rsid w:val="00A45CDF"/>
    <w:rsid w:val="00A46170"/>
    <w:rsid w:val="00A461CF"/>
    <w:rsid w:val="00A462C7"/>
    <w:rsid w:val="00A466D4"/>
    <w:rsid w:val="00A46859"/>
    <w:rsid w:val="00A46FCF"/>
    <w:rsid w:val="00A470DA"/>
    <w:rsid w:val="00A47384"/>
    <w:rsid w:val="00A4745F"/>
    <w:rsid w:val="00A474EB"/>
    <w:rsid w:val="00A475F8"/>
    <w:rsid w:val="00A47825"/>
    <w:rsid w:val="00A47C53"/>
    <w:rsid w:val="00A47E2F"/>
    <w:rsid w:val="00A47F64"/>
    <w:rsid w:val="00A50167"/>
    <w:rsid w:val="00A506F0"/>
    <w:rsid w:val="00A50FCC"/>
    <w:rsid w:val="00A5127F"/>
    <w:rsid w:val="00A51648"/>
    <w:rsid w:val="00A5165F"/>
    <w:rsid w:val="00A518D8"/>
    <w:rsid w:val="00A519C3"/>
    <w:rsid w:val="00A51C4D"/>
    <w:rsid w:val="00A51D81"/>
    <w:rsid w:val="00A51FD4"/>
    <w:rsid w:val="00A52167"/>
    <w:rsid w:val="00A52437"/>
    <w:rsid w:val="00A526F5"/>
    <w:rsid w:val="00A535FD"/>
    <w:rsid w:val="00A5397A"/>
    <w:rsid w:val="00A53A2B"/>
    <w:rsid w:val="00A53BC5"/>
    <w:rsid w:val="00A542D9"/>
    <w:rsid w:val="00A545D9"/>
    <w:rsid w:val="00A546A8"/>
    <w:rsid w:val="00A54770"/>
    <w:rsid w:val="00A548D6"/>
    <w:rsid w:val="00A54D0F"/>
    <w:rsid w:val="00A54D6D"/>
    <w:rsid w:val="00A55044"/>
    <w:rsid w:val="00A5571A"/>
    <w:rsid w:val="00A561DC"/>
    <w:rsid w:val="00A563A1"/>
    <w:rsid w:val="00A5669B"/>
    <w:rsid w:val="00A56870"/>
    <w:rsid w:val="00A56A0D"/>
    <w:rsid w:val="00A5722A"/>
    <w:rsid w:val="00A576DF"/>
    <w:rsid w:val="00A578ED"/>
    <w:rsid w:val="00A60125"/>
    <w:rsid w:val="00A603E2"/>
    <w:rsid w:val="00A604A5"/>
    <w:rsid w:val="00A606EC"/>
    <w:rsid w:val="00A609BF"/>
    <w:rsid w:val="00A60A6D"/>
    <w:rsid w:val="00A60B46"/>
    <w:rsid w:val="00A60CC5"/>
    <w:rsid w:val="00A60E0C"/>
    <w:rsid w:val="00A61E64"/>
    <w:rsid w:val="00A621C1"/>
    <w:rsid w:val="00A62303"/>
    <w:rsid w:val="00A623E3"/>
    <w:rsid w:val="00A6260A"/>
    <w:rsid w:val="00A6274E"/>
    <w:rsid w:val="00A6275C"/>
    <w:rsid w:val="00A627F8"/>
    <w:rsid w:val="00A6281F"/>
    <w:rsid w:val="00A62927"/>
    <w:rsid w:val="00A62CA7"/>
    <w:rsid w:val="00A62E79"/>
    <w:rsid w:val="00A62E91"/>
    <w:rsid w:val="00A630D8"/>
    <w:rsid w:val="00A636A6"/>
    <w:rsid w:val="00A63B56"/>
    <w:rsid w:val="00A63CEA"/>
    <w:rsid w:val="00A63ED6"/>
    <w:rsid w:val="00A6452C"/>
    <w:rsid w:val="00A645D5"/>
    <w:rsid w:val="00A646EC"/>
    <w:rsid w:val="00A6470F"/>
    <w:rsid w:val="00A6483F"/>
    <w:rsid w:val="00A64DD6"/>
    <w:rsid w:val="00A65090"/>
    <w:rsid w:val="00A65350"/>
    <w:rsid w:val="00A656EE"/>
    <w:rsid w:val="00A66175"/>
    <w:rsid w:val="00A66481"/>
    <w:rsid w:val="00A6686B"/>
    <w:rsid w:val="00A66C1A"/>
    <w:rsid w:val="00A66C88"/>
    <w:rsid w:val="00A67620"/>
    <w:rsid w:val="00A6763B"/>
    <w:rsid w:val="00A702AF"/>
    <w:rsid w:val="00A70309"/>
    <w:rsid w:val="00A70360"/>
    <w:rsid w:val="00A70586"/>
    <w:rsid w:val="00A70767"/>
    <w:rsid w:val="00A70934"/>
    <w:rsid w:val="00A70B7A"/>
    <w:rsid w:val="00A70DA7"/>
    <w:rsid w:val="00A70E36"/>
    <w:rsid w:val="00A7112F"/>
    <w:rsid w:val="00A72213"/>
    <w:rsid w:val="00A722B3"/>
    <w:rsid w:val="00A723CF"/>
    <w:rsid w:val="00A7272E"/>
    <w:rsid w:val="00A72873"/>
    <w:rsid w:val="00A729A0"/>
    <w:rsid w:val="00A72B5F"/>
    <w:rsid w:val="00A73307"/>
    <w:rsid w:val="00A7353D"/>
    <w:rsid w:val="00A735B6"/>
    <w:rsid w:val="00A737C4"/>
    <w:rsid w:val="00A739BB"/>
    <w:rsid w:val="00A744C4"/>
    <w:rsid w:val="00A7457B"/>
    <w:rsid w:val="00A74627"/>
    <w:rsid w:val="00A7478D"/>
    <w:rsid w:val="00A75232"/>
    <w:rsid w:val="00A753C8"/>
    <w:rsid w:val="00A75924"/>
    <w:rsid w:val="00A75CD6"/>
    <w:rsid w:val="00A75CE1"/>
    <w:rsid w:val="00A76045"/>
    <w:rsid w:val="00A7656F"/>
    <w:rsid w:val="00A76C23"/>
    <w:rsid w:val="00A76C7F"/>
    <w:rsid w:val="00A80786"/>
    <w:rsid w:val="00A80922"/>
    <w:rsid w:val="00A8094F"/>
    <w:rsid w:val="00A80E30"/>
    <w:rsid w:val="00A81252"/>
    <w:rsid w:val="00A814BA"/>
    <w:rsid w:val="00A8180B"/>
    <w:rsid w:val="00A81A4F"/>
    <w:rsid w:val="00A825F7"/>
    <w:rsid w:val="00A8262E"/>
    <w:rsid w:val="00A82874"/>
    <w:rsid w:val="00A828ED"/>
    <w:rsid w:val="00A82DDA"/>
    <w:rsid w:val="00A832D7"/>
    <w:rsid w:val="00A835DA"/>
    <w:rsid w:val="00A835E8"/>
    <w:rsid w:val="00A84234"/>
    <w:rsid w:val="00A84727"/>
    <w:rsid w:val="00A84758"/>
    <w:rsid w:val="00A851B3"/>
    <w:rsid w:val="00A852EE"/>
    <w:rsid w:val="00A853A5"/>
    <w:rsid w:val="00A858E4"/>
    <w:rsid w:val="00A861A5"/>
    <w:rsid w:val="00A862F9"/>
    <w:rsid w:val="00A86B7D"/>
    <w:rsid w:val="00A876C4"/>
    <w:rsid w:val="00A87D94"/>
    <w:rsid w:val="00A87EA0"/>
    <w:rsid w:val="00A9079A"/>
    <w:rsid w:val="00A90C8C"/>
    <w:rsid w:val="00A91623"/>
    <w:rsid w:val="00A91AAC"/>
    <w:rsid w:val="00A91F08"/>
    <w:rsid w:val="00A91FA3"/>
    <w:rsid w:val="00A91FBF"/>
    <w:rsid w:val="00A92065"/>
    <w:rsid w:val="00A926B3"/>
    <w:rsid w:val="00A92D16"/>
    <w:rsid w:val="00A93149"/>
    <w:rsid w:val="00A93599"/>
    <w:rsid w:val="00A93710"/>
    <w:rsid w:val="00A93743"/>
    <w:rsid w:val="00A93855"/>
    <w:rsid w:val="00A93BC7"/>
    <w:rsid w:val="00A93C84"/>
    <w:rsid w:val="00A93E8E"/>
    <w:rsid w:val="00A94070"/>
    <w:rsid w:val="00A94127"/>
    <w:rsid w:val="00A94B30"/>
    <w:rsid w:val="00A94DD2"/>
    <w:rsid w:val="00A94DF6"/>
    <w:rsid w:val="00A95915"/>
    <w:rsid w:val="00A95AD7"/>
    <w:rsid w:val="00A96465"/>
    <w:rsid w:val="00A96749"/>
    <w:rsid w:val="00A96865"/>
    <w:rsid w:val="00A96A92"/>
    <w:rsid w:val="00A96D64"/>
    <w:rsid w:val="00A977ED"/>
    <w:rsid w:val="00A97808"/>
    <w:rsid w:val="00A97969"/>
    <w:rsid w:val="00A97AD2"/>
    <w:rsid w:val="00AA0399"/>
    <w:rsid w:val="00AA0B60"/>
    <w:rsid w:val="00AA1148"/>
    <w:rsid w:val="00AA1413"/>
    <w:rsid w:val="00AA17E0"/>
    <w:rsid w:val="00AA1AA7"/>
    <w:rsid w:val="00AA1B3A"/>
    <w:rsid w:val="00AA1F11"/>
    <w:rsid w:val="00AA227B"/>
    <w:rsid w:val="00AA2DC8"/>
    <w:rsid w:val="00AA2EC7"/>
    <w:rsid w:val="00AA319B"/>
    <w:rsid w:val="00AA32B7"/>
    <w:rsid w:val="00AA385D"/>
    <w:rsid w:val="00AA3C88"/>
    <w:rsid w:val="00AA3C8E"/>
    <w:rsid w:val="00AA3E73"/>
    <w:rsid w:val="00AA4571"/>
    <w:rsid w:val="00AA4D0F"/>
    <w:rsid w:val="00AA51C1"/>
    <w:rsid w:val="00AA534E"/>
    <w:rsid w:val="00AA5921"/>
    <w:rsid w:val="00AA59FD"/>
    <w:rsid w:val="00AA5B32"/>
    <w:rsid w:val="00AA5BE0"/>
    <w:rsid w:val="00AA5D0C"/>
    <w:rsid w:val="00AA622E"/>
    <w:rsid w:val="00AA62EF"/>
    <w:rsid w:val="00AA6677"/>
    <w:rsid w:val="00AA6A8F"/>
    <w:rsid w:val="00AA6FD8"/>
    <w:rsid w:val="00AA6FEB"/>
    <w:rsid w:val="00AA7221"/>
    <w:rsid w:val="00AA78A6"/>
    <w:rsid w:val="00AB0116"/>
    <w:rsid w:val="00AB07CC"/>
    <w:rsid w:val="00AB09CE"/>
    <w:rsid w:val="00AB09E3"/>
    <w:rsid w:val="00AB0AFA"/>
    <w:rsid w:val="00AB106C"/>
    <w:rsid w:val="00AB1261"/>
    <w:rsid w:val="00AB171E"/>
    <w:rsid w:val="00AB1AB8"/>
    <w:rsid w:val="00AB1E1C"/>
    <w:rsid w:val="00AB1FC4"/>
    <w:rsid w:val="00AB208B"/>
    <w:rsid w:val="00AB289E"/>
    <w:rsid w:val="00AB28B6"/>
    <w:rsid w:val="00AB2963"/>
    <w:rsid w:val="00AB29DA"/>
    <w:rsid w:val="00AB2C95"/>
    <w:rsid w:val="00AB3050"/>
    <w:rsid w:val="00AB3752"/>
    <w:rsid w:val="00AB38AE"/>
    <w:rsid w:val="00AB3F6B"/>
    <w:rsid w:val="00AB4137"/>
    <w:rsid w:val="00AB419D"/>
    <w:rsid w:val="00AB481E"/>
    <w:rsid w:val="00AB4CC9"/>
    <w:rsid w:val="00AB4CDA"/>
    <w:rsid w:val="00AB4E67"/>
    <w:rsid w:val="00AB523A"/>
    <w:rsid w:val="00AB52E3"/>
    <w:rsid w:val="00AB5BDA"/>
    <w:rsid w:val="00AB5CD5"/>
    <w:rsid w:val="00AB640E"/>
    <w:rsid w:val="00AB6784"/>
    <w:rsid w:val="00AB6C46"/>
    <w:rsid w:val="00AB6C97"/>
    <w:rsid w:val="00AB6DA5"/>
    <w:rsid w:val="00AB75C7"/>
    <w:rsid w:val="00AB78BA"/>
    <w:rsid w:val="00AB7CB6"/>
    <w:rsid w:val="00AB7D03"/>
    <w:rsid w:val="00AB7E4A"/>
    <w:rsid w:val="00AC014F"/>
    <w:rsid w:val="00AC0153"/>
    <w:rsid w:val="00AC0223"/>
    <w:rsid w:val="00AC067E"/>
    <w:rsid w:val="00AC077B"/>
    <w:rsid w:val="00AC08F3"/>
    <w:rsid w:val="00AC0A00"/>
    <w:rsid w:val="00AC127F"/>
    <w:rsid w:val="00AC14EE"/>
    <w:rsid w:val="00AC1EA1"/>
    <w:rsid w:val="00AC221A"/>
    <w:rsid w:val="00AC224A"/>
    <w:rsid w:val="00AC2352"/>
    <w:rsid w:val="00AC2517"/>
    <w:rsid w:val="00AC27BF"/>
    <w:rsid w:val="00AC2BDA"/>
    <w:rsid w:val="00AC2D99"/>
    <w:rsid w:val="00AC2F71"/>
    <w:rsid w:val="00AC32A4"/>
    <w:rsid w:val="00AC36DB"/>
    <w:rsid w:val="00AC3767"/>
    <w:rsid w:val="00AC3D09"/>
    <w:rsid w:val="00AC3EC8"/>
    <w:rsid w:val="00AC49D4"/>
    <w:rsid w:val="00AC56B7"/>
    <w:rsid w:val="00AC57F6"/>
    <w:rsid w:val="00AC6235"/>
    <w:rsid w:val="00AC6482"/>
    <w:rsid w:val="00AC6619"/>
    <w:rsid w:val="00AC6F6B"/>
    <w:rsid w:val="00AC7359"/>
    <w:rsid w:val="00AC77E7"/>
    <w:rsid w:val="00AC7827"/>
    <w:rsid w:val="00AC7D78"/>
    <w:rsid w:val="00AD01F6"/>
    <w:rsid w:val="00AD0DED"/>
    <w:rsid w:val="00AD132C"/>
    <w:rsid w:val="00AD165D"/>
    <w:rsid w:val="00AD1784"/>
    <w:rsid w:val="00AD1C1F"/>
    <w:rsid w:val="00AD1C6D"/>
    <w:rsid w:val="00AD1D01"/>
    <w:rsid w:val="00AD20B3"/>
    <w:rsid w:val="00AD2369"/>
    <w:rsid w:val="00AD25EC"/>
    <w:rsid w:val="00AD29EA"/>
    <w:rsid w:val="00AD3165"/>
    <w:rsid w:val="00AD35E2"/>
    <w:rsid w:val="00AD36D4"/>
    <w:rsid w:val="00AD36EE"/>
    <w:rsid w:val="00AD3EFC"/>
    <w:rsid w:val="00AD4163"/>
    <w:rsid w:val="00AD42E4"/>
    <w:rsid w:val="00AD4520"/>
    <w:rsid w:val="00AD4778"/>
    <w:rsid w:val="00AD4967"/>
    <w:rsid w:val="00AD4CA8"/>
    <w:rsid w:val="00AD5104"/>
    <w:rsid w:val="00AD53C9"/>
    <w:rsid w:val="00AD5BB9"/>
    <w:rsid w:val="00AD5C66"/>
    <w:rsid w:val="00AD630B"/>
    <w:rsid w:val="00AD6321"/>
    <w:rsid w:val="00AD6494"/>
    <w:rsid w:val="00AD6C2B"/>
    <w:rsid w:val="00AD6D81"/>
    <w:rsid w:val="00AD7315"/>
    <w:rsid w:val="00AD7A5A"/>
    <w:rsid w:val="00AD7CC6"/>
    <w:rsid w:val="00AD7D98"/>
    <w:rsid w:val="00AD7E5E"/>
    <w:rsid w:val="00AE01C0"/>
    <w:rsid w:val="00AE023E"/>
    <w:rsid w:val="00AE0306"/>
    <w:rsid w:val="00AE03B7"/>
    <w:rsid w:val="00AE0429"/>
    <w:rsid w:val="00AE050C"/>
    <w:rsid w:val="00AE0517"/>
    <w:rsid w:val="00AE05CE"/>
    <w:rsid w:val="00AE075F"/>
    <w:rsid w:val="00AE07B4"/>
    <w:rsid w:val="00AE0B50"/>
    <w:rsid w:val="00AE0ECD"/>
    <w:rsid w:val="00AE13F1"/>
    <w:rsid w:val="00AE18C0"/>
    <w:rsid w:val="00AE19FC"/>
    <w:rsid w:val="00AE1A6D"/>
    <w:rsid w:val="00AE1B16"/>
    <w:rsid w:val="00AE24E8"/>
    <w:rsid w:val="00AE2943"/>
    <w:rsid w:val="00AE29A9"/>
    <w:rsid w:val="00AE2E62"/>
    <w:rsid w:val="00AE2F58"/>
    <w:rsid w:val="00AE30A5"/>
    <w:rsid w:val="00AE354A"/>
    <w:rsid w:val="00AE3871"/>
    <w:rsid w:val="00AE3EB8"/>
    <w:rsid w:val="00AE3F81"/>
    <w:rsid w:val="00AE4882"/>
    <w:rsid w:val="00AE489A"/>
    <w:rsid w:val="00AE5012"/>
    <w:rsid w:val="00AE57E4"/>
    <w:rsid w:val="00AE5A8F"/>
    <w:rsid w:val="00AE5ADF"/>
    <w:rsid w:val="00AE5AED"/>
    <w:rsid w:val="00AE5D70"/>
    <w:rsid w:val="00AE6214"/>
    <w:rsid w:val="00AE6D5B"/>
    <w:rsid w:val="00AE6F56"/>
    <w:rsid w:val="00AE747A"/>
    <w:rsid w:val="00AE7ABB"/>
    <w:rsid w:val="00AE7C48"/>
    <w:rsid w:val="00AE7D40"/>
    <w:rsid w:val="00AE7E31"/>
    <w:rsid w:val="00AE7F4A"/>
    <w:rsid w:val="00AF03ED"/>
    <w:rsid w:val="00AF0694"/>
    <w:rsid w:val="00AF0BBC"/>
    <w:rsid w:val="00AF0F24"/>
    <w:rsid w:val="00AF1214"/>
    <w:rsid w:val="00AF131B"/>
    <w:rsid w:val="00AF134F"/>
    <w:rsid w:val="00AF1A1F"/>
    <w:rsid w:val="00AF1AEB"/>
    <w:rsid w:val="00AF1EE9"/>
    <w:rsid w:val="00AF2015"/>
    <w:rsid w:val="00AF214C"/>
    <w:rsid w:val="00AF2277"/>
    <w:rsid w:val="00AF227D"/>
    <w:rsid w:val="00AF2393"/>
    <w:rsid w:val="00AF2C49"/>
    <w:rsid w:val="00AF3251"/>
    <w:rsid w:val="00AF36D8"/>
    <w:rsid w:val="00AF3A7A"/>
    <w:rsid w:val="00AF3AE3"/>
    <w:rsid w:val="00AF3B30"/>
    <w:rsid w:val="00AF42B3"/>
    <w:rsid w:val="00AF436A"/>
    <w:rsid w:val="00AF444D"/>
    <w:rsid w:val="00AF4457"/>
    <w:rsid w:val="00AF4797"/>
    <w:rsid w:val="00AF4C4A"/>
    <w:rsid w:val="00AF50A1"/>
    <w:rsid w:val="00AF586C"/>
    <w:rsid w:val="00AF5D6A"/>
    <w:rsid w:val="00AF613B"/>
    <w:rsid w:val="00AF61D9"/>
    <w:rsid w:val="00AF6580"/>
    <w:rsid w:val="00AF6627"/>
    <w:rsid w:val="00AF6762"/>
    <w:rsid w:val="00AF69FC"/>
    <w:rsid w:val="00AF6B7A"/>
    <w:rsid w:val="00AF6F0E"/>
    <w:rsid w:val="00AF6FAC"/>
    <w:rsid w:val="00AF735A"/>
    <w:rsid w:val="00AF7488"/>
    <w:rsid w:val="00AF774A"/>
    <w:rsid w:val="00AF7808"/>
    <w:rsid w:val="00AF7810"/>
    <w:rsid w:val="00AF7B1C"/>
    <w:rsid w:val="00AF7CD5"/>
    <w:rsid w:val="00AF7EA7"/>
    <w:rsid w:val="00AF7F1D"/>
    <w:rsid w:val="00AF7F34"/>
    <w:rsid w:val="00B00186"/>
    <w:rsid w:val="00B0022E"/>
    <w:rsid w:val="00B00802"/>
    <w:rsid w:val="00B009DE"/>
    <w:rsid w:val="00B00AC5"/>
    <w:rsid w:val="00B00F2B"/>
    <w:rsid w:val="00B01138"/>
    <w:rsid w:val="00B011F8"/>
    <w:rsid w:val="00B0129F"/>
    <w:rsid w:val="00B01476"/>
    <w:rsid w:val="00B01746"/>
    <w:rsid w:val="00B01AAE"/>
    <w:rsid w:val="00B0262B"/>
    <w:rsid w:val="00B02A0B"/>
    <w:rsid w:val="00B0324D"/>
    <w:rsid w:val="00B0392B"/>
    <w:rsid w:val="00B03961"/>
    <w:rsid w:val="00B0398E"/>
    <w:rsid w:val="00B0468D"/>
    <w:rsid w:val="00B047C1"/>
    <w:rsid w:val="00B04A33"/>
    <w:rsid w:val="00B04C65"/>
    <w:rsid w:val="00B04D4E"/>
    <w:rsid w:val="00B050A4"/>
    <w:rsid w:val="00B05228"/>
    <w:rsid w:val="00B05D4B"/>
    <w:rsid w:val="00B05FF3"/>
    <w:rsid w:val="00B062F5"/>
    <w:rsid w:val="00B064AA"/>
    <w:rsid w:val="00B06917"/>
    <w:rsid w:val="00B06CBB"/>
    <w:rsid w:val="00B06E42"/>
    <w:rsid w:val="00B06EE2"/>
    <w:rsid w:val="00B073BC"/>
    <w:rsid w:val="00B07705"/>
    <w:rsid w:val="00B0774E"/>
    <w:rsid w:val="00B077E4"/>
    <w:rsid w:val="00B07AC6"/>
    <w:rsid w:val="00B07EC1"/>
    <w:rsid w:val="00B10216"/>
    <w:rsid w:val="00B1061E"/>
    <w:rsid w:val="00B11240"/>
    <w:rsid w:val="00B11384"/>
    <w:rsid w:val="00B114B6"/>
    <w:rsid w:val="00B11799"/>
    <w:rsid w:val="00B11987"/>
    <w:rsid w:val="00B11AD3"/>
    <w:rsid w:val="00B11DB1"/>
    <w:rsid w:val="00B120E6"/>
    <w:rsid w:val="00B12452"/>
    <w:rsid w:val="00B124E3"/>
    <w:rsid w:val="00B126AB"/>
    <w:rsid w:val="00B12AA2"/>
    <w:rsid w:val="00B12CDC"/>
    <w:rsid w:val="00B12FD4"/>
    <w:rsid w:val="00B13697"/>
    <w:rsid w:val="00B136F2"/>
    <w:rsid w:val="00B137FB"/>
    <w:rsid w:val="00B13B6A"/>
    <w:rsid w:val="00B13CEA"/>
    <w:rsid w:val="00B13D6D"/>
    <w:rsid w:val="00B13DE1"/>
    <w:rsid w:val="00B14313"/>
    <w:rsid w:val="00B1466F"/>
    <w:rsid w:val="00B14C94"/>
    <w:rsid w:val="00B14DDC"/>
    <w:rsid w:val="00B1629F"/>
    <w:rsid w:val="00B164B2"/>
    <w:rsid w:val="00B164D3"/>
    <w:rsid w:val="00B165C6"/>
    <w:rsid w:val="00B166B7"/>
    <w:rsid w:val="00B16806"/>
    <w:rsid w:val="00B16C99"/>
    <w:rsid w:val="00B170E0"/>
    <w:rsid w:val="00B17246"/>
    <w:rsid w:val="00B1728F"/>
    <w:rsid w:val="00B176C8"/>
    <w:rsid w:val="00B2059D"/>
    <w:rsid w:val="00B207E5"/>
    <w:rsid w:val="00B20867"/>
    <w:rsid w:val="00B209B9"/>
    <w:rsid w:val="00B20F01"/>
    <w:rsid w:val="00B2101D"/>
    <w:rsid w:val="00B21294"/>
    <w:rsid w:val="00B21937"/>
    <w:rsid w:val="00B2244B"/>
    <w:rsid w:val="00B22F8B"/>
    <w:rsid w:val="00B23D44"/>
    <w:rsid w:val="00B23D4C"/>
    <w:rsid w:val="00B240C0"/>
    <w:rsid w:val="00B24481"/>
    <w:rsid w:val="00B249A7"/>
    <w:rsid w:val="00B24DB2"/>
    <w:rsid w:val="00B24FF9"/>
    <w:rsid w:val="00B25112"/>
    <w:rsid w:val="00B251A7"/>
    <w:rsid w:val="00B2540F"/>
    <w:rsid w:val="00B25B88"/>
    <w:rsid w:val="00B25E02"/>
    <w:rsid w:val="00B25EA5"/>
    <w:rsid w:val="00B25FE3"/>
    <w:rsid w:val="00B2609D"/>
    <w:rsid w:val="00B262B5"/>
    <w:rsid w:val="00B26600"/>
    <w:rsid w:val="00B271B0"/>
    <w:rsid w:val="00B27A51"/>
    <w:rsid w:val="00B27F19"/>
    <w:rsid w:val="00B303ED"/>
    <w:rsid w:val="00B30E3C"/>
    <w:rsid w:val="00B3156D"/>
    <w:rsid w:val="00B31C6B"/>
    <w:rsid w:val="00B31DF7"/>
    <w:rsid w:val="00B31FBC"/>
    <w:rsid w:val="00B3228F"/>
    <w:rsid w:val="00B326AD"/>
    <w:rsid w:val="00B327D9"/>
    <w:rsid w:val="00B32C44"/>
    <w:rsid w:val="00B32D48"/>
    <w:rsid w:val="00B3365B"/>
    <w:rsid w:val="00B3403F"/>
    <w:rsid w:val="00B346D1"/>
    <w:rsid w:val="00B34C83"/>
    <w:rsid w:val="00B34C93"/>
    <w:rsid w:val="00B35436"/>
    <w:rsid w:val="00B35714"/>
    <w:rsid w:val="00B35B0A"/>
    <w:rsid w:val="00B365AA"/>
    <w:rsid w:val="00B36945"/>
    <w:rsid w:val="00B36BFB"/>
    <w:rsid w:val="00B36CB8"/>
    <w:rsid w:val="00B36D53"/>
    <w:rsid w:val="00B36F2A"/>
    <w:rsid w:val="00B371E8"/>
    <w:rsid w:val="00B372C4"/>
    <w:rsid w:val="00B372D1"/>
    <w:rsid w:val="00B37B41"/>
    <w:rsid w:val="00B37D13"/>
    <w:rsid w:val="00B40098"/>
    <w:rsid w:val="00B40304"/>
    <w:rsid w:val="00B4093E"/>
    <w:rsid w:val="00B40975"/>
    <w:rsid w:val="00B40D1C"/>
    <w:rsid w:val="00B41228"/>
    <w:rsid w:val="00B41287"/>
    <w:rsid w:val="00B41B9D"/>
    <w:rsid w:val="00B421CF"/>
    <w:rsid w:val="00B4239E"/>
    <w:rsid w:val="00B4262C"/>
    <w:rsid w:val="00B42CEA"/>
    <w:rsid w:val="00B438CC"/>
    <w:rsid w:val="00B43E14"/>
    <w:rsid w:val="00B44098"/>
    <w:rsid w:val="00B442D6"/>
    <w:rsid w:val="00B44958"/>
    <w:rsid w:val="00B44E28"/>
    <w:rsid w:val="00B44ECD"/>
    <w:rsid w:val="00B44FDF"/>
    <w:rsid w:val="00B45000"/>
    <w:rsid w:val="00B452AA"/>
    <w:rsid w:val="00B452F7"/>
    <w:rsid w:val="00B45431"/>
    <w:rsid w:val="00B456CC"/>
    <w:rsid w:val="00B45E90"/>
    <w:rsid w:val="00B45FE0"/>
    <w:rsid w:val="00B4644D"/>
    <w:rsid w:val="00B46A64"/>
    <w:rsid w:val="00B46B40"/>
    <w:rsid w:val="00B46F8C"/>
    <w:rsid w:val="00B47766"/>
    <w:rsid w:val="00B4779D"/>
    <w:rsid w:val="00B47908"/>
    <w:rsid w:val="00B47DF9"/>
    <w:rsid w:val="00B5021C"/>
    <w:rsid w:val="00B50B5E"/>
    <w:rsid w:val="00B50DEC"/>
    <w:rsid w:val="00B50FB7"/>
    <w:rsid w:val="00B5157D"/>
    <w:rsid w:val="00B51940"/>
    <w:rsid w:val="00B51E3D"/>
    <w:rsid w:val="00B51F4E"/>
    <w:rsid w:val="00B52015"/>
    <w:rsid w:val="00B520DA"/>
    <w:rsid w:val="00B526FD"/>
    <w:rsid w:val="00B52981"/>
    <w:rsid w:val="00B52B56"/>
    <w:rsid w:val="00B52B64"/>
    <w:rsid w:val="00B52BA1"/>
    <w:rsid w:val="00B52EB4"/>
    <w:rsid w:val="00B5302A"/>
    <w:rsid w:val="00B533EF"/>
    <w:rsid w:val="00B53663"/>
    <w:rsid w:val="00B53887"/>
    <w:rsid w:val="00B53B0D"/>
    <w:rsid w:val="00B54011"/>
    <w:rsid w:val="00B54174"/>
    <w:rsid w:val="00B545F7"/>
    <w:rsid w:val="00B54B46"/>
    <w:rsid w:val="00B54C6E"/>
    <w:rsid w:val="00B54DF8"/>
    <w:rsid w:val="00B54EA3"/>
    <w:rsid w:val="00B554A6"/>
    <w:rsid w:val="00B55811"/>
    <w:rsid w:val="00B55DD1"/>
    <w:rsid w:val="00B55E24"/>
    <w:rsid w:val="00B56655"/>
    <w:rsid w:val="00B5697C"/>
    <w:rsid w:val="00B56C86"/>
    <w:rsid w:val="00B56E48"/>
    <w:rsid w:val="00B573F5"/>
    <w:rsid w:val="00B57445"/>
    <w:rsid w:val="00B5788A"/>
    <w:rsid w:val="00B578E0"/>
    <w:rsid w:val="00B57950"/>
    <w:rsid w:val="00B600DF"/>
    <w:rsid w:val="00B60C95"/>
    <w:rsid w:val="00B60F2A"/>
    <w:rsid w:val="00B6115C"/>
    <w:rsid w:val="00B613E7"/>
    <w:rsid w:val="00B615A6"/>
    <w:rsid w:val="00B61614"/>
    <w:rsid w:val="00B61973"/>
    <w:rsid w:val="00B619F1"/>
    <w:rsid w:val="00B625BF"/>
    <w:rsid w:val="00B625E9"/>
    <w:rsid w:val="00B6270F"/>
    <w:rsid w:val="00B62DAE"/>
    <w:rsid w:val="00B630E3"/>
    <w:rsid w:val="00B63103"/>
    <w:rsid w:val="00B6321D"/>
    <w:rsid w:val="00B6327A"/>
    <w:rsid w:val="00B63373"/>
    <w:rsid w:val="00B63490"/>
    <w:rsid w:val="00B634F1"/>
    <w:rsid w:val="00B636C4"/>
    <w:rsid w:val="00B63C3B"/>
    <w:rsid w:val="00B641AF"/>
    <w:rsid w:val="00B6436D"/>
    <w:rsid w:val="00B64757"/>
    <w:rsid w:val="00B64A72"/>
    <w:rsid w:val="00B65637"/>
    <w:rsid w:val="00B656D0"/>
    <w:rsid w:val="00B65AD2"/>
    <w:rsid w:val="00B65ADE"/>
    <w:rsid w:val="00B65EC1"/>
    <w:rsid w:val="00B661F7"/>
    <w:rsid w:val="00B66427"/>
    <w:rsid w:val="00B6668E"/>
    <w:rsid w:val="00B666B2"/>
    <w:rsid w:val="00B669A4"/>
    <w:rsid w:val="00B66C2E"/>
    <w:rsid w:val="00B66C30"/>
    <w:rsid w:val="00B66D1E"/>
    <w:rsid w:val="00B66FEF"/>
    <w:rsid w:val="00B67090"/>
    <w:rsid w:val="00B676C5"/>
    <w:rsid w:val="00B6783C"/>
    <w:rsid w:val="00B67845"/>
    <w:rsid w:val="00B70046"/>
    <w:rsid w:val="00B7025E"/>
    <w:rsid w:val="00B71923"/>
    <w:rsid w:val="00B72082"/>
    <w:rsid w:val="00B7215E"/>
    <w:rsid w:val="00B72205"/>
    <w:rsid w:val="00B7281A"/>
    <w:rsid w:val="00B72953"/>
    <w:rsid w:val="00B72A68"/>
    <w:rsid w:val="00B72D9A"/>
    <w:rsid w:val="00B72F9B"/>
    <w:rsid w:val="00B735FE"/>
    <w:rsid w:val="00B7362E"/>
    <w:rsid w:val="00B736B2"/>
    <w:rsid w:val="00B739DE"/>
    <w:rsid w:val="00B7472C"/>
    <w:rsid w:val="00B75211"/>
    <w:rsid w:val="00B75629"/>
    <w:rsid w:val="00B75B14"/>
    <w:rsid w:val="00B75BBA"/>
    <w:rsid w:val="00B75F84"/>
    <w:rsid w:val="00B76578"/>
    <w:rsid w:val="00B76691"/>
    <w:rsid w:val="00B766A6"/>
    <w:rsid w:val="00B766DA"/>
    <w:rsid w:val="00B766E3"/>
    <w:rsid w:val="00B769E4"/>
    <w:rsid w:val="00B76B8E"/>
    <w:rsid w:val="00B76D40"/>
    <w:rsid w:val="00B76D71"/>
    <w:rsid w:val="00B76DAC"/>
    <w:rsid w:val="00B771B8"/>
    <w:rsid w:val="00B773F5"/>
    <w:rsid w:val="00B7742C"/>
    <w:rsid w:val="00B7745D"/>
    <w:rsid w:val="00B77792"/>
    <w:rsid w:val="00B802F0"/>
    <w:rsid w:val="00B8054B"/>
    <w:rsid w:val="00B813DB"/>
    <w:rsid w:val="00B81435"/>
    <w:rsid w:val="00B817F7"/>
    <w:rsid w:val="00B81917"/>
    <w:rsid w:val="00B81E84"/>
    <w:rsid w:val="00B8246E"/>
    <w:rsid w:val="00B82727"/>
    <w:rsid w:val="00B8287A"/>
    <w:rsid w:val="00B82997"/>
    <w:rsid w:val="00B82A98"/>
    <w:rsid w:val="00B82EC7"/>
    <w:rsid w:val="00B832ED"/>
    <w:rsid w:val="00B83354"/>
    <w:rsid w:val="00B83DA7"/>
    <w:rsid w:val="00B84717"/>
    <w:rsid w:val="00B84AD1"/>
    <w:rsid w:val="00B85221"/>
    <w:rsid w:val="00B85290"/>
    <w:rsid w:val="00B85719"/>
    <w:rsid w:val="00B86DED"/>
    <w:rsid w:val="00B870E1"/>
    <w:rsid w:val="00B87CF3"/>
    <w:rsid w:val="00B900BD"/>
    <w:rsid w:val="00B901B8"/>
    <w:rsid w:val="00B902EA"/>
    <w:rsid w:val="00B904D6"/>
    <w:rsid w:val="00B90EE9"/>
    <w:rsid w:val="00B910AF"/>
    <w:rsid w:val="00B91386"/>
    <w:rsid w:val="00B91A65"/>
    <w:rsid w:val="00B91DBB"/>
    <w:rsid w:val="00B91E0F"/>
    <w:rsid w:val="00B92012"/>
    <w:rsid w:val="00B921AC"/>
    <w:rsid w:val="00B9226F"/>
    <w:rsid w:val="00B922F6"/>
    <w:rsid w:val="00B927C3"/>
    <w:rsid w:val="00B928A5"/>
    <w:rsid w:val="00B9374C"/>
    <w:rsid w:val="00B93BB4"/>
    <w:rsid w:val="00B93CE9"/>
    <w:rsid w:val="00B94AC5"/>
    <w:rsid w:val="00B94BD9"/>
    <w:rsid w:val="00B94EC9"/>
    <w:rsid w:val="00B94F03"/>
    <w:rsid w:val="00B9535A"/>
    <w:rsid w:val="00B9539B"/>
    <w:rsid w:val="00B95CF9"/>
    <w:rsid w:val="00B95FB3"/>
    <w:rsid w:val="00B960CC"/>
    <w:rsid w:val="00B9730E"/>
    <w:rsid w:val="00B9747A"/>
    <w:rsid w:val="00B976C9"/>
    <w:rsid w:val="00B97D6A"/>
    <w:rsid w:val="00BA0331"/>
    <w:rsid w:val="00BA0B18"/>
    <w:rsid w:val="00BA0C0D"/>
    <w:rsid w:val="00BA0F84"/>
    <w:rsid w:val="00BA0FF5"/>
    <w:rsid w:val="00BA15D3"/>
    <w:rsid w:val="00BA2137"/>
    <w:rsid w:val="00BA3130"/>
    <w:rsid w:val="00BA345C"/>
    <w:rsid w:val="00BA37CA"/>
    <w:rsid w:val="00BA3B5D"/>
    <w:rsid w:val="00BA3EE0"/>
    <w:rsid w:val="00BA4284"/>
    <w:rsid w:val="00BA4467"/>
    <w:rsid w:val="00BA4472"/>
    <w:rsid w:val="00BA4D00"/>
    <w:rsid w:val="00BA4FBF"/>
    <w:rsid w:val="00BA52B1"/>
    <w:rsid w:val="00BA54B8"/>
    <w:rsid w:val="00BA5939"/>
    <w:rsid w:val="00BA5E39"/>
    <w:rsid w:val="00BA60F6"/>
    <w:rsid w:val="00BA6464"/>
    <w:rsid w:val="00BA69AA"/>
    <w:rsid w:val="00BA69B5"/>
    <w:rsid w:val="00BA6D24"/>
    <w:rsid w:val="00BA6D66"/>
    <w:rsid w:val="00BA6E53"/>
    <w:rsid w:val="00BA70F7"/>
    <w:rsid w:val="00BA7146"/>
    <w:rsid w:val="00BA729C"/>
    <w:rsid w:val="00BA7408"/>
    <w:rsid w:val="00BA74C3"/>
    <w:rsid w:val="00BA7EEE"/>
    <w:rsid w:val="00BB006F"/>
    <w:rsid w:val="00BB0BC4"/>
    <w:rsid w:val="00BB0EEC"/>
    <w:rsid w:val="00BB0F7E"/>
    <w:rsid w:val="00BB1071"/>
    <w:rsid w:val="00BB139A"/>
    <w:rsid w:val="00BB2073"/>
    <w:rsid w:val="00BB20AF"/>
    <w:rsid w:val="00BB23BB"/>
    <w:rsid w:val="00BB249A"/>
    <w:rsid w:val="00BB2BF3"/>
    <w:rsid w:val="00BB2C75"/>
    <w:rsid w:val="00BB2E45"/>
    <w:rsid w:val="00BB3118"/>
    <w:rsid w:val="00BB33F4"/>
    <w:rsid w:val="00BB3578"/>
    <w:rsid w:val="00BB35BD"/>
    <w:rsid w:val="00BB42AE"/>
    <w:rsid w:val="00BB45F9"/>
    <w:rsid w:val="00BB4691"/>
    <w:rsid w:val="00BB46E3"/>
    <w:rsid w:val="00BB4D52"/>
    <w:rsid w:val="00BB4DB6"/>
    <w:rsid w:val="00BB4FD0"/>
    <w:rsid w:val="00BB5188"/>
    <w:rsid w:val="00BB51CA"/>
    <w:rsid w:val="00BB52BA"/>
    <w:rsid w:val="00BB5422"/>
    <w:rsid w:val="00BB54B2"/>
    <w:rsid w:val="00BB5B33"/>
    <w:rsid w:val="00BB5D22"/>
    <w:rsid w:val="00BB5DB0"/>
    <w:rsid w:val="00BB5F41"/>
    <w:rsid w:val="00BB6158"/>
    <w:rsid w:val="00BB6E25"/>
    <w:rsid w:val="00BB6F48"/>
    <w:rsid w:val="00BB755F"/>
    <w:rsid w:val="00BB7903"/>
    <w:rsid w:val="00BB7AD9"/>
    <w:rsid w:val="00BC0314"/>
    <w:rsid w:val="00BC04F0"/>
    <w:rsid w:val="00BC05A7"/>
    <w:rsid w:val="00BC1B35"/>
    <w:rsid w:val="00BC1C52"/>
    <w:rsid w:val="00BC1E17"/>
    <w:rsid w:val="00BC23DE"/>
    <w:rsid w:val="00BC24A7"/>
    <w:rsid w:val="00BC281C"/>
    <w:rsid w:val="00BC2AF2"/>
    <w:rsid w:val="00BC2CFE"/>
    <w:rsid w:val="00BC301E"/>
    <w:rsid w:val="00BC324D"/>
    <w:rsid w:val="00BC348D"/>
    <w:rsid w:val="00BC36E2"/>
    <w:rsid w:val="00BC394E"/>
    <w:rsid w:val="00BC3BA5"/>
    <w:rsid w:val="00BC4090"/>
    <w:rsid w:val="00BC4728"/>
    <w:rsid w:val="00BC4CC8"/>
    <w:rsid w:val="00BC4D7D"/>
    <w:rsid w:val="00BC517C"/>
    <w:rsid w:val="00BC590D"/>
    <w:rsid w:val="00BC6C70"/>
    <w:rsid w:val="00BC7081"/>
    <w:rsid w:val="00BC7127"/>
    <w:rsid w:val="00BC727A"/>
    <w:rsid w:val="00BC7330"/>
    <w:rsid w:val="00BC7336"/>
    <w:rsid w:val="00BC7630"/>
    <w:rsid w:val="00BC7D4E"/>
    <w:rsid w:val="00BD0259"/>
    <w:rsid w:val="00BD03F0"/>
    <w:rsid w:val="00BD0D9D"/>
    <w:rsid w:val="00BD11F7"/>
    <w:rsid w:val="00BD17A9"/>
    <w:rsid w:val="00BD2196"/>
    <w:rsid w:val="00BD23A5"/>
    <w:rsid w:val="00BD2CBF"/>
    <w:rsid w:val="00BD3E91"/>
    <w:rsid w:val="00BD3F23"/>
    <w:rsid w:val="00BD49BC"/>
    <w:rsid w:val="00BD4A2A"/>
    <w:rsid w:val="00BD4ACE"/>
    <w:rsid w:val="00BD4F20"/>
    <w:rsid w:val="00BD5385"/>
    <w:rsid w:val="00BD5A23"/>
    <w:rsid w:val="00BD5BD5"/>
    <w:rsid w:val="00BD5E1F"/>
    <w:rsid w:val="00BD5EF5"/>
    <w:rsid w:val="00BD6E68"/>
    <w:rsid w:val="00BD7D7D"/>
    <w:rsid w:val="00BD7E31"/>
    <w:rsid w:val="00BE0828"/>
    <w:rsid w:val="00BE0F52"/>
    <w:rsid w:val="00BE1BBA"/>
    <w:rsid w:val="00BE20AE"/>
    <w:rsid w:val="00BE2555"/>
    <w:rsid w:val="00BE2990"/>
    <w:rsid w:val="00BE2B6E"/>
    <w:rsid w:val="00BE2CDE"/>
    <w:rsid w:val="00BE2CFF"/>
    <w:rsid w:val="00BE355C"/>
    <w:rsid w:val="00BE3601"/>
    <w:rsid w:val="00BE386A"/>
    <w:rsid w:val="00BE3CC8"/>
    <w:rsid w:val="00BE3E29"/>
    <w:rsid w:val="00BE4554"/>
    <w:rsid w:val="00BE456D"/>
    <w:rsid w:val="00BE4770"/>
    <w:rsid w:val="00BE4E4E"/>
    <w:rsid w:val="00BE4E8F"/>
    <w:rsid w:val="00BE533D"/>
    <w:rsid w:val="00BE59FE"/>
    <w:rsid w:val="00BE5A8A"/>
    <w:rsid w:val="00BE5AAF"/>
    <w:rsid w:val="00BE5FD7"/>
    <w:rsid w:val="00BE6064"/>
    <w:rsid w:val="00BE6269"/>
    <w:rsid w:val="00BE6389"/>
    <w:rsid w:val="00BE6865"/>
    <w:rsid w:val="00BE68C9"/>
    <w:rsid w:val="00BE71C8"/>
    <w:rsid w:val="00BE724D"/>
    <w:rsid w:val="00BE72F6"/>
    <w:rsid w:val="00BE74B2"/>
    <w:rsid w:val="00BF012E"/>
    <w:rsid w:val="00BF0604"/>
    <w:rsid w:val="00BF062D"/>
    <w:rsid w:val="00BF06B1"/>
    <w:rsid w:val="00BF09C5"/>
    <w:rsid w:val="00BF0CA2"/>
    <w:rsid w:val="00BF14A5"/>
    <w:rsid w:val="00BF1B65"/>
    <w:rsid w:val="00BF1F90"/>
    <w:rsid w:val="00BF2031"/>
    <w:rsid w:val="00BF2046"/>
    <w:rsid w:val="00BF22B1"/>
    <w:rsid w:val="00BF2735"/>
    <w:rsid w:val="00BF278D"/>
    <w:rsid w:val="00BF2B1C"/>
    <w:rsid w:val="00BF2B52"/>
    <w:rsid w:val="00BF2E0D"/>
    <w:rsid w:val="00BF2F33"/>
    <w:rsid w:val="00BF2FC7"/>
    <w:rsid w:val="00BF33DB"/>
    <w:rsid w:val="00BF34CE"/>
    <w:rsid w:val="00BF3E1E"/>
    <w:rsid w:val="00BF3F66"/>
    <w:rsid w:val="00BF41D8"/>
    <w:rsid w:val="00BF4226"/>
    <w:rsid w:val="00BF472F"/>
    <w:rsid w:val="00BF474A"/>
    <w:rsid w:val="00BF4DA3"/>
    <w:rsid w:val="00BF4DF0"/>
    <w:rsid w:val="00BF4E92"/>
    <w:rsid w:val="00BF56BC"/>
    <w:rsid w:val="00BF5919"/>
    <w:rsid w:val="00BF62CD"/>
    <w:rsid w:val="00BF6434"/>
    <w:rsid w:val="00BF6441"/>
    <w:rsid w:val="00BF7016"/>
    <w:rsid w:val="00BF719C"/>
    <w:rsid w:val="00BF7249"/>
    <w:rsid w:val="00BF7328"/>
    <w:rsid w:val="00BF7675"/>
    <w:rsid w:val="00BF7A2F"/>
    <w:rsid w:val="00C002BF"/>
    <w:rsid w:val="00C00518"/>
    <w:rsid w:val="00C00D5B"/>
    <w:rsid w:val="00C01237"/>
    <w:rsid w:val="00C0130F"/>
    <w:rsid w:val="00C016BB"/>
    <w:rsid w:val="00C01790"/>
    <w:rsid w:val="00C017BB"/>
    <w:rsid w:val="00C0185C"/>
    <w:rsid w:val="00C0204F"/>
    <w:rsid w:val="00C0221B"/>
    <w:rsid w:val="00C0268D"/>
    <w:rsid w:val="00C02C30"/>
    <w:rsid w:val="00C02F1E"/>
    <w:rsid w:val="00C031D3"/>
    <w:rsid w:val="00C031EA"/>
    <w:rsid w:val="00C038AC"/>
    <w:rsid w:val="00C043CD"/>
    <w:rsid w:val="00C04AF6"/>
    <w:rsid w:val="00C04D3F"/>
    <w:rsid w:val="00C051ED"/>
    <w:rsid w:val="00C052DC"/>
    <w:rsid w:val="00C05702"/>
    <w:rsid w:val="00C05E32"/>
    <w:rsid w:val="00C0628E"/>
    <w:rsid w:val="00C062AE"/>
    <w:rsid w:val="00C062F6"/>
    <w:rsid w:val="00C06A00"/>
    <w:rsid w:val="00C06CED"/>
    <w:rsid w:val="00C06D9B"/>
    <w:rsid w:val="00C06DB2"/>
    <w:rsid w:val="00C06F4E"/>
    <w:rsid w:val="00C073A4"/>
    <w:rsid w:val="00C075C2"/>
    <w:rsid w:val="00C07C50"/>
    <w:rsid w:val="00C10A89"/>
    <w:rsid w:val="00C11083"/>
    <w:rsid w:val="00C110F4"/>
    <w:rsid w:val="00C11716"/>
    <w:rsid w:val="00C11A69"/>
    <w:rsid w:val="00C11C64"/>
    <w:rsid w:val="00C11C80"/>
    <w:rsid w:val="00C11DB5"/>
    <w:rsid w:val="00C11E47"/>
    <w:rsid w:val="00C11F82"/>
    <w:rsid w:val="00C120A3"/>
    <w:rsid w:val="00C1240A"/>
    <w:rsid w:val="00C12B3C"/>
    <w:rsid w:val="00C130E1"/>
    <w:rsid w:val="00C1329A"/>
    <w:rsid w:val="00C13648"/>
    <w:rsid w:val="00C13B92"/>
    <w:rsid w:val="00C13D8D"/>
    <w:rsid w:val="00C142C0"/>
    <w:rsid w:val="00C14828"/>
    <w:rsid w:val="00C14853"/>
    <w:rsid w:val="00C14AF6"/>
    <w:rsid w:val="00C14D16"/>
    <w:rsid w:val="00C14EF8"/>
    <w:rsid w:val="00C1553F"/>
    <w:rsid w:val="00C157D7"/>
    <w:rsid w:val="00C15C15"/>
    <w:rsid w:val="00C15CAA"/>
    <w:rsid w:val="00C1682D"/>
    <w:rsid w:val="00C169C6"/>
    <w:rsid w:val="00C16E59"/>
    <w:rsid w:val="00C17017"/>
    <w:rsid w:val="00C1744E"/>
    <w:rsid w:val="00C174F7"/>
    <w:rsid w:val="00C179D6"/>
    <w:rsid w:val="00C201D7"/>
    <w:rsid w:val="00C207CA"/>
    <w:rsid w:val="00C20DEE"/>
    <w:rsid w:val="00C21442"/>
    <w:rsid w:val="00C21952"/>
    <w:rsid w:val="00C21F7A"/>
    <w:rsid w:val="00C22002"/>
    <w:rsid w:val="00C220CC"/>
    <w:rsid w:val="00C221F4"/>
    <w:rsid w:val="00C222CB"/>
    <w:rsid w:val="00C22971"/>
    <w:rsid w:val="00C22A63"/>
    <w:rsid w:val="00C232B4"/>
    <w:rsid w:val="00C232E7"/>
    <w:rsid w:val="00C235DD"/>
    <w:rsid w:val="00C238FC"/>
    <w:rsid w:val="00C23BFF"/>
    <w:rsid w:val="00C23D98"/>
    <w:rsid w:val="00C240DA"/>
    <w:rsid w:val="00C24794"/>
    <w:rsid w:val="00C24987"/>
    <w:rsid w:val="00C24A95"/>
    <w:rsid w:val="00C24AB8"/>
    <w:rsid w:val="00C253C8"/>
    <w:rsid w:val="00C254D5"/>
    <w:rsid w:val="00C25A9B"/>
    <w:rsid w:val="00C25CAE"/>
    <w:rsid w:val="00C260A3"/>
    <w:rsid w:val="00C26258"/>
    <w:rsid w:val="00C262BA"/>
    <w:rsid w:val="00C266E5"/>
    <w:rsid w:val="00C26740"/>
    <w:rsid w:val="00C267B0"/>
    <w:rsid w:val="00C26838"/>
    <w:rsid w:val="00C26D4C"/>
    <w:rsid w:val="00C26D64"/>
    <w:rsid w:val="00C27161"/>
    <w:rsid w:val="00C273E5"/>
    <w:rsid w:val="00C27962"/>
    <w:rsid w:val="00C27D51"/>
    <w:rsid w:val="00C27F14"/>
    <w:rsid w:val="00C3035B"/>
    <w:rsid w:val="00C30675"/>
    <w:rsid w:val="00C3094E"/>
    <w:rsid w:val="00C30989"/>
    <w:rsid w:val="00C30FF1"/>
    <w:rsid w:val="00C3176B"/>
    <w:rsid w:val="00C31BAE"/>
    <w:rsid w:val="00C31BC1"/>
    <w:rsid w:val="00C31F40"/>
    <w:rsid w:val="00C3273E"/>
    <w:rsid w:val="00C331DE"/>
    <w:rsid w:val="00C3337B"/>
    <w:rsid w:val="00C339C6"/>
    <w:rsid w:val="00C3406D"/>
    <w:rsid w:val="00C34289"/>
    <w:rsid w:val="00C342CD"/>
    <w:rsid w:val="00C343C9"/>
    <w:rsid w:val="00C34400"/>
    <w:rsid w:val="00C345E8"/>
    <w:rsid w:val="00C34609"/>
    <w:rsid w:val="00C3468E"/>
    <w:rsid w:val="00C350CA"/>
    <w:rsid w:val="00C35255"/>
    <w:rsid w:val="00C35550"/>
    <w:rsid w:val="00C356A3"/>
    <w:rsid w:val="00C358A4"/>
    <w:rsid w:val="00C35972"/>
    <w:rsid w:val="00C359B3"/>
    <w:rsid w:val="00C35AE7"/>
    <w:rsid w:val="00C362D4"/>
    <w:rsid w:val="00C3663F"/>
    <w:rsid w:val="00C3671B"/>
    <w:rsid w:val="00C36C17"/>
    <w:rsid w:val="00C36C5D"/>
    <w:rsid w:val="00C36E33"/>
    <w:rsid w:val="00C36EE9"/>
    <w:rsid w:val="00C37607"/>
    <w:rsid w:val="00C37669"/>
    <w:rsid w:val="00C376A3"/>
    <w:rsid w:val="00C376D8"/>
    <w:rsid w:val="00C37BDC"/>
    <w:rsid w:val="00C403A7"/>
    <w:rsid w:val="00C4054A"/>
    <w:rsid w:val="00C406C8"/>
    <w:rsid w:val="00C409EE"/>
    <w:rsid w:val="00C40A1E"/>
    <w:rsid w:val="00C4128B"/>
    <w:rsid w:val="00C41FA5"/>
    <w:rsid w:val="00C4244D"/>
    <w:rsid w:val="00C42C35"/>
    <w:rsid w:val="00C42F3A"/>
    <w:rsid w:val="00C43106"/>
    <w:rsid w:val="00C43470"/>
    <w:rsid w:val="00C43543"/>
    <w:rsid w:val="00C43AA5"/>
    <w:rsid w:val="00C43D3A"/>
    <w:rsid w:val="00C44457"/>
    <w:rsid w:val="00C4457B"/>
    <w:rsid w:val="00C44C0A"/>
    <w:rsid w:val="00C44CA9"/>
    <w:rsid w:val="00C452F2"/>
    <w:rsid w:val="00C45576"/>
    <w:rsid w:val="00C4560C"/>
    <w:rsid w:val="00C4599B"/>
    <w:rsid w:val="00C45B23"/>
    <w:rsid w:val="00C45B97"/>
    <w:rsid w:val="00C45EB6"/>
    <w:rsid w:val="00C460E4"/>
    <w:rsid w:val="00C46408"/>
    <w:rsid w:val="00C46607"/>
    <w:rsid w:val="00C46842"/>
    <w:rsid w:val="00C468B0"/>
    <w:rsid w:val="00C46D7B"/>
    <w:rsid w:val="00C472FE"/>
    <w:rsid w:val="00C474E1"/>
    <w:rsid w:val="00C47779"/>
    <w:rsid w:val="00C477AB"/>
    <w:rsid w:val="00C47E7D"/>
    <w:rsid w:val="00C507E4"/>
    <w:rsid w:val="00C50824"/>
    <w:rsid w:val="00C50B87"/>
    <w:rsid w:val="00C51083"/>
    <w:rsid w:val="00C510FF"/>
    <w:rsid w:val="00C51105"/>
    <w:rsid w:val="00C51112"/>
    <w:rsid w:val="00C51658"/>
    <w:rsid w:val="00C517FD"/>
    <w:rsid w:val="00C5225A"/>
    <w:rsid w:val="00C525BF"/>
    <w:rsid w:val="00C52ABA"/>
    <w:rsid w:val="00C52AE1"/>
    <w:rsid w:val="00C53102"/>
    <w:rsid w:val="00C53678"/>
    <w:rsid w:val="00C53998"/>
    <w:rsid w:val="00C53A16"/>
    <w:rsid w:val="00C53B85"/>
    <w:rsid w:val="00C53FF3"/>
    <w:rsid w:val="00C5416B"/>
    <w:rsid w:val="00C54227"/>
    <w:rsid w:val="00C54513"/>
    <w:rsid w:val="00C54BFF"/>
    <w:rsid w:val="00C54F0D"/>
    <w:rsid w:val="00C54F1F"/>
    <w:rsid w:val="00C54F93"/>
    <w:rsid w:val="00C558E9"/>
    <w:rsid w:val="00C56383"/>
    <w:rsid w:val="00C56574"/>
    <w:rsid w:val="00C56648"/>
    <w:rsid w:val="00C56B09"/>
    <w:rsid w:val="00C56E8D"/>
    <w:rsid w:val="00C607B8"/>
    <w:rsid w:val="00C60DF2"/>
    <w:rsid w:val="00C60E60"/>
    <w:rsid w:val="00C60EE3"/>
    <w:rsid w:val="00C6110D"/>
    <w:rsid w:val="00C6116A"/>
    <w:rsid w:val="00C61382"/>
    <w:rsid w:val="00C6139C"/>
    <w:rsid w:val="00C61BE8"/>
    <w:rsid w:val="00C620D7"/>
    <w:rsid w:val="00C6212E"/>
    <w:rsid w:val="00C62AF3"/>
    <w:rsid w:val="00C62C3C"/>
    <w:rsid w:val="00C639DD"/>
    <w:rsid w:val="00C63AAA"/>
    <w:rsid w:val="00C63B4A"/>
    <w:rsid w:val="00C63B61"/>
    <w:rsid w:val="00C64003"/>
    <w:rsid w:val="00C64034"/>
    <w:rsid w:val="00C640F4"/>
    <w:rsid w:val="00C6462F"/>
    <w:rsid w:val="00C649C7"/>
    <w:rsid w:val="00C64B1C"/>
    <w:rsid w:val="00C64E12"/>
    <w:rsid w:val="00C64FF6"/>
    <w:rsid w:val="00C650F0"/>
    <w:rsid w:val="00C65169"/>
    <w:rsid w:val="00C654E6"/>
    <w:rsid w:val="00C654FF"/>
    <w:rsid w:val="00C6550C"/>
    <w:rsid w:val="00C6550E"/>
    <w:rsid w:val="00C656E2"/>
    <w:rsid w:val="00C65748"/>
    <w:rsid w:val="00C65885"/>
    <w:rsid w:val="00C65B33"/>
    <w:rsid w:val="00C65BF8"/>
    <w:rsid w:val="00C65E7A"/>
    <w:rsid w:val="00C65F06"/>
    <w:rsid w:val="00C65F76"/>
    <w:rsid w:val="00C660D6"/>
    <w:rsid w:val="00C66404"/>
    <w:rsid w:val="00C66CC0"/>
    <w:rsid w:val="00C67085"/>
    <w:rsid w:val="00C67199"/>
    <w:rsid w:val="00C672C3"/>
    <w:rsid w:val="00C70519"/>
    <w:rsid w:val="00C705FC"/>
    <w:rsid w:val="00C708F6"/>
    <w:rsid w:val="00C70BA1"/>
    <w:rsid w:val="00C70CB0"/>
    <w:rsid w:val="00C70D89"/>
    <w:rsid w:val="00C711C3"/>
    <w:rsid w:val="00C717C4"/>
    <w:rsid w:val="00C719BF"/>
    <w:rsid w:val="00C71B95"/>
    <w:rsid w:val="00C72299"/>
    <w:rsid w:val="00C724A4"/>
    <w:rsid w:val="00C727EB"/>
    <w:rsid w:val="00C728E9"/>
    <w:rsid w:val="00C733E0"/>
    <w:rsid w:val="00C735A7"/>
    <w:rsid w:val="00C736D1"/>
    <w:rsid w:val="00C7374C"/>
    <w:rsid w:val="00C737A4"/>
    <w:rsid w:val="00C73C6F"/>
    <w:rsid w:val="00C73F1F"/>
    <w:rsid w:val="00C74392"/>
    <w:rsid w:val="00C744B1"/>
    <w:rsid w:val="00C74598"/>
    <w:rsid w:val="00C748AD"/>
    <w:rsid w:val="00C748BA"/>
    <w:rsid w:val="00C74ADA"/>
    <w:rsid w:val="00C75588"/>
    <w:rsid w:val="00C757C1"/>
    <w:rsid w:val="00C75898"/>
    <w:rsid w:val="00C75C85"/>
    <w:rsid w:val="00C75DA3"/>
    <w:rsid w:val="00C76280"/>
    <w:rsid w:val="00C7635F"/>
    <w:rsid w:val="00C763B9"/>
    <w:rsid w:val="00C76595"/>
    <w:rsid w:val="00C769DF"/>
    <w:rsid w:val="00C76A73"/>
    <w:rsid w:val="00C76B1C"/>
    <w:rsid w:val="00C7769F"/>
    <w:rsid w:val="00C77BCF"/>
    <w:rsid w:val="00C77C5A"/>
    <w:rsid w:val="00C77C74"/>
    <w:rsid w:val="00C77F35"/>
    <w:rsid w:val="00C803F6"/>
    <w:rsid w:val="00C80448"/>
    <w:rsid w:val="00C80588"/>
    <w:rsid w:val="00C807C0"/>
    <w:rsid w:val="00C807D6"/>
    <w:rsid w:val="00C8106A"/>
    <w:rsid w:val="00C81174"/>
    <w:rsid w:val="00C8162C"/>
    <w:rsid w:val="00C8162E"/>
    <w:rsid w:val="00C817BC"/>
    <w:rsid w:val="00C817DD"/>
    <w:rsid w:val="00C81872"/>
    <w:rsid w:val="00C81DDE"/>
    <w:rsid w:val="00C82008"/>
    <w:rsid w:val="00C82272"/>
    <w:rsid w:val="00C8232E"/>
    <w:rsid w:val="00C824FE"/>
    <w:rsid w:val="00C8282C"/>
    <w:rsid w:val="00C82AEF"/>
    <w:rsid w:val="00C8307C"/>
    <w:rsid w:val="00C83137"/>
    <w:rsid w:val="00C83325"/>
    <w:rsid w:val="00C83420"/>
    <w:rsid w:val="00C836D3"/>
    <w:rsid w:val="00C8396C"/>
    <w:rsid w:val="00C83C1C"/>
    <w:rsid w:val="00C83DBA"/>
    <w:rsid w:val="00C843DF"/>
    <w:rsid w:val="00C843F9"/>
    <w:rsid w:val="00C84898"/>
    <w:rsid w:val="00C849FC"/>
    <w:rsid w:val="00C84D01"/>
    <w:rsid w:val="00C84EDF"/>
    <w:rsid w:val="00C84F10"/>
    <w:rsid w:val="00C850FB"/>
    <w:rsid w:val="00C85173"/>
    <w:rsid w:val="00C854A2"/>
    <w:rsid w:val="00C8553A"/>
    <w:rsid w:val="00C855FA"/>
    <w:rsid w:val="00C856FB"/>
    <w:rsid w:val="00C85D18"/>
    <w:rsid w:val="00C86127"/>
    <w:rsid w:val="00C86389"/>
    <w:rsid w:val="00C86C17"/>
    <w:rsid w:val="00C86C48"/>
    <w:rsid w:val="00C86D46"/>
    <w:rsid w:val="00C86FBA"/>
    <w:rsid w:val="00C8784A"/>
    <w:rsid w:val="00C8784F"/>
    <w:rsid w:val="00C87B18"/>
    <w:rsid w:val="00C87B3F"/>
    <w:rsid w:val="00C87C9C"/>
    <w:rsid w:val="00C904DC"/>
    <w:rsid w:val="00C905DE"/>
    <w:rsid w:val="00C908AA"/>
    <w:rsid w:val="00C90928"/>
    <w:rsid w:val="00C90CF2"/>
    <w:rsid w:val="00C90E79"/>
    <w:rsid w:val="00C9132D"/>
    <w:rsid w:val="00C91821"/>
    <w:rsid w:val="00C91A8E"/>
    <w:rsid w:val="00C91B8D"/>
    <w:rsid w:val="00C91BD6"/>
    <w:rsid w:val="00C91D79"/>
    <w:rsid w:val="00C91F00"/>
    <w:rsid w:val="00C92407"/>
    <w:rsid w:val="00C924F6"/>
    <w:rsid w:val="00C9258A"/>
    <w:rsid w:val="00C9289D"/>
    <w:rsid w:val="00C92961"/>
    <w:rsid w:val="00C92A8F"/>
    <w:rsid w:val="00C92F96"/>
    <w:rsid w:val="00C9308B"/>
    <w:rsid w:val="00C93E60"/>
    <w:rsid w:val="00C94184"/>
    <w:rsid w:val="00C945E4"/>
    <w:rsid w:val="00C94736"/>
    <w:rsid w:val="00C94AB3"/>
    <w:rsid w:val="00C94D15"/>
    <w:rsid w:val="00C95093"/>
    <w:rsid w:val="00C9512A"/>
    <w:rsid w:val="00C95791"/>
    <w:rsid w:val="00C95E61"/>
    <w:rsid w:val="00C961F3"/>
    <w:rsid w:val="00C967DF"/>
    <w:rsid w:val="00C9689F"/>
    <w:rsid w:val="00C9697B"/>
    <w:rsid w:val="00C975F0"/>
    <w:rsid w:val="00C97766"/>
    <w:rsid w:val="00CA06E1"/>
    <w:rsid w:val="00CA0B05"/>
    <w:rsid w:val="00CA0C10"/>
    <w:rsid w:val="00CA0F37"/>
    <w:rsid w:val="00CA1564"/>
    <w:rsid w:val="00CA1E11"/>
    <w:rsid w:val="00CA236B"/>
    <w:rsid w:val="00CA2A5E"/>
    <w:rsid w:val="00CA3446"/>
    <w:rsid w:val="00CA39D3"/>
    <w:rsid w:val="00CA3DCB"/>
    <w:rsid w:val="00CA407C"/>
    <w:rsid w:val="00CA41B4"/>
    <w:rsid w:val="00CA4412"/>
    <w:rsid w:val="00CA44B0"/>
    <w:rsid w:val="00CA451E"/>
    <w:rsid w:val="00CA458D"/>
    <w:rsid w:val="00CA467F"/>
    <w:rsid w:val="00CA47A8"/>
    <w:rsid w:val="00CA4D0E"/>
    <w:rsid w:val="00CA4F51"/>
    <w:rsid w:val="00CA4FCD"/>
    <w:rsid w:val="00CA5076"/>
    <w:rsid w:val="00CA51AA"/>
    <w:rsid w:val="00CA533D"/>
    <w:rsid w:val="00CA5619"/>
    <w:rsid w:val="00CA5C53"/>
    <w:rsid w:val="00CA5E92"/>
    <w:rsid w:val="00CA5FFF"/>
    <w:rsid w:val="00CA6069"/>
    <w:rsid w:val="00CA62E3"/>
    <w:rsid w:val="00CA649E"/>
    <w:rsid w:val="00CA6AA5"/>
    <w:rsid w:val="00CA6AEB"/>
    <w:rsid w:val="00CA71CA"/>
    <w:rsid w:val="00CA7835"/>
    <w:rsid w:val="00CB013A"/>
    <w:rsid w:val="00CB021F"/>
    <w:rsid w:val="00CB048A"/>
    <w:rsid w:val="00CB0961"/>
    <w:rsid w:val="00CB0F1E"/>
    <w:rsid w:val="00CB17F6"/>
    <w:rsid w:val="00CB1897"/>
    <w:rsid w:val="00CB18D8"/>
    <w:rsid w:val="00CB1D6F"/>
    <w:rsid w:val="00CB1E36"/>
    <w:rsid w:val="00CB2155"/>
    <w:rsid w:val="00CB21F4"/>
    <w:rsid w:val="00CB27A9"/>
    <w:rsid w:val="00CB2E4A"/>
    <w:rsid w:val="00CB3447"/>
    <w:rsid w:val="00CB3466"/>
    <w:rsid w:val="00CB39D4"/>
    <w:rsid w:val="00CB3CFC"/>
    <w:rsid w:val="00CB41EA"/>
    <w:rsid w:val="00CB4DEA"/>
    <w:rsid w:val="00CB562E"/>
    <w:rsid w:val="00CB5AC9"/>
    <w:rsid w:val="00CB5B8B"/>
    <w:rsid w:val="00CB6710"/>
    <w:rsid w:val="00CB6FC0"/>
    <w:rsid w:val="00CB6FE6"/>
    <w:rsid w:val="00CB73F5"/>
    <w:rsid w:val="00CB748B"/>
    <w:rsid w:val="00CB759D"/>
    <w:rsid w:val="00CB7F4F"/>
    <w:rsid w:val="00CC0571"/>
    <w:rsid w:val="00CC1141"/>
    <w:rsid w:val="00CC1839"/>
    <w:rsid w:val="00CC1B05"/>
    <w:rsid w:val="00CC1CBC"/>
    <w:rsid w:val="00CC1E8F"/>
    <w:rsid w:val="00CC1F9B"/>
    <w:rsid w:val="00CC20B2"/>
    <w:rsid w:val="00CC232F"/>
    <w:rsid w:val="00CC26E4"/>
    <w:rsid w:val="00CC2ABE"/>
    <w:rsid w:val="00CC2FCD"/>
    <w:rsid w:val="00CC3004"/>
    <w:rsid w:val="00CC30E6"/>
    <w:rsid w:val="00CC34D1"/>
    <w:rsid w:val="00CC3726"/>
    <w:rsid w:val="00CC384A"/>
    <w:rsid w:val="00CC427F"/>
    <w:rsid w:val="00CC4626"/>
    <w:rsid w:val="00CC4FAC"/>
    <w:rsid w:val="00CC52C2"/>
    <w:rsid w:val="00CC5705"/>
    <w:rsid w:val="00CC57FC"/>
    <w:rsid w:val="00CC5CA6"/>
    <w:rsid w:val="00CC6B3D"/>
    <w:rsid w:val="00CC6B4B"/>
    <w:rsid w:val="00CC6F3D"/>
    <w:rsid w:val="00CC71E0"/>
    <w:rsid w:val="00CC72CA"/>
    <w:rsid w:val="00CC7913"/>
    <w:rsid w:val="00CD016F"/>
    <w:rsid w:val="00CD077B"/>
    <w:rsid w:val="00CD07C2"/>
    <w:rsid w:val="00CD08D3"/>
    <w:rsid w:val="00CD09E3"/>
    <w:rsid w:val="00CD0E03"/>
    <w:rsid w:val="00CD0EF8"/>
    <w:rsid w:val="00CD16B6"/>
    <w:rsid w:val="00CD183C"/>
    <w:rsid w:val="00CD1C46"/>
    <w:rsid w:val="00CD1D46"/>
    <w:rsid w:val="00CD1DB8"/>
    <w:rsid w:val="00CD2088"/>
    <w:rsid w:val="00CD23D8"/>
    <w:rsid w:val="00CD2421"/>
    <w:rsid w:val="00CD24E3"/>
    <w:rsid w:val="00CD2B26"/>
    <w:rsid w:val="00CD2DDB"/>
    <w:rsid w:val="00CD397E"/>
    <w:rsid w:val="00CD3A4C"/>
    <w:rsid w:val="00CD3AD7"/>
    <w:rsid w:val="00CD402E"/>
    <w:rsid w:val="00CD480B"/>
    <w:rsid w:val="00CD4C3D"/>
    <w:rsid w:val="00CD5320"/>
    <w:rsid w:val="00CD555D"/>
    <w:rsid w:val="00CD5B25"/>
    <w:rsid w:val="00CD5DF3"/>
    <w:rsid w:val="00CD61B1"/>
    <w:rsid w:val="00CD6532"/>
    <w:rsid w:val="00CD6BFC"/>
    <w:rsid w:val="00CD6DC6"/>
    <w:rsid w:val="00CD7EC7"/>
    <w:rsid w:val="00CE0732"/>
    <w:rsid w:val="00CE07BB"/>
    <w:rsid w:val="00CE07D0"/>
    <w:rsid w:val="00CE0899"/>
    <w:rsid w:val="00CE0D13"/>
    <w:rsid w:val="00CE104D"/>
    <w:rsid w:val="00CE1135"/>
    <w:rsid w:val="00CE183E"/>
    <w:rsid w:val="00CE193B"/>
    <w:rsid w:val="00CE19F6"/>
    <w:rsid w:val="00CE1B45"/>
    <w:rsid w:val="00CE2352"/>
    <w:rsid w:val="00CE2BAC"/>
    <w:rsid w:val="00CE2F50"/>
    <w:rsid w:val="00CE2F59"/>
    <w:rsid w:val="00CE3181"/>
    <w:rsid w:val="00CE34E7"/>
    <w:rsid w:val="00CE352D"/>
    <w:rsid w:val="00CE353E"/>
    <w:rsid w:val="00CE356C"/>
    <w:rsid w:val="00CE3E87"/>
    <w:rsid w:val="00CE40A6"/>
    <w:rsid w:val="00CE4433"/>
    <w:rsid w:val="00CE4485"/>
    <w:rsid w:val="00CE44F9"/>
    <w:rsid w:val="00CE451C"/>
    <w:rsid w:val="00CE480B"/>
    <w:rsid w:val="00CE4A1B"/>
    <w:rsid w:val="00CE4E7A"/>
    <w:rsid w:val="00CE4EC4"/>
    <w:rsid w:val="00CE4F95"/>
    <w:rsid w:val="00CE51A7"/>
    <w:rsid w:val="00CE54D8"/>
    <w:rsid w:val="00CE58A4"/>
    <w:rsid w:val="00CE5BEF"/>
    <w:rsid w:val="00CE5ECA"/>
    <w:rsid w:val="00CE61CB"/>
    <w:rsid w:val="00CE6448"/>
    <w:rsid w:val="00CE651B"/>
    <w:rsid w:val="00CE6AFD"/>
    <w:rsid w:val="00CE6B05"/>
    <w:rsid w:val="00CE6B9C"/>
    <w:rsid w:val="00CE6C3A"/>
    <w:rsid w:val="00CE6F7D"/>
    <w:rsid w:val="00CE7736"/>
    <w:rsid w:val="00CE7BF6"/>
    <w:rsid w:val="00CF00A2"/>
    <w:rsid w:val="00CF0276"/>
    <w:rsid w:val="00CF0915"/>
    <w:rsid w:val="00CF0ADB"/>
    <w:rsid w:val="00CF108B"/>
    <w:rsid w:val="00CF186D"/>
    <w:rsid w:val="00CF1D04"/>
    <w:rsid w:val="00CF1D2F"/>
    <w:rsid w:val="00CF1F65"/>
    <w:rsid w:val="00CF2110"/>
    <w:rsid w:val="00CF2650"/>
    <w:rsid w:val="00CF28DE"/>
    <w:rsid w:val="00CF2919"/>
    <w:rsid w:val="00CF2BB6"/>
    <w:rsid w:val="00CF3137"/>
    <w:rsid w:val="00CF350F"/>
    <w:rsid w:val="00CF3CC2"/>
    <w:rsid w:val="00CF456C"/>
    <w:rsid w:val="00CF47E6"/>
    <w:rsid w:val="00CF4860"/>
    <w:rsid w:val="00CF4CF7"/>
    <w:rsid w:val="00CF5746"/>
    <w:rsid w:val="00CF5B72"/>
    <w:rsid w:val="00CF5E9C"/>
    <w:rsid w:val="00CF6181"/>
    <w:rsid w:val="00CF6660"/>
    <w:rsid w:val="00CF6912"/>
    <w:rsid w:val="00CF6963"/>
    <w:rsid w:val="00CF6EFD"/>
    <w:rsid w:val="00CF703A"/>
    <w:rsid w:val="00D001C2"/>
    <w:rsid w:val="00D00433"/>
    <w:rsid w:val="00D00C9D"/>
    <w:rsid w:val="00D00CF9"/>
    <w:rsid w:val="00D00DB1"/>
    <w:rsid w:val="00D00F80"/>
    <w:rsid w:val="00D01131"/>
    <w:rsid w:val="00D01BDA"/>
    <w:rsid w:val="00D01D8F"/>
    <w:rsid w:val="00D01F2C"/>
    <w:rsid w:val="00D01FD9"/>
    <w:rsid w:val="00D02262"/>
    <w:rsid w:val="00D02982"/>
    <w:rsid w:val="00D029C6"/>
    <w:rsid w:val="00D02C39"/>
    <w:rsid w:val="00D03076"/>
    <w:rsid w:val="00D031F7"/>
    <w:rsid w:val="00D03653"/>
    <w:rsid w:val="00D03BDF"/>
    <w:rsid w:val="00D040C6"/>
    <w:rsid w:val="00D0410B"/>
    <w:rsid w:val="00D041B0"/>
    <w:rsid w:val="00D04369"/>
    <w:rsid w:val="00D04715"/>
    <w:rsid w:val="00D04A68"/>
    <w:rsid w:val="00D04AF6"/>
    <w:rsid w:val="00D053DC"/>
    <w:rsid w:val="00D056CE"/>
    <w:rsid w:val="00D058D9"/>
    <w:rsid w:val="00D05B41"/>
    <w:rsid w:val="00D05C16"/>
    <w:rsid w:val="00D0631E"/>
    <w:rsid w:val="00D0636D"/>
    <w:rsid w:val="00D06888"/>
    <w:rsid w:val="00D06897"/>
    <w:rsid w:val="00D06C62"/>
    <w:rsid w:val="00D06C80"/>
    <w:rsid w:val="00D06ECF"/>
    <w:rsid w:val="00D06F53"/>
    <w:rsid w:val="00D0710A"/>
    <w:rsid w:val="00D07639"/>
    <w:rsid w:val="00D0767F"/>
    <w:rsid w:val="00D076ED"/>
    <w:rsid w:val="00D07E0A"/>
    <w:rsid w:val="00D07F2D"/>
    <w:rsid w:val="00D10206"/>
    <w:rsid w:val="00D10381"/>
    <w:rsid w:val="00D1070F"/>
    <w:rsid w:val="00D10DD2"/>
    <w:rsid w:val="00D11177"/>
    <w:rsid w:val="00D11474"/>
    <w:rsid w:val="00D11603"/>
    <w:rsid w:val="00D1202B"/>
    <w:rsid w:val="00D12754"/>
    <w:rsid w:val="00D12892"/>
    <w:rsid w:val="00D128C2"/>
    <w:rsid w:val="00D12A8B"/>
    <w:rsid w:val="00D12AAC"/>
    <w:rsid w:val="00D12E7F"/>
    <w:rsid w:val="00D134D9"/>
    <w:rsid w:val="00D13ABA"/>
    <w:rsid w:val="00D13B36"/>
    <w:rsid w:val="00D13E95"/>
    <w:rsid w:val="00D14378"/>
    <w:rsid w:val="00D14685"/>
    <w:rsid w:val="00D146D7"/>
    <w:rsid w:val="00D147D4"/>
    <w:rsid w:val="00D1487C"/>
    <w:rsid w:val="00D14A73"/>
    <w:rsid w:val="00D14B18"/>
    <w:rsid w:val="00D14ECE"/>
    <w:rsid w:val="00D153FA"/>
    <w:rsid w:val="00D156C6"/>
    <w:rsid w:val="00D16563"/>
    <w:rsid w:val="00D1683A"/>
    <w:rsid w:val="00D16B98"/>
    <w:rsid w:val="00D16E7B"/>
    <w:rsid w:val="00D16FE7"/>
    <w:rsid w:val="00D1704C"/>
    <w:rsid w:val="00D171B0"/>
    <w:rsid w:val="00D176B5"/>
    <w:rsid w:val="00D179C7"/>
    <w:rsid w:val="00D17A4F"/>
    <w:rsid w:val="00D17C82"/>
    <w:rsid w:val="00D17CBB"/>
    <w:rsid w:val="00D2061B"/>
    <w:rsid w:val="00D20757"/>
    <w:rsid w:val="00D20BC1"/>
    <w:rsid w:val="00D20E63"/>
    <w:rsid w:val="00D2127C"/>
    <w:rsid w:val="00D219AD"/>
    <w:rsid w:val="00D21EEA"/>
    <w:rsid w:val="00D22318"/>
    <w:rsid w:val="00D22741"/>
    <w:rsid w:val="00D228ED"/>
    <w:rsid w:val="00D22CD3"/>
    <w:rsid w:val="00D22E85"/>
    <w:rsid w:val="00D23D11"/>
    <w:rsid w:val="00D24BA4"/>
    <w:rsid w:val="00D24BE6"/>
    <w:rsid w:val="00D24DE7"/>
    <w:rsid w:val="00D25127"/>
    <w:rsid w:val="00D252A0"/>
    <w:rsid w:val="00D25523"/>
    <w:rsid w:val="00D25AE2"/>
    <w:rsid w:val="00D25F69"/>
    <w:rsid w:val="00D260A1"/>
    <w:rsid w:val="00D260CB"/>
    <w:rsid w:val="00D2664F"/>
    <w:rsid w:val="00D2691A"/>
    <w:rsid w:val="00D269FA"/>
    <w:rsid w:val="00D26AC9"/>
    <w:rsid w:val="00D2739C"/>
    <w:rsid w:val="00D274AD"/>
    <w:rsid w:val="00D27780"/>
    <w:rsid w:val="00D2781C"/>
    <w:rsid w:val="00D27B8D"/>
    <w:rsid w:val="00D30267"/>
    <w:rsid w:val="00D30428"/>
    <w:rsid w:val="00D3054E"/>
    <w:rsid w:val="00D30626"/>
    <w:rsid w:val="00D3064B"/>
    <w:rsid w:val="00D30696"/>
    <w:rsid w:val="00D3076F"/>
    <w:rsid w:val="00D308A4"/>
    <w:rsid w:val="00D3091E"/>
    <w:rsid w:val="00D30970"/>
    <w:rsid w:val="00D30CB7"/>
    <w:rsid w:val="00D30D58"/>
    <w:rsid w:val="00D30EAA"/>
    <w:rsid w:val="00D3125B"/>
    <w:rsid w:val="00D31509"/>
    <w:rsid w:val="00D31589"/>
    <w:rsid w:val="00D31CE0"/>
    <w:rsid w:val="00D31E5B"/>
    <w:rsid w:val="00D31EA9"/>
    <w:rsid w:val="00D31EE3"/>
    <w:rsid w:val="00D321FB"/>
    <w:rsid w:val="00D323D8"/>
    <w:rsid w:val="00D32565"/>
    <w:rsid w:val="00D3259B"/>
    <w:rsid w:val="00D32CDB"/>
    <w:rsid w:val="00D32DF5"/>
    <w:rsid w:val="00D3361D"/>
    <w:rsid w:val="00D3379C"/>
    <w:rsid w:val="00D33C40"/>
    <w:rsid w:val="00D33CEE"/>
    <w:rsid w:val="00D33DD9"/>
    <w:rsid w:val="00D33F35"/>
    <w:rsid w:val="00D34166"/>
    <w:rsid w:val="00D349B2"/>
    <w:rsid w:val="00D34A38"/>
    <w:rsid w:val="00D34CA2"/>
    <w:rsid w:val="00D35073"/>
    <w:rsid w:val="00D35749"/>
    <w:rsid w:val="00D3577F"/>
    <w:rsid w:val="00D358A0"/>
    <w:rsid w:val="00D36600"/>
    <w:rsid w:val="00D36694"/>
    <w:rsid w:val="00D368E9"/>
    <w:rsid w:val="00D36BA0"/>
    <w:rsid w:val="00D37480"/>
    <w:rsid w:val="00D37807"/>
    <w:rsid w:val="00D379E9"/>
    <w:rsid w:val="00D37E64"/>
    <w:rsid w:val="00D40286"/>
    <w:rsid w:val="00D408F4"/>
    <w:rsid w:val="00D40A30"/>
    <w:rsid w:val="00D40A55"/>
    <w:rsid w:val="00D40C76"/>
    <w:rsid w:val="00D40D02"/>
    <w:rsid w:val="00D40FF6"/>
    <w:rsid w:val="00D411D4"/>
    <w:rsid w:val="00D412D4"/>
    <w:rsid w:val="00D41A53"/>
    <w:rsid w:val="00D41C6D"/>
    <w:rsid w:val="00D41D7E"/>
    <w:rsid w:val="00D421F5"/>
    <w:rsid w:val="00D423F2"/>
    <w:rsid w:val="00D42727"/>
    <w:rsid w:val="00D42998"/>
    <w:rsid w:val="00D42D36"/>
    <w:rsid w:val="00D42F92"/>
    <w:rsid w:val="00D43392"/>
    <w:rsid w:val="00D43407"/>
    <w:rsid w:val="00D4353C"/>
    <w:rsid w:val="00D43C30"/>
    <w:rsid w:val="00D43E7B"/>
    <w:rsid w:val="00D44089"/>
    <w:rsid w:val="00D440AC"/>
    <w:rsid w:val="00D44B85"/>
    <w:rsid w:val="00D455E1"/>
    <w:rsid w:val="00D4586C"/>
    <w:rsid w:val="00D45A63"/>
    <w:rsid w:val="00D45AD0"/>
    <w:rsid w:val="00D45C31"/>
    <w:rsid w:val="00D45D73"/>
    <w:rsid w:val="00D45F3D"/>
    <w:rsid w:val="00D4615B"/>
    <w:rsid w:val="00D46811"/>
    <w:rsid w:val="00D46983"/>
    <w:rsid w:val="00D46994"/>
    <w:rsid w:val="00D46B46"/>
    <w:rsid w:val="00D46C88"/>
    <w:rsid w:val="00D46CD0"/>
    <w:rsid w:val="00D46EBA"/>
    <w:rsid w:val="00D474EA"/>
    <w:rsid w:val="00D4755E"/>
    <w:rsid w:val="00D478A7"/>
    <w:rsid w:val="00D4796C"/>
    <w:rsid w:val="00D502E1"/>
    <w:rsid w:val="00D5067C"/>
    <w:rsid w:val="00D507A6"/>
    <w:rsid w:val="00D507EB"/>
    <w:rsid w:val="00D5090B"/>
    <w:rsid w:val="00D50A55"/>
    <w:rsid w:val="00D514BD"/>
    <w:rsid w:val="00D51C36"/>
    <w:rsid w:val="00D51C7A"/>
    <w:rsid w:val="00D524D6"/>
    <w:rsid w:val="00D525D0"/>
    <w:rsid w:val="00D525F9"/>
    <w:rsid w:val="00D52713"/>
    <w:rsid w:val="00D528D6"/>
    <w:rsid w:val="00D52C80"/>
    <w:rsid w:val="00D52CBC"/>
    <w:rsid w:val="00D537A4"/>
    <w:rsid w:val="00D54C0F"/>
    <w:rsid w:val="00D552D1"/>
    <w:rsid w:val="00D5566C"/>
    <w:rsid w:val="00D55C94"/>
    <w:rsid w:val="00D55DBE"/>
    <w:rsid w:val="00D562D7"/>
    <w:rsid w:val="00D564F2"/>
    <w:rsid w:val="00D5659F"/>
    <w:rsid w:val="00D565D5"/>
    <w:rsid w:val="00D57198"/>
    <w:rsid w:val="00D571EB"/>
    <w:rsid w:val="00D572DD"/>
    <w:rsid w:val="00D57573"/>
    <w:rsid w:val="00D575CF"/>
    <w:rsid w:val="00D575F1"/>
    <w:rsid w:val="00D57915"/>
    <w:rsid w:val="00D57981"/>
    <w:rsid w:val="00D57F76"/>
    <w:rsid w:val="00D602E6"/>
    <w:rsid w:val="00D60316"/>
    <w:rsid w:val="00D60545"/>
    <w:rsid w:val="00D60CBB"/>
    <w:rsid w:val="00D60CE1"/>
    <w:rsid w:val="00D60F93"/>
    <w:rsid w:val="00D60FE1"/>
    <w:rsid w:val="00D619EA"/>
    <w:rsid w:val="00D621D1"/>
    <w:rsid w:val="00D626A5"/>
    <w:rsid w:val="00D63025"/>
    <w:rsid w:val="00D631E8"/>
    <w:rsid w:val="00D63329"/>
    <w:rsid w:val="00D636D4"/>
    <w:rsid w:val="00D63814"/>
    <w:rsid w:val="00D63E38"/>
    <w:rsid w:val="00D641AE"/>
    <w:rsid w:val="00D6465A"/>
    <w:rsid w:val="00D64CD8"/>
    <w:rsid w:val="00D64D48"/>
    <w:rsid w:val="00D64E23"/>
    <w:rsid w:val="00D6506D"/>
    <w:rsid w:val="00D65939"/>
    <w:rsid w:val="00D65A0E"/>
    <w:rsid w:val="00D6605C"/>
    <w:rsid w:val="00D66E9C"/>
    <w:rsid w:val="00D6785B"/>
    <w:rsid w:val="00D67D98"/>
    <w:rsid w:val="00D67F60"/>
    <w:rsid w:val="00D70059"/>
    <w:rsid w:val="00D705C8"/>
    <w:rsid w:val="00D70C90"/>
    <w:rsid w:val="00D70D01"/>
    <w:rsid w:val="00D71399"/>
    <w:rsid w:val="00D716FC"/>
    <w:rsid w:val="00D71856"/>
    <w:rsid w:val="00D71AB3"/>
    <w:rsid w:val="00D71B52"/>
    <w:rsid w:val="00D72516"/>
    <w:rsid w:val="00D72859"/>
    <w:rsid w:val="00D72D4A"/>
    <w:rsid w:val="00D730AE"/>
    <w:rsid w:val="00D7325F"/>
    <w:rsid w:val="00D732E4"/>
    <w:rsid w:val="00D7362A"/>
    <w:rsid w:val="00D736DA"/>
    <w:rsid w:val="00D7379B"/>
    <w:rsid w:val="00D73809"/>
    <w:rsid w:val="00D738B9"/>
    <w:rsid w:val="00D73DCA"/>
    <w:rsid w:val="00D73E1D"/>
    <w:rsid w:val="00D73F3C"/>
    <w:rsid w:val="00D7437C"/>
    <w:rsid w:val="00D74C7F"/>
    <w:rsid w:val="00D754A4"/>
    <w:rsid w:val="00D75537"/>
    <w:rsid w:val="00D759D0"/>
    <w:rsid w:val="00D75BBF"/>
    <w:rsid w:val="00D75C8C"/>
    <w:rsid w:val="00D75CC1"/>
    <w:rsid w:val="00D75DDE"/>
    <w:rsid w:val="00D76187"/>
    <w:rsid w:val="00D76478"/>
    <w:rsid w:val="00D76821"/>
    <w:rsid w:val="00D771AA"/>
    <w:rsid w:val="00D773B4"/>
    <w:rsid w:val="00D77945"/>
    <w:rsid w:val="00D77E0F"/>
    <w:rsid w:val="00D77F31"/>
    <w:rsid w:val="00D8007B"/>
    <w:rsid w:val="00D8065D"/>
    <w:rsid w:val="00D8088E"/>
    <w:rsid w:val="00D810C3"/>
    <w:rsid w:val="00D8163A"/>
    <w:rsid w:val="00D8183B"/>
    <w:rsid w:val="00D8204C"/>
    <w:rsid w:val="00D82451"/>
    <w:rsid w:val="00D82633"/>
    <w:rsid w:val="00D83109"/>
    <w:rsid w:val="00D831DA"/>
    <w:rsid w:val="00D833F0"/>
    <w:rsid w:val="00D83693"/>
    <w:rsid w:val="00D83B28"/>
    <w:rsid w:val="00D83E22"/>
    <w:rsid w:val="00D83EA1"/>
    <w:rsid w:val="00D84147"/>
    <w:rsid w:val="00D843A5"/>
    <w:rsid w:val="00D847B1"/>
    <w:rsid w:val="00D84901"/>
    <w:rsid w:val="00D849B1"/>
    <w:rsid w:val="00D84EAA"/>
    <w:rsid w:val="00D84F81"/>
    <w:rsid w:val="00D855AA"/>
    <w:rsid w:val="00D86058"/>
    <w:rsid w:val="00D863A5"/>
    <w:rsid w:val="00D863E8"/>
    <w:rsid w:val="00D8667E"/>
    <w:rsid w:val="00D8685D"/>
    <w:rsid w:val="00D8697B"/>
    <w:rsid w:val="00D86F40"/>
    <w:rsid w:val="00D87282"/>
    <w:rsid w:val="00D87428"/>
    <w:rsid w:val="00D87C86"/>
    <w:rsid w:val="00D87CBE"/>
    <w:rsid w:val="00D900F7"/>
    <w:rsid w:val="00D9022E"/>
    <w:rsid w:val="00D903C3"/>
    <w:rsid w:val="00D9040D"/>
    <w:rsid w:val="00D90490"/>
    <w:rsid w:val="00D908C6"/>
    <w:rsid w:val="00D90952"/>
    <w:rsid w:val="00D90A04"/>
    <w:rsid w:val="00D90C99"/>
    <w:rsid w:val="00D91107"/>
    <w:rsid w:val="00D91113"/>
    <w:rsid w:val="00D9111F"/>
    <w:rsid w:val="00D912C3"/>
    <w:rsid w:val="00D9147E"/>
    <w:rsid w:val="00D914EE"/>
    <w:rsid w:val="00D91955"/>
    <w:rsid w:val="00D91D9A"/>
    <w:rsid w:val="00D9260E"/>
    <w:rsid w:val="00D92EDA"/>
    <w:rsid w:val="00D93016"/>
    <w:rsid w:val="00D9345E"/>
    <w:rsid w:val="00D935AF"/>
    <w:rsid w:val="00D935CB"/>
    <w:rsid w:val="00D9373A"/>
    <w:rsid w:val="00D938A0"/>
    <w:rsid w:val="00D939BF"/>
    <w:rsid w:val="00D93E8C"/>
    <w:rsid w:val="00D9427C"/>
    <w:rsid w:val="00D94570"/>
    <w:rsid w:val="00D947B1"/>
    <w:rsid w:val="00D94972"/>
    <w:rsid w:val="00D94B95"/>
    <w:rsid w:val="00D95142"/>
    <w:rsid w:val="00D95143"/>
    <w:rsid w:val="00D95261"/>
    <w:rsid w:val="00D9553D"/>
    <w:rsid w:val="00D95E9C"/>
    <w:rsid w:val="00D95EEE"/>
    <w:rsid w:val="00D95F86"/>
    <w:rsid w:val="00D963AB"/>
    <w:rsid w:val="00D963FD"/>
    <w:rsid w:val="00D96401"/>
    <w:rsid w:val="00D965DC"/>
    <w:rsid w:val="00D96690"/>
    <w:rsid w:val="00D96778"/>
    <w:rsid w:val="00D96879"/>
    <w:rsid w:val="00D968AB"/>
    <w:rsid w:val="00D969E2"/>
    <w:rsid w:val="00D97175"/>
    <w:rsid w:val="00D9721F"/>
    <w:rsid w:val="00D9722B"/>
    <w:rsid w:val="00D972E4"/>
    <w:rsid w:val="00DA014D"/>
    <w:rsid w:val="00DA0A32"/>
    <w:rsid w:val="00DA1344"/>
    <w:rsid w:val="00DA16D0"/>
    <w:rsid w:val="00DA1BC2"/>
    <w:rsid w:val="00DA1F55"/>
    <w:rsid w:val="00DA23D6"/>
    <w:rsid w:val="00DA2488"/>
    <w:rsid w:val="00DA2FD0"/>
    <w:rsid w:val="00DA32A4"/>
    <w:rsid w:val="00DA3516"/>
    <w:rsid w:val="00DA362B"/>
    <w:rsid w:val="00DA379F"/>
    <w:rsid w:val="00DA3937"/>
    <w:rsid w:val="00DA3C0A"/>
    <w:rsid w:val="00DA3D7D"/>
    <w:rsid w:val="00DA4321"/>
    <w:rsid w:val="00DA4374"/>
    <w:rsid w:val="00DA4651"/>
    <w:rsid w:val="00DA4867"/>
    <w:rsid w:val="00DA5157"/>
    <w:rsid w:val="00DA52E7"/>
    <w:rsid w:val="00DA53AE"/>
    <w:rsid w:val="00DA562D"/>
    <w:rsid w:val="00DA5B08"/>
    <w:rsid w:val="00DA5E79"/>
    <w:rsid w:val="00DA61B1"/>
    <w:rsid w:val="00DA61B8"/>
    <w:rsid w:val="00DA70F6"/>
    <w:rsid w:val="00DA7365"/>
    <w:rsid w:val="00DA7717"/>
    <w:rsid w:val="00DA7AB3"/>
    <w:rsid w:val="00DA7BB6"/>
    <w:rsid w:val="00DA7C1A"/>
    <w:rsid w:val="00DA7D62"/>
    <w:rsid w:val="00DA7E6F"/>
    <w:rsid w:val="00DB0043"/>
    <w:rsid w:val="00DB0C2D"/>
    <w:rsid w:val="00DB0D2A"/>
    <w:rsid w:val="00DB0E38"/>
    <w:rsid w:val="00DB1009"/>
    <w:rsid w:val="00DB137C"/>
    <w:rsid w:val="00DB16FF"/>
    <w:rsid w:val="00DB1E29"/>
    <w:rsid w:val="00DB1F41"/>
    <w:rsid w:val="00DB206F"/>
    <w:rsid w:val="00DB238C"/>
    <w:rsid w:val="00DB27D6"/>
    <w:rsid w:val="00DB2881"/>
    <w:rsid w:val="00DB2A5C"/>
    <w:rsid w:val="00DB2ADC"/>
    <w:rsid w:val="00DB2C17"/>
    <w:rsid w:val="00DB3034"/>
    <w:rsid w:val="00DB303B"/>
    <w:rsid w:val="00DB30C6"/>
    <w:rsid w:val="00DB3111"/>
    <w:rsid w:val="00DB3AD6"/>
    <w:rsid w:val="00DB3F3A"/>
    <w:rsid w:val="00DB411F"/>
    <w:rsid w:val="00DB4E3B"/>
    <w:rsid w:val="00DB5102"/>
    <w:rsid w:val="00DB51A0"/>
    <w:rsid w:val="00DB5291"/>
    <w:rsid w:val="00DB5ACF"/>
    <w:rsid w:val="00DB5DCC"/>
    <w:rsid w:val="00DB5E35"/>
    <w:rsid w:val="00DB5EBC"/>
    <w:rsid w:val="00DB727B"/>
    <w:rsid w:val="00DB733F"/>
    <w:rsid w:val="00DB737A"/>
    <w:rsid w:val="00DB73AB"/>
    <w:rsid w:val="00DB73C6"/>
    <w:rsid w:val="00DB7B09"/>
    <w:rsid w:val="00DB7BC8"/>
    <w:rsid w:val="00DB7E0C"/>
    <w:rsid w:val="00DB7E2D"/>
    <w:rsid w:val="00DC07F8"/>
    <w:rsid w:val="00DC0950"/>
    <w:rsid w:val="00DC0A25"/>
    <w:rsid w:val="00DC0CA2"/>
    <w:rsid w:val="00DC0DEE"/>
    <w:rsid w:val="00DC133A"/>
    <w:rsid w:val="00DC1363"/>
    <w:rsid w:val="00DC145A"/>
    <w:rsid w:val="00DC147A"/>
    <w:rsid w:val="00DC2687"/>
    <w:rsid w:val="00DC26CC"/>
    <w:rsid w:val="00DC29E3"/>
    <w:rsid w:val="00DC2C69"/>
    <w:rsid w:val="00DC2F21"/>
    <w:rsid w:val="00DC3039"/>
    <w:rsid w:val="00DC3AA4"/>
    <w:rsid w:val="00DC3BF0"/>
    <w:rsid w:val="00DC408D"/>
    <w:rsid w:val="00DC4579"/>
    <w:rsid w:val="00DC458A"/>
    <w:rsid w:val="00DC4A90"/>
    <w:rsid w:val="00DC4F64"/>
    <w:rsid w:val="00DC5089"/>
    <w:rsid w:val="00DC518C"/>
    <w:rsid w:val="00DC53CC"/>
    <w:rsid w:val="00DC548C"/>
    <w:rsid w:val="00DC573F"/>
    <w:rsid w:val="00DC5B51"/>
    <w:rsid w:val="00DC5F12"/>
    <w:rsid w:val="00DC5FBE"/>
    <w:rsid w:val="00DC6A6B"/>
    <w:rsid w:val="00DC702B"/>
    <w:rsid w:val="00DC730E"/>
    <w:rsid w:val="00DC74B6"/>
    <w:rsid w:val="00DC75DE"/>
    <w:rsid w:val="00DC75F7"/>
    <w:rsid w:val="00DC7667"/>
    <w:rsid w:val="00DC76F8"/>
    <w:rsid w:val="00DC7716"/>
    <w:rsid w:val="00DC79F9"/>
    <w:rsid w:val="00DC7A2A"/>
    <w:rsid w:val="00DC7F2A"/>
    <w:rsid w:val="00DD054B"/>
    <w:rsid w:val="00DD08B8"/>
    <w:rsid w:val="00DD0BA1"/>
    <w:rsid w:val="00DD0D79"/>
    <w:rsid w:val="00DD1141"/>
    <w:rsid w:val="00DD1830"/>
    <w:rsid w:val="00DD1F8F"/>
    <w:rsid w:val="00DD1FE0"/>
    <w:rsid w:val="00DD201E"/>
    <w:rsid w:val="00DD263B"/>
    <w:rsid w:val="00DD2B0E"/>
    <w:rsid w:val="00DD3113"/>
    <w:rsid w:val="00DD37CA"/>
    <w:rsid w:val="00DD39C1"/>
    <w:rsid w:val="00DD3A8A"/>
    <w:rsid w:val="00DD3BB1"/>
    <w:rsid w:val="00DD3CCB"/>
    <w:rsid w:val="00DD425D"/>
    <w:rsid w:val="00DD4287"/>
    <w:rsid w:val="00DD44EE"/>
    <w:rsid w:val="00DD4529"/>
    <w:rsid w:val="00DD4C2C"/>
    <w:rsid w:val="00DD4DA5"/>
    <w:rsid w:val="00DD4F6A"/>
    <w:rsid w:val="00DD512C"/>
    <w:rsid w:val="00DD5144"/>
    <w:rsid w:val="00DD572B"/>
    <w:rsid w:val="00DD5780"/>
    <w:rsid w:val="00DD588A"/>
    <w:rsid w:val="00DD5A6F"/>
    <w:rsid w:val="00DD5F03"/>
    <w:rsid w:val="00DD60A6"/>
    <w:rsid w:val="00DD61C8"/>
    <w:rsid w:val="00DD64B8"/>
    <w:rsid w:val="00DD6971"/>
    <w:rsid w:val="00DD6C1C"/>
    <w:rsid w:val="00DD71AC"/>
    <w:rsid w:val="00DD79D4"/>
    <w:rsid w:val="00DE0045"/>
    <w:rsid w:val="00DE01EA"/>
    <w:rsid w:val="00DE0347"/>
    <w:rsid w:val="00DE0495"/>
    <w:rsid w:val="00DE05A9"/>
    <w:rsid w:val="00DE0644"/>
    <w:rsid w:val="00DE0C12"/>
    <w:rsid w:val="00DE0F32"/>
    <w:rsid w:val="00DE16B9"/>
    <w:rsid w:val="00DE1818"/>
    <w:rsid w:val="00DE1919"/>
    <w:rsid w:val="00DE1D3C"/>
    <w:rsid w:val="00DE1E84"/>
    <w:rsid w:val="00DE233D"/>
    <w:rsid w:val="00DE2413"/>
    <w:rsid w:val="00DE247C"/>
    <w:rsid w:val="00DE289A"/>
    <w:rsid w:val="00DE2A9F"/>
    <w:rsid w:val="00DE2E9B"/>
    <w:rsid w:val="00DE2F99"/>
    <w:rsid w:val="00DE3550"/>
    <w:rsid w:val="00DE372D"/>
    <w:rsid w:val="00DE3E2D"/>
    <w:rsid w:val="00DE476B"/>
    <w:rsid w:val="00DE4979"/>
    <w:rsid w:val="00DE4DEF"/>
    <w:rsid w:val="00DE4FBF"/>
    <w:rsid w:val="00DE5340"/>
    <w:rsid w:val="00DE5E13"/>
    <w:rsid w:val="00DE5F9F"/>
    <w:rsid w:val="00DE6284"/>
    <w:rsid w:val="00DE6350"/>
    <w:rsid w:val="00DE6E0A"/>
    <w:rsid w:val="00DE6F1D"/>
    <w:rsid w:val="00DE7531"/>
    <w:rsid w:val="00DE77F9"/>
    <w:rsid w:val="00DE7AC4"/>
    <w:rsid w:val="00DF0321"/>
    <w:rsid w:val="00DF051F"/>
    <w:rsid w:val="00DF089C"/>
    <w:rsid w:val="00DF0E14"/>
    <w:rsid w:val="00DF1036"/>
    <w:rsid w:val="00DF1296"/>
    <w:rsid w:val="00DF1654"/>
    <w:rsid w:val="00DF1760"/>
    <w:rsid w:val="00DF206E"/>
    <w:rsid w:val="00DF217B"/>
    <w:rsid w:val="00DF2C1E"/>
    <w:rsid w:val="00DF30A4"/>
    <w:rsid w:val="00DF3F00"/>
    <w:rsid w:val="00DF4631"/>
    <w:rsid w:val="00DF4995"/>
    <w:rsid w:val="00DF49E1"/>
    <w:rsid w:val="00DF52A6"/>
    <w:rsid w:val="00DF52D5"/>
    <w:rsid w:val="00DF52D6"/>
    <w:rsid w:val="00DF5506"/>
    <w:rsid w:val="00DF5795"/>
    <w:rsid w:val="00DF57A4"/>
    <w:rsid w:val="00DF57CF"/>
    <w:rsid w:val="00DF5B5E"/>
    <w:rsid w:val="00DF600D"/>
    <w:rsid w:val="00DF64F3"/>
    <w:rsid w:val="00DF6AFD"/>
    <w:rsid w:val="00DF6FCC"/>
    <w:rsid w:val="00DF73C0"/>
    <w:rsid w:val="00DF7485"/>
    <w:rsid w:val="00DF7B10"/>
    <w:rsid w:val="00DF7FA9"/>
    <w:rsid w:val="00E00299"/>
    <w:rsid w:val="00E007CA"/>
    <w:rsid w:val="00E007F1"/>
    <w:rsid w:val="00E008D6"/>
    <w:rsid w:val="00E0232E"/>
    <w:rsid w:val="00E0277F"/>
    <w:rsid w:val="00E02EB7"/>
    <w:rsid w:val="00E0327B"/>
    <w:rsid w:val="00E03AEC"/>
    <w:rsid w:val="00E03BE3"/>
    <w:rsid w:val="00E03C26"/>
    <w:rsid w:val="00E03CDA"/>
    <w:rsid w:val="00E03F33"/>
    <w:rsid w:val="00E04098"/>
    <w:rsid w:val="00E04148"/>
    <w:rsid w:val="00E042C9"/>
    <w:rsid w:val="00E04399"/>
    <w:rsid w:val="00E04842"/>
    <w:rsid w:val="00E04DFE"/>
    <w:rsid w:val="00E04E2E"/>
    <w:rsid w:val="00E04EBF"/>
    <w:rsid w:val="00E050AD"/>
    <w:rsid w:val="00E050E1"/>
    <w:rsid w:val="00E051CB"/>
    <w:rsid w:val="00E052C9"/>
    <w:rsid w:val="00E054B5"/>
    <w:rsid w:val="00E05534"/>
    <w:rsid w:val="00E056AA"/>
    <w:rsid w:val="00E05758"/>
    <w:rsid w:val="00E05894"/>
    <w:rsid w:val="00E05928"/>
    <w:rsid w:val="00E05C5C"/>
    <w:rsid w:val="00E06192"/>
    <w:rsid w:val="00E065FE"/>
    <w:rsid w:val="00E06C00"/>
    <w:rsid w:val="00E0734E"/>
    <w:rsid w:val="00E07670"/>
    <w:rsid w:val="00E07BB3"/>
    <w:rsid w:val="00E103DA"/>
    <w:rsid w:val="00E1053C"/>
    <w:rsid w:val="00E107CE"/>
    <w:rsid w:val="00E10A5D"/>
    <w:rsid w:val="00E11084"/>
    <w:rsid w:val="00E11907"/>
    <w:rsid w:val="00E12281"/>
    <w:rsid w:val="00E12631"/>
    <w:rsid w:val="00E1272D"/>
    <w:rsid w:val="00E1298A"/>
    <w:rsid w:val="00E12CEE"/>
    <w:rsid w:val="00E1324C"/>
    <w:rsid w:val="00E137F7"/>
    <w:rsid w:val="00E13991"/>
    <w:rsid w:val="00E139C4"/>
    <w:rsid w:val="00E13CF1"/>
    <w:rsid w:val="00E14011"/>
    <w:rsid w:val="00E142C3"/>
    <w:rsid w:val="00E14571"/>
    <w:rsid w:val="00E148E7"/>
    <w:rsid w:val="00E14D3C"/>
    <w:rsid w:val="00E15374"/>
    <w:rsid w:val="00E15776"/>
    <w:rsid w:val="00E15920"/>
    <w:rsid w:val="00E15A9E"/>
    <w:rsid w:val="00E15F47"/>
    <w:rsid w:val="00E15FA0"/>
    <w:rsid w:val="00E1604E"/>
    <w:rsid w:val="00E1635A"/>
    <w:rsid w:val="00E1671A"/>
    <w:rsid w:val="00E16B9C"/>
    <w:rsid w:val="00E16BE2"/>
    <w:rsid w:val="00E16E86"/>
    <w:rsid w:val="00E16F5F"/>
    <w:rsid w:val="00E16FFD"/>
    <w:rsid w:val="00E17236"/>
    <w:rsid w:val="00E1739A"/>
    <w:rsid w:val="00E1765F"/>
    <w:rsid w:val="00E17B66"/>
    <w:rsid w:val="00E17C17"/>
    <w:rsid w:val="00E17DB3"/>
    <w:rsid w:val="00E20537"/>
    <w:rsid w:val="00E20B74"/>
    <w:rsid w:val="00E20CDB"/>
    <w:rsid w:val="00E20DD8"/>
    <w:rsid w:val="00E21372"/>
    <w:rsid w:val="00E215E1"/>
    <w:rsid w:val="00E216D6"/>
    <w:rsid w:val="00E219D1"/>
    <w:rsid w:val="00E21CDD"/>
    <w:rsid w:val="00E221E7"/>
    <w:rsid w:val="00E2229C"/>
    <w:rsid w:val="00E2251C"/>
    <w:rsid w:val="00E2278E"/>
    <w:rsid w:val="00E22B47"/>
    <w:rsid w:val="00E22FAE"/>
    <w:rsid w:val="00E23015"/>
    <w:rsid w:val="00E23922"/>
    <w:rsid w:val="00E23B3C"/>
    <w:rsid w:val="00E23BB5"/>
    <w:rsid w:val="00E23C7F"/>
    <w:rsid w:val="00E23F82"/>
    <w:rsid w:val="00E24471"/>
    <w:rsid w:val="00E24642"/>
    <w:rsid w:val="00E24BCD"/>
    <w:rsid w:val="00E24CA3"/>
    <w:rsid w:val="00E25098"/>
    <w:rsid w:val="00E251CF"/>
    <w:rsid w:val="00E254DF"/>
    <w:rsid w:val="00E25695"/>
    <w:rsid w:val="00E262C6"/>
    <w:rsid w:val="00E26600"/>
    <w:rsid w:val="00E27448"/>
    <w:rsid w:val="00E274AC"/>
    <w:rsid w:val="00E2756F"/>
    <w:rsid w:val="00E278BF"/>
    <w:rsid w:val="00E27BA4"/>
    <w:rsid w:val="00E27E9F"/>
    <w:rsid w:val="00E27F5F"/>
    <w:rsid w:val="00E300C1"/>
    <w:rsid w:val="00E30130"/>
    <w:rsid w:val="00E3023B"/>
    <w:rsid w:val="00E30558"/>
    <w:rsid w:val="00E307DA"/>
    <w:rsid w:val="00E30D17"/>
    <w:rsid w:val="00E30D31"/>
    <w:rsid w:val="00E30D6D"/>
    <w:rsid w:val="00E30E5B"/>
    <w:rsid w:val="00E30F0E"/>
    <w:rsid w:val="00E31019"/>
    <w:rsid w:val="00E31276"/>
    <w:rsid w:val="00E31887"/>
    <w:rsid w:val="00E31A0C"/>
    <w:rsid w:val="00E31EEF"/>
    <w:rsid w:val="00E31F2E"/>
    <w:rsid w:val="00E3208D"/>
    <w:rsid w:val="00E320AD"/>
    <w:rsid w:val="00E32125"/>
    <w:rsid w:val="00E321FE"/>
    <w:rsid w:val="00E32E87"/>
    <w:rsid w:val="00E3301E"/>
    <w:rsid w:val="00E334C3"/>
    <w:rsid w:val="00E336F2"/>
    <w:rsid w:val="00E33741"/>
    <w:rsid w:val="00E33745"/>
    <w:rsid w:val="00E33A19"/>
    <w:rsid w:val="00E33C23"/>
    <w:rsid w:val="00E33F2E"/>
    <w:rsid w:val="00E34133"/>
    <w:rsid w:val="00E34403"/>
    <w:rsid w:val="00E34C1C"/>
    <w:rsid w:val="00E34EF3"/>
    <w:rsid w:val="00E34EF5"/>
    <w:rsid w:val="00E35014"/>
    <w:rsid w:val="00E35744"/>
    <w:rsid w:val="00E35815"/>
    <w:rsid w:val="00E35A85"/>
    <w:rsid w:val="00E35AB0"/>
    <w:rsid w:val="00E35E67"/>
    <w:rsid w:val="00E363DE"/>
    <w:rsid w:val="00E364CA"/>
    <w:rsid w:val="00E366BB"/>
    <w:rsid w:val="00E368D8"/>
    <w:rsid w:val="00E36944"/>
    <w:rsid w:val="00E36A0E"/>
    <w:rsid w:val="00E36AAE"/>
    <w:rsid w:val="00E36B12"/>
    <w:rsid w:val="00E3718A"/>
    <w:rsid w:val="00E37329"/>
    <w:rsid w:val="00E3789A"/>
    <w:rsid w:val="00E37A59"/>
    <w:rsid w:val="00E37C16"/>
    <w:rsid w:val="00E4063C"/>
    <w:rsid w:val="00E40D15"/>
    <w:rsid w:val="00E4102B"/>
    <w:rsid w:val="00E410ED"/>
    <w:rsid w:val="00E411AE"/>
    <w:rsid w:val="00E41403"/>
    <w:rsid w:val="00E41458"/>
    <w:rsid w:val="00E414FB"/>
    <w:rsid w:val="00E4156F"/>
    <w:rsid w:val="00E415B4"/>
    <w:rsid w:val="00E41845"/>
    <w:rsid w:val="00E420F0"/>
    <w:rsid w:val="00E42722"/>
    <w:rsid w:val="00E42CB3"/>
    <w:rsid w:val="00E42FBD"/>
    <w:rsid w:val="00E43668"/>
    <w:rsid w:val="00E439D3"/>
    <w:rsid w:val="00E44323"/>
    <w:rsid w:val="00E4457A"/>
    <w:rsid w:val="00E44B45"/>
    <w:rsid w:val="00E44D01"/>
    <w:rsid w:val="00E44D63"/>
    <w:rsid w:val="00E44DB3"/>
    <w:rsid w:val="00E4589E"/>
    <w:rsid w:val="00E45B14"/>
    <w:rsid w:val="00E45B5F"/>
    <w:rsid w:val="00E45D34"/>
    <w:rsid w:val="00E45E9E"/>
    <w:rsid w:val="00E45EFE"/>
    <w:rsid w:val="00E46AAE"/>
    <w:rsid w:val="00E46F6E"/>
    <w:rsid w:val="00E47191"/>
    <w:rsid w:val="00E47455"/>
    <w:rsid w:val="00E47662"/>
    <w:rsid w:val="00E4783A"/>
    <w:rsid w:val="00E478B1"/>
    <w:rsid w:val="00E478D8"/>
    <w:rsid w:val="00E47A3A"/>
    <w:rsid w:val="00E50146"/>
    <w:rsid w:val="00E503BD"/>
    <w:rsid w:val="00E5057A"/>
    <w:rsid w:val="00E50649"/>
    <w:rsid w:val="00E50669"/>
    <w:rsid w:val="00E50BF3"/>
    <w:rsid w:val="00E51F49"/>
    <w:rsid w:val="00E520CC"/>
    <w:rsid w:val="00E52B2D"/>
    <w:rsid w:val="00E52C2F"/>
    <w:rsid w:val="00E52F60"/>
    <w:rsid w:val="00E52FBE"/>
    <w:rsid w:val="00E53A76"/>
    <w:rsid w:val="00E53ED9"/>
    <w:rsid w:val="00E53FAC"/>
    <w:rsid w:val="00E54003"/>
    <w:rsid w:val="00E5405D"/>
    <w:rsid w:val="00E5493E"/>
    <w:rsid w:val="00E54E33"/>
    <w:rsid w:val="00E54FE2"/>
    <w:rsid w:val="00E555CB"/>
    <w:rsid w:val="00E5567E"/>
    <w:rsid w:val="00E5585E"/>
    <w:rsid w:val="00E55C1D"/>
    <w:rsid w:val="00E56B6E"/>
    <w:rsid w:val="00E56DCB"/>
    <w:rsid w:val="00E57533"/>
    <w:rsid w:val="00E576C3"/>
    <w:rsid w:val="00E6022F"/>
    <w:rsid w:val="00E6027D"/>
    <w:rsid w:val="00E60448"/>
    <w:rsid w:val="00E6046E"/>
    <w:rsid w:val="00E607BE"/>
    <w:rsid w:val="00E608E7"/>
    <w:rsid w:val="00E61014"/>
    <w:rsid w:val="00E610EA"/>
    <w:rsid w:val="00E6154D"/>
    <w:rsid w:val="00E61741"/>
    <w:rsid w:val="00E6197B"/>
    <w:rsid w:val="00E61999"/>
    <w:rsid w:val="00E62147"/>
    <w:rsid w:val="00E634A3"/>
    <w:rsid w:val="00E63672"/>
    <w:rsid w:val="00E63BED"/>
    <w:rsid w:val="00E64511"/>
    <w:rsid w:val="00E6487E"/>
    <w:rsid w:val="00E64920"/>
    <w:rsid w:val="00E64D5C"/>
    <w:rsid w:val="00E64D94"/>
    <w:rsid w:val="00E64FE3"/>
    <w:rsid w:val="00E650E8"/>
    <w:rsid w:val="00E651E2"/>
    <w:rsid w:val="00E65637"/>
    <w:rsid w:val="00E65D6D"/>
    <w:rsid w:val="00E65E5A"/>
    <w:rsid w:val="00E66D92"/>
    <w:rsid w:val="00E66F5B"/>
    <w:rsid w:val="00E66FAA"/>
    <w:rsid w:val="00E67453"/>
    <w:rsid w:val="00E677AC"/>
    <w:rsid w:val="00E67806"/>
    <w:rsid w:val="00E67BF9"/>
    <w:rsid w:val="00E70069"/>
    <w:rsid w:val="00E7032F"/>
    <w:rsid w:val="00E708B2"/>
    <w:rsid w:val="00E70C2B"/>
    <w:rsid w:val="00E70E7A"/>
    <w:rsid w:val="00E71177"/>
    <w:rsid w:val="00E7145B"/>
    <w:rsid w:val="00E724BC"/>
    <w:rsid w:val="00E7283E"/>
    <w:rsid w:val="00E72966"/>
    <w:rsid w:val="00E72A8C"/>
    <w:rsid w:val="00E72CE5"/>
    <w:rsid w:val="00E72D89"/>
    <w:rsid w:val="00E73745"/>
    <w:rsid w:val="00E73B5E"/>
    <w:rsid w:val="00E73DBB"/>
    <w:rsid w:val="00E741BB"/>
    <w:rsid w:val="00E741BD"/>
    <w:rsid w:val="00E74306"/>
    <w:rsid w:val="00E74648"/>
    <w:rsid w:val="00E7464C"/>
    <w:rsid w:val="00E74A1A"/>
    <w:rsid w:val="00E750CF"/>
    <w:rsid w:val="00E752E1"/>
    <w:rsid w:val="00E75398"/>
    <w:rsid w:val="00E755B0"/>
    <w:rsid w:val="00E756A2"/>
    <w:rsid w:val="00E756DA"/>
    <w:rsid w:val="00E7594E"/>
    <w:rsid w:val="00E75B82"/>
    <w:rsid w:val="00E75CE4"/>
    <w:rsid w:val="00E76104"/>
    <w:rsid w:val="00E76235"/>
    <w:rsid w:val="00E763CE"/>
    <w:rsid w:val="00E76612"/>
    <w:rsid w:val="00E7663A"/>
    <w:rsid w:val="00E76A2E"/>
    <w:rsid w:val="00E76B19"/>
    <w:rsid w:val="00E76D2E"/>
    <w:rsid w:val="00E76D3F"/>
    <w:rsid w:val="00E76EA8"/>
    <w:rsid w:val="00E76FCA"/>
    <w:rsid w:val="00E77275"/>
    <w:rsid w:val="00E77388"/>
    <w:rsid w:val="00E776C3"/>
    <w:rsid w:val="00E77E0D"/>
    <w:rsid w:val="00E81A53"/>
    <w:rsid w:val="00E81CB9"/>
    <w:rsid w:val="00E81EB3"/>
    <w:rsid w:val="00E821EC"/>
    <w:rsid w:val="00E8278D"/>
    <w:rsid w:val="00E82850"/>
    <w:rsid w:val="00E82D62"/>
    <w:rsid w:val="00E82F11"/>
    <w:rsid w:val="00E830ED"/>
    <w:rsid w:val="00E8374D"/>
    <w:rsid w:val="00E837E0"/>
    <w:rsid w:val="00E83933"/>
    <w:rsid w:val="00E83E15"/>
    <w:rsid w:val="00E83F70"/>
    <w:rsid w:val="00E842C3"/>
    <w:rsid w:val="00E8448B"/>
    <w:rsid w:val="00E844C6"/>
    <w:rsid w:val="00E846D9"/>
    <w:rsid w:val="00E8481E"/>
    <w:rsid w:val="00E8484F"/>
    <w:rsid w:val="00E849D1"/>
    <w:rsid w:val="00E84C99"/>
    <w:rsid w:val="00E851F4"/>
    <w:rsid w:val="00E8521D"/>
    <w:rsid w:val="00E85281"/>
    <w:rsid w:val="00E8560F"/>
    <w:rsid w:val="00E85A37"/>
    <w:rsid w:val="00E85D6D"/>
    <w:rsid w:val="00E862D5"/>
    <w:rsid w:val="00E8635E"/>
    <w:rsid w:val="00E864D0"/>
    <w:rsid w:val="00E8653D"/>
    <w:rsid w:val="00E8660F"/>
    <w:rsid w:val="00E86D0E"/>
    <w:rsid w:val="00E86F39"/>
    <w:rsid w:val="00E87274"/>
    <w:rsid w:val="00E8728C"/>
    <w:rsid w:val="00E87E61"/>
    <w:rsid w:val="00E87EB8"/>
    <w:rsid w:val="00E90308"/>
    <w:rsid w:val="00E903CC"/>
    <w:rsid w:val="00E903E6"/>
    <w:rsid w:val="00E9056F"/>
    <w:rsid w:val="00E90A36"/>
    <w:rsid w:val="00E90D77"/>
    <w:rsid w:val="00E918AE"/>
    <w:rsid w:val="00E9205E"/>
    <w:rsid w:val="00E92178"/>
    <w:rsid w:val="00E922E2"/>
    <w:rsid w:val="00E926DF"/>
    <w:rsid w:val="00E92700"/>
    <w:rsid w:val="00E9270C"/>
    <w:rsid w:val="00E92742"/>
    <w:rsid w:val="00E92EB5"/>
    <w:rsid w:val="00E93032"/>
    <w:rsid w:val="00E93856"/>
    <w:rsid w:val="00E939CE"/>
    <w:rsid w:val="00E93A11"/>
    <w:rsid w:val="00E93BDD"/>
    <w:rsid w:val="00E93DF7"/>
    <w:rsid w:val="00E9458F"/>
    <w:rsid w:val="00E947E0"/>
    <w:rsid w:val="00E948B4"/>
    <w:rsid w:val="00E94B98"/>
    <w:rsid w:val="00E94BA8"/>
    <w:rsid w:val="00E94FD3"/>
    <w:rsid w:val="00E95159"/>
    <w:rsid w:val="00E9516E"/>
    <w:rsid w:val="00E955DC"/>
    <w:rsid w:val="00E95AB2"/>
    <w:rsid w:val="00E95C05"/>
    <w:rsid w:val="00E95F93"/>
    <w:rsid w:val="00E96135"/>
    <w:rsid w:val="00E96189"/>
    <w:rsid w:val="00E96548"/>
    <w:rsid w:val="00E96B23"/>
    <w:rsid w:val="00E96C9D"/>
    <w:rsid w:val="00E970BD"/>
    <w:rsid w:val="00E974A5"/>
    <w:rsid w:val="00E9788B"/>
    <w:rsid w:val="00E979BB"/>
    <w:rsid w:val="00E97BE4"/>
    <w:rsid w:val="00E97C10"/>
    <w:rsid w:val="00EA09DE"/>
    <w:rsid w:val="00EA0BC4"/>
    <w:rsid w:val="00EA0EA8"/>
    <w:rsid w:val="00EA134B"/>
    <w:rsid w:val="00EA16B8"/>
    <w:rsid w:val="00EA1C50"/>
    <w:rsid w:val="00EA1EFC"/>
    <w:rsid w:val="00EA1FF4"/>
    <w:rsid w:val="00EA28D4"/>
    <w:rsid w:val="00EA32C7"/>
    <w:rsid w:val="00EA35CE"/>
    <w:rsid w:val="00EA36CA"/>
    <w:rsid w:val="00EA3A0F"/>
    <w:rsid w:val="00EA3BFB"/>
    <w:rsid w:val="00EA4902"/>
    <w:rsid w:val="00EA4AF5"/>
    <w:rsid w:val="00EA4CAF"/>
    <w:rsid w:val="00EA4D52"/>
    <w:rsid w:val="00EA54EB"/>
    <w:rsid w:val="00EA5949"/>
    <w:rsid w:val="00EA5A75"/>
    <w:rsid w:val="00EA5BAC"/>
    <w:rsid w:val="00EA5CEC"/>
    <w:rsid w:val="00EA6578"/>
    <w:rsid w:val="00EA668E"/>
    <w:rsid w:val="00EA691C"/>
    <w:rsid w:val="00EA6946"/>
    <w:rsid w:val="00EA6BBB"/>
    <w:rsid w:val="00EA6FD6"/>
    <w:rsid w:val="00EA70A3"/>
    <w:rsid w:val="00EA72F0"/>
    <w:rsid w:val="00EA7799"/>
    <w:rsid w:val="00EA7851"/>
    <w:rsid w:val="00EA7A9A"/>
    <w:rsid w:val="00EB0462"/>
    <w:rsid w:val="00EB0550"/>
    <w:rsid w:val="00EB05A9"/>
    <w:rsid w:val="00EB0B72"/>
    <w:rsid w:val="00EB0C09"/>
    <w:rsid w:val="00EB1247"/>
    <w:rsid w:val="00EB144E"/>
    <w:rsid w:val="00EB148A"/>
    <w:rsid w:val="00EB16D0"/>
    <w:rsid w:val="00EB172E"/>
    <w:rsid w:val="00EB1BE6"/>
    <w:rsid w:val="00EB2512"/>
    <w:rsid w:val="00EB2CC1"/>
    <w:rsid w:val="00EB33CB"/>
    <w:rsid w:val="00EB38C0"/>
    <w:rsid w:val="00EB3C29"/>
    <w:rsid w:val="00EB3E2B"/>
    <w:rsid w:val="00EB497C"/>
    <w:rsid w:val="00EB4A53"/>
    <w:rsid w:val="00EB5600"/>
    <w:rsid w:val="00EB5ACF"/>
    <w:rsid w:val="00EB645C"/>
    <w:rsid w:val="00EB65E4"/>
    <w:rsid w:val="00EB675C"/>
    <w:rsid w:val="00EB6827"/>
    <w:rsid w:val="00EB6BC0"/>
    <w:rsid w:val="00EB710B"/>
    <w:rsid w:val="00EB7188"/>
    <w:rsid w:val="00EB71CF"/>
    <w:rsid w:val="00EB76A6"/>
    <w:rsid w:val="00EB7B74"/>
    <w:rsid w:val="00EB7C41"/>
    <w:rsid w:val="00EB7C53"/>
    <w:rsid w:val="00EB7F28"/>
    <w:rsid w:val="00EC0168"/>
    <w:rsid w:val="00EC017C"/>
    <w:rsid w:val="00EC021A"/>
    <w:rsid w:val="00EC04E7"/>
    <w:rsid w:val="00EC0953"/>
    <w:rsid w:val="00EC0CA5"/>
    <w:rsid w:val="00EC0E0E"/>
    <w:rsid w:val="00EC0FF7"/>
    <w:rsid w:val="00EC0FF8"/>
    <w:rsid w:val="00EC11A5"/>
    <w:rsid w:val="00EC18A6"/>
    <w:rsid w:val="00EC1BFB"/>
    <w:rsid w:val="00EC1C3A"/>
    <w:rsid w:val="00EC1F32"/>
    <w:rsid w:val="00EC2206"/>
    <w:rsid w:val="00EC22AB"/>
    <w:rsid w:val="00EC2353"/>
    <w:rsid w:val="00EC2449"/>
    <w:rsid w:val="00EC2460"/>
    <w:rsid w:val="00EC26D2"/>
    <w:rsid w:val="00EC29E4"/>
    <w:rsid w:val="00EC2DEF"/>
    <w:rsid w:val="00EC2F7B"/>
    <w:rsid w:val="00EC30C5"/>
    <w:rsid w:val="00EC3105"/>
    <w:rsid w:val="00EC3946"/>
    <w:rsid w:val="00EC3956"/>
    <w:rsid w:val="00EC3AFB"/>
    <w:rsid w:val="00EC3B7B"/>
    <w:rsid w:val="00EC3C19"/>
    <w:rsid w:val="00EC3C9F"/>
    <w:rsid w:val="00EC44B6"/>
    <w:rsid w:val="00EC4784"/>
    <w:rsid w:val="00EC4B2F"/>
    <w:rsid w:val="00EC556E"/>
    <w:rsid w:val="00EC5723"/>
    <w:rsid w:val="00EC5876"/>
    <w:rsid w:val="00EC5DF3"/>
    <w:rsid w:val="00EC5EC0"/>
    <w:rsid w:val="00EC6721"/>
    <w:rsid w:val="00EC67A0"/>
    <w:rsid w:val="00EC69CB"/>
    <w:rsid w:val="00EC6FC4"/>
    <w:rsid w:val="00EC702E"/>
    <w:rsid w:val="00EC714F"/>
    <w:rsid w:val="00EC7380"/>
    <w:rsid w:val="00EC75A9"/>
    <w:rsid w:val="00EC75D2"/>
    <w:rsid w:val="00EC7AC3"/>
    <w:rsid w:val="00EC7B7F"/>
    <w:rsid w:val="00EC7C7A"/>
    <w:rsid w:val="00EC7CFE"/>
    <w:rsid w:val="00ED01AE"/>
    <w:rsid w:val="00ED05C6"/>
    <w:rsid w:val="00ED0CF3"/>
    <w:rsid w:val="00ED206E"/>
    <w:rsid w:val="00ED238C"/>
    <w:rsid w:val="00ED28E4"/>
    <w:rsid w:val="00ED2FF7"/>
    <w:rsid w:val="00ED3994"/>
    <w:rsid w:val="00ED39AA"/>
    <w:rsid w:val="00ED3A79"/>
    <w:rsid w:val="00ED3EC0"/>
    <w:rsid w:val="00ED4120"/>
    <w:rsid w:val="00ED4486"/>
    <w:rsid w:val="00ED49AD"/>
    <w:rsid w:val="00ED4B30"/>
    <w:rsid w:val="00ED508C"/>
    <w:rsid w:val="00ED592A"/>
    <w:rsid w:val="00ED5E54"/>
    <w:rsid w:val="00ED5EEC"/>
    <w:rsid w:val="00ED6583"/>
    <w:rsid w:val="00ED6903"/>
    <w:rsid w:val="00ED6AF1"/>
    <w:rsid w:val="00ED6C10"/>
    <w:rsid w:val="00ED6D6A"/>
    <w:rsid w:val="00ED6E5F"/>
    <w:rsid w:val="00ED6E9A"/>
    <w:rsid w:val="00ED6F10"/>
    <w:rsid w:val="00ED6F4C"/>
    <w:rsid w:val="00ED7835"/>
    <w:rsid w:val="00ED7A16"/>
    <w:rsid w:val="00ED7D50"/>
    <w:rsid w:val="00EE0313"/>
    <w:rsid w:val="00EE0510"/>
    <w:rsid w:val="00EE06FB"/>
    <w:rsid w:val="00EE0A04"/>
    <w:rsid w:val="00EE0A41"/>
    <w:rsid w:val="00EE124A"/>
    <w:rsid w:val="00EE187D"/>
    <w:rsid w:val="00EE198B"/>
    <w:rsid w:val="00EE1A46"/>
    <w:rsid w:val="00EE1C9F"/>
    <w:rsid w:val="00EE2126"/>
    <w:rsid w:val="00EE2A9A"/>
    <w:rsid w:val="00EE2C1C"/>
    <w:rsid w:val="00EE2D6C"/>
    <w:rsid w:val="00EE3111"/>
    <w:rsid w:val="00EE346B"/>
    <w:rsid w:val="00EE347B"/>
    <w:rsid w:val="00EE356B"/>
    <w:rsid w:val="00EE38D1"/>
    <w:rsid w:val="00EE3F7D"/>
    <w:rsid w:val="00EE4008"/>
    <w:rsid w:val="00EE5C11"/>
    <w:rsid w:val="00EE5F86"/>
    <w:rsid w:val="00EE611F"/>
    <w:rsid w:val="00EE6168"/>
    <w:rsid w:val="00EE643D"/>
    <w:rsid w:val="00EE65EF"/>
    <w:rsid w:val="00EE6645"/>
    <w:rsid w:val="00EE6F41"/>
    <w:rsid w:val="00EE6F83"/>
    <w:rsid w:val="00EE70B9"/>
    <w:rsid w:val="00EE748B"/>
    <w:rsid w:val="00EE759E"/>
    <w:rsid w:val="00EF00D8"/>
    <w:rsid w:val="00EF01AD"/>
    <w:rsid w:val="00EF03A9"/>
    <w:rsid w:val="00EF0509"/>
    <w:rsid w:val="00EF075F"/>
    <w:rsid w:val="00EF1140"/>
    <w:rsid w:val="00EF1199"/>
    <w:rsid w:val="00EF176B"/>
    <w:rsid w:val="00EF1A96"/>
    <w:rsid w:val="00EF1E14"/>
    <w:rsid w:val="00EF20F4"/>
    <w:rsid w:val="00EF2139"/>
    <w:rsid w:val="00EF258E"/>
    <w:rsid w:val="00EF297E"/>
    <w:rsid w:val="00EF311E"/>
    <w:rsid w:val="00EF3457"/>
    <w:rsid w:val="00EF34A3"/>
    <w:rsid w:val="00EF38F3"/>
    <w:rsid w:val="00EF4366"/>
    <w:rsid w:val="00EF4693"/>
    <w:rsid w:val="00EF4738"/>
    <w:rsid w:val="00EF4800"/>
    <w:rsid w:val="00EF4AF0"/>
    <w:rsid w:val="00EF4D7F"/>
    <w:rsid w:val="00EF4F82"/>
    <w:rsid w:val="00EF5162"/>
    <w:rsid w:val="00EF571F"/>
    <w:rsid w:val="00EF578E"/>
    <w:rsid w:val="00EF5C57"/>
    <w:rsid w:val="00EF5CAE"/>
    <w:rsid w:val="00EF5CED"/>
    <w:rsid w:val="00EF5E4A"/>
    <w:rsid w:val="00EF609C"/>
    <w:rsid w:val="00EF6495"/>
    <w:rsid w:val="00EF659D"/>
    <w:rsid w:val="00EF6D75"/>
    <w:rsid w:val="00EF6E52"/>
    <w:rsid w:val="00EF7932"/>
    <w:rsid w:val="00EF7942"/>
    <w:rsid w:val="00EF7A22"/>
    <w:rsid w:val="00F0001B"/>
    <w:rsid w:val="00F00BE0"/>
    <w:rsid w:val="00F00F55"/>
    <w:rsid w:val="00F00F73"/>
    <w:rsid w:val="00F0151A"/>
    <w:rsid w:val="00F015D0"/>
    <w:rsid w:val="00F01A1D"/>
    <w:rsid w:val="00F01B06"/>
    <w:rsid w:val="00F01EE8"/>
    <w:rsid w:val="00F020C8"/>
    <w:rsid w:val="00F02163"/>
    <w:rsid w:val="00F026F6"/>
    <w:rsid w:val="00F029A6"/>
    <w:rsid w:val="00F03445"/>
    <w:rsid w:val="00F034B3"/>
    <w:rsid w:val="00F039A4"/>
    <w:rsid w:val="00F03AD4"/>
    <w:rsid w:val="00F03B31"/>
    <w:rsid w:val="00F03B4E"/>
    <w:rsid w:val="00F03B6B"/>
    <w:rsid w:val="00F03BBF"/>
    <w:rsid w:val="00F03D0D"/>
    <w:rsid w:val="00F0410C"/>
    <w:rsid w:val="00F041EA"/>
    <w:rsid w:val="00F042FC"/>
    <w:rsid w:val="00F04615"/>
    <w:rsid w:val="00F0487C"/>
    <w:rsid w:val="00F04CC8"/>
    <w:rsid w:val="00F05409"/>
    <w:rsid w:val="00F0578C"/>
    <w:rsid w:val="00F05850"/>
    <w:rsid w:val="00F059A1"/>
    <w:rsid w:val="00F05ABE"/>
    <w:rsid w:val="00F05CBB"/>
    <w:rsid w:val="00F05E97"/>
    <w:rsid w:val="00F05F8A"/>
    <w:rsid w:val="00F05FEF"/>
    <w:rsid w:val="00F0615C"/>
    <w:rsid w:val="00F06A38"/>
    <w:rsid w:val="00F06E1B"/>
    <w:rsid w:val="00F07294"/>
    <w:rsid w:val="00F077C6"/>
    <w:rsid w:val="00F07908"/>
    <w:rsid w:val="00F07D8E"/>
    <w:rsid w:val="00F07FEC"/>
    <w:rsid w:val="00F102DE"/>
    <w:rsid w:val="00F10333"/>
    <w:rsid w:val="00F10544"/>
    <w:rsid w:val="00F106A3"/>
    <w:rsid w:val="00F10D57"/>
    <w:rsid w:val="00F1103B"/>
    <w:rsid w:val="00F1144F"/>
    <w:rsid w:val="00F1154D"/>
    <w:rsid w:val="00F11602"/>
    <w:rsid w:val="00F11615"/>
    <w:rsid w:val="00F11D9A"/>
    <w:rsid w:val="00F11FC9"/>
    <w:rsid w:val="00F129EB"/>
    <w:rsid w:val="00F12F5D"/>
    <w:rsid w:val="00F1325B"/>
    <w:rsid w:val="00F132B8"/>
    <w:rsid w:val="00F133AE"/>
    <w:rsid w:val="00F138CE"/>
    <w:rsid w:val="00F13C0F"/>
    <w:rsid w:val="00F13FB2"/>
    <w:rsid w:val="00F145BE"/>
    <w:rsid w:val="00F145D5"/>
    <w:rsid w:val="00F1487F"/>
    <w:rsid w:val="00F1522B"/>
    <w:rsid w:val="00F15458"/>
    <w:rsid w:val="00F157CC"/>
    <w:rsid w:val="00F15EE6"/>
    <w:rsid w:val="00F15F43"/>
    <w:rsid w:val="00F15FEA"/>
    <w:rsid w:val="00F16020"/>
    <w:rsid w:val="00F1625C"/>
    <w:rsid w:val="00F16E57"/>
    <w:rsid w:val="00F1713B"/>
    <w:rsid w:val="00F1717C"/>
    <w:rsid w:val="00F174DF"/>
    <w:rsid w:val="00F20296"/>
    <w:rsid w:val="00F20873"/>
    <w:rsid w:val="00F20E47"/>
    <w:rsid w:val="00F21055"/>
    <w:rsid w:val="00F2127B"/>
    <w:rsid w:val="00F21298"/>
    <w:rsid w:val="00F21695"/>
    <w:rsid w:val="00F21821"/>
    <w:rsid w:val="00F21C71"/>
    <w:rsid w:val="00F21CB9"/>
    <w:rsid w:val="00F21CEC"/>
    <w:rsid w:val="00F22219"/>
    <w:rsid w:val="00F22264"/>
    <w:rsid w:val="00F2263D"/>
    <w:rsid w:val="00F22A96"/>
    <w:rsid w:val="00F23452"/>
    <w:rsid w:val="00F234A7"/>
    <w:rsid w:val="00F23707"/>
    <w:rsid w:val="00F24466"/>
    <w:rsid w:val="00F2446C"/>
    <w:rsid w:val="00F24589"/>
    <w:rsid w:val="00F2485B"/>
    <w:rsid w:val="00F25383"/>
    <w:rsid w:val="00F2566F"/>
    <w:rsid w:val="00F257BE"/>
    <w:rsid w:val="00F25C19"/>
    <w:rsid w:val="00F261B7"/>
    <w:rsid w:val="00F26430"/>
    <w:rsid w:val="00F2644F"/>
    <w:rsid w:val="00F26E53"/>
    <w:rsid w:val="00F26FEB"/>
    <w:rsid w:val="00F2759B"/>
    <w:rsid w:val="00F2776F"/>
    <w:rsid w:val="00F278FD"/>
    <w:rsid w:val="00F27E75"/>
    <w:rsid w:val="00F27F61"/>
    <w:rsid w:val="00F301A4"/>
    <w:rsid w:val="00F3026E"/>
    <w:rsid w:val="00F30772"/>
    <w:rsid w:val="00F30B7F"/>
    <w:rsid w:val="00F310E4"/>
    <w:rsid w:val="00F31384"/>
    <w:rsid w:val="00F3138A"/>
    <w:rsid w:val="00F31508"/>
    <w:rsid w:val="00F319F5"/>
    <w:rsid w:val="00F31CC6"/>
    <w:rsid w:val="00F3220F"/>
    <w:rsid w:val="00F32451"/>
    <w:rsid w:val="00F32789"/>
    <w:rsid w:val="00F32A5D"/>
    <w:rsid w:val="00F32CD1"/>
    <w:rsid w:val="00F32E42"/>
    <w:rsid w:val="00F3302C"/>
    <w:rsid w:val="00F332E2"/>
    <w:rsid w:val="00F33523"/>
    <w:rsid w:val="00F33C4F"/>
    <w:rsid w:val="00F34174"/>
    <w:rsid w:val="00F34618"/>
    <w:rsid w:val="00F34813"/>
    <w:rsid w:val="00F34870"/>
    <w:rsid w:val="00F35467"/>
    <w:rsid w:val="00F3581E"/>
    <w:rsid w:val="00F35836"/>
    <w:rsid w:val="00F35A31"/>
    <w:rsid w:val="00F35AFA"/>
    <w:rsid w:val="00F35B3F"/>
    <w:rsid w:val="00F35C49"/>
    <w:rsid w:val="00F35D57"/>
    <w:rsid w:val="00F35DDB"/>
    <w:rsid w:val="00F3602A"/>
    <w:rsid w:val="00F366A4"/>
    <w:rsid w:val="00F36B42"/>
    <w:rsid w:val="00F36EA0"/>
    <w:rsid w:val="00F36F17"/>
    <w:rsid w:val="00F371C2"/>
    <w:rsid w:val="00F37386"/>
    <w:rsid w:val="00F37850"/>
    <w:rsid w:val="00F378F0"/>
    <w:rsid w:val="00F37905"/>
    <w:rsid w:val="00F37C5F"/>
    <w:rsid w:val="00F37D84"/>
    <w:rsid w:val="00F37DF1"/>
    <w:rsid w:val="00F37F76"/>
    <w:rsid w:val="00F4015B"/>
    <w:rsid w:val="00F40841"/>
    <w:rsid w:val="00F40C18"/>
    <w:rsid w:val="00F411DC"/>
    <w:rsid w:val="00F4159B"/>
    <w:rsid w:val="00F42276"/>
    <w:rsid w:val="00F425AF"/>
    <w:rsid w:val="00F42919"/>
    <w:rsid w:val="00F42ABD"/>
    <w:rsid w:val="00F42C88"/>
    <w:rsid w:val="00F4300C"/>
    <w:rsid w:val="00F43193"/>
    <w:rsid w:val="00F436F6"/>
    <w:rsid w:val="00F438A8"/>
    <w:rsid w:val="00F43921"/>
    <w:rsid w:val="00F439E0"/>
    <w:rsid w:val="00F43D65"/>
    <w:rsid w:val="00F43F2F"/>
    <w:rsid w:val="00F441E9"/>
    <w:rsid w:val="00F443F3"/>
    <w:rsid w:val="00F447E8"/>
    <w:rsid w:val="00F44884"/>
    <w:rsid w:val="00F44B6C"/>
    <w:rsid w:val="00F4513C"/>
    <w:rsid w:val="00F45235"/>
    <w:rsid w:val="00F45351"/>
    <w:rsid w:val="00F45A73"/>
    <w:rsid w:val="00F45B0E"/>
    <w:rsid w:val="00F4675E"/>
    <w:rsid w:val="00F46A78"/>
    <w:rsid w:val="00F478C0"/>
    <w:rsid w:val="00F47B99"/>
    <w:rsid w:val="00F47C86"/>
    <w:rsid w:val="00F47C9C"/>
    <w:rsid w:val="00F50018"/>
    <w:rsid w:val="00F50799"/>
    <w:rsid w:val="00F50F18"/>
    <w:rsid w:val="00F51C64"/>
    <w:rsid w:val="00F51CBE"/>
    <w:rsid w:val="00F51DA8"/>
    <w:rsid w:val="00F51F12"/>
    <w:rsid w:val="00F520F5"/>
    <w:rsid w:val="00F52215"/>
    <w:rsid w:val="00F529F0"/>
    <w:rsid w:val="00F52A5F"/>
    <w:rsid w:val="00F52EA8"/>
    <w:rsid w:val="00F53692"/>
    <w:rsid w:val="00F5377A"/>
    <w:rsid w:val="00F537CC"/>
    <w:rsid w:val="00F539C4"/>
    <w:rsid w:val="00F53A31"/>
    <w:rsid w:val="00F5444A"/>
    <w:rsid w:val="00F54925"/>
    <w:rsid w:val="00F5498D"/>
    <w:rsid w:val="00F54D71"/>
    <w:rsid w:val="00F5533B"/>
    <w:rsid w:val="00F553B5"/>
    <w:rsid w:val="00F556E5"/>
    <w:rsid w:val="00F5575C"/>
    <w:rsid w:val="00F5592B"/>
    <w:rsid w:val="00F55B1D"/>
    <w:rsid w:val="00F55B27"/>
    <w:rsid w:val="00F55FF0"/>
    <w:rsid w:val="00F56099"/>
    <w:rsid w:val="00F5619B"/>
    <w:rsid w:val="00F56538"/>
    <w:rsid w:val="00F56C0F"/>
    <w:rsid w:val="00F57236"/>
    <w:rsid w:val="00F577F0"/>
    <w:rsid w:val="00F57E4B"/>
    <w:rsid w:val="00F600AC"/>
    <w:rsid w:val="00F6035D"/>
    <w:rsid w:val="00F60807"/>
    <w:rsid w:val="00F6089A"/>
    <w:rsid w:val="00F60B78"/>
    <w:rsid w:val="00F60C1A"/>
    <w:rsid w:val="00F60D5C"/>
    <w:rsid w:val="00F60FAB"/>
    <w:rsid w:val="00F61213"/>
    <w:rsid w:val="00F6134E"/>
    <w:rsid w:val="00F617C6"/>
    <w:rsid w:val="00F61AB3"/>
    <w:rsid w:val="00F61C7B"/>
    <w:rsid w:val="00F61DB3"/>
    <w:rsid w:val="00F6202B"/>
    <w:rsid w:val="00F621F5"/>
    <w:rsid w:val="00F62530"/>
    <w:rsid w:val="00F62602"/>
    <w:rsid w:val="00F6261F"/>
    <w:rsid w:val="00F6280D"/>
    <w:rsid w:val="00F628F5"/>
    <w:rsid w:val="00F62FCA"/>
    <w:rsid w:val="00F632D4"/>
    <w:rsid w:val="00F6341A"/>
    <w:rsid w:val="00F635C7"/>
    <w:rsid w:val="00F636AE"/>
    <w:rsid w:val="00F63A87"/>
    <w:rsid w:val="00F63B7C"/>
    <w:rsid w:val="00F63E40"/>
    <w:rsid w:val="00F63E85"/>
    <w:rsid w:val="00F63FDB"/>
    <w:rsid w:val="00F642A0"/>
    <w:rsid w:val="00F6433F"/>
    <w:rsid w:val="00F6464E"/>
    <w:rsid w:val="00F64713"/>
    <w:rsid w:val="00F64900"/>
    <w:rsid w:val="00F64C5C"/>
    <w:rsid w:val="00F64C9C"/>
    <w:rsid w:val="00F64D25"/>
    <w:rsid w:val="00F6559F"/>
    <w:rsid w:val="00F657FF"/>
    <w:rsid w:val="00F658C9"/>
    <w:rsid w:val="00F6597E"/>
    <w:rsid w:val="00F65AB0"/>
    <w:rsid w:val="00F65FEA"/>
    <w:rsid w:val="00F66A0D"/>
    <w:rsid w:val="00F66BA4"/>
    <w:rsid w:val="00F700A8"/>
    <w:rsid w:val="00F704E4"/>
    <w:rsid w:val="00F70524"/>
    <w:rsid w:val="00F705BA"/>
    <w:rsid w:val="00F70696"/>
    <w:rsid w:val="00F70A53"/>
    <w:rsid w:val="00F70DB4"/>
    <w:rsid w:val="00F70E75"/>
    <w:rsid w:val="00F710AF"/>
    <w:rsid w:val="00F711CC"/>
    <w:rsid w:val="00F71418"/>
    <w:rsid w:val="00F7237F"/>
    <w:rsid w:val="00F727DA"/>
    <w:rsid w:val="00F72911"/>
    <w:rsid w:val="00F72DCA"/>
    <w:rsid w:val="00F72EBE"/>
    <w:rsid w:val="00F72FC1"/>
    <w:rsid w:val="00F730D4"/>
    <w:rsid w:val="00F73179"/>
    <w:rsid w:val="00F737EF"/>
    <w:rsid w:val="00F73C57"/>
    <w:rsid w:val="00F73CB1"/>
    <w:rsid w:val="00F742E2"/>
    <w:rsid w:val="00F7430B"/>
    <w:rsid w:val="00F74952"/>
    <w:rsid w:val="00F74A88"/>
    <w:rsid w:val="00F74B45"/>
    <w:rsid w:val="00F74BCD"/>
    <w:rsid w:val="00F74E8A"/>
    <w:rsid w:val="00F74F08"/>
    <w:rsid w:val="00F74F52"/>
    <w:rsid w:val="00F75010"/>
    <w:rsid w:val="00F7533B"/>
    <w:rsid w:val="00F7591A"/>
    <w:rsid w:val="00F75C1E"/>
    <w:rsid w:val="00F76082"/>
    <w:rsid w:val="00F76183"/>
    <w:rsid w:val="00F76257"/>
    <w:rsid w:val="00F76782"/>
    <w:rsid w:val="00F76E48"/>
    <w:rsid w:val="00F76E5D"/>
    <w:rsid w:val="00F76ED9"/>
    <w:rsid w:val="00F77253"/>
    <w:rsid w:val="00F776AB"/>
    <w:rsid w:val="00F77EF3"/>
    <w:rsid w:val="00F77F3A"/>
    <w:rsid w:val="00F801E3"/>
    <w:rsid w:val="00F803CE"/>
    <w:rsid w:val="00F8048D"/>
    <w:rsid w:val="00F806DA"/>
    <w:rsid w:val="00F80854"/>
    <w:rsid w:val="00F80AC4"/>
    <w:rsid w:val="00F80BC2"/>
    <w:rsid w:val="00F81138"/>
    <w:rsid w:val="00F81294"/>
    <w:rsid w:val="00F8145B"/>
    <w:rsid w:val="00F814E6"/>
    <w:rsid w:val="00F816B8"/>
    <w:rsid w:val="00F81AAD"/>
    <w:rsid w:val="00F81D4C"/>
    <w:rsid w:val="00F823BF"/>
    <w:rsid w:val="00F8255F"/>
    <w:rsid w:val="00F82568"/>
    <w:rsid w:val="00F826AA"/>
    <w:rsid w:val="00F82981"/>
    <w:rsid w:val="00F83114"/>
    <w:rsid w:val="00F832EE"/>
    <w:rsid w:val="00F83753"/>
    <w:rsid w:val="00F838AF"/>
    <w:rsid w:val="00F843B2"/>
    <w:rsid w:val="00F8485A"/>
    <w:rsid w:val="00F849A7"/>
    <w:rsid w:val="00F84AB1"/>
    <w:rsid w:val="00F84E30"/>
    <w:rsid w:val="00F84FFC"/>
    <w:rsid w:val="00F85228"/>
    <w:rsid w:val="00F85424"/>
    <w:rsid w:val="00F85503"/>
    <w:rsid w:val="00F85C43"/>
    <w:rsid w:val="00F86251"/>
    <w:rsid w:val="00F86454"/>
    <w:rsid w:val="00F865E1"/>
    <w:rsid w:val="00F866F0"/>
    <w:rsid w:val="00F86C5C"/>
    <w:rsid w:val="00F86E6D"/>
    <w:rsid w:val="00F86F53"/>
    <w:rsid w:val="00F87143"/>
    <w:rsid w:val="00F8756B"/>
    <w:rsid w:val="00F8768A"/>
    <w:rsid w:val="00F87A53"/>
    <w:rsid w:val="00F87AFE"/>
    <w:rsid w:val="00F87BD4"/>
    <w:rsid w:val="00F87DBF"/>
    <w:rsid w:val="00F87F36"/>
    <w:rsid w:val="00F901C1"/>
    <w:rsid w:val="00F904B4"/>
    <w:rsid w:val="00F906C3"/>
    <w:rsid w:val="00F906D7"/>
    <w:rsid w:val="00F9077C"/>
    <w:rsid w:val="00F9082B"/>
    <w:rsid w:val="00F909E6"/>
    <w:rsid w:val="00F90EAB"/>
    <w:rsid w:val="00F91369"/>
    <w:rsid w:val="00F91632"/>
    <w:rsid w:val="00F91829"/>
    <w:rsid w:val="00F918F3"/>
    <w:rsid w:val="00F91B2B"/>
    <w:rsid w:val="00F91B3E"/>
    <w:rsid w:val="00F91D01"/>
    <w:rsid w:val="00F91DE1"/>
    <w:rsid w:val="00F92890"/>
    <w:rsid w:val="00F928AC"/>
    <w:rsid w:val="00F93246"/>
    <w:rsid w:val="00F9333A"/>
    <w:rsid w:val="00F933C4"/>
    <w:rsid w:val="00F93575"/>
    <w:rsid w:val="00F936EA"/>
    <w:rsid w:val="00F938A2"/>
    <w:rsid w:val="00F93AEF"/>
    <w:rsid w:val="00F93C49"/>
    <w:rsid w:val="00F93D9C"/>
    <w:rsid w:val="00F93DB7"/>
    <w:rsid w:val="00F93EA7"/>
    <w:rsid w:val="00F94711"/>
    <w:rsid w:val="00F95182"/>
    <w:rsid w:val="00F9553F"/>
    <w:rsid w:val="00F95656"/>
    <w:rsid w:val="00F956F7"/>
    <w:rsid w:val="00F95913"/>
    <w:rsid w:val="00F95974"/>
    <w:rsid w:val="00F959FA"/>
    <w:rsid w:val="00F95C13"/>
    <w:rsid w:val="00F960F4"/>
    <w:rsid w:val="00F96525"/>
    <w:rsid w:val="00F9666D"/>
    <w:rsid w:val="00F96A47"/>
    <w:rsid w:val="00F97043"/>
    <w:rsid w:val="00F9723A"/>
    <w:rsid w:val="00F975AE"/>
    <w:rsid w:val="00FA0161"/>
    <w:rsid w:val="00FA0400"/>
    <w:rsid w:val="00FA045B"/>
    <w:rsid w:val="00FA0705"/>
    <w:rsid w:val="00FA0892"/>
    <w:rsid w:val="00FA0F27"/>
    <w:rsid w:val="00FA0F95"/>
    <w:rsid w:val="00FA1236"/>
    <w:rsid w:val="00FA1308"/>
    <w:rsid w:val="00FA16FB"/>
    <w:rsid w:val="00FA18AA"/>
    <w:rsid w:val="00FA1C3E"/>
    <w:rsid w:val="00FA23F5"/>
    <w:rsid w:val="00FA288C"/>
    <w:rsid w:val="00FA2C84"/>
    <w:rsid w:val="00FA2D7B"/>
    <w:rsid w:val="00FA2DB3"/>
    <w:rsid w:val="00FA2F69"/>
    <w:rsid w:val="00FA31AE"/>
    <w:rsid w:val="00FA373C"/>
    <w:rsid w:val="00FA3EB7"/>
    <w:rsid w:val="00FA3FFD"/>
    <w:rsid w:val="00FA4C46"/>
    <w:rsid w:val="00FA4CCD"/>
    <w:rsid w:val="00FA5380"/>
    <w:rsid w:val="00FA538B"/>
    <w:rsid w:val="00FA59AE"/>
    <w:rsid w:val="00FA59FB"/>
    <w:rsid w:val="00FA5D5A"/>
    <w:rsid w:val="00FA5E48"/>
    <w:rsid w:val="00FA5F16"/>
    <w:rsid w:val="00FA5F3B"/>
    <w:rsid w:val="00FA626B"/>
    <w:rsid w:val="00FA69CC"/>
    <w:rsid w:val="00FA718C"/>
    <w:rsid w:val="00FA739E"/>
    <w:rsid w:val="00FA7481"/>
    <w:rsid w:val="00FA74D1"/>
    <w:rsid w:val="00FA7CA4"/>
    <w:rsid w:val="00FA7E97"/>
    <w:rsid w:val="00FB0122"/>
    <w:rsid w:val="00FB07A6"/>
    <w:rsid w:val="00FB0AC1"/>
    <w:rsid w:val="00FB0D02"/>
    <w:rsid w:val="00FB0EE9"/>
    <w:rsid w:val="00FB0F0B"/>
    <w:rsid w:val="00FB1538"/>
    <w:rsid w:val="00FB165E"/>
    <w:rsid w:val="00FB1803"/>
    <w:rsid w:val="00FB185A"/>
    <w:rsid w:val="00FB194F"/>
    <w:rsid w:val="00FB19D5"/>
    <w:rsid w:val="00FB19E7"/>
    <w:rsid w:val="00FB1BC9"/>
    <w:rsid w:val="00FB1C65"/>
    <w:rsid w:val="00FB223E"/>
    <w:rsid w:val="00FB2253"/>
    <w:rsid w:val="00FB2849"/>
    <w:rsid w:val="00FB2A1A"/>
    <w:rsid w:val="00FB2DCB"/>
    <w:rsid w:val="00FB3753"/>
    <w:rsid w:val="00FB3F8E"/>
    <w:rsid w:val="00FB43FC"/>
    <w:rsid w:val="00FB44D3"/>
    <w:rsid w:val="00FB47F8"/>
    <w:rsid w:val="00FB4D0D"/>
    <w:rsid w:val="00FB4D7F"/>
    <w:rsid w:val="00FB5C50"/>
    <w:rsid w:val="00FB5E18"/>
    <w:rsid w:val="00FB698E"/>
    <w:rsid w:val="00FB6B3D"/>
    <w:rsid w:val="00FB6B59"/>
    <w:rsid w:val="00FB6DF1"/>
    <w:rsid w:val="00FB6E9F"/>
    <w:rsid w:val="00FB72A7"/>
    <w:rsid w:val="00FB7378"/>
    <w:rsid w:val="00FB7388"/>
    <w:rsid w:val="00FB7428"/>
    <w:rsid w:val="00FB767B"/>
    <w:rsid w:val="00FB78C1"/>
    <w:rsid w:val="00FB7A17"/>
    <w:rsid w:val="00FB7B0D"/>
    <w:rsid w:val="00FB7C73"/>
    <w:rsid w:val="00FB7D64"/>
    <w:rsid w:val="00FB7E1E"/>
    <w:rsid w:val="00FC0647"/>
    <w:rsid w:val="00FC1E43"/>
    <w:rsid w:val="00FC24A9"/>
    <w:rsid w:val="00FC2902"/>
    <w:rsid w:val="00FC2A57"/>
    <w:rsid w:val="00FC2C0B"/>
    <w:rsid w:val="00FC2E0B"/>
    <w:rsid w:val="00FC3065"/>
    <w:rsid w:val="00FC30A7"/>
    <w:rsid w:val="00FC344A"/>
    <w:rsid w:val="00FC3B58"/>
    <w:rsid w:val="00FC3C6D"/>
    <w:rsid w:val="00FC3D05"/>
    <w:rsid w:val="00FC3D90"/>
    <w:rsid w:val="00FC3E06"/>
    <w:rsid w:val="00FC3F4F"/>
    <w:rsid w:val="00FC43CF"/>
    <w:rsid w:val="00FC4671"/>
    <w:rsid w:val="00FC46D6"/>
    <w:rsid w:val="00FC492E"/>
    <w:rsid w:val="00FC4A21"/>
    <w:rsid w:val="00FC4B59"/>
    <w:rsid w:val="00FC4C4F"/>
    <w:rsid w:val="00FC4CE9"/>
    <w:rsid w:val="00FC5082"/>
    <w:rsid w:val="00FC5295"/>
    <w:rsid w:val="00FC52A6"/>
    <w:rsid w:val="00FC6A70"/>
    <w:rsid w:val="00FC6B80"/>
    <w:rsid w:val="00FC6DA6"/>
    <w:rsid w:val="00FC744A"/>
    <w:rsid w:val="00FC757F"/>
    <w:rsid w:val="00FC7A3B"/>
    <w:rsid w:val="00FD08CD"/>
    <w:rsid w:val="00FD0B10"/>
    <w:rsid w:val="00FD0CBE"/>
    <w:rsid w:val="00FD0CF7"/>
    <w:rsid w:val="00FD0DC7"/>
    <w:rsid w:val="00FD1054"/>
    <w:rsid w:val="00FD1956"/>
    <w:rsid w:val="00FD235E"/>
    <w:rsid w:val="00FD23D3"/>
    <w:rsid w:val="00FD28B1"/>
    <w:rsid w:val="00FD2CC4"/>
    <w:rsid w:val="00FD3275"/>
    <w:rsid w:val="00FD3287"/>
    <w:rsid w:val="00FD3939"/>
    <w:rsid w:val="00FD3CC6"/>
    <w:rsid w:val="00FD4546"/>
    <w:rsid w:val="00FD4637"/>
    <w:rsid w:val="00FD4954"/>
    <w:rsid w:val="00FD49AB"/>
    <w:rsid w:val="00FD49CA"/>
    <w:rsid w:val="00FD4A07"/>
    <w:rsid w:val="00FD4A25"/>
    <w:rsid w:val="00FD4BBB"/>
    <w:rsid w:val="00FD4E32"/>
    <w:rsid w:val="00FD5223"/>
    <w:rsid w:val="00FD5629"/>
    <w:rsid w:val="00FD564D"/>
    <w:rsid w:val="00FD5708"/>
    <w:rsid w:val="00FD57E4"/>
    <w:rsid w:val="00FD5A62"/>
    <w:rsid w:val="00FD5C6A"/>
    <w:rsid w:val="00FD68A6"/>
    <w:rsid w:val="00FD68B8"/>
    <w:rsid w:val="00FD69F9"/>
    <w:rsid w:val="00FD6DEA"/>
    <w:rsid w:val="00FD6DF1"/>
    <w:rsid w:val="00FD6E36"/>
    <w:rsid w:val="00FD7004"/>
    <w:rsid w:val="00FD7447"/>
    <w:rsid w:val="00FD76C4"/>
    <w:rsid w:val="00FD77CF"/>
    <w:rsid w:val="00FD7BB6"/>
    <w:rsid w:val="00FD7D84"/>
    <w:rsid w:val="00FE03C0"/>
    <w:rsid w:val="00FE0805"/>
    <w:rsid w:val="00FE0B90"/>
    <w:rsid w:val="00FE0BB9"/>
    <w:rsid w:val="00FE0D93"/>
    <w:rsid w:val="00FE1223"/>
    <w:rsid w:val="00FE155B"/>
    <w:rsid w:val="00FE17C3"/>
    <w:rsid w:val="00FE198D"/>
    <w:rsid w:val="00FE1B03"/>
    <w:rsid w:val="00FE1F50"/>
    <w:rsid w:val="00FE2201"/>
    <w:rsid w:val="00FE22FF"/>
    <w:rsid w:val="00FE2A03"/>
    <w:rsid w:val="00FE2D23"/>
    <w:rsid w:val="00FE32D1"/>
    <w:rsid w:val="00FE3435"/>
    <w:rsid w:val="00FE3828"/>
    <w:rsid w:val="00FE41A7"/>
    <w:rsid w:val="00FE4535"/>
    <w:rsid w:val="00FE47A5"/>
    <w:rsid w:val="00FE4B4F"/>
    <w:rsid w:val="00FE4BE1"/>
    <w:rsid w:val="00FE4D5E"/>
    <w:rsid w:val="00FE5244"/>
    <w:rsid w:val="00FE54CF"/>
    <w:rsid w:val="00FE59ED"/>
    <w:rsid w:val="00FE65DB"/>
    <w:rsid w:val="00FE66C7"/>
    <w:rsid w:val="00FE692F"/>
    <w:rsid w:val="00FE6FB6"/>
    <w:rsid w:val="00FE73CF"/>
    <w:rsid w:val="00FE7553"/>
    <w:rsid w:val="00FE78DF"/>
    <w:rsid w:val="00FE7922"/>
    <w:rsid w:val="00FE7A72"/>
    <w:rsid w:val="00FE7B1A"/>
    <w:rsid w:val="00FE7B20"/>
    <w:rsid w:val="00FE7E95"/>
    <w:rsid w:val="00FE7EA2"/>
    <w:rsid w:val="00FF0BB8"/>
    <w:rsid w:val="00FF0DA2"/>
    <w:rsid w:val="00FF0FBC"/>
    <w:rsid w:val="00FF142E"/>
    <w:rsid w:val="00FF21DD"/>
    <w:rsid w:val="00FF270E"/>
    <w:rsid w:val="00FF2A3A"/>
    <w:rsid w:val="00FF2A7C"/>
    <w:rsid w:val="00FF2ADE"/>
    <w:rsid w:val="00FF2FE0"/>
    <w:rsid w:val="00FF3534"/>
    <w:rsid w:val="00FF36FB"/>
    <w:rsid w:val="00FF3B10"/>
    <w:rsid w:val="00FF3B1E"/>
    <w:rsid w:val="00FF3C42"/>
    <w:rsid w:val="00FF3E2D"/>
    <w:rsid w:val="00FF3E71"/>
    <w:rsid w:val="00FF3ED9"/>
    <w:rsid w:val="00FF424D"/>
    <w:rsid w:val="00FF4517"/>
    <w:rsid w:val="00FF4983"/>
    <w:rsid w:val="00FF4A8A"/>
    <w:rsid w:val="00FF4F9B"/>
    <w:rsid w:val="00FF4FCE"/>
    <w:rsid w:val="00FF527C"/>
    <w:rsid w:val="00FF555B"/>
    <w:rsid w:val="00FF55BC"/>
    <w:rsid w:val="00FF5712"/>
    <w:rsid w:val="00FF632A"/>
    <w:rsid w:val="00FF665C"/>
    <w:rsid w:val="00FF6687"/>
    <w:rsid w:val="00FF6741"/>
    <w:rsid w:val="00FF68FC"/>
    <w:rsid w:val="00FF6A11"/>
    <w:rsid w:val="00FF6E52"/>
    <w:rsid w:val="00FF7204"/>
    <w:rsid w:val="00FF7256"/>
    <w:rsid w:val="00FF7301"/>
    <w:rsid w:val="00FF7813"/>
    <w:rsid w:val="00FF7887"/>
    <w:rsid w:val="00FF7A5C"/>
    <w:rsid w:val="00FF7C91"/>
    <w:rsid w:val="00FF7E6A"/>
    <w:rsid w:val="01330D93"/>
    <w:rsid w:val="017E1828"/>
    <w:rsid w:val="019ED6A7"/>
    <w:rsid w:val="01A12A39"/>
    <w:rsid w:val="01A55E5E"/>
    <w:rsid w:val="01B5E7B6"/>
    <w:rsid w:val="01B89A66"/>
    <w:rsid w:val="01CAED42"/>
    <w:rsid w:val="026EF1DF"/>
    <w:rsid w:val="028FB81E"/>
    <w:rsid w:val="02946CCC"/>
    <w:rsid w:val="02FE9D70"/>
    <w:rsid w:val="03259216"/>
    <w:rsid w:val="032DAC1B"/>
    <w:rsid w:val="03376FCF"/>
    <w:rsid w:val="035421D5"/>
    <w:rsid w:val="03740BCB"/>
    <w:rsid w:val="0388DDAA"/>
    <w:rsid w:val="0397CDEC"/>
    <w:rsid w:val="03A189BC"/>
    <w:rsid w:val="03CC6A69"/>
    <w:rsid w:val="03D7AF1C"/>
    <w:rsid w:val="03EF999B"/>
    <w:rsid w:val="04095D45"/>
    <w:rsid w:val="041DF6AC"/>
    <w:rsid w:val="0443E243"/>
    <w:rsid w:val="04448B9A"/>
    <w:rsid w:val="044A53D3"/>
    <w:rsid w:val="04565AD4"/>
    <w:rsid w:val="046EDC3A"/>
    <w:rsid w:val="047E42C0"/>
    <w:rsid w:val="048F96C1"/>
    <w:rsid w:val="0494B1DC"/>
    <w:rsid w:val="04AEDB3D"/>
    <w:rsid w:val="04B05E73"/>
    <w:rsid w:val="04D83AB4"/>
    <w:rsid w:val="04F0E2B3"/>
    <w:rsid w:val="050B5860"/>
    <w:rsid w:val="05126047"/>
    <w:rsid w:val="053BFE57"/>
    <w:rsid w:val="054F41A2"/>
    <w:rsid w:val="0553EB8D"/>
    <w:rsid w:val="055DEE48"/>
    <w:rsid w:val="05613EFF"/>
    <w:rsid w:val="0570145D"/>
    <w:rsid w:val="058D6F1F"/>
    <w:rsid w:val="0620E368"/>
    <w:rsid w:val="0625B2A8"/>
    <w:rsid w:val="06426B02"/>
    <w:rsid w:val="06929294"/>
    <w:rsid w:val="06B24BF9"/>
    <w:rsid w:val="06CB108F"/>
    <w:rsid w:val="06CE65B7"/>
    <w:rsid w:val="06DAC857"/>
    <w:rsid w:val="06E0D4F4"/>
    <w:rsid w:val="06E49A7D"/>
    <w:rsid w:val="06E63023"/>
    <w:rsid w:val="0703DF65"/>
    <w:rsid w:val="072B57FE"/>
    <w:rsid w:val="072D11B6"/>
    <w:rsid w:val="075ACB72"/>
    <w:rsid w:val="075CA1BA"/>
    <w:rsid w:val="075CFA7B"/>
    <w:rsid w:val="075F4CD5"/>
    <w:rsid w:val="07726639"/>
    <w:rsid w:val="07923F85"/>
    <w:rsid w:val="079D7749"/>
    <w:rsid w:val="07AB2719"/>
    <w:rsid w:val="07D676FF"/>
    <w:rsid w:val="08392DCC"/>
    <w:rsid w:val="08740A47"/>
    <w:rsid w:val="0880505D"/>
    <w:rsid w:val="088F6D1C"/>
    <w:rsid w:val="089B97B8"/>
    <w:rsid w:val="08A2B390"/>
    <w:rsid w:val="08B7B5D0"/>
    <w:rsid w:val="08BAECC1"/>
    <w:rsid w:val="08C36365"/>
    <w:rsid w:val="08CD4370"/>
    <w:rsid w:val="08D4DFA3"/>
    <w:rsid w:val="08FB4159"/>
    <w:rsid w:val="0905BB54"/>
    <w:rsid w:val="0908AB58"/>
    <w:rsid w:val="0916B8B7"/>
    <w:rsid w:val="0955FD26"/>
    <w:rsid w:val="0959DDB6"/>
    <w:rsid w:val="09646FB1"/>
    <w:rsid w:val="09726E65"/>
    <w:rsid w:val="09819A86"/>
    <w:rsid w:val="09AF880C"/>
    <w:rsid w:val="09B2F3DA"/>
    <w:rsid w:val="09C35C22"/>
    <w:rsid w:val="0A1B3DD5"/>
    <w:rsid w:val="0A579006"/>
    <w:rsid w:val="0A70FECF"/>
    <w:rsid w:val="0A93BE25"/>
    <w:rsid w:val="0AA43551"/>
    <w:rsid w:val="0AAACD59"/>
    <w:rsid w:val="0AB4E1B5"/>
    <w:rsid w:val="0AE67DAF"/>
    <w:rsid w:val="0AEBBACC"/>
    <w:rsid w:val="0AF615C9"/>
    <w:rsid w:val="0B30E959"/>
    <w:rsid w:val="0B39C17F"/>
    <w:rsid w:val="0B39C5B4"/>
    <w:rsid w:val="0B3DFEEF"/>
    <w:rsid w:val="0B8CF055"/>
    <w:rsid w:val="0B930617"/>
    <w:rsid w:val="0BCA5648"/>
    <w:rsid w:val="0C0E1EDC"/>
    <w:rsid w:val="0C5F0D47"/>
    <w:rsid w:val="0C628867"/>
    <w:rsid w:val="0C918517"/>
    <w:rsid w:val="0C9BEF07"/>
    <w:rsid w:val="0CA50663"/>
    <w:rsid w:val="0CE05953"/>
    <w:rsid w:val="0CEF65B5"/>
    <w:rsid w:val="0CF2A2B0"/>
    <w:rsid w:val="0D0253E2"/>
    <w:rsid w:val="0D273D5C"/>
    <w:rsid w:val="0D28CA91"/>
    <w:rsid w:val="0D2AFC29"/>
    <w:rsid w:val="0D68B078"/>
    <w:rsid w:val="0D791DA0"/>
    <w:rsid w:val="0D95D763"/>
    <w:rsid w:val="0DA7639D"/>
    <w:rsid w:val="0DCFE064"/>
    <w:rsid w:val="0DF1E708"/>
    <w:rsid w:val="0DF6FD4B"/>
    <w:rsid w:val="0DF96903"/>
    <w:rsid w:val="0E31C4FC"/>
    <w:rsid w:val="0E35248A"/>
    <w:rsid w:val="0E429029"/>
    <w:rsid w:val="0E6F20DB"/>
    <w:rsid w:val="0E89B5A3"/>
    <w:rsid w:val="0ECB71CA"/>
    <w:rsid w:val="0EE71EEF"/>
    <w:rsid w:val="0EE74575"/>
    <w:rsid w:val="0EFA53B4"/>
    <w:rsid w:val="0F114491"/>
    <w:rsid w:val="0F3E4EE9"/>
    <w:rsid w:val="0F5E575A"/>
    <w:rsid w:val="0F78117C"/>
    <w:rsid w:val="0FBE5D85"/>
    <w:rsid w:val="0FC1A9CD"/>
    <w:rsid w:val="0FCE720F"/>
    <w:rsid w:val="0FD0A294"/>
    <w:rsid w:val="0FD5ACCA"/>
    <w:rsid w:val="0FD61A1C"/>
    <w:rsid w:val="1003961C"/>
    <w:rsid w:val="10138EF3"/>
    <w:rsid w:val="101A9677"/>
    <w:rsid w:val="102238D7"/>
    <w:rsid w:val="104446CA"/>
    <w:rsid w:val="1046589D"/>
    <w:rsid w:val="104FAC79"/>
    <w:rsid w:val="106C5681"/>
    <w:rsid w:val="1071E1DA"/>
    <w:rsid w:val="10AC4C7F"/>
    <w:rsid w:val="10B3EF53"/>
    <w:rsid w:val="10C5ED3A"/>
    <w:rsid w:val="10EC1794"/>
    <w:rsid w:val="1106C271"/>
    <w:rsid w:val="1134E101"/>
    <w:rsid w:val="1180AD03"/>
    <w:rsid w:val="11F446B6"/>
    <w:rsid w:val="11F894B5"/>
    <w:rsid w:val="1215867C"/>
    <w:rsid w:val="12223462"/>
    <w:rsid w:val="1242B143"/>
    <w:rsid w:val="124B9C02"/>
    <w:rsid w:val="125CD1A8"/>
    <w:rsid w:val="12788E86"/>
    <w:rsid w:val="1290577C"/>
    <w:rsid w:val="129CAD61"/>
    <w:rsid w:val="12A73BB5"/>
    <w:rsid w:val="12AD5928"/>
    <w:rsid w:val="12D5169C"/>
    <w:rsid w:val="12E0A11F"/>
    <w:rsid w:val="12ECEC38"/>
    <w:rsid w:val="12ED5CF2"/>
    <w:rsid w:val="12F3F643"/>
    <w:rsid w:val="12F8E678"/>
    <w:rsid w:val="130DFA9C"/>
    <w:rsid w:val="13119B2F"/>
    <w:rsid w:val="13239B8E"/>
    <w:rsid w:val="1385B089"/>
    <w:rsid w:val="13AFCE06"/>
    <w:rsid w:val="13CAEE1B"/>
    <w:rsid w:val="13E107F6"/>
    <w:rsid w:val="13EAB504"/>
    <w:rsid w:val="13FB1131"/>
    <w:rsid w:val="14175FFD"/>
    <w:rsid w:val="1438A7E3"/>
    <w:rsid w:val="1448908D"/>
    <w:rsid w:val="145A0E9B"/>
    <w:rsid w:val="145C2F72"/>
    <w:rsid w:val="14625D69"/>
    <w:rsid w:val="147BA963"/>
    <w:rsid w:val="1486352E"/>
    <w:rsid w:val="148CCB6A"/>
    <w:rsid w:val="1494AC87"/>
    <w:rsid w:val="14956CDE"/>
    <w:rsid w:val="14A0B38A"/>
    <w:rsid w:val="14BD7A1D"/>
    <w:rsid w:val="152249B5"/>
    <w:rsid w:val="15542FFA"/>
    <w:rsid w:val="1568FED1"/>
    <w:rsid w:val="156E8204"/>
    <w:rsid w:val="15841841"/>
    <w:rsid w:val="15BBC3FA"/>
    <w:rsid w:val="15F7EE91"/>
    <w:rsid w:val="160626DA"/>
    <w:rsid w:val="161915E3"/>
    <w:rsid w:val="161E2873"/>
    <w:rsid w:val="1626DE37"/>
    <w:rsid w:val="1634A1B3"/>
    <w:rsid w:val="1671381C"/>
    <w:rsid w:val="16A4E590"/>
    <w:rsid w:val="16AA9E19"/>
    <w:rsid w:val="16ACC10C"/>
    <w:rsid w:val="16AD94C3"/>
    <w:rsid w:val="16B2C1D7"/>
    <w:rsid w:val="16B54A6D"/>
    <w:rsid w:val="16CCBFAA"/>
    <w:rsid w:val="16E27819"/>
    <w:rsid w:val="1727C379"/>
    <w:rsid w:val="17549E9D"/>
    <w:rsid w:val="177A493E"/>
    <w:rsid w:val="17934586"/>
    <w:rsid w:val="17F44BC3"/>
    <w:rsid w:val="180EB811"/>
    <w:rsid w:val="18100D2E"/>
    <w:rsid w:val="18256567"/>
    <w:rsid w:val="1826FB00"/>
    <w:rsid w:val="18418B10"/>
    <w:rsid w:val="1849C50A"/>
    <w:rsid w:val="1855C478"/>
    <w:rsid w:val="18681C65"/>
    <w:rsid w:val="18CA06D7"/>
    <w:rsid w:val="18CCFB2D"/>
    <w:rsid w:val="18D171F9"/>
    <w:rsid w:val="18DB51C1"/>
    <w:rsid w:val="18F5F169"/>
    <w:rsid w:val="18FA601D"/>
    <w:rsid w:val="191634FE"/>
    <w:rsid w:val="191AE048"/>
    <w:rsid w:val="192486DA"/>
    <w:rsid w:val="193ED57B"/>
    <w:rsid w:val="19512B7E"/>
    <w:rsid w:val="1968CAF7"/>
    <w:rsid w:val="198F696F"/>
    <w:rsid w:val="19CA7BB5"/>
    <w:rsid w:val="19DF3767"/>
    <w:rsid w:val="1A0F43BC"/>
    <w:rsid w:val="1A1E3298"/>
    <w:rsid w:val="1A28E273"/>
    <w:rsid w:val="1A495EB0"/>
    <w:rsid w:val="1A7FCDD1"/>
    <w:rsid w:val="1A8036E2"/>
    <w:rsid w:val="1AC001CC"/>
    <w:rsid w:val="1AE14958"/>
    <w:rsid w:val="1AE55C39"/>
    <w:rsid w:val="1AF95640"/>
    <w:rsid w:val="1AFB2F88"/>
    <w:rsid w:val="1B25B6CB"/>
    <w:rsid w:val="1B334A5B"/>
    <w:rsid w:val="1B430EF7"/>
    <w:rsid w:val="1B4B444E"/>
    <w:rsid w:val="1B5D1663"/>
    <w:rsid w:val="1B76E52A"/>
    <w:rsid w:val="1B81530F"/>
    <w:rsid w:val="1B8FA889"/>
    <w:rsid w:val="1B97C60F"/>
    <w:rsid w:val="1BAA313E"/>
    <w:rsid w:val="1BD26398"/>
    <w:rsid w:val="1BE994FD"/>
    <w:rsid w:val="1BEABC5F"/>
    <w:rsid w:val="1BF8E910"/>
    <w:rsid w:val="1BF97428"/>
    <w:rsid w:val="1BFCEB85"/>
    <w:rsid w:val="1C294525"/>
    <w:rsid w:val="1C2A4798"/>
    <w:rsid w:val="1C383A98"/>
    <w:rsid w:val="1C581F85"/>
    <w:rsid w:val="1C5D04A6"/>
    <w:rsid w:val="1C5ED873"/>
    <w:rsid w:val="1C654E20"/>
    <w:rsid w:val="1C80423B"/>
    <w:rsid w:val="1C8A40C9"/>
    <w:rsid w:val="1C97D1A0"/>
    <w:rsid w:val="1CAACCF9"/>
    <w:rsid w:val="1CDCB8C4"/>
    <w:rsid w:val="1CE5CFF4"/>
    <w:rsid w:val="1CED7E9C"/>
    <w:rsid w:val="1CF46B51"/>
    <w:rsid w:val="1D1199A9"/>
    <w:rsid w:val="1D180A9E"/>
    <w:rsid w:val="1D4143BF"/>
    <w:rsid w:val="1D440100"/>
    <w:rsid w:val="1D48392E"/>
    <w:rsid w:val="1D503024"/>
    <w:rsid w:val="1D7A0DAD"/>
    <w:rsid w:val="1DAB1769"/>
    <w:rsid w:val="1DFDB02F"/>
    <w:rsid w:val="1E202C78"/>
    <w:rsid w:val="1E4F7EE9"/>
    <w:rsid w:val="1E50E5B1"/>
    <w:rsid w:val="1E5F3596"/>
    <w:rsid w:val="1E7AE962"/>
    <w:rsid w:val="1E85AC86"/>
    <w:rsid w:val="1EA34CE5"/>
    <w:rsid w:val="1EA68830"/>
    <w:rsid w:val="1EA9CBA2"/>
    <w:rsid w:val="1EB12194"/>
    <w:rsid w:val="1EB2EA18"/>
    <w:rsid w:val="1EBEE84B"/>
    <w:rsid w:val="1EED164E"/>
    <w:rsid w:val="1F07CA48"/>
    <w:rsid w:val="1F165CA0"/>
    <w:rsid w:val="1F316A32"/>
    <w:rsid w:val="1F38957B"/>
    <w:rsid w:val="1F3C5C97"/>
    <w:rsid w:val="1F58A183"/>
    <w:rsid w:val="1F77E67F"/>
    <w:rsid w:val="1F946CAF"/>
    <w:rsid w:val="1FA21AFE"/>
    <w:rsid w:val="1FA7EAF7"/>
    <w:rsid w:val="1FB6C707"/>
    <w:rsid w:val="1FD9A36C"/>
    <w:rsid w:val="1FFE048B"/>
    <w:rsid w:val="203186CB"/>
    <w:rsid w:val="2042C7B3"/>
    <w:rsid w:val="20490978"/>
    <w:rsid w:val="2055B947"/>
    <w:rsid w:val="2070198E"/>
    <w:rsid w:val="2073046E"/>
    <w:rsid w:val="20823BC7"/>
    <w:rsid w:val="20B7D3B6"/>
    <w:rsid w:val="20EFCF62"/>
    <w:rsid w:val="20F044F3"/>
    <w:rsid w:val="20F4409A"/>
    <w:rsid w:val="210750C0"/>
    <w:rsid w:val="210A760D"/>
    <w:rsid w:val="2116F272"/>
    <w:rsid w:val="2159B9F5"/>
    <w:rsid w:val="215BACE6"/>
    <w:rsid w:val="2171B8DD"/>
    <w:rsid w:val="217359AE"/>
    <w:rsid w:val="2176B638"/>
    <w:rsid w:val="2186E275"/>
    <w:rsid w:val="219ACE7F"/>
    <w:rsid w:val="21C4EB70"/>
    <w:rsid w:val="21C8F973"/>
    <w:rsid w:val="21F273F5"/>
    <w:rsid w:val="22044455"/>
    <w:rsid w:val="220D36D0"/>
    <w:rsid w:val="2219E8D0"/>
    <w:rsid w:val="2243E05E"/>
    <w:rsid w:val="229FA541"/>
    <w:rsid w:val="22B2B039"/>
    <w:rsid w:val="22BF8525"/>
    <w:rsid w:val="22C5E197"/>
    <w:rsid w:val="22E32B0A"/>
    <w:rsid w:val="2303F594"/>
    <w:rsid w:val="23117612"/>
    <w:rsid w:val="2312E678"/>
    <w:rsid w:val="2327F37E"/>
    <w:rsid w:val="2382EDA8"/>
    <w:rsid w:val="238C5874"/>
    <w:rsid w:val="23BB5798"/>
    <w:rsid w:val="23C41485"/>
    <w:rsid w:val="23D44713"/>
    <w:rsid w:val="23DA84CD"/>
    <w:rsid w:val="23E5CE88"/>
    <w:rsid w:val="23E780FA"/>
    <w:rsid w:val="240023D3"/>
    <w:rsid w:val="24181438"/>
    <w:rsid w:val="241F78FB"/>
    <w:rsid w:val="244E370C"/>
    <w:rsid w:val="24578B31"/>
    <w:rsid w:val="245CB936"/>
    <w:rsid w:val="246A6926"/>
    <w:rsid w:val="24758DDC"/>
    <w:rsid w:val="24A3E2B8"/>
    <w:rsid w:val="2506029E"/>
    <w:rsid w:val="253200F1"/>
    <w:rsid w:val="2532530C"/>
    <w:rsid w:val="2551794A"/>
    <w:rsid w:val="256D328B"/>
    <w:rsid w:val="2577BDBD"/>
    <w:rsid w:val="258D5705"/>
    <w:rsid w:val="25BF97E0"/>
    <w:rsid w:val="25CFA731"/>
    <w:rsid w:val="25D07084"/>
    <w:rsid w:val="25D7C403"/>
    <w:rsid w:val="2634C5B1"/>
    <w:rsid w:val="2662F46A"/>
    <w:rsid w:val="26688FBF"/>
    <w:rsid w:val="267B27F0"/>
    <w:rsid w:val="267EBBD2"/>
    <w:rsid w:val="26ED9278"/>
    <w:rsid w:val="26F61FC0"/>
    <w:rsid w:val="26FE5BDB"/>
    <w:rsid w:val="271901B5"/>
    <w:rsid w:val="2723A381"/>
    <w:rsid w:val="27269C93"/>
    <w:rsid w:val="2728C199"/>
    <w:rsid w:val="2758622C"/>
    <w:rsid w:val="279B948F"/>
    <w:rsid w:val="279F823C"/>
    <w:rsid w:val="27B21A92"/>
    <w:rsid w:val="27C630BA"/>
    <w:rsid w:val="27C71FF9"/>
    <w:rsid w:val="27D4E2DF"/>
    <w:rsid w:val="27EA6110"/>
    <w:rsid w:val="27EE6316"/>
    <w:rsid w:val="281621E7"/>
    <w:rsid w:val="2831E647"/>
    <w:rsid w:val="2834824C"/>
    <w:rsid w:val="283DE6FE"/>
    <w:rsid w:val="2845B0FB"/>
    <w:rsid w:val="288DE387"/>
    <w:rsid w:val="288EA519"/>
    <w:rsid w:val="28978C3C"/>
    <w:rsid w:val="28B2DBDC"/>
    <w:rsid w:val="28C94037"/>
    <w:rsid w:val="28F25FB6"/>
    <w:rsid w:val="28F4328D"/>
    <w:rsid w:val="290805A4"/>
    <w:rsid w:val="2934CC78"/>
    <w:rsid w:val="29473720"/>
    <w:rsid w:val="294FF2F2"/>
    <w:rsid w:val="2969615D"/>
    <w:rsid w:val="29872CFF"/>
    <w:rsid w:val="298A0F44"/>
    <w:rsid w:val="299A80FB"/>
    <w:rsid w:val="29D33C13"/>
    <w:rsid w:val="29F446C5"/>
    <w:rsid w:val="2A63A9D9"/>
    <w:rsid w:val="2A80B27F"/>
    <w:rsid w:val="2A847FA2"/>
    <w:rsid w:val="2A84EAEB"/>
    <w:rsid w:val="2AB48B77"/>
    <w:rsid w:val="2AC7DC95"/>
    <w:rsid w:val="2AD157EB"/>
    <w:rsid w:val="2AE2F26B"/>
    <w:rsid w:val="2B10AAEC"/>
    <w:rsid w:val="2B174403"/>
    <w:rsid w:val="2B269E42"/>
    <w:rsid w:val="2B2AAEEF"/>
    <w:rsid w:val="2B370898"/>
    <w:rsid w:val="2B475DDB"/>
    <w:rsid w:val="2B6A78BE"/>
    <w:rsid w:val="2B8E89AA"/>
    <w:rsid w:val="2BC97051"/>
    <w:rsid w:val="2BDDBFAF"/>
    <w:rsid w:val="2C0AF8A9"/>
    <w:rsid w:val="2C33DB79"/>
    <w:rsid w:val="2C360E0B"/>
    <w:rsid w:val="2C460EA7"/>
    <w:rsid w:val="2C588531"/>
    <w:rsid w:val="2C87D800"/>
    <w:rsid w:val="2C951EAB"/>
    <w:rsid w:val="2CCA3FF8"/>
    <w:rsid w:val="2CCB1A0A"/>
    <w:rsid w:val="2CE7EEE7"/>
    <w:rsid w:val="2D0C42D0"/>
    <w:rsid w:val="2D0E73C2"/>
    <w:rsid w:val="2D8B6B71"/>
    <w:rsid w:val="2D96A6AA"/>
    <w:rsid w:val="2DA5AB25"/>
    <w:rsid w:val="2DB21E90"/>
    <w:rsid w:val="2DE1EC77"/>
    <w:rsid w:val="2E127201"/>
    <w:rsid w:val="2E36BB12"/>
    <w:rsid w:val="2E5BB28A"/>
    <w:rsid w:val="2E5D0480"/>
    <w:rsid w:val="2E673587"/>
    <w:rsid w:val="2E700EE9"/>
    <w:rsid w:val="2E813285"/>
    <w:rsid w:val="2E8BC87C"/>
    <w:rsid w:val="2EAF2D43"/>
    <w:rsid w:val="2EC29F58"/>
    <w:rsid w:val="2EC4DA22"/>
    <w:rsid w:val="2ED804B5"/>
    <w:rsid w:val="2F2E6C98"/>
    <w:rsid w:val="2F47CB67"/>
    <w:rsid w:val="2F4B802E"/>
    <w:rsid w:val="2F542814"/>
    <w:rsid w:val="2F653B7A"/>
    <w:rsid w:val="2F957489"/>
    <w:rsid w:val="2FA82088"/>
    <w:rsid w:val="2FDC003F"/>
    <w:rsid w:val="2FFCFC72"/>
    <w:rsid w:val="30116BE5"/>
    <w:rsid w:val="30177F1C"/>
    <w:rsid w:val="301F3388"/>
    <w:rsid w:val="308BE13B"/>
    <w:rsid w:val="3095207A"/>
    <w:rsid w:val="30B08016"/>
    <w:rsid w:val="30BAD2DE"/>
    <w:rsid w:val="30E5E016"/>
    <w:rsid w:val="30ECFCBA"/>
    <w:rsid w:val="31021F01"/>
    <w:rsid w:val="3116D879"/>
    <w:rsid w:val="31285258"/>
    <w:rsid w:val="312B7504"/>
    <w:rsid w:val="31494B92"/>
    <w:rsid w:val="31622570"/>
    <w:rsid w:val="3176EFD7"/>
    <w:rsid w:val="3194A4DC"/>
    <w:rsid w:val="3197D5C8"/>
    <w:rsid w:val="319AF915"/>
    <w:rsid w:val="31A38AAF"/>
    <w:rsid w:val="31AD488E"/>
    <w:rsid w:val="31AF9E27"/>
    <w:rsid w:val="31FC6A1B"/>
    <w:rsid w:val="3235623A"/>
    <w:rsid w:val="3244E1D3"/>
    <w:rsid w:val="325B1D9D"/>
    <w:rsid w:val="326F38D9"/>
    <w:rsid w:val="3274BE56"/>
    <w:rsid w:val="32775B30"/>
    <w:rsid w:val="3295F336"/>
    <w:rsid w:val="32B237C7"/>
    <w:rsid w:val="32D172F6"/>
    <w:rsid w:val="330134D1"/>
    <w:rsid w:val="33034FA9"/>
    <w:rsid w:val="330F319E"/>
    <w:rsid w:val="33243F87"/>
    <w:rsid w:val="3328CDD5"/>
    <w:rsid w:val="3343463C"/>
    <w:rsid w:val="336D9C7C"/>
    <w:rsid w:val="338FF429"/>
    <w:rsid w:val="33AF792E"/>
    <w:rsid w:val="3414237E"/>
    <w:rsid w:val="341D62BA"/>
    <w:rsid w:val="342A116E"/>
    <w:rsid w:val="346A213B"/>
    <w:rsid w:val="3478057D"/>
    <w:rsid w:val="34CBA5EE"/>
    <w:rsid w:val="34E9FA64"/>
    <w:rsid w:val="34F5CF0B"/>
    <w:rsid w:val="351F0D69"/>
    <w:rsid w:val="352649F0"/>
    <w:rsid w:val="35438800"/>
    <w:rsid w:val="35696F5E"/>
    <w:rsid w:val="356B6198"/>
    <w:rsid w:val="3580172E"/>
    <w:rsid w:val="359E3C56"/>
    <w:rsid w:val="35B0AF08"/>
    <w:rsid w:val="35CD28DF"/>
    <w:rsid w:val="35DD2815"/>
    <w:rsid w:val="35F5A2EE"/>
    <w:rsid w:val="360A8978"/>
    <w:rsid w:val="360BC01E"/>
    <w:rsid w:val="362E1F01"/>
    <w:rsid w:val="3646D199"/>
    <w:rsid w:val="3663834A"/>
    <w:rsid w:val="369C19DD"/>
    <w:rsid w:val="36AEF386"/>
    <w:rsid w:val="36B184D3"/>
    <w:rsid w:val="36F4FFEB"/>
    <w:rsid w:val="372D92D4"/>
    <w:rsid w:val="3745C6DF"/>
    <w:rsid w:val="37959C8E"/>
    <w:rsid w:val="37BC0949"/>
    <w:rsid w:val="37BE4874"/>
    <w:rsid w:val="37C81880"/>
    <w:rsid w:val="37CDB265"/>
    <w:rsid w:val="37CFB552"/>
    <w:rsid w:val="37ED0BC0"/>
    <w:rsid w:val="37EF6FFD"/>
    <w:rsid w:val="37F573E7"/>
    <w:rsid w:val="380CD003"/>
    <w:rsid w:val="3837381C"/>
    <w:rsid w:val="38406726"/>
    <w:rsid w:val="3853C31E"/>
    <w:rsid w:val="38601FA9"/>
    <w:rsid w:val="3868BB2F"/>
    <w:rsid w:val="387CBEE4"/>
    <w:rsid w:val="3896D58B"/>
    <w:rsid w:val="38A601D8"/>
    <w:rsid w:val="38B43600"/>
    <w:rsid w:val="38BA4B4C"/>
    <w:rsid w:val="38BA657A"/>
    <w:rsid w:val="38CA2F92"/>
    <w:rsid w:val="38CA4EB9"/>
    <w:rsid w:val="38CBED8E"/>
    <w:rsid w:val="38E67D45"/>
    <w:rsid w:val="38F19114"/>
    <w:rsid w:val="38F469BB"/>
    <w:rsid w:val="38F51F71"/>
    <w:rsid w:val="39000AB6"/>
    <w:rsid w:val="3916BCEA"/>
    <w:rsid w:val="392F32CA"/>
    <w:rsid w:val="3931936D"/>
    <w:rsid w:val="3941FDC4"/>
    <w:rsid w:val="396E863B"/>
    <w:rsid w:val="3977484E"/>
    <w:rsid w:val="399D5029"/>
    <w:rsid w:val="39A20D66"/>
    <w:rsid w:val="39AB9324"/>
    <w:rsid w:val="39C7BD16"/>
    <w:rsid w:val="39D52BD6"/>
    <w:rsid w:val="39F9B268"/>
    <w:rsid w:val="3A17B97F"/>
    <w:rsid w:val="3A2347F2"/>
    <w:rsid w:val="3A3BA0D2"/>
    <w:rsid w:val="3A5EEB3B"/>
    <w:rsid w:val="3A68C7CA"/>
    <w:rsid w:val="3A7DF26A"/>
    <w:rsid w:val="3A94EDBC"/>
    <w:rsid w:val="3A9785C2"/>
    <w:rsid w:val="3ACB153E"/>
    <w:rsid w:val="3AD4BD98"/>
    <w:rsid w:val="3AE56AED"/>
    <w:rsid w:val="3B209143"/>
    <w:rsid w:val="3B220877"/>
    <w:rsid w:val="3B238ED0"/>
    <w:rsid w:val="3B2CF31D"/>
    <w:rsid w:val="3B3FFEC4"/>
    <w:rsid w:val="3B40FA31"/>
    <w:rsid w:val="3B5DF86E"/>
    <w:rsid w:val="3B65C918"/>
    <w:rsid w:val="3B6EEBF1"/>
    <w:rsid w:val="3B8689B7"/>
    <w:rsid w:val="3BBB0DCA"/>
    <w:rsid w:val="3BBB8627"/>
    <w:rsid w:val="3BBCF7AF"/>
    <w:rsid w:val="3BCFE96E"/>
    <w:rsid w:val="3BF7FCF0"/>
    <w:rsid w:val="3C00FB03"/>
    <w:rsid w:val="3C3B8246"/>
    <w:rsid w:val="3C8272C0"/>
    <w:rsid w:val="3C8BB27F"/>
    <w:rsid w:val="3C9160CC"/>
    <w:rsid w:val="3CAF0B2F"/>
    <w:rsid w:val="3CD00E32"/>
    <w:rsid w:val="3D088013"/>
    <w:rsid w:val="3D0B1F66"/>
    <w:rsid w:val="3D10C98D"/>
    <w:rsid w:val="3D3C976A"/>
    <w:rsid w:val="3D4C794C"/>
    <w:rsid w:val="3D5EB264"/>
    <w:rsid w:val="3D664EB6"/>
    <w:rsid w:val="3D7A8677"/>
    <w:rsid w:val="3D86E687"/>
    <w:rsid w:val="3D9423D5"/>
    <w:rsid w:val="3D9DA0B5"/>
    <w:rsid w:val="3DAD0957"/>
    <w:rsid w:val="3DDFA8E1"/>
    <w:rsid w:val="3DE6951F"/>
    <w:rsid w:val="3E0BE381"/>
    <w:rsid w:val="3E125F3E"/>
    <w:rsid w:val="3E1641D5"/>
    <w:rsid w:val="3E17D069"/>
    <w:rsid w:val="3E1A2276"/>
    <w:rsid w:val="3E34B8D5"/>
    <w:rsid w:val="3E3501D2"/>
    <w:rsid w:val="3E3EE2E6"/>
    <w:rsid w:val="3E6BB4F0"/>
    <w:rsid w:val="3E8C3A31"/>
    <w:rsid w:val="3E9FF846"/>
    <w:rsid w:val="3EAF1222"/>
    <w:rsid w:val="3EB1CBB6"/>
    <w:rsid w:val="3EC6A754"/>
    <w:rsid w:val="3ECFF4FE"/>
    <w:rsid w:val="3EE8B8A0"/>
    <w:rsid w:val="3EEFF997"/>
    <w:rsid w:val="3EF04E56"/>
    <w:rsid w:val="3EF1FB89"/>
    <w:rsid w:val="3F2EE511"/>
    <w:rsid w:val="3F3D37F1"/>
    <w:rsid w:val="3F6F4C3A"/>
    <w:rsid w:val="3FA1852F"/>
    <w:rsid w:val="3FC524CA"/>
    <w:rsid w:val="3FCC83ED"/>
    <w:rsid w:val="3FCE1AC0"/>
    <w:rsid w:val="3FD01301"/>
    <w:rsid w:val="3FE13696"/>
    <w:rsid w:val="3FFA3B63"/>
    <w:rsid w:val="404FA57F"/>
    <w:rsid w:val="4050EAF1"/>
    <w:rsid w:val="408B6781"/>
    <w:rsid w:val="40C41512"/>
    <w:rsid w:val="40F6BB35"/>
    <w:rsid w:val="410060C8"/>
    <w:rsid w:val="410D901B"/>
    <w:rsid w:val="41190976"/>
    <w:rsid w:val="41448521"/>
    <w:rsid w:val="41A1C2F2"/>
    <w:rsid w:val="41BFC3DD"/>
    <w:rsid w:val="41CCFBEC"/>
    <w:rsid w:val="41E8FBF2"/>
    <w:rsid w:val="41EB5FD0"/>
    <w:rsid w:val="41ED3F15"/>
    <w:rsid w:val="42280DD8"/>
    <w:rsid w:val="4237BD8D"/>
    <w:rsid w:val="4266C76D"/>
    <w:rsid w:val="42BA9D26"/>
    <w:rsid w:val="42BE0245"/>
    <w:rsid w:val="42DDADFC"/>
    <w:rsid w:val="431E6F78"/>
    <w:rsid w:val="43219610"/>
    <w:rsid w:val="4339A96D"/>
    <w:rsid w:val="4339B4AF"/>
    <w:rsid w:val="4347919A"/>
    <w:rsid w:val="4348FA34"/>
    <w:rsid w:val="43496E99"/>
    <w:rsid w:val="435F2A90"/>
    <w:rsid w:val="4369DB75"/>
    <w:rsid w:val="436EACF8"/>
    <w:rsid w:val="43A3632B"/>
    <w:rsid w:val="43A9D8F3"/>
    <w:rsid w:val="43C691E2"/>
    <w:rsid w:val="43DFD9EA"/>
    <w:rsid w:val="4407B90F"/>
    <w:rsid w:val="4418FC00"/>
    <w:rsid w:val="444C9F77"/>
    <w:rsid w:val="445CEC4D"/>
    <w:rsid w:val="44C390BB"/>
    <w:rsid w:val="44E640FF"/>
    <w:rsid w:val="4510EFE8"/>
    <w:rsid w:val="454B5B36"/>
    <w:rsid w:val="457027CD"/>
    <w:rsid w:val="45793817"/>
    <w:rsid w:val="4579B76A"/>
    <w:rsid w:val="45BB2A82"/>
    <w:rsid w:val="45CA6C54"/>
    <w:rsid w:val="45DAF02D"/>
    <w:rsid w:val="45E1C1CF"/>
    <w:rsid w:val="460E5732"/>
    <w:rsid w:val="4631E72E"/>
    <w:rsid w:val="463B17E4"/>
    <w:rsid w:val="464E0577"/>
    <w:rsid w:val="4659F71C"/>
    <w:rsid w:val="4668EF19"/>
    <w:rsid w:val="466C0C46"/>
    <w:rsid w:val="4674342A"/>
    <w:rsid w:val="467505D9"/>
    <w:rsid w:val="46821160"/>
    <w:rsid w:val="46877F1C"/>
    <w:rsid w:val="468E1C5C"/>
    <w:rsid w:val="46A0E0D7"/>
    <w:rsid w:val="46C0D8E0"/>
    <w:rsid w:val="46C7285D"/>
    <w:rsid w:val="46CBE661"/>
    <w:rsid w:val="472E22B0"/>
    <w:rsid w:val="4730466B"/>
    <w:rsid w:val="4759B261"/>
    <w:rsid w:val="476E9E3F"/>
    <w:rsid w:val="477E1B00"/>
    <w:rsid w:val="478EF92E"/>
    <w:rsid w:val="47A5588A"/>
    <w:rsid w:val="47C3048A"/>
    <w:rsid w:val="47C38838"/>
    <w:rsid w:val="47C8EBEB"/>
    <w:rsid w:val="47D27F06"/>
    <w:rsid w:val="47FFEBB4"/>
    <w:rsid w:val="480EDAF1"/>
    <w:rsid w:val="482DB2ED"/>
    <w:rsid w:val="483E574A"/>
    <w:rsid w:val="48602954"/>
    <w:rsid w:val="4882AC99"/>
    <w:rsid w:val="48AD68FF"/>
    <w:rsid w:val="48ADC7E7"/>
    <w:rsid w:val="48CA5407"/>
    <w:rsid w:val="48ED6885"/>
    <w:rsid w:val="48F475D4"/>
    <w:rsid w:val="48FBDCEA"/>
    <w:rsid w:val="48FF28C1"/>
    <w:rsid w:val="490C4BCD"/>
    <w:rsid w:val="490DA808"/>
    <w:rsid w:val="4930CEA5"/>
    <w:rsid w:val="4937D16B"/>
    <w:rsid w:val="497308D6"/>
    <w:rsid w:val="49857232"/>
    <w:rsid w:val="4987973E"/>
    <w:rsid w:val="499A6297"/>
    <w:rsid w:val="49AAC446"/>
    <w:rsid w:val="49C4F4D0"/>
    <w:rsid w:val="49FB3839"/>
    <w:rsid w:val="4A2B8127"/>
    <w:rsid w:val="4A3D0BB9"/>
    <w:rsid w:val="4A3E02FB"/>
    <w:rsid w:val="4A446C77"/>
    <w:rsid w:val="4A471523"/>
    <w:rsid w:val="4A666C39"/>
    <w:rsid w:val="4A8D27A4"/>
    <w:rsid w:val="4A9C733E"/>
    <w:rsid w:val="4A9F9D2C"/>
    <w:rsid w:val="4AABDA04"/>
    <w:rsid w:val="4AB14060"/>
    <w:rsid w:val="4AB44CC7"/>
    <w:rsid w:val="4ABC0EC3"/>
    <w:rsid w:val="4AFB9C71"/>
    <w:rsid w:val="4AFED03D"/>
    <w:rsid w:val="4B0609F8"/>
    <w:rsid w:val="4B14F7F1"/>
    <w:rsid w:val="4B2D4E24"/>
    <w:rsid w:val="4B6B2FD8"/>
    <w:rsid w:val="4B9CBC3B"/>
    <w:rsid w:val="4BAA59A0"/>
    <w:rsid w:val="4BBC03CC"/>
    <w:rsid w:val="4BCE6763"/>
    <w:rsid w:val="4BDB46F0"/>
    <w:rsid w:val="4BE60AAE"/>
    <w:rsid w:val="4BE6E18C"/>
    <w:rsid w:val="4BEF8830"/>
    <w:rsid w:val="4BF00459"/>
    <w:rsid w:val="4C14994F"/>
    <w:rsid w:val="4C183836"/>
    <w:rsid w:val="4C6C1AA0"/>
    <w:rsid w:val="4C940AC1"/>
    <w:rsid w:val="4CD05CD0"/>
    <w:rsid w:val="4CE29299"/>
    <w:rsid w:val="4D000615"/>
    <w:rsid w:val="4D131DD3"/>
    <w:rsid w:val="4D1AEB5B"/>
    <w:rsid w:val="4D371550"/>
    <w:rsid w:val="4D439EDA"/>
    <w:rsid w:val="4D43D16F"/>
    <w:rsid w:val="4D4AB0C7"/>
    <w:rsid w:val="4D5A9508"/>
    <w:rsid w:val="4D751FEB"/>
    <w:rsid w:val="4DC1D5C7"/>
    <w:rsid w:val="4DDC70AC"/>
    <w:rsid w:val="4DE443F9"/>
    <w:rsid w:val="4DE8F804"/>
    <w:rsid w:val="4DE91880"/>
    <w:rsid w:val="4DF40F67"/>
    <w:rsid w:val="4DFFE7B6"/>
    <w:rsid w:val="4E09D2F4"/>
    <w:rsid w:val="4E1EB011"/>
    <w:rsid w:val="4E38723F"/>
    <w:rsid w:val="4E533888"/>
    <w:rsid w:val="4E81F8CE"/>
    <w:rsid w:val="4E82544D"/>
    <w:rsid w:val="4E8DECAF"/>
    <w:rsid w:val="4E8F14E7"/>
    <w:rsid w:val="4E9CEE8E"/>
    <w:rsid w:val="4ED7E666"/>
    <w:rsid w:val="4EF17D37"/>
    <w:rsid w:val="4F1A86D6"/>
    <w:rsid w:val="4F2632C7"/>
    <w:rsid w:val="4F28FB3B"/>
    <w:rsid w:val="4F4C9650"/>
    <w:rsid w:val="4F5149FF"/>
    <w:rsid w:val="4F5269A6"/>
    <w:rsid w:val="4F97E414"/>
    <w:rsid w:val="4FC4984F"/>
    <w:rsid w:val="4FCC3D47"/>
    <w:rsid w:val="4FE62BD4"/>
    <w:rsid w:val="4FEC2FCA"/>
    <w:rsid w:val="4FF05397"/>
    <w:rsid w:val="4FF62DE5"/>
    <w:rsid w:val="504293E6"/>
    <w:rsid w:val="5054FCCD"/>
    <w:rsid w:val="50645FC1"/>
    <w:rsid w:val="50777B5F"/>
    <w:rsid w:val="509E56A2"/>
    <w:rsid w:val="50BCAFDC"/>
    <w:rsid w:val="50BEA7A7"/>
    <w:rsid w:val="50C9D197"/>
    <w:rsid w:val="50CF80D0"/>
    <w:rsid w:val="50DD4DC3"/>
    <w:rsid w:val="51285516"/>
    <w:rsid w:val="51340DD8"/>
    <w:rsid w:val="51845223"/>
    <w:rsid w:val="51B5412B"/>
    <w:rsid w:val="51B5642F"/>
    <w:rsid w:val="51BEFB7D"/>
    <w:rsid w:val="51D3C078"/>
    <w:rsid w:val="51FD16B8"/>
    <w:rsid w:val="52120365"/>
    <w:rsid w:val="52152F05"/>
    <w:rsid w:val="52162563"/>
    <w:rsid w:val="5218E331"/>
    <w:rsid w:val="5265AC11"/>
    <w:rsid w:val="5274DF2E"/>
    <w:rsid w:val="527B08A0"/>
    <w:rsid w:val="52C3B93F"/>
    <w:rsid w:val="52EAF9BF"/>
    <w:rsid w:val="53165E77"/>
    <w:rsid w:val="5317D7D0"/>
    <w:rsid w:val="53571BDE"/>
    <w:rsid w:val="5357A0A3"/>
    <w:rsid w:val="5382B795"/>
    <w:rsid w:val="539BAED2"/>
    <w:rsid w:val="53BE891D"/>
    <w:rsid w:val="53EB3690"/>
    <w:rsid w:val="5422FDB3"/>
    <w:rsid w:val="545E8CD4"/>
    <w:rsid w:val="5463422D"/>
    <w:rsid w:val="547054B6"/>
    <w:rsid w:val="549588BE"/>
    <w:rsid w:val="54966F48"/>
    <w:rsid w:val="54B621E7"/>
    <w:rsid w:val="54BC12EB"/>
    <w:rsid w:val="54E75277"/>
    <w:rsid w:val="54EDFB85"/>
    <w:rsid w:val="54FDA099"/>
    <w:rsid w:val="5522C96A"/>
    <w:rsid w:val="55396D60"/>
    <w:rsid w:val="553DCA5D"/>
    <w:rsid w:val="554AA96E"/>
    <w:rsid w:val="555950CC"/>
    <w:rsid w:val="556989D7"/>
    <w:rsid w:val="556F29A9"/>
    <w:rsid w:val="55AD4ADE"/>
    <w:rsid w:val="55B9A91D"/>
    <w:rsid w:val="55CA0007"/>
    <w:rsid w:val="55E2DBE8"/>
    <w:rsid w:val="55EA0224"/>
    <w:rsid w:val="56513303"/>
    <w:rsid w:val="568F0D30"/>
    <w:rsid w:val="56D3D1B5"/>
    <w:rsid w:val="56DFB448"/>
    <w:rsid w:val="56F001BE"/>
    <w:rsid w:val="56F8DFA3"/>
    <w:rsid w:val="57107C9B"/>
    <w:rsid w:val="5722EAC5"/>
    <w:rsid w:val="5750C567"/>
    <w:rsid w:val="5763C9C4"/>
    <w:rsid w:val="57922F58"/>
    <w:rsid w:val="579523AB"/>
    <w:rsid w:val="57BDCDFD"/>
    <w:rsid w:val="57CE20BB"/>
    <w:rsid w:val="57DC831C"/>
    <w:rsid w:val="57FF9B8A"/>
    <w:rsid w:val="58072465"/>
    <w:rsid w:val="58194246"/>
    <w:rsid w:val="581E4CB8"/>
    <w:rsid w:val="58341942"/>
    <w:rsid w:val="58799D4B"/>
    <w:rsid w:val="58917F6E"/>
    <w:rsid w:val="5898842F"/>
    <w:rsid w:val="58A5D279"/>
    <w:rsid w:val="58CA72F7"/>
    <w:rsid w:val="58DD2EFC"/>
    <w:rsid w:val="58E80426"/>
    <w:rsid w:val="58F7E0A2"/>
    <w:rsid w:val="5925AF32"/>
    <w:rsid w:val="595C9817"/>
    <w:rsid w:val="59688092"/>
    <w:rsid w:val="59881C76"/>
    <w:rsid w:val="598A06AC"/>
    <w:rsid w:val="59ACAADE"/>
    <w:rsid w:val="59ADC56E"/>
    <w:rsid w:val="59C047A8"/>
    <w:rsid w:val="59CDAFE9"/>
    <w:rsid w:val="59DD9DCF"/>
    <w:rsid w:val="5A02B3A4"/>
    <w:rsid w:val="5A1646A8"/>
    <w:rsid w:val="5A259187"/>
    <w:rsid w:val="5A2C4F23"/>
    <w:rsid w:val="5A2F1C04"/>
    <w:rsid w:val="5A4941B1"/>
    <w:rsid w:val="5A4ADD90"/>
    <w:rsid w:val="5A59C699"/>
    <w:rsid w:val="5A6FD37B"/>
    <w:rsid w:val="5A76FFAE"/>
    <w:rsid w:val="5A78B849"/>
    <w:rsid w:val="5A7E5935"/>
    <w:rsid w:val="5A8925B6"/>
    <w:rsid w:val="5AA8A1C7"/>
    <w:rsid w:val="5ADB4387"/>
    <w:rsid w:val="5AEBDB82"/>
    <w:rsid w:val="5B1D6255"/>
    <w:rsid w:val="5B37DB73"/>
    <w:rsid w:val="5B3EBC2C"/>
    <w:rsid w:val="5B3F2126"/>
    <w:rsid w:val="5B5EB5C5"/>
    <w:rsid w:val="5B6D00D9"/>
    <w:rsid w:val="5B8B67D4"/>
    <w:rsid w:val="5BBE3954"/>
    <w:rsid w:val="5BC28A05"/>
    <w:rsid w:val="5C2887FC"/>
    <w:rsid w:val="5C4F7FFB"/>
    <w:rsid w:val="5C54BD88"/>
    <w:rsid w:val="5C63C222"/>
    <w:rsid w:val="5C75BD12"/>
    <w:rsid w:val="5C93CAAC"/>
    <w:rsid w:val="5CADDE9E"/>
    <w:rsid w:val="5CB3DE99"/>
    <w:rsid w:val="5CBA3136"/>
    <w:rsid w:val="5CBA41E5"/>
    <w:rsid w:val="5CE37E36"/>
    <w:rsid w:val="5CEDFB01"/>
    <w:rsid w:val="5CF54AC9"/>
    <w:rsid w:val="5CF6218C"/>
    <w:rsid w:val="5D05041D"/>
    <w:rsid w:val="5D06CE54"/>
    <w:rsid w:val="5D14BD1B"/>
    <w:rsid w:val="5D445696"/>
    <w:rsid w:val="5D61572B"/>
    <w:rsid w:val="5D64552C"/>
    <w:rsid w:val="5DAEA2B7"/>
    <w:rsid w:val="5DB32573"/>
    <w:rsid w:val="5DC81B23"/>
    <w:rsid w:val="5DD1484D"/>
    <w:rsid w:val="5DE821F1"/>
    <w:rsid w:val="5DF16754"/>
    <w:rsid w:val="5E00027B"/>
    <w:rsid w:val="5E17EBCC"/>
    <w:rsid w:val="5E61903D"/>
    <w:rsid w:val="5E7D254F"/>
    <w:rsid w:val="5E859252"/>
    <w:rsid w:val="5E8F52B3"/>
    <w:rsid w:val="5EC69B8A"/>
    <w:rsid w:val="5ED36ECD"/>
    <w:rsid w:val="5EDD700B"/>
    <w:rsid w:val="5EE57C42"/>
    <w:rsid w:val="5EE84ADE"/>
    <w:rsid w:val="5F084B49"/>
    <w:rsid w:val="5F34D17E"/>
    <w:rsid w:val="5F548492"/>
    <w:rsid w:val="5F7949E9"/>
    <w:rsid w:val="5F8FA813"/>
    <w:rsid w:val="5F8FFE54"/>
    <w:rsid w:val="5FBDB9C2"/>
    <w:rsid w:val="5FC2824E"/>
    <w:rsid w:val="5FC2BE3D"/>
    <w:rsid w:val="5FE2FBDC"/>
    <w:rsid w:val="601D13A2"/>
    <w:rsid w:val="6025BBF9"/>
    <w:rsid w:val="603CAACF"/>
    <w:rsid w:val="606C4773"/>
    <w:rsid w:val="606EFAB4"/>
    <w:rsid w:val="6085BBBB"/>
    <w:rsid w:val="6088C8E6"/>
    <w:rsid w:val="60A6598A"/>
    <w:rsid w:val="60F0F625"/>
    <w:rsid w:val="610DCD03"/>
    <w:rsid w:val="611A72D6"/>
    <w:rsid w:val="6153D70B"/>
    <w:rsid w:val="616DD8B7"/>
    <w:rsid w:val="619949C5"/>
    <w:rsid w:val="61BBBCB1"/>
    <w:rsid w:val="61CD0C1F"/>
    <w:rsid w:val="61F23C3B"/>
    <w:rsid w:val="6201E5EF"/>
    <w:rsid w:val="62088EC9"/>
    <w:rsid w:val="62189EF2"/>
    <w:rsid w:val="62317A0C"/>
    <w:rsid w:val="62362867"/>
    <w:rsid w:val="623AB135"/>
    <w:rsid w:val="62741D4E"/>
    <w:rsid w:val="62767733"/>
    <w:rsid w:val="62B25D51"/>
    <w:rsid w:val="62B3B4EB"/>
    <w:rsid w:val="62BC1FF4"/>
    <w:rsid w:val="62CE1FE9"/>
    <w:rsid w:val="62E291B1"/>
    <w:rsid w:val="62F4906D"/>
    <w:rsid w:val="63142C1C"/>
    <w:rsid w:val="633E7186"/>
    <w:rsid w:val="6345B452"/>
    <w:rsid w:val="6349C5AE"/>
    <w:rsid w:val="63832093"/>
    <w:rsid w:val="63A8A506"/>
    <w:rsid w:val="63ACCF71"/>
    <w:rsid w:val="63C91FBF"/>
    <w:rsid w:val="63EB3739"/>
    <w:rsid w:val="63EDD352"/>
    <w:rsid w:val="64040A7A"/>
    <w:rsid w:val="641E58FA"/>
    <w:rsid w:val="64384524"/>
    <w:rsid w:val="64488248"/>
    <w:rsid w:val="646312BF"/>
    <w:rsid w:val="64D3A5EA"/>
    <w:rsid w:val="6506EE3B"/>
    <w:rsid w:val="6510388E"/>
    <w:rsid w:val="6527C2DB"/>
    <w:rsid w:val="652934FA"/>
    <w:rsid w:val="65408472"/>
    <w:rsid w:val="654CD7AE"/>
    <w:rsid w:val="657310BB"/>
    <w:rsid w:val="65764AFB"/>
    <w:rsid w:val="6596A9DE"/>
    <w:rsid w:val="65CB1857"/>
    <w:rsid w:val="65D5F822"/>
    <w:rsid w:val="66204101"/>
    <w:rsid w:val="6624080C"/>
    <w:rsid w:val="662558CC"/>
    <w:rsid w:val="66339D45"/>
    <w:rsid w:val="664BD269"/>
    <w:rsid w:val="665348AB"/>
    <w:rsid w:val="667A8443"/>
    <w:rsid w:val="66847A61"/>
    <w:rsid w:val="66AAD103"/>
    <w:rsid w:val="66C788F1"/>
    <w:rsid w:val="66DBF387"/>
    <w:rsid w:val="66F7FF05"/>
    <w:rsid w:val="67028DD0"/>
    <w:rsid w:val="6710F5CB"/>
    <w:rsid w:val="67118B7F"/>
    <w:rsid w:val="673EAD18"/>
    <w:rsid w:val="67515B3D"/>
    <w:rsid w:val="677542AC"/>
    <w:rsid w:val="677987F1"/>
    <w:rsid w:val="6790988F"/>
    <w:rsid w:val="67942F3A"/>
    <w:rsid w:val="67B28232"/>
    <w:rsid w:val="67E80095"/>
    <w:rsid w:val="681EABC1"/>
    <w:rsid w:val="6824885E"/>
    <w:rsid w:val="682DC0FE"/>
    <w:rsid w:val="6855269F"/>
    <w:rsid w:val="686253A5"/>
    <w:rsid w:val="6866F263"/>
    <w:rsid w:val="687F88C5"/>
    <w:rsid w:val="68846F11"/>
    <w:rsid w:val="68C2863B"/>
    <w:rsid w:val="68CD81E4"/>
    <w:rsid w:val="690962C5"/>
    <w:rsid w:val="692F8EE8"/>
    <w:rsid w:val="69308388"/>
    <w:rsid w:val="6957C830"/>
    <w:rsid w:val="695C02B3"/>
    <w:rsid w:val="69634DAD"/>
    <w:rsid w:val="6992515C"/>
    <w:rsid w:val="6998BFFF"/>
    <w:rsid w:val="699BAFF6"/>
    <w:rsid w:val="69CD4584"/>
    <w:rsid w:val="69CD69D3"/>
    <w:rsid w:val="69E018E8"/>
    <w:rsid w:val="69FBEAF2"/>
    <w:rsid w:val="6A128D5F"/>
    <w:rsid w:val="6A24D4FC"/>
    <w:rsid w:val="6A2B8181"/>
    <w:rsid w:val="6A534A5C"/>
    <w:rsid w:val="6A5492A3"/>
    <w:rsid w:val="6A5C6A06"/>
    <w:rsid w:val="6A5DF1BA"/>
    <w:rsid w:val="6A8BA8BA"/>
    <w:rsid w:val="6A9EA61C"/>
    <w:rsid w:val="6AB10AEB"/>
    <w:rsid w:val="6AD970A7"/>
    <w:rsid w:val="6AEA39F7"/>
    <w:rsid w:val="6B1FCC39"/>
    <w:rsid w:val="6B498225"/>
    <w:rsid w:val="6B6DF9D0"/>
    <w:rsid w:val="6B853B1C"/>
    <w:rsid w:val="6B885156"/>
    <w:rsid w:val="6B8FFFC0"/>
    <w:rsid w:val="6BA3CC50"/>
    <w:rsid w:val="6BC2E713"/>
    <w:rsid w:val="6BE902C2"/>
    <w:rsid w:val="6C0BF234"/>
    <w:rsid w:val="6C106C26"/>
    <w:rsid w:val="6C2A5297"/>
    <w:rsid w:val="6C34254E"/>
    <w:rsid w:val="6C40173A"/>
    <w:rsid w:val="6C463E6F"/>
    <w:rsid w:val="6C519003"/>
    <w:rsid w:val="6C5AC0A1"/>
    <w:rsid w:val="6C8CD004"/>
    <w:rsid w:val="6C9A73FD"/>
    <w:rsid w:val="6CC46BC2"/>
    <w:rsid w:val="6CCA77DA"/>
    <w:rsid w:val="6CEF835D"/>
    <w:rsid w:val="6CFA65AF"/>
    <w:rsid w:val="6D0BAC61"/>
    <w:rsid w:val="6D23E186"/>
    <w:rsid w:val="6D4CD4FA"/>
    <w:rsid w:val="6D509947"/>
    <w:rsid w:val="6D8BBB51"/>
    <w:rsid w:val="6DB17543"/>
    <w:rsid w:val="6DC3E1E1"/>
    <w:rsid w:val="6DE311DC"/>
    <w:rsid w:val="6DFBBEC9"/>
    <w:rsid w:val="6E1479FF"/>
    <w:rsid w:val="6E17143D"/>
    <w:rsid w:val="6E3AEE17"/>
    <w:rsid w:val="6E3BCE84"/>
    <w:rsid w:val="6E3CCD32"/>
    <w:rsid w:val="6E68B55F"/>
    <w:rsid w:val="6E72D401"/>
    <w:rsid w:val="6EBA228E"/>
    <w:rsid w:val="6EC5BC0A"/>
    <w:rsid w:val="6EE46FE8"/>
    <w:rsid w:val="6EF626FA"/>
    <w:rsid w:val="6EF8E7AF"/>
    <w:rsid w:val="6EFB7925"/>
    <w:rsid w:val="6EFF8097"/>
    <w:rsid w:val="6F1C7D28"/>
    <w:rsid w:val="6F571182"/>
    <w:rsid w:val="6F6D9028"/>
    <w:rsid w:val="6F8ECA1A"/>
    <w:rsid w:val="70607E9B"/>
    <w:rsid w:val="706E8597"/>
    <w:rsid w:val="70849B3D"/>
    <w:rsid w:val="7084E822"/>
    <w:rsid w:val="709A11DB"/>
    <w:rsid w:val="70A50BCD"/>
    <w:rsid w:val="70B9247F"/>
    <w:rsid w:val="70F2621B"/>
    <w:rsid w:val="710A51FF"/>
    <w:rsid w:val="7120214E"/>
    <w:rsid w:val="71238EB1"/>
    <w:rsid w:val="713543F7"/>
    <w:rsid w:val="7158676F"/>
    <w:rsid w:val="716550F1"/>
    <w:rsid w:val="7166724E"/>
    <w:rsid w:val="7166E674"/>
    <w:rsid w:val="717FAE76"/>
    <w:rsid w:val="718E1C03"/>
    <w:rsid w:val="71915CB1"/>
    <w:rsid w:val="71A77D6E"/>
    <w:rsid w:val="71B7EFCD"/>
    <w:rsid w:val="71C746B5"/>
    <w:rsid w:val="71EE88AF"/>
    <w:rsid w:val="71FF17CB"/>
    <w:rsid w:val="722920DF"/>
    <w:rsid w:val="726DD9B0"/>
    <w:rsid w:val="7287866B"/>
    <w:rsid w:val="729D3512"/>
    <w:rsid w:val="729EA929"/>
    <w:rsid w:val="72A32574"/>
    <w:rsid w:val="72AF0FC8"/>
    <w:rsid w:val="72B54BBC"/>
    <w:rsid w:val="72C8D8A7"/>
    <w:rsid w:val="73092998"/>
    <w:rsid w:val="730F2436"/>
    <w:rsid w:val="731E6895"/>
    <w:rsid w:val="7326D9AF"/>
    <w:rsid w:val="735F26FB"/>
    <w:rsid w:val="73640FD1"/>
    <w:rsid w:val="7382B850"/>
    <w:rsid w:val="73ACA094"/>
    <w:rsid w:val="73D673FC"/>
    <w:rsid w:val="73F9BD73"/>
    <w:rsid w:val="741832CC"/>
    <w:rsid w:val="741C24CF"/>
    <w:rsid w:val="74325C4D"/>
    <w:rsid w:val="7463E306"/>
    <w:rsid w:val="7496E58E"/>
    <w:rsid w:val="74994A2D"/>
    <w:rsid w:val="749B7745"/>
    <w:rsid w:val="74ABA01C"/>
    <w:rsid w:val="74E227F9"/>
    <w:rsid w:val="74E6434B"/>
    <w:rsid w:val="74EEDD90"/>
    <w:rsid w:val="753F51A1"/>
    <w:rsid w:val="7544835B"/>
    <w:rsid w:val="754F43F0"/>
    <w:rsid w:val="75530DE7"/>
    <w:rsid w:val="75697768"/>
    <w:rsid w:val="75928B58"/>
    <w:rsid w:val="75A2085C"/>
    <w:rsid w:val="75C38F4E"/>
    <w:rsid w:val="75FE270E"/>
    <w:rsid w:val="75FF8921"/>
    <w:rsid w:val="7603E043"/>
    <w:rsid w:val="7636A6C6"/>
    <w:rsid w:val="764BB9B0"/>
    <w:rsid w:val="765F475C"/>
    <w:rsid w:val="768ADFA7"/>
    <w:rsid w:val="768BE368"/>
    <w:rsid w:val="7698A253"/>
    <w:rsid w:val="76CF6E4C"/>
    <w:rsid w:val="76D66561"/>
    <w:rsid w:val="76EACC26"/>
    <w:rsid w:val="770D15C1"/>
    <w:rsid w:val="7738E021"/>
    <w:rsid w:val="7741B5B2"/>
    <w:rsid w:val="77AD7DC8"/>
    <w:rsid w:val="77CB80B2"/>
    <w:rsid w:val="77D6EABC"/>
    <w:rsid w:val="77D9CC5F"/>
    <w:rsid w:val="77DD497A"/>
    <w:rsid w:val="781F12EC"/>
    <w:rsid w:val="783E1DB2"/>
    <w:rsid w:val="785FD357"/>
    <w:rsid w:val="789344D2"/>
    <w:rsid w:val="78989414"/>
    <w:rsid w:val="78A1C519"/>
    <w:rsid w:val="78D4BCDF"/>
    <w:rsid w:val="78D83F9F"/>
    <w:rsid w:val="78DD6AA8"/>
    <w:rsid w:val="79255482"/>
    <w:rsid w:val="79277D2F"/>
    <w:rsid w:val="796888FA"/>
    <w:rsid w:val="79689C5F"/>
    <w:rsid w:val="797DABCD"/>
    <w:rsid w:val="79843777"/>
    <w:rsid w:val="798B15CA"/>
    <w:rsid w:val="79A805B7"/>
    <w:rsid w:val="79D59EE1"/>
    <w:rsid w:val="79DADB15"/>
    <w:rsid w:val="79FD9AA6"/>
    <w:rsid w:val="7A10A013"/>
    <w:rsid w:val="7A31CAD9"/>
    <w:rsid w:val="7A52FC4F"/>
    <w:rsid w:val="7A594CFF"/>
    <w:rsid w:val="7A87E81C"/>
    <w:rsid w:val="7AC266DE"/>
    <w:rsid w:val="7ACD69CA"/>
    <w:rsid w:val="7AD24DCA"/>
    <w:rsid w:val="7B1D4785"/>
    <w:rsid w:val="7B325D1A"/>
    <w:rsid w:val="7B4487BC"/>
    <w:rsid w:val="7B928C12"/>
    <w:rsid w:val="7BAA429B"/>
    <w:rsid w:val="7BDB3D3B"/>
    <w:rsid w:val="7C2B156E"/>
    <w:rsid w:val="7C339538"/>
    <w:rsid w:val="7C45A1F3"/>
    <w:rsid w:val="7C5084A9"/>
    <w:rsid w:val="7C768C4E"/>
    <w:rsid w:val="7C94DB04"/>
    <w:rsid w:val="7CA03D05"/>
    <w:rsid w:val="7CAB5AB2"/>
    <w:rsid w:val="7CB5EE0A"/>
    <w:rsid w:val="7CB6E557"/>
    <w:rsid w:val="7CCA4EB2"/>
    <w:rsid w:val="7CDC799F"/>
    <w:rsid w:val="7CEAF342"/>
    <w:rsid w:val="7D074FB6"/>
    <w:rsid w:val="7D0DB3A0"/>
    <w:rsid w:val="7D0DF4C4"/>
    <w:rsid w:val="7D1FD1AE"/>
    <w:rsid w:val="7D2281C4"/>
    <w:rsid w:val="7D3516AF"/>
    <w:rsid w:val="7D432DD3"/>
    <w:rsid w:val="7D44FB04"/>
    <w:rsid w:val="7D540B48"/>
    <w:rsid w:val="7D74F002"/>
    <w:rsid w:val="7D7C664A"/>
    <w:rsid w:val="7D86779C"/>
    <w:rsid w:val="7D96BC7B"/>
    <w:rsid w:val="7DACF3CF"/>
    <w:rsid w:val="7DBF52CD"/>
    <w:rsid w:val="7DC090AF"/>
    <w:rsid w:val="7DC6D79E"/>
    <w:rsid w:val="7DD0B472"/>
    <w:rsid w:val="7DDFC3DF"/>
    <w:rsid w:val="7DF45061"/>
    <w:rsid w:val="7E784180"/>
    <w:rsid w:val="7E82E918"/>
    <w:rsid w:val="7E8F0E41"/>
    <w:rsid w:val="7E8FD20F"/>
    <w:rsid w:val="7E988820"/>
    <w:rsid w:val="7EA6086D"/>
    <w:rsid w:val="7EA85898"/>
    <w:rsid w:val="7EAB483E"/>
    <w:rsid w:val="7EC46149"/>
    <w:rsid w:val="7ECE61D0"/>
    <w:rsid w:val="7EF40224"/>
    <w:rsid w:val="7F02DFCD"/>
    <w:rsid w:val="7F145830"/>
    <w:rsid w:val="7F21E30D"/>
    <w:rsid w:val="7F2CB184"/>
    <w:rsid w:val="7F4C505E"/>
    <w:rsid w:val="7F866DA2"/>
    <w:rsid w:val="7FAE31B7"/>
    <w:rsid w:val="7FCE5D82"/>
    <w:rsid w:val="7FCECF6F"/>
    <w:rsid w:val="7FEFE68C"/>
    <w:rsid w:val="7FFBD72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1764A9"/>
  <w15:chartTrackingRefBased/>
  <w15:docId w15:val="{5A2D2417-6386-4E57-9628-C00786D7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3A"/>
    <w:pPr>
      <w:spacing w:before="200" w:after="200" w:line="280" w:lineRule="atLeast"/>
    </w:pPr>
    <w:rPr>
      <w:rFonts w:ascii="Segoe UI" w:eastAsia="Times New Roman" w:hAnsi="Segoe UI" w:cs="Times New Roman"/>
      <w:sz w:val="21"/>
      <w:szCs w:val="20"/>
      <w:lang w:eastAsia="en-GB"/>
    </w:rPr>
  </w:style>
  <w:style w:type="paragraph" w:styleId="Heading1">
    <w:name w:val="heading 1"/>
    <w:basedOn w:val="Normal"/>
    <w:next w:val="Heading2"/>
    <w:link w:val="Heading1Char"/>
    <w:uiPriority w:val="9"/>
    <w:qFormat/>
    <w:rsid w:val="00AB07CC"/>
    <w:pPr>
      <w:numPr>
        <w:numId w:val="19"/>
      </w:numPr>
      <w:spacing w:before="600" w:after="360" w:line="720" w:lineRule="atLeast"/>
      <w:outlineLvl w:val="0"/>
    </w:pPr>
    <w:rPr>
      <w:b/>
      <w:color w:val="23305D"/>
      <w:spacing w:val="-10"/>
      <w:sz w:val="60"/>
    </w:rPr>
  </w:style>
  <w:style w:type="paragraph" w:styleId="Heading2">
    <w:name w:val="heading 2"/>
    <w:basedOn w:val="Normal"/>
    <w:next w:val="Heading3"/>
    <w:link w:val="Heading2Char"/>
    <w:uiPriority w:val="9"/>
    <w:qFormat/>
    <w:rsid w:val="00902243"/>
    <w:pPr>
      <w:keepNext/>
      <w:numPr>
        <w:ilvl w:val="1"/>
        <w:numId w:val="19"/>
      </w:numPr>
      <w:spacing w:before="240" w:after="120" w:line="440" w:lineRule="atLeast"/>
      <w:ind w:left="1134"/>
      <w:outlineLvl w:val="1"/>
    </w:pPr>
    <w:rPr>
      <w:b/>
      <w:color w:val="0A6AB4"/>
      <w:spacing w:val="-5"/>
      <w:sz w:val="48"/>
      <w:szCs w:val="44"/>
    </w:rPr>
  </w:style>
  <w:style w:type="paragraph" w:styleId="Heading3">
    <w:name w:val="heading 3"/>
    <w:basedOn w:val="ListParagraph"/>
    <w:next w:val="Normal"/>
    <w:link w:val="Heading3Char"/>
    <w:uiPriority w:val="9"/>
    <w:qFormat/>
    <w:rsid w:val="00D01BDA"/>
    <w:pPr>
      <w:numPr>
        <w:ilvl w:val="2"/>
        <w:numId w:val="19"/>
      </w:numPr>
      <w:spacing w:before="200" w:after="0" w:line="320" w:lineRule="atLeast"/>
      <w:ind w:left="1134"/>
      <w:contextualSpacing w:val="0"/>
      <w:outlineLvl w:val="2"/>
    </w:pPr>
    <w:rPr>
      <w:bCs/>
      <w:color w:val="0A6AB4"/>
      <w:sz w:val="36"/>
    </w:rPr>
  </w:style>
  <w:style w:type="paragraph" w:styleId="Heading4">
    <w:name w:val="heading 4"/>
    <w:basedOn w:val="Normal"/>
    <w:next w:val="Normal"/>
    <w:link w:val="Heading4Char"/>
    <w:uiPriority w:val="9"/>
    <w:qFormat/>
    <w:rsid w:val="00716430"/>
    <w:pPr>
      <w:keepNext/>
      <w:spacing w:before="240" w:after="120"/>
      <w:outlineLvl w:val="3"/>
    </w:pPr>
    <w:rPr>
      <w:bCs/>
      <w:color w:val="0A6AB4"/>
      <w:sz w:val="28"/>
    </w:rPr>
  </w:style>
  <w:style w:type="paragraph" w:styleId="Heading5">
    <w:name w:val="heading 5"/>
    <w:basedOn w:val="Normal"/>
    <w:next w:val="Normal"/>
    <w:link w:val="Heading5Char"/>
    <w:uiPriority w:val="9"/>
    <w:qFormat/>
    <w:rsid w:val="00026DEA"/>
    <w:pPr>
      <w:keepNext/>
      <w:tabs>
        <w:tab w:val="left" w:pos="357"/>
      </w:tabs>
      <w:spacing w:after="40"/>
      <w:outlineLvl w:val="4"/>
    </w:pPr>
    <w:rPr>
      <w:b/>
      <w:bCs/>
      <w:color w:val="23305D"/>
      <w:szCs w:val="21"/>
    </w:rPr>
  </w:style>
  <w:style w:type="paragraph" w:styleId="Heading6">
    <w:name w:val="heading 6"/>
    <w:basedOn w:val="Heading5"/>
    <w:next w:val="Normal"/>
    <w:link w:val="Heading6Char"/>
    <w:uiPriority w:val="9"/>
    <w:unhideWhenUsed/>
    <w:qFormat/>
    <w:rsid w:val="00881D1B"/>
    <w:pPr>
      <w:spacing w:after="0"/>
      <w:outlineLvl w:val="5"/>
    </w:pPr>
    <w:rPr>
      <w:i/>
      <w:iCs/>
    </w:rPr>
  </w:style>
  <w:style w:type="paragraph" w:styleId="Heading7">
    <w:name w:val="heading 7"/>
    <w:basedOn w:val="Normal"/>
    <w:next w:val="Normal"/>
    <w:link w:val="Heading7Char"/>
    <w:uiPriority w:val="9"/>
    <w:unhideWhenUsed/>
    <w:qFormat/>
    <w:rsid w:val="003E2ADB"/>
    <w:pPr>
      <w:keepNext/>
      <w:keepLines/>
      <w:spacing w:after="120" w:line="276" w:lineRule="auto"/>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3E2ADB"/>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3E2ADB"/>
    <w:pPr>
      <w:keepNext/>
      <w:keepLines/>
      <w:spacing w:after="120" w:line="276" w:lineRule="auto"/>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C342CD"/>
    <w:pPr>
      <w:spacing w:line="240" w:lineRule="atLeast"/>
    </w:pPr>
    <w:rPr>
      <w:b/>
      <w:color w:val="454545"/>
      <w:sz w:val="16"/>
      <w:szCs w:val="16"/>
    </w:rPr>
  </w:style>
  <w:style w:type="character" w:customStyle="1" w:styleId="HeaderChar">
    <w:name w:val="Header Char"/>
    <w:basedOn w:val="DefaultParagraphFont"/>
    <w:link w:val="Header"/>
    <w:uiPriority w:val="99"/>
    <w:rsid w:val="00C342CD"/>
    <w:rPr>
      <w:rFonts w:ascii="Segoe UI" w:eastAsia="Times New Roman" w:hAnsi="Segoe UI" w:cs="Times New Roman"/>
      <w:b/>
      <w:color w:val="454545"/>
      <w:sz w:val="16"/>
      <w:szCs w:val="16"/>
      <w:lang w:eastAsia="en-GB"/>
    </w:rPr>
  </w:style>
  <w:style w:type="paragraph" w:customStyle="1" w:styleId="Imprint">
    <w:name w:val="Imprint"/>
    <w:basedOn w:val="Normal"/>
    <w:next w:val="Normal"/>
    <w:qFormat/>
    <w:rsid w:val="003E2ADB"/>
    <w:pPr>
      <w:spacing w:after="240"/>
    </w:pPr>
  </w:style>
  <w:style w:type="table" w:styleId="TableGrid">
    <w:name w:val="Table Grid"/>
    <w:aliases w:val="MPX"/>
    <w:basedOn w:val="TableNormal"/>
    <w:uiPriority w:val="59"/>
    <w:rsid w:val="003E2ADB"/>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ITLE">
    <w:name w:val="Template-TITLE"/>
    <w:basedOn w:val="Heading1"/>
    <w:link w:val="Template-TITLEChar"/>
    <w:qFormat/>
    <w:rsid w:val="003E2ADB"/>
    <w:pPr>
      <w:tabs>
        <w:tab w:val="left" w:pos="1134"/>
      </w:tabs>
      <w:spacing w:line="192" w:lineRule="auto"/>
    </w:pPr>
    <w:rPr>
      <w:rFonts w:cs="Segoe UI"/>
      <w:b w:val="0"/>
      <w:bCs/>
      <w:color w:val="000000" w:themeColor="text1"/>
      <w:sz w:val="96"/>
      <w:szCs w:val="72"/>
    </w:rPr>
  </w:style>
  <w:style w:type="character" w:customStyle="1" w:styleId="Template-TITLEChar">
    <w:name w:val="Template-TITLE Char"/>
    <w:basedOn w:val="Heading1Char"/>
    <w:link w:val="Template-TITLE"/>
    <w:rsid w:val="003E2ADB"/>
    <w:rPr>
      <w:rFonts w:ascii="Segoe UI" w:eastAsia="Times New Roman" w:hAnsi="Segoe UI" w:cs="Segoe UI"/>
      <w:b w:val="0"/>
      <w:bCs/>
      <w:color w:val="000000" w:themeColor="text1"/>
      <w:spacing w:val="-10"/>
      <w:sz w:val="96"/>
      <w:szCs w:val="72"/>
      <w:lang w:eastAsia="en-GB"/>
    </w:rPr>
  </w:style>
  <w:style w:type="character" w:customStyle="1" w:styleId="Heading1Char">
    <w:name w:val="Heading 1 Char"/>
    <w:link w:val="Heading1"/>
    <w:uiPriority w:val="9"/>
    <w:rsid w:val="00AB07CC"/>
    <w:rPr>
      <w:rFonts w:ascii="Segoe UI" w:eastAsia="Times New Roman" w:hAnsi="Segoe UI" w:cs="Times New Roman"/>
      <w:b/>
      <w:color w:val="23305D"/>
      <w:spacing w:val="-10"/>
      <w:sz w:val="60"/>
      <w:szCs w:val="20"/>
      <w:lang w:eastAsia="en-GB"/>
    </w:rPr>
  </w:style>
  <w:style w:type="paragraph" w:styleId="Footer">
    <w:name w:val="footer"/>
    <w:basedOn w:val="Header"/>
    <w:link w:val="FooterChar"/>
    <w:uiPriority w:val="99"/>
    <w:unhideWhenUsed/>
    <w:rsid w:val="00131CEF"/>
    <w:pPr>
      <w:spacing w:before="0" w:after="0"/>
      <w:ind w:right="-567"/>
      <w:jc w:val="right"/>
    </w:pPr>
  </w:style>
  <w:style w:type="character" w:customStyle="1" w:styleId="FooterChar">
    <w:name w:val="Footer Char"/>
    <w:basedOn w:val="DefaultParagraphFont"/>
    <w:link w:val="Footer"/>
    <w:uiPriority w:val="99"/>
    <w:rsid w:val="00131CEF"/>
    <w:rPr>
      <w:rFonts w:ascii="Segoe UI" w:eastAsia="Times New Roman" w:hAnsi="Segoe UI" w:cs="Times New Roman"/>
      <w:b/>
      <w:color w:val="454545"/>
      <w:sz w:val="16"/>
      <w:szCs w:val="16"/>
      <w:lang w:eastAsia="en-GB"/>
    </w:rPr>
  </w:style>
  <w:style w:type="character" w:customStyle="1" w:styleId="Heading2Char">
    <w:name w:val="Heading 2 Char"/>
    <w:link w:val="Heading2"/>
    <w:uiPriority w:val="9"/>
    <w:rsid w:val="00902243"/>
    <w:rPr>
      <w:rFonts w:ascii="Segoe UI" w:eastAsia="Times New Roman" w:hAnsi="Segoe UI" w:cs="Times New Roman"/>
      <w:b/>
      <w:color w:val="0A6AB4"/>
      <w:spacing w:val="-5"/>
      <w:sz w:val="48"/>
      <w:szCs w:val="44"/>
      <w:lang w:eastAsia="en-GB"/>
    </w:rPr>
  </w:style>
  <w:style w:type="character" w:customStyle="1" w:styleId="Heading3Char">
    <w:name w:val="Heading 3 Char"/>
    <w:link w:val="Heading3"/>
    <w:uiPriority w:val="9"/>
    <w:rsid w:val="00D01BDA"/>
    <w:rPr>
      <w:rFonts w:ascii="Segoe UI" w:hAnsi="Segoe UI"/>
      <w:bCs/>
      <w:color w:val="0A6AB4"/>
      <w:sz w:val="36"/>
    </w:rPr>
  </w:style>
  <w:style w:type="paragraph" w:customStyle="1" w:styleId="Introductoryparagraph">
    <w:name w:val="Introductory paragraph"/>
    <w:basedOn w:val="Normal"/>
    <w:next w:val="Normal"/>
    <w:qFormat/>
    <w:rsid w:val="006D63B3"/>
    <w:pPr>
      <w:spacing w:after="240" w:line="240" w:lineRule="auto"/>
      <w:ind w:right="1134"/>
    </w:pPr>
    <w:rPr>
      <w:rFonts w:ascii="Segoe UI Light" w:hAnsi="Segoe UI Light"/>
      <w:color w:val="404040" w:themeColor="text1" w:themeTint="BF"/>
      <w:sz w:val="44"/>
    </w:rPr>
  </w:style>
  <w:style w:type="character" w:customStyle="1" w:styleId="Heading4Char">
    <w:name w:val="Heading 4 Char"/>
    <w:link w:val="Heading4"/>
    <w:uiPriority w:val="9"/>
    <w:rsid w:val="00716430"/>
    <w:rPr>
      <w:rFonts w:ascii="Segoe UI" w:eastAsia="Times New Roman" w:hAnsi="Segoe UI" w:cs="Times New Roman"/>
      <w:bCs/>
      <w:color w:val="0A6AB4"/>
      <w:sz w:val="28"/>
      <w:szCs w:val="20"/>
      <w:lang w:eastAsia="en-GB"/>
    </w:rPr>
  </w:style>
  <w:style w:type="character" w:customStyle="1" w:styleId="Heading5Char">
    <w:name w:val="Heading 5 Char"/>
    <w:link w:val="Heading5"/>
    <w:uiPriority w:val="9"/>
    <w:rsid w:val="00026DEA"/>
    <w:rPr>
      <w:rFonts w:ascii="Segoe UI" w:eastAsia="Times New Roman" w:hAnsi="Segoe UI" w:cs="Times New Roman"/>
      <w:b/>
      <w:bCs/>
      <w:color w:val="23305D"/>
      <w:sz w:val="21"/>
      <w:szCs w:val="21"/>
      <w:lang w:eastAsia="en-GB"/>
    </w:rPr>
  </w:style>
  <w:style w:type="character" w:customStyle="1" w:styleId="Heading6Char">
    <w:name w:val="Heading 6 Char"/>
    <w:basedOn w:val="DefaultParagraphFont"/>
    <w:link w:val="Heading6"/>
    <w:uiPriority w:val="9"/>
    <w:rsid w:val="00881D1B"/>
    <w:rPr>
      <w:rFonts w:ascii="Segoe UI" w:eastAsia="Times New Roman" w:hAnsi="Segoe UI" w:cs="Times New Roman"/>
      <w:b/>
      <w:bCs/>
      <w:i/>
      <w:iCs/>
      <w:color w:val="23305D"/>
      <w:sz w:val="21"/>
      <w:szCs w:val="21"/>
      <w:lang w:eastAsia="en-GB"/>
    </w:rPr>
  </w:style>
  <w:style w:type="character" w:customStyle="1" w:styleId="Heading7Char">
    <w:name w:val="Heading 7 Char"/>
    <w:basedOn w:val="DefaultParagraphFont"/>
    <w:link w:val="Heading7"/>
    <w:uiPriority w:val="9"/>
    <w:rsid w:val="003E2ADB"/>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3E2ADB"/>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3E2ADB"/>
    <w:rPr>
      <w:rFonts w:ascii="Calibri" w:eastAsia="MS Gothic" w:hAnsi="Calibri" w:cs="Times New Roman"/>
      <w:i/>
      <w:iCs/>
      <w:color w:val="404040"/>
      <w:sz w:val="21"/>
      <w:szCs w:val="24"/>
      <w:lang w:val="en-GB"/>
    </w:rPr>
  </w:style>
  <w:style w:type="table" w:styleId="GridTable1Light">
    <w:name w:val="Grid Table 1 Light"/>
    <w:aliases w:val="0 Grid Table 1 Light,Ministry table"/>
    <w:basedOn w:val="TableNormal"/>
    <w:uiPriority w:val="46"/>
    <w:rsid w:val="00F8048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Hyperlink">
    <w:name w:val="Hyperlink"/>
    <w:uiPriority w:val="99"/>
    <w:rsid w:val="007607C1"/>
    <w:rPr>
      <w:b/>
      <w:i w:val="0"/>
      <w:color w:val="595959" w:themeColor="text1" w:themeTint="A6"/>
      <w:u w:val="none"/>
    </w:rPr>
  </w:style>
  <w:style w:type="character" w:styleId="CommentReference">
    <w:name w:val="annotation reference"/>
    <w:basedOn w:val="DefaultParagraphFont"/>
    <w:uiPriority w:val="99"/>
    <w:semiHidden/>
    <w:unhideWhenUsed/>
    <w:rsid w:val="008F30FC"/>
    <w:rPr>
      <w:sz w:val="16"/>
      <w:szCs w:val="16"/>
    </w:rPr>
  </w:style>
  <w:style w:type="paragraph" w:styleId="CommentText">
    <w:name w:val="annotation text"/>
    <w:basedOn w:val="Normal"/>
    <w:link w:val="CommentTextChar"/>
    <w:uiPriority w:val="99"/>
    <w:unhideWhenUsed/>
    <w:rsid w:val="008F30FC"/>
    <w:pPr>
      <w:spacing w:after="240"/>
    </w:pPr>
    <w:rPr>
      <w:rFonts w:eastAsiaTheme="minorHAnsi" w:cs="Segoe UI"/>
      <w:lang w:eastAsia="en-US"/>
    </w:rPr>
  </w:style>
  <w:style w:type="character" w:customStyle="1" w:styleId="CommentTextChar">
    <w:name w:val="Comment Text Char"/>
    <w:basedOn w:val="DefaultParagraphFont"/>
    <w:link w:val="CommentText"/>
    <w:uiPriority w:val="99"/>
    <w:rsid w:val="008F30FC"/>
    <w:rPr>
      <w:rFonts w:ascii="Segoe UI" w:hAnsi="Segoe UI" w:cs="Segoe UI"/>
      <w:sz w:val="20"/>
      <w:szCs w:val="20"/>
    </w:rPr>
  </w:style>
  <w:style w:type="character" w:styleId="FollowedHyperlink">
    <w:name w:val="FollowedHyperlink"/>
    <w:basedOn w:val="DefaultParagraphFont"/>
    <w:uiPriority w:val="99"/>
    <w:rsid w:val="00C654FF"/>
    <w:rPr>
      <w:b/>
      <w:color w:val="23305D"/>
      <w:u w:val="none"/>
    </w:rPr>
  </w:style>
  <w:style w:type="paragraph" w:customStyle="1" w:styleId="Heding2A">
    <w:name w:val="Heding 2A"/>
    <w:qFormat/>
    <w:rsid w:val="00141A5A"/>
    <w:pPr>
      <w:spacing w:after="0" w:line="240" w:lineRule="auto"/>
    </w:pPr>
    <w:rPr>
      <w:rFonts w:ascii="Segoe UI" w:eastAsia="Times New Roman" w:hAnsi="Segoe UI" w:cs="Times New Roman"/>
      <w:b/>
      <w:color w:val="0A6AB4"/>
      <w:spacing w:val="-5"/>
      <w:sz w:val="48"/>
      <w:szCs w:val="20"/>
      <w:lang w:eastAsia="en-GB"/>
    </w:rPr>
  </w:style>
  <w:style w:type="paragraph" w:customStyle="1" w:styleId="Number">
    <w:name w:val="Number"/>
    <w:basedOn w:val="Normal"/>
    <w:link w:val="NumberChar"/>
    <w:qFormat/>
    <w:rsid w:val="00141A5A"/>
    <w:pPr>
      <w:numPr>
        <w:ilvl w:val="2"/>
        <w:numId w:val="1"/>
      </w:numPr>
      <w:spacing w:before="180"/>
    </w:pPr>
    <w:rPr>
      <w:szCs w:val="24"/>
    </w:rPr>
  </w:style>
  <w:style w:type="character" w:customStyle="1" w:styleId="NumberChar">
    <w:name w:val="Number Char"/>
    <w:basedOn w:val="DefaultParagraphFont"/>
    <w:link w:val="Number"/>
    <w:rsid w:val="00141A5A"/>
    <w:rPr>
      <w:rFonts w:ascii="Segoe UI" w:eastAsia="Times New Roman" w:hAnsi="Segoe UI" w:cs="Times New Roman"/>
      <w:sz w:val="21"/>
      <w:szCs w:val="24"/>
      <w:lang w:eastAsia="en-GB"/>
    </w:rPr>
  </w:style>
  <w:style w:type="paragraph" w:customStyle="1" w:styleId="Heading11nonumber">
    <w:name w:val="Heading 1.1 no number"/>
    <w:basedOn w:val="Heading1"/>
    <w:qFormat/>
    <w:rsid w:val="00D252A0"/>
    <w:pPr>
      <w:numPr>
        <w:numId w:val="0"/>
      </w:numPr>
    </w:pPr>
    <w:rPr>
      <w:b w:val="0"/>
      <w:bCs/>
    </w:rPr>
  </w:style>
  <w:style w:type="paragraph" w:customStyle="1" w:styleId="Heading21nonumber">
    <w:name w:val="Heading 2.1 no number"/>
    <w:basedOn w:val="Heading2"/>
    <w:qFormat/>
    <w:rsid w:val="00870066"/>
    <w:pPr>
      <w:numPr>
        <w:ilvl w:val="0"/>
        <w:numId w:val="0"/>
      </w:numPr>
    </w:pPr>
    <w:rPr>
      <w:bCs/>
    </w:rPr>
  </w:style>
  <w:style w:type="numbering" w:customStyle="1" w:styleId="CurrentList1">
    <w:name w:val="Current List1"/>
    <w:uiPriority w:val="99"/>
    <w:rsid w:val="00141A5A"/>
    <w:pPr>
      <w:numPr>
        <w:numId w:val="2"/>
      </w:numPr>
    </w:pPr>
  </w:style>
  <w:style w:type="numbering" w:customStyle="1" w:styleId="CurrentList2">
    <w:name w:val="Current List2"/>
    <w:uiPriority w:val="99"/>
    <w:rsid w:val="00141A5A"/>
    <w:pPr>
      <w:numPr>
        <w:numId w:val="3"/>
      </w:numPr>
    </w:pPr>
  </w:style>
  <w:style w:type="paragraph" w:styleId="ListParagraph">
    <w:name w:val="List Paragraph"/>
    <w:aliases w:val="5 List Paragraph,Bullets - list paragraph"/>
    <w:basedOn w:val="Normal"/>
    <w:link w:val="ListParagraphChar"/>
    <w:uiPriority w:val="34"/>
    <w:qFormat/>
    <w:rsid w:val="002959CF"/>
    <w:pPr>
      <w:numPr>
        <w:numId w:val="26"/>
      </w:numPr>
      <w:spacing w:before="0"/>
      <w:contextualSpacing/>
    </w:pPr>
    <w:rPr>
      <w:rFonts w:eastAsiaTheme="minorHAnsi" w:cstheme="minorBidi"/>
      <w:szCs w:val="22"/>
      <w:lang w:eastAsia="en-US"/>
    </w:rPr>
  </w:style>
  <w:style w:type="numbering" w:customStyle="1" w:styleId="CurrentList3">
    <w:name w:val="Current List3"/>
    <w:uiPriority w:val="99"/>
    <w:rsid w:val="00141A5A"/>
    <w:pPr>
      <w:numPr>
        <w:numId w:val="4"/>
      </w:numPr>
    </w:pPr>
  </w:style>
  <w:style w:type="numbering" w:customStyle="1" w:styleId="CurrentList4">
    <w:name w:val="Current List4"/>
    <w:uiPriority w:val="99"/>
    <w:rsid w:val="00141A5A"/>
    <w:pPr>
      <w:numPr>
        <w:numId w:val="5"/>
      </w:numPr>
    </w:pPr>
  </w:style>
  <w:style w:type="numbering" w:customStyle="1" w:styleId="CurrentList5">
    <w:name w:val="Current List5"/>
    <w:uiPriority w:val="99"/>
    <w:rsid w:val="00141A5A"/>
    <w:pPr>
      <w:numPr>
        <w:numId w:val="6"/>
      </w:numPr>
    </w:pPr>
  </w:style>
  <w:style w:type="numbering" w:customStyle="1" w:styleId="CurrentList6">
    <w:name w:val="Current List6"/>
    <w:uiPriority w:val="99"/>
    <w:rsid w:val="0027603B"/>
    <w:pPr>
      <w:numPr>
        <w:numId w:val="7"/>
      </w:numPr>
    </w:pPr>
  </w:style>
  <w:style w:type="paragraph" w:customStyle="1" w:styleId="Heading31nonumber">
    <w:name w:val="Heading 3.1 no number"/>
    <w:basedOn w:val="Heading3"/>
    <w:qFormat/>
    <w:rsid w:val="00F63B7C"/>
    <w:pPr>
      <w:numPr>
        <w:ilvl w:val="0"/>
        <w:numId w:val="0"/>
      </w:numPr>
      <w:spacing w:after="120"/>
    </w:pPr>
  </w:style>
  <w:style w:type="paragraph" w:customStyle="1" w:styleId="BodySingle">
    <w:name w:val="Body Single"/>
    <w:basedOn w:val="Normal"/>
    <w:link w:val="BodySingleChar"/>
    <w:uiPriority w:val="1"/>
    <w:qFormat/>
    <w:rsid w:val="00F63B7C"/>
    <w:pPr>
      <w:spacing w:after="0" w:line="240" w:lineRule="atLeast"/>
    </w:pPr>
    <w:rPr>
      <w:rFonts w:eastAsiaTheme="minorHAnsi" w:cs="Segoe UI"/>
      <w:lang w:eastAsia="en-US"/>
    </w:rPr>
  </w:style>
  <w:style w:type="character" w:customStyle="1" w:styleId="BodySingleChar">
    <w:name w:val="Body Single Char"/>
    <w:basedOn w:val="DefaultParagraphFont"/>
    <w:link w:val="BodySingle"/>
    <w:uiPriority w:val="1"/>
    <w:rsid w:val="00F63B7C"/>
    <w:rPr>
      <w:rFonts w:ascii="Segoe UI" w:hAnsi="Segoe UI" w:cs="Segoe UI"/>
      <w:sz w:val="20"/>
      <w:szCs w:val="20"/>
    </w:rPr>
  </w:style>
  <w:style w:type="paragraph" w:styleId="Title">
    <w:name w:val="Title"/>
    <w:basedOn w:val="Normal"/>
    <w:next w:val="Subtitle"/>
    <w:link w:val="TitleChar"/>
    <w:uiPriority w:val="10"/>
    <w:qFormat/>
    <w:rsid w:val="00AE6214"/>
    <w:rPr>
      <w:rFonts w:asciiTheme="majorHAnsi" w:eastAsiaTheme="majorEastAsia" w:hAnsiTheme="majorHAnsi" w:cstheme="majorBidi"/>
      <w:b/>
      <w:i/>
      <w:spacing w:val="5"/>
      <w:kern w:val="28"/>
      <w:sz w:val="56"/>
      <w:szCs w:val="52"/>
      <w:lang w:eastAsia="en-US"/>
    </w:rPr>
  </w:style>
  <w:style w:type="character" w:customStyle="1" w:styleId="TitleChar">
    <w:name w:val="Title Char"/>
    <w:basedOn w:val="DefaultParagraphFont"/>
    <w:link w:val="Title"/>
    <w:uiPriority w:val="10"/>
    <w:rsid w:val="00AE6214"/>
    <w:rPr>
      <w:rFonts w:asciiTheme="majorHAnsi" w:eastAsiaTheme="majorEastAsia" w:hAnsiTheme="majorHAnsi" w:cstheme="majorBidi"/>
      <w:b/>
      <w:i/>
      <w:spacing w:val="5"/>
      <w:kern w:val="28"/>
      <w:sz w:val="56"/>
      <w:szCs w:val="52"/>
    </w:rPr>
  </w:style>
  <w:style w:type="paragraph" w:styleId="TOCHeading">
    <w:name w:val="TOC Heading"/>
    <w:basedOn w:val="Heading1"/>
    <w:next w:val="Normal"/>
    <w:uiPriority w:val="39"/>
    <w:unhideWhenUsed/>
    <w:qFormat/>
    <w:rsid w:val="00AE6214"/>
    <w:pPr>
      <w:keepNext/>
      <w:keepLines/>
      <w:spacing w:before="480" w:after="240"/>
      <w:ind w:left="432" w:hanging="432"/>
      <w:outlineLvl w:val="9"/>
    </w:pPr>
    <w:rPr>
      <w:rFonts w:eastAsiaTheme="majorEastAsia" w:cs="Segoe UI"/>
      <w:b w:val="0"/>
      <w:color w:val="000000" w:themeColor="text1"/>
      <w:spacing w:val="0"/>
      <w:sz w:val="48"/>
      <w:lang w:val="en-US" w:eastAsia="en-US"/>
    </w:rPr>
  </w:style>
  <w:style w:type="paragraph" w:styleId="Subtitle">
    <w:name w:val="Subtitle"/>
    <w:basedOn w:val="Normal"/>
    <w:next w:val="Normal"/>
    <w:link w:val="SubtitleChar"/>
    <w:uiPriority w:val="11"/>
    <w:qFormat/>
    <w:rsid w:val="00AE6214"/>
    <w:pPr>
      <w:numPr>
        <w:ilvl w:val="1"/>
      </w:numPr>
      <w:spacing w:after="1200"/>
    </w:pPr>
    <w:rPr>
      <w:rFonts w:asciiTheme="majorHAnsi" w:eastAsiaTheme="majorEastAsia" w:hAnsiTheme="majorHAnsi" w:cstheme="majorBidi"/>
      <w:iCs/>
      <w:spacing w:val="15"/>
      <w:sz w:val="40"/>
      <w:szCs w:val="24"/>
      <w:lang w:eastAsia="en-US"/>
    </w:rPr>
  </w:style>
  <w:style w:type="character" w:customStyle="1" w:styleId="SubtitleChar">
    <w:name w:val="Subtitle Char"/>
    <w:basedOn w:val="DefaultParagraphFont"/>
    <w:link w:val="Subtitle"/>
    <w:uiPriority w:val="11"/>
    <w:rsid w:val="00AE6214"/>
    <w:rPr>
      <w:rFonts w:asciiTheme="majorHAnsi" w:eastAsiaTheme="majorEastAsia" w:hAnsiTheme="majorHAnsi" w:cstheme="majorBidi"/>
      <w:iCs/>
      <w:spacing w:val="15"/>
      <w:sz w:val="40"/>
      <w:szCs w:val="24"/>
    </w:rPr>
  </w:style>
  <w:style w:type="paragraph" w:styleId="TOC1">
    <w:name w:val="toc 1"/>
    <w:basedOn w:val="Normal"/>
    <w:next w:val="Normal"/>
    <w:uiPriority w:val="39"/>
    <w:unhideWhenUsed/>
    <w:rsid w:val="000D03F3"/>
    <w:pPr>
      <w:tabs>
        <w:tab w:val="left" w:pos="567"/>
        <w:tab w:val="right" w:leader="dot" w:pos="9174"/>
      </w:tabs>
      <w:spacing w:after="180" w:line="240" w:lineRule="atLeast"/>
      <w:ind w:left="567" w:right="567" w:hanging="567"/>
    </w:pPr>
    <w:rPr>
      <w:rFonts w:ascii="Segoe UI Semibold" w:eastAsiaTheme="minorHAnsi" w:hAnsi="Segoe UI Semibold" w:cs="Segoe UI"/>
      <w:noProof/>
      <w:sz w:val="24"/>
      <w:lang w:eastAsia="en-US"/>
    </w:rPr>
  </w:style>
  <w:style w:type="paragraph" w:styleId="TOC2">
    <w:name w:val="toc 2"/>
    <w:basedOn w:val="Normal"/>
    <w:next w:val="Normal"/>
    <w:uiPriority w:val="39"/>
    <w:unhideWhenUsed/>
    <w:rsid w:val="00C64FF6"/>
    <w:pPr>
      <w:tabs>
        <w:tab w:val="left" w:pos="567"/>
        <w:tab w:val="left" w:pos="1134"/>
        <w:tab w:val="right" w:leader="dot" w:pos="9854"/>
      </w:tabs>
      <w:spacing w:before="0" w:after="80" w:line="240" w:lineRule="atLeast"/>
      <w:ind w:left="1134" w:right="567" w:hanging="567"/>
    </w:pPr>
    <w:rPr>
      <w:rFonts w:eastAsiaTheme="minorHAnsi" w:cs="Segoe UI"/>
      <w:noProof/>
      <w:sz w:val="22"/>
      <w:lang w:eastAsia="en-US"/>
    </w:rPr>
  </w:style>
  <w:style w:type="paragraph" w:styleId="TOC3">
    <w:name w:val="toc 3"/>
    <w:basedOn w:val="Normal"/>
    <w:next w:val="Normal"/>
    <w:autoRedefine/>
    <w:uiPriority w:val="39"/>
    <w:unhideWhenUsed/>
    <w:rsid w:val="00AE6214"/>
    <w:pPr>
      <w:spacing w:line="240" w:lineRule="atLeast"/>
      <w:ind w:left="400"/>
    </w:pPr>
    <w:rPr>
      <w:rFonts w:eastAsiaTheme="minorHAnsi" w:cs="Segoe UI"/>
      <w:lang w:eastAsia="en-US"/>
    </w:rPr>
  </w:style>
  <w:style w:type="paragraph" w:styleId="BalloonText">
    <w:name w:val="Balloon Text"/>
    <w:basedOn w:val="Normal"/>
    <w:link w:val="BalloonTextChar"/>
    <w:uiPriority w:val="99"/>
    <w:semiHidden/>
    <w:unhideWhenUsed/>
    <w:rsid w:val="00AE621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E6214"/>
    <w:rPr>
      <w:rFonts w:ascii="Tahoma" w:hAnsi="Tahoma" w:cs="Tahoma"/>
      <w:sz w:val="16"/>
      <w:szCs w:val="16"/>
    </w:rPr>
  </w:style>
  <w:style w:type="paragraph" w:styleId="ListBullet">
    <w:name w:val="List Bullet"/>
    <w:basedOn w:val="Normal"/>
    <w:uiPriority w:val="13"/>
    <w:unhideWhenUsed/>
    <w:qFormat/>
    <w:rsid w:val="00AE6214"/>
    <w:pPr>
      <w:numPr>
        <w:numId w:val="12"/>
      </w:numPr>
      <w:spacing w:before="120" w:after="120" w:line="240" w:lineRule="atLeast"/>
    </w:pPr>
    <w:rPr>
      <w:rFonts w:eastAsiaTheme="minorHAnsi" w:cs="Segoe UI"/>
      <w:lang w:eastAsia="en-US"/>
    </w:rPr>
  </w:style>
  <w:style w:type="paragraph" w:customStyle="1" w:styleId="Table10pt">
    <w:name w:val="Table 10pt"/>
    <w:basedOn w:val="Normal"/>
    <w:qFormat/>
    <w:rsid w:val="00920E07"/>
    <w:pPr>
      <w:spacing w:before="60" w:after="60" w:line="240" w:lineRule="auto"/>
    </w:pPr>
    <w:rPr>
      <w:bCs/>
      <w:sz w:val="20"/>
      <w:lang w:val="en-GB"/>
    </w:rPr>
  </w:style>
  <w:style w:type="paragraph" w:customStyle="1" w:styleId="Tablecopy9pt">
    <w:name w:val="Table copy 9 pt"/>
    <w:basedOn w:val="Normal"/>
    <w:qFormat/>
    <w:rsid w:val="00920E07"/>
    <w:pPr>
      <w:spacing w:before="80" w:after="80" w:line="240" w:lineRule="auto"/>
    </w:pPr>
    <w:rPr>
      <w:sz w:val="18"/>
      <w:szCs w:val="19"/>
      <w:lang w:val="en-GB"/>
    </w:rPr>
  </w:style>
  <w:style w:type="paragraph" w:styleId="ListNumber">
    <w:name w:val="List Number"/>
    <w:basedOn w:val="Normal"/>
    <w:uiPriority w:val="13"/>
    <w:unhideWhenUsed/>
    <w:qFormat/>
    <w:rsid w:val="00361A9A"/>
    <w:pPr>
      <w:numPr>
        <w:numId w:val="10"/>
      </w:numPr>
      <w:contextualSpacing/>
    </w:pPr>
    <w:rPr>
      <w:rFonts w:eastAsiaTheme="minorHAnsi" w:cs="Segoe UI"/>
      <w:lang w:eastAsia="en-US"/>
    </w:rPr>
  </w:style>
  <w:style w:type="paragraph" w:styleId="ListBullet2">
    <w:name w:val="List Bullet 2"/>
    <w:basedOn w:val="Normal"/>
    <w:uiPriority w:val="13"/>
    <w:unhideWhenUsed/>
    <w:qFormat/>
    <w:rsid w:val="00AE6214"/>
    <w:pPr>
      <w:numPr>
        <w:ilvl w:val="1"/>
        <w:numId w:val="9"/>
      </w:numPr>
      <w:spacing w:after="240" w:line="240" w:lineRule="atLeast"/>
      <w:contextualSpacing/>
    </w:pPr>
    <w:rPr>
      <w:rFonts w:eastAsiaTheme="minorHAnsi" w:cs="Segoe UI"/>
      <w:lang w:eastAsia="en-US"/>
    </w:rPr>
  </w:style>
  <w:style w:type="paragraph" w:styleId="ListBullet3">
    <w:name w:val="List Bullet 3"/>
    <w:basedOn w:val="Normal"/>
    <w:uiPriority w:val="13"/>
    <w:unhideWhenUsed/>
    <w:qFormat/>
    <w:rsid w:val="00AE6214"/>
    <w:pPr>
      <w:numPr>
        <w:numId w:val="13"/>
      </w:numPr>
      <w:tabs>
        <w:tab w:val="clear" w:pos="926"/>
        <w:tab w:val="num" w:pos="2268"/>
      </w:tabs>
      <w:spacing w:after="240" w:line="240" w:lineRule="atLeast"/>
      <w:ind w:left="2268" w:hanging="567"/>
      <w:contextualSpacing/>
    </w:pPr>
    <w:rPr>
      <w:rFonts w:eastAsiaTheme="minorHAnsi" w:cs="Segoe UI"/>
      <w:lang w:eastAsia="en-US"/>
    </w:rPr>
  </w:style>
  <w:style w:type="paragraph" w:styleId="ListBullet4">
    <w:name w:val="List Bullet 4"/>
    <w:basedOn w:val="Normal"/>
    <w:uiPriority w:val="13"/>
    <w:semiHidden/>
    <w:unhideWhenUsed/>
    <w:rsid w:val="00AE6214"/>
    <w:pPr>
      <w:numPr>
        <w:ilvl w:val="3"/>
        <w:numId w:val="9"/>
      </w:numPr>
      <w:spacing w:after="240" w:line="240" w:lineRule="atLeast"/>
      <w:contextualSpacing/>
    </w:pPr>
    <w:rPr>
      <w:rFonts w:eastAsiaTheme="minorHAnsi" w:cs="Segoe UI"/>
      <w:lang w:eastAsia="en-US"/>
    </w:rPr>
  </w:style>
  <w:style w:type="paragraph" w:styleId="ListBullet5">
    <w:name w:val="List Bullet 5"/>
    <w:basedOn w:val="Normal"/>
    <w:uiPriority w:val="13"/>
    <w:semiHidden/>
    <w:unhideWhenUsed/>
    <w:rsid w:val="00AE6214"/>
    <w:pPr>
      <w:numPr>
        <w:ilvl w:val="4"/>
        <w:numId w:val="9"/>
      </w:numPr>
      <w:spacing w:after="240" w:line="240" w:lineRule="atLeast"/>
      <w:contextualSpacing/>
    </w:pPr>
    <w:rPr>
      <w:rFonts w:eastAsiaTheme="minorHAnsi" w:cs="Segoe UI"/>
      <w:lang w:eastAsia="en-US"/>
    </w:rPr>
  </w:style>
  <w:style w:type="paragraph" w:styleId="ListNumber2">
    <w:name w:val="List Number 2"/>
    <w:basedOn w:val="Normal"/>
    <w:uiPriority w:val="13"/>
    <w:unhideWhenUsed/>
    <w:qFormat/>
    <w:rsid w:val="00855874"/>
    <w:pPr>
      <w:tabs>
        <w:tab w:val="num" w:pos="1134"/>
      </w:tabs>
      <w:spacing w:after="240" w:line="240" w:lineRule="atLeast"/>
      <w:ind w:left="1134" w:hanging="567"/>
      <w:contextualSpacing/>
    </w:pPr>
    <w:rPr>
      <w:rFonts w:eastAsiaTheme="minorHAnsi" w:cs="Segoe UI"/>
      <w:lang w:eastAsia="en-US"/>
    </w:rPr>
  </w:style>
  <w:style w:type="paragraph" w:styleId="ListNumber3">
    <w:name w:val="List Number 3"/>
    <w:basedOn w:val="Normal"/>
    <w:uiPriority w:val="13"/>
    <w:unhideWhenUsed/>
    <w:qFormat/>
    <w:rsid w:val="00855874"/>
    <w:pPr>
      <w:tabs>
        <w:tab w:val="num" w:pos="1701"/>
      </w:tabs>
      <w:spacing w:after="240" w:line="240" w:lineRule="atLeast"/>
      <w:ind w:left="1701" w:hanging="567"/>
      <w:contextualSpacing/>
    </w:pPr>
    <w:rPr>
      <w:rFonts w:eastAsiaTheme="minorHAnsi" w:cs="Segoe UI"/>
      <w:lang w:eastAsia="en-US"/>
    </w:rPr>
  </w:style>
  <w:style w:type="paragraph" w:styleId="ListNumber4">
    <w:name w:val="List Number 4"/>
    <w:basedOn w:val="Normal"/>
    <w:uiPriority w:val="13"/>
    <w:semiHidden/>
    <w:unhideWhenUsed/>
    <w:rsid w:val="00855874"/>
    <w:pPr>
      <w:tabs>
        <w:tab w:val="num" w:pos="2268"/>
      </w:tabs>
      <w:spacing w:after="240" w:line="240" w:lineRule="atLeast"/>
      <w:ind w:left="2268" w:hanging="567"/>
      <w:contextualSpacing/>
    </w:pPr>
    <w:rPr>
      <w:rFonts w:eastAsiaTheme="minorHAnsi" w:cs="Segoe UI"/>
      <w:lang w:eastAsia="en-US"/>
    </w:rPr>
  </w:style>
  <w:style w:type="paragraph" w:styleId="ListNumber5">
    <w:name w:val="List Number 5"/>
    <w:basedOn w:val="Normal"/>
    <w:uiPriority w:val="13"/>
    <w:semiHidden/>
    <w:unhideWhenUsed/>
    <w:rsid w:val="00855874"/>
    <w:pPr>
      <w:tabs>
        <w:tab w:val="num" w:pos="2835"/>
      </w:tabs>
      <w:spacing w:after="240" w:line="240" w:lineRule="atLeast"/>
      <w:ind w:left="2835" w:hanging="567"/>
      <w:contextualSpacing/>
    </w:pPr>
    <w:rPr>
      <w:rFonts w:eastAsiaTheme="minorHAnsi" w:cs="Segoe UI"/>
      <w:lang w:eastAsia="en-US"/>
    </w:rPr>
  </w:style>
  <w:style w:type="paragraph" w:styleId="List">
    <w:name w:val="List"/>
    <w:basedOn w:val="Normal"/>
    <w:uiPriority w:val="99"/>
    <w:unhideWhenUsed/>
    <w:rsid w:val="00AE6214"/>
    <w:pPr>
      <w:spacing w:after="240" w:line="240" w:lineRule="atLeast"/>
      <w:ind w:left="567" w:hanging="567"/>
      <w:contextualSpacing/>
    </w:pPr>
    <w:rPr>
      <w:rFonts w:eastAsiaTheme="minorHAnsi" w:cs="Segoe UI"/>
      <w:lang w:eastAsia="en-US"/>
    </w:rPr>
  </w:style>
  <w:style w:type="paragraph" w:styleId="List2">
    <w:name w:val="List 2"/>
    <w:basedOn w:val="Normal"/>
    <w:uiPriority w:val="99"/>
    <w:semiHidden/>
    <w:unhideWhenUsed/>
    <w:rsid w:val="00AE6214"/>
    <w:pPr>
      <w:spacing w:after="240" w:line="240" w:lineRule="atLeast"/>
      <w:ind w:left="1134" w:hanging="567"/>
      <w:contextualSpacing/>
    </w:pPr>
    <w:rPr>
      <w:rFonts w:eastAsiaTheme="minorHAnsi" w:cs="Segoe UI"/>
      <w:lang w:eastAsia="en-US"/>
    </w:rPr>
  </w:style>
  <w:style w:type="paragraph" w:styleId="ListContinue">
    <w:name w:val="List Continue"/>
    <w:basedOn w:val="Normal"/>
    <w:uiPriority w:val="14"/>
    <w:unhideWhenUsed/>
    <w:qFormat/>
    <w:rsid w:val="00AE6214"/>
    <w:pPr>
      <w:spacing w:after="120" w:line="240" w:lineRule="atLeast"/>
      <w:ind w:left="567"/>
      <w:contextualSpacing/>
    </w:pPr>
    <w:rPr>
      <w:rFonts w:eastAsiaTheme="minorHAnsi" w:cs="Segoe UI"/>
      <w:lang w:eastAsia="en-US"/>
    </w:rPr>
  </w:style>
  <w:style w:type="paragraph" w:styleId="ListContinue2">
    <w:name w:val="List Continue 2"/>
    <w:basedOn w:val="Normal"/>
    <w:uiPriority w:val="14"/>
    <w:unhideWhenUsed/>
    <w:qFormat/>
    <w:rsid w:val="00855874"/>
    <w:pPr>
      <w:spacing w:after="120" w:line="240" w:lineRule="atLeast"/>
      <w:ind w:left="1134"/>
      <w:contextualSpacing/>
    </w:pPr>
    <w:rPr>
      <w:rFonts w:eastAsiaTheme="minorHAnsi" w:cs="Segoe UI"/>
      <w:lang w:eastAsia="en-US"/>
    </w:rPr>
  </w:style>
  <w:style w:type="paragraph" w:styleId="ListContinue3">
    <w:name w:val="List Continue 3"/>
    <w:basedOn w:val="Normal"/>
    <w:uiPriority w:val="14"/>
    <w:unhideWhenUsed/>
    <w:qFormat/>
    <w:rsid w:val="00855874"/>
    <w:pPr>
      <w:spacing w:after="120" w:line="240" w:lineRule="atLeast"/>
      <w:ind w:left="1701"/>
      <w:contextualSpacing/>
    </w:pPr>
    <w:rPr>
      <w:rFonts w:eastAsiaTheme="minorHAnsi" w:cs="Segoe UI"/>
      <w:lang w:eastAsia="en-US"/>
    </w:rPr>
  </w:style>
  <w:style w:type="paragraph" w:styleId="ListContinue4">
    <w:name w:val="List Continue 4"/>
    <w:basedOn w:val="Normal"/>
    <w:uiPriority w:val="14"/>
    <w:semiHidden/>
    <w:unhideWhenUsed/>
    <w:rsid w:val="00855874"/>
    <w:pPr>
      <w:spacing w:after="120" w:line="240" w:lineRule="atLeast"/>
      <w:ind w:left="2268"/>
      <w:contextualSpacing/>
    </w:pPr>
    <w:rPr>
      <w:rFonts w:eastAsiaTheme="minorHAnsi" w:cs="Segoe UI"/>
      <w:lang w:eastAsia="en-US"/>
    </w:rPr>
  </w:style>
  <w:style w:type="paragraph" w:styleId="ListContinue5">
    <w:name w:val="List Continue 5"/>
    <w:basedOn w:val="Normal"/>
    <w:uiPriority w:val="14"/>
    <w:semiHidden/>
    <w:unhideWhenUsed/>
    <w:rsid w:val="00855874"/>
    <w:pPr>
      <w:spacing w:after="120" w:line="240" w:lineRule="atLeast"/>
      <w:ind w:left="2835"/>
      <w:contextualSpacing/>
    </w:pPr>
    <w:rPr>
      <w:rFonts w:eastAsiaTheme="minorHAnsi" w:cs="Segoe UI"/>
      <w:lang w:eastAsia="en-US"/>
    </w:rPr>
  </w:style>
  <w:style w:type="paragraph" w:styleId="List3">
    <w:name w:val="List 3"/>
    <w:basedOn w:val="Normal"/>
    <w:uiPriority w:val="99"/>
    <w:semiHidden/>
    <w:unhideWhenUsed/>
    <w:rsid w:val="00AE6214"/>
    <w:pPr>
      <w:spacing w:after="240" w:line="240" w:lineRule="atLeast"/>
      <w:ind w:left="1701" w:hanging="567"/>
      <w:contextualSpacing/>
    </w:pPr>
    <w:rPr>
      <w:rFonts w:eastAsiaTheme="minorHAnsi" w:cs="Segoe UI"/>
      <w:lang w:eastAsia="en-US"/>
    </w:rPr>
  </w:style>
  <w:style w:type="paragraph" w:styleId="List4">
    <w:name w:val="List 4"/>
    <w:basedOn w:val="Normal"/>
    <w:uiPriority w:val="99"/>
    <w:semiHidden/>
    <w:unhideWhenUsed/>
    <w:rsid w:val="00AE6214"/>
    <w:pPr>
      <w:spacing w:after="240" w:line="240" w:lineRule="atLeast"/>
      <w:ind w:left="2268" w:hanging="567"/>
      <w:contextualSpacing/>
    </w:pPr>
    <w:rPr>
      <w:rFonts w:eastAsiaTheme="minorHAnsi" w:cs="Segoe UI"/>
      <w:lang w:eastAsia="en-US"/>
    </w:rPr>
  </w:style>
  <w:style w:type="paragraph" w:styleId="List5">
    <w:name w:val="List 5"/>
    <w:basedOn w:val="Normal"/>
    <w:uiPriority w:val="99"/>
    <w:semiHidden/>
    <w:unhideWhenUsed/>
    <w:rsid w:val="00AE6214"/>
    <w:pPr>
      <w:spacing w:after="240" w:line="240" w:lineRule="atLeast"/>
      <w:ind w:left="2835" w:hanging="567"/>
      <w:contextualSpacing/>
    </w:pPr>
    <w:rPr>
      <w:rFonts w:eastAsiaTheme="minorHAnsi" w:cs="Segoe UI"/>
      <w:lang w:eastAsia="en-US"/>
    </w:rPr>
  </w:style>
  <w:style w:type="table" w:styleId="PlainTable1">
    <w:name w:val="Plain Table 1"/>
    <w:basedOn w:val="TableNormal"/>
    <w:uiPriority w:val="41"/>
    <w:rsid w:val="00B340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Shading2-Accent3">
    <w:name w:val="Medium Shading 2 Accent 3"/>
    <w:basedOn w:val="TableNormal"/>
    <w:uiPriority w:val="64"/>
    <w:rsid w:val="00AE6214"/>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AE6214"/>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CommentSubject">
    <w:name w:val="annotation subject"/>
    <w:basedOn w:val="CommentText"/>
    <w:next w:val="CommentText"/>
    <w:link w:val="CommentSubjectChar"/>
    <w:uiPriority w:val="99"/>
    <w:semiHidden/>
    <w:unhideWhenUsed/>
    <w:rsid w:val="00AE6214"/>
    <w:rPr>
      <w:b/>
      <w:bCs/>
    </w:rPr>
  </w:style>
  <w:style w:type="character" w:customStyle="1" w:styleId="CommentSubjectChar">
    <w:name w:val="Comment Subject Char"/>
    <w:basedOn w:val="CommentTextChar"/>
    <w:link w:val="CommentSubject"/>
    <w:uiPriority w:val="99"/>
    <w:semiHidden/>
    <w:rsid w:val="00AE6214"/>
    <w:rPr>
      <w:rFonts w:ascii="Segoe UI" w:hAnsi="Segoe UI" w:cs="Segoe UI"/>
      <w:b/>
      <w:bCs/>
      <w:sz w:val="20"/>
      <w:szCs w:val="20"/>
    </w:rPr>
  </w:style>
  <w:style w:type="character" w:styleId="UnresolvedMention">
    <w:name w:val="Unresolved Mention"/>
    <w:basedOn w:val="DefaultParagraphFont"/>
    <w:uiPriority w:val="99"/>
    <w:unhideWhenUsed/>
    <w:rsid w:val="00AE6214"/>
    <w:rPr>
      <w:color w:val="605E5C"/>
      <w:shd w:val="clear" w:color="auto" w:fill="E1DFDD"/>
    </w:rPr>
  </w:style>
  <w:style w:type="paragraph" w:customStyle="1" w:styleId="Template-Subtitle">
    <w:name w:val="Template-Subtitle"/>
    <w:basedOn w:val="Heading2"/>
    <w:link w:val="Template-SubtitleChar"/>
    <w:rsid w:val="00AE6214"/>
    <w:pPr>
      <w:keepLines/>
      <w:spacing w:before="360" w:after="0"/>
      <w:ind w:left="851" w:hanging="862"/>
    </w:pPr>
    <w:rPr>
      <w:rFonts w:eastAsiaTheme="majorEastAsia" w:cs="Segoe UI"/>
      <w:b w:val="0"/>
      <w:i/>
      <w:iCs/>
      <w:color w:val="000000" w:themeColor="text1"/>
      <w:sz w:val="64"/>
      <w:szCs w:val="28"/>
    </w:rPr>
  </w:style>
  <w:style w:type="character" w:customStyle="1" w:styleId="Template-SubtitleChar">
    <w:name w:val="Template-Subtitle Char"/>
    <w:basedOn w:val="Heading2Char"/>
    <w:link w:val="Template-Subtitle"/>
    <w:rsid w:val="00AE6214"/>
    <w:rPr>
      <w:rFonts w:ascii="Segoe UI" w:eastAsiaTheme="majorEastAsia" w:hAnsi="Segoe UI" w:cs="Segoe UI"/>
      <w:b w:val="0"/>
      <w:i/>
      <w:iCs/>
      <w:color w:val="000000" w:themeColor="text1"/>
      <w:spacing w:val="-5"/>
      <w:sz w:val="64"/>
      <w:szCs w:val="28"/>
      <w:lang w:eastAsia="en-GB"/>
    </w:rPr>
  </w:style>
  <w:style w:type="paragraph" w:styleId="NormalWeb">
    <w:name w:val="Normal (Web)"/>
    <w:basedOn w:val="Normal"/>
    <w:uiPriority w:val="99"/>
    <w:unhideWhenUsed/>
    <w:rsid w:val="00AE6214"/>
    <w:pPr>
      <w:spacing w:beforeAutospacing="1" w:afterAutospacing="1"/>
    </w:pPr>
    <w:rPr>
      <w:rFonts w:ascii="Times New Roman" w:hAnsi="Times New Roman"/>
      <w:sz w:val="24"/>
      <w:szCs w:val="24"/>
      <w:lang w:eastAsia="en-NZ"/>
    </w:rPr>
  </w:style>
  <w:style w:type="paragraph" w:customStyle="1" w:styleId="Table10ptbullets">
    <w:name w:val="Table 10pt bullets"/>
    <w:basedOn w:val="Table10pt"/>
    <w:qFormat/>
    <w:rsid w:val="00620940"/>
    <w:pPr>
      <w:numPr>
        <w:numId w:val="27"/>
      </w:numPr>
    </w:pPr>
    <w:rPr>
      <w:bCs w:val="0"/>
    </w:rPr>
  </w:style>
  <w:style w:type="table" w:styleId="GridTable1Light-Accent1">
    <w:name w:val="Grid Table 1 Light Accent 1"/>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AE6214"/>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BookTitle">
    <w:name w:val="Book Title"/>
    <w:basedOn w:val="DefaultParagraphFont"/>
    <w:uiPriority w:val="33"/>
    <w:qFormat/>
    <w:rsid w:val="00AE6214"/>
    <w:rPr>
      <w:b/>
      <w:bCs/>
      <w:i/>
      <w:iCs/>
      <w:spacing w:val="5"/>
    </w:rPr>
  </w:style>
  <w:style w:type="paragraph" w:customStyle="1" w:styleId="Tablebullet9pt">
    <w:name w:val="Table bullet 9pt"/>
    <w:basedOn w:val="Table10ptbullets"/>
    <w:qFormat/>
    <w:rsid w:val="00920E07"/>
    <w:rPr>
      <w:sz w:val="18"/>
    </w:rPr>
  </w:style>
  <w:style w:type="character" w:styleId="PlaceholderText">
    <w:name w:val="Placeholder Text"/>
    <w:basedOn w:val="DefaultParagraphFont"/>
    <w:uiPriority w:val="99"/>
    <w:semiHidden/>
    <w:rsid w:val="00AE6214"/>
    <w:rPr>
      <w:color w:val="808080"/>
    </w:rPr>
  </w:style>
  <w:style w:type="table" w:styleId="TableGridLight">
    <w:name w:val="Grid Table Light"/>
    <w:basedOn w:val="TableNormal"/>
    <w:uiPriority w:val="40"/>
    <w:rsid w:val="00803C9D"/>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AE6214"/>
    <w:rPr>
      <w:rFonts w:eastAsiaTheme="minorHAnsi" w:cs="Segoe UI"/>
      <w:lang w:eastAsia="en-US"/>
    </w:rPr>
  </w:style>
  <w:style w:type="character" w:customStyle="1" w:styleId="FootnoteTextChar">
    <w:name w:val="Footnote Text Char"/>
    <w:basedOn w:val="DefaultParagraphFont"/>
    <w:link w:val="FootnoteText"/>
    <w:uiPriority w:val="99"/>
    <w:rsid w:val="00AE6214"/>
    <w:rPr>
      <w:rFonts w:ascii="Segoe UI" w:hAnsi="Segoe UI" w:cs="Segoe UI"/>
      <w:sz w:val="20"/>
      <w:szCs w:val="20"/>
    </w:rPr>
  </w:style>
  <w:style w:type="character" w:styleId="FootnoteReference">
    <w:name w:val="footnote reference"/>
    <w:basedOn w:val="DefaultParagraphFont"/>
    <w:uiPriority w:val="99"/>
    <w:semiHidden/>
    <w:unhideWhenUsed/>
    <w:rsid w:val="00AE6214"/>
    <w:rPr>
      <w:vertAlign w:val="superscript"/>
    </w:rPr>
  </w:style>
  <w:style w:type="paragraph" w:styleId="Caption">
    <w:name w:val="caption"/>
    <w:aliases w:val="Caption tables"/>
    <w:basedOn w:val="Heading5"/>
    <w:next w:val="Normal"/>
    <w:uiPriority w:val="35"/>
    <w:unhideWhenUsed/>
    <w:rsid w:val="00633332"/>
  </w:style>
  <w:style w:type="paragraph" w:customStyle="1" w:styleId="Default">
    <w:name w:val="Default"/>
    <w:rsid w:val="00AE6214"/>
    <w:pPr>
      <w:autoSpaceDE w:val="0"/>
      <w:autoSpaceDN w:val="0"/>
      <w:adjustRightInd w:val="0"/>
      <w:spacing w:after="0" w:line="240" w:lineRule="auto"/>
    </w:pPr>
    <w:rPr>
      <w:rFonts w:ascii="Segoe UI" w:hAnsi="Segoe UI" w:cs="Segoe UI"/>
      <w:color w:val="000000"/>
      <w:sz w:val="24"/>
      <w:szCs w:val="24"/>
    </w:rPr>
  </w:style>
  <w:style w:type="paragraph" w:styleId="TOC4">
    <w:name w:val="toc 4"/>
    <w:basedOn w:val="Normal"/>
    <w:next w:val="Normal"/>
    <w:autoRedefine/>
    <w:uiPriority w:val="39"/>
    <w:unhideWhenUsed/>
    <w:rsid w:val="00AE6214"/>
    <w:pPr>
      <w:spacing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AE6214"/>
    <w:pPr>
      <w:spacing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AE6214"/>
    <w:pPr>
      <w:spacing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AE6214"/>
    <w:pPr>
      <w:spacing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AE6214"/>
    <w:pPr>
      <w:spacing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AE6214"/>
    <w:pPr>
      <w:spacing w:line="259" w:lineRule="auto"/>
      <w:ind w:left="1760"/>
    </w:pPr>
    <w:rPr>
      <w:rFonts w:asciiTheme="minorHAnsi" w:eastAsiaTheme="minorEastAsia" w:hAnsiTheme="minorHAnsi" w:cstheme="minorBidi"/>
      <w:sz w:val="22"/>
      <w:szCs w:val="22"/>
      <w:lang w:eastAsia="en-NZ"/>
    </w:rPr>
  </w:style>
  <w:style w:type="paragraph" w:customStyle="1" w:styleId="TableText">
    <w:name w:val="TableText"/>
    <w:basedOn w:val="Normal"/>
    <w:rsid w:val="00AE6214"/>
    <w:pPr>
      <w:spacing w:before="120" w:after="120"/>
    </w:pPr>
    <w:rPr>
      <w:rFonts w:ascii="Arial" w:hAnsi="Arial" w:cs="Times"/>
      <w:sz w:val="24"/>
      <w:szCs w:val="24"/>
    </w:rPr>
  </w:style>
  <w:style w:type="paragraph" w:customStyle="1" w:styleId="NumberedParagraphs-MOH">
    <w:name w:val="Numbered Paragraphs - MOH"/>
    <w:basedOn w:val="ListParagraph"/>
    <w:link w:val="NumberedParagraphs-MOHChar"/>
    <w:qFormat/>
    <w:rsid w:val="00E15776"/>
    <w:pPr>
      <w:numPr>
        <w:numId w:val="63"/>
      </w:numPr>
      <w:spacing w:before="120" w:after="120"/>
      <w:contextualSpacing w:val="0"/>
    </w:pPr>
  </w:style>
  <w:style w:type="paragraph" w:customStyle="1" w:styleId="ReportBody2-MOH">
    <w:name w:val="Report Body 2 - MOH"/>
    <w:basedOn w:val="NumberedParagraphs-MOH"/>
    <w:qFormat/>
    <w:rsid w:val="00AE6214"/>
    <w:pPr>
      <w:numPr>
        <w:ilvl w:val="1"/>
      </w:numPr>
    </w:pPr>
  </w:style>
  <w:style w:type="paragraph" w:customStyle="1" w:styleId="SecondLevelBullets-MOH">
    <w:name w:val="Second Level Bullets - MOH"/>
    <w:basedOn w:val="Normal"/>
    <w:qFormat/>
    <w:rsid w:val="00AE6214"/>
    <w:pPr>
      <w:numPr>
        <w:ilvl w:val="2"/>
        <w:numId w:val="52"/>
      </w:numPr>
      <w:spacing w:before="120"/>
      <w:ind w:right="284"/>
    </w:pPr>
    <w:rPr>
      <w:rFonts w:cs="Segoe UI"/>
      <w:kern w:val="22"/>
      <w:sz w:val="22"/>
      <w:szCs w:val="22"/>
      <w:lang w:eastAsia="en-NZ"/>
    </w:rPr>
  </w:style>
  <w:style w:type="paragraph" w:styleId="NoSpacing">
    <w:name w:val="No Spacing"/>
    <w:basedOn w:val="Normal"/>
    <w:uiPriority w:val="1"/>
    <w:qFormat/>
    <w:rsid w:val="00F63B7C"/>
    <w:pPr>
      <w:spacing w:before="80" w:after="80"/>
    </w:pPr>
  </w:style>
  <w:style w:type="table" w:customStyle="1" w:styleId="TableGrid1">
    <w:name w:val="Table Grid1"/>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E6214"/>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
    <w:name w:val="Table Grid Light1"/>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AE6214"/>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
    <w:name w:val="Grid Table 1 Light2"/>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AE6214"/>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CurrentList7">
    <w:name w:val="Current List7"/>
    <w:uiPriority w:val="99"/>
    <w:rsid w:val="00AE6214"/>
    <w:pPr>
      <w:numPr>
        <w:numId w:val="14"/>
      </w:numPr>
    </w:pPr>
  </w:style>
  <w:style w:type="numbering" w:customStyle="1" w:styleId="CurrentList8">
    <w:name w:val="Current List8"/>
    <w:uiPriority w:val="99"/>
    <w:rsid w:val="00AE6214"/>
    <w:pPr>
      <w:numPr>
        <w:numId w:val="15"/>
      </w:numPr>
    </w:pPr>
  </w:style>
  <w:style w:type="numbering" w:customStyle="1" w:styleId="CurrentList9">
    <w:name w:val="Current List9"/>
    <w:uiPriority w:val="99"/>
    <w:rsid w:val="00AE6214"/>
    <w:pPr>
      <w:numPr>
        <w:numId w:val="16"/>
      </w:numPr>
    </w:pPr>
  </w:style>
  <w:style w:type="numbering" w:customStyle="1" w:styleId="CurrentList10">
    <w:name w:val="Current List10"/>
    <w:uiPriority w:val="99"/>
    <w:rsid w:val="00AE6214"/>
    <w:pPr>
      <w:numPr>
        <w:numId w:val="17"/>
      </w:numPr>
    </w:pPr>
  </w:style>
  <w:style w:type="numbering" w:customStyle="1" w:styleId="CurrentList11">
    <w:name w:val="Current List11"/>
    <w:uiPriority w:val="99"/>
    <w:rsid w:val="00AE6214"/>
    <w:pPr>
      <w:numPr>
        <w:numId w:val="18"/>
      </w:numPr>
    </w:pPr>
  </w:style>
  <w:style w:type="numbering" w:customStyle="1" w:styleId="CurrentList12">
    <w:name w:val="Current List12"/>
    <w:uiPriority w:val="99"/>
    <w:rsid w:val="00CE0732"/>
    <w:pPr>
      <w:numPr>
        <w:numId w:val="20"/>
      </w:numPr>
    </w:pPr>
  </w:style>
  <w:style w:type="paragraph" w:customStyle="1" w:styleId="H1-Liz">
    <w:name w:val="H1-Liz"/>
    <w:basedOn w:val="Heading1"/>
    <w:uiPriority w:val="99"/>
    <w:rsid w:val="00855874"/>
    <w:pPr>
      <w:keepNext/>
      <w:keepLines/>
      <w:numPr>
        <w:numId w:val="8"/>
      </w:numPr>
      <w:spacing w:before="120" w:after="240" w:line="240" w:lineRule="auto"/>
      <w:ind w:left="432"/>
    </w:pPr>
    <w:rPr>
      <w:rFonts w:eastAsiaTheme="majorEastAsia" w:cs="Segoe UI"/>
      <w:b w:val="0"/>
      <w:color w:val="ED7D31" w:themeColor="accent2"/>
      <w:spacing w:val="0"/>
      <w:sz w:val="48"/>
      <w:lang w:eastAsia="en-US"/>
    </w:rPr>
  </w:style>
  <w:style w:type="paragraph" w:customStyle="1" w:styleId="H2-Liz">
    <w:name w:val="H2-Liz"/>
    <w:basedOn w:val="Heading2"/>
    <w:uiPriority w:val="99"/>
    <w:rsid w:val="00855874"/>
    <w:pPr>
      <w:keepLines/>
      <w:numPr>
        <w:numId w:val="8"/>
      </w:numPr>
      <w:spacing w:before="360" w:line="240" w:lineRule="auto"/>
      <w:ind w:left="851" w:hanging="862"/>
    </w:pPr>
    <w:rPr>
      <w:rFonts w:eastAsiaTheme="majorEastAsia" w:cs="Segoe UI"/>
      <w:bCs/>
      <w:iCs/>
      <w:color w:val="70AD47" w:themeColor="accent6"/>
      <w:spacing w:val="0"/>
      <w:sz w:val="28"/>
      <w:szCs w:val="28"/>
      <w:lang w:eastAsia="en-US"/>
    </w:rPr>
  </w:style>
  <w:style w:type="table" w:customStyle="1" w:styleId="TableGrid11">
    <w:name w:val="Table Grid11"/>
    <w:basedOn w:val="TableNormal"/>
    <w:next w:val="TableGrid"/>
    <w:uiPriority w:val="39"/>
    <w:rsid w:val="00D0767F"/>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3">
    <w:name w:val="Current List13"/>
    <w:uiPriority w:val="99"/>
    <w:rsid w:val="00D0767F"/>
    <w:pPr>
      <w:numPr>
        <w:numId w:val="21"/>
      </w:numPr>
    </w:pPr>
  </w:style>
  <w:style w:type="numbering" w:customStyle="1" w:styleId="CurrentList14">
    <w:name w:val="Current List14"/>
    <w:uiPriority w:val="99"/>
    <w:rsid w:val="00D0767F"/>
    <w:pPr>
      <w:numPr>
        <w:numId w:val="22"/>
      </w:numPr>
    </w:pPr>
  </w:style>
  <w:style w:type="numbering" w:customStyle="1" w:styleId="CurrentList15">
    <w:name w:val="Current List15"/>
    <w:uiPriority w:val="99"/>
    <w:rsid w:val="00D0767F"/>
    <w:pPr>
      <w:numPr>
        <w:numId w:val="23"/>
      </w:numPr>
    </w:pPr>
  </w:style>
  <w:style w:type="paragraph" w:customStyle="1" w:styleId="Checklistbullets">
    <w:name w:val="Checklist bullets"/>
    <w:basedOn w:val="ListParagraph"/>
    <w:qFormat/>
    <w:rsid w:val="00934552"/>
    <w:pPr>
      <w:numPr>
        <w:numId w:val="24"/>
      </w:numPr>
      <w:spacing w:before="120" w:after="40" w:line="264" w:lineRule="auto"/>
      <w:ind w:left="357" w:hanging="357"/>
    </w:pPr>
    <w:rPr>
      <w:sz w:val="19"/>
    </w:rPr>
  </w:style>
  <w:style w:type="paragraph" w:customStyle="1" w:styleId="Buleltsintable">
    <w:name w:val="Bulelts in table"/>
    <w:basedOn w:val="ListParagraph"/>
    <w:qFormat/>
    <w:rsid w:val="00934552"/>
    <w:pPr>
      <w:spacing w:after="120" w:line="264" w:lineRule="auto"/>
    </w:pPr>
    <w:rPr>
      <w:sz w:val="19"/>
      <w:lang w:val="en-US"/>
    </w:rPr>
  </w:style>
  <w:style w:type="paragraph" w:customStyle="1" w:styleId="Bulletsintablefirst">
    <w:name w:val="Bullets in table first"/>
    <w:basedOn w:val="Buleltsintable"/>
    <w:qFormat/>
    <w:rsid w:val="00934552"/>
  </w:style>
  <w:style w:type="table" w:styleId="ListTable1Light">
    <w:name w:val="List Table 1 Light"/>
    <w:basedOn w:val="TableNormal"/>
    <w:uiPriority w:val="46"/>
    <w:rsid w:val="00934552"/>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Semilight" w:hAnsi="Segoe UI Semilight" w:cs="Segoe UI Semilight"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Covertitle">
    <w:name w:val="Cover title"/>
    <w:rsid w:val="00F1717C"/>
    <w:pPr>
      <w:spacing w:line="840" w:lineRule="atLeast"/>
    </w:pPr>
    <w:rPr>
      <w:rFonts w:ascii="Segoe UI" w:eastAsia="Times New Roman" w:hAnsi="Segoe UI" w:cs="Times New Roman"/>
      <w:b/>
      <w:color w:val="000000" w:themeColor="text1"/>
      <w:sz w:val="72"/>
      <w:szCs w:val="20"/>
      <w:lang w:eastAsia="en-GB"/>
    </w:rPr>
  </w:style>
  <w:style w:type="paragraph" w:customStyle="1" w:styleId="Coversubtitle">
    <w:name w:val="Cover sub title"/>
    <w:qFormat/>
    <w:rsid w:val="00E363DE"/>
    <w:pPr>
      <w:spacing w:line="520" w:lineRule="atLeast"/>
    </w:pPr>
    <w:rPr>
      <w:rFonts w:ascii="Segoe UI" w:eastAsia="Times New Roman" w:hAnsi="Segoe UI" w:cs="Times New Roman"/>
      <w:b/>
      <w:bCs/>
      <w:color w:val="000000" w:themeColor="text1"/>
      <w:spacing w:val="-5"/>
      <w:sz w:val="44"/>
      <w:szCs w:val="44"/>
      <w:lang w:eastAsia="en-GB"/>
    </w:rPr>
  </w:style>
  <w:style w:type="numbering" w:customStyle="1" w:styleId="CurrentList16">
    <w:name w:val="Current List16"/>
    <w:uiPriority w:val="99"/>
    <w:rsid w:val="00870066"/>
    <w:pPr>
      <w:numPr>
        <w:numId w:val="25"/>
      </w:numPr>
    </w:pPr>
  </w:style>
  <w:style w:type="paragraph" w:customStyle="1" w:styleId="IntroHead">
    <w:name w:val="IntroHead"/>
    <w:basedOn w:val="Heading1"/>
    <w:qFormat/>
    <w:rsid w:val="00716430"/>
    <w:pPr>
      <w:numPr>
        <w:numId w:val="0"/>
      </w:numPr>
      <w:spacing w:before="0"/>
    </w:pPr>
  </w:style>
  <w:style w:type="paragraph" w:customStyle="1" w:styleId="H2notinToC">
    <w:name w:val="H2 not in ToC"/>
    <w:basedOn w:val="Heading21nonumber"/>
    <w:rsid w:val="00716430"/>
  </w:style>
  <w:style w:type="numbering" w:customStyle="1" w:styleId="CurrentList17">
    <w:name w:val="Current List17"/>
    <w:uiPriority w:val="99"/>
    <w:rsid w:val="00EA134B"/>
    <w:pPr>
      <w:numPr>
        <w:numId w:val="28"/>
      </w:numPr>
    </w:pPr>
  </w:style>
  <w:style w:type="numbering" w:customStyle="1" w:styleId="CurrentList18">
    <w:name w:val="Current List18"/>
    <w:uiPriority w:val="99"/>
    <w:rsid w:val="00EA134B"/>
    <w:pPr>
      <w:numPr>
        <w:numId w:val="29"/>
      </w:numPr>
    </w:pPr>
  </w:style>
  <w:style w:type="numbering" w:customStyle="1" w:styleId="CurrentList19">
    <w:name w:val="Current List19"/>
    <w:uiPriority w:val="99"/>
    <w:rsid w:val="00EB1247"/>
    <w:pPr>
      <w:numPr>
        <w:numId w:val="30"/>
      </w:numPr>
    </w:pPr>
  </w:style>
  <w:style w:type="paragraph" w:customStyle="1" w:styleId="Table10bold">
    <w:name w:val="Table 10 bold"/>
    <w:basedOn w:val="Table10pt"/>
    <w:rsid w:val="00EB1247"/>
    <w:rPr>
      <w:b/>
    </w:rPr>
  </w:style>
  <w:style w:type="paragraph" w:customStyle="1" w:styleId="2ndlevelbullets10pt">
    <w:name w:val="2nd level bullets 10pt"/>
    <w:basedOn w:val="Table10ptbullets"/>
    <w:qFormat/>
    <w:rsid w:val="00A54D0F"/>
    <w:pPr>
      <w:tabs>
        <w:tab w:val="left" w:pos="567"/>
      </w:tabs>
      <w:spacing w:after="0"/>
      <w:ind w:left="568"/>
    </w:pPr>
  </w:style>
  <w:style w:type="numbering" w:customStyle="1" w:styleId="CurrentList20">
    <w:name w:val="Current List20"/>
    <w:uiPriority w:val="99"/>
    <w:rsid w:val="00361A9A"/>
    <w:pPr>
      <w:numPr>
        <w:numId w:val="31"/>
      </w:numPr>
    </w:pPr>
  </w:style>
  <w:style w:type="numbering" w:customStyle="1" w:styleId="CurrentList21">
    <w:name w:val="Current List21"/>
    <w:uiPriority w:val="99"/>
    <w:rsid w:val="00361A9A"/>
    <w:pPr>
      <w:numPr>
        <w:numId w:val="32"/>
      </w:numPr>
    </w:pPr>
  </w:style>
  <w:style w:type="paragraph" w:styleId="BodyText">
    <w:name w:val="Body Text"/>
    <w:basedOn w:val="Normal"/>
    <w:link w:val="BodyTextChar"/>
    <w:unhideWhenUsed/>
    <w:qFormat/>
    <w:rsid w:val="009F07A9"/>
    <w:rPr>
      <w:rFonts w:eastAsiaTheme="minorHAnsi" w:cs="Segoe UI"/>
      <w:lang w:eastAsia="en-US"/>
    </w:rPr>
  </w:style>
  <w:style w:type="character" w:customStyle="1" w:styleId="BodyTextChar">
    <w:name w:val="Body Text Char"/>
    <w:basedOn w:val="DefaultParagraphFont"/>
    <w:link w:val="BodyText"/>
    <w:rsid w:val="009F07A9"/>
    <w:rPr>
      <w:rFonts w:ascii="Segoe UI" w:hAnsi="Segoe UI" w:cs="Segoe UI"/>
      <w:sz w:val="20"/>
      <w:szCs w:val="20"/>
    </w:rPr>
  </w:style>
  <w:style w:type="character" w:customStyle="1" w:styleId="bluebold">
    <w:name w:val="blue bold"/>
    <w:basedOn w:val="DefaultParagraphFont"/>
    <w:uiPriority w:val="1"/>
    <w:rsid w:val="001D7A2D"/>
    <w:rPr>
      <w:b/>
      <w:color w:val="23305D"/>
    </w:rPr>
  </w:style>
  <w:style w:type="table" w:customStyle="1" w:styleId="Covidtable">
    <w:name w:val="Covid table"/>
    <w:basedOn w:val="TableNormal"/>
    <w:uiPriority w:val="99"/>
    <w:rsid w:val="00304708"/>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Semilight" w:hAnsi="Segoe UI Semilight"/>
        <w:b/>
        <w:i w:val="0"/>
        <w:color w:val="000000" w:themeColor="text1"/>
      </w:rPr>
      <w:tblPr/>
      <w:tcPr>
        <w:shd w:val="clear" w:color="auto" w:fill="auto"/>
      </w:tcPr>
    </w:tblStylePr>
    <w:tblStylePr w:type="band1Horz">
      <w:rPr>
        <w:rFonts w:ascii="Segoe UI Semilight" w:hAnsi="Segoe UI Semilight"/>
        <w:b w:val="0"/>
        <w:i w:val="0"/>
      </w:rPr>
      <w:tblPr/>
      <w:tcPr>
        <w:shd w:val="clear" w:color="auto" w:fill="auto"/>
      </w:tcPr>
    </w:tblStylePr>
  </w:style>
  <w:style w:type="paragraph" w:customStyle="1" w:styleId="Semibold">
    <w:name w:val="Semi bold"/>
    <w:basedOn w:val="Tablecopy9pt"/>
    <w:qFormat/>
    <w:rsid w:val="006E09FB"/>
    <w:pPr>
      <w:spacing w:before="40" w:after="40" w:line="200" w:lineRule="exact"/>
      <w:ind w:left="113"/>
    </w:pPr>
    <w:rPr>
      <w:rFonts w:ascii="Segoe UI Semibold" w:hAnsi="Segoe UI Semibold"/>
      <w:szCs w:val="18"/>
    </w:rPr>
  </w:style>
  <w:style w:type="paragraph" w:customStyle="1" w:styleId="Semiboldroman">
    <w:name w:val="Semibold roman"/>
    <w:basedOn w:val="Tablecopy9pt"/>
    <w:qFormat/>
    <w:rsid w:val="00A01560"/>
    <w:pPr>
      <w:spacing w:before="40" w:after="40" w:line="200" w:lineRule="exact"/>
      <w:ind w:left="113"/>
    </w:pPr>
    <w:rPr>
      <w:szCs w:val="18"/>
    </w:rPr>
  </w:style>
  <w:style w:type="character" w:customStyle="1" w:styleId="Semibold0">
    <w:name w:val="Semibold"/>
    <w:basedOn w:val="DefaultParagraphFont"/>
    <w:uiPriority w:val="1"/>
    <w:qFormat/>
    <w:rsid w:val="002C6905"/>
    <w:rPr>
      <w:rFonts w:ascii="Segoe UI Semibold" w:hAnsi="Segoe UI Semibold" w:cs="Segoe UI Semibold"/>
      <w:szCs w:val="18"/>
    </w:rPr>
  </w:style>
  <w:style w:type="table" w:styleId="GridTable4-Accent3">
    <w:name w:val="Grid Table 4 Accent 3"/>
    <w:basedOn w:val="TableNormal"/>
    <w:uiPriority w:val="49"/>
    <w:rsid w:val="00CC183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rmheading">
    <w:name w:val="Form heading"/>
    <w:basedOn w:val="Heading11nonumber"/>
    <w:qFormat/>
    <w:rsid w:val="0063106E"/>
    <w:pPr>
      <w:spacing w:before="200" w:after="200" w:line="400" w:lineRule="atLeast"/>
    </w:pPr>
    <w:rPr>
      <w:noProof/>
      <w:sz w:val="44"/>
      <w:szCs w:val="36"/>
    </w:rPr>
  </w:style>
  <w:style w:type="paragraph" w:customStyle="1" w:styleId="Captionfigures">
    <w:name w:val="Caption figures"/>
    <w:basedOn w:val="Caption"/>
    <w:qFormat/>
    <w:rsid w:val="008518F0"/>
  </w:style>
  <w:style w:type="character" w:customStyle="1" w:styleId="Referenceddocuments">
    <w:name w:val="Referenced documents"/>
    <w:basedOn w:val="Hyperlink"/>
    <w:uiPriority w:val="1"/>
    <w:rsid w:val="008F3D7D"/>
    <w:rPr>
      <w:b/>
      <w:i/>
      <w:color w:val="595959" w:themeColor="text1" w:themeTint="A6"/>
      <w:u w:val="none"/>
    </w:rPr>
  </w:style>
  <w:style w:type="paragraph" w:styleId="TableofFigures">
    <w:name w:val="table of figures"/>
    <w:basedOn w:val="Normal"/>
    <w:next w:val="Normal"/>
    <w:uiPriority w:val="99"/>
    <w:unhideWhenUsed/>
    <w:rsid w:val="008518F0"/>
    <w:pPr>
      <w:spacing w:after="0"/>
    </w:pPr>
  </w:style>
  <w:style w:type="paragraph" w:styleId="Revision">
    <w:name w:val="Revision"/>
    <w:hidden/>
    <w:uiPriority w:val="99"/>
    <w:semiHidden/>
    <w:rsid w:val="005A2CD5"/>
    <w:pPr>
      <w:spacing w:after="0" w:line="240" w:lineRule="auto"/>
    </w:pPr>
    <w:rPr>
      <w:rFonts w:ascii="Segoe UI" w:eastAsia="Times New Roman" w:hAnsi="Segoe UI" w:cs="Times New Roman"/>
      <w:sz w:val="21"/>
      <w:szCs w:val="20"/>
      <w:lang w:eastAsia="en-GB"/>
    </w:rPr>
  </w:style>
  <w:style w:type="paragraph" w:customStyle="1" w:styleId="Refhead">
    <w:name w:val="Ref head"/>
    <w:basedOn w:val="Heading11nonumber"/>
    <w:qFormat/>
    <w:rsid w:val="00C6116A"/>
  </w:style>
  <w:style w:type="table" w:customStyle="1" w:styleId="TableGrid21">
    <w:name w:val="Table Grid21"/>
    <w:basedOn w:val="TableNormal"/>
    <w:next w:val="TableGrid"/>
    <w:uiPriority w:val="39"/>
    <w:rsid w:val="00062FF6"/>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
    <w:name w:val="Ministry table1"/>
    <w:basedOn w:val="TableNormal"/>
    <w:next w:val="GridTable1Light"/>
    <w:uiPriority w:val="46"/>
    <w:rsid w:val="00DC3B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68468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
    <w:name w:val="Ministry table2"/>
    <w:basedOn w:val="TableNormal"/>
    <w:next w:val="GridTable1Light"/>
    <w:uiPriority w:val="46"/>
    <w:rsid w:val="008145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
    <w:name w:val="Ministry table3"/>
    <w:basedOn w:val="TableNormal"/>
    <w:next w:val="GridTable1Light"/>
    <w:uiPriority w:val="46"/>
    <w:rsid w:val="006D26F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
    <w:name w:val="Ministry table4"/>
    <w:basedOn w:val="TableNormal"/>
    <w:next w:val="GridTable1Light"/>
    <w:uiPriority w:val="46"/>
    <w:rsid w:val="00A62E79"/>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
    <w:name w:val="Ministry table5"/>
    <w:basedOn w:val="TableNormal"/>
    <w:next w:val="GridTable1Light"/>
    <w:uiPriority w:val="46"/>
    <w:rsid w:val="00F31384"/>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character" w:customStyle="1" w:styleId="ListParagraphChar">
    <w:name w:val="List Paragraph Char"/>
    <w:aliases w:val="5 List Paragraph Char,Bullets - list paragraph Char"/>
    <w:basedOn w:val="DefaultParagraphFont"/>
    <w:link w:val="ListParagraph"/>
    <w:uiPriority w:val="34"/>
    <w:rsid w:val="000012A4"/>
    <w:rPr>
      <w:rFonts w:ascii="Segoe UI" w:hAnsi="Segoe UI"/>
      <w:sz w:val="21"/>
    </w:rPr>
  </w:style>
  <w:style w:type="character" w:customStyle="1" w:styleId="NumberedParagraphs-MOHChar">
    <w:name w:val="Numbered Paragraphs - MOH Char"/>
    <w:basedOn w:val="DefaultParagraphFont"/>
    <w:link w:val="NumberedParagraphs-MOH"/>
    <w:rsid w:val="000B2DCF"/>
    <w:rPr>
      <w:rFonts w:ascii="Segoe UI" w:hAnsi="Segoe UI"/>
      <w:sz w:val="21"/>
    </w:rPr>
  </w:style>
  <w:style w:type="table" w:customStyle="1" w:styleId="Ministrytable6">
    <w:name w:val="Ministry table6"/>
    <w:basedOn w:val="TableNormal"/>
    <w:next w:val="GridTable1Light"/>
    <w:uiPriority w:val="46"/>
    <w:rsid w:val="00EC4B2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
    <w:name w:val="Ministry table7"/>
    <w:basedOn w:val="TableNormal"/>
    <w:next w:val="GridTable1Light"/>
    <w:uiPriority w:val="46"/>
    <w:rsid w:val="001020A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
    <w:name w:val="Ministry table8"/>
    <w:basedOn w:val="TableNormal"/>
    <w:next w:val="GridTable1Light"/>
    <w:uiPriority w:val="46"/>
    <w:rsid w:val="00F63E85"/>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
    <w:name w:val="Ministry table9"/>
    <w:basedOn w:val="TableNormal"/>
    <w:next w:val="GridTable1Light"/>
    <w:uiPriority w:val="46"/>
    <w:rsid w:val="00F226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3">
    <w:name w:val="Table Grid3"/>
    <w:basedOn w:val="TableNormal"/>
    <w:next w:val="TableGrid"/>
    <w:uiPriority w:val="59"/>
    <w:rsid w:val="00D9260E"/>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0">
    <w:name w:val="Ministry table10"/>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PlainTable11">
    <w:name w:val="Plain Table 11"/>
    <w:basedOn w:val="TableNormal"/>
    <w:next w:val="PlainTable1"/>
    <w:uiPriority w:val="41"/>
    <w:rsid w:val="00D926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ediumShading2-Accent31">
    <w:name w:val="Medium Shading 2 - Accent 31"/>
    <w:basedOn w:val="TableNormal"/>
    <w:next w:val="MediumShading2-Accent3"/>
    <w:uiPriority w:val="64"/>
    <w:rsid w:val="00D9260E"/>
    <w:pPr>
      <w:spacing w:after="0" w:line="240" w:lineRule="auto"/>
    </w:pPr>
    <w:rPr>
      <w:rFonts w:ascii="Georgia" w:hAnsi="Georgia"/>
      <w:sz w:val="20"/>
      <w:szCs w:val="20"/>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D9260E"/>
    <w:pPr>
      <w:spacing w:after="0" w:line="240" w:lineRule="auto"/>
    </w:pPr>
    <w:rPr>
      <w:rFonts w:ascii="Georgia" w:hAnsi="Georgia"/>
      <w:sz w:val="20"/>
      <w:szCs w:val="20"/>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GridTable1Light-Accent11">
    <w:name w:val="Grid Table 1 Light - Accent 11"/>
    <w:basedOn w:val="TableNormal"/>
    <w:next w:val="GridTable1Light-Accent1"/>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next w:val="ListTable4-Accent1"/>
    <w:uiPriority w:val="49"/>
    <w:rsid w:val="00D9260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Light3">
    <w:name w:val="Table Grid Light3"/>
    <w:basedOn w:val="TableNormal"/>
    <w:next w:val="TableGridLight"/>
    <w:uiPriority w:val="40"/>
    <w:rsid w:val="00D9260E"/>
    <w:pPr>
      <w:spacing w:before="60" w:after="60" w:line="280" w:lineRule="atLeast"/>
    </w:pPr>
    <w:rPr>
      <w:rFonts w:ascii="Segoe UI" w:hAnsi="Segoe UI"/>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2">
    <w:name w:val="Table Grid1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1">
    <w:name w:val="Table Grid Light1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1">
    <w:name w:val="Table Grid Light21"/>
    <w:basedOn w:val="TableNormal"/>
    <w:next w:val="TableGridLight"/>
    <w:uiPriority w:val="40"/>
    <w:rsid w:val="00D9260E"/>
    <w:pPr>
      <w:spacing w:after="0" w:line="240" w:lineRule="auto"/>
    </w:pPr>
    <w:rPr>
      <w:rFonts w:ascii="Georgia" w:hAnsi="Georgia"/>
      <w:sz w:val="20"/>
      <w:szCs w:val="20"/>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21">
    <w:name w:val="Grid Table 1 Light2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D9260E"/>
    <w:pPr>
      <w:spacing w:after="0" w:line="240" w:lineRule="auto"/>
    </w:pPr>
    <w:rPr>
      <w:rFonts w:ascii="Georgia" w:hAnsi="Georgia"/>
      <w:sz w:val="20"/>
      <w:szCs w:val="20"/>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D9260E"/>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1Light1">
    <w:name w:val="List Table 1 Light1"/>
    <w:basedOn w:val="TableNormal"/>
    <w:next w:val="ListTable1Light"/>
    <w:uiPriority w:val="46"/>
    <w:rsid w:val="00D9260E"/>
    <w:pPr>
      <w:spacing w:after="0" w:line="240" w:lineRule="auto"/>
    </w:pPr>
    <w:rPr>
      <w:rFonts w:ascii="Segoe UI" w:hAnsi="Segoe UI"/>
      <w:color w:val="404040"/>
      <w:sz w:val="19"/>
    </w:rPr>
    <w:tblPr>
      <w:tblStyleRowBandSize w:val="1"/>
      <w:tblStyleColBandSize w:val="1"/>
      <w:tblInd w:w="0" w:type="nil"/>
    </w:tblPr>
    <w:tcPr>
      <w:shd w:val="clear" w:color="auto" w:fill="FFFFFF" w:themeFill="background1"/>
    </w:tcPr>
    <w:tblStylePr w:type="firstRow">
      <w:pPr>
        <w:wordWrap/>
        <w:spacing w:beforeLines="100" w:before="100" w:beforeAutospacing="0" w:afterLines="100" w:after="100" w:afterAutospacing="0" w:line="240" w:lineRule="atLeast"/>
      </w:pPr>
      <w:rPr>
        <w:rFonts w:ascii="Segoe UI Semilight" w:hAnsi="Segoe UI Semilight" w:cs="Segoe UI Semilight" w:hint="default"/>
        <w:b/>
        <w:bCs/>
        <w:i w:val="0"/>
        <w:color w:val="FFFFFF" w:themeColor="background1"/>
        <w:sz w:val="20"/>
        <w:szCs w:val="20"/>
      </w:rPr>
      <w:tblPr/>
      <w:tcPr>
        <w:shd w:val="clear" w:color="auto" w:fill="23305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Covidtable1">
    <w:name w:val="Covid table1"/>
    <w:basedOn w:val="TableNormal"/>
    <w:uiPriority w:val="99"/>
    <w:rsid w:val="00D9260E"/>
    <w:pPr>
      <w:spacing w:after="0" w:line="180" w:lineRule="exact"/>
    </w:pPr>
    <w:rPr>
      <w:rFonts w:ascii="Segoe UI" w:hAnsi="Segoe UI"/>
      <w:color w:val="000000" w:themeColor="text1"/>
      <w:sz w:val="18"/>
    </w:rPr>
    <w:tblPr>
      <w:tblStyleRowBandSize w:val="1"/>
      <w:tblBorders>
        <w:insideH w:val="dashed" w:sz="4" w:space="0" w:color="A6A6A6" w:themeColor="background1" w:themeShade="A6"/>
        <w:insideV w:val="dashed" w:sz="4" w:space="0" w:color="A6A6A6" w:themeColor="background1" w:themeShade="A6"/>
      </w:tblBorders>
    </w:tblPr>
    <w:tcPr>
      <w:shd w:val="clear" w:color="auto" w:fill="auto"/>
    </w:tcPr>
    <w:tblStylePr w:type="firstRow">
      <w:rPr>
        <w:rFonts w:ascii="Segoe UI Semilight" w:hAnsi="Segoe UI Semilight"/>
        <w:b/>
        <w:i w:val="0"/>
        <w:color w:val="000000" w:themeColor="text1"/>
      </w:rPr>
      <w:tblPr/>
      <w:tcPr>
        <w:shd w:val="clear" w:color="auto" w:fill="auto"/>
      </w:tcPr>
    </w:tblStylePr>
    <w:tblStylePr w:type="band1Horz">
      <w:rPr>
        <w:rFonts w:ascii="Segoe UI Semilight" w:hAnsi="Segoe UI Semilight"/>
        <w:b w:val="0"/>
        <w:i w:val="0"/>
      </w:rPr>
      <w:tblPr/>
      <w:tcPr>
        <w:shd w:val="clear" w:color="auto" w:fill="auto"/>
      </w:tcPr>
    </w:tblStylePr>
  </w:style>
  <w:style w:type="table" w:customStyle="1" w:styleId="GridTable4-Accent32">
    <w:name w:val="Grid Table 4 - Accent 32"/>
    <w:basedOn w:val="TableNormal"/>
    <w:next w:val="GridTable4-Accent3"/>
    <w:uiPriority w:val="49"/>
    <w:rsid w:val="00D926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11">
    <w:name w:val="Table Grid211"/>
    <w:basedOn w:val="TableNormal"/>
    <w:next w:val="TableGrid"/>
    <w:uiPriority w:val="39"/>
    <w:rsid w:val="00D9260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11">
    <w:name w:val="Ministry table1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GridTable4-Accent311">
    <w:name w:val="Grid Table 4 - Accent 311"/>
    <w:basedOn w:val="TableNormal"/>
    <w:next w:val="GridTable4-Accent3"/>
    <w:uiPriority w:val="49"/>
    <w:rsid w:val="00D9260E"/>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Ministrytable21">
    <w:name w:val="Ministry table2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31">
    <w:name w:val="Ministry table3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41">
    <w:name w:val="Ministry table4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51">
    <w:name w:val="Ministry table51"/>
    <w:basedOn w:val="TableNormal"/>
    <w:next w:val="GridTable1Light"/>
    <w:uiPriority w:val="46"/>
    <w:rsid w:val="00D9260E"/>
    <w:pPr>
      <w:spacing w:before="60" w:after="60" w:line="280" w:lineRule="atLeast"/>
    </w:pPr>
    <w:rPr>
      <w:rFonts w:ascii="Georgia" w:eastAsia="Calibri" w:hAnsi="Georgia" w:cs="Times New Roman"/>
      <w:sz w:val="18"/>
      <w:szCs w:val="20"/>
      <w:lang w:val="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00" w:beforeAutospacing="1" w:afterLines="0" w:after="100" w:afterAutospacing="1" w:line="280" w:lineRule="atLeast"/>
        <w:ind w:leftChars="0" w:left="0" w:rightChars="0" w:right="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100" w:beforeAutospacing="1" w:afterLines="0" w:after="100" w:afterAutospacing="1" w:line="280" w:lineRule="atLeast"/>
        <w:mirrorIndents w:val="0"/>
      </w:pPr>
      <w:rPr>
        <w:b/>
        <w:bCs/>
      </w:rPr>
    </w:tblStylePr>
    <w:tblStylePr w:type="lastCol">
      <w:rPr>
        <w:b/>
        <w:bCs/>
      </w:rPr>
    </w:tblStylePr>
    <w:tblStylePr w:type="band1Horz">
      <w:pPr>
        <w:wordWrap/>
        <w:spacing w:beforeLines="0" w:before="100" w:beforeAutospacing="1" w:afterLines="0" w:after="100" w:afterAutospacing="1" w:line="280" w:lineRule="atLeast"/>
        <w:mirrorIndents w:val="0"/>
      </w:pPr>
    </w:tblStylePr>
    <w:tblStylePr w:type="band2Horz">
      <w:pPr>
        <w:wordWrap/>
        <w:spacing w:beforeLines="0" w:before="100" w:beforeAutospacing="1" w:afterLines="0" w:after="100" w:afterAutospacing="1" w:line="280" w:lineRule="atLeast"/>
        <w:mirrorIndents w:val="0"/>
      </w:pPr>
      <w:tblPr/>
      <w:tcPr>
        <w:shd w:val="clear" w:color="auto" w:fill="F2F2F2" w:themeFill="background1" w:themeFillShade="F2"/>
      </w:tcPr>
    </w:tblStylePr>
  </w:style>
  <w:style w:type="table" w:customStyle="1" w:styleId="Ministrytable61">
    <w:name w:val="Ministry table6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71">
    <w:name w:val="Ministry table7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81">
    <w:name w:val="Ministry table8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91">
    <w:name w:val="Ministry table91"/>
    <w:basedOn w:val="TableNormal"/>
    <w:next w:val="GridTable1Light"/>
    <w:uiPriority w:val="46"/>
    <w:rsid w:val="00D9260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2">
    <w:name w:val="Ministry table12"/>
    <w:basedOn w:val="TableNormal"/>
    <w:next w:val="GridTable1Light"/>
    <w:uiPriority w:val="46"/>
    <w:rsid w:val="00AA1B3A"/>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3">
    <w:name w:val="Ministry table13"/>
    <w:basedOn w:val="TableNormal"/>
    <w:next w:val="GridTable1Light"/>
    <w:uiPriority w:val="46"/>
    <w:rsid w:val="00BE533D"/>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
    <w:name w:val="Ministry table14"/>
    <w:basedOn w:val="TableNormal"/>
    <w:next w:val="GridTable1Light"/>
    <w:uiPriority w:val="46"/>
    <w:rsid w:val="00D938A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5">
    <w:name w:val="Ministry table15"/>
    <w:basedOn w:val="TableNormal"/>
    <w:next w:val="GridTable1Light"/>
    <w:uiPriority w:val="46"/>
    <w:rsid w:val="005D420B"/>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4">
    <w:name w:val="Table Grid4"/>
    <w:basedOn w:val="TableNormal"/>
    <w:next w:val="TableGrid"/>
    <w:uiPriority w:val="59"/>
    <w:rsid w:val="00EF075F"/>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istrytable52">
    <w:name w:val="Ministry table52"/>
    <w:basedOn w:val="TableNormal"/>
    <w:next w:val="GridTable1Light"/>
    <w:uiPriority w:val="46"/>
    <w:rsid w:val="00EF075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TableGrid5">
    <w:name w:val="Table Grid5"/>
    <w:basedOn w:val="TableNormal"/>
    <w:next w:val="TableGrid"/>
    <w:uiPriority w:val="39"/>
    <w:rsid w:val="00843F14"/>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E5E6F"/>
    <w:pPr>
      <w:spacing w:after="0" w:line="240" w:lineRule="auto"/>
    </w:pPr>
    <w:rPr>
      <w:rFonts w:eastAsiaTheme="minorEastAsia"/>
      <w:lang w:eastAsia="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istrytable141">
    <w:name w:val="Ministry table141"/>
    <w:basedOn w:val="TableNormal"/>
    <w:next w:val="GridTable1Light"/>
    <w:uiPriority w:val="46"/>
    <w:rsid w:val="00BF2FC7"/>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styleId="SmartLink">
    <w:name w:val="Smart Link"/>
    <w:basedOn w:val="DefaultParagraphFont"/>
    <w:uiPriority w:val="99"/>
    <w:semiHidden/>
    <w:unhideWhenUsed/>
    <w:rsid w:val="00BC590D"/>
    <w:rPr>
      <w:color w:val="0000FF"/>
      <w:u w:val="single"/>
      <w:shd w:val="clear" w:color="auto" w:fill="F3F2F1"/>
    </w:rPr>
  </w:style>
  <w:style w:type="table" w:customStyle="1" w:styleId="Ministrytable142">
    <w:name w:val="Ministry table142"/>
    <w:basedOn w:val="TableNormal"/>
    <w:next w:val="GridTable1Light"/>
    <w:uiPriority w:val="46"/>
    <w:rsid w:val="00ED4120"/>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
    <w:name w:val="Ministry table1421"/>
    <w:basedOn w:val="TableNormal"/>
    <w:next w:val="GridTable1Light"/>
    <w:uiPriority w:val="46"/>
    <w:rsid w:val="00FC4C4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table" w:customStyle="1" w:styleId="Ministrytable14211">
    <w:name w:val="Ministry table14211"/>
    <w:basedOn w:val="TableNormal"/>
    <w:next w:val="GridTable1Light"/>
    <w:uiPriority w:val="46"/>
    <w:rsid w:val="00FF3B1E"/>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character" w:customStyle="1" w:styleId="normaltextrun">
    <w:name w:val="normaltextrun"/>
    <w:basedOn w:val="DefaultParagraphFont"/>
    <w:rsid w:val="00B01AAE"/>
  </w:style>
  <w:style w:type="character" w:customStyle="1" w:styleId="eop">
    <w:name w:val="eop"/>
    <w:basedOn w:val="DefaultParagraphFont"/>
    <w:rsid w:val="00B01AAE"/>
  </w:style>
  <w:style w:type="paragraph" w:customStyle="1" w:styleId="paragraph">
    <w:name w:val="paragraph"/>
    <w:basedOn w:val="Normal"/>
    <w:rsid w:val="00495B41"/>
    <w:pPr>
      <w:spacing w:before="100" w:beforeAutospacing="1" w:after="100" w:afterAutospacing="1" w:line="240" w:lineRule="auto"/>
    </w:pPr>
    <w:rPr>
      <w:rFonts w:ascii="Times New Roman" w:hAnsi="Times New Roman"/>
      <w:sz w:val="24"/>
      <w:szCs w:val="24"/>
      <w:lang w:eastAsia="en-NZ"/>
    </w:rPr>
  </w:style>
  <w:style w:type="character" w:styleId="Mention">
    <w:name w:val="Mention"/>
    <w:basedOn w:val="DefaultParagraphFont"/>
    <w:uiPriority w:val="99"/>
    <w:unhideWhenUsed/>
    <w:rsid w:val="006F326A"/>
    <w:rPr>
      <w:color w:val="2B579A"/>
      <w:shd w:val="clear" w:color="auto" w:fill="E1DFDD"/>
    </w:rPr>
  </w:style>
  <w:style w:type="paragraph" w:customStyle="1" w:styleId="BBheadings">
    <w:name w:val="BB headings"/>
    <w:basedOn w:val="Heading5"/>
    <w:rsid w:val="006F326A"/>
    <w:rPr>
      <w:rFonts w:eastAsia="Tahoma" w:cs="Tahoma"/>
      <w:sz w:val="22"/>
    </w:rPr>
  </w:style>
  <w:style w:type="character" w:customStyle="1" w:styleId="ui-provider">
    <w:name w:val="ui-provider"/>
    <w:basedOn w:val="DefaultParagraphFont"/>
    <w:rsid w:val="00B2101D"/>
  </w:style>
  <w:style w:type="character" w:styleId="Strong">
    <w:name w:val="Strong"/>
    <w:basedOn w:val="DefaultParagraphFont"/>
    <w:uiPriority w:val="22"/>
    <w:qFormat/>
    <w:rsid w:val="00A70767"/>
    <w:rPr>
      <w:b/>
      <w:bCs/>
    </w:rPr>
  </w:style>
  <w:style w:type="paragraph" w:customStyle="1" w:styleId="Pa4">
    <w:name w:val="Pa4"/>
    <w:basedOn w:val="Default"/>
    <w:next w:val="Default"/>
    <w:uiPriority w:val="99"/>
    <w:rsid w:val="00191221"/>
    <w:pPr>
      <w:spacing w:line="201" w:lineRule="atLeast"/>
    </w:pPr>
    <w:rPr>
      <w:rFonts w:ascii="National Book" w:hAnsi="National Book" w:cstheme="minorBidi"/>
      <w:color w:val="auto"/>
    </w:rPr>
  </w:style>
  <w:style w:type="character" w:customStyle="1" w:styleId="cf01">
    <w:name w:val="cf01"/>
    <w:basedOn w:val="DefaultParagraphFont"/>
    <w:rsid w:val="00BA60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864">
      <w:bodyDiv w:val="1"/>
      <w:marLeft w:val="0"/>
      <w:marRight w:val="0"/>
      <w:marTop w:val="0"/>
      <w:marBottom w:val="0"/>
      <w:divBdr>
        <w:top w:val="none" w:sz="0" w:space="0" w:color="auto"/>
        <w:left w:val="none" w:sz="0" w:space="0" w:color="auto"/>
        <w:bottom w:val="none" w:sz="0" w:space="0" w:color="auto"/>
        <w:right w:val="none" w:sz="0" w:space="0" w:color="auto"/>
      </w:divBdr>
    </w:div>
    <w:div w:id="52630276">
      <w:bodyDiv w:val="1"/>
      <w:marLeft w:val="0"/>
      <w:marRight w:val="0"/>
      <w:marTop w:val="0"/>
      <w:marBottom w:val="0"/>
      <w:divBdr>
        <w:top w:val="none" w:sz="0" w:space="0" w:color="auto"/>
        <w:left w:val="none" w:sz="0" w:space="0" w:color="auto"/>
        <w:bottom w:val="none" w:sz="0" w:space="0" w:color="auto"/>
        <w:right w:val="none" w:sz="0" w:space="0" w:color="auto"/>
      </w:divBdr>
    </w:div>
    <w:div w:id="58406995">
      <w:bodyDiv w:val="1"/>
      <w:marLeft w:val="0"/>
      <w:marRight w:val="0"/>
      <w:marTop w:val="0"/>
      <w:marBottom w:val="0"/>
      <w:divBdr>
        <w:top w:val="none" w:sz="0" w:space="0" w:color="auto"/>
        <w:left w:val="none" w:sz="0" w:space="0" w:color="auto"/>
        <w:bottom w:val="none" w:sz="0" w:space="0" w:color="auto"/>
        <w:right w:val="none" w:sz="0" w:space="0" w:color="auto"/>
      </w:divBdr>
    </w:div>
    <w:div w:id="78141816">
      <w:bodyDiv w:val="1"/>
      <w:marLeft w:val="0"/>
      <w:marRight w:val="0"/>
      <w:marTop w:val="0"/>
      <w:marBottom w:val="0"/>
      <w:divBdr>
        <w:top w:val="none" w:sz="0" w:space="0" w:color="auto"/>
        <w:left w:val="none" w:sz="0" w:space="0" w:color="auto"/>
        <w:bottom w:val="none" w:sz="0" w:space="0" w:color="auto"/>
        <w:right w:val="none" w:sz="0" w:space="0" w:color="auto"/>
      </w:divBdr>
    </w:div>
    <w:div w:id="91975877">
      <w:bodyDiv w:val="1"/>
      <w:marLeft w:val="0"/>
      <w:marRight w:val="0"/>
      <w:marTop w:val="0"/>
      <w:marBottom w:val="0"/>
      <w:divBdr>
        <w:top w:val="none" w:sz="0" w:space="0" w:color="auto"/>
        <w:left w:val="none" w:sz="0" w:space="0" w:color="auto"/>
        <w:bottom w:val="none" w:sz="0" w:space="0" w:color="auto"/>
        <w:right w:val="none" w:sz="0" w:space="0" w:color="auto"/>
      </w:divBdr>
    </w:div>
    <w:div w:id="100803576">
      <w:bodyDiv w:val="1"/>
      <w:marLeft w:val="0"/>
      <w:marRight w:val="0"/>
      <w:marTop w:val="0"/>
      <w:marBottom w:val="0"/>
      <w:divBdr>
        <w:top w:val="none" w:sz="0" w:space="0" w:color="auto"/>
        <w:left w:val="none" w:sz="0" w:space="0" w:color="auto"/>
        <w:bottom w:val="none" w:sz="0" w:space="0" w:color="auto"/>
        <w:right w:val="none" w:sz="0" w:space="0" w:color="auto"/>
      </w:divBdr>
    </w:div>
    <w:div w:id="117535652">
      <w:bodyDiv w:val="1"/>
      <w:marLeft w:val="0"/>
      <w:marRight w:val="0"/>
      <w:marTop w:val="0"/>
      <w:marBottom w:val="0"/>
      <w:divBdr>
        <w:top w:val="none" w:sz="0" w:space="0" w:color="auto"/>
        <w:left w:val="none" w:sz="0" w:space="0" w:color="auto"/>
        <w:bottom w:val="none" w:sz="0" w:space="0" w:color="auto"/>
        <w:right w:val="none" w:sz="0" w:space="0" w:color="auto"/>
      </w:divBdr>
      <w:divsChild>
        <w:div w:id="295260423">
          <w:marLeft w:val="0"/>
          <w:marRight w:val="0"/>
          <w:marTop w:val="0"/>
          <w:marBottom w:val="0"/>
          <w:divBdr>
            <w:top w:val="none" w:sz="0" w:space="0" w:color="auto"/>
            <w:left w:val="none" w:sz="0" w:space="0" w:color="auto"/>
            <w:bottom w:val="none" w:sz="0" w:space="0" w:color="auto"/>
            <w:right w:val="none" w:sz="0" w:space="0" w:color="auto"/>
          </w:divBdr>
        </w:div>
        <w:div w:id="390931682">
          <w:marLeft w:val="0"/>
          <w:marRight w:val="0"/>
          <w:marTop w:val="0"/>
          <w:marBottom w:val="0"/>
          <w:divBdr>
            <w:top w:val="none" w:sz="0" w:space="0" w:color="auto"/>
            <w:left w:val="none" w:sz="0" w:space="0" w:color="auto"/>
            <w:bottom w:val="none" w:sz="0" w:space="0" w:color="auto"/>
            <w:right w:val="none" w:sz="0" w:space="0" w:color="auto"/>
          </w:divBdr>
        </w:div>
      </w:divsChild>
    </w:div>
    <w:div w:id="137572307">
      <w:bodyDiv w:val="1"/>
      <w:marLeft w:val="0"/>
      <w:marRight w:val="0"/>
      <w:marTop w:val="0"/>
      <w:marBottom w:val="0"/>
      <w:divBdr>
        <w:top w:val="none" w:sz="0" w:space="0" w:color="auto"/>
        <w:left w:val="none" w:sz="0" w:space="0" w:color="auto"/>
        <w:bottom w:val="none" w:sz="0" w:space="0" w:color="auto"/>
        <w:right w:val="none" w:sz="0" w:space="0" w:color="auto"/>
      </w:divBdr>
      <w:divsChild>
        <w:div w:id="127168584">
          <w:marLeft w:val="0"/>
          <w:marRight w:val="0"/>
          <w:marTop w:val="0"/>
          <w:marBottom w:val="0"/>
          <w:divBdr>
            <w:top w:val="none" w:sz="0" w:space="0" w:color="auto"/>
            <w:left w:val="none" w:sz="0" w:space="0" w:color="auto"/>
            <w:bottom w:val="none" w:sz="0" w:space="0" w:color="auto"/>
            <w:right w:val="none" w:sz="0" w:space="0" w:color="auto"/>
          </w:divBdr>
          <w:divsChild>
            <w:div w:id="1680505845">
              <w:marLeft w:val="0"/>
              <w:marRight w:val="0"/>
              <w:marTop w:val="0"/>
              <w:marBottom w:val="0"/>
              <w:divBdr>
                <w:top w:val="none" w:sz="0" w:space="0" w:color="auto"/>
                <w:left w:val="none" w:sz="0" w:space="0" w:color="auto"/>
                <w:bottom w:val="none" w:sz="0" w:space="0" w:color="auto"/>
                <w:right w:val="none" w:sz="0" w:space="0" w:color="auto"/>
              </w:divBdr>
            </w:div>
          </w:divsChild>
        </w:div>
        <w:div w:id="414207390">
          <w:marLeft w:val="0"/>
          <w:marRight w:val="0"/>
          <w:marTop w:val="0"/>
          <w:marBottom w:val="0"/>
          <w:divBdr>
            <w:top w:val="none" w:sz="0" w:space="0" w:color="auto"/>
            <w:left w:val="none" w:sz="0" w:space="0" w:color="auto"/>
            <w:bottom w:val="none" w:sz="0" w:space="0" w:color="auto"/>
            <w:right w:val="none" w:sz="0" w:space="0" w:color="auto"/>
          </w:divBdr>
          <w:divsChild>
            <w:div w:id="1341542843">
              <w:marLeft w:val="0"/>
              <w:marRight w:val="0"/>
              <w:marTop w:val="0"/>
              <w:marBottom w:val="0"/>
              <w:divBdr>
                <w:top w:val="none" w:sz="0" w:space="0" w:color="auto"/>
                <w:left w:val="none" w:sz="0" w:space="0" w:color="auto"/>
                <w:bottom w:val="none" w:sz="0" w:space="0" w:color="auto"/>
                <w:right w:val="none" w:sz="0" w:space="0" w:color="auto"/>
              </w:divBdr>
            </w:div>
          </w:divsChild>
        </w:div>
        <w:div w:id="468592141">
          <w:marLeft w:val="0"/>
          <w:marRight w:val="0"/>
          <w:marTop w:val="0"/>
          <w:marBottom w:val="0"/>
          <w:divBdr>
            <w:top w:val="none" w:sz="0" w:space="0" w:color="auto"/>
            <w:left w:val="none" w:sz="0" w:space="0" w:color="auto"/>
            <w:bottom w:val="none" w:sz="0" w:space="0" w:color="auto"/>
            <w:right w:val="none" w:sz="0" w:space="0" w:color="auto"/>
          </w:divBdr>
          <w:divsChild>
            <w:div w:id="632250749">
              <w:marLeft w:val="0"/>
              <w:marRight w:val="0"/>
              <w:marTop w:val="0"/>
              <w:marBottom w:val="0"/>
              <w:divBdr>
                <w:top w:val="none" w:sz="0" w:space="0" w:color="auto"/>
                <w:left w:val="none" w:sz="0" w:space="0" w:color="auto"/>
                <w:bottom w:val="none" w:sz="0" w:space="0" w:color="auto"/>
                <w:right w:val="none" w:sz="0" w:space="0" w:color="auto"/>
              </w:divBdr>
            </w:div>
          </w:divsChild>
        </w:div>
        <w:div w:id="760875388">
          <w:marLeft w:val="0"/>
          <w:marRight w:val="0"/>
          <w:marTop w:val="0"/>
          <w:marBottom w:val="0"/>
          <w:divBdr>
            <w:top w:val="none" w:sz="0" w:space="0" w:color="auto"/>
            <w:left w:val="none" w:sz="0" w:space="0" w:color="auto"/>
            <w:bottom w:val="none" w:sz="0" w:space="0" w:color="auto"/>
            <w:right w:val="none" w:sz="0" w:space="0" w:color="auto"/>
          </w:divBdr>
          <w:divsChild>
            <w:div w:id="658314903">
              <w:marLeft w:val="0"/>
              <w:marRight w:val="0"/>
              <w:marTop w:val="0"/>
              <w:marBottom w:val="0"/>
              <w:divBdr>
                <w:top w:val="none" w:sz="0" w:space="0" w:color="auto"/>
                <w:left w:val="none" w:sz="0" w:space="0" w:color="auto"/>
                <w:bottom w:val="none" w:sz="0" w:space="0" w:color="auto"/>
                <w:right w:val="none" w:sz="0" w:space="0" w:color="auto"/>
              </w:divBdr>
            </w:div>
          </w:divsChild>
        </w:div>
        <w:div w:id="831214954">
          <w:marLeft w:val="0"/>
          <w:marRight w:val="0"/>
          <w:marTop w:val="0"/>
          <w:marBottom w:val="0"/>
          <w:divBdr>
            <w:top w:val="none" w:sz="0" w:space="0" w:color="auto"/>
            <w:left w:val="none" w:sz="0" w:space="0" w:color="auto"/>
            <w:bottom w:val="none" w:sz="0" w:space="0" w:color="auto"/>
            <w:right w:val="none" w:sz="0" w:space="0" w:color="auto"/>
          </w:divBdr>
          <w:divsChild>
            <w:div w:id="1947688618">
              <w:marLeft w:val="0"/>
              <w:marRight w:val="0"/>
              <w:marTop w:val="0"/>
              <w:marBottom w:val="0"/>
              <w:divBdr>
                <w:top w:val="none" w:sz="0" w:space="0" w:color="auto"/>
                <w:left w:val="none" w:sz="0" w:space="0" w:color="auto"/>
                <w:bottom w:val="none" w:sz="0" w:space="0" w:color="auto"/>
                <w:right w:val="none" w:sz="0" w:space="0" w:color="auto"/>
              </w:divBdr>
            </w:div>
          </w:divsChild>
        </w:div>
        <w:div w:id="1243834263">
          <w:marLeft w:val="0"/>
          <w:marRight w:val="0"/>
          <w:marTop w:val="0"/>
          <w:marBottom w:val="0"/>
          <w:divBdr>
            <w:top w:val="none" w:sz="0" w:space="0" w:color="auto"/>
            <w:left w:val="none" w:sz="0" w:space="0" w:color="auto"/>
            <w:bottom w:val="none" w:sz="0" w:space="0" w:color="auto"/>
            <w:right w:val="none" w:sz="0" w:space="0" w:color="auto"/>
          </w:divBdr>
          <w:divsChild>
            <w:div w:id="1827894455">
              <w:marLeft w:val="0"/>
              <w:marRight w:val="0"/>
              <w:marTop w:val="0"/>
              <w:marBottom w:val="0"/>
              <w:divBdr>
                <w:top w:val="none" w:sz="0" w:space="0" w:color="auto"/>
                <w:left w:val="none" w:sz="0" w:space="0" w:color="auto"/>
                <w:bottom w:val="none" w:sz="0" w:space="0" w:color="auto"/>
                <w:right w:val="none" w:sz="0" w:space="0" w:color="auto"/>
              </w:divBdr>
            </w:div>
          </w:divsChild>
        </w:div>
        <w:div w:id="1355421438">
          <w:marLeft w:val="0"/>
          <w:marRight w:val="0"/>
          <w:marTop w:val="0"/>
          <w:marBottom w:val="0"/>
          <w:divBdr>
            <w:top w:val="none" w:sz="0" w:space="0" w:color="auto"/>
            <w:left w:val="none" w:sz="0" w:space="0" w:color="auto"/>
            <w:bottom w:val="none" w:sz="0" w:space="0" w:color="auto"/>
            <w:right w:val="none" w:sz="0" w:space="0" w:color="auto"/>
          </w:divBdr>
          <w:divsChild>
            <w:div w:id="1410032235">
              <w:marLeft w:val="0"/>
              <w:marRight w:val="0"/>
              <w:marTop w:val="0"/>
              <w:marBottom w:val="0"/>
              <w:divBdr>
                <w:top w:val="none" w:sz="0" w:space="0" w:color="auto"/>
                <w:left w:val="none" w:sz="0" w:space="0" w:color="auto"/>
                <w:bottom w:val="none" w:sz="0" w:space="0" w:color="auto"/>
                <w:right w:val="none" w:sz="0" w:space="0" w:color="auto"/>
              </w:divBdr>
            </w:div>
          </w:divsChild>
        </w:div>
        <w:div w:id="1379085080">
          <w:marLeft w:val="0"/>
          <w:marRight w:val="0"/>
          <w:marTop w:val="0"/>
          <w:marBottom w:val="0"/>
          <w:divBdr>
            <w:top w:val="none" w:sz="0" w:space="0" w:color="auto"/>
            <w:left w:val="none" w:sz="0" w:space="0" w:color="auto"/>
            <w:bottom w:val="none" w:sz="0" w:space="0" w:color="auto"/>
            <w:right w:val="none" w:sz="0" w:space="0" w:color="auto"/>
          </w:divBdr>
          <w:divsChild>
            <w:div w:id="385177591">
              <w:marLeft w:val="0"/>
              <w:marRight w:val="0"/>
              <w:marTop w:val="0"/>
              <w:marBottom w:val="0"/>
              <w:divBdr>
                <w:top w:val="none" w:sz="0" w:space="0" w:color="auto"/>
                <w:left w:val="none" w:sz="0" w:space="0" w:color="auto"/>
                <w:bottom w:val="none" w:sz="0" w:space="0" w:color="auto"/>
                <w:right w:val="none" w:sz="0" w:space="0" w:color="auto"/>
              </w:divBdr>
            </w:div>
          </w:divsChild>
        </w:div>
        <w:div w:id="1888181604">
          <w:marLeft w:val="0"/>
          <w:marRight w:val="0"/>
          <w:marTop w:val="0"/>
          <w:marBottom w:val="0"/>
          <w:divBdr>
            <w:top w:val="none" w:sz="0" w:space="0" w:color="auto"/>
            <w:left w:val="none" w:sz="0" w:space="0" w:color="auto"/>
            <w:bottom w:val="none" w:sz="0" w:space="0" w:color="auto"/>
            <w:right w:val="none" w:sz="0" w:space="0" w:color="auto"/>
          </w:divBdr>
          <w:divsChild>
            <w:div w:id="1379629754">
              <w:marLeft w:val="0"/>
              <w:marRight w:val="0"/>
              <w:marTop w:val="0"/>
              <w:marBottom w:val="0"/>
              <w:divBdr>
                <w:top w:val="none" w:sz="0" w:space="0" w:color="auto"/>
                <w:left w:val="none" w:sz="0" w:space="0" w:color="auto"/>
                <w:bottom w:val="none" w:sz="0" w:space="0" w:color="auto"/>
                <w:right w:val="none" w:sz="0" w:space="0" w:color="auto"/>
              </w:divBdr>
            </w:div>
          </w:divsChild>
        </w:div>
        <w:div w:id="1948851411">
          <w:marLeft w:val="0"/>
          <w:marRight w:val="0"/>
          <w:marTop w:val="0"/>
          <w:marBottom w:val="0"/>
          <w:divBdr>
            <w:top w:val="none" w:sz="0" w:space="0" w:color="auto"/>
            <w:left w:val="none" w:sz="0" w:space="0" w:color="auto"/>
            <w:bottom w:val="none" w:sz="0" w:space="0" w:color="auto"/>
            <w:right w:val="none" w:sz="0" w:space="0" w:color="auto"/>
          </w:divBdr>
          <w:divsChild>
            <w:div w:id="1621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0108">
      <w:bodyDiv w:val="1"/>
      <w:marLeft w:val="0"/>
      <w:marRight w:val="0"/>
      <w:marTop w:val="0"/>
      <w:marBottom w:val="0"/>
      <w:divBdr>
        <w:top w:val="none" w:sz="0" w:space="0" w:color="auto"/>
        <w:left w:val="none" w:sz="0" w:space="0" w:color="auto"/>
        <w:bottom w:val="none" w:sz="0" w:space="0" w:color="auto"/>
        <w:right w:val="none" w:sz="0" w:space="0" w:color="auto"/>
      </w:divBdr>
    </w:div>
    <w:div w:id="182977838">
      <w:bodyDiv w:val="1"/>
      <w:marLeft w:val="0"/>
      <w:marRight w:val="0"/>
      <w:marTop w:val="0"/>
      <w:marBottom w:val="0"/>
      <w:divBdr>
        <w:top w:val="none" w:sz="0" w:space="0" w:color="auto"/>
        <w:left w:val="none" w:sz="0" w:space="0" w:color="auto"/>
        <w:bottom w:val="none" w:sz="0" w:space="0" w:color="auto"/>
        <w:right w:val="none" w:sz="0" w:space="0" w:color="auto"/>
      </w:divBdr>
    </w:div>
    <w:div w:id="191113962">
      <w:bodyDiv w:val="1"/>
      <w:marLeft w:val="0"/>
      <w:marRight w:val="0"/>
      <w:marTop w:val="0"/>
      <w:marBottom w:val="0"/>
      <w:divBdr>
        <w:top w:val="none" w:sz="0" w:space="0" w:color="auto"/>
        <w:left w:val="none" w:sz="0" w:space="0" w:color="auto"/>
        <w:bottom w:val="none" w:sz="0" w:space="0" w:color="auto"/>
        <w:right w:val="none" w:sz="0" w:space="0" w:color="auto"/>
      </w:divBdr>
    </w:div>
    <w:div w:id="220292407">
      <w:bodyDiv w:val="1"/>
      <w:marLeft w:val="0"/>
      <w:marRight w:val="0"/>
      <w:marTop w:val="0"/>
      <w:marBottom w:val="0"/>
      <w:divBdr>
        <w:top w:val="none" w:sz="0" w:space="0" w:color="auto"/>
        <w:left w:val="none" w:sz="0" w:space="0" w:color="auto"/>
        <w:bottom w:val="none" w:sz="0" w:space="0" w:color="auto"/>
        <w:right w:val="none" w:sz="0" w:space="0" w:color="auto"/>
      </w:divBdr>
    </w:div>
    <w:div w:id="248345662">
      <w:bodyDiv w:val="1"/>
      <w:marLeft w:val="0"/>
      <w:marRight w:val="0"/>
      <w:marTop w:val="0"/>
      <w:marBottom w:val="0"/>
      <w:divBdr>
        <w:top w:val="none" w:sz="0" w:space="0" w:color="auto"/>
        <w:left w:val="none" w:sz="0" w:space="0" w:color="auto"/>
        <w:bottom w:val="none" w:sz="0" w:space="0" w:color="auto"/>
        <w:right w:val="none" w:sz="0" w:space="0" w:color="auto"/>
      </w:divBdr>
    </w:div>
    <w:div w:id="286009046">
      <w:bodyDiv w:val="1"/>
      <w:marLeft w:val="0"/>
      <w:marRight w:val="0"/>
      <w:marTop w:val="0"/>
      <w:marBottom w:val="0"/>
      <w:divBdr>
        <w:top w:val="none" w:sz="0" w:space="0" w:color="auto"/>
        <w:left w:val="none" w:sz="0" w:space="0" w:color="auto"/>
        <w:bottom w:val="none" w:sz="0" w:space="0" w:color="auto"/>
        <w:right w:val="none" w:sz="0" w:space="0" w:color="auto"/>
      </w:divBdr>
    </w:div>
    <w:div w:id="357122492">
      <w:bodyDiv w:val="1"/>
      <w:marLeft w:val="0"/>
      <w:marRight w:val="0"/>
      <w:marTop w:val="0"/>
      <w:marBottom w:val="0"/>
      <w:divBdr>
        <w:top w:val="none" w:sz="0" w:space="0" w:color="auto"/>
        <w:left w:val="none" w:sz="0" w:space="0" w:color="auto"/>
        <w:bottom w:val="none" w:sz="0" w:space="0" w:color="auto"/>
        <w:right w:val="none" w:sz="0" w:space="0" w:color="auto"/>
      </w:divBdr>
    </w:div>
    <w:div w:id="399518070">
      <w:bodyDiv w:val="1"/>
      <w:marLeft w:val="0"/>
      <w:marRight w:val="0"/>
      <w:marTop w:val="0"/>
      <w:marBottom w:val="0"/>
      <w:divBdr>
        <w:top w:val="none" w:sz="0" w:space="0" w:color="auto"/>
        <w:left w:val="none" w:sz="0" w:space="0" w:color="auto"/>
        <w:bottom w:val="none" w:sz="0" w:space="0" w:color="auto"/>
        <w:right w:val="none" w:sz="0" w:space="0" w:color="auto"/>
      </w:divBdr>
    </w:div>
    <w:div w:id="447893374">
      <w:bodyDiv w:val="1"/>
      <w:marLeft w:val="0"/>
      <w:marRight w:val="0"/>
      <w:marTop w:val="0"/>
      <w:marBottom w:val="0"/>
      <w:divBdr>
        <w:top w:val="none" w:sz="0" w:space="0" w:color="auto"/>
        <w:left w:val="none" w:sz="0" w:space="0" w:color="auto"/>
        <w:bottom w:val="none" w:sz="0" w:space="0" w:color="auto"/>
        <w:right w:val="none" w:sz="0" w:space="0" w:color="auto"/>
      </w:divBdr>
    </w:div>
    <w:div w:id="468204191">
      <w:bodyDiv w:val="1"/>
      <w:marLeft w:val="0"/>
      <w:marRight w:val="0"/>
      <w:marTop w:val="0"/>
      <w:marBottom w:val="0"/>
      <w:divBdr>
        <w:top w:val="none" w:sz="0" w:space="0" w:color="auto"/>
        <w:left w:val="none" w:sz="0" w:space="0" w:color="auto"/>
        <w:bottom w:val="none" w:sz="0" w:space="0" w:color="auto"/>
        <w:right w:val="none" w:sz="0" w:space="0" w:color="auto"/>
      </w:divBdr>
      <w:divsChild>
        <w:div w:id="150799819">
          <w:marLeft w:val="0"/>
          <w:marRight w:val="0"/>
          <w:marTop w:val="0"/>
          <w:marBottom w:val="0"/>
          <w:divBdr>
            <w:top w:val="none" w:sz="0" w:space="0" w:color="auto"/>
            <w:left w:val="none" w:sz="0" w:space="0" w:color="auto"/>
            <w:bottom w:val="none" w:sz="0" w:space="0" w:color="auto"/>
            <w:right w:val="none" w:sz="0" w:space="0" w:color="auto"/>
          </w:divBdr>
          <w:divsChild>
            <w:div w:id="436829199">
              <w:marLeft w:val="0"/>
              <w:marRight w:val="0"/>
              <w:marTop w:val="0"/>
              <w:marBottom w:val="0"/>
              <w:divBdr>
                <w:top w:val="none" w:sz="0" w:space="0" w:color="auto"/>
                <w:left w:val="none" w:sz="0" w:space="0" w:color="auto"/>
                <w:bottom w:val="none" w:sz="0" w:space="0" w:color="auto"/>
                <w:right w:val="none" w:sz="0" w:space="0" w:color="auto"/>
              </w:divBdr>
            </w:div>
          </w:divsChild>
        </w:div>
        <w:div w:id="287050720">
          <w:marLeft w:val="0"/>
          <w:marRight w:val="0"/>
          <w:marTop w:val="0"/>
          <w:marBottom w:val="0"/>
          <w:divBdr>
            <w:top w:val="none" w:sz="0" w:space="0" w:color="auto"/>
            <w:left w:val="none" w:sz="0" w:space="0" w:color="auto"/>
            <w:bottom w:val="none" w:sz="0" w:space="0" w:color="auto"/>
            <w:right w:val="none" w:sz="0" w:space="0" w:color="auto"/>
          </w:divBdr>
          <w:divsChild>
            <w:div w:id="1111360729">
              <w:marLeft w:val="0"/>
              <w:marRight w:val="0"/>
              <w:marTop w:val="0"/>
              <w:marBottom w:val="0"/>
              <w:divBdr>
                <w:top w:val="none" w:sz="0" w:space="0" w:color="auto"/>
                <w:left w:val="none" w:sz="0" w:space="0" w:color="auto"/>
                <w:bottom w:val="none" w:sz="0" w:space="0" w:color="auto"/>
                <w:right w:val="none" w:sz="0" w:space="0" w:color="auto"/>
              </w:divBdr>
            </w:div>
          </w:divsChild>
        </w:div>
        <w:div w:id="371808053">
          <w:marLeft w:val="0"/>
          <w:marRight w:val="0"/>
          <w:marTop w:val="0"/>
          <w:marBottom w:val="0"/>
          <w:divBdr>
            <w:top w:val="none" w:sz="0" w:space="0" w:color="auto"/>
            <w:left w:val="none" w:sz="0" w:space="0" w:color="auto"/>
            <w:bottom w:val="none" w:sz="0" w:space="0" w:color="auto"/>
            <w:right w:val="none" w:sz="0" w:space="0" w:color="auto"/>
          </w:divBdr>
          <w:divsChild>
            <w:div w:id="342636912">
              <w:marLeft w:val="0"/>
              <w:marRight w:val="0"/>
              <w:marTop w:val="0"/>
              <w:marBottom w:val="0"/>
              <w:divBdr>
                <w:top w:val="none" w:sz="0" w:space="0" w:color="auto"/>
                <w:left w:val="none" w:sz="0" w:space="0" w:color="auto"/>
                <w:bottom w:val="none" w:sz="0" w:space="0" w:color="auto"/>
                <w:right w:val="none" w:sz="0" w:space="0" w:color="auto"/>
              </w:divBdr>
            </w:div>
          </w:divsChild>
        </w:div>
        <w:div w:id="662204238">
          <w:marLeft w:val="0"/>
          <w:marRight w:val="0"/>
          <w:marTop w:val="0"/>
          <w:marBottom w:val="0"/>
          <w:divBdr>
            <w:top w:val="none" w:sz="0" w:space="0" w:color="auto"/>
            <w:left w:val="none" w:sz="0" w:space="0" w:color="auto"/>
            <w:bottom w:val="none" w:sz="0" w:space="0" w:color="auto"/>
            <w:right w:val="none" w:sz="0" w:space="0" w:color="auto"/>
          </w:divBdr>
          <w:divsChild>
            <w:div w:id="613176677">
              <w:marLeft w:val="0"/>
              <w:marRight w:val="0"/>
              <w:marTop w:val="0"/>
              <w:marBottom w:val="0"/>
              <w:divBdr>
                <w:top w:val="none" w:sz="0" w:space="0" w:color="auto"/>
                <w:left w:val="none" w:sz="0" w:space="0" w:color="auto"/>
                <w:bottom w:val="none" w:sz="0" w:space="0" w:color="auto"/>
                <w:right w:val="none" w:sz="0" w:space="0" w:color="auto"/>
              </w:divBdr>
            </w:div>
          </w:divsChild>
        </w:div>
        <w:div w:id="799765566">
          <w:marLeft w:val="0"/>
          <w:marRight w:val="0"/>
          <w:marTop w:val="0"/>
          <w:marBottom w:val="0"/>
          <w:divBdr>
            <w:top w:val="none" w:sz="0" w:space="0" w:color="auto"/>
            <w:left w:val="none" w:sz="0" w:space="0" w:color="auto"/>
            <w:bottom w:val="none" w:sz="0" w:space="0" w:color="auto"/>
            <w:right w:val="none" w:sz="0" w:space="0" w:color="auto"/>
          </w:divBdr>
          <w:divsChild>
            <w:div w:id="866792012">
              <w:marLeft w:val="0"/>
              <w:marRight w:val="0"/>
              <w:marTop w:val="0"/>
              <w:marBottom w:val="0"/>
              <w:divBdr>
                <w:top w:val="none" w:sz="0" w:space="0" w:color="auto"/>
                <w:left w:val="none" w:sz="0" w:space="0" w:color="auto"/>
                <w:bottom w:val="none" w:sz="0" w:space="0" w:color="auto"/>
                <w:right w:val="none" w:sz="0" w:space="0" w:color="auto"/>
              </w:divBdr>
            </w:div>
          </w:divsChild>
        </w:div>
        <w:div w:id="1309894724">
          <w:marLeft w:val="0"/>
          <w:marRight w:val="0"/>
          <w:marTop w:val="0"/>
          <w:marBottom w:val="0"/>
          <w:divBdr>
            <w:top w:val="none" w:sz="0" w:space="0" w:color="auto"/>
            <w:left w:val="none" w:sz="0" w:space="0" w:color="auto"/>
            <w:bottom w:val="none" w:sz="0" w:space="0" w:color="auto"/>
            <w:right w:val="none" w:sz="0" w:space="0" w:color="auto"/>
          </w:divBdr>
          <w:divsChild>
            <w:div w:id="825588747">
              <w:marLeft w:val="0"/>
              <w:marRight w:val="0"/>
              <w:marTop w:val="0"/>
              <w:marBottom w:val="0"/>
              <w:divBdr>
                <w:top w:val="none" w:sz="0" w:space="0" w:color="auto"/>
                <w:left w:val="none" w:sz="0" w:space="0" w:color="auto"/>
                <w:bottom w:val="none" w:sz="0" w:space="0" w:color="auto"/>
                <w:right w:val="none" w:sz="0" w:space="0" w:color="auto"/>
              </w:divBdr>
            </w:div>
          </w:divsChild>
        </w:div>
        <w:div w:id="1560745612">
          <w:marLeft w:val="0"/>
          <w:marRight w:val="0"/>
          <w:marTop w:val="0"/>
          <w:marBottom w:val="0"/>
          <w:divBdr>
            <w:top w:val="none" w:sz="0" w:space="0" w:color="auto"/>
            <w:left w:val="none" w:sz="0" w:space="0" w:color="auto"/>
            <w:bottom w:val="none" w:sz="0" w:space="0" w:color="auto"/>
            <w:right w:val="none" w:sz="0" w:space="0" w:color="auto"/>
          </w:divBdr>
          <w:divsChild>
            <w:div w:id="1635019752">
              <w:marLeft w:val="0"/>
              <w:marRight w:val="0"/>
              <w:marTop w:val="0"/>
              <w:marBottom w:val="0"/>
              <w:divBdr>
                <w:top w:val="none" w:sz="0" w:space="0" w:color="auto"/>
                <w:left w:val="none" w:sz="0" w:space="0" w:color="auto"/>
                <w:bottom w:val="none" w:sz="0" w:space="0" w:color="auto"/>
                <w:right w:val="none" w:sz="0" w:space="0" w:color="auto"/>
              </w:divBdr>
            </w:div>
          </w:divsChild>
        </w:div>
        <w:div w:id="1644043052">
          <w:marLeft w:val="0"/>
          <w:marRight w:val="0"/>
          <w:marTop w:val="0"/>
          <w:marBottom w:val="0"/>
          <w:divBdr>
            <w:top w:val="none" w:sz="0" w:space="0" w:color="auto"/>
            <w:left w:val="none" w:sz="0" w:space="0" w:color="auto"/>
            <w:bottom w:val="none" w:sz="0" w:space="0" w:color="auto"/>
            <w:right w:val="none" w:sz="0" w:space="0" w:color="auto"/>
          </w:divBdr>
          <w:divsChild>
            <w:div w:id="826359171">
              <w:marLeft w:val="0"/>
              <w:marRight w:val="0"/>
              <w:marTop w:val="0"/>
              <w:marBottom w:val="0"/>
              <w:divBdr>
                <w:top w:val="none" w:sz="0" w:space="0" w:color="auto"/>
                <w:left w:val="none" w:sz="0" w:space="0" w:color="auto"/>
                <w:bottom w:val="none" w:sz="0" w:space="0" w:color="auto"/>
                <w:right w:val="none" w:sz="0" w:space="0" w:color="auto"/>
              </w:divBdr>
            </w:div>
          </w:divsChild>
        </w:div>
        <w:div w:id="1719014406">
          <w:marLeft w:val="0"/>
          <w:marRight w:val="0"/>
          <w:marTop w:val="0"/>
          <w:marBottom w:val="0"/>
          <w:divBdr>
            <w:top w:val="none" w:sz="0" w:space="0" w:color="auto"/>
            <w:left w:val="none" w:sz="0" w:space="0" w:color="auto"/>
            <w:bottom w:val="none" w:sz="0" w:space="0" w:color="auto"/>
            <w:right w:val="none" w:sz="0" w:space="0" w:color="auto"/>
          </w:divBdr>
          <w:divsChild>
            <w:div w:id="379089550">
              <w:marLeft w:val="0"/>
              <w:marRight w:val="0"/>
              <w:marTop w:val="0"/>
              <w:marBottom w:val="0"/>
              <w:divBdr>
                <w:top w:val="none" w:sz="0" w:space="0" w:color="auto"/>
                <w:left w:val="none" w:sz="0" w:space="0" w:color="auto"/>
                <w:bottom w:val="none" w:sz="0" w:space="0" w:color="auto"/>
                <w:right w:val="none" w:sz="0" w:space="0" w:color="auto"/>
              </w:divBdr>
            </w:div>
          </w:divsChild>
        </w:div>
        <w:div w:id="1788312300">
          <w:marLeft w:val="0"/>
          <w:marRight w:val="0"/>
          <w:marTop w:val="0"/>
          <w:marBottom w:val="0"/>
          <w:divBdr>
            <w:top w:val="none" w:sz="0" w:space="0" w:color="auto"/>
            <w:left w:val="none" w:sz="0" w:space="0" w:color="auto"/>
            <w:bottom w:val="none" w:sz="0" w:space="0" w:color="auto"/>
            <w:right w:val="none" w:sz="0" w:space="0" w:color="auto"/>
          </w:divBdr>
          <w:divsChild>
            <w:div w:id="5484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448">
      <w:bodyDiv w:val="1"/>
      <w:marLeft w:val="0"/>
      <w:marRight w:val="0"/>
      <w:marTop w:val="0"/>
      <w:marBottom w:val="0"/>
      <w:divBdr>
        <w:top w:val="none" w:sz="0" w:space="0" w:color="auto"/>
        <w:left w:val="none" w:sz="0" w:space="0" w:color="auto"/>
        <w:bottom w:val="none" w:sz="0" w:space="0" w:color="auto"/>
        <w:right w:val="none" w:sz="0" w:space="0" w:color="auto"/>
      </w:divBdr>
      <w:divsChild>
        <w:div w:id="1913392944">
          <w:marLeft w:val="0"/>
          <w:marRight w:val="0"/>
          <w:marTop w:val="0"/>
          <w:marBottom w:val="0"/>
          <w:divBdr>
            <w:top w:val="none" w:sz="0" w:space="0" w:color="auto"/>
            <w:left w:val="none" w:sz="0" w:space="0" w:color="auto"/>
            <w:bottom w:val="none" w:sz="0" w:space="0" w:color="auto"/>
            <w:right w:val="none" w:sz="0" w:space="0" w:color="auto"/>
          </w:divBdr>
        </w:div>
        <w:div w:id="1057432389">
          <w:marLeft w:val="0"/>
          <w:marRight w:val="0"/>
          <w:marTop w:val="0"/>
          <w:marBottom w:val="0"/>
          <w:divBdr>
            <w:top w:val="none" w:sz="0" w:space="0" w:color="auto"/>
            <w:left w:val="none" w:sz="0" w:space="0" w:color="auto"/>
            <w:bottom w:val="none" w:sz="0" w:space="0" w:color="auto"/>
            <w:right w:val="none" w:sz="0" w:space="0" w:color="auto"/>
          </w:divBdr>
        </w:div>
      </w:divsChild>
    </w:div>
    <w:div w:id="499581609">
      <w:bodyDiv w:val="1"/>
      <w:marLeft w:val="0"/>
      <w:marRight w:val="0"/>
      <w:marTop w:val="0"/>
      <w:marBottom w:val="0"/>
      <w:divBdr>
        <w:top w:val="none" w:sz="0" w:space="0" w:color="auto"/>
        <w:left w:val="none" w:sz="0" w:space="0" w:color="auto"/>
        <w:bottom w:val="none" w:sz="0" w:space="0" w:color="auto"/>
        <w:right w:val="none" w:sz="0" w:space="0" w:color="auto"/>
      </w:divBdr>
    </w:div>
    <w:div w:id="529411961">
      <w:bodyDiv w:val="1"/>
      <w:marLeft w:val="0"/>
      <w:marRight w:val="0"/>
      <w:marTop w:val="0"/>
      <w:marBottom w:val="0"/>
      <w:divBdr>
        <w:top w:val="none" w:sz="0" w:space="0" w:color="auto"/>
        <w:left w:val="none" w:sz="0" w:space="0" w:color="auto"/>
        <w:bottom w:val="none" w:sz="0" w:space="0" w:color="auto"/>
        <w:right w:val="none" w:sz="0" w:space="0" w:color="auto"/>
      </w:divBdr>
    </w:div>
    <w:div w:id="554050520">
      <w:bodyDiv w:val="1"/>
      <w:marLeft w:val="0"/>
      <w:marRight w:val="0"/>
      <w:marTop w:val="0"/>
      <w:marBottom w:val="0"/>
      <w:divBdr>
        <w:top w:val="none" w:sz="0" w:space="0" w:color="auto"/>
        <w:left w:val="none" w:sz="0" w:space="0" w:color="auto"/>
        <w:bottom w:val="none" w:sz="0" w:space="0" w:color="auto"/>
        <w:right w:val="none" w:sz="0" w:space="0" w:color="auto"/>
      </w:divBdr>
    </w:div>
    <w:div w:id="576401323">
      <w:bodyDiv w:val="1"/>
      <w:marLeft w:val="0"/>
      <w:marRight w:val="0"/>
      <w:marTop w:val="0"/>
      <w:marBottom w:val="0"/>
      <w:divBdr>
        <w:top w:val="none" w:sz="0" w:space="0" w:color="auto"/>
        <w:left w:val="none" w:sz="0" w:space="0" w:color="auto"/>
        <w:bottom w:val="none" w:sz="0" w:space="0" w:color="auto"/>
        <w:right w:val="none" w:sz="0" w:space="0" w:color="auto"/>
      </w:divBdr>
    </w:div>
    <w:div w:id="636910259">
      <w:bodyDiv w:val="1"/>
      <w:marLeft w:val="0"/>
      <w:marRight w:val="0"/>
      <w:marTop w:val="0"/>
      <w:marBottom w:val="0"/>
      <w:divBdr>
        <w:top w:val="none" w:sz="0" w:space="0" w:color="auto"/>
        <w:left w:val="none" w:sz="0" w:space="0" w:color="auto"/>
        <w:bottom w:val="none" w:sz="0" w:space="0" w:color="auto"/>
        <w:right w:val="none" w:sz="0" w:space="0" w:color="auto"/>
      </w:divBdr>
    </w:div>
    <w:div w:id="638221133">
      <w:bodyDiv w:val="1"/>
      <w:marLeft w:val="0"/>
      <w:marRight w:val="0"/>
      <w:marTop w:val="0"/>
      <w:marBottom w:val="0"/>
      <w:divBdr>
        <w:top w:val="none" w:sz="0" w:space="0" w:color="auto"/>
        <w:left w:val="none" w:sz="0" w:space="0" w:color="auto"/>
        <w:bottom w:val="none" w:sz="0" w:space="0" w:color="auto"/>
        <w:right w:val="none" w:sz="0" w:space="0" w:color="auto"/>
      </w:divBdr>
    </w:div>
    <w:div w:id="745956441">
      <w:bodyDiv w:val="1"/>
      <w:marLeft w:val="0"/>
      <w:marRight w:val="0"/>
      <w:marTop w:val="0"/>
      <w:marBottom w:val="0"/>
      <w:divBdr>
        <w:top w:val="none" w:sz="0" w:space="0" w:color="auto"/>
        <w:left w:val="none" w:sz="0" w:space="0" w:color="auto"/>
        <w:bottom w:val="none" w:sz="0" w:space="0" w:color="auto"/>
        <w:right w:val="none" w:sz="0" w:space="0" w:color="auto"/>
      </w:divBdr>
    </w:div>
    <w:div w:id="788206611">
      <w:bodyDiv w:val="1"/>
      <w:marLeft w:val="0"/>
      <w:marRight w:val="0"/>
      <w:marTop w:val="0"/>
      <w:marBottom w:val="0"/>
      <w:divBdr>
        <w:top w:val="none" w:sz="0" w:space="0" w:color="auto"/>
        <w:left w:val="none" w:sz="0" w:space="0" w:color="auto"/>
        <w:bottom w:val="none" w:sz="0" w:space="0" w:color="auto"/>
        <w:right w:val="none" w:sz="0" w:space="0" w:color="auto"/>
      </w:divBdr>
    </w:div>
    <w:div w:id="794568876">
      <w:bodyDiv w:val="1"/>
      <w:marLeft w:val="0"/>
      <w:marRight w:val="0"/>
      <w:marTop w:val="0"/>
      <w:marBottom w:val="0"/>
      <w:divBdr>
        <w:top w:val="none" w:sz="0" w:space="0" w:color="auto"/>
        <w:left w:val="none" w:sz="0" w:space="0" w:color="auto"/>
        <w:bottom w:val="none" w:sz="0" w:space="0" w:color="auto"/>
        <w:right w:val="none" w:sz="0" w:space="0" w:color="auto"/>
      </w:divBdr>
    </w:div>
    <w:div w:id="813331732">
      <w:bodyDiv w:val="1"/>
      <w:marLeft w:val="0"/>
      <w:marRight w:val="0"/>
      <w:marTop w:val="0"/>
      <w:marBottom w:val="0"/>
      <w:divBdr>
        <w:top w:val="none" w:sz="0" w:space="0" w:color="auto"/>
        <w:left w:val="none" w:sz="0" w:space="0" w:color="auto"/>
        <w:bottom w:val="none" w:sz="0" w:space="0" w:color="auto"/>
        <w:right w:val="none" w:sz="0" w:space="0" w:color="auto"/>
      </w:divBdr>
    </w:div>
    <w:div w:id="854004466">
      <w:bodyDiv w:val="1"/>
      <w:marLeft w:val="0"/>
      <w:marRight w:val="0"/>
      <w:marTop w:val="0"/>
      <w:marBottom w:val="0"/>
      <w:divBdr>
        <w:top w:val="none" w:sz="0" w:space="0" w:color="auto"/>
        <w:left w:val="none" w:sz="0" w:space="0" w:color="auto"/>
        <w:bottom w:val="none" w:sz="0" w:space="0" w:color="auto"/>
        <w:right w:val="none" w:sz="0" w:space="0" w:color="auto"/>
      </w:divBdr>
    </w:div>
    <w:div w:id="857935768">
      <w:bodyDiv w:val="1"/>
      <w:marLeft w:val="0"/>
      <w:marRight w:val="0"/>
      <w:marTop w:val="0"/>
      <w:marBottom w:val="0"/>
      <w:divBdr>
        <w:top w:val="none" w:sz="0" w:space="0" w:color="auto"/>
        <w:left w:val="none" w:sz="0" w:space="0" w:color="auto"/>
        <w:bottom w:val="none" w:sz="0" w:space="0" w:color="auto"/>
        <w:right w:val="none" w:sz="0" w:space="0" w:color="auto"/>
      </w:divBdr>
    </w:div>
    <w:div w:id="894466226">
      <w:bodyDiv w:val="1"/>
      <w:marLeft w:val="0"/>
      <w:marRight w:val="0"/>
      <w:marTop w:val="0"/>
      <w:marBottom w:val="0"/>
      <w:divBdr>
        <w:top w:val="none" w:sz="0" w:space="0" w:color="auto"/>
        <w:left w:val="none" w:sz="0" w:space="0" w:color="auto"/>
        <w:bottom w:val="none" w:sz="0" w:space="0" w:color="auto"/>
        <w:right w:val="none" w:sz="0" w:space="0" w:color="auto"/>
      </w:divBdr>
    </w:div>
    <w:div w:id="901908902">
      <w:bodyDiv w:val="1"/>
      <w:marLeft w:val="0"/>
      <w:marRight w:val="0"/>
      <w:marTop w:val="0"/>
      <w:marBottom w:val="0"/>
      <w:divBdr>
        <w:top w:val="none" w:sz="0" w:space="0" w:color="auto"/>
        <w:left w:val="none" w:sz="0" w:space="0" w:color="auto"/>
        <w:bottom w:val="none" w:sz="0" w:space="0" w:color="auto"/>
        <w:right w:val="none" w:sz="0" w:space="0" w:color="auto"/>
      </w:divBdr>
    </w:div>
    <w:div w:id="907958425">
      <w:bodyDiv w:val="1"/>
      <w:marLeft w:val="0"/>
      <w:marRight w:val="0"/>
      <w:marTop w:val="0"/>
      <w:marBottom w:val="0"/>
      <w:divBdr>
        <w:top w:val="none" w:sz="0" w:space="0" w:color="auto"/>
        <w:left w:val="none" w:sz="0" w:space="0" w:color="auto"/>
        <w:bottom w:val="none" w:sz="0" w:space="0" w:color="auto"/>
        <w:right w:val="none" w:sz="0" w:space="0" w:color="auto"/>
      </w:divBdr>
    </w:div>
    <w:div w:id="944968988">
      <w:bodyDiv w:val="1"/>
      <w:marLeft w:val="0"/>
      <w:marRight w:val="0"/>
      <w:marTop w:val="0"/>
      <w:marBottom w:val="0"/>
      <w:divBdr>
        <w:top w:val="none" w:sz="0" w:space="0" w:color="auto"/>
        <w:left w:val="none" w:sz="0" w:space="0" w:color="auto"/>
        <w:bottom w:val="none" w:sz="0" w:space="0" w:color="auto"/>
        <w:right w:val="none" w:sz="0" w:space="0" w:color="auto"/>
      </w:divBdr>
    </w:div>
    <w:div w:id="953245173">
      <w:bodyDiv w:val="1"/>
      <w:marLeft w:val="0"/>
      <w:marRight w:val="0"/>
      <w:marTop w:val="0"/>
      <w:marBottom w:val="0"/>
      <w:divBdr>
        <w:top w:val="none" w:sz="0" w:space="0" w:color="auto"/>
        <w:left w:val="none" w:sz="0" w:space="0" w:color="auto"/>
        <w:bottom w:val="none" w:sz="0" w:space="0" w:color="auto"/>
        <w:right w:val="none" w:sz="0" w:space="0" w:color="auto"/>
      </w:divBdr>
    </w:div>
    <w:div w:id="962925133">
      <w:bodyDiv w:val="1"/>
      <w:marLeft w:val="0"/>
      <w:marRight w:val="0"/>
      <w:marTop w:val="0"/>
      <w:marBottom w:val="0"/>
      <w:divBdr>
        <w:top w:val="none" w:sz="0" w:space="0" w:color="auto"/>
        <w:left w:val="none" w:sz="0" w:space="0" w:color="auto"/>
        <w:bottom w:val="none" w:sz="0" w:space="0" w:color="auto"/>
        <w:right w:val="none" w:sz="0" w:space="0" w:color="auto"/>
      </w:divBdr>
    </w:div>
    <w:div w:id="1009336422">
      <w:bodyDiv w:val="1"/>
      <w:marLeft w:val="0"/>
      <w:marRight w:val="0"/>
      <w:marTop w:val="0"/>
      <w:marBottom w:val="0"/>
      <w:divBdr>
        <w:top w:val="none" w:sz="0" w:space="0" w:color="auto"/>
        <w:left w:val="none" w:sz="0" w:space="0" w:color="auto"/>
        <w:bottom w:val="none" w:sz="0" w:space="0" w:color="auto"/>
        <w:right w:val="none" w:sz="0" w:space="0" w:color="auto"/>
      </w:divBdr>
    </w:div>
    <w:div w:id="1039890512">
      <w:bodyDiv w:val="1"/>
      <w:marLeft w:val="0"/>
      <w:marRight w:val="0"/>
      <w:marTop w:val="0"/>
      <w:marBottom w:val="0"/>
      <w:divBdr>
        <w:top w:val="none" w:sz="0" w:space="0" w:color="auto"/>
        <w:left w:val="none" w:sz="0" w:space="0" w:color="auto"/>
        <w:bottom w:val="none" w:sz="0" w:space="0" w:color="auto"/>
        <w:right w:val="none" w:sz="0" w:space="0" w:color="auto"/>
      </w:divBdr>
    </w:div>
    <w:div w:id="1091702413">
      <w:bodyDiv w:val="1"/>
      <w:marLeft w:val="0"/>
      <w:marRight w:val="0"/>
      <w:marTop w:val="0"/>
      <w:marBottom w:val="0"/>
      <w:divBdr>
        <w:top w:val="none" w:sz="0" w:space="0" w:color="auto"/>
        <w:left w:val="none" w:sz="0" w:space="0" w:color="auto"/>
        <w:bottom w:val="none" w:sz="0" w:space="0" w:color="auto"/>
        <w:right w:val="none" w:sz="0" w:space="0" w:color="auto"/>
      </w:divBdr>
      <w:divsChild>
        <w:div w:id="699673171">
          <w:marLeft w:val="0"/>
          <w:marRight w:val="0"/>
          <w:marTop w:val="0"/>
          <w:marBottom w:val="0"/>
          <w:divBdr>
            <w:top w:val="none" w:sz="0" w:space="0" w:color="auto"/>
            <w:left w:val="none" w:sz="0" w:space="0" w:color="auto"/>
            <w:bottom w:val="none" w:sz="0" w:space="0" w:color="auto"/>
            <w:right w:val="none" w:sz="0" w:space="0" w:color="auto"/>
          </w:divBdr>
        </w:div>
        <w:div w:id="954598489">
          <w:marLeft w:val="0"/>
          <w:marRight w:val="0"/>
          <w:marTop w:val="0"/>
          <w:marBottom w:val="0"/>
          <w:divBdr>
            <w:top w:val="none" w:sz="0" w:space="0" w:color="auto"/>
            <w:left w:val="none" w:sz="0" w:space="0" w:color="auto"/>
            <w:bottom w:val="none" w:sz="0" w:space="0" w:color="auto"/>
            <w:right w:val="none" w:sz="0" w:space="0" w:color="auto"/>
          </w:divBdr>
        </w:div>
      </w:divsChild>
    </w:div>
    <w:div w:id="1096944419">
      <w:bodyDiv w:val="1"/>
      <w:marLeft w:val="0"/>
      <w:marRight w:val="0"/>
      <w:marTop w:val="0"/>
      <w:marBottom w:val="0"/>
      <w:divBdr>
        <w:top w:val="none" w:sz="0" w:space="0" w:color="auto"/>
        <w:left w:val="none" w:sz="0" w:space="0" w:color="auto"/>
        <w:bottom w:val="none" w:sz="0" w:space="0" w:color="auto"/>
        <w:right w:val="none" w:sz="0" w:space="0" w:color="auto"/>
      </w:divBdr>
    </w:div>
    <w:div w:id="1114906185">
      <w:bodyDiv w:val="1"/>
      <w:marLeft w:val="0"/>
      <w:marRight w:val="0"/>
      <w:marTop w:val="0"/>
      <w:marBottom w:val="0"/>
      <w:divBdr>
        <w:top w:val="none" w:sz="0" w:space="0" w:color="auto"/>
        <w:left w:val="none" w:sz="0" w:space="0" w:color="auto"/>
        <w:bottom w:val="none" w:sz="0" w:space="0" w:color="auto"/>
        <w:right w:val="none" w:sz="0" w:space="0" w:color="auto"/>
      </w:divBdr>
    </w:div>
    <w:div w:id="1122189730">
      <w:bodyDiv w:val="1"/>
      <w:marLeft w:val="0"/>
      <w:marRight w:val="0"/>
      <w:marTop w:val="0"/>
      <w:marBottom w:val="0"/>
      <w:divBdr>
        <w:top w:val="none" w:sz="0" w:space="0" w:color="auto"/>
        <w:left w:val="none" w:sz="0" w:space="0" w:color="auto"/>
        <w:bottom w:val="none" w:sz="0" w:space="0" w:color="auto"/>
        <w:right w:val="none" w:sz="0" w:space="0" w:color="auto"/>
      </w:divBdr>
    </w:div>
    <w:div w:id="1184710366">
      <w:bodyDiv w:val="1"/>
      <w:marLeft w:val="0"/>
      <w:marRight w:val="0"/>
      <w:marTop w:val="0"/>
      <w:marBottom w:val="0"/>
      <w:divBdr>
        <w:top w:val="none" w:sz="0" w:space="0" w:color="auto"/>
        <w:left w:val="none" w:sz="0" w:space="0" w:color="auto"/>
        <w:bottom w:val="none" w:sz="0" w:space="0" w:color="auto"/>
        <w:right w:val="none" w:sz="0" w:space="0" w:color="auto"/>
      </w:divBdr>
      <w:divsChild>
        <w:div w:id="79375264">
          <w:marLeft w:val="0"/>
          <w:marRight w:val="0"/>
          <w:marTop w:val="0"/>
          <w:marBottom w:val="0"/>
          <w:divBdr>
            <w:top w:val="none" w:sz="0" w:space="0" w:color="auto"/>
            <w:left w:val="none" w:sz="0" w:space="0" w:color="auto"/>
            <w:bottom w:val="none" w:sz="0" w:space="0" w:color="auto"/>
            <w:right w:val="none" w:sz="0" w:space="0" w:color="auto"/>
          </w:divBdr>
          <w:divsChild>
            <w:div w:id="1089275144">
              <w:marLeft w:val="0"/>
              <w:marRight w:val="0"/>
              <w:marTop w:val="0"/>
              <w:marBottom w:val="0"/>
              <w:divBdr>
                <w:top w:val="none" w:sz="0" w:space="0" w:color="auto"/>
                <w:left w:val="none" w:sz="0" w:space="0" w:color="auto"/>
                <w:bottom w:val="none" w:sz="0" w:space="0" w:color="auto"/>
                <w:right w:val="none" w:sz="0" w:space="0" w:color="auto"/>
              </w:divBdr>
            </w:div>
          </w:divsChild>
        </w:div>
        <w:div w:id="827746032">
          <w:marLeft w:val="0"/>
          <w:marRight w:val="0"/>
          <w:marTop w:val="0"/>
          <w:marBottom w:val="0"/>
          <w:divBdr>
            <w:top w:val="none" w:sz="0" w:space="0" w:color="auto"/>
            <w:left w:val="none" w:sz="0" w:space="0" w:color="auto"/>
            <w:bottom w:val="none" w:sz="0" w:space="0" w:color="auto"/>
            <w:right w:val="none" w:sz="0" w:space="0" w:color="auto"/>
          </w:divBdr>
          <w:divsChild>
            <w:div w:id="533344547">
              <w:marLeft w:val="0"/>
              <w:marRight w:val="0"/>
              <w:marTop w:val="0"/>
              <w:marBottom w:val="0"/>
              <w:divBdr>
                <w:top w:val="none" w:sz="0" w:space="0" w:color="auto"/>
                <w:left w:val="none" w:sz="0" w:space="0" w:color="auto"/>
                <w:bottom w:val="none" w:sz="0" w:space="0" w:color="auto"/>
                <w:right w:val="none" w:sz="0" w:space="0" w:color="auto"/>
              </w:divBdr>
            </w:div>
          </w:divsChild>
        </w:div>
        <w:div w:id="893349243">
          <w:marLeft w:val="0"/>
          <w:marRight w:val="0"/>
          <w:marTop w:val="0"/>
          <w:marBottom w:val="0"/>
          <w:divBdr>
            <w:top w:val="none" w:sz="0" w:space="0" w:color="auto"/>
            <w:left w:val="none" w:sz="0" w:space="0" w:color="auto"/>
            <w:bottom w:val="none" w:sz="0" w:space="0" w:color="auto"/>
            <w:right w:val="none" w:sz="0" w:space="0" w:color="auto"/>
          </w:divBdr>
          <w:divsChild>
            <w:div w:id="702248282">
              <w:marLeft w:val="0"/>
              <w:marRight w:val="0"/>
              <w:marTop w:val="0"/>
              <w:marBottom w:val="0"/>
              <w:divBdr>
                <w:top w:val="none" w:sz="0" w:space="0" w:color="auto"/>
                <w:left w:val="none" w:sz="0" w:space="0" w:color="auto"/>
                <w:bottom w:val="none" w:sz="0" w:space="0" w:color="auto"/>
                <w:right w:val="none" w:sz="0" w:space="0" w:color="auto"/>
              </w:divBdr>
            </w:div>
          </w:divsChild>
        </w:div>
        <w:div w:id="1006326383">
          <w:marLeft w:val="0"/>
          <w:marRight w:val="0"/>
          <w:marTop w:val="0"/>
          <w:marBottom w:val="0"/>
          <w:divBdr>
            <w:top w:val="none" w:sz="0" w:space="0" w:color="auto"/>
            <w:left w:val="none" w:sz="0" w:space="0" w:color="auto"/>
            <w:bottom w:val="none" w:sz="0" w:space="0" w:color="auto"/>
            <w:right w:val="none" w:sz="0" w:space="0" w:color="auto"/>
          </w:divBdr>
          <w:divsChild>
            <w:div w:id="1658266254">
              <w:marLeft w:val="0"/>
              <w:marRight w:val="0"/>
              <w:marTop w:val="0"/>
              <w:marBottom w:val="0"/>
              <w:divBdr>
                <w:top w:val="none" w:sz="0" w:space="0" w:color="auto"/>
                <w:left w:val="none" w:sz="0" w:space="0" w:color="auto"/>
                <w:bottom w:val="none" w:sz="0" w:space="0" w:color="auto"/>
                <w:right w:val="none" w:sz="0" w:space="0" w:color="auto"/>
              </w:divBdr>
            </w:div>
          </w:divsChild>
        </w:div>
        <w:div w:id="1210073040">
          <w:marLeft w:val="0"/>
          <w:marRight w:val="0"/>
          <w:marTop w:val="0"/>
          <w:marBottom w:val="0"/>
          <w:divBdr>
            <w:top w:val="none" w:sz="0" w:space="0" w:color="auto"/>
            <w:left w:val="none" w:sz="0" w:space="0" w:color="auto"/>
            <w:bottom w:val="none" w:sz="0" w:space="0" w:color="auto"/>
            <w:right w:val="none" w:sz="0" w:space="0" w:color="auto"/>
          </w:divBdr>
          <w:divsChild>
            <w:div w:id="750472990">
              <w:marLeft w:val="0"/>
              <w:marRight w:val="0"/>
              <w:marTop w:val="0"/>
              <w:marBottom w:val="0"/>
              <w:divBdr>
                <w:top w:val="none" w:sz="0" w:space="0" w:color="auto"/>
                <w:left w:val="none" w:sz="0" w:space="0" w:color="auto"/>
                <w:bottom w:val="none" w:sz="0" w:space="0" w:color="auto"/>
                <w:right w:val="none" w:sz="0" w:space="0" w:color="auto"/>
              </w:divBdr>
            </w:div>
          </w:divsChild>
        </w:div>
        <w:div w:id="1383793403">
          <w:marLeft w:val="0"/>
          <w:marRight w:val="0"/>
          <w:marTop w:val="0"/>
          <w:marBottom w:val="0"/>
          <w:divBdr>
            <w:top w:val="none" w:sz="0" w:space="0" w:color="auto"/>
            <w:left w:val="none" w:sz="0" w:space="0" w:color="auto"/>
            <w:bottom w:val="none" w:sz="0" w:space="0" w:color="auto"/>
            <w:right w:val="none" w:sz="0" w:space="0" w:color="auto"/>
          </w:divBdr>
          <w:divsChild>
            <w:div w:id="458646227">
              <w:marLeft w:val="0"/>
              <w:marRight w:val="0"/>
              <w:marTop w:val="0"/>
              <w:marBottom w:val="0"/>
              <w:divBdr>
                <w:top w:val="none" w:sz="0" w:space="0" w:color="auto"/>
                <w:left w:val="none" w:sz="0" w:space="0" w:color="auto"/>
                <w:bottom w:val="none" w:sz="0" w:space="0" w:color="auto"/>
                <w:right w:val="none" w:sz="0" w:space="0" w:color="auto"/>
              </w:divBdr>
            </w:div>
          </w:divsChild>
        </w:div>
        <w:div w:id="1951888199">
          <w:marLeft w:val="0"/>
          <w:marRight w:val="0"/>
          <w:marTop w:val="0"/>
          <w:marBottom w:val="0"/>
          <w:divBdr>
            <w:top w:val="none" w:sz="0" w:space="0" w:color="auto"/>
            <w:left w:val="none" w:sz="0" w:space="0" w:color="auto"/>
            <w:bottom w:val="none" w:sz="0" w:space="0" w:color="auto"/>
            <w:right w:val="none" w:sz="0" w:space="0" w:color="auto"/>
          </w:divBdr>
          <w:divsChild>
            <w:div w:id="1174299111">
              <w:marLeft w:val="0"/>
              <w:marRight w:val="0"/>
              <w:marTop w:val="0"/>
              <w:marBottom w:val="0"/>
              <w:divBdr>
                <w:top w:val="none" w:sz="0" w:space="0" w:color="auto"/>
                <w:left w:val="none" w:sz="0" w:space="0" w:color="auto"/>
                <w:bottom w:val="none" w:sz="0" w:space="0" w:color="auto"/>
                <w:right w:val="none" w:sz="0" w:space="0" w:color="auto"/>
              </w:divBdr>
            </w:div>
          </w:divsChild>
        </w:div>
        <w:div w:id="2147313590">
          <w:marLeft w:val="0"/>
          <w:marRight w:val="0"/>
          <w:marTop w:val="0"/>
          <w:marBottom w:val="0"/>
          <w:divBdr>
            <w:top w:val="none" w:sz="0" w:space="0" w:color="auto"/>
            <w:left w:val="none" w:sz="0" w:space="0" w:color="auto"/>
            <w:bottom w:val="none" w:sz="0" w:space="0" w:color="auto"/>
            <w:right w:val="none" w:sz="0" w:space="0" w:color="auto"/>
          </w:divBdr>
          <w:divsChild>
            <w:div w:id="9086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699">
      <w:bodyDiv w:val="1"/>
      <w:marLeft w:val="0"/>
      <w:marRight w:val="0"/>
      <w:marTop w:val="0"/>
      <w:marBottom w:val="0"/>
      <w:divBdr>
        <w:top w:val="none" w:sz="0" w:space="0" w:color="auto"/>
        <w:left w:val="none" w:sz="0" w:space="0" w:color="auto"/>
        <w:bottom w:val="none" w:sz="0" w:space="0" w:color="auto"/>
        <w:right w:val="none" w:sz="0" w:space="0" w:color="auto"/>
      </w:divBdr>
    </w:div>
    <w:div w:id="1247348419">
      <w:bodyDiv w:val="1"/>
      <w:marLeft w:val="0"/>
      <w:marRight w:val="0"/>
      <w:marTop w:val="0"/>
      <w:marBottom w:val="0"/>
      <w:divBdr>
        <w:top w:val="none" w:sz="0" w:space="0" w:color="auto"/>
        <w:left w:val="none" w:sz="0" w:space="0" w:color="auto"/>
        <w:bottom w:val="none" w:sz="0" w:space="0" w:color="auto"/>
        <w:right w:val="none" w:sz="0" w:space="0" w:color="auto"/>
      </w:divBdr>
      <w:divsChild>
        <w:div w:id="11423674">
          <w:marLeft w:val="0"/>
          <w:marRight w:val="0"/>
          <w:marTop w:val="0"/>
          <w:marBottom w:val="0"/>
          <w:divBdr>
            <w:top w:val="none" w:sz="0" w:space="0" w:color="auto"/>
            <w:left w:val="none" w:sz="0" w:space="0" w:color="auto"/>
            <w:bottom w:val="none" w:sz="0" w:space="0" w:color="auto"/>
            <w:right w:val="none" w:sz="0" w:space="0" w:color="auto"/>
          </w:divBdr>
          <w:divsChild>
            <w:div w:id="1117216167">
              <w:marLeft w:val="0"/>
              <w:marRight w:val="0"/>
              <w:marTop w:val="0"/>
              <w:marBottom w:val="0"/>
              <w:divBdr>
                <w:top w:val="none" w:sz="0" w:space="0" w:color="auto"/>
                <w:left w:val="none" w:sz="0" w:space="0" w:color="auto"/>
                <w:bottom w:val="none" w:sz="0" w:space="0" w:color="auto"/>
                <w:right w:val="none" w:sz="0" w:space="0" w:color="auto"/>
              </w:divBdr>
              <w:divsChild>
                <w:div w:id="16837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8900">
          <w:marLeft w:val="0"/>
          <w:marRight w:val="0"/>
          <w:marTop w:val="0"/>
          <w:marBottom w:val="0"/>
          <w:divBdr>
            <w:top w:val="none" w:sz="0" w:space="0" w:color="auto"/>
            <w:left w:val="none" w:sz="0" w:space="0" w:color="auto"/>
            <w:bottom w:val="none" w:sz="0" w:space="0" w:color="auto"/>
            <w:right w:val="none" w:sz="0" w:space="0" w:color="auto"/>
          </w:divBdr>
        </w:div>
      </w:divsChild>
    </w:div>
    <w:div w:id="1247617162">
      <w:bodyDiv w:val="1"/>
      <w:marLeft w:val="0"/>
      <w:marRight w:val="0"/>
      <w:marTop w:val="0"/>
      <w:marBottom w:val="0"/>
      <w:divBdr>
        <w:top w:val="none" w:sz="0" w:space="0" w:color="auto"/>
        <w:left w:val="none" w:sz="0" w:space="0" w:color="auto"/>
        <w:bottom w:val="none" w:sz="0" w:space="0" w:color="auto"/>
        <w:right w:val="none" w:sz="0" w:space="0" w:color="auto"/>
      </w:divBdr>
    </w:div>
    <w:div w:id="1264340681">
      <w:bodyDiv w:val="1"/>
      <w:marLeft w:val="0"/>
      <w:marRight w:val="0"/>
      <w:marTop w:val="0"/>
      <w:marBottom w:val="0"/>
      <w:divBdr>
        <w:top w:val="none" w:sz="0" w:space="0" w:color="auto"/>
        <w:left w:val="none" w:sz="0" w:space="0" w:color="auto"/>
        <w:bottom w:val="none" w:sz="0" w:space="0" w:color="auto"/>
        <w:right w:val="none" w:sz="0" w:space="0" w:color="auto"/>
      </w:divBdr>
    </w:div>
    <w:div w:id="1268807220">
      <w:bodyDiv w:val="1"/>
      <w:marLeft w:val="0"/>
      <w:marRight w:val="0"/>
      <w:marTop w:val="0"/>
      <w:marBottom w:val="0"/>
      <w:divBdr>
        <w:top w:val="none" w:sz="0" w:space="0" w:color="auto"/>
        <w:left w:val="none" w:sz="0" w:space="0" w:color="auto"/>
        <w:bottom w:val="none" w:sz="0" w:space="0" w:color="auto"/>
        <w:right w:val="none" w:sz="0" w:space="0" w:color="auto"/>
      </w:divBdr>
    </w:div>
    <w:div w:id="1296525805">
      <w:bodyDiv w:val="1"/>
      <w:marLeft w:val="0"/>
      <w:marRight w:val="0"/>
      <w:marTop w:val="0"/>
      <w:marBottom w:val="0"/>
      <w:divBdr>
        <w:top w:val="none" w:sz="0" w:space="0" w:color="auto"/>
        <w:left w:val="none" w:sz="0" w:space="0" w:color="auto"/>
        <w:bottom w:val="none" w:sz="0" w:space="0" w:color="auto"/>
        <w:right w:val="none" w:sz="0" w:space="0" w:color="auto"/>
      </w:divBdr>
    </w:div>
    <w:div w:id="1312949119">
      <w:bodyDiv w:val="1"/>
      <w:marLeft w:val="0"/>
      <w:marRight w:val="0"/>
      <w:marTop w:val="0"/>
      <w:marBottom w:val="0"/>
      <w:divBdr>
        <w:top w:val="none" w:sz="0" w:space="0" w:color="auto"/>
        <w:left w:val="none" w:sz="0" w:space="0" w:color="auto"/>
        <w:bottom w:val="none" w:sz="0" w:space="0" w:color="auto"/>
        <w:right w:val="none" w:sz="0" w:space="0" w:color="auto"/>
      </w:divBdr>
    </w:div>
    <w:div w:id="1329097902">
      <w:bodyDiv w:val="1"/>
      <w:marLeft w:val="0"/>
      <w:marRight w:val="0"/>
      <w:marTop w:val="0"/>
      <w:marBottom w:val="0"/>
      <w:divBdr>
        <w:top w:val="none" w:sz="0" w:space="0" w:color="auto"/>
        <w:left w:val="none" w:sz="0" w:space="0" w:color="auto"/>
        <w:bottom w:val="none" w:sz="0" w:space="0" w:color="auto"/>
        <w:right w:val="none" w:sz="0" w:space="0" w:color="auto"/>
      </w:divBdr>
    </w:div>
    <w:div w:id="1333797813">
      <w:bodyDiv w:val="1"/>
      <w:marLeft w:val="0"/>
      <w:marRight w:val="0"/>
      <w:marTop w:val="0"/>
      <w:marBottom w:val="0"/>
      <w:divBdr>
        <w:top w:val="none" w:sz="0" w:space="0" w:color="auto"/>
        <w:left w:val="none" w:sz="0" w:space="0" w:color="auto"/>
        <w:bottom w:val="none" w:sz="0" w:space="0" w:color="auto"/>
        <w:right w:val="none" w:sz="0" w:space="0" w:color="auto"/>
      </w:divBdr>
    </w:div>
    <w:div w:id="1347907881">
      <w:bodyDiv w:val="1"/>
      <w:marLeft w:val="0"/>
      <w:marRight w:val="0"/>
      <w:marTop w:val="0"/>
      <w:marBottom w:val="0"/>
      <w:divBdr>
        <w:top w:val="none" w:sz="0" w:space="0" w:color="auto"/>
        <w:left w:val="none" w:sz="0" w:space="0" w:color="auto"/>
        <w:bottom w:val="none" w:sz="0" w:space="0" w:color="auto"/>
        <w:right w:val="none" w:sz="0" w:space="0" w:color="auto"/>
      </w:divBdr>
    </w:div>
    <w:div w:id="1352336281">
      <w:bodyDiv w:val="1"/>
      <w:marLeft w:val="0"/>
      <w:marRight w:val="0"/>
      <w:marTop w:val="0"/>
      <w:marBottom w:val="0"/>
      <w:divBdr>
        <w:top w:val="none" w:sz="0" w:space="0" w:color="auto"/>
        <w:left w:val="none" w:sz="0" w:space="0" w:color="auto"/>
        <w:bottom w:val="none" w:sz="0" w:space="0" w:color="auto"/>
        <w:right w:val="none" w:sz="0" w:space="0" w:color="auto"/>
      </w:divBdr>
    </w:div>
    <w:div w:id="1371606426">
      <w:bodyDiv w:val="1"/>
      <w:marLeft w:val="0"/>
      <w:marRight w:val="0"/>
      <w:marTop w:val="0"/>
      <w:marBottom w:val="0"/>
      <w:divBdr>
        <w:top w:val="none" w:sz="0" w:space="0" w:color="auto"/>
        <w:left w:val="none" w:sz="0" w:space="0" w:color="auto"/>
        <w:bottom w:val="none" w:sz="0" w:space="0" w:color="auto"/>
        <w:right w:val="none" w:sz="0" w:space="0" w:color="auto"/>
      </w:divBdr>
      <w:divsChild>
        <w:div w:id="1815636673">
          <w:marLeft w:val="0"/>
          <w:marRight w:val="0"/>
          <w:marTop w:val="0"/>
          <w:marBottom w:val="0"/>
          <w:divBdr>
            <w:top w:val="none" w:sz="0" w:space="0" w:color="auto"/>
            <w:left w:val="none" w:sz="0" w:space="0" w:color="auto"/>
            <w:bottom w:val="none" w:sz="0" w:space="0" w:color="auto"/>
            <w:right w:val="none" w:sz="0" w:space="0" w:color="auto"/>
          </w:divBdr>
          <w:divsChild>
            <w:div w:id="954405682">
              <w:marLeft w:val="0"/>
              <w:marRight w:val="0"/>
              <w:marTop w:val="0"/>
              <w:marBottom w:val="0"/>
              <w:divBdr>
                <w:top w:val="none" w:sz="0" w:space="0" w:color="auto"/>
                <w:left w:val="none" w:sz="0" w:space="0" w:color="auto"/>
                <w:bottom w:val="none" w:sz="0" w:space="0" w:color="auto"/>
                <w:right w:val="none" w:sz="0" w:space="0" w:color="auto"/>
              </w:divBdr>
            </w:div>
          </w:divsChild>
        </w:div>
        <w:div w:id="1844467928">
          <w:marLeft w:val="0"/>
          <w:marRight w:val="0"/>
          <w:marTop w:val="0"/>
          <w:marBottom w:val="0"/>
          <w:divBdr>
            <w:top w:val="none" w:sz="0" w:space="0" w:color="auto"/>
            <w:left w:val="none" w:sz="0" w:space="0" w:color="auto"/>
            <w:bottom w:val="none" w:sz="0" w:space="0" w:color="auto"/>
            <w:right w:val="none" w:sz="0" w:space="0" w:color="auto"/>
          </w:divBdr>
          <w:divsChild>
            <w:div w:id="2194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9381">
      <w:bodyDiv w:val="1"/>
      <w:marLeft w:val="0"/>
      <w:marRight w:val="0"/>
      <w:marTop w:val="0"/>
      <w:marBottom w:val="0"/>
      <w:divBdr>
        <w:top w:val="none" w:sz="0" w:space="0" w:color="auto"/>
        <w:left w:val="none" w:sz="0" w:space="0" w:color="auto"/>
        <w:bottom w:val="none" w:sz="0" w:space="0" w:color="auto"/>
        <w:right w:val="none" w:sz="0" w:space="0" w:color="auto"/>
      </w:divBdr>
    </w:div>
    <w:div w:id="1407874893">
      <w:bodyDiv w:val="1"/>
      <w:marLeft w:val="0"/>
      <w:marRight w:val="0"/>
      <w:marTop w:val="0"/>
      <w:marBottom w:val="0"/>
      <w:divBdr>
        <w:top w:val="none" w:sz="0" w:space="0" w:color="auto"/>
        <w:left w:val="none" w:sz="0" w:space="0" w:color="auto"/>
        <w:bottom w:val="none" w:sz="0" w:space="0" w:color="auto"/>
        <w:right w:val="none" w:sz="0" w:space="0" w:color="auto"/>
      </w:divBdr>
    </w:div>
    <w:div w:id="1411973712">
      <w:bodyDiv w:val="1"/>
      <w:marLeft w:val="0"/>
      <w:marRight w:val="0"/>
      <w:marTop w:val="0"/>
      <w:marBottom w:val="0"/>
      <w:divBdr>
        <w:top w:val="none" w:sz="0" w:space="0" w:color="auto"/>
        <w:left w:val="none" w:sz="0" w:space="0" w:color="auto"/>
        <w:bottom w:val="none" w:sz="0" w:space="0" w:color="auto"/>
        <w:right w:val="none" w:sz="0" w:space="0" w:color="auto"/>
      </w:divBdr>
    </w:div>
    <w:div w:id="1428113027">
      <w:bodyDiv w:val="1"/>
      <w:marLeft w:val="0"/>
      <w:marRight w:val="0"/>
      <w:marTop w:val="0"/>
      <w:marBottom w:val="0"/>
      <w:divBdr>
        <w:top w:val="none" w:sz="0" w:space="0" w:color="auto"/>
        <w:left w:val="none" w:sz="0" w:space="0" w:color="auto"/>
        <w:bottom w:val="none" w:sz="0" w:space="0" w:color="auto"/>
        <w:right w:val="none" w:sz="0" w:space="0" w:color="auto"/>
      </w:divBdr>
    </w:div>
    <w:div w:id="1429931398">
      <w:bodyDiv w:val="1"/>
      <w:marLeft w:val="0"/>
      <w:marRight w:val="0"/>
      <w:marTop w:val="0"/>
      <w:marBottom w:val="0"/>
      <w:divBdr>
        <w:top w:val="none" w:sz="0" w:space="0" w:color="auto"/>
        <w:left w:val="none" w:sz="0" w:space="0" w:color="auto"/>
        <w:bottom w:val="none" w:sz="0" w:space="0" w:color="auto"/>
        <w:right w:val="none" w:sz="0" w:space="0" w:color="auto"/>
      </w:divBdr>
    </w:div>
    <w:div w:id="1438023206">
      <w:bodyDiv w:val="1"/>
      <w:marLeft w:val="0"/>
      <w:marRight w:val="0"/>
      <w:marTop w:val="0"/>
      <w:marBottom w:val="0"/>
      <w:divBdr>
        <w:top w:val="none" w:sz="0" w:space="0" w:color="auto"/>
        <w:left w:val="none" w:sz="0" w:space="0" w:color="auto"/>
        <w:bottom w:val="none" w:sz="0" w:space="0" w:color="auto"/>
        <w:right w:val="none" w:sz="0" w:space="0" w:color="auto"/>
      </w:divBdr>
      <w:divsChild>
        <w:div w:id="1804033063">
          <w:marLeft w:val="0"/>
          <w:marRight w:val="0"/>
          <w:marTop w:val="0"/>
          <w:marBottom w:val="0"/>
          <w:divBdr>
            <w:top w:val="none" w:sz="0" w:space="0" w:color="auto"/>
            <w:left w:val="none" w:sz="0" w:space="0" w:color="auto"/>
            <w:bottom w:val="none" w:sz="0" w:space="0" w:color="auto"/>
            <w:right w:val="none" w:sz="0" w:space="0" w:color="auto"/>
          </w:divBdr>
          <w:divsChild>
            <w:div w:id="1142308377">
              <w:marLeft w:val="0"/>
              <w:marRight w:val="0"/>
              <w:marTop w:val="0"/>
              <w:marBottom w:val="0"/>
              <w:divBdr>
                <w:top w:val="none" w:sz="0" w:space="0" w:color="auto"/>
                <w:left w:val="none" w:sz="0" w:space="0" w:color="auto"/>
                <w:bottom w:val="none" w:sz="0" w:space="0" w:color="auto"/>
                <w:right w:val="none" w:sz="0" w:space="0" w:color="auto"/>
              </w:divBdr>
            </w:div>
          </w:divsChild>
        </w:div>
        <w:div w:id="2137988160">
          <w:marLeft w:val="0"/>
          <w:marRight w:val="0"/>
          <w:marTop w:val="0"/>
          <w:marBottom w:val="0"/>
          <w:divBdr>
            <w:top w:val="none" w:sz="0" w:space="0" w:color="auto"/>
            <w:left w:val="none" w:sz="0" w:space="0" w:color="auto"/>
            <w:bottom w:val="none" w:sz="0" w:space="0" w:color="auto"/>
            <w:right w:val="none" w:sz="0" w:space="0" w:color="auto"/>
          </w:divBdr>
          <w:divsChild>
            <w:div w:id="5368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5771">
      <w:bodyDiv w:val="1"/>
      <w:marLeft w:val="0"/>
      <w:marRight w:val="0"/>
      <w:marTop w:val="0"/>
      <w:marBottom w:val="0"/>
      <w:divBdr>
        <w:top w:val="none" w:sz="0" w:space="0" w:color="auto"/>
        <w:left w:val="none" w:sz="0" w:space="0" w:color="auto"/>
        <w:bottom w:val="none" w:sz="0" w:space="0" w:color="auto"/>
        <w:right w:val="none" w:sz="0" w:space="0" w:color="auto"/>
      </w:divBdr>
    </w:div>
    <w:div w:id="1509834818">
      <w:bodyDiv w:val="1"/>
      <w:marLeft w:val="0"/>
      <w:marRight w:val="0"/>
      <w:marTop w:val="0"/>
      <w:marBottom w:val="0"/>
      <w:divBdr>
        <w:top w:val="none" w:sz="0" w:space="0" w:color="auto"/>
        <w:left w:val="none" w:sz="0" w:space="0" w:color="auto"/>
        <w:bottom w:val="none" w:sz="0" w:space="0" w:color="auto"/>
        <w:right w:val="none" w:sz="0" w:space="0" w:color="auto"/>
      </w:divBdr>
    </w:div>
    <w:div w:id="1516115810">
      <w:bodyDiv w:val="1"/>
      <w:marLeft w:val="0"/>
      <w:marRight w:val="0"/>
      <w:marTop w:val="0"/>
      <w:marBottom w:val="0"/>
      <w:divBdr>
        <w:top w:val="none" w:sz="0" w:space="0" w:color="auto"/>
        <w:left w:val="none" w:sz="0" w:space="0" w:color="auto"/>
        <w:bottom w:val="none" w:sz="0" w:space="0" w:color="auto"/>
        <w:right w:val="none" w:sz="0" w:space="0" w:color="auto"/>
      </w:divBdr>
    </w:div>
    <w:div w:id="1530528059">
      <w:bodyDiv w:val="1"/>
      <w:marLeft w:val="0"/>
      <w:marRight w:val="0"/>
      <w:marTop w:val="0"/>
      <w:marBottom w:val="0"/>
      <w:divBdr>
        <w:top w:val="none" w:sz="0" w:space="0" w:color="auto"/>
        <w:left w:val="none" w:sz="0" w:space="0" w:color="auto"/>
        <w:bottom w:val="none" w:sz="0" w:space="0" w:color="auto"/>
        <w:right w:val="none" w:sz="0" w:space="0" w:color="auto"/>
      </w:divBdr>
    </w:div>
    <w:div w:id="1580597553">
      <w:bodyDiv w:val="1"/>
      <w:marLeft w:val="0"/>
      <w:marRight w:val="0"/>
      <w:marTop w:val="0"/>
      <w:marBottom w:val="0"/>
      <w:divBdr>
        <w:top w:val="none" w:sz="0" w:space="0" w:color="auto"/>
        <w:left w:val="none" w:sz="0" w:space="0" w:color="auto"/>
        <w:bottom w:val="none" w:sz="0" w:space="0" w:color="auto"/>
        <w:right w:val="none" w:sz="0" w:space="0" w:color="auto"/>
      </w:divBdr>
    </w:div>
    <w:div w:id="1580676368">
      <w:bodyDiv w:val="1"/>
      <w:marLeft w:val="0"/>
      <w:marRight w:val="0"/>
      <w:marTop w:val="0"/>
      <w:marBottom w:val="0"/>
      <w:divBdr>
        <w:top w:val="none" w:sz="0" w:space="0" w:color="auto"/>
        <w:left w:val="none" w:sz="0" w:space="0" w:color="auto"/>
        <w:bottom w:val="none" w:sz="0" w:space="0" w:color="auto"/>
        <w:right w:val="none" w:sz="0" w:space="0" w:color="auto"/>
      </w:divBdr>
    </w:div>
    <w:div w:id="1621499218">
      <w:bodyDiv w:val="1"/>
      <w:marLeft w:val="0"/>
      <w:marRight w:val="0"/>
      <w:marTop w:val="0"/>
      <w:marBottom w:val="0"/>
      <w:divBdr>
        <w:top w:val="none" w:sz="0" w:space="0" w:color="auto"/>
        <w:left w:val="none" w:sz="0" w:space="0" w:color="auto"/>
        <w:bottom w:val="none" w:sz="0" w:space="0" w:color="auto"/>
        <w:right w:val="none" w:sz="0" w:space="0" w:color="auto"/>
      </w:divBdr>
      <w:divsChild>
        <w:div w:id="31003783">
          <w:marLeft w:val="0"/>
          <w:marRight w:val="0"/>
          <w:marTop w:val="0"/>
          <w:marBottom w:val="0"/>
          <w:divBdr>
            <w:top w:val="none" w:sz="0" w:space="0" w:color="auto"/>
            <w:left w:val="none" w:sz="0" w:space="0" w:color="auto"/>
            <w:bottom w:val="none" w:sz="0" w:space="0" w:color="auto"/>
            <w:right w:val="none" w:sz="0" w:space="0" w:color="auto"/>
          </w:divBdr>
          <w:divsChild>
            <w:div w:id="594364551">
              <w:marLeft w:val="0"/>
              <w:marRight w:val="0"/>
              <w:marTop w:val="0"/>
              <w:marBottom w:val="0"/>
              <w:divBdr>
                <w:top w:val="none" w:sz="0" w:space="0" w:color="auto"/>
                <w:left w:val="none" w:sz="0" w:space="0" w:color="auto"/>
                <w:bottom w:val="none" w:sz="0" w:space="0" w:color="auto"/>
                <w:right w:val="none" w:sz="0" w:space="0" w:color="auto"/>
              </w:divBdr>
            </w:div>
          </w:divsChild>
        </w:div>
        <w:div w:id="189539743">
          <w:marLeft w:val="0"/>
          <w:marRight w:val="0"/>
          <w:marTop w:val="0"/>
          <w:marBottom w:val="0"/>
          <w:divBdr>
            <w:top w:val="none" w:sz="0" w:space="0" w:color="auto"/>
            <w:left w:val="none" w:sz="0" w:space="0" w:color="auto"/>
            <w:bottom w:val="none" w:sz="0" w:space="0" w:color="auto"/>
            <w:right w:val="none" w:sz="0" w:space="0" w:color="auto"/>
          </w:divBdr>
          <w:divsChild>
            <w:div w:id="1509371901">
              <w:marLeft w:val="0"/>
              <w:marRight w:val="0"/>
              <w:marTop w:val="0"/>
              <w:marBottom w:val="0"/>
              <w:divBdr>
                <w:top w:val="none" w:sz="0" w:space="0" w:color="auto"/>
                <w:left w:val="none" w:sz="0" w:space="0" w:color="auto"/>
                <w:bottom w:val="none" w:sz="0" w:space="0" w:color="auto"/>
                <w:right w:val="none" w:sz="0" w:space="0" w:color="auto"/>
              </w:divBdr>
            </w:div>
          </w:divsChild>
        </w:div>
        <w:div w:id="423107667">
          <w:marLeft w:val="0"/>
          <w:marRight w:val="0"/>
          <w:marTop w:val="0"/>
          <w:marBottom w:val="0"/>
          <w:divBdr>
            <w:top w:val="none" w:sz="0" w:space="0" w:color="auto"/>
            <w:left w:val="none" w:sz="0" w:space="0" w:color="auto"/>
            <w:bottom w:val="none" w:sz="0" w:space="0" w:color="auto"/>
            <w:right w:val="none" w:sz="0" w:space="0" w:color="auto"/>
          </w:divBdr>
          <w:divsChild>
            <w:div w:id="1802310308">
              <w:marLeft w:val="0"/>
              <w:marRight w:val="0"/>
              <w:marTop w:val="0"/>
              <w:marBottom w:val="0"/>
              <w:divBdr>
                <w:top w:val="none" w:sz="0" w:space="0" w:color="auto"/>
                <w:left w:val="none" w:sz="0" w:space="0" w:color="auto"/>
                <w:bottom w:val="none" w:sz="0" w:space="0" w:color="auto"/>
                <w:right w:val="none" w:sz="0" w:space="0" w:color="auto"/>
              </w:divBdr>
            </w:div>
          </w:divsChild>
        </w:div>
        <w:div w:id="1029338523">
          <w:marLeft w:val="0"/>
          <w:marRight w:val="0"/>
          <w:marTop w:val="0"/>
          <w:marBottom w:val="0"/>
          <w:divBdr>
            <w:top w:val="none" w:sz="0" w:space="0" w:color="auto"/>
            <w:left w:val="none" w:sz="0" w:space="0" w:color="auto"/>
            <w:bottom w:val="none" w:sz="0" w:space="0" w:color="auto"/>
            <w:right w:val="none" w:sz="0" w:space="0" w:color="auto"/>
          </w:divBdr>
          <w:divsChild>
            <w:div w:id="509180314">
              <w:marLeft w:val="0"/>
              <w:marRight w:val="0"/>
              <w:marTop w:val="0"/>
              <w:marBottom w:val="0"/>
              <w:divBdr>
                <w:top w:val="none" w:sz="0" w:space="0" w:color="auto"/>
                <w:left w:val="none" w:sz="0" w:space="0" w:color="auto"/>
                <w:bottom w:val="none" w:sz="0" w:space="0" w:color="auto"/>
                <w:right w:val="none" w:sz="0" w:space="0" w:color="auto"/>
              </w:divBdr>
            </w:div>
          </w:divsChild>
        </w:div>
        <w:div w:id="1095320087">
          <w:marLeft w:val="0"/>
          <w:marRight w:val="0"/>
          <w:marTop w:val="0"/>
          <w:marBottom w:val="0"/>
          <w:divBdr>
            <w:top w:val="none" w:sz="0" w:space="0" w:color="auto"/>
            <w:left w:val="none" w:sz="0" w:space="0" w:color="auto"/>
            <w:bottom w:val="none" w:sz="0" w:space="0" w:color="auto"/>
            <w:right w:val="none" w:sz="0" w:space="0" w:color="auto"/>
          </w:divBdr>
          <w:divsChild>
            <w:div w:id="825705228">
              <w:marLeft w:val="0"/>
              <w:marRight w:val="0"/>
              <w:marTop w:val="0"/>
              <w:marBottom w:val="0"/>
              <w:divBdr>
                <w:top w:val="none" w:sz="0" w:space="0" w:color="auto"/>
                <w:left w:val="none" w:sz="0" w:space="0" w:color="auto"/>
                <w:bottom w:val="none" w:sz="0" w:space="0" w:color="auto"/>
                <w:right w:val="none" w:sz="0" w:space="0" w:color="auto"/>
              </w:divBdr>
            </w:div>
          </w:divsChild>
        </w:div>
        <w:div w:id="1240211415">
          <w:marLeft w:val="0"/>
          <w:marRight w:val="0"/>
          <w:marTop w:val="0"/>
          <w:marBottom w:val="0"/>
          <w:divBdr>
            <w:top w:val="none" w:sz="0" w:space="0" w:color="auto"/>
            <w:left w:val="none" w:sz="0" w:space="0" w:color="auto"/>
            <w:bottom w:val="none" w:sz="0" w:space="0" w:color="auto"/>
            <w:right w:val="none" w:sz="0" w:space="0" w:color="auto"/>
          </w:divBdr>
          <w:divsChild>
            <w:div w:id="1762993290">
              <w:marLeft w:val="0"/>
              <w:marRight w:val="0"/>
              <w:marTop w:val="0"/>
              <w:marBottom w:val="0"/>
              <w:divBdr>
                <w:top w:val="none" w:sz="0" w:space="0" w:color="auto"/>
                <w:left w:val="none" w:sz="0" w:space="0" w:color="auto"/>
                <w:bottom w:val="none" w:sz="0" w:space="0" w:color="auto"/>
                <w:right w:val="none" w:sz="0" w:space="0" w:color="auto"/>
              </w:divBdr>
            </w:div>
          </w:divsChild>
        </w:div>
        <w:div w:id="1826120332">
          <w:marLeft w:val="0"/>
          <w:marRight w:val="0"/>
          <w:marTop w:val="0"/>
          <w:marBottom w:val="0"/>
          <w:divBdr>
            <w:top w:val="none" w:sz="0" w:space="0" w:color="auto"/>
            <w:left w:val="none" w:sz="0" w:space="0" w:color="auto"/>
            <w:bottom w:val="none" w:sz="0" w:space="0" w:color="auto"/>
            <w:right w:val="none" w:sz="0" w:space="0" w:color="auto"/>
          </w:divBdr>
          <w:divsChild>
            <w:div w:id="352540197">
              <w:marLeft w:val="0"/>
              <w:marRight w:val="0"/>
              <w:marTop w:val="0"/>
              <w:marBottom w:val="0"/>
              <w:divBdr>
                <w:top w:val="none" w:sz="0" w:space="0" w:color="auto"/>
                <w:left w:val="none" w:sz="0" w:space="0" w:color="auto"/>
                <w:bottom w:val="none" w:sz="0" w:space="0" w:color="auto"/>
                <w:right w:val="none" w:sz="0" w:space="0" w:color="auto"/>
              </w:divBdr>
            </w:div>
          </w:divsChild>
        </w:div>
        <w:div w:id="1909270564">
          <w:marLeft w:val="0"/>
          <w:marRight w:val="0"/>
          <w:marTop w:val="0"/>
          <w:marBottom w:val="0"/>
          <w:divBdr>
            <w:top w:val="none" w:sz="0" w:space="0" w:color="auto"/>
            <w:left w:val="none" w:sz="0" w:space="0" w:color="auto"/>
            <w:bottom w:val="none" w:sz="0" w:space="0" w:color="auto"/>
            <w:right w:val="none" w:sz="0" w:space="0" w:color="auto"/>
          </w:divBdr>
          <w:divsChild>
            <w:div w:id="209273480">
              <w:marLeft w:val="0"/>
              <w:marRight w:val="0"/>
              <w:marTop w:val="0"/>
              <w:marBottom w:val="0"/>
              <w:divBdr>
                <w:top w:val="none" w:sz="0" w:space="0" w:color="auto"/>
                <w:left w:val="none" w:sz="0" w:space="0" w:color="auto"/>
                <w:bottom w:val="none" w:sz="0" w:space="0" w:color="auto"/>
                <w:right w:val="none" w:sz="0" w:space="0" w:color="auto"/>
              </w:divBdr>
            </w:div>
          </w:divsChild>
        </w:div>
        <w:div w:id="1959679790">
          <w:marLeft w:val="0"/>
          <w:marRight w:val="0"/>
          <w:marTop w:val="0"/>
          <w:marBottom w:val="0"/>
          <w:divBdr>
            <w:top w:val="none" w:sz="0" w:space="0" w:color="auto"/>
            <w:left w:val="none" w:sz="0" w:space="0" w:color="auto"/>
            <w:bottom w:val="none" w:sz="0" w:space="0" w:color="auto"/>
            <w:right w:val="none" w:sz="0" w:space="0" w:color="auto"/>
          </w:divBdr>
          <w:divsChild>
            <w:div w:id="314726552">
              <w:marLeft w:val="0"/>
              <w:marRight w:val="0"/>
              <w:marTop w:val="0"/>
              <w:marBottom w:val="0"/>
              <w:divBdr>
                <w:top w:val="none" w:sz="0" w:space="0" w:color="auto"/>
                <w:left w:val="none" w:sz="0" w:space="0" w:color="auto"/>
                <w:bottom w:val="none" w:sz="0" w:space="0" w:color="auto"/>
                <w:right w:val="none" w:sz="0" w:space="0" w:color="auto"/>
              </w:divBdr>
            </w:div>
          </w:divsChild>
        </w:div>
        <w:div w:id="2062247315">
          <w:marLeft w:val="0"/>
          <w:marRight w:val="0"/>
          <w:marTop w:val="0"/>
          <w:marBottom w:val="0"/>
          <w:divBdr>
            <w:top w:val="none" w:sz="0" w:space="0" w:color="auto"/>
            <w:left w:val="none" w:sz="0" w:space="0" w:color="auto"/>
            <w:bottom w:val="none" w:sz="0" w:space="0" w:color="auto"/>
            <w:right w:val="none" w:sz="0" w:space="0" w:color="auto"/>
          </w:divBdr>
          <w:divsChild>
            <w:div w:id="11545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2071">
      <w:bodyDiv w:val="1"/>
      <w:marLeft w:val="0"/>
      <w:marRight w:val="0"/>
      <w:marTop w:val="0"/>
      <w:marBottom w:val="0"/>
      <w:divBdr>
        <w:top w:val="none" w:sz="0" w:space="0" w:color="auto"/>
        <w:left w:val="none" w:sz="0" w:space="0" w:color="auto"/>
        <w:bottom w:val="none" w:sz="0" w:space="0" w:color="auto"/>
        <w:right w:val="none" w:sz="0" w:space="0" w:color="auto"/>
      </w:divBdr>
    </w:div>
    <w:div w:id="1676833782">
      <w:bodyDiv w:val="1"/>
      <w:marLeft w:val="0"/>
      <w:marRight w:val="0"/>
      <w:marTop w:val="0"/>
      <w:marBottom w:val="0"/>
      <w:divBdr>
        <w:top w:val="none" w:sz="0" w:space="0" w:color="auto"/>
        <w:left w:val="none" w:sz="0" w:space="0" w:color="auto"/>
        <w:bottom w:val="none" w:sz="0" w:space="0" w:color="auto"/>
        <w:right w:val="none" w:sz="0" w:space="0" w:color="auto"/>
      </w:divBdr>
    </w:div>
    <w:div w:id="1693721351">
      <w:bodyDiv w:val="1"/>
      <w:marLeft w:val="0"/>
      <w:marRight w:val="0"/>
      <w:marTop w:val="0"/>
      <w:marBottom w:val="0"/>
      <w:divBdr>
        <w:top w:val="none" w:sz="0" w:space="0" w:color="auto"/>
        <w:left w:val="none" w:sz="0" w:space="0" w:color="auto"/>
        <w:bottom w:val="none" w:sz="0" w:space="0" w:color="auto"/>
        <w:right w:val="none" w:sz="0" w:space="0" w:color="auto"/>
      </w:divBdr>
    </w:div>
    <w:div w:id="1695185728">
      <w:bodyDiv w:val="1"/>
      <w:marLeft w:val="0"/>
      <w:marRight w:val="0"/>
      <w:marTop w:val="0"/>
      <w:marBottom w:val="0"/>
      <w:divBdr>
        <w:top w:val="none" w:sz="0" w:space="0" w:color="auto"/>
        <w:left w:val="none" w:sz="0" w:space="0" w:color="auto"/>
        <w:bottom w:val="none" w:sz="0" w:space="0" w:color="auto"/>
        <w:right w:val="none" w:sz="0" w:space="0" w:color="auto"/>
      </w:divBdr>
    </w:div>
    <w:div w:id="1742287859">
      <w:bodyDiv w:val="1"/>
      <w:marLeft w:val="0"/>
      <w:marRight w:val="0"/>
      <w:marTop w:val="0"/>
      <w:marBottom w:val="0"/>
      <w:divBdr>
        <w:top w:val="none" w:sz="0" w:space="0" w:color="auto"/>
        <w:left w:val="none" w:sz="0" w:space="0" w:color="auto"/>
        <w:bottom w:val="none" w:sz="0" w:space="0" w:color="auto"/>
        <w:right w:val="none" w:sz="0" w:space="0" w:color="auto"/>
      </w:divBdr>
    </w:div>
    <w:div w:id="1786728654">
      <w:bodyDiv w:val="1"/>
      <w:marLeft w:val="0"/>
      <w:marRight w:val="0"/>
      <w:marTop w:val="0"/>
      <w:marBottom w:val="0"/>
      <w:divBdr>
        <w:top w:val="none" w:sz="0" w:space="0" w:color="auto"/>
        <w:left w:val="none" w:sz="0" w:space="0" w:color="auto"/>
        <w:bottom w:val="none" w:sz="0" w:space="0" w:color="auto"/>
        <w:right w:val="none" w:sz="0" w:space="0" w:color="auto"/>
      </w:divBdr>
    </w:div>
    <w:div w:id="1875654077">
      <w:bodyDiv w:val="1"/>
      <w:marLeft w:val="0"/>
      <w:marRight w:val="0"/>
      <w:marTop w:val="0"/>
      <w:marBottom w:val="0"/>
      <w:divBdr>
        <w:top w:val="none" w:sz="0" w:space="0" w:color="auto"/>
        <w:left w:val="none" w:sz="0" w:space="0" w:color="auto"/>
        <w:bottom w:val="none" w:sz="0" w:space="0" w:color="auto"/>
        <w:right w:val="none" w:sz="0" w:space="0" w:color="auto"/>
      </w:divBdr>
    </w:div>
    <w:div w:id="1895313179">
      <w:bodyDiv w:val="1"/>
      <w:marLeft w:val="0"/>
      <w:marRight w:val="0"/>
      <w:marTop w:val="0"/>
      <w:marBottom w:val="0"/>
      <w:divBdr>
        <w:top w:val="none" w:sz="0" w:space="0" w:color="auto"/>
        <w:left w:val="none" w:sz="0" w:space="0" w:color="auto"/>
        <w:bottom w:val="none" w:sz="0" w:space="0" w:color="auto"/>
        <w:right w:val="none" w:sz="0" w:space="0" w:color="auto"/>
      </w:divBdr>
    </w:div>
    <w:div w:id="1897859416">
      <w:bodyDiv w:val="1"/>
      <w:marLeft w:val="0"/>
      <w:marRight w:val="0"/>
      <w:marTop w:val="0"/>
      <w:marBottom w:val="0"/>
      <w:divBdr>
        <w:top w:val="none" w:sz="0" w:space="0" w:color="auto"/>
        <w:left w:val="none" w:sz="0" w:space="0" w:color="auto"/>
        <w:bottom w:val="none" w:sz="0" w:space="0" w:color="auto"/>
        <w:right w:val="none" w:sz="0" w:space="0" w:color="auto"/>
      </w:divBdr>
    </w:div>
    <w:div w:id="1927152055">
      <w:bodyDiv w:val="1"/>
      <w:marLeft w:val="0"/>
      <w:marRight w:val="0"/>
      <w:marTop w:val="0"/>
      <w:marBottom w:val="0"/>
      <w:divBdr>
        <w:top w:val="none" w:sz="0" w:space="0" w:color="auto"/>
        <w:left w:val="none" w:sz="0" w:space="0" w:color="auto"/>
        <w:bottom w:val="none" w:sz="0" w:space="0" w:color="auto"/>
        <w:right w:val="none" w:sz="0" w:space="0" w:color="auto"/>
      </w:divBdr>
    </w:div>
    <w:div w:id="1938632559">
      <w:bodyDiv w:val="1"/>
      <w:marLeft w:val="0"/>
      <w:marRight w:val="0"/>
      <w:marTop w:val="0"/>
      <w:marBottom w:val="0"/>
      <w:divBdr>
        <w:top w:val="none" w:sz="0" w:space="0" w:color="auto"/>
        <w:left w:val="none" w:sz="0" w:space="0" w:color="auto"/>
        <w:bottom w:val="none" w:sz="0" w:space="0" w:color="auto"/>
        <w:right w:val="none" w:sz="0" w:space="0" w:color="auto"/>
      </w:divBdr>
    </w:div>
    <w:div w:id="1951234882">
      <w:bodyDiv w:val="1"/>
      <w:marLeft w:val="0"/>
      <w:marRight w:val="0"/>
      <w:marTop w:val="0"/>
      <w:marBottom w:val="0"/>
      <w:divBdr>
        <w:top w:val="none" w:sz="0" w:space="0" w:color="auto"/>
        <w:left w:val="none" w:sz="0" w:space="0" w:color="auto"/>
        <w:bottom w:val="none" w:sz="0" w:space="0" w:color="auto"/>
        <w:right w:val="none" w:sz="0" w:space="0" w:color="auto"/>
      </w:divBdr>
    </w:div>
    <w:div w:id="1977368184">
      <w:bodyDiv w:val="1"/>
      <w:marLeft w:val="0"/>
      <w:marRight w:val="0"/>
      <w:marTop w:val="0"/>
      <w:marBottom w:val="0"/>
      <w:divBdr>
        <w:top w:val="none" w:sz="0" w:space="0" w:color="auto"/>
        <w:left w:val="none" w:sz="0" w:space="0" w:color="auto"/>
        <w:bottom w:val="none" w:sz="0" w:space="0" w:color="auto"/>
        <w:right w:val="none" w:sz="0" w:space="0" w:color="auto"/>
      </w:divBdr>
    </w:div>
    <w:div w:id="2033218120">
      <w:bodyDiv w:val="1"/>
      <w:marLeft w:val="0"/>
      <w:marRight w:val="0"/>
      <w:marTop w:val="0"/>
      <w:marBottom w:val="0"/>
      <w:divBdr>
        <w:top w:val="none" w:sz="0" w:space="0" w:color="auto"/>
        <w:left w:val="none" w:sz="0" w:space="0" w:color="auto"/>
        <w:bottom w:val="none" w:sz="0" w:space="0" w:color="auto"/>
        <w:right w:val="none" w:sz="0" w:space="0" w:color="auto"/>
      </w:divBdr>
    </w:div>
    <w:div w:id="2041395468">
      <w:bodyDiv w:val="1"/>
      <w:marLeft w:val="0"/>
      <w:marRight w:val="0"/>
      <w:marTop w:val="0"/>
      <w:marBottom w:val="0"/>
      <w:divBdr>
        <w:top w:val="none" w:sz="0" w:space="0" w:color="auto"/>
        <w:left w:val="none" w:sz="0" w:space="0" w:color="auto"/>
        <w:bottom w:val="none" w:sz="0" w:space="0" w:color="auto"/>
        <w:right w:val="none" w:sz="0" w:space="0" w:color="auto"/>
      </w:divBdr>
      <w:divsChild>
        <w:div w:id="899363616">
          <w:marLeft w:val="0"/>
          <w:marRight w:val="0"/>
          <w:marTop w:val="0"/>
          <w:marBottom w:val="0"/>
          <w:divBdr>
            <w:top w:val="none" w:sz="0" w:space="0" w:color="auto"/>
            <w:left w:val="none" w:sz="0" w:space="0" w:color="auto"/>
            <w:bottom w:val="none" w:sz="0" w:space="0" w:color="auto"/>
            <w:right w:val="none" w:sz="0" w:space="0" w:color="auto"/>
          </w:divBdr>
        </w:div>
        <w:div w:id="945045523">
          <w:marLeft w:val="0"/>
          <w:marRight w:val="0"/>
          <w:marTop w:val="0"/>
          <w:marBottom w:val="0"/>
          <w:divBdr>
            <w:top w:val="none" w:sz="0" w:space="0" w:color="auto"/>
            <w:left w:val="none" w:sz="0" w:space="0" w:color="auto"/>
            <w:bottom w:val="none" w:sz="0" w:space="0" w:color="auto"/>
            <w:right w:val="none" w:sz="0" w:space="0" w:color="auto"/>
          </w:divBdr>
        </w:div>
        <w:div w:id="1242136074">
          <w:marLeft w:val="0"/>
          <w:marRight w:val="0"/>
          <w:marTop w:val="0"/>
          <w:marBottom w:val="0"/>
          <w:divBdr>
            <w:top w:val="none" w:sz="0" w:space="0" w:color="auto"/>
            <w:left w:val="none" w:sz="0" w:space="0" w:color="auto"/>
            <w:bottom w:val="none" w:sz="0" w:space="0" w:color="auto"/>
            <w:right w:val="none" w:sz="0" w:space="0" w:color="auto"/>
          </w:divBdr>
        </w:div>
        <w:div w:id="1581064636">
          <w:marLeft w:val="0"/>
          <w:marRight w:val="0"/>
          <w:marTop w:val="0"/>
          <w:marBottom w:val="0"/>
          <w:divBdr>
            <w:top w:val="none" w:sz="0" w:space="0" w:color="auto"/>
            <w:left w:val="none" w:sz="0" w:space="0" w:color="auto"/>
            <w:bottom w:val="none" w:sz="0" w:space="0" w:color="auto"/>
            <w:right w:val="none" w:sz="0" w:space="0" w:color="auto"/>
          </w:divBdr>
        </w:div>
      </w:divsChild>
    </w:div>
    <w:div w:id="2073309817">
      <w:bodyDiv w:val="1"/>
      <w:marLeft w:val="0"/>
      <w:marRight w:val="0"/>
      <w:marTop w:val="0"/>
      <w:marBottom w:val="0"/>
      <w:divBdr>
        <w:top w:val="none" w:sz="0" w:space="0" w:color="auto"/>
        <w:left w:val="none" w:sz="0" w:space="0" w:color="auto"/>
        <w:bottom w:val="none" w:sz="0" w:space="0" w:color="auto"/>
        <w:right w:val="none" w:sz="0" w:space="0" w:color="auto"/>
      </w:divBdr>
    </w:div>
    <w:div w:id="2077589448">
      <w:bodyDiv w:val="1"/>
      <w:marLeft w:val="0"/>
      <w:marRight w:val="0"/>
      <w:marTop w:val="0"/>
      <w:marBottom w:val="0"/>
      <w:divBdr>
        <w:top w:val="none" w:sz="0" w:space="0" w:color="auto"/>
        <w:left w:val="none" w:sz="0" w:space="0" w:color="auto"/>
        <w:bottom w:val="none" w:sz="0" w:space="0" w:color="auto"/>
        <w:right w:val="none" w:sz="0" w:space="0" w:color="auto"/>
      </w:divBdr>
    </w:div>
    <w:div w:id="2082437159">
      <w:bodyDiv w:val="1"/>
      <w:marLeft w:val="0"/>
      <w:marRight w:val="0"/>
      <w:marTop w:val="0"/>
      <w:marBottom w:val="0"/>
      <w:divBdr>
        <w:top w:val="none" w:sz="0" w:space="0" w:color="auto"/>
        <w:left w:val="none" w:sz="0" w:space="0" w:color="auto"/>
        <w:bottom w:val="none" w:sz="0" w:space="0" w:color="auto"/>
        <w:right w:val="none" w:sz="0" w:space="0" w:color="auto"/>
      </w:divBdr>
    </w:div>
    <w:div w:id="2127499904">
      <w:bodyDiv w:val="1"/>
      <w:marLeft w:val="0"/>
      <w:marRight w:val="0"/>
      <w:marTop w:val="0"/>
      <w:marBottom w:val="0"/>
      <w:divBdr>
        <w:top w:val="none" w:sz="0" w:space="0" w:color="auto"/>
        <w:left w:val="none" w:sz="0" w:space="0" w:color="auto"/>
        <w:bottom w:val="none" w:sz="0" w:space="0" w:color="auto"/>
        <w:right w:val="none" w:sz="0" w:space="0" w:color="auto"/>
      </w:divBdr>
    </w:div>
    <w:div w:id="21316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www.health.govt.nz/our-work/immunisation-handbook-2020/2-processes-safe-immunisation" TargetMode="External"/><Relationship Id="rId42" Type="http://schemas.openxmlformats.org/officeDocument/2006/relationships/hyperlink" Target="https://www.health.govt.nz/our-work/immunisation-handbook-2020/2-processes-safe-immunisation" TargetMode="External"/><Relationship Id="rId47" Type="http://schemas.openxmlformats.org/officeDocument/2006/relationships/hyperlink" Target="https://www.immune.org.nz/factsheets/comirnaty-3mcg-xbb-1-5-vaccine-record" TargetMode="External"/><Relationship Id="rId63" Type="http://schemas.openxmlformats.org/officeDocument/2006/relationships/hyperlink" Target="https://covid.immune.org.nz/covid-19-vaccines-nz/getting-vaccinated/key-vaccine-administration-resources" TargetMode="External"/><Relationship Id="rId68" Type="http://schemas.openxmlformats.org/officeDocument/2006/relationships/hyperlink" Target="https://www.tewhatuora.govt.nz/for-health-professionals/clinical-guidance/immunisation-handbook/2-processes-for-safe-immunisation/" TargetMode="External"/><Relationship Id="rId2" Type="http://schemas.openxmlformats.org/officeDocument/2006/relationships/customXml" Target="../customXml/item2.xml"/><Relationship Id="rId16" Type="http://schemas.openxmlformats.org/officeDocument/2006/relationships/hyperlink" Target="https://www.tewhatuora.govt.nz/for-health-professionals/clinical-guidance/immunisation-handbook" TargetMode="External"/><Relationship Id="rId29" Type="http://schemas.openxmlformats.org/officeDocument/2006/relationships/image" Target="media/image4.png"/><Relationship Id="rId11" Type="http://schemas.openxmlformats.org/officeDocument/2006/relationships/footnotes" Target="footnotes.xml"/><Relationship Id="rId24" Type="http://schemas.openxmlformats.org/officeDocument/2006/relationships/hyperlink" Target="https://www.legislation.govt.nz/act/public/1981/0118/latest/whole.html" TargetMode="External"/><Relationship Id="rId32" Type="http://schemas.openxmlformats.org/officeDocument/2006/relationships/image" Target="media/image5.png"/><Relationship Id="rId37" Type="http://schemas.openxmlformats.org/officeDocument/2006/relationships/hyperlink" Target="https://www.tewhatuora.govt.nz/for-health-professionals/clinical-guidance/immunisation-handbook/2-processes-for-safe-immunisation/" TargetMode="External"/><Relationship Id="rId40" Type="http://schemas.openxmlformats.org/officeDocument/2006/relationships/hyperlink" Target="https://www.immune.org.nz/immunisation/programmes/covid-19" TargetMode="External"/><Relationship Id="rId45" Type="http://schemas.openxmlformats.org/officeDocument/2006/relationships/hyperlink" Target="https://www.immune.org.nz/immunisation/programmes/covid-19" TargetMode="External"/><Relationship Id="rId53" Type="http://schemas.openxmlformats.org/officeDocument/2006/relationships/hyperlink" Target="https://www.health.govt.nz/covid-19-novel-coronavirus/covid-19-vaccines/covid-19-vaccine-information-health-professionals/covid-19-vaccine-policy-statements-and-clinical-guidance" TargetMode="External"/><Relationship Id="rId58" Type="http://schemas.openxmlformats.org/officeDocument/2006/relationships/hyperlink" Target="https://www.health.govt.nz/covid-19-novel-coronavirus/covid-19-vaccines/covid-19-vaccine-boosters" TargetMode="External"/><Relationship Id="rId66" Type="http://schemas.openxmlformats.org/officeDocument/2006/relationships/hyperlink" Target="https://www.health.govt.nz/our-work/diseases-and-conditions/covid-19-novel-coronavirus/covid-19-vaccines/covid-19-vaccine-resources"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immune.org.nz/immunisation/programmes/covid-19" TargetMode="External"/><Relationship Id="rId19" Type="http://schemas.openxmlformats.org/officeDocument/2006/relationships/hyperlink" Target="https://www.tewhatuora.govt.nz/for-the-health-sector/covid-19-information-for-health-professionals/covid-19-information-for-all-health-professionals/covid-19-advice-for-community-allied-health-scientific-and-technical-providers/" TargetMode="External"/><Relationship Id="rId14" Type="http://schemas.openxmlformats.org/officeDocument/2006/relationships/hyperlink" Target="https://www.immune.org.nz/immunisation/programmes/covid-19" TargetMode="External"/><Relationship Id="rId22" Type="http://schemas.openxmlformats.org/officeDocument/2006/relationships/hyperlink" Target="https://lms.immune.org.nz/user/login?destination=dashboard" TargetMode="External"/><Relationship Id="rId27" Type="http://schemas.openxmlformats.org/officeDocument/2006/relationships/image" Target="media/image2.png"/><Relationship Id="rId30" Type="http://schemas.openxmlformats.org/officeDocument/2006/relationships/hyperlink" Target="https://www.immune.org.nz/immunisation/programmes/covid-19" TargetMode="External"/><Relationship Id="rId35" Type="http://schemas.openxmlformats.org/officeDocument/2006/relationships/hyperlink" Target="https://www.tewhatuora.govt.nz/for-health-professionals/clinical-guidance/immunisation-handbook" TargetMode="External"/><Relationship Id="rId43" Type="http://schemas.openxmlformats.org/officeDocument/2006/relationships/image" Target="media/image9.png"/><Relationship Id="rId48" Type="http://schemas.openxmlformats.org/officeDocument/2006/relationships/hyperlink" Target="https://www.immune.org.nz/immunisation/programmes/covid-19" TargetMode="External"/><Relationship Id="rId56" Type="http://schemas.openxmlformats.org/officeDocument/2006/relationships/hyperlink" Target="https://www.health.govt.nz/our-work/diseases-and-conditions/covid-19-novel-coronavirus/covid-19-vaccines/covid-19-vaccine-resources" TargetMode="External"/><Relationship Id="rId64" Type="http://schemas.openxmlformats.org/officeDocument/2006/relationships/hyperlink" Target="https://www.tewhatuora.govt.nz/for-health-professionals/clinical-guidance/immunisation-handbook/2-processes-for-safe-immunisation/" TargetMode="External"/><Relationship Id="rId69" Type="http://schemas.openxmlformats.org/officeDocument/2006/relationships/hyperlink" Target="https://www.medsafe.govt.nz/medicines/infosearch.asp" TargetMode="External"/><Relationship Id="rId8" Type="http://schemas.openxmlformats.org/officeDocument/2006/relationships/styles" Target="styles.xml"/><Relationship Id="rId51" Type="http://schemas.openxmlformats.org/officeDocument/2006/relationships/image" Target="media/image10.png"/><Relationship Id="rId72" Type="http://schemas.openxmlformats.org/officeDocument/2006/relationships/hyperlink" Target="https://www.health.govt.nz/our-work/diseases-and-conditions/covid-19-novel-coronavirus/covid-19-vaccines/my-covid-record-proof-vaccination-statu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elearning.privacy.org.nz/course/index.php?categoryid=1" TargetMode="External"/><Relationship Id="rId25" Type="http://schemas.openxmlformats.org/officeDocument/2006/relationships/hyperlink" Target="https://www.medsafe.govt.nz/profs/riss/unapp.asp" TargetMode="External"/><Relationship Id="rId33" Type="http://schemas.openxmlformats.org/officeDocument/2006/relationships/image" Target="media/image6.png"/><Relationship Id="rId38" Type="http://schemas.openxmlformats.org/officeDocument/2006/relationships/image" Target="media/image7.png"/><Relationship Id="rId46" Type="http://schemas.openxmlformats.org/officeDocument/2006/relationships/hyperlink" Target="https://www.tewhatuora.govt.nz/for-health-professionals/clinical-guidance/immunisation-handbook" TargetMode="External"/><Relationship Id="rId59" Type="http://schemas.openxmlformats.org/officeDocument/2006/relationships/hyperlink" Target="https://www.tewhatuora.govt.nz/for-health-professionals/clinical-guidance/immunisation-handbook" TargetMode="External"/><Relationship Id="rId67" Type="http://schemas.openxmlformats.org/officeDocument/2006/relationships/hyperlink" Target="https://www.tewhatuora.govt.nz/for-health-professionals/clinical-guidance/immunisation-handbook/2-processes-for-safe-immunisation/" TargetMode="External"/><Relationship Id="rId20" Type="http://schemas.openxmlformats.org/officeDocument/2006/relationships/hyperlink" Target="https://www.hdc.org.nz/your-rights/about-the-code/code-of-health-and-disability-services-consumers-rights/" TargetMode="External"/><Relationship Id="rId41" Type="http://schemas.openxmlformats.org/officeDocument/2006/relationships/hyperlink" Target="https://www.tewhatuora.govt.nz/for-health-professionals/clinical-guidance/immunisation-handbook" TargetMode="External"/><Relationship Id="rId54" Type="http://schemas.openxmlformats.org/officeDocument/2006/relationships/hyperlink" Target="https://www.immune.org.nz/factsheets/7-rights-of-vaccine-administration-a4-poster" TargetMode="External"/><Relationship Id="rId62" Type="http://schemas.openxmlformats.org/officeDocument/2006/relationships/image" Target="media/image15.png"/><Relationship Id="rId70" Type="http://schemas.openxmlformats.org/officeDocument/2006/relationships/hyperlink" Target="https://www.health.govt.nz/our-work/immunisation-handbook-2020/2-processes-safe-immunisatio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mycovidrecord.health.nz/" TargetMode="External"/><Relationship Id="rId23" Type="http://schemas.openxmlformats.org/officeDocument/2006/relationships/hyperlink" Target="https://www.legislation.govt.nz/act/public/1981/0118/latest/DLM55417.html" TargetMode="External"/><Relationship Id="rId28" Type="http://schemas.openxmlformats.org/officeDocument/2006/relationships/image" Target="media/image3.png"/><Relationship Id="rId36" Type="http://schemas.openxmlformats.org/officeDocument/2006/relationships/hyperlink" Target="https://www.tewhatuora.govt.nz/for-health-professionals/clinical-guidance/immunisation-handbook/appendix-4-authorisation-of-vaccinators-and-criteria-for-pharmacist-vaccinators/" TargetMode="External"/><Relationship Id="rId49" Type="http://schemas.openxmlformats.org/officeDocument/2006/relationships/hyperlink" Target="https://www.tewhatuora.govt.nz/for-health-professionals/clinical-guidance/immunisation-handbook/2-processes-for-safe-immunisation/" TargetMode="External"/><Relationship Id="rId57" Type="http://schemas.openxmlformats.org/officeDocument/2006/relationships/image" Target="media/image13.png"/><Relationship Id="rId10" Type="http://schemas.openxmlformats.org/officeDocument/2006/relationships/webSettings" Target="webSettings.xml"/><Relationship Id="rId31" Type="http://schemas.openxmlformats.org/officeDocument/2006/relationships/hyperlink" Target="https://www.tewhatuora.govt.nz/for-health-professionals/clinical-guidance/immunisation-handbook" TargetMode="External"/><Relationship Id="rId44" Type="http://schemas.openxmlformats.org/officeDocument/2006/relationships/hyperlink" Target="https://www.immune.org.nz/vaccine/nuvaxovid" TargetMode="External"/><Relationship Id="rId52" Type="http://schemas.openxmlformats.org/officeDocument/2006/relationships/image" Target="media/image11.png"/><Relationship Id="rId60" Type="http://schemas.openxmlformats.org/officeDocument/2006/relationships/image" Target="media/image14.png"/><Relationship Id="rId65" Type="http://schemas.openxmlformats.org/officeDocument/2006/relationships/image" Target="media/image16.png"/><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tewhatuora.govt.nz/for-health-professionals/clinical-guidance/immunisation-handbook" TargetMode="External"/><Relationship Id="rId18" Type="http://schemas.openxmlformats.org/officeDocument/2006/relationships/header" Target="header1.xml"/><Relationship Id="rId39" Type="http://schemas.openxmlformats.org/officeDocument/2006/relationships/image" Target="media/image8.png"/><Relationship Id="rId34" Type="http://schemas.openxmlformats.org/officeDocument/2006/relationships/hyperlink" Target="https://www.immune.org.nz/vaccines-and-diseases/vaccines" TargetMode="External"/><Relationship Id="rId50" Type="http://schemas.openxmlformats.org/officeDocument/2006/relationships/hyperlink" Target="https://covid.immune.org.nz/covid-19-vaccines-nz/getting-vaccinated/key-vaccine-administration-resources" TargetMode="External"/><Relationship Id="rId55" Type="http://schemas.openxmlformats.org/officeDocument/2006/relationships/image" Target="media/image12.png"/><Relationship Id="rId7" Type="http://schemas.openxmlformats.org/officeDocument/2006/relationships/numbering" Target="numbering.xml"/><Relationship Id="rId71" Type="http://schemas.openxmlformats.org/officeDocument/2006/relationships/hyperlink" Target="https://www.safetravel.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8</Value>
      <Value>1</Value>
      <Value>7</Value>
    </TaxCatchAll>
    <_dlc_DocId xmlns="b53a2928-5e60-4442-acbe-6b1269bda6c2">000143-1362063447-1183</_dlc_DocId>
    <_dlc_DocIdUrl xmlns="b53a2928-5e60-4442-acbe-6b1269bda6c2">
      <Url>https://hauoraaotearoa.sharepoint.com/sites/000143/_layouts/15/DocIdRedir.aspx?ID=000143-1362063447-1183</Url>
      <Description>000143-1362063447-1183</Description>
    </_dlc_DocIdUrl>
    <p7110e5651294189b89368865130750f xmlns="9253c88c-d550-4ff1-afdc-d5dc691f60b0">
      <Terms xmlns="http://schemas.microsoft.com/office/infopath/2007/PartnerControls"/>
    </p7110e5651294189b89368865130750f>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Immunisation</TermName>
          <TermId xmlns="http://schemas.microsoft.com/office/infopath/2007/PartnerControls">d5553793-f23e-4828-9acc-eb43cec3c64d</TermId>
        </TermInfo>
        <TermInfo xmlns="http://schemas.microsoft.com/office/infopath/2007/PartnerControls">
          <TermName xmlns="http://schemas.microsoft.com/office/infopath/2007/PartnerControls">Prevention</TermName>
          <TermId xmlns="http://schemas.microsoft.com/office/infopath/2007/PartnerControls">18e1f96c-434e-4b73-ba98-84ea8009168e</TermId>
        </TermInfo>
      </Terms>
    </f3e7f0a218d8438586e2a8545792c0ef>
    <p777f0da518742b188a1f7fd5ee91810 xmlns="9253c88c-d550-4ff1-afdc-d5dc691f60b0">
      <Terms xmlns="http://schemas.microsoft.com/office/infopath/2007/PartnerControls"/>
    </p777f0da518742b188a1f7fd5ee91810>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mb22360ee3e3407ca28e907eb3b7ca6b xmlns="9253c88c-d550-4ff1-afdc-d5dc691f60b0">
      <Terms xmlns="http://schemas.microsoft.com/office/infopath/2007/PartnerControls"/>
    </mb22360ee3e3407ca28e907eb3b7ca6b>
    <HNZReviewDate xmlns="9253c88c-d550-4ff1-afdc-d5dc691f60b0" xsi:nil="true"/>
    <HNZOwner xmlns="9253c88c-d550-4ff1-afdc-d5dc691f60b0">
      <UserInfo>
        <DisplayName/>
        <AccountId xsi:nil="true"/>
        <AccountType/>
      </UserInfo>
    </HNZOwn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FC7A92C9F615CB4BBFF7AFFF67D43BF8" ma:contentTypeVersion="25" ma:contentTypeDescription="Create a new document." ma:contentTypeScope="" ma:versionID="f22ad756c2638708c2a0c90ec7fb2be7">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b543eca9c15ea31d2e723e0b76004eec"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9dd61f9-3aaf-4107-a11a-3171f6f62556}"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9dd61f9-3aaf-4107-a11a-3171f6f62556}"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ebf29b3f-1e51-457b-ae0c-362182e58074" ContentTypeId="0x010100D5C1E13D20A8554992C24F7EE470E023" PreviousValue="false"/>
</file>

<file path=customXml/itemProps1.xml><?xml version="1.0" encoding="utf-8"?>
<ds:datastoreItem xmlns:ds="http://schemas.openxmlformats.org/officeDocument/2006/customXml" ds:itemID="{DCFD92B8-4446-482D-9D43-607F98924FF9}">
  <ds:schemaRefs>
    <ds:schemaRef ds:uri="http://schemas.microsoft.com/sharepoint/v3/contenttype/forms"/>
  </ds:schemaRefs>
</ds:datastoreItem>
</file>

<file path=customXml/itemProps2.xml><?xml version="1.0" encoding="utf-8"?>
<ds:datastoreItem xmlns:ds="http://schemas.openxmlformats.org/officeDocument/2006/customXml" ds:itemID="{6490D5BF-1774-40A6-8967-B296F1768591}">
  <ds:schemaRefs>
    <ds:schemaRef ds:uri="b53a2928-5e60-4442-acbe-6b1269bda6c2"/>
    <ds:schemaRef ds:uri="http://www.w3.org/XML/1998/namespace"/>
    <ds:schemaRef ds:uri="http://purl.org/dc/terms/"/>
    <ds:schemaRef ds:uri="http://schemas.microsoft.com/office/2006/documentManagement/types"/>
    <ds:schemaRef ds:uri="http://purl.org/dc/dcmitype/"/>
    <ds:schemaRef ds:uri="9253c88c-d550-4ff1-afdc-d5dc691f60b0"/>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4787FAC-FD46-478D-9644-856CE4279B4D}">
  <ds:schemaRefs>
    <ds:schemaRef ds:uri="http://schemas.microsoft.com/sharepoint/events"/>
  </ds:schemaRefs>
</ds:datastoreItem>
</file>

<file path=customXml/itemProps4.xml><?xml version="1.0" encoding="utf-8"?>
<ds:datastoreItem xmlns:ds="http://schemas.openxmlformats.org/officeDocument/2006/customXml" ds:itemID="{E8F71EF1-C6C4-447A-BC8B-B932F0AB4279}">
  <ds:schemaRefs>
    <ds:schemaRef ds:uri="http://schemas.openxmlformats.org/officeDocument/2006/bibliography"/>
  </ds:schemaRefs>
</ds:datastoreItem>
</file>

<file path=customXml/itemProps5.xml><?xml version="1.0" encoding="utf-8"?>
<ds:datastoreItem xmlns:ds="http://schemas.openxmlformats.org/officeDocument/2006/customXml" ds:itemID="{07A501A0-AECB-40EE-8D49-8CAB89E0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9B12B7-C1CF-4384-8B92-35859A32CC52}">
  <ds:schemaRefs>
    <ds:schemaRef ds:uri="Microsoft.SharePoint.Taxonomy.ContentTypeSync"/>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Template>
  <TotalTime>3</TotalTime>
  <Pages>23</Pages>
  <Words>6685</Words>
  <Characters>38109</Characters>
  <Application>Microsoft Office Word</Application>
  <DocSecurity>0</DocSecurity>
  <Lines>317</Lines>
  <Paragraphs>89</Paragraphs>
  <ScaleCrop>false</ScaleCrop>
  <Company/>
  <LinksUpToDate>false</LinksUpToDate>
  <CharactersWithSpaces>44705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Guidelines for DHBs and Providers: COVID-19 Vaccine Immunisation Programme</dc:title>
  <dc:subject/>
  <dc:creator>Jessi Bode</dc:creator>
  <cp:keywords/>
  <dc:description/>
  <cp:lastModifiedBy>Alison Bond</cp:lastModifiedBy>
  <cp:revision>4</cp:revision>
  <cp:lastPrinted>2024-07-18T03:20:00Z</cp:lastPrinted>
  <dcterms:created xsi:type="dcterms:W3CDTF">2024-07-18T03:19:00Z</dcterms:created>
  <dcterms:modified xsi:type="dcterms:W3CDTF">2024-07-18T03:20:00Z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0x010100D5C1E13D20A8554992C24F7EE470E02300FC7A92C9F615CB4BBFF7AFFF67D43BF8</vt:lpwstr>
  </property>
  <property fmtid="{D5CDD505-2E9C-101B-9397-08002B2CF9AE}" pid="3" name="MediaServiceImageTags">
    <vt:lpwstr/>
  </property>
  <property fmtid="{D5CDD505-2E9C-101B-9397-08002B2CF9AE}" pid="4" name="ka9b207035bc48f2a4f6a2bfed7195b70">
    <vt:lpwstr>Managing Public Health|634e3e85-490c-4b5a-85fa-eb6832c62852</vt:lpwstr>
  </property>
  <property fmtid="{D5CDD505-2E9C-101B-9397-08002B2CF9AE}" pid="5" name="mb22360ee3e3407ca28e907eb3b7ca6b0">
    <vt:lpwstr>Draft|4dbd6f0d-7021-43d2-a391-03666245495e</vt:lpwstr>
  </property>
  <property fmtid="{D5CDD505-2E9C-101B-9397-08002B2CF9AE}" pid="6" name="_dlc_DocIdItemGuid">
    <vt:lpwstr>3c6792ad-bcf6-4fc1-bf60-e8d16360311a</vt:lpwstr>
  </property>
  <property fmtid="{D5CDD505-2E9C-101B-9397-08002B2CF9AE}" pid="7" name="BusinessFunction">
    <vt:lpwstr>1;#Managing Public Health|634e3e85-490c-4b5a-85fa-eb6832c62852</vt:lpwstr>
  </property>
  <property fmtid="{D5CDD505-2E9C-101B-9397-08002B2CF9AE}" pid="8" name="HNZStatus">
    <vt:lpwstr/>
  </property>
  <property fmtid="{D5CDD505-2E9C-101B-9397-08002B2CF9AE}" pid="9" name="p777f0da518742b188a1f7fd5ee918100">
    <vt:lpwstr/>
  </property>
  <property fmtid="{D5CDD505-2E9C-101B-9397-08002B2CF9AE}" pid="10" name="f3e7f0a218d8438586e2a8545792c0ef0">
    <vt:lpwstr/>
  </property>
  <property fmtid="{D5CDD505-2E9C-101B-9397-08002B2CF9AE}" pid="11" name="p7110e5651294189b89368865130750f0">
    <vt:lpwstr/>
  </property>
  <property fmtid="{D5CDD505-2E9C-101B-9397-08002B2CF9AE}" pid="12" name="HNZTopic">
    <vt:lpwstr>7;#Immunisation|d5553793-f23e-4828-9acc-eb43cec3c64d;#8;#Prevention|18e1f96c-434e-4b73-ba98-84ea8009168e</vt:lpwstr>
  </property>
  <property fmtid="{D5CDD505-2E9C-101B-9397-08002B2CF9AE}" pid="13" name="HNZLocalArea">
    <vt:lpwstr/>
  </property>
  <property fmtid="{D5CDD505-2E9C-101B-9397-08002B2CF9AE}" pid="14" name="HNZRegion">
    <vt:lpwstr/>
  </property>
  <property fmtid="{D5CDD505-2E9C-101B-9397-08002B2CF9AE}" pid="15" name="lcf76f155ced4ddcb4097134ff3c332f">
    <vt:lpwstr/>
  </property>
</Properties>
</file>