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6002A" w14:textId="65301C5C" w:rsidR="003E2ADB" w:rsidRPr="006F20FB" w:rsidRDefault="003E2ADB" w:rsidP="00100FA4">
      <w:pPr>
        <w:jc w:val="both"/>
        <w:rPr>
          <w:noProof/>
          <w:lang w:eastAsia="en-NZ"/>
        </w:rPr>
      </w:pPr>
    </w:p>
    <w:p w14:paraId="75E12851" w14:textId="52F8E568" w:rsidR="003E2ADB" w:rsidRPr="006F20FB" w:rsidRDefault="00D46994" w:rsidP="00411438">
      <w:pPr>
        <w:rPr>
          <w:noProof/>
          <w:lang w:eastAsia="en-NZ"/>
        </w:rPr>
      </w:pPr>
      <w:r w:rsidRPr="006F20FB">
        <w:rPr>
          <w:noProof/>
          <w:lang w:eastAsia="en-NZ"/>
        </w:rPr>
        <mc:AlternateContent>
          <mc:Choice Requires="wps">
            <w:drawing>
              <wp:anchor distT="0" distB="0" distL="114300" distR="114300" simplePos="0" relativeHeight="251658261" behindDoc="0" locked="0" layoutInCell="1" allowOverlap="1" wp14:anchorId="156EAB82" wp14:editId="3185BA2C">
                <wp:simplePos x="0" y="0"/>
                <wp:positionH relativeFrom="page">
                  <wp:posOffset>927735</wp:posOffset>
                </wp:positionH>
                <wp:positionV relativeFrom="page">
                  <wp:align>center</wp:align>
                </wp:positionV>
                <wp:extent cx="6009640" cy="76485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7648575"/>
                        </a:xfrm>
                        <a:prstGeom prst="rect">
                          <a:avLst/>
                        </a:prstGeom>
                        <a:noFill/>
                        <a:ln w="9525">
                          <a:noFill/>
                          <a:miter lim="800000"/>
                          <a:headEnd/>
                          <a:tailEnd/>
                        </a:ln>
                      </wps:spPr>
                      <wps:txbx>
                        <w:txbxContent>
                          <w:p w14:paraId="25E139D4" w14:textId="77777777" w:rsidR="003D45B9" w:rsidRPr="00B66C30" w:rsidRDefault="003D45B9" w:rsidP="003D45B9">
                            <w:pPr>
                              <w:pStyle w:val="IntroHead"/>
                              <w:rPr>
                                <w:color w:val="auto"/>
                                <w:szCs w:val="56"/>
                              </w:rPr>
                            </w:pPr>
                            <w:bookmarkStart w:id="0" w:name="_Toc199924685"/>
                            <w:bookmarkStart w:id="1" w:name="_Toc151046722"/>
                            <w:bookmarkStart w:id="2" w:name="_Hlk112062784"/>
                            <w:r w:rsidRPr="00B66C30">
                              <w:rPr>
                                <w:color w:val="auto"/>
                              </w:rPr>
                              <w:t xml:space="preserve">National Immunisation </w:t>
                            </w:r>
                            <w:r w:rsidRPr="00B66C30">
                              <w:rPr>
                                <w:color w:val="auto"/>
                                <w:szCs w:val="56"/>
                              </w:rPr>
                              <w:t>Operating Guideline</w:t>
                            </w:r>
                            <w:r>
                              <w:rPr>
                                <w:color w:val="auto"/>
                                <w:szCs w:val="56"/>
                              </w:rPr>
                              <w:t>s</w:t>
                            </w:r>
                            <w:bookmarkEnd w:id="0"/>
                          </w:p>
                          <w:p w14:paraId="4C743EE0" w14:textId="77777777" w:rsidR="003D45B9" w:rsidRPr="00946138" w:rsidRDefault="003D45B9" w:rsidP="003D45B9">
                            <w:pPr>
                              <w:pStyle w:val="Coversubtitle"/>
                            </w:pPr>
                            <w:r w:rsidRPr="00946138">
                              <w:t>COVID-19 Vaccine</w:t>
                            </w:r>
                            <w:r>
                              <w:t xml:space="preserve">s and General Operating Guidance </w:t>
                            </w:r>
                          </w:p>
                          <w:p w14:paraId="229CEE72" w14:textId="77777777" w:rsidR="003D45B9" w:rsidRDefault="003D45B9" w:rsidP="003D45B9"/>
                          <w:p w14:paraId="7974416F" w14:textId="61396739" w:rsidR="003D45B9" w:rsidRPr="005B75CA" w:rsidRDefault="003D45B9" w:rsidP="003D45B9">
                            <w:r w:rsidRPr="005B75CA">
                              <w:t xml:space="preserve">Version </w:t>
                            </w:r>
                            <w:r w:rsidR="008861F2">
                              <w:t>6</w:t>
                            </w:r>
                            <w:r w:rsidR="0045785B">
                              <w:t>4</w:t>
                            </w:r>
                          </w:p>
                          <w:p w14:paraId="7BFF3E19" w14:textId="7239EE6A" w:rsidR="003D45B9" w:rsidRDefault="003D45B9" w:rsidP="003D45B9">
                            <w:r w:rsidRPr="005B75CA">
                              <w:t xml:space="preserve">Last </w:t>
                            </w:r>
                            <w:r w:rsidR="006143B2">
                              <w:t>u</w:t>
                            </w:r>
                            <w:r w:rsidRPr="005B75CA">
                              <w:t>pdated</w:t>
                            </w:r>
                            <w:r>
                              <w:t xml:space="preserve"> </w:t>
                            </w:r>
                            <w:r w:rsidR="0045785B">
                              <w:t>May</w:t>
                            </w:r>
                            <w:r w:rsidR="0037289C">
                              <w:t xml:space="preserve"> 2025</w:t>
                            </w:r>
                          </w:p>
                          <w:p w14:paraId="58E00D2E" w14:textId="77777777" w:rsidR="00270019" w:rsidRDefault="00270019" w:rsidP="003D45B9"/>
                          <w:p w14:paraId="681D4616" w14:textId="49C6C5F8" w:rsidR="00270019" w:rsidRPr="00B634DA" w:rsidRDefault="00270019" w:rsidP="003D45B9">
                            <w:pPr>
                              <w:rPr>
                                <w:sz w:val="16"/>
                                <w:szCs w:val="18"/>
                              </w:rPr>
                            </w:pPr>
                            <w:r>
                              <w:rPr>
                                <w:sz w:val="16"/>
                                <w:szCs w:val="18"/>
                              </w:rPr>
                              <w:t xml:space="preserve">                                                                                                                                            </w:t>
                            </w:r>
                          </w:p>
                          <w:bookmarkEnd w:id="1"/>
                          <w:p w14:paraId="560390A7" w14:textId="3FA8A462" w:rsidR="003D45B9" w:rsidRPr="00B634DA" w:rsidRDefault="003D45B9" w:rsidP="003D45B9">
                            <w:pPr>
                              <w:rPr>
                                <w:sz w:val="16"/>
                                <w:szCs w:val="18"/>
                              </w:rPr>
                            </w:pPr>
                          </w:p>
                          <w:bookmarkEnd w:id="2"/>
                          <w:p w14:paraId="61D12F88" w14:textId="4698C2BC" w:rsidR="003D45B9" w:rsidRDefault="00D9553D" w:rsidP="003D45B9">
                            <w:r>
                              <w:t xml:space="preserve">                                                                                                           </w:t>
                            </w:r>
                            <w:r w:rsidRPr="00270019">
                              <w:rPr>
                                <w:noProof/>
                              </w:rPr>
                              <w:drawing>
                                <wp:inline distT="0" distB="0" distL="0" distR="0" wp14:anchorId="01130BD2" wp14:editId="52B92DE9">
                                  <wp:extent cx="1841500" cy="323850"/>
                                  <wp:effectExtent l="0" t="0" r="6350" b="0"/>
                                  <wp:docPr id="1569406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323850"/>
                                          </a:xfrm>
                                          <a:prstGeom prst="rect">
                                            <a:avLst/>
                                          </a:prstGeom>
                                          <a:noFill/>
                                          <a:ln>
                                            <a:noFill/>
                                          </a:ln>
                                        </pic:spPr>
                                      </pic:pic>
                                    </a:graphicData>
                                  </a:graphic>
                                </wp:inline>
                              </w:drawing>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56EAB82" id="_x0000_t202" coordsize="21600,21600" o:spt="202" path="m,l,21600r21600,l21600,xe">
                <v:stroke joinstyle="miter"/>
                <v:path gradientshapeok="t" o:connecttype="rect"/>
              </v:shapetype>
              <v:shape id="Text Box 7" o:spid="_x0000_s1026" type="#_x0000_t202" style="position:absolute;margin-left:73.05pt;margin-top:0;width:473.2pt;height:602.25pt;z-index:251658261;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" filled="f" stroked="f">
                <v:textbox>
                  <w:txbxContent>
                    <w:p w14:paraId="25E139D4" w14:textId="77777777" w:rsidR="003D45B9" w:rsidRPr="00B66C30" w:rsidRDefault="003D45B9" w:rsidP="003D45B9">
                      <w:pPr>
                        <w:pStyle w:val="IntroHead"/>
                        <w:rPr>
                          <w:color w:val="auto"/>
                          <w:szCs w:val="56"/>
                        </w:rPr>
                      </w:pPr>
                      <w:bookmarkStart w:id="3" w:name="_Toc199924685"/>
                      <w:bookmarkStart w:id="4" w:name="_Toc151046722"/>
                      <w:bookmarkStart w:id="5" w:name="_Hlk112062784"/>
                      <w:r w:rsidRPr="00B66C30">
                        <w:rPr>
                          <w:color w:val="auto"/>
                        </w:rPr>
                        <w:t xml:space="preserve">National Immunisation </w:t>
                      </w:r>
                      <w:r w:rsidRPr="00B66C30">
                        <w:rPr>
                          <w:color w:val="auto"/>
                          <w:szCs w:val="56"/>
                        </w:rPr>
                        <w:t>Operating Guideline</w:t>
                      </w:r>
                      <w:r>
                        <w:rPr>
                          <w:color w:val="auto"/>
                          <w:szCs w:val="56"/>
                        </w:rPr>
                        <w:t>s</w:t>
                      </w:r>
                      <w:bookmarkEnd w:id="3"/>
                    </w:p>
                    <w:p w14:paraId="4C743EE0" w14:textId="77777777" w:rsidR="003D45B9" w:rsidRPr="00946138" w:rsidRDefault="003D45B9" w:rsidP="003D45B9">
                      <w:pPr>
                        <w:pStyle w:val="Coversubtitle"/>
                      </w:pPr>
                      <w:r w:rsidRPr="00946138">
                        <w:t>COVID-19 Vaccine</w:t>
                      </w:r>
                      <w:r>
                        <w:t xml:space="preserve">s and General Operating Guidance </w:t>
                      </w:r>
                    </w:p>
                    <w:p w14:paraId="229CEE72" w14:textId="77777777" w:rsidR="003D45B9" w:rsidRDefault="003D45B9" w:rsidP="003D45B9"/>
                    <w:p w14:paraId="7974416F" w14:textId="61396739" w:rsidR="003D45B9" w:rsidRPr="005B75CA" w:rsidRDefault="003D45B9" w:rsidP="003D45B9">
                      <w:r w:rsidRPr="005B75CA">
                        <w:t xml:space="preserve">Version </w:t>
                      </w:r>
                      <w:r w:rsidR="008861F2">
                        <w:t>6</w:t>
                      </w:r>
                      <w:r w:rsidR="0045785B">
                        <w:t>4</w:t>
                      </w:r>
                    </w:p>
                    <w:p w14:paraId="7BFF3E19" w14:textId="7239EE6A" w:rsidR="003D45B9" w:rsidRDefault="003D45B9" w:rsidP="003D45B9">
                      <w:r w:rsidRPr="005B75CA">
                        <w:t xml:space="preserve">Last </w:t>
                      </w:r>
                      <w:r w:rsidR="006143B2">
                        <w:t>u</w:t>
                      </w:r>
                      <w:r w:rsidRPr="005B75CA">
                        <w:t>pdated</w:t>
                      </w:r>
                      <w:r>
                        <w:t xml:space="preserve"> </w:t>
                      </w:r>
                      <w:r w:rsidR="0045785B">
                        <w:t>May</w:t>
                      </w:r>
                      <w:r w:rsidR="0037289C">
                        <w:t xml:space="preserve"> 2025</w:t>
                      </w:r>
                    </w:p>
                    <w:p w14:paraId="58E00D2E" w14:textId="77777777" w:rsidR="00270019" w:rsidRDefault="00270019" w:rsidP="003D45B9"/>
                    <w:p w14:paraId="681D4616" w14:textId="49C6C5F8" w:rsidR="00270019" w:rsidRPr="00B634DA" w:rsidRDefault="00270019" w:rsidP="003D45B9">
                      <w:pPr>
                        <w:rPr>
                          <w:sz w:val="16"/>
                          <w:szCs w:val="18"/>
                        </w:rPr>
                      </w:pPr>
                      <w:r>
                        <w:rPr>
                          <w:sz w:val="16"/>
                          <w:szCs w:val="18"/>
                        </w:rPr>
                        <w:t xml:space="preserve">                                                                                                                                            </w:t>
                      </w:r>
                    </w:p>
                    <w:bookmarkEnd w:id="4"/>
                    <w:p w14:paraId="560390A7" w14:textId="3FA8A462" w:rsidR="003D45B9" w:rsidRPr="00B634DA" w:rsidRDefault="003D45B9" w:rsidP="003D45B9">
                      <w:pPr>
                        <w:rPr>
                          <w:sz w:val="16"/>
                          <w:szCs w:val="18"/>
                        </w:rPr>
                      </w:pPr>
                    </w:p>
                    <w:bookmarkEnd w:id="5"/>
                    <w:p w14:paraId="61D12F88" w14:textId="4698C2BC" w:rsidR="003D45B9" w:rsidRDefault="00D9553D" w:rsidP="003D45B9">
                      <w:r>
                        <w:t xml:space="preserve">                                                                                                           </w:t>
                      </w:r>
                      <w:r w:rsidRPr="00270019">
                        <w:rPr>
                          <w:noProof/>
                        </w:rPr>
                        <w:drawing>
                          <wp:inline distT="0" distB="0" distL="0" distR="0" wp14:anchorId="01130BD2" wp14:editId="52B92DE9">
                            <wp:extent cx="1841500" cy="323850"/>
                            <wp:effectExtent l="0" t="0" r="6350" b="0"/>
                            <wp:docPr id="1569406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323850"/>
                                    </a:xfrm>
                                    <a:prstGeom prst="rect">
                                      <a:avLst/>
                                    </a:prstGeom>
                                    <a:noFill/>
                                    <a:ln>
                                      <a:noFill/>
                                    </a:ln>
                                  </pic:spPr>
                                </pic:pic>
                              </a:graphicData>
                            </a:graphic>
                          </wp:inline>
                        </w:drawing>
                      </w:r>
                    </w:p>
                  </w:txbxContent>
                </v:textbox>
                <w10:wrap anchorx="page" anchory="page"/>
              </v:shape>
            </w:pict>
          </mc:Fallback>
        </mc:AlternateContent>
      </w:r>
    </w:p>
    <w:p w14:paraId="59D49C31" w14:textId="480DC2D9" w:rsidR="003E2ADB" w:rsidRPr="006F20FB" w:rsidRDefault="003E2ADB" w:rsidP="00411438">
      <w:pPr>
        <w:rPr>
          <w:noProof/>
          <w:lang w:eastAsia="en-NZ"/>
        </w:rPr>
      </w:pPr>
    </w:p>
    <w:p w14:paraId="05FB3DDF" w14:textId="3D6C62D1" w:rsidR="003E2ADB" w:rsidRPr="006F20FB" w:rsidRDefault="003E2ADB" w:rsidP="00411438">
      <w:pPr>
        <w:rPr>
          <w:noProof/>
          <w:lang w:eastAsia="en-NZ"/>
        </w:rPr>
      </w:pPr>
    </w:p>
    <w:p w14:paraId="12813655" w14:textId="36D9C0F3" w:rsidR="003E2ADB" w:rsidRPr="006F20FB" w:rsidRDefault="003E2ADB" w:rsidP="00411438">
      <w:pPr>
        <w:rPr>
          <w:noProof/>
          <w:lang w:eastAsia="en-NZ"/>
        </w:rPr>
      </w:pPr>
    </w:p>
    <w:p w14:paraId="020E15B4" w14:textId="4932FCD0" w:rsidR="003E2ADB" w:rsidRPr="006F20FB" w:rsidRDefault="003E2ADB" w:rsidP="00411438">
      <w:pPr>
        <w:rPr>
          <w:noProof/>
          <w:lang w:eastAsia="en-NZ"/>
        </w:rPr>
      </w:pPr>
    </w:p>
    <w:p w14:paraId="71633E0E" w14:textId="2BA0C315" w:rsidR="003E2ADB" w:rsidRPr="006F20FB" w:rsidRDefault="003E2ADB" w:rsidP="00411438">
      <w:pPr>
        <w:rPr>
          <w:noProof/>
          <w:lang w:eastAsia="en-NZ"/>
        </w:rPr>
      </w:pPr>
    </w:p>
    <w:p w14:paraId="07508A9D" w14:textId="41C09EDD" w:rsidR="003E2ADB" w:rsidRPr="006F20FB" w:rsidRDefault="003E2ADB" w:rsidP="00411438">
      <w:pPr>
        <w:rPr>
          <w:noProof/>
          <w:lang w:eastAsia="en-NZ"/>
        </w:rPr>
      </w:pPr>
    </w:p>
    <w:p w14:paraId="03798E74" w14:textId="16EF27EB" w:rsidR="003E2ADB" w:rsidRPr="006F20FB" w:rsidRDefault="003E2ADB" w:rsidP="00411438">
      <w:pPr>
        <w:rPr>
          <w:noProof/>
          <w:lang w:eastAsia="en-NZ"/>
        </w:rPr>
      </w:pPr>
    </w:p>
    <w:p w14:paraId="695AAC83" w14:textId="530634E3" w:rsidR="003E2ADB" w:rsidRPr="006F20FB" w:rsidRDefault="003E2ADB" w:rsidP="00411438">
      <w:pPr>
        <w:rPr>
          <w:noProof/>
          <w:lang w:eastAsia="en-NZ"/>
        </w:rPr>
      </w:pPr>
    </w:p>
    <w:p w14:paraId="56991C84" w14:textId="2088102F" w:rsidR="003E2ADB" w:rsidRPr="006F20FB" w:rsidRDefault="003E2ADB" w:rsidP="00411438">
      <w:pPr>
        <w:sectPr w:rsidR="003E2ADB" w:rsidRPr="006F20FB" w:rsidSect="008C6D95">
          <w:headerReference w:type="even" r:id="rId14"/>
          <w:headerReference w:type="default" r:id="rId15"/>
          <w:footerReference w:type="even" r:id="rId16"/>
          <w:footerReference w:type="default" r:id="rId17"/>
          <w:headerReference w:type="first" r:id="rId18"/>
          <w:footerReference w:type="first" r:id="rId19"/>
          <w:pgSz w:w="11907" w:h="16834" w:code="9"/>
          <w:pgMar w:top="1418" w:right="1701" w:bottom="1134" w:left="1843" w:header="284" w:footer="284" w:gutter="0"/>
          <w:cols w:space="720"/>
        </w:sectPr>
      </w:pPr>
    </w:p>
    <w:p w14:paraId="4AE7E89E" w14:textId="6B66EB99" w:rsidR="003E2ADB" w:rsidRPr="006F20FB" w:rsidRDefault="003E2ADB" w:rsidP="00411438"/>
    <w:p w14:paraId="2B4BA8A1" w14:textId="12E31858" w:rsidR="003E2ADB" w:rsidRPr="006F20FB" w:rsidRDefault="003E2ADB" w:rsidP="00411438"/>
    <w:p w14:paraId="22F6E603" w14:textId="12129AD2" w:rsidR="003E2ADB" w:rsidRPr="006F20FB" w:rsidRDefault="003E2ADB" w:rsidP="00411438"/>
    <w:p w14:paraId="3C7D1F13" w14:textId="2CCF1DBD" w:rsidR="003E2ADB" w:rsidRPr="006F20FB" w:rsidRDefault="003E2ADB" w:rsidP="00411438"/>
    <w:p w14:paraId="43C5478F" w14:textId="306CB789" w:rsidR="003E2ADB" w:rsidRPr="006F20FB" w:rsidRDefault="003E2ADB" w:rsidP="00411438"/>
    <w:p w14:paraId="73FCAA12" w14:textId="2A6AF293" w:rsidR="003E2ADB" w:rsidRPr="006F20FB" w:rsidRDefault="003E2ADB" w:rsidP="00411438"/>
    <w:p w14:paraId="33B5DD72" w14:textId="6CE99CB4" w:rsidR="003E2ADB" w:rsidRPr="006F20FB" w:rsidRDefault="003E2ADB" w:rsidP="00411438"/>
    <w:p w14:paraId="23677533" w14:textId="61051BB0" w:rsidR="003E2ADB" w:rsidRPr="006F20FB" w:rsidRDefault="003E2ADB" w:rsidP="00411438"/>
    <w:p w14:paraId="6FD1E4E3" w14:textId="2E1A35C4" w:rsidR="003E2ADB" w:rsidRPr="006F20FB" w:rsidRDefault="003E2ADB" w:rsidP="00411438"/>
    <w:p w14:paraId="02C73965" w14:textId="73C06C6E" w:rsidR="003E2ADB" w:rsidRPr="006F20FB" w:rsidRDefault="003E2ADB" w:rsidP="00411438"/>
    <w:p w14:paraId="5EE25466" w14:textId="2FBD1B99" w:rsidR="003E2ADB" w:rsidRPr="006F20FB" w:rsidRDefault="003E2ADB" w:rsidP="00411438"/>
    <w:p w14:paraId="68C62759" w14:textId="380CA67B" w:rsidR="003E2ADB" w:rsidRPr="006F20FB" w:rsidRDefault="00B72F9B" w:rsidP="00411438">
      <w:r w:rsidRPr="006F20FB">
        <w:rPr>
          <w:noProof/>
        </w:rPr>
        <mc:AlternateContent>
          <mc:Choice Requires="wps">
            <w:drawing>
              <wp:anchor distT="0" distB="0" distL="114300" distR="114300" simplePos="0" relativeHeight="251658255" behindDoc="0" locked="0" layoutInCell="1" allowOverlap="1" wp14:anchorId="5D6943D4" wp14:editId="1850DFE3">
                <wp:simplePos x="0" y="0"/>
                <wp:positionH relativeFrom="page">
                  <wp:posOffset>901700</wp:posOffset>
                </wp:positionH>
                <wp:positionV relativeFrom="page">
                  <wp:posOffset>4488180</wp:posOffset>
                </wp:positionV>
                <wp:extent cx="5759450" cy="5737225"/>
                <wp:effectExtent l="0" t="0" r="0" b="0"/>
                <wp:wrapNone/>
                <wp:docPr id="3" name="Text Box 3"/>
                <wp:cNvGraphicFramePr/>
                <a:graphic xmlns:a="http://schemas.openxmlformats.org/drawingml/2006/main">
                  <a:graphicData uri="http://schemas.microsoft.com/office/word/2010/wordprocessingShape">
                    <wps:wsp>
                      <wps:cNvSpPr txBox="1"/>
                      <wps:spPr>
                        <a:xfrm>
                          <a:off x="0" y="0"/>
                          <a:ext cx="5759450" cy="5737225"/>
                        </a:xfrm>
                        <a:prstGeom prst="rect">
                          <a:avLst/>
                        </a:prstGeom>
                        <a:noFill/>
                        <a:ln w="6350">
                          <a:noFill/>
                        </a:ln>
                      </wps:spPr>
                      <wps:txbx>
                        <w:txbxContent>
                          <w:p w14:paraId="01134082" w14:textId="4577208D"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5A9E748C"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0BE9F6FB" w14:textId="77777777" w:rsidR="00A04CA6" w:rsidRPr="0039694A" w:rsidRDefault="00A04CA6" w:rsidP="0039694A"/>
                          <w:p w14:paraId="29B4AB24" w14:textId="77777777" w:rsidR="00A04CA6" w:rsidRDefault="00A04CA6" w:rsidP="00411438">
                            <w:r>
                              <w:rPr>
                                <w:noProof/>
                                <w:lang w:eastAsia="en-NZ"/>
                              </w:rPr>
                              <w:drawing>
                                <wp:inline distT="0" distB="0" distL="0" distR="0" wp14:anchorId="35B126AC" wp14:editId="78D7215A">
                                  <wp:extent cx="1413163" cy="576330"/>
                                  <wp:effectExtent l="0" t="0" r="0" b="0"/>
                                  <wp:docPr id="960359949" name="Picture 960359949"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3164126"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29355B54" w14:textId="77777777" w:rsidTr="00B72F9B">
                              <w:trPr>
                                <w:cantSplit/>
                              </w:trPr>
                              <w:tc>
                                <w:tcPr>
                                  <w:tcW w:w="1526" w:type="dxa"/>
                                </w:tcPr>
                                <w:p w14:paraId="57CE03B4" w14:textId="77777777" w:rsidR="00A04CA6" w:rsidRPr="00A63DFF" w:rsidRDefault="00A04CA6" w:rsidP="00411438">
                                  <w:r w:rsidRPr="00A63DFF">
                                    <w:rPr>
                                      <w:noProof/>
                                      <w:lang w:eastAsia="en-NZ"/>
                                    </w:rPr>
                                    <w:drawing>
                                      <wp:inline distT="0" distB="0" distL="0" distR="0" wp14:anchorId="7E1A826D" wp14:editId="5A0A8802">
                                        <wp:extent cx="809625" cy="285750"/>
                                        <wp:effectExtent l="0" t="0" r="9525" b="0"/>
                                        <wp:docPr id="961422502" name="Picture 96142250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1570F360"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EFD7ADB" w14:textId="77777777" w:rsidR="00A04CA6" w:rsidRDefault="00A04CA6" w:rsidP="00411438"/>
                          <w:p w14:paraId="5D5F1F7D" w14:textId="77777777" w:rsidR="00CE19F6" w:rsidRDefault="00CE19F6"/>
                          <w:p w14:paraId="2547E909"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52C3C3F4"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3B413EA2" w14:textId="77777777" w:rsidR="00A04CA6" w:rsidRPr="0039694A" w:rsidRDefault="00A04CA6" w:rsidP="0039694A"/>
                          <w:p w14:paraId="510CA245" w14:textId="77777777" w:rsidR="00A04CA6" w:rsidRDefault="00A04CA6" w:rsidP="00411438">
                            <w:r>
                              <w:rPr>
                                <w:noProof/>
                                <w:lang w:eastAsia="en-NZ"/>
                              </w:rPr>
                              <w:drawing>
                                <wp:inline distT="0" distB="0" distL="0" distR="0" wp14:anchorId="02249F51" wp14:editId="78D7215A">
                                  <wp:extent cx="1413163" cy="576330"/>
                                  <wp:effectExtent l="0" t="0" r="0" b="0"/>
                                  <wp:docPr id="614529275" name="Picture 61452927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6CBA0D9A"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224DB92D" w14:textId="77777777" w:rsidTr="00B72F9B">
                              <w:trPr>
                                <w:cantSplit/>
                              </w:trPr>
                              <w:tc>
                                <w:tcPr>
                                  <w:tcW w:w="1526" w:type="dxa"/>
                                </w:tcPr>
                                <w:p w14:paraId="38A8B34C" w14:textId="77777777" w:rsidR="00A04CA6" w:rsidRPr="00A63DFF" w:rsidRDefault="00A04CA6" w:rsidP="00411438">
                                  <w:r w:rsidRPr="00A63DFF">
                                    <w:rPr>
                                      <w:noProof/>
                                      <w:lang w:eastAsia="en-NZ"/>
                                    </w:rPr>
                                    <w:drawing>
                                      <wp:inline distT="0" distB="0" distL="0" distR="0" wp14:anchorId="56F665F7" wp14:editId="5A0A8802">
                                        <wp:extent cx="809625" cy="285750"/>
                                        <wp:effectExtent l="0" t="0" r="9525" b="0"/>
                                        <wp:docPr id="1921146644" name="Picture 1921146644"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3AF3493F"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1AC5AB2C" w14:textId="77777777" w:rsidR="00A04CA6" w:rsidRDefault="00A04CA6" w:rsidP="00411438"/>
                          <w:p w14:paraId="2C4476D3" w14:textId="77777777" w:rsidR="00D04AF6" w:rsidRDefault="00D04AF6"/>
                          <w:p w14:paraId="598F4D33"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991817B"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0E21315D" w14:textId="77777777" w:rsidR="00A04CA6" w:rsidRPr="0039694A" w:rsidRDefault="00A04CA6" w:rsidP="0039694A"/>
                          <w:p w14:paraId="2A6F82EB" w14:textId="77777777" w:rsidR="00A04CA6" w:rsidRDefault="00A04CA6" w:rsidP="00411438">
                            <w:r>
                              <w:rPr>
                                <w:noProof/>
                                <w:lang w:eastAsia="en-NZ"/>
                              </w:rPr>
                              <w:drawing>
                                <wp:inline distT="0" distB="0" distL="0" distR="0" wp14:anchorId="196F5699" wp14:editId="78D7215A">
                                  <wp:extent cx="1413163" cy="576330"/>
                                  <wp:effectExtent l="0" t="0" r="0" b="0"/>
                                  <wp:docPr id="1039016314" name="Picture 103901631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2FE4BD0"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7FCB6546" w14:textId="77777777" w:rsidTr="00B72F9B">
                              <w:trPr>
                                <w:cantSplit/>
                              </w:trPr>
                              <w:tc>
                                <w:tcPr>
                                  <w:tcW w:w="1526" w:type="dxa"/>
                                </w:tcPr>
                                <w:p w14:paraId="40AF2741" w14:textId="77777777" w:rsidR="00A04CA6" w:rsidRPr="00A63DFF" w:rsidRDefault="00A04CA6" w:rsidP="00411438">
                                  <w:r w:rsidRPr="00A63DFF">
                                    <w:rPr>
                                      <w:noProof/>
                                      <w:lang w:eastAsia="en-NZ"/>
                                    </w:rPr>
                                    <w:drawing>
                                      <wp:inline distT="0" distB="0" distL="0" distR="0" wp14:anchorId="75567417" wp14:editId="5A0A8802">
                                        <wp:extent cx="809625" cy="285750"/>
                                        <wp:effectExtent l="0" t="0" r="9525" b="0"/>
                                        <wp:docPr id="2110492636" name="Picture 2110492636"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1A81C766"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38F92ABD" w14:textId="77777777" w:rsidR="00A04CA6" w:rsidRDefault="00A04CA6" w:rsidP="00411438"/>
                          <w:p w14:paraId="49E95553" w14:textId="77777777" w:rsidR="00CE19F6" w:rsidRDefault="00CE19F6"/>
                          <w:p w14:paraId="177B21A1"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9C5D41C"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65671FF8" w14:textId="77777777" w:rsidR="00A04CA6" w:rsidRPr="0039694A" w:rsidRDefault="00A04CA6" w:rsidP="0039694A"/>
                          <w:p w14:paraId="40425937" w14:textId="77777777" w:rsidR="00A04CA6" w:rsidRDefault="00A04CA6" w:rsidP="00411438">
                            <w:r>
                              <w:rPr>
                                <w:noProof/>
                                <w:lang w:eastAsia="en-NZ"/>
                              </w:rPr>
                              <w:drawing>
                                <wp:inline distT="0" distB="0" distL="0" distR="0" wp14:anchorId="00AFE3D7" wp14:editId="78D7215A">
                                  <wp:extent cx="1413163" cy="576330"/>
                                  <wp:effectExtent l="0" t="0" r="0" b="0"/>
                                  <wp:docPr id="2049166627" name="Picture 2049166627"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4C6570F1"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4FA7A6DA" w14:textId="77777777" w:rsidTr="00B72F9B">
                              <w:trPr>
                                <w:cantSplit/>
                              </w:trPr>
                              <w:tc>
                                <w:tcPr>
                                  <w:tcW w:w="1526" w:type="dxa"/>
                                </w:tcPr>
                                <w:p w14:paraId="6AAA9ED8" w14:textId="77777777" w:rsidR="00A04CA6" w:rsidRPr="00A63DFF" w:rsidRDefault="00A04CA6" w:rsidP="00411438">
                                  <w:r w:rsidRPr="00A63DFF">
                                    <w:rPr>
                                      <w:noProof/>
                                      <w:lang w:eastAsia="en-NZ"/>
                                    </w:rPr>
                                    <w:drawing>
                                      <wp:inline distT="0" distB="0" distL="0" distR="0" wp14:anchorId="16E165C8" wp14:editId="5A0A8802">
                                        <wp:extent cx="809625" cy="285750"/>
                                        <wp:effectExtent l="0" t="0" r="9525" b="0"/>
                                        <wp:docPr id="1496455352" name="Picture 149645535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2E9CC7BF"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6DB8E96F" w14:textId="77777777" w:rsidR="00A04CA6" w:rsidRDefault="00A04CA6" w:rsidP="00411438"/>
                          <w:p w14:paraId="69E04B45" w14:textId="77777777" w:rsidR="00A04CA6" w:rsidRDefault="00A04CA6"/>
                          <w:p w14:paraId="3A5337CD" w14:textId="5CB49152"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25908FF0"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35EEA335" w14:textId="77777777" w:rsidR="00A04CA6" w:rsidRPr="0039694A" w:rsidRDefault="00A04CA6" w:rsidP="0039694A"/>
                          <w:p w14:paraId="1EF80ADD" w14:textId="77777777" w:rsidR="00A04CA6" w:rsidRDefault="00A04CA6" w:rsidP="00411438">
                            <w:r>
                              <w:rPr>
                                <w:noProof/>
                                <w:lang w:eastAsia="en-NZ"/>
                              </w:rPr>
                              <w:drawing>
                                <wp:inline distT="0" distB="0" distL="0" distR="0" wp14:anchorId="44986185" wp14:editId="78D7215A">
                                  <wp:extent cx="1413163" cy="576330"/>
                                  <wp:effectExtent l="0" t="0" r="0" b="0"/>
                                  <wp:docPr id="446942808" name="Picture 446942808"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2CC57543"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48281A77" w14:textId="77777777" w:rsidTr="00B72F9B">
                              <w:trPr>
                                <w:cantSplit/>
                              </w:trPr>
                              <w:tc>
                                <w:tcPr>
                                  <w:tcW w:w="1526" w:type="dxa"/>
                                </w:tcPr>
                                <w:p w14:paraId="2E304EED" w14:textId="77777777" w:rsidR="00A04CA6" w:rsidRPr="00A63DFF" w:rsidRDefault="00A04CA6" w:rsidP="00411438">
                                  <w:r w:rsidRPr="00A63DFF">
                                    <w:rPr>
                                      <w:noProof/>
                                      <w:lang w:eastAsia="en-NZ"/>
                                    </w:rPr>
                                    <w:drawing>
                                      <wp:inline distT="0" distB="0" distL="0" distR="0" wp14:anchorId="4A8F1DD0" wp14:editId="5A0A8802">
                                        <wp:extent cx="809625" cy="285750"/>
                                        <wp:effectExtent l="0" t="0" r="9525" b="0"/>
                                        <wp:docPr id="489006481" name="Picture 48900648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0E50ADCC"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458C1947" w14:textId="77777777" w:rsidR="00A04CA6" w:rsidRDefault="00A04CA6" w:rsidP="00411438"/>
                          <w:p w14:paraId="2AB28EAA" w14:textId="77777777" w:rsidR="00CE19F6" w:rsidRDefault="00CE19F6"/>
                          <w:p w14:paraId="1F17C961"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E955BDD"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72F20E04" w14:textId="77777777" w:rsidR="00A04CA6" w:rsidRPr="0039694A" w:rsidRDefault="00A04CA6" w:rsidP="0039694A"/>
                          <w:p w14:paraId="4B109C79" w14:textId="77777777" w:rsidR="00A04CA6" w:rsidRDefault="00A04CA6" w:rsidP="00411438">
                            <w:r>
                              <w:rPr>
                                <w:noProof/>
                                <w:lang w:eastAsia="en-NZ"/>
                              </w:rPr>
                              <w:drawing>
                                <wp:inline distT="0" distB="0" distL="0" distR="0" wp14:anchorId="40A3B9FE" wp14:editId="78D7215A">
                                  <wp:extent cx="1413163" cy="576330"/>
                                  <wp:effectExtent l="0" t="0" r="0" b="0"/>
                                  <wp:docPr id="174863743" name="Picture 174863743"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574FB2E2"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0B154099" w14:textId="77777777" w:rsidTr="00B72F9B">
                              <w:trPr>
                                <w:cantSplit/>
                              </w:trPr>
                              <w:tc>
                                <w:tcPr>
                                  <w:tcW w:w="1526" w:type="dxa"/>
                                </w:tcPr>
                                <w:p w14:paraId="278E7BA5" w14:textId="77777777" w:rsidR="00A04CA6" w:rsidRPr="00A63DFF" w:rsidRDefault="00A04CA6" w:rsidP="00411438">
                                  <w:r w:rsidRPr="00A63DFF">
                                    <w:rPr>
                                      <w:noProof/>
                                      <w:lang w:eastAsia="en-NZ"/>
                                    </w:rPr>
                                    <w:drawing>
                                      <wp:inline distT="0" distB="0" distL="0" distR="0" wp14:anchorId="6BD49D4D" wp14:editId="5A0A8802">
                                        <wp:extent cx="809625" cy="285750"/>
                                        <wp:effectExtent l="0" t="0" r="9525" b="0"/>
                                        <wp:docPr id="1843949452" name="Picture 184394945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202A1FDE"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495BE2DB" w14:textId="77777777" w:rsidR="00A04CA6" w:rsidRDefault="00A04CA6" w:rsidP="00411438"/>
                          <w:p w14:paraId="651ACB04" w14:textId="77777777" w:rsidR="00D04AF6" w:rsidRDefault="00D04AF6"/>
                          <w:p w14:paraId="3714F989" w14:textId="4FEB420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3AB5DEA0"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6E2A8281" w14:textId="77777777" w:rsidR="00A04CA6" w:rsidRPr="0039694A" w:rsidRDefault="00A04CA6" w:rsidP="0039694A"/>
                          <w:p w14:paraId="6FDD7BA8" w14:textId="77777777" w:rsidR="00A04CA6" w:rsidRDefault="00A04CA6" w:rsidP="00411438">
                            <w:r>
                              <w:rPr>
                                <w:noProof/>
                                <w:lang w:eastAsia="en-NZ"/>
                              </w:rPr>
                              <w:drawing>
                                <wp:inline distT="0" distB="0" distL="0" distR="0" wp14:anchorId="10D4C696" wp14:editId="78D7215A">
                                  <wp:extent cx="1413163" cy="576330"/>
                                  <wp:effectExtent l="0" t="0" r="0" b="0"/>
                                  <wp:docPr id="1791176896" name="Picture 1791176896"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EDDD258"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54F277E6" w14:textId="77777777" w:rsidTr="00B72F9B">
                              <w:trPr>
                                <w:cantSplit/>
                              </w:trPr>
                              <w:tc>
                                <w:tcPr>
                                  <w:tcW w:w="1526" w:type="dxa"/>
                                </w:tcPr>
                                <w:p w14:paraId="3EDB4C9D" w14:textId="77777777" w:rsidR="00A04CA6" w:rsidRPr="00A63DFF" w:rsidRDefault="00A04CA6" w:rsidP="00411438">
                                  <w:r w:rsidRPr="00A63DFF">
                                    <w:rPr>
                                      <w:noProof/>
                                      <w:lang w:eastAsia="en-NZ"/>
                                    </w:rPr>
                                    <w:drawing>
                                      <wp:inline distT="0" distB="0" distL="0" distR="0" wp14:anchorId="2F94813D" wp14:editId="5A0A8802">
                                        <wp:extent cx="809625" cy="285750"/>
                                        <wp:effectExtent l="0" t="0" r="9525" b="0"/>
                                        <wp:docPr id="162912563" name="Picture 16291256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7E170A48"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4EE8340" w14:textId="77777777" w:rsidR="00A04CA6" w:rsidRDefault="00A04CA6" w:rsidP="00411438"/>
                          <w:p w14:paraId="7D2E2023" w14:textId="77777777" w:rsidR="00CE19F6" w:rsidRDefault="00CE19F6"/>
                          <w:p w14:paraId="77A4E177" w14:textId="6D93E283"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0B6A7FB4" w14:textId="5F80DE98"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15B7C208" w14:textId="77777777" w:rsidR="00A04CA6" w:rsidRPr="0039694A" w:rsidRDefault="00A04CA6" w:rsidP="0039694A"/>
                          <w:p w14:paraId="35ADF03B" w14:textId="40CD1D7B" w:rsidR="00A04CA6" w:rsidRDefault="00A04CA6" w:rsidP="00411438">
                            <w:r>
                              <w:rPr>
                                <w:noProof/>
                                <w:lang w:eastAsia="en-NZ"/>
                              </w:rPr>
                              <w:drawing>
                                <wp:inline distT="0" distB="0" distL="0" distR="0" wp14:anchorId="7151CE40" wp14:editId="78D7215A">
                                  <wp:extent cx="1413163" cy="576330"/>
                                  <wp:effectExtent l="0" t="0" r="0" b="0"/>
                                  <wp:docPr id="696098691" name="Picture 696098691"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6CE5E6F7"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7E08E11E" w14:textId="77777777" w:rsidTr="00B72F9B">
                              <w:trPr>
                                <w:cantSplit/>
                              </w:trPr>
                              <w:tc>
                                <w:tcPr>
                                  <w:tcW w:w="1526" w:type="dxa"/>
                                </w:tcPr>
                                <w:p w14:paraId="4ADA8246" w14:textId="77777777" w:rsidR="00A04CA6" w:rsidRPr="00A63DFF" w:rsidRDefault="00A04CA6" w:rsidP="00411438">
                                  <w:r w:rsidRPr="00A63DFF">
                                    <w:rPr>
                                      <w:noProof/>
                                      <w:lang w:eastAsia="en-NZ"/>
                                    </w:rPr>
                                    <w:drawing>
                                      <wp:inline distT="0" distB="0" distL="0" distR="0" wp14:anchorId="2FB056F9" wp14:editId="5A0A8802">
                                        <wp:extent cx="809625" cy="285750"/>
                                        <wp:effectExtent l="0" t="0" r="9525" b="0"/>
                                        <wp:docPr id="16807841" name="Picture 1680784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3BC48AAD" w14:textId="6192B1F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0614141" w14:textId="77777777" w:rsidR="00A04CA6" w:rsidRDefault="00A04CA6" w:rsidP="00411438"/>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943D4" id="Text Box 3" o:spid="_x0000_s1027" type="#_x0000_t202" style="position:absolute;margin-left:71pt;margin-top:353.4pt;width:453.5pt;height:451.7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" filled="f" stroked="f" strokeweight=".5pt">
                <v:textbox inset="0">
                  <w:txbxContent>
                    <w:p w14:paraId="01134082" w14:textId="4577208D"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5A9E748C"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0BE9F6FB" w14:textId="77777777" w:rsidR="00A04CA6" w:rsidRPr="0039694A" w:rsidRDefault="00A04CA6" w:rsidP="0039694A"/>
                    <w:p w14:paraId="29B4AB24" w14:textId="77777777" w:rsidR="00A04CA6" w:rsidRDefault="00A04CA6" w:rsidP="00411438">
                      <w:r>
                        <w:rPr>
                          <w:noProof/>
                          <w:lang w:eastAsia="en-NZ"/>
                        </w:rPr>
                        <w:drawing>
                          <wp:inline distT="0" distB="0" distL="0" distR="0" wp14:anchorId="35B126AC" wp14:editId="78D7215A">
                            <wp:extent cx="1413163" cy="576330"/>
                            <wp:effectExtent l="0" t="0" r="0" b="0"/>
                            <wp:docPr id="960359949" name="Picture 960359949"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3164126"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29355B54" w14:textId="77777777" w:rsidTr="00B72F9B">
                        <w:trPr>
                          <w:cantSplit/>
                        </w:trPr>
                        <w:tc>
                          <w:tcPr>
                            <w:tcW w:w="1526" w:type="dxa"/>
                          </w:tcPr>
                          <w:p w14:paraId="57CE03B4" w14:textId="77777777" w:rsidR="00A04CA6" w:rsidRPr="00A63DFF" w:rsidRDefault="00A04CA6" w:rsidP="00411438">
                            <w:r w:rsidRPr="00A63DFF">
                              <w:rPr>
                                <w:noProof/>
                                <w:lang w:eastAsia="en-NZ"/>
                              </w:rPr>
                              <w:drawing>
                                <wp:inline distT="0" distB="0" distL="0" distR="0" wp14:anchorId="7E1A826D" wp14:editId="5A0A8802">
                                  <wp:extent cx="809625" cy="285750"/>
                                  <wp:effectExtent l="0" t="0" r="9525" b="0"/>
                                  <wp:docPr id="961422502" name="Picture 96142250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1570F360"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EFD7ADB" w14:textId="77777777" w:rsidR="00A04CA6" w:rsidRDefault="00A04CA6" w:rsidP="00411438"/>
                    <w:p w14:paraId="5D5F1F7D" w14:textId="77777777" w:rsidR="00CE19F6" w:rsidRDefault="00CE19F6"/>
                    <w:p w14:paraId="2547E909"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52C3C3F4"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3B413EA2" w14:textId="77777777" w:rsidR="00A04CA6" w:rsidRPr="0039694A" w:rsidRDefault="00A04CA6" w:rsidP="0039694A"/>
                    <w:p w14:paraId="510CA245" w14:textId="77777777" w:rsidR="00A04CA6" w:rsidRDefault="00A04CA6" w:rsidP="00411438">
                      <w:r>
                        <w:rPr>
                          <w:noProof/>
                          <w:lang w:eastAsia="en-NZ"/>
                        </w:rPr>
                        <w:drawing>
                          <wp:inline distT="0" distB="0" distL="0" distR="0" wp14:anchorId="02249F51" wp14:editId="78D7215A">
                            <wp:extent cx="1413163" cy="576330"/>
                            <wp:effectExtent l="0" t="0" r="0" b="0"/>
                            <wp:docPr id="614529275" name="Picture 61452927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6CBA0D9A"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224DB92D" w14:textId="77777777" w:rsidTr="00B72F9B">
                        <w:trPr>
                          <w:cantSplit/>
                        </w:trPr>
                        <w:tc>
                          <w:tcPr>
                            <w:tcW w:w="1526" w:type="dxa"/>
                          </w:tcPr>
                          <w:p w14:paraId="38A8B34C" w14:textId="77777777" w:rsidR="00A04CA6" w:rsidRPr="00A63DFF" w:rsidRDefault="00A04CA6" w:rsidP="00411438">
                            <w:r w:rsidRPr="00A63DFF">
                              <w:rPr>
                                <w:noProof/>
                                <w:lang w:eastAsia="en-NZ"/>
                              </w:rPr>
                              <w:drawing>
                                <wp:inline distT="0" distB="0" distL="0" distR="0" wp14:anchorId="56F665F7" wp14:editId="5A0A8802">
                                  <wp:extent cx="809625" cy="285750"/>
                                  <wp:effectExtent l="0" t="0" r="9525" b="0"/>
                                  <wp:docPr id="1921146644" name="Picture 1921146644"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3AF3493F"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1AC5AB2C" w14:textId="77777777" w:rsidR="00A04CA6" w:rsidRDefault="00A04CA6" w:rsidP="00411438"/>
                    <w:p w14:paraId="2C4476D3" w14:textId="77777777" w:rsidR="00D04AF6" w:rsidRDefault="00D04AF6"/>
                    <w:p w14:paraId="598F4D33"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991817B"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0E21315D" w14:textId="77777777" w:rsidR="00A04CA6" w:rsidRPr="0039694A" w:rsidRDefault="00A04CA6" w:rsidP="0039694A"/>
                    <w:p w14:paraId="2A6F82EB" w14:textId="77777777" w:rsidR="00A04CA6" w:rsidRDefault="00A04CA6" w:rsidP="00411438">
                      <w:r>
                        <w:rPr>
                          <w:noProof/>
                          <w:lang w:eastAsia="en-NZ"/>
                        </w:rPr>
                        <w:drawing>
                          <wp:inline distT="0" distB="0" distL="0" distR="0" wp14:anchorId="196F5699" wp14:editId="78D7215A">
                            <wp:extent cx="1413163" cy="576330"/>
                            <wp:effectExtent l="0" t="0" r="0" b="0"/>
                            <wp:docPr id="1039016314" name="Picture 103901631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2FE4BD0"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7FCB6546" w14:textId="77777777" w:rsidTr="00B72F9B">
                        <w:trPr>
                          <w:cantSplit/>
                        </w:trPr>
                        <w:tc>
                          <w:tcPr>
                            <w:tcW w:w="1526" w:type="dxa"/>
                          </w:tcPr>
                          <w:p w14:paraId="40AF2741" w14:textId="77777777" w:rsidR="00A04CA6" w:rsidRPr="00A63DFF" w:rsidRDefault="00A04CA6" w:rsidP="00411438">
                            <w:r w:rsidRPr="00A63DFF">
                              <w:rPr>
                                <w:noProof/>
                                <w:lang w:eastAsia="en-NZ"/>
                              </w:rPr>
                              <w:drawing>
                                <wp:inline distT="0" distB="0" distL="0" distR="0" wp14:anchorId="75567417" wp14:editId="5A0A8802">
                                  <wp:extent cx="809625" cy="285750"/>
                                  <wp:effectExtent l="0" t="0" r="9525" b="0"/>
                                  <wp:docPr id="2110492636" name="Picture 2110492636"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1A81C766"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38F92ABD" w14:textId="77777777" w:rsidR="00A04CA6" w:rsidRDefault="00A04CA6" w:rsidP="00411438"/>
                    <w:p w14:paraId="49E95553" w14:textId="77777777" w:rsidR="00CE19F6" w:rsidRDefault="00CE19F6"/>
                    <w:p w14:paraId="177B21A1"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9C5D41C"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65671FF8" w14:textId="77777777" w:rsidR="00A04CA6" w:rsidRPr="0039694A" w:rsidRDefault="00A04CA6" w:rsidP="0039694A"/>
                    <w:p w14:paraId="40425937" w14:textId="77777777" w:rsidR="00A04CA6" w:rsidRDefault="00A04CA6" w:rsidP="00411438">
                      <w:r>
                        <w:rPr>
                          <w:noProof/>
                          <w:lang w:eastAsia="en-NZ"/>
                        </w:rPr>
                        <w:drawing>
                          <wp:inline distT="0" distB="0" distL="0" distR="0" wp14:anchorId="00AFE3D7" wp14:editId="78D7215A">
                            <wp:extent cx="1413163" cy="576330"/>
                            <wp:effectExtent l="0" t="0" r="0" b="0"/>
                            <wp:docPr id="2049166627" name="Picture 2049166627"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4C6570F1"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4FA7A6DA" w14:textId="77777777" w:rsidTr="00B72F9B">
                        <w:trPr>
                          <w:cantSplit/>
                        </w:trPr>
                        <w:tc>
                          <w:tcPr>
                            <w:tcW w:w="1526" w:type="dxa"/>
                          </w:tcPr>
                          <w:p w14:paraId="6AAA9ED8" w14:textId="77777777" w:rsidR="00A04CA6" w:rsidRPr="00A63DFF" w:rsidRDefault="00A04CA6" w:rsidP="00411438">
                            <w:r w:rsidRPr="00A63DFF">
                              <w:rPr>
                                <w:noProof/>
                                <w:lang w:eastAsia="en-NZ"/>
                              </w:rPr>
                              <w:drawing>
                                <wp:inline distT="0" distB="0" distL="0" distR="0" wp14:anchorId="16E165C8" wp14:editId="5A0A8802">
                                  <wp:extent cx="809625" cy="285750"/>
                                  <wp:effectExtent l="0" t="0" r="9525" b="0"/>
                                  <wp:docPr id="1496455352" name="Picture 149645535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2E9CC7BF"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6DB8E96F" w14:textId="77777777" w:rsidR="00A04CA6" w:rsidRDefault="00A04CA6" w:rsidP="00411438"/>
                    <w:p w14:paraId="69E04B45" w14:textId="77777777" w:rsidR="00A04CA6" w:rsidRDefault="00A04CA6"/>
                    <w:p w14:paraId="3A5337CD" w14:textId="5CB49152"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25908FF0"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35EEA335" w14:textId="77777777" w:rsidR="00A04CA6" w:rsidRPr="0039694A" w:rsidRDefault="00A04CA6" w:rsidP="0039694A"/>
                    <w:p w14:paraId="1EF80ADD" w14:textId="77777777" w:rsidR="00A04CA6" w:rsidRDefault="00A04CA6" w:rsidP="00411438">
                      <w:r>
                        <w:rPr>
                          <w:noProof/>
                          <w:lang w:eastAsia="en-NZ"/>
                        </w:rPr>
                        <w:drawing>
                          <wp:inline distT="0" distB="0" distL="0" distR="0" wp14:anchorId="44986185" wp14:editId="78D7215A">
                            <wp:extent cx="1413163" cy="576330"/>
                            <wp:effectExtent l="0" t="0" r="0" b="0"/>
                            <wp:docPr id="446942808" name="Picture 446942808"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2CC57543"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48281A77" w14:textId="77777777" w:rsidTr="00B72F9B">
                        <w:trPr>
                          <w:cantSplit/>
                        </w:trPr>
                        <w:tc>
                          <w:tcPr>
                            <w:tcW w:w="1526" w:type="dxa"/>
                          </w:tcPr>
                          <w:p w14:paraId="2E304EED" w14:textId="77777777" w:rsidR="00A04CA6" w:rsidRPr="00A63DFF" w:rsidRDefault="00A04CA6" w:rsidP="00411438">
                            <w:r w:rsidRPr="00A63DFF">
                              <w:rPr>
                                <w:noProof/>
                                <w:lang w:eastAsia="en-NZ"/>
                              </w:rPr>
                              <w:drawing>
                                <wp:inline distT="0" distB="0" distL="0" distR="0" wp14:anchorId="4A8F1DD0" wp14:editId="5A0A8802">
                                  <wp:extent cx="809625" cy="285750"/>
                                  <wp:effectExtent l="0" t="0" r="9525" b="0"/>
                                  <wp:docPr id="489006481" name="Picture 48900648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0E50ADCC"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458C1947" w14:textId="77777777" w:rsidR="00A04CA6" w:rsidRDefault="00A04CA6" w:rsidP="00411438"/>
                    <w:p w14:paraId="2AB28EAA" w14:textId="77777777" w:rsidR="00CE19F6" w:rsidRDefault="00CE19F6"/>
                    <w:p w14:paraId="1F17C961"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E955BDD"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72F20E04" w14:textId="77777777" w:rsidR="00A04CA6" w:rsidRPr="0039694A" w:rsidRDefault="00A04CA6" w:rsidP="0039694A"/>
                    <w:p w14:paraId="4B109C79" w14:textId="77777777" w:rsidR="00A04CA6" w:rsidRDefault="00A04CA6" w:rsidP="00411438">
                      <w:r>
                        <w:rPr>
                          <w:noProof/>
                          <w:lang w:eastAsia="en-NZ"/>
                        </w:rPr>
                        <w:drawing>
                          <wp:inline distT="0" distB="0" distL="0" distR="0" wp14:anchorId="40A3B9FE" wp14:editId="78D7215A">
                            <wp:extent cx="1413163" cy="576330"/>
                            <wp:effectExtent l="0" t="0" r="0" b="0"/>
                            <wp:docPr id="174863743" name="Picture 174863743"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574FB2E2"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0B154099" w14:textId="77777777" w:rsidTr="00B72F9B">
                        <w:trPr>
                          <w:cantSplit/>
                        </w:trPr>
                        <w:tc>
                          <w:tcPr>
                            <w:tcW w:w="1526" w:type="dxa"/>
                          </w:tcPr>
                          <w:p w14:paraId="278E7BA5" w14:textId="77777777" w:rsidR="00A04CA6" w:rsidRPr="00A63DFF" w:rsidRDefault="00A04CA6" w:rsidP="00411438">
                            <w:r w:rsidRPr="00A63DFF">
                              <w:rPr>
                                <w:noProof/>
                                <w:lang w:eastAsia="en-NZ"/>
                              </w:rPr>
                              <w:drawing>
                                <wp:inline distT="0" distB="0" distL="0" distR="0" wp14:anchorId="6BD49D4D" wp14:editId="5A0A8802">
                                  <wp:extent cx="809625" cy="285750"/>
                                  <wp:effectExtent l="0" t="0" r="9525" b="0"/>
                                  <wp:docPr id="1843949452" name="Picture 184394945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202A1FDE"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495BE2DB" w14:textId="77777777" w:rsidR="00A04CA6" w:rsidRDefault="00A04CA6" w:rsidP="00411438"/>
                    <w:p w14:paraId="651ACB04" w14:textId="77777777" w:rsidR="00D04AF6" w:rsidRDefault="00D04AF6"/>
                    <w:p w14:paraId="3714F989" w14:textId="4FEB420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3AB5DEA0"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6E2A8281" w14:textId="77777777" w:rsidR="00A04CA6" w:rsidRPr="0039694A" w:rsidRDefault="00A04CA6" w:rsidP="0039694A"/>
                    <w:p w14:paraId="6FDD7BA8" w14:textId="77777777" w:rsidR="00A04CA6" w:rsidRDefault="00A04CA6" w:rsidP="00411438">
                      <w:r>
                        <w:rPr>
                          <w:noProof/>
                          <w:lang w:eastAsia="en-NZ"/>
                        </w:rPr>
                        <w:drawing>
                          <wp:inline distT="0" distB="0" distL="0" distR="0" wp14:anchorId="10D4C696" wp14:editId="78D7215A">
                            <wp:extent cx="1413163" cy="576330"/>
                            <wp:effectExtent l="0" t="0" r="0" b="0"/>
                            <wp:docPr id="1791176896" name="Picture 1791176896"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EDDD258"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54F277E6" w14:textId="77777777" w:rsidTr="00B72F9B">
                        <w:trPr>
                          <w:cantSplit/>
                        </w:trPr>
                        <w:tc>
                          <w:tcPr>
                            <w:tcW w:w="1526" w:type="dxa"/>
                          </w:tcPr>
                          <w:p w14:paraId="3EDB4C9D" w14:textId="77777777" w:rsidR="00A04CA6" w:rsidRPr="00A63DFF" w:rsidRDefault="00A04CA6" w:rsidP="00411438">
                            <w:r w:rsidRPr="00A63DFF">
                              <w:rPr>
                                <w:noProof/>
                                <w:lang w:eastAsia="en-NZ"/>
                              </w:rPr>
                              <w:drawing>
                                <wp:inline distT="0" distB="0" distL="0" distR="0" wp14:anchorId="2F94813D" wp14:editId="5A0A8802">
                                  <wp:extent cx="809625" cy="285750"/>
                                  <wp:effectExtent l="0" t="0" r="9525" b="0"/>
                                  <wp:docPr id="162912563" name="Picture 16291256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7E170A48"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4EE8340" w14:textId="77777777" w:rsidR="00A04CA6" w:rsidRDefault="00A04CA6" w:rsidP="00411438"/>
                    <w:p w14:paraId="7D2E2023" w14:textId="77777777" w:rsidR="00CE19F6" w:rsidRDefault="00CE19F6"/>
                    <w:p w14:paraId="77A4E177" w14:textId="6D93E283"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0B6A7FB4" w14:textId="5F80DE98"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15B7C208" w14:textId="77777777" w:rsidR="00A04CA6" w:rsidRPr="0039694A" w:rsidRDefault="00A04CA6" w:rsidP="0039694A"/>
                    <w:p w14:paraId="35ADF03B" w14:textId="40CD1D7B" w:rsidR="00A04CA6" w:rsidRDefault="00A04CA6" w:rsidP="00411438">
                      <w:r>
                        <w:rPr>
                          <w:noProof/>
                          <w:lang w:eastAsia="en-NZ"/>
                        </w:rPr>
                        <w:drawing>
                          <wp:inline distT="0" distB="0" distL="0" distR="0" wp14:anchorId="7151CE40" wp14:editId="78D7215A">
                            <wp:extent cx="1413163" cy="576330"/>
                            <wp:effectExtent l="0" t="0" r="0" b="0"/>
                            <wp:docPr id="696098691" name="Picture 696098691"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6CE5E6F7"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7E08E11E" w14:textId="77777777" w:rsidTr="00B72F9B">
                        <w:trPr>
                          <w:cantSplit/>
                        </w:trPr>
                        <w:tc>
                          <w:tcPr>
                            <w:tcW w:w="1526" w:type="dxa"/>
                          </w:tcPr>
                          <w:p w14:paraId="4ADA8246" w14:textId="77777777" w:rsidR="00A04CA6" w:rsidRPr="00A63DFF" w:rsidRDefault="00A04CA6" w:rsidP="00411438">
                            <w:r w:rsidRPr="00A63DFF">
                              <w:rPr>
                                <w:noProof/>
                                <w:lang w:eastAsia="en-NZ"/>
                              </w:rPr>
                              <w:drawing>
                                <wp:inline distT="0" distB="0" distL="0" distR="0" wp14:anchorId="2FB056F9" wp14:editId="5A0A8802">
                                  <wp:extent cx="809625" cy="285750"/>
                                  <wp:effectExtent l="0" t="0" r="9525" b="0"/>
                                  <wp:docPr id="16807841" name="Picture 1680784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3BC48AAD" w14:textId="6192B1F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0614141" w14:textId="77777777" w:rsidR="00A04CA6" w:rsidRDefault="00A04CA6" w:rsidP="00411438"/>
                  </w:txbxContent>
                </v:textbox>
                <w10:wrap anchorx="page" anchory="page"/>
              </v:shape>
            </w:pict>
          </mc:Fallback>
        </mc:AlternateContent>
      </w:r>
    </w:p>
    <w:p w14:paraId="00FEF72A" w14:textId="77777777" w:rsidR="003E2ADB" w:rsidRPr="006F20FB" w:rsidRDefault="003E2ADB" w:rsidP="00411438"/>
    <w:p w14:paraId="5A2720CD" w14:textId="77777777" w:rsidR="003E2ADB" w:rsidRPr="006F20FB" w:rsidRDefault="003E2ADB" w:rsidP="00411438"/>
    <w:p w14:paraId="114287FB" w14:textId="77777777" w:rsidR="003E2ADB" w:rsidRPr="006F20FB" w:rsidRDefault="003E2ADB" w:rsidP="00411438">
      <w:pPr>
        <w:sectPr w:rsidR="003E2ADB" w:rsidRPr="006F20FB" w:rsidSect="008C6D95">
          <w:headerReference w:type="first" r:id="rId22"/>
          <w:footerReference w:type="first" r:id="rId23"/>
          <w:pgSz w:w="11906" w:h="16838"/>
          <w:pgMar w:top="1440" w:right="1440" w:bottom="1440" w:left="1440" w:header="708" w:footer="708" w:gutter="0"/>
          <w:cols w:space="708"/>
          <w:titlePg/>
          <w:docGrid w:linePitch="360"/>
        </w:sectPr>
      </w:pPr>
    </w:p>
    <w:p w14:paraId="6656CE43" w14:textId="77777777" w:rsidR="00CE22D3" w:rsidRDefault="00CE22D3" w:rsidP="00CE22D3">
      <w:pPr>
        <w:keepNext/>
        <w:spacing w:before="120" w:after="120"/>
        <w:outlineLvl w:val="3"/>
        <w:rPr>
          <w:bCs/>
          <w:color w:val="0A6AB4"/>
          <w:sz w:val="22"/>
          <w:szCs w:val="16"/>
        </w:rPr>
      </w:pPr>
      <w:bookmarkStart w:id="6" w:name="_Hlk89328341"/>
      <w:bookmarkStart w:id="7" w:name="_Hlk172030048"/>
      <w:r>
        <w:rPr>
          <w:bCs/>
          <w:color w:val="0A6AB4"/>
          <w:sz w:val="22"/>
          <w:szCs w:val="16"/>
        </w:rPr>
        <w:lastRenderedPageBreak/>
        <w:t>Section A: Ready to vaccinate - summary of changes</w:t>
      </w:r>
    </w:p>
    <w:tbl>
      <w:tblPr>
        <w:tblStyle w:val="Ministrytable1421"/>
        <w:tblW w:w="5003" w:type="pct"/>
        <w:tblLayout w:type="fixed"/>
        <w:tblLook w:val="0620" w:firstRow="1" w:lastRow="0" w:firstColumn="0" w:lastColumn="0" w:noHBand="1" w:noVBand="1"/>
      </w:tblPr>
      <w:tblGrid>
        <w:gridCol w:w="845"/>
        <w:gridCol w:w="994"/>
        <w:gridCol w:w="1700"/>
        <w:gridCol w:w="6379"/>
      </w:tblGrid>
      <w:tr w:rsidR="00CE22D3" w:rsidRPr="00891746" w14:paraId="697047E9" w14:textId="77777777" w:rsidTr="00161C62">
        <w:trPr>
          <w:cnfStyle w:val="100000000000" w:firstRow="1" w:lastRow="0" w:firstColumn="0" w:lastColumn="0" w:oddVBand="0" w:evenVBand="0" w:oddHBand="0" w:evenHBand="0" w:firstRowFirstColumn="0" w:firstRowLastColumn="0" w:lastRowFirstColumn="0" w:lastRowLastColumn="0"/>
          <w:trHeight w:val="502"/>
        </w:trPr>
        <w:tc>
          <w:tcPr>
            <w:tcW w:w="426" w:type="pct"/>
            <w:tcBorders>
              <w:top w:val="single" w:sz="4" w:space="0" w:color="999999"/>
              <w:left w:val="single" w:sz="4" w:space="0" w:color="999999"/>
              <w:bottom w:val="single" w:sz="4" w:space="0" w:color="999999"/>
              <w:right w:val="single" w:sz="4" w:space="0" w:color="999999"/>
            </w:tcBorders>
            <w:vAlign w:val="center"/>
            <w:hideMark/>
          </w:tcPr>
          <w:p w14:paraId="2B33D5C1" w14:textId="77777777" w:rsidR="00CE22D3" w:rsidRPr="00891746" w:rsidRDefault="00CE22D3">
            <w:pPr>
              <w:spacing w:before="80" w:after="80" w:line="240" w:lineRule="auto"/>
              <w:rPr>
                <w:sz w:val="16"/>
                <w:szCs w:val="14"/>
              </w:rPr>
            </w:pPr>
            <w:bookmarkStart w:id="8" w:name="_Hlk170924479"/>
            <w:r w:rsidRPr="00891746">
              <w:rPr>
                <w:sz w:val="16"/>
                <w:szCs w:val="14"/>
              </w:rPr>
              <w:t>Version</w:t>
            </w:r>
          </w:p>
        </w:tc>
        <w:tc>
          <w:tcPr>
            <w:tcW w:w="501" w:type="pct"/>
            <w:tcBorders>
              <w:top w:val="single" w:sz="4" w:space="0" w:color="999999"/>
              <w:left w:val="single" w:sz="4" w:space="0" w:color="999999"/>
              <w:bottom w:val="single" w:sz="4" w:space="0" w:color="999999"/>
              <w:right w:val="single" w:sz="4" w:space="0" w:color="999999"/>
            </w:tcBorders>
            <w:vAlign w:val="center"/>
            <w:hideMark/>
          </w:tcPr>
          <w:p w14:paraId="7E9C18CA" w14:textId="77777777" w:rsidR="00CE22D3" w:rsidRPr="00891746" w:rsidRDefault="00CE22D3">
            <w:pPr>
              <w:spacing w:before="80" w:after="80" w:line="240" w:lineRule="auto"/>
              <w:rPr>
                <w:sz w:val="16"/>
                <w:szCs w:val="14"/>
              </w:rPr>
            </w:pPr>
            <w:r w:rsidRPr="00891746">
              <w:rPr>
                <w:sz w:val="16"/>
                <w:szCs w:val="14"/>
              </w:rPr>
              <w:t>Date</w:t>
            </w:r>
          </w:p>
        </w:tc>
        <w:tc>
          <w:tcPr>
            <w:tcW w:w="857" w:type="pct"/>
            <w:tcBorders>
              <w:top w:val="single" w:sz="4" w:space="0" w:color="999999"/>
              <w:left w:val="single" w:sz="4" w:space="0" w:color="999999"/>
              <w:bottom w:val="single" w:sz="4" w:space="0" w:color="999999"/>
              <w:right w:val="single" w:sz="4" w:space="0" w:color="999999"/>
            </w:tcBorders>
            <w:vAlign w:val="center"/>
            <w:hideMark/>
          </w:tcPr>
          <w:p w14:paraId="456FE8C1" w14:textId="77777777" w:rsidR="00CE22D3" w:rsidRPr="00891746" w:rsidRDefault="00CE22D3">
            <w:pPr>
              <w:spacing w:before="0" w:after="0" w:line="240" w:lineRule="auto"/>
              <w:contextualSpacing/>
              <w:rPr>
                <w:sz w:val="16"/>
                <w:szCs w:val="14"/>
              </w:rPr>
            </w:pPr>
            <w:r w:rsidRPr="00891746">
              <w:rPr>
                <w:sz w:val="16"/>
                <w:szCs w:val="14"/>
              </w:rPr>
              <w:t>Section</w:t>
            </w:r>
          </w:p>
        </w:tc>
        <w:tc>
          <w:tcPr>
            <w:tcW w:w="3216" w:type="pct"/>
            <w:tcBorders>
              <w:top w:val="single" w:sz="4" w:space="0" w:color="999999"/>
              <w:left w:val="single" w:sz="4" w:space="0" w:color="999999"/>
              <w:bottom w:val="single" w:sz="4" w:space="0" w:color="999999"/>
              <w:right w:val="single" w:sz="4" w:space="0" w:color="999999"/>
            </w:tcBorders>
            <w:vAlign w:val="center"/>
            <w:hideMark/>
          </w:tcPr>
          <w:p w14:paraId="71411930" w14:textId="77777777" w:rsidR="00CE22D3" w:rsidRPr="00891746" w:rsidRDefault="00CE22D3">
            <w:pPr>
              <w:spacing w:before="0" w:after="0" w:line="240" w:lineRule="auto"/>
              <w:contextualSpacing/>
              <w:rPr>
                <w:sz w:val="16"/>
                <w:szCs w:val="14"/>
              </w:rPr>
            </w:pPr>
            <w:r w:rsidRPr="00891746">
              <w:rPr>
                <w:sz w:val="16"/>
                <w:szCs w:val="14"/>
              </w:rPr>
              <w:t>Summary of Changes</w:t>
            </w:r>
          </w:p>
        </w:tc>
      </w:tr>
      <w:tr w:rsidR="00B620ED" w:rsidRPr="00891746" w14:paraId="64703C3E" w14:textId="77777777" w:rsidTr="00161C62">
        <w:trPr>
          <w:trHeight w:val="363"/>
        </w:trPr>
        <w:tc>
          <w:tcPr>
            <w:tcW w:w="426" w:type="pct"/>
            <w:tcBorders>
              <w:left w:val="single" w:sz="4" w:space="0" w:color="999999"/>
              <w:right w:val="single" w:sz="4" w:space="0" w:color="999999"/>
            </w:tcBorders>
            <w:vAlign w:val="center"/>
          </w:tcPr>
          <w:p w14:paraId="1383B10E" w14:textId="63C5B43A" w:rsidR="00B620ED" w:rsidRDefault="00B620ED" w:rsidP="00B620ED">
            <w:pPr>
              <w:spacing w:before="80" w:after="80" w:line="240" w:lineRule="auto"/>
              <w:jc w:val="center"/>
              <w:rPr>
                <w:sz w:val="16"/>
                <w:szCs w:val="16"/>
              </w:rPr>
            </w:pPr>
            <w:r>
              <w:rPr>
                <w:sz w:val="16"/>
                <w:szCs w:val="16"/>
              </w:rPr>
              <w:t>64.0</w:t>
            </w:r>
          </w:p>
        </w:tc>
        <w:tc>
          <w:tcPr>
            <w:tcW w:w="501" w:type="pct"/>
            <w:tcBorders>
              <w:left w:val="single" w:sz="4" w:space="0" w:color="999999"/>
              <w:right w:val="single" w:sz="4" w:space="0" w:color="999999"/>
            </w:tcBorders>
            <w:vAlign w:val="center"/>
          </w:tcPr>
          <w:p w14:paraId="3E2C1FC8" w14:textId="3EE797EF" w:rsidR="00B620ED" w:rsidRDefault="00B620ED" w:rsidP="00B620ED">
            <w:pPr>
              <w:spacing w:before="80" w:after="80" w:line="240" w:lineRule="auto"/>
              <w:jc w:val="center"/>
              <w:rPr>
                <w:sz w:val="16"/>
                <w:szCs w:val="16"/>
              </w:rPr>
            </w:pPr>
            <w:r w:rsidRPr="00251B13">
              <w:rPr>
                <w:sz w:val="16"/>
                <w:szCs w:val="16"/>
              </w:rPr>
              <w:t>2</w:t>
            </w:r>
            <w:r w:rsidR="00161C62">
              <w:rPr>
                <w:sz w:val="16"/>
                <w:szCs w:val="16"/>
              </w:rPr>
              <w:t>8</w:t>
            </w:r>
            <w:r w:rsidRPr="00251B13">
              <w:rPr>
                <w:sz w:val="16"/>
                <w:szCs w:val="16"/>
              </w:rPr>
              <w:t>/0</w:t>
            </w:r>
            <w:r>
              <w:rPr>
                <w:sz w:val="16"/>
                <w:szCs w:val="16"/>
              </w:rPr>
              <w:t>5</w:t>
            </w:r>
            <w:r w:rsidRPr="00251B13">
              <w:rPr>
                <w:sz w:val="16"/>
                <w:szCs w:val="16"/>
              </w:rPr>
              <w:t>/</w:t>
            </w:r>
            <w:r>
              <w:rPr>
                <w:sz w:val="16"/>
                <w:szCs w:val="16"/>
              </w:rPr>
              <w:t>25</w:t>
            </w:r>
          </w:p>
        </w:tc>
        <w:tc>
          <w:tcPr>
            <w:tcW w:w="857" w:type="pct"/>
            <w:tcBorders>
              <w:top w:val="single" w:sz="4" w:space="0" w:color="999999"/>
              <w:left w:val="single" w:sz="4" w:space="0" w:color="999999"/>
              <w:bottom w:val="single" w:sz="4" w:space="0" w:color="999999"/>
              <w:right w:val="single" w:sz="4" w:space="0" w:color="999999"/>
            </w:tcBorders>
            <w:vAlign w:val="center"/>
          </w:tcPr>
          <w:p w14:paraId="3DCC1040" w14:textId="55BC8882" w:rsidR="00B620ED" w:rsidRDefault="00B620ED" w:rsidP="00B620ED">
            <w:pPr>
              <w:spacing w:before="0" w:after="0" w:line="240" w:lineRule="auto"/>
              <w:contextualSpacing/>
              <w:rPr>
                <w:rFonts w:cs="Segoe UI"/>
                <w:sz w:val="16"/>
                <w:szCs w:val="16"/>
              </w:rPr>
            </w:pPr>
            <w:r>
              <w:rPr>
                <w:rFonts w:cs="Segoe UI"/>
                <w:sz w:val="16"/>
                <w:szCs w:val="16"/>
              </w:rPr>
              <w:t>9.2 Delivery to sites</w:t>
            </w:r>
          </w:p>
        </w:tc>
        <w:tc>
          <w:tcPr>
            <w:tcW w:w="3216" w:type="pct"/>
            <w:tcBorders>
              <w:top w:val="single" w:sz="4" w:space="0" w:color="999999"/>
              <w:left w:val="single" w:sz="4" w:space="0" w:color="999999"/>
              <w:bottom w:val="single" w:sz="4" w:space="0" w:color="999999"/>
              <w:right w:val="single" w:sz="4" w:space="0" w:color="999999"/>
            </w:tcBorders>
            <w:vAlign w:val="center"/>
          </w:tcPr>
          <w:p w14:paraId="589843DC" w14:textId="3CCDD784" w:rsidR="00B620ED" w:rsidRDefault="00B620ED" w:rsidP="00B620ED">
            <w:pPr>
              <w:spacing w:before="0" w:after="0" w:line="240" w:lineRule="auto"/>
              <w:contextualSpacing/>
              <w:rPr>
                <w:rFonts w:cs="Segoe UI"/>
                <w:sz w:val="16"/>
                <w:szCs w:val="14"/>
              </w:rPr>
            </w:pPr>
            <w:r>
              <w:rPr>
                <w:rFonts w:cs="Segoe UI"/>
                <w:sz w:val="16"/>
                <w:szCs w:val="14"/>
              </w:rPr>
              <w:t xml:space="preserve">Figure 9.1 updated with photo of the DHL Platinum Cell temperature-controlled shipper box which is replacing the Cool Green Cell in June 2025. </w:t>
            </w:r>
          </w:p>
        </w:tc>
      </w:tr>
    </w:tbl>
    <w:bookmarkEnd w:id="8"/>
    <w:p w14:paraId="7ECC816C" w14:textId="77777777" w:rsidR="00CE22D3" w:rsidRDefault="00CE22D3" w:rsidP="00CE22D3">
      <w:pPr>
        <w:keepNext/>
        <w:spacing w:before="120" w:after="120"/>
        <w:outlineLvl w:val="3"/>
        <w:rPr>
          <w:bCs/>
          <w:color w:val="0A6AB4"/>
          <w:sz w:val="22"/>
          <w:szCs w:val="16"/>
        </w:rPr>
      </w:pPr>
      <w:r>
        <w:rPr>
          <w:bCs/>
          <w:color w:val="0A6AB4"/>
          <w:sz w:val="22"/>
          <w:szCs w:val="16"/>
        </w:rPr>
        <w:t>Section B: Pathway to COVID-19 vaccination - summary of changes</w:t>
      </w:r>
    </w:p>
    <w:tbl>
      <w:tblPr>
        <w:tblStyle w:val="Ministrytable1421"/>
        <w:tblW w:w="9918" w:type="dxa"/>
        <w:tblLayout w:type="fixed"/>
        <w:tblLook w:val="0620" w:firstRow="1" w:lastRow="0" w:firstColumn="0" w:lastColumn="0" w:noHBand="1" w:noVBand="1"/>
      </w:tblPr>
      <w:tblGrid>
        <w:gridCol w:w="846"/>
        <w:gridCol w:w="992"/>
        <w:gridCol w:w="1701"/>
        <w:gridCol w:w="6379"/>
      </w:tblGrid>
      <w:tr w:rsidR="00CE22D3" w14:paraId="31892967" w14:textId="77777777">
        <w:trPr>
          <w:cnfStyle w:val="100000000000" w:firstRow="1" w:lastRow="0" w:firstColumn="0" w:lastColumn="0" w:oddVBand="0" w:evenVBand="0" w:oddHBand="0" w:evenHBand="0" w:firstRowFirstColumn="0" w:firstRowLastColumn="0" w:lastRowFirstColumn="0" w:lastRowLastColumn="0"/>
        </w:trPr>
        <w:tc>
          <w:tcPr>
            <w:tcW w:w="8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68E1A4D" w14:textId="77777777" w:rsidR="00CE22D3" w:rsidRDefault="00CE22D3">
            <w:pPr>
              <w:spacing w:before="80" w:after="80" w:line="240" w:lineRule="auto"/>
              <w:rPr>
                <w:sz w:val="16"/>
                <w:szCs w:val="14"/>
              </w:rPr>
            </w:pPr>
            <w:r>
              <w:rPr>
                <w:sz w:val="16"/>
                <w:szCs w:val="14"/>
              </w:rPr>
              <w:t>Version</w:t>
            </w:r>
          </w:p>
        </w:tc>
        <w:tc>
          <w:tcPr>
            <w:tcW w:w="99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493BE70" w14:textId="77777777" w:rsidR="00CE22D3" w:rsidRDefault="00CE22D3">
            <w:pPr>
              <w:spacing w:before="80" w:after="80" w:line="240" w:lineRule="auto"/>
              <w:rPr>
                <w:sz w:val="16"/>
                <w:szCs w:val="14"/>
              </w:rPr>
            </w:pPr>
            <w:r>
              <w:rPr>
                <w:sz w:val="16"/>
                <w:szCs w:val="14"/>
              </w:rPr>
              <w:t>Date</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2FD8697" w14:textId="77777777" w:rsidR="00CE22D3" w:rsidRDefault="00CE22D3">
            <w:pPr>
              <w:spacing w:before="0" w:after="0" w:line="240" w:lineRule="auto"/>
              <w:contextualSpacing/>
              <w:rPr>
                <w:sz w:val="16"/>
                <w:szCs w:val="14"/>
              </w:rPr>
            </w:pPr>
            <w:r>
              <w:rPr>
                <w:sz w:val="16"/>
                <w:szCs w:val="14"/>
              </w:rPr>
              <w:t>Section</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320EF4C" w14:textId="77777777" w:rsidR="00CE22D3" w:rsidRDefault="00CE22D3">
            <w:pPr>
              <w:spacing w:before="0" w:after="0" w:line="240" w:lineRule="auto"/>
              <w:contextualSpacing/>
              <w:rPr>
                <w:sz w:val="16"/>
                <w:szCs w:val="14"/>
              </w:rPr>
            </w:pPr>
            <w:r>
              <w:rPr>
                <w:sz w:val="16"/>
                <w:szCs w:val="14"/>
              </w:rPr>
              <w:t>Summary of Changes</w:t>
            </w:r>
          </w:p>
        </w:tc>
      </w:tr>
      <w:tr w:rsidR="00DE76C1" w14:paraId="50AC5B7C" w14:textId="77777777">
        <w:trPr>
          <w:trHeight w:val="457"/>
        </w:trPr>
        <w:tc>
          <w:tcPr>
            <w:tcW w:w="846" w:type="dxa"/>
            <w:vMerge w:val="restart"/>
            <w:tcBorders>
              <w:left w:val="single" w:sz="4" w:space="0" w:color="999999" w:themeColor="text1" w:themeTint="66"/>
              <w:right w:val="single" w:sz="4" w:space="0" w:color="999999" w:themeColor="text1" w:themeTint="66"/>
            </w:tcBorders>
            <w:vAlign w:val="center"/>
          </w:tcPr>
          <w:p w14:paraId="76062962" w14:textId="71C679E8" w:rsidR="00DE76C1" w:rsidRDefault="00DE76C1" w:rsidP="00DE76C1">
            <w:pPr>
              <w:spacing w:before="80" w:after="80" w:line="240" w:lineRule="auto"/>
              <w:jc w:val="center"/>
              <w:rPr>
                <w:sz w:val="16"/>
                <w:szCs w:val="16"/>
              </w:rPr>
            </w:pPr>
            <w:bookmarkStart w:id="9" w:name="_Hlk199316606"/>
            <w:r w:rsidRPr="00161987">
              <w:rPr>
                <w:sz w:val="16"/>
                <w:szCs w:val="16"/>
              </w:rPr>
              <w:t>6</w:t>
            </w:r>
            <w:r>
              <w:rPr>
                <w:sz w:val="16"/>
                <w:szCs w:val="16"/>
              </w:rPr>
              <w:t>4</w:t>
            </w:r>
            <w:r w:rsidRPr="00161987">
              <w:rPr>
                <w:sz w:val="16"/>
                <w:szCs w:val="16"/>
              </w:rPr>
              <w:t>.0</w:t>
            </w:r>
          </w:p>
        </w:tc>
        <w:tc>
          <w:tcPr>
            <w:tcW w:w="992" w:type="dxa"/>
            <w:vMerge w:val="restart"/>
            <w:tcBorders>
              <w:left w:val="single" w:sz="4" w:space="0" w:color="999999" w:themeColor="text1" w:themeTint="66"/>
              <w:right w:val="single" w:sz="4" w:space="0" w:color="999999" w:themeColor="text1" w:themeTint="66"/>
            </w:tcBorders>
            <w:vAlign w:val="center"/>
          </w:tcPr>
          <w:p w14:paraId="656E940D" w14:textId="07DBFAA0" w:rsidR="00DE76C1" w:rsidRDefault="00DE76C1" w:rsidP="00DE76C1">
            <w:pPr>
              <w:spacing w:before="80" w:after="80" w:line="240" w:lineRule="auto"/>
              <w:jc w:val="center"/>
              <w:rPr>
                <w:sz w:val="16"/>
                <w:szCs w:val="16"/>
              </w:rPr>
            </w:pPr>
            <w:r w:rsidRPr="00251B13">
              <w:rPr>
                <w:sz w:val="16"/>
                <w:szCs w:val="16"/>
              </w:rPr>
              <w:t>2</w:t>
            </w:r>
            <w:r w:rsidR="008162E5">
              <w:rPr>
                <w:sz w:val="16"/>
                <w:szCs w:val="16"/>
              </w:rPr>
              <w:t>8</w:t>
            </w:r>
            <w:r w:rsidRPr="00251B13">
              <w:rPr>
                <w:sz w:val="16"/>
                <w:szCs w:val="16"/>
              </w:rPr>
              <w:t>/0</w:t>
            </w:r>
            <w:r>
              <w:rPr>
                <w:sz w:val="16"/>
                <w:szCs w:val="16"/>
              </w:rPr>
              <w:t>5/25</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E32B5E0" w14:textId="1D2A7437" w:rsidR="00DE76C1" w:rsidRDefault="00DE76C1" w:rsidP="00DE76C1">
            <w:pPr>
              <w:spacing w:before="0" w:after="0" w:line="240" w:lineRule="auto"/>
              <w:contextualSpacing/>
              <w:rPr>
                <w:sz w:val="16"/>
                <w:szCs w:val="16"/>
              </w:rPr>
            </w:pPr>
            <w:r>
              <w:rPr>
                <w:sz w:val="16"/>
                <w:szCs w:val="16"/>
              </w:rPr>
              <w:t xml:space="preserve">Section 17 </w:t>
            </w:r>
            <w:r w:rsidRPr="005E00F6">
              <w:rPr>
                <w:sz w:val="16"/>
                <w:szCs w:val="16"/>
              </w:rPr>
              <w:t xml:space="preserve">Comirnaty Omicron XBB.1.5 30mcg vaccine (12+ years): Multi-dose vial dark grey cap and Single-dose vial light grey cap </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5C0D2FA" w14:textId="77777777" w:rsidR="00DE76C1" w:rsidRDefault="00DE76C1" w:rsidP="00DE76C1">
            <w:pPr>
              <w:spacing w:before="0" w:after="0" w:line="240" w:lineRule="auto"/>
              <w:contextualSpacing/>
              <w:rPr>
                <w:sz w:val="16"/>
                <w:szCs w:val="16"/>
              </w:rPr>
            </w:pPr>
            <w:r>
              <w:rPr>
                <w:sz w:val="16"/>
                <w:szCs w:val="16"/>
              </w:rPr>
              <w:t xml:space="preserve">Removed section as </w:t>
            </w:r>
            <w:r w:rsidRPr="005E00F6">
              <w:rPr>
                <w:sz w:val="16"/>
                <w:szCs w:val="16"/>
              </w:rPr>
              <w:t xml:space="preserve">Comirnaty Omicron XBB.1.5 </w:t>
            </w:r>
            <w:r>
              <w:rPr>
                <w:sz w:val="16"/>
                <w:szCs w:val="16"/>
              </w:rPr>
              <w:t>30mcg d</w:t>
            </w:r>
            <w:r w:rsidRPr="005E00F6">
              <w:rPr>
                <w:sz w:val="16"/>
                <w:szCs w:val="16"/>
              </w:rPr>
              <w:t>iscontinued</w:t>
            </w:r>
            <w:r>
              <w:rPr>
                <w:sz w:val="16"/>
                <w:szCs w:val="16"/>
              </w:rPr>
              <w:t xml:space="preserve"> from New Zealand distribution 20 January 2025 and replaced by </w:t>
            </w:r>
            <w:r w:rsidRPr="005E00F6">
              <w:rPr>
                <w:sz w:val="16"/>
                <w:szCs w:val="16"/>
              </w:rPr>
              <w:t>Comirnaty JN.1 30mcg vaccine.</w:t>
            </w:r>
          </w:p>
          <w:p w14:paraId="216A7280" w14:textId="77777777" w:rsidR="00DE76C1" w:rsidRDefault="00DE76C1" w:rsidP="00DE76C1">
            <w:pPr>
              <w:spacing w:before="0" w:after="0" w:line="240" w:lineRule="auto"/>
              <w:contextualSpacing/>
              <w:rPr>
                <w:sz w:val="16"/>
                <w:szCs w:val="16"/>
              </w:rPr>
            </w:pPr>
          </w:p>
          <w:p w14:paraId="0BB75C63" w14:textId="77777777" w:rsidR="00DE76C1" w:rsidRDefault="00DE76C1" w:rsidP="00DE76C1">
            <w:pPr>
              <w:spacing w:before="0" w:after="0" w:line="240" w:lineRule="auto"/>
              <w:contextualSpacing/>
              <w:rPr>
                <w:sz w:val="16"/>
                <w:szCs w:val="16"/>
              </w:rPr>
            </w:pPr>
          </w:p>
          <w:p w14:paraId="14600B2C" w14:textId="77777777" w:rsidR="00DE76C1" w:rsidRDefault="00DE76C1" w:rsidP="00DE76C1">
            <w:pPr>
              <w:spacing w:before="0" w:after="0" w:line="240" w:lineRule="auto"/>
              <w:contextualSpacing/>
              <w:rPr>
                <w:sz w:val="16"/>
                <w:szCs w:val="16"/>
              </w:rPr>
            </w:pPr>
          </w:p>
          <w:p w14:paraId="43995C38" w14:textId="77777777" w:rsidR="00DE76C1" w:rsidRDefault="00DE76C1" w:rsidP="00DE76C1">
            <w:pPr>
              <w:spacing w:before="0" w:after="0" w:line="240" w:lineRule="auto"/>
              <w:contextualSpacing/>
              <w:rPr>
                <w:sz w:val="16"/>
                <w:szCs w:val="16"/>
              </w:rPr>
            </w:pPr>
          </w:p>
          <w:p w14:paraId="6D73A3E3" w14:textId="77777777" w:rsidR="00DE76C1" w:rsidRDefault="00DE76C1" w:rsidP="00DE76C1">
            <w:pPr>
              <w:spacing w:before="0" w:after="0" w:line="240" w:lineRule="auto"/>
              <w:contextualSpacing/>
              <w:rPr>
                <w:sz w:val="16"/>
                <w:szCs w:val="16"/>
              </w:rPr>
            </w:pPr>
          </w:p>
          <w:p w14:paraId="5A783594" w14:textId="00B91C47" w:rsidR="00DE76C1" w:rsidRPr="003423F5" w:rsidRDefault="00DE76C1" w:rsidP="00DE76C1">
            <w:pPr>
              <w:spacing w:before="0" w:after="0" w:line="240" w:lineRule="auto"/>
              <w:contextualSpacing/>
              <w:rPr>
                <w:rFonts w:cs="Segoe UI"/>
                <w:sz w:val="16"/>
                <w:szCs w:val="14"/>
              </w:rPr>
            </w:pPr>
          </w:p>
        </w:tc>
      </w:tr>
      <w:tr w:rsidR="00DE76C1" w14:paraId="797746D0" w14:textId="77777777">
        <w:trPr>
          <w:trHeight w:val="457"/>
        </w:trPr>
        <w:tc>
          <w:tcPr>
            <w:tcW w:w="846" w:type="dxa"/>
            <w:vMerge/>
            <w:tcBorders>
              <w:left w:val="single" w:sz="4" w:space="0" w:color="999999" w:themeColor="text1" w:themeTint="66"/>
              <w:right w:val="single" w:sz="4" w:space="0" w:color="999999" w:themeColor="text1" w:themeTint="66"/>
            </w:tcBorders>
            <w:vAlign w:val="center"/>
          </w:tcPr>
          <w:p w14:paraId="7F3E9363" w14:textId="77777777" w:rsidR="00DE76C1" w:rsidRPr="00161987" w:rsidRDefault="00DE76C1" w:rsidP="00DE76C1">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1EA93A06" w14:textId="77777777" w:rsidR="00DE76C1" w:rsidRPr="00E10C84" w:rsidRDefault="00DE76C1" w:rsidP="00DE76C1">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863299D" w14:textId="77777777" w:rsidR="00DE76C1" w:rsidRDefault="00DE76C1" w:rsidP="00DE76C1">
            <w:pPr>
              <w:spacing w:before="0" w:after="0" w:line="240" w:lineRule="auto"/>
              <w:contextualSpacing/>
              <w:rPr>
                <w:rFonts w:cs="Segoe UI"/>
                <w:sz w:val="16"/>
                <w:szCs w:val="16"/>
              </w:rPr>
            </w:pPr>
            <w:r>
              <w:rPr>
                <w:rFonts w:cs="Segoe UI"/>
                <w:sz w:val="16"/>
                <w:szCs w:val="16"/>
              </w:rPr>
              <w:t xml:space="preserve">Section 18 </w:t>
            </w:r>
          </w:p>
          <w:p w14:paraId="5D23B1CC" w14:textId="587E8F68" w:rsidR="00DE76C1" w:rsidRDefault="00DE76C1" w:rsidP="00DE76C1">
            <w:pPr>
              <w:spacing w:before="0" w:after="0" w:line="240" w:lineRule="auto"/>
              <w:contextualSpacing/>
              <w:rPr>
                <w:rFonts w:cs="Segoe UI"/>
                <w:sz w:val="16"/>
                <w:szCs w:val="16"/>
              </w:rPr>
            </w:pPr>
            <w:r>
              <w:rPr>
                <w:rFonts w:cs="Segoe UI"/>
                <w:sz w:val="16"/>
                <w:szCs w:val="16"/>
              </w:rPr>
              <w:t xml:space="preserve">Comirnaty </w:t>
            </w:r>
            <w:r w:rsidRPr="005E00F6">
              <w:rPr>
                <w:rFonts w:cs="Segoe UI"/>
                <w:sz w:val="16"/>
                <w:szCs w:val="16"/>
              </w:rPr>
              <w:t>Omicron XBB.1.5 10mcg vaccine (5 to 11 years): light blue cap</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A1CB53A" w14:textId="77777777" w:rsidR="00DE76C1" w:rsidRDefault="00DE76C1" w:rsidP="00DE76C1">
            <w:pPr>
              <w:spacing w:before="0" w:after="0" w:line="240" w:lineRule="auto"/>
              <w:contextualSpacing/>
              <w:rPr>
                <w:sz w:val="16"/>
                <w:szCs w:val="16"/>
              </w:rPr>
            </w:pPr>
            <w:r>
              <w:rPr>
                <w:sz w:val="16"/>
                <w:szCs w:val="16"/>
              </w:rPr>
              <w:t xml:space="preserve">Removed section as </w:t>
            </w:r>
            <w:r w:rsidRPr="005E00F6">
              <w:rPr>
                <w:sz w:val="16"/>
                <w:szCs w:val="16"/>
              </w:rPr>
              <w:t xml:space="preserve">Comirnaty Omicron XBB.1.5 </w:t>
            </w:r>
            <w:r>
              <w:rPr>
                <w:sz w:val="16"/>
                <w:szCs w:val="16"/>
              </w:rPr>
              <w:t>10mcg d</w:t>
            </w:r>
            <w:r w:rsidRPr="005E00F6">
              <w:rPr>
                <w:sz w:val="16"/>
                <w:szCs w:val="16"/>
              </w:rPr>
              <w:t>iscontinued</w:t>
            </w:r>
            <w:r>
              <w:rPr>
                <w:sz w:val="16"/>
                <w:szCs w:val="16"/>
              </w:rPr>
              <w:t xml:space="preserve"> from New Zealand distribution 20 January 2025 and replaced by </w:t>
            </w:r>
            <w:r w:rsidRPr="005E00F6">
              <w:rPr>
                <w:sz w:val="16"/>
                <w:szCs w:val="16"/>
              </w:rPr>
              <w:t>Comirnaty JN.1 30mcg vaccine</w:t>
            </w:r>
            <w:r>
              <w:rPr>
                <w:sz w:val="16"/>
                <w:szCs w:val="16"/>
              </w:rPr>
              <w:t>.</w:t>
            </w:r>
          </w:p>
          <w:p w14:paraId="7A6150DA" w14:textId="77777777" w:rsidR="00DE76C1" w:rsidRDefault="00DE76C1" w:rsidP="00DE76C1">
            <w:pPr>
              <w:spacing w:before="0" w:after="0" w:line="240" w:lineRule="auto"/>
              <w:contextualSpacing/>
              <w:rPr>
                <w:sz w:val="16"/>
                <w:szCs w:val="16"/>
              </w:rPr>
            </w:pPr>
          </w:p>
          <w:p w14:paraId="0267B2C9" w14:textId="77777777" w:rsidR="00DE76C1" w:rsidRDefault="00DE76C1" w:rsidP="00DE76C1">
            <w:pPr>
              <w:spacing w:before="0" w:after="0" w:line="240" w:lineRule="auto"/>
              <w:contextualSpacing/>
              <w:rPr>
                <w:sz w:val="16"/>
                <w:szCs w:val="16"/>
              </w:rPr>
            </w:pPr>
          </w:p>
          <w:p w14:paraId="3D68D319" w14:textId="0A506ACB" w:rsidR="00DE76C1" w:rsidRDefault="00DE76C1" w:rsidP="00DE76C1">
            <w:pPr>
              <w:spacing w:before="0" w:after="0" w:line="240" w:lineRule="auto"/>
              <w:contextualSpacing/>
              <w:rPr>
                <w:rFonts w:cs="Segoe UI"/>
                <w:sz w:val="16"/>
                <w:szCs w:val="14"/>
              </w:rPr>
            </w:pPr>
          </w:p>
        </w:tc>
      </w:tr>
      <w:tr w:rsidR="00DE76C1" w14:paraId="3BBA882E" w14:textId="77777777">
        <w:trPr>
          <w:trHeight w:val="457"/>
        </w:trPr>
        <w:tc>
          <w:tcPr>
            <w:tcW w:w="846" w:type="dxa"/>
            <w:vMerge/>
            <w:tcBorders>
              <w:left w:val="single" w:sz="4" w:space="0" w:color="999999" w:themeColor="text1" w:themeTint="66"/>
              <w:right w:val="single" w:sz="4" w:space="0" w:color="999999" w:themeColor="text1" w:themeTint="66"/>
            </w:tcBorders>
            <w:vAlign w:val="center"/>
          </w:tcPr>
          <w:p w14:paraId="6FE48681" w14:textId="77777777" w:rsidR="00DE76C1" w:rsidRPr="00161987" w:rsidRDefault="00DE76C1" w:rsidP="00DE76C1">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2D090743" w14:textId="77777777" w:rsidR="00DE76C1" w:rsidRPr="00E10C84" w:rsidRDefault="00DE76C1" w:rsidP="00DE76C1">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F427899" w14:textId="77777777" w:rsidR="00DE76C1" w:rsidRDefault="00DE76C1" w:rsidP="00DE76C1">
            <w:pPr>
              <w:spacing w:before="0" w:after="0" w:line="240" w:lineRule="auto"/>
              <w:contextualSpacing/>
              <w:rPr>
                <w:rFonts w:cs="Segoe UI"/>
                <w:sz w:val="16"/>
                <w:szCs w:val="16"/>
              </w:rPr>
            </w:pPr>
            <w:r>
              <w:rPr>
                <w:rFonts w:cs="Segoe UI"/>
                <w:sz w:val="16"/>
                <w:szCs w:val="16"/>
              </w:rPr>
              <w:t>Section 19</w:t>
            </w:r>
          </w:p>
          <w:p w14:paraId="4E686DAE" w14:textId="4A1D9CCD" w:rsidR="00DE76C1" w:rsidRDefault="00DE76C1" w:rsidP="00DE76C1">
            <w:pPr>
              <w:spacing w:before="0" w:after="0" w:line="240" w:lineRule="auto"/>
              <w:contextualSpacing/>
              <w:rPr>
                <w:rFonts w:cs="Segoe UI"/>
                <w:sz w:val="16"/>
                <w:szCs w:val="16"/>
              </w:rPr>
            </w:pPr>
            <w:r w:rsidRPr="005E00F6">
              <w:rPr>
                <w:rFonts w:cs="Segoe UI"/>
                <w:sz w:val="16"/>
                <w:szCs w:val="16"/>
              </w:rPr>
              <w:t>Comirnaty Omicron XBB.1.5 3mcg (6 months to 4 years): maroon cap</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E65A447" w14:textId="77777777" w:rsidR="00DE76C1" w:rsidRDefault="00DE76C1" w:rsidP="00DE76C1">
            <w:pPr>
              <w:spacing w:before="0" w:after="0" w:line="240" w:lineRule="auto"/>
              <w:contextualSpacing/>
              <w:rPr>
                <w:rFonts w:cs="Segoe UI"/>
                <w:sz w:val="16"/>
                <w:szCs w:val="14"/>
              </w:rPr>
            </w:pPr>
            <w:r w:rsidRPr="005E00F6">
              <w:rPr>
                <w:rFonts w:cs="Segoe UI"/>
                <w:sz w:val="16"/>
                <w:szCs w:val="14"/>
              </w:rPr>
              <w:t>Removed section as Comirnaty Omicron XBB.1.5 10mcg discontinued from New Zealand distribution 20 January 2025 and replaced by Comirnaty JN.1 3mcg vaccine.</w:t>
            </w:r>
          </w:p>
          <w:p w14:paraId="0C5C0FD6" w14:textId="77777777" w:rsidR="00DE76C1" w:rsidRDefault="00DE76C1" w:rsidP="00DE76C1">
            <w:pPr>
              <w:spacing w:before="0" w:after="0" w:line="240" w:lineRule="auto"/>
              <w:contextualSpacing/>
              <w:rPr>
                <w:rFonts w:cs="Segoe UI"/>
                <w:sz w:val="16"/>
                <w:szCs w:val="14"/>
              </w:rPr>
            </w:pPr>
          </w:p>
          <w:p w14:paraId="42D848A1" w14:textId="77777777" w:rsidR="00DE76C1" w:rsidRDefault="00DE76C1" w:rsidP="00DE76C1">
            <w:pPr>
              <w:spacing w:before="0" w:after="0" w:line="240" w:lineRule="auto"/>
              <w:contextualSpacing/>
              <w:rPr>
                <w:rFonts w:cs="Segoe UI"/>
                <w:sz w:val="16"/>
                <w:szCs w:val="14"/>
              </w:rPr>
            </w:pPr>
          </w:p>
          <w:p w14:paraId="17448BF9" w14:textId="77E97B13" w:rsidR="00DE76C1" w:rsidRDefault="00DE76C1" w:rsidP="00DE76C1">
            <w:pPr>
              <w:spacing w:before="0" w:after="0" w:line="240" w:lineRule="auto"/>
              <w:contextualSpacing/>
              <w:rPr>
                <w:rFonts w:cs="Segoe UI"/>
                <w:sz w:val="16"/>
                <w:szCs w:val="14"/>
              </w:rPr>
            </w:pPr>
          </w:p>
        </w:tc>
      </w:tr>
    </w:tbl>
    <w:bookmarkEnd w:id="6"/>
    <w:bookmarkEnd w:id="9"/>
    <w:p w14:paraId="42A1FBC8" w14:textId="77777777" w:rsidR="00CE22D3" w:rsidRDefault="00CE22D3" w:rsidP="00CE22D3">
      <w:pPr>
        <w:keepNext/>
        <w:spacing w:before="120" w:after="120"/>
        <w:outlineLvl w:val="3"/>
        <w:rPr>
          <w:bCs/>
          <w:color w:val="0A6AB4"/>
          <w:sz w:val="22"/>
          <w:szCs w:val="16"/>
        </w:rPr>
      </w:pPr>
      <w:r>
        <w:rPr>
          <w:bCs/>
          <w:color w:val="0A6AB4"/>
          <w:sz w:val="22"/>
          <w:szCs w:val="16"/>
        </w:rPr>
        <w:t xml:space="preserve">Section C: </w:t>
      </w:r>
      <w:r w:rsidRPr="00563E09">
        <w:rPr>
          <w:bCs/>
          <w:color w:val="0A6AB4"/>
          <w:sz w:val="22"/>
          <w:szCs w:val="16"/>
        </w:rPr>
        <w:t xml:space="preserve">Additional Programme guidance, variations and incidents </w:t>
      </w:r>
      <w:r>
        <w:rPr>
          <w:bCs/>
          <w:color w:val="0A6AB4"/>
          <w:sz w:val="22"/>
          <w:szCs w:val="16"/>
        </w:rPr>
        <w:t xml:space="preserve">- summary </w:t>
      </w:r>
      <w:bookmarkEnd w:id="7"/>
      <w:r>
        <w:rPr>
          <w:bCs/>
          <w:color w:val="0A6AB4"/>
          <w:sz w:val="22"/>
          <w:szCs w:val="16"/>
        </w:rPr>
        <w:t>of changes</w:t>
      </w:r>
    </w:p>
    <w:tbl>
      <w:tblPr>
        <w:tblStyle w:val="Ministrytable1421"/>
        <w:tblW w:w="9918" w:type="dxa"/>
        <w:tblLayout w:type="fixed"/>
        <w:tblLook w:val="0620" w:firstRow="1" w:lastRow="0" w:firstColumn="0" w:lastColumn="0" w:noHBand="1" w:noVBand="1"/>
      </w:tblPr>
      <w:tblGrid>
        <w:gridCol w:w="844"/>
        <w:gridCol w:w="994"/>
        <w:gridCol w:w="1701"/>
        <w:gridCol w:w="6379"/>
      </w:tblGrid>
      <w:tr w:rsidR="00CE22D3" w14:paraId="78AD111D" w14:textId="77777777">
        <w:trPr>
          <w:cnfStyle w:val="100000000000" w:firstRow="1" w:lastRow="0" w:firstColumn="0" w:lastColumn="0" w:oddVBand="0" w:evenVBand="0" w:oddHBand="0" w:evenHBand="0" w:firstRowFirstColumn="0" w:firstRowLastColumn="0" w:lastRowFirstColumn="0" w:lastRowLastColumn="0"/>
        </w:trPr>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4507F0" w14:textId="77777777" w:rsidR="00CE22D3" w:rsidRDefault="00CE22D3">
            <w:pPr>
              <w:spacing w:before="80" w:after="80" w:line="240" w:lineRule="auto"/>
              <w:rPr>
                <w:sz w:val="16"/>
                <w:szCs w:val="14"/>
              </w:rPr>
            </w:pPr>
            <w:r>
              <w:rPr>
                <w:sz w:val="16"/>
                <w:szCs w:val="14"/>
              </w:rPr>
              <w:t>Version</w:t>
            </w:r>
          </w:p>
        </w:tc>
        <w:tc>
          <w:tcPr>
            <w:tcW w:w="99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24E6BB1" w14:textId="77777777" w:rsidR="00CE22D3" w:rsidRDefault="00CE22D3">
            <w:pPr>
              <w:spacing w:before="80" w:after="80" w:line="240" w:lineRule="auto"/>
              <w:rPr>
                <w:sz w:val="16"/>
                <w:szCs w:val="14"/>
              </w:rPr>
            </w:pPr>
            <w:r>
              <w:rPr>
                <w:sz w:val="16"/>
                <w:szCs w:val="14"/>
              </w:rPr>
              <w:t>Date</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5860F30" w14:textId="320445C5" w:rsidR="00CE22D3" w:rsidRDefault="008162E5">
            <w:pPr>
              <w:spacing w:before="0" w:after="0" w:line="240" w:lineRule="auto"/>
              <w:contextualSpacing/>
              <w:rPr>
                <w:sz w:val="16"/>
                <w:szCs w:val="14"/>
              </w:rPr>
            </w:pPr>
            <w:r>
              <w:rPr>
                <w:sz w:val="16"/>
                <w:szCs w:val="14"/>
              </w:rPr>
              <w:t>Section</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3016C85" w14:textId="77777777" w:rsidR="00CE22D3" w:rsidRDefault="00CE22D3">
            <w:pPr>
              <w:spacing w:before="0" w:after="0" w:line="240" w:lineRule="auto"/>
              <w:contextualSpacing/>
              <w:rPr>
                <w:sz w:val="16"/>
                <w:szCs w:val="14"/>
              </w:rPr>
            </w:pPr>
            <w:r>
              <w:rPr>
                <w:sz w:val="16"/>
                <w:szCs w:val="14"/>
              </w:rPr>
              <w:t>Summary of Changes</w:t>
            </w:r>
          </w:p>
        </w:tc>
      </w:tr>
      <w:tr w:rsidR="008D62B3" w14:paraId="102DB50E" w14:textId="77777777" w:rsidTr="009A27FB">
        <w:trPr>
          <w:trHeight w:val="305"/>
        </w:trPr>
        <w:tc>
          <w:tcPr>
            <w:tcW w:w="0" w:type="dxa"/>
            <w:vMerge w:val="restart"/>
            <w:tcBorders>
              <w:top w:val="single" w:sz="4" w:space="0" w:color="999999" w:themeColor="text1" w:themeTint="66"/>
              <w:left w:val="single" w:sz="4" w:space="0" w:color="999999" w:themeColor="text1" w:themeTint="66"/>
              <w:right w:val="single" w:sz="4" w:space="0" w:color="999999" w:themeColor="text1" w:themeTint="66"/>
            </w:tcBorders>
            <w:vAlign w:val="center"/>
          </w:tcPr>
          <w:p w14:paraId="22768DD5" w14:textId="68F55CC6" w:rsidR="008D62B3" w:rsidRDefault="008D62B3" w:rsidP="008D62B3">
            <w:pPr>
              <w:spacing w:before="80" w:after="80" w:line="240" w:lineRule="auto"/>
              <w:jc w:val="center"/>
              <w:rPr>
                <w:sz w:val="16"/>
                <w:szCs w:val="16"/>
              </w:rPr>
            </w:pPr>
            <w:bookmarkStart w:id="10" w:name="_Hlk170928418"/>
            <w:r w:rsidRPr="00161987">
              <w:rPr>
                <w:sz w:val="16"/>
                <w:szCs w:val="16"/>
              </w:rPr>
              <w:t>6</w:t>
            </w:r>
            <w:r>
              <w:rPr>
                <w:sz w:val="16"/>
                <w:szCs w:val="16"/>
              </w:rPr>
              <w:t>4</w:t>
            </w:r>
            <w:r w:rsidRPr="00161987">
              <w:rPr>
                <w:sz w:val="16"/>
                <w:szCs w:val="16"/>
              </w:rPr>
              <w:t>.0</w:t>
            </w:r>
          </w:p>
        </w:tc>
        <w:tc>
          <w:tcPr>
            <w:tcW w:w="0" w:type="dxa"/>
            <w:vMerge w:val="restart"/>
            <w:tcBorders>
              <w:top w:val="single" w:sz="4" w:space="0" w:color="999999" w:themeColor="text1" w:themeTint="66"/>
              <w:left w:val="single" w:sz="4" w:space="0" w:color="999999" w:themeColor="text1" w:themeTint="66"/>
              <w:right w:val="single" w:sz="4" w:space="0" w:color="999999" w:themeColor="text1" w:themeTint="66"/>
            </w:tcBorders>
            <w:vAlign w:val="center"/>
          </w:tcPr>
          <w:p w14:paraId="392BE771" w14:textId="48679882" w:rsidR="008D62B3" w:rsidRDefault="008D62B3" w:rsidP="008D62B3">
            <w:pPr>
              <w:spacing w:before="80" w:after="80" w:line="240" w:lineRule="auto"/>
              <w:jc w:val="center"/>
              <w:rPr>
                <w:sz w:val="16"/>
                <w:szCs w:val="16"/>
              </w:rPr>
            </w:pPr>
            <w:r w:rsidRPr="008D62B3">
              <w:rPr>
                <w:sz w:val="16"/>
                <w:szCs w:val="16"/>
              </w:rPr>
              <w:t>2</w:t>
            </w:r>
            <w:r w:rsidR="0064518A">
              <w:rPr>
                <w:sz w:val="16"/>
                <w:szCs w:val="16"/>
              </w:rPr>
              <w:t>8</w:t>
            </w:r>
            <w:r w:rsidRPr="008D62B3">
              <w:rPr>
                <w:sz w:val="16"/>
                <w:szCs w:val="16"/>
              </w:rPr>
              <w:t>/05/25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45AA354" w14:textId="49528114" w:rsidR="008D62B3" w:rsidRPr="008D62B3" w:rsidRDefault="008162E5" w:rsidP="008D62B3">
            <w:pPr>
              <w:spacing w:before="0" w:after="0" w:line="240" w:lineRule="auto"/>
              <w:contextualSpacing/>
              <w:rPr>
                <w:sz w:val="16"/>
                <w:szCs w:val="16"/>
              </w:rPr>
            </w:pPr>
            <w:r>
              <w:rPr>
                <w:sz w:val="16"/>
                <w:szCs w:val="16"/>
              </w:rPr>
              <w:t xml:space="preserve">Section </w:t>
            </w:r>
            <w:r w:rsidR="008D62B3" w:rsidRPr="008D62B3">
              <w:rPr>
                <w:sz w:val="16"/>
                <w:szCs w:val="16"/>
              </w:rPr>
              <w:t>29 Incidents</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438C016" w14:textId="7D2EAB89" w:rsidR="008D62B3" w:rsidRPr="008D62B3" w:rsidRDefault="008D62B3" w:rsidP="008D62B3">
            <w:pPr>
              <w:spacing w:before="0" w:after="0" w:line="240" w:lineRule="auto"/>
              <w:contextualSpacing/>
              <w:rPr>
                <w:rFonts w:cs="Segoe UI"/>
                <w:sz w:val="16"/>
                <w:szCs w:val="16"/>
              </w:rPr>
            </w:pPr>
            <w:r w:rsidRPr="008D62B3">
              <w:rPr>
                <w:sz w:val="16"/>
                <w:szCs w:val="16"/>
              </w:rPr>
              <w:t>Renamed section Vaccination administration errors and incidents</w:t>
            </w:r>
          </w:p>
        </w:tc>
      </w:tr>
      <w:tr w:rsidR="008D62B3" w14:paraId="3C5C031B" w14:textId="77777777" w:rsidTr="009A27FB">
        <w:trPr>
          <w:trHeight w:val="305"/>
        </w:trPr>
        <w:tc>
          <w:tcPr>
            <w:tcW w:w="0" w:type="dxa"/>
            <w:vMerge/>
            <w:tcBorders>
              <w:left w:val="single" w:sz="4" w:space="0" w:color="999999" w:themeColor="text1" w:themeTint="66"/>
              <w:right w:val="single" w:sz="4" w:space="0" w:color="999999" w:themeColor="text1" w:themeTint="66"/>
            </w:tcBorders>
            <w:vAlign w:val="center"/>
          </w:tcPr>
          <w:p w14:paraId="4487A23E" w14:textId="77777777" w:rsidR="008D62B3" w:rsidRPr="00161987" w:rsidRDefault="008D62B3" w:rsidP="008D62B3">
            <w:pPr>
              <w:spacing w:before="80" w:after="80" w:line="240" w:lineRule="auto"/>
              <w:jc w:val="center"/>
              <w:rPr>
                <w:sz w:val="16"/>
                <w:szCs w:val="16"/>
              </w:rPr>
            </w:pPr>
          </w:p>
        </w:tc>
        <w:tc>
          <w:tcPr>
            <w:tcW w:w="0" w:type="dxa"/>
            <w:vMerge/>
            <w:tcBorders>
              <w:left w:val="single" w:sz="4" w:space="0" w:color="999999" w:themeColor="text1" w:themeTint="66"/>
              <w:right w:val="single" w:sz="4" w:space="0" w:color="999999" w:themeColor="text1" w:themeTint="66"/>
            </w:tcBorders>
            <w:vAlign w:val="center"/>
          </w:tcPr>
          <w:p w14:paraId="2267FB4B" w14:textId="77777777" w:rsidR="008D62B3" w:rsidRPr="00E10C84" w:rsidRDefault="008D62B3" w:rsidP="008D62B3">
            <w:pPr>
              <w:spacing w:before="80" w:after="80" w:line="240" w:lineRule="auto"/>
              <w:jc w:val="center"/>
              <w:rPr>
                <w:color w:val="FF0000"/>
                <w:sz w:val="16"/>
                <w:szCs w:val="16"/>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A202CC3" w14:textId="0277ADB8" w:rsidR="008D62B3" w:rsidRPr="008D62B3" w:rsidRDefault="008162E5" w:rsidP="008D62B3">
            <w:pPr>
              <w:spacing w:before="0" w:after="0" w:line="240" w:lineRule="auto"/>
              <w:contextualSpacing/>
              <w:rPr>
                <w:rFonts w:cs="Segoe UI"/>
                <w:sz w:val="16"/>
                <w:szCs w:val="16"/>
              </w:rPr>
            </w:pPr>
            <w:r>
              <w:rPr>
                <w:sz w:val="16"/>
                <w:szCs w:val="16"/>
              </w:rPr>
              <w:t xml:space="preserve">Section </w:t>
            </w:r>
            <w:r w:rsidR="008D62B3" w:rsidRPr="008D62B3">
              <w:rPr>
                <w:sz w:val="16"/>
                <w:szCs w:val="16"/>
              </w:rPr>
              <w:t>29.7 Early doses</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F61F761" w14:textId="44502491" w:rsidR="008D62B3" w:rsidRPr="008D62B3" w:rsidRDefault="008D62B3" w:rsidP="008D62B3">
            <w:pPr>
              <w:spacing w:before="0" w:after="0" w:line="240" w:lineRule="auto"/>
              <w:contextualSpacing/>
              <w:rPr>
                <w:rFonts w:cs="Segoe UI"/>
                <w:sz w:val="16"/>
                <w:szCs w:val="16"/>
              </w:rPr>
            </w:pPr>
            <w:r w:rsidRPr="008D62B3">
              <w:rPr>
                <w:sz w:val="16"/>
                <w:szCs w:val="16"/>
              </w:rPr>
              <w:t>Removed section as included in Section 29.6 Vaccination administration errors</w:t>
            </w:r>
          </w:p>
        </w:tc>
      </w:tr>
    </w:tbl>
    <w:bookmarkEnd w:id="10"/>
    <w:p w14:paraId="3AC5BA48" w14:textId="77777777" w:rsidR="00CE22D3" w:rsidRDefault="00CE22D3" w:rsidP="00CE22D3">
      <w:pPr>
        <w:keepNext/>
        <w:spacing w:before="120" w:after="120"/>
        <w:outlineLvl w:val="3"/>
      </w:pPr>
      <w:r>
        <w:rPr>
          <w:bCs/>
          <w:color w:val="0A6AB4"/>
          <w:sz w:val="22"/>
          <w:szCs w:val="16"/>
        </w:rPr>
        <w:t>Appendices: summary of changes</w:t>
      </w:r>
    </w:p>
    <w:tbl>
      <w:tblPr>
        <w:tblStyle w:val="Ministrytable1421"/>
        <w:tblW w:w="9918" w:type="dxa"/>
        <w:tblLayout w:type="fixed"/>
        <w:tblLook w:val="0620" w:firstRow="1" w:lastRow="0" w:firstColumn="0" w:lastColumn="0" w:noHBand="1" w:noVBand="1"/>
      </w:tblPr>
      <w:tblGrid>
        <w:gridCol w:w="851"/>
        <w:gridCol w:w="987"/>
        <w:gridCol w:w="1701"/>
        <w:gridCol w:w="6379"/>
      </w:tblGrid>
      <w:tr w:rsidR="00CE22D3" w:rsidRPr="00D70059" w14:paraId="5C531810" w14:textId="77777777">
        <w:trPr>
          <w:cnfStyle w:val="100000000000" w:firstRow="1" w:lastRow="0" w:firstColumn="0" w:lastColumn="0" w:oddVBand="0" w:evenVBand="0" w:oddHBand="0" w:evenHBand="0" w:firstRowFirstColumn="0" w:firstRowLastColumn="0" w:lastRowFirstColumn="0" w:lastRowLastColumn="0"/>
        </w:trPr>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E881DDE" w14:textId="77777777" w:rsidR="00CE22D3" w:rsidRPr="00D70059" w:rsidRDefault="00CE22D3">
            <w:pPr>
              <w:spacing w:before="80" w:after="80" w:line="240" w:lineRule="auto"/>
              <w:rPr>
                <w:sz w:val="16"/>
                <w:szCs w:val="14"/>
              </w:rPr>
            </w:pPr>
            <w:r w:rsidRPr="00D70059">
              <w:rPr>
                <w:sz w:val="16"/>
                <w:szCs w:val="14"/>
              </w:rPr>
              <w:t>Version</w:t>
            </w:r>
          </w:p>
        </w:tc>
        <w:tc>
          <w:tcPr>
            <w:tcW w:w="98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6EEB2F3" w14:textId="77777777" w:rsidR="00CE22D3" w:rsidRPr="00D70059" w:rsidRDefault="00CE22D3">
            <w:pPr>
              <w:spacing w:before="80" w:after="80" w:line="240" w:lineRule="auto"/>
              <w:rPr>
                <w:sz w:val="16"/>
                <w:szCs w:val="14"/>
              </w:rPr>
            </w:pPr>
            <w:r w:rsidRPr="00D70059">
              <w:rPr>
                <w:sz w:val="16"/>
                <w:szCs w:val="14"/>
              </w:rPr>
              <w:t>Date</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E54044C" w14:textId="77777777" w:rsidR="00CE22D3" w:rsidRPr="00D70059" w:rsidRDefault="00CE22D3">
            <w:pPr>
              <w:spacing w:before="0" w:after="0" w:line="240" w:lineRule="auto"/>
              <w:contextualSpacing/>
              <w:rPr>
                <w:sz w:val="16"/>
                <w:szCs w:val="14"/>
              </w:rPr>
            </w:pPr>
            <w:r w:rsidRPr="00D70059">
              <w:rPr>
                <w:sz w:val="16"/>
                <w:szCs w:val="14"/>
              </w:rPr>
              <w:t>Appendix</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835A04B" w14:textId="77777777" w:rsidR="00CE22D3" w:rsidRPr="00D70059" w:rsidRDefault="00CE22D3">
            <w:pPr>
              <w:spacing w:before="0" w:after="0" w:line="240" w:lineRule="auto"/>
              <w:contextualSpacing/>
              <w:rPr>
                <w:sz w:val="16"/>
                <w:szCs w:val="14"/>
              </w:rPr>
            </w:pPr>
            <w:r w:rsidRPr="00D70059">
              <w:rPr>
                <w:sz w:val="16"/>
                <w:szCs w:val="14"/>
              </w:rPr>
              <w:t>Summary of Changes</w:t>
            </w:r>
          </w:p>
        </w:tc>
      </w:tr>
      <w:tr w:rsidR="0023311C" w:rsidRPr="00D70059" w14:paraId="52B732DE" w14:textId="77777777">
        <w:trPr>
          <w:trHeight w:val="105"/>
        </w:trPr>
        <w:tc>
          <w:tcPr>
            <w:tcW w:w="851" w:type="dxa"/>
            <w:vMerge w:val="restart"/>
            <w:tcBorders>
              <w:left w:val="single" w:sz="4" w:space="0" w:color="999999" w:themeColor="text1" w:themeTint="66"/>
              <w:right w:val="single" w:sz="4" w:space="0" w:color="999999" w:themeColor="text1" w:themeTint="66"/>
            </w:tcBorders>
            <w:vAlign w:val="center"/>
          </w:tcPr>
          <w:p w14:paraId="7ACF0E34" w14:textId="7403BEE7" w:rsidR="0023311C" w:rsidRPr="00161987" w:rsidRDefault="0023311C" w:rsidP="0023311C">
            <w:pPr>
              <w:spacing w:before="80" w:after="80" w:line="240" w:lineRule="auto"/>
              <w:jc w:val="center"/>
              <w:rPr>
                <w:sz w:val="16"/>
                <w:szCs w:val="16"/>
              </w:rPr>
            </w:pPr>
            <w:r w:rsidRPr="00161987">
              <w:rPr>
                <w:sz w:val="16"/>
                <w:szCs w:val="16"/>
              </w:rPr>
              <w:t>6</w:t>
            </w:r>
            <w:r>
              <w:rPr>
                <w:sz w:val="16"/>
                <w:szCs w:val="16"/>
              </w:rPr>
              <w:t>4</w:t>
            </w:r>
            <w:r w:rsidRPr="00161987">
              <w:rPr>
                <w:sz w:val="16"/>
                <w:szCs w:val="16"/>
              </w:rPr>
              <w:t>.0</w:t>
            </w:r>
          </w:p>
        </w:tc>
        <w:tc>
          <w:tcPr>
            <w:tcW w:w="987" w:type="dxa"/>
            <w:vMerge w:val="restart"/>
            <w:tcBorders>
              <w:left w:val="single" w:sz="4" w:space="0" w:color="999999" w:themeColor="text1" w:themeTint="66"/>
              <w:right w:val="single" w:sz="4" w:space="0" w:color="999999" w:themeColor="text1" w:themeTint="66"/>
            </w:tcBorders>
            <w:vAlign w:val="center"/>
          </w:tcPr>
          <w:p w14:paraId="7460CC69" w14:textId="521B71E6" w:rsidR="0023311C" w:rsidRPr="00251B13" w:rsidRDefault="0023311C" w:rsidP="0023311C">
            <w:pPr>
              <w:spacing w:before="80" w:after="80" w:line="240" w:lineRule="auto"/>
              <w:jc w:val="center"/>
              <w:rPr>
                <w:sz w:val="16"/>
                <w:szCs w:val="16"/>
              </w:rPr>
            </w:pPr>
            <w:r w:rsidRPr="00251B13">
              <w:rPr>
                <w:sz w:val="16"/>
                <w:szCs w:val="16"/>
              </w:rPr>
              <w:t>2</w:t>
            </w:r>
            <w:r w:rsidR="0064518A">
              <w:rPr>
                <w:sz w:val="16"/>
                <w:szCs w:val="16"/>
              </w:rPr>
              <w:t>8</w:t>
            </w:r>
            <w:r w:rsidRPr="00251B13">
              <w:rPr>
                <w:sz w:val="16"/>
                <w:szCs w:val="16"/>
              </w:rPr>
              <w:t>/0</w:t>
            </w:r>
            <w:r>
              <w:rPr>
                <w:sz w:val="16"/>
                <w:szCs w:val="16"/>
              </w:rPr>
              <w:t>5/25</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08ECB29" w14:textId="01ED5628" w:rsidR="0023311C" w:rsidRDefault="0023311C" w:rsidP="0023311C">
            <w:pPr>
              <w:spacing w:before="0" w:after="0" w:line="240" w:lineRule="auto"/>
              <w:contextualSpacing/>
              <w:rPr>
                <w:sz w:val="16"/>
                <w:szCs w:val="16"/>
              </w:rPr>
            </w:pPr>
            <w:r>
              <w:rPr>
                <w:sz w:val="16"/>
                <w:szCs w:val="16"/>
              </w:rPr>
              <w:t>Appendix B: New facility set up form</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114B6D7" w14:textId="090EE898" w:rsidR="0023311C" w:rsidRDefault="0023311C" w:rsidP="0023311C">
            <w:pPr>
              <w:spacing w:before="0" w:after="0" w:line="240" w:lineRule="auto"/>
              <w:contextualSpacing/>
              <w:rPr>
                <w:rFonts w:cs="Segoe UI"/>
                <w:sz w:val="16"/>
                <w:szCs w:val="16"/>
              </w:rPr>
            </w:pPr>
            <w:r>
              <w:rPr>
                <w:rFonts w:cs="Segoe UI"/>
                <w:sz w:val="16"/>
                <w:szCs w:val="16"/>
              </w:rPr>
              <w:t xml:space="preserve">Removed sections not required, updated for current process and added field to confirm if off-site vaccinations are being provided </w:t>
            </w:r>
          </w:p>
        </w:tc>
      </w:tr>
      <w:tr w:rsidR="0023311C" w:rsidRPr="00D70059" w14:paraId="0839418C" w14:textId="77777777">
        <w:trPr>
          <w:trHeight w:val="105"/>
        </w:trPr>
        <w:tc>
          <w:tcPr>
            <w:tcW w:w="851" w:type="dxa"/>
            <w:vMerge/>
            <w:tcBorders>
              <w:left w:val="single" w:sz="4" w:space="0" w:color="999999" w:themeColor="text1" w:themeTint="66"/>
              <w:right w:val="single" w:sz="4" w:space="0" w:color="999999" w:themeColor="text1" w:themeTint="66"/>
            </w:tcBorders>
            <w:vAlign w:val="center"/>
          </w:tcPr>
          <w:p w14:paraId="5927438A" w14:textId="77777777" w:rsidR="0023311C" w:rsidRPr="00161987" w:rsidRDefault="0023311C" w:rsidP="0023311C">
            <w:pPr>
              <w:spacing w:before="80" w:after="80" w:line="240" w:lineRule="auto"/>
              <w:jc w:val="center"/>
              <w:rPr>
                <w:sz w:val="16"/>
                <w:szCs w:val="16"/>
              </w:rPr>
            </w:pPr>
          </w:p>
        </w:tc>
        <w:tc>
          <w:tcPr>
            <w:tcW w:w="987" w:type="dxa"/>
            <w:vMerge/>
            <w:tcBorders>
              <w:left w:val="single" w:sz="4" w:space="0" w:color="999999" w:themeColor="text1" w:themeTint="66"/>
              <w:right w:val="single" w:sz="4" w:space="0" w:color="999999" w:themeColor="text1" w:themeTint="66"/>
            </w:tcBorders>
            <w:vAlign w:val="center"/>
          </w:tcPr>
          <w:p w14:paraId="5256FD9E" w14:textId="77777777" w:rsidR="0023311C" w:rsidRPr="00251B13" w:rsidRDefault="0023311C" w:rsidP="0023311C">
            <w:pPr>
              <w:spacing w:before="80" w:after="80" w:line="240" w:lineRule="auto"/>
              <w:jc w:val="center"/>
              <w:rPr>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598D712" w14:textId="77777777" w:rsidR="0023311C" w:rsidRPr="00F7106B" w:rsidRDefault="0023311C" w:rsidP="0023311C">
            <w:pPr>
              <w:spacing w:before="0" w:after="0" w:line="240" w:lineRule="auto"/>
              <w:contextualSpacing/>
              <w:rPr>
                <w:sz w:val="16"/>
                <w:szCs w:val="16"/>
              </w:rPr>
            </w:pPr>
            <w:r w:rsidRPr="00F7106B">
              <w:rPr>
                <w:sz w:val="16"/>
                <w:szCs w:val="16"/>
              </w:rPr>
              <w:t xml:space="preserve">Appendix I: </w:t>
            </w:r>
          </w:p>
          <w:p w14:paraId="6E4C733B" w14:textId="1BFDBB35" w:rsidR="0023311C" w:rsidRDefault="0023311C" w:rsidP="0023311C">
            <w:pPr>
              <w:spacing w:before="0" w:after="0" w:line="240" w:lineRule="auto"/>
              <w:contextualSpacing/>
              <w:rPr>
                <w:sz w:val="16"/>
                <w:szCs w:val="16"/>
              </w:rPr>
            </w:pPr>
            <w:r w:rsidRPr="00F7106B">
              <w:rPr>
                <w:sz w:val="16"/>
                <w:szCs w:val="16"/>
              </w:rPr>
              <w:t>Prevention Adverse Event Process</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5EDA0AA" w14:textId="70039C42" w:rsidR="0023311C" w:rsidRDefault="008B0030" w:rsidP="0023311C">
            <w:pPr>
              <w:spacing w:before="0" w:after="0" w:line="240" w:lineRule="auto"/>
              <w:contextualSpacing/>
              <w:rPr>
                <w:rFonts w:cs="Segoe UI"/>
                <w:sz w:val="16"/>
                <w:szCs w:val="16"/>
              </w:rPr>
            </w:pPr>
            <w:r>
              <w:rPr>
                <w:sz w:val="16"/>
                <w:szCs w:val="16"/>
              </w:rPr>
              <w:t xml:space="preserve">Updated for vaccination related errors online reporting and adverse event reporting to </w:t>
            </w:r>
            <w:r w:rsidR="0009228F">
              <w:rPr>
                <w:sz w:val="16"/>
                <w:szCs w:val="16"/>
              </w:rPr>
              <w:t>reflect</w:t>
            </w:r>
            <w:r>
              <w:rPr>
                <w:sz w:val="16"/>
                <w:szCs w:val="16"/>
              </w:rPr>
              <w:t xml:space="preserve"> organisation and regional processes.</w:t>
            </w:r>
          </w:p>
        </w:tc>
      </w:tr>
      <w:tr w:rsidR="0023311C" w:rsidRPr="00D70059" w14:paraId="2B97C026" w14:textId="77777777">
        <w:trPr>
          <w:trHeight w:val="105"/>
        </w:trPr>
        <w:tc>
          <w:tcPr>
            <w:tcW w:w="851" w:type="dxa"/>
            <w:vMerge/>
            <w:tcBorders>
              <w:left w:val="single" w:sz="4" w:space="0" w:color="999999" w:themeColor="text1" w:themeTint="66"/>
              <w:right w:val="single" w:sz="4" w:space="0" w:color="999999" w:themeColor="text1" w:themeTint="66"/>
            </w:tcBorders>
            <w:vAlign w:val="center"/>
          </w:tcPr>
          <w:p w14:paraId="17945CA5" w14:textId="77777777" w:rsidR="0023311C" w:rsidRDefault="0023311C" w:rsidP="0023311C">
            <w:pPr>
              <w:spacing w:before="80" w:after="80" w:line="240" w:lineRule="auto"/>
              <w:jc w:val="center"/>
              <w:rPr>
                <w:sz w:val="16"/>
                <w:szCs w:val="16"/>
              </w:rPr>
            </w:pPr>
          </w:p>
        </w:tc>
        <w:tc>
          <w:tcPr>
            <w:tcW w:w="987" w:type="dxa"/>
            <w:vMerge/>
            <w:tcBorders>
              <w:left w:val="single" w:sz="4" w:space="0" w:color="999999" w:themeColor="text1" w:themeTint="66"/>
              <w:right w:val="single" w:sz="4" w:space="0" w:color="999999" w:themeColor="text1" w:themeTint="66"/>
            </w:tcBorders>
            <w:vAlign w:val="center"/>
          </w:tcPr>
          <w:p w14:paraId="31B2F60A" w14:textId="77777777" w:rsidR="0023311C" w:rsidRDefault="0023311C" w:rsidP="0023311C">
            <w:pPr>
              <w:spacing w:before="80" w:after="80" w:line="240" w:lineRule="auto"/>
              <w:jc w:val="center"/>
              <w:rPr>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995BE24" w14:textId="558E93E3" w:rsidR="0023311C" w:rsidRDefault="0023311C" w:rsidP="0023311C">
            <w:pPr>
              <w:spacing w:before="0" w:after="0" w:line="240" w:lineRule="auto"/>
              <w:contextualSpacing/>
              <w:rPr>
                <w:sz w:val="16"/>
                <w:szCs w:val="16"/>
              </w:rPr>
            </w:pPr>
            <w:r>
              <w:rPr>
                <w:sz w:val="16"/>
                <w:szCs w:val="16"/>
              </w:rPr>
              <w:t>NIP incident notification form</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0AC431F" w14:textId="59CC5018" w:rsidR="0023311C" w:rsidRDefault="0023311C" w:rsidP="0023311C">
            <w:pPr>
              <w:spacing w:before="0" w:after="0" w:line="240" w:lineRule="auto"/>
              <w:contextualSpacing/>
              <w:rPr>
                <w:rFonts w:cs="Segoe UI"/>
                <w:sz w:val="16"/>
                <w:szCs w:val="16"/>
              </w:rPr>
            </w:pPr>
            <w:r>
              <w:rPr>
                <w:rFonts w:cs="Segoe UI"/>
                <w:sz w:val="16"/>
                <w:szCs w:val="16"/>
              </w:rPr>
              <w:t xml:space="preserve">Removed from appendices as online reporting has replaced </w:t>
            </w:r>
            <w:r w:rsidR="00AE1851">
              <w:rPr>
                <w:rFonts w:cs="Segoe UI"/>
                <w:sz w:val="16"/>
                <w:szCs w:val="16"/>
              </w:rPr>
              <w:t xml:space="preserve">hard copy </w:t>
            </w:r>
            <w:r>
              <w:rPr>
                <w:rFonts w:cs="Segoe UI"/>
                <w:sz w:val="16"/>
                <w:szCs w:val="16"/>
              </w:rPr>
              <w:t>form</w:t>
            </w:r>
          </w:p>
        </w:tc>
      </w:tr>
    </w:tbl>
    <w:p w14:paraId="605E239A" w14:textId="77777777" w:rsidR="00CE22D3" w:rsidRPr="007A4112" w:rsidRDefault="00CE22D3" w:rsidP="00CE22D3">
      <w:pPr>
        <w:pStyle w:val="Heading4"/>
        <w:spacing w:before="120"/>
        <w:rPr>
          <w:sz w:val="22"/>
          <w:szCs w:val="16"/>
        </w:rPr>
      </w:pPr>
      <w:r w:rsidRPr="007A4112">
        <w:rPr>
          <w:sz w:val="22"/>
          <w:szCs w:val="16"/>
        </w:rPr>
        <w:t xml:space="preserve">Document </w:t>
      </w:r>
      <w:r>
        <w:rPr>
          <w:sz w:val="22"/>
          <w:szCs w:val="16"/>
        </w:rPr>
        <w:t>a</w:t>
      </w:r>
      <w:r w:rsidRPr="007A4112">
        <w:rPr>
          <w:sz w:val="22"/>
          <w:szCs w:val="16"/>
        </w:rPr>
        <w:t>pproval</w:t>
      </w:r>
    </w:p>
    <w:tbl>
      <w:tblPr>
        <w:tblStyle w:val="GridTable1Light"/>
        <w:tblW w:w="9918" w:type="dxa"/>
        <w:tblLook w:val="04A0" w:firstRow="1" w:lastRow="0" w:firstColumn="1" w:lastColumn="0" w:noHBand="0" w:noVBand="1"/>
      </w:tblPr>
      <w:tblGrid>
        <w:gridCol w:w="5533"/>
        <w:gridCol w:w="2192"/>
        <w:gridCol w:w="2193"/>
      </w:tblGrid>
      <w:tr w:rsidR="00CE22D3" w:rsidRPr="006F20FB" w14:paraId="3FBD124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3" w:type="dxa"/>
          </w:tcPr>
          <w:p w14:paraId="1688B905" w14:textId="77777777" w:rsidR="00CE22D3" w:rsidRPr="00D01131" w:rsidRDefault="00CE22D3">
            <w:pPr>
              <w:pStyle w:val="Tablecopy9pt"/>
              <w:rPr>
                <w:sz w:val="16"/>
                <w:szCs w:val="16"/>
              </w:rPr>
            </w:pPr>
            <w:r w:rsidRPr="1CAACCF9">
              <w:rPr>
                <w:sz w:val="16"/>
                <w:szCs w:val="16"/>
              </w:rPr>
              <w:t>National Immunisation Programme</w:t>
            </w:r>
          </w:p>
        </w:tc>
        <w:tc>
          <w:tcPr>
            <w:tcW w:w="2192" w:type="dxa"/>
          </w:tcPr>
          <w:p w14:paraId="162EA1C7" w14:textId="77777777" w:rsidR="00CE22D3" w:rsidRPr="00D01131" w:rsidRDefault="00CE22D3">
            <w:pPr>
              <w:pStyle w:val="Tablecopy9pt"/>
              <w:cnfStyle w:val="100000000000" w:firstRow="1" w:lastRow="0" w:firstColumn="0" w:lastColumn="0" w:oddVBand="0" w:evenVBand="0" w:oddHBand="0" w:evenHBand="0" w:firstRowFirstColumn="0" w:firstRowLastColumn="0" w:lastRowFirstColumn="0" w:lastRowLastColumn="0"/>
              <w:rPr>
                <w:sz w:val="16"/>
                <w:szCs w:val="18"/>
              </w:rPr>
            </w:pPr>
            <w:r w:rsidRPr="00D01131">
              <w:rPr>
                <w:sz w:val="16"/>
                <w:szCs w:val="18"/>
              </w:rPr>
              <w:t>Date</w:t>
            </w:r>
          </w:p>
        </w:tc>
        <w:tc>
          <w:tcPr>
            <w:tcW w:w="2193" w:type="dxa"/>
          </w:tcPr>
          <w:p w14:paraId="1601022C" w14:textId="77777777" w:rsidR="00CE22D3" w:rsidRPr="006F20FB" w:rsidRDefault="00CE22D3">
            <w:pPr>
              <w:pStyle w:val="Tablecopy9pt"/>
              <w:cnfStyle w:val="100000000000" w:firstRow="1" w:lastRow="0" w:firstColumn="0" w:lastColumn="0" w:oddVBand="0" w:evenVBand="0" w:oddHBand="0" w:evenHBand="0" w:firstRowFirstColumn="0" w:firstRowLastColumn="0" w:lastRowFirstColumn="0" w:lastRowLastColumn="0"/>
            </w:pPr>
            <w:r w:rsidRPr="00D01131">
              <w:rPr>
                <w:sz w:val="16"/>
                <w:szCs w:val="18"/>
              </w:rPr>
              <w:t>Signature</w:t>
            </w:r>
          </w:p>
        </w:tc>
      </w:tr>
      <w:tr w:rsidR="00CE22D3" w:rsidRPr="006F20FB" w14:paraId="1E081A36" w14:textId="77777777">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5533" w:type="dxa"/>
          </w:tcPr>
          <w:p w14:paraId="5372DB6C" w14:textId="77777777" w:rsidR="00CE22D3" w:rsidRPr="00A84758" w:rsidRDefault="00CE22D3">
            <w:pPr>
              <w:pStyle w:val="Tablecopy9pt"/>
            </w:pPr>
            <w:r>
              <w:t>Rachel Mackay</w:t>
            </w:r>
          </w:p>
        </w:tc>
        <w:tc>
          <w:tcPr>
            <w:tcW w:w="2192" w:type="dxa"/>
            <w:vAlign w:val="center"/>
          </w:tcPr>
          <w:p w14:paraId="7858AFD3" w14:textId="0E298063" w:rsidR="00CE22D3" w:rsidRPr="00A84758" w:rsidRDefault="007C1D96">
            <w:pPr>
              <w:pStyle w:val="Tablecopy9pt"/>
              <w:cnfStyle w:val="000000100000" w:firstRow="0" w:lastRow="0" w:firstColumn="0" w:lastColumn="0" w:oddVBand="0" w:evenVBand="0" w:oddHBand="1" w:evenHBand="0" w:firstRowFirstColumn="0" w:firstRowLastColumn="0" w:lastRowFirstColumn="0" w:lastRowLastColumn="0"/>
            </w:pPr>
            <w:r>
              <w:t>03/06/25</w:t>
            </w:r>
          </w:p>
        </w:tc>
        <w:tc>
          <w:tcPr>
            <w:tcW w:w="2193" w:type="dxa"/>
            <w:vAlign w:val="center"/>
          </w:tcPr>
          <w:p w14:paraId="7D5E1993" w14:textId="77777777" w:rsidR="00CE22D3" w:rsidRPr="00A84758" w:rsidRDefault="00CE22D3">
            <w:pPr>
              <w:pStyle w:val="Tablecopy9pt"/>
              <w:cnfStyle w:val="000000100000" w:firstRow="0" w:lastRow="0" w:firstColumn="0" w:lastColumn="0" w:oddVBand="0" w:evenVBand="0" w:oddHBand="1" w:evenHBand="0" w:firstRowFirstColumn="0" w:firstRowLastColumn="0" w:lastRowFirstColumn="0" w:lastRowLastColumn="0"/>
            </w:pPr>
            <w:r w:rsidRPr="00A84758">
              <w:t>Electronic</w:t>
            </w:r>
          </w:p>
        </w:tc>
      </w:tr>
    </w:tbl>
    <w:p w14:paraId="37E23C32" w14:textId="77777777" w:rsidR="00CE22D3" w:rsidRPr="00F00786" w:rsidRDefault="00CE22D3" w:rsidP="00CE22D3">
      <w:pPr>
        <w:spacing w:before="0" w:after="160" w:line="2" w:lineRule="auto"/>
        <w:rPr>
          <w:rFonts w:eastAsiaTheme="minorHAnsi" w:cs="Segoe UI"/>
          <w:lang w:eastAsia="en-US"/>
        </w:rPr>
      </w:pPr>
      <w:r>
        <w:br w:type="page"/>
      </w:r>
    </w:p>
    <w:p w14:paraId="56B43C83" w14:textId="406B68B5" w:rsidR="000D08FE" w:rsidRPr="006F20FB" w:rsidRDefault="00716430" w:rsidP="006D48A6">
      <w:pPr>
        <w:pStyle w:val="H2notinToC"/>
        <w:contextualSpacing/>
      </w:pPr>
      <w:r w:rsidRPr="006F20FB">
        <w:lastRenderedPageBreak/>
        <w:t>C</w:t>
      </w:r>
      <w:r w:rsidR="000D08FE" w:rsidRPr="006F20FB">
        <w:t>ontents</w:t>
      </w:r>
    </w:p>
    <w:bookmarkStart w:id="11" w:name="_Hlk79920971"/>
    <w:p w14:paraId="293736C2" w14:textId="738B8F70" w:rsidR="00146E40" w:rsidRDefault="00716430">
      <w:pPr>
        <w:pStyle w:val="TOC1"/>
        <w:rPr>
          <w:rFonts w:asciiTheme="minorHAnsi" w:eastAsiaTheme="minorEastAsia" w:hAnsiTheme="minorHAnsi" w:cstheme="minorBidi"/>
          <w:kern w:val="2"/>
          <w:szCs w:val="24"/>
          <w:lang w:eastAsia="en-NZ"/>
          <w14:ligatures w14:val="standardContextual"/>
        </w:rPr>
      </w:pPr>
      <w:r w:rsidRPr="00D619EA">
        <w:rPr>
          <w:rFonts w:ascii="Segoe UI" w:hAnsi="Segoe UI"/>
          <w:sz w:val="16"/>
          <w:szCs w:val="14"/>
        </w:rPr>
        <w:fldChar w:fldCharType="begin"/>
      </w:r>
      <w:r w:rsidRPr="00D619EA">
        <w:rPr>
          <w:sz w:val="16"/>
          <w:szCs w:val="14"/>
        </w:rPr>
        <w:instrText xml:space="preserve"> TOC \h \z \t "Heading 1,1,Heading 2,2,Heading 1.1 no number,1,Heading 2.1 no number,2,IntroHead,1" </w:instrText>
      </w:r>
      <w:r w:rsidRPr="00D619EA">
        <w:rPr>
          <w:rFonts w:ascii="Segoe UI" w:hAnsi="Segoe UI"/>
          <w:sz w:val="16"/>
          <w:szCs w:val="14"/>
        </w:rPr>
        <w:fldChar w:fldCharType="separate"/>
      </w:r>
      <w:hyperlink w:anchor="_Toc199924685" w:history="1">
        <w:r w:rsidR="00146E40" w:rsidRPr="002A45A8">
          <w:rPr>
            <w:rStyle w:val="Hyperlink"/>
          </w:rPr>
          <w:t>National Immunisation Operating Guidelines</w:t>
        </w:r>
        <w:r w:rsidR="00146E40">
          <w:rPr>
            <w:webHidden/>
          </w:rPr>
          <w:tab/>
        </w:r>
        <w:r w:rsidR="00146E40">
          <w:rPr>
            <w:webHidden/>
          </w:rPr>
          <w:fldChar w:fldCharType="begin"/>
        </w:r>
        <w:r w:rsidR="00146E40">
          <w:rPr>
            <w:webHidden/>
          </w:rPr>
          <w:instrText xml:space="preserve"> PAGEREF _Toc199924685 \h </w:instrText>
        </w:r>
        <w:r w:rsidR="00146E40">
          <w:rPr>
            <w:webHidden/>
          </w:rPr>
        </w:r>
        <w:r w:rsidR="00146E40">
          <w:rPr>
            <w:webHidden/>
          </w:rPr>
          <w:fldChar w:fldCharType="separate"/>
        </w:r>
        <w:r w:rsidR="00A15ADD">
          <w:rPr>
            <w:webHidden/>
          </w:rPr>
          <w:t>1</w:t>
        </w:r>
        <w:r w:rsidR="00146E40">
          <w:rPr>
            <w:webHidden/>
          </w:rPr>
          <w:fldChar w:fldCharType="end"/>
        </w:r>
      </w:hyperlink>
    </w:p>
    <w:p w14:paraId="463C8A77" w14:textId="728F521D"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686" w:history="1">
        <w:r w:rsidRPr="002A45A8">
          <w:rPr>
            <w:rStyle w:val="Hyperlink"/>
          </w:rPr>
          <w:t>Introduction</w:t>
        </w:r>
        <w:r>
          <w:rPr>
            <w:webHidden/>
          </w:rPr>
          <w:tab/>
        </w:r>
        <w:r>
          <w:rPr>
            <w:webHidden/>
          </w:rPr>
          <w:fldChar w:fldCharType="begin"/>
        </w:r>
        <w:r>
          <w:rPr>
            <w:webHidden/>
          </w:rPr>
          <w:instrText xml:space="preserve"> PAGEREF _Toc199924686 \h </w:instrText>
        </w:r>
        <w:r>
          <w:rPr>
            <w:webHidden/>
          </w:rPr>
        </w:r>
        <w:r>
          <w:rPr>
            <w:webHidden/>
          </w:rPr>
          <w:fldChar w:fldCharType="separate"/>
        </w:r>
        <w:r w:rsidR="00A15ADD">
          <w:rPr>
            <w:webHidden/>
          </w:rPr>
          <w:t>9</w:t>
        </w:r>
        <w:r>
          <w:rPr>
            <w:webHidden/>
          </w:rPr>
          <w:fldChar w:fldCharType="end"/>
        </w:r>
      </w:hyperlink>
    </w:p>
    <w:p w14:paraId="1B98D6D7" w14:textId="71081BE4"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687" w:history="1">
        <w:r w:rsidRPr="002A45A8">
          <w:rPr>
            <w:rStyle w:val="Hyperlink"/>
          </w:rPr>
          <w:t>Purpose</w:t>
        </w:r>
        <w:r>
          <w:rPr>
            <w:webHidden/>
          </w:rPr>
          <w:tab/>
        </w:r>
        <w:r>
          <w:rPr>
            <w:webHidden/>
          </w:rPr>
          <w:fldChar w:fldCharType="begin"/>
        </w:r>
        <w:r>
          <w:rPr>
            <w:webHidden/>
          </w:rPr>
          <w:instrText xml:space="preserve"> PAGEREF _Toc199924687 \h </w:instrText>
        </w:r>
        <w:r>
          <w:rPr>
            <w:webHidden/>
          </w:rPr>
        </w:r>
        <w:r>
          <w:rPr>
            <w:webHidden/>
          </w:rPr>
          <w:fldChar w:fldCharType="separate"/>
        </w:r>
        <w:r w:rsidR="00A15ADD">
          <w:rPr>
            <w:webHidden/>
          </w:rPr>
          <w:t>9</w:t>
        </w:r>
        <w:r>
          <w:rPr>
            <w:webHidden/>
          </w:rPr>
          <w:fldChar w:fldCharType="end"/>
        </w:r>
      </w:hyperlink>
    </w:p>
    <w:p w14:paraId="5176C741" w14:textId="59F06CE5"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688" w:history="1">
        <w:r w:rsidRPr="002A45A8">
          <w:rPr>
            <w:rStyle w:val="Hyperlink"/>
          </w:rPr>
          <w:t>Abbreviations</w:t>
        </w:r>
        <w:r>
          <w:rPr>
            <w:webHidden/>
          </w:rPr>
          <w:tab/>
        </w:r>
        <w:r>
          <w:rPr>
            <w:webHidden/>
          </w:rPr>
          <w:fldChar w:fldCharType="begin"/>
        </w:r>
        <w:r>
          <w:rPr>
            <w:webHidden/>
          </w:rPr>
          <w:instrText xml:space="preserve"> PAGEREF _Toc199924688 \h </w:instrText>
        </w:r>
        <w:r>
          <w:rPr>
            <w:webHidden/>
          </w:rPr>
        </w:r>
        <w:r>
          <w:rPr>
            <w:webHidden/>
          </w:rPr>
          <w:fldChar w:fldCharType="separate"/>
        </w:r>
        <w:r w:rsidR="00A15ADD">
          <w:rPr>
            <w:webHidden/>
          </w:rPr>
          <w:t>10</w:t>
        </w:r>
        <w:r>
          <w:rPr>
            <w:webHidden/>
          </w:rPr>
          <w:fldChar w:fldCharType="end"/>
        </w:r>
      </w:hyperlink>
    </w:p>
    <w:p w14:paraId="54C6D796" w14:textId="30CAE4C6"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689" w:history="1">
        <w:r w:rsidRPr="002A45A8">
          <w:rPr>
            <w:rStyle w:val="Hyperlink"/>
          </w:rPr>
          <w:t>Key contacts</w:t>
        </w:r>
        <w:r>
          <w:rPr>
            <w:webHidden/>
          </w:rPr>
          <w:tab/>
        </w:r>
        <w:r>
          <w:rPr>
            <w:webHidden/>
          </w:rPr>
          <w:fldChar w:fldCharType="begin"/>
        </w:r>
        <w:r>
          <w:rPr>
            <w:webHidden/>
          </w:rPr>
          <w:instrText xml:space="preserve"> PAGEREF _Toc199924689 \h </w:instrText>
        </w:r>
        <w:r>
          <w:rPr>
            <w:webHidden/>
          </w:rPr>
        </w:r>
        <w:r>
          <w:rPr>
            <w:webHidden/>
          </w:rPr>
          <w:fldChar w:fldCharType="separate"/>
        </w:r>
        <w:r w:rsidR="00A15ADD">
          <w:rPr>
            <w:webHidden/>
          </w:rPr>
          <w:t>11</w:t>
        </w:r>
        <w:r>
          <w:rPr>
            <w:webHidden/>
          </w:rPr>
          <w:fldChar w:fldCharType="end"/>
        </w:r>
      </w:hyperlink>
    </w:p>
    <w:p w14:paraId="6B498090" w14:textId="7BBA11BD"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690" w:history="1">
        <w:r w:rsidRPr="002A45A8">
          <w:rPr>
            <w:rStyle w:val="Hyperlink"/>
          </w:rPr>
          <w:t>Roles and responsibilities</w:t>
        </w:r>
        <w:r>
          <w:rPr>
            <w:webHidden/>
          </w:rPr>
          <w:tab/>
        </w:r>
        <w:r>
          <w:rPr>
            <w:webHidden/>
          </w:rPr>
          <w:fldChar w:fldCharType="begin"/>
        </w:r>
        <w:r>
          <w:rPr>
            <w:webHidden/>
          </w:rPr>
          <w:instrText xml:space="preserve"> PAGEREF _Toc199924690 \h </w:instrText>
        </w:r>
        <w:r>
          <w:rPr>
            <w:webHidden/>
          </w:rPr>
        </w:r>
        <w:r>
          <w:rPr>
            <w:webHidden/>
          </w:rPr>
          <w:fldChar w:fldCharType="separate"/>
        </w:r>
        <w:r w:rsidR="00A15ADD">
          <w:rPr>
            <w:webHidden/>
          </w:rPr>
          <w:t>12</w:t>
        </w:r>
        <w:r>
          <w:rPr>
            <w:webHidden/>
          </w:rPr>
          <w:fldChar w:fldCharType="end"/>
        </w:r>
      </w:hyperlink>
    </w:p>
    <w:p w14:paraId="7DD603CD" w14:textId="4ED009B8"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691" w:history="1">
        <w:r w:rsidRPr="002A45A8">
          <w:rPr>
            <w:rStyle w:val="Hyperlink"/>
          </w:rPr>
          <w:t>Section A:  Ready to vaccinate</w:t>
        </w:r>
        <w:r>
          <w:rPr>
            <w:webHidden/>
          </w:rPr>
          <w:tab/>
        </w:r>
        <w:r>
          <w:rPr>
            <w:webHidden/>
          </w:rPr>
          <w:fldChar w:fldCharType="begin"/>
        </w:r>
        <w:r>
          <w:rPr>
            <w:webHidden/>
          </w:rPr>
          <w:instrText xml:space="preserve"> PAGEREF _Toc199924691 \h </w:instrText>
        </w:r>
        <w:r>
          <w:rPr>
            <w:webHidden/>
          </w:rPr>
        </w:r>
        <w:r>
          <w:rPr>
            <w:webHidden/>
          </w:rPr>
          <w:fldChar w:fldCharType="separate"/>
        </w:r>
        <w:r w:rsidR="00A15ADD">
          <w:rPr>
            <w:webHidden/>
          </w:rPr>
          <w:t>14</w:t>
        </w:r>
        <w:r>
          <w:rPr>
            <w:webHidden/>
          </w:rPr>
          <w:fldChar w:fldCharType="end"/>
        </w:r>
      </w:hyperlink>
    </w:p>
    <w:p w14:paraId="165CDA78" w14:textId="2A5B5B68"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692" w:history="1">
        <w:r w:rsidRPr="002A45A8">
          <w:rPr>
            <w:rStyle w:val="Hyperlink"/>
          </w:rPr>
          <w:t>Section guidance</w:t>
        </w:r>
        <w:r>
          <w:rPr>
            <w:webHidden/>
          </w:rPr>
          <w:tab/>
        </w:r>
        <w:r>
          <w:rPr>
            <w:webHidden/>
          </w:rPr>
          <w:fldChar w:fldCharType="begin"/>
        </w:r>
        <w:r>
          <w:rPr>
            <w:webHidden/>
          </w:rPr>
          <w:instrText xml:space="preserve"> PAGEREF _Toc199924692 \h </w:instrText>
        </w:r>
        <w:r>
          <w:rPr>
            <w:webHidden/>
          </w:rPr>
        </w:r>
        <w:r>
          <w:rPr>
            <w:webHidden/>
          </w:rPr>
          <w:fldChar w:fldCharType="separate"/>
        </w:r>
        <w:r w:rsidR="00A15ADD">
          <w:rPr>
            <w:webHidden/>
          </w:rPr>
          <w:t>14</w:t>
        </w:r>
        <w:r>
          <w:rPr>
            <w:webHidden/>
          </w:rPr>
          <w:fldChar w:fldCharType="end"/>
        </w:r>
      </w:hyperlink>
    </w:p>
    <w:p w14:paraId="0335DEFA" w14:textId="460D493C"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693" w:history="1">
        <w:r w:rsidRPr="002A45A8">
          <w:rPr>
            <w:rStyle w:val="Hyperlink"/>
            <w14:scene3d>
              <w14:camera w14:prst="orthographicFront"/>
              <w14:lightRig w14:rig="threePt" w14:dir="t">
                <w14:rot w14:lat="0" w14:lon="0" w14:rev="0"/>
              </w14:lightRig>
            </w14:scene3d>
          </w:rPr>
          <w:t>1</w:t>
        </w:r>
        <w:r>
          <w:rPr>
            <w:rFonts w:asciiTheme="minorHAnsi" w:eastAsiaTheme="minorEastAsia" w:hAnsiTheme="minorHAnsi" w:cstheme="minorBidi"/>
            <w:kern w:val="2"/>
            <w:szCs w:val="24"/>
            <w:lang w:eastAsia="en-NZ"/>
            <w14:ligatures w14:val="standardContextual"/>
          </w:rPr>
          <w:tab/>
        </w:r>
        <w:r w:rsidRPr="002A45A8">
          <w:rPr>
            <w:rStyle w:val="Hyperlink"/>
          </w:rPr>
          <w:t>Equity</w:t>
        </w:r>
        <w:r>
          <w:rPr>
            <w:webHidden/>
          </w:rPr>
          <w:tab/>
        </w:r>
        <w:r>
          <w:rPr>
            <w:webHidden/>
          </w:rPr>
          <w:fldChar w:fldCharType="begin"/>
        </w:r>
        <w:r>
          <w:rPr>
            <w:webHidden/>
          </w:rPr>
          <w:instrText xml:space="preserve"> PAGEREF _Toc199924693 \h </w:instrText>
        </w:r>
        <w:r>
          <w:rPr>
            <w:webHidden/>
          </w:rPr>
        </w:r>
        <w:r>
          <w:rPr>
            <w:webHidden/>
          </w:rPr>
          <w:fldChar w:fldCharType="separate"/>
        </w:r>
        <w:r w:rsidR="00A15ADD">
          <w:rPr>
            <w:webHidden/>
          </w:rPr>
          <w:t>15</w:t>
        </w:r>
        <w:r>
          <w:rPr>
            <w:webHidden/>
          </w:rPr>
          <w:fldChar w:fldCharType="end"/>
        </w:r>
      </w:hyperlink>
    </w:p>
    <w:p w14:paraId="44B7C4D5" w14:textId="77404026"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694" w:history="1">
        <w:r w:rsidRPr="002A45A8">
          <w:rPr>
            <w:rStyle w:val="Hyperlink"/>
          </w:rPr>
          <w:t>1.1</w:t>
        </w:r>
        <w:r>
          <w:rPr>
            <w:rFonts w:asciiTheme="minorHAnsi" w:eastAsiaTheme="minorEastAsia" w:hAnsiTheme="minorHAnsi" w:cstheme="minorBidi"/>
            <w:kern w:val="2"/>
            <w:sz w:val="24"/>
            <w:szCs w:val="24"/>
            <w:lang w:eastAsia="en-NZ"/>
            <w14:ligatures w14:val="standardContextual"/>
          </w:rPr>
          <w:tab/>
        </w:r>
        <w:r w:rsidRPr="002A45A8">
          <w:rPr>
            <w:rStyle w:val="Hyperlink"/>
          </w:rPr>
          <w:t>Equitable access</w:t>
        </w:r>
        <w:r>
          <w:rPr>
            <w:webHidden/>
          </w:rPr>
          <w:tab/>
        </w:r>
        <w:r>
          <w:rPr>
            <w:webHidden/>
          </w:rPr>
          <w:fldChar w:fldCharType="begin"/>
        </w:r>
        <w:r>
          <w:rPr>
            <w:webHidden/>
          </w:rPr>
          <w:instrText xml:space="preserve"> PAGEREF _Toc199924694 \h </w:instrText>
        </w:r>
        <w:r>
          <w:rPr>
            <w:webHidden/>
          </w:rPr>
        </w:r>
        <w:r>
          <w:rPr>
            <w:webHidden/>
          </w:rPr>
          <w:fldChar w:fldCharType="separate"/>
        </w:r>
        <w:r w:rsidR="00A15ADD">
          <w:rPr>
            <w:webHidden/>
          </w:rPr>
          <w:t>15</w:t>
        </w:r>
        <w:r>
          <w:rPr>
            <w:webHidden/>
          </w:rPr>
          <w:fldChar w:fldCharType="end"/>
        </w:r>
      </w:hyperlink>
    </w:p>
    <w:p w14:paraId="5906F912" w14:textId="0860639E"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695" w:history="1">
        <w:r w:rsidRPr="002A45A8">
          <w:rPr>
            <w:rStyle w:val="Hyperlink"/>
          </w:rPr>
          <w:t>1.2</w:t>
        </w:r>
        <w:r>
          <w:rPr>
            <w:rFonts w:asciiTheme="minorHAnsi" w:eastAsiaTheme="minorEastAsia" w:hAnsiTheme="minorHAnsi" w:cstheme="minorBidi"/>
            <w:kern w:val="2"/>
            <w:sz w:val="24"/>
            <w:szCs w:val="24"/>
            <w:lang w:eastAsia="en-NZ"/>
            <w14:ligatures w14:val="standardContextual"/>
          </w:rPr>
          <w:tab/>
        </w:r>
        <w:r w:rsidRPr="002A45A8">
          <w:rPr>
            <w:rStyle w:val="Hyperlink"/>
          </w:rPr>
          <w:t>Te Tiriti and Māori</w:t>
        </w:r>
        <w:r>
          <w:rPr>
            <w:webHidden/>
          </w:rPr>
          <w:tab/>
        </w:r>
        <w:r>
          <w:rPr>
            <w:webHidden/>
          </w:rPr>
          <w:fldChar w:fldCharType="begin"/>
        </w:r>
        <w:r>
          <w:rPr>
            <w:webHidden/>
          </w:rPr>
          <w:instrText xml:space="preserve"> PAGEREF _Toc199924695 \h </w:instrText>
        </w:r>
        <w:r>
          <w:rPr>
            <w:webHidden/>
          </w:rPr>
        </w:r>
        <w:r>
          <w:rPr>
            <w:webHidden/>
          </w:rPr>
          <w:fldChar w:fldCharType="separate"/>
        </w:r>
        <w:r w:rsidR="00A15ADD">
          <w:rPr>
            <w:webHidden/>
          </w:rPr>
          <w:t>15</w:t>
        </w:r>
        <w:r>
          <w:rPr>
            <w:webHidden/>
          </w:rPr>
          <w:fldChar w:fldCharType="end"/>
        </w:r>
      </w:hyperlink>
    </w:p>
    <w:p w14:paraId="7B8E0246" w14:textId="7780FD02"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696" w:history="1">
        <w:r w:rsidRPr="002A45A8">
          <w:rPr>
            <w:rStyle w:val="Hyperlink"/>
          </w:rPr>
          <w:t>1.3</w:t>
        </w:r>
        <w:r>
          <w:rPr>
            <w:rFonts w:asciiTheme="minorHAnsi" w:eastAsiaTheme="minorEastAsia" w:hAnsiTheme="minorHAnsi" w:cstheme="minorBidi"/>
            <w:kern w:val="2"/>
            <w:sz w:val="24"/>
            <w:szCs w:val="24"/>
            <w:lang w:eastAsia="en-NZ"/>
            <w14:ligatures w14:val="standardContextual"/>
          </w:rPr>
          <w:tab/>
        </w:r>
        <w:r w:rsidRPr="002A45A8">
          <w:rPr>
            <w:rStyle w:val="Hyperlink"/>
          </w:rPr>
          <w:t>Māori and Pacific peoples</w:t>
        </w:r>
        <w:r>
          <w:rPr>
            <w:webHidden/>
          </w:rPr>
          <w:tab/>
        </w:r>
        <w:r>
          <w:rPr>
            <w:webHidden/>
          </w:rPr>
          <w:fldChar w:fldCharType="begin"/>
        </w:r>
        <w:r>
          <w:rPr>
            <w:webHidden/>
          </w:rPr>
          <w:instrText xml:space="preserve"> PAGEREF _Toc199924696 \h </w:instrText>
        </w:r>
        <w:r>
          <w:rPr>
            <w:webHidden/>
          </w:rPr>
        </w:r>
        <w:r>
          <w:rPr>
            <w:webHidden/>
          </w:rPr>
          <w:fldChar w:fldCharType="separate"/>
        </w:r>
        <w:r w:rsidR="00A15ADD">
          <w:rPr>
            <w:webHidden/>
          </w:rPr>
          <w:t>15</w:t>
        </w:r>
        <w:r>
          <w:rPr>
            <w:webHidden/>
          </w:rPr>
          <w:fldChar w:fldCharType="end"/>
        </w:r>
      </w:hyperlink>
    </w:p>
    <w:p w14:paraId="11FA365D" w14:textId="3B20346A"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697" w:history="1">
        <w:r w:rsidRPr="002A45A8">
          <w:rPr>
            <w:rStyle w:val="Hyperlink"/>
          </w:rPr>
          <w:t>1.4</w:t>
        </w:r>
        <w:r>
          <w:rPr>
            <w:rFonts w:asciiTheme="minorHAnsi" w:eastAsiaTheme="minorEastAsia" w:hAnsiTheme="minorHAnsi" w:cstheme="minorBidi"/>
            <w:kern w:val="2"/>
            <w:sz w:val="24"/>
            <w:szCs w:val="24"/>
            <w:lang w:eastAsia="en-NZ"/>
            <w14:ligatures w14:val="standardContextual"/>
          </w:rPr>
          <w:tab/>
        </w:r>
        <w:r w:rsidRPr="002A45A8">
          <w:rPr>
            <w:rStyle w:val="Hyperlink"/>
          </w:rPr>
          <w:t>Disability and/or Impairments</w:t>
        </w:r>
        <w:r>
          <w:rPr>
            <w:webHidden/>
          </w:rPr>
          <w:tab/>
        </w:r>
        <w:r>
          <w:rPr>
            <w:webHidden/>
          </w:rPr>
          <w:fldChar w:fldCharType="begin"/>
        </w:r>
        <w:r>
          <w:rPr>
            <w:webHidden/>
          </w:rPr>
          <w:instrText xml:space="preserve"> PAGEREF _Toc199924697 \h </w:instrText>
        </w:r>
        <w:r>
          <w:rPr>
            <w:webHidden/>
          </w:rPr>
        </w:r>
        <w:r>
          <w:rPr>
            <w:webHidden/>
          </w:rPr>
          <w:fldChar w:fldCharType="separate"/>
        </w:r>
        <w:r w:rsidR="00A15ADD">
          <w:rPr>
            <w:webHidden/>
          </w:rPr>
          <w:t>16</w:t>
        </w:r>
        <w:r>
          <w:rPr>
            <w:webHidden/>
          </w:rPr>
          <w:fldChar w:fldCharType="end"/>
        </w:r>
      </w:hyperlink>
    </w:p>
    <w:p w14:paraId="470435DF" w14:textId="3658F0EE"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698" w:history="1">
        <w:r w:rsidRPr="002A45A8">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kern w:val="2"/>
            <w:szCs w:val="24"/>
            <w:lang w:eastAsia="en-NZ"/>
            <w14:ligatures w14:val="standardContextual"/>
          </w:rPr>
          <w:tab/>
        </w:r>
        <w:r w:rsidRPr="002A45A8">
          <w:rPr>
            <w:rStyle w:val="Hyperlink"/>
          </w:rPr>
          <w:t>Site considerations</w:t>
        </w:r>
        <w:r>
          <w:rPr>
            <w:webHidden/>
          </w:rPr>
          <w:tab/>
        </w:r>
        <w:r>
          <w:rPr>
            <w:webHidden/>
          </w:rPr>
          <w:fldChar w:fldCharType="begin"/>
        </w:r>
        <w:r>
          <w:rPr>
            <w:webHidden/>
          </w:rPr>
          <w:instrText xml:space="preserve"> PAGEREF _Toc199924698 \h </w:instrText>
        </w:r>
        <w:r>
          <w:rPr>
            <w:webHidden/>
          </w:rPr>
        </w:r>
        <w:r>
          <w:rPr>
            <w:webHidden/>
          </w:rPr>
          <w:fldChar w:fldCharType="separate"/>
        </w:r>
        <w:r w:rsidR="00A15ADD">
          <w:rPr>
            <w:webHidden/>
          </w:rPr>
          <w:t>17</w:t>
        </w:r>
        <w:r>
          <w:rPr>
            <w:webHidden/>
          </w:rPr>
          <w:fldChar w:fldCharType="end"/>
        </w:r>
      </w:hyperlink>
    </w:p>
    <w:p w14:paraId="07938CAC" w14:textId="10E2475A"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699" w:history="1">
        <w:r w:rsidRPr="002A45A8">
          <w:rPr>
            <w:rStyle w:val="Hyperlink"/>
          </w:rPr>
          <w:t>2.1</w:t>
        </w:r>
        <w:r>
          <w:rPr>
            <w:rFonts w:asciiTheme="minorHAnsi" w:eastAsiaTheme="minorEastAsia" w:hAnsiTheme="minorHAnsi" w:cstheme="minorBidi"/>
            <w:kern w:val="2"/>
            <w:sz w:val="24"/>
            <w:szCs w:val="24"/>
            <w:lang w:eastAsia="en-NZ"/>
            <w14:ligatures w14:val="standardContextual"/>
          </w:rPr>
          <w:tab/>
        </w:r>
        <w:r w:rsidRPr="002A45A8">
          <w:rPr>
            <w:rStyle w:val="Hyperlink"/>
          </w:rPr>
          <w:t>Environmental considerations and safety controls at the vaccination site</w:t>
        </w:r>
        <w:r>
          <w:rPr>
            <w:webHidden/>
          </w:rPr>
          <w:tab/>
        </w:r>
        <w:r>
          <w:rPr>
            <w:webHidden/>
          </w:rPr>
          <w:fldChar w:fldCharType="begin"/>
        </w:r>
        <w:r>
          <w:rPr>
            <w:webHidden/>
          </w:rPr>
          <w:instrText xml:space="preserve"> PAGEREF _Toc199924699 \h </w:instrText>
        </w:r>
        <w:r>
          <w:rPr>
            <w:webHidden/>
          </w:rPr>
        </w:r>
        <w:r>
          <w:rPr>
            <w:webHidden/>
          </w:rPr>
          <w:fldChar w:fldCharType="separate"/>
        </w:r>
        <w:r w:rsidR="00A15ADD">
          <w:rPr>
            <w:webHidden/>
          </w:rPr>
          <w:t>17</w:t>
        </w:r>
        <w:r>
          <w:rPr>
            <w:webHidden/>
          </w:rPr>
          <w:fldChar w:fldCharType="end"/>
        </w:r>
      </w:hyperlink>
    </w:p>
    <w:p w14:paraId="42886219" w14:textId="1F9ABADB"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00" w:history="1">
        <w:r w:rsidRPr="002A45A8">
          <w:rPr>
            <w:rStyle w:val="Hyperlink"/>
          </w:rPr>
          <w:t>2.2</w:t>
        </w:r>
        <w:r>
          <w:rPr>
            <w:rFonts w:asciiTheme="minorHAnsi" w:eastAsiaTheme="minorEastAsia" w:hAnsiTheme="minorHAnsi" w:cstheme="minorBidi"/>
            <w:kern w:val="2"/>
            <w:sz w:val="24"/>
            <w:szCs w:val="24"/>
            <w:lang w:eastAsia="en-NZ"/>
            <w14:ligatures w14:val="standardContextual"/>
          </w:rPr>
          <w:tab/>
        </w:r>
        <w:r w:rsidRPr="002A45A8">
          <w:rPr>
            <w:rStyle w:val="Hyperlink"/>
          </w:rPr>
          <w:t>Business continuity</w:t>
        </w:r>
        <w:r>
          <w:rPr>
            <w:webHidden/>
          </w:rPr>
          <w:tab/>
        </w:r>
        <w:r>
          <w:rPr>
            <w:webHidden/>
          </w:rPr>
          <w:fldChar w:fldCharType="begin"/>
        </w:r>
        <w:r>
          <w:rPr>
            <w:webHidden/>
          </w:rPr>
          <w:instrText xml:space="preserve"> PAGEREF _Toc199924700 \h </w:instrText>
        </w:r>
        <w:r>
          <w:rPr>
            <w:webHidden/>
          </w:rPr>
        </w:r>
        <w:r>
          <w:rPr>
            <w:webHidden/>
          </w:rPr>
          <w:fldChar w:fldCharType="separate"/>
        </w:r>
        <w:r w:rsidR="00A15ADD">
          <w:rPr>
            <w:webHidden/>
          </w:rPr>
          <w:t>17</w:t>
        </w:r>
        <w:r>
          <w:rPr>
            <w:webHidden/>
          </w:rPr>
          <w:fldChar w:fldCharType="end"/>
        </w:r>
      </w:hyperlink>
    </w:p>
    <w:p w14:paraId="05283B18" w14:textId="12D23004"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01" w:history="1">
        <w:r w:rsidRPr="002A45A8">
          <w:rPr>
            <w:rStyle w:val="Hyperlink"/>
          </w:rPr>
          <w:t>2.3</w:t>
        </w:r>
        <w:r>
          <w:rPr>
            <w:rFonts w:asciiTheme="minorHAnsi" w:eastAsiaTheme="minorEastAsia" w:hAnsiTheme="minorHAnsi" w:cstheme="minorBidi"/>
            <w:kern w:val="2"/>
            <w:sz w:val="24"/>
            <w:szCs w:val="24"/>
            <w:lang w:eastAsia="en-NZ"/>
            <w14:ligatures w14:val="standardContextual"/>
          </w:rPr>
          <w:tab/>
        </w:r>
        <w:r w:rsidRPr="002A45A8">
          <w:rPr>
            <w:rStyle w:val="Hyperlink"/>
          </w:rPr>
          <w:t>Site access and traffic management</w:t>
        </w:r>
        <w:r>
          <w:rPr>
            <w:webHidden/>
          </w:rPr>
          <w:tab/>
        </w:r>
        <w:r>
          <w:rPr>
            <w:webHidden/>
          </w:rPr>
          <w:fldChar w:fldCharType="begin"/>
        </w:r>
        <w:r>
          <w:rPr>
            <w:webHidden/>
          </w:rPr>
          <w:instrText xml:space="preserve"> PAGEREF _Toc199924701 \h </w:instrText>
        </w:r>
        <w:r>
          <w:rPr>
            <w:webHidden/>
          </w:rPr>
        </w:r>
        <w:r>
          <w:rPr>
            <w:webHidden/>
          </w:rPr>
          <w:fldChar w:fldCharType="separate"/>
        </w:r>
        <w:r w:rsidR="00A15ADD">
          <w:rPr>
            <w:webHidden/>
          </w:rPr>
          <w:t>17</w:t>
        </w:r>
        <w:r>
          <w:rPr>
            <w:webHidden/>
          </w:rPr>
          <w:fldChar w:fldCharType="end"/>
        </w:r>
      </w:hyperlink>
    </w:p>
    <w:p w14:paraId="736FAB4F" w14:textId="2DE15B55"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02" w:history="1">
        <w:r w:rsidRPr="002A45A8">
          <w:rPr>
            <w:rStyle w:val="Hyperlink"/>
            <w:rFonts w:ascii="Calibri" w:hAnsi="Calibri" w:cs="Calibri"/>
          </w:rPr>
          <w:t>2.4</w:t>
        </w:r>
        <w:r>
          <w:rPr>
            <w:rFonts w:asciiTheme="minorHAnsi" w:eastAsiaTheme="minorEastAsia" w:hAnsiTheme="minorHAnsi" w:cstheme="minorBidi"/>
            <w:kern w:val="2"/>
            <w:sz w:val="24"/>
            <w:szCs w:val="24"/>
            <w:lang w:eastAsia="en-NZ"/>
            <w14:ligatures w14:val="standardContextual"/>
          </w:rPr>
          <w:tab/>
        </w:r>
        <w:r w:rsidRPr="002A45A8">
          <w:rPr>
            <w:rStyle w:val="Hyperlink"/>
          </w:rPr>
          <w:t>Site physical security</w:t>
        </w:r>
        <w:r>
          <w:rPr>
            <w:webHidden/>
          </w:rPr>
          <w:tab/>
        </w:r>
        <w:r>
          <w:rPr>
            <w:webHidden/>
          </w:rPr>
          <w:fldChar w:fldCharType="begin"/>
        </w:r>
        <w:r>
          <w:rPr>
            <w:webHidden/>
          </w:rPr>
          <w:instrText xml:space="preserve"> PAGEREF _Toc199924702 \h </w:instrText>
        </w:r>
        <w:r>
          <w:rPr>
            <w:webHidden/>
          </w:rPr>
        </w:r>
        <w:r>
          <w:rPr>
            <w:webHidden/>
          </w:rPr>
          <w:fldChar w:fldCharType="separate"/>
        </w:r>
        <w:r w:rsidR="00A15ADD">
          <w:rPr>
            <w:webHidden/>
          </w:rPr>
          <w:t>18</w:t>
        </w:r>
        <w:r>
          <w:rPr>
            <w:webHidden/>
          </w:rPr>
          <w:fldChar w:fldCharType="end"/>
        </w:r>
      </w:hyperlink>
    </w:p>
    <w:p w14:paraId="1E0BDA41" w14:textId="071FE054"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03" w:history="1">
        <w:r w:rsidRPr="002A45A8">
          <w:rPr>
            <w:rStyle w:val="Hyperlink"/>
          </w:rPr>
          <w:t>2.5</w:t>
        </w:r>
        <w:r>
          <w:rPr>
            <w:rFonts w:asciiTheme="minorHAnsi" w:eastAsiaTheme="minorEastAsia" w:hAnsiTheme="minorHAnsi" w:cstheme="minorBidi"/>
            <w:kern w:val="2"/>
            <w:sz w:val="24"/>
            <w:szCs w:val="24"/>
            <w:lang w:eastAsia="en-NZ"/>
            <w14:ligatures w14:val="standardContextual"/>
          </w:rPr>
          <w:tab/>
        </w:r>
        <w:r w:rsidRPr="002A45A8">
          <w:rPr>
            <w:rStyle w:val="Hyperlink"/>
          </w:rPr>
          <w:t>Planning for adverse events</w:t>
        </w:r>
        <w:r>
          <w:rPr>
            <w:webHidden/>
          </w:rPr>
          <w:tab/>
        </w:r>
        <w:r>
          <w:rPr>
            <w:webHidden/>
          </w:rPr>
          <w:fldChar w:fldCharType="begin"/>
        </w:r>
        <w:r>
          <w:rPr>
            <w:webHidden/>
          </w:rPr>
          <w:instrText xml:space="preserve"> PAGEREF _Toc199924703 \h </w:instrText>
        </w:r>
        <w:r>
          <w:rPr>
            <w:webHidden/>
          </w:rPr>
        </w:r>
        <w:r>
          <w:rPr>
            <w:webHidden/>
          </w:rPr>
          <w:fldChar w:fldCharType="separate"/>
        </w:r>
        <w:r w:rsidR="00A15ADD">
          <w:rPr>
            <w:webHidden/>
          </w:rPr>
          <w:t>19</w:t>
        </w:r>
        <w:r>
          <w:rPr>
            <w:webHidden/>
          </w:rPr>
          <w:fldChar w:fldCharType="end"/>
        </w:r>
      </w:hyperlink>
    </w:p>
    <w:p w14:paraId="47C0C076" w14:textId="72018513"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04" w:history="1">
        <w:r w:rsidRPr="002A45A8">
          <w:rPr>
            <w:rStyle w:val="Hyperlink"/>
          </w:rPr>
          <w:t>2.6</w:t>
        </w:r>
        <w:r>
          <w:rPr>
            <w:rFonts w:asciiTheme="minorHAnsi" w:eastAsiaTheme="minorEastAsia" w:hAnsiTheme="minorHAnsi" w:cstheme="minorBidi"/>
            <w:kern w:val="2"/>
            <w:sz w:val="24"/>
            <w:szCs w:val="24"/>
            <w:lang w:eastAsia="en-NZ"/>
            <w14:ligatures w14:val="standardContextual"/>
          </w:rPr>
          <w:tab/>
        </w:r>
        <w:r w:rsidRPr="002A45A8">
          <w:rPr>
            <w:rStyle w:val="Hyperlink"/>
          </w:rPr>
          <w:t>Mobile vaccination set up</w:t>
        </w:r>
        <w:r>
          <w:rPr>
            <w:webHidden/>
          </w:rPr>
          <w:tab/>
        </w:r>
        <w:r>
          <w:rPr>
            <w:webHidden/>
          </w:rPr>
          <w:fldChar w:fldCharType="begin"/>
        </w:r>
        <w:r>
          <w:rPr>
            <w:webHidden/>
          </w:rPr>
          <w:instrText xml:space="preserve"> PAGEREF _Toc199924704 \h </w:instrText>
        </w:r>
        <w:r>
          <w:rPr>
            <w:webHidden/>
          </w:rPr>
        </w:r>
        <w:r>
          <w:rPr>
            <w:webHidden/>
          </w:rPr>
          <w:fldChar w:fldCharType="separate"/>
        </w:r>
        <w:r w:rsidR="00A15ADD">
          <w:rPr>
            <w:webHidden/>
          </w:rPr>
          <w:t>19</w:t>
        </w:r>
        <w:r>
          <w:rPr>
            <w:webHidden/>
          </w:rPr>
          <w:fldChar w:fldCharType="end"/>
        </w:r>
      </w:hyperlink>
    </w:p>
    <w:p w14:paraId="48A44855" w14:textId="2787DE44"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05" w:history="1">
        <w:r w:rsidRPr="002A45A8">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kern w:val="2"/>
            <w:szCs w:val="24"/>
            <w:lang w:eastAsia="en-NZ"/>
            <w14:ligatures w14:val="standardContextual"/>
          </w:rPr>
          <w:tab/>
        </w:r>
        <w:r w:rsidRPr="002A45A8">
          <w:rPr>
            <w:rStyle w:val="Hyperlink"/>
          </w:rPr>
          <w:t>Preparing  the vaccination workforce</w:t>
        </w:r>
        <w:r>
          <w:rPr>
            <w:webHidden/>
          </w:rPr>
          <w:tab/>
        </w:r>
        <w:r>
          <w:rPr>
            <w:webHidden/>
          </w:rPr>
          <w:fldChar w:fldCharType="begin"/>
        </w:r>
        <w:r>
          <w:rPr>
            <w:webHidden/>
          </w:rPr>
          <w:instrText xml:space="preserve"> PAGEREF _Toc199924705 \h </w:instrText>
        </w:r>
        <w:r>
          <w:rPr>
            <w:webHidden/>
          </w:rPr>
        </w:r>
        <w:r>
          <w:rPr>
            <w:webHidden/>
          </w:rPr>
          <w:fldChar w:fldCharType="separate"/>
        </w:r>
        <w:r w:rsidR="00A15ADD">
          <w:rPr>
            <w:webHidden/>
          </w:rPr>
          <w:t>21</w:t>
        </w:r>
        <w:r>
          <w:rPr>
            <w:webHidden/>
          </w:rPr>
          <w:fldChar w:fldCharType="end"/>
        </w:r>
      </w:hyperlink>
    </w:p>
    <w:p w14:paraId="6177BA12" w14:textId="535CB20C"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06" w:history="1">
        <w:r w:rsidRPr="002A45A8">
          <w:rPr>
            <w:rStyle w:val="Hyperlink"/>
          </w:rPr>
          <w:t>3.1</w:t>
        </w:r>
        <w:r>
          <w:rPr>
            <w:rFonts w:asciiTheme="minorHAnsi" w:eastAsiaTheme="minorEastAsia" w:hAnsiTheme="minorHAnsi" w:cstheme="minorBidi"/>
            <w:kern w:val="2"/>
            <w:sz w:val="24"/>
            <w:szCs w:val="24"/>
            <w:lang w:eastAsia="en-NZ"/>
            <w14:ligatures w14:val="standardContextual"/>
          </w:rPr>
          <w:tab/>
        </w:r>
        <w:r w:rsidRPr="002A45A8">
          <w:rPr>
            <w:rStyle w:val="Hyperlink"/>
          </w:rPr>
          <w:t>Vaccinating the workforce</w:t>
        </w:r>
        <w:r>
          <w:rPr>
            <w:webHidden/>
          </w:rPr>
          <w:tab/>
        </w:r>
        <w:r>
          <w:rPr>
            <w:webHidden/>
          </w:rPr>
          <w:fldChar w:fldCharType="begin"/>
        </w:r>
        <w:r>
          <w:rPr>
            <w:webHidden/>
          </w:rPr>
          <w:instrText xml:space="preserve"> PAGEREF _Toc199924706 \h </w:instrText>
        </w:r>
        <w:r>
          <w:rPr>
            <w:webHidden/>
          </w:rPr>
        </w:r>
        <w:r>
          <w:rPr>
            <w:webHidden/>
          </w:rPr>
          <w:fldChar w:fldCharType="separate"/>
        </w:r>
        <w:r w:rsidR="00A15ADD">
          <w:rPr>
            <w:webHidden/>
          </w:rPr>
          <w:t>21</w:t>
        </w:r>
        <w:r>
          <w:rPr>
            <w:webHidden/>
          </w:rPr>
          <w:fldChar w:fldCharType="end"/>
        </w:r>
      </w:hyperlink>
    </w:p>
    <w:p w14:paraId="492A3289" w14:textId="4BA7386F"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07" w:history="1">
        <w:r w:rsidRPr="002A45A8">
          <w:rPr>
            <w:rStyle w:val="Hyperlink"/>
          </w:rPr>
          <w:t>3.2</w:t>
        </w:r>
        <w:r>
          <w:rPr>
            <w:rFonts w:asciiTheme="minorHAnsi" w:eastAsiaTheme="minorEastAsia" w:hAnsiTheme="minorHAnsi" w:cstheme="minorBidi"/>
            <w:kern w:val="2"/>
            <w:sz w:val="24"/>
            <w:szCs w:val="24"/>
            <w:lang w:eastAsia="en-NZ"/>
            <w14:ligatures w14:val="standardContextual"/>
          </w:rPr>
          <w:tab/>
        </w:r>
        <w:r w:rsidRPr="002A45A8">
          <w:rPr>
            <w:rStyle w:val="Hyperlink"/>
          </w:rPr>
          <w:t>Clinical leadership</w:t>
        </w:r>
        <w:r>
          <w:rPr>
            <w:webHidden/>
          </w:rPr>
          <w:tab/>
        </w:r>
        <w:r>
          <w:rPr>
            <w:webHidden/>
          </w:rPr>
          <w:fldChar w:fldCharType="begin"/>
        </w:r>
        <w:r>
          <w:rPr>
            <w:webHidden/>
          </w:rPr>
          <w:instrText xml:space="preserve"> PAGEREF _Toc199924707 \h </w:instrText>
        </w:r>
        <w:r>
          <w:rPr>
            <w:webHidden/>
          </w:rPr>
        </w:r>
        <w:r>
          <w:rPr>
            <w:webHidden/>
          </w:rPr>
          <w:fldChar w:fldCharType="separate"/>
        </w:r>
        <w:r w:rsidR="00A15ADD">
          <w:rPr>
            <w:webHidden/>
          </w:rPr>
          <w:t>21</w:t>
        </w:r>
        <w:r>
          <w:rPr>
            <w:webHidden/>
          </w:rPr>
          <w:fldChar w:fldCharType="end"/>
        </w:r>
      </w:hyperlink>
    </w:p>
    <w:p w14:paraId="72E17E1E" w14:textId="789A7801"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08" w:history="1">
        <w:r w:rsidRPr="002A45A8">
          <w:rPr>
            <w:rStyle w:val="Hyperlink"/>
          </w:rPr>
          <w:t>3.3</w:t>
        </w:r>
        <w:r>
          <w:rPr>
            <w:rFonts w:asciiTheme="minorHAnsi" w:eastAsiaTheme="minorEastAsia" w:hAnsiTheme="minorHAnsi" w:cstheme="minorBidi"/>
            <w:kern w:val="2"/>
            <w:sz w:val="24"/>
            <w:szCs w:val="24"/>
            <w:lang w:eastAsia="en-NZ"/>
            <w14:ligatures w14:val="standardContextual"/>
          </w:rPr>
          <w:tab/>
        </w:r>
        <w:r w:rsidRPr="002A45A8">
          <w:rPr>
            <w:rStyle w:val="Hyperlink"/>
          </w:rPr>
          <w:t>Preparation and planning phase</w:t>
        </w:r>
        <w:r>
          <w:rPr>
            <w:webHidden/>
          </w:rPr>
          <w:tab/>
        </w:r>
        <w:r>
          <w:rPr>
            <w:webHidden/>
          </w:rPr>
          <w:fldChar w:fldCharType="begin"/>
        </w:r>
        <w:r>
          <w:rPr>
            <w:webHidden/>
          </w:rPr>
          <w:instrText xml:space="preserve"> PAGEREF _Toc199924708 \h </w:instrText>
        </w:r>
        <w:r>
          <w:rPr>
            <w:webHidden/>
          </w:rPr>
        </w:r>
        <w:r>
          <w:rPr>
            <w:webHidden/>
          </w:rPr>
          <w:fldChar w:fldCharType="separate"/>
        </w:r>
        <w:r w:rsidR="00A15ADD">
          <w:rPr>
            <w:webHidden/>
          </w:rPr>
          <w:t>21</w:t>
        </w:r>
        <w:r>
          <w:rPr>
            <w:webHidden/>
          </w:rPr>
          <w:fldChar w:fldCharType="end"/>
        </w:r>
      </w:hyperlink>
    </w:p>
    <w:p w14:paraId="4FB0489F" w14:textId="23FDCE90"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09" w:history="1">
        <w:r w:rsidRPr="002A45A8">
          <w:rPr>
            <w:rStyle w:val="Hyperlink"/>
          </w:rPr>
          <w:t>3.4</w:t>
        </w:r>
        <w:r>
          <w:rPr>
            <w:rFonts w:asciiTheme="minorHAnsi" w:eastAsiaTheme="minorEastAsia" w:hAnsiTheme="minorHAnsi" w:cstheme="minorBidi"/>
            <w:kern w:val="2"/>
            <w:sz w:val="24"/>
            <w:szCs w:val="24"/>
            <w:lang w:eastAsia="en-NZ"/>
            <w14:ligatures w14:val="standardContextual"/>
          </w:rPr>
          <w:tab/>
        </w:r>
        <w:r w:rsidRPr="002A45A8">
          <w:rPr>
            <w:rStyle w:val="Hyperlink"/>
          </w:rPr>
          <w:t>Quality and safety</w:t>
        </w:r>
        <w:r>
          <w:rPr>
            <w:webHidden/>
          </w:rPr>
          <w:tab/>
        </w:r>
        <w:r>
          <w:rPr>
            <w:webHidden/>
          </w:rPr>
          <w:fldChar w:fldCharType="begin"/>
        </w:r>
        <w:r>
          <w:rPr>
            <w:webHidden/>
          </w:rPr>
          <w:instrText xml:space="preserve"> PAGEREF _Toc199924709 \h </w:instrText>
        </w:r>
        <w:r>
          <w:rPr>
            <w:webHidden/>
          </w:rPr>
        </w:r>
        <w:r>
          <w:rPr>
            <w:webHidden/>
          </w:rPr>
          <w:fldChar w:fldCharType="separate"/>
        </w:r>
        <w:r w:rsidR="00A15ADD">
          <w:rPr>
            <w:webHidden/>
          </w:rPr>
          <w:t>21</w:t>
        </w:r>
        <w:r>
          <w:rPr>
            <w:webHidden/>
          </w:rPr>
          <w:fldChar w:fldCharType="end"/>
        </w:r>
      </w:hyperlink>
    </w:p>
    <w:p w14:paraId="38DEE231" w14:textId="66541436"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10" w:history="1">
        <w:r w:rsidRPr="002A45A8">
          <w:rPr>
            <w:rStyle w:val="Hyperlink"/>
          </w:rPr>
          <w:t>3.5</w:t>
        </w:r>
        <w:r>
          <w:rPr>
            <w:rFonts w:asciiTheme="minorHAnsi" w:eastAsiaTheme="minorEastAsia" w:hAnsiTheme="minorHAnsi" w:cstheme="minorBidi"/>
            <w:kern w:val="2"/>
            <w:sz w:val="24"/>
            <w:szCs w:val="24"/>
            <w:lang w:eastAsia="en-NZ"/>
            <w14:ligatures w14:val="standardContextual"/>
          </w:rPr>
          <w:tab/>
        </w:r>
        <w:r w:rsidRPr="002A45A8">
          <w:rPr>
            <w:rStyle w:val="Hyperlink"/>
          </w:rPr>
          <w:t>Occupational health and safety requirements</w:t>
        </w:r>
        <w:r>
          <w:rPr>
            <w:webHidden/>
          </w:rPr>
          <w:tab/>
        </w:r>
        <w:r>
          <w:rPr>
            <w:webHidden/>
          </w:rPr>
          <w:fldChar w:fldCharType="begin"/>
        </w:r>
        <w:r>
          <w:rPr>
            <w:webHidden/>
          </w:rPr>
          <w:instrText xml:space="preserve"> PAGEREF _Toc199924710 \h </w:instrText>
        </w:r>
        <w:r>
          <w:rPr>
            <w:webHidden/>
          </w:rPr>
        </w:r>
        <w:r>
          <w:rPr>
            <w:webHidden/>
          </w:rPr>
          <w:fldChar w:fldCharType="separate"/>
        </w:r>
        <w:r w:rsidR="00A15ADD">
          <w:rPr>
            <w:webHidden/>
          </w:rPr>
          <w:t>21</w:t>
        </w:r>
        <w:r>
          <w:rPr>
            <w:webHidden/>
          </w:rPr>
          <w:fldChar w:fldCharType="end"/>
        </w:r>
      </w:hyperlink>
    </w:p>
    <w:p w14:paraId="599830E4" w14:textId="6791D548"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11" w:history="1">
        <w:r w:rsidRPr="002A45A8">
          <w:rPr>
            <w:rStyle w:val="Hyperlink"/>
          </w:rPr>
          <w:t>3.6</w:t>
        </w:r>
        <w:r>
          <w:rPr>
            <w:rFonts w:asciiTheme="minorHAnsi" w:eastAsiaTheme="minorEastAsia" w:hAnsiTheme="minorHAnsi" w:cstheme="minorBidi"/>
            <w:kern w:val="2"/>
            <w:sz w:val="24"/>
            <w:szCs w:val="24"/>
            <w:lang w:eastAsia="en-NZ"/>
            <w14:ligatures w14:val="standardContextual"/>
          </w:rPr>
          <w:tab/>
        </w:r>
        <w:r w:rsidRPr="002A45A8">
          <w:rPr>
            <w:rStyle w:val="Hyperlink"/>
          </w:rPr>
          <w:t>Staff training and reference materials</w:t>
        </w:r>
        <w:r>
          <w:rPr>
            <w:webHidden/>
          </w:rPr>
          <w:tab/>
        </w:r>
        <w:r>
          <w:rPr>
            <w:webHidden/>
          </w:rPr>
          <w:fldChar w:fldCharType="begin"/>
        </w:r>
        <w:r>
          <w:rPr>
            <w:webHidden/>
          </w:rPr>
          <w:instrText xml:space="preserve"> PAGEREF _Toc199924711 \h </w:instrText>
        </w:r>
        <w:r>
          <w:rPr>
            <w:webHidden/>
          </w:rPr>
        </w:r>
        <w:r>
          <w:rPr>
            <w:webHidden/>
          </w:rPr>
          <w:fldChar w:fldCharType="separate"/>
        </w:r>
        <w:r w:rsidR="00A15ADD">
          <w:rPr>
            <w:webHidden/>
          </w:rPr>
          <w:t>22</w:t>
        </w:r>
        <w:r>
          <w:rPr>
            <w:webHidden/>
          </w:rPr>
          <w:fldChar w:fldCharType="end"/>
        </w:r>
      </w:hyperlink>
    </w:p>
    <w:p w14:paraId="3E98726B" w14:textId="5EB07A4B"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12" w:history="1">
        <w:r w:rsidRPr="002A45A8">
          <w:rPr>
            <w:rStyle w:val="Hyperlink"/>
          </w:rPr>
          <w:t>3.7</w:t>
        </w:r>
        <w:r>
          <w:rPr>
            <w:rFonts w:asciiTheme="minorHAnsi" w:eastAsiaTheme="minorEastAsia" w:hAnsiTheme="minorHAnsi" w:cstheme="minorBidi"/>
            <w:kern w:val="2"/>
            <w:sz w:val="24"/>
            <w:szCs w:val="24"/>
            <w:lang w:eastAsia="en-NZ"/>
            <w14:ligatures w14:val="standardContextual"/>
          </w:rPr>
          <w:tab/>
        </w:r>
        <w:r w:rsidRPr="002A45A8">
          <w:rPr>
            <w:rStyle w:val="Hyperlink"/>
          </w:rPr>
          <w:t>Access to training on managing inventory and using the AIR vaccinator portal</w:t>
        </w:r>
        <w:r>
          <w:rPr>
            <w:webHidden/>
          </w:rPr>
          <w:tab/>
        </w:r>
        <w:r>
          <w:rPr>
            <w:webHidden/>
          </w:rPr>
          <w:fldChar w:fldCharType="begin"/>
        </w:r>
        <w:r>
          <w:rPr>
            <w:webHidden/>
          </w:rPr>
          <w:instrText xml:space="preserve"> PAGEREF _Toc199924712 \h </w:instrText>
        </w:r>
        <w:r>
          <w:rPr>
            <w:webHidden/>
          </w:rPr>
        </w:r>
        <w:r>
          <w:rPr>
            <w:webHidden/>
          </w:rPr>
          <w:fldChar w:fldCharType="separate"/>
        </w:r>
        <w:r w:rsidR="00A15ADD">
          <w:rPr>
            <w:webHidden/>
          </w:rPr>
          <w:t>22</w:t>
        </w:r>
        <w:r>
          <w:rPr>
            <w:webHidden/>
          </w:rPr>
          <w:fldChar w:fldCharType="end"/>
        </w:r>
      </w:hyperlink>
    </w:p>
    <w:p w14:paraId="796A59AB" w14:textId="3317F1E9"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13" w:history="1">
        <w:r w:rsidRPr="002A45A8">
          <w:rPr>
            <w:rStyle w:val="Hyperlink"/>
          </w:rPr>
          <w:t>3.8</w:t>
        </w:r>
        <w:r>
          <w:rPr>
            <w:rFonts w:asciiTheme="minorHAnsi" w:eastAsiaTheme="minorEastAsia" w:hAnsiTheme="minorHAnsi" w:cstheme="minorBidi"/>
            <w:kern w:val="2"/>
            <w:sz w:val="24"/>
            <w:szCs w:val="24"/>
            <w:lang w:eastAsia="en-NZ"/>
            <w14:ligatures w14:val="standardContextual"/>
          </w:rPr>
          <w:tab/>
        </w:r>
        <w:r w:rsidRPr="002A45A8">
          <w:rPr>
            <w:rStyle w:val="Hyperlink"/>
          </w:rPr>
          <w:t>On site functions</w:t>
        </w:r>
        <w:r>
          <w:rPr>
            <w:webHidden/>
          </w:rPr>
          <w:tab/>
        </w:r>
        <w:r>
          <w:rPr>
            <w:webHidden/>
          </w:rPr>
          <w:fldChar w:fldCharType="begin"/>
        </w:r>
        <w:r>
          <w:rPr>
            <w:webHidden/>
          </w:rPr>
          <w:instrText xml:space="preserve"> PAGEREF _Toc199924713 \h </w:instrText>
        </w:r>
        <w:r>
          <w:rPr>
            <w:webHidden/>
          </w:rPr>
        </w:r>
        <w:r>
          <w:rPr>
            <w:webHidden/>
          </w:rPr>
          <w:fldChar w:fldCharType="separate"/>
        </w:r>
        <w:r w:rsidR="00A15ADD">
          <w:rPr>
            <w:webHidden/>
          </w:rPr>
          <w:t>23</w:t>
        </w:r>
        <w:r>
          <w:rPr>
            <w:webHidden/>
          </w:rPr>
          <w:fldChar w:fldCharType="end"/>
        </w:r>
      </w:hyperlink>
    </w:p>
    <w:p w14:paraId="7FFEFD69" w14:textId="295C9579"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14" w:history="1">
        <w:r w:rsidRPr="002A45A8">
          <w:rPr>
            <w:rStyle w:val="Hyperlink"/>
          </w:rPr>
          <w:t>3.9</w:t>
        </w:r>
        <w:r>
          <w:rPr>
            <w:rFonts w:asciiTheme="minorHAnsi" w:eastAsiaTheme="minorEastAsia" w:hAnsiTheme="minorHAnsi" w:cstheme="minorBidi"/>
            <w:kern w:val="2"/>
            <w:sz w:val="24"/>
            <w:szCs w:val="24"/>
            <w:lang w:eastAsia="en-NZ"/>
            <w14:ligatures w14:val="standardContextual"/>
          </w:rPr>
          <w:tab/>
        </w:r>
        <w:r w:rsidRPr="002A45A8">
          <w:rPr>
            <w:rStyle w:val="Hyperlink"/>
          </w:rPr>
          <w:t>Workforce modelling</w:t>
        </w:r>
        <w:r>
          <w:rPr>
            <w:webHidden/>
          </w:rPr>
          <w:tab/>
        </w:r>
        <w:r>
          <w:rPr>
            <w:webHidden/>
          </w:rPr>
          <w:fldChar w:fldCharType="begin"/>
        </w:r>
        <w:r>
          <w:rPr>
            <w:webHidden/>
          </w:rPr>
          <w:instrText xml:space="preserve"> PAGEREF _Toc199924714 \h </w:instrText>
        </w:r>
        <w:r>
          <w:rPr>
            <w:webHidden/>
          </w:rPr>
        </w:r>
        <w:r>
          <w:rPr>
            <w:webHidden/>
          </w:rPr>
          <w:fldChar w:fldCharType="separate"/>
        </w:r>
        <w:r w:rsidR="00A15ADD">
          <w:rPr>
            <w:webHidden/>
          </w:rPr>
          <w:t>24</w:t>
        </w:r>
        <w:r>
          <w:rPr>
            <w:webHidden/>
          </w:rPr>
          <w:fldChar w:fldCharType="end"/>
        </w:r>
      </w:hyperlink>
    </w:p>
    <w:p w14:paraId="744CB4EE" w14:textId="0D85EE1A"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15" w:history="1">
        <w:r w:rsidRPr="002A45A8">
          <w:rPr>
            <w:rStyle w:val="Hyperlink"/>
          </w:rPr>
          <w:t>3.10</w:t>
        </w:r>
        <w:r>
          <w:rPr>
            <w:rFonts w:asciiTheme="minorHAnsi" w:eastAsiaTheme="minorEastAsia" w:hAnsiTheme="minorHAnsi" w:cstheme="minorBidi"/>
            <w:kern w:val="2"/>
            <w:sz w:val="24"/>
            <w:szCs w:val="24"/>
            <w:lang w:eastAsia="en-NZ"/>
            <w14:ligatures w14:val="standardContextual"/>
          </w:rPr>
          <w:tab/>
        </w:r>
        <w:r w:rsidRPr="002A45A8">
          <w:rPr>
            <w:rStyle w:val="Hyperlink"/>
          </w:rPr>
          <w:t>Mobile and home vaccinator workforce</w:t>
        </w:r>
        <w:r>
          <w:rPr>
            <w:webHidden/>
          </w:rPr>
          <w:tab/>
        </w:r>
        <w:r>
          <w:rPr>
            <w:webHidden/>
          </w:rPr>
          <w:fldChar w:fldCharType="begin"/>
        </w:r>
        <w:r>
          <w:rPr>
            <w:webHidden/>
          </w:rPr>
          <w:instrText xml:space="preserve"> PAGEREF _Toc199924715 \h </w:instrText>
        </w:r>
        <w:r>
          <w:rPr>
            <w:webHidden/>
          </w:rPr>
        </w:r>
        <w:r>
          <w:rPr>
            <w:webHidden/>
          </w:rPr>
          <w:fldChar w:fldCharType="separate"/>
        </w:r>
        <w:r w:rsidR="00A15ADD">
          <w:rPr>
            <w:webHidden/>
          </w:rPr>
          <w:t>25</w:t>
        </w:r>
        <w:r>
          <w:rPr>
            <w:webHidden/>
          </w:rPr>
          <w:fldChar w:fldCharType="end"/>
        </w:r>
      </w:hyperlink>
    </w:p>
    <w:p w14:paraId="3DC5FE2E" w14:textId="7B0C3E38"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16" w:history="1">
        <w:r w:rsidRPr="002A45A8">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kern w:val="2"/>
            <w:szCs w:val="24"/>
            <w:lang w:eastAsia="en-NZ"/>
            <w14:ligatures w14:val="standardContextual"/>
          </w:rPr>
          <w:tab/>
        </w:r>
        <w:r w:rsidRPr="002A45A8">
          <w:rPr>
            <w:rStyle w:val="Hyperlink"/>
          </w:rPr>
          <w:t>Infection prevention and control (IPC)</w:t>
        </w:r>
        <w:r>
          <w:rPr>
            <w:webHidden/>
          </w:rPr>
          <w:tab/>
        </w:r>
        <w:r>
          <w:rPr>
            <w:webHidden/>
          </w:rPr>
          <w:fldChar w:fldCharType="begin"/>
        </w:r>
        <w:r>
          <w:rPr>
            <w:webHidden/>
          </w:rPr>
          <w:instrText xml:space="preserve"> PAGEREF _Toc199924716 \h </w:instrText>
        </w:r>
        <w:r>
          <w:rPr>
            <w:webHidden/>
          </w:rPr>
        </w:r>
        <w:r>
          <w:rPr>
            <w:webHidden/>
          </w:rPr>
          <w:fldChar w:fldCharType="separate"/>
        </w:r>
        <w:r w:rsidR="00A15ADD">
          <w:rPr>
            <w:webHidden/>
          </w:rPr>
          <w:t>26</w:t>
        </w:r>
        <w:r>
          <w:rPr>
            <w:webHidden/>
          </w:rPr>
          <w:fldChar w:fldCharType="end"/>
        </w:r>
      </w:hyperlink>
    </w:p>
    <w:p w14:paraId="6FB4FDF4" w14:textId="03E8D3A7"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17" w:history="1">
        <w:r w:rsidRPr="002A45A8">
          <w:rPr>
            <w:rStyle w:val="Hyperlink"/>
          </w:rPr>
          <w:t>4.1</w:t>
        </w:r>
        <w:r>
          <w:rPr>
            <w:rFonts w:asciiTheme="minorHAnsi" w:eastAsiaTheme="minorEastAsia" w:hAnsiTheme="minorHAnsi" w:cstheme="minorBidi"/>
            <w:kern w:val="2"/>
            <w:sz w:val="24"/>
            <w:szCs w:val="24"/>
            <w:lang w:eastAsia="en-NZ"/>
            <w14:ligatures w14:val="standardContextual"/>
          </w:rPr>
          <w:tab/>
        </w:r>
        <w:r w:rsidRPr="002A45A8">
          <w:rPr>
            <w:rStyle w:val="Hyperlink"/>
          </w:rPr>
          <w:t>Key IPC principles for COVID-19 vaccine deployment</w:t>
        </w:r>
        <w:r>
          <w:rPr>
            <w:webHidden/>
          </w:rPr>
          <w:tab/>
        </w:r>
        <w:r>
          <w:rPr>
            <w:webHidden/>
          </w:rPr>
          <w:fldChar w:fldCharType="begin"/>
        </w:r>
        <w:r>
          <w:rPr>
            <w:webHidden/>
          </w:rPr>
          <w:instrText xml:space="preserve"> PAGEREF _Toc199924717 \h </w:instrText>
        </w:r>
        <w:r>
          <w:rPr>
            <w:webHidden/>
          </w:rPr>
        </w:r>
        <w:r>
          <w:rPr>
            <w:webHidden/>
          </w:rPr>
          <w:fldChar w:fldCharType="separate"/>
        </w:r>
        <w:r w:rsidR="00A15ADD">
          <w:rPr>
            <w:webHidden/>
          </w:rPr>
          <w:t>26</w:t>
        </w:r>
        <w:r>
          <w:rPr>
            <w:webHidden/>
          </w:rPr>
          <w:fldChar w:fldCharType="end"/>
        </w:r>
      </w:hyperlink>
    </w:p>
    <w:p w14:paraId="0D7F7247" w14:textId="72EC4623"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18" w:history="1">
        <w:r w:rsidRPr="002A45A8">
          <w:rPr>
            <w:rStyle w:val="Hyperlink"/>
            <w14:scene3d>
              <w14:camera w14:prst="orthographicFront"/>
              <w14:lightRig w14:rig="threePt" w14:dir="t">
                <w14:rot w14:lat="0" w14:lon="0" w14:rev="0"/>
              </w14:lightRig>
            </w14:scene3d>
          </w:rPr>
          <w:t>5</w:t>
        </w:r>
        <w:r>
          <w:rPr>
            <w:rFonts w:asciiTheme="minorHAnsi" w:eastAsiaTheme="minorEastAsia" w:hAnsiTheme="minorHAnsi" w:cstheme="minorBidi"/>
            <w:kern w:val="2"/>
            <w:szCs w:val="24"/>
            <w:lang w:eastAsia="en-NZ"/>
            <w14:ligatures w14:val="standardContextual"/>
          </w:rPr>
          <w:tab/>
        </w:r>
        <w:r w:rsidRPr="002A45A8">
          <w:rPr>
            <w:rStyle w:val="Hyperlink"/>
          </w:rPr>
          <w:t>Aotearoa Immunisation Register</w:t>
        </w:r>
        <w:r>
          <w:rPr>
            <w:webHidden/>
          </w:rPr>
          <w:tab/>
        </w:r>
        <w:r>
          <w:rPr>
            <w:webHidden/>
          </w:rPr>
          <w:fldChar w:fldCharType="begin"/>
        </w:r>
        <w:r>
          <w:rPr>
            <w:webHidden/>
          </w:rPr>
          <w:instrText xml:space="preserve"> PAGEREF _Toc199924718 \h </w:instrText>
        </w:r>
        <w:r>
          <w:rPr>
            <w:webHidden/>
          </w:rPr>
        </w:r>
        <w:r>
          <w:rPr>
            <w:webHidden/>
          </w:rPr>
          <w:fldChar w:fldCharType="separate"/>
        </w:r>
        <w:r w:rsidR="00A15ADD">
          <w:rPr>
            <w:webHidden/>
          </w:rPr>
          <w:t>28</w:t>
        </w:r>
        <w:r>
          <w:rPr>
            <w:webHidden/>
          </w:rPr>
          <w:fldChar w:fldCharType="end"/>
        </w:r>
      </w:hyperlink>
    </w:p>
    <w:p w14:paraId="6D4FD25A" w14:textId="0B15E678"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19" w:history="1">
        <w:r w:rsidRPr="002A45A8">
          <w:rPr>
            <w:rStyle w:val="Hyperlink"/>
          </w:rPr>
          <w:t>5.1</w:t>
        </w:r>
        <w:r>
          <w:rPr>
            <w:rFonts w:asciiTheme="minorHAnsi" w:eastAsiaTheme="minorEastAsia" w:hAnsiTheme="minorHAnsi" w:cstheme="minorBidi"/>
            <w:kern w:val="2"/>
            <w:sz w:val="24"/>
            <w:szCs w:val="24"/>
            <w:lang w:eastAsia="en-NZ"/>
            <w14:ligatures w14:val="standardContextual"/>
          </w:rPr>
          <w:tab/>
        </w:r>
        <w:r w:rsidRPr="002A45A8">
          <w:rPr>
            <w:rStyle w:val="Hyperlink"/>
          </w:rPr>
          <w:t>Signing up to the AIR vaccinator portal</w:t>
        </w:r>
        <w:r>
          <w:rPr>
            <w:webHidden/>
          </w:rPr>
          <w:tab/>
        </w:r>
        <w:r>
          <w:rPr>
            <w:webHidden/>
          </w:rPr>
          <w:fldChar w:fldCharType="begin"/>
        </w:r>
        <w:r>
          <w:rPr>
            <w:webHidden/>
          </w:rPr>
          <w:instrText xml:space="preserve"> PAGEREF _Toc199924719 \h </w:instrText>
        </w:r>
        <w:r>
          <w:rPr>
            <w:webHidden/>
          </w:rPr>
        </w:r>
        <w:r>
          <w:rPr>
            <w:webHidden/>
          </w:rPr>
          <w:fldChar w:fldCharType="separate"/>
        </w:r>
        <w:r w:rsidR="00A15ADD">
          <w:rPr>
            <w:webHidden/>
          </w:rPr>
          <w:t>28</w:t>
        </w:r>
        <w:r>
          <w:rPr>
            <w:webHidden/>
          </w:rPr>
          <w:fldChar w:fldCharType="end"/>
        </w:r>
      </w:hyperlink>
    </w:p>
    <w:p w14:paraId="2A45A841" w14:textId="7D2BA1D4"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20" w:history="1">
        <w:r w:rsidRPr="002A45A8">
          <w:rPr>
            <w:rStyle w:val="Hyperlink"/>
          </w:rPr>
          <w:t>5.2</w:t>
        </w:r>
        <w:r>
          <w:rPr>
            <w:rFonts w:asciiTheme="minorHAnsi" w:eastAsiaTheme="minorEastAsia" w:hAnsiTheme="minorHAnsi" w:cstheme="minorBidi"/>
            <w:kern w:val="2"/>
            <w:sz w:val="24"/>
            <w:szCs w:val="24"/>
            <w:lang w:eastAsia="en-NZ"/>
            <w14:ligatures w14:val="standardContextual"/>
          </w:rPr>
          <w:tab/>
        </w:r>
        <w:r w:rsidRPr="002A45A8">
          <w:rPr>
            <w:rStyle w:val="Hyperlink"/>
          </w:rPr>
          <w:t>Where the consumer has an NHI number</w:t>
        </w:r>
        <w:r>
          <w:rPr>
            <w:webHidden/>
          </w:rPr>
          <w:tab/>
        </w:r>
        <w:r>
          <w:rPr>
            <w:webHidden/>
          </w:rPr>
          <w:fldChar w:fldCharType="begin"/>
        </w:r>
        <w:r>
          <w:rPr>
            <w:webHidden/>
          </w:rPr>
          <w:instrText xml:space="preserve"> PAGEREF _Toc199924720 \h </w:instrText>
        </w:r>
        <w:r>
          <w:rPr>
            <w:webHidden/>
          </w:rPr>
        </w:r>
        <w:r>
          <w:rPr>
            <w:webHidden/>
          </w:rPr>
          <w:fldChar w:fldCharType="separate"/>
        </w:r>
        <w:r w:rsidR="00A15ADD">
          <w:rPr>
            <w:webHidden/>
          </w:rPr>
          <w:t>30</w:t>
        </w:r>
        <w:r>
          <w:rPr>
            <w:webHidden/>
          </w:rPr>
          <w:fldChar w:fldCharType="end"/>
        </w:r>
      </w:hyperlink>
    </w:p>
    <w:p w14:paraId="4D548C45" w14:textId="39090EDF"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21" w:history="1">
        <w:r w:rsidRPr="002A45A8">
          <w:rPr>
            <w:rStyle w:val="Hyperlink"/>
          </w:rPr>
          <w:t>5.3</w:t>
        </w:r>
        <w:r>
          <w:rPr>
            <w:rFonts w:asciiTheme="minorHAnsi" w:eastAsiaTheme="minorEastAsia" w:hAnsiTheme="minorHAnsi" w:cstheme="minorBidi"/>
            <w:kern w:val="2"/>
            <w:sz w:val="24"/>
            <w:szCs w:val="24"/>
            <w:lang w:eastAsia="en-NZ"/>
            <w14:ligatures w14:val="standardContextual"/>
          </w:rPr>
          <w:tab/>
        </w:r>
        <w:r w:rsidRPr="002A45A8">
          <w:rPr>
            <w:rStyle w:val="Hyperlink"/>
          </w:rPr>
          <w:t>Where the consumer does not have an NHI number</w:t>
        </w:r>
        <w:r>
          <w:rPr>
            <w:webHidden/>
          </w:rPr>
          <w:tab/>
        </w:r>
        <w:r>
          <w:rPr>
            <w:webHidden/>
          </w:rPr>
          <w:fldChar w:fldCharType="begin"/>
        </w:r>
        <w:r>
          <w:rPr>
            <w:webHidden/>
          </w:rPr>
          <w:instrText xml:space="preserve"> PAGEREF _Toc199924721 \h </w:instrText>
        </w:r>
        <w:r>
          <w:rPr>
            <w:webHidden/>
          </w:rPr>
        </w:r>
        <w:r>
          <w:rPr>
            <w:webHidden/>
          </w:rPr>
          <w:fldChar w:fldCharType="separate"/>
        </w:r>
        <w:r w:rsidR="00A15ADD">
          <w:rPr>
            <w:webHidden/>
          </w:rPr>
          <w:t>30</w:t>
        </w:r>
        <w:r>
          <w:rPr>
            <w:webHidden/>
          </w:rPr>
          <w:fldChar w:fldCharType="end"/>
        </w:r>
      </w:hyperlink>
    </w:p>
    <w:p w14:paraId="3F9617EC" w14:textId="41022054"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22" w:history="1">
        <w:r w:rsidRPr="002A45A8">
          <w:rPr>
            <w:rStyle w:val="Hyperlink"/>
          </w:rPr>
          <w:t>5.4</w:t>
        </w:r>
        <w:r>
          <w:rPr>
            <w:rFonts w:asciiTheme="minorHAnsi" w:eastAsiaTheme="minorEastAsia" w:hAnsiTheme="minorHAnsi" w:cstheme="minorBidi"/>
            <w:kern w:val="2"/>
            <w:sz w:val="24"/>
            <w:szCs w:val="24"/>
            <w:lang w:eastAsia="en-NZ"/>
            <w14:ligatures w14:val="standardContextual"/>
          </w:rPr>
          <w:tab/>
        </w:r>
        <w:r w:rsidRPr="002A45A8">
          <w:rPr>
            <w:rStyle w:val="Hyperlink"/>
          </w:rPr>
          <w:t>AIR vaccinator portal support</w:t>
        </w:r>
        <w:r>
          <w:rPr>
            <w:webHidden/>
          </w:rPr>
          <w:tab/>
        </w:r>
        <w:r>
          <w:rPr>
            <w:webHidden/>
          </w:rPr>
          <w:fldChar w:fldCharType="begin"/>
        </w:r>
        <w:r>
          <w:rPr>
            <w:webHidden/>
          </w:rPr>
          <w:instrText xml:space="preserve"> PAGEREF _Toc199924722 \h </w:instrText>
        </w:r>
        <w:r>
          <w:rPr>
            <w:webHidden/>
          </w:rPr>
        </w:r>
        <w:r>
          <w:rPr>
            <w:webHidden/>
          </w:rPr>
          <w:fldChar w:fldCharType="separate"/>
        </w:r>
        <w:r w:rsidR="00A15ADD">
          <w:rPr>
            <w:webHidden/>
          </w:rPr>
          <w:t>30</w:t>
        </w:r>
        <w:r>
          <w:rPr>
            <w:webHidden/>
          </w:rPr>
          <w:fldChar w:fldCharType="end"/>
        </w:r>
      </w:hyperlink>
    </w:p>
    <w:p w14:paraId="7C207EF0" w14:textId="3355067C"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23" w:history="1">
        <w:r w:rsidRPr="002A45A8">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kern w:val="2"/>
            <w:szCs w:val="24"/>
            <w:lang w:eastAsia="en-NZ"/>
            <w14:ligatures w14:val="standardContextual"/>
          </w:rPr>
          <w:tab/>
        </w:r>
        <w:r w:rsidRPr="002A45A8">
          <w:rPr>
            <w:rStyle w:val="Hyperlink"/>
          </w:rPr>
          <w:t>Logistics</w:t>
        </w:r>
        <w:r>
          <w:rPr>
            <w:webHidden/>
          </w:rPr>
          <w:tab/>
        </w:r>
        <w:r>
          <w:rPr>
            <w:webHidden/>
          </w:rPr>
          <w:fldChar w:fldCharType="begin"/>
        </w:r>
        <w:r>
          <w:rPr>
            <w:webHidden/>
          </w:rPr>
          <w:instrText xml:space="preserve"> PAGEREF _Toc199924723 \h </w:instrText>
        </w:r>
        <w:r>
          <w:rPr>
            <w:webHidden/>
          </w:rPr>
        </w:r>
        <w:r>
          <w:rPr>
            <w:webHidden/>
          </w:rPr>
          <w:fldChar w:fldCharType="separate"/>
        </w:r>
        <w:r w:rsidR="00A15ADD">
          <w:rPr>
            <w:webHidden/>
          </w:rPr>
          <w:t>31</w:t>
        </w:r>
        <w:r>
          <w:rPr>
            <w:webHidden/>
          </w:rPr>
          <w:fldChar w:fldCharType="end"/>
        </w:r>
      </w:hyperlink>
    </w:p>
    <w:p w14:paraId="05B2C4F6" w14:textId="2D42E075"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24" w:history="1">
        <w:r w:rsidRPr="002A45A8">
          <w:rPr>
            <w:rStyle w:val="Hyperlink"/>
          </w:rPr>
          <w:t>6.1</w:t>
        </w:r>
        <w:r>
          <w:rPr>
            <w:rFonts w:asciiTheme="minorHAnsi" w:eastAsiaTheme="minorEastAsia" w:hAnsiTheme="minorHAnsi" w:cstheme="minorBidi"/>
            <w:kern w:val="2"/>
            <w:sz w:val="24"/>
            <w:szCs w:val="24"/>
            <w:lang w:eastAsia="en-NZ"/>
            <w14:ligatures w14:val="standardContextual"/>
          </w:rPr>
          <w:tab/>
        </w:r>
        <w:r w:rsidRPr="002A45A8">
          <w:rPr>
            <w:rStyle w:val="Hyperlink"/>
          </w:rPr>
          <w:t>Logistics</w:t>
        </w:r>
        <w:r>
          <w:rPr>
            <w:webHidden/>
          </w:rPr>
          <w:tab/>
        </w:r>
        <w:r>
          <w:rPr>
            <w:webHidden/>
          </w:rPr>
          <w:fldChar w:fldCharType="begin"/>
        </w:r>
        <w:r>
          <w:rPr>
            <w:webHidden/>
          </w:rPr>
          <w:instrText xml:space="preserve"> PAGEREF _Toc199924724 \h </w:instrText>
        </w:r>
        <w:r>
          <w:rPr>
            <w:webHidden/>
          </w:rPr>
        </w:r>
        <w:r>
          <w:rPr>
            <w:webHidden/>
          </w:rPr>
          <w:fldChar w:fldCharType="separate"/>
        </w:r>
        <w:r w:rsidR="00A15ADD">
          <w:rPr>
            <w:webHidden/>
          </w:rPr>
          <w:t>31</w:t>
        </w:r>
        <w:r>
          <w:rPr>
            <w:webHidden/>
          </w:rPr>
          <w:fldChar w:fldCharType="end"/>
        </w:r>
      </w:hyperlink>
    </w:p>
    <w:p w14:paraId="363AC9F0" w14:textId="7E38B6AB"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25" w:history="1">
        <w:r w:rsidRPr="002A45A8">
          <w:rPr>
            <w:rStyle w:val="Hyperlink"/>
            <w14:scene3d>
              <w14:camera w14:prst="orthographicFront"/>
              <w14:lightRig w14:rig="threePt" w14:dir="t">
                <w14:rot w14:lat="0" w14:lon="0" w14:rev="0"/>
              </w14:lightRig>
            </w14:scene3d>
          </w:rPr>
          <w:t>7</w:t>
        </w:r>
        <w:r>
          <w:rPr>
            <w:rFonts w:asciiTheme="minorHAnsi" w:eastAsiaTheme="minorEastAsia" w:hAnsiTheme="minorHAnsi" w:cstheme="minorBidi"/>
            <w:kern w:val="2"/>
            <w:szCs w:val="24"/>
            <w:lang w:eastAsia="en-NZ"/>
            <w14:ligatures w14:val="standardContextual"/>
          </w:rPr>
          <w:tab/>
        </w:r>
        <w:r w:rsidRPr="002A45A8">
          <w:rPr>
            <w:rStyle w:val="Hyperlink"/>
          </w:rPr>
          <w:t>Equipment ordering</w:t>
        </w:r>
        <w:r>
          <w:rPr>
            <w:webHidden/>
          </w:rPr>
          <w:tab/>
        </w:r>
        <w:r>
          <w:rPr>
            <w:webHidden/>
          </w:rPr>
          <w:fldChar w:fldCharType="begin"/>
        </w:r>
        <w:r>
          <w:rPr>
            <w:webHidden/>
          </w:rPr>
          <w:instrText xml:space="preserve"> PAGEREF _Toc199924725 \h </w:instrText>
        </w:r>
        <w:r>
          <w:rPr>
            <w:webHidden/>
          </w:rPr>
        </w:r>
        <w:r>
          <w:rPr>
            <w:webHidden/>
          </w:rPr>
          <w:fldChar w:fldCharType="separate"/>
        </w:r>
        <w:r w:rsidR="00A15ADD">
          <w:rPr>
            <w:webHidden/>
          </w:rPr>
          <w:t>31</w:t>
        </w:r>
        <w:r>
          <w:rPr>
            <w:webHidden/>
          </w:rPr>
          <w:fldChar w:fldCharType="end"/>
        </w:r>
      </w:hyperlink>
    </w:p>
    <w:p w14:paraId="0861DB5A" w14:textId="73902CE2"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26" w:history="1">
        <w:r w:rsidRPr="002A45A8">
          <w:rPr>
            <w:rStyle w:val="Hyperlink"/>
          </w:rPr>
          <w:t>7.1</w:t>
        </w:r>
        <w:r>
          <w:rPr>
            <w:rFonts w:asciiTheme="minorHAnsi" w:eastAsiaTheme="minorEastAsia" w:hAnsiTheme="minorHAnsi" w:cstheme="minorBidi"/>
            <w:kern w:val="2"/>
            <w:sz w:val="24"/>
            <w:szCs w:val="24"/>
            <w:lang w:eastAsia="en-NZ"/>
            <w14:ligatures w14:val="standardContextual"/>
          </w:rPr>
          <w:tab/>
        </w:r>
        <w:r w:rsidRPr="002A45A8">
          <w:rPr>
            <w:rStyle w:val="Hyperlink"/>
          </w:rPr>
          <w:t>Ordering IT equipment</w:t>
        </w:r>
        <w:r>
          <w:rPr>
            <w:webHidden/>
          </w:rPr>
          <w:tab/>
        </w:r>
        <w:r>
          <w:rPr>
            <w:webHidden/>
          </w:rPr>
          <w:fldChar w:fldCharType="begin"/>
        </w:r>
        <w:r>
          <w:rPr>
            <w:webHidden/>
          </w:rPr>
          <w:instrText xml:space="preserve"> PAGEREF _Toc199924726 \h </w:instrText>
        </w:r>
        <w:r>
          <w:rPr>
            <w:webHidden/>
          </w:rPr>
        </w:r>
        <w:r>
          <w:rPr>
            <w:webHidden/>
          </w:rPr>
          <w:fldChar w:fldCharType="separate"/>
        </w:r>
        <w:r w:rsidR="00A15ADD">
          <w:rPr>
            <w:webHidden/>
          </w:rPr>
          <w:t>31</w:t>
        </w:r>
        <w:r>
          <w:rPr>
            <w:webHidden/>
          </w:rPr>
          <w:fldChar w:fldCharType="end"/>
        </w:r>
      </w:hyperlink>
    </w:p>
    <w:p w14:paraId="2D28B309" w14:textId="70239B1E"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27" w:history="1">
        <w:r w:rsidRPr="002A45A8">
          <w:rPr>
            <w:rStyle w:val="Hyperlink"/>
          </w:rPr>
          <w:t>7.2</w:t>
        </w:r>
        <w:r>
          <w:rPr>
            <w:rFonts w:asciiTheme="minorHAnsi" w:eastAsiaTheme="minorEastAsia" w:hAnsiTheme="minorHAnsi" w:cstheme="minorBidi"/>
            <w:kern w:val="2"/>
            <w:sz w:val="24"/>
            <w:szCs w:val="24"/>
            <w:lang w:eastAsia="en-NZ"/>
            <w14:ligatures w14:val="standardContextual"/>
          </w:rPr>
          <w:tab/>
        </w:r>
        <w:r w:rsidRPr="002A45A8">
          <w:rPr>
            <w:rStyle w:val="Hyperlink"/>
          </w:rPr>
          <w:t>Ordering personal protective equipment (PPE)</w:t>
        </w:r>
        <w:r>
          <w:rPr>
            <w:webHidden/>
          </w:rPr>
          <w:tab/>
        </w:r>
        <w:r>
          <w:rPr>
            <w:webHidden/>
          </w:rPr>
          <w:fldChar w:fldCharType="begin"/>
        </w:r>
        <w:r>
          <w:rPr>
            <w:webHidden/>
          </w:rPr>
          <w:instrText xml:space="preserve"> PAGEREF _Toc199924727 \h </w:instrText>
        </w:r>
        <w:r>
          <w:rPr>
            <w:webHidden/>
          </w:rPr>
        </w:r>
        <w:r>
          <w:rPr>
            <w:webHidden/>
          </w:rPr>
          <w:fldChar w:fldCharType="separate"/>
        </w:r>
        <w:r w:rsidR="00A15ADD">
          <w:rPr>
            <w:webHidden/>
          </w:rPr>
          <w:t>32</w:t>
        </w:r>
        <w:r>
          <w:rPr>
            <w:webHidden/>
          </w:rPr>
          <w:fldChar w:fldCharType="end"/>
        </w:r>
      </w:hyperlink>
    </w:p>
    <w:p w14:paraId="0D69219C" w14:textId="031413EC"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28" w:history="1">
        <w:r w:rsidRPr="002A45A8">
          <w:rPr>
            <w:rStyle w:val="Hyperlink"/>
          </w:rPr>
          <w:t>7.3</w:t>
        </w:r>
        <w:r>
          <w:rPr>
            <w:rFonts w:asciiTheme="minorHAnsi" w:eastAsiaTheme="minorEastAsia" w:hAnsiTheme="minorHAnsi" w:cstheme="minorBidi"/>
            <w:kern w:val="2"/>
            <w:sz w:val="24"/>
            <w:szCs w:val="24"/>
            <w:lang w:eastAsia="en-NZ"/>
            <w14:ligatures w14:val="standardContextual"/>
          </w:rPr>
          <w:tab/>
        </w:r>
        <w:r w:rsidRPr="002A45A8">
          <w:rPr>
            <w:rStyle w:val="Hyperlink"/>
          </w:rPr>
          <w:t>Ordering site collateral</w:t>
        </w:r>
        <w:r>
          <w:rPr>
            <w:webHidden/>
          </w:rPr>
          <w:tab/>
        </w:r>
        <w:r>
          <w:rPr>
            <w:webHidden/>
          </w:rPr>
          <w:fldChar w:fldCharType="begin"/>
        </w:r>
        <w:r>
          <w:rPr>
            <w:webHidden/>
          </w:rPr>
          <w:instrText xml:space="preserve"> PAGEREF _Toc199924728 \h </w:instrText>
        </w:r>
        <w:r>
          <w:rPr>
            <w:webHidden/>
          </w:rPr>
        </w:r>
        <w:r>
          <w:rPr>
            <w:webHidden/>
          </w:rPr>
          <w:fldChar w:fldCharType="separate"/>
        </w:r>
        <w:r w:rsidR="00A15ADD">
          <w:rPr>
            <w:webHidden/>
          </w:rPr>
          <w:t>32</w:t>
        </w:r>
        <w:r>
          <w:rPr>
            <w:webHidden/>
          </w:rPr>
          <w:fldChar w:fldCharType="end"/>
        </w:r>
      </w:hyperlink>
    </w:p>
    <w:p w14:paraId="153B2023" w14:textId="0673B176"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29" w:history="1">
        <w:r w:rsidRPr="002A45A8">
          <w:rPr>
            <w:rStyle w:val="Hyperlink"/>
          </w:rPr>
          <w:t>7.4</w:t>
        </w:r>
        <w:r>
          <w:rPr>
            <w:rFonts w:asciiTheme="minorHAnsi" w:eastAsiaTheme="minorEastAsia" w:hAnsiTheme="minorHAnsi" w:cstheme="minorBidi"/>
            <w:kern w:val="2"/>
            <w:sz w:val="24"/>
            <w:szCs w:val="24"/>
            <w:lang w:eastAsia="en-NZ"/>
            <w14:ligatures w14:val="standardContextual"/>
          </w:rPr>
          <w:tab/>
        </w:r>
        <w:r w:rsidRPr="002A45A8">
          <w:rPr>
            <w:rStyle w:val="Hyperlink"/>
          </w:rPr>
          <w:t>Ordering Interwaste vial disposal bins</w:t>
        </w:r>
        <w:r>
          <w:rPr>
            <w:webHidden/>
          </w:rPr>
          <w:tab/>
        </w:r>
        <w:r>
          <w:rPr>
            <w:webHidden/>
          </w:rPr>
          <w:fldChar w:fldCharType="begin"/>
        </w:r>
        <w:r>
          <w:rPr>
            <w:webHidden/>
          </w:rPr>
          <w:instrText xml:space="preserve"> PAGEREF _Toc199924729 \h </w:instrText>
        </w:r>
        <w:r>
          <w:rPr>
            <w:webHidden/>
          </w:rPr>
        </w:r>
        <w:r>
          <w:rPr>
            <w:webHidden/>
          </w:rPr>
          <w:fldChar w:fldCharType="separate"/>
        </w:r>
        <w:r w:rsidR="00A15ADD">
          <w:rPr>
            <w:webHidden/>
          </w:rPr>
          <w:t>34</w:t>
        </w:r>
        <w:r>
          <w:rPr>
            <w:webHidden/>
          </w:rPr>
          <w:fldChar w:fldCharType="end"/>
        </w:r>
      </w:hyperlink>
    </w:p>
    <w:p w14:paraId="184C969D" w14:textId="0149939C"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30" w:history="1">
        <w:r w:rsidRPr="002A45A8">
          <w:rPr>
            <w:rStyle w:val="Hyperlink"/>
          </w:rPr>
          <w:t>7.5</w:t>
        </w:r>
        <w:r>
          <w:rPr>
            <w:rFonts w:asciiTheme="minorHAnsi" w:eastAsiaTheme="minorEastAsia" w:hAnsiTheme="minorHAnsi" w:cstheme="minorBidi"/>
            <w:kern w:val="2"/>
            <w:sz w:val="24"/>
            <w:szCs w:val="24"/>
            <w:lang w:eastAsia="en-NZ"/>
            <w14:ligatures w14:val="standardContextual"/>
          </w:rPr>
          <w:tab/>
        </w:r>
        <w:r w:rsidRPr="002A45A8">
          <w:rPr>
            <w:rStyle w:val="Hyperlink"/>
          </w:rPr>
          <w:t>Inventory management</w:t>
        </w:r>
        <w:r>
          <w:rPr>
            <w:webHidden/>
          </w:rPr>
          <w:tab/>
        </w:r>
        <w:r>
          <w:rPr>
            <w:webHidden/>
          </w:rPr>
          <w:fldChar w:fldCharType="begin"/>
        </w:r>
        <w:r>
          <w:rPr>
            <w:webHidden/>
          </w:rPr>
          <w:instrText xml:space="preserve"> PAGEREF _Toc199924730 \h </w:instrText>
        </w:r>
        <w:r>
          <w:rPr>
            <w:webHidden/>
          </w:rPr>
        </w:r>
        <w:r>
          <w:rPr>
            <w:webHidden/>
          </w:rPr>
          <w:fldChar w:fldCharType="separate"/>
        </w:r>
        <w:r w:rsidR="00A15ADD">
          <w:rPr>
            <w:webHidden/>
          </w:rPr>
          <w:t>35</w:t>
        </w:r>
        <w:r>
          <w:rPr>
            <w:webHidden/>
          </w:rPr>
          <w:fldChar w:fldCharType="end"/>
        </w:r>
      </w:hyperlink>
    </w:p>
    <w:p w14:paraId="4D3ACBD8" w14:textId="542EE9F1"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31" w:history="1">
        <w:r w:rsidRPr="002A45A8">
          <w:rPr>
            <w:rStyle w:val="Hyperlink"/>
          </w:rPr>
          <w:t>7.6</w:t>
        </w:r>
        <w:r>
          <w:rPr>
            <w:rFonts w:asciiTheme="minorHAnsi" w:eastAsiaTheme="minorEastAsia" w:hAnsiTheme="minorHAnsi" w:cstheme="minorBidi"/>
            <w:kern w:val="2"/>
            <w:sz w:val="24"/>
            <w:szCs w:val="24"/>
            <w:lang w:eastAsia="en-NZ"/>
            <w14:ligatures w14:val="standardContextual"/>
          </w:rPr>
          <w:tab/>
        </w:r>
        <w:r w:rsidRPr="002A45A8">
          <w:rPr>
            <w:rStyle w:val="Hyperlink"/>
          </w:rPr>
          <w:t>Operational reporting</w:t>
        </w:r>
        <w:r>
          <w:rPr>
            <w:webHidden/>
          </w:rPr>
          <w:tab/>
        </w:r>
        <w:r>
          <w:rPr>
            <w:webHidden/>
          </w:rPr>
          <w:fldChar w:fldCharType="begin"/>
        </w:r>
        <w:r>
          <w:rPr>
            <w:webHidden/>
          </w:rPr>
          <w:instrText xml:space="preserve"> PAGEREF _Toc199924731 \h </w:instrText>
        </w:r>
        <w:r>
          <w:rPr>
            <w:webHidden/>
          </w:rPr>
        </w:r>
        <w:r>
          <w:rPr>
            <w:webHidden/>
          </w:rPr>
          <w:fldChar w:fldCharType="separate"/>
        </w:r>
        <w:r w:rsidR="00A15ADD">
          <w:rPr>
            <w:webHidden/>
          </w:rPr>
          <w:t>35</w:t>
        </w:r>
        <w:r>
          <w:rPr>
            <w:webHidden/>
          </w:rPr>
          <w:fldChar w:fldCharType="end"/>
        </w:r>
      </w:hyperlink>
    </w:p>
    <w:p w14:paraId="63AAE9E5" w14:textId="538EACCF"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32" w:history="1">
        <w:r w:rsidRPr="002A45A8">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kern w:val="2"/>
            <w:szCs w:val="24"/>
            <w:lang w:eastAsia="en-NZ"/>
            <w14:ligatures w14:val="standardContextual"/>
          </w:rPr>
          <w:tab/>
        </w:r>
        <w:r w:rsidRPr="002A45A8">
          <w:rPr>
            <w:rStyle w:val="Hyperlink"/>
          </w:rPr>
          <w:t>Vaccine storage and handling</w:t>
        </w:r>
        <w:r>
          <w:rPr>
            <w:webHidden/>
          </w:rPr>
          <w:tab/>
        </w:r>
        <w:r>
          <w:rPr>
            <w:webHidden/>
          </w:rPr>
          <w:fldChar w:fldCharType="begin"/>
        </w:r>
        <w:r>
          <w:rPr>
            <w:webHidden/>
          </w:rPr>
          <w:instrText xml:space="preserve"> PAGEREF _Toc199924732 \h </w:instrText>
        </w:r>
        <w:r>
          <w:rPr>
            <w:webHidden/>
          </w:rPr>
        </w:r>
        <w:r>
          <w:rPr>
            <w:webHidden/>
          </w:rPr>
          <w:fldChar w:fldCharType="separate"/>
        </w:r>
        <w:r w:rsidR="00A15ADD">
          <w:rPr>
            <w:webHidden/>
          </w:rPr>
          <w:t>36</w:t>
        </w:r>
        <w:r>
          <w:rPr>
            <w:webHidden/>
          </w:rPr>
          <w:fldChar w:fldCharType="end"/>
        </w:r>
      </w:hyperlink>
    </w:p>
    <w:p w14:paraId="2EDBDA86" w14:textId="41475E3C"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33" w:history="1">
        <w:r w:rsidRPr="002A45A8">
          <w:rPr>
            <w:rStyle w:val="Hyperlink"/>
            <w:rFonts w:eastAsiaTheme="majorEastAsia"/>
          </w:rPr>
          <w:t>8.1</w:t>
        </w:r>
        <w:r>
          <w:rPr>
            <w:rFonts w:asciiTheme="minorHAnsi" w:eastAsiaTheme="minorEastAsia" w:hAnsiTheme="minorHAnsi" w:cstheme="minorBidi"/>
            <w:kern w:val="2"/>
            <w:sz w:val="24"/>
            <w:szCs w:val="24"/>
            <w:lang w:eastAsia="en-NZ"/>
            <w14:ligatures w14:val="standardContextual"/>
          </w:rPr>
          <w:tab/>
        </w:r>
        <w:r w:rsidRPr="002A45A8">
          <w:rPr>
            <w:rStyle w:val="Hyperlink"/>
            <w:rFonts w:eastAsiaTheme="majorEastAsia"/>
          </w:rPr>
          <w:t>Vaccine security</w:t>
        </w:r>
        <w:r>
          <w:rPr>
            <w:webHidden/>
          </w:rPr>
          <w:tab/>
        </w:r>
        <w:r>
          <w:rPr>
            <w:webHidden/>
          </w:rPr>
          <w:fldChar w:fldCharType="begin"/>
        </w:r>
        <w:r>
          <w:rPr>
            <w:webHidden/>
          </w:rPr>
          <w:instrText xml:space="preserve"> PAGEREF _Toc199924733 \h </w:instrText>
        </w:r>
        <w:r>
          <w:rPr>
            <w:webHidden/>
          </w:rPr>
        </w:r>
        <w:r>
          <w:rPr>
            <w:webHidden/>
          </w:rPr>
          <w:fldChar w:fldCharType="separate"/>
        </w:r>
        <w:r w:rsidR="00A15ADD">
          <w:rPr>
            <w:webHidden/>
          </w:rPr>
          <w:t>36</w:t>
        </w:r>
        <w:r>
          <w:rPr>
            <w:webHidden/>
          </w:rPr>
          <w:fldChar w:fldCharType="end"/>
        </w:r>
      </w:hyperlink>
    </w:p>
    <w:p w14:paraId="435B0279" w14:textId="44F9D60A"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34" w:history="1">
        <w:r w:rsidRPr="002A45A8">
          <w:rPr>
            <w:rStyle w:val="Hyperlink"/>
            <w:rFonts w:eastAsiaTheme="majorEastAsia"/>
          </w:rPr>
          <w:t>8.2</w:t>
        </w:r>
        <w:r>
          <w:rPr>
            <w:rFonts w:asciiTheme="minorHAnsi" w:eastAsiaTheme="minorEastAsia" w:hAnsiTheme="minorHAnsi" w:cstheme="minorBidi"/>
            <w:kern w:val="2"/>
            <w:sz w:val="24"/>
            <w:szCs w:val="24"/>
            <w:lang w:eastAsia="en-NZ"/>
            <w14:ligatures w14:val="standardContextual"/>
          </w:rPr>
          <w:tab/>
        </w:r>
        <w:r w:rsidRPr="002A45A8">
          <w:rPr>
            <w:rStyle w:val="Hyperlink"/>
            <w:rFonts w:eastAsiaTheme="majorEastAsia"/>
          </w:rPr>
          <w:t>Differentiation of vaccines</w:t>
        </w:r>
        <w:r>
          <w:rPr>
            <w:webHidden/>
          </w:rPr>
          <w:tab/>
        </w:r>
        <w:r>
          <w:rPr>
            <w:webHidden/>
          </w:rPr>
          <w:fldChar w:fldCharType="begin"/>
        </w:r>
        <w:r>
          <w:rPr>
            <w:webHidden/>
          </w:rPr>
          <w:instrText xml:space="preserve"> PAGEREF _Toc199924734 \h </w:instrText>
        </w:r>
        <w:r>
          <w:rPr>
            <w:webHidden/>
          </w:rPr>
        </w:r>
        <w:r>
          <w:rPr>
            <w:webHidden/>
          </w:rPr>
          <w:fldChar w:fldCharType="separate"/>
        </w:r>
        <w:r w:rsidR="00A15ADD">
          <w:rPr>
            <w:webHidden/>
          </w:rPr>
          <w:t>36</w:t>
        </w:r>
        <w:r>
          <w:rPr>
            <w:webHidden/>
          </w:rPr>
          <w:fldChar w:fldCharType="end"/>
        </w:r>
      </w:hyperlink>
    </w:p>
    <w:p w14:paraId="157AB3DA" w14:textId="56A3C3C4"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35" w:history="1">
        <w:r w:rsidRPr="002A45A8">
          <w:rPr>
            <w:rStyle w:val="Hyperlink"/>
            <w:rFonts w:eastAsiaTheme="majorEastAsia"/>
          </w:rPr>
          <w:t>8.3</w:t>
        </w:r>
        <w:r>
          <w:rPr>
            <w:rFonts w:asciiTheme="minorHAnsi" w:eastAsiaTheme="minorEastAsia" w:hAnsiTheme="minorHAnsi" w:cstheme="minorBidi"/>
            <w:kern w:val="2"/>
            <w:sz w:val="24"/>
            <w:szCs w:val="24"/>
            <w:lang w:eastAsia="en-NZ"/>
            <w14:ligatures w14:val="standardContextual"/>
          </w:rPr>
          <w:tab/>
        </w:r>
        <w:r w:rsidRPr="002A45A8">
          <w:rPr>
            <w:rStyle w:val="Hyperlink"/>
            <w:rFonts w:eastAsiaTheme="majorEastAsia"/>
          </w:rPr>
          <w:t>Cold chain storage</w:t>
        </w:r>
        <w:r>
          <w:rPr>
            <w:webHidden/>
          </w:rPr>
          <w:tab/>
        </w:r>
        <w:r>
          <w:rPr>
            <w:webHidden/>
          </w:rPr>
          <w:fldChar w:fldCharType="begin"/>
        </w:r>
        <w:r>
          <w:rPr>
            <w:webHidden/>
          </w:rPr>
          <w:instrText xml:space="preserve"> PAGEREF _Toc199924735 \h </w:instrText>
        </w:r>
        <w:r>
          <w:rPr>
            <w:webHidden/>
          </w:rPr>
        </w:r>
        <w:r>
          <w:rPr>
            <w:webHidden/>
          </w:rPr>
          <w:fldChar w:fldCharType="separate"/>
        </w:r>
        <w:r w:rsidR="00A15ADD">
          <w:rPr>
            <w:webHidden/>
          </w:rPr>
          <w:t>37</w:t>
        </w:r>
        <w:r>
          <w:rPr>
            <w:webHidden/>
          </w:rPr>
          <w:fldChar w:fldCharType="end"/>
        </w:r>
      </w:hyperlink>
    </w:p>
    <w:p w14:paraId="1F526825" w14:textId="283289FF"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36" w:history="1">
        <w:r w:rsidRPr="002A45A8">
          <w:rPr>
            <w:rStyle w:val="Hyperlink"/>
          </w:rPr>
          <w:t>8.4</w:t>
        </w:r>
        <w:r>
          <w:rPr>
            <w:rFonts w:asciiTheme="minorHAnsi" w:eastAsiaTheme="minorEastAsia" w:hAnsiTheme="minorHAnsi" w:cstheme="minorBidi"/>
            <w:kern w:val="2"/>
            <w:sz w:val="24"/>
            <w:szCs w:val="24"/>
            <w:lang w:eastAsia="en-NZ"/>
            <w14:ligatures w14:val="standardContextual"/>
          </w:rPr>
          <w:tab/>
        </w:r>
        <w:r w:rsidRPr="002A45A8">
          <w:rPr>
            <w:rStyle w:val="Hyperlink"/>
          </w:rPr>
          <w:t>Movement of vaccine</w:t>
        </w:r>
        <w:r>
          <w:rPr>
            <w:webHidden/>
          </w:rPr>
          <w:tab/>
        </w:r>
        <w:r>
          <w:rPr>
            <w:webHidden/>
          </w:rPr>
          <w:fldChar w:fldCharType="begin"/>
        </w:r>
        <w:r>
          <w:rPr>
            <w:webHidden/>
          </w:rPr>
          <w:instrText xml:space="preserve"> PAGEREF _Toc199924736 \h </w:instrText>
        </w:r>
        <w:r>
          <w:rPr>
            <w:webHidden/>
          </w:rPr>
        </w:r>
        <w:r>
          <w:rPr>
            <w:webHidden/>
          </w:rPr>
          <w:fldChar w:fldCharType="separate"/>
        </w:r>
        <w:r w:rsidR="00A15ADD">
          <w:rPr>
            <w:webHidden/>
          </w:rPr>
          <w:t>39</w:t>
        </w:r>
        <w:r>
          <w:rPr>
            <w:webHidden/>
          </w:rPr>
          <w:fldChar w:fldCharType="end"/>
        </w:r>
      </w:hyperlink>
    </w:p>
    <w:p w14:paraId="377224E4" w14:textId="266B802B"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37" w:history="1">
        <w:r w:rsidRPr="002A45A8">
          <w:rPr>
            <w:rStyle w:val="Hyperlink"/>
          </w:rPr>
          <w:t>8.5</w:t>
        </w:r>
        <w:r>
          <w:rPr>
            <w:rFonts w:asciiTheme="minorHAnsi" w:eastAsiaTheme="minorEastAsia" w:hAnsiTheme="minorHAnsi" w:cstheme="minorBidi"/>
            <w:kern w:val="2"/>
            <w:sz w:val="24"/>
            <w:szCs w:val="24"/>
            <w:lang w:eastAsia="en-NZ"/>
            <w14:ligatures w14:val="standardContextual"/>
          </w:rPr>
          <w:tab/>
        </w:r>
        <w:r w:rsidRPr="002A45A8">
          <w:rPr>
            <w:rStyle w:val="Hyperlink"/>
          </w:rPr>
          <w:t>Repacking vaccine at Health District facilities</w:t>
        </w:r>
        <w:r>
          <w:rPr>
            <w:webHidden/>
          </w:rPr>
          <w:tab/>
        </w:r>
        <w:r>
          <w:rPr>
            <w:webHidden/>
          </w:rPr>
          <w:fldChar w:fldCharType="begin"/>
        </w:r>
        <w:r>
          <w:rPr>
            <w:webHidden/>
          </w:rPr>
          <w:instrText xml:space="preserve"> PAGEREF _Toc199924737 \h </w:instrText>
        </w:r>
        <w:r>
          <w:rPr>
            <w:webHidden/>
          </w:rPr>
        </w:r>
        <w:r>
          <w:rPr>
            <w:webHidden/>
          </w:rPr>
          <w:fldChar w:fldCharType="separate"/>
        </w:r>
        <w:r w:rsidR="00A15ADD">
          <w:rPr>
            <w:webHidden/>
          </w:rPr>
          <w:t>39</w:t>
        </w:r>
        <w:r>
          <w:rPr>
            <w:webHidden/>
          </w:rPr>
          <w:fldChar w:fldCharType="end"/>
        </w:r>
      </w:hyperlink>
    </w:p>
    <w:p w14:paraId="30FE0350" w14:textId="520E2EDF"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38" w:history="1">
        <w:r w:rsidRPr="002A45A8">
          <w:rPr>
            <w:rStyle w:val="Hyperlink"/>
          </w:rPr>
          <w:t>8.6</w:t>
        </w:r>
        <w:r>
          <w:rPr>
            <w:rFonts w:asciiTheme="minorHAnsi" w:eastAsiaTheme="minorEastAsia" w:hAnsiTheme="minorHAnsi" w:cstheme="minorBidi"/>
            <w:kern w:val="2"/>
            <w:sz w:val="24"/>
            <w:szCs w:val="24"/>
            <w:lang w:eastAsia="en-NZ"/>
            <w14:ligatures w14:val="standardContextual"/>
          </w:rPr>
          <w:tab/>
        </w:r>
        <w:r w:rsidRPr="002A45A8">
          <w:rPr>
            <w:rStyle w:val="Hyperlink"/>
          </w:rPr>
          <w:t>Transportation of vaccine to other locations</w:t>
        </w:r>
        <w:r>
          <w:rPr>
            <w:webHidden/>
          </w:rPr>
          <w:tab/>
        </w:r>
        <w:r>
          <w:rPr>
            <w:webHidden/>
          </w:rPr>
          <w:fldChar w:fldCharType="begin"/>
        </w:r>
        <w:r>
          <w:rPr>
            <w:webHidden/>
          </w:rPr>
          <w:instrText xml:space="preserve"> PAGEREF _Toc199924738 \h </w:instrText>
        </w:r>
        <w:r>
          <w:rPr>
            <w:webHidden/>
          </w:rPr>
        </w:r>
        <w:r>
          <w:rPr>
            <w:webHidden/>
          </w:rPr>
          <w:fldChar w:fldCharType="separate"/>
        </w:r>
        <w:r w:rsidR="00A15ADD">
          <w:rPr>
            <w:webHidden/>
          </w:rPr>
          <w:t>40</w:t>
        </w:r>
        <w:r>
          <w:rPr>
            <w:webHidden/>
          </w:rPr>
          <w:fldChar w:fldCharType="end"/>
        </w:r>
      </w:hyperlink>
    </w:p>
    <w:p w14:paraId="1BD1EEA7" w14:textId="11ECBAB2"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39" w:history="1">
        <w:r w:rsidRPr="002A45A8">
          <w:rPr>
            <w:rStyle w:val="Hyperlink"/>
            <w:lang w:val="en-US"/>
          </w:rPr>
          <w:t>8.7</w:t>
        </w:r>
        <w:r>
          <w:rPr>
            <w:rFonts w:asciiTheme="minorHAnsi" w:eastAsiaTheme="minorEastAsia" w:hAnsiTheme="minorHAnsi" w:cstheme="minorBidi"/>
            <w:kern w:val="2"/>
            <w:sz w:val="24"/>
            <w:szCs w:val="24"/>
            <w:lang w:eastAsia="en-NZ"/>
            <w14:ligatures w14:val="standardContextual"/>
          </w:rPr>
          <w:tab/>
        </w:r>
        <w:r w:rsidRPr="002A45A8">
          <w:rPr>
            <w:rStyle w:val="Hyperlink"/>
            <w:lang w:val="en-US"/>
          </w:rPr>
          <w:t>Transportation of diluted or drawn-up vaccine</w:t>
        </w:r>
        <w:r>
          <w:rPr>
            <w:webHidden/>
          </w:rPr>
          <w:tab/>
        </w:r>
        <w:r>
          <w:rPr>
            <w:webHidden/>
          </w:rPr>
          <w:fldChar w:fldCharType="begin"/>
        </w:r>
        <w:r>
          <w:rPr>
            <w:webHidden/>
          </w:rPr>
          <w:instrText xml:space="preserve"> PAGEREF _Toc199924739 \h </w:instrText>
        </w:r>
        <w:r>
          <w:rPr>
            <w:webHidden/>
          </w:rPr>
        </w:r>
        <w:r>
          <w:rPr>
            <w:webHidden/>
          </w:rPr>
          <w:fldChar w:fldCharType="separate"/>
        </w:r>
        <w:r w:rsidR="00A15ADD">
          <w:rPr>
            <w:webHidden/>
          </w:rPr>
          <w:t>40</w:t>
        </w:r>
        <w:r>
          <w:rPr>
            <w:webHidden/>
          </w:rPr>
          <w:fldChar w:fldCharType="end"/>
        </w:r>
      </w:hyperlink>
    </w:p>
    <w:p w14:paraId="5FBD474C" w14:textId="7023517D"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40" w:history="1">
        <w:r w:rsidRPr="002A45A8">
          <w:rPr>
            <w:rStyle w:val="Hyperlink"/>
            <w14:scene3d>
              <w14:camera w14:prst="orthographicFront"/>
              <w14:lightRig w14:rig="threePt" w14:dir="t">
                <w14:rot w14:lat="0" w14:lon="0" w14:rev="0"/>
              </w14:lightRig>
            </w14:scene3d>
          </w:rPr>
          <w:t>9</w:t>
        </w:r>
        <w:r>
          <w:rPr>
            <w:rFonts w:asciiTheme="minorHAnsi" w:eastAsiaTheme="minorEastAsia" w:hAnsiTheme="minorHAnsi" w:cstheme="minorBidi"/>
            <w:kern w:val="2"/>
            <w:szCs w:val="24"/>
            <w:lang w:eastAsia="en-NZ"/>
            <w14:ligatures w14:val="standardContextual"/>
          </w:rPr>
          <w:tab/>
        </w:r>
        <w:r w:rsidRPr="002A45A8">
          <w:rPr>
            <w:rStyle w:val="Hyperlink"/>
          </w:rPr>
          <w:t>Vaccine and consumables ordering and delivery</w:t>
        </w:r>
        <w:r>
          <w:rPr>
            <w:webHidden/>
          </w:rPr>
          <w:tab/>
        </w:r>
        <w:r>
          <w:rPr>
            <w:webHidden/>
          </w:rPr>
          <w:fldChar w:fldCharType="begin"/>
        </w:r>
        <w:r>
          <w:rPr>
            <w:webHidden/>
          </w:rPr>
          <w:instrText xml:space="preserve"> PAGEREF _Toc199924740 \h </w:instrText>
        </w:r>
        <w:r>
          <w:rPr>
            <w:webHidden/>
          </w:rPr>
        </w:r>
        <w:r>
          <w:rPr>
            <w:webHidden/>
          </w:rPr>
          <w:fldChar w:fldCharType="separate"/>
        </w:r>
        <w:r w:rsidR="00A15ADD">
          <w:rPr>
            <w:webHidden/>
          </w:rPr>
          <w:t>42</w:t>
        </w:r>
        <w:r>
          <w:rPr>
            <w:webHidden/>
          </w:rPr>
          <w:fldChar w:fldCharType="end"/>
        </w:r>
      </w:hyperlink>
    </w:p>
    <w:p w14:paraId="7B650526" w14:textId="35010E4E"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41" w:history="1">
        <w:r w:rsidRPr="002A45A8">
          <w:rPr>
            <w:rStyle w:val="Hyperlink"/>
          </w:rPr>
          <w:t>9.1</w:t>
        </w:r>
        <w:r>
          <w:rPr>
            <w:rFonts w:asciiTheme="minorHAnsi" w:eastAsiaTheme="minorEastAsia" w:hAnsiTheme="minorHAnsi" w:cstheme="minorBidi"/>
            <w:kern w:val="2"/>
            <w:sz w:val="24"/>
            <w:szCs w:val="24"/>
            <w:lang w:eastAsia="en-NZ"/>
            <w14:ligatures w14:val="standardContextual"/>
          </w:rPr>
          <w:tab/>
        </w:r>
        <w:r w:rsidRPr="002A45A8">
          <w:rPr>
            <w:rStyle w:val="Hyperlink"/>
          </w:rPr>
          <w:t>Vaccine ordering</w:t>
        </w:r>
        <w:r>
          <w:rPr>
            <w:webHidden/>
          </w:rPr>
          <w:tab/>
        </w:r>
        <w:r>
          <w:rPr>
            <w:webHidden/>
          </w:rPr>
          <w:fldChar w:fldCharType="begin"/>
        </w:r>
        <w:r>
          <w:rPr>
            <w:webHidden/>
          </w:rPr>
          <w:instrText xml:space="preserve"> PAGEREF _Toc199924741 \h </w:instrText>
        </w:r>
        <w:r>
          <w:rPr>
            <w:webHidden/>
          </w:rPr>
        </w:r>
        <w:r>
          <w:rPr>
            <w:webHidden/>
          </w:rPr>
          <w:fldChar w:fldCharType="separate"/>
        </w:r>
        <w:r w:rsidR="00A15ADD">
          <w:rPr>
            <w:webHidden/>
          </w:rPr>
          <w:t>42</w:t>
        </w:r>
        <w:r>
          <w:rPr>
            <w:webHidden/>
          </w:rPr>
          <w:fldChar w:fldCharType="end"/>
        </w:r>
      </w:hyperlink>
    </w:p>
    <w:p w14:paraId="6D837B23" w14:textId="6E89D12E"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42" w:history="1">
        <w:r w:rsidRPr="002A45A8">
          <w:rPr>
            <w:rStyle w:val="Hyperlink"/>
          </w:rPr>
          <w:t>9.2</w:t>
        </w:r>
        <w:r>
          <w:rPr>
            <w:rFonts w:asciiTheme="minorHAnsi" w:eastAsiaTheme="minorEastAsia" w:hAnsiTheme="minorHAnsi" w:cstheme="minorBidi"/>
            <w:kern w:val="2"/>
            <w:sz w:val="24"/>
            <w:szCs w:val="24"/>
            <w:lang w:eastAsia="en-NZ"/>
            <w14:ligatures w14:val="standardContextual"/>
          </w:rPr>
          <w:tab/>
        </w:r>
        <w:r w:rsidRPr="002A45A8">
          <w:rPr>
            <w:rStyle w:val="Hyperlink"/>
          </w:rPr>
          <w:t>Delivery to sites</w:t>
        </w:r>
        <w:r>
          <w:rPr>
            <w:webHidden/>
          </w:rPr>
          <w:tab/>
        </w:r>
        <w:r>
          <w:rPr>
            <w:webHidden/>
          </w:rPr>
          <w:fldChar w:fldCharType="begin"/>
        </w:r>
        <w:r>
          <w:rPr>
            <w:webHidden/>
          </w:rPr>
          <w:instrText xml:space="preserve"> PAGEREF _Toc199924742 \h </w:instrText>
        </w:r>
        <w:r>
          <w:rPr>
            <w:webHidden/>
          </w:rPr>
        </w:r>
        <w:r>
          <w:rPr>
            <w:webHidden/>
          </w:rPr>
          <w:fldChar w:fldCharType="separate"/>
        </w:r>
        <w:r w:rsidR="00A15ADD">
          <w:rPr>
            <w:webHidden/>
          </w:rPr>
          <w:t>45</w:t>
        </w:r>
        <w:r>
          <w:rPr>
            <w:webHidden/>
          </w:rPr>
          <w:fldChar w:fldCharType="end"/>
        </w:r>
      </w:hyperlink>
    </w:p>
    <w:p w14:paraId="6817E320" w14:textId="5D81B2A7"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43" w:history="1">
        <w:r w:rsidRPr="002A45A8">
          <w:rPr>
            <w:rStyle w:val="Hyperlink"/>
          </w:rPr>
          <w:t>9.3</w:t>
        </w:r>
        <w:r>
          <w:rPr>
            <w:rFonts w:asciiTheme="minorHAnsi" w:eastAsiaTheme="minorEastAsia" w:hAnsiTheme="minorHAnsi" w:cstheme="minorBidi"/>
            <w:kern w:val="2"/>
            <w:sz w:val="24"/>
            <w:szCs w:val="24"/>
            <w:lang w:eastAsia="en-NZ"/>
            <w14:ligatures w14:val="standardContextual"/>
          </w:rPr>
          <w:tab/>
        </w:r>
        <w:r w:rsidRPr="002A45A8">
          <w:rPr>
            <w:rStyle w:val="Hyperlink"/>
          </w:rPr>
          <w:t>Vaccine and consumables assets and asset management</w:t>
        </w:r>
        <w:r>
          <w:rPr>
            <w:webHidden/>
          </w:rPr>
          <w:tab/>
        </w:r>
        <w:r>
          <w:rPr>
            <w:webHidden/>
          </w:rPr>
          <w:fldChar w:fldCharType="begin"/>
        </w:r>
        <w:r>
          <w:rPr>
            <w:webHidden/>
          </w:rPr>
          <w:instrText xml:space="preserve"> PAGEREF _Toc199924743 \h </w:instrText>
        </w:r>
        <w:r>
          <w:rPr>
            <w:webHidden/>
          </w:rPr>
        </w:r>
        <w:r>
          <w:rPr>
            <w:webHidden/>
          </w:rPr>
          <w:fldChar w:fldCharType="separate"/>
        </w:r>
        <w:r w:rsidR="00A15ADD">
          <w:rPr>
            <w:webHidden/>
          </w:rPr>
          <w:t>51</w:t>
        </w:r>
        <w:r>
          <w:rPr>
            <w:webHidden/>
          </w:rPr>
          <w:fldChar w:fldCharType="end"/>
        </w:r>
      </w:hyperlink>
    </w:p>
    <w:p w14:paraId="777134BD" w14:textId="1304F083"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44" w:history="1">
        <w:r w:rsidRPr="002A45A8">
          <w:rPr>
            <w:rStyle w:val="Hyperlink"/>
            <w14:scene3d>
              <w14:camera w14:prst="orthographicFront"/>
              <w14:lightRig w14:rig="threePt" w14:dir="t">
                <w14:rot w14:lat="0" w14:lon="0" w14:rev="0"/>
              </w14:lightRig>
            </w14:scene3d>
          </w:rPr>
          <w:t>10</w:t>
        </w:r>
        <w:r>
          <w:rPr>
            <w:rFonts w:asciiTheme="minorHAnsi" w:eastAsiaTheme="minorEastAsia" w:hAnsiTheme="minorHAnsi" w:cstheme="minorBidi"/>
            <w:kern w:val="2"/>
            <w:szCs w:val="24"/>
            <w:lang w:eastAsia="en-NZ"/>
            <w14:ligatures w14:val="standardContextual"/>
          </w:rPr>
          <w:tab/>
        </w:r>
        <w:r w:rsidRPr="002A45A8">
          <w:rPr>
            <w:rStyle w:val="Hyperlink"/>
          </w:rPr>
          <w:t>Disposal of consumables, vaccine, and vaccine packaging</w:t>
        </w:r>
        <w:r>
          <w:rPr>
            <w:webHidden/>
          </w:rPr>
          <w:tab/>
        </w:r>
        <w:r>
          <w:rPr>
            <w:webHidden/>
          </w:rPr>
          <w:fldChar w:fldCharType="begin"/>
        </w:r>
        <w:r>
          <w:rPr>
            <w:webHidden/>
          </w:rPr>
          <w:instrText xml:space="preserve"> PAGEREF _Toc199924744 \h </w:instrText>
        </w:r>
        <w:r>
          <w:rPr>
            <w:webHidden/>
          </w:rPr>
        </w:r>
        <w:r>
          <w:rPr>
            <w:webHidden/>
          </w:rPr>
          <w:fldChar w:fldCharType="separate"/>
        </w:r>
        <w:r w:rsidR="00A15ADD">
          <w:rPr>
            <w:webHidden/>
          </w:rPr>
          <w:t>53</w:t>
        </w:r>
        <w:r>
          <w:rPr>
            <w:webHidden/>
          </w:rPr>
          <w:fldChar w:fldCharType="end"/>
        </w:r>
      </w:hyperlink>
    </w:p>
    <w:p w14:paraId="4D012900" w14:textId="65041FCA"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45" w:history="1">
        <w:r w:rsidRPr="002A45A8">
          <w:rPr>
            <w:rStyle w:val="Hyperlink"/>
          </w:rPr>
          <w:t>10.1</w:t>
        </w:r>
        <w:r>
          <w:rPr>
            <w:rFonts w:asciiTheme="minorHAnsi" w:eastAsiaTheme="minorEastAsia" w:hAnsiTheme="minorHAnsi" w:cstheme="minorBidi"/>
            <w:kern w:val="2"/>
            <w:sz w:val="24"/>
            <w:szCs w:val="24"/>
            <w:lang w:eastAsia="en-NZ"/>
            <w14:ligatures w14:val="standardContextual"/>
          </w:rPr>
          <w:tab/>
        </w:r>
        <w:r w:rsidRPr="002A45A8">
          <w:rPr>
            <w:rStyle w:val="Hyperlink"/>
          </w:rPr>
          <w:t>Disposal of consumables</w:t>
        </w:r>
        <w:r>
          <w:rPr>
            <w:webHidden/>
          </w:rPr>
          <w:tab/>
        </w:r>
        <w:r>
          <w:rPr>
            <w:webHidden/>
          </w:rPr>
          <w:fldChar w:fldCharType="begin"/>
        </w:r>
        <w:r>
          <w:rPr>
            <w:webHidden/>
          </w:rPr>
          <w:instrText xml:space="preserve"> PAGEREF _Toc199924745 \h </w:instrText>
        </w:r>
        <w:r>
          <w:rPr>
            <w:webHidden/>
          </w:rPr>
        </w:r>
        <w:r>
          <w:rPr>
            <w:webHidden/>
          </w:rPr>
          <w:fldChar w:fldCharType="separate"/>
        </w:r>
        <w:r w:rsidR="00A15ADD">
          <w:rPr>
            <w:webHidden/>
          </w:rPr>
          <w:t>53</w:t>
        </w:r>
        <w:r>
          <w:rPr>
            <w:webHidden/>
          </w:rPr>
          <w:fldChar w:fldCharType="end"/>
        </w:r>
      </w:hyperlink>
    </w:p>
    <w:p w14:paraId="408EC608" w14:textId="5CD2125E"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46" w:history="1">
        <w:r w:rsidRPr="002A45A8">
          <w:rPr>
            <w:rStyle w:val="Hyperlink"/>
          </w:rPr>
          <w:t>10.2</w:t>
        </w:r>
        <w:r>
          <w:rPr>
            <w:rFonts w:asciiTheme="minorHAnsi" w:eastAsiaTheme="minorEastAsia" w:hAnsiTheme="minorHAnsi" w:cstheme="minorBidi"/>
            <w:kern w:val="2"/>
            <w:sz w:val="24"/>
            <w:szCs w:val="24"/>
            <w:lang w:eastAsia="en-NZ"/>
            <w14:ligatures w14:val="standardContextual"/>
          </w:rPr>
          <w:tab/>
        </w:r>
        <w:r w:rsidRPr="002A45A8">
          <w:rPr>
            <w:rStyle w:val="Hyperlink"/>
          </w:rPr>
          <w:t>Disposal of damaged, empty, and expired vaccine vials</w:t>
        </w:r>
        <w:r>
          <w:rPr>
            <w:webHidden/>
          </w:rPr>
          <w:tab/>
        </w:r>
        <w:r>
          <w:rPr>
            <w:webHidden/>
          </w:rPr>
          <w:fldChar w:fldCharType="begin"/>
        </w:r>
        <w:r>
          <w:rPr>
            <w:webHidden/>
          </w:rPr>
          <w:instrText xml:space="preserve"> PAGEREF _Toc199924746 \h </w:instrText>
        </w:r>
        <w:r>
          <w:rPr>
            <w:webHidden/>
          </w:rPr>
        </w:r>
        <w:r>
          <w:rPr>
            <w:webHidden/>
          </w:rPr>
          <w:fldChar w:fldCharType="separate"/>
        </w:r>
        <w:r w:rsidR="00A15ADD">
          <w:rPr>
            <w:webHidden/>
          </w:rPr>
          <w:t>53</w:t>
        </w:r>
        <w:r>
          <w:rPr>
            <w:webHidden/>
          </w:rPr>
          <w:fldChar w:fldCharType="end"/>
        </w:r>
      </w:hyperlink>
    </w:p>
    <w:p w14:paraId="4050035D" w14:textId="5D7864FF"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47" w:history="1">
        <w:r w:rsidRPr="002A45A8">
          <w:rPr>
            <w:rStyle w:val="Hyperlink"/>
          </w:rPr>
          <w:t>10.3</w:t>
        </w:r>
        <w:r>
          <w:rPr>
            <w:rFonts w:asciiTheme="minorHAnsi" w:eastAsiaTheme="minorEastAsia" w:hAnsiTheme="minorHAnsi" w:cstheme="minorBidi"/>
            <w:kern w:val="2"/>
            <w:sz w:val="24"/>
            <w:szCs w:val="24"/>
            <w:lang w:eastAsia="en-NZ"/>
            <w14:ligatures w14:val="standardContextual"/>
          </w:rPr>
          <w:tab/>
        </w:r>
        <w:r w:rsidRPr="002A45A8">
          <w:rPr>
            <w:rStyle w:val="Hyperlink"/>
          </w:rPr>
          <w:t>Disposal of vaccines drawn up but not administered and empty vaccine syringes</w:t>
        </w:r>
        <w:r>
          <w:rPr>
            <w:webHidden/>
          </w:rPr>
          <w:tab/>
        </w:r>
        <w:r>
          <w:rPr>
            <w:webHidden/>
          </w:rPr>
          <w:fldChar w:fldCharType="begin"/>
        </w:r>
        <w:r>
          <w:rPr>
            <w:webHidden/>
          </w:rPr>
          <w:instrText xml:space="preserve"> PAGEREF _Toc199924747 \h </w:instrText>
        </w:r>
        <w:r>
          <w:rPr>
            <w:webHidden/>
          </w:rPr>
        </w:r>
        <w:r>
          <w:rPr>
            <w:webHidden/>
          </w:rPr>
          <w:fldChar w:fldCharType="separate"/>
        </w:r>
        <w:r w:rsidR="00A15ADD">
          <w:rPr>
            <w:webHidden/>
          </w:rPr>
          <w:t>54</w:t>
        </w:r>
        <w:r>
          <w:rPr>
            <w:webHidden/>
          </w:rPr>
          <w:fldChar w:fldCharType="end"/>
        </w:r>
      </w:hyperlink>
    </w:p>
    <w:p w14:paraId="589DD42F" w14:textId="76ECF0E0"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48" w:history="1">
        <w:r w:rsidRPr="002A45A8">
          <w:rPr>
            <w:rStyle w:val="Hyperlink"/>
          </w:rPr>
          <w:t>10.4</w:t>
        </w:r>
        <w:r>
          <w:rPr>
            <w:rFonts w:asciiTheme="minorHAnsi" w:eastAsiaTheme="minorEastAsia" w:hAnsiTheme="minorHAnsi" w:cstheme="minorBidi"/>
            <w:kern w:val="2"/>
            <w:sz w:val="24"/>
            <w:szCs w:val="24"/>
            <w:lang w:eastAsia="en-NZ"/>
            <w14:ligatures w14:val="standardContextual"/>
          </w:rPr>
          <w:tab/>
        </w:r>
        <w:r w:rsidRPr="002A45A8">
          <w:rPr>
            <w:rStyle w:val="Hyperlink"/>
          </w:rPr>
          <w:t>Vaccine packaging disposal</w:t>
        </w:r>
        <w:r>
          <w:rPr>
            <w:webHidden/>
          </w:rPr>
          <w:tab/>
        </w:r>
        <w:r>
          <w:rPr>
            <w:webHidden/>
          </w:rPr>
          <w:fldChar w:fldCharType="begin"/>
        </w:r>
        <w:r>
          <w:rPr>
            <w:webHidden/>
          </w:rPr>
          <w:instrText xml:space="preserve"> PAGEREF _Toc199924748 \h </w:instrText>
        </w:r>
        <w:r>
          <w:rPr>
            <w:webHidden/>
          </w:rPr>
        </w:r>
        <w:r>
          <w:rPr>
            <w:webHidden/>
          </w:rPr>
          <w:fldChar w:fldCharType="separate"/>
        </w:r>
        <w:r w:rsidR="00A15ADD">
          <w:rPr>
            <w:webHidden/>
          </w:rPr>
          <w:t>54</w:t>
        </w:r>
        <w:r>
          <w:rPr>
            <w:webHidden/>
          </w:rPr>
          <w:fldChar w:fldCharType="end"/>
        </w:r>
      </w:hyperlink>
    </w:p>
    <w:p w14:paraId="39E20144" w14:textId="3EB2C035"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49" w:history="1">
        <w:r w:rsidRPr="002A45A8">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kern w:val="2"/>
            <w:szCs w:val="24"/>
            <w:lang w:eastAsia="en-NZ"/>
            <w14:ligatures w14:val="standardContextual"/>
          </w:rPr>
          <w:tab/>
        </w:r>
        <w:r w:rsidRPr="002A45A8">
          <w:rPr>
            <w:rStyle w:val="Hyperlink"/>
          </w:rPr>
          <w:t>Site readiness and closure</w:t>
        </w:r>
        <w:r>
          <w:rPr>
            <w:webHidden/>
          </w:rPr>
          <w:tab/>
        </w:r>
        <w:r>
          <w:rPr>
            <w:webHidden/>
          </w:rPr>
          <w:fldChar w:fldCharType="begin"/>
        </w:r>
        <w:r>
          <w:rPr>
            <w:webHidden/>
          </w:rPr>
          <w:instrText xml:space="preserve"> PAGEREF _Toc199924749 \h </w:instrText>
        </w:r>
        <w:r>
          <w:rPr>
            <w:webHidden/>
          </w:rPr>
        </w:r>
        <w:r>
          <w:rPr>
            <w:webHidden/>
          </w:rPr>
          <w:fldChar w:fldCharType="separate"/>
        </w:r>
        <w:r w:rsidR="00A15ADD">
          <w:rPr>
            <w:webHidden/>
          </w:rPr>
          <w:t>55</w:t>
        </w:r>
        <w:r>
          <w:rPr>
            <w:webHidden/>
          </w:rPr>
          <w:fldChar w:fldCharType="end"/>
        </w:r>
      </w:hyperlink>
    </w:p>
    <w:p w14:paraId="2E5760A6" w14:textId="78D07549"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50" w:history="1">
        <w:r w:rsidRPr="002A45A8">
          <w:rPr>
            <w:rStyle w:val="Hyperlink"/>
          </w:rPr>
          <w:t>11.1</w:t>
        </w:r>
        <w:r>
          <w:rPr>
            <w:rFonts w:asciiTheme="minorHAnsi" w:eastAsiaTheme="minorEastAsia" w:hAnsiTheme="minorHAnsi" w:cstheme="minorBidi"/>
            <w:kern w:val="2"/>
            <w:sz w:val="24"/>
            <w:szCs w:val="24"/>
            <w:lang w:eastAsia="en-NZ"/>
            <w14:ligatures w14:val="standardContextual"/>
          </w:rPr>
          <w:tab/>
        </w:r>
        <w:r w:rsidRPr="002A45A8">
          <w:rPr>
            <w:rStyle w:val="Hyperlink"/>
          </w:rPr>
          <w:t>Site setup form and site checklist</w:t>
        </w:r>
        <w:r>
          <w:rPr>
            <w:webHidden/>
          </w:rPr>
          <w:tab/>
        </w:r>
        <w:r>
          <w:rPr>
            <w:webHidden/>
          </w:rPr>
          <w:fldChar w:fldCharType="begin"/>
        </w:r>
        <w:r>
          <w:rPr>
            <w:webHidden/>
          </w:rPr>
          <w:instrText xml:space="preserve"> PAGEREF _Toc199924750 \h </w:instrText>
        </w:r>
        <w:r>
          <w:rPr>
            <w:webHidden/>
          </w:rPr>
        </w:r>
        <w:r>
          <w:rPr>
            <w:webHidden/>
          </w:rPr>
          <w:fldChar w:fldCharType="separate"/>
        </w:r>
        <w:r w:rsidR="00A15ADD">
          <w:rPr>
            <w:webHidden/>
          </w:rPr>
          <w:t>55</w:t>
        </w:r>
        <w:r>
          <w:rPr>
            <w:webHidden/>
          </w:rPr>
          <w:fldChar w:fldCharType="end"/>
        </w:r>
      </w:hyperlink>
    </w:p>
    <w:p w14:paraId="69239D10" w14:textId="0CC9E07E"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51" w:history="1">
        <w:r w:rsidRPr="002A45A8">
          <w:rPr>
            <w:rStyle w:val="Hyperlink"/>
          </w:rPr>
          <w:t>11.2</w:t>
        </w:r>
        <w:r>
          <w:rPr>
            <w:rFonts w:asciiTheme="minorHAnsi" w:eastAsiaTheme="minorEastAsia" w:hAnsiTheme="minorHAnsi" w:cstheme="minorBidi"/>
            <w:kern w:val="2"/>
            <w:sz w:val="24"/>
            <w:szCs w:val="24"/>
            <w:lang w:eastAsia="en-NZ"/>
            <w14:ligatures w14:val="standardContextual"/>
          </w:rPr>
          <w:tab/>
        </w:r>
        <w:r w:rsidRPr="002A45A8">
          <w:rPr>
            <w:rStyle w:val="Hyperlink"/>
          </w:rPr>
          <w:t>Completing a dry run</w:t>
        </w:r>
        <w:r>
          <w:rPr>
            <w:webHidden/>
          </w:rPr>
          <w:tab/>
        </w:r>
        <w:r>
          <w:rPr>
            <w:webHidden/>
          </w:rPr>
          <w:fldChar w:fldCharType="begin"/>
        </w:r>
        <w:r>
          <w:rPr>
            <w:webHidden/>
          </w:rPr>
          <w:instrText xml:space="preserve"> PAGEREF _Toc199924751 \h </w:instrText>
        </w:r>
        <w:r>
          <w:rPr>
            <w:webHidden/>
          </w:rPr>
        </w:r>
        <w:r>
          <w:rPr>
            <w:webHidden/>
          </w:rPr>
          <w:fldChar w:fldCharType="separate"/>
        </w:r>
        <w:r w:rsidR="00A15ADD">
          <w:rPr>
            <w:webHidden/>
          </w:rPr>
          <w:t>55</w:t>
        </w:r>
        <w:r>
          <w:rPr>
            <w:webHidden/>
          </w:rPr>
          <w:fldChar w:fldCharType="end"/>
        </w:r>
      </w:hyperlink>
    </w:p>
    <w:p w14:paraId="164D6A13" w14:textId="5C0F9897"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52" w:history="1">
        <w:r w:rsidRPr="002A45A8">
          <w:rPr>
            <w:rStyle w:val="Hyperlink"/>
          </w:rPr>
          <w:t>11.3</w:t>
        </w:r>
        <w:r>
          <w:rPr>
            <w:rFonts w:asciiTheme="minorHAnsi" w:eastAsiaTheme="minorEastAsia" w:hAnsiTheme="minorHAnsi" w:cstheme="minorBidi"/>
            <w:kern w:val="2"/>
            <w:sz w:val="24"/>
            <w:szCs w:val="24"/>
            <w:lang w:eastAsia="en-NZ"/>
            <w14:ligatures w14:val="standardContextual"/>
          </w:rPr>
          <w:tab/>
        </w:r>
        <w:r w:rsidRPr="002A45A8">
          <w:rPr>
            <w:rStyle w:val="Hyperlink"/>
          </w:rPr>
          <w:t>Facility/site closure form</w:t>
        </w:r>
        <w:r>
          <w:rPr>
            <w:webHidden/>
          </w:rPr>
          <w:tab/>
        </w:r>
        <w:r>
          <w:rPr>
            <w:webHidden/>
          </w:rPr>
          <w:fldChar w:fldCharType="begin"/>
        </w:r>
        <w:r>
          <w:rPr>
            <w:webHidden/>
          </w:rPr>
          <w:instrText xml:space="preserve"> PAGEREF _Toc199924752 \h </w:instrText>
        </w:r>
        <w:r>
          <w:rPr>
            <w:webHidden/>
          </w:rPr>
        </w:r>
        <w:r>
          <w:rPr>
            <w:webHidden/>
          </w:rPr>
          <w:fldChar w:fldCharType="separate"/>
        </w:r>
        <w:r w:rsidR="00A15ADD">
          <w:rPr>
            <w:webHidden/>
          </w:rPr>
          <w:t>55</w:t>
        </w:r>
        <w:r>
          <w:rPr>
            <w:webHidden/>
          </w:rPr>
          <w:fldChar w:fldCharType="end"/>
        </w:r>
      </w:hyperlink>
    </w:p>
    <w:p w14:paraId="32EB06A9" w14:textId="72070105"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53" w:history="1">
        <w:r w:rsidRPr="002A45A8">
          <w:rPr>
            <w:rStyle w:val="Hyperlink"/>
          </w:rPr>
          <w:t>11.4</w:t>
        </w:r>
        <w:r>
          <w:rPr>
            <w:rFonts w:asciiTheme="minorHAnsi" w:eastAsiaTheme="minorEastAsia" w:hAnsiTheme="minorHAnsi" w:cstheme="minorBidi"/>
            <w:kern w:val="2"/>
            <w:sz w:val="24"/>
            <w:szCs w:val="24"/>
            <w:lang w:eastAsia="en-NZ"/>
            <w14:ligatures w14:val="standardContextual"/>
          </w:rPr>
          <w:tab/>
        </w:r>
        <w:r w:rsidRPr="002A45A8">
          <w:rPr>
            <w:rStyle w:val="Hyperlink"/>
          </w:rPr>
          <w:t>Facility moving location</w:t>
        </w:r>
        <w:r>
          <w:rPr>
            <w:webHidden/>
          </w:rPr>
          <w:tab/>
        </w:r>
        <w:r>
          <w:rPr>
            <w:webHidden/>
          </w:rPr>
          <w:fldChar w:fldCharType="begin"/>
        </w:r>
        <w:r>
          <w:rPr>
            <w:webHidden/>
          </w:rPr>
          <w:instrText xml:space="preserve"> PAGEREF _Toc199924753 \h </w:instrText>
        </w:r>
        <w:r>
          <w:rPr>
            <w:webHidden/>
          </w:rPr>
        </w:r>
        <w:r>
          <w:rPr>
            <w:webHidden/>
          </w:rPr>
          <w:fldChar w:fldCharType="separate"/>
        </w:r>
        <w:r w:rsidR="00A15ADD">
          <w:rPr>
            <w:webHidden/>
          </w:rPr>
          <w:t>56</w:t>
        </w:r>
        <w:r>
          <w:rPr>
            <w:webHidden/>
          </w:rPr>
          <w:fldChar w:fldCharType="end"/>
        </w:r>
      </w:hyperlink>
    </w:p>
    <w:p w14:paraId="7D6B5E3A" w14:textId="67F206CA"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54" w:history="1">
        <w:r w:rsidRPr="002A45A8">
          <w:rPr>
            <w:rStyle w:val="Hyperlink"/>
            <w:lang w:val="en-US"/>
            <w14:scene3d>
              <w14:camera w14:prst="orthographicFront"/>
              <w14:lightRig w14:rig="threePt" w14:dir="t">
                <w14:rot w14:lat="0" w14:lon="0" w14:rev="0"/>
              </w14:lightRig>
            </w14:scene3d>
          </w:rPr>
          <w:t>12</w:t>
        </w:r>
        <w:r>
          <w:rPr>
            <w:rFonts w:asciiTheme="minorHAnsi" w:eastAsiaTheme="minorEastAsia" w:hAnsiTheme="minorHAnsi" w:cstheme="minorBidi"/>
            <w:kern w:val="2"/>
            <w:szCs w:val="24"/>
            <w:lang w:eastAsia="en-NZ"/>
            <w14:ligatures w14:val="standardContextual"/>
          </w:rPr>
          <w:tab/>
        </w:r>
        <w:r w:rsidRPr="002A45A8">
          <w:rPr>
            <w:rStyle w:val="Hyperlink"/>
            <w:lang w:val="en-US"/>
          </w:rPr>
          <w:t>Becoming a COVID-19 Vaccination site</w:t>
        </w:r>
        <w:r>
          <w:rPr>
            <w:webHidden/>
          </w:rPr>
          <w:tab/>
        </w:r>
        <w:r>
          <w:rPr>
            <w:webHidden/>
          </w:rPr>
          <w:fldChar w:fldCharType="begin"/>
        </w:r>
        <w:r>
          <w:rPr>
            <w:webHidden/>
          </w:rPr>
          <w:instrText xml:space="preserve"> PAGEREF _Toc199924754 \h </w:instrText>
        </w:r>
        <w:r>
          <w:rPr>
            <w:webHidden/>
          </w:rPr>
        </w:r>
        <w:r>
          <w:rPr>
            <w:webHidden/>
          </w:rPr>
          <w:fldChar w:fldCharType="separate"/>
        </w:r>
        <w:r w:rsidR="00A15ADD">
          <w:rPr>
            <w:webHidden/>
          </w:rPr>
          <w:t>57</w:t>
        </w:r>
        <w:r>
          <w:rPr>
            <w:webHidden/>
          </w:rPr>
          <w:fldChar w:fldCharType="end"/>
        </w:r>
      </w:hyperlink>
    </w:p>
    <w:p w14:paraId="1B0AD94C" w14:textId="2B06F93E"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55" w:history="1">
        <w:r w:rsidRPr="002A45A8">
          <w:rPr>
            <w:rStyle w:val="Hyperlink"/>
            <w:lang w:val="en-US"/>
          </w:rPr>
          <w:t>12.1</w:t>
        </w:r>
        <w:r>
          <w:rPr>
            <w:rFonts w:asciiTheme="minorHAnsi" w:eastAsiaTheme="minorEastAsia" w:hAnsiTheme="minorHAnsi" w:cstheme="minorBidi"/>
            <w:kern w:val="2"/>
            <w:sz w:val="24"/>
            <w:szCs w:val="24"/>
            <w:lang w:eastAsia="en-NZ"/>
            <w14:ligatures w14:val="standardContextual"/>
          </w:rPr>
          <w:tab/>
        </w:r>
        <w:r w:rsidRPr="002A45A8">
          <w:rPr>
            <w:rStyle w:val="Hyperlink"/>
            <w:lang w:val="en-US"/>
          </w:rPr>
          <w:t>Onboarding</w:t>
        </w:r>
        <w:r>
          <w:rPr>
            <w:webHidden/>
          </w:rPr>
          <w:tab/>
        </w:r>
        <w:r>
          <w:rPr>
            <w:webHidden/>
          </w:rPr>
          <w:fldChar w:fldCharType="begin"/>
        </w:r>
        <w:r>
          <w:rPr>
            <w:webHidden/>
          </w:rPr>
          <w:instrText xml:space="preserve"> PAGEREF _Toc199924755 \h </w:instrText>
        </w:r>
        <w:r>
          <w:rPr>
            <w:webHidden/>
          </w:rPr>
        </w:r>
        <w:r>
          <w:rPr>
            <w:webHidden/>
          </w:rPr>
          <w:fldChar w:fldCharType="separate"/>
        </w:r>
        <w:r w:rsidR="00A15ADD">
          <w:rPr>
            <w:webHidden/>
          </w:rPr>
          <w:t>57</w:t>
        </w:r>
        <w:r>
          <w:rPr>
            <w:webHidden/>
          </w:rPr>
          <w:fldChar w:fldCharType="end"/>
        </w:r>
      </w:hyperlink>
    </w:p>
    <w:p w14:paraId="0A3F06C3" w14:textId="7102F3FF"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56" w:history="1">
        <w:r w:rsidRPr="002A45A8">
          <w:rPr>
            <w:rStyle w:val="Hyperlink"/>
            <w:lang w:val="en-US"/>
          </w:rPr>
          <w:t>12.2</w:t>
        </w:r>
        <w:r>
          <w:rPr>
            <w:rFonts w:asciiTheme="minorHAnsi" w:eastAsiaTheme="minorEastAsia" w:hAnsiTheme="minorHAnsi" w:cstheme="minorBidi"/>
            <w:kern w:val="2"/>
            <w:sz w:val="24"/>
            <w:szCs w:val="24"/>
            <w:lang w:eastAsia="en-NZ"/>
            <w14:ligatures w14:val="standardContextual"/>
          </w:rPr>
          <w:tab/>
        </w:r>
        <w:r w:rsidRPr="002A45A8">
          <w:rPr>
            <w:rStyle w:val="Hyperlink"/>
            <w:lang w:val="en-US"/>
          </w:rPr>
          <w:t>Additional resources</w:t>
        </w:r>
        <w:r>
          <w:rPr>
            <w:webHidden/>
          </w:rPr>
          <w:tab/>
        </w:r>
        <w:r>
          <w:rPr>
            <w:webHidden/>
          </w:rPr>
          <w:fldChar w:fldCharType="begin"/>
        </w:r>
        <w:r>
          <w:rPr>
            <w:webHidden/>
          </w:rPr>
          <w:instrText xml:space="preserve"> PAGEREF _Toc199924756 \h </w:instrText>
        </w:r>
        <w:r>
          <w:rPr>
            <w:webHidden/>
          </w:rPr>
        </w:r>
        <w:r>
          <w:rPr>
            <w:webHidden/>
          </w:rPr>
          <w:fldChar w:fldCharType="separate"/>
        </w:r>
        <w:r w:rsidR="00A15ADD">
          <w:rPr>
            <w:webHidden/>
          </w:rPr>
          <w:t>57</w:t>
        </w:r>
        <w:r>
          <w:rPr>
            <w:webHidden/>
          </w:rPr>
          <w:fldChar w:fldCharType="end"/>
        </w:r>
      </w:hyperlink>
    </w:p>
    <w:p w14:paraId="2EF32BA0" w14:textId="4C35D645"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57" w:history="1">
        <w:r w:rsidRPr="002A45A8">
          <w:rPr>
            <w:rStyle w:val="Hyperlink"/>
          </w:rPr>
          <w:t>Section B:  Pathway to COVID-19 vaccination</w:t>
        </w:r>
        <w:r>
          <w:rPr>
            <w:webHidden/>
          </w:rPr>
          <w:tab/>
        </w:r>
        <w:r>
          <w:rPr>
            <w:webHidden/>
          </w:rPr>
          <w:fldChar w:fldCharType="begin"/>
        </w:r>
        <w:r>
          <w:rPr>
            <w:webHidden/>
          </w:rPr>
          <w:instrText xml:space="preserve"> PAGEREF _Toc199924757 \h </w:instrText>
        </w:r>
        <w:r>
          <w:rPr>
            <w:webHidden/>
          </w:rPr>
        </w:r>
        <w:r>
          <w:rPr>
            <w:webHidden/>
          </w:rPr>
          <w:fldChar w:fldCharType="separate"/>
        </w:r>
        <w:r w:rsidR="00A15ADD">
          <w:rPr>
            <w:webHidden/>
          </w:rPr>
          <w:t>58</w:t>
        </w:r>
        <w:r>
          <w:rPr>
            <w:webHidden/>
          </w:rPr>
          <w:fldChar w:fldCharType="end"/>
        </w:r>
      </w:hyperlink>
    </w:p>
    <w:p w14:paraId="41DD6939" w14:textId="225B3354"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58" w:history="1">
        <w:r w:rsidRPr="002A45A8">
          <w:rPr>
            <w:rStyle w:val="Hyperlink"/>
            <w14:scene3d>
              <w14:camera w14:prst="orthographicFront"/>
              <w14:lightRig w14:rig="threePt" w14:dir="t">
                <w14:rot w14:lat="0" w14:lon="0" w14:rev="0"/>
              </w14:lightRig>
            </w14:scene3d>
          </w:rPr>
          <w:t>13</w:t>
        </w:r>
        <w:r>
          <w:rPr>
            <w:rFonts w:asciiTheme="minorHAnsi" w:eastAsiaTheme="minorEastAsia" w:hAnsiTheme="minorHAnsi" w:cstheme="minorBidi"/>
            <w:kern w:val="2"/>
            <w:szCs w:val="24"/>
            <w:lang w:eastAsia="en-NZ"/>
            <w14:ligatures w14:val="standardContextual"/>
          </w:rPr>
          <w:tab/>
        </w:r>
        <w:r w:rsidRPr="002A45A8">
          <w:rPr>
            <w:rStyle w:val="Hyperlink"/>
          </w:rPr>
          <w:t>Booking and scheduling</w:t>
        </w:r>
        <w:r>
          <w:rPr>
            <w:webHidden/>
          </w:rPr>
          <w:tab/>
        </w:r>
        <w:r>
          <w:rPr>
            <w:webHidden/>
          </w:rPr>
          <w:fldChar w:fldCharType="begin"/>
        </w:r>
        <w:r>
          <w:rPr>
            <w:webHidden/>
          </w:rPr>
          <w:instrText xml:space="preserve"> PAGEREF _Toc199924758 \h </w:instrText>
        </w:r>
        <w:r>
          <w:rPr>
            <w:webHidden/>
          </w:rPr>
        </w:r>
        <w:r>
          <w:rPr>
            <w:webHidden/>
          </w:rPr>
          <w:fldChar w:fldCharType="separate"/>
        </w:r>
        <w:r w:rsidR="00A15ADD">
          <w:rPr>
            <w:webHidden/>
          </w:rPr>
          <w:t>59</w:t>
        </w:r>
        <w:r>
          <w:rPr>
            <w:webHidden/>
          </w:rPr>
          <w:fldChar w:fldCharType="end"/>
        </w:r>
      </w:hyperlink>
    </w:p>
    <w:p w14:paraId="661A9036" w14:textId="101E4A94"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59" w:history="1">
        <w:r w:rsidRPr="002A45A8">
          <w:rPr>
            <w:rStyle w:val="Hyperlink"/>
          </w:rPr>
          <w:t>13.1</w:t>
        </w:r>
        <w:r>
          <w:rPr>
            <w:rFonts w:asciiTheme="minorHAnsi" w:eastAsiaTheme="minorEastAsia" w:hAnsiTheme="minorHAnsi" w:cstheme="minorBidi"/>
            <w:kern w:val="2"/>
            <w:sz w:val="24"/>
            <w:szCs w:val="24"/>
            <w:lang w:eastAsia="en-NZ"/>
            <w14:ligatures w14:val="standardContextual"/>
          </w:rPr>
          <w:tab/>
        </w:r>
        <w:r w:rsidRPr="002A45A8">
          <w:rPr>
            <w:rStyle w:val="Hyperlink"/>
          </w:rPr>
          <w:t>Booking doses</w:t>
        </w:r>
        <w:r>
          <w:rPr>
            <w:webHidden/>
          </w:rPr>
          <w:tab/>
        </w:r>
        <w:r>
          <w:rPr>
            <w:webHidden/>
          </w:rPr>
          <w:fldChar w:fldCharType="begin"/>
        </w:r>
        <w:r>
          <w:rPr>
            <w:webHidden/>
          </w:rPr>
          <w:instrText xml:space="preserve"> PAGEREF _Toc199924759 \h </w:instrText>
        </w:r>
        <w:r>
          <w:rPr>
            <w:webHidden/>
          </w:rPr>
        </w:r>
        <w:r>
          <w:rPr>
            <w:webHidden/>
          </w:rPr>
          <w:fldChar w:fldCharType="separate"/>
        </w:r>
        <w:r w:rsidR="00A15ADD">
          <w:rPr>
            <w:webHidden/>
          </w:rPr>
          <w:t>59</w:t>
        </w:r>
        <w:r>
          <w:rPr>
            <w:webHidden/>
          </w:rPr>
          <w:fldChar w:fldCharType="end"/>
        </w:r>
      </w:hyperlink>
    </w:p>
    <w:p w14:paraId="241B6606" w14:textId="5DCB9C1E"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60" w:history="1">
        <w:r w:rsidRPr="002A45A8">
          <w:rPr>
            <w:rStyle w:val="Hyperlink"/>
            <w14:scene3d>
              <w14:camera w14:prst="orthographicFront"/>
              <w14:lightRig w14:rig="threePt" w14:dir="t">
                <w14:rot w14:lat="0" w14:lon="0" w14:rev="0"/>
              </w14:lightRig>
            </w14:scene3d>
          </w:rPr>
          <w:t>14</w:t>
        </w:r>
        <w:r>
          <w:rPr>
            <w:rFonts w:asciiTheme="minorHAnsi" w:eastAsiaTheme="minorEastAsia" w:hAnsiTheme="minorHAnsi" w:cstheme="minorBidi"/>
            <w:kern w:val="2"/>
            <w:szCs w:val="24"/>
            <w:lang w:eastAsia="en-NZ"/>
            <w14:ligatures w14:val="standardContextual"/>
          </w:rPr>
          <w:tab/>
        </w:r>
        <w:r w:rsidRPr="002A45A8">
          <w:rPr>
            <w:rStyle w:val="Hyperlink"/>
          </w:rPr>
          <w:t>Protecting security and privacy</w:t>
        </w:r>
        <w:r>
          <w:rPr>
            <w:webHidden/>
          </w:rPr>
          <w:tab/>
        </w:r>
        <w:r>
          <w:rPr>
            <w:webHidden/>
          </w:rPr>
          <w:fldChar w:fldCharType="begin"/>
        </w:r>
        <w:r>
          <w:rPr>
            <w:webHidden/>
          </w:rPr>
          <w:instrText xml:space="preserve"> PAGEREF _Toc199924760 \h </w:instrText>
        </w:r>
        <w:r>
          <w:rPr>
            <w:webHidden/>
          </w:rPr>
        </w:r>
        <w:r>
          <w:rPr>
            <w:webHidden/>
          </w:rPr>
          <w:fldChar w:fldCharType="separate"/>
        </w:r>
        <w:r w:rsidR="00A15ADD">
          <w:rPr>
            <w:webHidden/>
          </w:rPr>
          <w:t>60</w:t>
        </w:r>
        <w:r>
          <w:rPr>
            <w:webHidden/>
          </w:rPr>
          <w:fldChar w:fldCharType="end"/>
        </w:r>
      </w:hyperlink>
    </w:p>
    <w:p w14:paraId="4A25B810" w14:textId="60DFBDB0"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61" w:history="1">
        <w:r w:rsidRPr="002A45A8">
          <w:rPr>
            <w:rStyle w:val="Hyperlink"/>
            <w14:scene3d>
              <w14:camera w14:prst="orthographicFront"/>
              <w14:lightRig w14:rig="threePt" w14:dir="t">
                <w14:rot w14:lat="0" w14:lon="0" w14:rev="0"/>
              </w14:lightRig>
            </w14:scene3d>
          </w:rPr>
          <w:t>15</w:t>
        </w:r>
        <w:r>
          <w:rPr>
            <w:rFonts w:asciiTheme="minorHAnsi" w:eastAsiaTheme="minorEastAsia" w:hAnsiTheme="minorHAnsi" w:cstheme="minorBidi"/>
            <w:kern w:val="2"/>
            <w:szCs w:val="24"/>
            <w:lang w:eastAsia="en-NZ"/>
            <w14:ligatures w14:val="standardContextual"/>
          </w:rPr>
          <w:tab/>
        </w:r>
        <w:r w:rsidRPr="002A45A8">
          <w:rPr>
            <w:rStyle w:val="Hyperlink"/>
          </w:rPr>
          <w:t>COVID-19 vaccines operational phase</w:t>
        </w:r>
        <w:r>
          <w:rPr>
            <w:webHidden/>
          </w:rPr>
          <w:tab/>
        </w:r>
        <w:r>
          <w:rPr>
            <w:webHidden/>
          </w:rPr>
          <w:fldChar w:fldCharType="begin"/>
        </w:r>
        <w:r>
          <w:rPr>
            <w:webHidden/>
          </w:rPr>
          <w:instrText xml:space="preserve"> PAGEREF _Toc199924761 \h </w:instrText>
        </w:r>
        <w:r>
          <w:rPr>
            <w:webHidden/>
          </w:rPr>
        </w:r>
        <w:r>
          <w:rPr>
            <w:webHidden/>
          </w:rPr>
          <w:fldChar w:fldCharType="separate"/>
        </w:r>
        <w:r w:rsidR="00A15ADD">
          <w:rPr>
            <w:webHidden/>
          </w:rPr>
          <w:t>61</w:t>
        </w:r>
        <w:r>
          <w:rPr>
            <w:webHidden/>
          </w:rPr>
          <w:fldChar w:fldCharType="end"/>
        </w:r>
      </w:hyperlink>
    </w:p>
    <w:p w14:paraId="24132D62" w14:textId="11058511"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62" w:history="1">
        <w:r w:rsidRPr="002A45A8">
          <w:rPr>
            <w:rStyle w:val="Hyperlink"/>
            <w14:scene3d>
              <w14:camera w14:prst="orthographicFront"/>
              <w14:lightRig w14:rig="threePt" w14:dir="t">
                <w14:rot w14:lat="0" w14:lon="0" w14:rev="0"/>
              </w14:lightRig>
            </w14:scene3d>
          </w:rPr>
          <w:t>16</w:t>
        </w:r>
        <w:r>
          <w:rPr>
            <w:rFonts w:asciiTheme="minorHAnsi" w:eastAsiaTheme="minorEastAsia" w:hAnsiTheme="minorHAnsi" w:cstheme="minorBidi"/>
            <w:kern w:val="2"/>
            <w:szCs w:val="24"/>
            <w:lang w:eastAsia="en-NZ"/>
            <w14:ligatures w14:val="standardContextual"/>
          </w:rPr>
          <w:tab/>
        </w:r>
        <w:r w:rsidRPr="002A45A8">
          <w:rPr>
            <w:rStyle w:val="Hyperlink"/>
          </w:rPr>
          <w:t>Obtaining informed consent</w:t>
        </w:r>
        <w:r>
          <w:rPr>
            <w:webHidden/>
          </w:rPr>
          <w:tab/>
        </w:r>
        <w:r>
          <w:rPr>
            <w:webHidden/>
          </w:rPr>
          <w:fldChar w:fldCharType="begin"/>
        </w:r>
        <w:r>
          <w:rPr>
            <w:webHidden/>
          </w:rPr>
          <w:instrText xml:space="preserve"> PAGEREF _Toc199924762 \h </w:instrText>
        </w:r>
        <w:r>
          <w:rPr>
            <w:webHidden/>
          </w:rPr>
        </w:r>
        <w:r>
          <w:rPr>
            <w:webHidden/>
          </w:rPr>
          <w:fldChar w:fldCharType="separate"/>
        </w:r>
        <w:r w:rsidR="00A15ADD">
          <w:rPr>
            <w:webHidden/>
          </w:rPr>
          <w:t>62</w:t>
        </w:r>
        <w:r>
          <w:rPr>
            <w:webHidden/>
          </w:rPr>
          <w:fldChar w:fldCharType="end"/>
        </w:r>
      </w:hyperlink>
    </w:p>
    <w:p w14:paraId="0EC0CDD7" w14:textId="5CF811B5"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63" w:history="1">
        <w:r w:rsidRPr="002A45A8">
          <w:rPr>
            <w:rStyle w:val="Hyperlink"/>
          </w:rPr>
          <w:t>16.1</w:t>
        </w:r>
        <w:r>
          <w:rPr>
            <w:rFonts w:asciiTheme="minorHAnsi" w:eastAsiaTheme="minorEastAsia" w:hAnsiTheme="minorHAnsi" w:cstheme="minorBidi"/>
            <w:kern w:val="2"/>
            <w:sz w:val="24"/>
            <w:szCs w:val="24"/>
            <w:lang w:eastAsia="en-NZ"/>
            <w14:ligatures w14:val="standardContextual"/>
          </w:rPr>
          <w:tab/>
        </w:r>
        <w:r w:rsidRPr="002A45A8">
          <w:rPr>
            <w:rStyle w:val="Hyperlink"/>
          </w:rPr>
          <w:t>Prescription</w:t>
        </w:r>
        <w:r>
          <w:rPr>
            <w:webHidden/>
          </w:rPr>
          <w:tab/>
        </w:r>
        <w:r>
          <w:rPr>
            <w:webHidden/>
          </w:rPr>
          <w:fldChar w:fldCharType="begin"/>
        </w:r>
        <w:r>
          <w:rPr>
            <w:webHidden/>
          </w:rPr>
          <w:instrText xml:space="preserve"> PAGEREF _Toc199924763 \h </w:instrText>
        </w:r>
        <w:r>
          <w:rPr>
            <w:webHidden/>
          </w:rPr>
        </w:r>
        <w:r>
          <w:rPr>
            <w:webHidden/>
          </w:rPr>
          <w:fldChar w:fldCharType="separate"/>
        </w:r>
        <w:r w:rsidR="00A15ADD">
          <w:rPr>
            <w:webHidden/>
          </w:rPr>
          <w:t>63</w:t>
        </w:r>
        <w:r>
          <w:rPr>
            <w:webHidden/>
          </w:rPr>
          <w:fldChar w:fldCharType="end"/>
        </w:r>
      </w:hyperlink>
    </w:p>
    <w:p w14:paraId="15A55E4A" w14:textId="39FA0681"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64" w:history="1">
        <w:r w:rsidRPr="002A45A8">
          <w:rPr>
            <w:rStyle w:val="Hyperlink"/>
            <w14:scene3d>
              <w14:camera w14:prst="orthographicFront"/>
              <w14:lightRig w14:rig="threePt" w14:dir="t">
                <w14:rot w14:lat="0" w14:lon="0" w14:rev="0"/>
              </w14:lightRig>
            </w14:scene3d>
          </w:rPr>
          <w:t>17</w:t>
        </w:r>
        <w:r>
          <w:rPr>
            <w:rFonts w:asciiTheme="minorHAnsi" w:eastAsiaTheme="minorEastAsia" w:hAnsiTheme="minorHAnsi" w:cstheme="minorBidi"/>
            <w:kern w:val="2"/>
            <w:szCs w:val="24"/>
            <w:lang w:eastAsia="en-NZ"/>
            <w14:ligatures w14:val="standardContextual"/>
          </w:rPr>
          <w:tab/>
        </w:r>
        <w:r w:rsidRPr="002A45A8">
          <w:rPr>
            <w:rStyle w:val="Hyperlink"/>
          </w:rPr>
          <w:t>Comirnaty JN.1 30mcg vaccine (12+ years): light grey cap.</w:t>
        </w:r>
        <w:r>
          <w:rPr>
            <w:webHidden/>
          </w:rPr>
          <w:tab/>
        </w:r>
        <w:r>
          <w:rPr>
            <w:webHidden/>
          </w:rPr>
          <w:fldChar w:fldCharType="begin"/>
        </w:r>
        <w:r>
          <w:rPr>
            <w:webHidden/>
          </w:rPr>
          <w:instrText xml:space="preserve"> PAGEREF _Toc199924764 \h </w:instrText>
        </w:r>
        <w:r>
          <w:rPr>
            <w:webHidden/>
          </w:rPr>
        </w:r>
        <w:r>
          <w:rPr>
            <w:webHidden/>
          </w:rPr>
          <w:fldChar w:fldCharType="separate"/>
        </w:r>
        <w:r w:rsidR="00A15ADD">
          <w:rPr>
            <w:webHidden/>
          </w:rPr>
          <w:t>64</w:t>
        </w:r>
        <w:r>
          <w:rPr>
            <w:webHidden/>
          </w:rPr>
          <w:fldChar w:fldCharType="end"/>
        </w:r>
      </w:hyperlink>
    </w:p>
    <w:p w14:paraId="041F04AB" w14:textId="507DAD2D"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65" w:history="1">
        <w:r w:rsidRPr="002A45A8">
          <w:rPr>
            <w:rStyle w:val="Hyperlink"/>
            <w14:scene3d>
              <w14:camera w14:prst="orthographicFront"/>
              <w14:lightRig w14:rig="threePt" w14:dir="t">
                <w14:rot w14:lat="0" w14:lon="0" w14:rev="0"/>
              </w14:lightRig>
            </w14:scene3d>
          </w:rPr>
          <w:t>18</w:t>
        </w:r>
        <w:r>
          <w:rPr>
            <w:rFonts w:asciiTheme="minorHAnsi" w:eastAsiaTheme="minorEastAsia" w:hAnsiTheme="minorHAnsi" w:cstheme="minorBidi"/>
            <w:kern w:val="2"/>
            <w:szCs w:val="24"/>
            <w:lang w:eastAsia="en-NZ"/>
            <w14:ligatures w14:val="standardContextual"/>
          </w:rPr>
          <w:tab/>
        </w:r>
        <w:r w:rsidRPr="002A45A8">
          <w:rPr>
            <w:rStyle w:val="Hyperlink"/>
          </w:rPr>
          <w:t>Comirnaty JN.1 10mcg vaccine (5-11 years): light blue cap</w:t>
        </w:r>
        <w:r>
          <w:rPr>
            <w:webHidden/>
          </w:rPr>
          <w:tab/>
        </w:r>
        <w:r>
          <w:rPr>
            <w:webHidden/>
          </w:rPr>
          <w:fldChar w:fldCharType="begin"/>
        </w:r>
        <w:r>
          <w:rPr>
            <w:webHidden/>
          </w:rPr>
          <w:instrText xml:space="preserve"> PAGEREF _Toc199924765 \h </w:instrText>
        </w:r>
        <w:r>
          <w:rPr>
            <w:webHidden/>
          </w:rPr>
        </w:r>
        <w:r>
          <w:rPr>
            <w:webHidden/>
          </w:rPr>
          <w:fldChar w:fldCharType="separate"/>
        </w:r>
        <w:r w:rsidR="00A15ADD">
          <w:rPr>
            <w:webHidden/>
          </w:rPr>
          <w:t>65</w:t>
        </w:r>
        <w:r>
          <w:rPr>
            <w:webHidden/>
          </w:rPr>
          <w:fldChar w:fldCharType="end"/>
        </w:r>
      </w:hyperlink>
    </w:p>
    <w:p w14:paraId="3502C80C" w14:textId="6A361871"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66" w:history="1">
        <w:r w:rsidRPr="002A45A8">
          <w:rPr>
            <w:rStyle w:val="Hyperlink"/>
          </w:rPr>
          <w:t>18.1</w:t>
        </w:r>
        <w:r>
          <w:rPr>
            <w:rFonts w:asciiTheme="minorHAnsi" w:eastAsiaTheme="minorEastAsia" w:hAnsiTheme="minorHAnsi" w:cstheme="minorBidi"/>
            <w:kern w:val="2"/>
            <w:sz w:val="24"/>
            <w:szCs w:val="24"/>
            <w:lang w:eastAsia="en-NZ"/>
            <w14:ligatures w14:val="standardContextual"/>
          </w:rPr>
          <w:tab/>
        </w:r>
        <w:r w:rsidRPr="002A45A8">
          <w:rPr>
            <w:rStyle w:val="Hyperlink"/>
          </w:rPr>
          <w:t>Site readiness</w:t>
        </w:r>
        <w:r>
          <w:rPr>
            <w:webHidden/>
          </w:rPr>
          <w:tab/>
        </w:r>
        <w:r>
          <w:rPr>
            <w:webHidden/>
          </w:rPr>
          <w:fldChar w:fldCharType="begin"/>
        </w:r>
        <w:r>
          <w:rPr>
            <w:webHidden/>
          </w:rPr>
          <w:instrText xml:space="preserve"> PAGEREF _Toc199924766 \h </w:instrText>
        </w:r>
        <w:r>
          <w:rPr>
            <w:webHidden/>
          </w:rPr>
        </w:r>
        <w:r>
          <w:rPr>
            <w:webHidden/>
          </w:rPr>
          <w:fldChar w:fldCharType="separate"/>
        </w:r>
        <w:r w:rsidR="00A15ADD">
          <w:rPr>
            <w:webHidden/>
          </w:rPr>
          <w:t>65</w:t>
        </w:r>
        <w:r>
          <w:rPr>
            <w:webHidden/>
          </w:rPr>
          <w:fldChar w:fldCharType="end"/>
        </w:r>
      </w:hyperlink>
    </w:p>
    <w:p w14:paraId="46C1497A" w14:textId="1EC75508"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67" w:history="1">
        <w:r w:rsidRPr="002A45A8">
          <w:rPr>
            <w:rStyle w:val="Hyperlink"/>
          </w:rPr>
          <w:t>18.2</w:t>
        </w:r>
        <w:r>
          <w:rPr>
            <w:rFonts w:asciiTheme="minorHAnsi" w:eastAsiaTheme="minorEastAsia" w:hAnsiTheme="minorHAnsi" w:cstheme="minorBidi"/>
            <w:kern w:val="2"/>
            <w:sz w:val="24"/>
            <w:szCs w:val="24"/>
            <w:lang w:eastAsia="en-NZ"/>
            <w14:ligatures w14:val="standardContextual"/>
          </w:rPr>
          <w:tab/>
        </w:r>
        <w:r w:rsidRPr="002A45A8">
          <w:rPr>
            <w:rStyle w:val="Hyperlink"/>
          </w:rPr>
          <w:t>Additional safety and quality considerations for consumers aged 5 to 11 years</w:t>
        </w:r>
        <w:r>
          <w:rPr>
            <w:webHidden/>
          </w:rPr>
          <w:tab/>
        </w:r>
        <w:r>
          <w:rPr>
            <w:webHidden/>
          </w:rPr>
          <w:fldChar w:fldCharType="begin"/>
        </w:r>
        <w:r>
          <w:rPr>
            <w:webHidden/>
          </w:rPr>
          <w:instrText xml:space="preserve"> PAGEREF _Toc199924767 \h </w:instrText>
        </w:r>
        <w:r>
          <w:rPr>
            <w:webHidden/>
          </w:rPr>
        </w:r>
        <w:r>
          <w:rPr>
            <w:webHidden/>
          </w:rPr>
          <w:fldChar w:fldCharType="separate"/>
        </w:r>
        <w:r w:rsidR="00A15ADD">
          <w:rPr>
            <w:webHidden/>
          </w:rPr>
          <w:t>66</w:t>
        </w:r>
        <w:r>
          <w:rPr>
            <w:webHidden/>
          </w:rPr>
          <w:fldChar w:fldCharType="end"/>
        </w:r>
      </w:hyperlink>
    </w:p>
    <w:p w14:paraId="002CB45A" w14:textId="42A23D54"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68" w:history="1">
        <w:r w:rsidRPr="002A45A8">
          <w:rPr>
            <w:rStyle w:val="Hyperlink"/>
            <w14:scene3d>
              <w14:camera w14:prst="orthographicFront"/>
              <w14:lightRig w14:rig="threePt" w14:dir="t">
                <w14:rot w14:lat="0" w14:lon="0" w14:rev="0"/>
              </w14:lightRig>
            </w14:scene3d>
          </w:rPr>
          <w:t>19</w:t>
        </w:r>
        <w:r>
          <w:rPr>
            <w:rFonts w:asciiTheme="minorHAnsi" w:eastAsiaTheme="minorEastAsia" w:hAnsiTheme="minorHAnsi" w:cstheme="minorBidi"/>
            <w:kern w:val="2"/>
            <w:szCs w:val="24"/>
            <w:lang w:eastAsia="en-NZ"/>
            <w14:ligatures w14:val="standardContextual"/>
          </w:rPr>
          <w:tab/>
        </w:r>
        <w:r w:rsidRPr="002A45A8">
          <w:rPr>
            <w:rStyle w:val="Hyperlink"/>
          </w:rPr>
          <w:t>Comirnaty JN.1 3mcg (6 months to 4 years): Yellow cap</w:t>
        </w:r>
        <w:r>
          <w:rPr>
            <w:webHidden/>
          </w:rPr>
          <w:tab/>
        </w:r>
        <w:r>
          <w:rPr>
            <w:webHidden/>
          </w:rPr>
          <w:fldChar w:fldCharType="begin"/>
        </w:r>
        <w:r>
          <w:rPr>
            <w:webHidden/>
          </w:rPr>
          <w:instrText xml:space="preserve"> PAGEREF _Toc199924768 \h </w:instrText>
        </w:r>
        <w:r>
          <w:rPr>
            <w:webHidden/>
          </w:rPr>
        </w:r>
        <w:r>
          <w:rPr>
            <w:webHidden/>
          </w:rPr>
          <w:fldChar w:fldCharType="separate"/>
        </w:r>
        <w:r w:rsidR="00A15ADD">
          <w:rPr>
            <w:webHidden/>
          </w:rPr>
          <w:t>66</w:t>
        </w:r>
        <w:r>
          <w:rPr>
            <w:webHidden/>
          </w:rPr>
          <w:fldChar w:fldCharType="end"/>
        </w:r>
      </w:hyperlink>
    </w:p>
    <w:p w14:paraId="4E0F8ACE" w14:textId="555A6A1E"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69" w:history="1">
        <w:r w:rsidRPr="002A45A8">
          <w:rPr>
            <w:rStyle w:val="Hyperlink"/>
          </w:rPr>
          <w:t>19.1</w:t>
        </w:r>
        <w:r>
          <w:rPr>
            <w:rFonts w:asciiTheme="minorHAnsi" w:eastAsiaTheme="minorEastAsia" w:hAnsiTheme="minorHAnsi" w:cstheme="minorBidi"/>
            <w:kern w:val="2"/>
            <w:sz w:val="24"/>
            <w:szCs w:val="24"/>
            <w:lang w:eastAsia="en-NZ"/>
            <w14:ligatures w14:val="standardContextual"/>
          </w:rPr>
          <w:tab/>
        </w:r>
        <w:r w:rsidRPr="002A45A8">
          <w:rPr>
            <w:rStyle w:val="Hyperlink"/>
          </w:rPr>
          <w:t>Vaccine safety and additional considerations for consumers aged 6 months to 4 years</w:t>
        </w:r>
        <w:r>
          <w:rPr>
            <w:webHidden/>
          </w:rPr>
          <w:tab/>
        </w:r>
        <w:r>
          <w:rPr>
            <w:webHidden/>
          </w:rPr>
          <w:fldChar w:fldCharType="begin"/>
        </w:r>
        <w:r>
          <w:rPr>
            <w:webHidden/>
          </w:rPr>
          <w:instrText xml:space="preserve"> PAGEREF _Toc199924769 \h </w:instrText>
        </w:r>
        <w:r>
          <w:rPr>
            <w:webHidden/>
          </w:rPr>
        </w:r>
        <w:r>
          <w:rPr>
            <w:webHidden/>
          </w:rPr>
          <w:fldChar w:fldCharType="separate"/>
        </w:r>
        <w:r w:rsidR="00A15ADD">
          <w:rPr>
            <w:webHidden/>
          </w:rPr>
          <w:t>67</w:t>
        </w:r>
        <w:r>
          <w:rPr>
            <w:webHidden/>
          </w:rPr>
          <w:fldChar w:fldCharType="end"/>
        </w:r>
      </w:hyperlink>
    </w:p>
    <w:p w14:paraId="454CDDD3" w14:textId="5F8E61C5"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70" w:history="1">
        <w:r w:rsidRPr="002A45A8">
          <w:rPr>
            <w:rStyle w:val="Hyperlink"/>
            <w14:scene3d>
              <w14:camera w14:prst="orthographicFront"/>
              <w14:lightRig w14:rig="threePt" w14:dir="t">
                <w14:rot w14:lat="0" w14:lon="0" w14:rev="0"/>
              </w14:lightRig>
            </w14:scene3d>
          </w:rPr>
          <w:t>20</w:t>
        </w:r>
        <w:r>
          <w:rPr>
            <w:rFonts w:asciiTheme="minorHAnsi" w:eastAsiaTheme="minorEastAsia" w:hAnsiTheme="minorHAnsi" w:cstheme="minorBidi"/>
            <w:kern w:val="2"/>
            <w:szCs w:val="24"/>
            <w:lang w:eastAsia="en-NZ"/>
            <w14:ligatures w14:val="standardContextual"/>
          </w:rPr>
          <w:tab/>
        </w:r>
        <w:r w:rsidRPr="002A45A8">
          <w:rPr>
            <w:rStyle w:val="Hyperlink"/>
          </w:rPr>
          <w:t>Preparation of Doses</w:t>
        </w:r>
        <w:r>
          <w:rPr>
            <w:webHidden/>
          </w:rPr>
          <w:tab/>
        </w:r>
        <w:r>
          <w:rPr>
            <w:webHidden/>
          </w:rPr>
          <w:fldChar w:fldCharType="begin"/>
        </w:r>
        <w:r>
          <w:rPr>
            <w:webHidden/>
          </w:rPr>
          <w:instrText xml:space="preserve"> PAGEREF _Toc199924770 \h </w:instrText>
        </w:r>
        <w:r>
          <w:rPr>
            <w:webHidden/>
          </w:rPr>
        </w:r>
        <w:r>
          <w:rPr>
            <w:webHidden/>
          </w:rPr>
          <w:fldChar w:fldCharType="separate"/>
        </w:r>
        <w:r w:rsidR="00A15ADD">
          <w:rPr>
            <w:webHidden/>
          </w:rPr>
          <w:t>67</w:t>
        </w:r>
        <w:r>
          <w:rPr>
            <w:webHidden/>
          </w:rPr>
          <w:fldChar w:fldCharType="end"/>
        </w:r>
      </w:hyperlink>
    </w:p>
    <w:p w14:paraId="30E6B97A" w14:textId="467AF988"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71" w:history="1">
        <w:r w:rsidRPr="002A45A8">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kern w:val="2"/>
            <w:szCs w:val="24"/>
            <w:lang w:eastAsia="en-NZ"/>
            <w14:ligatures w14:val="standardContextual"/>
          </w:rPr>
          <w:tab/>
        </w:r>
        <w:r w:rsidRPr="002A45A8">
          <w:rPr>
            <w:rStyle w:val="Hyperlink"/>
          </w:rPr>
          <w:t>COVID-19 vaccine pathway to vaccination</w:t>
        </w:r>
        <w:r>
          <w:rPr>
            <w:webHidden/>
          </w:rPr>
          <w:tab/>
        </w:r>
        <w:r>
          <w:rPr>
            <w:webHidden/>
          </w:rPr>
          <w:fldChar w:fldCharType="begin"/>
        </w:r>
        <w:r>
          <w:rPr>
            <w:webHidden/>
          </w:rPr>
          <w:instrText xml:space="preserve"> PAGEREF _Toc199924771 \h </w:instrText>
        </w:r>
        <w:r>
          <w:rPr>
            <w:webHidden/>
          </w:rPr>
        </w:r>
        <w:r>
          <w:rPr>
            <w:webHidden/>
          </w:rPr>
          <w:fldChar w:fldCharType="separate"/>
        </w:r>
        <w:r w:rsidR="00A15ADD">
          <w:rPr>
            <w:webHidden/>
          </w:rPr>
          <w:t>69</w:t>
        </w:r>
        <w:r>
          <w:rPr>
            <w:webHidden/>
          </w:rPr>
          <w:fldChar w:fldCharType="end"/>
        </w:r>
      </w:hyperlink>
    </w:p>
    <w:p w14:paraId="1E663E49" w14:textId="4C86AFF9"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72" w:history="1">
        <w:r w:rsidRPr="002A45A8">
          <w:rPr>
            <w:rStyle w:val="Hyperlink"/>
          </w:rPr>
          <w:t>21.1</w:t>
        </w:r>
        <w:r>
          <w:rPr>
            <w:rFonts w:asciiTheme="minorHAnsi" w:eastAsiaTheme="minorEastAsia" w:hAnsiTheme="minorHAnsi" w:cstheme="minorBidi"/>
            <w:kern w:val="2"/>
            <w:sz w:val="24"/>
            <w:szCs w:val="24"/>
            <w:lang w:eastAsia="en-NZ"/>
            <w14:ligatures w14:val="standardContextual"/>
          </w:rPr>
          <w:tab/>
        </w:r>
        <w:r w:rsidRPr="002A45A8">
          <w:rPr>
            <w:rStyle w:val="Hyperlink"/>
          </w:rPr>
          <w:t>Sharing information on the vaccine</w:t>
        </w:r>
        <w:r>
          <w:rPr>
            <w:webHidden/>
          </w:rPr>
          <w:tab/>
        </w:r>
        <w:r>
          <w:rPr>
            <w:webHidden/>
          </w:rPr>
          <w:fldChar w:fldCharType="begin"/>
        </w:r>
        <w:r>
          <w:rPr>
            <w:webHidden/>
          </w:rPr>
          <w:instrText xml:space="preserve"> PAGEREF _Toc199924772 \h </w:instrText>
        </w:r>
        <w:r>
          <w:rPr>
            <w:webHidden/>
          </w:rPr>
        </w:r>
        <w:r>
          <w:rPr>
            <w:webHidden/>
          </w:rPr>
          <w:fldChar w:fldCharType="separate"/>
        </w:r>
        <w:r w:rsidR="00A15ADD">
          <w:rPr>
            <w:webHidden/>
          </w:rPr>
          <w:t>74</w:t>
        </w:r>
        <w:r>
          <w:rPr>
            <w:webHidden/>
          </w:rPr>
          <w:fldChar w:fldCharType="end"/>
        </w:r>
      </w:hyperlink>
    </w:p>
    <w:p w14:paraId="53703C80" w14:textId="0399E8A2"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73" w:history="1">
        <w:r w:rsidRPr="002A45A8">
          <w:rPr>
            <w:rStyle w:val="Hyperlink"/>
          </w:rPr>
          <w:t>21.2</w:t>
        </w:r>
        <w:r>
          <w:rPr>
            <w:rFonts w:asciiTheme="minorHAnsi" w:eastAsiaTheme="minorEastAsia" w:hAnsiTheme="minorHAnsi" w:cstheme="minorBidi"/>
            <w:kern w:val="2"/>
            <w:sz w:val="24"/>
            <w:szCs w:val="24"/>
            <w:lang w:eastAsia="en-NZ"/>
            <w14:ligatures w14:val="standardContextual"/>
          </w:rPr>
          <w:tab/>
        </w:r>
        <w:r w:rsidRPr="002A45A8">
          <w:rPr>
            <w:rStyle w:val="Hyperlink"/>
          </w:rPr>
          <w:t>Observation following vaccination</w:t>
        </w:r>
        <w:r>
          <w:rPr>
            <w:webHidden/>
          </w:rPr>
          <w:tab/>
        </w:r>
        <w:r>
          <w:rPr>
            <w:webHidden/>
          </w:rPr>
          <w:fldChar w:fldCharType="begin"/>
        </w:r>
        <w:r>
          <w:rPr>
            <w:webHidden/>
          </w:rPr>
          <w:instrText xml:space="preserve"> PAGEREF _Toc199924773 \h </w:instrText>
        </w:r>
        <w:r>
          <w:rPr>
            <w:webHidden/>
          </w:rPr>
        </w:r>
        <w:r>
          <w:rPr>
            <w:webHidden/>
          </w:rPr>
          <w:fldChar w:fldCharType="separate"/>
        </w:r>
        <w:r w:rsidR="00A15ADD">
          <w:rPr>
            <w:webHidden/>
          </w:rPr>
          <w:t>75</w:t>
        </w:r>
        <w:r>
          <w:rPr>
            <w:webHidden/>
          </w:rPr>
          <w:fldChar w:fldCharType="end"/>
        </w:r>
      </w:hyperlink>
    </w:p>
    <w:p w14:paraId="13CDED5E" w14:textId="7E5C3DDC"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74" w:history="1">
        <w:r w:rsidRPr="002A45A8">
          <w:rPr>
            <w:rStyle w:val="Hyperlink"/>
          </w:rPr>
          <w:t>21.3</w:t>
        </w:r>
        <w:r>
          <w:rPr>
            <w:rFonts w:asciiTheme="minorHAnsi" w:eastAsiaTheme="minorEastAsia" w:hAnsiTheme="minorHAnsi" w:cstheme="minorBidi"/>
            <w:kern w:val="2"/>
            <w:sz w:val="24"/>
            <w:szCs w:val="24"/>
            <w:lang w:eastAsia="en-NZ"/>
            <w14:ligatures w14:val="standardContextual"/>
          </w:rPr>
          <w:tab/>
        </w:r>
        <w:r w:rsidRPr="002A45A8">
          <w:rPr>
            <w:rStyle w:val="Hyperlink"/>
          </w:rPr>
          <w:t>Consumers’ record of vaccination</w:t>
        </w:r>
        <w:r>
          <w:rPr>
            <w:webHidden/>
          </w:rPr>
          <w:tab/>
        </w:r>
        <w:r>
          <w:rPr>
            <w:webHidden/>
          </w:rPr>
          <w:fldChar w:fldCharType="begin"/>
        </w:r>
        <w:r>
          <w:rPr>
            <w:webHidden/>
          </w:rPr>
          <w:instrText xml:space="preserve"> PAGEREF _Toc199924774 \h </w:instrText>
        </w:r>
        <w:r>
          <w:rPr>
            <w:webHidden/>
          </w:rPr>
        </w:r>
        <w:r>
          <w:rPr>
            <w:webHidden/>
          </w:rPr>
          <w:fldChar w:fldCharType="separate"/>
        </w:r>
        <w:r w:rsidR="00A15ADD">
          <w:rPr>
            <w:webHidden/>
          </w:rPr>
          <w:t>75</w:t>
        </w:r>
        <w:r>
          <w:rPr>
            <w:webHidden/>
          </w:rPr>
          <w:fldChar w:fldCharType="end"/>
        </w:r>
      </w:hyperlink>
    </w:p>
    <w:p w14:paraId="5E17F415" w14:textId="1FE71BED"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75" w:history="1">
        <w:r w:rsidRPr="002A45A8">
          <w:rPr>
            <w:rStyle w:val="Hyperlink"/>
          </w:rPr>
          <w:t>Section C:  Additional  Programme guidance, variations and incidents</w:t>
        </w:r>
        <w:r>
          <w:rPr>
            <w:webHidden/>
          </w:rPr>
          <w:tab/>
        </w:r>
        <w:r>
          <w:rPr>
            <w:webHidden/>
          </w:rPr>
          <w:fldChar w:fldCharType="begin"/>
        </w:r>
        <w:r>
          <w:rPr>
            <w:webHidden/>
          </w:rPr>
          <w:instrText xml:space="preserve"> PAGEREF _Toc199924775 \h </w:instrText>
        </w:r>
        <w:r>
          <w:rPr>
            <w:webHidden/>
          </w:rPr>
        </w:r>
        <w:r>
          <w:rPr>
            <w:webHidden/>
          </w:rPr>
          <w:fldChar w:fldCharType="separate"/>
        </w:r>
        <w:r w:rsidR="00A15ADD">
          <w:rPr>
            <w:webHidden/>
          </w:rPr>
          <w:t>77</w:t>
        </w:r>
        <w:r>
          <w:rPr>
            <w:webHidden/>
          </w:rPr>
          <w:fldChar w:fldCharType="end"/>
        </w:r>
      </w:hyperlink>
    </w:p>
    <w:p w14:paraId="57FBA7AA" w14:textId="76D788AE"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76" w:history="1">
        <w:r w:rsidRPr="002A45A8">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kern w:val="2"/>
            <w:szCs w:val="24"/>
            <w:lang w:eastAsia="en-NZ"/>
            <w14:ligatures w14:val="standardContextual"/>
          </w:rPr>
          <w:tab/>
        </w:r>
        <w:r w:rsidRPr="002A45A8">
          <w:rPr>
            <w:rStyle w:val="Hyperlink"/>
          </w:rPr>
          <w:t>Vaccination in high-risk or screened ‘positive’ consumers</w:t>
        </w:r>
        <w:r>
          <w:rPr>
            <w:webHidden/>
          </w:rPr>
          <w:tab/>
        </w:r>
        <w:r>
          <w:rPr>
            <w:webHidden/>
          </w:rPr>
          <w:fldChar w:fldCharType="begin"/>
        </w:r>
        <w:r>
          <w:rPr>
            <w:webHidden/>
          </w:rPr>
          <w:instrText xml:space="preserve"> PAGEREF _Toc199924776 \h </w:instrText>
        </w:r>
        <w:r>
          <w:rPr>
            <w:webHidden/>
          </w:rPr>
        </w:r>
        <w:r>
          <w:rPr>
            <w:webHidden/>
          </w:rPr>
          <w:fldChar w:fldCharType="separate"/>
        </w:r>
        <w:r w:rsidR="00A15ADD">
          <w:rPr>
            <w:webHidden/>
          </w:rPr>
          <w:t>78</w:t>
        </w:r>
        <w:r>
          <w:rPr>
            <w:webHidden/>
          </w:rPr>
          <w:fldChar w:fldCharType="end"/>
        </w:r>
      </w:hyperlink>
    </w:p>
    <w:p w14:paraId="6C5BFD05" w14:textId="2A49E282"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77" w:history="1">
        <w:r w:rsidRPr="002A45A8">
          <w:rPr>
            <w:rStyle w:val="Hyperlink"/>
            <w14:scene3d>
              <w14:camera w14:prst="orthographicFront"/>
              <w14:lightRig w14:rig="threePt" w14:dir="t">
                <w14:rot w14:lat="0" w14:lon="0" w14:rev="0"/>
              </w14:lightRig>
            </w14:scene3d>
          </w:rPr>
          <w:t>23</w:t>
        </w:r>
        <w:r>
          <w:rPr>
            <w:rFonts w:asciiTheme="minorHAnsi" w:eastAsiaTheme="minorEastAsia" w:hAnsiTheme="minorHAnsi" w:cstheme="minorBidi"/>
            <w:kern w:val="2"/>
            <w:szCs w:val="24"/>
            <w:lang w:eastAsia="en-NZ"/>
            <w14:ligatures w14:val="standardContextual"/>
          </w:rPr>
          <w:tab/>
        </w:r>
        <w:r w:rsidRPr="002A45A8">
          <w:rPr>
            <w:rStyle w:val="Hyperlink"/>
          </w:rPr>
          <w:t>Third primary dose for severely immunocompromised</w:t>
        </w:r>
        <w:r>
          <w:rPr>
            <w:webHidden/>
          </w:rPr>
          <w:tab/>
        </w:r>
        <w:r>
          <w:rPr>
            <w:webHidden/>
          </w:rPr>
          <w:fldChar w:fldCharType="begin"/>
        </w:r>
        <w:r>
          <w:rPr>
            <w:webHidden/>
          </w:rPr>
          <w:instrText xml:space="preserve"> PAGEREF _Toc199924777 \h </w:instrText>
        </w:r>
        <w:r>
          <w:rPr>
            <w:webHidden/>
          </w:rPr>
        </w:r>
        <w:r>
          <w:rPr>
            <w:webHidden/>
          </w:rPr>
          <w:fldChar w:fldCharType="separate"/>
        </w:r>
        <w:r w:rsidR="00A15ADD">
          <w:rPr>
            <w:webHidden/>
          </w:rPr>
          <w:t>82</w:t>
        </w:r>
        <w:r>
          <w:rPr>
            <w:webHidden/>
          </w:rPr>
          <w:fldChar w:fldCharType="end"/>
        </w:r>
      </w:hyperlink>
    </w:p>
    <w:p w14:paraId="2006A7F9" w14:textId="1FE9D51E"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78" w:history="1">
        <w:r w:rsidRPr="002A45A8">
          <w:rPr>
            <w:rStyle w:val="Hyperlink"/>
            <w:rFonts w:eastAsia="Segoe UI Symbol"/>
            <w14:scene3d>
              <w14:camera w14:prst="orthographicFront"/>
              <w14:lightRig w14:rig="threePt" w14:dir="t">
                <w14:rot w14:lat="0" w14:lon="0" w14:rev="0"/>
              </w14:lightRig>
            </w14:scene3d>
          </w:rPr>
          <w:t>24</w:t>
        </w:r>
        <w:r>
          <w:rPr>
            <w:rFonts w:asciiTheme="minorHAnsi" w:eastAsiaTheme="minorEastAsia" w:hAnsiTheme="minorHAnsi" w:cstheme="minorBidi"/>
            <w:kern w:val="2"/>
            <w:szCs w:val="24"/>
            <w:lang w:eastAsia="en-NZ"/>
            <w14:ligatures w14:val="standardContextual"/>
          </w:rPr>
          <w:tab/>
        </w:r>
        <w:r w:rsidRPr="002A45A8">
          <w:rPr>
            <w:rStyle w:val="Hyperlink"/>
          </w:rPr>
          <w:t>Vaccination and Surveillance Testing</w:t>
        </w:r>
        <w:r>
          <w:rPr>
            <w:webHidden/>
          </w:rPr>
          <w:tab/>
        </w:r>
        <w:r>
          <w:rPr>
            <w:webHidden/>
          </w:rPr>
          <w:fldChar w:fldCharType="begin"/>
        </w:r>
        <w:r>
          <w:rPr>
            <w:webHidden/>
          </w:rPr>
          <w:instrText xml:space="preserve"> PAGEREF _Toc199924778 \h </w:instrText>
        </w:r>
        <w:r>
          <w:rPr>
            <w:webHidden/>
          </w:rPr>
        </w:r>
        <w:r>
          <w:rPr>
            <w:webHidden/>
          </w:rPr>
          <w:fldChar w:fldCharType="separate"/>
        </w:r>
        <w:r w:rsidR="00A15ADD">
          <w:rPr>
            <w:webHidden/>
          </w:rPr>
          <w:t>83</w:t>
        </w:r>
        <w:r>
          <w:rPr>
            <w:webHidden/>
          </w:rPr>
          <w:fldChar w:fldCharType="end"/>
        </w:r>
      </w:hyperlink>
    </w:p>
    <w:p w14:paraId="3A66B860" w14:textId="1CB3381D"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79" w:history="1">
        <w:r w:rsidRPr="002A45A8">
          <w:rPr>
            <w:rStyle w:val="Hyperlink"/>
            <w14:scene3d>
              <w14:camera w14:prst="orthographicFront"/>
              <w14:lightRig w14:rig="threePt" w14:dir="t">
                <w14:rot w14:lat="0" w14:lon="0" w14:rev="0"/>
              </w14:lightRig>
            </w14:scene3d>
          </w:rPr>
          <w:t>25</w:t>
        </w:r>
        <w:r>
          <w:rPr>
            <w:rFonts w:asciiTheme="minorHAnsi" w:eastAsiaTheme="minorEastAsia" w:hAnsiTheme="minorHAnsi" w:cstheme="minorBidi"/>
            <w:kern w:val="2"/>
            <w:szCs w:val="24"/>
            <w:lang w:eastAsia="en-NZ"/>
            <w14:ligatures w14:val="standardContextual"/>
          </w:rPr>
          <w:tab/>
        </w:r>
        <w:r w:rsidRPr="002A45A8">
          <w:rPr>
            <w:rStyle w:val="Hyperlink"/>
            <w:rFonts w:eastAsia="Segoe UI Symbol"/>
          </w:rPr>
          <w:t>Vaccination in Hospital</w:t>
        </w:r>
        <w:r>
          <w:rPr>
            <w:webHidden/>
          </w:rPr>
          <w:tab/>
        </w:r>
        <w:r>
          <w:rPr>
            <w:webHidden/>
          </w:rPr>
          <w:fldChar w:fldCharType="begin"/>
        </w:r>
        <w:r>
          <w:rPr>
            <w:webHidden/>
          </w:rPr>
          <w:instrText xml:space="preserve"> PAGEREF _Toc199924779 \h </w:instrText>
        </w:r>
        <w:r>
          <w:rPr>
            <w:webHidden/>
          </w:rPr>
        </w:r>
        <w:r>
          <w:rPr>
            <w:webHidden/>
          </w:rPr>
          <w:fldChar w:fldCharType="separate"/>
        </w:r>
        <w:r w:rsidR="00A15ADD">
          <w:rPr>
            <w:webHidden/>
          </w:rPr>
          <w:t>84</w:t>
        </w:r>
        <w:r>
          <w:rPr>
            <w:webHidden/>
          </w:rPr>
          <w:fldChar w:fldCharType="end"/>
        </w:r>
      </w:hyperlink>
    </w:p>
    <w:p w14:paraId="11BC0834" w14:textId="1C45F409"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80" w:history="1">
        <w:r w:rsidRPr="002A45A8">
          <w:rPr>
            <w:rStyle w:val="Hyperlink"/>
            <w:rFonts w:eastAsia="Segoe UI Symbol"/>
          </w:rPr>
          <w:t>25.1</w:t>
        </w:r>
        <w:r>
          <w:rPr>
            <w:rFonts w:asciiTheme="minorHAnsi" w:eastAsiaTheme="minorEastAsia" w:hAnsiTheme="minorHAnsi" w:cstheme="minorBidi"/>
            <w:kern w:val="2"/>
            <w:sz w:val="24"/>
            <w:szCs w:val="24"/>
            <w:lang w:eastAsia="en-NZ"/>
            <w14:ligatures w14:val="standardContextual"/>
          </w:rPr>
          <w:tab/>
        </w:r>
        <w:r w:rsidRPr="002A45A8">
          <w:rPr>
            <w:rStyle w:val="Hyperlink"/>
            <w:rFonts w:eastAsia="Segoe UI Symbol"/>
          </w:rPr>
          <w:t>Introduction</w:t>
        </w:r>
        <w:r>
          <w:rPr>
            <w:webHidden/>
          </w:rPr>
          <w:tab/>
        </w:r>
        <w:r>
          <w:rPr>
            <w:webHidden/>
          </w:rPr>
          <w:fldChar w:fldCharType="begin"/>
        </w:r>
        <w:r>
          <w:rPr>
            <w:webHidden/>
          </w:rPr>
          <w:instrText xml:space="preserve"> PAGEREF _Toc199924780 \h </w:instrText>
        </w:r>
        <w:r>
          <w:rPr>
            <w:webHidden/>
          </w:rPr>
        </w:r>
        <w:r>
          <w:rPr>
            <w:webHidden/>
          </w:rPr>
          <w:fldChar w:fldCharType="separate"/>
        </w:r>
        <w:r w:rsidR="00A15ADD">
          <w:rPr>
            <w:webHidden/>
          </w:rPr>
          <w:t>84</w:t>
        </w:r>
        <w:r>
          <w:rPr>
            <w:webHidden/>
          </w:rPr>
          <w:fldChar w:fldCharType="end"/>
        </w:r>
      </w:hyperlink>
    </w:p>
    <w:p w14:paraId="759377BF" w14:textId="6BDF813E"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81" w:history="1">
        <w:r w:rsidRPr="002A45A8">
          <w:rPr>
            <w:rStyle w:val="Hyperlink"/>
            <w:rFonts w:eastAsia="Segoe UI Symbol"/>
          </w:rPr>
          <w:t>25.2</w:t>
        </w:r>
        <w:r>
          <w:rPr>
            <w:rFonts w:asciiTheme="minorHAnsi" w:eastAsiaTheme="minorEastAsia" w:hAnsiTheme="minorHAnsi" w:cstheme="minorBidi"/>
            <w:kern w:val="2"/>
            <w:sz w:val="24"/>
            <w:szCs w:val="24"/>
            <w:lang w:eastAsia="en-NZ"/>
            <w14:ligatures w14:val="standardContextual"/>
          </w:rPr>
          <w:tab/>
        </w:r>
        <w:r w:rsidRPr="002A45A8">
          <w:rPr>
            <w:rStyle w:val="Hyperlink"/>
            <w:rFonts w:eastAsia="Segoe UI Symbol"/>
          </w:rPr>
          <w:t>Screening</w:t>
        </w:r>
        <w:r>
          <w:rPr>
            <w:webHidden/>
          </w:rPr>
          <w:tab/>
        </w:r>
        <w:r>
          <w:rPr>
            <w:webHidden/>
          </w:rPr>
          <w:fldChar w:fldCharType="begin"/>
        </w:r>
        <w:r>
          <w:rPr>
            <w:webHidden/>
          </w:rPr>
          <w:instrText xml:space="preserve"> PAGEREF _Toc199924781 \h </w:instrText>
        </w:r>
        <w:r>
          <w:rPr>
            <w:webHidden/>
          </w:rPr>
        </w:r>
        <w:r>
          <w:rPr>
            <w:webHidden/>
          </w:rPr>
          <w:fldChar w:fldCharType="separate"/>
        </w:r>
        <w:r w:rsidR="00A15ADD">
          <w:rPr>
            <w:webHidden/>
          </w:rPr>
          <w:t>84</w:t>
        </w:r>
        <w:r>
          <w:rPr>
            <w:webHidden/>
          </w:rPr>
          <w:fldChar w:fldCharType="end"/>
        </w:r>
      </w:hyperlink>
    </w:p>
    <w:p w14:paraId="3565D7D1" w14:textId="3272F94A"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82" w:history="1">
        <w:r w:rsidRPr="002A45A8">
          <w:rPr>
            <w:rStyle w:val="Hyperlink"/>
            <w14:scene3d>
              <w14:camera w14:prst="orthographicFront"/>
              <w14:lightRig w14:rig="threePt" w14:dir="t">
                <w14:rot w14:lat="0" w14:lon="0" w14:rev="0"/>
              </w14:lightRig>
            </w14:scene3d>
          </w:rPr>
          <w:t>26</w:t>
        </w:r>
        <w:r>
          <w:rPr>
            <w:rFonts w:asciiTheme="minorHAnsi" w:eastAsiaTheme="minorEastAsia" w:hAnsiTheme="minorHAnsi" w:cstheme="minorBidi"/>
            <w:kern w:val="2"/>
            <w:szCs w:val="24"/>
            <w:lang w:eastAsia="en-NZ"/>
            <w14:ligatures w14:val="standardContextual"/>
          </w:rPr>
          <w:tab/>
        </w:r>
        <w:r w:rsidRPr="002A45A8">
          <w:rPr>
            <w:rStyle w:val="Hyperlink"/>
          </w:rPr>
          <w:t>Mobile vaccination team</w:t>
        </w:r>
        <w:r>
          <w:rPr>
            <w:webHidden/>
          </w:rPr>
          <w:tab/>
        </w:r>
        <w:r>
          <w:rPr>
            <w:webHidden/>
          </w:rPr>
          <w:fldChar w:fldCharType="begin"/>
        </w:r>
        <w:r>
          <w:rPr>
            <w:webHidden/>
          </w:rPr>
          <w:instrText xml:space="preserve"> PAGEREF _Toc199924782 \h </w:instrText>
        </w:r>
        <w:r>
          <w:rPr>
            <w:webHidden/>
          </w:rPr>
        </w:r>
        <w:r>
          <w:rPr>
            <w:webHidden/>
          </w:rPr>
          <w:fldChar w:fldCharType="separate"/>
        </w:r>
        <w:r w:rsidR="00A15ADD">
          <w:rPr>
            <w:webHidden/>
          </w:rPr>
          <w:t>85</w:t>
        </w:r>
        <w:r>
          <w:rPr>
            <w:webHidden/>
          </w:rPr>
          <w:fldChar w:fldCharType="end"/>
        </w:r>
      </w:hyperlink>
    </w:p>
    <w:p w14:paraId="1F154977" w14:textId="412E6E93"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83" w:history="1">
        <w:r w:rsidRPr="002A45A8">
          <w:rPr>
            <w:rStyle w:val="Hyperlink"/>
          </w:rPr>
          <w:t>26.1</w:t>
        </w:r>
        <w:r>
          <w:rPr>
            <w:rFonts w:asciiTheme="minorHAnsi" w:eastAsiaTheme="minorEastAsia" w:hAnsiTheme="minorHAnsi" w:cstheme="minorBidi"/>
            <w:kern w:val="2"/>
            <w:sz w:val="24"/>
            <w:szCs w:val="24"/>
            <w:lang w:eastAsia="en-NZ"/>
            <w14:ligatures w14:val="standardContextual"/>
          </w:rPr>
          <w:tab/>
        </w:r>
        <w:r w:rsidRPr="002A45A8">
          <w:rPr>
            <w:rStyle w:val="Hyperlink"/>
          </w:rPr>
          <w:t>Setting up mobile vaccination teams</w:t>
        </w:r>
        <w:r>
          <w:rPr>
            <w:webHidden/>
          </w:rPr>
          <w:tab/>
        </w:r>
        <w:r>
          <w:rPr>
            <w:webHidden/>
          </w:rPr>
          <w:fldChar w:fldCharType="begin"/>
        </w:r>
        <w:r>
          <w:rPr>
            <w:webHidden/>
          </w:rPr>
          <w:instrText xml:space="preserve"> PAGEREF _Toc199924783 \h </w:instrText>
        </w:r>
        <w:r>
          <w:rPr>
            <w:webHidden/>
          </w:rPr>
        </w:r>
        <w:r>
          <w:rPr>
            <w:webHidden/>
          </w:rPr>
          <w:fldChar w:fldCharType="separate"/>
        </w:r>
        <w:r w:rsidR="00A15ADD">
          <w:rPr>
            <w:webHidden/>
          </w:rPr>
          <w:t>85</w:t>
        </w:r>
        <w:r>
          <w:rPr>
            <w:webHidden/>
          </w:rPr>
          <w:fldChar w:fldCharType="end"/>
        </w:r>
      </w:hyperlink>
    </w:p>
    <w:p w14:paraId="0EB01A39" w14:textId="2B67B079"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84" w:history="1">
        <w:r w:rsidRPr="002A45A8">
          <w:rPr>
            <w:rStyle w:val="Hyperlink"/>
          </w:rPr>
          <w:t>26.2</w:t>
        </w:r>
        <w:r>
          <w:rPr>
            <w:rFonts w:asciiTheme="minorHAnsi" w:eastAsiaTheme="minorEastAsia" w:hAnsiTheme="minorHAnsi" w:cstheme="minorBidi"/>
            <w:kern w:val="2"/>
            <w:sz w:val="24"/>
            <w:szCs w:val="24"/>
            <w:lang w:eastAsia="en-NZ"/>
            <w14:ligatures w14:val="standardContextual"/>
          </w:rPr>
          <w:tab/>
        </w:r>
        <w:r w:rsidRPr="002A45A8">
          <w:rPr>
            <w:rStyle w:val="Hyperlink"/>
          </w:rPr>
          <w:t>Setting up the AIR vaccinator portal</w:t>
        </w:r>
        <w:r>
          <w:rPr>
            <w:webHidden/>
          </w:rPr>
          <w:tab/>
        </w:r>
        <w:r>
          <w:rPr>
            <w:webHidden/>
          </w:rPr>
          <w:fldChar w:fldCharType="begin"/>
        </w:r>
        <w:r>
          <w:rPr>
            <w:webHidden/>
          </w:rPr>
          <w:instrText xml:space="preserve"> PAGEREF _Toc199924784 \h </w:instrText>
        </w:r>
        <w:r>
          <w:rPr>
            <w:webHidden/>
          </w:rPr>
        </w:r>
        <w:r>
          <w:rPr>
            <w:webHidden/>
          </w:rPr>
          <w:fldChar w:fldCharType="separate"/>
        </w:r>
        <w:r w:rsidR="00A15ADD">
          <w:rPr>
            <w:webHidden/>
          </w:rPr>
          <w:t>85</w:t>
        </w:r>
        <w:r>
          <w:rPr>
            <w:webHidden/>
          </w:rPr>
          <w:fldChar w:fldCharType="end"/>
        </w:r>
      </w:hyperlink>
    </w:p>
    <w:p w14:paraId="14EAB4D5" w14:textId="7C982A5A"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85" w:history="1">
        <w:r w:rsidRPr="002A45A8">
          <w:rPr>
            <w:rStyle w:val="Hyperlink"/>
            <w14:scene3d>
              <w14:camera w14:prst="orthographicFront"/>
              <w14:lightRig w14:rig="threePt" w14:dir="t">
                <w14:rot w14:lat="0" w14:lon="0" w14:rev="0"/>
              </w14:lightRig>
            </w14:scene3d>
          </w:rPr>
          <w:t>27</w:t>
        </w:r>
        <w:r>
          <w:rPr>
            <w:rFonts w:asciiTheme="minorHAnsi" w:eastAsiaTheme="minorEastAsia" w:hAnsiTheme="minorHAnsi" w:cstheme="minorBidi"/>
            <w:kern w:val="2"/>
            <w:szCs w:val="24"/>
            <w:lang w:eastAsia="en-NZ"/>
            <w14:ligatures w14:val="standardContextual"/>
          </w:rPr>
          <w:tab/>
        </w:r>
        <w:r w:rsidRPr="002A45A8">
          <w:rPr>
            <w:rStyle w:val="Hyperlink"/>
          </w:rPr>
          <w:t>Home vaccinations</w:t>
        </w:r>
        <w:r>
          <w:rPr>
            <w:webHidden/>
          </w:rPr>
          <w:tab/>
        </w:r>
        <w:r>
          <w:rPr>
            <w:webHidden/>
          </w:rPr>
          <w:fldChar w:fldCharType="begin"/>
        </w:r>
        <w:r>
          <w:rPr>
            <w:webHidden/>
          </w:rPr>
          <w:instrText xml:space="preserve"> PAGEREF _Toc199924785 \h </w:instrText>
        </w:r>
        <w:r>
          <w:rPr>
            <w:webHidden/>
          </w:rPr>
        </w:r>
        <w:r>
          <w:rPr>
            <w:webHidden/>
          </w:rPr>
          <w:fldChar w:fldCharType="separate"/>
        </w:r>
        <w:r w:rsidR="00A15ADD">
          <w:rPr>
            <w:webHidden/>
          </w:rPr>
          <w:t>85</w:t>
        </w:r>
        <w:r>
          <w:rPr>
            <w:webHidden/>
          </w:rPr>
          <w:fldChar w:fldCharType="end"/>
        </w:r>
      </w:hyperlink>
    </w:p>
    <w:p w14:paraId="0B2804BB" w14:textId="61E2589C"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86" w:history="1">
        <w:r w:rsidRPr="002A45A8">
          <w:rPr>
            <w:rStyle w:val="Hyperlink"/>
          </w:rPr>
          <w:t>27.1</w:t>
        </w:r>
        <w:r>
          <w:rPr>
            <w:rFonts w:asciiTheme="minorHAnsi" w:eastAsiaTheme="minorEastAsia" w:hAnsiTheme="minorHAnsi" w:cstheme="minorBidi"/>
            <w:kern w:val="2"/>
            <w:sz w:val="24"/>
            <w:szCs w:val="24"/>
            <w:lang w:eastAsia="en-NZ"/>
            <w14:ligatures w14:val="standardContextual"/>
          </w:rPr>
          <w:tab/>
        </w:r>
        <w:r w:rsidRPr="002A45A8">
          <w:rPr>
            <w:rStyle w:val="Hyperlink"/>
          </w:rPr>
          <w:t>Transportation of vaccine for off-site vaccinations</w:t>
        </w:r>
        <w:r>
          <w:rPr>
            <w:webHidden/>
          </w:rPr>
          <w:tab/>
        </w:r>
        <w:r>
          <w:rPr>
            <w:webHidden/>
          </w:rPr>
          <w:fldChar w:fldCharType="begin"/>
        </w:r>
        <w:r>
          <w:rPr>
            <w:webHidden/>
          </w:rPr>
          <w:instrText xml:space="preserve"> PAGEREF _Toc199924786 \h </w:instrText>
        </w:r>
        <w:r>
          <w:rPr>
            <w:webHidden/>
          </w:rPr>
        </w:r>
        <w:r>
          <w:rPr>
            <w:webHidden/>
          </w:rPr>
          <w:fldChar w:fldCharType="separate"/>
        </w:r>
        <w:r w:rsidR="00A15ADD">
          <w:rPr>
            <w:webHidden/>
          </w:rPr>
          <w:t>86</w:t>
        </w:r>
        <w:r>
          <w:rPr>
            <w:webHidden/>
          </w:rPr>
          <w:fldChar w:fldCharType="end"/>
        </w:r>
      </w:hyperlink>
    </w:p>
    <w:p w14:paraId="194A3A00" w14:textId="7ACA6140"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87" w:history="1">
        <w:r w:rsidRPr="002A45A8">
          <w:rPr>
            <w:rStyle w:val="Hyperlink"/>
          </w:rPr>
          <w:t>27.2</w:t>
        </w:r>
        <w:r>
          <w:rPr>
            <w:rFonts w:asciiTheme="minorHAnsi" w:eastAsiaTheme="minorEastAsia" w:hAnsiTheme="minorHAnsi" w:cstheme="minorBidi"/>
            <w:kern w:val="2"/>
            <w:sz w:val="24"/>
            <w:szCs w:val="24"/>
            <w:lang w:eastAsia="en-NZ"/>
            <w14:ligatures w14:val="standardContextual"/>
          </w:rPr>
          <w:tab/>
        </w:r>
        <w:r w:rsidRPr="002A45A8">
          <w:rPr>
            <w:rStyle w:val="Hyperlink"/>
          </w:rPr>
          <w:t>Consumer Considerations</w:t>
        </w:r>
        <w:r>
          <w:rPr>
            <w:webHidden/>
          </w:rPr>
          <w:tab/>
        </w:r>
        <w:r>
          <w:rPr>
            <w:webHidden/>
          </w:rPr>
          <w:fldChar w:fldCharType="begin"/>
        </w:r>
        <w:r>
          <w:rPr>
            <w:webHidden/>
          </w:rPr>
          <w:instrText xml:space="preserve"> PAGEREF _Toc199924787 \h </w:instrText>
        </w:r>
        <w:r>
          <w:rPr>
            <w:webHidden/>
          </w:rPr>
        </w:r>
        <w:r>
          <w:rPr>
            <w:webHidden/>
          </w:rPr>
          <w:fldChar w:fldCharType="separate"/>
        </w:r>
        <w:r w:rsidR="00A15ADD">
          <w:rPr>
            <w:webHidden/>
          </w:rPr>
          <w:t>86</w:t>
        </w:r>
        <w:r>
          <w:rPr>
            <w:webHidden/>
          </w:rPr>
          <w:fldChar w:fldCharType="end"/>
        </w:r>
      </w:hyperlink>
    </w:p>
    <w:p w14:paraId="4F9FD117" w14:textId="7F14EE50"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88" w:history="1">
        <w:r w:rsidRPr="002A45A8">
          <w:rPr>
            <w:rStyle w:val="Hyperlink"/>
            <w14:scene3d>
              <w14:camera w14:prst="orthographicFront"/>
              <w14:lightRig w14:rig="threePt" w14:dir="t">
                <w14:rot w14:lat="0" w14:lon="0" w14:rev="0"/>
              </w14:lightRig>
            </w14:scene3d>
          </w:rPr>
          <w:t>28</w:t>
        </w:r>
        <w:r>
          <w:rPr>
            <w:rFonts w:asciiTheme="minorHAnsi" w:eastAsiaTheme="minorEastAsia" w:hAnsiTheme="minorHAnsi" w:cstheme="minorBidi"/>
            <w:kern w:val="2"/>
            <w:szCs w:val="24"/>
            <w:lang w:eastAsia="en-NZ"/>
            <w14:ligatures w14:val="standardContextual"/>
          </w:rPr>
          <w:tab/>
        </w:r>
        <w:r w:rsidRPr="002A45A8">
          <w:rPr>
            <w:rStyle w:val="Hyperlink"/>
          </w:rPr>
          <w:t>National Immunisation Booking System</w:t>
        </w:r>
        <w:r>
          <w:rPr>
            <w:webHidden/>
          </w:rPr>
          <w:tab/>
        </w:r>
        <w:r>
          <w:rPr>
            <w:webHidden/>
          </w:rPr>
          <w:fldChar w:fldCharType="begin"/>
        </w:r>
        <w:r>
          <w:rPr>
            <w:webHidden/>
          </w:rPr>
          <w:instrText xml:space="preserve"> PAGEREF _Toc199924788 \h </w:instrText>
        </w:r>
        <w:r>
          <w:rPr>
            <w:webHidden/>
          </w:rPr>
        </w:r>
        <w:r>
          <w:rPr>
            <w:webHidden/>
          </w:rPr>
          <w:fldChar w:fldCharType="separate"/>
        </w:r>
        <w:r w:rsidR="00A15ADD">
          <w:rPr>
            <w:webHidden/>
          </w:rPr>
          <w:t>87</w:t>
        </w:r>
        <w:r>
          <w:rPr>
            <w:webHidden/>
          </w:rPr>
          <w:fldChar w:fldCharType="end"/>
        </w:r>
      </w:hyperlink>
    </w:p>
    <w:p w14:paraId="412536F2" w14:textId="77229AC2"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89" w:history="1">
        <w:r w:rsidRPr="002A45A8">
          <w:rPr>
            <w:rStyle w:val="Hyperlink"/>
            <w:rFonts w:eastAsiaTheme="majorEastAsia"/>
            <w:lang w:val="en-US"/>
          </w:rPr>
          <w:t>28.1</w:t>
        </w:r>
        <w:r>
          <w:rPr>
            <w:rFonts w:asciiTheme="minorHAnsi" w:eastAsiaTheme="minorEastAsia" w:hAnsiTheme="minorHAnsi" w:cstheme="minorBidi"/>
            <w:kern w:val="2"/>
            <w:sz w:val="24"/>
            <w:szCs w:val="24"/>
            <w:lang w:eastAsia="en-NZ"/>
            <w14:ligatures w14:val="standardContextual"/>
          </w:rPr>
          <w:tab/>
        </w:r>
        <w:r w:rsidRPr="002A45A8">
          <w:rPr>
            <w:rStyle w:val="Hyperlink"/>
            <w:rFonts w:eastAsiaTheme="majorEastAsia"/>
            <w:lang w:val="en-US"/>
          </w:rPr>
          <w:t>Introduction</w:t>
        </w:r>
        <w:r>
          <w:rPr>
            <w:webHidden/>
          </w:rPr>
          <w:tab/>
        </w:r>
        <w:r>
          <w:rPr>
            <w:webHidden/>
          </w:rPr>
          <w:fldChar w:fldCharType="begin"/>
        </w:r>
        <w:r>
          <w:rPr>
            <w:webHidden/>
          </w:rPr>
          <w:instrText xml:space="preserve"> PAGEREF _Toc199924789 \h </w:instrText>
        </w:r>
        <w:r>
          <w:rPr>
            <w:webHidden/>
          </w:rPr>
        </w:r>
        <w:r>
          <w:rPr>
            <w:webHidden/>
          </w:rPr>
          <w:fldChar w:fldCharType="separate"/>
        </w:r>
        <w:r w:rsidR="00A15ADD">
          <w:rPr>
            <w:webHidden/>
          </w:rPr>
          <w:t>87</w:t>
        </w:r>
        <w:r>
          <w:rPr>
            <w:webHidden/>
          </w:rPr>
          <w:fldChar w:fldCharType="end"/>
        </w:r>
      </w:hyperlink>
    </w:p>
    <w:p w14:paraId="4BB9C8B7" w14:textId="331B02FE"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90" w:history="1">
        <w:r w:rsidRPr="002A45A8">
          <w:rPr>
            <w:rStyle w:val="Hyperlink"/>
            <w:rFonts w:eastAsiaTheme="majorEastAsia"/>
            <w:lang w:val="en-US"/>
          </w:rPr>
          <w:t>28.2</w:t>
        </w:r>
        <w:r>
          <w:rPr>
            <w:rFonts w:asciiTheme="minorHAnsi" w:eastAsiaTheme="minorEastAsia" w:hAnsiTheme="minorHAnsi" w:cstheme="minorBidi"/>
            <w:kern w:val="2"/>
            <w:sz w:val="24"/>
            <w:szCs w:val="24"/>
            <w:lang w:eastAsia="en-NZ"/>
            <w14:ligatures w14:val="standardContextual"/>
          </w:rPr>
          <w:tab/>
        </w:r>
        <w:r w:rsidRPr="002A45A8">
          <w:rPr>
            <w:rStyle w:val="Hyperlink"/>
            <w:rFonts w:eastAsiaTheme="majorEastAsia"/>
          </w:rPr>
          <w:t>Booking</w:t>
        </w:r>
        <w:r w:rsidRPr="002A45A8">
          <w:rPr>
            <w:rStyle w:val="Hyperlink"/>
            <w:rFonts w:eastAsiaTheme="majorEastAsia"/>
            <w:lang w:val="en-US"/>
          </w:rPr>
          <w:t xml:space="preserve"> system principles</w:t>
        </w:r>
        <w:r>
          <w:rPr>
            <w:webHidden/>
          </w:rPr>
          <w:tab/>
        </w:r>
        <w:r>
          <w:rPr>
            <w:webHidden/>
          </w:rPr>
          <w:fldChar w:fldCharType="begin"/>
        </w:r>
        <w:r>
          <w:rPr>
            <w:webHidden/>
          </w:rPr>
          <w:instrText xml:space="preserve"> PAGEREF _Toc199924790 \h </w:instrText>
        </w:r>
        <w:r>
          <w:rPr>
            <w:webHidden/>
          </w:rPr>
        </w:r>
        <w:r>
          <w:rPr>
            <w:webHidden/>
          </w:rPr>
          <w:fldChar w:fldCharType="separate"/>
        </w:r>
        <w:r w:rsidR="00A15ADD">
          <w:rPr>
            <w:webHidden/>
          </w:rPr>
          <w:t>87</w:t>
        </w:r>
        <w:r>
          <w:rPr>
            <w:webHidden/>
          </w:rPr>
          <w:fldChar w:fldCharType="end"/>
        </w:r>
      </w:hyperlink>
    </w:p>
    <w:p w14:paraId="3155F66A" w14:textId="17CFF72B"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91" w:history="1">
        <w:r w:rsidRPr="002A45A8">
          <w:rPr>
            <w:rStyle w:val="Hyperlink"/>
            <w:rFonts w:eastAsiaTheme="majorEastAsia"/>
          </w:rPr>
          <w:t>28.3</w:t>
        </w:r>
        <w:r>
          <w:rPr>
            <w:rFonts w:asciiTheme="minorHAnsi" w:eastAsiaTheme="minorEastAsia" w:hAnsiTheme="minorHAnsi" w:cstheme="minorBidi"/>
            <w:kern w:val="2"/>
            <w:sz w:val="24"/>
            <w:szCs w:val="24"/>
            <w:lang w:eastAsia="en-NZ"/>
            <w14:ligatures w14:val="standardContextual"/>
          </w:rPr>
          <w:tab/>
        </w:r>
        <w:r w:rsidRPr="002A45A8">
          <w:rPr>
            <w:rStyle w:val="Hyperlink"/>
            <w:rFonts w:eastAsiaTheme="majorEastAsia"/>
          </w:rPr>
          <w:t>Book my Vaccine system roles</w:t>
        </w:r>
        <w:r>
          <w:rPr>
            <w:webHidden/>
          </w:rPr>
          <w:tab/>
        </w:r>
        <w:r>
          <w:rPr>
            <w:webHidden/>
          </w:rPr>
          <w:fldChar w:fldCharType="begin"/>
        </w:r>
        <w:r>
          <w:rPr>
            <w:webHidden/>
          </w:rPr>
          <w:instrText xml:space="preserve"> PAGEREF _Toc199924791 \h </w:instrText>
        </w:r>
        <w:r>
          <w:rPr>
            <w:webHidden/>
          </w:rPr>
        </w:r>
        <w:r>
          <w:rPr>
            <w:webHidden/>
          </w:rPr>
          <w:fldChar w:fldCharType="separate"/>
        </w:r>
        <w:r w:rsidR="00A15ADD">
          <w:rPr>
            <w:webHidden/>
          </w:rPr>
          <w:t>88</w:t>
        </w:r>
        <w:r>
          <w:rPr>
            <w:webHidden/>
          </w:rPr>
          <w:fldChar w:fldCharType="end"/>
        </w:r>
      </w:hyperlink>
    </w:p>
    <w:p w14:paraId="49DB037E" w14:textId="514BA108"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92" w:history="1">
        <w:r w:rsidRPr="002A45A8">
          <w:rPr>
            <w:rStyle w:val="Hyperlink"/>
            <w:rFonts w:eastAsiaTheme="majorEastAsia"/>
          </w:rPr>
          <w:t>28.4</w:t>
        </w:r>
        <w:r>
          <w:rPr>
            <w:rFonts w:asciiTheme="minorHAnsi" w:eastAsiaTheme="minorEastAsia" w:hAnsiTheme="minorHAnsi" w:cstheme="minorBidi"/>
            <w:kern w:val="2"/>
            <w:sz w:val="24"/>
            <w:szCs w:val="24"/>
            <w:lang w:eastAsia="en-NZ"/>
            <w14:ligatures w14:val="standardContextual"/>
          </w:rPr>
          <w:tab/>
        </w:r>
        <w:r w:rsidRPr="002A45A8">
          <w:rPr>
            <w:rStyle w:val="Hyperlink"/>
            <w:rFonts w:eastAsiaTheme="majorEastAsia"/>
          </w:rPr>
          <w:t>Booking system processes  and best practice</w:t>
        </w:r>
        <w:r>
          <w:rPr>
            <w:webHidden/>
          </w:rPr>
          <w:tab/>
        </w:r>
        <w:r>
          <w:rPr>
            <w:webHidden/>
          </w:rPr>
          <w:fldChar w:fldCharType="begin"/>
        </w:r>
        <w:r>
          <w:rPr>
            <w:webHidden/>
          </w:rPr>
          <w:instrText xml:space="preserve"> PAGEREF _Toc199924792 \h </w:instrText>
        </w:r>
        <w:r>
          <w:rPr>
            <w:webHidden/>
          </w:rPr>
        </w:r>
        <w:r>
          <w:rPr>
            <w:webHidden/>
          </w:rPr>
          <w:fldChar w:fldCharType="separate"/>
        </w:r>
        <w:r w:rsidR="00A15ADD">
          <w:rPr>
            <w:webHidden/>
          </w:rPr>
          <w:t>89</w:t>
        </w:r>
        <w:r>
          <w:rPr>
            <w:webHidden/>
          </w:rPr>
          <w:fldChar w:fldCharType="end"/>
        </w:r>
      </w:hyperlink>
    </w:p>
    <w:p w14:paraId="7221E172" w14:textId="504CBEE9"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93" w:history="1">
        <w:r w:rsidRPr="002A45A8">
          <w:rPr>
            <w:rStyle w:val="Hyperlink"/>
            <w:rFonts w:eastAsiaTheme="majorEastAsia"/>
            <w:lang w:val="en-US"/>
          </w:rPr>
          <w:t>28.5</w:t>
        </w:r>
        <w:r>
          <w:rPr>
            <w:rFonts w:asciiTheme="minorHAnsi" w:eastAsiaTheme="minorEastAsia" w:hAnsiTheme="minorHAnsi" w:cstheme="minorBidi"/>
            <w:kern w:val="2"/>
            <w:sz w:val="24"/>
            <w:szCs w:val="24"/>
            <w:lang w:eastAsia="en-NZ"/>
            <w14:ligatures w14:val="standardContextual"/>
          </w:rPr>
          <w:tab/>
        </w:r>
        <w:r w:rsidRPr="002A45A8">
          <w:rPr>
            <w:rStyle w:val="Hyperlink"/>
            <w:rFonts w:eastAsiaTheme="majorEastAsia"/>
            <w:lang w:val="en-US"/>
          </w:rPr>
          <w:t>Setup and maintenance</w:t>
        </w:r>
        <w:r>
          <w:rPr>
            <w:webHidden/>
          </w:rPr>
          <w:tab/>
        </w:r>
        <w:r>
          <w:rPr>
            <w:webHidden/>
          </w:rPr>
          <w:fldChar w:fldCharType="begin"/>
        </w:r>
        <w:r>
          <w:rPr>
            <w:webHidden/>
          </w:rPr>
          <w:instrText xml:space="preserve"> PAGEREF _Toc199924793 \h </w:instrText>
        </w:r>
        <w:r>
          <w:rPr>
            <w:webHidden/>
          </w:rPr>
        </w:r>
        <w:r>
          <w:rPr>
            <w:webHidden/>
          </w:rPr>
          <w:fldChar w:fldCharType="separate"/>
        </w:r>
        <w:r w:rsidR="00A15ADD">
          <w:rPr>
            <w:webHidden/>
          </w:rPr>
          <w:t>90</w:t>
        </w:r>
        <w:r>
          <w:rPr>
            <w:webHidden/>
          </w:rPr>
          <w:fldChar w:fldCharType="end"/>
        </w:r>
      </w:hyperlink>
    </w:p>
    <w:p w14:paraId="18D2C91A" w14:textId="07B738A1"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794" w:history="1">
        <w:r w:rsidRPr="002A45A8">
          <w:rPr>
            <w:rStyle w:val="Hyperlink"/>
            <w14:scene3d>
              <w14:camera w14:prst="orthographicFront"/>
              <w14:lightRig w14:rig="threePt" w14:dir="t">
                <w14:rot w14:lat="0" w14:lon="0" w14:rev="0"/>
              </w14:lightRig>
            </w14:scene3d>
          </w:rPr>
          <w:t>29</w:t>
        </w:r>
        <w:r>
          <w:rPr>
            <w:rFonts w:asciiTheme="minorHAnsi" w:eastAsiaTheme="minorEastAsia" w:hAnsiTheme="minorHAnsi" w:cstheme="minorBidi"/>
            <w:kern w:val="2"/>
            <w:szCs w:val="24"/>
            <w:lang w:eastAsia="en-NZ"/>
            <w14:ligatures w14:val="standardContextual"/>
          </w:rPr>
          <w:tab/>
        </w:r>
        <w:r w:rsidRPr="002A45A8">
          <w:rPr>
            <w:rStyle w:val="Hyperlink"/>
          </w:rPr>
          <w:t>Vaccination administration errors and incidents</w:t>
        </w:r>
        <w:r>
          <w:rPr>
            <w:webHidden/>
          </w:rPr>
          <w:tab/>
        </w:r>
        <w:r>
          <w:rPr>
            <w:webHidden/>
          </w:rPr>
          <w:fldChar w:fldCharType="begin"/>
        </w:r>
        <w:r>
          <w:rPr>
            <w:webHidden/>
          </w:rPr>
          <w:instrText xml:space="preserve"> PAGEREF _Toc199924794 \h </w:instrText>
        </w:r>
        <w:r>
          <w:rPr>
            <w:webHidden/>
          </w:rPr>
        </w:r>
        <w:r>
          <w:rPr>
            <w:webHidden/>
          </w:rPr>
          <w:fldChar w:fldCharType="separate"/>
        </w:r>
        <w:r w:rsidR="00A15ADD">
          <w:rPr>
            <w:webHidden/>
          </w:rPr>
          <w:t>92</w:t>
        </w:r>
        <w:r>
          <w:rPr>
            <w:webHidden/>
          </w:rPr>
          <w:fldChar w:fldCharType="end"/>
        </w:r>
      </w:hyperlink>
    </w:p>
    <w:p w14:paraId="6979B97E" w14:textId="0B3F8716"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95" w:history="1">
        <w:r w:rsidRPr="002A45A8">
          <w:rPr>
            <w:rStyle w:val="Hyperlink"/>
          </w:rPr>
          <w:t>29.1</w:t>
        </w:r>
        <w:r>
          <w:rPr>
            <w:rFonts w:asciiTheme="minorHAnsi" w:eastAsiaTheme="minorEastAsia" w:hAnsiTheme="minorHAnsi" w:cstheme="minorBidi"/>
            <w:kern w:val="2"/>
            <w:sz w:val="24"/>
            <w:szCs w:val="24"/>
            <w:lang w:eastAsia="en-NZ"/>
            <w14:ligatures w14:val="standardContextual"/>
          </w:rPr>
          <w:tab/>
        </w:r>
        <w:r w:rsidRPr="002A45A8">
          <w:rPr>
            <w:rStyle w:val="Hyperlink"/>
          </w:rPr>
          <w:t>Incident management</w:t>
        </w:r>
        <w:r>
          <w:rPr>
            <w:webHidden/>
          </w:rPr>
          <w:tab/>
        </w:r>
        <w:r>
          <w:rPr>
            <w:webHidden/>
          </w:rPr>
          <w:fldChar w:fldCharType="begin"/>
        </w:r>
        <w:r>
          <w:rPr>
            <w:webHidden/>
          </w:rPr>
          <w:instrText xml:space="preserve"> PAGEREF _Toc199924795 \h </w:instrText>
        </w:r>
        <w:r>
          <w:rPr>
            <w:webHidden/>
          </w:rPr>
        </w:r>
        <w:r>
          <w:rPr>
            <w:webHidden/>
          </w:rPr>
          <w:fldChar w:fldCharType="separate"/>
        </w:r>
        <w:r w:rsidR="00A15ADD">
          <w:rPr>
            <w:webHidden/>
          </w:rPr>
          <w:t>92</w:t>
        </w:r>
        <w:r>
          <w:rPr>
            <w:webHidden/>
          </w:rPr>
          <w:fldChar w:fldCharType="end"/>
        </w:r>
      </w:hyperlink>
    </w:p>
    <w:p w14:paraId="7DCE08D0" w14:textId="43E4544F"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96" w:history="1">
        <w:r w:rsidRPr="002A45A8">
          <w:rPr>
            <w:rStyle w:val="Hyperlink"/>
          </w:rPr>
          <w:t>29.2</w:t>
        </w:r>
        <w:r>
          <w:rPr>
            <w:rFonts w:asciiTheme="minorHAnsi" w:eastAsiaTheme="minorEastAsia" w:hAnsiTheme="minorHAnsi" w:cstheme="minorBidi"/>
            <w:kern w:val="2"/>
            <w:sz w:val="24"/>
            <w:szCs w:val="24"/>
            <w:lang w:eastAsia="en-NZ"/>
            <w14:ligatures w14:val="standardContextual"/>
          </w:rPr>
          <w:tab/>
        </w:r>
        <w:r w:rsidRPr="002A45A8">
          <w:rPr>
            <w:rStyle w:val="Hyperlink"/>
          </w:rPr>
          <w:t>Adverse events during observation period</w:t>
        </w:r>
        <w:r>
          <w:rPr>
            <w:webHidden/>
          </w:rPr>
          <w:tab/>
        </w:r>
        <w:r>
          <w:rPr>
            <w:webHidden/>
          </w:rPr>
          <w:fldChar w:fldCharType="begin"/>
        </w:r>
        <w:r>
          <w:rPr>
            <w:webHidden/>
          </w:rPr>
          <w:instrText xml:space="preserve"> PAGEREF _Toc199924796 \h </w:instrText>
        </w:r>
        <w:r>
          <w:rPr>
            <w:webHidden/>
          </w:rPr>
        </w:r>
        <w:r>
          <w:rPr>
            <w:webHidden/>
          </w:rPr>
          <w:fldChar w:fldCharType="separate"/>
        </w:r>
        <w:r w:rsidR="00A15ADD">
          <w:rPr>
            <w:webHidden/>
          </w:rPr>
          <w:t>92</w:t>
        </w:r>
        <w:r>
          <w:rPr>
            <w:webHidden/>
          </w:rPr>
          <w:fldChar w:fldCharType="end"/>
        </w:r>
      </w:hyperlink>
    </w:p>
    <w:p w14:paraId="6434FEEF" w14:textId="2A88F80A"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97" w:history="1">
        <w:r w:rsidRPr="002A45A8">
          <w:rPr>
            <w:rStyle w:val="Hyperlink"/>
          </w:rPr>
          <w:t>29.3</w:t>
        </w:r>
        <w:r>
          <w:rPr>
            <w:rFonts w:asciiTheme="minorHAnsi" w:eastAsiaTheme="minorEastAsia" w:hAnsiTheme="minorHAnsi" w:cstheme="minorBidi"/>
            <w:kern w:val="2"/>
            <w:sz w:val="24"/>
            <w:szCs w:val="24"/>
            <w:lang w:eastAsia="en-NZ"/>
            <w14:ligatures w14:val="standardContextual"/>
          </w:rPr>
          <w:tab/>
        </w:r>
        <w:r w:rsidRPr="002A45A8">
          <w:rPr>
            <w:rStyle w:val="Hyperlink"/>
          </w:rPr>
          <w:t>Recording an anaphylaxis event</w:t>
        </w:r>
        <w:r>
          <w:rPr>
            <w:webHidden/>
          </w:rPr>
          <w:tab/>
        </w:r>
        <w:r>
          <w:rPr>
            <w:webHidden/>
          </w:rPr>
          <w:fldChar w:fldCharType="begin"/>
        </w:r>
        <w:r>
          <w:rPr>
            <w:webHidden/>
          </w:rPr>
          <w:instrText xml:space="preserve"> PAGEREF _Toc199924797 \h </w:instrText>
        </w:r>
        <w:r>
          <w:rPr>
            <w:webHidden/>
          </w:rPr>
        </w:r>
        <w:r>
          <w:rPr>
            <w:webHidden/>
          </w:rPr>
          <w:fldChar w:fldCharType="separate"/>
        </w:r>
        <w:r w:rsidR="00A15ADD">
          <w:rPr>
            <w:webHidden/>
          </w:rPr>
          <w:t>92</w:t>
        </w:r>
        <w:r>
          <w:rPr>
            <w:webHidden/>
          </w:rPr>
          <w:fldChar w:fldCharType="end"/>
        </w:r>
      </w:hyperlink>
    </w:p>
    <w:p w14:paraId="6024FBE7" w14:textId="18A794C0"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98" w:history="1">
        <w:r w:rsidRPr="002A45A8">
          <w:rPr>
            <w:rStyle w:val="Hyperlink"/>
          </w:rPr>
          <w:t>29.4</w:t>
        </w:r>
        <w:r>
          <w:rPr>
            <w:rFonts w:asciiTheme="minorHAnsi" w:eastAsiaTheme="minorEastAsia" w:hAnsiTheme="minorHAnsi" w:cstheme="minorBidi"/>
            <w:kern w:val="2"/>
            <w:sz w:val="24"/>
            <w:szCs w:val="24"/>
            <w:lang w:eastAsia="en-NZ"/>
            <w14:ligatures w14:val="standardContextual"/>
          </w:rPr>
          <w:tab/>
        </w:r>
        <w:r w:rsidRPr="002A45A8">
          <w:rPr>
            <w:rStyle w:val="Hyperlink"/>
          </w:rPr>
          <w:t>Adverse events after observation period</w:t>
        </w:r>
        <w:r>
          <w:rPr>
            <w:webHidden/>
          </w:rPr>
          <w:tab/>
        </w:r>
        <w:r>
          <w:rPr>
            <w:webHidden/>
          </w:rPr>
          <w:fldChar w:fldCharType="begin"/>
        </w:r>
        <w:r>
          <w:rPr>
            <w:webHidden/>
          </w:rPr>
          <w:instrText xml:space="preserve"> PAGEREF _Toc199924798 \h </w:instrText>
        </w:r>
        <w:r>
          <w:rPr>
            <w:webHidden/>
          </w:rPr>
        </w:r>
        <w:r>
          <w:rPr>
            <w:webHidden/>
          </w:rPr>
          <w:fldChar w:fldCharType="separate"/>
        </w:r>
        <w:r w:rsidR="00A15ADD">
          <w:rPr>
            <w:webHidden/>
          </w:rPr>
          <w:t>93</w:t>
        </w:r>
        <w:r>
          <w:rPr>
            <w:webHidden/>
          </w:rPr>
          <w:fldChar w:fldCharType="end"/>
        </w:r>
      </w:hyperlink>
    </w:p>
    <w:p w14:paraId="05E0A809" w14:textId="228EB940"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799" w:history="1">
        <w:r w:rsidRPr="002A45A8">
          <w:rPr>
            <w:rStyle w:val="Hyperlink"/>
          </w:rPr>
          <w:t>29.5</w:t>
        </w:r>
        <w:r>
          <w:rPr>
            <w:rFonts w:asciiTheme="minorHAnsi" w:eastAsiaTheme="minorEastAsia" w:hAnsiTheme="minorHAnsi" w:cstheme="minorBidi"/>
            <w:kern w:val="2"/>
            <w:sz w:val="24"/>
            <w:szCs w:val="24"/>
            <w:lang w:eastAsia="en-NZ"/>
            <w14:ligatures w14:val="standardContextual"/>
          </w:rPr>
          <w:tab/>
        </w:r>
        <w:r w:rsidRPr="002A45A8">
          <w:rPr>
            <w:rStyle w:val="Hyperlink"/>
          </w:rPr>
          <w:t>COVID-19 treatment  injury claims</w:t>
        </w:r>
        <w:r>
          <w:rPr>
            <w:webHidden/>
          </w:rPr>
          <w:tab/>
        </w:r>
        <w:r>
          <w:rPr>
            <w:webHidden/>
          </w:rPr>
          <w:fldChar w:fldCharType="begin"/>
        </w:r>
        <w:r>
          <w:rPr>
            <w:webHidden/>
          </w:rPr>
          <w:instrText xml:space="preserve"> PAGEREF _Toc199924799 \h </w:instrText>
        </w:r>
        <w:r>
          <w:rPr>
            <w:webHidden/>
          </w:rPr>
        </w:r>
        <w:r>
          <w:rPr>
            <w:webHidden/>
          </w:rPr>
          <w:fldChar w:fldCharType="separate"/>
        </w:r>
        <w:r w:rsidR="00A15ADD">
          <w:rPr>
            <w:webHidden/>
          </w:rPr>
          <w:t>93</w:t>
        </w:r>
        <w:r>
          <w:rPr>
            <w:webHidden/>
          </w:rPr>
          <w:fldChar w:fldCharType="end"/>
        </w:r>
      </w:hyperlink>
    </w:p>
    <w:p w14:paraId="169B0FF4" w14:textId="4C7F6A99"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800" w:history="1">
        <w:r w:rsidRPr="002A45A8">
          <w:rPr>
            <w:rStyle w:val="Hyperlink"/>
          </w:rPr>
          <w:t>29.6</w:t>
        </w:r>
        <w:r>
          <w:rPr>
            <w:rFonts w:asciiTheme="minorHAnsi" w:eastAsiaTheme="minorEastAsia" w:hAnsiTheme="minorHAnsi" w:cstheme="minorBidi"/>
            <w:kern w:val="2"/>
            <w:sz w:val="24"/>
            <w:szCs w:val="24"/>
            <w:lang w:eastAsia="en-NZ"/>
            <w14:ligatures w14:val="standardContextual"/>
          </w:rPr>
          <w:tab/>
        </w:r>
        <w:r w:rsidRPr="002A45A8">
          <w:rPr>
            <w:rStyle w:val="Hyperlink"/>
          </w:rPr>
          <w:t>Vaccination administration errors</w:t>
        </w:r>
        <w:r>
          <w:rPr>
            <w:webHidden/>
          </w:rPr>
          <w:tab/>
        </w:r>
        <w:r>
          <w:rPr>
            <w:webHidden/>
          </w:rPr>
          <w:fldChar w:fldCharType="begin"/>
        </w:r>
        <w:r>
          <w:rPr>
            <w:webHidden/>
          </w:rPr>
          <w:instrText xml:space="preserve"> PAGEREF _Toc199924800 \h </w:instrText>
        </w:r>
        <w:r>
          <w:rPr>
            <w:webHidden/>
          </w:rPr>
        </w:r>
        <w:r>
          <w:rPr>
            <w:webHidden/>
          </w:rPr>
          <w:fldChar w:fldCharType="separate"/>
        </w:r>
        <w:r w:rsidR="00A15ADD">
          <w:rPr>
            <w:webHidden/>
          </w:rPr>
          <w:t>94</w:t>
        </w:r>
        <w:r>
          <w:rPr>
            <w:webHidden/>
          </w:rPr>
          <w:fldChar w:fldCharType="end"/>
        </w:r>
      </w:hyperlink>
    </w:p>
    <w:p w14:paraId="55BFBD56" w14:textId="003CEB87"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801" w:history="1">
        <w:r w:rsidRPr="002A45A8">
          <w:rPr>
            <w:rStyle w:val="Hyperlink"/>
            <w14:scene3d>
              <w14:camera w14:prst="orthographicFront"/>
              <w14:lightRig w14:rig="threePt" w14:dir="t">
                <w14:rot w14:lat="0" w14:lon="0" w14:rev="0"/>
              </w14:lightRig>
            </w14:scene3d>
          </w:rPr>
          <w:t>30</w:t>
        </w:r>
        <w:r>
          <w:rPr>
            <w:rFonts w:asciiTheme="minorHAnsi" w:eastAsiaTheme="minorEastAsia" w:hAnsiTheme="minorHAnsi" w:cstheme="minorBidi"/>
            <w:kern w:val="2"/>
            <w:szCs w:val="24"/>
            <w:lang w:eastAsia="en-NZ"/>
            <w14:ligatures w14:val="standardContextual"/>
          </w:rPr>
          <w:tab/>
        </w:r>
        <w:r w:rsidRPr="002A45A8">
          <w:rPr>
            <w:rStyle w:val="Hyperlink"/>
          </w:rPr>
          <w:t>Variations</w:t>
        </w:r>
        <w:r>
          <w:rPr>
            <w:webHidden/>
          </w:rPr>
          <w:tab/>
        </w:r>
        <w:r>
          <w:rPr>
            <w:webHidden/>
          </w:rPr>
          <w:fldChar w:fldCharType="begin"/>
        </w:r>
        <w:r>
          <w:rPr>
            <w:webHidden/>
          </w:rPr>
          <w:instrText xml:space="preserve"> PAGEREF _Toc199924801 \h </w:instrText>
        </w:r>
        <w:r>
          <w:rPr>
            <w:webHidden/>
          </w:rPr>
        </w:r>
        <w:r>
          <w:rPr>
            <w:webHidden/>
          </w:rPr>
          <w:fldChar w:fldCharType="separate"/>
        </w:r>
        <w:r w:rsidR="00A15ADD">
          <w:rPr>
            <w:webHidden/>
          </w:rPr>
          <w:t>95</w:t>
        </w:r>
        <w:r>
          <w:rPr>
            <w:webHidden/>
          </w:rPr>
          <w:fldChar w:fldCharType="end"/>
        </w:r>
      </w:hyperlink>
    </w:p>
    <w:p w14:paraId="37CF60D6" w14:textId="582BF413"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802" w:history="1">
        <w:r w:rsidRPr="002A45A8">
          <w:rPr>
            <w:rStyle w:val="Hyperlink"/>
            <w:lang w:val="en-US"/>
          </w:rPr>
          <w:t>30.1</w:t>
        </w:r>
        <w:r>
          <w:rPr>
            <w:rFonts w:asciiTheme="minorHAnsi" w:eastAsiaTheme="minorEastAsia" w:hAnsiTheme="minorHAnsi" w:cstheme="minorBidi"/>
            <w:kern w:val="2"/>
            <w:sz w:val="24"/>
            <w:szCs w:val="24"/>
            <w:lang w:eastAsia="en-NZ"/>
            <w14:ligatures w14:val="standardContextual"/>
          </w:rPr>
          <w:tab/>
        </w:r>
        <w:r w:rsidRPr="002A45A8">
          <w:rPr>
            <w:rStyle w:val="Hyperlink"/>
            <w:lang w:val="en-US"/>
          </w:rPr>
          <w:t>Missing or incorrect information in the AIR</w:t>
        </w:r>
        <w:r>
          <w:rPr>
            <w:webHidden/>
          </w:rPr>
          <w:tab/>
        </w:r>
        <w:r>
          <w:rPr>
            <w:webHidden/>
          </w:rPr>
          <w:fldChar w:fldCharType="begin"/>
        </w:r>
        <w:r>
          <w:rPr>
            <w:webHidden/>
          </w:rPr>
          <w:instrText xml:space="preserve"> PAGEREF _Toc199924802 \h </w:instrText>
        </w:r>
        <w:r>
          <w:rPr>
            <w:webHidden/>
          </w:rPr>
        </w:r>
        <w:r>
          <w:rPr>
            <w:webHidden/>
          </w:rPr>
          <w:fldChar w:fldCharType="separate"/>
        </w:r>
        <w:r w:rsidR="00A15ADD">
          <w:rPr>
            <w:webHidden/>
          </w:rPr>
          <w:t>95</w:t>
        </w:r>
        <w:r>
          <w:rPr>
            <w:webHidden/>
          </w:rPr>
          <w:fldChar w:fldCharType="end"/>
        </w:r>
      </w:hyperlink>
    </w:p>
    <w:p w14:paraId="29C2CE5B" w14:textId="7F8D7612"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803" w:history="1">
        <w:r w:rsidRPr="002A45A8">
          <w:rPr>
            <w:rStyle w:val="Hyperlink"/>
          </w:rPr>
          <w:t>30.2</w:t>
        </w:r>
        <w:r>
          <w:rPr>
            <w:rFonts w:asciiTheme="minorHAnsi" w:eastAsiaTheme="minorEastAsia" w:hAnsiTheme="minorHAnsi" w:cstheme="minorBidi"/>
            <w:kern w:val="2"/>
            <w:sz w:val="24"/>
            <w:szCs w:val="24"/>
            <w:lang w:eastAsia="en-NZ"/>
            <w14:ligatures w14:val="standardContextual"/>
          </w:rPr>
          <w:tab/>
        </w:r>
        <w:r w:rsidRPr="002A45A8">
          <w:rPr>
            <w:rStyle w:val="Hyperlink"/>
          </w:rPr>
          <w:t>Where the consumer has received vaccination overseas</w:t>
        </w:r>
        <w:r>
          <w:rPr>
            <w:webHidden/>
          </w:rPr>
          <w:tab/>
        </w:r>
        <w:r>
          <w:rPr>
            <w:webHidden/>
          </w:rPr>
          <w:fldChar w:fldCharType="begin"/>
        </w:r>
        <w:r>
          <w:rPr>
            <w:webHidden/>
          </w:rPr>
          <w:instrText xml:space="preserve"> PAGEREF _Toc199924803 \h </w:instrText>
        </w:r>
        <w:r>
          <w:rPr>
            <w:webHidden/>
          </w:rPr>
        </w:r>
        <w:r>
          <w:rPr>
            <w:webHidden/>
          </w:rPr>
          <w:fldChar w:fldCharType="separate"/>
        </w:r>
        <w:r w:rsidR="00A15ADD">
          <w:rPr>
            <w:webHidden/>
          </w:rPr>
          <w:t>95</w:t>
        </w:r>
        <w:r>
          <w:rPr>
            <w:webHidden/>
          </w:rPr>
          <w:fldChar w:fldCharType="end"/>
        </w:r>
      </w:hyperlink>
    </w:p>
    <w:p w14:paraId="31734004" w14:textId="61B57A95"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804" w:history="1">
        <w:r w:rsidRPr="002A45A8">
          <w:rPr>
            <w:rStyle w:val="Hyperlink"/>
          </w:rPr>
          <w:t>Appendices</w:t>
        </w:r>
        <w:r>
          <w:rPr>
            <w:webHidden/>
          </w:rPr>
          <w:tab/>
        </w:r>
        <w:r>
          <w:rPr>
            <w:webHidden/>
          </w:rPr>
          <w:fldChar w:fldCharType="begin"/>
        </w:r>
        <w:r>
          <w:rPr>
            <w:webHidden/>
          </w:rPr>
          <w:instrText xml:space="preserve"> PAGEREF _Toc199924804 \h </w:instrText>
        </w:r>
        <w:r>
          <w:rPr>
            <w:webHidden/>
          </w:rPr>
        </w:r>
        <w:r>
          <w:rPr>
            <w:webHidden/>
          </w:rPr>
          <w:fldChar w:fldCharType="separate"/>
        </w:r>
        <w:r w:rsidR="00A15ADD">
          <w:rPr>
            <w:webHidden/>
          </w:rPr>
          <w:t>96</w:t>
        </w:r>
        <w:r>
          <w:rPr>
            <w:webHidden/>
          </w:rPr>
          <w:fldChar w:fldCharType="end"/>
        </w:r>
      </w:hyperlink>
    </w:p>
    <w:p w14:paraId="2D6BB3D1" w14:textId="6BA5B731"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805" w:history="1">
        <w:r w:rsidRPr="002A45A8">
          <w:rPr>
            <w:rStyle w:val="Hyperlink"/>
          </w:rPr>
          <w:t>Section guidance</w:t>
        </w:r>
        <w:r>
          <w:rPr>
            <w:webHidden/>
          </w:rPr>
          <w:tab/>
        </w:r>
        <w:r>
          <w:rPr>
            <w:webHidden/>
          </w:rPr>
          <w:fldChar w:fldCharType="begin"/>
        </w:r>
        <w:r>
          <w:rPr>
            <w:webHidden/>
          </w:rPr>
          <w:instrText xml:space="preserve"> PAGEREF _Toc199924805 \h </w:instrText>
        </w:r>
        <w:r>
          <w:rPr>
            <w:webHidden/>
          </w:rPr>
        </w:r>
        <w:r>
          <w:rPr>
            <w:webHidden/>
          </w:rPr>
          <w:fldChar w:fldCharType="separate"/>
        </w:r>
        <w:r w:rsidR="00A15ADD">
          <w:rPr>
            <w:webHidden/>
          </w:rPr>
          <w:t>96</w:t>
        </w:r>
        <w:r>
          <w:rPr>
            <w:webHidden/>
          </w:rPr>
          <w:fldChar w:fldCharType="end"/>
        </w:r>
      </w:hyperlink>
    </w:p>
    <w:p w14:paraId="17DE3504" w14:textId="57A55990"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806" w:history="1">
        <w:r w:rsidRPr="002A45A8">
          <w:rPr>
            <w:rStyle w:val="Hyperlink"/>
            <w:rFonts w:eastAsiaTheme="majorEastAsia"/>
          </w:rPr>
          <w:t>Appendix A:  Site checklist</w:t>
        </w:r>
        <w:r>
          <w:rPr>
            <w:webHidden/>
          </w:rPr>
          <w:tab/>
        </w:r>
        <w:r>
          <w:rPr>
            <w:webHidden/>
          </w:rPr>
          <w:fldChar w:fldCharType="begin"/>
        </w:r>
        <w:r>
          <w:rPr>
            <w:webHidden/>
          </w:rPr>
          <w:instrText xml:space="preserve"> PAGEREF _Toc199924806 \h </w:instrText>
        </w:r>
        <w:r>
          <w:rPr>
            <w:webHidden/>
          </w:rPr>
        </w:r>
        <w:r>
          <w:rPr>
            <w:webHidden/>
          </w:rPr>
          <w:fldChar w:fldCharType="separate"/>
        </w:r>
        <w:r w:rsidR="00A15ADD">
          <w:rPr>
            <w:webHidden/>
          </w:rPr>
          <w:t>97</w:t>
        </w:r>
        <w:r>
          <w:rPr>
            <w:webHidden/>
          </w:rPr>
          <w:fldChar w:fldCharType="end"/>
        </w:r>
      </w:hyperlink>
    </w:p>
    <w:p w14:paraId="42A496FF" w14:textId="619AF0DC"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807" w:history="1">
        <w:r w:rsidRPr="002A45A8">
          <w:rPr>
            <w:rStyle w:val="Hyperlink"/>
            <w:rFonts w:eastAsiaTheme="majorEastAsia"/>
          </w:rPr>
          <w:t>Appendix B:  New facility setup</w:t>
        </w:r>
        <w:r>
          <w:rPr>
            <w:webHidden/>
          </w:rPr>
          <w:tab/>
        </w:r>
        <w:r>
          <w:rPr>
            <w:webHidden/>
          </w:rPr>
          <w:fldChar w:fldCharType="begin"/>
        </w:r>
        <w:r>
          <w:rPr>
            <w:webHidden/>
          </w:rPr>
          <w:instrText xml:space="preserve"> PAGEREF _Toc199924807 \h </w:instrText>
        </w:r>
        <w:r>
          <w:rPr>
            <w:webHidden/>
          </w:rPr>
        </w:r>
        <w:r>
          <w:rPr>
            <w:webHidden/>
          </w:rPr>
          <w:fldChar w:fldCharType="separate"/>
        </w:r>
        <w:r w:rsidR="00A15ADD">
          <w:rPr>
            <w:webHidden/>
          </w:rPr>
          <w:t>104</w:t>
        </w:r>
        <w:r>
          <w:rPr>
            <w:webHidden/>
          </w:rPr>
          <w:fldChar w:fldCharType="end"/>
        </w:r>
      </w:hyperlink>
    </w:p>
    <w:p w14:paraId="3F41857C" w14:textId="5E749E75"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808" w:history="1">
        <w:r w:rsidRPr="002A45A8">
          <w:rPr>
            <w:rStyle w:val="Hyperlink"/>
          </w:rPr>
          <w:t>Appendix D:  Logistics and inventory management</w:t>
        </w:r>
        <w:r>
          <w:rPr>
            <w:webHidden/>
          </w:rPr>
          <w:tab/>
        </w:r>
        <w:r>
          <w:rPr>
            <w:webHidden/>
          </w:rPr>
          <w:fldChar w:fldCharType="begin"/>
        </w:r>
        <w:r>
          <w:rPr>
            <w:webHidden/>
          </w:rPr>
          <w:instrText xml:space="preserve"> PAGEREF _Toc199924808 \h </w:instrText>
        </w:r>
        <w:r>
          <w:rPr>
            <w:webHidden/>
          </w:rPr>
        </w:r>
        <w:r>
          <w:rPr>
            <w:webHidden/>
          </w:rPr>
          <w:fldChar w:fldCharType="separate"/>
        </w:r>
        <w:r w:rsidR="00A15ADD">
          <w:rPr>
            <w:webHidden/>
          </w:rPr>
          <w:t>109</w:t>
        </w:r>
        <w:r>
          <w:rPr>
            <w:webHidden/>
          </w:rPr>
          <w:fldChar w:fldCharType="end"/>
        </w:r>
      </w:hyperlink>
    </w:p>
    <w:p w14:paraId="4FAABF83" w14:textId="1E978A9B"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809" w:history="1">
        <w:r w:rsidRPr="002A45A8">
          <w:rPr>
            <w:rStyle w:val="Hyperlink"/>
          </w:rPr>
          <w:t xml:space="preserve"> Appendix E:  NIP logistics overview/cheat sheets</w:t>
        </w:r>
        <w:r>
          <w:rPr>
            <w:webHidden/>
          </w:rPr>
          <w:tab/>
        </w:r>
        <w:r>
          <w:rPr>
            <w:webHidden/>
          </w:rPr>
          <w:fldChar w:fldCharType="begin"/>
        </w:r>
        <w:r>
          <w:rPr>
            <w:webHidden/>
          </w:rPr>
          <w:instrText xml:space="preserve"> PAGEREF _Toc199924809 \h </w:instrText>
        </w:r>
        <w:r>
          <w:rPr>
            <w:webHidden/>
          </w:rPr>
        </w:r>
        <w:r>
          <w:rPr>
            <w:webHidden/>
          </w:rPr>
          <w:fldChar w:fldCharType="separate"/>
        </w:r>
        <w:r w:rsidR="00A15ADD">
          <w:rPr>
            <w:webHidden/>
          </w:rPr>
          <w:t>110</w:t>
        </w:r>
        <w:r>
          <w:rPr>
            <w:webHidden/>
          </w:rPr>
          <w:fldChar w:fldCharType="end"/>
        </w:r>
      </w:hyperlink>
    </w:p>
    <w:p w14:paraId="6481D9C8" w14:textId="297415FC"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810" w:history="1">
        <w:r w:rsidRPr="002A45A8">
          <w:rPr>
            <w:rStyle w:val="Hyperlink"/>
          </w:rPr>
          <w:t>Appendix F:  Links to Book My Vaccine</w:t>
        </w:r>
        <w:r>
          <w:rPr>
            <w:webHidden/>
          </w:rPr>
          <w:tab/>
        </w:r>
        <w:r>
          <w:rPr>
            <w:webHidden/>
          </w:rPr>
          <w:fldChar w:fldCharType="begin"/>
        </w:r>
        <w:r>
          <w:rPr>
            <w:webHidden/>
          </w:rPr>
          <w:instrText xml:space="preserve"> PAGEREF _Toc199924810 \h </w:instrText>
        </w:r>
        <w:r>
          <w:rPr>
            <w:webHidden/>
          </w:rPr>
        </w:r>
        <w:r>
          <w:rPr>
            <w:webHidden/>
          </w:rPr>
          <w:fldChar w:fldCharType="separate"/>
        </w:r>
        <w:r w:rsidR="00A15ADD">
          <w:rPr>
            <w:webHidden/>
          </w:rPr>
          <w:t>112</w:t>
        </w:r>
        <w:r>
          <w:rPr>
            <w:webHidden/>
          </w:rPr>
          <w:fldChar w:fldCharType="end"/>
        </w:r>
      </w:hyperlink>
    </w:p>
    <w:p w14:paraId="648CBBA6" w14:textId="6827C804"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811" w:history="1">
        <w:r w:rsidRPr="002A45A8">
          <w:rPr>
            <w:rStyle w:val="Hyperlink"/>
            <w:bCs/>
          </w:rPr>
          <w:t xml:space="preserve">Appendix G:  </w:t>
        </w:r>
        <w:r w:rsidRPr="002A45A8">
          <w:rPr>
            <w:rStyle w:val="Hyperlink"/>
            <w:iCs/>
          </w:rPr>
          <w:t>Vaccination site screening questions</w:t>
        </w:r>
        <w:r>
          <w:rPr>
            <w:webHidden/>
          </w:rPr>
          <w:tab/>
        </w:r>
        <w:r>
          <w:rPr>
            <w:webHidden/>
          </w:rPr>
          <w:fldChar w:fldCharType="begin"/>
        </w:r>
        <w:r>
          <w:rPr>
            <w:webHidden/>
          </w:rPr>
          <w:instrText xml:space="preserve"> PAGEREF _Toc199924811 \h </w:instrText>
        </w:r>
        <w:r>
          <w:rPr>
            <w:webHidden/>
          </w:rPr>
        </w:r>
        <w:r>
          <w:rPr>
            <w:webHidden/>
          </w:rPr>
          <w:fldChar w:fldCharType="separate"/>
        </w:r>
        <w:r w:rsidR="00A15ADD">
          <w:rPr>
            <w:webHidden/>
          </w:rPr>
          <w:t>113</w:t>
        </w:r>
        <w:r>
          <w:rPr>
            <w:webHidden/>
          </w:rPr>
          <w:fldChar w:fldCharType="end"/>
        </w:r>
      </w:hyperlink>
    </w:p>
    <w:p w14:paraId="0607C206" w14:textId="5120E22B"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812" w:history="1">
        <w:r w:rsidRPr="002A45A8">
          <w:rPr>
            <w:rStyle w:val="Hyperlink"/>
          </w:rPr>
          <w:t>Appendix H:  Supported  decision-making process</w:t>
        </w:r>
        <w:r>
          <w:rPr>
            <w:webHidden/>
          </w:rPr>
          <w:tab/>
        </w:r>
        <w:r>
          <w:rPr>
            <w:webHidden/>
          </w:rPr>
          <w:fldChar w:fldCharType="begin"/>
        </w:r>
        <w:r>
          <w:rPr>
            <w:webHidden/>
          </w:rPr>
          <w:instrText xml:space="preserve"> PAGEREF _Toc199924812 \h </w:instrText>
        </w:r>
        <w:r>
          <w:rPr>
            <w:webHidden/>
          </w:rPr>
        </w:r>
        <w:r>
          <w:rPr>
            <w:webHidden/>
          </w:rPr>
          <w:fldChar w:fldCharType="separate"/>
        </w:r>
        <w:r w:rsidR="00A15ADD">
          <w:rPr>
            <w:webHidden/>
          </w:rPr>
          <w:t>115</w:t>
        </w:r>
        <w:r>
          <w:rPr>
            <w:webHidden/>
          </w:rPr>
          <w:fldChar w:fldCharType="end"/>
        </w:r>
      </w:hyperlink>
    </w:p>
    <w:p w14:paraId="72AB172D" w14:textId="67FF19BE"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813" w:history="1">
        <w:r w:rsidRPr="002A45A8">
          <w:rPr>
            <w:rStyle w:val="Hyperlink"/>
          </w:rPr>
          <w:t>Appendix I:  Health New Zealand Te Whatu Ora Prevention, Adverse Event Process</w:t>
        </w:r>
        <w:r>
          <w:rPr>
            <w:webHidden/>
          </w:rPr>
          <w:tab/>
        </w:r>
        <w:r>
          <w:rPr>
            <w:webHidden/>
          </w:rPr>
          <w:fldChar w:fldCharType="begin"/>
        </w:r>
        <w:r>
          <w:rPr>
            <w:webHidden/>
          </w:rPr>
          <w:instrText xml:space="preserve"> PAGEREF _Toc199924813 \h </w:instrText>
        </w:r>
        <w:r>
          <w:rPr>
            <w:webHidden/>
          </w:rPr>
        </w:r>
        <w:r>
          <w:rPr>
            <w:webHidden/>
          </w:rPr>
          <w:fldChar w:fldCharType="separate"/>
        </w:r>
        <w:r w:rsidR="00A15ADD">
          <w:rPr>
            <w:webHidden/>
          </w:rPr>
          <w:t>116</w:t>
        </w:r>
        <w:r>
          <w:rPr>
            <w:webHidden/>
          </w:rPr>
          <w:fldChar w:fldCharType="end"/>
        </w:r>
      </w:hyperlink>
    </w:p>
    <w:p w14:paraId="28A4FFA0" w14:textId="4069CBF5" w:rsidR="00146E40" w:rsidRDefault="00146E40">
      <w:pPr>
        <w:pStyle w:val="TOC2"/>
        <w:rPr>
          <w:rFonts w:asciiTheme="minorHAnsi" w:eastAsiaTheme="minorEastAsia" w:hAnsiTheme="minorHAnsi" w:cstheme="minorBidi"/>
          <w:kern w:val="2"/>
          <w:sz w:val="24"/>
          <w:szCs w:val="24"/>
          <w:lang w:eastAsia="en-NZ"/>
          <w14:ligatures w14:val="standardContextual"/>
        </w:rPr>
      </w:pPr>
      <w:hyperlink w:anchor="_Toc199924814" w:history="1">
        <w:r w:rsidRPr="002A45A8">
          <w:rPr>
            <w:rStyle w:val="Hyperlink"/>
            <w:rFonts w:eastAsia="Calibri"/>
            <w:lang w:eastAsia="en-NZ"/>
          </w:rPr>
          <w:t>Adverse Event Management Process</w:t>
        </w:r>
        <w:r>
          <w:rPr>
            <w:webHidden/>
          </w:rPr>
          <w:tab/>
        </w:r>
        <w:r>
          <w:rPr>
            <w:webHidden/>
          </w:rPr>
          <w:fldChar w:fldCharType="begin"/>
        </w:r>
        <w:r>
          <w:rPr>
            <w:webHidden/>
          </w:rPr>
          <w:instrText xml:space="preserve"> PAGEREF _Toc199924814 \h </w:instrText>
        </w:r>
        <w:r>
          <w:rPr>
            <w:webHidden/>
          </w:rPr>
        </w:r>
        <w:r>
          <w:rPr>
            <w:webHidden/>
          </w:rPr>
          <w:fldChar w:fldCharType="separate"/>
        </w:r>
        <w:r w:rsidR="00A15ADD">
          <w:rPr>
            <w:webHidden/>
          </w:rPr>
          <w:t>118</w:t>
        </w:r>
        <w:r>
          <w:rPr>
            <w:webHidden/>
          </w:rPr>
          <w:fldChar w:fldCharType="end"/>
        </w:r>
      </w:hyperlink>
    </w:p>
    <w:p w14:paraId="5CEF74B7" w14:textId="77C6426F"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815" w:history="1">
        <w:r w:rsidRPr="002A45A8">
          <w:rPr>
            <w:rStyle w:val="Hyperlink"/>
          </w:rPr>
          <w:t>Appendix J:  Risk mitigations for vaccination sites</w:t>
        </w:r>
        <w:r>
          <w:rPr>
            <w:webHidden/>
          </w:rPr>
          <w:tab/>
        </w:r>
        <w:r>
          <w:rPr>
            <w:webHidden/>
          </w:rPr>
          <w:fldChar w:fldCharType="begin"/>
        </w:r>
        <w:r>
          <w:rPr>
            <w:webHidden/>
          </w:rPr>
          <w:instrText xml:space="preserve"> PAGEREF _Toc199924815 \h </w:instrText>
        </w:r>
        <w:r>
          <w:rPr>
            <w:webHidden/>
          </w:rPr>
        </w:r>
        <w:r>
          <w:rPr>
            <w:webHidden/>
          </w:rPr>
          <w:fldChar w:fldCharType="separate"/>
        </w:r>
        <w:r w:rsidR="00A15ADD">
          <w:rPr>
            <w:webHidden/>
          </w:rPr>
          <w:t>120</w:t>
        </w:r>
        <w:r>
          <w:rPr>
            <w:webHidden/>
          </w:rPr>
          <w:fldChar w:fldCharType="end"/>
        </w:r>
      </w:hyperlink>
    </w:p>
    <w:p w14:paraId="695D7748" w14:textId="023DB9D4" w:rsidR="00146E40" w:rsidRDefault="00146E40">
      <w:pPr>
        <w:pStyle w:val="TOC1"/>
        <w:rPr>
          <w:rFonts w:asciiTheme="minorHAnsi" w:eastAsiaTheme="minorEastAsia" w:hAnsiTheme="minorHAnsi" w:cstheme="minorBidi"/>
          <w:kern w:val="2"/>
          <w:szCs w:val="24"/>
          <w:lang w:eastAsia="en-NZ"/>
          <w14:ligatures w14:val="standardContextual"/>
        </w:rPr>
      </w:pPr>
      <w:hyperlink w:anchor="_Toc199924816" w:history="1">
        <w:r w:rsidRPr="002A45A8">
          <w:rPr>
            <w:rStyle w:val="Hyperlink"/>
          </w:rPr>
          <w:t>Document version control</w:t>
        </w:r>
        <w:r>
          <w:rPr>
            <w:webHidden/>
          </w:rPr>
          <w:tab/>
        </w:r>
        <w:r>
          <w:rPr>
            <w:webHidden/>
          </w:rPr>
          <w:fldChar w:fldCharType="begin"/>
        </w:r>
        <w:r>
          <w:rPr>
            <w:webHidden/>
          </w:rPr>
          <w:instrText xml:space="preserve"> PAGEREF _Toc199924816 \h </w:instrText>
        </w:r>
        <w:r>
          <w:rPr>
            <w:webHidden/>
          </w:rPr>
        </w:r>
        <w:r>
          <w:rPr>
            <w:webHidden/>
          </w:rPr>
          <w:fldChar w:fldCharType="separate"/>
        </w:r>
        <w:r w:rsidR="00A15ADD">
          <w:rPr>
            <w:webHidden/>
          </w:rPr>
          <w:t>121</w:t>
        </w:r>
        <w:r>
          <w:rPr>
            <w:webHidden/>
          </w:rPr>
          <w:fldChar w:fldCharType="end"/>
        </w:r>
      </w:hyperlink>
    </w:p>
    <w:p w14:paraId="2DF2456C" w14:textId="41B5E716" w:rsidR="000F57C3" w:rsidRPr="00142C56" w:rsidRDefault="00716430" w:rsidP="00142C56">
      <w:pPr>
        <w:pStyle w:val="TOC1"/>
        <w:contextualSpacing/>
        <w:rPr>
          <w:sz w:val="20"/>
          <w:szCs w:val="16"/>
        </w:rPr>
        <w:sectPr w:rsidR="000F57C3" w:rsidRPr="00142C56" w:rsidSect="008C6D95">
          <w:headerReference w:type="default" r:id="rId24"/>
          <w:pgSz w:w="11906" w:h="16838" w:code="9"/>
          <w:pgMar w:top="1418" w:right="992" w:bottom="1134" w:left="992" w:header="680" w:footer="454" w:gutter="0"/>
          <w:cols w:space="708"/>
          <w:docGrid w:linePitch="360"/>
        </w:sectPr>
      </w:pPr>
      <w:r w:rsidRPr="00D619EA">
        <w:rPr>
          <w:sz w:val="18"/>
          <w:szCs w:val="14"/>
        </w:rPr>
        <w:fldChar w:fldCharType="end"/>
      </w:r>
      <w:bookmarkEnd w:id="11"/>
    </w:p>
    <w:p w14:paraId="390B6A71" w14:textId="1A0A0C81" w:rsidR="007949BD" w:rsidRPr="006F20FB" w:rsidRDefault="007949BD" w:rsidP="00AE5012">
      <w:pPr>
        <w:pStyle w:val="IntroHead"/>
      </w:pPr>
      <w:bookmarkStart w:id="12" w:name="_Toc199924686"/>
      <w:r w:rsidRPr="006F20FB">
        <w:t>Introduction</w:t>
      </w:r>
      <w:bookmarkEnd w:id="12"/>
    </w:p>
    <w:p w14:paraId="07EC94FD" w14:textId="402C0BAE" w:rsidR="00716430" w:rsidRPr="00D153FA" w:rsidRDefault="007949BD" w:rsidP="00716430">
      <w:pPr>
        <w:pStyle w:val="Introductoryparagraph"/>
        <w:rPr>
          <w:sz w:val="32"/>
          <w:szCs w:val="14"/>
        </w:rPr>
      </w:pPr>
      <w:r w:rsidRPr="00D153FA">
        <w:rPr>
          <w:sz w:val="32"/>
          <w:szCs w:val="14"/>
        </w:rPr>
        <w:t>These Operating Guidelines provide guidance on establishing and managing a COVID-19 vaccination site, including guidelines for the vaccination workforce</w:t>
      </w:r>
      <w:r w:rsidR="00C924F6" w:rsidRPr="00D153FA">
        <w:rPr>
          <w:sz w:val="32"/>
          <w:szCs w:val="14"/>
        </w:rPr>
        <w:t xml:space="preserve"> and </w:t>
      </w:r>
      <w:r w:rsidR="00825F1C" w:rsidRPr="00D153FA">
        <w:rPr>
          <w:sz w:val="32"/>
          <w:szCs w:val="14"/>
        </w:rPr>
        <w:t xml:space="preserve">how to provide a </w:t>
      </w:r>
      <w:r w:rsidR="00C924F6" w:rsidRPr="00D153FA">
        <w:rPr>
          <w:sz w:val="32"/>
          <w:szCs w:val="14"/>
        </w:rPr>
        <w:t>clinical</w:t>
      </w:r>
      <w:r w:rsidR="00825F1C" w:rsidRPr="00D153FA">
        <w:rPr>
          <w:sz w:val="32"/>
          <w:szCs w:val="14"/>
        </w:rPr>
        <w:t>ly</w:t>
      </w:r>
      <w:r w:rsidR="00C924F6" w:rsidRPr="00D153FA">
        <w:rPr>
          <w:sz w:val="32"/>
          <w:szCs w:val="14"/>
        </w:rPr>
        <w:t xml:space="preserve"> </w:t>
      </w:r>
      <w:r w:rsidR="00825F1C" w:rsidRPr="00D153FA">
        <w:rPr>
          <w:sz w:val="32"/>
          <w:szCs w:val="14"/>
        </w:rPr>
        <w:t>safe and quality vaccination service</w:t>
      </w:r>
      <w:r w:rsidRPr="00D153FA">
        <w:rPr>
          <w:sz w:val="32"/>
          <w:szCs w:val="14"/>
        </w:rPr>
        <w:t xml:space="preserve">. </w:t>
      </w:r>
    </w:p>
    <w:p w14:paraId="6706F171" w14:textId="13EF6A27" w:rsidR="009A5C8D" w:rsidRPr="006F20FB" w:rsidRDefault="009A5C8D" w:rsidP="009A5C8D">
      <w:pPr>
        <w:pStyle w:val="Heading21nonumber"/>
      </w:pPr>
      <w:bookmarkStart w:id="13" w:name="_Toc76047608"/>
      <w:bookmarkStart w:id="14" w:name="_Toc199924687"/>
      <w:r w:rsidRPr="006F20FB">
        <w:t>Purpose</w:t>
      </w:r>
      <w:bookmarkEnd w:id="13"/>
      <w:bookmarkEnd w:id="14"/>
    </w:p>
    <w:p w14:paraId="74C66DF0" w14:textId="5B4C7C0D" w:rsidR="00083C18" w:rsidRPr="006F20FB" w:rsidRDefault="007949BD" w:rsidP="41A1C2F2">
      <w:r>
        <w:t xml:space="preserve">The Operating Guidelines are designed to assist </w:t>
      </w:r>
      <w:r w:rsidR="00E95AB2">
        <w:t>H</w:t>
      </w:r>
      <w:r w:rsidR="00922A6B">
        <w:t xml:space="preserve">ealth </w:t>
      </w:r>
      <w:r w:rsidR="00E95AB2">
        <w:t>Di</w:t>
      </w:r>
      <w:r>
        <w:t>strict</w:t>
      </w:r>
      <w:r w:rsidR="00CA5619">
        <w:t>s</w:t>
      </w:r>
      <w:r w:rsidR="00100FA4">
        <w:t xml:space="preserve"> </w:t>
      </w:r>
      <w:r>
        <w:t xml:space="preserve">and </w:t>
      </w:r>
      <w:r>
        <w:br/>
        <w:t xml:space="preserve">providers to maintain public safety and to ensure consistent and equitable COVID-19 vaccination practices are established and maintained throughout </w:t>
      </w:r>
      <w:r w:rsidR="5422FDB3">
        <w:t xml:space="preserve">Aotearoa </w:t>
      </w:r>
      <w:r>
        <w:t xml:space="preserve">New Zealand. </w:t>
      </w:r>
    </w:p>
    <w:p w14:paraId="26B3416A" w14:textId="221A217C" w:rsidR="00B922F6" w:rsidRPr="006F20FB" w:rsidRDefault="00B922F6" w:rsidP="00B922F6">
      <w:bookmarkStart w:id="15" w:name="_Toc76047609"/>
      <w:r>
        <w:t xml:space="preserve">The Operating Guidelines are published on the </w:t>
      </w:r>
      <w:hyperlink r:id="rId25">
        <w:r w:rsidRPr="1CAACCF9">
          <w:rPr>
            <w:rStyle w:val="Hyperlink"/>
          </w:rPr>
          <w:t>Health</w:t>
        </w:r>
        <w:r w:rsidR="00437714">
          <w:rPr>
            <w:rStyle w:val="Hyperlink"/>
          </w:rPr>
          <w:t xml:space="preserve"> New Zealand Te Whatu Ora</w:t>
        </w:r>
        <w:r w:rsidRPr="1CAACCF9">
          <w:rPr>
            <w:rStyle w:val="Hyperlink"/>
          </w:rPr>
          <w:t xml:space="preserve"> website</w:t>
        </w:r>
      </w:hyperlink>
      <w:r>
        <w:t xml:space="preserve"> for </w:t>
      </w:r>
      <w:r w:rsidR="57DC831C">
        <w:t>H</w:t>
      </w:r>
      <w:r w:rsidR="00DB30C6">
        <w:t xml:space="preserve">ealth </w:t>
      </w:r>
      <w:r w:rsidR="43A3632B">
        <w:t>D</w:t>
      </w:r>
      <w:r w:rsidR="00CA5619">
        <w:t>istrict</w:t>
      </w:r>
      <w:r>
        <w:t xml:space="preserve">s and providers. We expect regular iterations based on learnings from the delivery of the COVID-19 vaccine </w:t>
      </w:r>
      <w:r w:rsidR="16ACC10C">
        <w:t>Programme</w:t>
      </w:r>
      <w:r>
        <w:t>. Please ensure the most updated version is used.</w:t>
      </w:r>
    </w:p>
    <w:p w14:paraId="6ED86A0D" w14:textId="61C2A1A0" w:rsidR="00C65BF8" w:rsidRPr="006F20FB" w:rsidRDefault="00C65BF8" w:rsidP="00C65BF8">
      <w:pPr>
        <w:pStyle w:val="Heading5"/>
      </w:pPr>
      <w:r w:rsidRPr="006F20FB">
        <w:t>Note</w:t>
      </w:r>
      <w:r w:rsidR="00B922F6" w:rsidRPr="006F20FB">
        <w:t>s on guidance</w:t>
      </w:r>
      <w:r w:rsidRPr="006F20FB">
        <w:t xml:space="preserve">: </w:t>
      </w:r>
    </w:p>
    <w:p w14:paraId="7F6973F3" w14:textId="7294C7C1" w:rsidR="00C65BF8" w:rsidRPr="006F20FB" w:rsidRDefault="00C65BF8" w:rsidP="002959CF">
      <w:pPr>
        <w:pStyle w:val="ListParagraph"/>
        <w:rPr>
          <w:rStyle w:val="Hyperlink"/>
        </w:rPr>
      </w:pPr>
      <w:r>
        <w:t xml:space="preserve">The Operating Guidelines provide operational guidance for the COVID-19 vaccination </w:t>
      </w:r>
      <w:r w:rsidR="16ACC10C">
        <w:t>Programme</w:t>
      </w:r>
      <w:r>
        <w:t>. Clinical guidance is available in the Immunisation Handbook, available at:</w:t>
      </w:r>
      <w:r w:rsidR="008E3D64">
        <w:t xml:space="preserve"> </w:t>
      </w:r>
      <w:hyperlink r:id="rId26" w:history="1">
        <w:r w:rsidR="008E3D64" w:rsidRPr="008E3D64">
          <w:rPr>
            <w:rStyle w:val="Hyperlink"/>
          </w:rPr>
          <w:t>https://www.tewhatuora.govt.nz/for-health-professionals/clinical-guidance/immunisation-handbook</w:t>
        </w:r>
      </w:hyperlink>
      <w:r w:rsidR="00B922F6">
        <w:t xml:space="preserve">. </w:t>
      </w:r>
      <w:r w:rsidRPr="1CAACCF9">
        <w:rPr>
          <w:rStyle w:val="Hyperlink"/>
        </w:rPr>
        <w:t xml:space="preserve"> </w:t>
      </w:r>
    </w:p>
    <w:p w14:paraId="0B921B9B" w14:textId="16838452" w:rsidR="00C65BF8" w:rsidRPr="006F20FB" w:rsidRDefault="00C65BF8" w:rsidP="002959CF">
      <w:pPr>
        <w:pStyle w:val="ListParagraph"/>
      </w:pPr>
      <w:r w:rsidRPr="006F20FB">
        <w:t xml:space="preserve">See in particular </w:t>
      </w:r>
      <w:hyperlink r:id="rId27" w:history="1">
        <w:r w:rsidRPr="006F20FB">
          <w:rPr>
            <w:rStyle w:val="Hyperlink"/>
          </w:rPr>
          <w:t>Chapter 2 Processes for Safe Immunisation</w:t>
        </w:r>
      </w:hyperlink>
      <w:r w:rsidRPr="006F20FB">
        <w:t xml:space="preserve"> and </w:t>
      </w:r>
      <w:r w:rsidR="00B922F6" w:rsidRPr="006F20FB">
        <w:br/>
      </w:r>
      <w:hyperlink r:id="rId28" w:history="1">
        <w:r w:rsidRPr="006F20FB">
          <w:rPr>
            <w:rStyle w:val="Hyperlink"/>
          </w:rPr>
          <w:t>Chapter 5 Coronavirus disease (COVID-19)</w:t>
        </w:r>
      </w:hyperlink>
      <w:r w:rsidRPr="006F20FB">
        <w:t>.</w:t>
      </w:r>
    </w:p>
    <w:p w14:paraId="135666A9" w14:textId="20FD28C7" w:rsidR="00F04CC8" w:rsidRPr="004D0972" w:rsidRDefault="00F04CC8" w:rsidP="00D01BDA">
      <w:pPr>
        <w:pStyle w:val="Heading31nonumber"/>
        <w:rPr>
          <w:lang w:val="fi-FI"/>
        </w:rPr>
      </w:pPr>
      <w:r w:rsidRPr="004D0972">
        <w:rPr>
          <w:lang w:val="fi-FI"/>
        </w:rPr>
        <w:t>Whaka</w:t>
      </w:r>
      <w:r w:rsidR="00512AC3" w:rsidRPr="004D0972">
        <w:rPr>
          <w:lang w:val="fi-FI"/>
        </w:rPr>
        <w:t>tauki</w:t>
      </w:r>
    </w:p>
    <w:p w14:paraId="2B122C57" w14:textId="1D29A4C3" w:rsidR="00512AC3" w:rsidRPr="004D0972" w:rsidRDefault="00B52B64" w:rsidP="00CB5B8B">
      <w:pPr>
        <w:jc w:val="center"/>
        <w:rPr>
          <w:lang w:val="fi-FI"/>
        </w:rPr>
      </w:pPr>
      <w:r w:rsidRPr="004D0972">
        <w:rPr>
          <w:lang w:val="fi-FI"/>
        </w:rPr>
        <w:t>Me mahi tahi</w:t>
      </w:r>
      <w:r w:rsidR="00B00F2B" w:rsidRPr="004D0972">
        <w:rPr>
          <w:lang w:val="fi-FI"/>
        </w:rPr>
        <w:t xml:space="preserve"> </w:t>
      </w:r>
      <w:r w:rsidR="00EA7A9A" w:rsidRPr="004D0972">
        <w:rPr>
          <w:lang w:val="fi-FI"/>
        </w:rPr>
        <w:t>tātou</w:t>
      </w:r>
      <w:r w:rsidR="00B00F2B" w:rsidRPr="004D0972">
        <w:rPr>
          <w:lang w:val="fi-FI"/>
        </w:rPr>
        <w:t xml:space="preserve"> m</w:t>
      </w:r>
      <w:r w:rsidR="00B00F2B" w:rsidRPr="006F20FB">
        <w:rPr>
          <w:lang w:val="mi-NZ"/>
        </w:rPr>
        <w:t>ō</w:t>
      </w:r>
      <w:r w:rsidR="007E6D69" w:rsidRPr="004D0972">
        <w:rPr>
          <w:lang w:val="fi-FI"/>
        </w:rPr>
        <w:t xml:space="preserve"> te </w:t>
      </w:r>
      <w:r w:rsidR="00EA7A9A" w:rsidRPr="004D0972">
        <w:rPr>
          <w:lang w:val="fi-FI"/>
        </w:rPr>
        <w:t>oranga</w:t>
      </w:r>
      <w:r w:rsidR="002D429B" w:rsidRPr="004D0972">
        <w:rPr>
          <w:lang w:val="fi-FI"/>
        </w:rPr>
        <w:t xml:space="preserve"> o te katoa</w:t>
      </w:r>
    </w:p>
    <w:p w14:paraId="212CA210" w14:textId="1DF05F8A" w:rsidR="00CB5B8B" w:rsidRPr="006F20FB" w:rsidRDefault="002D429B" w:rsidP="00CB5B8B">
      <w:pPr>
        <w:jc w:val="center"/>
        <w:rPr>
          <w:i/>
          <w:iCs/>
        </w:rPr>
      </w:pPr>
      <w:r w:rsidRPr="006F20FB">
        <w:rPr>
          <w:i/>
          <w:iCs/>
        </w:rPr>
        <w:t>We should work together for the wellbeing of everyone</w:t>
      </w:r>
    </w:p>
    <w:p w14:paraId="2C477C4D" w14:textId="4D7868D8" w:rsidR="00987EE5" w:rsidRPr="006F20FB" w:rsidRDefault="00987EE5" w:rsidP="00CB5B8B">
      <w:pPr>
        <w:jc w:val="center"/>
        <w:rPr>
          <w:i/>
          <w:iCs/>
        </w:rPr>
      </w:pPr>
    </w:p>
    <w:p w14:paraId="1F5AFC44" w14:textId="5533F25E" w:rsidR="008774D3" w:rsidRPr="006F20FB" w:rsidRDefault="008774D3">
      <w:pPr>
        <w:spacing w:before="0" w:after="160" w:line="2" w:lineRule="auto"/>
      </w:pPr>
      <w:r w:rsidRPr="006F20FB">
        <w:br w:type="page"/>
      </w:r>
    </w:p>
    <w:p w14:paraId="6DBE6D2D" w14:textId="67ADBB1E" w:rsidR="007949BD" w:rsidRPr="006F20FB" w:rsidRDefault="007949BD" w:rsidP="00411438">
      <w:pPr>
        <w:pStyle w:val="Heading21nonumber"/>
      </w:pPr>
      <w:bookmarkStart w:id="16" w:name="_Toc76047610"/>
      <w:bookmarkStart w:id="17" w:name="_Toc199924688"/>
      <w:bookmarkEnd w:id="15"/>
      <w:r w:rsidRPr="006F20FB">
        <w:t>Abbreviations</w:t>
      </w:r>
      <w:bookmarkEnd w:id="16"/>
      <w:bookmarkEnd w:id="17"/>
    </w:p>
    <w:p w14:paraId="3426FDFA" w14:textId="6CAEE409" w:rsidR="00201D0A" w:rsidRDefault="00201D0A" w:rsidP="00411438">
      <w:bookmarkStart w:id="18" w:name="_Toc76047611"/>
    </w:p>
    <w:tbl>
      <w:tblPr>
        <w:tblStyle w:val="GridTable1Light"/>
        <w:tblW w:w="0" w:type="auto"/>
        <w:tblLook w:val="04A0" w:firstRow="1" w:lastRow="0" w:firstColumn="1" w:lastColumn="0" w:noHBand="0" w:noVBand="1"/>
      </w:tblPr>
      <w:tblGrid>
        <w:gridCol w:w="1774"/>
        <w:gridCol w:w="6578"/>
      </w:tblGrid>
      <w:tr w:rsidR="00DF206E" w:rsidRPr="006F20FB" w14:paraId="478AA540" w14:textId="77777777" w:rsidTr="006B7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A9E1B5B" w14:textId="77777777" w:rsidR="00DF206E" w:rsidRPr="006F20FB" w:rsidRDefault="00DF206E" w:rsidP="006B721D">
            <w:pPr>
              <w:spacing w:before="120" w:after="120"/>
            </w:pPr>
            <w:r w:rsidRPr="006F20FB">
              <w:t>Abbreviation</w:t>
            </w:r>
          </w:p>
        </w:tc>
        <w:tc>
          <w:tcPr>
            <w:tcW w:w="6578" w:type="dxa"/>
          </w:tcPr>
          <w:p w14:paraId="5E8C4D9F" w14:textId="77777777" w:rsidR="00DF206E" w:rsidRPr="006F20FB" w:rsidRDefault="00DF206E" w:rsidP="006B721D">
            <w:pPr>
              <w:spacing w:before="120" w:after="120"/>
              <w:cnfStyle w:val="100000000000" w:firstRow="1" w:lastRow="0" w:firstColumn="0" w:lastColumn="0" w:oddVBand="0" w:evenVBand="0" w:oddHBand="0" w:evenHBand="0" w:firstRowFirstColumn="0" w:firstRowLastColumn="0" w:lastRowFirstColumn="0" w:lastRowLastColumn="0"/>
            </w:pPr>
            <w:r w:rsidRPr="006F20FB">
              <w:t>Full Name</w:t>
            </w:r>
          </w:p>
        </w:tc>
      </w:tr>
      <w:tr w:rsidR="00DF206E" w:rsidRPr="006F20FB" w14:paraId="5B9B28F5"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2CF275F2" w14:textId="77777777" w:rsidR="00DF206E" w:rsidRPr="006F20FB" w:rsidRDefault="00DF206E" w:rsidP="006B721D">
            <w:pPr>
              <w:pStyle w:val="Table10pt"/>
            </w:pPr>
            <w:r w:rsidRPr="006F20FB">
              <w:t>A&amp;I</w:t>
            </w:r>
          </w:p>
        </w:tc>
        <w:tc>
          <w:tcPr>
            <w:tcW w:w="6578" w:type="dxa"/>
          </w:tcPr>
          <w:p w14:paraId="6CA39BC1"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rsidRPr="006F20FB">
              <w:t>Adoption and Improvement</w:t>
            </w:r>
          </w:p>
        </w:tc>
      </w:tr>
      <w:tr w:rsidR="00DF206E" w:rsidRPr="006F20FB" w14:paraId="4AD3BE49"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6A7F23EE" w14:textId="77777777" w:rsidR="00DF206E" w:rsidRPr="006F20FB" w:rsidRDefault="00DF206E" w:rsidP="006B721D">
            <w:pPr>
              <w:pStyle w:val="Table10pt"/>
            </w:pPr>
            <w:r w:rsidRPr="006F20FB">
              <w:t>AEFI</w:t>
            </w:r>
          </w:p>
        </w:tc>
        <w:tc>
          <w:tcPr>
            <w:tcW w:w="6578" w:type="dxa"/>
          </w:tcPr>
          <w:p w14:paraId="2A925501"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Adverse Event Following Immunisation</w:t>
            </w:r>
          </w:p>
        </w:tc>
      </w:tr>
      <w:tr w:rsidR="00DF206E" w:rsidRPr="006F20FB" w14:paraId="61334320"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837D5D4" w14:textId="77777777" w:rsidR="00DF206E" w:rsidRPr="006F20FB" w:rsidRDefault="00DF206E" w:rsidP="006B721D">
            <w:pPr>
              <w:pStyle w:val="Table10pt"/>
            </w:pPr>
            <w:r>
              <w:t>AIR</w:t>
            </w:r>
          </w:p>
        </w:tc>
        <w:tc>
          <w:tcPr>
            <w:tcW w:w="6578" w:type="dxa"/>
          </w:tcPr>
          <w:p w14:paraId="511301A7"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t>Aotearoa Immunisation Register</w:t>
            </w:r>
          </w:p>
        </w:tc>
      </w:tr>
      <w:tr w:rsidR="00DF206E" w:rsidRPr="006F20FB" w14:paraId="05BC7E5A"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06A30C34" w14:textId="77777777" w:rsidR="00DF206E" w:rsidRPr="006F20FB" w:rsidRDefault="00DF206E" w:rsidP="006B721D">
            <w:pPr>
              <w:pStyle w:val="Table10pt"/>
            </w:pPr>
            <w:r>
              <w:t>BMV</w:t>
            </w:r>
          </w:p>
        </w:tc>
        <w:tc>
          <w:tcPr>
            <w:tcW w:w="6578" w:type="dxa"/>
          </w:tcPr>
          <w:p w14:paraId="3817D7BF"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 xml:space="preserve">Book </w:t>
            </w:r>
            <w:r>
              <w:t>M</w:t>
            </w:r>
            <w:r w:rsidRPr="006F20FB">
              <w:t>y Vaccine</w:t>
            </w:r>
          </w:p>
        </w:tc>
      </w:tr>
      <w:tr w:rsidR="00DF206E" w:rsidRPr="006F20FB" w14:paraId="676BF586"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2B47EC82" w14:textId="77777777" w:rsidR="00DF206E" w:rsidRPr="006F20FB" w:rsidRDefault="00DF206E" w:rsidP="006B721D">
            <w:pPr>
              <w:pStyle w:val="Table10pt"/>
            </w:pPr>
            <w:r w:rsidRPr="006F20FB">
              <w:t>CARM</w:t>
            </w:r>
          </w:p>
        </w:tc>
        <w:tc>
          <w:tcPr>
            <w:tcW w:w="6578" w:type="dxa"/>
          </w:tcPr>
          <w:p w14:paraId="0148F858"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rsidRPr="006F20FB">
              <w:t>Centre for Adverse Reactions Monitoring</w:t>
            </w:r>
          </w:p>
        </w:tc>
      </w:tr>
      <w:tr w:rsidR="00DF206E" w:rsidRPr="006F20FB" w14:paraId="4BDB4105"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3B7004E" w14:textId="77777777" w:rsidR="00DF206E" w:rsidRPr="006F20FB" w:rsidRDefault="00DF206E" w:rsidP="006B721D">
            <w:pPr>
              <w:pStyle w:val="Table10pt"/>
            </w:pPr>
            <w:r w:rsidRPr="006F20FB">
              <w:t>CICS</w:t>
            </w:r>
          </w:p>
        </w:tc>
        <w:tc>
          <w:tcPr>
            <w:tcW w:w="6578" w:type="dxa"/>
          </w:tcPr>
          <w:p w14:paraId="0E93817D"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 xml:space="preserve">COVID-19 Immunisation Consumer Support </w:t>
            </w:r>
          </w:p>
        </w:tc>
      </w:tr>
      <w:tr w:rsidR="00DF206E" w:rsidRPr="006F20FB" w14:paraId="769EA1A1"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55A47E4" w14:textId="77777777" w:rsidR="00DF206E" w:rsidRPr="006F20FB" w:rsidRDefault="00DF206E" w:rsidP="006B721D">
            <w:pPr>
              <w:pStyle w:val="Table10pt"/>
            </w:pPr>
            <w:r w:rsidRPr="006F20FB">
              <w:t>CIR</w:t>
            </w:r>
          </w:p>
        </w:tc>
        <w:tc>
          <w:tcPr>
            <w:tcW w:w="6578" w:type="dxa"/>
          </w:tcPr>
          <w:p w14:paraId="6384BEF5"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rsidRPr="006F20FB">
              <w:t>COVID-19 Immunisation Register</w:t>
            </w:r>
          </w:p>
        </w:tc>
      </w:tr>
      <w:tr w:rsidR="00DF206E" w:rsidRPr="006F20FB" w14:paraId="5C19CAC2"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EAB9B85" w14:textId="77777777" w:rsidR="00DF206E" w:rsidRPr="006F20FB" w:rsidRDefault="00DF206E" w:rsidP="006B721D">
            <w:pPr>
              <w:pStyle w:val="Table10pt"/>
            </w:pPr>
            <w:r w:rsidRPr="006F20FB">
              <w:t>DNS</w:t>
            </w:r>
          </w:p>
        </w:tc>
        <w:tc>
          <w:tcPr>
            <w:tcW w:w="6578" w:type="dxa"/>
          </w:tcPr>
          <w:p w14:paraId="587A04DF"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Did not show</w:t>
            </w:r>
          </w:p>
        </w:tc>
      </w:tr>
      <w:tr w:rsidR="00DF206E" w:rsidRPr="006F20FB" w14:paraId="63050851"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648455F5" w14:textId="77777777" w:rsidR="00DF206E" w:rsidRPr="006F20FB" w:rsidRDefault="00DF206E" w:rsidP="006B721D">
            <w:pPr>
              <w:pStyle w:val="Table10pt"/>
            </w:pPr>
            <w:r>
              <w:t>DTU</w:t>
            </w:r>
          </w:p>
        </w:tc>
        <w:tc>
          <w:tcPr>
            <w:tcW w:w="6578" w:type="dxa"/>
          </w:tcPr>
          <w:p w14:paraId="43E27DE8"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t>Dilute to use</w:t>
            </w:r>
          </w:p>
        </w:tc>
      </w:tr>
      <w:tr w:rsidR="00DF206E" w:rsidRPr="006F20FB" w14:paraId="3A289A73"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531CFFDD" w14:textId="77777777" w:rsidR="00DF206E" w:rsidRPr="006F20FB" w:rsidRDefault="00DF206E" w:rsidP="006B721D">
            <w:pPr>
              <w:pStyle w:val="Table10pt"/>
            </w:pPr>
            <w:r w:rsidRPr="006F20FB">
              <w:t>IMAC</w:t>
            </w:r>
          </w:p>
        </w:tc>
        <w:tc>
          <w:tcPr>
            <w:tcW w:w="6578" w:type="dxa"/>
          </w:tcPr>
          <w:p w14:paraId="1A90A578"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Immunisation Advisory Centre</w:t>
            </w:r>
          </w:p>
        </w:tc>
      </w:tr>
      <w:tr w:rsidR="00DF206E" w:rsidRPr="006F20FB" w14:paraId="0580ECC0"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42BA0DE9" w14:textId="77777777" w:rsidR="00DF206E" w:rsidRPr="006F20FB" w:rsidRDefault="00DF206E" w:rsidP="006B721D">
            <w:pPr>
              <w:pStyle w:val="Table10pt"/>
            </w:pPr>
            <w:r w:rsidRPr="006F20FB">
              <w:t>IPC</w:t>
            </w:r>
          </w:p>
        </w:tc>
        <w:tc>
          <w:tcPr>
            <w:tcW w:w="6578" w:type="dxa"/>
          </w:tcPr>
          <w:p w14:paraId="76B47F34"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rsidRPr="006F20FB">
              <w:t>Infection prevention and control</w:t>
            </w:r>
          </w:p>
        </w:tc>
      </w:tr>
      <w:tr w:rsidR="00DF206E" w:rsidRPr="006F20FB" w14:paraId="3C65684F"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E0722CB" w14:textId="77777777" w:rsidR="00DF206E" w:rsidRPr="006F20FB" w:rsidRDefault="00DF206E" w:rsidP="006B721D">
            <w:pPr>
              <w:pStyle w:val="Table10pt"/>
            </w:pPr>
            <w:r>
              <w:t>MDV</w:t>
            </w:r>
          </w:p>
        </w:tc>
        <w:tc>
          <w:tcPr>
            <w:tcW w:w="6578" w:type="dxa"/>
          </w:tcPr>
          <w:p w14:paraId="32CEA38F"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t>Multidose vial</w:t>
            </w:r>
          </w:p>
        </w:tc>
      </w:tr>
      <w:tr w:rsidR="00DF206E" w:rsidRPr="006F20FB" w14:paraId="6A4688B7"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195F83DB" w14:textId="77777777" w:rsidR="00DF206E" w:rsidRPr="006F20FB" w:rsidRDefault="00DF206E" w:rsidP="006B721D">
            <w:pPr>
              <w:pStyle w:val="Table10pt"/>
            </w:pPr>
            <w:r w:rsidRPr="00AB5BDA">
              <w:t>Ministry</w:t>
            </w:r>
          </w:p>
        </w:tc>
        <w:tc>
          <w:tcPr>
            <w:tcW w:w="6578" w:type="dxa"/>
          </w:tcPr>
          <w:p w14:paraId="00522448"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rsidRPr="00AB5BDA">
              <w:t>Ministry of Health</w:t>
            </w:r>
          </w:p>
        </w:tc>
      </w:tr>
      <w:tr w:rsidR="00DF206E" w:rsidRPr="006F20FB" w14:paraId="258942CE"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2EF7B4EA" w14:textId="77777777" w:rsidR="00DF206E" w:rsidRPr="006F20FB" w:rsidRDefault="00DF206E" w:rsidP="006B721D">
            <w:pPr>
              <w:pStyle w:val="Table10pt"/>
            </w:pPr>
            <w:r w:rsidRPr="006F20FB">
              <w:t>NHI number</w:t>
            </w:r>
          </w:p>
        </w:tc>
        <w:tc>
          <w:tcPr>
            <w:tcW w:w="6578" w:type="dxa"/>
          </w:tcPr>
          <w:p w14:paraId="6FE45477"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National Health Index number</w:t>
            </w:r>
          </w:p>
        </w:tc>
      </w:tr>
      <w:tr w:rsidR="006062B2" w:rsidRPr="006F20FB" w14:paraId="720BE569"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54CCC326" w14:textId="4D037507" w:rsidR="006062B2" w:rsidRDefault="006062B2" w:rsidP="006B721D">
            <w:pPr>
              <w:pStyle w:val="Table10pt"/>
            </w:pPr>
            <w:r>
              <w:t>NIP</w:t>
            </w:r>
          </w:p>
        </w:tc>
        <w:tc>
          <w:tcPr>
            <w:tcW w:w="6578" w:type="dxa"/>
          </w:tcPr>
          <w:p w14:paraId="4E67754D" w14:textId="6FC5CE6D" w:rsidR="006062B2" w:rsidRDefault="006062B2" w:rsidP="006B721D">
            <w:pPr>
              <w:pStyle w:val="Table10pt"/>
              <w:cnfStyle w:val="000000100000" w:firstRow="0" w:lastRow="0" w:firstColumn="0" w:lastColumn="0" w:oddVBand="0" w:evenVBand="0" w:oddHBand="1" w:evenHBand="0" w:firstRowFirstColumn="0" w:firstRowLastColumn="0" w:lastRowFirstColumn="0" w:lastRowLastColumn="0"/>
            </w:pPr>
            <w:r>
              <w:t>National Immunisation Programme</w:t>
            </w:r>
          </w:p>
        </w:tc>
      </w:tr>
      <w:tr w:rsidR="00DF206E" w:rsidRPr="006F20FB" w14:paraId="6F7D8858"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07603A17" w14:textId="77777777" w:rsidR="00DF206E" w:rsidRPr="006F20FB" w:rsidRDefault="00DF206E" w:rsidP="006B721D">
            <w:pPr>
              <w:pStyle w:val="Table10pt"/>
            </w:pPr>
            <w:r>
              <w:t>NPHS</w:t>
            </w:r>
          </w:p>
        </w:tc>
        <w:tc>
          <w:tcPr>
            <w:tcW w:w="6578" w:type="dxa"/>
          </w:tcPr>
          <w:p w14:paraId="11A12E65"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t>National Public Health Service</w:t>
            </w:r>
          </w:p>
        </w:tc>
      </w:tr>
      <w:tr w:rsidR="00DF206E" w:rsidRPr="006F20FB" w14:paraId="7C6275F7"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DE485E4" w14:textId="77777777" w:rsidR="00DF206E" w:rsidRPr="00AB5BDA" w:rsidRDefault="00DF206E" w:rsidP="006B721D">
            <w:pPr>
              <w:pStyle w:val="Table10pt"/>
            </w:pPr>
            <w:r>
              <w:t>PMS</w:t>
            </w:r>
          </w:p>
        </w:tc>
        <w:tc>
          <w:tcPr>
            <w:tcW w:w="6578" w:type="dxa"/>
          </w:tcPr>
          <w:p w14:paraId="02F1414A" w14:textId="77777777" w:rsidR="00DF206E" w:rsidRPr="00AB5BDA" w:rsidRDefault="00DF206E" w:rsidP="006B721D">
            <w:pPr>
              <w:pStyle w:val="Table10pt"/>
              <w:cnfStyle w:val="000000100000" w:firstRow="0" w:lastRow="0" w:firstColumn="0" w:lastColumn="0" w:oddVBand="0" w:evenVBand="0" w:oddHBand="1" w:evenHBand="0" w:firstRowFirstColumn="0" w:firstRowLastColumn="0" w:lastRowFirstColumn="0" w:lastRowLastColumn="0"/>
            </w:pPr>
            <w:r>
              <w:t xml:space="preserve">Patient Management System </w:t>
            </w:r>
          </w:p>
        </w:tc>
      </w:tr>
      <w:tr w:rsidR="00DF206E" w:rsidRPr="006F20FB" w14:paraId="2C40B03C"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68548CE0" w14:textId="77777777" w:rsidR="00DF206E" w:rsidRPr="006F20FB" w:rsidRDefault="00DF206E" w:rsidP="006B721D">
            <w:pPr>
              <w:pStyle w:val="Table10pt"/>
            </w:pPr>
            <w:r>
              <w:t>RTU</w:t>
            </w:r>
          </w:p>
        </w:tc>
        <w:tc>
          <w:tcPr>
            <w:tcW w:w="6578" w:type="dxa"/>
          </w:tcPr>
          <w:p w14:paraId="0EAD5FCB"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t>Ready to use</w:t>
            </w:r>
          </w:p>
        </w:tc>
      </w:tr>
      <w:tr w:rsidR="00DF206E" w:rsidRPr="006F20FB" w14:paraId="7BE684A1"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48B5BE32" w14:textId="77777777" w:rsidR="00DF206E" w:rsidRPr="006F20FB" w:rsidRDefault="00DF206E" w:rsidP="006B721D">
            <w:pPr>
              <w:pStyle w:val="Table10pt"/>
            </w:pPr>
            <w:r>
              <w:t>SDV</w:t>
            </w:r>
          </w:p>
        </w:tc>
        <w:tc>
          <w:tcPr>
            <w:tcW w:w="6578" w:type="dxa"/>
          </w:tcPr>
          <w:p w14:paraId="7F4E5A2E"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t xml:space="preserve">Single dose vial </w:t>
            </w:r>
          </w:p>
        </w:tc>
      </w:tr>
      <w:tr w:rsidR="00DF206E" w:rsidRPr="006F20FB" w14:paraId="0BFFD676"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557B004F" w14:textId="77777777" w:rsidR="00DF206E" w:rsidRPr="006F20FB" w:rsidRDefault="00DF206E" w:rsidP="006B721D">
            <w:pPr>
              <w:pStyle w:val="Table10pt"/>
            </w:pPr>
            <w:r w:rsidRPr="006F20FB">
              <w:t>ULT</w:t>
            </w:r>
          </w:p>
        </w:tc>
        <w:tc>
          <w:tcPr>
            <w:tcW w:w="6578" w:type="dxa"/>
          </w:tcPr>
          <w:p w14:paraId="6AC7BF39"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Ultra-low temperature (-90°C to -60°C)</w:t>
            </w:r>
          </w:p>
        </w:tc>
      </w:tr>
    </w:tbl>
    <w:p w14:paraId="5DECD537" w14:textId="77777777" w:rsidR="00DF206E" w:rsidRPr="006F20FB" w:rsidRDefault="00DF206E" w:rsidP="00411438"/>
    <w:p w14:paraId="4688A38D" w14:textId="77777777" w:rsidR="00C905DE" w:rsidRPr="006F20FB" w:rsidRDefault="00C905DE" w:rsidP="00411438"/>
    <w:p w14:paraId="10A85692" w14:textId="7DC9ECA6" w:rsidR="00C905DE" w:rsidRPr="006F20FB" w:rsidRDefault="00C905DE" w:rsidP="00411438">
      <w:pPr>
        <w:sectPr w:rsidR="00C905DE" w:rsidRPr="006F20FB" w:rsidSect="008C6D95">
          <w:pgSz w:w="11906" w:h="16838" w:code="9"/>
          <w:pgMar w:top="1418" w:right="1701" w:bottom="1134" w:left="1843" w:header="680" w:footer="454" w:gutter="0"/>
          <w:cols w:space="708"/>
          <w:titlePg/>
          <w:docGrid w:linePitch="360"/>
        </w:sectPr>
      </w:pPr>
    </w:p>
    <w:p w14:paraId="40278FD4" w14:textId="40EA8AC1" w:rsidR="007949BD" w:rsidRPr="006F20FB" w:rsidRDefault="007949BD" w:rsidP="00411438">
      <w:pPr>
        <w:pStyle w:val="Heading21nonumber"/>
      </w:pPr>
      <w:bookmarkStart w:id="19" w:name="_Toc199924689"/>
      <w:r w:rsidRPr="006F20FB">
        <w:t xml:space="preserve">Key </w:t>
      </w:r>
      <w:r w:rsidR="00CE480B" w:rsidRPr="006F20FB">
        <w:t>co</w:t>
      </w:r>
      <w:r w:rsidRPr="006F20FB">
        <w:t>ntacts</w:t>
      </w:r>
      <w:bookmarkEnd w:id="18"/>
      <w:bookmarkEnd w:id="19"/>
    </w:p>
    <w:tbl>
      <w:tblPr>
        <w:tblStyle w:val="GridTable1Light"/>
        <w:tblW w:w="0" w:type="auto"/>
        <w:tblLook w:val="04A0" w:firstRow="1" w:lastRow="0" w:firstColumn="1" w:lastColumn="0" w:noHBand="0" w:noVBand="1"/>
      </w:tblPr>
      <w:tblGrid>
        <w:gridCol w:w="2848"/>
        <w:gridCol w:w="3218"/>
        <w:gridCol w:w="4419"/>
        <w:gridCol w:w="3791"/>
      </w:tblGrid>
      <w:tr w:rsidR="00A5148C" w:rsidRPr="006F20FB" w14:paraId="417BB679" w14:textId="77777777" w:rsidTr="59ADC56E">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0" w:type="auto"/>
          </w:tcPr>
          <w:p w14:paraId="43D8A45B" w14:textId="77777777" w:rsidR="00411438" w:rsidRPr="006F20FB" w:rsidRDefault="00411438" w:rsidP="00433945">
            <w:pPr>
              <w:spacing w:before="120" w:after="120" w:line="240" w:lineRule="auto"/>
              <w:rPr>
                <w:sz w:val="18"/>
                <w:szCs w:val="18"/>
              </w:rPr>
            </w:pPr>
            <w:r w:rsidRPr="006F20FB">
              <w:rPr>
                <w:sz w:val="18"/>
                <w:szCs w:val="18"/>
              </w:rPr>
              <w:t>Issue Type</w:t>
            </w:r>
          </w:p>
        </w:tc>
        <w:tc>
          <w:tcPr>
            <w:tcW w:w="0" w:type="auto"/>
          </w:tcPr>
          <w:p w14:paraId="69261923" w14:textId="77777777" w:rsidR="00411438" w:rsidRPr="006F20FB" w:rsidRDefault="00411438" w:rsidP="00433945">
            <w:pPr>
              <w:spacing w:before="120" w:after="1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6F20FB">
              <w:rPr>
                <w:sz w:val="18"/>
                <w:szCs w:val="18"/>
              </w:rPr>
              <w:t>When to Contact</w:t>
            </w:r>
          </w:p>
        </w:tc>
        <w:tc>
          <w:tcPr>
            <w:tcW w:w="4419" w:type="dxa"/>
          </w:tcPr>
          <w:p w14:paraId="759F4AFF" w14:textId="77777777" w:rsidR="00411438" w:rsidRPr="006F20FB" w:rsidRDefault="00411438" w:rsidP="00433945">
            <w:pPr>
              <w:spacing w:before="120" w:after="1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6F20FB">
              <w:rPr>
                <w:sz w:val="18"/>
                <w:szCs w:val="18"/>
              </w:rPr>
              <w:t>Contact Details</w:t>
            </w:r>
          </w:p>
        </w:tc>
        <w:tc>
          <w:tcPr>
            <w:tcW w:w="3791" w:type="dxa"/>
          </w:tcPr>
          <w:p w14:paraId="7B0D1F6E" w14:textId="77777777" w:rsidR="00411438" w:rsidRPr="006F20FB" w:rsidRDefault="00411438" w:rsidP="00433945">
            <w:pPr>
              <w:spacing w:before="120" w:after="1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6F20FB">
              <w:rPr>
                <w:sz w:val="18"/>
                <w:szCs w:val="18"/>
              </w:rPr>
              <w:t>Hours of Operation</w:t>
            </w:r>
          </w:p>
        </w:tc>
      </w:tr>
      <w:tr w:rsidR="00A5148C" w:rsidRPr="006F20FB" w14:paraId="2E254D1C"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2140F02" w14:textId="25F61EF7" w:rsidR="00411438" w:rsidRPr="006F20FB" w:rsidRDefault="00411438" w:rsidP="00B34C83">
            <w:pPr>
              <w:pStyle w:val="Tablecopy9pt"/>
            </w:pPr>
            <w:r w:rsidRPr="006F20FB">
              <w:t>IT hardware or non-</w:t>
            </w:r>
            <w:r w:rsidR="006A4CFB">
              <w:t>AIR</w:t>
            </w:r>
            <w:r w:rsidRPr="006F20FB">
              <w:t xml:space="preserve"> software issues</w:t>
            </w:r>
          </w:p>
        </w:tc>
        <w:tc>
          <w:tcPr>
            <w:tcW w:w="0" w:type="auto"/>
          </w:tcPr>
          <w:p w14:paraId="16908B68" w14:textId="7F5A4A9C"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t xml:space="preserve">Logging technology hardware or software issues that aren’t </w:t>
            </w:r>
            <w:r w:rsidR="006A4CFB">
              <w:t>AI</w:t>
            </w:r>
            <w:r w:rsidR="48ADC7E7">
              <w:t>R</w:t>
            </w:r>
            <w:r>
              <w:t>-related</w:t>
            </w:r>
          </w:p>
        </w:tc>
        <w:tc>
          <w:tcPr>
            <w:tcW w:w="4419" w:type="dxa"/>
          </w:tcPr>
          <w:p w14:paraId="4240D9CA"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Contact your local IT ServiceDesk</w:t>
            </w:r>
          </w:p>
        </w:tc>
        <w:tc>
          <w:tcPr>
            <w:tcW w:w="3791" w:type="dxa"/>
          </w:tcPr>
          <w:p w14:paraId="4CEFFF63"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Ensure after-hours support is available for sites operating outside of business hours</w:t>
            </w:r>
          </w:p>
        </w:tc>
      </w:tr>
      <w:tr w:rsidR="00A5148C" w:rsidRPr="006F20FB" w14:paraId="46F48561"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DB06694" w14:textId="5274BDD8" w:rsidR="006A4CFB" w:rsidRDefault="006A4CFB" w:rsidP="00B34C83">
            <w:pPr>
              <w:pStyle w:val="Tablecopy9pt"/>
            </w:pPr>
            <w:bookmarkStart w:id="20" w:name="_Hlk151038849"/>
            <w:r>
              <w:t xml:space="preserve">AIR </w:t>
            </w:r>
            <w:r w:rsidR="0054406A">
              <w:t>queries</w:t>
            </w:r>
          </w:p>
        </w:tc>
        <w:tc>
          <w:tcPr>
            <w:tcW w:w="0" w:type="auto"/>
          </w:tcPr>
          <w:p w14:paraId="1DB34E51" w14:textId="6D9B8DC5" w:rsidR="006A4CFB" w:rsidRPr="006F20FB" w:rsidRDefault="006A4CFB" w:rsidP="006A4CFB">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For help on using </w:t>
            </w:r>
            <w:r>
              <w:t xml:space="preserve">or signing up to </w:t>
            </w:r>
            <w:r w:rsidR="0022311D">
              <w:t xml:space="preserve">the </w:t>
            </w:r>
            <w:r>
              <w:t>AIR</w:t>
            </w:r>
            <w:r w:rsidR="0022311D">
              <w:t xml:space="preserve"> vaccinator portal</w:t>
            </w:r>
          </w:p>
          <w:p w14:paraId="035C17B5" w14:textId="02D02C9B" w:rsidR="006A4CFB" w:rsidRPr="006F20FB" w:rsidRDefault="006A4CFB" w:rsidP="006A4CFB">
            <w:pPr>
              <w:pStyle w:val="Tablecopy9pt"/>
              <w:cnfStyle w:val="000000010000" w:firstRow="0" w:lastRow="0" w:firstColumn="0" w:lastColumn="0" w:oddVBand="0" w:evenVBand="0" w:oddHBand="0" w:evenHBand="1" w:firstRowFirstColumn="0" w:firstRowLastColumn="0" w:lastRowFirstColumn="0" w:lastRowLastColumn="0"/>
            </w:pPr>
            <w:r w:rsidRPr="006F20FB">
              <w:t>Logging-in issues, password resets, or after hours help</w:t>
            </w:r>
          </w:p>
        </w:tc>
        <w:tc>
          <w:tcPr>
            <w:tcW w:w="4419" w:type="dxa"/>
          </w:tcPr>
          <w:p w14:paraId="0146F592" w14:textId="67AEEA03" w:rsidR="0079009D" w:rsidRDefault="006A4CFB" w:rsidP="007F45B7">
            <w:pPr>
              <w:pStyle w:val="Tablecopy9pt"/>
              <w:cnfStyle w:val="000000010000" w:firstRow="0" w:lastRow="0" w:firstColumn="0" w:lastColumn="0" w:oddVBand="0" w:evenVBand="0" w:oddHBand="0" w:evenHBand="1" w:firstRowFirstColumn="0" w:firstRowLastColumn="0" w:lastRowFirstColumn="0" w:lastRowLastColumn="0"/>
            </w:pPr>
            <w:r w:rsidRPr="006A4CFB">
              <w:rPr>
                <w:szCs w:val="18"/>
              </w:rPr>
              <w:t>Use the link to access the AIR Service desk portal:</w:t>
            </w:r>
            <w:r>
              <w:rPr>
                <w:szCs w:val="18"/>
              </w:rPr>
              <w:t xml:space="preserve"> </w:t>
            </w:r>
            <w:hyperlink r:id="rId29" w:history="1">
              <w:r w:rsidRPr="006A4CFB">
                <w:rPr>
                  <w:rStyle w:val="Hyperlink"/>
                  <w:szCs w:val="18"/>
                </w:rPr>
                <w:t>Help using the Aotearoa Immunisation Register (AIR) Support</w:t>
              </w:r>
            </w:hyperlink>
            <w:r w:rsidR="00DC7348">
              <w:t xml:space="preserve">, </w:t>
            </w:r>
            <w:r w:rsidRPr="006A4CFB">
              <w:rPr>
                <w:szCs w:val="18"/>
              </w:rPr>
              <w:t>call 0800 855 066 (press 2 and then 1)</w:t>
            </w:r>
            <w:r w:rsidR="00DC7348">
              <w:rPr>
                <w:szCs w:val="18"/>
              </w:rPr>
              <w:t xml:space="preserve">, or email </w:t>
            </w:r>
            <w:hyperlink r:id="rId30" w:history="1">
              <w:r w:rsidR="007460DA" w:rsidRPr="002161DC">
                <w:rPr>
                  <w:rStyle w:val="Hyperlink"/>
                  <w:szCs w:val="18"/>
                </w:rPr>
                <w:t>help@imms.min.health.nz</w:t>
              </w:r>
            </w:hyperlink>
            <w:r w:rsidR="007460DA">
              <w:rPr>
                <w:szCs w:val="18"/>
              </w:rPr>
              <w:t xml:space="preserve"> for technical support</w:t>
            </w:r>
            <w:r w:rsidR="00DC7348" w:rsidRPr="00DC7348">
              <w:rPr>
                <w:szCs w:val="18"/>
              </w:rPr>
              <w:t>.</w:t>
            </w:r>
            <w:r w:rsidR="00714590">
              <w:rPr>
                <w:szCs w:val="18"/>
              </w:rPr>
              <w:t xml:space="preserve"> </w:t>
            </w:r>
            <w:r w:rsidR="007F45B7">
              <w:t xml:space="preserve"> </w:t>
            </w:r>
          </w:p>
          <w:p w14:paraId="390E85A7" w14:textId="77777777" w:rsidR="0079009D" w:rsidRDefault="0079009D" w:rsidP="006A4CFB">
            <w:pPr>
              <w:pStyle w:val="Tablecopy9pt"/>
              <w:cnfStyle w:val="000000010000" w:firstRow="0" w:lastRow="0" w:firstColumn="0" w:lastColumn="0" w:oddVBand="0" w:evenVBand="0" w:oddHBand="0" w:evenHBand="1" w:firstRowFirstColumn="0" w:firstRowLastColumn="0" w:lastRowFirstColumn="0" w:lastRowLastColumn="0"/>
            </w:pPr>
            <w:r>
              <w:t xml:space="preserve">AIR website: </w:t>
            </w:r>
          </w:p>
          <w:p w14:paraId="7F06295B" w14:textId="65823F92" w:rsidR="0079009D" w:rsidRPr="006A4CFB" w:rsidRDefault="00531136" w:rsidP="0079009D">
            <w:pPr>
              <w:pStyle w:val="Tablecopy9pt"/>
              <w:cnfStyle w:val="000000010000" w:firstRow="0" w:lastRow="0" w:firstColumn="0" w:lastColumn="0" w:oddVBand="0" w:evenVBand="0" w:oddHBand="0" w:evenHBand="1" w:firstRowFirstColumn="0" w:firstRowLastColumn="0" w:lastRowFirstColumn="0" w:lastRowLastColumn="0"/>
            </w:pPr>
            <w:hyperlink r:id="rId31" w:history="1">
              <w:r>
                <w:rPr>
                  <w:rStyle w:val="Hyperlink"/>
                </w:rPr>
                <w:t>https://www.tewhatuora.govt.nz/air</w:t>
              </w:r>
            </w:hyperlink>
          </w:p>
        </w:tc>
        <w:tc>
          <w:tcPr>
            <w:tcW w:w="3791" w:type="dxa"/>
          </w:tcPr>
          <w:p w14:paraId="37A951B0" w14:textId="77777777" w:rsidR="0079009D" w:rsidRDefault="0079009D" w:rsidP="0079009D">
            <w:pPr>
              <w:pStyle w:val="Tablecopy9pt"/>
              <w:cnfStyle w:val="000000010000" w:firstRow="0" w:lastRow="0" w:firstColumn="0" w:lastColumn="0" w:oddVBand="0" w:evenVBand="0" w:oddHBand="0" w:evenHBand="1" w:firstRowFirstColumn="0" w:firstRowLastColumn="0" w:lastRowFirstColumn="0" w:lastRowLastColumn="0"/>
            </w:pPr>
            <w:r w:rsidRPr="006F20FB">
              <w:t>8am-</w:t>
            </w:r>
            <w:r>
              <w:t>5</w:t>
            </w:r>
            <w:r w:rsidRPr="006F20FB">
              <w:t>pm</w:t>
            </w:r>
            <w:r>
              <w:t>, Monday to Friday (from 9.30am on Wednesdays)</w:t>
            </w:r>
          </w:p>
          <w:p w14:paraId="2A6D8783" w14:textId="1B1BD99C" w:rsidR="006A4CFB" w:rsidRPr="006F20FB" w:rsidRDefault="0079009D" w:rsidP="0079009D">
            <w:pPr>
              <w:pStyle w:val="Tablecopy9pt"/>
              <w:cnfStyle w:val="000000010000" w:firstRow="0" w:lastRow="0" w:firstColumn="0" w:lastColumn="0" w:oddVBand="0" w:evenVBand="0" w:oddHBand="0" w:evenHBand="1" w:firstRowFirstColumn="0" w:firstRowLastColumn="0" w:lastRowFirstColumn="0" w:lastRowLastColumn="0"/>
            </w:pPr>
            <w:r>
              <w:t xml:space="preserve">9am-2pm, Saturday </w:t>
            </w:r>
          </w:p>
        </w:tc>
      </w:tr>
      <w:bookmarkEnd w:id="20"/>
      <w:tr w:rsidR="00A5148C" w:rsidRPr="006F20FB" w14:paraId="239C72A0"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680C0456" w14:textId="33854A75" w:rsidR="00411438" w:rsidRPr="006F20FB" w:rsidRDefault="006A4CFB" w:rsidP="00B34C83">
            <w:pPr>
              <w:pStyle w:val="Tablecopy9pt"/>
            </w:pPr>
            <w:r>
              <w:t>BMV</w:t>
            </w:r>
            <w:r w:rsidR="00411438" w:rsidRPr="006F20FB">
              <w:t xml:space="preserve"> </w:t>
            </w:r>
            <w:r w:rsidR="0054406A">
              <w:t>queries</w:t>
            </w:r>
          </w:p>
        </w:tc>
        <w:tc>
          <w:tcPr>
            <w:tcW w:w="0" w:type="auto"/>
          </w:tcPr>
          <w:p w14:paraId="300F36ED" w14:textId="42D5831E"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For help on using </w:t>
            </w:r>
            <w:r w:rsidR="006A4CFB">
              <w:t>or signing up to BMV</w:t>
            </w:r>
          </w:p>
          <w:p w14:paraId="52BAFA36" w14:textId="6C86558E"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Logging-in issues, password resets, or after hours help</w:t>
            </w:r>
          </w:p>
        </w:tc>
        <w:tc>
          <w:tcPr>
            <w:tcW w:w="4419" w:type="dxa"/>
          </w:tcPr>
          <w:p w14:paraId="3B050325" w14:textId="1413F01D" w:rsidR="00A26F41" w:rsidRDefault="00A26F41" w:rsidP="00B34C83">
            <w:pPr>
              <w:pStyle w:val="Tablecopy9pt"/>
              <w:cnfStyle w:val="000000100000" w:firstRow="0" w:lastRow="0" w:firstColumn="0" w:lastColumn="0" w:oddVBand="0" w:evenVBand="0" w:oddHBand="1" w:evenHBand="0" w:firstRowFirstColumn="0" w:firstRowLastColumn="0" w:lastRowFirstColumn="0" w:lastRowLastColumn="0"/>
            </w:pPr>
            <w:r>
              <w:t xml:space="preserve">Email: </w:t>
            </w:r>
            <w:hyperlink r:id="rId32" w:history="1">
              <w:r w:rsidR="006A4CFB" w:rsidRPr="00023988">
                <w:rPr>
                  <w:rStyle w:val="Hyperlink"/>
                </w:rPr>
                <w:t>help@imms.min.health.nz</w:t>
              </w:r>
            </w:hyperlink>
            <w:r w:rsidR="00670D99">
              <w:t xml:space="preserve"> </w:t>
            </w:r>
          </w:p>
          <w:p w14:paraId="6A1DDAD5" w14:textId="592055B6" w:rsidR="00670D99" w:rsidRPr="006F20FB" w:rsidRDefault="00670D99" w:rsidP="00B34C83">
            <w:pPr>
              <w:pStyle w:val="Tablecopy9pt"/>
              <w:cnfStyle w:val="000000100000" w:firstRow="0" w:lastRow="0" w:firstColumn="0" w:lastColumn="0" w:oddVBand="0" w:evenVBand="0" w:oddHBand="1" w:evenHBand="0" w:firstRowFirstColumn="0" w:firstRowLastColumn="0" w:lastRowFirstColumn="0" w:lastRowLastColumn="0"/>
            </w:pPr>
            <w:r>
              <w:t xml:space="preserve">Call: </w:t>
            </w:r>
            <w:r w:rsidR="008C217C">
              <w:t>0800 223 987</w:t>
            </w:r>
          </w:p>
        </w:tc>
        <w:tc>
          <w:tcPr>
            <w:tcW w:w="3791" w:type="dxa"/>
          </w:tcPr>
          <w:p w14:paraId="233E8987" w14:textId="72A39B2F" w:rsidR="00411438"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8am-</w:t>
            </w:r>
            <w:r w:rsidR="009470B7">
              <w:t>5</w:t>
            </w:r>
            <w:r w:rsidR="009470B7" w:rsidRPr="006F20FB">
              <w:t>pm</w:t>
            </w:r>
            <w:r w:rsidR="00D04715">
              <w:t>, Monday to Friday (from 9.30am on Wednesdays)</w:t>
            </w:r>
          </w:p>
          <w:p w14:paraId="166108D4" w14:textId="16A052EB" w:rsidR="00D04715" w:rsidRPr="006F20FB" w:rsidRDefault="00D04715" w:rsidP="00B34C83">
            <w:pPr>
              <w:pStyle w:val="Tablecopy9pt"/>
              <w:cnfStyle w:val="000000100000" w:firstRow="0" w:lastRow="0" w:firstColumn="0" w:lastColumn="0" w:oddVBand="0" w:evenVBand="0" w:oddHBand="1" w:evenHBand="0" w:firstRowFirstColumn="0" w:firstRowLastColumn="0" w:lastRowFirstColumn="0" w:lastRowLastColumn="0"/>
            </w:pPr>
            <w:r>
              <w:t>9am-2pm, Saturday and Sunday</w:t>
            </w:r>
          </w:p>
        </w:tc>
      </w:tr>
      <w:tr w:rsidR="00A5148C" w:rsidRPr="006F20FB" w14:paraId="11559514"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3A1F9401" w14:textId="3C91B1CC" w:rsidR="007F45B7" w:rsidRDefault="007F45B7" w:rsidP="007F45B7">
            <w:pPr>
              <w:pStyle w:val="Tablecopy9pt"/>
            </w:pPr>
            <w:r>
              <w:t xml:space="preserve">Inventory </w:t>
            </w:r>
            <w:r w:rsidR="00DF206E">
              <w:t>P</w:t>
            </w:r>
            <w:r>
              <w:t xml:space="preserve">ortal </w:t>
            </w:r>
            <w:r w:rsidR="00E008D6">
              <w:t>access and queries</w:t>
            </w:r>
          </w:p>
        </w:tc>
        <w:tc>
          <w:tcPr>
            <w:tcW w:w="0" w:type="auto"/>
          </w:tcPr>
          <w:p w14:paraId="2897A0A3" w14:textId="2023844D" w:rsidR="007F45B7" w:rsidRPr="006F20FB"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For help on using </w:t>
            </w:r>
            <w:r>
              <w:t xml:space="preserve">or signing up to </w:t>
            </w:r>
            <w:r w:rsidR="001F02CD">
              <w:t>the Inventory</w:t>
            </w:r>
            <w:r w:rsidR="00390194">
              <w:t xml:space="preserve"> Portal</w:t>
            </w:r>
          </w:p>
          <w:p w14:paraId="687DC5D9" w14:textId="5BFA62EE" w:rsidR="007F45B7" w:rsidRPr="006F20FB"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rsidRPr="006F20FB">
              <w:t>Logging-in issues, password resets, or after hours help</w:t>
            </w:r>
          </w:p>
        </w:tc>
        <w:tc>
          <w:tcPr>
            <w:tcW w:w="4419" w:type="dxa"/>
          </w:tcPr>
          <w:p w14:paraId="63D60CE1" w14:textId="77777777" w:rsidR="007F45B7"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t xml:space="preserve">Email: </w:t>
            </w:r>
            <w:hyperlink r:id="rId33" w:history="1">
              <w:r w:rsidRPr="00023988">
                <w:rPr>
                  <w:rStyle w:val="Hyperlink"/>
                </w:rPr>
                <w:t>help@imms.min.health.nz</w:t>
              </w:r>
            </w:hyperlink>
            <w:r>
              <w:t xml:space="preserve"> </w:t>
            </w:r>
          </w:p>
          <w:p w14:paraId="3C1C0DB8" w14:textId="25B8F3B9" w:rsidR="007F45B7" w:rsidRPr="006F20FB"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t>Call: 0800 223 987</w:t>
            </w:r>
          </w:p>
        </w:tc>
        <w:tc>
          <w:tcPr>
            <w:tcW w:w="3791" w:type="dxa"/>
          </w:tcPr>
          <w:p w14:paraId="436ACDD5" w14:textId="77777777" w:rsidR="007F45B7"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rsidRPr="006F20FB">
              <w:t>8am-</w:t>
            </w:r>
            <w:r>
              <w:t>5</w:t>
            </w:r>
            <w:r w:rsidRPr="006F20FB">
              <w:t>pm</w:t>
            </w:r>
            <w:r>
              <w:t>, Monday to Friday (from 9.30am on Wednesdays)</w:t>
            </w:r>
          </w:p>
          <w:p w14:paraId="1B47174D" w14:textId="7367451C" w:rsidR="007F45B7" w:rsidRPr="006F20FB"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t>9am-2pm, Saturday and Sunday</w:t>
            </w:r>
          </w:p>
        </w:tc>
      </w:tr>
      <w:tr w:rsidR="00A5148C" w:rsidRPr="006F20FB" w14:paraId="741F4DB5"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3E63426" w14:textId="74F6BB0C" w:rsidR="00411438" w:rsidRPr="006F20FB" w:rsidRDefault="00411438" w:rsidP="00B34C83">
            <w:pPr>
              <w:pStyle w:val="Tablecopy9pt"/>
            </w:pPr>
            <w:r w:rsidRPr="006F20FB">
              <w:t xml:space="preserve">Vaccine or </w:t>
            </w:r>
            <w:r w:rsidR="00B54C6E" w:rsidRPr="006F20FB">
              <w:t xml:space="preserve">consumables supply </w:t>
            </w:r>
            <w:r w:rsidR="00E008D6">
              <w:t>queries</w:t>
            </w:r>
          </w:p>
        </w:tc>
        <w:tc>
          <w:tcPr>
            <w:tcW w:w="0" w:type="auto"/>
          </w:tcPr>
          <w:p w14:paraId="716B6F57"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To raise an issue with supplies</w:t>
            </w:r>
          </w:p>
        </w:tc>
        <w:tc>
          <w:tcPr>
            <w:tcW w:w="4419" w:type="dxa"/>
          </w:tcPr>
          <w:p w14:paraId="4BBE96D3" w14:textId="5F343CEE"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p>
          <w:p w14:paraId="419B5F21" w14:textId="68EA4E42" w:rsidR="00411438" w:rsidRPr="006F20FB" w:rsidRDefault="0544F3E8" w:rsidP="00B34C83">
            <w:pPr>
              <w:pStyle w:val="Tablecopy9pt"/>
              <w:cnfStyle w:val="000000100000" w:firstRow="0" w:lastRow="0" w:firstColumn="0" w:lastColumn="0" w:oddVBand="0" w:evenVBand="0" w:oddHBand="1" w:evenHBand="0" w:firstRowFirstColumn="0" w:firstRowLastColumn="0" w:lastRowFirstColumn="0" w:lastRowLastColumn="0"/>
            </w:pPr>
            <w:r>
              <w:t>Email: vaccinelogistics@tewhatuora.govt.nz</w:t>
            </w:r>
          </w:p>
        </w:tc>
        <w:tc>
          <w:tcPr>
            <w:tcW w:w="3791" w:type="dxa"/>
          </w:tcPr>
          <w:p w14:paraId="3052D0C1" w14:textId="290F0881"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Email: </w:t>
            </w:r>
            <w:r>
              <w:t>9am</w:t>
            </w:r>
            <w:r w:rsidRPr="006F20FB">
              <w:t>-5pm, weekdays</w:t>
            </w:r>
            <w:r w:rsidR="004F0931" w:rsidRPr="006F20FB">
              <w:br/>
            </w:r>
          </w:p>
        </w:tc>
      </w:tr>
      <w:tr w:rsidR="00A5148C" w:rsidRPr="006F20FB" w14:paraId="4EC2AD52"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6FF51D0A" w14:textId="220C7466" w:rsidR="00411438" w:rsidRPr="006F20FB" w:rsidRDefault="00411438" w:rsidP="00B34C83">
            <w:pPr>
              <w:pStyle w:val="Tablecopy9pt"/>
            </w:pPr>
            <w:r w:rsidRPr="006F20FB">
              <w:t xml:space="preserve">Clinical </w:t>
            </w:r>
            <w:r w:rsidR="00B54C6E" w:rsidRPr="006F20FB">
              <w:t>vaccine queries</w:t>
            </w:r>
          </w:p>
        </w:tc>
        <w:tc>
          <w:tcPr>
            <w:tcW w:w="0" w:type="auto"/>
          </w:tcPr>
          <w:p w14:paraId="2967E9AB"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To receive clinical advice on the vaccine or vaccination process</w:t>
            </w:r>
          </w:p>
        </w:tc>
        <w:tc>
          <w:tcPr>
            <w:tcW w:w="4419" w:type="dxa"/>
          </w:tcPr>
          <w:p w14:paraId="127C014B" w14:textId="3A5A3FA0"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rPr>
                <w:rStyle w:val="Hyperlink"/>
              </w:rPr>
              <w:t>0800 IMMUNE (466 863)</w:t>
            </w:r>
            <w:r w:rsidRPr="006F20FB">
              <w:t>, option 1 (</w:t>
            </w:r>
            <w:r w:rsidR="00A546A8" w:rsidRPr="006F20FB">
              <w:t xml:space="preserve">health </w:t>
            </w:r>
            <w:r w:rsidRPr="006F20FB">
              <w:t>professionals) and then option 2 (COVID</w:t>
            </w:r>
            <w:r w:rsidR="00A546A8" w:rsidRPr="006F20FB">
              <w:t>-19</w:t>
            </w:r>
            <w:r w:rsidRPr="006F20FB">
              <w:t xml:space="preserve"> vaccinator support)</w:t>
            </w:r>
          </w:p>
        </w:tc>
        <w:tc>
          <w:tcPr>
            <w:tcW w:w="3791" w:type="dxa"/>
          </w:tcPr>
          <w:p w14:paraId="3A4A4841" w14:textId="7F24B11C"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t xml:space="preserve">Available </w:t>
            </w:r>
            <w:r w:rsidR="457027CD">
              <w:t>8.30am - 5pm, weekdays</w:t>
            </w:r>
          </w:p>
        </w:tc>
      </w:tr>
      <w:tr w:rsidR="00A5148C" w:rsidRPr="006F20FB" w14:paraId="706D2409"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1D7FF61D" w14:textId="19E75BFD" w:rsidR="00411438" w:rsidRPr="006F20FB" w:rsidRDefault="00411438" w:rsidP="00B34C83">
            <w:pPr>
              <w:pStyle w:val="Tablecopy9pt"/>
            </w:pPr>
            <w:r w:rsidRPr="006F20FB">
              <w:t xml:space="preserve">Order </w:t>
            </w:r>
            <w:r w:rsidR="00B54C6E" w:rsidRPr="006F20FB">
              <w:t>vaccination collateral</w:t>
            </w:r>
          </w:p>
        </w:tc>
        <w:tc>
          <w:tcPr>
            <w:tcW w:w="0" w:type="auto"/>
          </w:tcPr>
          <w:p w14:paraId="51116969"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To request additional pamphlets or other collateral</w:t>
            </w:r>
          </w:p>
        </w:tc>
        <w:tc>
          <w:tcPr>
            <w:tcW w:w="4419" w:type="dxa"/>
          </w:tcPr>
          <w:p w14:paraId="2405C7CC" w14:textId="129B347E"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The </w:t>
            </w:r>
            <w:r w:rsidR="00DB30C6">
              <w:t xml:space="preserve">Health </w:t>
            </w:r>
            <w:r w:rsidRPr="006F20FB">
              <w:t>D</w:t>
            </w:r>
            <w:r w:rsidR="00CA5619">
              <w:t>istrict</w:t>
            </w:r>
            <w:r w:rsidRPr="006F20FB">
              <w:t xml:space="preserve"> </w:t>
            </w:r>
            <w:r w:rsidR="00A546A8" w:rsidRPr="006F20FB">
              <w:t>communications manager</w:t>
            </w:r>
            <w:r w:rsidR="00F540ED">
              <w:t xml:space="preserve">. A variety of free consumer collateral and immunisation resources are also available </w:t>
            </w:r>
            <w:r w:rsidR="005F01D4">
              <w:t xml:space="preserve">on </w:t>
            </w:r>
            <w:hyperlink r:id="rId34" w:history="1">
              <w:r w:rsidR="005F01D4" w:rsidRPr="007917CA">
                <w:rPr>
                  <w:rStyle w:val="Hyperlink"/>
                </w:rPr>
                <w:t>Bluestar</w:t>
              </w:r>
            </w:hyperlink>
            <w:r w:rsidR="005F01D4">
              <w:t xml:space="preserve"> and </w:t>
            </w:r>
            <w:hyperlink r:id="rId35" w:history="1">
              <w:r w:rsidR="005F01D4" w:rsidRPr="007F0D31">
                <w:rPr>
                  <w:rStyle w:val="Hyperlink"/>
                </w:rPr>
                <w:t>HealthEd</w:t>
              </w:r>
            </w:hyperlink>
            <w:r w:rsidR="005F01D4">
              <w:t>.</w:t>
            </w:r>
          </w:p>
        </w:tc>
        <w:tc>
          <w:tcPr>
            <w:tcW w:w="3791" w:type="dxa"/>
          </w:tcPr>
          <w:p w14:paraId="0CCEB11C"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p>
        </w:tc>
      </w:tr>
      <w:tr w:rsidR="00A5148C" w:rsidRPr="006F20FB" w14:paraId="13E11A22"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260C5532" w14:textId="77777777" w:rsidR="00411438" w:rsidRPr="006F20FB" w:rsidRDefault="00411438" w:rsidP="00B34C83">
            <w:pPr>
              <w:pStyle w:val="Tablecopy9pt"/>
            </w:pPr>
            <w:r w:rsidRPr="006F20FB">
              <w:t>Privacy Incident or Concern</w:t>
            </w:r>
          </w:p>
        </w:tc>
        <w:tc>
          <w:tcPr>
            <w:tcW w:w="0" w:type="auto"/>
          </w:tcPr>
          <w:p w14:paraId="422D369B"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In the event of a known or suspected privacy breach</w:t>
            </w:r>
          </w:p>
        </w:tc>
        <w:tc>
          <w:tcPr>
            <w:tcW w:w="4419" w:type="dxa"/>
          </w:tcPr>
          <w:p w14:paraId="5B94B12C" w14:textId="51A735ED"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p>
        </w:tc>
        <w:tc>
          <w:tcPr>
            <w:tcW w:w="3791" w:type="dxa"/>
          </w:tcPr>
          <w:p w14:paraId="725DCF28"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9am-5pm weekdays</w:t>
            </w:r>
          </w:p>
        </w:tc>
      </w:tr>
      <w:tr w:rsidR="00A5148C" w:rsidRPr="006F20FB" w14:paraId="17787F0E"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3DB453B5" w14:textId="45584D28" w:rsidR="00411438" w:rsidRPr="006F20FB" w:rsidRDefault="00411438" w:rsidP="00B34C83">
            <w:pPr>
              <w:pStyle w:val="Tablecopy9pt"/>
            </w:pPr>
            <w:r w:rsidRPr="006F20FB">
              <w:t>Adverse Event Following Immunisation</w:t>
            </w:r>
            <w:r w:rsidR="00B54C6E" w:rsidRPr="006F20FB">
              <w:t xml:space="preserve"> (AEFI)</w:t>
            </w:r>
          </w:p>
        </w:tc>
        <w:tc>
          <w:tcPr>
            <w:tcW w:w="0" w:type="auto"/>
          </w:tcPr>
          <w:p w14:paraId="49FC19ED"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Reporting an adverse reaction to the vaccine</w:t>
            </w:r>
          </w:p>
        </w:tc>
        <w:tc>
          <w:tcPr>
            <w:tcW w:w="4419" w:type="dxa"/>
          </w:tcPr>
          <w:p w14:paraId="79312830" w14:textId="433263CB" w:rsidR="00001A61" w:rsidRDefault="00411438" w:rsidP="00001A61">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 </w:t>
            </w:r>
            <w:r w:rsidR="00001A61">
              <w:t>https://pophealth.my.site.com/carmreportnz/s/</w:t>
            </w:r>
          </w:p>
          <w:p w14:paraId="6DDFB5E4" w14:textId="77777777" w:rsidR="00001A61" w:rsidRDefault="00001A61" w:rsidP="00001A61">
            <w:pPr>
              <w:pStyle w:val="Tablecopy9pt"/>
              <w:cnfStyle w:val="000000100000" w:firstRow="0" w:lastRow="0" w:firstColumn="0" w:lastColumn="0" w:oddVBand="0" w:evenVBand="0" w:oddHBand="1" w:evenHBand="0" w:firstRowFirstColumn="0" w:firstRowLastColumn="0" w:lastRowFirstColumn="0" w:lastRowLastColumn="0"/>
            </w:pPr>
            <w:r>
              <w:t>Email: CARMreport@health.govt.nz</w:t>
            </w:r>
          </w:p>
          <w:p w14:paraId="1950BC86" w14:textId="3A51E0CB"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p>
        </w:tc>
        <w:tc>
          <w:tcPr>
            <w:tcW w:w="3791" w:type="dxa"/>
          </w:tcPr>
          <w:p w14:paraId="495D32F3"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p>
        </w:tc>
      </w:tr>
      <w:tr w:rsidR="00A5148C" w:rsidRPr="006F20FB" w14:paraId="6962FFB5"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04AEE959" w14:textId="5081FA17" w:rsidR="00411438" w:rsidRPr="006F20FB" w:rsidRDefault="00411438" w:rsidP="00B34C83">
            <w:pPr>
              <w:pStyle w:val="Tablecopy9pt"/>
            </w:pPr>
            <w:r w:rsidRPr="006F20FB">
              <w:t xml:space="preserve">Interwaste </w:t>
            </w:r>
            <w:r w:rsidR="00B54C6E" w:rsidRPr="006F20FB">
              <w:t>vial disposal bin requests/collection</w:t>
            </w:r>
          </w:p>
        </w:tc>
        <w:tc>
          <w:tcPr>
            <w:tcW w:w="0" w:type="auto"/>
          </w:tcPr>
          <w:p w14:paraId="453AA3B8"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To arrange first delivery of vial disposal bin and collection of full bins</w:t>
            </w:r>
          </w:p>
        </w:tc>
        <w:tc>
          <w:tcPr>
            <w:tcW w:w="4419" w:type="dxa"/>
          </w:tcPr>
          <w:p w14:paraId="75A7A002" w14:textId="0FBF21FF" w:rsidR="00411438" w:rsidRPr="006F20FB" w:rsidRDefault="00A546A8" w:rsidP="00B34C83">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Phone: </w:t>
            </w:r>
            <w:r w:rsidR="00411438" w:rsidRPr="006F20FB">
              <w:t>0800 102 131</w:t>
            </w:r>
          </w:p>
        </w:tc>
        <w:tc>
          <w:tcPr>
            <w:tcW w:w="3791" w:type="dxa"/>
          </w:tcPr>
          <w:p w14:paraId="3AB26895"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8am-5pm, weekdays</w:t>
            </w:r>
          </w:p>
        </w:tc>
      </w:tr>
      <w:tr w:rsidR="00A5148C" w:rsidRPr="006F20FB" w14:paraId="051F852E"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15F8ABF5" w14:textId="3E509B1B" w:rsidR="00411438" w:rsidRPr="006F20FB" w:rsidRDefault="006D344C" w:rsidP="00B34C83">
            <w:pPr>
              <w:pStyle w:val="Tablecopy9pt"/>
            </w:pPr>
            <w:r>
              <w:t>Vaccination error</w:t>
            </w:r>
            <w:r w:rsidR="006976C7">
              <w:t>s</w:t>
            </w:r>
            <w:r w:rsidR="00582FAA">
              <w:t xml:space="preserve"> and clinical enqui</w:t>
            </w:r>
            <w:r w:rsidR="00E120AF">
              <w:t>ries</w:t>
            </w:r>
          </w:p>
        </w:tc>
        <w:tc>
          <w:tcPr>
            <w:tcW w:w="0" w:type="auto"/>
          </w:tcPr>
          <w:p w14:paraId="7FE98A60" w14:textId="3B867A2B" w:rsidR="00411438" w:rsidRPr="00371797" w:rsidRDefault="00371797" w:rsidP="00B34C83">
            <w:pPr>
              <w:pStyle w:val="Tablecopy9pt"/>
              <w:cnfStyle w:val="000000100000" w:firstRow="0" w:lastRow="0" w:firstColumn="0" w:lastColumn="0" w:oddVBand="0" w:evenVBand="0" w:oddHBand="1" w:evenHBand="0" w:firstRowFirstColumn="0" w:firstRowLastColumn="0" w:lastRowFirstColumn="0" w:lastRowLastColumn="0"/>
              <w:rPr>
                <w:b/>
                <w:bCs/>
              </w:rPr>
            </w:pPr>
            <w:r>
              <w:rPr>
                <w:rStyle w:val="Strong"/>
                <w:rFonts w:ascii="DM Sans" w:hAnsi="DM Sans"/>
                <w:b w:val="0"/>
                <w:bCs w:val="0"/>
                <w:color w:val="45414E"/>
                <w:shd w:val="clear" w:color="auto" w:fill="FFFFFF"/>
              </w:rPr>
              <w:t>V</w:t>
            </w:r>
            <w:r w:rsidRPr="00371797">
              <w:rPr>
                <w:rStyle w:val="Strong"/>
                <w:rFonts w:ascii="DM Sans" w:hAnsi="DM Sans"/>
                <w:b w:val="0"/>
                <w:bCs w:val="0"/>
                <w:color w:val="45414E"/>
                <w:shd w:val="clear" w:color="auto" w:fill="FFFFFF"/>
              </w:rPr>
              <w:t>accination advice and guidance to healthcare providers</w:t>
            </w:r>
          </w:p>
        </w:tc>
        <w:tc>
          <w:tcPr>
            <w:tcW w:w="4419" w:type="dxa"/>
          </w:tcPr>
          <w:p w14:paraId="4B99490A" w14:textId="5A37FA89" w:rsidR="00411438" w:rsidRDefault="001C1A37" w:rsidP="00B34C83">
            <w:pPr>
              <w:pStyle w:val="Tablecopy9pt"/>
              <w:cnfStyle w:val="000000100000" w:firstRow="0" w:lastRow="0" w:firstColumn="0" w:lastColumn="0" w:oddVBand="0" w:evenVBand="0" w:oddHBand="1" w:evenHBand="0" w:firstRowFirstColumn="0" w:firstRowLastColumn="0" w:lastRowFirstColumn="0" w:lastRowLastColumn="0"/>
            </w:pPr>
            <w:r>
              <w:t xml:space="preserve">Immunisation Coordinator </w:t>
            </w:r>
            <w:hyperlink r:id="rId36" w:history="1">
              <w:r w:rsidRPr="009310E0">
                <w:rPr>
                  <w:rStyle w:val="Hyperlink"/>
                </w:rPr>
                <w:t>https://www.immune.org.nz/resources/regional-advisors-and-local-coordinators</w:t>
              </w:r>
            </w:hyperlink>
          </w:p>
          <w:p w14:paraId="3D6E83CE" w14:textId="62642B57" w:rsidR="00A5148C" w:rsidRPr="006F20FB" w:rsidRDefault="00793DDD" w:rsidP="00C72D1A">
            <w:pPr>
              <w:pStyle w:val="Tablecopy9pt"/>
              <w:cnfStyle w:val="000000100000" w:firstRow="0" w:lastRow="0" w:firstColumn="0" w:lastColumn="0" w:oddVBand="0" w:evenVBand="0" w:oddHBand="1" w:evenHBand="0" w:firstRowFirstColumn="0" w:firstRowLastColumn="0" w:lastRowFirstColumn="0" w:lastRowLastColumn="0"/>
            </w:pPr>
            <w:r>
              <w:t xml:space="preserve">IMAC </w:t>
            </w:r>
            <w:r w:rsidR="00C72D1A">
              <w:t>c</w:t>
            </w:r>
            <w:r>
              <w:rPr>
                <w:rFonts w:ascii="DM Sans" w:hAnsi="DM Sans"/>
                <w:color w:val="45414E"/>
                <w:shd w:val="clear" w:color="auto" w:fill="FFFFFF"/>
              </w:rPr>
              <w:t>all 0800 IMMUNE (0800 466 863), 8</w:t>
            </w:r>
          </w:p>
        </w:tc>
        <w:tc>
          <w:tcPr>
            <w:tcW w:w="3791" w:type="dxa"/>
          </w:tcPr>
          <w:p w14:paraId="53C34449" w14:textId="309347D7" w:rsidR="00411438" w:rsidRPr="006F20FB" w:rsidRDefault="00C72D1A" w:rsidP="00B34C83">
            <w:pPr>
              <w:pStyle w:val="Tablecopy9pt"/>
              <w:cnfStyle w:val="000000100000" w:firstRow="0" w:lastRow="0" w:firstColumn="0" w:lastColumn="0" w:oddVBand="0" w:evenVBand="0" w:oddHBand="1" w:evenHBand="0" w:firstRowFirstColumn="0" w:firstRowLastColumn="0" w:lastRowFirstColumn="0" w:lastRowLastColumn="0"/>
            </w:pPr>
            <w:r>
              <w:t xml:space="preserve">IMAC call centre </w:t>
            </w:r>
            <w:r w:rsidR="001D167F">
              <w:t>8.30am-4pm, weekdays</w:t>
            </w:r>
          </w:p>
        </w:tc>
      </w:tr>
    </w:tbl>
    <w:p w14:paraId="4A74A081" w14:textId="7093E8EF" w:rsidR="00070762" w:rsidRDefault="00070762" w:rsidP="00411438"/>
    <w:p w14:paraId="29F13D00" w14:textId="77777777" w:rsidR="00070762" w:rsidRDefault="00070762" w:rsidP="00411438"/>
    <w:p w14:paraId="781E8532" w14:textId="77777777" w:rsidR="00070762" w:rsidRDefault="00070762" w:rsidP="00411438"/>
    <w:p w14:paraId="5AEDEC31" w14:textId="77777777" w:rsidR="00070762" w:rsidRDefault="00070762" w:rsidP="00411438"/>
    <w:p w14:paraId="47F7775C" w14:textId="77777777" w:rsidR="00070762" w:rsidRDefault="00070762" w:rsidP="00411438"/>
    <w:p w14:paraId="14BDB15D" w14:textId="77777777" w:rsidR="00070762" w:rsidRDefault="00070762" w:rsidP="00411438"/>
    <w:p w14:paraId="5F05A38D" w14:textId="77777777" w:rsidR="00070762" w:rsidRPr="006F20FB" w:rsidRDefault="00070762" w:rsidP="00411438"/>
    <w:p w14:paraId="61383D6A" w14:textId="048C4C4B" w:rsidR="007949BD" w:rsidRPr="006F20FB" w:rsidRDefault="007949BD" w:rsidP="00411438">
      <w:pPr>
        <w:pStyle w:val="Heading21nonumber"/>
      </w:pPr>
      <w:bookmarkStart w:id="21" w:name="_Toc76047612"/>
      <w:bookmarkStart w:id="22" w:name="Roles_and_responsibilities"/>
      <w:bookmarkStart w:id="23" w:name="_Toc199924690"/>
      <w:r w:rsidRPr="006F20FB">
        <w:t xml:space="preserve">Roles and </w:t>
      </w:r>
      <w:r w:rsidR="00CE480B" w:rsidRPr="006F20FB">
        <w:t>re</w:t>
      </w:r>
      <w:r w:rsidRPr="006F20FB">
        <w:t>sponsibilities</w:t>
      </w:r>
      <w:bookmarkStart w:id="24" w:name="_Hlk63857674"/>
      <w:bookmarkEnd w:id="21"/>
      <w:bookmarkEnd w:id="22"/>
      <w:bookmarkEnd w:id="23"/>
    </w:p>
    <w:tbl>
      <w:tblPr>
        <w:tblStyle w:val="GridTable1Light"/>
        <w:tblW w:w="14034" w:type="dxa"/>
        <w:tblInd w:w="-147" w:type="dxa"/>
        <w:tblCellMar>
          <w:top w:w="28" w:type="dxa"/>
          <w:left w:w="57" w:type="dxa"/>
          <w:bottom w:w="28" w:type="dxa"/>
          <w:right w:w="57" w:type="dxa"/>
        </w:tblCellMar>
        <w:tblLook w:val="04A0" w:firstRow="1" w:lastRow="0" w:firstColumn="1" w:lastColumn="0" w:noHBand="0" w:noVBand="1"/>
      </w:tblPr>
      <w:tblGrid>
        <w:gridCol w:w="1268"/>
        <w:gridCol w:w="3833"/>
        <w:gridCol w:w="3633"/>
        <w:gridCol w:w="1615"/>
        <w:gridCol w:w="1276"/>
        <w:gridCol w:w="2409"/>
      </w:tblGrid>
      <w:tr w:rsidR="00053AD3" w:rsidRPr="006F20FB" w14:paraId="24EB2668" w14:textId="77777777" w:rsidTr="00F81294">
        <w:trPr>
          <w:cnfStyle w:val="100000000000" w:firstRow="1" w:lastRow="0" w:firstColumn="0" w:lastColumn="0" w:oddVBand="0" w:evenVBand="0" w:oddHBand="0" w:evenHBand="0" w:firstRowFirstColumn="0" w:firstRowLastColumn="0" w:lastRowFirstColumn="0" w:lastRowLastColumn="0"/>
          <w:trHeight w:val="39"/>
          <w:tblHeader/>
        </w:trPr>
        <w:tc>
          <w:tcPr>
            <w:cnfStyle w:val="001000000000" w:firstRow="0" w:lastRow="0" w:firstColumn="1" w:lastColumn="0" w:oddVBand="0" w:evenVBand="0" w:oddHBand="0" w:evenHBand="0" w:firstRowFirstColumn="0" w:firstRowLastColumn="0" w:lastRowFirstColumn="0" w:lastRowLastColumn="0"/>
            <w:tcW w:w="1268" w:type="dxa"/>
            <w:shd w:val="clear" w:color="auto" w:fill="1A336C"/>
            <w:vAlign w:val="center"/>
          </w:tcPr>
          <w:bookmarkEnd w:id="24"/>
          <w:p w14:paraId="1274E564" w14:textId="77777777" w:rsidR="000862FD" w:rsidRPr="006F20FB" w:rsidRDefault="000862FD" w:rsidP="00A00111">
            <w:pPr>
              <w:spacing w:before="0" w:after="0"/>
              <w:jc w:val="center"/>
              <w:rPr>
                <w:sz w:val="16"/>
                <w:szCs w:val="16"/>
                <w:lang w:val="en-NZ"/>
              </w:rPr>
            </w:pPr>
            <w:r w:rsidRPr="006F20FB">
              <w:rPr>
                <w:sz w:val="16"/>
                <w:szCs w:val="16"/>
                <w:lang w:val="en-NZ"/>
              </w:rPr>
              <w:t>Activity</w:t>
            </w:r>
          </w:p>
        </w:tc>
        <w:tc>
          <w:tcPr>
            <w:tcW w:w="3833" w:type="dxa"/>
            <w:shd w:val="clear" w:color="auto" w:fill="1A336C"/>
            <w:vAlign w:val="center"/>
          </w:tcPr>
          <w:p w14:paraId="2990E5AD" w14:textId="40BF461B"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Pr>
                <w:sz w:val="16"/>
                <w:szCs w:val="16"/>
                <w:lang w:val="en-NZ"/>
              </w:rPr>
              <w:t xml:space="preserve">NPHS </w:t>
            </w:r>
            <w:r w:rsidR="00437714">
              <w:rPr>
                <w:sz w:val="16"/>
                <w:szCs w:val="16"/>
                <w:lang w:val="en-NZ"/>
              </w:rPr>
              <w:t>Health New Zealand Te Whatu Ora</w:t>
            </w:r>
          </w:p>
        </w:tc>
        <w:tc>
          <w:tcPr>
            <w:tcW w:w="3633" w:type="dxa"/>
            <w:shd w:val="clear" w:color="auto" w:fill="1A336C"/>
            <w:vAlign w:val="center"/>
          </w:tcPr>
          <w:p w14:paraId="36C7E81A" w14:textId="16EAE4EF"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Pr>
                <w:sz w:val="16"/>
                <w:szCs w:val="16"/>
                <w:lang w:val="en-NZ"/>
              </w:rPr>
              <w:t xml:space="preserve">Health </w:t>
            </w:r>
            <w:r w:rsidRPr="006F20FB">
              <w:rPr>
                <w:sz w:val="16"/>
                <w:szCs w:val="16"/>
                <w:lang w:val="en-NZ"/>
              </w:rPr>
              <w:t>D</w:t>
            </w:r>
            <w:r>
              <w:rPr>
                <w:sz w:val="16"/>
                <w:szCs w:val="16"/>
                <w:lang w:val="en-NZ"/>
              </w:rPr>
              <w:t>istrict</w:t>
            </w:r>
            <w:r w:rsidRPr="006F20FB">
              <w:rPr>
                <w:sz w:val="16"/>
                <w:szCs w:val="16"/>
                <w:lang w:val="en-NZ"/>
              </w:rPr>
              <w:t>s &amp; Providers</w:t>
            </w:r>
          </w:p>
        </w:tc>
        <w:tc>
          <w:tcPr>
            <w:tcW w:w="1615" w:type="dxa"/>
            <w:shd w:val="clear" w:color="auto" w:fill="1A336C"/>
            <w:vAlign w:val="center"/>
          </w:tcPr>
          <w:p w14:paraId="1DCCECCE" w14:textId="77777777"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sidRPr="006F20FB">
              <w:rPr>
                <w:sz w:val="16"/>
                <w:szCs w:val="16"/>
                <w:lang w:val="en-NZ"/>
              </w:rPr>
              <w:t>IMAC</w:t>
            </w:r>
          </w:p>
        </w:tc>
        <w:tc>
          <w:tcPr>
            <w:tcW w:w="1276" w:type="dxa"/>
            <w:shd w:val="clear" w:color="auto" w:fill="1A336C"/>
            <w:vAlign w:val="center"/>
          </w:tcPr>
          <w:p w14:paraId="59A567DC" w14:textId="77777777"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sidRPr="006F20FB">
              <w:rPr>
                <w:sz w:val="16"/>
                <w:szCs w:val="16"/>
                <w:lang w:val="en-NZ"/>
              </w:rPr>
              <w:t>CARM</w:t>
            </w:r>
          </w:p>
        </w:tc>
        <w:tc>
          <w:tcPr>
            <w:tcW w:w="2409" w:type="dxa"/>
            <w:shd w:val="clear" w:color="auto" w:fill="1A336C"/>
            <w:vAlign w:val="center"/>
          </w:tcPr>
          <w:p w14:paraId="398E58A3" w14:textId="77777777"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sidRPr="006F20FB">
              <w:rPr>
                <w:sz w:val="16"/>
                <w:szCs w:val="16"/>
                <w:lang w:val="en-NZ"/>
              </w:rPr>
              <w:t>Distribution Provider</w:t>
            </w:r>
          </w:p>
        </w:tc>
      </w:tr>
      <w:tr w:rsidR="00CE651B" w:rsidRPr="006F20FB" w14:paraId="5E472D06" w14:textId="77777777" w:rsidTr="00F81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F4D0EA2"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Distribution</w:t>
            </w:r>
          </w:p>
        </w:tc>
        <w:tc>
          <w:tcPr>
            <w:tcW w:w="3833" w:type="dxa"/>
          </w:tcPr>
          <w:p w14:paraId="73017C3E" w14:textId="3719BAFB" w:rsidR="00004A4C" w:rsidRPr="00004A4C" w:rsidRDefault="00004A4C"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Monitor warehouse quality processes for storage and distribution</w:t>
            </w:r>
            <w:r>
              <w:rPr>
                <w:sz w:val="14"/>
                <w:szCs w:val="14"/>
              </w:rPr>
              <w:t>.</w:t>
            </w:r>
          </w:p>
          <w:p w14:paraId="1B08524F" w14:textId="7A2CF02E" w:rsidR="00004A4C" w:rsidRPr="00004A4C" w:rsidRDefault="00004A4C"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 xml:space="preserve"> Coordinate distribution of vaccine to vaccination providers</w:t>
            </w:r>
            <w:r>
              <w:rPr>
                <w:sz w:val="14"/>
                <w:szCs w:val="14"/>
              </w:rPr>
              <w:t>.</w:t>
            </w:r>
          </w:p>
          <w:p w14:paraId="2A3738F1" w14:textId="3FB6FB4C" w:rsidR="00004A4C" w:rsidRPr="00004A4C" w:rsidRDefault="00004A4C"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Respond to any transit or delivery related queries</w:t>
            </w:r>
            <w:r>
              <w:rPr>
                <w:sz w:val="14"/>
                <w:szCs w:val="14"/>
              </w:rPr>
              <w:t>.</w:t>
            </w:r>
          </w:p>
        </w:tc>
        <w:tc>
          <w:tcPr>
            <w:tcW w:w="3633" w:type="dxa"/>
          </w:tcPr>
          <w:p w14:paraId="331C51B2" w14:textId="7C8D63D9" w:rsidR="00004A4C" w:rsidRDefault="000862FD"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If needed, arrange secure distribution from </w:t>
            </w:r>
            <w:r w:rsidRPr="00AB5BDA">
              <w:rPr>
                <w:rFonts w:cs="Segoe UI"/>
                <w:sz w:val="14"/>
                <w:szCs w:val="14"/>
                <w:lang w:val="en-NZ"/>
              </w:rPr>
              <w:t>Health District</w:t>
            </w:r>
            <w:r>
              <w:rPr>
                <w:rFonts w:cs="Segoe UI"/>
                <w:sz w:val="14"/>
                <w:szCs w:val="14"/>
                <w:lang w:val="en-NZ"/>
              </w:rPr>
              <w:t xml:space="preserve"> </w:t>
            </w:r>
            <w:r w:rsidRPr="006F20FB">
              <w:rPr>
                <w:rFonts w:cs="Segoe UI"/>
                <w:sz w:val="14"/>
                <w:szCs w:val="14"/>
                <w:lang w:val="en-NZ"/>
              </w:rPr>
              <w:t>facility to vaccination site</w:t>
            </w:r>
            <w:r w:rsidR="00004A4C">
              <w:rPr>
                <w:rFonts w:cs="Segoe UI"/>
                <w:sz w:val="14"/>
                <w:szCs w:val="14"/>
                <w:lang w:val="en-NZ"/>
              </w:rPr>
              <w:t>.</w:t>
            </w:r>
          </w:p>
          <w:p w14:paraId="23903218" w14:textId="580518FC" w:rsidR="00004A4C" w:rsidRPr="00004A4C" w:rsidRDefault="00004A4C"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rFonts w:cs="Segoe UI"/>
                <w:sz w:val="14"/>
                <w:szCs w:val="14"/>
              </w:rPr>
              <w:t>Ensure provider</w:t>
            </w:r>
            <w:r>
              <w:rPr>
                <w:rFonts w:cs="Segoe UI"/>
                <w:sz w:val="14"/>
                <w:szCs w:val="14"/>
              </w:rPr>
              <w:t>s</w:t>
            </w:r>
            <w:r w:rsidRPr="00004A4C">
              <w:rPr>
                <w:rFonts w:cs="Segoe UI"/>
                <w:sz w:val="14"/>
                <w:szCs w:val="14"/>
              </w:rPr>
              <w:t xml:space="preserve"> ha</w:t>
            </w:r>
            <w:r>
              <w:rPr>
                <w:rFonts w:cs="Segoe UI"/>
                <w:sz w:val="14"/>
                <w:szCs w:val="14"/>
              </w:rPr>
              <w:t xml:space="preserve">ve </w:t>
            </w:r>
            <w:r w:rsidRPr="00004A4C">
              <w:rPr>
                <w:rFonts w:cs="Segoe UI"/>
                <w:sz w:val="14"/>
                <w:szCs w:val="14"/>
              </w:rPr>
              <w:t>current cold chain accreditation</w:t>
            </w:r>
            <w:r>
              <w:rPr>
                <w:rFonts w:cs="Segoe UI"/>
                <w:sz w:val="14"/>
                <w:szCs w:val="14"/>
              </w:rPr>
              <w:t>.</w:t>
            </w:r>
          </w:p>
        </w:tc>
        <w:tc>
          <w:tcPr>
            <w:tcW w:w="1615" w:type="dxa"/>
          </w:tcPr>
          <w:p w14:paraId="0ECFFB25" w14:textId="77777777" w:rsidR="000862FD" w:rsidRPr="006F20FB" w:rsidRDefault="000862FD" w:rsidP="000862FD">
            <w:pPr>
              <w:spacing w:before="0" w:after="0"/>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1276" w:type="dxa"/>
          </w:tcPr>
          <w:p w14:paraId="5BE2696C" w14:textId="77777777" w:rsidR="000862FD" w:rsidRPr="006F20FB" w:rsidRDefault="000862FD" w:rsidP="000862FD">
            <w:pPr>
              <w:spacing w:before="0" w:after="0"/>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tcPr>
          <w:p w14:paraId="3A0BCEED" w14:textId="6F3DB3B4" w:rsidR="00004A4C" w:rsidRPr="00004A4C" w:rsidRDefault="00004A4C" w:rsidP="00004A4C">
            <w:pPr>
              <w:pStyle w:val="ListParagraph"/>
              <w:numPr>
                <w:ilvl w:val="0"/>
                <w:numId w:val="35"/>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Provide secure storage and cold chain of vaccine prior to distribution</w:t>
            </w:r>
            <w:r>
              <w:rPr>
                <w:sz w:val="14"/>
                <w:szCs w:val="14"/>
              </w:rPr>
              <w:t>.</w:t>
            </w:r>
          </w:p>
          <w:p w14:paraId="720E295E" w14:textId="39662531" w:rsidR="00004A4C" w:rsidRPr="00501CA0" w:rsidRDefault="00004A4C" w:rsidP="00004A4C">
            <w:pPr>
              <w:pStyle w:val="ListParagraph"/>
              <w:numPr>
                <w:ilvl w:val="0"/>
                <w:numId w:val="35"/>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Repack vaccines into sub-batches for storage and distribution at +2 to +8°C</w:t>
            </w:r>
            <w:r w:rsidR="00501CA0">
              <w:rPr>
                <w:sz w:val="14"/>
                <w:szCs w:val="14"/>
              </w:rPr>
              <w:t>.</w:t>
            </w:r>
          </w:p>
          <w:p w14:paraId="669787F2" w14:textId="081E4B08" w:rsidR="00004A4C" w:rsidRPr="00004A4C" w:rsidRDefault="00004A4C" w:rsidP="00501CA0">
            <w:pPr>
              <w:pStyle w:val="ListParagraph"/>
              <w:numPr>
                <w:ilvl w:val="0"/>
                <w:numId w:val="35"/>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501CA0">
              <w:rPr>
                <w:sz w:val="14"/>
                <w:szCs w:val="14"/>
              </w:rPr>
              <w:t>Distribute vaccine packs to providers</w:t>
            </w:r>
            <w:r w:rsidR="00501CA0">
              <w:rPr>
                <w:sz w:val="14"/>
                <w:szCs w:val="14"/>
              </w:rPr>
              <w:t>.</w:t>
            </w:r>
          </w:p>
        </w:tc>
      </w:tr>
      <w:tr w:rsidR="00D63D66" w:rsidRPr="006F20FB" w14:paraId="1B1EF7DF" w14:textId="77777777" w:rsidTr="00F81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B971E69"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Inventory Management</w:t>
            </w:r>
          </w:p>
        </w:tc>
        <w:tc>
          <w:tcPr>
            <w:tcW w:w="3833" w:type="dxa"/>
          </w:tcPr>
          <w:p w14:paraId="4B0FE368" w14:textId="0DECA33B" w:rsidR="00501CA0" w:rsidRPr="00501CA0" w:rsidRDefault="00501CA0" w:rsidP="00501CA0">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501CA0">
              <w:rPr>
                <w:sz w:val="14"/>
                <w:szCs w:val="14"/>
              </w:rPr>
              <w:t>Ensure vaccine packs are available for distribution</w:t>
            </w:r>
            <w:r>
              <w:rPr>
                <w:sz w:val="14"/>
                <w:szCs w:val="14"/>
              </w:rPr>
              <w:t>.</w:t>
            </w:r>
          </w:p>
          <w:p w14:paraId="3B93F17C" w14:textId="3BF5B75B" w:rsidR="00501CA0" w:rsidRPr="00501CA0" w:rsidRDefault="00501CA0" w:rsidP="00501CA0">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501CA0">
              <w:rPr>
                <w:sz w:val="14"/>
                <w:szCs w:val="14"/>
              </w:rPr>
              <w:t xml:space="preserve">National Immunisation Logistics team will monitor demand using data from </w:t>
            </w:r>
            <w:r>
              <w:rPr>
                <w:sz w:val="14"/>
                <w:szCs w:val="14"/>
              </w:rPr>
              <w:t xml:space="preserve">the </w:t>
            </w:r>
            <w:r w:rsidR="00390194">
              <w:rPr>
                <w:sz w:val="14"/>
                <w:szCs w:val="14"/>
              </w:rPr>
              <w:t>Inventory Portal</w:t>
            </w:r>
            <w:r>
              <w:rPr>
                <w:sz w:val="14"/>
                <w:szCs w:val="14"/>
              </w:rPr>
              <w:t xml:space="preserve"> </w:t>
            </w:r>
            <w:r w:rsidRPr="00501CA0">
              <w:rPr>
                <w:sz w:val="14"/>
                <w:szCs w:val="14"/>
              </w:rPr>
              <w:t>along with information from Health Districts and providers</w:t>
            </w:r>
            <w:r>
              <w:rPr>
                <w:sz w:val="14"/>
                <w:szCs w:val="14"/>
              </w:rPr>
              <w:t>.</w:t>
            </w:r>
          </w:p>
          <w:p w14:paraId="2478AB14" w14:textId="63712706" w:rsidR="000862FD" w:rsidRPr="007C5EBB" w:rsidRDefault="00501CA0" w:rsidP="007C5EBB">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501CA0">
              <w:rPr>
                <w:sz w:val="14"/>
                <w:szCs w:val="14"/>
              </w:rPr>
              <w:t xml:space="preserve">Coordinate with </w:t>
            </w:r>
            <w:r>
              <w:rPr>
                <w:sz w:val="14"/>
                <w:szCs w:val="14"/>
              </w:rPr>
              <w:t>d</w:t>
            </w:r>
            <w:r w:rsidRPr="00501CA0">
              <w:rPr>
                <w:sz w:val="14"/>
                <w:szCs w:val="14"/>
              </w:rPr>
              <w:t xml:space="preserve">istribution </w:t>
            </w:r>
            <w:r>
              <w:rPr>
                <w:sz w:val="14"/>
                <w:szCs w:val="14"/>
              </w:rPr>
              <w:t>w</w:t>
            </w:r>
            <w:r w:rsidRPr="00501CA0">
              <w:rPr>
                <w:sz w:val="14"/>
                <w:szCs w:val="14"/>
              </w:rPr>
              <w:t>arehouse</w:t>
            </w:r>
            <w:r>
              <w:rPr>
                <w:sz w:val="14"/>
                <w:szCs w:val="14"/>
              </w:rPr>
              <w:t>s</w:t>
            </w:r>
            <w:r w:rsidRPr="00501CA0">
              <w:rPr>
                <w:sz w:val="14"/>
                <w:szCs w:val="14"/>
              </w:rPr>
              <w:t xml:space="preserve"> to process and approve vaccine orders</w:t>
            </w:r>
            <w:r w:rsidR="007C5EBB">
              <w:rPr>
                <w:sz w:val="14"/>
                <w:szCs w:val="14"/>
              </w:rPr>
              <w:t>.</w:t>
            </w:r>
          </w:p>
        </w:tc>
        <w:tc>
          <w:tcPr>
            <w:tcW w:w="3633" w:type="dxa"/>
          </w:tcPr>
          <w:p w14:paraId="4447EF0A" w14:textId="79FB83E2"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Plan vaccine demand to minimise wastage</w:t>
            </w:r>
            <w:r w:rsidR="007C5EBB">
              <w:rPr>
                <w:rFonts w:cs="Segoe UI"/>
                <w:sz w:val="14"/>
                <w:szCs w:val="14"/>
                <w:lang w:val="en-NZ"/>
              </w:rPr>
              <w:t>.</w:t>
            </w:r>
          </w:p>
          <w:p w14:paraId="764C6D78" w14:textId="5CF6B7A0" w:rsidR="007C5EBB" w:rsidRPr="007C5EBB" w:rsidRDefault="007C5EBB" w:rsidP="007C5EBB">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7C5EBB">
              <w:rPr>
                <w:sz w:val="14"/>
                <w:szCs w:val="14"/>
              </w:rPr>
              <w:t>Keep inventory</w:t>
            </w:r>
            <w:r>
              <w:rPr>
                <w:sz w:val="14"/>
                <w:szCs w:val="14"/>
              </w:rPr>
              <w:t xml:space="preserve"> portal</w:t>
            </w:r>
            <w:r w:rsidRPr="007C5EBB">
              <w:rPr>
                <w:sz w:val="14"/>
                <w:szCs w:val="14"/>
              </w:rPr>
              <w:t xml:space="preserve"> updated: </w:t>
            </w:r>
          </w:p>
          <w:p w14:paraId="6D109039" w14:textId="77777777" w:rsidR="007C5EBB" w:rsidRDefault="007C5EBB" w:rsidP="007C5EBB">
            <w:pPr>
              <w:pStyle w:val="Default"/>
              <w:ind w:left="130"/>
              <w:cnfStyle w:val="000000010000" w:firstRow="0" w:lastRow="0" w:firstColumn="0" w:lastColumn="0" w:oddVBand="0" w:evenVBand="0" w:oddHBand="0" w:evenHBand="1" w:firstRowFirstColumn="0" w:firstRowLastColumn="0" w:lastRowFirstColumn="0" w:lastRowLastColumn="0"/>
              <w:rPr>
                <w:sz w:val="14"/>
                <w:szCs w:val="14"/>
              </w:rPr>
            </w:pPr>
            <w:r>
              <w:rPr>
                <w:rFonts w:ascii="Courier New" w:hAnsi="Courier New" w:cs="Courier New"/>
                <w:sz w:val="14"/>
                <w:szCs w:val="14"/>
              </w:rPr>
              <w:t xml:space="preserve">o </w:t>
            </w:r>
            <w:r>
              <w:rPr>
                <w:sz w:val="14"/>
                <w:szCs w:val="14"/>
              </w:rPr>
              <w:t xml:space="preserve">Receipt orders </w:t>
            </w:r>
          </w:p>
          <w:p w14:paraId="2F79CFD2" w14:textId="77777777" w:rsidR="007C5EBB" w:rsidRDefault="007C5EBB" w:rsidP="007C5EBB">
            <w:pPr>
              <w:pStyle w:val="Default"/>
              <w:ind w:left="130"/>
              <w:cnfStyle w:val="000000010000" w:firstRow="0" w:lastRow="0" w:firstColumn="0" w:lastColumn="0" w:oddVBand="0" w:evenVBand="0" w:oddHBand="0" w:evenHBand="1" w:firstRowFirstColumn="0" w:firstRowLastColumn="0" w:lastRowFirstColumn="0" w:lastRowLastColumn="0"/>
              <w:rPr>
                <w:sz w:val="14"/>
                <w:szCs w:val="14"/>
              </w:rPr>
            </w:pPr>
            <w:r>
              <w:rPr>
                <w:rFonts w:ascii="Courier New" w:hAnsi="Courier New" w:cs="Courier New"/>
                <w:sz w:val="14"/>
                <w:szCs w:val="14"/>
              </w:rPr>
              <w:t xml:space="preserve">o </w:t>
            </w:r>
            <w:r>
              <w:rPr>
                <w:sz w:val="14"/>
                <w:szCs w:val="14"/>
              </w:rPr>
              <w:t xml:space="preserve">Stock consumption, wastage, and adjustments </w:t>
            </w:r>
          </w:p>
          <w:p w14:paraId="33441ADE" w14:textId="1149B39E" w:rsidR="007C5EBB" w:rsidRPr="007C5EBB" w:rsidRDefault="007C5EBB" w:rsidP="007C5EBB">
            <w:pPr>
              <w:pStyle w:val="Default"/>
              <w:ind w:left="130"/>
              <w:cnfStyle w:val="000000010000" w:firstRow="0" w:lastRow="0" w:firstColumn="0" w:lastColumn="0" w:oddVBand="0" w:evenVBand="0" w:oddHBand="0" w:evenHBand="1" w:firstRowFirstColumn="0" w:firstRowLastColumn="0" w:lastRowFirstColumn="0" w:lastRowLastColumn="0"/>
              <w:rPr>
                <w:sz w:val="14"/>
                <w:szCs w:val="14"/>
              </w:rPr>
            </w:pPr>
            <w:r>
              <w:rPr>
                <w:rFonts w:ascii="Courier New" w:hAnsi="Courier New" w:cs="Courier New"/>
                <w:sz w:val="14"/>
                <w:szCs w:val="14"/>
              </w:rPr>
              <w:t xml:space="preserve">o </w:t>
            </w:r>
            <w:r>
              <w:rPr>
                <w:sz w:val="14"/>
                <w:szCs w:val="14"/>
              </w:rPr>
              <w:t xml:space="preserve">Quarantine vaccine stock if required </w:t>
            </w:r>
          </w:p>
          <w:p w14:paraId="185F3C4E" w14:textId="5DF914F8" w:rsidR="007C5EBB" w:rsidRPr="007C5EBB" w:rsidRDefault="007C5EBB" w:rsidP="007C5EBB">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Pr>
                <w:rFonts w:cs="Segoe UI"/>
                <w:sz w:val="14"/>
                <w:szCs w:val="14"/>
                <w:lang w:val="en-NZ"/>
              </w:rPr>
              <w:t xml:space="preserve">Ensure vaccine receipting, handling &amp; storage </w:t>
            </w:r>
            <w:r w:rsidRPr="007C5EBB">
              <w:rPr>
                <w:sz w:val="14"/>
                <w:szCs w:val="14"/>
              </w:rPr>
              <w:t>are met as per the National Standards for Vaccine Storage and Transportation for Immunisation Providers 2017.</w:t>
            </w:r>
          </w:p>
        </w:tc>
        <w:tc>
          <w:tcPr>
            <w:tcW w:w="1615" w:type="dxa"/>
          </w:tcPr>
          <w:p w14:paraId="4AC2EE18" w14:textId="77777777" w:rsidR="000862FD" w:rsidRPr="006F20FB" w:rsidRDefault="000862FD" w:rsidP="000862FD">
            <w:pPr>
              <w:spacing w:before="120" w:after="120"/>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1276" w:type="dxa"/>
          </w:tcPr>
          <w:p w14:paraId="3334DA53" w14:textId="77777777" w:rsidR="000862FD" w:rsidRPr="006F20FB" w:rsidRDefault="000862FD" w:rsidP="000862FD">
            <w:pPr>
              <w:spacing w:before="120" w:after="120"/>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tcPr>
          <w:p w14:paraId="0DA86032" w14:textId="7FEF62AB" w:rsidR="000862FD" w:rsidRPr="006F20FB" w:rsidRDefault="000862FD" w:rsidP="000862FD">
            <w:pPr>
              <w:pStyle w:val="ListParagraph"/>
              <w:numPr>
                <w:ilvl w:val="0"/>
                <w:numId w:val="36"/>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 xml:space="preserve">Perform QA checks on </w:t>
            </w:r>
            <w:r w:rsidR="00501CA0">
              <w:rPr>
                <w:rFonts w:cs="Segoe UI"/>
                <w:sz w:val="14"/>
                <w:szCs w:val="14"/>
                <w:lang w:val="en-NZ"/>
              </w:rPr>
              <w:t>deliveries from the vaccine manufacturers.</w:t>
            </w:r>
          </w:p>
          <w:p w14:paraId="0F7F20EE" w14:textId="3580B4B2" w:rsidR="000862FD" w:rsidRPr="006F20FB" w:rsidRDefault="000862FD" w:rsidP="000862FD">
            <w:pPr>
              <w:pStyle w:val="ListParagraph"/>
              <w:numPr>
                <w:ilvl w:val="0"/>
                <w:numId w:val="36"/>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Ensure secure storage of vaccine prior to distribution</w:t>
            </w:r>
            <w:r w:rsidR="00343704">
              <w:rPr>
                <w:rFonts w:cs="Segoe UI"/>
                <w:sz w:val="14"/>
                <w:szCs w:val="14"/>
                <w:lang w:val="en-NZ"/>
              </w:rPr>
              <w:t>.</w:t>
            </w:r>
          </w:p>
        </w:tc>
      </w:tr>
      <w:tr w:rsidR="00CE651B" w:rsidRPr="006F20FB" w14:paraId="6A2740F0" w14:textId="77777777" w:rsidTr="00F81294">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1268" w:type="dxa"/>
          </w:tcPr>
          <w:p w14:paraId="0E17DC57"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Workforce &amp; Training</w:t>
            </w:r>
          </w:p>
        </w:tc>
        <w:tc>
          <w:tcPr>
            <w:tcW w:w="3833" w:type="dxa"/>
          </w:tcPr>
          <w:p w14:paraId="446C9D2B" w14:textId="50F3D448"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Provide guidance on workforce model and training requirements</w:t>
            </w:r>
            <w:r w:rsidR="00630288">
              <w:rPr>
                <w:rFonts w:cs="Segoe UI"/>
                <w:sz w:val="14"/>
                <w:szCs w:val="14"/>
                <w:lang w:val="en-NZ"/>
              </w:rPr>
              <w:t>.</w:t>
            </w:r>
          </w:p>
          <w:p w14:paraId="15D650DE" w14:textId="1DA92964"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access to </w:t>
            </w:r>
            <w:r w:rsidR="0079009D">
              <w:rPr>
                <w:rFonts w:cs="Segoe UI"/>
                <w:sz w:val="14"/>
                <w:szCs w:val="14"/>
                <w:lang w:val="en-NZ"/>
              </w:rPr>
              <w:t>A</w:t>
            </w:r>
            <w:r w:rsidRPr="006F20FB">
              <w:rPr>
                <w:rFonts w:cs="Segoe UI"/>
                <w:sz w:val="14"/>
                <w:szCs w:val="14"/>
                <w:lang w:val="en-NZ"/>
              </w:rPr>
              <w:t>IR for vaccinators &amp; admin staff</w:t>
            </w:r>
            <w:r w:rsidR="0079009D">
              <w:rPr>
                <w:rFonts w:cs="Segoe UI"/>
                <w:sz w:val="14"/>
                <w:szCs w:val="14"/>
                <w:lang w:val="en-NZ"/>
              </w:rPr>
              <w:t>.</w:t>
            </w:r>
          </w:p>
          <w:p w14:paraId="59E90ABF" w14:textId="6E8BC901"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w:t>
            </w:r>
            <w:r w:rsidR="0079009D">
              <w:rPr>
                <w:rFonts w:cs="Segoe UI"/>
                <w:sz w:val="14"/>
                <w:szCs w:val="14"/>
                <w:lang w:val="en-NZ"/>
              </w:rPr>
              <w:t>A</w:t>
            </w:r>
            <w:r w:rsidRPr="006F20FB">
              <w:rPr>
                <w:rFonts w:cs="Segoe UI"/>
                <w:sz w:val="14"/>
                <w:szCs w:val="14"/>
                <w:lang w:val="en-NZ"/>
              </w:rPr>
              <w:t>IR</w:t>
            </w:r>
            <w:r w:rsidR="0079009D">
              <w:rPr>
                <w:rFonts w:cs="Segoe UI"/>
                <w:sz w:val="14"/>
                <w:szCs w:val="14"/>
                <w:lang w:val="en-NZ"/>
              </w:rPr>
              <w:t xml:space="preserve"> and vaccine</w:t>
            </w:r>
            <w:r w:rsidRPr="006F20FB">
              <w:rPr>
                <w:rFonts w:cs="Segoe UI"/>
                <w:sz w:val="14"/>
                <w:szCs w:val="14"/>
                <w:lang w:val="en-NZ"/>
              </w:rPr>
              <w:t xml:space="preserve"> support/factsheets</w:t>
            </w:r>
            <w:r w:rsidR="00343704">
              <w:rPr>
                <w:rFonts w:cs="Segoe UI"/>
                <w:sz w:val="14"/>
                <w:szCs w:val="14"/>
                <w:lang w:val="en-NZ"/>
              </w:rPr>
              <w:t>.</w:t>
            </w:r>
          </w:p>
        </w:tc>
        <w:tc>
          <w:tcPr>
            <w:tcW w:w="3633" w:type="dxa"/>
          </w:tcPr>
          <w:p w14:paraId="5C4E20C5" w14:textId="3A33F0E3"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Hire and roster vaccinators and required site support staff</w:t>
            </w:r>
            <w:r w:rsidR="0079009D">
              <w:rPr>
                <w:rFonts w:cs="Segoe UI"/>
                <w:sz w:val="14"/>
                <w:szCs w:val="14"/>
                <w:lang w:val="en-NZ"/>
              </w:rPr>
              <w:t>.</w:t>
            </w:r>
          </w:p>
          <w:p w14:paraId="3C4C082C" w14:textId="37A1AA4F"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info to </w:t>
            </w:r>
            <w:r>
              <w:rPr>
                <w:rFonts w:cs="Segoe UI"/>
                <w:sz w:val="14"/>
                <w:szCs w:val="14"/>
                <w:lang w:val="en-NZ"/>
              </w:rPr>
              <w:t xml:space="preserve">NPHS </w:t>
            </w:r>
            <w:r w:rsidR="00437714">
              <w:rPr>
                <w:rFonts w:cs="Segoe UI"/>
                <w:sz w:val="14"/>
                <w:szCs w:val="14"/>
                <w:lang w:val="en-NZ"/>
              </w:rPr>
              <w:t>Health New Zealand Te Whatu Ora</w:t>
            </w:r>
            <w:r w:rsidRPr="006F20FB">
              <w:rPr>
                <w:rFonts w:cs="Segoe UI"/>
                <w:sz w:val="14"/>
                <w:szCs w:val="14"/>
                <w:lang w:val="en-NZ"/>
              </w:rPr>
              <w:t xml:space="preserve"> and IMAC for user on-boarding &amp; provision of training</w:t>
            </w:r>
            <w:r w:rsidR="0079009D">
              <w:rPr>
                <w:rFonts w:cs="Segoe UI"/>
                <w:sz w:val="14"/>
                <w:szCs w:val="14"/>
                <w:lang w:val="en-NZ"/>
              </w:rPr>
              <w:t>.</w:t>
            </w:r>
          </w:p>
          <w:p w14:paraId="4BE25B52" w14:textId="78B2C04B"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Ensure staff are appropriately trained</w:t>
            </w:r>
            <w:r w:rsidR="0079009D">
              <w:rPr>
                <w:rFonts w:cs="Segoe UI"/>
                <w:sz w:val="14"/>
                <w:szCs w:val="14"/>
                <w:lang w:val="en-NZ"/>
              </w:rPr>
              <w:t>.</w:t>
            </w:r>
          </w:p>
        </w:tc>
        <w:tc>
          <w:tcPr>
            <w:tcW w:w="1615" w:type="dxa"/>
          </w:tcPr>
          <w:p w14:paraId="47CB205B" w14:textId="1B5CD34A"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vaccine preparation &amp; </w:t>
            </w:r>
            <w:r w:rsidR="0079009D">
              <w:rPr>
                <w:rFonts w:cs="Segoe UI"/>
                <w:sz w:val="14"/>
                <w:szCs w:val="14"/>
                <w:lang w:val="en-NZ"/>
              </w:rPr>
              <w:t>administration</w:t>
            </w:r>
            <w:r w:rsidRPr="006F20FB">
              <w:rPr>
                <w:rFonts w:cs="Segoe UI"/>
                <w:sz w:val="14"/>
                <w:szCs w:val="14"/>
                <w:lang w:val="en-NZ"/>
              </w:rPr>
              <w:t xml:space="preserve"> training</w:t>
            </w:r>
            <w:r w:rsidR="0079009D">
              <w:rPr>
                <w:rFonts w:cs="Segoe UI"/>
                <w:sz w:val="14"/>
                <w:szCs w:val="14"/>
                <w:lang w:val="en-NZ"/>
              </w:rPr>
              <w:t>.</w:t>
            </w:r>
          </w:p>
          <w:p w14:paraId="56A518C7" w14:textId="21F0CA5A" w:rsidR="000862FD" w:rsidRPr="0079009D" w:rsidRDefault="000862FD" w:rsidP="0079009D">
            <w:pPr>
              <w:spacing w:after="0" w:line="240" w:lineRule="auto"/>
              <w:ind w:left="17"/>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p>
        </w:tc>
        <w:tc>
          <w:tcPr>
            <w:tcW w:w="1276" w:type="dxa"/>
          </w:tcPr>
          <w:p w14:paraId="16B45C58" w14:textId="77777777" w:rsidR="000862FD" w:rsidRPr="006F20FB" w:rsidRDefault="000862FD" w:rsidP="000862FD">
            <w:pPr>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tcPr>
          <w:p w14:paraId="20474B7A" w14:textId="77777777" w:rsidR="000862FD" w:rsidRPr="006F20FB" w:rsidRDefault="000862FD" w:rsidP="000862FD">
            <w:pPr>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r>
      <w:tr w:rsidR="00D63D66" w:rsidRPr="006F20FB" w14:paraId="053E3265" w14:textId="77777777" w:rsidTr="00EB38C0">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68" w:type="dxa"/>
          </w:tcPr>
          <w:p w14:paraId="7EF32B2C"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Site Operations</w:t>
            </w:r>
          </w:p>
        </w:tc>
        <w:tc>
          <w:tcPr>
            <w:tcW w:w="3833" w:type="dxa"/>
          </w:tcPr>
          <w:p w14:paraId="51CC3E14" w14:textId="556C3E33"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Provide guidance on preparing and running vaccination sites</w:t>
            </w:r>
            <w:r w:rsidR="00343704">
              <w:rPr>
                <w:rFonts w:cs="Segoe UI"/>
                <w:sz w:val="14"/>
                <w:szCs w:val="14"/>
                <w:lang w:val="en-NZ"/>
              </w:rPr>
              <w:t>.</w:t>
            </w:r>
          </w:p>
          <w:p w14:paraId="2376724A" w14:textId="4CE9627D"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Disseminate process improvements (e.g., via updated Operating Guidelines)</w:t>
            </w:r>
            <w:r w:rsidR="00343704">
              <w:rPr>
                <w:rFonts w:cs="Segoe UI"/>
                <w:sz w:val="14"/>
                <w:szCs w:val="14"/>
                <w:lang w:val="en-NZ"/>
              </w:rPr>
              <w:t>.</w:t>
            </w:r>
          </w:p>
        </w:tc>
        <w:tc>
          <w:tcPr>
            <w:tcW w:w="3633" w:type="dxa"/>
          </w:tcPr>
          <w:p w14:paraId="120B3F60" w14:textId="2B5777B7"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Prepare &amp; run vaccination sites, incl. providing IT equipment and disposing waste</w:t>
            </w:r>
            <w:r w:rsidR="00343704">
              <w:rPr>
                <w:rFonts w:cs="Segoe UI"/>
                <w:sz w:val="14"/>
                <w:szCs w:val="14"/>
                <w:lang w:val="en-NZ"/>
              </w:rPr>
              <w:t>.</w:t>
            </w:r>
          </w:p>
          <w:p w14:paraId="4DF32F34" w14:textId="4C0386B4"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Engage with Māori &amp; Pacific Island partners</w:t>
            </w:r>
            <w:r w:rsidR="00343704">
              <w:rPr>
                <w:rFonts w:cs="Segoe UI"/>
                <w:sz w:val="14"/>
                <w:szCs w:val="14"/>
                <w:lang w:val="en-NZ"/>
              </w:rPr>
              <w:t>.</w:t>
            </w:r>
            <w:r w:rsidRPr="006F20FB">
              <w:rPr>
                <w:rFonts w:cs="Segoe UI"/>
                <w:sz w:val="14"/>
                <w:szCs w:val="14"/>
                <w:lang w:val="en-NZ"/>
              </w:rPr>
              <w:t xml:space="preserve"> </w:t>
            </w:r>
          </w:p>
        </w:tc>
        <w:tc>
          <w:tcPr>
            <w:tcW w:w="1615" w:type="dxa"/>
          </w:tcPr>
          <w:p w14:paraId="5172494B" w14:textId="5D6382C4"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 xml:space="preserve">Provide clinical support to vaccinators as </w:t>
            </w:r>
            <w:r w:rsidR="004136F3" w:rsidRPr="006F20FB">
              <w:rPr>
                <w:rFonts w:cs="Segoe UI"/>
                <w:sz w:val="14"/>
                <w:szCs w:val="14"/>
                <w:lang w:val="en-NZ"/>
              </w:rPr>
              <w:t>needed</w:t>
            </w:r>
            <w:r w:rsidR="004136F3" w:rsidRPr="006F20FB">
              <w:rPr>
                <w:rFonts w:cs="Segoe UI"/>
                <w:sz w:val="14"/>
                <w:szCs w:val="14"/>
              </w:rPr>
              <w:t>.</w:t>
            </w:r>
          </w:p>
          <w:p w14:paraId="2872A5D4" w14:textId="77777777" w:rsidR="000862FD" w:rsidRPr="006F20FB" w:rsidRDefault="000862FD" w:rsidP="000862FD">
            <w:pPr>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p>
        </w:tc>
        <w:tc>
          <w:tcPr>
            <w:tcW w:w="1276" w:type="dxa"/>
          </w:tcPr>
          <w:p w14:paraId="515078DA" w14:textId="77777777" w:rsidR="000862FD" w:rsidRPr="006F20FB" w:rsidRDefault="000862FD" w:rsidP="000862FD">
            <w:pPr>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tcPr>
          <w:p w14:paraId="17391DF0" w14:textId="77777777" w:rsidR="000862FD" w:rsidRPr="006F20FB" w:rsidRDefault="000862FD" w:rsidP="000862FD">
            <w:pPr>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N/A</w:t>
            </w:r>
          </w:p>
        </w:tc>
      </w:tr>
      <w:tr w:rsidR="00053AD3" w:rsidRPr="006F20FB" w14:paraId="67AF7E68" w14:textId="77777777" w:rsidTr="00F81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shd w:val="clear" w:color="auto" w:fill="F2F2F2" w:themeFill="background1" w:themeFillShade="F2"/>
          </w:tcPr>
          <w:p w14:paraId="44A04F73"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Comms &amp; Engagement</w:t>
            </w:r>
          </w:p>
        </w:tc>
        <w:tc>
          <w:tcPr>
            <w:tcW w:w="3833" w:type="dxa"/>
            <w:shd w:val="clear" w:color="auto" w:fill="F2F2F2" w:themeFill="background1" w:themeFillShade="F2"/>
          </w:tcPr>
          <w:p w14:paraId="5514D581" w14:textId="09B0A50D" w:rsidR="000862FD" w:rsidRPr="006F20FB"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Coordinate national vaccine engagement campaign</w:t>
            </w:r>
            <w:r w:rsidR="00343704">
              <w:rPr>
                <w:rFonts w:cs="Segoe UI"/>
                <w:sz w:val="14"/>
                <w:szCs w:val="14"/>
                <w:lang w:val="en-NZ"/>
              </w:rPr>
              <w:t>.</w:t>
            </w:r>
          </w:p>
          <w:p w14:paraId="5673DC1F" w14:textId="71F7A141" w:rsidR="000862FD" w:rsidRPr="007F45B7"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Provide key messages to</w:t>
            </w:r>
            <w:r>
              <w:rPr>
                <w:rFonts w:cs="Segoe UI"/>
                <w:sz w:val="14"/>
                <w:szCs w:val="14"/>
                <w:lang w:val="en-NZ"/>
              </w:rPr>
              <w:t xml:space="preserve"> Health</w:t>
            </w:r>
            <w:r w:rsidRPr="006F20FB">
              <w:rPr>
                <w:rFonts w:cs="Segoe UI"/>
                <w:sz w:val="14"/>
                <w:szCs w:val="14"/>
                <w:lang w:val="en-NZ"/>
              </w:rPr>
              <w:t xml:space="preserve"> D</w:t>
            </w:r>
            <w:r>
              <w:rPr>
                <w:rFonts w:cs="Segoe UI"/>
                <w:sz w:val="14"/>
                <w:szCs w:val="14"/>
                <w:lang w:val="en-NZ"/>
              </w:rPr>
              <w:t>istrict</w:t>
            </w:r>
            <w:r w:rsidRPr="006F20FB">
              <w:rPr>
                <w:rFonts w:cs="Segoe UI"/>
                <w:sz w:val="14"/>
                <w:szCs w:val="14"/>
                <w:lang w:val="en-NZ"/>
              </w:rPr>
              <w:t xml:space="preserve">s to share with </w:t>
            </w:r>
            <w:r w:rsidR="007F45B7">
              <w:rPr>
                <w:rFonts w:cs="Segoe UI"/>
                <w:sz w:val="14"/>
                <w:szCs w:val="14"/>
                <w:lang w:val="en-NZ"/>
              </w:rPr>
              <w:t>providers</w:t>
            </w:r>
            <w:r w:rsidR="00343704">
              <w:rPr>
                <w:rFonts w:cs="Segoe UI"/>
                <w:sz w:val="14"/>
                <w:szCs w:val="14"/>
                <w:lang w:val="en-NZ"/>
              </w:rPr>
              <w:t>.</w:t>
            </w:r>
          </w:p>
          <w:p w14:paraId="35D07990" w14:textId="5ABCB972" w:rsidR="000862FD" w:rsidRPr="006F20FB"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collateral files to </w:t>
            </w:r>
            <w:r>
              <w:rPr>
                <w:rFonts w:cs="Segoe UI"/>
                <w:sz w:val="14"/>
                <w:szCs w:val="14"/>
                <w:lang w:val="en-NZ"/>
              </w:rPr>
              <w:t>Health</w:t>
            </w:r>
            <w:r w:rsidRPr="006F20FB">
              <w:rPr>
                <w:rFonts w:cs="Segoe UI"/>
                <w:sz w:val="14"/>
                <w:szCs w:val="14"/>
                <w:lang w:val="en-NZ"/>
              </w:rPr>
              <w:t xml:space="preserve"> D</w:t>
            </w:r>
            <w:r>
              <w:rPr>
                <w:rFonts w:cs="Segoe UI"/>
                <w:sz w:val="14"/>
                <w:szCs w:val="14"/>
                <w:lang w:val="en-NZ"/>
              </w:rPr>
              <w:t>istrict</w:t>
            </w:r>
            <w:r w:rsidRPr="006F20FB">
              <w:rPr>
                <w:rFonts w:cs="Segoe UI"/>
                <w:sz w:val="14"/>
                <w:szCs w:val="14"/>
                <w:lang w:val="en-NZ"/>
              </w:rPr>
              <w:t>s/providers &amp; distribute site banners/cards</w:t>
            </w:r>
            <w:r w:rsidR="00343704">
              <w:rPr>
                <w:rFonts w:cs="Segoe UI"/>
                <w:sz w:val="14"/>
                <w:szCs w:val="14"/>
                <w:lang w:val="en-NZ"/>
              </w:rPr>
              <w:t>.</w:t>
            </w:r>
          </w:p>
          <w:p w14:paraId="19D45D29" w14:textId="1DAED578" w:rsidR="000862FD" w:rsidRPr="006F20FB"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Manage adverse event comms</w:t>
            </w:r>
            <w:r w:rsidR="00343704">
              <w:rPr>
                <w:rFonts w:cs="Segoe UI"/>
                <w:sz w:val="14"/>
                <w:szCs w:val="14"/>
                <w:lang w:val="en-NZ"/>
              </w:rPr>
              <w:t>.</w:t>
            </w:r>
          </w:p>
        </w:tc>
        <w:tc>
          <w:tcPr>
            <w:tcW w:w="3633" w:type="dxa"/>
            <w:shd w:val="clear" w:color="auto" w:fill="F2F2F2" w:themeFill="background1" w:themeFillShade="F2"/>
          </w:tcPr>
          <w:p w14:paraId="0306AB31" w14:textId="2B44D443" w:rsidR="000862FD" w:rsidRPr="006F20FB"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Engage with</w:t>
            </w:r>
            <w:r w:rsidR="007F45B7">
              <w:rPr>
                <w:rFonts w:cs="Segoe UI"/>
                <w:sz w:val="14"/>
                <w:szCs w:val="14"/>
                <w:lang w:val="en-NZ"/>
              </w:rPr>
              <w:t xml:space="preserve"> providers</w:t>
            </w:r>
            <w:r w:rsidRPr="006F20FB">
              <w:rPr>
                <w:rFonts w:cs="Segoe UI"/>
                <w:sz w:val="14"/>
                <w:szCs w:val="14"/>
                <w:lang w:val="en-NZ"/>
              </w:rPr>
              <w:t xml:space="preserve"> re: sites &amp; schedule</w:t>
            </w:r>
            <w:r w:rsidR="00343704">
              <w:rPr>
                <w:rFonts w:cs="Segoe UI"/>
                <w:sz w:val="14"/>
                <w:szCs w:val="14"/>
                <w:lang w:val="en-NZ"/>
              </w:rPr>
              <w:t>.</w:t>
            </w:r>
          </w:p>
          <w:p w14:paraId="4A159325" w14:textId="0A88479D" w:rsidR="000862FD" w:rsidRPr="007F45B7"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Print and circulate collateral to vaccination sites as required</w:t>
            </w:r>
            <w:r w:rsidR="00343704">
              <w:rPr>
                <w:rFonts w:cs="Segoe UI"/>
                <w:sz w:val="14"/>
                <w:szCs w:val="14"/>
                <w:lang w:val="en-NZ"/>
              </w:rPr>
              <w:t>.</w:t>
            </w:r>
          </w:p>
        </w:tc>
        <w:tc>
          <w:tcPr>
            <w:tcW w:w="1615" w:type="dxa"/>
            <w:shd w:val="clear" w:color="auto" w:fill="F2F2F2" w:themeFill="background1" w:themeFillShade="F2"/>
          </w:tcPr>
          <w:p w14:paraId="6ECBF3E4" w14:textId="77777777" w:rsidR="000862FD" w:rsidRPr="006F20FB" w:rsidRDefault="000862FD" w:rsidP="000862FD">
            <w:pPr>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1276" w:type="dxa"/>
            <w:shd w:val="clear" w:color="auto" w:fill="F2F2F2" w:themeFill="background1" w:themeFillShade="F2"/>
          </w:tcPr>
          <w:p w14:paraId="21585722" w14:textId="77777777" w:rsidR="000862FD" w:rsidRPr="006F20FB" w:rsidRDefault="000862FD" w:rsidP="000862FD">
            <w:pPr>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shd w:val="clear" w:color="auto" w:fill="F2F2F2" w:themeFill="background1" w:themeFillShade="F2"/>
          </w:tcPr>
          <w:p w14:paraId="55137D01" w14:textId="31DCF828" w:rsidR="000862FD" w:rsidRPr="006F20FB" w:rsidRDefault="000862FD" w:rsidP="006E3D42">
            <w:pPr>
              <w:pStyle w:val="ListParagraph"/>
              <w:numPr>
                <w:ilvl w:val="0"/>
                <w:numId w:val="39"/>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color w:val="000000"/>
                <w:sz w:val="14"/>
                <w:szCs w:val="14"/>
                <w:lang w:val="en-NZ"/>
              </w:rPr>
              <w:t>Include</w:t>
            </w:r>
            <w:r w:rsidR="006C0F32">
              <w:rPr>
                <w:rFonts w:cs="Segoe UI"/>
                <w:color w:val="000000"/>
                <w:sz w:val="14"/>
                <w:szCs w:val="14"/>
                <w:lang w:val="en-NZ"/>
              </w:rPr>
              <w:t xml:space="preserve"> vaccine</w:t>
            </w:r>
            <w:r w:rsidRPr="006F20FB">
              <w:rPr>
                <w:rFonts w:cs="Segoe UI"/>
                <w:color w:val="000000"/>
                <w:sz w:val="14"/>
                <w:szCs w:val="14"/>
                <w:lang w:val="en-NZ"/>
              </w:rPr>
              <w:t xml:space="preserve"> </w:t>
            </w:r>
            <w:r w:rsidR="0079009D">
              <w:rPr>
                <w:rFonts w:cs="Segoe UI"/>
                <w:color w:val="000000"/>
                <w:sz w:val="14"/>
                <w:szCs w:val="14"/>
                <w:lang w:val="en-NZ"/>
              </w:rPr>
              <w:t>p</w:t>
            </w:r>
            <w:r w:rsidRPr="006F20FB">
              <w:rPr>
                <w:rFonts w:cs="Segoe UI"/>
                <w:color w:val="000000"/>
                <w:sz w:val="14"/>
                <w:szCs w:val="14"/>
                <w:lang w:val="en-NZ"/>
              </w:rPr>
              <w:t xml:space="preserve">reparation and </w:t>
            </w:r>
            <w:r w:rsidR="0079009D">
              <w:rPr>
                <w:rFonts w:cs="Segoe UI"/>
                <w:color w:val="000000"/>
                <w:sz w:val="14"/>
                <w:szCs w:val="14"/>
                <w:lang w:val="en-NZ"/>
              </w:rPr>
              <w:t>a</w:t>
            </w:r>
            <w:r w:rsidRPr="006F20FB">
              <w:rPr>
                <w:rFonts w:cs="Segoe UI"/>
                <w:color w:val="000000"/>
                <w:sz w:val="14"/>
                <w:szCs w:val="14"/>
                <w:lang w:val="en-NZ"/>
              </w:rPr>
              <w:t>dministration info sheet</w:t>
            </w:r>
            <w:r w:rsidR="007F45B7">
              <w:rPr>
                <w:rFonts w:cs="Segoe UI"/>
                <w:color w:val="000000"/>
                <w:sz w:val="14"/>
                <w:szCs w:val="14"/>
                <w:lang w:val="en-NZ"/>
              </w:rPr>
              <w:t>s</w:t>
            </w:r>
            <w:r w:rsidRPr="006F20FB">
              <w:rPr>
                <w:rFonts w:cs="Segoe UI"/>
                <w:color w:val="000000"/>
                <w:sz w:val="14"/>
                <w:szCs w:val="14"/>
                <w:lang w:val="en-NZ"/>
              </w:rPr>
              <w:t xml:space="preserve"> in vaccine shipments</w:t>
            </w:r>
            <w:r w:rsidR="00343704">
              <w:rPr>
                <w:rFonts w:cs="Segoe UI"/>
                <w:color w:val="000000"/>
                <w:sz w:val="14"/>
                <w:szCs w:val="14"/>
                <w:lang w:val="en-NZ"/>
              </w:rPr>
              <w:t>.</w:t>
            </w:r>
          </w:p>
        </w:tc>
      </w:tr>
      <w:tr w:rsidR="00CF0ADB" w:rsidRPr="006F20FB" w14:paraId="19757D7B" w14:textId="77777777" w:rsidTr="00F81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shd w:val="clear" w:color="auto" w:fill="auto"/>
          </w:tcPr>
          <w:p w14:paraId="52913CF6"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Reporting</w:t>
            </w:r>
          </w:p>
        </w:tc>
        <w:tc>
          <w:tcPr>
            <w:tcW w:w="3833" w:type="dxa"/>
            <w:shd w:val="clear" w:color="auto" w:fill="auto"/>
          </w:tcPr>
          <w:p w14:paraId="28DC99C3" w14:textId="5C6FA8A2" w:rsidR="000862FD" w:rsidRPr="006F20FB" w:rsidRDefault="000862FD" w:rsidP="006E3D42">
            <w:pPr>
              <w:pStyle w:val="ListParagraph"/>
              <w:numPr>
                <w:ilvl w:val="0"/>
                <w:numId w:val="38"/>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1CAACCF9">
              <w:rPr>
                <w:rFonts w:cs="Segoe UI"/>
                <w:sz w:val="14"/>
                <w:szCs w:val="14"/>
                <w:lang w:val="en-NZ"/>
              </w:rPr>
              <w:t>Produce Programme and operational reporting</w:t>
            </w:r>
            <w:r w:rsidR="00F26E53">
              <w:rPr>
                <w:rFonts w:cs="Segoe UI"/>
                <w:sz w:val="14"/>
                <w:szCs w:val="14"/>
                <w:lang w:val="en-NZ"/>
              </w:rPr>
              <w:t>.</w:t>
            </w:r>
          </w:p>
        </w:tc>
        <w:tc>
          <w:tcPr>
            <w:tcW w:w="3633" w:type="dxa"/>
            <w:shd w:val="clear" w:color="auto" w:fill="auto"/>
          </w:tcPr>
          <w:p w14:paraId="32039300" w14:textId="3789294C"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Complete weekly stock on hand and stock movements</w:t>
            </w:r>
          </w:p>
          <w:p w14:paraId="4E2B3394" w14:textId="71C64A02"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Report exceptions to plan, as they occur</w:t>
            </w:r>
            <w:r w:rsidR="00F26E53">
              <w:rPr>
                <w:rFonts w:cs="Segoe UI"/>
                <w:sz w:val="14"/>
                <w:szCs w:val="14"/>
                <w:lang w:val="en-NZ"/>
              </w:rPr>
              <w:t>.</w:t>
            </w:r>
          </w:p>
        </w:tc>
        <w:tc>
          <w:tcPr>
            <w:tcW w:w="1615" w:type="dxa"/>
            <w:shd w:val="clear" w:color="auto" w:fill="auto"/>
          </w:tcPr>
          <w:p w14:paraId="7962FA08" w14:textId="3345C25F"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Provide data on vaccinators trained to date</w:t>
            </w:r>
            <w:r w:rsidR="00F26E53">
              <w:rPr>
                <w:rFonts w:cs="Segoe UI"/>
                <w:sz w:val="14"/>
                <w:szCs w:val="14"/>
                <w:lang w:val="en-NZ"/>
              </w:rPr>
              <w:t>.</w:t>
            </w:r>
          </w:p>
        </w:tc>
        <w:tc>
          <w:tcPr>
            <w:tcW w:w="1276" w:type="dxa"/>
            <w:shd w:val="clear" w:color="auto" w:fill="auto"/>
          </w:tcPr>
          <w:p w14:paraId="651F03E8" w14:textId="172DF65F"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Provide adverse event data to Medsafe</w:t>
            </w:r>
            <w:r w:rsidR="00343704">
              <w:rPr>
                <w:rFonts w:cs="Segoe UI"/>
                <w:sz w:val="14"/>
                <w:szCs w:val="14"/>
                <w:lang w:val="en-NZ"/>
              </w:rPr>
              <w:t>.</w:t>
            </w:r>
          </w:p>
        </w:tc>
        <w:tc>
          <w:tcPr>
            <w:tcW w:w="2409" w:type="dxa"/>
            <w:shd w:val="clear" w:color="auto" w:fill="auto"/>
          </w:tcPr>
          <w:p w14:paraId="71E5D6FC" w14:textId="781D92AB"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 xml:space="preserve">Provide stock on hand and orders out reporting to </w:t>
            </w:r>
            <w:r>
              <w:rPr>
                <w:rFonts w:cs="Segoe UI"/>
                <w:sz w:val="14"/>
                <w:szCs w:val="14"/>
              </w:rPr>
              <w:t xml:space="preserve">NPHS </w:t>
            </w:r>
            <w:r w:rsidR="00437714">
              <w:rPr>
                <w:rFonts w:cs="Segoe UI"/>
                <w:sz w:val="14"/>
                <w:szCs w:val="14"/>
              </w:rPr>
              <w:t>Health New Zealand Te Whatu Ora</w:t>
            </w:r>
            <w:r w:rsidR="00343704">
              <w:rPr>
                <w:rFonts w:cs="Segoe UI"/>
                <w:sz w:val="14"/>
                <w:szCs w:val="14"/>
              </w:rPr>
              <w:t>.</w:t>
            </w:r>
          </w:p>
        </w:tc>
      </w:tr>
    </w:tbl>
    <w:p w14:paraId="206FDEB9" w14:textId="71B4374B" w:rsidR="00BB755F" w:rsidRPr="006F20FB" w:rsidRDefault="00BB755F" w:rsidP="00411438">
      <w:pPr>
        <w:sectPr w:rsidR="00BB755F" w:rsidRPr="006F20FB" w:rsidSect="008C6D95">
          <w:headerReference w:type="first" r:id="rId37"/>
          <w:pgSz w:w="16838" w:h="11906" w:orient="landscape" w:code="9"/>
          <w:pgMar w:top="1134" w:right="1134" w:bottom="1134" w:left="1418" w:header="680" w:footer="454" w:gutter="0"/>
          <w:cols w:space="708"/>
          <w:titlePg/>
          <w:docGrid w:linePitch="360"/>
        </w:sectPr>
      </w:pPr>
    </w:p>
    <w:p w14:paraId="2978F3DA" w14:textId="77777777" w:rsidR="005149F8" w:rsidRPr="006F20FB" w:rsidRDefault="00855874" w:rsidP="005149F8">
      <w:pPr>
        <w:pStyle w:val="IntroHead"/>
      </w:pPr>
      <w:bookmarkStart w:id="25" w:name="_Toc199924691"/>
      <w:bookmarkStart w:id="26" w:name="_Toc76047613"/>
      <w:bookmarkStart w:id="27" w:name="_Hlk79235853"/>
      <w:r w:rsidRPr="006F20FB">
        <w:t xml:space="preserve">Section </w:t>
      </w:r>
      <w:r w:rsidR="00B72F9B" w:rsidRPr="006F20FB">
        <w:t>A</w:t>
      </w:r>
      <w:r w:rsidRPr="006F20FB">
        <w:t xml:space="preserve">: </w:t>
      </w:r>
      <w:r w:rsidR="00D0767F" w:rsidRPr="006F20FB">
        <w:br/>
        <w:t>Read</w:t>
      </w:r>
      <w:r w:rsidR="00BF7675" w:rsidRPr="006F20FB">
        <w:t>y to vaccinate</w:t>
      </w:r>
      <w:bookmarkEnd w:id="25"/>
    </w:p>
    <w:p w14:paraId="471A1654" w14:textId="77777777" w:rsidR="00027D0B" w:rsidRDefault="00027D0B" w:rsidP="00027D0B">
      <w:pPr>
        <w:keepNext/>
        <w:spacing w:before="120" w:after="120"/>
        <w:outlineLvl w:val="3"/>
        <w:rPr>
          <w:bCs/>
          <w:color w:val="0A6AB4"/>
          <w:sz w:val="22"/>
          <w:szCs w:val="16"/>
        </w:rPr>
      </w:pPr>
      <w:r>
        <w:rPr>
          <w:bCs/>
          <w:color w:val="0A6AB4"/>
          <w:sz w:val="22"/>
          <w:szCs w:val="16"/>
        </w:rPr>
        <w:t>Section A: Ready to vaccinate - summary of changes</w:t>
      </w:r>
    </w:p>
    <w:tbl>
      <w:tblPr>
        <w:tblStyle w:val="Ministrytable1421"/>
        <w:tblW w:w="5350" w:type="pct"/>
        <w:tblLayout w:type="fixed"/>
        <w:tblLook w:val="0620" w:firstRow="1" w:lastRow="0" w:firstColumn="0" w:lastColumn="0" w:noHBand="1" w:noVBand="1"/>
      </w:tblPr>
      <w:tblGrid>
        <w:gridCol w:w="845"/>
        <w:gridCol w:w="1135"/>
        <w:gridCol w:w="1700"/>
        <w:gridCol w:w="5257"/>
      </w:tblGrid>
      <w:tr w:rsidR="00027D0B" w:rsidRPr="00891746" w14:paraId="6E77974C" w14:textId="77777777" w:rsidTr="006C47F6">
        <w:trPr>
          <w:cnfStyle w:val="100000000000" w:firstRow="1" w:lastRow="0" w:firstColumn="0" w:lastColumn="0" w:oddVBand="0" w:evenVBand="0" w:oddHBand="0" w:evenHBand="0" w:firstRowFirstColumn="0" w:firstRowLastColumn="0" w:lastRowFirstColumn="0" w:lastRowLastColumn="0"/>
          <w:trHeight w:val="502"/>
        </w:trPr>
        <w:tc>
          <w:tcPr>
            <w:tcW w:w="473" w:type="pct"/>
            <w:tcBorders>
              <w:top w:val="single" w:sz="4" w:space="0" w:color="999999"/>
              <w:left w:val="single" w:sz="4" w:space="0" w:color="999999"/>
              <w:bottom w:val="single" w:sz="4" w:space="0" w:color="999999"/>
              <w:right w:val="single" w:sz="4" w:space="0" w:color="999999"/>
            </w:tcBorders>
            <w:vAlign w:val="center"/>
            <w:hideMark/>
          </w:tcPr>
          <w:p w14:paraId="4ED781E9" w14:textId="77777777" w:rsidR="00027D0B" w:rsidRPr="00891746" w:rsidRDefault="00027D0B">
            <w:pPr>
              <w:spacing w:before="80" w:after="80" w:line="240" w:lineRule="auto"/>
              <w:rPr>
                <w:sz w:val="16"/>
                <w:szCs w:val="14"/>
              </w:rPr>
            </w:pPr>
            <w:r w:rsidRPr="00891746">
              <w:rPr>
                <w:sz w:val="16"/>
                <w:szCs w:val="14"/>
              </w:rPr>
              <w:t>Version</w:t>
            </w:r>
          </w:p>
        </w:tc>
        <w:tc>
          <w:tcPr>
            <w:tcW w:w="635" w:type="pct"/>
            <w:tcBorders>
              <w:top w:val="single" w:sz="4" w:space="0" w:color="999999"/>
              <w:left w:val="single" w:sz="4" w:space="0" w:color="999999"/>
              <w:bottom w:val="single" w:sz="4" w:space="0" w:color="999999"/>
              <w:right w:val="single" w:sz="4" w:space="0" w:color="999999"/>
            </w:tcBorders>
            <w:vAlign w:val="center"/>
            <w:hideMark/>
          </w:tcPr>
          <w:p w14:paraId="3C9FA8FA" w14:textId="77777777" w:rsidR="00027D0B" w:rsidRPr="00891746" w:rsidRDefault="00027D0B">
            <w:pPr>
              <w:spacing w:before="80" w:after="80" w:line="240" w:lineRule="auto"/>
              <w:rPr>
                <w:sz w:val="16"/>
                <w:szCs w:val="14"/>
              </w:rPr>
            </w:pPr>
            <w:r w:rsidRPr="00891746">
              <w:rPr>
                <w:sz w:val="16"/>
                <w:szCs w:val="14"/>
              </w:rPr>
              <w:t>Date</w:t>
            </w:r>
          </w:p>
        </w:tc>
        <w:tc>
          <w:tcPr>
            <w:tcW w:w="951" w:type="pct"/>
            <w:tcBorders>
              <w:top w:val="single" w:sz="4" w:space="0" w:color="999999"/>
              <w:left w:val="single" w:sz="4" w:space="0" w:color="999999"/>
              <w:bottom w:val="single" w:sz="4" w:space="0" w:color="999999"/>
              <w:right w:val="single" w:sz="4" w:space="0" w:color="999999"/>
            </w:tcBorders>
            <w:vAlign w:val="center"/>
            <w:hideMark/>
          </w:tcPr>
          <w:p w14:paraId="542256C9" w14:textId="77777777" w:rsidR="00027D0B" w:rsidRPr="00891746" w:rsidRDefault="00027D0B">
            <w:pPr>
              <w:spacing w:before="0" w:after="0" w:line="240" w:lineRule="auto"/>
              <w:contextualSpacing/>
              <w:rPr>
                <w:sz w:val="16"/>
                <w:szCs w:val="14"/>
              </w:rPr>
            </w:pPr>
            <w:r w:rsidRPr="00891746">
              <w:rPr>
                <w:sz w:val="16"/>
                <w:szCs w:val="14"/>
              </w:rPr>
              <w:t>Section</w:t>
            </w:r>
          </w:p>
        </w:tc>
        <w:tc>
          <w:tcPr>
            <w:tcW w:w="2941" w:type="pct"/>
            <w:tcBorders>
              <w:top w:val="single" w:sz="4" w:space="0" w:color="999999"/>
              <w:left w:val="single" w:sz="4" w:space="0" w:color="999999"/>
              <w:bottom w:val="single" w:sz="4" w:space="0" w:color="999999"/>
              <w:right w:val="single" w:sz="4" w:space="0" w:color="999999"/>
            </w:tcBorders>
            <w:vAlign w:val="center"/>
            <w:hideMark/>
          </w:tcPr>
          <w:p w14:paraId="4468404D" w14:textId="77777777" w:rsidR="00027D0B" w:rsidRPr="00891746" w:rsidRDefault="00027D0B">
            <w:pPr>
              <w:spacing w:before="0" w:after="0" w:line="240" w:lineRule="auto"/>
              <w:contextualSpacing/>
              <w:rPr>
                <w:sz w:val="16"/>
                <w:szCs w:val="14"/>
              </w:rPr>
            </w:pPr>
            <w:r w:rsidRPr="00891746">
              <w:rPr>
                <w:sz w:val="16"/>
                <w:szCs w:val="14"/>
              </w:rPr>
              <w:t>Summary of Changes</w:t>
            </w:r>
          </w:p>
        </w:tc>
      </w:tr>
      <w:tr w:rsidR="00092F1C" w:rsidRPr="00891746" w14:paraId="5CA87149" w14:textId="77777777" w:rsidTr="006C47F6">
        <w:trPr>
          <w:trHeight w:val="363"/>
        </w:trPr>
        <w:tc>
          <w:tcPr>
            <w:tcW w:w="473" w:type="pct"/>
            <w:tcBorders>
              <w:left w:val="single" w:sz="4" w:space="0" w:color="999999"/>
              <w:right w:val="single" w:sz="4" w:space="0" w:color="999999"/>
            </w:tcBorders>
            <w:vAlign w:val="center"/>
          </w:tcPr>
          <w:p w14:paraId="7CF429D4" w14:textId="1A583E9A" w:rsidR="00092F1C" w:rsidRDefault="00092F1C" w:rsidP="00092F1C">
            <w:pPr>
              <w:spacing w:before="80" w:after="80" w:line="240" w:lineRule="auto"/>
              <w:jc w:val="center"/>
              <w:rPr>
                <w:sz w:val="16"/>
                <w:szCs w:val="16"/>
              </w:rPr>
            </w:pPr>
            <w:r>
              <w:rPr>
                <w:sz w:val="16"/>
                <w:szCs w:val="16"/>
              </w:rPr>
              <w:t>64.0</w:t>
            </w:r>
          </w:p>
        </w:tc>
        <w:tc>
          <w:tcPr>
            <w:tcW w:w="635" w:type="pct"/>
            <w:tcBorders>
              <w:left w:val="single" w:sz="4" w:space="0" w:color="999999"/>
              <w:right w:val="single" w:sz="4" w:space="0" w:color="999999"/>
            </w:tcBorders>
            <w:vAlign w:val="center"/>
          </w:tcPr>
          <w:p w14:paraId="3DF5A785" w14:textId="39F7B910" w:rsidR="00092F1C" w:rsidRDefault="00092F1C" w:rsidP="00092F1C">
            <w:pPr>
              <w:spacing w:before="80" w:after="80" w:line="240" w:lineRule="auto"/>
              <w:jc w:val="center"/>
              <w:rPr>
                <w:sz w:val="16"/>
                <w:szCs w:val="16"/>
              </w:rPr>
            </w:pPr>
            <w:r w:rsidRPr="00251B13">
              <w:rPr>
                <w:sz w:val="16"/>
                <w:szCs w:val="16"/>
              </w:rPr>
              <w:t>2</w:t>
            </w:r>
            <w:r w:rsidR="0064518A">
              <w:rPr>
                <w:sz w:val="16"/>
                <w:szCs w:val="16"/>
              </w:rPr>
              <w:t>8</w:t>
            </w:r>
            <w:r w:rsidRPr="00251B13">
              <w:rPr>
                <w:sz w:val="16"/>
                <w:szCs w:val="16"/>
              </w:rPr>
              <w:t>/0</w:t>
            </w:r>
            <w:r>
              <w:rPr>
                <w:sz w:val="16"/>
                <w:szCs w:val="16"/>
              </w:rPr>
              <w:t>5</w:t>
            </w:r>
            <w:r w:rsidRPr="00251B13">
              <w:rPr>
                <w:sz w:val="16"/>
                <w:szCs w:val="16"/>
              </w:rPr>
              <w:t>/</w:t>
            </w:r>
            <w:r>
              <w:rPr>
                <w:sz w:val="16"/>
                <w:szCs w:val="16"/>
              </w:rPr>
              <w:t>25</w:t>
            </w:r>
          </w:p>
        </w:tc>
        <w:tc>
          <w:tcPr>
            <w:tcW w:w="951" w:type="pct"/>
            <w:tcBorders>
              <w:top w:val="single" w:sz="4" w:space="0" w:color="999999"/>
              <w:left w:val="single" w:sz="4" w:space="0" w:color="999999"/>
              <w:bottom w:val="single" w:sz="4" w:space="0" w:color="999999"/>
              <w:right w:val="single" w:sz="4" w:space="0" w:color="999999"/>
            </w:tcBorders>
            <w:vAlign w:val="center"/>
          </w:tcPr>
          <w:p w14:paraId="14287CC0" w14:textId="6F837566" w:rsidR="00092F1C" w:rsidRDefault="00092F1C" w:rsidP="00092F1C">
            <w:pPr>
              <w:spacing w:before="0" w:after="0" w:line="240" w:lineRule="auto"/>
              <w:contextualSpacing/>
              <w:rPr>
                <w:rFonts w:cs="Segoe UI"/>
                <w:sz w:val="16"/>
                <w:szCs w:val="16"/>
              </w:rPr>
            </w:pPr>
            <w:r>
              <w:rPr>
                <w:rFonts w:cs="Segoe UI"/>
                <w:sz w:val="16"/>
                <w:szCs w:val="16"/>
              </w:rPr>
              <w:t>9.2 Delivery to sites</w:t>
            </w:r>
          </w:p>
        </w:tc>
        <w:tc>
          <w:tcPr>
            <w:tcW w:w="2941" w:type="pct"/>
            <w:tcBorders>
              <w:top w:val="single" w:sz="4" w:space="0" w:color="999999"/>
              <w:left w:val="single" w:sz="4" w:space="0" w:color="999999"/>
              <w:bottom w:val="single" w:sz="4" w:space="0" w:color="999999"/>
              <w:right w:val="single" w:sz="4" w:space="0" w:color="999999"/>
            </w:tcBorders>
            <w:vAlign w:val="center"/>
          </w:tcPr>
          <w:p w14:paraId="704686A6" w14:textId="213BBB0C" w:rsidR="00092F1C" w:rsidRDefault="00092F1C" w:rsidP="00092F1C">
            <w:pPr>
              <w:spacing w:before="0" w:after="0" w:line="240" w:lineRule="auto"/>
              <w:contextualSpacing/>
              <w:rPr>
                <w:rFonts w:cs="Segoe UI"/>
                <w:sz w:val="16"/>
                <w:szCs w:val="14"/>
              </w:rPr>
            </w:pPr>
            <w:r>
              <w:rPr>
                <w:rFonts w:cs="Segoe UI"/>
                <w:sz w:val="16"/>
                <w:szCs w:val="14"/>
              </w:rPr>
              <w:t xml:space="preserve">Figure 9.1 </w:t>
            </w:r>
            <w:r w:rsidR="00B620ED">
              <w:rPr>
                <w:rFonts w:cs="Segoe UI"/>
                <w:sz w:val="16"/>
                <w:szCs w:val="14"/>
              </w:rPr>
              <w:t xml:space="preserve">updated </w:t>
            </w:r>
            <w:r>
              <w:rPr>
                <w:rFonts w:cs="Segoe UI"/>
                <w:sz w:val="16"/>
                <w:szCs w:val="14"/>
              </w:rPr>
              <w:t xml:space="preserve">with photo of the DHL Platinum Cell temperature-controlled shipper box which is replacing the Cool Green Cell in June 2025. </w:t>
            </w:r>
          </w:p>
        </w:tc>
      </w:tr>
    </w:tbl>
    <w:p w14:paraId="01468DCE" w14:textId="4E12694C" w:rsidR="00B34C93" w:rsidRPr="006F20FB" w:rsidRDefault="00855874" w:rsidP="00F63B7C">
      <w:pPr>
        <w:pStyle w:val="Heading21nonumber"/>
      </w:pPr>
      <w:bookmarkStart w:id="28" w:name="_Toc199924692"/>
      <w:r w:rsidRPr="006F20FB">
        <w:t xml:space="preserve">Section </w:t>
      </w:r>
      <w:r w:rsidR="00CE480B" w:rsidRPr="006F20FB">
        <w:t>guidance</w:t>
      </w:r>
      <w:bookmarkEnd w:id="28"/>
      <w:r w:rsidR="00CE480B" w:rsidRPr="006F20FB">
        <w:t xml:space="preserve"> </w:t>
      </w:r>
    </w:p>
    <w:p w14:paraId="5241DCC4" w14:textId="36AC1963" w:rsidR="0056201F" w:rsidRPr="006F20FB" w:rsidRDefault="00855874" w:rsidP="00411438">
      <w:r w:rsidRPr="006F20FB">
        <w:t>This section provides operational guidance</w:t>
      </w:r>
      <w:r w:rsidR="0056201F" w:rsidRPr="006F20FB">
        <w:t>,</w:t>
      </w:r>
      <w:r w:rsidRPr="006F20FB">
        <w:t xml:space="preserve"> </w:t>
      </w:r>
      <w:r w:rsidR="00825F1C" w:rsidRPr="006F20FB">
        <w:t>including</w:t>
      </w:r>
      <w:r w:rsidR="00B922F6" w:rsidRPr="006F20FB">
        <w:t xml:space="preserve"> equity, </w:t>
      </w:r>
      <w:r w:rsidRPr="006F20FB">
        <w:t xml:space="preserve">site </w:t>
      </w:r>
      <w:r w:rsidR="00B922F6" w:rsidRPr="006F20FB">
        <w:t>considerations</w:t>
      </w:r>
      <w:r w:rsidRPr="006F20FB">
        <w:t xml:space="preserve">, </w:t>
      </w:r>
      <w:r w:rsidR="00B922F6" w:rsidRPr="006F20FB">
        <w:t xml:space="preserve">onboarding, </w:t>
      </w:r>
      <w:r w:rsidR="0056201F" w:rsidRPr="006F20FB">
        <w:t xml:space="preserve">vaccination </w:t>
      </w:r>
      <w:r w:rsidR="00B922F6" w:rsidRPr="006F20FB">
        <w:t xml:space="preserve">workforce, </w:t>
      </w:r>
      <w:r w:rsidRPr="006F20FB">
        <w:t xml:space="preserve">IPC guidance, </w:t>
      </w:r>
      <w:r w:rsidR="0056201F" w:rsidRPr="006F20FB">
        <w:t>ordering, planning, vaccine handling and storage, logistics, and site closure</w:t>
      </w:r>
      <w:r w:rsidR="00F60D5C" w:rsidRPr="006F20FB">
        <w:t>;</w:t>
      </w:r>
      <w:r w:rsidR="00A237BE" w:rsidRPr="006F20FB">
        <w:t xml:space="preserve"> </w:t>
      </w:r>
      <w:r w:rsidR="00F60D5C" w:rsidRPr="006F20FB">
        <w:t>to ensure consistent, equitable and quality vaccination.</w:t>
      </w:r>
    </w:p>
    <w:p w14:paraId="31832C4B" w14:textId="6059013B" w:rsidR="0056201F" w:rsidRPr="006F20FB" w:rsidRDefault="0056201F" w:rsidP="00D01BDA">
      <w:pPr>
        <w:pStyle w:val="Heading31nonumber"/>
      </w:pPr>
      <w:r w:rsidRPr="006F20FB">
        <w:t>Purpose</w:t>
      </w:r>
    </w:p>
    <w:p w14:paraId="3A524F27" w14:textId="54FC2C6E" w:rsidR="00855874" w:rsidRPr="006F20FB" w:rsidRDefault="00B7745D" w:rsidP="00744DC4">
      <w:pPr>
        <w:spacing w:before="120" w:after="120"/>
      </w:pPr>
      <w:r w:rsidRPr="006F20FB">
        <w:t>This section</w:t>
      </w:r>
      <w:r w:rsidR="00891D34" w:rsidRPr="006F20FB">
        <w:t xml:space="preserve"> is </w:t>
      </w:r>
      <w:r w:rsidR="00855874" w:rsidRPr="006F20FB">
        <w:t xml:space="preserve">designed to be applicable </w:t>
      </w:r>
      <w:r w:rsidR="0056201F" w:rsidRPr="006F20FB">
        <w:t xml:space="preserve">from </w:t>
      </w:r>
      <w:r w:rsidR="00855874" w:rsidRPr="006F20FB">
        <w:t>the preparation of a vaccination site</w:t>
      </w:r>
      <w:r w:rsidR="00C64FF6" w:rsidRPr="006F20FB">
        <w:t xml:space="preserve"> (</w:t>
      </w:r>
      <w:r w:rsidR="00855874" w:rsidRPr="006F20FB">
        <w:t xml:space="preserve">from </w:t>
      </w:r>
      <w:r w:rsidR="00C64FF6" w:rsidRPr="006F20FB">
        <w:t xml:space="preserve">the </w:t>
      </w:r>
      <w:r w:rsidR="00855874" w:rsidRPr="006F20FB">
        <w:t xml:space="preserve">selection </w:t>
      </w:r>
      <w:r w:rsidR="0056201F" w:rsidRPr="006F20FB">
        <w:t>and</w:t>
      </w:r>
      <w:r w:rsidR="00855874" w:rsidRPr="006F20FB">
        <w:t xml:space="preserve"> setting up </w:t>
      </w:r>
      <w:r w:rsidR="00C64FF6" w:rsidRPr="006F20FB">
        <w:t xml:space="preserve">of </w:t>
      </w:r>
      <w:r w:rsidR="00855874" w:rsidRPr="006F20FB">
        <w:t xml:space="preserve">a </w:t>
      </w:r>
      <w:r w:rsidR="0056201F" w:rsidRPr="006F20FB">
        <w:t xml:space="preserve">suitable </w:t>
      </w:r>
      <w:r w:rsidR="00855874" w:rsidRPr="006F20FB">
        <w:t>site</w:t>
      </w:r>
      <w:r w:rsidR="00C64FF6" w:rsidRPr="006F20FB">
        <w:t>)</w:t>
      </w:r>
      <w:r w:rsidR="0056201F" w:rsidRPr="006F20FB">
        <w:t>, through to</w:t>
      </w:r>
      <w:r w:rsidR="00C64FF6" w:rsidRPr="006F20FB">
        <w:t xml:space="preserve"> the</w:t>
      </w:r>
      <w:r w:rsidR="00855874" w:rsidRPr="006F20FB">
        <w:t xml:space="preserve"> closing </w:t>
      </w:r>
      <w:r w:rsidR="00C64FF6" w:rsidRPr="006F20FB">
        <w:t xml:space="preserve">of </w:t>
      </w:r>
      <w:r w:rsidR="00855874" w:rsidRPr="006F20FB">
        <w:t>a site</w:t>
      </w:r>
      <w:r w:rsidR="00F60D5C" w:rsidRPr="006F20FB">
        <w:t>.</w:t>
      </w:r>
    </w:p>
    <w:p w14:paraId="529E9E14" w14:textId="2BB47414" w:rsidR="00C64FF6" w:rsidRPr="006F20FB" w:rsidRDefault="00855874" w:rsidP="00744DC4">
      <w:pPr>
        <w:pStyle w:val="Heading5"/>
        <w:spacing w:before="120"/>
      </w:pPr>
      <w:r w:rsidRPr="006F20FB">
        <w:t xml:space="preserve">Appendices relevant to this section </w:t>
      </w:r>
    </w:p>
    <w:p w14:paraId="1E7517B3" w14:textId="61FD56B0" w:rsidR="00C64FF6" w:rsidRPr="006F20FB" w:rsidRDefault="00C64FF6" w:rsidP="002959CF">
      <w:pPr>
        <w:pStyle w:val="ListParagraph"/>
      </w:pPr>
      <w:hyperlink w:anchor="Appendix_A" w:history="1">
        <w:r w:rsidRPr="006F20FB">
          <w:rPr>
            <w:rStyle w:val="Hyperlink"/>
          </w:rPr>
          <w:t>Appendix A:  Site checklist</w:t>
        </w:r>
      </w:hyperlink>
    </w:p>
    <w:p w14:paraId="0D1AFFED" w14:textId="560DD94D" w:rsidR="00C64FF6" w:rsidRPr="006F20FB" w:rsidRDefault="00C64FF6" w:rsidP="00803DCB">
      <w:pPr>
        <w:pStyle w:val="ListParagraph"/>
        <w:jc w:val="both"/>
      </w:pPr>
      <w:hyperlink w:anchor="Appendix_B" w:history="1">
        <w:r w:rsidRPr="006F20FB">
          <w:rPr>
            <w:rStyle w:val="Hyperlink"/>
          </w:rPr>
          <w:t>Appendix B:  New facility/site setup</w:t>
        </w:r>
      </w:hyperlink>
    </w:p>
    <w:p w14:paraId="5FD8EF07" w14:textId="7424A349" w:rsidR="00C64FF6" w:rsidRPr="006F20FB" w:rsidRDefault="00C64FF6" w:rsidP="002959CF">
      <w:pPr>
        <w:pStyle w:val="ListParagraph"/>
      </w:pPr>
      <w:hyperlink w:anchor="Appendix_C" w:history="1">
        <w:r w:rsidRPr="006F20FB">
          <w:rPr>
            <w:rStyle w:val="Hyperlink"/>
          </w:rPr>
          <w:t>Appendix C:  Facility/site closure</w:t>
        </w:r>
      </w:hyperlink>
    </w:p>
    <w:p w14:paraId="5F6E0015" w14:textId="313683DA" w:rsidR="00CE451C" w:rsidRPr="006F20FB" w:rsidRDefault="000B00EF" w:rsidP="002959CF">
      <w:pPr>
        <w:pStyle w:val="ListParagraph"/>
      </w:pPr>
      <w:hyperlink w:anchor="Appendix_D" w:history="1">
        <w:r w:rsidRPr="006F20FB">
          <w:rPr>
            <w:rStyle w:val="Hyperlink"/>
          </w:rPr>
          <w:t>Appendix D:</w:t>
        </w:r>
        <w:r w:rsidR="001C5C5E" w:rsidRPr="006F20FB">
          <w:rPr>
            <w:rStyle w:val="Hyperlink"/>
          </w:rPr>
          <w:t xml:space="preserve"> </w:t>
        </w:r>
        <w:r w:rsidR="00F76782" w:rsidRPr="006F20FB">
          <w:rPr>
            <w:rStyle w:val="Hyperlink"/>
          </w:rPr>
          <w:t xml:space="preserve"> </w:t>
        </w:r>
        <w:r w:rsidR="001C5C5E" w:rsidRPr="006F20FB">
          <w:rPr>
            <w:rStyle w:val="Hyperlink"/>
          </w:rPr>
          <w:t>Logistics and Inventory Management</w:t>
        </w:r>
      </w:hyperlink>
    </w:p>
    <w:p w14:paraId="2239B91D" w14:textId="3D0872A5" w:rsidR="008C5D62" w:rsidRPr="006F20FB" w:rsidRDefault="000B00EF" w:rsidP="002959CF">
      <w:pPr>
        <w:pStyle w:val="ListParagraph"/>
        <w:rPr>
          <w:rStyle w:val="Hyperlink"/>
        </w:rPr>
      </w:pPr>
      <w:hyperlink w:anchor="Appendix_E" w:history="1">
        <w:r w:rsidRPr="006F20FB">
          <w:rPr>
            <w:rStyle w:val="Hyperlink"/>
          </w:rPr>
          <w:t>Appendix E:</w:t>
        </w:r>
        <w:r w:rsidR="001C5C5E" w:rsidRPr="006F20FB">
          <w:rPr>
            <w:rStyle w:val="Hyperlink"/>
          </w:rPr>
          <w:t xml:space="preserve"> </w:t>
        </w:r>
        <w:r w:rsidR="00F76782" w:rsidRPr="006F20FB">
          <w:rPr>
            <w:rStyle w:val="Hyperlink"/>
          </w:rPr>
          <w:t xml:space="preserve"> </w:t>
        </w:r>
        <w:r w:rsidR="00A75232">
          <w:rPr>
            <w:rStyle w:val="Hyperlink"/>
          </w:rPr>
          <w:t>N</w:t>
        </w:r>
        <w:r w:rsidR="00B7745D" w:rsidRPr="006F20FB">
          <w:rPr>
            <w:rStyle w:val="Hyperlink"/>
          </w:rPr>
          <w:t>IP l</w:t>
        </w:r>
        <w:r w:rsidR="001C5C5E" w:rsidRPr="006F20FB">
          <w:rPr>
            <w:rStyle w:val="Hyperlink"/>
          </w:rPr>
          <w:t xml:space="preserve">ogistic </w:t>
        </w:r>
        <w:r w:rsidR="00B7745D" w:rsidRPr="006F20FB">
          <w:rPr>
            <w:rStyle w:val="Hyperlink"/>
          </w:rPr>
          <w:t>o</w:t>
        </w:r>
        <w:r w:rsidR="001C5C5E" w:rsidRPr="006F20FB">
          <w:rPr>
            <w:rStyle w:val="Hyperlink"/>
          </w:rPr>
          <w:t>verview</w:t>
        </w:r>
        <w:r w:rsidR="00003444" w:rsidRPr="006F20FB">
          <w:rPr>
            <w:rStyle w:val="Hyperlink"/>
          </w:rPr>
          <w:t>/</w:t>
        </w:r>
        <w:r w:rsidR="001C5C5E" w:rsidRPr="006F20FB">
          <w:rPr>
            <w:rStyle w:val="Hyperlink"/>
          </w:rPr>
          <w:t xml:space="preserve"> </w:t>
        </w:r>
        <w:r w:rsidR="00B7745D" w:rsidRPr="006F20FB">
          <w:rPr>
            <w:rStyle w:val="Hyperlink"/>
          </w:rPr>
          <w:t>c</w:t>
        </w:r>
        <w:r w:rsidR="001C5C5E" w:rsidRPr="006F20FB">
          <w:rPr>
            <w:rStyle w:val="Hyperlink"/>
          </w:rPr>
          <w:t xml:space="preserve">heat </w:t>
        </w:r>
        <w:r w:rsidR="00B7745D" w:rsidRPr="006F20FB">
          <w:rPr>
            <w:rStyle w:val="Hyperlink"/>
          </w:rPr>
          <w:t>s</w:t>
        </w:r>
        <w:r w:rsidR="001C5C5E" w:rsidRPr="006F20FB">
          <w:rPr>
            <w:rStyle w:val="Hyperlink"/>
          </w:rPr>
          <w:t>heet</w:t>
        </w:r>
        <w:r w:rsidR="00B7745D" w:rsidRPr="006F20FB">
          <w:rPr>
            <w:rStyle w:val="Hyperlink"/>
          </w:rPr>
          <w:t>s</w:t>
        </w:r>
      </w:hyperlink>
    </w:p>
    <w:p w14:paraId="09518D02" w14:textId="77777777" w:rsidR="008C5D62" w:rsidRPr="006F20FB" w:rsidRDefault="008C5D62">
      <w:pPr>
        <w:spacing w:before="0" w:after="160" w:line="2" w:lineRule="auto"/>
        <w:rPr>
          <w:rStyle w:val="Hyperlink"/>
          <w:rFonts w:eastAsiaTheme="minorHAnsi" w:cstheme="minorBidi"/>
          <w:szCs w:val="22"/>
          <w:lang w:eastAsia="en-US"/>
        </w:rPr>
      </w:pPr>
      <w:r w:rsidRPr="006F20FB">
        <w:rPr>
          <w:rStyle w:val="Hyperlink"/>
        </w:rPr>
        <w:br w:type="page"/>
      </w:r>
    </w:p>
    <w:p w14:paraId="1E6B4C49" w14:textId="6BA42D52" w:rsidR="00704905" w:rsidRPr="006F20FB" w:rsidRDefault="00B72F9B" w:rsidP="00704905">
      <w:pPr>
        <w:pStyle w:val="Heading1"/>
      </w:pPr>
      <w:bookmarkStart w:id="29" w:name="_Toc199924693"/>
      <w:r w:rsidRPr="006F20FB">
        <w:t>Equity</w:t>
      </w:r>
      <w:bookmarkEnd w:id="29"/>
    </w:p>
    <w:p w14:paraId="75B9DCD6" w14:textId="40E064CE" w:rsidR="00B72F9B" w:rsidRPr="007A6822" w:rsidRDefault="00855874" w:rsidP="007A6822">
      <w:pPr>
        <w:pStyle w:val="BodyText"/>
        <w:rPr>
          <w:sz w:val="22"/>
          <w:szCs w:val="22"/>
          <w:lang w:eastAsia="en-NZ"/>
        </w:rPr>
      </w:pPr>
      <w:bookmarkStart w:id="30" w:name="_Equitable_Access"/>
      <w:bookmarkEnd w:id="26"/>
      <w:bookmarkEnd w:id="30"/>
      <w:r w:rsidRPr="007A6822">
        <w:rPr>
          <w:sz w:val="22"/>
          <w:szCs w:val="22"/>
        </w:rPr>
        <w:t xml:space="preserve">Providers must ensure vaccination sites are accessible to all members of the community and there is equitable opportunity for </w:t>
      </w:r>
      <w:r w:rsidRPr="007A6822">
        <w:rPr>
          <w:sz w:val="22"/>
          <w:szCs w:val="22"/>
          <w:lang w:eastAsia="en-NZ"/>
        </w:rPr>
        <w:t xml:space="preserve">Māori and Pacific people, other ethnic communities, and disabled people. </w:t>
      </w:r>
    </w:p>
    <w:p w14:paraId="735FAC6F" w14:textId="5488F952" w:rsidR="00B72F9B" w:rsidRPr="006F20FB" w:rsidRDefault="00B72F9B" w:rsidP="00B72F9B">
      <w:pPr>
        <w:pStyle w:val="Heading2"/>
      </w:pPr>
      <w:bookmarkStart w:id="31" w:name="_Equitable_access_1"/>
      <w:bookmarkStart w:id="32" w:name="_Toc76047614"/>
      <w:bookmarkStart w:id="33" w:name="_Toc199924694"/>
      <w:bookmarkEnd w:id="31"/>
      <w:r w:rsidRPr="006F20FB">
        <w:t xml:space="preserve">Equitable </w:t>
      </w:r>
      <w:r w:rsidR="00CE480B" w:rsidRPr="006F20FB">
        <w:t>access</w:t>
      </w:r>
      <w:bookmarkEnd w:id="32"/>
      <w:bookmarkEnd w:id="33"/>
    </w:p>
    <w:p w14:paraId="7659E8A9" w14:textId="19CF2C38" w:rsidR="00B72F9B" w:rsidRPr="006F20FB" w:rsidRDefault="00B72F9B" w:rsidP="00B72F9B">
      <w:pPr>
        <w:pStyle w:val="NoSpacing"/>
      </w:pPr>
      <w:r w:rsidRPr="006F20FB">
        <w:t xml:space="preserve">Reasonable steps must be taken to improve access and reduce potential inequalities. Steps </w:t>
      </w:r>
      <w:r w:rsidR="00DF57CF" w:rsidRPr="006F20FB">
        <w:t xml:space="preserve">to enable equitable access </w:t>
      </w:r>
      <w:r w:rsidRPr="006F20FB">
        <w:t>may include:</w:t>
      </w:r>
    </w:p>
    <w:p w14:paraId="536E0840" w14:textId="7B3CA5B5" w:rsidR="00855874" w:rsidRPr="006F20FB" w:rsidRDefault="00855874" w:rsidP="002959CF">
      <w:pPr>
        <w:pStyle w:val="ListParagraph"/>
      </w:pPr>
      <w:r w:rsidRPr="006F20FB">
        <w:t xml:space="preserve">Providing access to translation and interpretation services to support the consent and immunisation processes. For more information on interpreter services see  </w:t>
      </w:r>
      <w:hyperlink r:id="rId38" w:history="1">
        <w:r w:rsidR="008035EE" w:rsidRPr="00A92AA7">
          <w:rPr>
            <w:rStyle w:val="Hyperlink"/>
          </w:rPr>
          <w:t>https://healthify.nz/translations/i/interpreter-services/</w:t>
        </w:r>
      </w:hyperlink>
      <w:r w:rsidR="008035EE">
        <w:t xml:space="preserve"> </w:t>
      </w:r>
    </w:p>
    <w:p w14:paraId="3F3F71E4" w14:textId="51F93EAF" w:rsidR="00855874" w:rsidRPr="006F20FB" w:rsidRDefault="00855874" w:rsidP="002959CF">
      <w:pPr>
        <w:pStyle w:val="ListParagraph"/>
      </w:pPr>
      <w:r w:rsidRPr="006F20FB">
        <w:t xml:space="preserve">Ensuring key written material and any signage is in </w:t>
      </w:r>
      <w:r w:rsidR="002054C8" w:rsidRPr="006F20FB">
        <w:t>easy-to-read</w:t>
      </w:r>
      <w:r w:rsidRPr="006F20FB">
        <w:t xml:space="preserve"> formats</w:t>
      </w:r>
      <w:r w:rsidR="0024038A" w:rsidRPr="006F20FB">
        <w:t>.</w:t>
      </w:r>
    </w:p>
    <w:p w14:paraId="00010E3A" w14:textId="0F4FDA81" w:rsidR="00855874" w:rsidRPr="006F20FB" w:rsidRDefault="00855874" w:rsidP="002959CF">
      <w:pPr>
        <w:pStyle w:val="ListParagraph"/>
      </w:pPr>
      <w:r w:rsidRPr="006F20FB">
        <w:t xml:space="preserve">Providing supporting literature available in a range of languages and resources/support for those who have low health literacy. This may include access to New Zealand Sign Language (NZSL) if needed. </w:t>
      </w:r>
    </w:p>
    <w:p w14:paraId="438B64BE" w14:textId="19AA8A64" w:rsidR="00855874" w:rsidRPr="006F20FB" w:rsidRDefault="00855874" w:rsidP="002959CF">
      <w:pPr>
        <w:pStyle w:val="ListParagraph"/>
      </w:pPr>
      <w:r w:rsidRPr="006F20FB">
        <w:t xml:space="preserve">Considering how the service delivery model caters for </w:t>
      </w:r>
      <w:r w:rsidR="00DF57CF" w:rsidRPr="006F20FB">
        <w:t xml:space="preserve">the </w:t>
      </w:r>
      <w:r w:rsidRPr="006F20FB">
        <w:t>support people consumers may bring to the vaccination event (</w:t>
      </w:r>
      <w:r w:rsidR="00DF57CF" w:rsidRPr="006F20FB">
        <w:t>such as</w:t>
      </w:r>
      <w:r w:rsidRPr="006F20FB">
        <w:t xml:space="preserve"> friends, </w:t>
      </w:r>
      <w:r w:rsidR="003451F9" w:rsidRPr="006F20FB">
        <w:t>whānau</w:t>
      </w:r>
      <w:r w:rsidR="00DF57CF" w:rsidRPr="006F20FB">
        <w:t xml:space="preserve">, </w:t>
      </w:r>
      <w:r w:rsidRPr="006F20FB">
        <w:t>carers).</w:t>
      </w:r>
    </w:p>
    <w:p w14:paraId="35ACB177" w14:textId="0E0A4EA7" w:rsidR="00704905" w:rsidRPr="006F20FB" w:rsidRDefault="00855874" w:rsidP="002959CF">
      <w:pPr>
        <w:pStyle w:val="ListParagraph"/>
      </w:pPr>
      <w:r w:rsidRPr="006F20FB">
        <w:t>Encouraging site staff to greet consumers in Te Reo or the language the consumer uses where possible</w:t>
      </w:r>
      <w:r w:rsidR="00704905" w:rsidRPr="006F20FB">
        <w:t>.</w:t>
      </w:r>
    </w:p>
    <w:p w14:paraId="283AD07A" w14:textId="77777777" w:rsidR="00855874" w:rsidRPr="006F20FB" w:rsidRDefault="00855874" w:rsidP="00704905">
      <w:pPr>
        <w:pStyle w:val="Heading2"/>
      </w:pPr>
      <w:bookmarkStart w:id="34" w:name="_Toc199924695"/>
      <w:r w:rsidRPr="006F20FB">
        <w:t>Te Tiriti and Māori</w:t>
      </w:r>
      <w:bookmarkEnd w:id="34"/>
      <w:r w:rsidRPr="006F20FB">
        <w:t xml:space="preserve"> </w:t>
      </w:r>
    </w:p>
    <w:p w14:paraId="735C9D67" w14:textId="5B42932C" w:rsidR="00855874" w:rsidRPr="006F20FB" w:rsidRDefault="00855874" w:rsidP="00B72F9B">
      <w:pPr>
        <w:pStyle w:val="NoSpacing"/>
      </w:pPr>
      <w:r w:rsidRPr="006F20FB">
        <w:t xml:space="preserve">Actively incorporate Te Tiriti </w:t>
      </w:r>
      <w:r w:rsidR="00DF57CF" w:rsidRPr="006F20FB">
        <w:t>o</w:t>
      </w:r>
      <w:r w:rsidRPr="006F20FB">
        <w:t xml:space="preserve"> Waitangi considerations, including:</w:t>
      </w:r>
    </w:p>
    <w:p w14:paraId="430F6464" w14:textId="518C48C5" w:rsidR="00855874" w:rsidRPr="006F20FB" w:rsidRDefault="00A835E8" w:rsidP="002959CF">
      <w:pPr>
        <w:pStyle w:val="ListParagraph"/>
        <w:rPr>
          <w:color w:val="222222"/>
        </w:rPr>
      </w:pPr>
      <w:r w:rsidRPr="006F20FB">
        <w:t>ensuring</w:t>
      </w:r>
      <w:r w:rsidR="00855874" w:rsidRPr="006F20FB">
        <w:t xml:space="preserve"> Māori are not disadvantaged</w:t>
      </w:r>
    </w:p>
    <w:p w14:paraId="408B206D" w14:textId="77777777" w:rsidR="00855874" w:rsidRPr="006F20FB" w:rsidRDefault="00855874" w:rsidP="002959CF">
      <w:pPr>
        <w:pStyle w:val="ListParagraph"/>
        <w:rPr>
          <w:color w:val="222222"/>
        </w:rPr>
      </w:pPr>
      <w:r w:rsidRPr="006F20FB">
        <w:t>mitigating the impact to Māori as a result of COVID-19</w:t>
      </w:r>
    </w:p>
    <w:p w14:paraId="3467D61B" w14:textId="774569FE" w:rsidR="00855874" w:rsidRPr="006F20FB" w:rsidRDefault="00855874" w:rsidP="002959CF">
      <w:pPr>
        <w:pStyle w:val="ListParagraph"/>
        <w:rPr>
          <w:color w:val="222222"/>
        </w:rPr>
      </w:pPr>
      <w:r w:rsidRPr="006F20FB">
        <w:rPr>
          <w:color w:val="222222"/>
        </w:rPr>
        <w:t>establishing and maintaining </w:t>
      </w:r>
      <w:r w:rsidRPr="006F20FB">
        <w:t xml:space="preserve">effective partnerships with Māori stakeholders including iwi, </w:t>
      </w:r>
      <w:r w:rsidR="0024038A" w:rsidRPr="006F20FB">
        <w:t xml:space="preserve">hapū </w:t>
      </w:r>
      <w:r w:rsidRPr="006F20FB">
        <w:t xml:space="preserve">and </w:t>
      </w:r>
      <w:r w:rsidR="003451F9" w:rsidRPr="006F20FB">
        <w:t>whānau</w:t>
      </w:r>
    </w:p>
    <w:p w14:paraId="0E8DA1DA" w14:textId="129FC133" w:rsidR="00855874" w:rsidRPr="006F20FB" w:rsidRDefault="00855874" w:rsidP="002959CF">
      <w:pPr>
        <w:pStyle w:val="ListParagraph"/>
        <w:rPr>
          <w:color w:val="222222"/>
        </w:rPr>
      </w:pPr>
      <w:r w:rsidRPr="006F20FB">
        <w:t>seeking Māori</w:t>
      </w:r>
      <w:r w:rsidR="0024038A" w:rsidRPr="006F20FB">
        <w:t>-</w:t>
      </w:r>
      <w:r w:rsidRPr="006F20FB">
        <w:t>specific advice from the outset</w:t>
      </w:r>
    </w:p>
    <w:p w14:paraId="6A86EC14" w14:textId="77777777" w:rsidR="00855874" w:rsidRPr="006F20FB" w:rsidRDefault="00855874" w:rsidP="002959CF">
      <w:pPr>
        <w:pStyle w:val="ListParagraph"/>
        <w:rPr>
          <w:color w:val="222222"/>
        </w:rPr>
      </w:pPr>
      <w:r w:rsidRPr="006F20FB">
        <w:t>resourcing and investing where it is required the most</w:t>
      </w:r>
    </w:p>
    <w:p w14:paraId="2D4B2DB1" w14:textId="15C37DFF" w:rsidR="00704905" w:rsidRDefault="0024038A" w:rsidP="002959CF">
      <w:pPr>
        <w:pStyle w:val="ListParagraph"/>
      </w:pPr>
      <w:r w:rsidRPr="006F20FB">
        <w:t>s</w:t>
      </w:r>
      <w:r w:rsidR="00855874" w:rsidRPr="006F20FB">
        <w:t>tarting and ending the day with a karakia</w:t>
      </w:r>
      <w:r w:rsidRPr="006F20FB">
        <w:t>.</w:t>
      </w:r>
      <w:r w:rsidR="00855874" w:rsidRPr="006F20FB">
        <w:t xml:space="preserve"> </w:t>
      </w:r>
    </w:p>
    <w:p w14:paraId="217598FA" w14:textId="07C56985" w:rsidR="00855874" w:rsidRPr="006F20FB" w:rsidRDefault="00855874" w:rsidP="00CA236B">
      <w:pPr>
        <w:pStyle w:val="Heading2"/>
      </w:pPr>
      <w:bookmarkStart w:id="35" w:name="_Toc199924696"/>
      <w:r w:rsidRPr="006F20FB">
        <w:t xml:space="preserve">Māori and Pacific </w:t>
      </w:r>
      <w:r w:rsidR="0024038A" w:rsidRPr="006F20FB">
        <w:t>p</w:t>
      </w:r>
      <w:r w:rsidRPr="006F20FB">
        <w:t>eoples</w:t>
      </w:r>
      <w:bookmarkEnd w:id="35"/>
    </w:p>
    <w:p w14:paraId="377A825E" w14:textId="7588052E" w:rsidR="00855874" w:rsidRPr="006F20FB" w:rsidRDefault="00855874" w:rsidP="002959CF">
      <w:pPr>
        <w:pStyle w:val="ListParagraph"/>
      </w:pPr>
      <w:r w:rsidRPr="006F20FB">
        <w:t>Ensure as far as reasonably practicable</w:t>
      </w:r>
      <w:r w:rsidR="0024038A" w:rsidRPr="006F20FB">
        <w:t>,</w:t>
      </w:r>
      <w:r w:rsidRPr="006F20FB">
        <w:t xml:space="preserve"> the site workforce reflects the demographic make-up of the likely consumer group or local area.  </w:t>
      </w:r>
    </w:p>
    <w:p w14:paraId="71E817ED" w14:textId="3B6DCA8A" w:rsidR="00855874" w:rsidRPr="006F20FB" w:rsidRDefault="00855874" w:rsidP="002959CF">
      <w:pPr>
        <w:pStyle w:val="ListParagraph"/>
      </w:pPr>
      <w:r w:rsidRPr="006F20FB">
        <w:t>Consider which site locations can best meet the community’s needs in terms of both ease of access and comfort or familiarity with the location (</w:t>
      </w:r>
      <w:r w:rsidR="0024038A" w:rsidRPr="006F20FB">
        <w:t>such as</w:t>
      </w:r>
      <w:r w:rsidRPr="006F20FB">
        <w:t xml:space="preserve"> marae, churches). </w:t>
      </w:r>
    </w:p>
    <w:p w14:paraId="6FEADFBF" w14:textId="5CFF2FCB" w:rsidR="00855874" w:rsidRPr="006F20FB" w:rsidRDefault="00855874" w:rsidP="002959CF">
      <w:pPr>
        <w:pStyle w:val="ListParagraph"/>
      </w:pPr>
      <w:r w:rsidRPr="006F20FB">
        <w:t xml:space="preserve">Where drive-in sites are planned, ensure consumers can attend </w:t>
      </w:r>
      <w:r w:rsidR="0024038A" w:rsidRPr="006F20FB">
        <w:t xml:space="preserve">the </w:t>
      </w:r>
      <w:r w:rsidRPr="006F20FB">
        <w:t xml:space="preserve">site if they do not have a car or have access to a non-drive-in site. </w:t>
      </w:r>
    </w:p>
    <w:p w14:paraId="20969DF2" w14:textId="40C36AAF" w:rsidR="00855874" w:rsidRPr="006F20FB" w:rsidRDefault="00855874" w:rsidP="002959CF">
      <w:pPr>
        <w:pStyle w:val="ListParagraph"/>
      </w:pPr>
      <w:r w:rsidRPr="006F20FB">
        <w:t>Build early and regular engagement with Māori and Pacific partners into the service delivery model to</w:t>
      </w:r>
      <w:r w:rsidR="0024038A" w:rsidRPr="006F20FB">
        <w:t xml:space="preserve"> ensure</w:t>
      </w:r>
      <w:r w:rsidRPr="006F20FB">
        <w:t xml:space="preserve"> design </w:t>
      </w:r>
      <w:r w:rsidR="0024038A" w:rsidRPr="006F20FB">
        <w:t xml:space="preserve">to </w:t>
      </w:r>
      <w:r w:rsidRPr="006F20FB">
        <w:t>the community’s needs.</w:t>
      </w:r>
    </w:p>
    <w:p w14:paraId="4D36149F" w14:textId="303A1A1A" w:rsidR="00855874" w:rsidRPr="006F20FB" w:rsidRDefault="00855874" w:rsidP="00411438">
      <w:pPr>
        <w:pStyle w:val="Heading2"/>
      </w:pPr>
      <w:bookmarkStart w:id="36" w:name="_Toc199924697"/>
      <w:r w:rsidRPr="006F20FB">
        <w:t>Disability</w:t>
      </w:r>
      <w:r w:rsidR="00805135" w:rsidRPr="006F20FB">
        <w:t xml:space="preserve"> and/or </w:t>
      </w:r>
      <w:r w:rsidR="00F74BCD" w:rsidRPr="006F20FB">
        <w:t>Impairments</w:t>
      </w:r>
      <w:bookmarkEnd w:id="36"/>
    </w:p>
    <w:p w14:paraId="2EC1EB15" w14:textId="11D84913" w:rsidR="00855874" w:rsidRPr="006F20FB" w:rsidRDefault="00855874" w:rsidP="00A84727">
      <w:r w:rsidRPr="006F20FB">
        <w:t xml:space="preserve">Ensure access for disabled consumers and others, including venue accessibility and accessible information. For more information on venue accessibility, see </w:t>
      </w:r>
      <w:r w:rsidRPr="00A93C84">
        <w:t xml:space="preserve">the </w:t>
      </w:r>
      <w:hyperlink r:id="rId39" w:history="1">
        <w:r w:rsidR="005C76FA" w:rsidRPr="00100FA4">
          <w:rPr>
            <w:rStyle w:val="Hyperlink"/>
          </w:rPr>
          <w:t>Ministry</w:t>
        </w:r>
        <w:r w:rsidR="00F37D84" w:rsidRPr="00A93C84">
          <w:rPr>
            <w:rStyle w:val="Hyperlink"/>
          </w:rPr>
          <w:t>’s website</w:t>
        </w:r>
      </w:hyperlink>
      <w:r w:rsidRPr="006F20FB">
        <w:t xml:space="preserve">. </w:t>
      </w:r>
      <w:r w:rsidR="00A84727" w:rsidRPr="006F20FB">
        <w:t>Equity steps and processes to follow include:</w:t>
      </w:r>
    </w:p>
    <w:p w14:paraId="60645DDE" w14:textId="594E4DB8" w:rsidR="00855874" w:rsidRPr="006F20FB" w:rsidRDefault="00855874" w:rsidP="002959CF">
      <w:pPr>
        <w:pStyle w:val="ListParagraph"/>
      </w:pPr>
      <w:r w:rsidRPr="006F20FB">
        <w:t>Design</w:t>
      </w:r>
      <w:r w:rsidR="00A84727" w:rsidRPr="006F20FB">
        <w:t>ing</w:t>
      </w:r>
      <w:r w:rsidRPr="006F20FB">
        <w:t xml:space="preserve"> site support processes to support consumers with visual </w:t>
      </w:r>
      <w:r w:rsidR="003562CF">
        <w:t xml:space="preserve">impairments </w:t>
      </w:r>
      <w:r w:rsidRPr="006F20FB">
        <w:t xml:space="preserve">or </w:t>
      </w:r>
      <w:r w:rsidR="007E29E0">
        <w:t xml:space="preserve">are hard of </w:t>
      </w:r>
      <w:r w:rsidRPr="006F20FB">
        <w:t>hearing</w:t>
      </w:r>
      <w:r w:rsidR="00F37D84" w:rsidRPr="006F20FB">
        <w:t xml:space="preserve">. For example, </w:t>
      </w:r>
      <w:r w:rsidRPr="006F20FB">
        <w:t>provid</w:t>
      </w:r>
      <w:r w:rsidR="00F37D84" w:rsidRPr="006F20FB">
        <w:t>ing</w:t>
      </w:r>
      <w:r w:rsidRPr="006F20FB">
        <w:t xml:space="preserve"> a card to ask consumers advise site staff if they have a hearing impairment to ensure their needs can be met during the vaccination or any follow up interactions. </w:t>
      </w:r>
    </w:p>
    <w:p w14:paraId="7FB601F7" w14:textId="47B4917F" w:rsidR="00855874" w:rsidRPr="006F20FB" w:rsidRDefault="00855874" w:rsidP="002959CF">
      <w:pPr>
        <w:pStyle w:val="ListParagraph"/>
        <w:rPr>
          <w:rStyle w:val="Hyperlink"/>
          <w:color w:val="auto"/>
        </w:rPr>
      </w:pPr>
      <w:r w:rsidRPr="006F20FB">
        <w:t xml:space="preserve">For Deaf or hard of hearing consumers, there may be a need to arrange a New Zealand Sign Language (NZSL) Interpreter. Information on working with NZSL Interpreters can be found </w:t>
      </w:r>
      <w:r w:rsidR="009258CB" w:rsidRPr="006F20FB">
        <w:t xml:space="preserve">at </w:t>
      </w:r>
      <w:hyperlink r:id="rId40" w:history="1">
        <w:r w:rsidR="00BE533D" w:rsidRPr="004D16CC">
          <w:rPr>
            <w:rStyle w:val="Hyperlink"/>
          </w:rPr>
          <w:t>https://www</w:t>
        </w:r>
        <w:r w:rsidRPr="004D16CC">
          <w:rPr>
            <w:rStyle w:val="Hyperlink"/>
          </w:rPr>
          <w:t>.odi.govt.nz/nzsl/tools-and-resources/</w:t>
        </w:r>
      </w:hyperlink>
    </w:p>
    <w:p w14:paraId="04765253" w14:textId="6581D072" w:rsidR="00855874" w:rsidRPr="006F20FB" w:rsidRDefault="00855874" w:rsidP="002959CF">
      <w:pPr>
        <w:pStyle w:val="ListParagraph"/>
      </w:pPr>
      <w:r w:rsidRPr="006F20FB">
        <w:t>Ensur</w:t>
      </w:r>
      <w:r w:rsidR="00A84727" w:rsidRPr="006F20FB">
        <w:t>ing</w:t>
      </w:r>
      <w:r w:rsidRPr="006F20FB">
        <w:t xml:space="preserve"> staff are educated in disability equity issues and know how to employ a rights-based approach. A 30-minute </w:t>
      </w:r>
      <w:r w:rsidR="00A84727" w:rsidRPr="006F20FB">
        <w:t xml:space="preserve">Disability Equity </w:t>
      </w:r>
      <w:r w:rsidRPr="006F20FB">
        <w:t xml:space="preserve">eLearn is available through the </w:t>
      </w:r>
      <w:hyperlink r:id="rId41" w:history="1">
        <w:r w:rsidR="005C76FA" w:rsidRPr="00100FA4">
          <w:rPr>
            <w:rStyle w:val="Hyperlink"/>
          </w:rPr>
          <w:t>Ministry</w:t>
        </w:r>
        <w:r w:rsidR="00A84727" w:rsidRPr="006F20FB">
          <w:rPr>
            <w:rStyle w:val="Hyperlink"/>
          </w:rPr>
          <w:t>’s</w:t>
        </w:r>
        <w:r w:rsidRPr="006F20FB">
          <w:rPr>
            <w:rStyle w:val="Hyperlink"/>
          </w:rPr>
          <w:t xml:space="preserve"> LearnOnline website</w:t>
        </w:r>
      </w:hyperlink>
      <w:r w:rsidRPr="006F20FB">
        <w:t>.</w:t>
      </w:r>
    </w:p>
    <w:p w14:paraId="4A40FBB7" w14:textId="3CB9003A" w:rsidR="00855874" w:rsidRPr="006F20FB" w:rsidRDefault="00855874" w:rsidP="002959CF">
      <w:pPr>
        <w:pStyle w:val="ListParagraph"/>
      </w:pPr>
      <w:r w:rsidRPr="006F20FB">
        <w:t>Enabl</w:t>
      </w:r>
      <w:r w:rsidR="00A84727" w:rsidRPr="006F20FB">
        <w:t>ing</w:t>
      </w:r>
      <w:r w:rsidRPr="006F20FB">
        <w:t xml:space="preserve"> consumers to access appropriate support and accommodations they </w:t>
      </w:r>
      <w:r w:rsidR="00A84727" w:rsidRPr="006F20FB">
        <w:t xml:space="preserve">may </w:t>
      </w:r>
      <w:r w:rsidRPr="006F20FB">
        <w:t>need for a successful vaccination</w:t>
      </w:r>
      <w:r w:rsidR="00A84727" w:rsidRPr="006F20FB">
        <w:t xml:space="preserve">, for example, </w:t>
      </w:r>
      <w:r w:rsidRPr="006F20FB">
        <w:t xml:space="preserve">are there any measures as a site or team that can be implemented to support mobility constraints, or accommodate individuals, families and </w:t>
      </w:r>
      <w:r w:rsidR="00210F48" w:rsidRPr="006F20FB">
        <w:t>whānau</w:t>
      </w:r>
      <w:r w:rsidRPr="006F20FB">
        <w:t xml:space="preserve"> if a consumer has an anxiety or phobia, or may need a quiet and low stimulation environment</w:t>
      </w:r>
      <w:r w:rsidR="00A84727" w:rsidRPr="006F20FB">
        <w:t>?</w:t>
      </w:r>
    </w:p>
    <w:p w14:paraId="680F0184" w14:textId="7DCFB0BD" w:rsidR="00A84727" w:rsidRPr="006F20FB" w:rsidRDefault="00855874" w:rsidP="002959CF">
      <w:pPr>
        <w:pStyle w:val="ListParagraph"/>
      </w:pPr>
      <w:r w:rsidRPr="006F20FB">
        <w:t>Supported decision-making is an important process for consumers need</w:t>
      </w:r>
      <w:r w:rsidR="00A84727" w:rsidRPr="006F20FB">
        <w:t>ing</w:t>
      </w:r>
      <w:r w:rsidRPr="006F20FB">
        <w:t xml:space="preserve"> support to make decisions. This may be due to a consumer’s communication needs, learning disability, acquired brain injury, neurodiverse needs, mental health issues or other cognitive or physical condition. </w:t>
      </w:r>
    </w:p>
    <w:p w14:paraId="3A0572D9" w14:textId="13E63C54" w:rsidR="00855874" w:rsidRPr="006F20FB" w:rsidRDefault="00855874" w:rsidP="002959CF">
      <w:pPr>
        <w:pStyle w:val="ListParagraph"/>
      </w:pPr>
      <w:r w:rsidRPr="006F20FB">
        <w:t>Supported decision-making is a way for consumers to make their own decisions based on their will and preferences, so they have control of their life</w:t>
      </w:r>
      <w:r w:rsidR="00A84727" w:rsidRPr="006F20FB">
        <w:t xml:space="preserve">, ensuring </w:t>
      </w:r>
      <w:r w:rsidRPr="006F20FB">
        <w:t>the consumer need</w:t>
      </w:r>
      <w:r w:rsidR="00A84727" w:rsidRPr="006F20FB">
        <w:t>ing</w:t>
      </w:r>
      <w:r w:rsidRPr="006F20FB">
        <w:t xml:space="preserve"> support is at the centre of decision</w:t>
      </w:r>
      <w:r w:rsidR="00A84727" w:rsidRPr="006F20FB">
        <w:t xml:space="preserve"> making</w:t>
      </w:r>
      <w:r w:rsidRPr="006F20FB">
        <w:t xml:space="preserve"> that concern them. Training on supported decision making is available on </w:t>
      </w:r>
      <w:hyperlink r:id="rId42" w:history="1">
        <w:r w:rsidRPr="006F20FB">
          <w:rPr>
            <w:rStyle w:val="Hyperlink"/>
          </w:rPr>
          <w:t>IMAC’s website</w:t>
        </w:r>
      </w:hyperlink>
      <w:r w:rsidRPr="006F20FB">
        <w:t>.</w:t>
      </w:r>
    </w:p>
    <w:p w14:paraId="7E13C0BA" w14:textId="68ABE034" w:rsidR="00EA134B" w:rsidRPr="006F20FB" w:rsidRDefault="00EA134B" w:rsidP="008403BF">
      <w:pPr>
        <w:rPr>
          <w:rFonts w:eastAsiaTheme="minorHAnsi"/>
        </w:rPr>
      </w:pPr>
      <w:r w:rsidRPr="006F20FB">
        <w:br w:type="page"/>
      </w:r>
    </w:p>
    <w:p w14:paraId="56D58DDD" w14:textId="14F18818" w:rsidR="00855874" w:rsidRPr="006F20FB" w:rsidRDefault="00855874" w:rsidP="00411438">
      <w:pPr>
        <w:pStyle w:val="Heading1"/>
      </w:pPr>
      <w:bookmarkStart w:id="37" w:name="_Toc199924698"/>
      <w:r w:rsidRPr="006F20FB">
        <w:t xml:space="preserve">Site </w:t>
      </w:r>
      <w:r w:rsidR="00CE480B" w:rsidRPr="006F20FB">
        <w:t>co</w:t>
      </w:r>
      <w:r w:rsidRPr="006F20FB">
        <w:t>nsiderations</w:t>
      </w:r>
      <w:bookmarkEnd w:id="37"/>
    </w:p>
    <w:p w14:paraId="59B03F82" w14:textId="6268B825" w:rsidR="00855874" w:rsidRPr="006F20FB" w:rsidRDefault="00855874" w:rsidP="00411438">
      <w:pPr>
        <w:pStyle w:val="Heading2"/>
      </w:pPr>
      <w:bookmarkStart w:id="38" w:name="_Environmental_considerations_and"/>
      <w:bookmarkStart w:id="39" w:name="_Toc199924699"/>
      <w:bookmarkEnd w:id="38"/>
      <w:r w:rsidRPr="006F20FB">
        <w:t xml:space="preserve">Environmental considerations and </w:t>
      </w:r>
      <w:r w:rsidR="00D82633" w:rsidRPr="006F20FB">
        <w:t xml:space="preserve">safety </w:t>
      </w:r>
      <w:r w:rsidRPr="006F20FB">
        <w:t>controls at the vaccination site</w:t>
      </w:r>
      <w:bookmarkEnd w:id="39"/>
    </w:p>
    <w:p w14:paraId="758B295B" w14:textId="59A64167" w:rsidR="008A2A7C" w:rsidRDefault="00855874" w:rsidP="00803DCB">
      <w:pPr>
        <w:pStyle w:val="NoSpacing"/>
      </w:pPr>
      <w:r w:rsidRPr="006F20FB">
        <w:t xml:space="preserve">Assess the layout of the building or area identified for vaccination delivery </w:t>
      </w:r>
      <w:r w:rsidR="00D833F0" w:rsidRPr="006F20FB">
        <w:t xml:space="preserve">to </w:t>
      </w:r>
      <w:r w:rsidRPr="006F20FB">
        <w:t>ensure</w:t>
      </w:r>
      <w:r w:rsidR="000C43B2">
        <w:t xml:space="preserve"> </w:t>
      </w:r>
      <w:r w:rsidRPr="006F20FB">
        <w:t>features are in place support</w:t>
      </w:r>
      <w:r w:rsidR="00D833F0" w:rsidRPr="006F20FB">
        <w:t>ing</w:t>
      </w:r>
      <w:r w:rsidRPr="006F20FB">
        <w:t xml:space="preserve"> appropriate IPC implementation</w:t>
      </w:r>
      <w:r w:rsidR="00677EA0">
        <w:t xml:space="preserve"> to meet current </w:t>
      </w:r>
      <w:r w:rsidR="008A2A7C">
        <w:t>required standards for the site location. This is to ensure protection for consumers as well as site staff.</w:t>
      </w:r>
    </w:p>
    <w:p w14:paraId="3669B8AE" w14:textId="7A4551BF" w:rsidR="00912345" w:rsidRDefault="008A2A7C" w:rsidP="00912345">
      <w:pPr>
        <w:pStyle w:val="NoSpacing"/>
      </w:pPr>
      <w:r>
        <w:t xml:space="preserve">For current </w:t>
      </w:r>
      <w:r w:rsidR="008716A7">
        <w:t xml:space="preserve">advice, refer to </w:t>
      </w:r>
      <w:hyperlink r:id="rId43" w:history="1">
        <w:r w:rsidR="00912345" w:rsidRPr="007A6822">
          <w:rPr>
            <w:b/>
            <w:bCs/>
            <w:color w:val="595959" w:themeColor="text1" w:themeTint="A6"/>
          </w:rPr>
          <w:t xml:space="preserve">COVID-19: Infection prevention and control recommendations for health and disability care workers – </w:t>
        </w:r>
        <w:r w:rsidR="00437714">
          <w:rPr>
            <w:b/>
            <w:bCs/>
            <w:color w:val="595959" w:themeColor="text1" w:themeTint="A6"/>
          </w:rPr>
          <w:t>Health New Zealand Te Whatu Ora</w:t>
        </w:r>
        <w:r w:rsidR="00912345" w:rsidRPr="007A6822">
          <w:rPr>
            <w:b/>
            <w:bCs/>
            <w:color w:val="595959" w:themeColor="text1" w:themeTint="A6"/>
          </w:rPr>
          <w:t xml:space="preserve"> - Health New Zealand</w:t>
        </w:r>
      </w:hyperlink>
      <w:r w:rsidR="00912345" w:rsidRPr="007A6822">
        <w:rPr>
          <w:b/>
          <w:bCs/>
          <w:color w:val="595959" w:themeColor="text1" w:themeTint="A6"/>
        </w:rPr>
        <w:t>.</w:t>
      </w:r>
    </w:p>
    <w:p w14:paraId="1721705A" w14:textId="24617DE3" w:rsidR="00855874" w:rsidRPr="006F20FB" w:rsidRDefault="00855874" w:rsidP="00CE2F50">
      <w:pPr>
        <w:pStyle w:val="Heading2"/>
        <w:keepLines/>
      </w:pPr>
      <w:bookmarkStart w:id="40" w:name="_Toc76047630"/>
      <w:bookmarkStart w:id="41" w:name="_Toc199924700"/>
      <w:r w:rsidRPr="006F20FB">
        <w:t xml:space="preserve">Business </w:t>
      </w:r>
      <w:r w:rsidR="00CE480B" w:rsidRPr="006F20FB">
        <w:t>continuity</w:t>
      </w:r>
      <w:bookmarkEnd w:id="40"/>
      <w:bookmarkEnd w:id="41"/>
    </w:p>
    <w:p w14:paraId="78DFD933" w14:textId="77777777" w:rsidR="00855874" w:rsidRPr="006F20FB" w:rsidRDefault="00855874" w:rsidP="00411438">
      <w:r w:rsidRPr="006F20FB">
        <w:t xml:space="preserve">A business continuity plan is required for each site to guide recovery from events that may interrupt service delivery such as a power failure. </w:t>
      </w:r>
    </w:p>
    <w:p w14:paraId="20451EE6" w14:textId="0C90E75B" w:rsidR="004178FF" w:rsidRDefault="00D82633" w:rsidP="00FB2A1A">
      <w:pPr>
        <w:pStyle w:val="NoSpacing"/>
      </w:pPr>
      <w:bookmarkStart w:id="42" w:name="_Hlk151042426"/>
      <w:r w:rsidRPr="006F20FB">
        <w:t>Hard copies</w:t>
      </w:r>
      <w:r w:rsidR="00855874" w:rsidRPr="006F20FB">
        <w:t xml:space="preserve"> of the </w:t>
      </w:r>
      <w:r w:rsidR="004178FF">
        <w:t>following</w:t>
      </w:r>
      <w:r w:rsidR="00FB2A1A">
        <w:t xml:space="preserve"> form</w:t>
      </w:r>
      <w:r w:rsidR="004178FF">
        <w:t>s</w:t>
      </w:r>
      <w:r w:rsidR="00855874" w:rsidRPr="006F20FB">
        <w:t xml:space="preserve"> should be available on site in the event</w:t>
      </w:r>
      <w:r w:rsidR="001F4DCF" w:rsidRPr="006F20FB">
        <w:t xml:space="preserve"> of the</w:t>
      </w:r>
      <w:r w:rsidR="00855874" w:rsidRPr="006F20FB">
        <w:t xml:space="preserve"> </w:t>
      </w:r>
      <w:r w:rsidR="00FB2A1A">
        <w:t>AI</w:t>
      </w:r>
      <w:r w:rsidR="00855874" w:rsidRPr="006F20FB">
        <w:t>R</w:t>
      </w:r>
      <w:r w:rsidR="003D08E4">
        <w:t xml:space="preserve"> vaccinator portal or</w:t>
      </w:r>
      <w:r w:rsidR="00830A85">
        <w:t xml:space="preserve"> integrated</w:t>
      </w:r>
      <w:r w:rsidR="00E95159">
        <w:t xml:space="preserve"> Patient Management System (PMS)</w:t>
      </w:r>
      <w:r w:rsidR="00855874" w:rsidRPr="006F20FB">
        <w:t xml:space="preserve"> </w:t>
      </w:r>
      <w:r w:rsidR="001F4DCF" w:rsidRPr="006F20FB">
        <w:t xml:space="preserve">being </w:t>
      </w:r>
      <w:r w:rsidR="00855874" w:rsidRPr="006F20FB">
        <w:t>unavailable:</w:t>
      </w:r>
    </w:p>
    <w:p w14:paraId="5DA5C222" w14:textId="26C65582" w:rsidR="004178FF" w:rsidRDefault="004178FF" w:rsidP="008B6B37">
      <w:pPr>
        <w:pStyle w:val="NoSpacing"/>
        <w:numPr>
          <w:ilvl w:val="0"/>
          <w:numId w:val="81"/>
        </w:numPr>
      </w:pPr>
      <w:r>
        <w:t>Vaccination recording form</w:t>
      </w:r>
    </w:p>
    <w:p w14:paraId="21CB1EEB" w14:textId="7D86ADAD" w:rsidR="004178FF" w:rsidRPr="006F20FB" w:rsidRDefault="0059756B" w:rsidP="008B6B37">
      <w:pPr>
        <w:pStyle w:val="NoSpacing"/>
        <w:numPr>
          <w:ilvl w:val="0"/>
          <w:numId w:val="81"/>
        </w:numPr>
      </w:pPr>
      <w:r>
        <w:t>C</w:t>
      </w:r>
      <w:r w:rsidR="004178FF">
        <w:t>onsent form</w:t>
      </w:r>
    </w:p>
    <w:p w14:paraId="23A43332" w14:textId="5C12BDB0" w:rsidR="00855874" w:rsidRPr="006F20FB" w:rsidRDefault="00855874" w:rsidP="00411438">
      <w:r w:rsidRPr="006F20FB">
        <w:t xml:space="preserve">See </w:t>
      </w:r>
      <w:r w:rsidR="001F4DCF" w:rsidRPr="006F20FB">
        <w:t xml:space="preserve">the </w:t>
      </w:r>
      <w:hyperlink r:id="rId44" w:anchor="forms" w:history="1">
        <w:r w:rsidR="005C7E45" w:rsidRPr="003315D7">
          <w:rPr>
            <w:rStyle w:val="Hyperlink"/>
          </w:rPr>
          <w:t xml:space="preserve">Key </w:t>
        </w:r>
        <w:r w:rsidR="0013406D" w:rsidRPr="003315D7">
          <w:rPr>
            <w:rStyle w:val="Hyperlink"/>
          </w:rPr>
          <w:t xml:space="preserve">documentation – Te Whatu Ora </w:t>
        </w:r>
        <w:r w:rsidR="00250E0F" w:rsidRPr="003315D7">
          <w:rPr>
            <w:rStyle w:val="Hyperlink"/>
          </w:rPr>
          <w:t>– Health New Zealand</w:t>
        </w:r>
      </w:hyperlink>
      <w:r w:rsidR="00250E0F">
        <w:t xml:space="preserve"> </w:t>
      </w:r>
      <w:r w:rsidR="00F261B7">
        <w:t>to download copies of the</w:t>
      </w:r>
      <w:r w:rsidRPr="006F20FB">
        <w:t xml:space="preserve"> forms. </w:t>
      </w:r>
    </w:p>
    <w:p w14:paraId="36A3FDFE" w14:textId="48FC3F25" w:rsidR="00D4796C" w:rsidRPr="006F20FB" w:rsidRDefault="0021016F" w:rsidP="00411438">
      <w:r w:rsidRPr="006F20FB">
        <w:rPr>
          <w:b/>
          <w:bCs/>
        </w:rPr>
        <w:t>Note:</w:t>
      </w:r>
      <w:r w:rsidRPr="006F20FB">
        <w:t xml:space="preserve"> </w:t>
      </w:r>
      <w:r w:rsidR="00855874" w:rsidRPr="006F20FB">
        <w:t xml:space="preserve">Any hard copy forms must be entered as soon as practicable and in any event by close of business on the </w:t>
      </w:r>
      <w:r w:rsidR="00855874" w:rsidRPr="006F20FB">
        <w:rPr>
          <w:b/>
          <w:bCs/>
        </w:rPr>
        <w:t>following day</w:t>
      </w:r>
      <w:r w:rsidR="00855874" w:rsidRPr="006F20FB">
        <w:t>. Ensure any printed copies of information are locked away when not in use. </w:t>
      </w:r>
    </w:p>
    <w:p w14:paraId="36C6B58C" w14:textId="08FE88EB" w:rsidR="00855874" w:rsidRPr="006F20FB" w:rsidRDefault="00855874" w:rsidP="00411438">
      <w:pPr>
        <w:pStyle w:val="Heading2"/>
      </w:pPr>
      <w:bookmarkStart w:id="43" w:name="_Toc73543656"/>
      <w:bookmarkStart w:id="44" w:name="_Toc76047618"/>
      <w:bookmarkStart w:id="45" w:name="_Toc199924701"/>
      <w:bookmarkEnd w:id="42"/>
      <w:bookmarkEnd w:id="43"/>
      <w:r w:rsidRPr="006F20FB">
        <w:t xml:space="preserve">Site </w:t>
      </w:r>
      <w:r w:rsidR="00CE480B" w:rsidRPr="006F20FB">
        <w:t>access and traffic management</w:t>
      </w:r>
      <w:bookmarkEnd w:id="44"/>
      <w:bookmarkEnd w:id="45"/>
    </w:p>
    <w:p w14:paraId="002F9627" w14:textId="77777777" w:rsidR="00855874" w:rsidRPr="006F20FB" w:rsidRDefault="00855874" w:rsidP="00411438">
      <w:r w:rsidRPr="006F20FB">
        <w:t xml:space="preserve">Waka Kotahi NZ Transport Agency has provided the following advice to support site location and traffic management planning. </w:t>
      </w:r>
    </w:p>
    <w:p w14:paraId="3CA004EC" w14:textId="0F9104C6" w:rsidR="00855874" w:rsidRPr="006F20FB" w:rsidRDefault="00855874" w:rsidP="00411438">
      <w:r w:rsidRPr="006F20FB">
        <w:t xml:space="preserve">In addition to the considerations below, the </w:t>
      </w:r>
      <w:hyperlink r:id="rId45" w:history="1">
        <w:r w:rsidRPr="006F20FB">
          <w:rPr>
            <w:rStyle w:val="Hyperlink"/>
          </w:rPr>
          <w:t>Waka Kotahi Journey Planner</w:t>
        </w:r>
      </w:hyperlink>
      <w:r w:rsidRPr="006F20FB">
        <w:t xml:space="preserve"> </w:t>
      </w:r>
      <w:r w:rsidR="00D82633" w:rsidRPr="006F20FB">
        <w:t xml:space="preserve">is </w:t>
      </w:r>
      <w:r w:rsidRPr="006F20FB">
        <w:t xml:space="preserve">useful for assessing how people will </w:t>
      </w:r>
      <w:r w:rsidR="00D82633" w:rsidRPr="006F20FB">
        <w:t xml:space="preserve">safely </w:t>
      </w:r>
      <w:r w:rsidRPr="006F20FB">
        <w:t xml:space="preserve">access your sites. Similarly, </w:t>
      </w:r>
      <w:r w:rsidR="001F4DCF" w:rsidRPr="006F20FB">
        <w:t xml:space="preserve">regional council </w:t>
      </w:r>
      <w:r w:rsidRPr="006F20FB">
        <w:t xml:space="preserve">websites also contain valuable information about local public transport provision. </w:t>
      </w:r>
    </w:p>
    <w:p w14:paraId="61E9B8C3" w14:textId="77777777" w:rsidR="00855874" w:rsidRPr="006F20FB" w:rsidRDefault="00855874" w:rsidP="00D01BDA">
      <w:pPr>
        <w:pStyle w:val="Heading31nonumber"/>
      </w:pPr>
      <w:bookmarkStart w:id="46" w:name="_Toc76047619"/>
      <w:r w:rsidRPr="006F20FB">
        <w:t>Access considerations</w:t>
      </w:r>
      <w:bookmarkEnd w:id="46"/>
    </w:p>
    <w:p w14:paraId="5E61EFB3" w14:textId="43E9D21D" w:rsidR="00855874" w:rsidRPr="006F20FB" w:rsidRDefault="00855874" w:rsidP="00411438">
      <w:r w:rsidRPr="006F20FB">
        <w:t>When choosing your location, consider how easily people might be able to access the site. For example, consider the following:</w:t>
      </w:r>
    </w:p>
    <w:p w14:paraId="6E357E37" w14:textId="2023CC81" w:rsidR="00855874" w:rsidRPr="006F20FB" w:rsidRDefault="00855874" w:rsidP="002959CF">
      <w:pPr>
        <w:pStyle w:val="ListParagraph"/>
      </w:pPr>
      <w:r w:rsidRPr="006F20FB">
        <w:t xml:space="preserve">How </w:t>
      </w:r>
      <w:r w:rsidR="001F4DCF" w:rsidRPr="006F20FB">
        <w:t xml:space="preserve">easily </w:t>
      </w:r>
      <w:r w:rsidRPr="006F20FB">
        <w:t xml:space="preserve">people with mobility issues </w:t>
      </w:r>
      <w:r w:rsidR="001F4DCF" w:rsidRPr="006F20FB">
        <w:t xml:space="preserve">can </w:t>
      </w:r>
      <w:r w:rsidRPr="006F20FB">
        <w:t>access your site</w:t>
      </w:r>
    </w:p>
    <w:p w14:paraId="1537FC2B" w14:textId="18693161" w:rsidR="00855874" w:rsidRPr="006F20FB" w:rsidRDefault="00855874" w:rsidP="002959CF">
      <w:pPr>
        <w:pStyle w:val="ListParagraph"/>
      </w:pPr>
      <w:r w:rsidRPr="006F20FB">
        <w:t>Is a public transport stop within 500m of your site?</w:t>
      </w:r>
    </w:p>
    <w:p w14:paraId="1FD1BE96" w14:textId="77777777" w:rsidR="00855874" w:rsidRPr="006F20FB" w:rsidRDefault="00855874" w:rsidP="002959CF">
      <w:pPr>
        <w:pStyle w:val="ListParagraph"/>
      </w:pPr>
      <w:r w:rsidRPr="006F20FB">
        <w:t>Are there multiple routes and/or multiple modes of public transport within 500m?</w:t>
      </w:r>
    </w:p>
    <w:p w14:paraId="4C89467A" w14:textId="169818C7" w:rsidR="00855874" w:rsidRPr="006F20FB" w:rsidRDefault="001F4DCF" w:rsidP="002959CF">
      <w:pPr>
        <w:pStyle w:val="ListParagraph"/>
      </w:pPr>
      <w:r w:rsidRPr="006F20FB">
        <w:t>Does the site provide</w:t>
      </w:r>
      <w:r w:rsidR="00855874" w:rsidRPr="006F20FB">
        <w:t xml:space="preserve"> cycling or walking access?</w:t>
      </w:r>
    </w:p>
    <w:p w14:paraId="496182D2" w14:textId="3A326C95" w:rsidR="00855874" w:rsidRPr="006F20FB" w:rsidRDefault="00855874" w:rsidP="002959CF">
      <w:pPr>
        <w:pStyle w:val="ListParagraph"/>
      </w:pPr>
      <w:r w:rsidRPr="006F20FB">
        <w:t xml:space="preserve">Is adequate parking available for people </w:t>
      </w:r>
      <w:r w:rsidR="001F4DCF" w:rsidRPr="006F20FB">
        <w:t>using a</w:t>
      </w:r>
      <w:r w:rsidRPr="006F20FB">
        <w:t xml:space="preserve"> private vehicle?</w:t>
      </w:r>
    </w:p>
    <w:p w14:paraId="3CE49D96" w14:textId="77777777" w:rsidR="00855874" w:rsidRPr="006F20FB" w:rsidRDefault="00855874" w:rsidP="002959CF">
      <w:pPr>
        <w:pStyle w:val="ListParagraph"/>
      </w:pPr>
      <w:r w:rsidRPr="006F20FB">
        <w:t>Are there opportunities to locate the site in place that will reduce the number of additional trips people need to make?</w:t>
      </w:r>
    </w:p>
    <w:p w14:paraId="297E6187" w14:textId="2D05F745" w:rsidR="00855874" w:rsidRPr="006F20FB" w:rsidRDefault="001F4DCF" w:rsidP="002959CF">
      <w:pPr>
        <w:pStyle w:val="ListParagraph"/>
      </w:pPr>
      <w:r w:rsidRPr="006F20FB">
        <w:t xml:space="preserve">Is any </w:t>
      </w:r>
      <w:r w:rsidR="00855874" w:rsidRPr="006F20FB">
        <w:t>additional signage required to direct people to the location of the centre?</w:t>
      </w:r>
    </w:p>
    <w:p w14:paraId="1FC5BF7E" w14:textId="7ADC33DA" w:rsidR="00855874" w:rsidRPr="006F20FB" w:rsidRDefault="00855874" w:rsidP="002959CF">
      <w:pPr>
        <w:pStyle w:val="ListParagraph"/>
      </w:pPr>
      <w:r w:rsidRPr="006F20FB">
        <w:t xml:space="preserve">How </w:t>
      </w:r>
      <w:r w:rsidR="001F4DCF" w:rsidRPr="006F20FB">
        <w:t xml:space="preserve">would consumers </w:t>
      </w:r>
      <w:r w:rsidRPr="006F20FB">
        <w:t>liv</w:t>
      </w:r>
      <w:r w:rsidR="001F4DCF" w:rsidRPr="006F20FB">
        <w:t>ing</w:t>
      </w:r>
      <w:r w:rsidRPr="006F20FB">
        <w:t xml:space="preserve"> in areas not serviced by public transport reach your site?</w:t>
      </w:r>
    </w:p>
    <w:p w14:paraId="005001B2" w14:textId="72D75180" w:rsidR="00855874" w:rsidRPr="006F20FB" w:rsidRDefault="00855874" w:rsidP="00D01BDA">
      <w:pPr>
        <w:pStyle w:val="Heading31nonumber"/>
      </w:pPr>
      <w:bookmarkStart w:id="47" w:name="_Toc76047620"/>
      <w:r w:rsidRPr="006F20FB">
        <w:t>Traffic management considerations</w:t>
      </w:r>
      <w:bookmarkEnd w:id="47"/>
    </w:p>
    <w:p w14:paraId="3645BA93" w14:textId="64199595" w:rsidR="00EA134B" w:rsidRPr="006F20FB" w:rsidRDefault="001F4DCF" w:rsidP="00803DCB">
      <w:pPr>
        <w:pStyle w:val="NoSpacing"/>
      </w:pPr>
      <w:r w:rsidRPr="006F20FB">
        <w:t xml:space="preserve">Consider </w:t>
      </w:r>
      <w:r w:rsidR="00855874" w:rsidRPr="006F20FB">
        <w:t xml:space="preserve">how </w:t>
      </w:r>
      <w:r w:rsidRPr="006F20FB">
        <w:t>the numbers of people receiving vaccines increases will</w:t>
      </w:r>
      <w:r w:rsidR="00855874" w:rsidRPr="006F20FB">
        <w:t xml:space="preserve"> impact the traffic network. </w:t>
      </w:r>
      <w:r w:rsidRPr="006F20FB">
        <w:t>For example, consider:</w:t>
      </w:r>
    </w:p>
    <w:p w14:paraId="5D4DD559" w14:textId="77777777" w:rsidR="00855874" w:rsidRPr="006F20FB" w:rsidRDefault="00855874" w:rsidP="002959CF">
      <w:pPr>
        <w:pStyle w:val="ListParagraph"/>
      </w:pPr>
      <w:r w:rsidRPr="006F20FB">
        <w:t>How will the increase in road users impact vehicle congestion?</w:t>
      </w:r>
    </w:p>
    <w:p w14:paraId="0DFE9CC5" w14:textId="025EB540" w:rsidR="00855874" w:rsidRPr="006F20FB" w:rsidRDefault="00855874" w:rsidP="002959CF">
      <w:pPr>
        <w:pStyle w:val="ListParagraph"/>
      </w:pPr>
      <w:r w:rsidRPr="006F20FB">
        <w:t xml:space="preserve">How many different routes can </w:t>
      </w:r>
      <w:r w:rsidR="005479CE" w:rsidRPr="006F20FB">
        <w:t xml:space="preserve">consumers </w:t>
      </w:r>
      <w:r w:rsidRPr="006F20FB">
        <w:t>use to access the site?</w:t>
      </w:r>
    </w:p>
    <w:p w14:paraId="7BD0EAA9" w14:textId="391D4A39" w:rsidR="00855874" w:rsidRPr="006F20FB" w:rsidRDefault="005479CE" w:rsidP="002959CF">
      <w:pPr>
        <w:pStyle w:val="ListParagraph"/>
      </w:pPr>
      <w:r w:rsidRPr="006F20FB">
        <w:t xml:space="preserve">The impact to </w:t>
      </w:r>
      <w:r w:rsidR="00855874" w:rsidRPr="006F20FB">
        <w:t>current levels of congestion at different times of the day</w:t>
      </w:r>
      <w:r w:rsidRPr="006F20FB">
        <w:t>.</w:t>
      </w:r>
    </w:p>
    <w:p w14:paraId="18C73EF9" w14:textId="77777777" w:rsidR="00855874" w:rsidRPr="006F20FB" w:rsidRDefault="00855874" w:rsidP="00E05928">
      <w:pPr>
        <w:pStyle w:val="ListParagraph"/>
      </w:pPr>
      <w:r w:rsidRPr="006F20FB">
        <w:t>Is the site close to major arterial roads or state highways, which may give greater access?</w:t>
      </w:r>
    </w:p>
    <w:p w14:paraId="2EC78763" w14:textId="77777777" w:rsidR="00855874" w:rsidRPr="006F20FB" w:rsidRDefault="00855874" w:rsidP="002959CF">
      <w:pPr>
        <w:pStyle w:val="ListParagraph"/>
      </w:pPr>
      <w:r w:rsidRPr="006F20FB">
        <w:t>Does your site location provide easy access to public transport to mitigate impacts on road congestion?</w:t>
      </w:r>
    </w:p>
    <w:p w14:paraId="37A1ABE5" w14:textId="33B54E7D" w:rsidR="00855874" w:rsidRPr="006F20FB" w:rsidRDefault="00855874" w:rsidP="002959CF">
      <w:pPr>
        <w:pStyle w:val="ListParagraph"/>
      </w:pPr>
      <w:r w:rsidRPr="006F20FB">
        <w:t>Are there any planned roadworks, road closures, or event</w:t>
      </w:r>
      <w:r w:rsidR="005479CE" w:rsidRPr="006F20FB">
        <w:t>s</w:t>
      </w:r>
      <w:r w:rsidRPr="006F20FB">
        <w:t xml:space="preserve"> that may impact access?</w:t>
      </w:r>
    </w:p>
    <w:p w14:paraId="504C3C3E" w14:textId="77777777" w:rsidR="00855874" w:rsidRPr="006F20FB" w:rsidRDefault="00855874" w:rsidP="002959CF">
      <w:pPr>
        <w:pStyle w:val="ListParagraph"/>
      </w:pPr>
      <w:r w:rsidRPr="006F20FB">
        <w:t>Will any potential queues to your facility affect access to key services such as emergency services, health centres or schools?</w:t>
      </w:r>
    </w:p>
    <w:p w14:paraId="17AFFE60" w14:textId="77777777" w:rsidR="00855874" w:rsidRPr="006F20FB" w:rsidRDefault="00855874" w:rsidP="002959CF">
      <w:pPr>
        <w:pStyle w:val="ListParagraph"/>
      </w:pPr>
      <w:r w:rsidRPr="006F20FB">
        <w:t>Could you provide multiple small sites instead of a few major locations servicing large numbers of people to better disperse demand across the transport system?</w:t>
      </w:r>
    </w:p>
    <w:p w14:paraId="2B109C27" w14:textId="31DC6868" w:rsidR="00E05928" w:rsidRPr="006F20FB" w:rsidRDefault="00855874" w:rsidP="00E05928">
      <w:pPr>
        <w:pStyle w:val="ListParagraph"/>
      </w:pPr>
      <w:r w:rsidRPr="006F20FB">
        <w:t xml:space="preserve">Can your booking system be used to manage demand on the facility and </w:t>
      </w:r>
      <w:r w:rsidR="007530AA" w:rsidRPr="006F20FB">
        <w:t>consider</w:t>
      </w:r>
      <w:r w:rsidRPr="006F20FB">
        <w:t xml:space="preserve"> peak traffic times?</w:t>
      </w:r>
    </w:p>
    <w:p w14:paraId="073F4873" w14:textId="3FAFFC0F" w:rsidR="00855874" w:rsidRPr="006F20FB" w:rsidRDefault="00855874" w:rsidP="00411438">
      <w:pPr>
        <w:pStyle w:val="Heading2"/>
        <w:rPr>
          <w:rFonts w:ascii="Calibri" w:hAnsi="Calibri" w:cs="Calibri"/>
        </w:rPr>
      </w:pPr>
      <w:bookmarkStart w:id="48" w:name="_Toc76047633"/>
      <w:bookmarkStart w:id="49" w:name="_Toc199924702"/>
      <w:r w:rsidRPr="006F20FB">
        <w:t xml:space="preserve">Site </w:t>
      </w:r>
      <w:r w:rsidR="00CE480B" w:rsidRPr="006F20FB">
        <w:t>physical security</w:t>
      </w:r>
      <w:bookmarkEnd w:id="48"/>
      <w:bookmarkEnd w:id="49"/>
      <w:r w:rsidR="00CE480B" w:rsidRPr="006F20FB">
        <w:t> </w:t>
      </w:r>
    </w:p>
    <w:p w14:paraId="53C66E36" w14:textId="77777777" w:rsidR="00855874" w:rsidRPr="006F20FB" w:rsidRDefault="00855874" w:rsidP="00704905">
      <w:pPr>
        <w:pStyle w:val="NoSpacing"/>
      </w:pPr>
      <w:r w:rsidRPr="006F20FB">
        <w:t>Each vaccination site must provide for:</w:t>
      </w:r>
    </w:p>
    <w:p w14:paraId="7E7EE8A7" w14:textId="77777777" w:rsidR="00855874" w:rsidRPr="006F20FB" w:rsidRDefault="00855874" w:rsidP="002959CF">
      <w:pPr>
        <w:pStyle w:val="ListParagraph"/>
      </w:pPr>
      <w:r w:rsidRPr="006F20FB">
        <w:t>Staff safety</w:t>
      </w:r>
    </w:p>
    <w:p w14:paraId="65B0431B" w14:textId="77777777" w:rsidR="00855874" w:rsidRPr="006F20FB" w:rsidRDefault="00855874" w:rsidP="002959CF">
      <w:pPr>
        <w:pStyle w:val="ListParagraph"/>
      </w:pPr>
      <w:r w:rsidRPr="006F20FB">
        <w:t>Consumer safety</w:t>
      </w:r>
    </w:p>
    <w:p w14:paraId="360B4723" w14:textId="77777777" w:rsidR="00855874" w:rsidRPr="006F20FB" w:rsidRDefault="00855874" w:rsidP="002959CF">
      <w:pPr>
        <w:pStyle w:val="ListParagraph"/>
      </w:pPr>
      <w:r w:rsidRPr="006F20FB">
        <w:t>Visitor safety</w:t>
      </w:r>
    </w:p>
    <w:p w14:paraId="69B4EBDE" w14:textId="2CAF065B" w:rsidR="00855874" w:rsidRPr="006F20FB" w:rsidRDefault="00C43D3A" w:rsidP="002959CF">
      <w:pPr>
        <w:pStyle w:val="ListParagraph"/>
      </w:pPr>
      <w:r w:rsidRPr="006F20FB">
        <w:t>Vaccine s</w:t>
      </w:r>
      <w:r w:rsidR="00855874" w:rsidRPr="006F20FB">
        <w:t xml:space="preserve">ecurity </w:t>
      </w:r>
      <w:r w:rsidRPr="006F20FB">
        <w:t xml:space="preserve">including </w:t>
      </w:r>
      <w:r w:rsidR="00855874" w:rsidRPr="006F20FB">
        <w:t>storage facilities</w:t>
      </w:r>
      <w:r w:rsidRPr="006F20FB">
        <w:t xml:space="preserve"> and </w:t>
      </w:r>
      <w:r w:rsidR="00855874" w:rsidRPr="006F20FB">
        <w:t>in-transit</w:t>
      </w:r>
    </w:p>
    <w:p w14:paraId="5CC9A1E7" w14:textId="505B815F" w:rsidR="00855874" w:rsidRPr="006F20FB" w:rsidRDefault="00C43D3A" w:rsidP="002959CF">
      <w:pPr>
        <w:pStyle w:val="ListParagraph"/>
      </w:pPr>
      <w:r w:rsidRPr="006F20FB">
        <w:t>Information s</w:t>
      </w:r>
      <w:r w:rsidR="00855874" w:rsidRPr="006F20FB">
        <w:t xml:space="preserve">ecurity – particularly paper-based information </w:t>
      </w:r>
      <w:r w:rsidRPr="006F20FB">
        <w:t xml:space="preserve">such as </w:t>
      </w:r>
      <w:r w:rsidR="00855874" w:rsidRPr="006F20FB">
        <w:t>spreadsheets</w:t>
      </w:r>
    </w:p>
    <w:p w14:paraId="3E54F73B" w14:textId="5C3A231B" w:rsidR="00855874" w:rsidRPr="006F20FB" w:rsidRDefault="00855874" w:rsidP="002959CF">
      <w:pPr>
        <w:pStyle w:val="ListParagraph"/>
      </w:pPr>
      <w:r w:rsidRPr="006F20FB">
        <w:t>Contingency plans addressing a disturbance</w:t>
      </w:r>
      <w:r w:rsidR="00582732" w:rsidRPr="006F20FB">
        <w:t>/</w:t>
      </w:r>
      <w:r w:rsidRPr="006F20FB">
        <w:t>potential protest event.</w:t>
      </w:r>
    </w:p>
    <w:p w14:paraId="5C9D63E1" w14:textId="6624151B" w:rsidR="00855874" w:rsidRPr="006F20FB" w:rsidRDefault="00855874" w:rsidP="00E05928">
      <w:pPr>
        <w:pStyle w:val="NoSpacing"/>
      </w:pPr>
      <w:r w:rsidRPr="006F20FB">
        <w:t>A documented risk assessment should be conducted for every individual vaccination site. This should include, but is not limited to, the following considerations:</w:t>
      </w:r>
    </w:p>
    <w:p w14:paraId="1D0D9997" w14:textId="77777777" w:rsidR="00855874" w:rsidRPr="006F20FB" w:rsidRDefault="00855874" w:rsidP="002959CF">
      <w:pPr>
        <w:pStyle w:val="ListParagraph"/>
      </w:pPr>
      <w:r w:rsidRPr="006F20FB">
        <w:t>How will staff travel to the vaccination location?</w:t>
      </w:r>
    </w:p>
    <w:p w14:paraId="2DC9EA15" w14:textId="77777777" w:rsidR="00855874" w:rsidRPr="006F20FB" w:rsidRDefault="00855874" w:rsidP="002959CF">
      <w:pPr>
        <w:pStyle w:val="ListParagraph"/>
      </w:pPr>
      <w:r w:rsidRPr="006F20FB">
        <w:t>Will secure parking be provided for vaccinators and administrators?</w:t>
      </w:r>
    </w:p>
    <w:p w14:paraId="3625F242" w14:textId="6847157F" w:rsidR="00855874" w:rsidRPr="006F20FB" w:rsidRDefault="00855874" w:rsidP="002959CF">
      <w:pPr>
        <w:pStyle w:val="ListParagraph"/>
      </w:pPr>
      <w:r w:rsidRPr="006F20FB">
        <w:t xml:space="preserve">How is site </w:t>
      </w:r>
      <w:r w:rsidR="00582732" w:rsidRPr="006F20FB">
        <w:t xml:space="preserve">access </w:t>
      </w:r>
      <w:r w:rsidRPr="006F20FB">
        <w:t>controlled?</w:t>
      </w:r>
    </w:p>
    <w:p w14:paraId="68CBA484" w14:textId="0A1090FE" w:rsidR="00855874" w:rsidRPr="006F20FB" w:rsidRDefault="00855874" w:rsidP="002959CF">
      <w:pPr>
        <w:pStyle w:val="ListParagraph"/>
      </w:pPr>
      <w:r w:rsidRPr="006F20FB">
        <w:t xml:space="preserve">How is the vaccine transported to and from the </w:t>
      </w:r>
      <w:r w:rsidR="00582732" w:rsidRPr="006F20FB">
        <w:t>vaccination site</w:t>
      </w:r>
      <w:r w:rsidRPr="006F20FB">
        <w:t>?</w:t>
      </w:r>
    </w:p>
    <w:p w14:paraId="67735449" w14:textId="38970A4F" w:rsidR="00855874" w:rsidRPr="006F20FB" w:rsidRDefault="00855874" w:rsidP="002959CF">
      <w:pPr>
        <w:pStyle w:val="ListParagraph"/>
      </w:pPr>
      <w:r w:rsidRPr="006F20FB">
        <w:t xml:space="preserve">How is the vaccine securely stored at the vaccination </w:t>
      </w:r>
      <w:r w:rsidR="00582732" w:rsidRPr="006F20FB">
        <w:t>site</w:t>
      </w:r>
      <w:r w:rsidRPr="006F20FB">
        <w:t>? </w:t>
      </w:r>
    </w:p>
    <w:p w14:paraId="4E7569C8" w14:textId="7DB0A090" w:rsidR="00855874" w:rsidRPr="006F20FB" w:rsidRDefault="00855874" w:rsidP="002959CF">
      <w:pPr>
        <w:pStyle w:val="ListParagraph"/>
      </w:pPr>
      <w:r w:rsidRPr="006F20FB">
        <w:t>How are consumables</w:t>
      </w:r>
      <w:r w:rsidR="00582732" w:rsidRPr="006F20FB">
        <w:t>,</w:t>
      </w:r>
      <w:r w:rsidRPr="006F20FB">
        <w:t xml:space="preserve"> including</w:t>
      </w:r>
      <w:r w:rsidR="00582732" w:rsidRPr="006F20FB">
        <w:t xml:space="preserve"> items such as</w:t>
      </w:r>
      <w:r w:rsidRPr="006F20FB">
        <w:t xml:space="preserve"> needles</w:t>
      </w:r>
      <w:r w:rsidR="00582732" w:rsidRPr="006F20FB">
        <w:t>,</w:t>
      </w:r>
      <w:r w:rsidRPr="006F20FB">
        <w:t xml:space="preserve"> securely stored at the vaccination location?</w:t>
      </w:r>
    </w:p>
    <w:p w14:paraId="096801C4" w14:textId="77777777" w:rsidR="00855874" w:rsidRPr="006F20FB" w:rsidRDefault="00855874" w:rsidP="002959CF">
      <w:pPr>
        <w:pStyle w:val="ListParagraph"/>
      </w:pPr>
      <w:r w:rsidRPr="006F20FB">
        <w:t>How is hard copy information (if any) securely stored at the vaccination site?</w:t>
      </w:r>
    </w:p>
    <w:p w14:paraId="76186317" w14:textId="322D33D2" w:rsidR="00855874" w:rsidRPr="006F20FB" w:rsidRDefault="00855874" w:rsidP="00E05928">
      <w:pPr>
        <w:pStyle w:val="ListParagraph"/>
        <w:spacing w:after="0"/>
      </w:pPr>
      <w:r w:rsidRPr="006F20FB">
        <w:t xml:space="preserve">How staff </w:t>
      </w:r>
      <w:r w:rsidR="00582732" w:rsidRPr="006F20FB">
        <w:t xml:space="preserve">respond to </w:t>
      </w:r>
      <w:r w:rsidRPr="006F20FB">
        <w:t>disruption</w:t>
      </w:r>
      <w:r w:rsidR="00582732" w:rsidRPr="006F20FB">
        <w:t xml:space="preserve">s </w:t>
      </w:r>
    </w:p>
    <w:p w14:paraId="209E4D9D" w14:textId="707B5662" w:rsidR="00855874" w:rsidRPr="006F20FB" w:rsidRDefault="00855874" w:rsidP="00411438">
      <w:pPr>
        <w:pStyle w:val="Heading2"/>
      </w:pPr>
      <w:bookmarkStart w:id="50" w:name="_Toc76047676"/>
      <w:bookmarkStart w:id="51" w:name="_Toc199924703"/>
      <w:r w:rsidRPr="006F20FB">
        <w:t xml:space="preserve">Planning </w:t>
      </w:r>
      <w:r w:rsidR="00CE480B" w:rsidRPr="006F20FB">
        <w:t>for adverse ev</w:t>
      </w:r>
      <w:r w:rsidRPr="006F20FB">
        <w:t>ents</w:t>
      </w:r>
      <w:bookmarkEnd w:id="50"/>
      <w:bookmarkEnd w:id="51"/>
    </w:p>
    <w:p w14:paraId="74143502" w14:textId="567080D9" w:rsidR="00855874" w:rsidRPr="006F20FB" w:rsidRDefault="0089659D" w:rsidP="00411438">
      <w:r>
        <w:t>C</w:t>
      </w:r>
      <w:r w:rsidR="00855874" w:rsidRPr="006F20FB">
        <w:t xml:space="preserve">onsumers </w:t>
      </w:r>
      <w:r w:rsidR="003143B4" w:rsidRPr="006F20FB">
        <w:t xml:space="preserve">who </w:t>
      </w:r>
      <w:r w:rsidR="00855874" w:rsidRPr="006F20FB">
        <w:t>have a history of allergy or hypersensitivity</w:t>
      </w:r>
      <w:r w:rsidR="00231478" w:rsidRPr="006F20FB">
        <w:t>,</w:t>
      </w:r>
      <w:r w:rsidR="00855874" w:rsidRPr="006F20FB">
        <w:t xml:space="preserve"> following administration of vaccines or injectable medicines</w:t>
      </w:r>
      <w:r w:rsidR="00231478" w:rsidRPr="006F20FB">
        <w:t xml:space="preserve">, </w:t>
      </w:r>
      <w:r w:rsidR="003143B4" w:rsidRPr="006F20FB">
        <w:t>will</w:t>
      </w:r>
      <w:r w:rsidR="00855874" w:rsidRPr="006F20FB">
        <w:t xml:space="preserve"> </w:t>
      </w:r>
      <w:r w:rsidR="003143B4" w:rsidRPr="006F20FB">
        <w:t xml:space="preserve">require </w:t>
      </w:r>
      <w:r w:rsidR="00855874" w:rsidRPr="006F20FB">
        <w:t xml:space="preserve">additional monitoring at the time of receiving their first </w:t>
      </w:r>
      <w:r w:rsidR="003143B4" w:rsidRPr="006F20FB">
        <w:t xml:space="preserve">vaccine </w:t>
      </w:r>
      <w:r w:rsidR="00855874" w:rsidRPr="006F20FB">
        <w:t xml:space="preserve">dose. Similarly, consumers </w:t>
      </w:r>
      <w:r w:rsidR="00231478" w:rsidRPr="006F20FB">
        <w:t xml:space="preserve">who </w:t>
      </w:r>
      <w:r w:rsidR="00855874" w:rsidRPr="006F20FB">
        <w:t xml:space="preserve">experienced an adverse event after receiving their first dose of the vaccine </w:t>
      </w:r>
      <w:r w:rsidR="00795622" w:rsidRPr="006F20FB">
        <w:t>may</w:t>
      </w:r>
      <w:r w:rsidR="00231478" w:rsidRPr="006F20FB">
        <w:t xml:space="preserve"> require </w:t>
      </w:r>
      <w:r w:rsidR="00855874" w:rsidRPr="006F20FB">
        <w:t xml:space="preserve">clinical monitoring at the time of the second dose. </w:t>
      </w:r>
    </w:p>
    <w:p w14:paraId="464277AD" w14:textId="19C6771E" w:rsidR="00855874" w:rsidRPr="006F20FB" w:rsidRDefault="00992C3C" w:rsidP="00411438">
      <w:r>
        <w:t xml:space="preserve">NPHS </w:t>
      </w:r>
      <w:r w:rsidR="00437714">
        <w:t>Health New Zealand Te Whatu Ora</w:t>
      </w:r>
      <w:r w:rsidR="00B72A68">
        <w:t xml:space="preserve"> </w:t>
      </w:r>
      <w:r w:rsidR="00855874" w:rsidRPr="006F20FB">
        <w:t xml:space="preserve">expects vaccination sites to have appropriate protocols, equipment, </w:t>
      </w:r>
      <w:r w:rsidR="00C05E32" w:rsidRPr="006F20FB">
        <w:t>settings,</w:t>
      </w:r>
      <w:r w:rsidR="00855874" w:rsidRPr="006F20FB">
        <w:t xml:space="preserve"> and workforce in place to support those who may require enhanced care following vaccination. Consider arranging </w:t>
      </w:r>
      <w:r w:rsidR="00676200" w:rsidRPr="006F20FB">
        <w:t>any</w:t>
      </w:r>
      <w:r w:rsidR="00855874" w:rsidRPr="006F20FB">
        <w:t xml:space="preserve"> enhanced </w:t>
      </w:r>
      <w:r w:rsidR="000B1490" w:rsidRPr="006F20FB">
        <w:t xml:space="preserve">or additional </w:t>
      </w:r>
      <w:r w:rsidR="00855874" w:rsidRPr="006F20FB">
        <w:t>c</w:t>
      </w:r>
      <w:r w:rsidR="00676200" w:rsidRPr="006F20FB">
        <w:t>onsumer c</w:t>
      </w:r>
      <w:r w:rsidR="00855874" w:rsidRPr="006F20FB">
        <w:t>are</w:t>
      </w:r>
      <w:r w:rsidR="00676200" w:rsidRPr="006F20FB">
        <w:t xml:space="preserve"> requirements</w:t>
      </w:r>
      <w:r w:rsidR="00855874" w:rsidRPr="006F20FB">
        <w:t xml:space="preserve"> at the time of booking</w:t>
      </w:r>
      <w:r w:rsidR="00676200" w:rsidRPr="006F20FB">
        <w:t>,</w:t>
      </w:r>
      <w:r w:rsidR="00855874" w:rsidRPr="006F20FB">
        <w:t xml:space="preserve"> or prior to these consumers attending a vaccination site. </w:t>
      </w:r>
    </w:p>
    <w:p w14:paraId="616ECDEE" w14:textId="3D6BF7B9" w:rsidR="00704905" w:rsidRPr="006F20FB" w:rsidRDefault="00855874" w:rsidP="00704905">
      <w:r w:rsidRPr="006F20FB">
        <w:t>It is recommended simulation scenarios are used to prepare staff to respond to adverse events.</w:t>
      </w:r>
    </w:p>
    <w:p w14:paraId="6B5B5053" w14:textId="17BD2F15" w:rsidR="00206C52" w:rsidRPr="006F20FB" w:rsidRDefault="00206C52" w:rsidP="00206C52">
      <w:pPr>
        <w:pStyle w:val="Heading2"/>
      </w:pPr>
      <w:bookmarkStart w:id="52" w:name="_Toc199924704"/>
      <w:r w:rsidRPr="006F20FB">
        <w:t xml:space="preserve">Mobile vaccination </w:t>
      </w:r>
      <w:r w:rsidR="00A41606" w:rsidRPr="006F20FB">
        <w:t>set up</w:t>
      </w:r>
      <w:bookmarkEnd w:id="52"/>
    </w:p>
    <w:p w14:paraId="29257FD5" w14:textId="350BED48" w:rsidR="00206C52" w:rsidRPr="006F20FB" w:rsidRDefault="00206C52" w:rsidP="00206C52">
      <w:r w:rsidRPr="006F20FB">
        <w:rPr>
          <w:lang w:val="en-US"/>
        </w:rPr>
        <w:t xml:space="preserve">Mobile vaccination teams </w:t>
      </w:r>
      <w:r w:rsidRPr="006F20FB">
        <w:t>may be established to reach vulnerable families or small communities</w:t>
      </w:r>
      <w:r w:rsidR="001E175A">
        <w:t xml:space="preserve"> to address equity needs for the community being vaccinated</w:t>
      </w:r>
      <w:r w:rsidRPr="006F20FB">
        <w:t>.</w:t>
      </w:r>
    </w:p>
    <w:p w14:paraId="1EA5D5A3" w14:textId="3D82069A" w:rsidR="00206C52" w:rsidRPr="006F20FB" w:rsidRDefault="00206C52" w:rsidP="00206C52">
      <w:pPr>
        <w:pStyle w:val="NoSpacing"/>
        <w:rPr>
          <w:lang w:val="en-US"/>
        </w:rPr>
      </w:pPr>
      <w:r w:rsidRPr="006F20FB">
        <w:rPr>
          <w:lang w:val="en-US"/>
        </w:rPr>
        <w:t xml:space="preserve">When setting up a mobile vaccination team, </w:t>
      </w:r>
      <w:r w:rsidR="001E175A">
        <w:rPr>
          <w:lang w:val="en-US"/>
        </w:rPr>
        <w:t>it is important an appropriate operating model is in place</w:t>
      </w:r>
      <w:r w:rsidR="00062D95">
        <w:rPr>
          <w:lang w:val="en-US"/>
        </w:rPr>
        <w:t xml:space="preserve"> and includes</w:t>
      </w:r>
      <w:r w:rsidRPr="006F20FB">
        <w:rPr>
          <w:lang w:val="en-US"/>
        </w:rPr>
        <w:t xml:space="preserve"> the following:</w:t>
      </w:r>
    </w:p>
    <w:p w14:paraId="5B019E16" w14:textId="5BEF4187" w:rsidR="00206C52" w:rsidRPr="006F20FB" w:rsidRDefault="00206C52" w:rsidP="00206C52">
      <w:pPr>
        <w:pStyle w:val="ListParagraph"/>
        <w:rPr>
          <w:lang w:val="en-US"/>
        </w:rPr>
      </w:pPr>
      <w:r w:rsidRPr="006F20FB">
        <w:rPr>
          <w:b/>
          <w:bCs/>
          <w:lang w:val="en-US"/>
        </w:rPr>
        <w:t xml:space="preserve">Equipment and connectivity: </w:t>
      </w:r>
      <w:r w:rsidRPr="006F20FB">
        <w:rPr>
          <w:lang w:val="en-US"/>
        </w:rPr>
        <w:t xml:space="preserve">Ensure mobile vaccination teams have the required equipment, both medical equipment and technology, to enable the use of </w:t>
      </w:r>
      <w:r w:rsidR="00B769E4">
        <w:rPr>
          <w:lang w:val="en-US"/>
        </w:rPr>
        <w:t xml:space="preserve">the </w:t>
      </w:r>
      <w:r w:rsidR="00FB2A1A">
        <w:rPr>
          <w:lang w:val="en-US"/>
        </w:rPr>
        <w:t>AIR</w:t>
      </w:r>
      <w:r w:rsidR="00B769E4">
        <w:rPr>
          <w:lang w:val="en-US"/>
        </w:rPr>
        <w:t xml:space="preserve"> vaccinator portal or PMS</w:t>
      </w:r>
      <w:r w:rsidR="00FB2A1A" w:rsidRPr="006F20FB">
        <w:rPr>
          <w:lang w:val="en-US"/>
        </w:rPr>
        <w:t xml:space="preserve"> onsite</w:t>
      </w:r>
      <w:r w:rsidRPr="006F20FB">
        <w:rPr>
          <w:lang w:val="en-US"/>
        </w:rPr>
        <w:t>. Check the connectivity at the site before attending.</w:t>
      </w:r>
    </w:p>
    <w:p w14:paraId="681AA3F5" w14:textId="2FA0412C" w:rsidR="00206C52" w:rsidRPr="006F20FB" w:rsidRDefault="006A4CFB" w:rsidP="00206C52">
      <w:pPr>
        <w:pStyle w:val="ListParagraph"/>
        <w:rPr>
          <w:lang w:val="en-US"/>
        </w:rPr>
      </w:pPr>
      <w:r>
        <w:rPr>
          <w:b/>
          <w:bCs/>
          <w:lang w:val="en-US"/>
        </w:rPr>
        <w:t>AIR</w:t>
      </w:r>
      <w:r w:rsidR="006D346F">
        <w:rPr>
          <w:b/>
          <w:bCs/>
          <w:lang w:val="en-US"/>
        </w:rPr>
        <w:t xml:space="preserve"> vaccinator portal</w:t>
      </w:r>
      <w:r w:rsidR="00206C52" w:rsidRPr="006F20FB">
        <w:rPr>
          <w:b/>
          <w:bCs/>
          <w:lang w:val="en-US"/>
        </w:rPr>
        <w:t xml:space="preserve"> recording:</w:t>
      </w:r>
      <w:r w:rsidR="00206C52" w:rsidRPr="006F20FB">
        <w:rPr>
          <w:lang w:val="en-US"/>
        </w:rPr>
        <w:t xml:space="preserve"> Ensure the mobile team know the name of their facility and team (site) to select in </w:t>
      </w:r>
      <w:r w:rsidR="00FB2A1A">
        <w:rPr>
          <w:lang w:val="en-US"/>
        </w:rPr>
        <w:t>A</w:t>
      </w:r>
      <w:r w:rsidR="00206C52" w:rsidRPr="006F20FB">
        <w:rPr>
          <w:lang w:val="en-US"/>
        </w:rPr>
        <w:t xml:space="preserve">IR. </w:t>
      </w:r>
    </w:p>
    <w:p w14:paraId="6110D268" w14:textId="5BAC60FE" w:rsidR="00206C52" w:rsidRPr="006F20FB" w:rsidRDefault="00206C52" w:rsidP="00206C52">
      <w:pPr>
        <w:pStyle w:val="ListParagraph"/>
        <w:rPr>
          <w:lang w:val="en-US"/>
        </w:rPr>
      </w:pPr>
      <w:r w:rsidRPr="006F20FB">
        <w:rPr>
          <w:b/>
          <w:bCs/>
          <w:lang w:val="en-US"/>
        </w:rPr>
        <w:t xml:space="preserve">Planning: </w:t>
      </w:r>
      <w:r w:rsidRPr="006F20FB">
        <w:rPr>
          <w:lang w:val="en-US"/>
        </w:rPr>
        <w:t xml:space="preserve">Establish a location plan for the mobile team with the </w:t>
      </w:r>
      <w:r w:rsidR="00062D95">
        <w:rPr>
          <w:lang w:val="en-US"/>
        </w:rPr>
        <w:t xml:space="preserve">appropriate </w:t>
      </w:r>
      <w:r w:rsidRPr="006F20FB">
        <w:rPr>
          <w:lang w:val="en-US"/>
        </w:rPr>
        <w:t>logistics</w:t>
      </w:r>
      <w:r w:rsidR="009E1C40">
        <w:rPr>
          <w:lang w:val="en-US"/>
        </w:rPr>
        <w:t xml:space="preserve"> </w:t>
      </w:r>
      <w:r w:rsidR="00062D95">
        <w:rPr>
          <w:lang w:val="en-US"/>
        </w:rPr>
        <w:t>in place.</w:t>
      </w:r>
      <w:r w:rsidRPr="006F20FB">
        <w:rPr>
          <w:lang w:val="en-US"/>
        </w:rPr>
        <w:t xml:space="preserve"> Ensure a record is kept of where and when the mobile team has been vaccinating</w:t>
      </w:r>
      <w:r w:rsidR="00062D95">
        <w:rPr>
          <w:lang w:val="en-US"/>
        </w:rPr>
        <w:t xml:space="preserve"> and notification to local services as required eg</w:t>
      </w:r>
      <w:r w:rsidR="005E3E4A">
        <w:rPr>
          <w:lang w:val="en-US"/>
        </w:rPr>
        <w:t xml:space="preserve"> emergency services, local iwi etc</w:t>
      </w:r>
      <w:r w:rsidRPr="006F20FB">
        <w:rPr>
          <w:lang w:val="en-US"/>
        </w:rPr>
        <w:t>.</w:t>
      </w:r>
    </w:p>
    <w:p w14:paraId="5D64C8E7" w14:textId="77777777" w:rsidR="00206C52" w:rsidRPr="006F20FB" w:rsidRDefault="00206C52" w:rsidP="00206C52">
      <w:pPr>
        <w:pStyle w:val="ListParagraph"/>
        <w:rPr>
          <w:lang w:val="en-US"/>
        </w:rPr>
      </w:pPr>
      <w:r w:rsidRPr="006F20FB">
        <w:rPr>
          <w:b/>
          <w:bCs/>
          <w:lang w:val="en-US"/>
        </w:rPr>
        <w:t>Vaccine storage and transport:</w:t>
      </w:r>
      <w:r w:rsidRPr="006F20FB">
        <w:rPr>
          <w:lang w:val="en-US"/>
        </w:rPr>
        <w:t xml:space="preserve"> All appropriate and standard cold chain requirements must be met when transporting and storing vaccine. See guidance on transporting and storing vaccine in the </w:t>
      </w:r>
      <w:hyperlink w:anchor="_Vaccine_storage_and" w:history="1">
        <w:r w:rsidRPr="006F20FB">
          <w:rPr>
            <w:rStyle w:val="Hyperlink"/>
          </w:rPr>
          <w:t>Vaccine storage and handling</w:t>
        </w:r>
      </w:hyperlink>
      <w:r w:rsidRPr="006F20FB">
        <w:rPr>
          <w:lang w:val="en-US"/>
        </w:rPr>
        <w:t xml:space="preserve"> section below for more information.</w:t>
      </w:r>
    </w:p>
    <w:p w14:paraId="7E7C400C" w14:textId="05C19E20" w:rsidR="00206C52" w:rsidRPr="006F20FB" w:rsidRDefault="00206C52" w:rsidP="00206C52">
      <w:pPr>
        <w:pStyle w:val="ListParagraph"/>
        <w:rPr>
          <w:lang w:val="en-US"/>
        </w:rPr>
      </w:pPr>
      <w:r w:rsidRPr="006F20FB">
        <w:rPr>
          <w:b/>
          <w:bCs/>
          <w:lang w:val="en-US"/>
        </w:rPr>
        <w:t>Business continuity:</w:t>
      </w:r>
      <w:r w:rsidRPr="006F20FB">
        <w:rPr>
          <w:lang w:val="en-US"/>
        </w:rPr>
        <w:t xml:space="preserve"> Ensure a business continuity plan is in place for the team to manage unexpected events and appropriately record vaccination events, such as having a stock of printed event forms on hand if access to </w:t>
      </w:r>
      <w:r w:rsidR="00952B3C">
        <w:rPr>
          <w:lang w:val="en-US"/>
        </w:rPr>
        <w:t xml:space="preserve">the </w:t>
      </w:r>
      <w:r w:rsidR="00FB2A1A">
        <w:rPr>
          <w:lang w:val="en-US"/>
        </w:rPr>
        <w:t>A</w:t>
      </w:r>
      <w:r w:rsidRPr="006F20FB">
        <w:rPr>
          <w:lang w:val="en-US"/>
        </w:rPr>
        <w:t xml:space="preserve">IR </w:t>
      </w:r>
      <w:r w:rsidR="00952B3C">
        <w:rPr>
          <w:lang w:val="en-US"/>
        </w:rPr>
        <w:t xml:space="preserve">vaccinator portal or PMS </w:t>
      </w:r>
      <w:r w:rsidRPr="006F20FB">
        <w:rPr>
          <w:lang w:val="en-US"/>
        </w:rPr>
        <w:t>is unavailable</w:t>
      </w:r>
      <w:r w:rsidR="005E3E4A">
        <w:rPr>
          <w:lang w:val="en-US"/>
        </w:rPr>
        <w:t xml:space="preserve"> and managing unexpected events</w:t>
      </w:r>
      <w:r w:rsidRPr="006F20FB">
        <w:rPr>
          <w:lang w:val="en-US"/>
        </w:rPr>
        <w:t>.</w:t>
      </w:r>
    </w:p>
    <w:p w14:paraId="7FB20F68" w14:textId="77777777" w:rsidR="00206C52" w:rsidRPr="006F20FB" w:rsidRDefault="00206C52" w:rsidP="00206C52">
      <w:pPr>
        <w:pStyle w:val="ListParagraph"/>
        <w:rPr>
          <w:lang w:val="en-US"/>
        </w:rPr>
      </w:pPr>
      <w:r w:rsidRPr="006F20FB">
        <w:rPr>
          <w:b/>
          <w:bCs/>
          <w:lang w:val="en-US"/>
        </w:rPr>
        <w:t>Site readiness:</w:t>
      </w:r>
      <w:r w:rsidRPr="006F20FB">
        <w:rPr>
          <w:lang w:val="en-US"/>
        </w:rPr>
        <w:t xml:space="preserve"> Refer to the </w:t>
      </w:r>
      <w:hyperlink w:anchor="_Site_readiness_and" w:history="1">
        <w:r w:rsidRPr="006F20FB">
          <w:rPr>
            <w:rStyle w:val="Hyperlink"/>
          </w:rPr>
          <w:t>Site readiness and closure</w:t>
        </w:r>
      </w:hyperlink>
      <w:r w:rsidRPr="006F20FB">
        <w:rPr>
          <w:lang w:val="en-US"/>
        </w:rPr>
        <w:t xml:space="preserve"> section below for completing a dry run with your mobile team before commencing vaccinations. </w:t>
      </w:r>
    </w:p>
    <w:p w14:paraId="5F0BACD1" w14:textId="182E1261" w:rsidR="00B76691" w:rsidRPr="006F20FB" w:rsidRDefault="00B76691" w:rsidP="00411438">
      <w:pPr>
        <w:rPr>
          <w:lang w:val="en-US"/>
        </w:rPr>
      </w:pPr>
      <w:r w:rsidRPr="006F20FB">
        <w:rPr>
          <w:lang w:val="en-US"/>
        </w:rPr>
        <w:br w:type="page"/>
      </w:r>
    </w:p>
    <w:p w14:paraId="434D6BD5" w14:textId="710AB92C" w:rsidR="00855874" w:rsidRPr="006F20FB" w:rsidRDefault="00855874" w:rsidP="00411438">
      <w:pPr>
        <w:pStyle w:val="Heading1"/>
      </w:pPr>
      <w:bookmarkStart w:id="53" w:name="_Toc199924705"/>
      <w:r w:rsidRPr="006F20FB">
        <w:t xml:space="preserve">Preparing </w:t>
      </w:r>
      <w:r w:rsidR="00CE480B" w:rsidRPr="006F20FB">
        <w:br/>
      </w:r>
      <w:r w:rsidRPr="006F20FB">
        <w:t xml:space="preserve">the </w:t>
      </w:r>
      <w:r w:rsidR="00CE480B" w:rsidRPr="006F20FB">
        <w:t>vaccination workforce</w:t>
      </w:r>
      <w:bookmarkEnd w:id="53"/>
    </w:p>
    <w:p w14:paraId="0C2E9742" w14:textId="59BFB7B1" w:rsidR="00855874" w:rsidRPr="006F20FB" w:rsidRDefault="00855874" w:rsidP="00CE480B">
      <w:pPr>
        <w:pStyle w:val="Heading2"/>
      </w:pPr>
      <w:bookmarkStart w:id="54" w:name="_Toc76047645"/>
      <w:bookmarkStart w:id="55" w:name="_Toc199924706"/>
      <w:r w:rsidRPr="006F20FB">
        <w:t xml:space="preserve">Vaccinating the </w:t>
      </w:r>
      <w:r w:rsidR="00CE480B" w:rsidRPr="006F20FB">
        <w:t>workforce</w:t>
      </w:r>
      <w:bookmarkEnd w:id="54"/>
      <w:bookmarkEnd w:id="55"/>
    </w:p>
    <w:p w14:paraId="726D8063" w14:textId="7EE3F71C" w:rsidR="00855874" w:rsidRPr="006F20FB" w:rsidRDefault="00476026" w:rsidP="00411438">
      <w:r w:rsidRPr="006F20FB">
        <w:t>Before</w:t>
      </w:r>
      <w:r w:rsidR="00855874" w:rsidRPr="006F20FB">
        <w:t xml:space="preserve"> commencing vaccinations, </w:t>
      </w:r>
      <w:r w:rsidR="005E2220">
        <w:t xml:space="preserve">the Programme </w:t>
      </w:r>
      <w:r w:rsidR="00855874" w:rsidRPr="006F20FB">
        <w:t xml:space="preserve">recommends all staff </w:t>
      </w:r>
      <w:r w:rsidR="005E2220">
        <w:t>are provided with</w:t>
      </w:r>
      <w:r w:rsidR="00855874" w:rsidRPr="006F20FB">
        <w:t xml:space="preserve"> an opportunity to </w:t>
      </w:r>
      <w:r w:rsidR="005E2220">
        <w:t xml:space="preserve">ensure they are up to date with all </w:t>
      </w:r>
      <w:r w:rsidR="007E3F3F">
        <w:t>vaccinations including any eligible</w:t>
      </w:r>
      <w:r w:rsidR="00855874" w:rsidRPr="006F20FB">
        <w:t xml:space="preserve"> COVID-19 </w:t>
      </w:r>
      <w:r w:rsidR="007E3F3F">
        <w:t>doses</w:t>
      </w:r>
      <w:r w:rsidR="00855874" w:rsidRPr="006F20FB">
        <w:t xml:space="preserve">. </w:t>
      </w:r>
    </w:p>
    <w:p w14:paraId="3DBBFC63" w14:textId="23296F6C" w:rsidR="00855874" w:rsidRPr="006F20FB" w:rsidRDefault="00855874" w:rsidP="00411438">
      <w:pPr>
        <w:pStyle w:val="Heading2"/>
      </w:pPr>
      <w:bookmarkStart w:id="56" w:name="_Toc80007245"/>
      <w:bookmarkStart w:id="57" w:name="_Toc80081350"/>
      <w:bookmarkStart w:id="58" w:name="_Toc80096283"/>
      <w:bookmarkStart w:id="59" w:name="_Toc80007246"/>
      <w:bookmarkStart w:id="60" w:name="_Toc80081351"/>
      <w:bookmarkStart w:id="61" w:name="_Toc80096284"/>
      <w:bookmarkStart w:id="62" w:name="_Toc80007247"/>
      <w:bookmarkStart w:id="63" w:name="_Toc80081352"/>
      <w:bookmarkStart w:id="64" w:name="_Toc80096285"/>
      <w:bookmarkStart w:id="65" w:name="_Toc80007248"/>
      <w:bookmarkStart w:id="66" w:name="_Toc80081353"/>
      <w:bookmarkStart w:id="67" w:name="_Toc80096286"/>
      <w:bookmarkStart w:id="68" w:name="_Toc80007249"/>
      <w:bookmarkStart w:id="69" w:name="_Toc80081354"/>
      <w:bookmarkStart w:id="70" w:name="_Toc80096287"/>
      <w:bookmarkStart w:id="71" w:name="_Toc80007250"/>
      <w:bookmarkStart w:id="72" w:name="_Toc80081355"/>
      <w:bookmarkStart w:id="73" w:name="_Toc80096288"/>
      <w:bookmarkStart w:id="74" w:name="_Toc80007251"/>
      <w:bookmarkStart w:id="75" w:name="_Toc80081356"/>
      <w:bookmarkStart w:id="76" w:name="_Toc80096289"/>
      <w:bookmarkStart w:id="77" w:name="_Toc80007252"/>
      <w:bookmarkStart w:id="78" w:name="_Toc80081357"/>
      <w:bookmarkStart w:id="79" w:name="_Toc80096290"/>
      <w:bookmarkStart w:id="80" w:name="_Toc80007253"/>
      <w:bookmarkStart w:id="81" w:name="_Toc80081358"/>
      <w:bookmarkStart w:id="82" w:name="_Toc80096291"/>
      <w:bookmarkStart w:id="83" w:name="_Toc80007254"/>
      <w:bookmarkStart w:id="84" w:name="_Toc80081359"/>
      <w:bookmarkStart w:id="85" w:name="_Toc80096292"/>
      <w:bookmarkStart w:id="86" w:name="_Toc80007255"/>
      <w:bookmarkStart w:id="87" w:name="_Toc80081360"/>
      <w:bookmarkStart w:id="88" w:name="_Toc80096293"/>
      <w:bookmarkStart w:id="89" w:name="_Toc80007256"/>
      <w:bookmarkStart w:id="90" w:name="_Toc80081361"/>
      <w:bookmarkStart w:id="91" w:name="_Toc80096294"/>
      <w:bookmarkStart w:id="92" w:name="_Toc80007257"/>
      <w:bookmarkStart w:id="93" w:name="_Toc80081362"/>
      <w:bookmarkStart w:id="94" w:name="_Toc80096295"/>
      <w:bookmarkStart w:id="95" w:name="_Toc80007258"/>
      <w:bookmarkStart w:id="96" w:name="_Toc80081363"/>
      <w:bookmarkStart w:id="97" w:name="_Toc80096296"/>
      <w:bookmarkStart w:id="98" w:name="_Toc80007259"/>
      <w:bookmarkStart w:id="99" w:name="_Toc80081364"/>
      <w:bookmarkStart w:id="100" w:name="_Toc80096297"/>
      <w:bookmarkStart w:id="101" w:name="_Toc19992470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6F20FB">
        <w:t xml:space="preserve">Clinical </w:t>
      </w:r>
      <w:r w:rsidR="00CE480B" w:rsidRPr="006F20FB">
        <w:t>leadership</w:t>
      </w:r>
      <w:bookmarkEnd w:id="101"/>
    </w:p>
    <w:p w14:paraId="77DFB2E9" w14:textId="2F36BF58" w:rsidR="00EB710B" w:rsidRPr="006F20FB" w:rsidRDefault="00855874" w:rsidP="00411438">
      <w:r w:rsidRPr="006F20FB">
        <w:t xml:space="preserve">Every </w:t>
      </w:r>
      <w:r w:rsidR="00E420F0" w:rsidRPr="006F20FB">
        <w:t>vaccinat</w:t>
      </w:r>
      <w:r w:rsidR="007E3F3F">
        <w:t>ing</w:t>
      </w:r>
      <w:r w:rsidRPr="006F20FB">
        <w:t xml:space="preserve"> site</w:t>
      </w:r>
      <w:r w:rsidR="007E3F3F">
        <w:t xml:space="preserve"> or service</w:t>
      </w:r>
      <w:r w:rsidRPr="006F20FB">
        <w:t xml:space="preserve"> should have a named lead clinician</w:t>
      </w:r>
      <w:r w:rsidR="00C05E32" w:rsidRPr="006F20FB">
        <w:t xml:space="preserve"> each shift</w:t>
      </w:r>
      <w:r w:rsidRPr="006F20FB">
        <w:t>. Th</w:t>
      </w:r>
      <w:r w:rsidR="007E3F3F">
        <w:t>is</w:t>
      </w:r>
      <w:r w:rsidRPr="006F20FB">
        <w:t xml:space="preserve"> lead should be an appropriately experienced clinician who is able to lead the vaccination team, manage</w:t>
      </w:r>
      <w:r w:rsidR="004A6D23" w:rsidRPr="006F20FB">
        <w:t xml:space="preserve"> and investigate</w:t>
      </w:r>
      <w:r w:rsidRPr="006F20FB">
        <w:t xml:space="preserve"> adverse events</w:t>
      </w:r>
      <w:r w:rsidR="004A6D23" w:rsidRPr="006F20FB">
        <w:t xml:space="preserve"> and incidents</w:t>
      </w:r>
      <w:r w:rsidRPr="006F20FB">
        <w:t>, and provide onsite clinical advice.</w:t>
      </w:r>
    </w:p>
    <w:p w14:paraId="1BE0FAC6" w14:textId="77777777" w:rsidR="0053791B" w:rsidRPr="006F20FB" w:rsidRDefault="0053791B" w:rsidP="0053791B">
      <w:pPr>
        <w:pStyle w:val="Heading2"/>
      </w:pPr>
      <w:bookmarkStart w:id="102" w:name="_Toc199924708"/>
      <w:r w:rsidRPr="006F20FB">
        <w:t>Preparation and planning phase</w:t>
      </w:r>
      <w:bookmarkEnd w:id="102"/>
    </w:p>
    <w:p w14:paraId="21014125" w14:textId="4FA56AFB" w:rsidR="0053791B" w:rsidRPr="006F20FB" w:rsidRDefault="0053791B" w:rsidP="00E05928">
      <w:pPr>
        <w:pStyle w:val="ListParagraph"/>
      </w:pPr>
      <w:r w:rsidRPr="006F20FB">
        <w:t>Appoint a</w:t>
      </w:r>
      <w:r w:rsidR="003670C9">
        <w:t>n appropriate team member as the</w:t>
      </w:r>
      <w:r w:rsidRPr="006F20FB">
        <w:t xml:space="preserve"> IPC lead for the </w:t>
      </w:r>
      <w:r w:rsidR="003670C9">
        <w:t>service</w:t>
      </w:r>
      <w:r w:rsidR="0010095F">
        <w:t>.</w:t>
      </w:r>
    </w:p>
    <w:p w14:paraId="482CD94B" w14:textId="180609BC" w:rsidR="0053791B" w:rsidRPr="006F20FB" w:rsidRDefault="0053791B" w:rsidP="00E05928">
      <w:pPr>
        <w:pStyle w:val="ListParagraph"/>
      </w:pPr>
      <w:r w:rsidRPr="006F20FB">
        <w:t xml:space="preserve">Identify an adequate number of vaccinators </w:t>
      </w:r>
      <w:r w:rsidR="0010095F">
        <w:t>and admini</w:t>
      </w:r>
      <w:r w:rsidR="006237F4">
        <w:t xml:space="preserve">strators </w:t>
      </w:r>
      <w:r w:rsidRPr="006F20FB">
        <w:t xml:space="preserve">to ensure sufficient staff and time is available to support correct implementation of IPC practices required to </w:t>
      </w:r>
      <w:r w:rsidR="006237F4">
        <w:t>cover any staff absences and provide for consumers requiring any extra support</w:t>
      </w:r>
      <w:r w:rsidR="000756A1">
        <w:t>.</w:t>
      </w:r>
    </w:p>
    <w:p w14:paraId="15E9BE2B" w14:textId="0D150B14" w:rsidR="00855874" w:rsidRPr="006F20FB" w:rsidRDefault="00855874" w:rsidP="00411438">
      <w:pPr>
        <w:pStyle w:val="Heading2"/>
      </w:pPr>
      <w:bookmarkStart w:id="103" w:name="_Toc76047622"/>
      <w:bookmarkStart w:id="104" w:name="_Toc199924709"/>
      <w:r w:rsidRPr="006F20FB">
        <w:t xml:space="preserve">Quality and </w:t>
      </w:r>
      <w:r w:rsidR="00CE480B" w:rsidRPr="006F20FB">
        <w:t>safety</w:t>
      </w:r>
      <w:bookmarkEnd w:id="103"/>
      <w:bookmarkEnd w:id="104"/>
    </w:p>
    <w:p w14:paraId="4E7F64FA" w14:textId="675E25D4" w:rsidR="000756A1" w:rsidRDefault="00855874" w:rsidP="00411438">
      <w:r>
        <w:t>There is an expectation that each</w:t>
      </w:r>
      <w:r w:rsidR="00F24466">
        <w:t xml:space="preserve"> </w:t>
      </w:r>
      <w:r w:rsidR="000756A1">
        <w:t>District</w:t>
      </w:r>
      <w:r>
        <w:t xml:space="preserve"> has quality and safety oversight of the vaccination </w:t>
      </w:r>
      <w:r w:rsidR="16ACC10C">
        <w:t>Programme</w:t>
      </w:r>
      <w:r>
        <w:t xml:space="preserve"> rollout through their existing quality and safety and/or clinical governance mechanisms. For clarity, this includes adverse event</w:t>
      </w:r>
      <w:r w:rsidR="00B06E42">
        <w:t>s</w:t>
      </w:r>
      <w:r>
        <w:t xml:space="preserve">, </w:t>
      </w:r>
      <w:r w:rsidR="00F95182">
        <w:t>complaints,</w:t>
      </w:r>
      <w:r>
        <w:t xml:space="preserve"> and incident management. </w:t>
      </w:r>
    </w:p>
    <w:p w14:paraId="43312A46" w14:textId="12AB3E3D" w:rsidR="00855874" w:rsidRPr="006F20FB" w:rsidRDefault="00855874" w:rsidP="00411438">
      <w:r w:rsidRPr="1CAACCF9">
        <w:rPr>
          <w:b/>
          <w:bCs/>
        </w:rPr>
        <w:t>Note:</w:t>
      </w:r>
      <w:r>
        <w:t xml:space="preserve"> In this context, ‘adverse event’ does not refer to an adverse reaction following immunisation.</w:t>
      </w:r>
    </w:p>
    <w:p w14:paraId="6243D8FE" w14:textId="77777777" w:rsidR="0053791B" w:rsidRPr="006F20FB" w:rsidRDefault="0053791B" w:rsidP="0053791B">
      <w:pPr>
        <w:pStyle w:val="Heading2"/>
      </w:pPr>
      <w:bookmarkStart w:id="105" w:name="_Toc199924710"/>
      <w:r w:rsidRPr="006F20FB">
        <w:t>Occupational health and safety requirements</w:t>
      </w:r>
      <w:bookmarkEnd w:id="105"/>
    </w:p>
    <w:p w14:paraId="4C7EF7E9" w14:textId="20DE5DDD" w:rsidR="0053791B" w:rsidRPr="006F20FB" w:rsidRDefault="0053791B" w:rsidP="0053791B">
      <w:r w:rsidRPr="006F20FB">
        <w:t>Appropriate occupational health and safety policies and procedures are required for each site. This will include an accessible needlestick injury protocol which staff are familiar with.</w:t>
      </w:r>
    </w:p>
    <w:p w14:paraId="3DF97FEF" w14:textId="6E052E98" w:rsidR="0053791B" w:rsidRPr="006F20FB" w:rsidRDefault="0053791B" w:rsidP="0053791B">
      <w:pPr>
        <w:pStyle w:val="Heading2"/>
      </w:pPr>
      <w:bookmarkStart w:id="106" w:name="_Toc80007264"/>
      <w:bookmarkStart w:id="107" w:name="_Toc80081369"/>
      <w:bookmarkStart w:id="108" w:name="_Toc80096302"/>
      <w:bookmarkStart w:id="109" w:name="_Toc80007265"/>
      <w:bookmarkStart w:id="110" w:name="_Toc80081370"/>
      <w:bookmarkStart w:id="111" w:name="_Toc80096303"/>
      <w:bookmarkStart w:id="112" w:name="_Toc80007266"/>
      <w:bookmarkStart w:id="113" w:name="_Toc80081371"/>
      <w:bookmarkStart w:id="114" w:name="_Toc80096304"/>
      <w:bookmarkStart w:id="115" w:name="_Toc80007267"/>
      <w:bookmarkStart w:id="116" w:name="_Toc80081372"/>
      <w:bookmarkStart w:id="117" w:name="_Toc80096305"/>
      <w:bookmarkStart w:id="118" w:name="_Staff_training_and"/>
      <w:bookmarkStart w:id="119" w:name="_Toc199924711"/>
      <w:bookmarkStart w:id="120" w:name="_Toc76047628"/>
      <w:bookmarkEnd w:id="106"/>
      <w:bookmarkEnd w:id="107"/>
      <w:bookmarkEnd w:id="108"/>
      <w:bookmarkEnd w:id="109"/>
      <w:bookmarkEnd w:id="110"/>
      <w:bookmarkEnd w:id="111"/>
      <w:bookmarkEnd w:id="112"/>
      <w:bookmarkEnd w:id="113"/>
      <w:bookmarkEnd w:id="114"/>
      <w:bookmarkEnd w:id="115"/>
      <w:bookmarkEnd w:id="116"/>
      <w:bookmarkEnd w:id="117"/>
      <w:bookmarkEnd w:id="118"/>
      <w:r w:rsidRPr="006F20FB">
        <w:t>Staff training and reference materials</w:t>
      </w:r>
      <w:bookmarkEnd w:id="119"/>
    </w:p>
    <w:p w14:paraId="27ADC8F2" w14:textId="6CBCF452" w:rsidR="0053791B" w:rsidRPr="006F20FB" w:rsidRDefault="0053791B" w:rsidP="0053791B">
      <w:r w:rsidRPr="006F20FB">
        <w:t xml:space="preserve">Training will be provided to </w:t>
      </w:r>
      <w:r w:rsidR="00346D12">
        <w:t>A</w:t>
      </w:r>
      <w:r w:rsidRPr="006F20FB">
        <w:t xml:space="preserve">IR </w:t>
      </w:r>
      <w:r w:rsidR="00D27780">
        <w:t xml:space="preserve">vaccinator portal </w:t>
      </w:r>
      <w:r w:rsidRPr="006F20FB">
        <w:t xml:space="preserve">users and vaccinators through a combination of eLearning </w:t>
      </w:r>
      <w:r w:rsidR="00D27780">
        <w:t>m</w:t>
      </w:r>
      <w:r w:rsidRPr="006F20FB">
        <w:t xml:space="preserve">odules and quick step guides. The </w:t>
      </w:r>
      <w:r w:rsidR="00560361">
        <w:t xml:space="preserve">AIR </w:t>
      </w:r>
      <w:r w:rsidR="00D2127C">
        <w:t xml:space="preserve">system how-to </w:t>
      </w:r>
      <w:r w:rsidRPr="006F20FB">
        <w:t xml:space="preserve">guides </w:t>
      </w:r>
      <w:r w:rsidR="00560361">
        <w:t xml:space="preserve"> are</w:t>
      </w:r>
      <w:r w:rsidRPr="006F20FB">
        <w:t xml:space="preserve"> </w:t>
      </w:r>
      <w:r w:rsidR="00D2127C">
        <w:t xml:space="preserve">available </w:t>
      </w:r>
      <w:r w:rsidR="00C9689F">
        <w:t xml:space="preserve">online </w:t>
      </w:r>
      <w:r w:rsidRPr="006F20FB">
        <w:t xml:space="preserve">within the </w:t>
      </w:r>
      <w:r w:rsidR="00560361">
        <w:t xml:space="preserve">AIR vaccinator portal Help Centre </w:t>
      </w:r>
      <w:r w:rsidRPr="006F20FB">
        <w:t xml:space="preserve">tab for continued availability and reference. </w:t>
      </w:r>
    </w:p>
    <w:p w14:paraId="5102AC94" w14:textId="77777777" w:rsidR="0053791B" w:rsidRPr="006F20FB" w:rsidRDefault="0053791B" w:rsidP="0053791B">
      <w:pPr>
        <w:pStyle w:val="NoSpacing"/>
      </w:pPr>
      <w:r w:rsidRPr="006F20FB">
        <w:t>The eLearning modules and quick step guides include:</w:t>
      </w:r>
    </w:p>
    <w:p w14:paraId="7C6BD8DE" w14:textId="5603EE3D" w:rsidR="00346D12" w:rsidRPr="00E8374D" w:rsidRDefault="00346D12" w:rsidP="006D325E">
      <w:pPr>
        <w:pStyle w:val="ListParagraph"/>
        <w:numPr>
          <w:ilvl w:val="0"/>
          <w:numId w:val="0"/>
        </w:numPr>
        <w:ind w:left="284"/>
        <w:rPr>
          <w:b/>
          <w:bCs/>
          <w:color w:val="808080" w:themeColor="background1" w:themeShade="80"/>
        </w:rPr>
      </w:pPr>
      <w:r>
        <w:t xml:space="preserve">AIR </w:t>
      </w:r>
      <w:r w:rsidR="00461482">
        <w:t xml:space="preserve">vaccinator portal guide </w:t>
      </w:r>
      <w:r w:rsidRPr="00E8374D">
        <w:rPr>
          <w:b/>
          <w:bCs/>
          <w:color w:val="808080" w:themeColor="background1" w:themeShade="80"/>
        </w:rPr>
        <w:t>https://www.tewhatuora.govt.nz/our-health-system/digital-health/the-aotearoa-immunisation-register-air/key/#air-general-information</w:t>
      </w:r>
    </w:p>
    <w:p w14:paraId="10955326" w14:textId="3791588A" w:rsidR="0053791B" w:rsidRDefault="004178FF" w:rsidP="002959CF">
      <w:pPr>
        <w:pStyle w:val="ListParagraph"/>
      </w:pPr>
      <w:r>
        <w:t xml:space="preserve">Aotearoa NZ </w:t>
      </w:r>
      <w:r w:rsidR="0053791B" w:rsidRPr="006F20FB">
        <w:t xml:space="preserve">COVID-19 vaccinator </w:t>
      </w:r>
      <w:r>
        <w:rPr>
          <w:color w:val="000000" w:themeColor="text1"/>
        </w:rPr>
        <w:t xml:space="preserve">online </w:t>
      </w:r>
      <w:r w:rsidR="0053791B" w:rsidRPr="00346D12">
        <w:rPr>
          <w:color w:val="000000" w:themeColor="text1"/>
        </w:rPr>
        <w:t>course</w:t>
      </w:r>
      <w:r>
        <w:t xml:space="preserve"> </w:t>
      </w:r>
      <w:r w:rsidR="00E8374D">
        <w:t xml:space="preserve">(eLearning) </w:t>
      </w:r>
      <w:hyperlink r:id="rId46" w:history="1">
        <w:r w:rsidRPr="004178FF">
          <w:rPr>
            <w:rStyle w:val="Hyperlink"/>
            <w:color w:val="808080" w:themeColor="background1" w:themeShade="80"/>
          </w:rPr>
          <w:t>https://www.immune.org.nz/catalogue/aotearoa-nz-covid-19-vaccinator</w:t>
        </w:r>
      </w:hyperlink>
    </w:p>
    <w:p w14:paraId="1FA4C616" w14:textId="201A88A0" w:rsidR="00E8374D" w:rsidRPr="006F20FB" w:rsidRDefault="00E8374D" w:rsidP="006D325E">
      <w:pPr>
        <w:pStyle w:val="ListParagraph"/>
      </w:pPr>
      <w:r>
        <w:t>Vaccine storage &amp; transport (eLearning</w:t>
      </w:r>
      <w:r w:rsidR="0053791B" w:rsidRPr="006F20FB">
        <w:t>)</w:t>
      </w:r>
      <w:r w:rsidRPr="00E8374D">
        <w:t xml:space="preserve"> </w:t>
      </w:r>
      <w:hyperlink r:id="rId47" w:history="1">
        <w:r w:rsidRPr="00E8374D">
          <w:rPr>
            <w:rStyle w:val="Hyperlink"/>
            <w:color w:val="808080" w:themeColor="background1" w:themeShade="80"/>
          </w:rPr>
          <w:t>https://www.immune.org.nz/catalogue/2021-vaccine-storage-and-transport</w:t>
        </w:r>
      </w:hyperlink>
    </w:p>
    <w:p w14:paraId="38635E02" w14:textId="6519F339" w:rsidR="0053791B" w:rsidRPr="00E8374D" w:rsidRDefault="0053791B" w:rsidP="002959CF">
      <w:pPr>
        <w:pStyle w:val="ListParagraph"/>
        <w:rPr>
          <w:color w:val="808080" w:themeColor="background1" w:themeShade="80"/>
        </w:rPr>
      </w:pPr>
      <w:r w:rsidRPr="006F20FB">
        <w:t>Inventory management (eLearning)</w:t>
      </w:r>
      <w:r w:rsidR="00E8374D" w:rsidRPr="00E8374D">
        <w:t xml:space="preserve"> </w:t>
      </w:r>
      <w:hyperlink r:id="rId48" w:history="1">
        <w:r w:rsidR="00E8374D" w:rsidRPr="00E8374D">
          <w:rPr>
            <w:rStyle w:val="Hyperlink"/>
            <w:color w:val="808080" w:themeColor="background1" w:themeShade="80"/>
          </w:rPr>
          <w:t>https://www.immune.org.nz/catalogue/managing-inventory-in-the-covid-19-imms-register-v1</w:t>
        </w:r>
      </w:hyperlink>
    </w:p>
    <w:p w14:paraId="0515F1B2" w14:textId="77777777" w:rsidR="00E8374D" w:rsidRDefault="00E8374D" w:rsidP="00E05928">
      <w:pPr>
        <w:pStyle w:val="NoSpacing"/>
      </w:pPr>
    </w:p>
    <w:p w14:paraId="25BED672" w14:textId="2870A926" w:rsidR="0053791B" w:rsidRPr="006F20FB" w:rsidRDefault="0053791B" w:rsidP="00E05928">
      <w:pPr>
        <w:pStyle w:val="NoSpacing"/>
      </w:pPr>
      <w:r w:rsidRPr="006F20FB">
        <w:t>In addition to these training materials, staff have access to a range of reference materials. Please refer to the IMAC website for vaccinator training materials. These include:</w:t>
      </w:r>
    </w:p>
    <w:p w14:paraId="2535A1A4" w14:textId="2446A317" w:rsidR="0053791B" w:rsidRPr="006F20FB" w:rsidRDefault="0053791B" w:rsidP="002959CF">
      <w:pPr>
        <w:pStyle w:val="ListParagraph"/>
      </w:pPr>
      <w:r w:rsidRPr="006F20FB">
        <w:t>IMAC written resources:</w:t>
      </w:r>
      <w:r w:rsidRPr="00E8374D">
        <w:rPr>
          <w:color w:val="808080" w:themeColor="background1" w:themeShade="80"/>
        </w:rPr>
        <w:t xml:space="preserve"> </w:t>
      </w:r>
      <w:hyperlink r:id="rId49" w:history="1">
        <w:r w:rsidR="000D5CC6" w:rsidRPr="00A92AA7">
          <w:rPr>
            <w:rStyle w:val="Hyperlink"/>
          </w:rPr>
          <w:t>https://www.immune.org.nz/resources/factsheets</w:t>
        </w:r>
      </w:hyperlink>
      <w:r w:rsidR="000D5CC6">
        <w:t xml:space="preserve"> </w:t>
      </w:r>
      <w:r w:rsidRPr="00293EB7">
        <w:rPr>
          <w:color w:val="A6A6A6" w:themeColor="background1" w:themeShade="A6"/>
        </w:rPr>
        <w:t>. T</w:t>
      </w:r>
      <w:r w:rsidRPr="006F20FB">
        <w:t>his includes COVID-19 vaccinator guidelines and instructions for preparing doses.</w:t>
      </w:r>
    </w:p>
    <w:p w14:paraId="1586DC55" w14:textId="442480B3" w:rsidR="0053791B" w:rsidRPr="006F20FB" w:rsidRDefault="0053791B" w:rsidP="002959CF">
      <w:pPr>
        <w:pStyle w:val="ListParagraph"/>
      </w:pPr>
      <w:r>
        <w:t xml:space="preserve">IMAC video resources: </w:t>
      </w:r>
      <w:hyperlink r:id="rId50" w:history="1">
        <w:r w:rsidR="00A81172" w:rsidRPr="00A81172">
          <w:rPr>
            <w:rStyle w:val="Hyperlink"/>
          </w:rPr>
          <w:t>https://www.immune.org.nz/resources/videos</w:t>
        </w:r>
      </w:hyperlink>
      <w:r>
        <w:t xml:space="preserve"> </w:t>
      </w:r>
    </w:p>
    <w:p w14:paraId="71BF74DA" w14:textId="5E9EC702" w:rsidR="0053791B" w:rsidRPr="006F20FB" w:rsidRDefault="0053791B" w:rsidP="002959CF">
      <w:pPr>
        <w:pStyle w:val="ListParagraph"/>
        <w:rPr>
          <w:rStyle w:val="Hyperlink"/>
          <w:b w:val="0"/>
          <w:color w:val="auto"/>
        </w:rPr>
      </w:pPr>
      <w:r>
        <w:t>IMAC FAQs:  available on the IMAC website at: </w:t>
      </w:r>
      <w:hyperlink r:id="rId51" w:history="1">
        <w:r w:rsidR="007F0A4A" w:rsidRPr="007F0A4A">
          <w:rPr>
            <w:rStyle w:val="Hyperlink"/>
          </w:rPr>
          <w:t>https://www.immune.org.nz/education/common-education-questions</w:t>
        </w:r>
      </w:hyperlink>
      <w:r w:rsidR="007F0A4A" w:rsidDel="007F0A4A">
        <w:t xml:space="preserve"> </w:t>
      </w:r>
    </w:p>
    <w:p w14:paraId="771981A4" w14:textId="35081EA9" w:rsidR="0053791B" w:rsidRPr="006F20FB" w:rsidRDefault="00CE63DF" w:rsidP="002959CF">
      <w:pPr>
        <w:pStyle w:val="ListParagraph"/>
      </w:pPr>
      <w:r>
        <w:t xml:space="preserve">There is a </w:t>
      </w:r>
      <w:r w:rsidR="00621937">
        <w:t xml:space="preserve">COVID-specific chapter in </w:t>
      </w:r>
      <w:hyperlink r:id="rId52">
        <w:r w:rsidR="0053791B" w:rsidRPr="616DD8B7">
          <w:rPr>
            <w:rStyle w:val="Hyperlink"/>
            <w:i/>
            <w:iCs/>
          </w:rPr>
          <w:t>The Immunisation Handbook</w:t>
        </w:r>
        <w:r w:rsidR="0053791B" w:rsidRPr="616DD8B7">
          <w:rPr>
            <w:rStyle w:val="Hyperlink"/>
          </w:rPr>
          <w:t>:</w:t>
        </w:r>
      </w:hyperlink>
      <w:r w:rsidR="0053791B" w:rsidRPr="006F20FB">
        <w:t xml:space="preserve"> </w:t>
      </w:r>
      <w:r w:rsidR="00621937">
        <w:t xml:space="preserve">which </w:t>
      </w:r>
      <w:r w:rsidR="0053791B" w:rsidRPr="006F20FB">
        <w:t xml:space="preserve">provides clinical guidance for administering vaccines. This information is updated regularly. </w:t>
      </w:r>
      <w:r w:rsidR="0053791B">
        <w:t>See </w:t>
      </w:r>
      <w:hyperlink r:id="rId53" w:history="1">
        <w:r w:rsidR="00667B7C" w:rsidRPr="00667B7C">
          <w:rPr>
            <w:rStyle w:val="Hyperlink"/>
          </w:rPr>
          <w:t>https://www.tewhatuora.govt.nz/for-health-professionals/clinical-guidance/immunisation-handbook/5-coronavirus-disease-covid-19</w:t>
        </w:r>
      </w:hyperlink>
      <w:r w:rsidR="00667B7C">
        <w:t xml:space="preserve"> </w:t>
      </w:r>
    </w:p>
    <w:p w14:paraId="4EC247BE" w14:textId="7E76A045" w:rsidR="00E05928" w:rsidRPr="006F20FB" w:rsidRDefault="0053791B" w:rsidP="0053791B">
      <w:r w:rsidRPr="006F20FB">
        <w:t xml:space="preserve">See the </w:t>
      </w:r>
      <w:hyperlink w:anchor="_Ordering_Site_Collateral" w:history="1">
        <w:r w:rsidRPr="006F20FB">
          <w:rPr>
            <w:rStyle w:val="Hyperlink"/>
          </w:rPr>
          <w:t>Ordering site collateral</w:t>
        </w:r>
      </w:hyperlink>
      <w:r w:rsidRPr="006F20FB">
        <w:t xml:space="preserve"> section below for details regarding collateral to be given to consumers.</w:t>
      </w:r>
    </w:p>
    <w:p w14:paraId="2307175F" w14:textId="32975CE5" w:rsidR="00855874" w:rsidRPr="006F20FB" w:rsidRDefault="00855874" w:rsidP="00411438">
      <w:pPr>
        <w:pStyle w:val="Heading2"/>
      </w:pPr>
      <w:bookmarkStart w:id="121" w:name="_Toc80007269"/>
      <w:bookmarkStart w:id="122" w:name="_Toc80081374"/>
      <w:bookmarkStart w:id="123" w:name="_Toc80096307"/>
      <w:bookmarkStart w:id="124" w:name="_Toc80007270"/>
      <w:bookmarkStart w:id="125" w:name="_Toc80081375"/>
      <w:bookmarkStart w:id="126" w:name="_Toc80096308"/>
      <w:bookmarkStart w:id="127" w:name="_Toc80007271"/>
      <w:bookmarkStart w:id="128" w:name="_Toc80081376"/>
      <w:bookmarkStart w:id="129" w:name="_Toc80096309"/>
      <w:bookmarkStart w:id="130" w:name="_Toc199924712"/>
      <w:bookmarkStart w:id="131" w:name="_Toc76047638"/>
      <w:bookmarkEnd w:id="120"/>
      <w:bookmarkEnd w:id="121"/>
      <w:bookmarkEnd w:id="122"/>
      <w:bookmarkEnd w:id="123"/>
      <w:bookmarkEnd w:id="124"/>
      <w:bookmarkEnd w:id="125"/>
      <w:bookmarkEnd w:id="126"/>
      <w:bookmarkEnd w:id="127"/>
      <w:bookmarkEnd w:id="128"/>
      <w:bookmarkEnd w:id="129"/>
      <w:r>
        <w:t xml:space="preserve">Access to </w:t>
      </w:r>
      <w:r w:rsidR="00CE480B">
        <w:t>training</w:t>
      </w:r>
      <w:r w:rsidR="00C30989">
        <w:t xml:space="preserve"> on managing</w:t>
      </w:r>
      <w:r w:rsidR="554AA96E">
        <w:t xml:space="preserve"> </w:t>
      </w:r>
      <w:r w:rsidR="007A37BA">
        <w:t>i</w:t>
      </w:r>
      <w:r w:rsidR="00293EB7">
        <w:t>nventory</w:t>
      </w:r>
      <w:r w:rsidR="00B21937">
        <w:t xml:space="preserve"> </w:t>
      </w:r>
      <w:r w:rsidR="00621CB7">
        <w:t xml:space="preserve">and </w:t>
      </w:r>
      <w:r w:rsidR="002D6CD0">
        <w:t>using the AIR vaccinator portal</w:t>
      </w:r>
      <w:bookmarkEnd w:id="130"/>
      <w:r w:rsidR="00293EB7">
        <w:t xml:space="preserve"> </w:t>
      </w:r>
      <w:bookmarkEnd w:id="131"/>
    </w:p>
    <w:p w14:paraId="62186EA7" w14:textId="54CAA37A" w:rsidR="00855874" w:rsidRPr="006F20FB" w:rsidRDefault="00855874" w:rsidP="00411438">
      <w:bookmarkStart w:id="132" w:name="_Toc76047646"/>
      <w:r w:rsidRPr="006F20FB">
        <w:t xml:space="preserve">Staff </w:t>
      </w:r>
      <w:r w:rsidR="00293EB7">
        <w:t xml:space="preserve">should </w:t>
      </w:r>
      <w:r w:rsidRPr="006F20FB">
        <w:t xml:space="preserve">complete the IMAC training by registering at </w:t>
      </w:r>
      <w:hyperlink r:id="rId54" w:history="1">
        <w:r w:rsidR="00C814C9" w:rsidRPr="00C814C9">
          <w:rPr>
            <w:rStyle w:val="Hyperlink"/>
          </w:rPr>
          <w:t>https://www.immune.org.nz/education/courses-and-events</w:t>
        </w:r>
      </w:hyperlink>
      <w:r w:rsidR="00293EB7">
        <w:t xml:space="preserve">to </w:t>
      </w:r>
      <w:r w:rsidRPr="006F20FB">
        <w:t xml:space="preserve">complete </w:t>
      </w:r>
      <w:r w:rsidR="002735A2">
        <w:t>the</w:t>
      </w:r>
      <w:r w:rsidR="00536936">
        <w:t xml:space="preserve"> </w:t>
      </w:r>
      <w:r w:rsidR="00AB4137">
        <w:t>i</w:t>
      </w:r>
      <w:r w:rsidR="00293EB7">
        <w:t xml:space="preserve">nventory </w:t>
      </w:r>
      <w:r w:rsidR="009B0006">
        <w:t>p</w:t>
      </w:r>
      <w:r w:rsidR="00293EB7">
        <w:t xml:space="preserve">ortal and </w:t>
      </w:r>
      <w:r w:rsidR="002735A2">
        <w:t>v</w:t>
      </w:r>
      <w:r w:rsidR="00293EB7">
        <w:t xml:space="preserve">accinator E </w:t>
      </w:r>
      <w:r w:rsidRPr="006F20FB">
        <w:t xml:space="preserve">Learning modules. </w:t>
      </w:r>
      <w:r w:rsidR="002735A2">
        <w:t xml:space="preserve">Those who </w:t>
      </w:r>
      <w:r w:rsidR="009241D7">
        <w:t xml:space="preserve">need to record COVID-19 vaccinations using the AIR vaccinator portal should also complete the </w:t>
      </w:r>
      <w:r w:rsidR="007A37BA">
        <w:t xml:space="preserve">relevant AIR training </w:t>
      </w:r>
      <w:r w:rsidR="00181C77">
        <w:t>module.</w:t>
      </w:r>
    </w:p>
    <w:p w14:paraId="6585C5E3" w14:textId="6CA4BC7F" w:rsidR="00855874" w:rsidRPr="006F20FB" w:rsidRDefault="00855874" w:rsidP="00411438">
      <w:pPr>
        <w:pStyle w:val="Heading2"/>
      </w:pPr>
      <w:bookmarkStart w:id="133" w:name="_Toc151045279"/>
      <w:bookmarkStart w:id="134" w:name="_Toc151046751"/>
      <w:bookmarkStart w:id="135" w:name="_Toc151045280"/>
      <w:bookmarkStart w:id="136" w:name="_Toc151046752"/>
      <w:bookmarkStart w:id="137" w:name="_Toc151045281"/>
      <w:bookmarkStart w:id="138" w:name="_Toc151046753"/>
      <w:bookmarkStart w:id="139" w:name="_Toc80007273"/>
      <w:bookmarkStart w:id="140" w:name="_Toc80081378"/>
      <w:bookmarkStart w:id="141" w:name="_Toc80096311"/>
      <w:bookmarkStart w:id="142" w:name="_Toc199924713"/>
      <w:bookmarkEnd w:id="133"/>
      <w:bookmarkEnd w:id="134"/>
      <w:bookmarkEnd w:id="135"/>
      <w:bookmarkEnd w:id="136"/>
      <w:bookmarkEnd w:id="137"/>
      <w:bookmarkEnd w:id="138"/>
      <w:bookmarkEnd w:id="139"/>
      <w:bookmarkEnd w:id="140"/>
      <w:bookmarkEnd w:id="141"/>
      <w:r w:rsidRPr="006F20FB">
        <w:t>On</w:t>
      </w:r>
      <w:r w:rsidR="00F05850" w:rsidRPr="006F20FB">
        <w:t xml:space="preserve"> </w:t>
      </w:r>
      <w:r w:rsidR="00CE480B" w:rsidRPr="006F20FB">
        <w:t>s</w:t>
      </w:r>
      <w:r w:rsidRPr="006F20FB">
        <w:t xml:space="preserve">ite </w:t>
      </w:r>
      <w:r w:rsidR="00CE480B" w:rsidRPr="006F20FB">
        <w:t>functions</w:t>
      </w:r>
      <w:bookmarkEnd w:id="132"/>
      <w:bookmarkEnd w:id="142"/>
      <w:r w:rsidR="00CE480B" w:rsidRPr="006F20FB">
        <w:t xml:space="preserve"> </w:t>
      </w:r>
    </w:p>
    <w:p w14:paraId="580594B1" w14:textId="0E1AD802" w:rsidR="00855874" w:rsidRPr="006F20FB" w:rsidRDefault="00992C3C" w:rsidP="00411438">
      <w:r>
        <w:t xml:space="preserve">NPHS </w:t>
      </w:r>
      <w:r w:rsidR="00437714">
        <w:t>Health New Zealand Te Whatu Ora</w:t>
      </w:r>
      <w:r w:rsidR="00041C54">
        <w:t xml:space="preserve"> </w:t>
      </w:r>
      <w:r w:rsidR="00855874" w:rsidRPr="006F20FB">
        <w:t xml:space="preserve">has identified the following functions for the </w:t>
      </w:r>
      <w:r w:rsidR="00944228" w:rsidRPr="006F20FB">
        <w:t>onsite</w:t>
      </w:r>
      <w:r w:rsidR="00855874" w:rsidRPr="006F20FB">
        <w:t xml:space="preserve"> team. Note that someone with a clinical role (</w:t>
      </w:r>
      <w:r w:rsidR="00F05850" w:rsidRPr="006F20FB">
        <w:t>such as</w:t>
      </w:r>
      <w:r w:rsidR="00855874" w:rsidRPr="006F20FB">
        <w:t xml:space="preserve"> a vaccinator) may perform non-clinical functions, particularly in smaller sites. </w:t>
      </w:r>
    </w:p>
    <w:p w14:paraId="69263479" w14:textId="0184458A" w:rsidR="00855874" w:rsidRPr="006F20FB" w:rsidRDefault="00392D2B" w:rsidP="00411438">
      <w:r w:rsidRPr="006F20FB">
        <w:t xml:space="preserve">The list below </w:t>
      </w:r>
      <w:r w:rsidR="00855874" w:rsidRPr="006F20FB">
        <w:t xml:space="preserve">outlines </w:t>
      </w:r>
      <w:r w:rsidRPr="006F20FB">
        <w:t xml:space="preserve">the </w:t>
      </w:r>
      <w:r w:rsidR="00855874" w:rsidRPr="006F20FB">
        <w:t xml:space="preserve">functions required to </w:t>
      </w:r>
      <w:r w:rsidRPr="006F20FB">
        <w:t>assist</w:t>
      </w:r>
      <w:r w:rsidR="00855874" w:rsidRPr="006F20FB">
        <w:t xml:space="preserve"> workforce planning.</w:t>
      </w:r>
      <w:r w:rsidRPr="006F20FB">
        <w:t xml:space="preserve"> It is not intended to be a prescriptive list of all functions and expectations of different roles.</w:t>
      </w:r>
      <w:r w:rsidR="00855874" w:rsidRPr="006F20FB">
        <w:t xml:space="preserve"> </w:t>
      </w:r>
    </w:p>
    <w:p w14:paraId="2F168928" w14:textId="47EE5DED" w:rsidR="00FF6A11" w:rsidRPr="006F20FB" w:rsidRDefault="00FF6A11" w:rsidP="00716430">
      <w:pPr>
        <w:pStyle w:val="Heading4"/>
      </w:pPr>
      <w:r w:rsidRPr="006F20FB">
        <w:t xml:space="preserve">Clinical </w:t>
      </w:r>
      <w:r w:rsidR="00CE480B" w:rsidRPr="006F20FB">
        <w:t>functions</w:t>
      </w:r>
    </w:p>
    <w:p w14:paraId="14FB8FA9" w14:textId="77777777" w:rsidR="00FF6A11" w:rsidRPr="006F20FB" w:rsidRDefault="00FF6A11" w:rsidP="002959CF">
      <w:pPr>
        <w:pStyle w:val="ListParagraph"/>
      </w:pPr>
      <w:r w:rsidRPr="006F20FB">
        <w:t>Preparing the vaccination dose</w:t>
      </w:r>
    </w:p>
    <w:p w14:paraId="11C30C28" w14:textId="795733DF" w:rsidR="00FF6A11" w:rsidRPr="006F20FB" w:rsidRDefault="00FF6A11" w:rsidP="002959CF">
      <w:pPr>
        <w:pStyle w:val="ListParagraph"/>
      </w:pPr>
      <w:r w:rsidRPr="006F20FB">
        <w:t>Obtaining consent to receive the vaccination</w:t>
      </w:r>
      <w:r w:rsidR="009103A3">
        <w:t xml:space="preserve"> and ensuring </w:t>
      </w:r>
      <w:r w:rsidR="000569F5">
        <w:t xml:space="preserve">consumers are informed of myocarditis and pericarditis risk, symptoms, the need to </w:t>
      </w:r>
      <w:r w:rsidR="00DD79D4">
        <w:t>s</w:t>
      </w:r>
      <w:r w:rsidR="000569F5">
        <w:t>eek medical review and how to access this</w:t>
      </w:r>
      <w:r w:rsidR="00357D0C">
        <w:t xml:space="preserve">. </w:t>
      </w:r>
      <w:r w:rsidR="00BE5497">
        <w:t xml:space="preserve">Ensure consumers have received a copy of the “After </w:t>
      </w:r>
      <w:r w:rsidR="0000284D">
        <w:t xml:space="preserve">the Covid Vaccine” </w:t>
      </w:r>
      <w:r w:rsidR="00E31E7F">
        <w:t>to take away or have been encouraged to take a photo of this for referring to at a later stage</w:t>
      </w:r>
      <w:r w:rsidR="00DF2A1B">
        <w:t xml:space="preserve"> if required. </w:t>
      </w:r>
    </w:p>
    <w:p w14:paraId="02B61222" w14:textId="77777777" w:rsidR="00FF6A11" w:rsidRPr="006F20FB" w:rsidRDefault="00FF6A11" w:rsidP="002959CF">
      <w:pPr>
        <w:pStyle w:val="ListParagraph"/>
      </w:pPr>
      <w:r w:rsidRPr="006F20FB">
        <w:t>Asking health questions prior to administering the vaccine</w:t>
      </w:r>
    </w:p>
    <w:p w14:paraId="1DE24D4A" w14:textId="77777777" w:rsidR="00FF6A11" w:rsidRPr="006F20FB" w:rsidRDefault="00FF6A11" w:rsidP="002959CF">
      <w:pPr>
        <w:pStyle w:val="ListParagraph"/>
      </w:pPr>
      <w:r w:rsidRPr="006F20FB">
        <w:t>Vaccinating the consumer</w:t>
      </w:r>
    </w:p>
    <w:p w14:paraId="0DBBC670" w14:textId="77777777" w:rsidR="00FF6A11" w:rsidRPr="006F20FB" w:rsidRDefault="00FF6A11" w:rsidP="002959CF">
      <w:pPr>
        <w:pStyle w:val="ListParagraph"/>
      </w:pPr>
      <w:r w:rsidRPr="006F20FB">
        <w:t>Monitoring consumers in an observation area for any adverse events</w:t>
      </w:r>
    </w:p>
    <w:p w14:paraId="77B863CB" w14:textId="77777777" w:rsidR="00FF6A11" w:rsidRPr="006F20FB" w:rsidRDefault="00FF6A11" w:rsidP="002959CF">
      <w:pPr>
        <w:pStyle w:val="ListParagraph"/>
      </w:pPr>
      <w:r w:rsidRPr="006F20FB">
        <w:t>Attending to adverse events and recording them</w:t>
      </w:r>
    </w:p>
    <w:p w14:paraId="50EFA78C" w14:textId="2D8D4A56" w:rsidR="00FF6A11" w:rsidRPr="006F20FB" w:rsidRDefault="00FF6A11" w:rsidP="004D078D">
      <w:bookmarkStart w:id="143" w:name="_Hlk64880416"/>
      <w:r w:rsidRPr="006F20FB">
        <w:t xml:space="preserve">Staff performing clinical functions must be appropriately trained by </w:t>
      </w:r>
      <w:hyperlink r:id="rId55" w:history="1">
        <w:r w:rsidRPr="006F20FB">
          <w:rPr>
            <w:rStyle w:val="Hyperlink"/>
          </w:rPr>
          <w:t>the Immunisation Advisory Centre (IMAC)</w:t>
        </w:r>
      </w:hyperlink>
      <w:r w:rsidRPr="006F20FB">
        <w:t>.</w:t>
      </w:r>
      <w:bookmarkEnd w:id="143"/>
    </w:p>
    <w:p w14:paraId="1DA59791" w14:textId="6807898F" w:rsidR="00FF6A11" w:rsidRPr="006F20FB" w:rsidRDefault="00FF6A11" w:rsidP="00716430">
      <w:pPr>
        <w:pStyle w:val="Heading4"/>
      </w:pPr>
      <w:r w:rsidRPr="006F20FB">
        <w:t>Non-</w:t>
      </w:r>
      <w:r w:rsidR="00BF5919" w:rsidRPr="006F20FB">
        <w:t>clinical functions</w:t>
      </w:r>
    </w:p>
    <w:p w14:paraId="0D283A23" w14:textId="77777777" w:rsidR="00FF6A11" w:rsidRPr="006F20FB" w:rsidRDefault="00FF6A11" w:rsidP="002959CF">
      <w:pPr>
        <w:pStyle w:val="ListParagraph"/>
      </w:pPr>
      <w:r w:rsidRPr="006F20FB">
        <w:t>Greeting consumers and answering questions</w:t>
      </w:r>
    </w:p>
    <w:p w14:paraId="5B4B1619" w14:textId="68170202" w:rsidR="00FF6A11" w:rsidRPr="006F20FB" w:rsidRDefault="00FF6A11" w:rsidP="002959CF">
      <w:pPr>
        <w:pStyle w:val="ListParagraph"/>
      </w:pPr>
      <w:r w:rsidRPr="006F20FB">
        <w:t>Identifying a</w:t>
      </w:r>
      <w:r w:rsidR="00392D2B" w:rsidRPr="006F20FB">
        <w:t>ny a</w:t>
      </w:r>
      <w:r w:rsidRPr="006F20FB">
        <w:t xml:space="preserve">ccommodations and additional support consumers may require, </w:t>
      </w:r>
      <w:r w:rsidR="00392D2B" w:rsidRPr="006F20FB">
        <w:t>such as</w:t>
      </w:r>
      <w:r w:rsidRPr="006F20FB">
        <w:t xml:space="preserve"> mobility support, low sensory</w:t>
      </w:r>
      <w:r w:rsidR="0070765B" w:rsidRPr="006F20FB">
        <w:t>/</w:t>
      </w:r>
      <w:r w:rsidRPr="006F20FB">
        <w:t>quiet spaces, interpreters (including New Zealand Sign Language interpreters)</w:t>
      </w:r>
    </w:p>
    <w:p w14:paraId="6A9B9E90" w14:textId="77777777" w:rsidR="00FF6A11" w:rsidRPr="006F20FB" w:rsidRDefault="00FF6A11" w:rsidP="002959CF">
      <w:pPr>
        <w:pStyle w:val="ListParagraph"/>
      </w:pPr>
      <w:r w:rsidRPr="006F20FB">
        <w:t>Confirming consumer identity</w:t>
      </w:r>
    </w:p>
    <w:p w14:paraId="6F1EE036" w14:textId="6CBB22CB" w:rsidR="00FF6A11" w:rsidRPr="006F20FB" w:rsidRDefault="00FF6A11" w:rsidP="002959CF">
      <w:pPr>
        <w:pStyle w:val="ListParagraph"/>
      </w:pPr>
      <w:r w:rsidRPr="006F20FB">
        <w:t xml:space="preserve">Entering consumer information into </w:t>
      </w:r>
      <w:r w:rsidR="0050499C">
        <w:t xml:space="preserve">the </w:t>
      </w:r>
      <w:r w:rsidR="00146D41">
        <w:t>AIR</w:t>
      </w:r>
      <w:r w:rsidR="0050499C">
        <w:t xml:space="preserve"> vaccinator portal or integrated PMS</w:t>
      </w:r>
    </w:p>
    <w:p w14:paraId="2F32B8CF" w14:textId="09480AED" w:rsidR="0070271E" w:rsidRPr="006F20FB" w:rsidRDefault="00B073BC" w:rsidP="001835B4">
      <w:pPr>
        <w:pStyle w:val="ListParagraph"/>
      </w:pPr>
      <w:r>
        <w:t xml:space="preserve">Ensuring the </w:t>
      </w:r>
      <w:r w:rsidR="0070271E">
        <w:t>up-to-date</w:t>
      </w:r>
      <w:r>
        <w:t xml:space="preserve"> consumer collaterals are in stock including consent form and vaccine information </w:t>
      </w:r>
      <w:r w:rsidR="001835B4">
        <w:t>fact sheets</w:t>
      </w:r>
    </w:p>
    <w:p w14:paraId="3E0B82F8" w14:textId="77777777" w:rsidR="00FF6A11" w:rsidRPr="006F20FB" w:rsidRDefault="00FF6A11" w:rsidP="002959CF">
      <w:pPr>
        <w:pStyle w:val="ListParagraph"/>
      </w:pPr>
      <w:r w:rsidRPr="006F20FB">
        <w:t xml:space="preserve">Directing the consumer to the Privacy Statement </w:t>
      </w:r>
    </w:p>
    <w:p w14:paraId="5AAC28E0" w14:textId="6232A5F4" w:rsidR="00FF6A11" w:rsidRPr="006F20FB" w:rsidRDefault="00FF6A11" w:rsidP="002959CF">
      <w:pPr>
        <w:pStyle w:val="ListParagraph"/>
      </w:pPr>
      <w:r w:rsidRPr="006F20FB">
        <w:t xml:space="preserve">Recording the vaccine details in </w:t>
      </w:r>
      <w:r w:rsidR="008A6BCE">
        <w:t xml:space="preserve">the </w:t>
      </w:r>
      <w:r w:rsidR="00146D41">
        <w:t>AIR</w:t>
      </w:r>
      <w:r w:rsidR="008A6BCE">
        <w:t xml:space="preserve"> vaccinator portal or integrated PMS</w:t>
      </w:r>
    </w:p>
    <w:p w14:paraId="19A90FD7" w14:textId="77777777" w:rsidR="00FF6A11" w:rsidRPr="006F20FB" w:rsidRDefault="00FF6A11" w:rsidP="002959CF">
      <w:pPr>
        <w:pStyle w:val="ListParagraph"/>
      </w:pPr>
      <w:r w:rsidRPr="006F20FB">
        <w:t>Advising the consumer when they can depart the observation area</w:t>
      </w:r>
    </w:p>
    <w:p w14:paraId="4AB1A121" w14:textId="77777777" w:rsidR="00FF6A11" w:rsidRPr="006F20FB" w:rsidRDefault="00FF6A11" w:rsidP="002959CF">
      <w:pPr>
        <w:pStyle w:val="ListParagraph"/>
      </w:pPr>
      <w:r w:rsidRPr="006F20FB">
        <w:t>Completing or arranging daily cleaning of the site</w:t>
      </w:r>
    </w:p>
    <w:p w14:paraId="1B7F5E8F" w14:textId="77777777" w:rsidR="00FF6A11" w:rsidRPr="006F20FB" w:rsidRDefault="00FF6A11" w:rsidP="002959CF">
      <w:pPr>
        <w:pStyle w:val="ListParagraph"/>
      </w:pPr>
      <w:r w:rsidRPr="006F20FB">
        <w:t>Arranging collection of medical waste</w:t>
      </w:r>
    </w:p>
    <w:p w14:paraId="50366999" w14:textId="77777777" w:rsidR="0053791B" w:rsidRPr="006F20FB" w:rsidRDefault="00FF6A11" w:rsidP="002959CF">
      <w:pPr>
        <w:pStyle w:val="ListParagraph"/>
      </w:pPr>
      <w:r w:rsidRPr="006F20FB">
        <w:t>Decommissioning the site when it is no longer needed</w:t>
      </w:r>
    </w:p>
    <w:p w14:paraId="4CFE0025" w14:textId="6C50126B" w:rsidR="00513621" w:rsidRPr="006F20FB" w:rsidRDefault="00FF6A11" w:rsidP="00640976">
      <w:pPr>
        <w:pStyle w:val="ListParagraph"/>
      </w:pPr>
      <w:r w:rsidRPr="006F20FB">
        <w:t xml:space="preserve">Providing reporting back to </w:t>
      </w:r>
      <w:r w:rsidR="00992C3C">
        <w:t xml:space="preserve">NPHS </w:t>
      </w:r>
      <w:r w:rsidR="00437714">
        <w:t>Health New Zealand Te Whatu Ora</w:t>
      </w:r>
      <w:r w:rsidR="00F24466">
        <w:t xml:space="preserve"> </w:t>
      </w:r>
      <w:r w:rsidRPr="006F20FB">
        <w:t xml:space="preserve">or </w:t>
      </w:r>
      <w:r w:rsidR="00F24466">
        <w:t xml:space="preserve">Health </w:t>
      </w:r>
      <w:r w:rsidRPr="006F20FB">
        <w:t>D</w:t>
      </w:r>
      <w:r w:rsidR="00CA5619">
        <w:t>istrict</w:t>
      </w:r>
      <w:r w:rsidRPr="006F20FB">
        <w:t xml:space="preserve"> or provider leads as needed</w:t>
      </w:r>
      <w:r w:rsidR="001376F2" w:rsidRPr="006F20FB">
        <w:t>.</w:t>
      </w:r>
    </w:p>
    <w:p w14:paraId="3755D242" w14:textId="77777777" w:rsidR="0053791B" w:rsidRPr="006F20FB" w:rsidRDefault="0053791B" w:rsidP="0053791B">
      <w:pPr>
        <w:pStyle w:val="Heading2"/>
      </w:pPr>
      <w:bookmarkStart w:id="144" w:name="_Toc80007275"/>
      <w:bookmarkStart w:id="145" w:name="_Toc80081380"/>
      <w:bookmarkStart w:id="146" w:name="_Toc80096313"/>
      <w:bookmarkStart w:id="147" w:name="_Toc80007276"/>
      <w:bookmarkStart w:id="148" w:name="_Toc80081381"/>
      <w:bookmarkStart w:id="149" w:name="_Toc80096314"/>
      <w:bookmarkStart w:id="150" w:name="_Toc80007277"/>
      <w:bookmarkStart w:id="151" w:name="_Toc80081382"/>
      <w:bookmarkStart w:id="152" w:name="_Toc80096315"/>
      <w:bookmarkStart w:id="153" w:name="_Toc80007278"/>
      <w:bookmarkStart w:id="154" w:name="_Toc80081383"/>
      <w:bookmarkStart w:id="155" w:name="_Toc80096316"/>
      <w:bookmarkStart w:id="156" w:name="_Toc80007279"/>
      <w:bookmarkStart w:id="157" w:name="_Toc80081384"/>
      <w:bookmarkStart w:id="158" w:name="_Toc80096317"/>
      <w:bookmarkStart w:id="159" w:name="_Toc80007280"/>
      <w:bookmarkStart w:id="160" w:name="_Toc80081385"/>
      <w:bookmarkStart w:id="161" w:name="_Toc80096318"/>
      <w:bookmarkStart w:id="162" w:name="_Toc80007299"/>
      <w:bookmarkStart w:id="163" w:name="_Toc80081404"/>
      <w:bookmarkStart w:id="164" w:name="_Toc80096337"/>
      <w:bookmarkStart w:id="165" w:name="_Toc80007300"/>
      <w:bookmarkStart w:id="166" w:name="_Toc80081405"/>
      <w:bookmarkStart w:id="167" w:name="_Toc80096338"/>
      <w:bookmarkStart w:id="168" w:name="_Toc199924714"/>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F20FB">
        <w:t>Workforce modelling</w:t>
      </w:r>
      <w:bookmarkEnd w:id="168"/>
    </w:p>
    <w:p w14:paraId="727006EA" w14:textId="77777777" w:rsidR="0053791B" w:rsidRPr="006F20FB" w:rsidRDefault="0053791B" w:rsidP="0053791B">
      <w:r w:rsidRPr="006F20FB">
        <w:t xml:space="preserve">The size of the vaccination site and volume of vaccinations expected to be delivered on site will determine the size of the workforce required. The following tables outline staffing models for consideration as the vaccination workforce is planned. </w:t>
      </w:r>
    </w:p>
    <w:p w14:paraId="4EC63026" w14:textId="2556C5CA" w:rsidR="0053791B" w:rsidRPr="006F20FB" w:rsidRDefault="0053791B" w:rsidP="0053791B">
      <w:r w:rsidRPr="006F20FB">
        <w:rPr>
          <w:b/>
          <w:bCs/>
        </w:rPr>
        <w:t>Note:</w:t>
      </w:r>
      <w:r w:rsidRPr="006F20FB">
        <w:t xml:space="preserve"> The </w:t>
      </w:r>
      <w:r w:rsidR="009A5A1B" w:rsidRPr="006F20FB">
        <w:t>framework</w:t>
      </w:r>
      <w:r w:rsidRPr="006F20FB">
        <w:t xml:space="preserve"> below is only a suggestion and site workforce requirements will depend on matters such as expected site volumes, the service delivery model adopted and the likely needs of the consumers (for example, low health literacy or low English skills), more support throughout the process may be required which may in turn affect timing and resourcing.</w:t>
      </w:r>
    </w:p>
    <w:p w14:paraId="677E1597" w14:textId="60B24BD6" w:rsidR="00640976" w:rsidRPr="006F20FB" w:rsidRDefault="0053791B" w:rsidP="0053791B">
      <w:r w:rsidRPr="006F20FB">
        <w:t xml:space="preserve">Refer to </w:t>
      </w:r>
      <w:hyperlink r:id="rId56" w:history="1">
        <w:r w:rsidRPr="006F20FB">
          <w:rPr>
            <w:rStyle w:val="Hyperlink"/>
          </w:rPr>
          <w:t xml:space="preserve">Appendix 4 </w:t>
        </w:r>
        <w:r w:rsidRPr="006F20FB">
          <w:rPr>
            <w:rStyle w:val="Hyperlink"/>
            <w:b w:val="0"/>
            <w:bCs/>
          </w:rPr>
          <w:t>in the</w:t>
        </w:r>
        <w:r w:rsidRPr="006F20FB">
          <w:rPr>
            <w:rStyle w:val="Hyperlink"/>
          </w:rPr>
          <w:t xml:space="preserve"> </w:t>
        </w:r>
        <w:r w:rsidRPr="006F20FB">
          <w:rPr>
            <w:rStyle w:val="Hyperlink"/>
            <w:i/>
          </w:rPr>
          <w:t>Immunisation Handbook</w:t>
        </w:r>
      </w:hyperlink>
      <w:r w:rsidRPr="006F20FB">
        <w:t xml:space="preserve"> for further guidance on criteria for authorised vaccinators and minimum staff and equipment requirements for the provision of vaccination services.</w:t>
      </w:r>
    </w:p>
    <w:p w14:paraId="2E2DA7FE" w14:textId="5DC5FFE2" w:rsidR="0053791B" w:rsidRPr="006F20FB" w:rsidRDefault="002D7F18" w:rsidP="002D7F18">
      <w:pPr>
        <w:pStyle w:val="Caption"/>
      </w:pPr>
      <w:bookmarkStart w:id="169" w:name="_Toc80138269"/>
      <w:bookmarkStart w:id="170" w:name="_Toc88839174"/>
      <w:r w:rsidRPr="006F20FB">
        <w:t>Table 3.</w:t>
      </w:r>
      <w:r>
        <w:fldChar w:fldCharType="begin"/>
      </w:r>
      <w:r>
        <w:instrText>SEQ Table_3. \* ARABIC</w:instrText>
      </w:r>
      <w:r>
        <w:fldChar w:fldCharType="separate"/>
      </w:r>
      <w:r w:rsidR="00A15ADD">
        <w:rPr>
          <w:noProof/>
        </w:rPr>
        <w:t>1</w:t>
      </w:r>
      <w:r>
        <w:fldChar w:fldCharType="end"/>
      </w:r>
      <w:bookmarkEnd w:id="169"/>
      <w:r w:rsidR="006266F5" w:rsidRPr="006F20FB">
        <w:rPr>
          <w:noProof/>
        </w:rPr>
        <w:t xml:space="preserve"> – </w:t>
      </w:r>
      <w:r w:rsidR="009A5A1B" w:rsidRPr="006F20FB">
        <w:rPr>
          <w:noProof/>
        </w:rPr>
        <w:t>activities and associated staffing</w:t>
      </w:r>
      <w:bookmarkEnd w:id="170"/>
    </w:p>
    <w:tbl>
      <w:tblPr>
        <w:tblStyle w:val="GridTable1Light"/>
        <w:tblW w:w="0" w:type="auto"/>
        <w:tblCellMar>
          <w:top w:w="57" w:type="dxa"/>
          <w:bottom w:w="57" w:type="dxa"/>
        </w:tblCellMar>
        <w:tblLook w:val="04A0" w:firstRow="1" w:lastRow="0" w:firstColumn="1" w:lastColumn="0" w:noHBand="0" w:noVBand="1"/>
      </w:tblPr>
      <w:tblGrid>
        <w:gridCol w:w="2405"/>
        <w:gridCol w:w="3402"/>
        <w:gridCol w:w="2545"/>
      </w:tblGrid>
      <w:tr w:rsidR="0040359B" w:rsidRPr="006F20FB" w14:paraId="3D1ABB49" w14:textId="77777777" w:rsidTr="001D60D3">
        <w:trPr>
          <w:cnfStyle w:val="100000000000" w:firstRow="1" w:lastRow="0" w:firstColumn="0" w:lastColumn="0" w:oddVBand="0" w:evenVBand="0" w:oddHBand="0" w:evenHBand="0" w:firstRowFirstColumn="0" w:firstRowLastColumn="0" w:lastRowFirstColumn="0" w:lastRowLastColumn="0"/>
          <w:trHeight w:val="96"/>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1A336C"/>
            <w:vAlign w:val="center"/>
          </w:tcPr>
          <w:p w14:paraId="289282AF" w14:textId="76E1BBFA" w:rsidR="0053791B" w:rsidRPr="006F20FB" w:rsidRDefault="0053791B" w:rsidP="00C01237">
            <w:pPr>
              <w:pStyle w:val="Table10pt"/>
              <w:spacing w:before="0" w:after="0"/>
              <w:rPr>
                <w:color w:val="FFFFFF" w:themeColor="background1"/>
              </w:rPr>
            </w:pPr>
            <w:r w:rsidRPr="006F20FB">
              <w:rPr>
                <w:color w:val="FFFFFF" w:themeColor="background1"/>
              </w:rPr>
              <w:t xml:space="preserve">Waiting </w:t>
            </w:r>
            <w:r w:rsidR="0040359B" w:rsidRPr="006F20FB">
              <w:rPr>
                <w:color w:val="FFFFFF" w:themeColor="background1"/>
              </w:rPr>
              <w:t>room</w:t>
            </w:r>
          </w:p>
        </w:tc>
        <w:tc>
          <w:tcPr>
            <w:tcW w:w="3402" w:type="dxa"/>
            <w:shd w:val="clear" w:color="auto" w:fill="1A336C"/>
            <w:vAlign w:val="center"/>
          </w:tcPr>
          <w:p w14:paraId="17AC2B06" w14:textId="7A94A5BD" w:rsidR="0053791B" w:rsidRPr="006F20FB" w:rsidRDefault="0053791B" w:rsidP="00C01237">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 xml:space="preserve">Immunisation </w:t>
            </w:r>
            <w:r w:rsidR="0040359B" w:rsidRPr="006F20FB">
              <w:rPr>
                <w:color w:val="FFFFFF" w:themeColor="background1"/>
              </w:rPr>
              <w:t>event</w:t>
            </w:r>
          </w:p>
        </w:tc>
        <w:tc>
          <w:tcPr>
            <w:tcW w:w="2545" w:type="dxa"/>
            <w:shd w:val="clear" w:color="auto" w:fill="1A336C"/>
            <w:vAlign w:val="center"/>
          </w:tcPr>
          <w:p w14:paraId="42FB488A" w14:textId="309041BB" w:rsidR="0053791B" w:rsidRPr="006F20FB" w:rsidRDefault="0053791B" w:rsidP="00C01237">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 xml:space="preserve">After the </w:t>
            </w:r>
            <w:r w:rsidR="0040359B" w:rsidRPr="006F20FB">
              <w:rPr>
                <w:color w:val="FFFFFF" w:themeColor="background1"/>
              </w:rPr>
              <w:t>event</w:t>
            </w:r>
          </w:p>
        </w:tc>
      </w:tr>
      <w:tr w:rsidR="0053791B" w:rsidRPr="006F20FB" w14:paraId="3D305317" w14:textId="77777777" w:rsidTr="001D6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58FC19A" w14:textId="77777777" w:rsidR="0053791B" w:rsidRPr="006F20FB" w:rsidRDefault="0053791B" w:rsidP="0040359B">
            <w:pPr>
              <w:pStyle w:val="Table10pt"/>
              <w:rPr>
                <w:b w:val="0"/>
                <w:bCs/>
              </w:rPr>
            </w:pPr>
            <w:r w:rsidRPr="006F20FB">
              <w:t>Activity</w:t>
            </w:r>
          </w:p>
          <w:p w14:paraId="370301DE" w14:textId="4D2BDDED" w:rsidR="0053791B" w:rsidRPr="006F20FB" w:rsidRDefault="0053791B" w:rsidP="00C01237">
            <w:pPr>
              <w:pStyle w:val="Table10ptbullets"/>
              <w:ind w:left="360"/>
              <w:rPr>
                <w:b w:val="0"/>
                <w:bCs w:val="0"/>
              </w:rPr>
            </w:pPr>
            <w:r w:rsidRPr="006F20FB">
              <w:rPr>
                <w:b w:val="0"/>
                <w:bCs w:val="0"/>
              </w:rPr>
              <w:t>Consumer checked in</w:t>
            </w:r>
            <w:r w:rsidR="00DD512C">
              <w:rPr>
                <w:b w:val="0"/>
                <w:bCs w:val="0"/>
              </w:rPr>
              <w:t xml:space="preserve"> to the site, any additional support required by consumer is arranged.</w:t>
            </w:r>
          </w:p>
        </w:tc>
        <w:tc>
          <w:tcPr>
            <w:tcW w:w="3402" w:type="dxa"/>
            <w:shd w:val="clear" w:color="auto" w:fill="auto"/>
          </w:tcPr>
          <w:p w14:paraId="096B8216" w14:textId="50A77275"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Consumer and vaccinator will have a clinical conversation about the vaccination and consumer will provide consent</w:t>
            </w:r>
            <w:r w:rsidR="00C90CF2">
              <w:t>.</w:t>
            </w:r>
          </w:p>
          <w:p w14:paraId="7C6A30B3" w14:textId="7AE46006"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Immunisation occurs</w:t>
            </w:r>
            <w:r w:rsidR="00C90CF2">
              <w:t>.</w:t>
            </w:r>
            <w:r w:rsidRPr="006F20FB">
              <w:t xml:space="preserve"> </w:t>
            </w:r>
          </w:p>
          <w:p w14:paraId="10DB3166" w14:textId="42DEDD80"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Administrator will enter details into </w:t>
            </w:r>
            <w:r w:rsidR="00CC20B2">
              <w:t>A</w:t>
            </w:r>
            <w:r w:rsidRPr="006F20FB">
              <w:t>IR</w:t>
            </w:r>
            <w:r w:rsidR="00CC20B2">
              <w:t xml:space="preserve"> vaccinator portal or integrated PMS</w:t>
            </w:r>
            <w:r w:rsidRPr="006F20FB">
              <w:t xml:space="preserve"> as the vaccinator performs the vaccination</w:t>
            </w:r>
            <w:r w:rsidR="00C90CF2">
              <w:t>.</w:t>
            </w:r>
          </w:p>
        </w:tc>
        <w:tc>
          <w:tcPr>
            <w:tcW w:w="2545" w:type="dxa"/>
            <w:shd w:val="clear" w:color="auto" w:fill="auto"/>
          </w:tcPr>
          <w:p w14:paraId="4402DEF6" w14:textId="1865EF6D"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Consumers must </w:t>
            </w:r>
            <w:r w:rsidR="0040359B" w:rsidRPr="006F20FB">
              <w:br/>
            </w:r>
            <w:r w:rsidRPr="006F20FB">
              <w:t>remain onsite for</w:t>
            </w:r>
            <w:r w:rsidR="0040359B" w:rsidRPr="006F20FB">
              <w:br/>
            </w:r>
            <w:r w:rsidR="00DA1F55" w:rsidRPr="006F20FB">
              <w:t>15</w:t>
            </w:r>
            <w:r w:rsidRPr="006F20FB">
              <w:t xml:space="preserve"> mins after the event for monitoring.</w:t>
            </w:r>
          </w:p>
        </w:tc>
      </w:tr>
      <w:tr w:rsidR="0053791B" w:rsidRPr="006F20FB" w14:paraId="45893284" w14:textId="77777777" w:rsidTr="001D6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F07D64" w14:textId="77777777" w:rsidR="0053791B" w:rsidRPr="006F20FB" w:rsidRDefault="0053791B" w:rsidP="0040359B">
            <w:pPr>
              <w:pStyle w:val="Table10pt"/>
              <w:rPr>
                <w:bCs/>
              </w:rPr>
            </w:pPr>
            <w:r w:rsidRPr="006F20FB">
              <w:t xml:space="preserve">Staffing </w:t>
            </w:r>
          </w:p>
          <w:p w14:paraId="02070540" w14:textId="77777777" w:rsidR="0053791B" w:rsidRPr="006F20FB" w:rsidRDefault="0053791B" w:rsidP="00C01237">
            <w:pPr>
              <w:pStyle w:val="Table10ptbullets"/>
              <w:ind w:left="417"/>
              <w:rPr>
                <w:b w:val="0"/>
                <w:bCs w:val="0"/>
              </w:rPr>
            </w:pPr>
            <w:r w:rsidRPr="006F20FB">
              <w:rPr>
                <w:b w:val="0"/>
                <w:bCs w:val="0"/>
              </w:rPr>
              <w:t>1 x Administrator</w:t>
            </w:r>
          </w:p>
        </w:tc>
        <w:tc>
          <w:tcPr>
            <w:tcW w:w="3402" w:type="dxa"/>
          </w:tcPr>
          <w:p w14:paraId="53A25919" w14:textId="77777777" w:rsidR="0040359B" w:rsidRPr="006F20FB" w:rsidRDefault="0040359B" w:rsidP="0040359B">
            <w:pPr>
              <w:pStyle w:val="Table10pt"/>
              <w:cnfStyle w:val="000000010000" w:firstRow="0" w:lastRow="0" w:firstColumn="0" w:lastColumn="0" w:oddVBand="0" w:evenVBand="0" w:oddHBand="0" w:evenHBand="1" w:firstRowFirstColumn="0" w:firstRowLastColumn="0" w:lastRowFirstColumn="0" w:lastRowLastColumn="0"/>
              <w:rPr>
                <w:b/>
                <w:bCs w:val="0"/>
              </w:rPr>
            </w:pPr>
            <w:r w:rsidRPr="006F20FB">
              <w:rPr>
                <w:b/>
                <w:bCs w:val="0"/>
              </w:rPr>
              <w:t xml:space="preserve">Staffing </w:t>
            </w:r>
          </w:p>
          <w:p w14:paraId="62612A43"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Administrator </w:t>
            </w:r>
          </w:p>
          <w:p w14:paraId="449F3E27"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1 x Vaccinator</w:t>
            </w:r>
          </w:p>
        </w:tc>
        <w:tc>
          <w:tcPr>
            <w:tcW w:w="2545" w:type="dxa"/>
          </w:tcPr>
          <w:p w14:paraId="2C202CFE" w14:textId="1CF1652D"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Registered </w:t>
            </w:r>
            <w:r w:rsidR="00A76C7F" w:rsidRPr="006F20FB">
              <w:t xml:space="preserve">health professional </w:t>
            </w:r>
            <w:hyperlink r:id="rId57" w:history="1">
              <w:r w:rsidRPr="006F20FB">
                <w:rPr>
                  <w:rStyle w:val="Hyperlink"/>
                </w:rPr>
                <w:t xml:space="preserve">minimum specifications in Appendix 4.2 </w:t>
              </w:r>
              <w:r w:rsidRPr="006F20FB">
                <w:rPr>
                  <w:rStyle w:val="Hyperlink"/>
                  <w:b w:val="0"/>
                </w:rPr>
                <w:t xml:space="preserve">of the </w:t>
              </w:r>
              <w:r w:rsidRPr="006F20FB">
                <w:rPr>
                  <w:rStyle w:val="Hyperlink"/>
                  <w:i/>
                </w:rPr>
                <w:t>Immunisation Handbook</w:t>
              </w:r>
              <w:r w:rsidRPr="006F20FB">
                <w:rPr>
                  <w:rStyle w:val="Hyperlink"/>
                </w:rPr>
                <w:t>.</w:t>
              </w:r>
            </w:hyperlink>
          </w:p>
          <w:p w14:paraId="696AE968"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support person with CPR training </w:t>
            </w:r>
          </w:p>
        </w:tc>
      </w:tr>
    </w:tbl>
    <w:p w14:paraId="3B63D5D5" w14:textId="57F7EA38" w:rsidR="0053791B" w:rsidRPr="006F20FB" w:rsidRDefault="0053791B" w:rsidP="0053791B">
      <w:r w:rsidRPr="006F20FB">
        <w:t xml:space="preserve">Based on the activities and staffing numbers above, </w:t>
      </w:r>
      <w:r w:rsidR="00615F53">
        <w:t xml:space="preserve">NPHS </w:t>
      </w:r>
      <w:r w:rsidR="00437714">
        <w:t>Health New Zealand Te Whatu Ora</w:t>
      </w:r>
      <w:r w:rsidRPr="006F20FB">
        <w:t xml:space="preserve"> recommends the following site staffing numbers:</w:t>
      </w:r>
    </w:p>
    <w:p w14:paraId="000F2B18" w14:textId="5C40A1E7" w:rsidR="0053791B" w:rsidRPr="006F20FB" w:rsidRDefault="002D7F18" w:rsidP="002D7F18">
      <w:pPr>
        <w:pStyle w:val="Caption"/>
      </w:pPr>
      <w:bookmarkStart w:id="171" w:name="_Toc88839175"/>
      <w:r w:rsidRPr="006F20FB">
        <w:t>Table 3.</w:t>
      </w:r>
      <w:r>
        <w:fldChar w:fldCharType="begin"/>
      </w:r>
      <w:r>
        <w:instrText>SEQ Table_3. \* ARABIC</w:instrText>
      </w:r>
      <w:r>
        <w:fldChar w:fldCharType="separate"/>
      </w:r>
      <w:r w:rsidR="00A15ADD">
        <w:rPr>
          <w:noProof/>
        </w:rPr>
        <w:t>2</w:t>
      </w:r>
      <w:r>
        <w:fldChar w:fldCharType="end"/>
      </w:r>
      <w:r w:rsidRPr="006F20FB">
        <w:t xml:space="preserve"> </w:t>
      </w:r>
      <w:r w:rsidR="006266F5" w:rsidRPr="006F20FB">
        <w:rPr>
          <w:noProof/>
        </w:rPr>
        <w:t>– s</w:t>
      </w:r>
      <w:r w:rsidR="00C6116A" w:rsidRPr="006F20FB">
        <w:rPr>
          <w:noProof/>
        </w:rPr>
        <w:t>ite s</w:t>
      </w:r>
      <w:r w:rsidR="006266F5" w:rsidRPr="006F20FB">
        <w:rPr>
          <w:noProof/>
        </w:rPr>
        <w:t>taffing number recommendations</w:t>
      </w:r>
      <w:bookmarkEnd w:id="171"/>
    </w:p>
    <w:tbl>
      <w:tblPr>
        <w:tblStyle w:val="GridTable1Light"/>
        <w:tblW w:w="0" w:type="auto"/>
        <w:tblCellMar>
          <w:top w:w="57" w:type="dxa"/>
          <w:bottom w:w="57" w:type="dxa"/>
        </w:tblCellMar>
        <w:tblLook w:val="04A0" w:firstRow="1" w:lastRow="0" w:firstColumn="1" w:lastColumn="0" w:noHBand="0" w:noVBand="1"/>
      </w:tblPr>
      <w:tblGrid>
        <w:gridCol w:w="2405"/>
        <w:gridCol w:w="2977"/>
        <w:gridCol w:w="2970"/>
      </w:tblGrid>
      <w:tr w:rsidR="0040359B" w:rsidRPr="006F20FB" w14:paraId="18F4E1DE" w14:textId="77777777" w:rsidTr="001A645F">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405" w:type="dxa"/>
            <w:shd w:val="clear" w:color="auto" w:fill="1A336C"/>
            <w:vAlign w:val="center"/>
          </w:tcPr>
          <w:p w14:paraId="60F4DB9C" w14:textId="2B733782" w:rsidR="0053791B" w:rsidRPr="006F20FB" w:rsidRDefault="0053791B" w:rsidP="001A645F">
            <w:pPr>
              <w:pStyle w:val="Table10pt"/>
              <w:spacing w:before="0" w:after="0"/>
              <w:rPr>
                <w:color w:val="FFFFFF" w:themeColor="background1"/>
              </w:rPr>
            </w:pPr>
            <w:r w:rsidRPr="006F20FB">
              <w:rPr>
                <w:color w:val="FFFFFF" w:themeColor="background1"/>
              </w:rPr>
              <w:t>If 20 vaccinations</w:t>
            </w:r>
            <w:r w:rsidR="00A76C7F" w:rsidRPr="006F20FB">
              <w:rPr>
                <w:color w:val="FFFFFF" w:themeColor="background1"/>
              </w:rPr>
              <w:t>/</w:t>
            </w:r>
            <w:r w:rsidRPr="006F20FB">
              <w:rPr>
                <w:color w:val="FFFFFF" w:themeColor="background1"/>
              </w:rPr>
              <w:t>day</w:t>
            </w:r>
          </w:p>
        </w:tc>
        <w:tc>
          <w:tcPr>
            <w:tcW w:w="2977" w:type="dxa"/>
            <w:shd w:val="clear" w:color="auto" w:fill="1A336C"/>
            <w:vAlign w:val="center"/>
          </w:tcPr>
          <w:p w14:paraId="2C99C9BD" w14:textId="67C574E5" w:rsidR="0053791B" w:rsidRPr="006F20FB" w:rsidRDefault="0053791B" w:rsidP="001A645F">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If 120 vaccinations</w:t>
            </w:r>
            <w:r w:rsidR="00A76C7F" w:rsidRPr="006F20FB">
              <w:rPr>
                <w:color w:val="FFFFFF" w:themeColor="background1"/>
              </w:rPr>
              <w:t>/</w:t>
            </w:r>
            <w:r w:rsidRPr="006F20FB">
              <w:rPr>
                <w:color w:val="FFFFFF" w:themeColor="background1"/>
              </w:rPr>
              <w:t>day</w:t>
            </w:r>
          </w:p>
        </w:tc>
        <w:tc>
          <w:tcPr>
            <w:tcW w:w="2970" w:type="dxa"/>
            <w:shd w:val="clear" w:color="auto" w:fill="1A336C"/>
            <w:vAlign w:val="center"/>
          </w:tcPr>
          <w:p w14:paraId="22DD2583" w14:textId="507469FD" w:rsidR="0053791B" w:rsidRPr="006F20FB" w:rsidRDefault="0053791B" w:rsidP="001A645F">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If 360 vaccinations</w:t>
            </w:r>
            <w:r w:rsidR="00A76C7F" w:rsidRPr="006F20FB">
              <w:rPr>
                <w:color w:val="FFFFFF" w:themeColor="background1"/>
              </w:rPr>
              <w:t>/</w:t>
            </w:r>
            <w:r w:rsidRPr="006F20FB">
              <w:rPr>
                <w:color w:val="FFFFFF" w:themeColor="background1"/>
              </w:rPr>
              <w:t>day</w:t>
            </w:r>
          </w:p>
        </w:tc>
      </w:tr>
      <w:tr w:rsidR="0053791B" w:rsidRPr="006F20FB" w14:paraId="3E0787E3" w14:textId="77777777" w:rsidTr="001A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7438ED" w14:textId="77777777" w:rsidR="0040359B" w:rsidRPr="006F20FB" w:rsidRDefault="0040359B" w:rsidP="0040359B">
            <w:pPr>
              <w:pStyle w:val="Table10pt"/>
              <w:rPr>
                <w:bCs/>
              </w:rPr>
            </w:pPr>
            <w:r w:rsidRPr="006F20FB">
              <w:t xml:space="preserve">Staffing </w:t>
            </w:r>
          </w:p>
          <w:p w14:paraId="0589BBDF" w14:textId="3B199350" w:rsidR="0053791B" w:rsidRPr="006F20FB" w:rsidRDefault="0053791B" w:rsidP="0062265C">
            <w:pPr>
              <w:pStyle w:val="Table10ptbullets"/>
              <w:ind w:left="360"/>
            </w:pPr>
            <w:r w:rsidRPr="006F20FB">
              <w:t xml:space="preserve">2 </w:t>
            </w:r>
            <w:r w:rsidR="00A76C7F" w:rsidRPr="006F20FB">
              <w:t xml:space="preserve">x </w:t>
            </w:r>
            <w:r w:rsidRPr="006F20FB">
              <w:t>vaccinators working at the site who will undertake all roles</w:t>
            </w:r>
          </w:p>
        </w:tc>
        <w:tc>
          <w:tcPr>
            <w:tcW w:w="2977" w:type="dxa"/>
          </w:tcPr>
          <w:p w14:paraId="07B8B903" w14:textId="77777777" w:rsidR="0040359B" w:rsidRPr="006F20FB" w:rsidRDefault="0040359B" w:rsidP="0040359B">
            <w:pPr>
              <w:pStyle w:val="Table10bold"/>
              <w:cnfStyle w:val="000000100000" w:firstRow="0" w:lastRow="0" w:firstColumn="0" w:lastColumn="0" w:oddVBand="0" w:evenVBand="0" w:oddHBand="1" w:evenHBand="0" w:firstRowFirstColumn="0" w:firstRowLastColumn="0" w:lastRowFirstColumn="0" w:lastRowLastColumn="0"/>
            </w:pPr>
            <w:r w:rsidRPr="006F20FB">
              <w:t xml:space="preserve">Staffing </w:t>
            </w:r>
          </w:p>
          <w:p w14:paraId="0FF912A9" w14:textId="70CC0A85"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A76C7F" w:rsidRPr="006F20FB">
              <w:t xml:space="preserve">x </w:t>
            </w:r>
            <w:r w:rsidRPr="006F20FB">
              <w:t>Admin in waiting room</w:t>
            </w:r>
          </w:p>
          <w:p w14:paraId="614D9D28" w14:textId="5BE82AE8"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A76C7F" w:rsidRPr="006F20FB">
              <w:t xml:space="preserve">x </w:t>
            </w:r>
            <w:r w:rsidRPr="006F20FB">
              <w:t xml:space="preserve">Vaccinators </w:t>
            </w:r>
          </w:p>
          <w:p w14:paraId="7992F779" w14:textId="08DF90C8"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A76C7F" w:rsidRPr="006F20FB">
              <w:t xml:space="preserve">x </w:t>
            </w:r>
            <w:r w:rsidRPr="006F20FB">
              <w:t xml:space="preserve">Admin support </w:t>
            </w:r>
          </w:p>
          <w:p w14:paraId="162CC509" w14:textId="48E938D1"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A76C7F" w:rsidRPr="006F20FB">
              <w:t xml:space="preserve">x </w:t>
            </w:r>
            <w:r w:rsidRPr="006F20FB">
              <w:t xml:space="preserve">Vaccinator drawing up </w:t>
            </w:r>
          </w:p>
          <w:p w14:paraId="4E8FA949" w14:textId="3EC643AD"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Registered </w:t>
            </w:r>
            <w:r w:rsidR="00BB6E25" w:rsidRPr="006F20FB">
              <w:t>Health Professiona</w:t>
            </w:r>
            <w:r w:rsidR="00A76C7F" w:rsidRPr="006F20FB">
              <w:t xml:space="preserve">l and </w:t>
            </w:r>
            <w:r w:rsidR="00BB6E25" w:rsidRPr="006F20FB">
              <w:br/>
            </w:r>
            <w:r w:rsidRPr="006F20FB">
              <w:t xml:space="preserve">1 </w:t>
            </w:r>
            <w:r w:rsidR="00BB6E25" w:rsidRPr="006F20FB">
              <w:t>x S</w:t>
            </w:r>
            <w:r w:rsidR="00A76C7F" w:rsidRPr="006F20FB">
              <w:t xml:space="preserve">upport </w:t>
            </w:r>
            <w:r w:rsidRPr="006F20FB">
              <w:t>person monitoring during observative period</w:t>
            </w:r>
          </w:p>
        </w:tc>
        <w:tc>
          <w:tcPr>
            <w:tcW w:w="2970" w:type="dxa"/>
          </w:tcPr>
          <w:p w14:paraId="549E648E" w14:textId="77777777" w:rsidR="0040359B" w:rsidRPr="006F20FB" w:rsidRDefault="0040359B" w:rsidP="0040359B">
            <w:pPr>
              <w:pStyle w:val="Table10bold"/>
              <w:cnfStyle w:val="000000100000" w:firstRow="0" w:lastRow="0" w:firstColumn="0" w:lastColumn="0" w:oddVBand="0" w:evenVBand="0" w:oddHBand="1" w:evenHBand="0" w:firstRowFirstColumn="0" w:firstRowLastColumn="0" w:lastRowFirstColumn="0" w:lastRowLastColumn="0"/>
            </w:pPr>
            <w:r w:rsidRPr="006F20FB">
              <w:t xml:space="preserve">Staffing </w:t>
            </w:r>
          </w:p>
          <w:p w14:paraId="785E2624" w14:textId="535A604D"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BB6E25" w:rsidRPr="006F20FB">
              <w:t xml:space="preserve">x </w:t>
            </w:r>
            <w:r w:rsidRPr="006F20FB">
              <w:t>Admin in waiting room</w:t>
            </w:r>
          </w:p>
          <w:p w14:paraId="4EEA1E00" w14:textId="092E9A75"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9</w:t>
            </w:r>
            <w:r w:rsidR="00BB6E25" w:rsidRPr="006F20FB">
              <w:t xml:space="preserve"> x</w:t>
            </w:r>
            <w:r w:rsidRPr="006F20FB">
              <w:t xml:space="preserve"> Vaccinators </w:t>
            </w:r>
          </w:p>
          <w:p w14:paraId="068DC7A3" w14:textId="6A83C8F7"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9 </w:t>
            </w:r>
            <w:r w:rsidR="00BB6E25" w:rsidRPr="006F20FB">
              <w:t xml:space="preserve">x </w:t>
            </w:r>
            <w:r w:rsidRPr="006F20FB">
              <w:t xml:space="preserve">Admin support </w:t>
            </w:r>
          </w:p>
          <w:p w14:paraId="08305F55" w14:textId="514208F7"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BB6E25" w:rsidRPr="006F20FB">
              <w:t xml:space="preserve">x </w:t>
            </w:r>
            <w:r w:rsidRPr="006F20FB">
              <w:t xml:space="preserve">Vaccinators drawing up </w:t>
            </w:r>
          </w:p>
          <w:p w14:paraId="42C5EC50" w14:textId="7A0DCC54"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2</w:t>
            </w:r>
            <w:r w:rsidR="00BC2CFE" w:rsidRPr="006F20FB">
              <w:t xml:space="preserve"> </w:t>
            </w:r>
            <w:r w:rsidR="00BB6E25" w:rsidRPr="006F20FB">
              <w:t>x</w:t>
            </w:r>
            <w:r w:rsidRPr="006F20FB">
              <w:t xml:space="preserve"> Registered Health Professionals and </w:t>
            </w:r>
            <w:r w:rsidR="00BB6E25" w:rsidRPr="006F20FB">
              <w:br/>
            </w:r>
            <w:r w:rsidRPr="006F20FB">
              <w:t xml:space="preserve">1 </w:t>
            </w:r>
            <w:r w:rsidR="00BB6E25" w:rsidRPr="006F20FB">
              <w:t xml:space="preserve">x </w:t>
            </w:r>
            <w:r w:rsidRPr="006F20FB">
              <w:t>Support person monitoring during observative period</w:t>
            </w:r>
          </w:p>
        </w:tc>
      </w:tr>
      <w:tr w:rsidR="00D0636D" w:rsidRPr="006F20FB" w14:paraId="0B8E947E" w14:textId="77777777" w:rsidTr="00547A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3"/>
          </w:tcPr>
          <w:p w14:paraId="60DCA40E" w14:textId="2CD20854" w:rsidR="00D0636D" w:rsidRPr="006F20FB" w:rsidRDefault="00D0636D" w:rsidP="0040359B">
            <w:pPr>
              <w:pStyle w:val="Table10bold"/>
              <w:rPr>
                <w:sz w:val="18"/>
                <w:szCs w:val="18"/>
              </w:rPr>
            </w:pPr>
            <w:r w:rsidRPr="006F20FB">
              <w:rPr>
                <w:b/>
                <w:bCs/>
                <w:sz w:val="18"/>
                <w:szCs w:val="18"/>
              </w:rPr>
              <w:t>Note 1:</w:t>
            </w:r>
            <w:r w:rsidRPr="006F20FB">
              <w:rPr>
                <w:sz w:val="18"/>
                <w:szCs w:val="18"/>
              </w:rPr>
              <w:t xml:space="preserve"> If </w:t>
            </w:r>
            <w:r w:rsidR="00A91F08">
              <w:rPr>
                <w:sz w:val="18"/>
                <w:szCs w:val="18"/>
              </w:rPr>
              <w:t>Vaccinating Health Workers</w:t>
            </w:r>
            <w:r w:rsidRPr="006F20FB">
              <w:rPr>
                <w:sz w:val="18"/>
                <w:szCs w:val="18"/>
              </w:rPr>
              <w:t xml:space="preserve"> are being used, there must be one (1) dedicated vaccination clinical supervisor for every six (6) </w:t>
            </w:r>
            <w:r w:rsidR="00A91F08">
              <w:rPr>
                <w:sz w:val="18"/>
                <w:szCs w:val="18"/>
              </w:rPr>
              <w:t>Vaccinating Health Worker</w:t>
            </w:r>
            <w:r w:rsidR="004E3D94">
              <w:rPr>
                <w:sz w:val="18"/>
                <w:szCs w:val="18"/>
              </w:rPr>
              <w:t>s</w:t>
            </w:r>
            <w:r w:rsidRPr="006F20FB">
              <w:rPr>
                <w:sz w:val="18"/>
                <w:szCs w:val="18"/>
              </w:rPr>
              <w:t xml:space="preserve">. </w:t>
            </w:r>
            <w:r w:rsidRPr="006F20FB">
              <w:rPr>
                <w:sz w:val="18"/>
                <w:szCs w:val="18"/>
              </w:rPr>
              <w:br/>
            </w:r>
            <w:r w:rsidRPr="006F20FB">
              <w:rPr>
                <w:b/>
                <w:bCs/>
                <w:sz w:val="18"/>
                <w:szCs w:val="18"/>
              </w:rPr>
              <w:t>Note 2:</w:t>
            </w:r>
            <w:r w:rsidRPr="006F20FB">
              <w:rPr>
                <w:sz w:val="18"/>
                <w:szCs w:val="18"/>
              </w:rPr>
              <w:t xml:space="preserve"> Dedicated vaccination clinical supervisors are not simultaneously responsible for any other roles or processes </w:t>
            </w:r>
            <w:r w:rsidR="002310CD" w:rsidRPr="006F20FB">
              <w:rPr>
                <w:sz w:val="18"/>
                <w:szCs w:val="18"/>
              </w:rPr>
              <w:t xml:space="preserve">that prevent them from being immediately available </w:t>
            </w:r>
            <w:r w:rsidRPr="006F20FB">
              <w:rPr>
                <w:sz w:val="18"/>
                <w:szCs w:val="18"/>
              </w:rPr>
              <w:t xml:space="preserve">while supervising </w:t>
            </w:r>
            <w:r w:rsidR="003C4D51">
              <w:rPr>
                <w:sz w:val="18"/>
                <w:szCs w:val="18"/>
              </w:rPr>
              <w:t>Vaccinating Health Workers</w:t>
            </w:r>
            <w:r w:rsidRPr="006F20FB">
              <w:rPr>
                <w:sz w:val="18"/>
                <w:szCs w:val="18"/>
              </w:rPr>
              <w:t>.</w:t>
            </w:r>
            <w:r w:rsidRPr="006F20FB">
              <w:rPr>
                <w:sz w:val="18"/>
                <w:szCs w:val="18"/>
              </w:rPr>
              <w:br/>
            </w:r>
            <w:r w:rsidRPr="006F20FB">
              <w:rPr>
                <w:b/>
                <w:bCs/>
                <w:sz w:val="18"/>
                <w:szCs w:val="18"/>
              </w:rPr>
              <w:t>Note 3:</w:t>
            </w:r>
            <w:r w:rsidRPr="006F20FB">
              <w:rPr>
                <w:sz w:val="18"/>
                <w:szCs w:val="18"/>
              </w:rPr>
              <w:t xml:space="preserve"> </w:t>
            </w:r>
            <w:r w:rsidR="00F24466">
              <w:rPr>
                <w:sz w:val="18"/>
                <w:szCs w:val="18"/>
              </w:rPr>
              <w:t xml:space="preserve">Health </w:t>
            </w:r>
            <w:r w:rsidRPr="006F20FB">
              <w:rPr>
                <w:sz w:val="18"/>
                <w:szCs w:val="18"/>
              </w:rPr>
              <w:t>D</w:t>
            </w:r>
            <w:r w:rsidR="00CA5619">
              <w:rPr>
                <w:sz w:val="18"/>
                <w:szCs w:val="18"/>
              </w:rPr>
              <w:t>istrict</w:t>
            </w:r>
            <w:r w:rsidRPr="006F20FB">
              <w:rPr>
                <w:sz w:val="18"/>
                <w:szCs w:val="18"/>
              </w:rPr>
              <w:t xml:space="preserve">s and </w:t>
            </w:r>
            <w:r w:rsidR="00871046" w:rsidRPr="006F20FB">
              <w:rPr>
                <w:sz w:val="18"/>
                <w:szCs w:val="18"/>
              </w:rPr>
              <w:t>p</w:t>
            </w:r>
            <w:r w:rsidRPr="006F20FB">
              <w:rPr>
                <w:sz w:val="18"/>
                <w:szCs w:val="18"/>
              </w:rPr>
              <w:t>roviders will need to be prepared to adjust their site staffing requirements as administering the COVID-19 vaccine will likely vary from these assumptions as delivery progresses and lessons learned</w:t>
            </w:r>
            <w:r w:rsidR="00FB5C50" w:rsidRPr="006F20FB">
              <w:rPr>
                <w:sz w:val="18"/>
                <w:szCs w:val="18"/>
              </w:rPr>
              <w:t xml:space="preserve"> </w:t>
            </w:r>
          </w:p>
        </w:tc>
      </w:tr>
    </w:tbl>
    <w:p w14:paraId="6E9CE2C9" w14:textId="77777777" w:rsidR="0099172B" w:rsidRPr="006F20FB" w:rsidRDefault="005748DD" w:rsidP="005748DD">
      <w:pPr>
        <w:pStyle w:val="Heading2"/>
      </w:pPr>
      <w:bookmarkStart w:id="172" w:name="_Toc199924715"/>
      <w:r w:rsidRPr="006F20FB">
        <w:t xml:space="preserve">Mobile and </w:t>
      </w:r>
      <w:r w:rsidR="0099172B" w:rsidRPr="006F20FB">
        <w:t>h</w:t>
      </w:r>
      <w:r w:rsidRPr="006F20FB">
        <w:t>ome vaccinator</w:t>
      </w:r>
      <w:r w:rsidR="0099172B" w:rsidRPr="006F20FB">
        <w:t xml:space="preserve"> workforce</w:t>
      </w:r>
      <w:bookmarkEnd w:id="172"/>
    </w:p>
    <w:p w14:paraId="18306B78" w14:textId="0C645866" w:rsidR="00E05928" w:rsidRPr="006F20FB" w:rsidRDefault="0099172B" w:rsidP="0099172B">
      <w:r>
        <w:t xml:space="preserve">For fixed sites, </w:t>
      </w:r>
      <w:r w:rsidR="002A305A">
        <w:t xml:space="preserve">providers should consider </w:t>
      </w:r>
      <w:r>
        <w:t xml:space="preserve">the number of vaccinators and administrators </w:t>
      </w:r>
      <w:r w:rsidR="00686FB5">
        <w:t xml:space="preserve">that are needed for home or mobile vaccinations to ensure safety of both consumers and staff. Staff delivering home vaccination will need to </w:t>
      </w:r>
      <w:r w:rsidR="00CC5705">
        <w:t>have completed the required training.</w:t>
      </w:r>
      <w:r>
        <w:br w:type="page"/>
      </w:r>
    </w:p>
    <w:p w14:paraId="04A9CF90" w14:textId="7082BD6D" w:rsidR="00855874" w:rsidRPr="006F20FB" w:rsidRDefault="00855874" w:rsidP="00411438">
      <w:pPr>
        <w:pStyle w:val="Heading1"/>
      </w:pPr>
      <w:bookmarkStart w:id="173" w:name="_Toc199924716"/>
      <w:r w:rsidRPr="006F20FB">
        <w:t xml:space="preserve">Infection </w:t>
      </w:r>
      <w:r w:rsidR="00BF5919" w:rsidRPr="006F20FB">
        <w:t xml:space="preserve">prevention and control </w:t>
      </w:r>
      <w:r w:rsidRPr="006F20FB">
        <w:t>(IPC)</w:t>
      </w:r>
      <w:bookmarkEnd w:id="173"/>
    </w:p>
    <w:p w14:paraId="44F9F938" w14:textId="39D7DBC4" w:rsidR="00C708F6" w:rsidRPr="006F20FB" w:rsidRDefault="00C708F6" w:rsidP="00C708F6">
      <w:r w:rsidRPr="00A93C84">
        <w:t>For the latest guidelines on IPC please see the following</w:t>
      </w:r>
      <w:r w:rsidRPr="00F24466">
        <w:t xml:space="preserve"> </w:t>
      </w:r>
      <w:hyperlink r:id="rId58" w:history="1">
        <w:r w:rsidRPr="00F24466">
          <w:rPr>
            <w:rStyle w:val="Hyperlink"/>
          </w:rPr>
          <w:t>link</w:t>
        </w:r>
      </w:hyperlink>
      <w:r w:rsidRPr="00A93C84">
        <w:t>.</w:t>
      </w:r>
      <w:r w:rsidR="00EA3BFB">
        <w:t xml:space="preserve"> </w:t>
      </w:r>
      <w:r w:rsidR="00EA3BFB" w:rsidRPr="00A93C84">
        <w:t>These principles and recommendations have be</w:t>
      </w:r>
      <w:r w:rsidR="00EA3BFB" w:rsidRPr="00F24466">
        <w:t>en derived from the World Health Organization (WHO) guidance.</w:t>
      </w:r>
      <w:r w:rsidR="00EA3BFB" w:rsidRPr="00A93C84">
        <w:rPr>
          <w:vertAlign w:val="superscript"/>
        </w:rPr>
        <w:footnoteReference w:id="2"/>
      </w:r>
    </w:p>
    <w:p w14:paraId="0688BAF6" w14:textId="09C8E504" w:rsidR="00855874" w:rsidRPr="006F20FB" w:rsidRDefault="00855874" w:rsidP="00411438">
      <w:r>
        <w:t xml:space="preserve">This guidance is intended for policy makers, immunisation </w:t>
      </w:r>
      <w:r w:rsidR="16ACC10C">
        <w:t>Programme</w:t>
      </w:r>
      <w:r>
        <w:t xml:space="preserve">s and IPC </w:t>
      </w:r>
      <w:r w:rsidR="00320E31">
        <w:t>Lead</w:t>
      </w:r>
      <w:r w:rsidR="00237496">
        <w:t xml:space="preserve"> </w:t>
      </w:r>
      <w:r>
        <w:t xml:space="preserve">for vaccination delivery venues. </w:t>
      </w:r>
    </w:p>
    <w:p w14:paraId="46792D8F" w14:textId="77777777" w:rsidR="00855874" w:rsidRPr="006F20FB" w:rsidRDefault="00855874" w:rsidP="00411438">
      <w:pPr>
        <w:pStyle w:val="Heading2"/>
      </w:pPr>
      <w:bookmarkStart w:id="174" w:name="_Toc199924717"/>
      <w:r w:rsidRPr="006F20FB">
        <w:t>Key IPC principles for COVID-19 vaccine deployment</w:t>
      </w:r>
      <w:bookmarkEnd w:id="174"/>
    </w:p>
    <w:p w14:paraId="31D5A325" w14:textId="6AB2F194" w:rsidR="00855874" w:rsidRPr="006F20FB" w:rsidRDefault="00855874" w:rsidP="00411438">
      <w:r w:rsidRPr="006F20FB">
        <w:t xml:space="preserve">Standard precautions to be applied during any vaccination activity are also valid for COVID-19 vaccine delivery, considering the population to be vaccinated consists of individuals </w:t>
      </w:r>
      <w:r w:rsidRPr="006F20FB">
        <w:rPr>
          <w:b/>
          <w:bCs/>
        </w:rPr>
        <w:t>not</w:t>
      </w:r>
      <w:r w:rsidRPr="006F20FB">
        <w:t xml:space="preserve"> presenting signs and symptoms of infection. </w:t>
      </w:r>
    </w:p>
    <w:p w14:paraId="2DDA3F47" w14:textId="1E2D4920" w:rsidR="00EB710B" w:rsidRPr="006F20FB" w:rsidRDefault="00855874" w:rsidP="00411438">
      <w:r w:rsidRPr="006F20FB">
        <w:t>National guidance and protocols for IPC measures should be consulted and adhered to</w:t>
      </w:r>
      <w:r w:rsidR="00636019">
        <w:t xml:space="preserve"> when developing site operational guidelines</w:t>
      </w:r>
      <w:r w:rsidRPr="006F20FB">
        <w:t>.</w:t>
      </w:r>
      <w:r w:rsidR="008938D0" w:rsidRPr="006F20FB">
        <w:t xml:space="preserve"> </w:t>
      </w:r>
    </w:p>
    <w:p w14:paraId="448E79F0" w14:textId="7257DAD2" w:rsidR="00855874" w:rsidRPr="006F20FB" w:rsidRDefault="00855874" w:rsidP="00D01BDA">
      <w:pPr>
        <w:pStyle w:val="Heading31nonumber"/>
      </w:pPr>
      <w:r w:rsidRPr="006F20FB">
        <w:t xml:space="preserve">Local IPC </w:t>
      </w:r>
      <w:r w:rsidR="00BF5919" w:rsidRPr="006F20FB">
        <w:t>guidance</w:t>
      </w:r>
    </w:p>
    <w:p w14:paraId="28E8D3AA" w14:textId="4742513E" w:rsidR="00855874" w:rsidRPr="006F20FB" w:rsidRDefault="00BB6E25" w:rsidP="00EB710B">
      <w:pPr>
        <w:pStyle w:val="NoSpacing"/>
      </w:pPr>
      <w:r w:rsidRPr="006F20FB">
        <w:t>Include the following details, when d</w:t>
      </w:r>
      <w:r w:rsidR="00855874" w:rsidRPr="006F20FB">
        <w:t>evelop</w:t>
      </w:r>
      <w:r w:rsidRPr="006F20FB">
        <w:t>ing your</w:t>
      </w:r>
      <w:r w:rsidR="00855874" w:rsidRPr="006F20FB">
        <w:t xml:space="preserve"> local IPC guidance and standard operating procedures for COVID-19 vaccination: </w:t>
      </w:r>
    </w:p>
    <w:p w14:paraId="070CF4AE" w14:textId="3F5C758A" w:rsidR="00855874" w:rsidRPr="006F20FB" w:rsidRDefault="00BB6E25" w:rsidP="002959CF">
      <w:pPr>
        <w:pStyle w:val="ListParagraph"/>
      </w:pPr>
      <w:r w:rsidRPr="006F20FB">
        <w:t>S</w:t>
      </w:r>
      <w:r w:rsidR="00855874" w:rsidRPr="006F20FB">
        <w:t xml:space="preserve">creening policies for COVID-19 signs and symptoms </w:t>
      </w:r>
      <w:r w:rsidR="00B0129F" w:rsidRPr="006F20FB">
        <w:t xml:space="preserve">for </w:t>
      </w:r>
      <w:r w:rsidR="00855874" w:rsidRPr="006F20FB">
        <w:t xml:space="preserve">staff and </w:t>
      </w:r>
      <w:r w:rsidR="00B0129F" w:rsidRPr="006F20FB">
        <w:t xml:space="preserve">consumers </w:t>
      </w:r>
      <w:r w:rsidR="00855874" w:rsidRPr="006F20FB">
        <w:t xml:space="preserve">arriving for vaccination </w:t>
      </w:r>
      <w:r w:rsidR="00B0129F" w:rsidRPr="006F20FB">
        <w:t xml:space="preserve">along </w:t>
      </w:r>
      <w:r w:rsidR="00855874" w:rsidRPr="006F20FB">
        <w:t>with clear exclusion criteria</w:t>
      </w:r>
      <w:r w:rsidR="002F2597" w:rsidRPr="006F20FB">
        <w:t>.</w:t>
      </w:r>
      <w:r w:rsidR="00855874" w:rsidRPr="006F20FB">
        <w:t> </w:t>
      </w:r>
    </w:p>
    <w:p w14:paraId="17137B79" w14:textId="55C6AE6D" w:rsidR="00855874" w:rsidRPr="006F20FB" w:rsidRDefault="00BB6E25" w:rsidP="002959CF">
      <w:pPr>
        <w:pStyle w:val="ListParagraph"/>
      </w:pPr>
      <w:r w:rsidRPr="006F20FB">
        <w:t xml:space="preserve">Key </w:t>
      </w:r>
      <w:r w:rsidR="00855874" w:rsidRPr="006F20FB">
        <w:t>IPC measures to be taken by anyone in the vaccination area or clinic</w:t>
      </w:r>
      <w:r w:rsidR="002F2597" w:rsidRPr="006F20FB">
        <w:t>.</w:t>
      </w:r>
      <w:r w:rsidR="00855874" w:rsidRPr="006F20FB">
        <w:t> </w:t>
      </w:r>
    </w:p>
    <w:p w14:paraId="617496A3" w14:textId="59161868" w:rsidR="00855874" w:rsidRPr="006F20FB" w:rsidRDefault="00BB6E25" w:rsidP="002959CF">
      <w:pPr>
        <w:pStyle w:val="ListParagraph"/>
      </w:pPr>
      <w:r w:rsidRPr="006F20FB">
        <w:t xml:space="preserve">Key </w:t>
      </w:r>
      <w:r w:rsidR="00855874" w:rsidRPr="006F20FB">
        <w:t>IPC measures for safely administering COVID-19 vaccines</w:t>
      </w:r>
      <w:r w:rsidR="002F2597" w:rsidRPr="006F20FB">
        <w:t>.</w:t>
      </w:r>
      <w:r w:rsidR="00855874" w:rsidRPr="006F20FB">
        <w:t> </w:t>
      </w:r>
    </w:p>
    <w:p w14:paraId="50C3E892" w14:textId="3FB32F7D" w:rsidR="00855874" w:rsidRPr="006F20FB" w:rsidRDefault="00BB6E25" w:rsidP="002959CF">
      <w:pPr>
        <w:pStyle w:val="ListParagraph"/>
      </w:pPr>
      <w:r w:rsidRPr="006F20FB">
        <w:t xml:space="preserve">Cleaning </w:t>
      </w:r>
      <w:r w:rsidR="00855874" w:rsidRPr="006F20FB">
        <w:t>and disinfection of the environment</w:t>
      </w:r>
      <w:r w:rsidR="002F2597" w:rsidRPr="006F20FB">
        <w:t>.</w:t>
      </w:r>
      <w:r w:rsidR="00855874" w:rsidRPr="006F20FB">
        <w:t> </w:t>
      </w:r>
    </w:p>
    <w:p w14:paraId="06BDFE76" w14:textId="587427E3" w:rsidR="00855874" w:rsidRPr="006F20FB" w:rsidRDefault="00BB6E25" w:rsidP="002959CF">
      <w:pPr>
        <w:pStyle w:val="ListParagraph"/>
      </w:pPr>
      <w:r w:rsidRPr="006F20FB">
        <w:t xml:space="preserve">Appropriate </w:t>
      </w:r>
      <w:r w:rsidR="00855874" w:rsidRPr="006F20FB">
        <w:t>waste management</w:t>
      </w:r>
      <w:r w:rsidR="002F2597" w:rsidRPr="006F20FB">
        <w:t>,</w:t>
      </w:r>
      <w:r w:rsidR="00855874" w:rsidRPr="006F20FB">
        <w:t xml:space="preserve"> taking in</w:t>
      </w:r>
      <w:r w:rsidR="002F2597" w:rsidRPr="006F20FB">
        <w:t>to</w:t>
      </w:r>
      <w:r w:rsidR="00855874" w:rsidRPr="006F20FB">
        <w:t xml:space="preserve"> consideration the increase of waste associated with COVID-19 vaccination activities</w:t>
      </w:r>
      <w:r w:rsidR="002F2597" w:rsidRPr="006F20FB">
        <w:t>. W</w:t>
      </w:r>
      <w:r w:rsidR="00855874" w:rsidRPr="006F20FB">
        <w:t>here possible</w:t>
      </w:r>
      <w:r w:rsidR="002F2597" w:rsidRPr="006F20FB">
        <w:t>,</w:t>
      </w:r>
      <w:r w:rsidR="00855874" w:rsidRPr="006F20FB">
        <w:t xml:space="preserve"> include environmentally </w:t>
      </w:r>
      <w:r w:rsidR="002F2597" w:rsidRPr="006F20FB">
        <w:t xml:space="preserve">sound </w:t>
      </w:r>
      <w:r w:rsidR="00855874" w:rsidRPr="006F20FB">
        <w:t xml:space="preserve">approaches to manage both general and medical waste at point of use, segregation, </w:t>
      </w:r>
      <w:r w:rsidR="00F95182" w:rsidRPr="006F20FB">
        <w:t>disposal,</w:t>
      </w:r>
      <w:r w:rsidR="00855874" w:rsidRPr="006F20FB">
        <w:t xml:space="preserve"> and collection</w:t>
      </w:r>
      <w:r w:rsidR="002F2597" w:rsidRPr="006F20FB">
        <w:t>.</w:t>
      </w:r>
    </w:p>
    <w:p w14:paraId="41D7AB0A" w14:textId="3D13314D" w:rsidR="00855874" w:rsidRPr="006F20FB" w:rsidRDefault="002F2597" w:rsidP="002959CF">
      <w:pPr>
        <w:pStyle w:val="ListParagraph"/>
      </w:pPr>
      <w:r w:rsidRPr="006F20FB">
        <w:t>V</w:t>
      </w:r>
      <w:r w:rsidR="00BB6E25" w:rsidRPr="006F20FB">
        <w:t xml:space="preserve">isual </w:t>
      </w:r>
      <w:r w:rsidR="00855874" w:rsidRPr="006F20FB">
        <w:t>reminders emphasi</w:t>
      </w:r>
      <w:r w:rsidRPr="006F20FB">
        <w:t>s</w:t>
      </w:r>
      <w:r w:rsidR="00855874" w:rsidRPr="006F20FB">
        <w:t>ing hand hygiene, safe injection practices, respiratory hygiene, and other IPC measures</w:t>
      </w:r>
      <w:r w:rsidRPr="006F20FB">
        <w:t>.</w:t>
      </w:r>
      <w:r w:rsidR="00855874" w:rsidRPr="006F20FB">
        <w:t> </w:t>
      </w:r>
    </w:p>
    <w:p w14:paraId="79ABA9DF" w14:textId="77777777" w:rsidR="002F2597" w:rsidRPr="006F20FB" w:rsidRDefault="00BB6E25" w:rsidP="002959CF">
      <w:pPr>
        <w:pStyle w:val="ListParagraph"/>
      </w:pPr>
      <w:r w:rsidRPr="006F20FB">
        <w:t xml:space="preserve">Training </w:t>
      </w:r>
      <w:r w:rsidR="00855874" w:rsidRPr="006F20FB">
        <w:t>materials for relevant staff</w:t>
      </w:r>
      <w:r w:rsidR="002F2597" w:rsidRPr="006F20FB">
        <w:t>.</w:t>
      </w:r>
    </w:p>
    <w:p w14:paraId="09C984FD" w14:textId="3E765698" w:rsidR="00855874" w:rsidRPr="006F20FB" w:rsidRDefault="002F2597" w:rsidP="002959CF">
      <w:pPr>
        <w:pStyle w:val="ListParagraph"/>
      </w:pPr>
      <w:r w:rsidRPr="006F20FB">
        <w:t>Communication material to inform and educate consumers.</w:t>
      </w:r>
      <w:r w:rsidR="00855874" w:rsidRPr="006F20FB">
        <w:t> </w:t>
      </w:r>
    </w:p>
    <w:p w14:paraId="12FF9609" w14:textId="77777777" w:rsidR="00855874" w:rsidRPr="006F20FB" w:rsidRDefault="00855874" w:rsidP="00D01BDA">
      <w:pPr>
        <w:pStyle w:val="Heading31nonumber"/>
      </w:pPr>
      <w:r w:rsidRPr="006F20FB">
        <w:t>IPC supplies</w:t>
      </w:r>
    </w:p>
    <w:p w14:paraId="722B8C9E" w14:textId="2A265F36" w:rsidR="00855874" w:rsidRPr="006F20FB" w:rsidRDefault="00855874" w:rsidP="00BB6E25">
      <w:pPr>
        <w:pStyle w:val="NoSpacing"/>
      </w:pPr>
      <w:r w:rsidRPr="006F20FB">
        <w:t>Ensure there is a continuous and sufficient supply of the following</w:t>
      </w:r>
      <w:r w:rsidR="00636019">
        <w:t xml:space="preserve"> as required to </w:t>
      </w:r>
      <w:r w:rsidR="00562756">
        <w:t>conform to current guidelines</w:t>
      </w:r>
      <w:r w:rsidRPr="006F20FB">
        <w:t>:</w:t>
      </w:r>
    </w:p>
    <w:p w14:paraId="0BBE6FD4" w14:textId="1A4B6487" w:rsidR="00855874" w:rsidRPr="006F20FB" w:rsidRDefault="00855874" w:rsidP="002959CF">
      <w:pPr>
        <w:pStyle w:val="ListParagraph"/>
      </w:pPr>
      <w:r w:rsidRPr="006F20FB">
        <w:t>PPE</w:t>
      </w:r>
      <w:r w:rsidR="002F2597" w:rsidRPr="006F20FB">
        <w:t xml:space="preserve">, </w:t>
      </w:r>
      <w:r w:rsidRPr="006F20FB">
        <w:t>including eye protection</w:t>
      </w:r>
      <w:r w:rsidR="002F2597" w:rsidRPr="006F20FB">
        <w:t xml:space="preserve"> and </w:t>
      </w:r>
      <w:r w:rsidRPr="006F20FB">
        <w:t>long-sleeve fluid resistant gowns and glove</w:t>
      </w:r>
      <w:r w:rsidR="002F2597" w:rsidRPr="006F20FB">
        <w:t xml:space="preserve">s for </w:t>
      </w:r>
      <w:r w:rsidR="002F2597" w:rsidRPr="006F20FB">
        <w:br/>
        <w:t xml:space="preserve">the vaccination team’s protection in the event of </w:t>
      </w:r>
      <w:r w:rsidRPr="006F20FB">
        <w:t>dealing with a vaccine adverse event</w:t>
      </w:r>
      <w:r w:rsidR="002F2597" w:rsidRPr="006F20FB">
        <w:t xml:space="preserve"> </w:t>
      </w:r>
      <w:r w:rsidR="00153F85" w:rsidRPr="006F20FB">
        <w:t>or other incident</w:t>
      </w:r>
      <w:r w:rsidR="00AE075F" w:rsidRPr="006F20FB">
        <w:t>s such</w:t>
      </w:r>
      <w:r w:rsidR="00796C5F" w:rsidRPr="006F20FB">
        <w:t xml:space="preserve"> as support </w:t>
      </w:r>
      <w:r w:rsidR="00511CF1" w:rsidRPr="006F20FB">
        <w:t xml:space="preserve">to an unwell consumer or </w:t>
      </w:r>
      <w:r w:rsidR="00344470" w:rsidRPr="006F20FB">
        <w:t>clean-up</w:t>
      </w:r>
      <w:r w:rsidR="00511CF1" w:rsidRPr="006F20FB">
        <w:t xml:space="preserve"> of body fluids</w:t>
      </w:r>
      <w:r w:rsidRPr="006F20FB">
        <w:t>.</w:t>
      </w:r>
    </w:p>
    <w:p w14:paraId="23D4D72F" w14:textId="51330AA2" w:rsidR="00855874" w:rsidRPr="006F20FB" w:rsidRDefault="00855874" w:rsidP="002959CF">
      <w:pPr>
        <w:pStyle w:val="ListParagraph"/>
      </w:pPr>
      <w:r w:rsidRPr="006F20FB">
        <w:t xml:space="preserve">Other </w:t>
      </w:r>
      <w:r w:rsidR="002F2597" w:rsidRPr="006F20FB">
        <w:t xml:space="preserve">IPC </w:t>
      </w:r>
      <w:r w:rsidRPr="006F20FB">
        <w:t xml:space="preserve">supplies </w:t>
      </w:r>
      <w:r w:rsidR="00AD3EFC" w:rsidRPr="006F20FB">
        <w:t>including</w:t>
      </w:r>
      <w:r w:rsidR="002F2597" w:rsidRPr="006F20FB">
        <w:t xml:space="preserve"> </w:t>
      </w:r>
      <w:r w:rsidRPr="006F20FB">
        <w:t>alcohol-based hand sanitisers, thermo-scans for temperature screening, tissues</w:t>
      </w:r>
      <w:r w:rsidR="002F2597" w:rsidRPr="006F20FB">
        <w:t>,</w:t>
      </w:r>
      <w:r w:rsidRPr="006F20FB">
        <w:t xml:space="preserve"> waste bins and bin liners, sharp</w:t>
      </w:r>
      <w:r w:rsidR="0067227F" w:rsidRPr="006F20FB">
        <w:t>s</w:t>
      </w:r>
      <w:r w:rsidRPr="006F20FB">
        <w:t xml:space="preserve"> disposal bins, cleaning and disinfection products, visual reminders</w:t>
      </w:r>
      <w:r w:rsidR="002F2597" w:rsidRPr="006F20FB">
        <w:t>,</w:t>
      </w:r>
      <w:r w:rsidRPr="006F20FB">
        <w:t xml:space="preserve"> and signage and physical barriers to aid spatial separation.</w:t>
      </w:r>
    </w:p>
    <w:p w14:paraId="3AA4D00D" w14:textId="77777777" w:rsidR="002B730B" w:rsidRPr="006F20FB" w:rsidRDefault="00855874" w:rsidP="00411438">
      <w:r w:rsidRPr="006F20FB">
        <w:t xml:space="preserve">Identify a suitable </w:t>
      </w:r>
      <w:r w:rsidR="0012648A" w:rsidRPr="006F20FB">
        <w:t xml:space="preserve">secure </w:t>
      </w:r>
      <w:r w:rsidRPr="006F20FB">
        <w:t>area for storage of supplies</w:t>
      </w:r>
      <w:r w:rsidR="002F2597" w:rsidRPr="006F20FB">
        <w:t>.</w:t>
      </w:r>
    </w:p>
    <w:p w14:paraId="0824101F" w14:textId="77777777" w:rsidR="003617DB" w:rsidRPr="006F20FB" w:rsidRDefault="003617DB" w:rsidP="00411438"/>
    <w:p w14:paraId="77C08B2A" w14:textId="77777777" w:rsidR="003617DB" w:rsidRPr="006F20FB" w:rsidRDefault="003617DB" w:rsidP="00411438"/>
    <w:p w14:paraId="738882E4" w14:textId="6A8B2969" w:rsidR="003617DB" w:rsidRPr="006F20FB" w:rsidRDefault="003617DB" w:rsidP="00411438">
      <w:pPr>
        <w:sectPr w:rsidR="003617DB" w:rsidRPr="006F20FB" w:rsidSect="008C6D95">
          <w:headerReference w:type="first" r:id="rId59"/>
          <w:pgSz w:w="11906" w:h="16838" w:code="9"/>
          <w:pgMar w:top="1418" w:right="1701" w:bottom="1134" w:left="1843" w:header="680" w:footer="454" w:gutter="0"/>
          <w:cols w:space="708"/>
          <w:titlePg/>
          <w:docGrid w:linePitch="360"/>
        </w:sectPr>
      </w:pPr>
    </w:p>
    <w:p w14:paraId="7E3E12FA" w14:textId="0818809E" w:rsidR="005A19EE" w:rsidRPr="006F20FB" w:rsidRDefault="00E8374D" w:rsidP="003617DB">
      <w:pPr>
        <w:pStyle w:val="Heading1"/>
      </w:pPr>
      <w:bookmarkStart w:id="175" w:name="_Toc199924718"/>
      <w:r>
        <w:t>Aotearoa</w:t>
      </w:r>
      <w:r w:rsidR="005A19EE" w:rsidRPr="006F20FB">
        <w:t xml:space="preserve"> Immunisation Register</w:t>
      </w:r>
      <w:bookmarkEnd w:id="175"/>
    </w:p>
    <w:p w14:paraId="2E6B0E49" w14:textId="33142856" w:rsidR="005A19EE" w:rsidRDefault="005A19EE" w:rsidP="007F45B7">
      <w:r w:rsidRPr="006F20FB">
        <w:t xml:space="preserve">The </w:t>
      </w:r>
      <w:r w:rsidR="00E8374D">
        <w:t>Aotearoa</w:t>
      </w:r>
      <w:r w:rsidRPr="006F20FB">
        <w:t xml:space="preserve"> Immunisation Register </w:t>
      </w:r>
      <w:r w:rsidR="002B045B">
        <w:t>(</w:t>
      </w:r>
      <w:r w:rsidR="00E8374D">
        <w:t>AI</w:t>
      </w:r>
      <w:r w:rsidRPr="006F20FB">
        <w:t>R)</w:t>
      </w:r>
      <w:r w:rsidR="00FC3D05">
        <w:t xml:space="preserve"> vaccinator portal</w:t>
      </w:r>
      <w:r w:rsidR="00222E88">
        <w:t xml:space="preserve"> </w:t>
      </w:r>
      <w:r w:rsidRPr="006F20FB">
        <w:t>is a centralised, browser-based system</w:t>
      </w:r>
      <w:r w:rsidR="00092729">
        <w:t xml:space="preserve"> that can be</w:t>
      </w:r>
      <w:r w:rsidRPr="006F20FB">
        <w:t xml:space="preserve"> used to record vaccination details</w:t>
      </w:r>
      <w:r w:rsidR="004A7E20">
        <w:t xml:space="preserve">. </w:t>
      </w:r>
      <w:r w:rsidR="00222E88">
        <w:t xml:space="preserve">Users with access to an integrated </w:t>
      </w:r>
      <w:r w:rsidR="00FC3D05">
        <w:t xml:space="preserve">Practice Management System (PMS) </w:t>
      </w:r>
      <w:r w:rsidR="00092729">
        <w:t>should continue to</w:t>
      </w:r>
      <w:r w:rsidR="00F93AEF">
        <w:t xml:space="preserve"> </w:t>
      </w:r>
      <w:r w:rsidR="00222E88">
        <w:t>record vaccination details</w:t>
      </w:r>
      <w:r w:rsidR="00092729">
        <w:t xml:space="preserve"> in </w:t>
      </w:r>
      <w:r w:rsidR="00C20DEE">
        <w:t>their PMS</w:t>
      </w:r>
      <w:r w:rsidR="008429FB">
        <w:t>.</w:t>
      </w:r>
    </w:p>
    <w:p w14:paraId="6AC15974" w14:textId="1C6DCEAF" w:rsidR="008C01EC" w:rsidRPr="006F20FB" w:rsidRDefault="008C01EC" w:rsidP="007F45B7">
      <w:r>
        <w:t xml:space="preserve">Consumers </w:t>
      </w:r>
      <w:r w:rsidR="00860842">
        <w:t>can</w:t>
      </w:r>
      <w:r w:rsidR="0064635F">
        <w:t xml:space="preserve"> request that access </w:t>
      </w:r>
      <w:r w:rsidR="00497424">
        <w:t xml:space="preserve">to </w:t>
      </w:r>
      <w:r w:rsidR="0064635F">
        <w:t>the</w:t>
      </w:r>
      <w:r w:rsidR="000528C9">
        <w:t xml:space="preserve">ir </w:t>
      </w:r>
      <w:r w:rsidR="00497424">
        <w:t>immunisation information in the AIR</w:t>
      </w:r>
      <w:r w:rsidR="000528C9">
        <w:t xml:space="preserve"> is restricted.</w:t>
      </w:r>
      <w:r w:rsidR="004D2A26">
        <w:t xml:space="preserve"> See the </w:t>
      </w:r>
      <w:hyperlink r:id="rId60" w:history="1">
        <w:r w:rsidR="004D2A26" w:rsidRPr="009856D9">
          <w:rPr>
            <w:rStyle w:val="Hyperlink"/>
          </w:rPr>
          <w:t xml:space="preserve">Health New Zealand Te Whatu Ora </w:t>
        </w:r>
        <w:r w:rsidR="009856D9" w:rsidRPr="009856D9">
          <w:rPr>
            <w:rStyle w:val="Hyperlink"/>
          </w:rPr>
          <w:t>website</w:t>
        </w:r>
      </w:hyperlink>
      <w:r w:rsidR="009856D9">
        <w:t xml:space="preserve"> for </w:t>
      </w:r>
      <w:r w:rsidR="000528C9">
        <w:t>AIR privacy information related to the use of the AIR an</w:t>
      </w:r>
      <w:r w:rsidR="009856D9">
        <w:t xml:space="preserve">d </w:t>
      </w:r>
      <w:r w:rsidR="007918B1">
        <w:t xml:space="preserve">the </w:t>
      </w:r>
      <w:r w:rsidR="00EB5DEA" w:rsidRPr="00EB5DEA">
        <w:rPr>
          <w:bCs/>
        </w:rPr>
        <w:t>Request to restrict access form.</w:t>
      </w:r>
    </w:p>
    <w:p w14:paraId="36C3FA82" w14:textId="54372049" w:rsidR="000F5E06" w:rsidRPr="006F20FB" w:rsidRDefault="004A7E20" w:rsidP="003617DB">
      <w:r>
        <w:t xml:space="preserve">The </w:t>
      </w:r>
      <w:r w:rsidR="000F5E06">
        <w:t xml:space="preserve">AIR </w:t>
      </w:r>
      <w:r w:rsidR="009A3E87">
        <w:t>has</w:t>
      </w:r>
      <w:r w:rsidR="000F5E06">
        <w:t xml:space="preserve"> replace</w:t>
      </w:r>
      <w:r w:rsidR="009A3E87">
        <w:t>d</w:t>
      </w:r>
      <w:r w:rsidR="000F5E06">
        <w:t xml:space="preserve"> the National Immunisation Register (NIR) and the C</w:t>
      </w:r>
      <w:r>
        <w:t>OVID</w:t>
      </w:r>
      <w:r w:rsidR="000F5E06">
        <w:t xml:space="preserve">-19 Immunisation Register (CIR) </w:t>
      </w:r>
      <w:r w:rsidR="009A3E87">
        <w:t>as of</w:t>
      </w:r>
      <w:r>
        <w:t xml:space="preserve"> November</w:t>
      </w:r>
      <w:r w:rsidR="000F5E06">
        <w:t xml:space="preserve"> 2023.</w:t>
      </w:r>
    </w:p>
    <w:p w14:paraId="1F0D5945" w14:textId="46F1057F" w:rsidR="002B045B" w:rsidRPr="006F20FB" w:rsidRDefault="002B045B" w:rsidP="003617DB"/>
    <w:p w14:paraId="3EC6649B" w14:textId="0DD7BC84" w:rsidR="005A19EE" w:rsidRPr="006F20FB" w:rsidRDefault="000F5E06" w:rsidP="003617DB">
      <w:pPr>
        <w:pStyle w:val="Heading2"/>
      </w:pPr>
      <w:bookmarkStart w:id="176" w:name="_Toc199924719"/>
      <w:r>
        <w:t>Signing up to the</w:t>
      </w:r>
      <w:r w:rsidR="005A19EE" w:rsidRPr="006F20FB">
        <w:t xml:space="preserve"> </w:t>
      </w:r>
      <w:r w:rsidR="002B045B">
        <w:t>A</w:t>
      </w:r>
      <w:r w:rsidR="005A19EE" w:rsidRPr="006F20FB">
        <w:t>IR</w:t>
      </w:r>
      <w:r>
        <w:t xml:space="preserve"> </w:t>
      </w:r>
      <w:r w:rsidR="0084036B">
        <w:t>vaccinator portal</w:t>
      </w:r>
      <w:bookmarkEnd w:id="176"/>
    </w:p>
    <w:p w14:paraId="7C6F8615" w14:textId="1B2A18DA" w:rsidR="00146D41" w:rsidRDefault="00146D41" w:rsidP="00146D41">
      <w:pPr>
        <w:pStyle w:val="NoSpacing"/>
        <w:rPr>
          <w:shd w:val="clear" w:color="auto" w:fill="FFFFFF"/>
        </w:rPr>
      </w:pPr>
      <w:r>
        <w:rPr>
          <w:shd w:val="clear" w:color="auto" w:fill="FFFFFF"/>
        </w:rPr>
        <w:t>K</w:t>
      </w:r>
      <w:r w:rsidRPr="00146D41">
        <w:rPr>
          <w:shd w:val="clear" w:color="auto" w:fill="FFFFFF"/>
        </w:rPr>
        <w:t>ey information relating to the use of the</w:t>
      </w:r>
      <w:r>
        <w:rPr>
          <w:shd w:val="clear" w:color="auto" w:fill="FFFFFF"/>
        </w:rPr>
        <w:t xml:space="preserve"> AIR</w:t>
      </w:r>
      <w:r w:rsidRPr="00146D41">
        <w:rPr>
          <w:shd w:val="clear" w:color="auto" w:fill="FFFFFF"/>
        </w:rPr>
        <w:t xml:space="preserve"> </w:t>
      </w:r>
      <w:r w:rsidR="0084036B">
        <w:rPr>
          <w:shd w:val="clear" w:color="auto" w:fill="FFFFFF"/>
        </w:rPr>
        <w:t xml:space="preserve">vaccinator portal </w:t>
      </w:r>
      <w:r w:rsidRPr="00146D41">
        <w:rPr>
          <w:shd w:val="clear" w:color="auto" w:fill="FFFFFF"/>
        </w:rPr>
        <w:t>are identified and defined below</w:t>
      </w:r>
      <w:r>
        <w:rPr>
          <w:shd w:val="clear" w:color="auto" w:fill="FFFFFF"/>
        </w:rPr>
        <w:t>:</w:t>
      </w:r>
    </w:p>
    <w:p w14:paraId="3D6FFFA0" w14:textId="77777777" w:rsidR="00AF4C4A" w:rsidRDefault="00AF4C4A" w:rsidP="00146D41">
      <w:pPr>
        <w:pStyle w:val="NoSpacing"/>
        <w:rPr>
          <w:b/>
          <w:bCs/>
          <w:shd w:val="clear" w:color="auto" w:fill="FFFFFF"/>
        </w:rPr>
      </w:pPr>
    </w:p>
    <w:p w14:paraId="0F551E51" w14:textId="0DDA7CBB" w:rsidR="00146D41" w:rsidRDefault="00146D41" w:rsidP="00146D41">
      <w:pPr>
        <w:pStyle w:val="NoSpacing"/>
        <w:rPr>
          <w:shd w:val="clear" w:color="auto" w:fill="FFFFFF"/>
        </w:rPr>
      </w:pPr>
      <w:r w:rsidRPr="00146D41">
        <w:rPr>
          <w:b/>
          <w:bCs/>
          <w:shd w:val="clear" w:color="auto" w:fill="FFFFFF"/>
        </w:rPr>
        <w:t>STEP 1</w:t>
      </w:r>
      <w:r w:rsidRPr="00146D41">
        <w:rPr>
          <w:shd w:val="clear" w:color="auto" w:fill="FFFFFF"/>
        </w:rPr>
        <w:t xml:space="preserve"> Appoint an AIR facility manager</w:t>
      </w:r>
      <w:r>
        <w:rPr>
          <w:shd w:val="clear" w:color="auto" w:fill="FFFFFF"/>
        </w:rPr>
        <w:t>.</w:t>
      </w:r>
    </w:p>
    <w:p w14:paraId="11EFD200" w14:textId="77777777" w:rsidR="00AF4C4A" w:rsidRPr="00146D41" w:rsidRDefault="00AF4C4A" w:rsidP="00146D41">
      <w:pPr>
        <w:pStyle w:val="NoSpacing"/>
        <w:rPr>
          <w:shd w:val="clear" w:color="auto" w:fill="FFFFFF"/>
        </w:rPr>
      </w:pPr>
    </w:p>
    <w:p w14:paraId="59ECDC64" w14:textId="0C33C2A3" w:rsidR="00146D41" w:rsidRDefault="00146D41" w:rsidP="00146D41">
      <w:pPr>
        <w:pStyle w:val="NoSpacing"/>
        <w:rPr>
          <w:shd w:val="clear" w:color="auto" w:fill="FFFFFF"/>
        </w:rPr>
      </w:pPr>
      <w:r w:rsidRPr="00146D41">
        <w:rPr>
          <w:b/>
          <w:bCs/>
          <w:shd w:val="clear" w:color="auto" w:fill="FFFFFF"/>
        </w:rPr>
        <w:t>STEP 2</w:t>
      </w:r>
      <w:r w:rsidRPr="00146D41">
        <w:rPr>
          <w:shd w:val="clear" w:color="auto" w:fill="FFFFFF"/>
        </w:rPr>
        <w:t xml:space="preserve"> Facility managers use this link </w:t>
      </w:r>
      <w:hyperlink r:id="rId61" w:history="1">
        <w:r w:rsidRPr="00146D41">
          <w:rPr>
            <w:rStyle w:val="Hyperlink"/>
            <w:shd w:val="clear" w:color="auto" w:fill="FFFFFF"/>
          </w:rPr>
          <w:t>HERE</w:t>
        </w:r>
      </w:hyperlink>
      <w:r w:rsidRPr="00146D41">
        <w:rPr>
          <w:shd w:val="clear" w:color="auto" w:fill="FFFFFF"/>
        </w:rPr>
        <w:t xml:space="preserve"> to commence sign up. During the sign up process they select ‘Facility Manager’ as their role. The facility manager commences training.</w:t>
      </w:r>
    </w:p>
    <w:p w14:paraId="57011F39" w14:textId="77777777" w:rsidR="00AF4C4A" w:rsidRPr="00146D41" w:rsidRDefault="00AF4C4A" w:rsidP="00146D41">
      <w:pPr>
        <w:pStyle w:val="NoSpacing"/>
        <w:rPr>
          <w:shd w:val="clear" w:color="auto" w:fill="FFFFFF"/>
        </w:rPr>
      </w:pPr>
    </w:p>
    <w:p w14:paraId="37974C69" w14:textId="3A4BCC4D" w:rsidR="00146D41" w:rsidRDefault="00146D41" w:rsidP="00146D41">
      <w:pPr>
        <w:pStyle w:val="NoSpacing"/>
        <w:rPr>
          <w:shd w:val="clear" w:color="auto" w:fill="FFFFFF"/>
        </w:rPr>
      </w:pPr>
      <w:r w:rsidRPr="00146D41">
        <w:rPr>
          <w:b/>
          <w:bCs/>
          <w:shd w:val="clear" w:color="auto" w:fill="FFFFFF"/>
        </w:rPr>
        <w:t>STEP 3</w:t>
      </w:r>
      <w:r w:rsidRPr="00146D41">
        <w:rPr>
          <w:shd w:val="clear" w:color="auto" w:fill="FFFFFF"/>
        </w:rPr>
        <w:t xml:space="preserve"> The facility manager notifies the rest of their workforce and sends them sign up details, including the site's HPI-F code.</w:t>
      </w:r>
    </w:p>
    <w:p w14:paraId="08E97BEB" w14:textId="77777777" w:rsidR="00AF4C4A" w:rsidRPr="00146D41" w:rsidRDefault="00AF4C4A" w:rsidP="00146D41">
      <w:pPr>
        <w:pStyle w:val="NoSpacing"/>
        <w:rPr>
          <w:shd w:val="clear" w:color="auto" w:fill="FFFFFF"/>
        </w:rPr>
      </w:pPr>
    </w:p>
    <w:p w14:paraId="425B1A4E" w14:textId="639FFE68" w:rsidR="00146D41" w:rsidRDefault="00146D41" w:rsidP="00146D41">
      <w:pPr>
        <w:pStyle w:val="NoSpacing"/>
        <w:rPr>
          <w:shd w:val="clear" w:color="auto" w:fill="FFFFFF"/>
        </w:rPr>
      </w:pPr>
      <w:r w:rsidRPr="00146D41">
        <w:rPr>
          <w:b/>
          <w:bCs/>
          <w:shd w:val="clear" w:color="auto" w:fill="FFFFFF"/>
        </w:rPr>
        <w:t>STEP 4</w:t>
      </w:r>
      <w:r w:rsidRPr="00146D41">
        <w:rPr>
          <w:shd w:val="clear" w:color="auto" w:fill="FFFFFF"/>
        </w:rPr>
        <w:t xml:space="preserve"> Workforce signs up using this link </w:t>
      </w:r>
      <w:hyperlink r:id="rId62" w:history="1">
        <w:r w:rsidRPr="00146D41">
          <w:rPr>
            <w:rStyle w:val="Hyperlink"/>
            <w:shd w:val="clear" w:color="auto" w:fill="FFFFFF"/>
          </w:rPr>
          <w:t>HERE</w:t>
        </w:r>
      </w:hyperlink>
      <w:r w:rsidRPr="00146D41">
        <w:rPr>
          <w:shd w:val="clear" w:color="auto" w:fill="FFFFFF"/>
        </w:rPr>
        <w:t xml:space="preserve"> and commences training.</w:t>
      </w:r>
    </w:p>
    <w:p w14:paraId="0BEFC38F" w14:textId="77777777" w:rsidR="00AF4C4A" w:rsidRPr="00146D41" w:rsidRDefault="00AF4C4A" w:rsidP="00146D41">
      <w:pPr>
        <w:pStyle w:val="NoSpacing"/>
        <w:rPr>
          <w:shd w:val="clear" w:color="auto" w:fill="FFFFFF"/>
        </w:rPr>
      </w:pPr>
    </w:p>
    <w:p w14:paraId="576512B5" w14:textId="644FF983" w:rsidR="00146D41" w:rsidRDefault="00146D41" w:rsidP="00146D41">
      <w:pPr>
        <w:pStyle w:val="NoSpacing"/>
        <w:rPr>
          <w:shd w:val="clear" w:color="auto" w:fill="FFFFFF"/>
        </w:rPr>
      </w:pPr>
      <w:r w:rsidRPr="00146D41">
        <w:rPr>
          <w:b/>
          <w:bCs/>
          <w:shd w:val="clear" w:color="auto" w:fill="FFFFFF"/>
        </w:rPr>
        <w:t>STEP 5</w:t>
      </w:r>
      <w:r w:rsidRPr="00146D41">
        <w:rPr>
          <w:shd w:val="clear" w:color="auto" w:fill="FFFFFF"/>
        </w:rPr>
        <w:t xml:space="preserve"> The facility manager approves the workforce, giving access to AIR at their site</w:t>
      </w:r>
      <w:r>
        <w:rPr>
          <w:shd w:val="clear" w:color="auto" w:fill="FFFFFF"/>
        </w:rPr>
        <w:t>.</w:t>
      </w:r>
    </w:p>
    <w:p w14:paraId="6B241238" w14:textId="77777777" w:rsidR="00AF4C4A" w:rsidRDefault="00AF4C4A" w:rsidP="00146D41">
      <w:pPr>
        <w:pStyle w:val="NoSpacing"/>
        <w:rPr>
          <w:shd w:val="clear" w:color="auto" w:fill="FFFFFF"/>
        </w:rPr>
      </w:pPr>
    </w:p>
    <w:p w14:paraId="02A6028F" w14:textId="2867DC43" w:rsidR="00146D41" w:rsidRDefault="00146D41" w:rsidP="003617DB">
      <w:pPr>
        <w:pStyle w:val="NoSpacing"/>
        <w:rPr>
          <w:shd w:val="clear" w:color="auto" w:fill="FFFFFF"/>
        </w:rPr>
      </w:pPr>
      <w:r>
        <w:t xml:space="preserve">After the facility manager is authorised, they will be provided with details to disseminate to their workforce including a user sign-up link. This should be shared with users after the facility manager has already signed up. Users can choose to sign up using My Health Account - MHA or their email. This becomes the way they continue to login into the AIR. </w:t>
      </w:r>
    </w:p>
    <w:p w14:paraId="155C38BC" w14:textId="2060CC57" w:rsidR="00AF4C4A" w:rsidRDefault="007F45B7">
      <w:r w:rsidRPr="006F20FB">
        <w:t xml:space="preserve">For any questions or support on new user onboarding, </w:t>
      </w:r>
      <w:r>
        <w:t>pl</w:t>
      </w:r>
      <w:r w:rsidRPr="002B045B">
        <w:t xml:space="preserve">ease find the contact details of your </w:t>
      </w:r>
      <w:r>
        <w:t>local AIR</w:t>
      </w:r>
      <w:r w:rsidRPr="002B045B">
        <w:t xml:space="preserve"> </w:t>
      </w:r>
      <w:r>
        <w:t>administrator listed</w:t>
      </w:r>
      <w:r w:rsidRPr="002B045B">
        <w:t xml:space="preserve"> below.</w:t>
      </w:r>
      <w:r>
        <w:t> </w:t>
      </w:r>
    </w:p>
    <w:p w14:paraId="712D58E1" w14:textId="0A902F71" w:rsidR="00AF4C4A" w:rsidRDefault="00AF4C4A"/>
    <w:tbl>
      <w:tblPr>
        <w:tblW w:w="864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5"/>
        <w:gridCol w:w="4867"/>
      </w:tblGrid>
      <w:tr w:rsidR="00AF4C4A" w:rsidRPr="002B045B" w14:paraId="1DD0DD02" w14:textId="77777777" w:rsidTr="00AF4C4A">
        <w:trPr>
          <w:trHeight w:val="644"/>
          <w:tblCellSpacing w:w="15" w:type="dxa"/>
        </w:trPr>
        <w:tc>
          <w:tcPr>
            <w:tcW w:w="0" w:type="auto"/>
            <w:vAlign w:val="center"/>
            <w:hideMark/>
          </w:tcPr>
          <w:p w14:paraId="40C10D8F" w14:textId="49C52255" w:rsidR="000F5E06" w:rsidRPr="002B045B" w:rsidRDefault="000F5E06" w:rsidP="00AF4C4A">
            <w:pPr>
              <w:spacing w:before="0" w:after="0" w:line="240" w:lineRule="auto"/>
            </w:pPr>
            <w:r w:rsidRPr="002B045B">
              <w:t>Te Tai Tokerau Northland </w:t>
            </w:r>
          </w:p>
        </w:tc>
        <w:tc>
          <w:tcPr>
            <w:tcW w:w="4822" w:type="dxa"/>
            <w:vAlign w:val="center"/>
            <w:hideMark/>
          </w:tcPr>
          <w:p w14:paraId="4931FD57" w14:textId="77777777" w:rsidR="000F5E06" w:rsidRPr="002B045B" w:rsidRDefault="000F5E06" w:rsidP="00AF4C4A">
            <w:pPr>
              <w:spacing w:before="0" w:after="0" w:line="240" w:lineRule="auto"/>
            </w:pPr>
            <w:hyperlink r:id="rId63" w:history="1">
              <w:r w:rsidRPr="002B045B">
                <w:rPr>
                  <w:rStyle w:val="Hyperlink"/>
                </w:rPr>
                <w:t>nir@northlanddhb.org.nz</w:t>
              </w:r>
            </w:hyperlink>
            <w:r w:rsidRPr="002B045B">
              <w:t>  </w:t>
            </w:r>
          </w:p>
        </w:tc>
      </w:tr>
      <w:tr w:rsidR="00AF4C4A" w:rsidRPr="002B045B" w14:paraId="03AB768D" w14:textId="77777777" w:rsidTr="00AF4C4A">
        <w:trPr>
          <w:trHeight w:val="386"/>
          <w:tblCellSpacing w:w="15" w:type="dxa"/>
        </w:trPr>
        <w:tc>
          <w:tcPr>
            <w:tcW w:w="0" w:type="auto"/>
            <w:shd w:val="clear" w:color="auto" w:fill="E7E6E6" w:themeFill="background2"/>
            <w:vAlign w:val="center"/>
            <w:hideMark/>
          </w:tcPr>
          <w:p w14:paraId="70BB4681" w14:textId="77777777" w:rsidR="000F5E06" w:rsidRPr="002B045B" w:rsidRDefault="000F5E06" w:rsidP="00AF4C4A">
            <w:pPr>
              <w:spacing w:before="0" w:after="0" w:line="240" w:lineRule="auto"/>
            </w:pPr>
            <w:r w:rsidRPr="002B045B">
              <w:t>Te Toka Tumai Auckland  </w:t>
            </w:r>
          </w:p>
        </w:tc>
        <w:tc>
          <w:tcPr>
            <w:tcW w:w="4822" w:type="dxa"/>
            <w:shd w:val="clear" w:color="auto" w:fill="E7E6E6" w:themeFill="background2"/>
            <w:vAlign w:val="center"/>
            <w:hideMark/>
          </w:tcPr>
          <w:p w14:paraId="5B8CA638" w14:textId="77777777" w:rsidR="000F5E06" w:rsidRPr="002B045B" w:rsidRDefault="000F5E06" w:rsidP="00AF4C4A">
            <w:pPr>
              <w:spacing w:before="0" w:after="0" w:line="240" w:lineRule="auto"/>
            </w:pPr>
            <w:hyperlink r:id="rId64" w:history="1">
              <w:r w:rsidRPr="002B045B">
                <w:rPr>
                  <w:rStyle w:val="Hyperlink"/>
                </w:rPr>
                <w:t>nir@adhb.govt.nz</w:t>
              </w:r>
            </w:hyperlink>
            <w:r w:rsidRPr="002B045B">
              <w:t>  </w:t>
            </w:r>
          </w:p>
          <w:p w14:paraId="3DD186CA" w14:textId="77777777" w:rsidR="000F5E06" w:rsidRPr="002B045B" w:rsidRDefault="000F5E06" w:rsidP="00AF4C4A">
            <w:pPr>
              <w:spacing w:before="0" w:after="0" w:line="240" w:lineRule="auto"/>
            </w:pPr>
            <w:r w:rsidRPr="002B045B">
              <w:t>0800 929 999  </w:t>
            </w:r>
          </w:p>
        </w:tc>
      </w:tr>
      <w:tr w:rsidR="00AF4C4A" w:rsidRPr="002B045B" w14:paraId="557C6F40" w14:textId="77777777" w:rsidTr="00AF4C4A">
        <w:trPr>
          <w:trHeight w:val="592"/>
          <w:tblCellSpacing w:w="15" w:type="dxa"/>
        </w:trPr>
        <w:tc>
          <w:tcPr>
            <w:tcW w:w="0" w:type="auto"/>
            <w:vAlign w:val="center"/>
            <w:hideMark/>
          </w:tcPr>
          <w:p w14:paraId="121D88A7" w14:textId="77777777" w:rsidR="000F5E06" w:rsidRPr="002B045B" w:rsidRDefault="000F5E06" w:rsidP="00AF4C4A">
            <w:pPr>
              <w:spacing w:before="0" w:after="0" w:line="240" w:lineRule="auto"/>
            </w:pPr>
            <w:r w:rsidRPr="002B045B">
              <w:t>Waitematā   </w:t>
            </w:r>
          </w:p>
        </w:tc>
        <w:tc>
          <w:tcPr>
            <w:tcW w:w="4822" w:type="dxa"/>
            <w:vAlign w:val="center"/>
            <w:hideMark/>
          </w:tcPr>
          <w:p w14:paraId="121021EC" w14:textId="77777777" w:rsidR="000F5E06" w:rsidRPr="002B045B" w:rsidRDefault="000F5E06" w:rsidP="00AF4C4A">
            <w:pPr>
              <w:spacing w:before="0" w:after="0" w:line="240" w:lineRule="auto"/>
            </w:pPr>
            <w:hyperlink r:id="rId65" w:history="1">
              <w:r w:rsidRPr="002B045B">
                <w:rPr>
                  <w:rStyle w:val="Hyperlink"/>
                </w:rPr>
                <w:t>nir@waitematadhb.govt.nz</w:t>
              </w:r>
            </w:hyperlink>
            <w:r w:rsidRPr="002B045B">
              <w:t>  </w:t>
            </w:r>
          </w:p>
          <w:p w14:paraId="0FF21781" w14:textId="77777777" w:rsidR="000F5E06" w:rsidRPr="002B045B" w:rsidRDefault="000F5E06" w:rsidP="00AF4C4A">
            <w:pPr>
              <w:spacing w:before="0" w:after="0" w:line="240" w:lineRule="auto"/>
            </w:pPr>
            <w:r w:rsidRPr="002B045B">
              <w:t>0800 929 999  </w:t>
            </w:r>
          </w:p>
        </w:tc>
      </w:tr>
      <w:tr w:rsidR="00AF4C4A" w:rsidRPr="002B045B" w14:paraId="7BBCC62B" w14:textId="77777777" w:rsidTr="00AF4C4A">
        <w:trPr>
          <w:trHeight w:val="518"/>
          <w:tblCellSpacing w:w="15" w:type="dxa"/>
        </w:trPr>
        <w:tc>
          <w:tcPr>
            <w:tcW w:w="0" w:type="auto"/>
            <w:shd w:val="clear" w:color="auto" w:fill="E7E6E6" w:themeFill="background2"/>
            <w:vAlign w:val="center"/>
            <w:hideMark/>
          </w:tcPr>
          <w:p w14:paraId="21C4DDB7" w14:textId="77777777" w:rsidR="000F5E06" w:rsidRPr="002B045B" w:rsidRDefault="000F5E06" w:rsidP="00AF4C4A">
            <w:pPr>
              <w:spacing w:before="0" w:after="0" w:line="240" w:lineRule="auto"/>
            </w:pPr>
            <w:r w:rsidRPr="002B045B">
              <w:t>Counties Manukau  </w:t>
            </w:r>
          </w:p>
        </w:tc>
        <w:tc>
          <w:tcPr>
            <w:tcW w:w="4822" w:type="dxa"/>
            <w:shd w:val="clear" w:color="auto" w:fill="E7E6E6" w:themeFill="background2"/>
            <w:vAlign w:val="center"/>
            <w:hideMark/>
          </w:tcPr>
          <w:p w14:paraId="187A8BCD" w14:textId="77777777" w:rsidR="000F5E06" w:rsidRPr="002B045B" w:rsidRDefault="000F5E06" w:rsidP="00AF4C4A">
            <w:pPr>
              <w:spacing w:before="0" w:after="0" w:line="240" w:lineRule="auto"/>
            </w:pPr>
            <w:hyperlink r:id="rId66" w:history="1">
              <w:r w:rsidRPr="002B045B">
                <w:rPr>
                  <w:rStyle w:val="Hyperlink"/>
                </w:rPr>
                <w:t>kidslink@middlemore.co.nz</w:t>
              </w:r>
            </w:hyperlink>
            <w:r w:rsidRPr="002B045B">
              <w:t>  </w:t>
            </w:r>
          </w:p>
          <w:p w14:paraId="3051F48A" w14:textId="77777777" w:rsidR="000F5E06" w:rsidRPr="002B045B" w:rsidRDefault="000F5E06" w:rsidP="00AF4C4A">
            <w:pPr>
              <w:spacing w:before="0" w:after="0" w:line="240" w:lineRule="auto"/>
            </w:pPr>
            <w:r w:rsidRPr="002B045B">
              <w:t>0800 454 375 or 09 259 6994  </w:t>
            </w:r>
          </w:p>
        </w:tc>
      </w:tr>
      <w:tr w:rsidR="00AF4C4A" w:rsidRPr="002B045B" w14:paraId="59086011" w14:textId="77777777" w:rsidTr="00AF4C4A">
        <w:trPr>
          <w:trHeight w:val="447"/>
          <w:tblCellSpacing w:w="15" w:type="dxa"/>
        </w:trPr>
        <w:tc>
          <w:tcPr>
            <w:tcW w:w="0" w:type="auto"/>
            <w:vAlign w:val="center"/>
            <w:hideMark/>
          </w:tcPr>
          <w:p w14:paraId="6E1D5EAB" w14:textId="77777777" w:rsidR="000F5E06" w:rsidRPr="002B045B" w:rsidRDefault="000F5E06" w:rsidP="00AF4C4A">
            <w:pPr>
              <w:spacing w:before="0" w:after="0" w:line="240" w:lineRule="auto"/>
            </w:pPr>
            <w:r w:rsidRPr="002B045B">
              <w:t>Waikato  </w:t>
            </w:r>
          </w:p>
        </w:tc>
        <w:tc>
          <w:tcPr>
            <w:tcW w:w="4822" w:type="dxa"/>
            <w:vAlign w:val="center"/>
            <w:hideMark/>
          </w:tcPr>
          <w:p w14:paraId="77C5C44C" w14:textId="77777777" w:rsidR="000F5E06" w:rsidRPr="002B045B" w:rsidRDefault="000F5E06" w:rsidP="00AF4C4A">
            <w:pPr>
              <w:spacing w:before="0" w:after="0" w:line="240" w:lineRule="auto"/>
            </w:pPr>
            <w:hyperlink r:id="rId67" w:history="1">
              <w:r w:rsidRPr="002B045B">
                <w:rPr>
                  <w:rStyle w:val="Hyperlink"/>
                </w:rPr>
                <w:t>nir_coordinators@waikatodhb.health.nz</w:t>
              </w:r>
            </w:hyperlink>
            <w:r w:rsidRPr="002B045B">
              <w:t>  </w:t>
            </w:r>
          </w:p>
          <w:p w14:paraId="79089350" w14:textId="77777777" w:rsidR="000F5E06" w:rsidRPr="002B045B" w:rsidRDefault="000F5E06" w:rsidP="00AF4C4A">
            <w:pPr>
              <w:spacing w:before="0" w:after="0" w:line="240" w:lineRule="auto"/>
            </w:pPr>
            <w:r w:rsidRPr="002B045B">
              <w:t>0800 100 273 option 1  </w:t>
            </w:r>
          </w:p>
        </w:tc>
      </w:tr>
      <w:tr w:rsidR="00AF4C4A" w:rsidRPr="002B045B" w14:paraId="4187FC8F" w14:textId="77777777" w:rsidTr="00AF4C4A">
        <w:trPr>
          <w:trHeight w:val="672"/>
          <w:tblCellSpacing w:w="15" w:type="dxa"/>
        </w:trPr>
        <w:tc>
          <w:tcPr>
            <w:tcW w:w="0" w:type="auto"/>
            <w:shd w:val="clear" w:color="auto" w:fill="E7E6E6" w:themeFill="background2"/>
            <w:vAlign w:val="center"/>
            <w:hideMark/>
          </w:tcPr>
          <w:p w14:paraId="315A5DB2" w14:textId="77777777" w:rsidR="000F5E06" w:rsidRPr="002B045B" w:rsidRDefault="000F5E06" w:rsidP="00AF4C4A">
            <w:pPr>
              <w:spacing w:before="0" w:after="0" w:line="240" w:lineRule="auto"/>
            </w:pPr>
            <w:r w:rsidRPr="002B045B">
              <w:t>Hauora a Toi Bay of Plenty  </w:t>
            </w:r>
          </w:p>
        </w:tc>
        <w:tc>
          <w:tcPr>
            <w:tcW w:w="4822" w:type="dxa"/>
            <w:shd w:val="clear" w:color="auto" w:fill="E7E6E6" w:themeFill="background2"/>
            <w:vAlign w:val="center"/>
            <w:hideMark/>
          </w:tcPr>
          <w:p w14:paraId="72C93041" w14:textId="77777777" w:rsidR="000F5E06" w:rsidRPr="002B045B" w:rsidRDefault="000F5E06" w:rsidP="00AF4C4A">
            <w:pPr>
              <w:spacing w:before="0" w:after="0" w:line="240" w:lineRule="auto"/>
            </w:pPr>
            <w:hyperlink r:id="rId68" w:history="1">
              <w:r w:rsidRPr="002B045B">
                <w:rPr>
                  <w:rStyle w:val="Hyperlink"/>
                </w:rPr>
                <w:t>imms@bopdhb.govt.nz</w:t>
              </w:r>
            </w:hyperlink>
            <w:r w:rsidRPr="002B045B">
              <w:t>  </w:t>
            </w:r>
          </w:p>
          <w:p w14:paraId="2B4D2F77" w14:textId="77777777" w:rsidR="000F5E06" w:rsidRPr="002B045B" w:rsidRDefault="000F5E06" w:rsidP="00AF4C4A">
            <w:pPr>
              <w:spacing w:before="0" w:after="0" w:line="240" w:lineRule="auto"/>
            </w:pPr>
            <w:r w:rsidRPr="002B045B">
              <w:t>0800 829 002  </w:t>
            </w:r>
          </w:p>
        </w:tc>
      </w:tr>
      <w:tr w:rsidR="00AF4C4A" w:rsidRPr="002B045B" w14:paraId="15ED72CE" w14:textId="77777777" w:rsidTr="00AF4C4A">
        <w:trPr>
          <w:trHeight w:val="600"/>
          <w:tblCellSpacing w:w="15" w:type="dxa"/>
        </w:trPr>
        <w:tc>
          <w:tcPr>
            <w:tcW w:w="0" w:type="auto"/>
            <w:vAlign w:val="center"/>
            <w:hideMark/>
          </w:tcPr>
          <w:p w14:paraId="0E3FCC71" w14:textId="77777777" w:rsidR="000F5E06" w:rsidRPr="002B045B" w:rsidRDefault="000F5E06" w:rsidP="00AF4C4A">
            <w:pPr>
              <w:spacing w:before="0" w:after="0" w:line="240" w:lineRule="auto"/>
            </w:pPr>
            <w:r w:rsidRPr="002B045B">
              <w:t>Te Matau a Māui Hawke’s Bay  </w:t>
            </w:r>
          </w:p>
        </w:tc>
        <w:tc>
          <w:tcPr>
            <w:tcW w:w="4822" w:type="dxa"/>
            <w:vAlign w:val="center"/>
            <w:hideMark/>
          </w:tcPr>
          <w:p w14:paraId="4092B709" w14:textId="77777777" w:rsidR="000F5E06" w:rsidRPr="002B045B" w:rsidRDefault="000F5E06" w:rsidP="00AF4C4A">
            <w:pPr>
              <w:spacing w:before="0" w:after="0" w:line="240" w:lineRule="auto"/>
            </w:pPr>
            <w:hyperlink r:id="rId69" w:history="1">
              <w:r w:rsidRPr="002B045B">
                <w:rPr>
                  <w:rStyle w:val="Hyperlink"/>
                </w:rPr>
                <w:t>nirhb@hbdhb.govt.nz</w:t>
              </w:r>
            </w:hyperlink>
            <w:r w:rsidRPr="002B045B">
              <w:t>   </w:t>
            </w:r>
          </w:p>
          <w:p w14:paraId="57849FA5" w14:textId="77777777" w:rsidR="000F5E06" w:rsidRPr="002B045B" w:rsidRDefault="000F5E06" w:rsidP="00AF4C4A">
            <w:pPr>
              <w:spacing w:before="0" w:after="0" w:line="240" w:lineRule="auto"/>
            </w:pPr>
            <w:r w:rsidRPr="002B045B">
              <w:t>0800 729 100  </w:t>
            </w:r>
          </w:p>
        </w:tc>
      </w:tr>
      <w:tr w:rsidR="00AF4C4A" w:rsidRPr="002B045B" w14:paraId="47FF3CDC" w14:textId="77777777" w:rsidTr="00AF4C4A">
        <w:trPr>
          <w:trHeight w:val="671"/>
          <w:tblCellSpacing w:w="15" w:type="dxa"/>
        </w:trPr>
        <w:tc>
          <w:tcPr>
            <w:tcW w:w="0" w:type="auto"/>
            <w:shd w:val="clear" w:color="auto" w:fill="E7E6E6" w:themeFill="background2"/>
            <w:vAlign w:val="center"/>
            <w:hideMark/>
          </w:tcPr>
          <w:p w14:paraId="515A17F6" w14:textId="77777777" w:rsidR="000F5E06" w:rsidRPr="002B045B" w:rsidRDefault="000F5E06" w:rsidP="00AF4C4A">
            <w:pPr>
              <w:spacing w:before="0" w:after="0" w:line="240" w:lineRule="auto"/>
            </w:pPr>
            <w:r w:rsidRPr="002B045B">
              <w:t>Te Pae Hauora o Ruahine o Tararua MidCentral  </w:t>
            </w:r>
          </w:p>
        </w:tc>
        <w:tc>
          <w:tcPr>
            <w:tcW w:w="4822" w:type="dxa"/>
            <w:shd w:val="clear" w:color="auto" w:fill="E7E6E6" w:themeFill="background2"/>
            <w:vAlign w:val="center"/>
            <w:hideMark/>
          </w:tcPr>
          <w:p w14:paraId="08560B04" w14:textId="77777777" w:rsidR="000F5E06" w:rsidRPr="002B045B" w:rsidRDefault="000F5E06" w:rsidP="00AF4C4A">
            <w:pPr>
              <w:spacing w:before="0" w:after="0" w:line="240" w:lineRule="auto"/>
            </w:pPr>
            <w:hyperlink r:id="rId70" w:history="1">
              <w:r w:rsidRPr="002B045B">
                <w:rPr>
                  <w:rStyle w:val="Hyperlink"/>
                </w:rPr>
                <w:t>NIR.OIS@midcentraldhb.govt.nz</w:t>
              </w:r>
            </w:hyperlink>
            <w:r w:rsidRPr="002B045B">
              <w:t>  </w:t>
            </w:r>
          </w:p>
          <w:p w14:paraId="67F15957" w14:textId="77777777" w:rsidR="000F5E06" w:rsidRPr="002B045B" w:rsidRDefault="000F5E06" w:rsidP="00AF4C4A">
            <w:pPr>
              <w:spacing w:before="0" w:after="0" w:line="240" w:lineRule="auto"/>
            </w:pPr>
            <w:r w:rsidRPr="002B045B">
              <w:t>06 350 4566 or 06 350 4568  </w:t>
            </w:r>
          </w:p>
        </w:tc>
      </w:tr>
      <w:tr w:rsidR="00AF4C4A" w:rsidRPr="002B045B" w14:paraId="30215A38" w14:textId="77777777" w:rsidTr="00AF4C4A">
        <w:trPr>
          <w:trHeight w:val="470"/>
          <w:tblCellSpacing w:w="15" w:type="dxa"/>
        </w:trPr>
        <w:tc>
          <w:tcPr>
            <w:tcW w:w="0" w:type="auto"/>
            <w:shd w:val="clear" w:color="auto" w:fill="auto"/>
            <w:vAlign w:val="center"/>
            <w:hideMark/>
          </w:tcPr>
          <w:p w14:paraId="7F25EB2B" w14:textId="77777777" w:rsidR="000F5E06" w:rsidRPr="002B045B" w:rsidRDefault="000F5E06" w:rsidP="00AF4C4A">
            <w:pPr>
              <w:spacing w:before="0" w:after="0" w:line="240" w:lineRule="auto"/>
            </w:pPr>
            <w:r w:rsidRPr="002B045B">
              <w:t>Tairāwhiti  </w:t>
            </w:r>
          </w:p>
        </w:tc>
        <w:tc>
          <w:tcPr>
            <w:tcW w:w="4822" w:type="dxa"/>
            <w:shd w:val="clear" w:color="auto" w:fill="auto"/>
            <w:vAlign w:val="center"/>
            <w:hideMark/>
          </w:tcPr>
          <w:p w14:paraId="7916A520" w14:textId="158606CA" w:rsidR="000F5E06" w:rsidRPr="002B045B" w:rsidRDefault="000F5E06" w:rsidP="00AF4C4A">
            <w:pPr>
              <w:spacing w:before="0" w:after="0" w:line="240" w:lineRule="auto"/>
            </w:pPr>
            <w:r w:rsidRPr="002B045B">
              <w:t>06 869 2092 ext. 8732 or 0800 935 524    </w:t>
            </w:r>
          </w:p>
        </w:tc>
      </w:tr>
      <w:tr w:rsidR="00AF4C4A" w:rsidRPr="002B045B" w14:paraId="75B43976" w14:textId="77777777" w:rsidTr="00AF4C4A">
        <w:trPr>
          <w:trHeight w:val="620"/>
          <w:tblCellSpacing w:w="15" w:type="dxa"/>
        </w:trPr>
        <w:tc>
          <w:tcPr>
            <w:tcW w:w="0" w:type="auto"/>
            <w:shd w:val="clear" w:color="auto" w:fill="E7E6E6" w:themeFill="background2"/>
            <w:vAlign w:val="center"/>
            <w:hideMark/>
          </w:tcPr>
          <w:p w14:paraId="788677F8" w14:textId="77777777" w:rsidR="000F5E06" w:rsidRPr="002B045B" w:rsidRDefault="000F5E06" w:rsidP="00AF4C4A">
            <w:pPr>
              <w:spacing w:before="0" w:after="0" w:line="240" w:lineRule="auto"/>
            </w:pPr>
            <w:r w:rsidRPr="002B045B">
              <w:t>Lakes  </w:t>
            </w:r>
          </w:p>
        </w:tc>
        <w:tc>
          <w:tcPr>
            <w:tcW w:w="4822" w:type="dxa"/>
            <w:shd w:val="clear" w:color="auto" w:fill="E7E6E6" w:themeFill="background2"/>
            <w:vAlign w:val="center"/>
            <w:hideMark/>
          </w:tcPr>
          <w:p w14:paraId="59B55D34" w14:textId="77777777" w:rsidR="000F5E06" w:rsidRPr="002B045B" w:rsidRDefault="000F5E06" w:rsidP="00AF4C4A">
            <w:pPr>
              <w:spacing w:before="0" w:after="0" w:line="240" w:lineRule="auto"/>
            </w:pPr>
            <w:hyperlink r:id="rId71" w:history="1">
              <w:r w:rsidRPr="002B045B">
                <w:rPr>
                  <w:rStyle w:val="Hyperlink"/>
                </w:rPr>
                <w:t>NIRTeam@lakesdhb.govt.nz</w:t>
              </w:r>
            </w:hyperlink>
            <w:r w:rsidRPr="002B045B">
              <w:t> </w:t>
            </w:r>
          </w:p>
          <w:p w14:paraId="1DC57453" w14:textId="77777777" w:rsidR="000F5E06" w:rsidRPr="002B045B" w:rsidRDefault="000F5E06" w:rsidP="00AF4C4A">
            <w:pPr>
              <w:spacing w:before="0" w:after="0" w:line="240" w:lineRule="auto"/>
            </w:pPr>
            <w:r w:rsidRPr="002B045B">
              <w:t>027 223 2406 </w:t>
            </w:r>
          </w:p>
        </w:tc>
      </w:tr>
      <w:tr w:rsidR="00AF4C4A" w:rsidRPr="002B045B" w14:paraId="22C321EB" w14:textId="77777777" w:rsidTr="00AF4C4A">
        <w:trPr>
          <w:trHeight w:val="549"/>
          <w:tblCellSpacing w:w="15" w:type="dxa"/>
        </w:trPr>
        <w:tc>
          <w:tcPr>
            <w:tcW w:w="0" w:type="auto"/>
            <w:shd w:val="clear" w:color="auto" w:fill="auto"/>
            <w:vAlign w:val="center"/>
            <w:hideMark/>
          </w:tcPr>
          <w:p w14:paraId="65942A13" w14:textId="77777777" w:rsidR="000F5E06" w:rsidRPr="002B045B" w:rsidRDefault="000F5E06" w:rsidP="00AF4C4A">
            <w:pPr>
              <w:spacing w:before="0" w:after="0" w:line="240" w:lineRule="auto"/>
            </w:pPr>
            <w:r w:rsidRPr="002B045B">
              <w:t>Taranaki  </w:t>
            </w:r>
          </w:p>
        </w:tc>
        <w:tc>
          <w:tcPr>
            <w:tcW w:w="4822" w:type="dxa"/>
            <w:shd w:val="clear" w:color="auto" w:fill="auto"/>
            <w:vAlign w:val="center"/>
            <w:hideMark/>
          </w:tcPr>
          <w:p w14:paraId="001F0A1A" w14:textId="77777777" w:rsidR="000F5E06" w:rsidRPr="002B045B" w:rsidRDefault="000F5E06" w:rsidP="00AF4C4A">
            <w:pPr>
              <w:spacing w:before="0" w:after="0" w:line="240" w:lineRule="auto"/>
            </w:pPr>
            <w:hyperlink r:id="rId72" w:history="1">
              <w:r w:rsidRPr="002B045B">
                <w:rPr>
                  <w:rStyle w:val="Hyperlink"/>
                </w:rPr>
                <w:t>TDHB.RegionalScreeningTeam@tdhb.org.nz</w:t>
              </w:r>
            </w:hyperlink>
            <w:r w:rsidRPr="002B045B">
              <w:t>   </w:t>
            </w:r>
          </w:p>
          <w:p w14:paraId="41D329D6" w14:textId="77777777" w:rsidR="000F5E06" w:rsidRPr="002B045B" w:rsidRDefault="000F5E06" w:rsidP="00AF4C4A">
            <w:pPr>
              <w:spacing w:before="0" w:after="0" w:line="240" w:lineRule="auto"/>
            </w:pPr>
            <w:r w:rsidRPr="002B045B">
              <w:t>06 753 7702  </w:t>
            </w:r>
          </w:p>
        </w:tc>
      </w:tr>
      <w:tr w:rsidR="00AF4C4A" w:rsidRPr="002B045B" w14:paraId="629690EB" w14:textId="77777777" w:rsidTr="00AF4C4A">
        <w:trPr>
          <w:trHeight w:val="477"/>
          <w:tblCellSpacing w:w="15" w:type="dxa"/>
        </w:trPr>
        <w:tc>
          <w:tcPr>
            <w:tcW w:w="0" w:type="auto"/>
            <w:shd w:val="clear" w:color="auto" w:fill="E7E6E6" w:themeFill="background2"/>
            <w:vAlign w:val="center"/>
            <w:hideMark/>
          </w:tcPr>
          <w:p w14:paraId="528BCB7C" w14:textId="77777777" w:rsidR="000F5E06" w:rsidRPr="002B045B" w:rsidRDefault="000F5E06" w:rsidP="00AF4C4A">
            <w:pPr>
              <w:spacing w:before="0" w:after="0" w:line="240" w:lineRule="auto"/>
            </w:pPr>
            <w:r w:rsidRPr="002B045B">
              <w:t>Whanganui  </w:t>
            </w:r>
          </w:p>
        </w:tc>
        <w:tc>
          <w:tcPr>
            <w:tcW w:w="4822" w:type="dxa"/>
            <w:shd w:val="clear" w:color="auto" w:fill="E7E6E6" w:themeFill="background2"/>
            <w:vAlign w:val="center"/>
            <w:hideMark/>
          </w:tcPr>
          <w:p w14:paraId="580A3B26" w14:textId="77777777" w:rsidR="000F5E06" w:rsidRPr="002B045B" w:rsidRDefault="000F5E06" w:rsidP="00AF4C4A">
            <w:pPr>
              <w:spacing w:before="0" w:after="0" w:line="240" w:lineRule="auto"/>
            </w:pPr>
            <w:hyperlink r:id="rId73" w:history="1">
              <w:r w:rsidRPr="002B045B">
                <w:rPr>
                  <w:rStyle w:val="Hyperlink"/>
                </w:rPr>
                <w:t>nir@wdhb.org.nz</w:t>
              </w:r>
            </w:hyperlink>
            <w:r w:rsidRPr="002B045B">
              <w:t>   </w:t>
            </w:r>
          </w:p>
        </w:tc>
      </w:tr>
      <w:tr w:rsidR="00AF4C4A" w:rsidRPr="002B045B" w14:paraId="1A63DA45" w14:textId="77777777" w:rsidTr="00AF4C4A">
        <w:trPr>
          <w:trHeight w:val="357"/>
          <w:tblCellSpacing w:w="15" w:type="dxa"/>
        </w:trPr>
        <w:tc>
          <w:tcPr>
            <w:tcW w:w="0" w:type="auto"/>
            <w:shd w:val="clear" w:color="auto" w:fill="auto"/>
            <w:vAlign w:val="center"/>
            <w:hideMark/>
          </w:tcPr>
          <w:p w14:paraId="63BF61C0" w14:textId="77777777" w:rsidR="000F5E06" w:rsidRPr="002B045B" w:rsidRDefault="000F5E06" w:rsidP="00AF4C4A">
            <w:pPr>
              <w:spacing w:before="0" w:after="0" w:line="240" w:lineRule="auto"/>
            </w:pPr>
            <w:r w:rsidRPr="002B045B">
              <w:t>Wairarapa  </w:t>
            </w:r>
          </w:p>
        </w:tc>
        <w:tc>
          <w:tcPr>
            <w:tcW w:w="4822" w:type="dxa"/>
            <w:shd w:val="clear" w:color="auto" w:fill="auto"/>
            <w:vAlign w:val="center"/>
            <w:hideMark/>
          </w:tcPr>
          <w:p w14:paraId="4015ECEC" w14:textId="77777777" w:rsidR="000F5E06" w:rsidRPr="002B045B" w:rsidRDefault="000F5E06" w:rsidP="00AF4C4A">
            <w:pPr>
              <w:spacing w:before="0" w:after="0" w:line="240" w:lineRule="auto"/>
            </w:pPr>
            <w:hyperlink r:id="rId74" w:history="1">
              <w:r w:rsidRPr="002B045B">
                <w:rPr>
                  <w:rStyle w:val="Hyperlink"/>
                </w:rPr>
                <w:t>nir@tuora.org.nz</w:t>
              </w:r>
            </w:hyperlink>
            <w:r w:rsidRPr="002B045B">
              <w:t>    </w:t>
            </w:r>
          </w:p>
          <w:p w14:paraId="242F0256" w14:textId="77777777" w:rsidR="000F5E06" w:rsidRPr="002B045B" w:rsidRDefault="000F5E06" w:rsidP="00AF4C4A">
            <w:pPr>
              <w:spacing w:before="0" w:after="0" w:line="240" w:lineRule="auto"/>
            </w:pPr>
            <w:r w:rsidRPr="002B045B">
              <w:t>06 261 8316  </w:t>
            </w:r>
          </w:p>
        </w:tc>
      </w:tr>
      <w:tr w:rsidR="00AF4C4A" w:rsidRPr="002B045B" w14:paraId="3A1EB5C5" w14:textId="77777777" w:rsidTr="00AF4C4A">
        <w:trPr>
          <w:trHeight w:val="285"/>
          <w:tblCellSpacing w:w="15" w:type="dxa"/>
        </w:trPr>
        <w:tc>
          <w:tcPr>
            <w:tcW w:w="0" w:type="auto"/>
            <w:vMerge w:val="restart"/>
            <w:shd w:val="clear" w:color="auto" w:fill="E7E6E6" w:themeFill="background2"/>
            <w:vAlign w:val="center"/>
            <w:hideMark/>
          </w:tcPr>
          <w:p w14:paraId="5E61CEC0" w14:textId="77777777" w:rsidR="000F5E06" w:rsidRPr="002B045B" w:rsidRDefault="000F5E06" w:rsidP="00AF4C4A">
            <w:pPr>
              <w:spacing w:before="0" w:after="0" w:line="240" w:lineRule="auto"/>
            </w:pPr>
            <w:r w:rsidRPr="002B045B">
              <w:t>Capital, Coast and Hutt Valley  </w:t>
            </w:r>
          </w:p>
        </w:tc>
        <w:tc>
          <w:tcPr>
            <w:tcW w:w="4822" w:type="dxa"/>
            <w:shd w:val="clear" w:color="auto" w:fill="E7E6E6" w:themeFill="background2"/>
            <w:vAlign w:val="center"/>
            <w:hideMark/>
          </w:tcPr>
          <w:p w14:paraId="69458D6A" w14:textId="77777777" w:rsidR="000F5E06" w:rsidRPr="002B045B" w:rsidRDefault="000F5E06" w:rsidP="00AF4C4A">
            <w:pPr>
              <w:spacing w:before="0" w:after="0" w:line="240" w:lineRule="auto"/>
            </w:pPr>
            <w:hyperlink r:id="rId75" w:history="1">
              <w:r w:rsidRPr="002B045B">
                <w:rPr>
                  <w:rStyle w:val="Hyperlink"/>
                </w:rPr>
                <w:t>nir@tuora.org.nz</w:t>
              </w:r>
            </w:hyperlink>
            <w:r w:rsidRPr="002B045B">
              <w:t>    </w:t>
            </w:r>
          </w:p>
          <w:p w14:paraId="2C4F0A67" w14:textId="77777777" w:rsidR="000F5E06" w:rsidRPr="002B045B" w:rsidRDefault="000F5E06" w:rsidP="00AF4C4A">
            <w:pPr>
              <w:spacing w:before="0" w:after="0" w:line="240" w:lineRule="auto"/>
            </w:pPr>
            <w:r w:rsidRPr="002B045B">
              <w:t>04 886 5020 or 04 260 6611  </w:t>
            </w:r>
          </w:p>
        </w:tc>
      </w:tr>
      <w:tr w:rsidR="00AF4C4A" w:rsidRPr="002B045B" w14:paraId="0EECB8E5" w14:textId="77777777" w:rsidTr="00DC573F">
        <w:trPr>
          <w:trHeight w:val="213"/>
          <w:tblCellSpacing w:w="15" w:type="dxa"/>
        </w:trPr>
        <w:tc>
          <w:tcPr>
            <w:tcW w:w="0" w:type="auto"/>
            <w:vMerge/>
            <w:vAlign w:val="center"/>
            <w:hideMark/>
          </w:tcPr>
          <w:p w14:paraId="40A72008" w14:textId="77777777" w:rsidR="000F5E06" w:rsidRPr="002B045B" w:rsidRDefault="000F5E06" w:rsidP="00AF4C4A">
            <w:pPr>
              <w:spacing w:before="0" w:after="0" w:line="240" w:lineRule="auto"/>
            </w:pPr>
          </w:p>
        </w:tc>
        <w:tc>
          <w:tcPr>
            <w:tcW w:w="4822" w:type="dxa"/>
            <w:shd w:val="clear" w:color="auto" w:fill="E7E6E6" w:themeFill="background2"/>
            <w:vAlign w:val="center"/>
            <w:hideMark/>
          </w:tcPr>
          <w:p w14:paraId="66849777" w14:textId="77777777" w:rsidR="000F5E06" w:rsidRPr="002B045B" w:rsidRDefault="000F5E06" w:rsidP="00AF4C4A">
            <w:pPr>
              <w:spacing w:before="0" w:after="0" w:line="240" w:lineRule="auto"/>
            </w:pPr>
            <w:hyperlink r:id="rId76" w:history="1">
              <w:r w:rsidRPr="002B045B">
                <w:rPr>
                  <w:rStyle w:val="Hyperlink"/>
                </w:rPr>
                <w:t>RES-NIR@huttvalleydhb.org.nz</w:t>
              </w:r>
            </w:hyperlink>
            <w:r w:rsidRPr="002B045B">
              <w:t>  </w:t>
            </w:r>
          </w:p>
          <w:p w14:paraId="07B391CA" w14:textId="77777777" w:rsidR="000F5E06" w:rsidRPr="002B045B" w:rsidRDefault="000F5E06" w:rsidP="00AF4C4A">
            <w:pPr>
              <w:spacing w:before="0" w:after="0" w:line="240" w:lineRule="auto"/>
            </w:pPr>
            <w:r w:rsidRPr="002B045B">
              <w:t>04 570 9797  </w:t>
            </w:r>
          </w:p>
        </w:tc>
      </w:tr>
      <w:tr w:rsidR="00AF4C4A" w:rsidRPr="002B045B" w14:paraId="46F50699" w14:textId="77777777" w:rsidTr="00DC573F">
        <w:trPr>
          <w:trHeight w:val="311"/>
          <w:tblCellSpacing w:w="15" w:type="dxa"/>
        </w:trPr>
        <w:tc>
          <w:tcPr>
            <w:tcW w:w="0" w:type="auto"/>
            <w:shd w:val="clear" w:color="auto" w:fill="auto"/>
            <w:vAlign w:val="center"/>
            <w:hideMark/>
          </w:tcPr>
          <w:p w14:paraId="2A7DD9BF" w14:textId="77777777" w:rsidR="000F5E06" w:rsidRPr="002B045B" w:rsidRDefault="000F5E06" w:rsidP="00AF4C4A">
            <w:pPr>
              <w:spacing w:before="0" w:after="0" w:line="240" w:lineRule="auto"/>
            </w:pPr>
            <w:r w:rsidRPr="002B045B">
              <w:t>Nelson-Marlborough  </w:t>
            </w:r>
          </w:p>
        </w:tc>
        <w:tc>
          <w:tcPr>
            <w:tcW w:w="4822" w:type="dxa"/>
            <w:shd w:val="clear" w:color="auto" w:fill="auto"/>
            <w:vAlign w:val="center"/>
            <w:hideMark/>
          </w:tcPr>
          <w:p w14:paraId="391742D6" w14:textId="77777777" w:rsidR="000F5E06" w:rsidRPr="002B045B" w:rsidRDefault="000F5E06" w:rsidP="00AF4C4A">
            <w:pPr>
              <w:spacing w:before="0" w:after="0" w:line="240" w:lineRule="auto"/>
            </w:pPr>
            <w:hyperlink r:id="rId77" w:history="1">
              <w:r w:rsidRPr="002B045B">
                <w:rPr>
                  <w:rStyle w:val="Hyperlink"/>
                </w:rPr>
                <w:t>programme.support@nmdhb.govt.nz</w:t>
              </w:r>
            </w:hyperlink>
            <w:r w:rsidRPr="002B045B">
              <w:t>  </w:t>
            </w:r>
          </w:p>
          <w:p w14:paraId="4C6BEC66" w14:textId="77777777" w:rsidR="000F5E06" w:rsidRPr="002B045B" w:rsidRDefault="000F5E06" w:rsidP="00AF4C4A">
            <w:pPr>
              <w:spacing w:before="0" w:after="0" w:line="240" w:lineRule="auto"/>
            </w:pPr>
            <w:r w:rsidRPr="002B045B">
              <w:t>03 543 7912  </w:t>
            </w:r>
          </w:p>
        </w:tc>
      </w:tr>
      <w:tr w:rsidR="00AF4C4A" w:rsidRPr="002B045B" w14:paraId="7678B46E" w14:textId="77777777" w:rsidTr="00DC573F">
        <w:trPr>
          <w:trHeight w:val="674"/>
          <w:tblCellSpacing w:w="15" w:type="dxa"/>
        </w:trPr>
        <w:tc>
          <w:tcPr>
            <w:tcW w:w="0" w:type="auto"/>
            <w:shd w:val="clear" w:color="auto" w:fill="E7E6E6" w:themeFill="background2"/>
            <w:vAlign w:val="center"/>
            <w:hideMark/>
          </w:tcPr>
          <w:p w14:paraId="653D73E9" w14:textId="77777777" w:rsidR="000F5E06" w:rsidRPr="002B045B" w:rsidRDefault="000F5E06" w:rsidP="00AF4C4A">
            <w:pPr>
              <w:spacing w:before="0" w:after="0" w:line="240" w:lineRule="auto"/>
            </w:pPr>
            <w:r w:rsidRPr="002B045B">
              <w:t>Waitaha Canterbury/South Canterbury  </w:t>
            </w:r>
          </w:p>
        </w:tc>
        <w:tc>
          <w:tcPr>
            <w:tcW w:w="4822" w:type="dxa"/>
            <w:shd w:val="clear" w:color="auto" w:fill="E7E6E6" w:themeFill="background2"/>
            <w:vAlign w:val="center"/>
            <w:hideMark/>
          </w:tcPr>
          <w:p w14:paraId="0194A1F7" w14:textId="77777777" w:rsidR="000F5E06" w:rsidRPr="002B045B" w:rsidRDefault="000F5E06" w:rsidP="00AF4C4A">
            <w:pPr>
              <w:spacing w:before="0" w:after="0" w:line="240" w:lineRule="auto"/>
            </w:pPr>
            <w:hyperlink r:id="rId78" w:history="1">
              <w:r w:rsidRPr="002B045B">
                <w:rPr>
                  <w:rStyle w:val="Hyperlink"/>
                </w:rPr>
                <w:t>nircanterbury@cdhb.health.nz</w:t>
              </w:r>
            </w:hyperlink>
            <w:r w:rsidRPr="002B045B">
              <w:t>  </w:t>
            </w:r>
          </w:p>
          <w:p w14:paraId="3E163EEC" w14:textId="77777777" w:rsidR="000F5E06" w:rsidRPr="002B045B" w:rsidRDefault="000F5E06" w:rsidP="00AF4C4A">
            <w:pPr>
              <w:spacing w:before="0" w:after="0" w:line="240" w:lineRule="auto"/>
            </w:pPr>
            <w:r w:rsidRPr="002B045B">
              <w:t>03 337 8928 or 03 337 8966  </w:t>
            </w:r>
          </w:p>
        </w:tc>
      </w:tr>
      <w:tr w:rsidR="00AF4C4A" w:rsidRPr="002B045B" w14:paraId="21594E29" w14:textId="77777777" w:rsidTr="00316C1B">
        <w:trPr>
          <w:trHeight w:val="415"/>
          <w:tblCellSpacing w:w="15" w:type="dxa"/>
        </w:trPr>
        <w:tc>
          <w:tcPr>
            <w:tcW w:w="0" w:type="auto"/>
            <w:shd w:val="clear" w:color="auto" w:fill="auto"/>
            <w:vAlign w:val="center"/>
            <w:hideMark/>
          </w:tcPr>
          <w:p w14:paraId="0FAEDD52" w14:textId="77777777" w:rsidR="000F5E06" w:rsidRPr="002B045B" w:rsidRDefault="000F5E06" w:rsidP="00AF4C4A">
            <w:pPr>
              <w:spacing w:before="0" w:after="0" w:line="240" w:lineRule="auto"/>
            </w:pPr>
            <w:r w:rsidRPr="002B045B">
              <w:t>Southern  </w:t>
            </w:r>
          </w:p>
        </w:tc>
        <w:tc>
          <w:tcPr>
            <w:tcW w:w="4822" w:type="dxa"/>
            <w:shd w:val="clear" w:color="auto" w:fill="auto"/>
            <w:vAlign w:val="center"/>
            <w:hideMark/>
          </w:tcPr>
          <w:p w14:paraId="426D41EB" w14:textId="77777777" w:rsidR="000F5E06" w:rsidRPr="002B045B" w:rsidRDefault="000F5E06" w:rsidP="00AF4C4A">
            <w:pPr>
              <w:spacing w:before="0" w:after="0" w:line="240" w:lineRule="auto"/>
            </w:pPr>
            <w:hyperlink r:id="rId79" w:tgtFrame="_blank" w:tooltip="mailto:nir@southerndhb.govt.nz" w:history="1">
              <w:r w:rsidRPr="002B045B">
                <w:rPr>
                  <w:rStyle w:val="Hyperlink"/>
                </w:rPr>
                <w:t>nir@southerndhb.govt.nz</w:t>
              </w:r>
            </w:hyperlink>
            <w:r w:rsidRPr="002B045B">
              <w:br/>
              <w:t>0800 787 998.</w:t>
            </w:r>
          </w:p>
        </w:tc>
      </w:tr>
      <w:tr w:rsidR="00AF4C4A" w:rsidRPr="002B045B" w14:paraId="29761326" w14:textId="77777777" w:rsidTr="00DC573F">
        <w:trPr>
          <w:trHeight w:val="553"/>
          <w:tblCellSpacing w:w="15" w:type="dxa"/>
        </w:trPr>
        <w:tc>
          <w:tcPr>
            <w:tcW w:w="0" w:type="auto"/>
            <w:shd w:val="clear" w:color="auto" w:fill="E7E6E6" w:themeFill="background2"/>
            <w:vAlign w:val="center"/>
            <w:hideMark/>
          </w:tcPr>
          <w:p w14:paraId="6F48EE9A" w14:textId="77777777" w:rsidR="000F5E06" w:rsidRPr="002B045B" w:rsidRDefault="000F5E06" w:rsidP="00AF4C4A">
            <w:pPr>
              <w:spacing w:before="0" w:after="0" w:line="240" w:lineRule="auto"/>
            </w:pPr>
            <w:r w:rsidRPr="002B045B">
              <w:t>Te Tai o Poutini West Coast  </w:t>
            </w:r>
          </w:p>
        </w:tc>
        <w:tc>
          <w:tcPr>
            <w:tcW w:w="4822" w:type="dxa"/>
            <w:shd w:val="clear" w:color="auto" w:fill="E7E6E6" w:themeFill="background2"/>
            <w:vAlign w:val="center"/>
            <w:hideMark/>
          </w:tcPr>
          <w:p w14:paraId="5BF68F3E" w14:textId="77777777" w:rsidR="000F5E06" w:rsidRPr="002B045B" w:rsidRDefault="000F5E06" w:rsidP="00AF4C4A">
            <w:pPr>
              <w:spacing w:before="0" w:after="0" w:line="240" w:lineRule="auto"/>
            </w:pPr>
            <w:hyperlink r:id="rId80" w:history="1">
              <w:r w:rsidRPr="002B045B">
                <w:rPr>
                  <w:rStyle w:val="Hyperlink"/>
                </w:rPr>
                <w:t>nirwestcoast@wcdhb.health.nz</w:t>
              </w:r>
            </w:hyperlink>
            <w:r w:rsidRPr="002B045B">
              <w:t>  </w:t>
            </w:r>
          </w:p>
          <w:p w14:paraId="1CE21CC2" w14:textId="77777777" w:rsidR="000F5E06" w:rsidRPr="002B045B" w:rsidRDefault="000F5E06" w:rsidP="00AF4C4A">
            <w:pPr>
              <w:spacing w:before="0" w:after="0" w:line="240" w:lineRule="auto"/>
            </w:pPr>
            <w:r w:rsidRPr="002B045B">
              <w:t>03 769 7531</w:t>
            </w:r>
          </w:p>
        </w:tc>
      </w:tr>
    </w:tbl>
    <w:p w14:paraId="52C15738" w14:textId="0763E72A" w:rsidR="000F5E06" w:rsidRDefault="000F5E06"/>
    <w:p w14:paraId="1EA7DAC0" w14:textId="77777777" w:rsidR="000F5E06" w:rsidRPr="006F20FB" w:rsidRDefault="000F5E06"/>
    <w:p w14:paraId="2436C3A3" w14:textId="36719C3D" w:rsidR="005A19EE" w:rsidRPr="006F20FB" w:rsidRDefault="006B683C" w:rsidP="00B93BB4">
      <w:pPr>
        <w:pStyle w:val="Heading2"/>
      </w:pPr>
      <w:bookmarkStart w:id="177" w:name="_Toc199924720"/>
      <w:r>
        <w:t>Where the consumer has an NHI number</w:t>
      </w:r>
      <w:bookmarkEnd w:id="177"/>
    </w:p>
    <w:p w14:paraId="55B02395" w14:textId="12BBFDE1" w:rsidR="005A19EE" w:rsidRPr="006F20FB" w:rsidRDefault="00CA0C10" w:rsidP="005A19EE">
      <w:r>
        <w:t>A</w:t>
      </w:r>
      <w:r w:rsidR="005A19EE" w:rsidRPr="006F20FB">
        <w:t xml:space="preserve">IR is linked to consumers’ NHI numbers, meaning any consumer with an NHI will automatically be available in </w:t>
      </w:r>
      <w:r>
        <w:t>A</w:t>
      </w:r>
      <w:r w:rsidR="005A19EE" w:rsidRPr="006F20FB">
        <w:t xml:space="preserve">IR (they will have a </w:t>
      </w:r>
      <w:r>
        <w:t>A</w:t>
      </w:r>
      <w:r w:rsidR="005A19EE" w:rsidRPr="006F20FB">
        <w:t xml:space="preserve">IR profile). </w:t>
      </w:r>
    </w:p>
    <w:p w14:paraId="6151ECD5" w14:textId="6CCECD37" w:rsidR="005A19EE" w:rsidRPr="006F20FB" w:rsidRDefault="005A19EE" w:rsidP="00B93BB4">
      <w:pPr>
        <w:pStyle w:val="Heading2"/>
      </w:pPr>
      <w:bookmarkStart w:id="178" w:name="_Toc199924721"/>
      <w:r w:rsidRPr="006F20FB">
        <w:t>Where the consumer does not have an NHI number</w:t>
      </w:r>
      <w:bookmarkEnd w:id="178"/>
    </w:p>
    <w:p w14:paraId="1EF7A230" w14:textId="5F9CE1D9" w:rsidR="005A19EE" w:rsidRPr="006F20FB" w:rsidRDefault="005A19EE" w:rsidP="005A19EE">
      <w:pPr>
        <w:spacing w:before="80" w:after="80"/>
      </w:pPr>
      <w:r w:rsidRPr="006F20FB">
        <w:t>Where a consumer does not have an NHI</w:t>
      </w:r>
      <w:r w:rsidR="00940FFA">
        <w:t xml:space="preserve"> you should</w:t>
      </w:r>
      <w:r w:rsidRPr="006F20FB">
        <w:t xml:space="preserve">, create a new NHI number for that consumer. If you do not have the ability to create an NHI number in Health UI, contact the </w:t>
      </w:r>
      <w:r w:rsidR="005C76FA" w:rsidRPr="00100FA4">
        <w:t>Ministry</w:t>
      </w:r>
      <w:r w:rsidRPr="00A93C84">
        <w:t xml:space="preserve"> c</w:t>
      </w:r>
      <w:r w:rsidRPr="006F20FB">
        <w:t xml:space="preserve">ontact centre on 0800 855 066 to request an NHI number be set up. </w:t>
      </w:r>
    </w:p>
    <w:p w14:paraId="6A5D59BB" w14:textId="5FB2A6AA" w:rsidR="005A19EE" w:rsidRPr="006F20FB" w:rsidRDefault="005A19EE" w:rsidP="000E3B8E">
      <w:pPr>
        <w:pStyle w:val="NoSpacing"/>
      </w:pPr>
      <w:r w:rsidRPr="006F20FB">
        <w:t xml:space="preserve">When </w:t>
      </w:r>
      <w:r w:rsidR="004107D7" w:rsidRPr="006F20FB">
        <w:t>contacting</w:t>
      </w:r>
      <w:r w:rsidRPr="006F20FB">
        <w:t xml:space="preserve"> the centre: </w:t>
      </w:r>
    </w:p>
    <w:p w14:paraId="1A485AEA" w14:textId="6D9C0D1D" w:rsidR="005A19EE" w:rsidRPr="006F20FB" w:rsidRDefault="005A19EE" w:rsidP="00E15776">
      <w:pPr>
        <w:pStyle w:val="NumberedParagraphs-MOH"/>
      </w:pPr>
      <w:r w:rsidRPr="006F20FB">
        <w:t xml:space="preserve">Provide the payee number for the </w:t>
      </w:r>
      <w:r w:rsidR="00F24466">
        <w:t xml:space="preserve">Health </w:t>
      </w:r>
      <w:r w:rsidRPr="006F20FB">
        <w:t>D</w:t>
      </w:r>
      <w:r w:rsidR="00CA5619">
        <w:t>istrict</w:t>
      </w:r>
      <w:r w:rsidRPr="006F20FB">
        <w:t xml:space="preserve"> or hospital</w:t>
      </w:r>
    </w:p>
    <w:p w14:paraId="64D47FC6" w14:textId="77777777" w:rsidR="005A19EE" w:rsidRPr="006F20FB" w:rsidRDefault="005A19EE" w:rsidP="00E15776">
      <w:pPr>
        <w:pStyle w:val="NumberedParagraphs-MOH"/>
      </w:pPr>
      <w:r w:rsidRPr="006F20FB">
        <w:t>Identify the COVID-19 vaccination clinic</w:t>
      </w:r>
    </w:p>
    <w:p w14:paraId="4736B4AF" w14:textId="4F2A7E88" w:rsidR="005A19EE" w:rsidRPr="006F20FB" w:rsidRDefault="005A19EE" w:rsidP="00E15776">
      <w:pPr>
        <w:pStyle w:val="NumberedParagraphs-MOH"/>
      </w:pPr>
      <w:r w:rsidRPr="006F20FB">
        <w:t>Provide the name of the consumer</w:t>
      </w:r>
    </w:p>
    <w:p w14:paraId="18BE6AAE" w14:textId="7D0FC26D" w:rsidR="005A19EE" w:rsidRPr="006F20FB" w:rsidRDefault="005A19EE" w:rsidP="00E15776">
      <w:pPr>
        <w:pStyle w:val="NumberedParagraphs-MOH"/>
      </w:pPr>
      <w:r w:rsidRPr="006F20FB">
        <w:t xml:space="preserve">Once the NHI is created, make sure it is linked to </w:t>
      </w:r>
      <w:r w:rsidR="00CA0C10">
        <w:t>A</w:t>
      </w:r>
      <w:r w:rsidRPr="006F20FB">
        <w:t xml:space="preserve">IR using the NHI retrieval function. Retrieving the NHI will create a person profile in </w:t>
      </w:r>
      <w:r w:rsidR="00CA0C10">
        <w:t>A</w:t>
      </w:r>
      <w:r w:rsidRPr="006F20FB">
        <w:t>IR which can then be used to create immunisation case records as normal.</w:t>
      </w:r>
    </w:p>
    <w:p w14:paraId="5C0F452A" w14:textId="77777777" w:rsidR="005A19EE" w:rsidRPr="006F20FB" w:rsidRDefault="005A19EE" w:rsidP="005A19EE">
      <w:r w:rsidRPr="006F20FB">
        <w:rPr>
          <w:b/>
          <w:bCs/>
        </w:rPr>
        <w:t>Note:</w:t>
      </w:r>
      <w:r w:rsidRPr="006F20FB">
        <w:t xml:space="preserve"> It is not mandatory to collect information on the consumer’s residency status when setting up new NHI numbers. Experience has demonstrated that collecting residency information can be a barrier for consumers both in their uptake and receipt of healthcare services. </w:t>
      </w:r>
    </w:p>
    <w:p w14:paraId="1DBD3758" w14:textId="794CCADC" w:rsidR="005A19EE" w:rsidRPr="006F20FB" w:rsidRDefault="00CA0C10" w:rsidP="00B93BB4">
      <w:pPr>
        <w:pStyle w:val="Heading2"/>
      </w:pPr>
      <w:bookmarkStart w:id="179" w:name="_Recording_vaccine_waste"/>
      <w:bookmarkStart w:id="180" w:name="_Toc151045291"/>
      <w:bookmarkStart w:id="181" w:name="_Toc151046763"/>
      <w:bookmarkStart w:id="182" w:name="_Toc151045292"/>
      <w:bookmarkStart w:id="183" w:name="_Toc151046764"/>
      <w:bookmarkStart w:id="184" w:name="_Toc151045293"/>
      <w:bookmarkStart w:id="185" w:name="_Toc151046765"/>
      <w:bookmarkStart w:id="186" w:name="_Toc151045294"/>
      <w:bookmarkStart w:id="187" w:name="_Toc151046766"/>
      <w:bookmarkStart w:id="188" w:name="_Toc199924722"/>
      <w:bookmarkEnd w:id="179"/>
      <w:bookmarkEnd w:id="180"/>
      <w:bookmarkEnd w:id="181"/>
      <w:bookmarkEnd w:id="182"/>
      <w:bookmarkEnd w:id="183"/>
      <w:bookmarkEnd w:id="184"/>
      <w:bookmarkEnd w:id="185"/>
      <w:bookmarkEnd w:id="186"/>
      <w:bookmarkEnd w:id="187"/>
      <w:r>
        <w:t xml:space="preserve">AIR </w:t>
      </w:r>
      <w:r w:rsidR="00CF456C">
        <w:t>vaccinator portal</w:t>
      </w:r>
      <w:r w:rsidR="003A79B2">
        <w:t xml:space="preserve"> </w:t>
      </w:r>
      <w:r w:rsidR="005A19EE" w:rsidRPr="006F20FB">
        <w:t>support</w:t>
      </w:r>
      <w:bookmarkEnd w:id="188"/>
    </w:p>
    <w:p w14:paraId="7F00DA2C" w14:textId="506678B0" w:rsidR="005A19EE" w:rsidRPr="006F20FB" w:rsidRDefault="005A19EE" w:rsidP="005A19EE">
      <w:pPr>
        <w:rPr>
          <w:b/>
          <w:color w:val="595959" w:themeColor="text1" w:themeTint="A6"/>
        </w:rPr>
      </w:pPr>
      <w:r w:rsidRPr="006F20FB">
        <w:t xml:space="preserve">If the site team </w:t>
      </w:r>
      <w:r w:rsidR="00CF456C">
        <w:t xml:space="preserve">is using the AIR </w:t>
      </w:r>
      <w:r w:rsidR="00A23E06">
        <w:t xml:space="preserve">vaccinator portal and </w:t>
      </w:r>
      <w:r w:rsidRPr="006F20FB">
        <w:t xml:space="preserve">requires support, they should contact their </w:t>
      </w:r>
      <w:r w:rsidR="00853DB0">
        <w:t xml:space="preserve">AIR </w:t>
      </w:r>
      <w:r w:rsidR="00A21977">
        <w:t xml:space="preserve">administrator </w:t>
      </w:r>
      <w:r w:rsidR="00A21977" w:rsidRPr="006F20FB">
        <w:t>in</w:t>
      </w:r>
      <w:r w:rsidRPr="006F20FB">
        <w:t xml:space="preserve"> the first instance before contacting the </w:t>
      </w:r>
      <w:r w:rsidR="00CA0C10">
        <w:t>A</w:t>
      </w:r>
      <w:r w:rsidRPr="006F20FB">
        <w:t>IR ServiceDesk.</w:t>
      </w:r>
    </w:p>
    <w:p w14:paraId="5EBEB475" w14:textId="53C3C9EE" w:rsidR="005A19EE" w:rsidRPr="006F20FB" w:rsidRDefault="00A23E06" w:rsidP="005A19EE">
      <w:r>
        <w:t>A</w:t>
      </w:r>
      <w:r w:rsidR="005A19EE" w:rsidRPr="006F20FB">
        <w:t xml:space="preserve">IR </w:t>
      </w:r>
      <w:r>
        <w:t>vaccinator portal</w:t>
      </w:r>
      <w:r w:rsidR="005A19EE" w:rsidRPr="006F20FB">
        <w:t xml:space="preserve"> </w:t>
      </w:r>
      <w:r>
        <w:t>how-to</w:t>
      </w:r>
      <w:r w:rsidR="005A19EE" w:rsidRPr="006F20FB">
        <w:t xml:space="preserve"> guides are available (see the </w:t>
      </w:r>
      <w:hyperlink w:anchor="_Toc80007264" w:history="1">
        <w:r w:rsidR="005A19EE" w:rsidRPr="006F20FB">
          <w:rPr>
            <w:b/>
            <w:color w:val="595959" w:themeColor="text1" w:themeTint="A6"/>
          </w:rPr>
          <w:t>Staff training and reference materials</w:t>
        </w:r>
      </w:hyperlink>
      <w:r w:rsidR="005A19EE" w:rsidRPr="006F20FB">
        <w:t xml:space="preserve"> section above).</w:t>
      </w:r>
    </w:p>
    <w:p w14:paraId="32714344" w14:textId="77777777" w:rsidR="000E3B8E" w:rsidRPr="006F20FB" w:rsidRDefault="000E3B8E" w:rsidP="005A19EE">
      <w:pPr>
        <w:rPr>
          <w:rFonts w:eastAsiaTheme="majorEastAsia"/>
          <w:b/>
          <w:bCs/>
          <w:iCs/>
          <w:sz w:val="28"/>
          <w:szCs w:val="28"/>
        </w:rPr>
      </w:pPr>
    </w:p>
    <w:p w14:paraId="45D43EB8" w14:textId="46E76455" w:rsidR="00B76691" w:rsidRPr="006F20FB" w:rsidRDefault="00B76691" w:rsidP="00411438">
      <w:bookmarkStart w:id="189" w:name="_Toc151045297"/>
      <w:bookmarkStart w:id="190" w:name="_Toc151045298"/>
      <w:bookmarkEnd w:id="189"/>
      <w:bookmarkEnd w:id="190"/>
      <w:r w:rsidRPr="006F20FB">
        <w:br w:type="page"/>
      </w:r>
    </w:p>
    <w:p w14:paraId="4ED83298" w14:textId="097E9A22" w:rsidR="002A23AA" w:rsidRPr="006F20FB" w:rsidRDefault="00915330" w:rsidP="002A23AA">
      <w:pPr>
        <w:pStyle w:val="Heading1"/>
      </w:pPr>
      <w:bookmarkStart w:id="191" w:name="_Toc199924723"/>
      <w:r w:rsidRPr="006F20FB">
        <w:t>Logistics</w:t>
      </w:r>
      <w:bookmarkEnd w:id="191"/>
    </w:p>
    <w:p w14:paraId="383E0EE1" w14:textId="77777777" w:rsidR="002A23AA" w:rsidRPr="006F20FB" w:rsidRDefault="002A23AA" w:rsidP="00B93BB4">
      <w:pPr>
        <w:pStyle w:val="Heading2"/>
      </w:pPr>
      <w:bookmarkStart w:id="192" w:name="_Toc199924724"/>
      <w:r w:rsidRPr="006F20FB">
        <w:t>Logistics</w:t>
      </w:r>
      <w:bookmarkEnd w:id="192"/>
    </w:p>
    <w:p w14:paraId="3FCD996B" w14:textId="5F190737" w:rsidR="002A23AA" w:rsidRPr="006F20FB" w:rsidRDefault="00992C3C" w:rsidP="002A23AA">
      <w:r>
        <w:t xml:space="preserve">NPHS </w:t>
      </w:r>
      <w:r w:rsidR="00437714">
        <w:t>Health New Zealand Te Whatu Ora</w:t>
      </w:r>
      <w:r w:rsidR="002A23AA" w:rsidRPr="006F20FB">
        <w:t xml:space="preserve"> will maintain the </w:t>
      </w:r>
      <w:r w:rsidR="00E96189">
        <w:t>Inventory portal</w:t>
      </w:r>
      <w:r w:rsidR="002A23AA" w:rsidRPr="006F20FB">
        <w:t xml:space="preserve"> to support ongoing monitoring of inventory and demand. </w:t>
      </w:r>
      <w:hyperlink w:anchor="Appendix_D" w:history="1">
        <w:r w:rsidR="00690BED" w:rsidRPr="00A662EF">
          <w:rPr>
            <w:rStyle w:val="Hyperlink"/>
            <w:bCs/>
          </w:rPr>
          <w:t>Appendix D</w:t>
        </w:r>
      </w:hyperlink>
      <w:r w:rsidR="002A23AA" w:rsidRPr="006F20FB">
        <w:t xml:space="preserve"> shows the current process for distributing the vaccine to vaccination sites. </w:t>
      </w:r>
      <w:hyperlink w:anchor="Appendix_E">
        <w:r w:rsidR="12BBD4D3" w:rsidRPr="5938B9A6">
          <w:rPr>
            <w:rStyle w:val="Hyperlink"/>
          </w:rPr>
          <w:t>A</w:t>
        </w:r>
        <w:r w:rsidR="7FAEFDC1" w:rsidRPr="5938B9A6">
          <w:rPr>
            <w:rStyle w:val="Hyperlink"/>
          </w:rPr>
          <w:t>ppendix E</w:t>
        </w:r>
      </w:hyperlink>
      <w:r w:rsidR="004D44AC" w:rsidRPr="006F20FB">
        <w:t xml:space="preserve"> provides </w:t>
      </w:r>
      <w:r w:rsidR="00A75232">
        <w:t>N</w:t>
      </w:r>
      <w:r w:rsidR="00E96189">
        <w:t>ational Immunisation</w:t>
      </w:r>
      <w:r w:rsidR="004D44AC" w:rsidRPr="006F20FB">
        <w:t xml:space="preserve"> logistics overview/ cheat sheets.</w:t>
      </w:r>
    </w:p>
    <w:p w14:paraId="4D8362E1" w14:textId="77777777" w:rsidR="002A23AA" w:rsidRPr="006F20FB" w:rsidRDefault="002A23AA" w:rsidP="002A23AA">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 xml:space="preserve">Logistics support </w:t>
      </w:r>
    </w:p>
    <w:p w14:paraId="447536BE" w14:textId="0EFE40BE" w:rsidR="002A23AA" w:rsidRPr="006F20FB" w:rsidRDefault="00992C3C" w:rsidP="002A23AA">
      <w:pPr>
        <w:spacing w:before="80" w:after="80"/>
      </w:pPr>
      <w:r>
        <w:t xml:space="preserve">NPHS </w:t>
      </w:r>
      <w:r w:rsidR="00437714">
        <w:t>Health New Zealand Te Whatu Ora</w:t>
      </w:r>
      <w:r w:rsidR="002A23AA" w:rsidRPr="006F20FB">
        <w:t xml:space="preserve"> provides two levels of customer support.</w:t>
      </w:r>
    </w:p>
    <w:p w14:paraId="5FC1EB2B" w14:textId="529C83BA" w:rsidR="002A23AA" w:rsidRPr="006F20FB" w:rsidRDefault="002A23AA" w:rsidP="008B6B37">
      <w:pPr>
        <w:pStyle w:val="NumberedParagraphs-MOH"/>
        <w:numPr>
          <w:ilvl w:val="0"/>
          <w:numId w:val="66"/>
        </w:numPr>
        <w:rPr>
          <w:color w:val="080707"/>
        </w:rPr>
      </w:pPr>
      <w:r w:rsidRPr="006F20FB">
        <w:t xml:space="preserve">Level one is </w:t>
      </w:r>
      <w:r w:rsidR="00992C3C">
        <w:t xml:space="preserve">NPHS </w:t>
      </w:r>
      <w:r w:rsidR="00437714">
        <w:t>Health New Zealand Te Whatu Ora</w:t>
      </w:r>
      <w:r w:rsidR="00041C54">
        <w:t>’s</w:t>
      </w:r>
      <w:r w:rsidRPr="006F20FB">
        <w:t xml:space="preserve"> IT helpdesk.</w:t>
      </w:r>
      <w:r w:rsidR="000E3B8E" w:rsidRPr="006F20FB">
        <w:br/>
      </w:r>
      <w:r w:rsidRPr="006F20FB">
        <w:t>The helpdesk deals with log-in and access issues and can be contacted by email:</w:t>
      </w:r>
      <w:r w:rsidRPr="006F20FB">
        <w:rPr>
          <w:color w:val="080707"/>
        </w:rPr>
        <w:t xml:space="preserve"> </w:t>
      </w:r>
      <w:hyperlink r:id="rId81" w:history="1">
        <w:r w:rsidR="00E96189" w:rsidRPr="00392618">
          <w:rPr>
            <w:rStyle w:val="Hyperlink"/>
          </w:rPr>
          <w:t>help@imms.min.health.nz</w:t>
        </w:r>
      </w:hyperlink>
      <w:r w:rsidRPr="006F20FB">
        <w:rPr>
          <w:color w:val="080707"/>
        </w:rPr>
        <w:t xml:space="preserve"> or by phone on</w:t>
      </w:r>
      <w:r w:rsidR="00FC744A" w:rsidRPr="006F20FB">
        <w:rPr>
          <w:color w:val="080707"/>
        </w:rPr>
        <w:t xml:space="preserve"> </w:t>
      </w:r>
      <w:r w:rsidRPr="006F20FB">
        <w:rPr>
          <w:rStyle w:val="Hyperlink"/>
        </w:rPr>
        <w:t>0800 223 987</w:t>
      </w:r>
      <w:r w:rsidRPr="006F20FB">
        <w:rPr>
          <w:color w:val="080707"/>
        </w:rPr>
        <w:t>.</w:t>
      </w:r>
    </w:p>
    <w:p w14:paraId="70D3DB24" w14:textId="59E69B81" w:rsidR="00620297" w:rsidRPr="006F20FB" w:rsidRDefault="002A23AA" w:rsidP="00620297">
      <w:r w:rsidRPr="006F20FB">
        <w:t xml:space="preserve">Level two is the </w:t>
      </w:r>
      <w:r w:rsidR="00A75232">
        <w:t>N</w:t>
      </w:r>
      <w:r w:rsidR="00E96189">
        <w:t>ational Immunisation</w:t>
      </w:r>
      <w:r w:rsidRPr="006F20FB">
        <w:t xml:space="preserve"> logistics customer services team. </w:t>
      </w:r>
      <w:r w:rsidR="000E3B8E" w:rsidRPr="006F20FB">
        <w:br/>
      </w:r>
      <w:r w:rsidRPr="006F20FB">
        <w:t xml:space="preserve">This team can assist with support for order placing and approval, inventory management, and use of the </w:t>
      </w:r>
      <w:r w:rsidR="00D84EAA">
        <w:t>I</w:t>
      </w:r>
      <w:r w:rsidRPr="006F20FB">
        <w:t xml:space="preserve">nventory portal. </w:t>
      </w:r>
      <w:r w:rsidR="00457BC0">
        <w:t xml:space="preserve">NPHS </w:t>
      </w:r>
      <w:r w:rsidR="00437714">
        <w:t>Health New Zealand Te Whatu Ora</w:t>
      </w:r>
      <w:r w:rsidR="00457BC0">
        <w:t>’s</w:t>
      </w:r>
      <w:r w:rsidR="00457BC0" w:rsidRPr="006F20FB">
        <w:t xml:space="preserve"> </w:t>
      </w:r>
      <w:r w:rsidR="00A977ED">
        <w:t xml:space="preserve">logistics </w:t>
      </w:r>
      <w:r w:rsidR="00F35836">
        <w:t>customer</w:t>
      </w:r>
      <w:r w:rsidR="00A977ED">
        <w:t xml:space="preserve"> service can be contacted by email: </w:t>
      </w:r>
      <w:hyperlink r:id="rId82">
        <w:r w:rsidR="731E2937" w:rsidRPr="5938B9A6">
          <w:rPr>
            <w:rStyle w:val="Hyperlink"/>
          </w:rPr>
          <w:t>vaccinelogistics@tewhatuora.govt.nz</w:t>
        </w:r>
      </w:hyperlink>
      <w:r w:rsidR="00113414">
        <w:t xml:space="preserve"> </w:t>
      </w:r>
      <w:r w:rsidR="00620297" w:rsidRPr="006F20FB">
        <w:t xml:space="preserve">Further detail about how to log into the </w:t>
      </w:r>
      <w:r w:rsidR="00457BC0">
        <w:t xml:space="preserve">Inventory Portal </w:t>
      </w:r>
      <w:r w:rsidR="00620297" w:rsidRPr="006F20FB">
        <w:t>can be found in</w:t>
      </w:r>
      <w:r w:rsidR="00322CF7">
        <w:t xml:space="preserve"> </w:t>
      </w:r>
      <w:r w:rsidR="00322CF7" w:rsidRPr="00322CF7">
        <w:t xml:space="preserve">Inventory management (eLearning) </w:t>
      </w:r>
      <w:hyperlink r:id="rId83" w:history="1">
        <w:r w:rsidR="00322CF7" w:rsidRPr="004B3E7F">
          <w:rPr>
            <w:rStyle w:val="Hyperlink"/>
          </w:rPr>
          <w:t>https://www.immune.org.nz/catalogue/managing-inventory-in-the-covid-19-imms-register-v1</w:t>
        </w:r>
      </w:hyperlink>
    </w:p>
    <w:p w14:paraId="0E0EDFC0" w14:textId="6EC947C0" w:rsidR="00855874" w:rsidRPr="006F20FB" w:rsidRDefault="00855874" w:rsidP="00411438">
      <w:pPr>
        <w:pStyle w:val="Heading1"/>
      </w:pPr>
      <w:bookmarkStart w:id="193" w:name="_Toc199924725"/>
      <w:r w:rsidRPr="006F20FB">
        <w:t xml:space="preserve">Equipment </w:t>
      </w:r>
      <w:r w:rsidR="00BF5919" w:rsidRPr="006F20FB">
        <w:t>ordering</w:t>
      </w:r>
      <w:bookmarkEnd w:id="193"/>
    </w:p>
    <w:p w14:paraId="6BAA84B1" w14:textId="481CBB21" w:rsidR="00855874" w:rsidRPr="006F20FB" w:rsidRDefault="00855874" w:rsidP="00411438">
      <w:pPr>
        <w:pStyle w:val="Heading2"/>
      </w:pPr>
      <w:bookmarkStart w:id="194" w:name="_Toc76047636"/>
      <w:bookmarkStart w:id="195" w:name="_Toc199924726"/>
      <w:r w:rsidRPr="006F20FB">
        <w:t xml:space="preserve">Ordering IT </w:t>
      </w:r>
      <w:r w:rsidR="00BF5919" w:rsidRPr="006F20FB">
        <w:t>equipment</w:t>
      </w:r>
      <w:bookmarkEnd w:id="194"/>
      <w:bookmarkEnd w:id="195"/>
    </w:p>
    <w:p w14:paraId="09110B5B" w14:textId="2A8D66B8" w:rsidR="0069632A" w:rsidRPr="006F20FB" w:rsidRDefault="002F2597" w:rsidP="00411438">
      <w:r w:rsidRPr="006F20FB">
        <w:t>Provide</w:t>
      </w:r>
      <w:r w:rsidR="00855874" w:rsidRPr="006F20FB">
        <w:t xml:space="preserve"> the IT requirements</w:t>
      </w:r>
      <w:r w:rsidR="0069632A" w:rsidRPr="006F20FB">
        <w:t>,</w:t>
      </w:r>
      <w:r w:rsidR="00855874" w:rsidRPr="006F20FB">
        <w:t xml:space="preserve"> </w:t>
      </w:r>
      <w:r w:rsidR="0069632A" w:rsidRPr="006F20FB">
        <w:t xml:space="preserve">outlined in table </w:t>
      </w:r>
      <w:r w:rsidR="00121A4D" w:rsidRPr="006F20FB">
        <w:t>7</w:t>
      </w:r>
      <w:r w:rsidR="0069632A" w:rsidRPr="006F20FB">
        <w:t xml:space="preserve">.1 below, </w:t>
      </w:r>
      <w:r w:rsidR="00855874" w:rsidRPr="006F20FB">
        <w:t xml:space="preserve">at vaccination sites to ensure staff can access the </w:t>
      </w:r>
      <w:r w:rsidR="009A41CA">
        <w:t>AIR vaccinator portal or integ</w:t>
      </w:r>
      <w:r w:rsidR="006856D9">
        <w:t>rated PMS</w:t>
      </w:r>
      <w:r w:rsidR="0069632A" w:rsidRPr="006F20FB">
        <w:t>.</w:t>
      </w:r>
      <w:r w:rsidR="00304556" w:rsidRPr="006F20FB">
        <w:t xml:space="preserve"> </w:t>
      </w:r>
      <w:r w:rsidR="0069632A" w:rsidRPr="006F20FB">
        <w:t>Before starting vaccination</w:t>
      </w:r>
      <w:r w:rsidR="00304556" w:rsidRPr="006F20FB">
        <w:t>s</w:t>
      </w:r>
      <w:r w:rsidR="0069632A" w:rsidRPr="006F20FB">
        <w:t>, ensure all IT equipment has been tested, and all staff have received the necessary training to use the devices. Advise each site team where they can access additional IT support (for hardware issues), including after-hours support if your vaccination site is operating outside standard business hours.</w:t>
      </w:r>
    </w:p>
    <w:p w14:paraId="03AFA077" w14:textId="4A7134A0" w:rsidR="00633332" w:rsidRPr="006F20FB" w:rsidRDefault="002D7F18" w:rsidP="002D7F18">
      <w:pPr>
        <w:pStyle w:val="Caption"/>
      </w:pPr>
      <w:bookmarkStart w:id="196" w:name="_Toc80138271"/>
      <w:bookmarkStart w:id="197" w:name="_Toc88839176"/>
      <w:r w:rsidRPr="006F20FB">
        <w:t>Table 7.</w:t>
      </w:r>
      <w:r>
        <w:fldChar w:fldCharType="begin"/>
      </w:r>
      <w:r>
        <w:instrText>SEQ Table_7. \* ARABIC</w:instrText>
      </w:r>
      <w:r>
        <w:fldChar w:fldCharType="separate"/>
      </w:r>
      <w:r w:rsidR="00A15ADD">
        <w:rPr>
          <w:noProof/>
        </w:rPr>
        <w:t>1</w:t>
      </w:r>
      <w:r>
        <w:fldChar w:fldCharType="end"/>
      </w:r>
      <w:r w:rsidR="00947376" w:rsidRPr="006F20FB">
        <w:t xml:space="preserve"> </w:t>
      </w:r>
      <w:r w:rsidR="002F2597" w:rsidRPr="006F20FB">
        <w:rPr>
          <w:noProof/>
        </w:rPr>
        <w:t>– IT requirements</w:t>
      </w:r>
      <w:bookmarkEnd w:id="196"/>
      <w:bookmarkEnd w:id="197"/>
    </w:p>
    <w:tbl>
      <w:tblPr>
        <w:tblStyle w:val="GridTable1Light"/>
        <w:tblW w:w="8957" w:type="dxa"/>
        <w:tblLayout w:type="fixed"/>
        <w:tblLook w:val="04A0" w:firstRow="1" w:lastRow="0" w:firstColumn="1" w:lastColumn="0" w:noHBand="0" w:noVBand="1"/>
      </w:tblPr>
      <w:tblGrid>
        <w:gridCol w:w="1587"/>
        <w:gridCol w:w="7370"/>
      </w:tblGrid>
      <w:tr w:rsidR="00855874" w:rsidRPr="006F20FB" w14:paraId="0E048AA4" w14:textId="77777777" w:rsidTr="00623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3AC1A622" w14:textId="77777777" w:rsidR="00855874" w:rsidRPr="006F20FB" w:rsidRDefault="00855874" w:rsidP="009975CE">
            <w:pPr>
              <w:jc w:val="center"/>
              <w:rPr>
                <w:sz w:val="20"/>
              </w:rPr>
            </w:pPr>
            <w:r w:rsidRPr="006F20FB">
              <w:rPr>
                <w:sz w:val="20"/>
              </w:rPr>
              <w:t>Requirement</w:t>
            </w:r>
          </w:p>
        </w:tc>
        <w:tc>
          <w:tcPr>
            <w:tcW w:w="7370" w:type="dxa"/>
          </w:tcPr>
          <w:p w14:paraId="320F3F84" w14:textId="77777777" w:rsidR="00855874" w:rsidRPr="006F20FB" w:rsidRDefault="00855874" w:rsidP="00B34C83">
            <w:pPr>
              <w:cnfStyle w:val="100000000000" w:firstRow="1" w:lastRow="0" w:firstColumn="0" w:lastColumn="0" w:oddVBand="0" w:evenVBand="0" w:oddHBand="0" w:evenHBand="0" w:firstRowFirstColumn="0" w:firstRowLastColumn="0" w:lastRowFirstColumn="0" w:lastRowLastColumn="0"/>
              <w:rPr>
                <w:sz w:val="20"/>
              </w:rPr>
            </w:pPr>
            <w:r w:rsidRPr="006F20FB">
              <w:rPr>
                <w:sz w:val="20"/>
              </w:rPr>
              <w:t>Details</w:t>
            </w:r>
          </w:p>
        </w:tc>
      </w:tr>
      <w:tr w:rsidR="00855874" w:rsidRPr="006F20FB" w14:paraId="05325BA5" w14:textId="77777777" w:rsidTr="0062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476754" w14:textId="77777777" w:rsidR="00855874" w:rsidRPr="006F20FB" w:rsidRDefault="00855874" w:rsidP="009975CE">
            <w:pPr>
              <w:pStyle w:val="Table10pt"/>
              <w:jc w:val="center"/>
            </w:pPr>
            <w:r w:rsidRPr="006F20FB">
              <w:rPr>
                <w:noProof/>
              </w:rPr>
              <w:drawing>
                <wp:anchor distT="0" distB="0" distL="107950" distR="107950" simplePos="0" relativeHeight="251658244" behindDoc="1" locked="0" layoutInCell="1" allowOverlap="1" wp14:anchorId="1663FB99" wp14:editId="71A9D1A4">
                  <wp:simplePos x="0" y="0"/>
                  <wp:positionH relativeFrom="column">
                    <wp:posOffset>144780</wp:posOffset>
                  </wp:positionH>
                  <wp:positionV relativeFrom="paragraph">
                    <wp:posOffset>0</wp:posOffset>
                  </wp:positionV>
                  <wp:extent cx="593725" cy="593725"/>
                  <wp:effectExtent l="0" t="0" r="0" b="0"/>
                  <wp:wrapTopAndBottom/>
                  <wp:docPr id="10" name="Graphic 10" descr="Wi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fi.svg"/>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593725" cy="593725"/>
                          </a:xfrm>
                          <a:prstGeom prst="rect">
                            <a:avLst/>
                          </a:prstGeom>
                        </pic:spPr>
                      </pic:pic>
                    </a:graphicData>
                  </a:graphic>
                  <wp14:sizeRelH relativeFrom="margin">
                    <wp14:pctWidth>0</wp14:pctWidth>
                  </wp14:sizeRelH>
                  <wp14:sizeRelV relativeFrom="margin">
                    <wp14:pctHeight>0</wp14:pctHeight>
                  </wp14:sizeRelV>
                </wp:anchor>
              </w:drawing>
            </w:r>
            <w:r w:rsidRPr="006F20FB">
              <w:t>Network</w:t>
            </w:r>
          </w:p>
        </w:tc>
        <w:tc>
          <w:tcPr>
            <w:tcW w:w="7370" w:type="dxa"/>
          </w:tcPr>
          <w:p w14:paraId="67709AD1" w14:textId="0DAA5AD7" w:rsidR="009975CE"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A secure network (Wi-Fi, hard wired, or 4G) with connectivity to the device running </w:t>
            </w:r>
            <w:r w:rsidR="00457BC0">
              <w:t xml:space="preserve">AIR </w:t>
            </w:r>
            <w:r w:rsidR="006856D9">
              <w:t xml:space="preserve">vaccinator portal (or PMS) </w:t>
            </w:r>
            <w:r w:rsidR="00457BC0">
              <w:t>and Inventory</w:t>
            </w:r>
            <w:r w:rsidR="009975CE" w:rsidRPr="006F20FB">
              <w:t>,</w:t>
            </w:r>
            <w:r w:rsidRPr="006F20FB">
              <w:t xml:space="preserve"> and to the user’s mobile phone or computer. </w:t>
            </w:r>
          </w:p>
          <w:p w14:paraId="6F540435" w14:textId="384B464E" w:rsidR="00855874" w:rsidRPr="006F20FB" w:rsidRDefault="00DA23D6"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Site </w:t>
            </w:r>
            <w:r w:rsidR="00855874" w:rsidRPr="006F20FB">
              <w:t>Wi-Fi specifications:</w:t>
            </w:r>
            <w:r w:rsidRPr="006F20FB">
              <w:br/>
            </w:r>
            <w:r w:rsidR="00855874" w:rsidRPr="006F20FB">
              <w:t xml:space="preserve">Coverage ranging to reception, vaccination and waiting areas </w:t>
            </w:r>
            <w:r w:rsidRPr="006F20FB">
              <w:br/>
            </w:r>
            <w:r w:rsidR="00855874" w:rsidRPr="006F20FB">
              <w:t>Highly available network (</w:t>
            </w:r>
            <w:r w:rsidRPr="006F20FB">
              <w:t>such as</w:t>
            </w:r>
            <w:r w:rsidR="00855874" w:rsidRPr="006F20FB">
              <w:t xml:space="preserve"> </w:t>
            </w:r>
            <w:r w:rsidRPr="006F20FB">
              <w:t>f</w:t>
            </w:r>
            <w:r w:rsidR="00855874" w:rsidRPr="006F20FB">
              <w:t xml:space="preserve">ibre </w:t>
            </w:r>
            <w:r w:rsidR="00012A1F" w:rsidRPr="006F20FB">
              <w:t>and</w:t>
            </w:r>
            <w:r w:rsidR="00855874" w:rsidRPr="006F20FB">
              <w:t xml:space="preserve"> 4G backup)</w:t>
            </w:r>
          </w:p>
        </w:tc>
      </w:tr>
      <w:tr w:rsidR="00855874" w:rsidRPr="006F20FB" w14:paraId="3ACE9479" w14:textId="77777777" w:rsidTr="00BB52BA">
        <w:trPr>
          <w:cnfStyle w:val="000000010000" w:firstRow="0" w:lastRow="0" w:firstColumn="0" w:lastColumn="0" w:oddVBand="0" w:evenVBand="0" w:oddHBand="0" w:evenHBand="1"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587" w:type="dxa"/>
          </w:tcPr>
          <w:p w14:paraId="77F27C1D" w14:textId="06E3639C" w:rsidR="00855874" w:rsidRPr="006F20FB" w:rsidRDefault="000E0441" w:rsidP="009975CE">
            <w:pPr>
              <w:pStyle w:val="Table10pt"/>
              <w:jc w:val="center"/>
            </w:pPr>
            <w:r>
              <w:rPr>
                <w:noProof/>
              </w:rPr>
              <w:drawing>
                <wp:inline distT="0" distB="0" distL="0" distR="0" wp14:anchorId="37278C2A" wp14:editId="0338F111">
                  <wp:extent cx="870585" cy="870585"/>
                  <wp:effectExtent l="0" t="0" r="5715" b="0"/>
                  <wp:docPr id="2058" name="Graphic 205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Internet with solid fill"/>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870585" cy="870585"/>
                          </a:xfrm>
                          <a:prstGeom prst="rect">
                            <a:avLst/>
                          </a:prstGeom>
                        </pic:spPr>
                      </pic:pic>
                    </a:graphicData>
                  </a:graphic>
                </wp:inline>
              </w:drawing>
            </w:r>
            <w:r w:rsidRPr="006F20FB">
              <w:t>Internet Browser</w:t>
            </w:r>
          </w:p>
        </w:tc>
        <w:tc>
          <w:tcPr>
            <w:tcW w:w="7370" w:type="dxa"/>
          </w:tcPr>
          <w:p w14:paraId="2C906710" w14:textId="175B319F" w:rsidR="00855874" w:rsidRPr="006F20FB" w:rsidRDefault="00855874"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t>Chrome is the recommended internet browser</w:t>
            </w:r>
            <w:r w:rsidR="00DA23D6" w:rsidRPr="006F20FB">
              <w:t>. Ot</w:t>
            </w:r>
            <w:r w:rsidRPr="006F20FB">
              <w:t xml:space="preserve">her browsers support </w:t>
            </w:r>
            <w:r w:rsidR="002F5145">
              <w:t>the A</w:t>
            </w:r>
            <w:r w:rsidRPr="006F20FB">
              <w:t>IR</w:t>
            </w:r>
            <w:r w:rsidR="002F5145">
              <w:t xml:space="preserve"> vaccinator portal</w:t>
            </w:r>
            <w:r w:rsidR="00DA23D6" w:rsidRPr="006F20FB">
              <w:t>,</w:t>
            </w:r>
            <w:r w:rsidR="009527E4">
              <w:t xml:space="preserve"> </w:t>
            </w:r>
            <w:r w:rsidR="00DA23D6" w:rsidRPr="006F20FB">
              <w:t>but</w:t>
            </w:r>
            <w:r w:rsidRPr="006F20FB">
              <w:t xml:space="preserve"> Internet Explorer is not supported (use Microsoft Edge if needed). </w:t>
            </w:r>
            <w:r w:rsidR="006233D6" w:rsidRPr="006F20FB">
              <w:br/>
            </w:r>
          </w:p>
        </w:tc>
      </w:tr>
      <w:tr w:rsidR="00855874" w:rsidRPr="006F20FB" w14:paraId="1CF14CD8" w14:textId="77777777" w:rsidTr="0062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2222C09F" w14:textId="00EB9BBA" w:rsidR="00855874" w:rsidRPr="006F20FB" w:rsidRDefault="00855874" w:rsidP="009975CE">
            <w:pPr>
              <w:pStyle w:val="Table10pt"/>
              <w:jc w:val="center"/>
            </w:pPr>
            <w:r w:rsidRPr="006F20FB">
              <w:rPr>
                <w:noProof/>
              </w:rPr>
              <w:drawing>
                <wp:anchor distT="0" distB="0" distL="107950" distR="107950" simplePos="0" relativeHeight="251658245" behindDoc="1" locked="0" layoutInCell="1" allowOverlap="1" wp14:anchorId="6D7F11B3" wp14:editId="1742960C">
                  <wp:simplePos x="0" y="0"/>
                  <wp:positionH relativeFrom="column">
                    <wp:posOffset>60960</wp:posOffset>
                  </wp:positionH>
                  <wp:positionV relativeFrom="paragraph">
                    <wp:posOffset>122555</wp:posOffset>
                  </wp:positionV>
                  <wp:extent cx="737870" cy="502920"/>
                  <wp:effectExtent l="0" t="0" r="0" b="0"/>
                  <wp:wrapTopAndBottom/>
                  <wp:docPr id="13" name="Graphic 13"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t.svg"/>
                          <pic:cNvPicPr/>
                        </pic:nvPicPr>
                        <pic:blipFill rotWithShape="1">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rcRect t="15490" b="16351"/>
                          <a:stretch/>
                        </pic:blipFill>
                        <pic:spPr bwMode="auto">
                          <a:xfrm>
                            <a:off x="0" y="0"/>
                            <a:ext cx="737870" cy="50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20FB">
              <w:t xml:space="preserve">Computer or </w:t>
            </w:r>
            <w:r w:rsidRPr="006F20FB">
              <w:br/>
              <w:t>Tablet Device</w:t>
            </w:r>
          </w:p>
        </w:tc>
        <w:tc>
          <w:tcPr>
            <w:tcW w:w="7370" w:type="dxa"/>
          </w:tcPr>
          <w:p w14:paraId="360BF2DB" w14:textId="4DED47BE" w:rsidR="00CD4C3D"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Any laptop from the last </w:t>
            </w:r>
            <w:r w:rsidR="00CD4C3D" w:rsidRPr="006F20FB">
              <w:t>five</w:t>
            </w:r>
            <w:r w:rsidRPr="006F20FB">
              <w:t xml:space="preserve"> years should be compatible with </w:t>
            </w:r>
            <w:r w:rsidR="00457BC0">
              <w:t xml:space="preserve">AIR </w:t>
            </w:r>
            <w:r w:rsidR="002F5145">
              <w:t xml:space="preserve">vaccinator portal (or PMS) </w:t>
            </w:r>
            <w:r w:rsidR="00457BC0">
              <w:t xml:space="preserve">and Inventory </w:t>
            </w:r>
            <w:r w:rsidR="00CD4C3D" w:rsidRPr="006F20FB">
              <w:t>providing</w:t>
            </w:r>
            <w:r w:rsidR="00CD4C3D" w:rsidRPr="006F20FB">
              <w:br/>
            </w:r>
            <w:r w:rsidRPr="006F20FB">
              <w:t xml:space="preserve">it has </w:t>
            </w:r>
            <w:r w:rsidR="00CD4C3D" w:rsidRPr="006F20FB">
              <w:t xml:space="preserve">the appropriate </w:t>
            </w:r>
            <w:r w:rsidRPr="006F20FB">
              <w:t xml:space="preserve">browser access. </w:t>
            </w:r>
          </w:p>
          <w:p w14:paraId="2A44655C" w14:textId="0E745630" w:rsidR="00855874"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For further information see: </w:t>
            </w:r>
            <w:hyperlink r:id="rId90" w:history="1">
              <w:r w:rsidRPr="006F20FB">
                <w:rPr>
                  <w:rStyle w:val="Hyperlink"/>
                  <w:lang w:val="en-NZ"/>
                </w:rPr>
                <w:t>https://help.salesforce.com/articleView?id=sf.getstart_browser_recommendations.htm&amp;type=5</w:t>
              </w:r>
            </w:hyperlink>
          </w:p>
        </w:tc>
      </w:tr>
      <w:tr w:rsidR="00855874" w:rsidRPr="006F20FB" w14:paraId="08331F14" w14:textId="77777777" w:rsidTr="00623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01DCCD0" w14:textId="77777777" w:rsidR="00855874" w:rsidRPr="006F20FB" w:rsidRDefault="00855874" w:rsidP="00B34C83">
            <w:pPr>
              <w:pStyle w:val="Table10pt"/>
            </w:pPr>
            <w:r w:rsidRPr="006F20FB">
              <w:rPr>
                <w:noProof/>
              </w:rPr>
              <w:drawing>
                <wp:anchor distT="0" distB="0" distL="107950" distR="107950" simplePos="0" relativeHeight="251658246" behindDoc="0" locked="0" layoutInCell="1" allowOverlap="1" wp14:anchorId="543D0249" wp14:editId="7082F79D">
                  <wp:simplePos x="0" y="0"/>
                  <wp:positionH relativeFrom="column">
                    <wp:posOffset>88265</wp:posOffset>
                  </wp:positionH>
                  <wp:positionV relativeFrom="paragraph">
                    <wp:posOffset>95250</wp:posOffset>
                  </wp:positionV>
                  <wp:extent cx="709200" cy="709200"/>
                  <wp:effectExtent l="0" t="0" r="0" b="0"/>
                  <wp:wrapSquare wrapText="bothSides"/>
                  <wp:docPr id="52" name="Graphic 52"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rtphone.svg"/>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6F20FB">
              <w:t>Mobile Phone</w:t>
            </w:r>
          </w:p>
        </w:tc>
        <w:tc>
          <w:tcPr>
            <w:tcW w:w="7370" w:type="dxa"/>
          </w:tcPr>
          <w:p w14:paraId="4247394E" w14:textId="743954BE" w:rsidR="00855874" w:rsidRPr="006F20FB" w:rsidRDefault="00457BC0"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rPr>
                <w:noProof/>
              </w:rPr>
              <w:drawing>
                <wp:anchor distT="0" distB="0" distL="114300" distR="114300" simplePos="0" relativeHeight="251658259" behindDoc="1" locked="0" layoutInCell="1" allowOverlap="1" wp14:anchorId="1710825C" wp14:editId="6F65B65F">
                  <wp:simplePos x="0" y="0"/>
                  <wp:positionH relativeFrom="column">
                    <wp:posOffset>3460115</wp:posOffset>
                  </wp:positionH>
                  <wp:positionV relativeFrom="paragraph">
                    <wp:posOffset>0</wp:posOffset>
                  </wp:positionV>
                  <wp:extent cx="1120140" cy="1120140"/>
                  <wp:effectExtent l="0" t="0" r="3810" b="3810"/>
                  <wp:wrapTight wrapText="bothSides">
                    <wp:wrapPolygon edited="0">
                      <wp:start x="0" y="0"/>
                      <wp:lineTo x="0" y="21306"/>
                      <wp:lineTo x="21306" y="21306"/>
                      <wp:lineTo x="21306" y="0"/>
                      <wp:lineTo x="0" y="0"/>
                    </wp:wrapPolygon>
                  </wp:wrapTight>
                  <wp:docPr id="1275555932" name="Picture 1275555932" descr="QR Code for Salesforce authentic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R Code for Salesforce authenticator app"/>
                          <pic:cNvPicPr/>
                        </pic:nvPicPr>
                        <pic:blipFill>
                          <a:blip r:embed="rId93">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margin">
                    <wp14:pctWidth>0</wp14:pctWidth>
                  </wp14:sizeRelH>
                  <wp14:sizeRelV relativeFrom="margin">
                    <wp14:pctHeight>0</wp14:pctHeight>
                  </wp14:sizeRelV>
                </wp:anchor>
              </w:drawing>
            </w:r>
            <w:r>
              <w:t xml:space="preserve">AIR </w:t>
            </w:r>
            <w:r w:rsidR="009D7DAE">
              <w:t xml:space="preserve">vaccinator portal </w:t>
            </w:r>
            <w:r>
              <w:t>and Inventory</w:t>
            </w:r>
            <w:r w:rsidRPr="006F20FB">
              <w:t xml:space="preserve"> </w:t>
            </w:r>
            <w:r w:rsidR="00855874" w:rsidRPr="006F20FB">
              <w:t xml:space="preserve">users require an iOS or Android mobile phone to download the Salesforce Authenticator application. This can be downloaded from the App Store on iOS and the Play Store on Android. </w:t>
            </w:r>
          </w:p>
          <w:p w14:paraId="3BF3849C" w14:textId="77777777" w:rsidR="00855874" w:rsidRPr="006F20FB" w:rsidRDefault="00855874"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t>You can scan the QR code on the right to locate the Salesforce Authenticator app in the relevant App Store.</w:t>
            </w:r>
          </w:p>
        </w:tc>
      </w:tr>
    </w:tbl>
    <w:p w14:paraId="11F96339" w14:textId="6AE2074A" w:rsidR="00855874" w:rsidRPr="006F20FB" w:rsidRDefault="00855874" w:rsidP="00411438">
      <w:pPr>
        <w:pStyle w:val="Heading2"/>
      </w:pPr>
      <w:bookmarkStart w:id="198" w:name="_Toc199924727"/>
      <w:bookmarkStart w:id="199" w:name="_Toc76047697"/>
      <w:r w:rsidRPr="006F20FB">
        <w:t xml:space="preserve">Ordering </w:t>
      </w:r>
      <w:r w:rsidR="00BF5919" w:rsidRPr="006F20FB">
        <w:t>personal protective equipment</w:t>
      </w:r>
      <w:r w:rsidRPr="006F20FB">
        <w:t xml:space="preserve"> (PPE)</w:t>
      </w:r>
      <w:bookmarkEnd w:id="198"/>
      <w:r w:rsidRPr="006F20FB">
        <w:t xml:space="preserve"> </w:t>
      </w:r>
      <w:bookmarkEnd w:id="199"/>
    </w:p>
    <w:p w14:paraId="5E9E57D3" w14:textId="632E2283" w:rsidR="00B85441" w:rsidRDefault="00B85441" w:rsidP="00947376">
      <w:pPr>
        <w:pStyle w:val="Caption"/>
      </w:pPr>
      <w:bookmarkStart w:id="200" w:name="_Toc80138272"/>
      <w:bookmarkStart w:id="201" w:name="_Toc88839177"/>
    </w:p>
    <w:p w14:paraId="0501033B" w14:textId="19616BD7" w:rsidR="00B85441" w:rsidRPr="00B85441" w:rsidRDefault="00B85441" w:rsidP="007127B9">
      <w:r>
        <w:t>Please order required PPE</w:t>
      </w:r>
      <w:r w:rsidR="007127B9">
        <w:t xml:space="preserve"> as per local guidance. </w:t>
      </w:r>
    </w:p>
    <w:p w14:paraId="3B77F0F2" w14:textId="35C13202" w:rsidR="00855874" w:rsidRPr="006F20FB" w:rsidRDefault="00855874" w:rsidP="00411438">
      <w:pPr>
        <w:pStyle w:val="Heading2"/>
      </w:pPr>
      <w:bookmarkStart w:id="202" w:name="_Ordering_Site_Collateral"/>
      <w:bookmarkStart w:id="203" w:name="_Toc76047641"/>
      <w:bookmarkStart w:id="204" w:name="_Toc199924728"/>
      <w:bookmarkEnd w:id="200"/>
      <w:bookmarkEnd w:id="201"/>
      <w:bookmarkEnd w:id="202"/>
      <w:r w:rsidRPr="006F20FB">
        <w:t xml:space="preserve">Ordering </w:t>
      </w:r>
      <w:r w:rsidR="00BF5919" w:rsidRPr="006F20FB">
        <w:t>site collateral</w:t>
      </w:r>
      <w:bookmarkEnd w:id="203"/>
      <w:bookmarkEnd w:id="204"/>
      <w:r w:rsidR="00BF5919" w:rsidRPr="006F20FB">
        <w:t xml:space="preserve"> </w:t>
      </w:r>
    </w:p>
    <w:p w14:paraId="2FB1AF46" w14:textId="6274830E" w:rsidR="00855874" w:rsidRDefault="00855874">
      <w:r>
        <w:t>T</w:t>
      </w:r>
      <w:r w:rsidR="00B2101D">
        <w:t>e</w:t>
      </w:r>
      <w:r w:rsidR="70849B3D">
        <w:t xml:space="preserve"> Whatu Ora – Health New Zealand</w:t>
      </w:r>
      <w:r w:rsidR="00B2101D">
        <w:t xml:space="preserve"> </w:t>
      </w:r>
      <w:r>
        <w:t xml:space="preserve">has prepared </w:t>
      </w:r>
      <w:r w:rsidR="623AB135">
        <w:t xml:space="preserve">immunisation </w:t>
      </w:r>
      <w:r>
        <w:t xml:space="preserve">collateral to support the vaccination </w:t>
      </w:r>
      <w:r w:rsidR="0065413C">
        <w:t>programme</w:t>
      </w:r>
      <w:r>
        <w:t xml:space="preserve">. </w:t>
      </w:r>
      <w:r w:rsidR="0494B1DC" w:rsidRPr="5EE84ADE">
        <w:rPr>
          <w:b/>
          <w:bCs/>
        </w:rPr>
        <w:t>Always check that you are using the latest version.</w:t>
      </w:r>
      <w:r w:rsidR="0494B1DC">
        <w:t xml:space="preserve"> </w:t>
      </w:r>
    </w:p>
    <w:p w14:paraId="127129F2" w14:textId="185DAC03" w:rsidR="7DC090AF" w:rsidRDefault="7DC090AF" w:rsidP="5EE84ADE">
      <w:r>
        <w:t xml:space="preserve">You can access immunisation collateral using the NIP Dropbox, </w:t>
      </w:r>
      <w:hyperlink r:id="rId94">
        <w:r w:rsidRPr="5EE84ADE">
          <w:rPr>
            <w:rStyle w:val="Hyperlink"/>
          </w:rPr>
          <w:t>HealthEd</w:t>
        </w:r>
      </w:hyperlink>
      <w:r>
        <w:t xml:space="preserve"> or by ordering printed collateral from Bluestar (see below</w:t>
      </w:r>
      <w:r w:rsidR="706E8597">
        <w:t xml:space="preserve"> for how to sign up</w:t>
      </w:r>
      <w:r>
        <w:t xml:space="preserve">). </w:t>
      </w:r>
    </w:p>
    <w:p w14:paraId="46D2BC02" w14:textId="197B3359" w:rsidR="007130A3" w:rsidRPr="00B77792" w:rsidRDefault="001874EA" w:rsidP="007E6A6E">
      <w:pPr>
        <w:spacing w:before="0" w:after="0" w:line="240" w:lineRule="auto"/>
        <w:textAlignment w:val="baseline"/>
        <w:rPr>
          <w:rFonts w:cs="Segoe UI"/>
          <w:szCs w:val="21"/>
          <w:lang w:eastAsia="en-NZ"/>
        </w:rPr>
      </w:pPr>
      <w:r w:rsidRPr="00B77792">
        <w:rPr>
          <w:rFonts w:cs="Segoe UI"/>
          <w:szCs w:val="21"/>
          <w:lang w:eastAsia="en-NZ"/>
        </w:rPr>
        <w:t>Pre-p</w:t>
      </w:r>
      <w:r w:rsidR="007E6A6E" w:rsidRPr="00B77792">
        <w:rPr>
          <w:rFonts w:cs="Segoe UI"/>
          <w:szCs w:val="21"/>
          <w:lang w:eastAsia="en-NZ"/>
        </w:rPr>
        <w:t>rinted copies of some resources can be ordered via the Blue</w:t>
      </w:r>
      <w:r w:rsidR="00075B70" w:rsidRPr="00B77792">
        <w:rPr>
          <w:rFonts w:cs="Segoe UI"/>
          <w:szCs w:val="21"/>
          <w:lang w:eastAsia="en-NZ"/>
        </w:rPr>
        <w:t>s</w:t>
      </w:r>
      <w:r w:rsidR="007E6A6E" w:rsidRPr="00B77792">
        <w:rPr>
          <w:rFonts w:cs="Segoe UI"/>
          <w:szCs w:val="21"/>
          <w:lang w:eastAsia="en-NZ"/>
        </w:rPr>
        <w:t xml:space="preserve">tar Portal here: </w:t>
      </w:r>
    </w:p>
    <w:p w14:paraId="433B6685" w14:textId="45C2375D" w:rsidR="007E6A6E" w:rsidRPr="00B77792" w:rsidRDefault="007E6A6E" w:rsidP="007E6A6E">
      <w:pPr>
        <w:spacing w:before="0" w:after="0" w:line="240" w:lineRule="auto"/>
        <w:textAlignment w:val="baseline"/>
        <w:rPr>
          <w:rFonts w:cs="Segoe UI"/>
          <w:szCs w:val="21"/>
          <w:lang w:eastAsia="en-NZ"/>
        </w:rPr>
      </w:pPr>
      <w:r w:rsidRPr="00B77792">
        <w:rPr>
          <w:rFonts w:cs="Segoe UI"/>
          <w:szCs w:val="21"/>
          <w:lang w:eastAsia="en-NZ"/>
        </w:rPr>
        <w:t xml:space="preserve">BlueStar </w:t>
      </w:r>
      <w:r w:rsidR="00075B70" w:rsidRPr="00B77792">
        <w:rPr>
          <w:rFonts w:cs="Segoe UI"/>
          <w:szCs w:val="21"/>
          <w:lang w:eastAsia="en-NZ"/>
        </w:rPr>
        <w:t>P</w:t>
      </w:r>
      <w:r w:rsidRPr="00B77792">
        <w:rPr>
          <w:rFonts w:cs="Segoe UI"/>
          <w:szCs w:val="21"/>
          <w:lang w:eastAsia="en-NZ"/>
        </w:rPr>
        <w:t>ortal homepage (</w:t>
      </w:r>
      <w:hyperlink r:id="rId95" w:tgtFrame="_blank" w:history="1">
        <w:r w:rsidRPr="00B77792">
          <w:rPr>
            <w:rFonts w:cs="Segoe UI"/>
            <w:b/>
            <w:bCs/>
            <w:szCs w:val="21"/>
            <w:shd w:val="clear" w:color="auto" w:fill="E1E3E6"/>
            <w:lang w:eastAsia="en-NZ"/>
          </w:rPr>
          <w:t>https://portal.bluestar.co.nz/login/moh_vaccine</w:t>
        </w:r>
      </w:hyperlink>
      <w:r w:rsidRPr="00B77792">
        <w:rPr>
          <w:rFonts w:cs="Segoe UI"/>
          <w:szCs w:val="21"/>
          <w:lang w:eastAsia="en-NZ"/>
        </w:rPr>
        <w:t>).  </w:t>
      </w:r>
    </w:p>
    <w:p w14:paraId="67912BAA" w14:textId="6EFD3A84" w:rsidR="008B50DE" w:rsidRPr="00B77792" w:rsidRDefault="007E6A6E" w:rsidP="008B50DE">
      <w:pPr>
        <w:spacing w:after="0" w:line="240" w:lineRule="auto"/>
        <w:textAlignment w:val="baseline"/>
        <w:rPr>
          <w:rFonts w:cs="Segoe UI"/>
          <w:szCs w:val="21"/>
          <w:lang w:eastAsia="en-NZ"/>
        </w:rPr>
      </w:pPr>
      <w:r w:rsidRPr="00B77792">
        <w:rPr>
          <w:rFonts w:cs="Segoe UI"/>
          <w:szCs w:val="21"/>
          <w:lang w:eastAsia="en-NZ"/>
        </w:rPr>
        <w:t>If you’re not already registered, you can register on the Blu</w:t>
      </w:r>
      <w:r w:rsidR="00075B70" w:rsidRPr="00B77792">
        <w:rPr>
          <w:rFonts w:cs="Segoe UI"/>
          <w:szCs w:val="21"/>
          <w:lang w:eastAsia="en-NZ"/>
        </w:rPr>
        <w:t>e</w:t>
      </w:r>
      <w:r w:rsidRPr="00B77792">
        <w:rPr>
          <w:rFonts w:cs="Segoe UI"/>
          <w:szCs w:val="21"/>
          <w:lang w:eastAsia="en-NZ"/>
        </w:rPr>
        <w:t>Star Portal</w:t>
      </w:r>
      <w:r w:rsidR="00E321FE" w:rsidRPr="00B77792">
        <w:rPr>
          <w:rFonts w:cs="Segoe UI"/>
          <w:szCs w:val="21"/>
          <w:lang w:eastAsia="en-NZ"/>
        </w:rPr>
        <w:t xml:space="preserve"> by</w:t>
      </w:r>
    </w:p>
    <w:p w14:paraId="58FDC982" w14:textId="77777777" w:rsidR="008B50DE" w:rsidRPr="00B77792" w:rsidRDefault="007E6A6E" w:rsidP="008B6B37">
      <w:pPr>
        <w:pStyle w:val="ListParagraph"/>
        <w:numPr>
          <w:ilvl w:val="0"/>
          <w:numId w:val="80"/>
        </w:numPr>
        <w:spacing w:after="0" w:line="240" w:lineRule="auto"/>
        <w:textAlignment w:val="baseline"/>
        <w:rPr>
          <w:rFonts w:cs="Segoe UI"/>
          <w:sz w:val="18"/>
          <w:szCs w:val="18"/>
          <w:lang w:eastAsia="en-NZ"/>
        </w:rPr>
      </w:pPr>
      <w:r w:rsidRPr="00B77792">
        <w:rPr>
          <w:rFonts w:cs="Segoe UI"/>
          <w:szCs w:val="21"/>
          <w:lang w:eastAsia="en-NZ"/>
        </w:rPr>
        <w:t>Below the login details, select ‘</w:t>
      </w:r>
      <w:r w:rsidRPr="00B77792">
        <w:rPr>
          <w:rFonts w:cs="Segoe UI"/>
          <w:b/>
          <w:bCs/>
          <w:szCs w:val="21"/>
          <w:lang w:eastAsia="en-NZ"/>
        </w:rPr>
        <w:t>Need to Register</w:t>
      </w:r>
      <w:r w:rsidRPr="00B77792">
        <w:rPr>
          <w:rFonts w:cs="Segoe UI"/>
          <w:szCs w:val="21"/>
          <w:lang w:eastAsia="en-NZ"/>
        </w:rPr>
        <w:t xml:space="preserve">?’. </w:t>
      </w:r>
    </w:p>
    <w:p w14:paraId="79896803" w14:textId="41D0776A" w:rsidR="008B50DE" w:rsidRPr="00B77792" w:rsidRDefault="007E6A6E" w:rsidP="008B6B37">
      <w:pPr>
        <w:pStyle w:val="ListParagraph"/>
        <w:numPr>
          <w:ilvl w:val="0"/>
          <w:numId w:val="80"/>
        </w:numPr>
        <w:spacing w:after="0" w:line="240" w:lineRule="auto"/>
        <w:textAlignment w:val="baseline"/>
        <w:rPr>
          <w:rFonts w:cs="Segoe UI"/>
          <w:sz w:val="18"/>
          <w:szCs w:val="18"/>
          <w:lang w:eastAsia="en-NZ"/>
        </w:rPr>
      </w:pPr>
      <w:r w:rsidRPr="00B77792">
        <w:rPr>
          <w:rFonts w:cs="Segoe UI"/>
          <w:szCs w:val="21"/>
          <w:lang w:eastAsia="en-NZ"/>
        </w:rPr>
        <w:t>Complete the online registration form</w:t>
      </w:r>
      <w:r w:rsidR="00E321FE" w:rsidRPr="00B77792">
        <w:rPr>
          <w:rFonts w:cs="Segoe UI"/>
          <w:szCs w:val="21"/>
          <w:lang w:eastAsia="en-NZ"/>
        </w:rPr>
        <w:t xml:space="preserve"> (</w:t>
      </w:r>
      <w:r w:rsidRPr="00B77792">
        <w:rPr>
          <w:rFonts w:cs="Segoe UI"/>
          <w:szCs w:val="21"/>
          <w:lang w:eastAsia="en-NZ"/>
        </w:rPr>
        <w:t>include your clinic/practice/pharmacy name and your contact details</w:t>
      </w:r>
      <w:r w:rsidR="00E321FE" w:rsidRPr="00B77792">
        <w:rPr>
          <w:rFonts w:cs="Segoe UI"/>
          <w:szCs w:val="21"/>
          <w:lang w:eastAsia="en-NZ"/>
        </w:rPr>
        <w:t>).</w:t>
      </w:r>
    </w:p>
    <w:p w14:paraId="6427C475" w14:textId="77777777" w:rsidR="008B50DE" w:rsidRPr="00B77792" w:rsidRDefault="007E6A6E" w:rsidP="008B6B37">
      <w:pPr>
        <w:pStyle w:val="ListParagraph"/>
        <w:numPr>
          <w:ilvl w:val="0"/>
          <w:numId w:val="80"/>
        </w:numPr>
        <w:spacing w:after="0" w:line="240" w:lineRule="auto"/>
        <w:textAlignment w:val="baseline"/>
        <w:rPr>
          <w:rFonts w:cs="Segoe UI"/>
          <w:sz w:val="18"/>
          <w:szCs w:val="18"/>
          <w:lang w:eastAsia="en-NZ"/>
        </w:rPr>
      </w:pPr>
      <w:r w:rsidRPr="00B77792">
        <w:rPr>
          <w:rFonts w:cs="Segoe UI"/>
          <w:szCs w:val="21"/>
          <w:lang w:eastAsia="en-NZ"/>
        </w:rPr>
        <w:t>You will receive an email confirming your registration.</w:t>
      </w:r>
    </w:p>
    <w:p w14:paraId="58D8E3F1" w14:textId="64A8AB19" w:rsidR="007E6A6E" w:rsidRPr="00B77792" w:rsidRDefault="007E6A6E" w:rsidP="008B6B37">
      <w:pPr>
        <w:pStyle w:val="ListParagraph"/>
        <w:numPr>
          <w:ilvl w:val="0"/>
          <w:numId w:val="80"/>
        </w:numPr>
        <w:spacing w:after="0" w:line="240" w:lineRule="auto"/>
        <w:textAlignment w:val="baseline"/>
        <w:rPr>
          <w:rFonts w:cs="Segoe UI"/>
          <w:sz w:val="18"/>
          <w:szCs w:val="18"/>
          <w:lang w:eastAsia="en-NZ"/>
        </w:rPr>
      </w:pPr>
      <w:r w:rsidRPr="00B77792">
        <w:rPr>
          <w:rFonts w:cs="Segoe UI"/>
          <w:szCs w:val="21"/>
          <w:lang w:eastAsia="en-NZ"/>
        </w:rPr>
        <w:t>Click the button in the email to 'Activate' your registration. </w:t>
      </w:r>
    </w:p>
    <w:p w14:paraId="13AD7669" w14:textId="1CA0756F" w:rsidR="007E6A6E" w:rsidRPr="007E6A6E" w:rsidRDefault="00115A71" w:rsidP="007E6A6E">
      <w:pPr>
        <w:spacing w:before="0" w:after="0" w:line="240" w:lineRule="auto"/>
        <w:textAlignment w:val="baseline"/>
        <w:rPr>
          <w:rFonts w:cs="Segoe UI"/>
          <w:sz w:val="18"/>
          <w:szCs w:val="18"/>
          <w:lang w:eastAsia="en-NZ"/>
        </w:rPr>
      </w:pPr>
      <w:r w:rsidRPr="007E6A6E">
        <w:rPr>
          <w:noProof/>
        </w:rPr>
        <w:drawing>
          <wp:anchor distT="0" distB="0" distL="114300" distR="114300" simplePos="0" relativeHeight="251658257" behindDoc="0" locked="0" layoutInCell="1" allowOverlap="1" wp14:anchorId="2FD74E8F" wp14:editId="5C137C7C">
            <wp:simplePos x="0" y="0"/>
            <wp:positionH relativeFrom="margin">
              <wp:align>left</wp:align>
            </wp:positionH>
            <wp:positionV relativeFrom="paragraph">
              <wp:posOffset>135890</wp:posOffset>
            </wp:positionV>
            <wp:extent cx="3771900" cy="2276475"/>
            <wp:effectExtent l="0" t="0" r="0" b="9525"/>
            <wp:wrapSquare wrapText="bothSides"/>
            <wp:docPr id="1275555908" name="Picture 127555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1900" cy="2276475"/>
                    </a:xfrm>
                    <a:prstGeom prst="rect">
                      <a:avLst/>
                    </a:prstGeom>
                    <a:noFill/>
                    <a:ln>
                      <a:noFill/>
                    </a:ln>
                  </pic:spPr>
                </pic:pic>
              </a:graphicData>
            </a:graphic>
          </wp:anchor>
        </w:drawing>
      </w:r>
      <w:r w:rsidR="007E6A6E" w:rsidRPr="007E6A6E">
        <w:rPr>
          <w:rFonts w:cs="Segoe UI"/>
          <w:szCs w:val="21"/>
          <w:lang w:eastAsia="en-NZ"/>
        </w:rPr>
        <w:t> </w:t>
      </w:r>
    </w:p>
    <w:p w14:paraId="52478251" w14:textId="77777777" w:rsidR="00115A71" w:rsidRDefault="00115A71" w:rsidP="00842E2D"/>
    <w:p w14:paraId="0CBDF308" w14:textId="77777777" w:rsidR="00115A71" w:rsidRDefault="00115A71" w:rsidP="00842E2D"/>
    <w:p w14:paraId="0C1B8027" w14:textId="77777777" w:rsidR="00115A71" w:rsidRDefault="00115A71" w:rsidP="00842E2D"/>
    <w:p w14:paraId="0244F77A" w14:textId="77777777" w:rsidR="00115A71" w:rsidRDefault="00115A71" w:rsidP="00842E2D"/>
    <w:p w14:paraId="0AB3BBD7" w14:textId="3B037C4D" w:rsidR="00115A71" w:rsidRDefault="00115A71" w:rsidP="00842E2D"/>
    <w:p w14:paraId="407B0F36" w14:textId="0FC463C0" w:rsidR="00115A71" w:rsidRDefault="00B77792" w:rsidP="00842E2D">
      <w:r>
        <w:rPr>
          <w:noProof/>
        </w:rPr>
        <w:drawing>
          <wp:anchor distT="0" distB="0" distL="114300" distR="114300" simplePos="0" relativeHeight="251658258" behindDoc="0" locked="0" layoutInCell="1" allowOverlap="1" wp14:anchorId="66C2EE04" wp14:editId="2A1DC8B8">
            <wp:simplePos x="0" y="0"/>
            <wp:positionH relativeFrom="column">
              <wp:posOffset>360073</wp:posOffset>
            </wp:positionH>
            <wp:positionV relativeFrom="paragraph">
              <wp:posOffset>116398</wp:posOffset>
            </wp:positionV>
            <wp:extent cx="1095375" cy="314325"/>
            <wp:effectExtent l="0" t="0" r="0" b="9525"/>
            <wp:wrapSquare wrapText="bothSides"/>
            <wp:docPr id="1275555921" name="Picture 127555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95375" cy="314325"/>
                    </a:xfrm>
                    <a:prstGeom prst="rect">
                      <a:avLst/>
                    </a:prstGeom>
                    <a:noFill/>
                    <a:ln>
                      <a:noFill/>
                    </a:ln>
                  </pic:spPr>
                </pic:pic>
              </a:graphicData>
            </a:graphic>
          </wp:anchor>
        </w:drawing>
      </w:r>
    </w:p>
    <w:p w14:paraId="35ED33CF" w14:textId="77777777" w:rsidR="00115A71" w:rsidRDefault="00115A71" w:rsidP="00842E2D"/>
    <w:p w14:paraId="01696EE2" w14:textId="77777777" w:rsidR="00115A71" w:rsidRDefault="00115A71" w:rsidP="00842E2D"/>
    <w:p w14:paraId="6A8DD38C" w14:textId="77777777" w:rsidR="00115A71" w:rsidRDefault="00115A71" w:rsidP="00842E2D"/>
    <w:p w14:paraId="3060B1F0" w14:textId="3A39D178" w:rsidR="001F2D03" w:rsidRDefault="00B2101D" w:rsidP="5EE84ADE">
      <w:pPr>
        <w:rPr>
          <w:rStyle w:val="ui-provider"/>
        </w:rPr>
      </w:pPr>
      <w:r w:rsidRPr="5EE84ADE">
        <w:rPr>
          <w:rStyle w:val="ui-provider"/>
        </w:rPr>
        <w:t xml:space="preserve">Once </w:t>
      </w:r>
      <w:r w:rsidR="180EB811" w:rsidRPr="5EE84ADE">
        <w:rPr>
          <w:rStyle w:val="ui-provider"/>
        </w:rPr>
        <w:t>you have</w:t>
      </w:r>
      <w:r w:rsidRPr="5EE84ADE">
        <w:rPr>
          <w:rStyle w:val="ui-provider"/>
        </w:rPr>
        <w:t xml:space="preserve"> been set up as a user. </w:t>
      </w:r>
      <w:r w:rsidR="09646FB1" w:rsidRPr="5EE84ADE">
        <w:rPr>
          <w:rStyle w:val="ui-provider"/>
        </w:rPr>
        <w:t xml:space="preserve">You </w:t>
      </w:r>
      <w:r w:rsidRPr="5EE84ADE">
        <w:rPr>
          <w:rStyle w:val="ui-provider"/>
        </w:rPr>
        <w:t>will receive an email from Bluestar with log on details. Access can take a few working days.</w:t>
      </w:r>
      <w:bookmarkStart w:id="205" w:name="_Toc76047621"/>
    </w:p>
    <w:p w14:paraId="05349438" w14:textId="3DAE98AE" w:rsidR="00855874" w:rsidRPr="006F20FB" w:rsidRDefault="00855874" w:rsidP="00411438">
      <w:r w:rsidRPr="006F20FB">
        <w:t xml:space="preserve">IMAC has also prepared a consent video which can be displayed in site reception areas if desired. This video is available on the </w:t>
      </w:r>
      <w:hyperlink r:id="rId98" w:history="1">
        <w:r w:rsidRPr="006F20FB">
          <w:rPr>
            <w:rStyle w:val="Hyperlink"/>
          </w:rPr>
          <w:t>IMAC website</w:t>
        </w:r>
      </w:hyperlink>
      <w:r w:rsidRPr="006F20FB">
        <w:t xml:space="preserve">. </w:t>
      </w:r>
    </w:p>
    <w:p w14:paraId="0C476C15" w14:textId="3DDCBF39" w:rsidR="00331A2D" w:rsidRDefault="00855874" w:rsidP="00411438">
      <w:r w:rsidRPr="006F20FB">
        <w:rPr>
          <w:b/>
          <w:bCs/>
        </w:rPr>
        <w:t>Note:</w:t>
      </w:r>
      <w:r w:rsidRPr="006F20FB">
        <w:t xml:space="preserve"> A</w:t>
      </w:r>
      <w:r w:rsidR="00F82981">
        <w:t>n interpreter</w:t>
      </w:r>
      <w:r w:rsidRPr="006F20FB">
        <w:t xml:space="preserve"> may be arranged to be available on site to assist consumers who speak languages other than English, including New Zealand Sign Language. See the </w:t>
      </w:r>
      <w:hyperlink w:anchor="_Equitable_access_1" w:history="1">
        <w:r w:rsidRPr="006F20FB">
          <w:rPr>
            <w:rStyle w:val="Hyperlink"/>
          </w:rPr>
          <w:t xml:space="preserve">Equitable </w:t>
        </w:r>
        <w:r w:rsidR="00F26FEB" w:rsidRPr="006F20FB">
          <w:rPr>
            <w:rStyle w:val="Hyperlink"/>
          </w:rPr>
          <w:t>a</w:t>
        </w:r>
        <w:r w:rsidRPr="006F20FB">
          <w:rPr>
            <w:rStyle w:val="Hyperlink"/>
          </w:rPr>
          <w:t>ccess</w:t>
        </w:r>
      </w:hyperlink>
      <w:r w:rsidRPr="006F20FB">
        <w:t xml:space="preserve"> section</w:t>
      </w:r>
      <w:r w:rsidR="00834233" w:rsidRPr="006F20FB">
        <w:t xml:space="preserve"> above</w:t>
      </w:r>
      <w:r w:rsidRPr="006F20FB">
        <w:t xml:space="preserve"> for more information about </w:t>
      </w:r>
      <w:r w:rsidR="007673CD">
        <w:t>interpreter</w:t>
      </w:r>
      <w:r w:rsidRPr="006F20FB">
        <w:t>s.</w:t>
      </w:r>
      <w:r w:rsidR="00B2101D">
        <w:t xml:space="preserve"> </w:t>
      </w:r>
    </w:p>
    <w:p w14:paraId="1FD9750E" w14:textId="52AEA048" w:rsidR="007A7058" w:rsidRDefault="00695AA6" w:rsidP="007A7058">
      <w:r>
        <w:t>Some collateral items have been translated and are available on Dropbox and/or Blue</w:t>
      </w:r>
      <w:r w:rsidR="00F81D4C">
        <w:t>s</w:t>
      </w:r>
      <w:r>
        <w:t>tar</w:t>
      </w:r>
      <w:bookmarkStart w:id="206" w:name="_Toc80138273"/>
      <w:bookmarkStart w:id="207" w:name="_Toc88839178"/>
      <w:r w:rsidR="007A7058">
        <w:t>.</w:t>
      </w:r>
    </w:p>
    <w:p w14:paraId="67923009" w14:textId="22C7D9FD" w:rsidR="00855874" w:rsidRPr="006F20FB" w:rsidRDefault="00947376" w:rsidP="007426E9">
      <w:pPr>
        <w:pStyle w:val="Heading5"/>
      </w:pPr>
      <w:r w:rsidRPr="006F20FB">
        <w:t>Table 7.</w:t>
      </w:r>
      <w:r>
        <w:fldChar w:fldCharType="begin"/>
      </w:r>
      <w:r>
        <w:instrText>SEQ Table_7. \* ARABIC</w:instrText>
      </w:r>
      <w:r>
        <w:fldChar w:fldCharType="separate"/>
      </w:r>
      <w:r w:rsidR="00A15ADD">
        <w:rPr>
          <w:noProof/>
        </w:rPr>
        <w:t>2</w:t>
      </w:r>
      <w:r>
        <w:fldChar w:fldCharType="end"/>
      </w:r>
      <w:r w:rsidRPr="006F20FB">
        <w:t xml:space="preserve"> </w:t>
      </w:r>
      <w:r w:rsidR="00331A2D" w:rsidRPr="006F20FB">
        <w:rPr>
          <w:rFonts w:ascii="Arial" w:hAnsi="Arial" w:cs="Arial"/>
        </w:rPr>
        <w:t>–</w:t>
      </w:r>
      <w:r w:rsidR="00331A2D" w:rsidRPr="006F20FB">
        <w:t xml:space="preserve"> s</w:t>
      </w:r>
      <w:r w:rsidR="00594533" w:rsidRPr="006F20FB">
        <w:t xml:space="preserve">ite </w:t>
      </w:r>
      <w:r w:rsidR="00331A2D" w:rsidRPr="006F20FB">
        <w:t>c</w:t>
      </w:r>
      <w:r w:rsidR="00594533" w:rsidRPr="006F20FB">
        <w:t>ollateral</w:t>
      </w:r>
      <w:r w:rsidR="00575120" w:rsidRPr="006F20FB">
        <w:t xml:space="preserve"> ordering and purpose</w:t>
      </w:r>
      <w:bookmarkEnd w:id="206"/>
      <w:bookmarkEnd w:id="207"/>
    </w:p>
    <w:tbl>
      <w:tblPr>
        <w:tblStyle w:val="GridTable1Light"/>
        <w:tblW w:w="9073" w:type="dxa"/>
        <w:tblInd w:w="-147" w:type="dxa"/>
        <w:tblLayout w:type="fixed"/>
        <w:tblLook w:val="06A0" w:firstRow="1" w:lastRow="0" w:firstColumn="1" w:lastColumn="0" w:noHBand="1" w:noVBand="1"/>
      </w:tblPr>
      <w:tblGrid>
        <w:gridCol w:w="2926"/>
        <w:gridCol w:w="2679"/>
        <w:gridCol w:w="3468"/>
      </w:tblGrid>
      <w:tr w:rsidR="00CE651B" w:rsidRPr="006F20FB" w14:paraId="121296D6" w14:textId="77777777" w:rsidTr="5EE84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14:paraId="1D5334B2" w14:textId="77777777" w:rsidR="007A3753" w:rsidRPr="006F20FB" w:rsidRDefault="007A3753" w:rsidP="007A3753">
            <w:pPr>
              <w:pStyle w:val="Tablecopy9pt"/>
              <w:spacing w:before="120" w:after="120"/>
            </w:pPr>
            <w:r w:rsidRPr="006F20FB">
              <w:t>Collateral</w:t>
            </w:r>
          </w:p>
        </w:tc>
        <w:tc>
          <w:tcPr>
            <w:tcW w:w="2679" w:type="dxa"/>
          </w:tcPr>
          <w:p w14:paraId="59526B46" w14:textId="2BBBE4FB" w:rsidR="007A3753" w:rsidRPr="006F20FB" w:rsidRDefault="007A3753" w:rsidP="007A3753">
            <w:pPr>
              <w:pStyle w:val="Tablecopy9pt"/>
              <w:spacing w:before="120" w:after="120"/>
              <w:cnfStyle w:val="100000000000" w:firstRow="1" w:lastRow="0" w:firstColumn="0" w:lastColumn="0" w:oddVBand="0" w:evenVBand="0" w:oddHBand="0" w:evenHBand="0" w:firstRowFirstColumn="0" w:firstRowLastColumn="0" w:lastRowFirstColumn="0" w:lastRowLastColumn="0"/>
            </w:pPr>
            <w:r w:rsidRPr="006F20FB">
              <w:t>Purpose</w:t>
            </w:r>
          </w:p>
        </w:tc>
        <w:tc>
          <w:tcPr>
            <w:tcW w:w="3468" w:type="dxa"/>
          </w:tcPr>
          <w:p w14:paraId="1C194FAE" w14:textId="74C8E051" w:rsidR="007A3753" w:rsidRPr="006F20FB" w:rsidRDefault="007A3753" w:rsidP="007A3753">
            <w:pPr>
              <w:pStyle w:val="Tablecopy9pt"/>
              <w:spacing w:before="120" w:after="120"/>
              <w:cnfStyle w:val="100000000000" w:firstRow="1" w:lastRow="0" w:firstColumn="0" w:lastColumn="0" w:oddVBand="0" w:evenVBand="0" w:oddHBand="0" w:evenHBand="0" w:firstRowFirstColumn="0" w:firstRowLastColumn="0" w:lastRowFirstColumn="0" w:lastRowLastColumn="0"/>
            </w:pPr>
            <w:r w:rsidRPr="006F20FB">
              <w:t>How to Order</w:t>
            </w:r>
          </w:p>
        </w:tc>
      </w:tr>
      <w:tr w:rsidR="00C4448E" w:rsidRPr="006F20FB" w14:paraId="79AC0C4C" w14:textId="77777777" w:rsidTr="5EE84ADE">
        <w:trPr>
          <w:trHeight w:val="1288"/>
        </w:trPr>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757BEF87" w14:textId="6E1723EA" w:rsidR="007A3753" w:rsidRPr="006F20FB" w:rsidRDefault="499A6297" w:rsidP="007A3753">
            <w:pPr>
              <w:pStyle w:val="Tablecopy9pt"/>
            </w:pPr>
            <w:r>
              <w:t xml:space="preserve">COVID-19 </w:t>
            </w:r>
            <w:r w:rsidR="5CBA3136">
              <w:t>informed consent suite</w:t>
            </w:r>
            <w:r>
              <w:t xml:space="preserve">, which includes: </w:t>
            </w:r>
          </w:p>
          <w:p w14:paraId="2EA0FB11" w14:textId="3EB9A0E2" w:rsidR="007A3753" w:rsidRPr="006F20FB" w:rsidRDefault="5C54BD88" w:rsidP="001619B2">
            <w:pPr>
              <w:pStyle w:val="Tablebullet9pt"/>
              <w:ind w:left="417"/>
            </w:pPr>
            <w:r>
              <w:t>HP</w:t>
            </w:r>
            <w:r w:rsidR="17549E9D">
              <w:t>8590</w:t>
            </w:r>
            <w:r w:rsidR="007A3753">
              <w:t xml:space="preserve"> What </w:t>
            </w:r>
            <w:r w:rsidR="7CDC799F">
              <w:t>you need to know about the COVID-19 vaccination</w:t>
            </w:r>
          </w:p>
          <w:p w14:paraId="70CC79BD" w14:textId="25267080" w:rsidR="007A3753" w:rsidRPr="006F20FB" w:rsidRDefault="6C9A73FD" w:rsidP="001619B2">
            <w:pPr>
              <w:pStyle w:val="Tablebullet9pt"/>
              <w:ind w:left="417"/>
            </w:pPr>
            <w:r>
              <w:t>HP</w:t>
            </w:r>
            <w:r w:rsidR="5A2F1C04">
              <w:t xml:space="preserve">7565 </w:t>
            </w:r>
            <w:r w:rsidR="007A3753">
              <w:t>C</w:t>
            </w:r>
            <w:r w:rsidR="7CDC799F">
              <w:t>OVID-19 vaccination c</w:t>
            </w:r>
            <w:r w:rsidR="007A3753">
              <w:t>onsent form</w:t>
            </w:r>
          </w:p>
          <w:p w14:paraId="6F673B32" w14:textId="725DDA43" w:rsidR="007A3753" w:rsidRPr="006F20FB" w:rsidRDefault="17549E9D" w:rsidP="001619B2">
            <w:pPr>
              <w:pStyle w:val="Tablebullet9pt"/>
              <w:ind w:left="417"/>
            </w:pPr>
            <w:r>
              <w:t xml:space="preserve">HP8591 </w:t>
            </w:r>
            <w:r w:rsidR="007A3753">
              <w:t xml:space="preserve">After </w:t>
            </w:r>
            <w:r w:rsidR="7CDC799F">
              <w:t>the COVID-19 vaccination</w:t>
            </w:r>
          </w:p>
          <w:p w14:paraId="6656F0F6" w14:textId="539E99EC" w:rsidR="007A3753" w:rsidRPr="006F20FB" w:rsidRDefault="5A2F1C04" w:rsidP="001619B2">
            <w:pPr>
              <w:pStyle w:val="Tablebullet9pt"/>
              <w:ind w:left="417"/>
            </w:pPr>
            <w:r>
              <w:t xml:space="preserve">HP7568 </w:t>
            </w:r>
            <w:r w:rsidR="007A3753">
              <w:t>Privacy statement</w:t>
            </w:r>
          </w:p>
        </w:tc>
        <w:tc>
          <w:tcPr>
            <w:tcW w:w="2679" w:type="dxa"/>
            <w:shd w:val="clear" w:color="auto" w:fill="F2F2F2" w:themeFill="background1" w:themeFillShade="F2"/>
          </w:tcPr>
          <w:p w14:paraId="3D8C148F" w14:textId="624C299A"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share with consumers on site or before attending the vaccination site</w:t>
            </w:r>
          </w:p>
        </w:tc>
        <w:tc>
          <w:tcPr>
            <w:tcW w:w="3468" w:type="dxa"/>
            <w:shd w:val="clear" w:color="auto" w:fill="F2F2F2" w:themeFill="background1" w:themeFillShade="F2"/>
          </w:tcPr>
          <w:p w14:paraId="0927AB9F" w14:textId="05A01F25" w:rsidR="007A3753" w:rsidRDefault="00653C27" w:rsidP="007A3753">
            <w:pPr>
              <w:pStyle w:val="Tablecopy9pt"/>
              <w:cnfStyle w:val="000000000000" w:firstRow="0" w:lastRow="0" w:firstColumn="0" w:lastColumn="0" w:oddVBand="0" w:evenVBand="0" w:oddHBand="0" w:evenHBand="0" w:firstRowFirstColumn="0" w:firstRowLastColumn="0" w:lastRowFirstColumn="0" w:lastRowLastColumn="0"/>
            </w:pPr>
            <w:r>
              <w:t>D</w:t>
            </w:r>
            <w:r w:rsidR="00A72B5F">
              <w:t xml:space="preserve">ownload directly from the NIP </w:t>
            </w:r>
            <w:r w:rsidR="00150251">
              <w:t>D</w:t>
            </w:r>
            <w:r w:rsidR="00A72B5F">
              <w:t>ropbox</w:t>
            </w:r>
            <w:r w:rsidR="00150251">
              <w:t>.</w:t>
            </w:r>
          </w:p>
          <w:p w14:paraId="48E1C398" w14:textId="3A9A54DA" w:rsidR="00653C27" w:rsidRPr="006F20FB" w:rsidRDefault="00B84717" w:rsidP="007A3753">
            <w:pPr>
              <w:pStyle w:val="Tablecopy9pt"/>
              <w:cnfStyle w:val="000000000000" w:firstRow="0" w:lastRow="0" w:firstColumn="0" w:lastColumn="0" w:oddVBand="0" w:evenVBand="0" w:oddHBand="0" w:evenHBand="0" w:firstRowFirstColumn="0" w:firstRowLastColumn="0" w:lastRowFirstColumn="0" w:lastRowLastColumn="0"/>
            </w:pPr>
            <w:r>
              <w:t xml:space="preserve">Some items are available in hard copy via </w:t>
            </w:r>
            <w:r w:rsidR="00653C27">
              <w:t>Blue</w:t>
            </w:r>
            <w:r w:rsidR="00F81D4C">
              <w:t>s</w:t>
            </w:r>
            <w:r w:rsidR="00653C27">
              <w:t>tar portal</w:t>
            </w:r>
            <w:r>
              <w:t>.</w:t>
            </w:r>
          </w:p>
          <w:p w14:paraId="72B7D918" w14:textId="77777777"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p>
          <w:p w14:paraId="3066FAB0" w14:textId="5CC231D4"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p>
        </w:tc>
      </w:tr>
      <w:tr w:rsidR="00D14685" w:rsidRPr="006F20FB" w14:paraId="4F934AA3"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13019C6F" w14:textId="192161A5" w:rsidR="007A3753" w:rsidRPr="006F20FB" w:rsidRDefault="499A6297" w:rsidP="007A3753">
            <w:pPr>
              <w:pStyle w:val="Tablecopy9pt"/>
            </w:pPr>
            <w:r>
              <w:t xml:space="preserve">COVID-19 </w:t>
            </w:r>
            <w:r w:rsidR="003C4D51">
              <w:t>vaccine</w:t>
            </w:r>
            <w:r>
              <w:t xml:space="preserve"> FAQs</w:t>
            </w:r>
          </w:p>
        </w:tc>
        <w:tc>
          <w:tcPr>
            <w:tcW w:w="2679" w:type="dxa"/>
            <w:shd w:val="clear" w:color="auto" w:fill="auto"/>
          </w:tcPr>
          <w:p w14:paraId="38AEC19F" w14:textId="6307C0FA" w:rsidR="007A3753" w:rsidRPr="006F20FB" w:rsidRDefault="00575120"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provide answers to FAQs</w:t>
            </w:r>
          </w:p>
        </w:tc>
        <w:tc>
          <w:tcPr>
            <w:tcW w:w="3468" w:type="dxa"/>
            <w:shd w:val="clear" w:color="auto" w:fill="auto"/>
          </w:tcPr>
          <w:p w14:paraId="3FDAFFC7" w14:textId="47A6A2ED" w:rsidR="007A3753" w:rsidRPr="006F20FB" w:rsidRDefault="499A6297" w:rsidP="5EE84ADE">
            <w:pPr>
              <w:pStyle w:val="Tablecopy9pt"/>
              <w:cnfStyle w:val="000000000000" w:firstRow="0" w:lastRow="0" w:firstColumn="0" w:lastColumn="0" w:oddVBand="0" w:evenVBand="0" w:oddHBand="0" w:evenHBand="0" w:firstRowFirstColumn="0" w:firstRowLastColumn="0" w:lastRowFirstColumn="0" w:lastRowLastColumn="0"/>
              <w:rPr>
                <w:rStyle w:val="Hyperlink"/>
              </w:rPr>
            </w:pPr>
            <w:r>
              <w:t xml:space="preserve">Available on </w:t>
            </w:r>
            <w:r w:rsidR="32D172F6">
              <w:t xml:space="preserve">the </w:t>
            </w:r>
            <w:hyperlink r:id="rId99">
              <w:r w:rsidR="0082532D">
                <w:rPr>
                  <w:rStyle w:val="Hyperlink"/>
                </w:rPr>
                <w:t>Health NZ website</w:t>
              </w:r>
            </w:hyperlink>
          </w:p>
        </w:tc>
      </w:tr>
      <w:tr w:rsidR="5EE84ADE" w14:paraId="4A8BD39B" w14:textId="77777777" w:rsidTr="5EE84ADE">
        <w:trPr>
          <w:trHeight w:val="300"/>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782B8009" w14:textId="06C79895" w:rsidR="7DBF52CD" w:rsidRDefault="7DBF52CD" w:rsidP="5EE84ADE">
            <w:pPr>
              <w:pStyle w:val="Tablecopy9pt"/>
            </w:pPr>
            <w:r>
              <w:t>Vaccination recording form</w:t>
            </w:r>
          </w:p>
        </w:tc>
        <w:tc>
          <w:tcPr>
            <w:tcW w:w="2679" w:type="dxa"/>
            <w:shd w:val="clear" w:color="auto" w:fill="auto"/>
          </w:tcPr>
          <w:p w14:paraId="4D5D990B" w14:textId="4A0EA21C" w:rsidR="7DBF52CD" w:rsidRDefault="7DBF52CD" w:rsidP="5EE84ADE">
            <w:pPr>
              <w:pStyle w:val="Tablecopy9pt"/>
              <w:cnfStyle w:val="000000000000" w:firstRow="0" w:lastRow="0" w:firstColumn="0" w:lastColumn="0" w:oddVBand="0" w:evenVBand="0" w:oddHBand="0" w:evenHBand="0" w:firstRowFirstColumn="0" w:firstRowLastColumn="0" w:lastRowFirstColumn="0" w:lastRowLastColumn="0"/>
            </w:pPr>
            <w:r>
              <w:t>For use if AIR is unavailable</w:t>
            </w:r>
          </w:p>
        </w:tc>
        <w:tc>
          <w:tcPr>
            <w:tcW w:w="3468" w:type="dxa"/>
            <w:shd w:val="clear" w:color="auto" w:fill="auto"/>
          </w:tcPr>
          <w:p w14:paraId="11B083E8" w14:textId="2BB82EDF" w:rsidR="7DBF52CD" w:rsidRDefault="7DBF52CD" w:rsidP="5EE84ADE">
            <w:pPr>
              <w:pStyle w:val="Tablecopy9pt"/>
              <w:cnfStyle w:val="000000000000" w:firstRow="0" w:lastRow="0" w:firstColumn="0" w:lastColumn="0" w:oddVBand="0" w:evenVBand="0" w:oddHBand="0" w:evenHBand="0" w:firstRowFirstColumn="0" w:firstRowLastColumn="0" w:lastRowFirstColumn="0" w:lastRowLastColumn="0"/>
            </w:pPr>
            <w:r>
              <w:t xml:space="preserve">Available from the </w:t>
            </w:r>
            <w:hyperlink r:id="rId100">
              <w:r w:rsidR="00437714">
                <w:rPr>
                  <w:rStyle w:val="Hyperlink"/>
                </w:rPr>
                <w:t>Health New Zealand Te Whatu Ora</w:t>
              </w:r>
              <w:r w:rsidRPr="5EE84ADE">
                <w:rPr>
                  <w:rStyle w:val="Hyperlink"/>
                </w:rPr>
                <w:t xml:space="preserve"> website</w:t>
              </w:r>
            </w:hyperlink>
          </w:p>
        </w:tc>
      </w:tr>
      <w:tr w:rsidR="00C4448E" w:rsidRPr="006F20FB" w14:paraId="565FA035"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5821ABEE" w14:textId="77777777" w:rsidR="007A3753" w:rsidRPr="006F20FB" w:rsidRDefault="007A3753" w:rsidP="007A3753">
            <w:pPr>
              <w:pStyle w:val="Tablecopy9pt"/>
            </w:pPr>
            <w:r w:rsidRPr="006F20FB">
              <w:t xml:space="preserve">Consent form (which includes fields to capture required consumer data) </w:t>
            </w:r>
          </w:p>
        </w:tc>
        <w:tc>
          <w:tcPr>
            <w:tcW w:w="2679" w:type="dxa"/>
            <w:shd w:val="clear" w:color="auto" w:fill="F2F2F2" w:themeFill="background1" w:themeFillShade="F2"/>
          </w:tcPr>
          <w:p w14:paraId="02D31EB9" w14:textId="1359C592"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For use if </w:t>
            </w:r>
            <w:r w:rsidR="00865F4F">
              <w:t xml:space="preserve">AIR </w:t>
            </w:r>
            <w:r w:rsidRPr="006F20FB">
              <w:t>is unavailable</w:t>
            </w:r>
          </w:p>
        </w:tc>
        <w:tc>
          <w:tcPr>
            <w:tcW w:w="3468" w:type="dxa"/>
            <w:shd w:val="clear" w:color="auto" w:fill="F2F2F2" w:themeFill="background1" w:themeFillShade="F2"/>
          </w:tcPr>
          <w:p w14:paraId="1ECDC086" w14:textId="6D963272" w:rsidR="007A3753" w:rsidRPr="006F20FB" w:rsidRDefault="00493129" w:rsidP="007A3753">
            <w:pPr>
              <w:pStyle w:val="Tablecopy9pt"/>
              <w:cnfStyle w:val="000000000000" w:firstRow="0" w:lastRow="0" w:firstColumn="0" w:lastColumn="0" w:oddVBand="0" w:evenVBand="0" w:oddHBand="0" w:evenHBand="0" w:firstRowFirstColumn="0" w:firstRowLastColumn="0" w:lastRowFirstColumn="0" w:lastRowLastColumn="0"/>
            </w:pPr>
            <w:r>
              <w:t>D</w:t>
            </w:r>
            <w:r w:rsidR="00150251">
              <w:t>ownload directly from the NIP Dropbox.</w:t>
            </w:r>
          </w:p>
        </w:tc>
      </w:tr>
      <w:tr w:rsidR="00C4448E" w:rsidRPr="006F20FB" w14:paraId="3CC89CCD"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FFFFF" w:themeFill="background1"/>
          </w:tcPr>
          <w:p w14:paraId="527EC32F" w14:textId="5674F9C7" w:rsidR="007A3753" w:rsidRPr="006F20FB" w:rsidRDefault="007A3753" w:rsidP="007A3753">
            <w:pPr>
              <w:pStyle w:val="Tablecopy9pt"/>
            </w:pPr>
            <w:r w:rsidRPr="006F20FB">
              <w:t xml:space="preserve"> Adverse Event Report</w:t>
            </w:r>
            <w:r w:rsidR="00E96189">
              <w:t>ing</w:t>
            </w:r>
          </w:p>
        </w:tc>
        <w:tc>
          <w:tcPr>
            <w:tcW w:w="2679" w:type="dxa"/>
            <w:shd w:val="clear" w:color="auto" w:fill="FFFFFF" w:themeFill="background1"/>
          </w:tcPr>
          <w:p w14:paraId="6D6290CB" w14:textId="44CB2AEA" w:rsidR="007A3753" w:rsidRPr="006F20FB" w:rsidRDefault="000E3351"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To provide information, and to enable accurate record keeping </w:t>
            </w:r>
          </w:p>
        </w:tc>
        <w:tc>
          <w:tcPr>
            <w:tcW w:w="3468" w:type="dxa"/>
            <w:shd w:val="clear" w:color="auto" w:fill="FFFFFF" w:themeFill="background1"/>
          </w:tcPr>
          <w:p w14:paraId="58D25754" w14:textId="77777777" w:rsidR="00E96189"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Available on the Centre for Adverse </w:t>
            </w:r>
            <w:r w:rsidR="00C36EE9" w:rsidRPr="006F20FB">
              <w:t>Reactions</w:t>
            </w:r>
            <w:r w:rsidRPr="006F20FB">
              <w:t xml:space="preserve"> Monitoring (CARM) website: </w:t>
            </w:r>
          </w:p>
          <w:p w14:paraId="6412B578" w14:textId="609F31C4" w:rsidR="007A3753" w:rsidRPr="006F20FB" w:rsidRDefault="00E96189" w:rsidP="007A3753">
            <w:pPr>
              <w:pStyle w:val="Tablecopy9pt"/>
              <w:cnfStyle w:val="000000000000" w:firstRow="0" w:lastRow="0" w:firstColumn="0" w:lastColumn="0" w:oddVBand="0" w:evenVBand="0" w:oddHBand="0" w:evenHBand="0" w:firstRowFirstColumn="0" w:firstRowLastColumn="0" w:lastRowFirstColumn="0" w:lastRowLastColumn="0"/>
            </w:pPr>
            <w:hyperlink r:id="rId101" w:history="1">
              <w:r w:rsidRPr="00E96189">
                <w:rPr>
                  <w:rStyle w:val="Hyperlink"/>
                  <w:lang w:val="en-NZ"/>
                </w:rPr>
                <w:t>https://pophealth.my.site.com/carmreportnz/s/</w:t>
              </w:r>
            </w:hyperlink>
            <w:hyperlink r:id="rId102" w:history="1">
              <w:r w:rsidR="00E73B5E">
                <w:rPr>
                  <w:rStyle w:val="Hyperlink"/>
                </w:rPr>
                <w:t>https://report.vaccine.covid19.govt.nz/</w:t>
              </w:r>
            </w:hyperlink>
          </w:p>
        </w:tc>
      </w:tr>
      <w:tr w:rsidR="00C4448E" w:rsidRPr="006F20FB" w14:paraId="156B0A6E"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2B94C5BC" w14:textId="77777777" w:rsidR="007A3753" w:rsidRPr="006F20FB" w:rsidRDefault="007A3753" w:rsidP="007A3753">
            <w:pPr>
              <w:pStyle w:val="Tablecopy9pt"/>
            </w:pPr>
            <w:r w:rsidRPr="006F20FB">
              <w:t>Vaccine Error Reporting Form</w:t>
            </w:r>
          </w:p>
        </w:tc>
        <w:tc>
          <w:tcPr>
            <w:tcW w:w="2679" w:type="dxa"/>
            <w:shd w:val="clear" w:color="auto" w:fill="F2F2F2" w:themeFill="background1" w:themeFillShade="F2"/>
          </w:tcPr>
          <w:p w14:paraId="7F7E4E32" w14:textId="7C619C70" w:rsidR="007A3753" w:rsidRPr="006F20FB" w:rsidDel="00F26FEB" w:rsidRDefault="000E3351"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enable accurate record keeping</w:t>
            </w:r>
          </w:p>
        </w:tc>
        <w:tc>
          <w:tcPr>
            <w:tcW w:w="3468" w:type="dxa"/>
            <w:shd w:val="clear" w:color="auto" w:fill="F2F2F2" w:themeFill="background1" w:themeFillShade="F2"/>
          </w:tcPr>
          <w:p w14:paraId="05728528" w14:textId="04DAB642" w:rsidR="007A3753" w:rsidRPr="00041C54"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041C54">
              <w:t>Contact the</w:t>
            </w:r>
            <w:r w:rsidR="00A93C84" w:rsidRPr="00041C54">
              <w:t xml:space="preserve"> Health</w:t>
            </w:r>
            <w:r w:rsidRPr="00041C54">
              <w:t xml:space="preserve"> D</w:t>
            </w:r>
            <w:r w:rsidR="00CA5619" w:rsidRPr="00041C54">
              <w:t>istrict</w:t>
            </w:r>
            <w:r w:rsidRPr="00041C54">
              <w:t xml:space="preserve"> communications manager</w:t>
            </w:r>
          </w:p>
        </w:tc>
      </w:tr>
      <w:tr w:rsidR="005E794A" w:rsidRPr="006F20FB" w14:paraId="4302E4D8"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20EDD8C9" w14:textId="7538A0B6" w:rsidR="005E794A" w:rsidRPr="006F20FB" w:rsidRDefault="00FD4E32" w:rsidP="007A3753">
            <w:pPr>
              <w:pStyle w:val="Tablecopy9pt"/>
            </w:pPr>
            <w:r>
              <w:t xml:space="preserve">Vaccination station </w:t>
            </w:r>
            <w:r w:rsidR="00A62303">
              <w:t>material</w:t>
            </w:r>
          </w:p>
        </w:tc>
        <w:tc>
          <w:tcPr>
            <w:tcW w:w="2679" w:type="dxa"/>
            <w:shd w:val="clear" w:color="auto" w:fill="auto"/>
          </w:tcPr>
          <w:p w14:paraId="5FA2507D" w14:textId="657AF1C5" w:rsidR="005E794A" w:rsidRPr="006F20FB" w:rsidRDefault="00FD4E32" w:rsidP="007A3753">
            <w:pPr>
              <w:pStyle w:val="Tablecopy9pt"/>
              <w:cnfStyle w:val="000000000000" w:firstRow="0" w:lastRow="0" w:firstColumn="0" w:lastColumn="0" w:oddVBand="0" w:evenVBand="0" w:oddHBand="0" w:evenHBand="0" w:firstRowFirstColumn="0" w:firstRowLastColumn="0" w:lastRowFirstColumn="0" w:lastRowLastColumn="0"/>
            </w:pPr>
            <w:r>
              <w:t xml:space="preserve">Promotional material to support </w:t>
            </w:r>
            <w:r w:rsidR="00137D28">
              <w:t>vaccination site set up</w:t>
            </w:r>
          </w:p>
        </w:tc>
        <w:tc>
          <w:tcPr>
            <w:tcW w:w="3468" w:type="dxa"/>
            <w:shd w:val="clear" w:color="auto" w:fill="auto"/>
          </w:tcPr>
          <w:p w14:paraId="70F6B176" w14:textId="05B11DBA" w:rsidR="005E794A" w:rsidRPr="00041C54" w:rsidRDefault="001140D3" w:rsidP="007A3753">
            <w:pPr>
              <w:pStyle w:val="Tablecopy9pt"/>
              <w:cnfStyle w:val="000000000000" w:firstRow="0" w:lastRow="0" w:firstColumn="0" w:lastColumn="0" w:oddVBand="0" w:evenVBand="0" w:oddHBand="0" w:evenHBand="0" w:firstRowFirstColumn="0" w:firstRowLastColumn="0" w:lastRowFirstColumn="0" w:lastRowLastColumn="0"/>
            </w:pPr>
            <w:r>
              <w:t xml:space="preserve">Order </w:t>
            </w:r>
            <w:r w:rsidR="00080380">
              <w:t>via Blue</w:t>
            </w:r>
            <w:r w:rsidR="00F81D4C">
              <w:t>s</w:t>
            </w:r>
            <w:r w:rsidR="00080380">
              <w:t>tar</w:t>
            </w:r>
          </w:p>
        </w:tc>
      </w:tr>
      <w:tr w:rsidR="00C4448E" w:rsidRPr="006F20FB" w14:paraId="4B9FF42F" w14:textId="77777777" w:rsidTr="5EE84ADE">
        <w:trPr>
          <w:trHeight w:val="874"/>
        </w:trPr>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76912D31" w14:textId="60C7353B" w:rsidR="002F27D2" w:rsidRPr="006F20FB" w:rsidRDefault="002F27D2" w:rsidP="002F27D2">
            <w:pPr>
              <w:pStyle w:val="Tablecopy9pt"/>
            </w:pPr>
            <w:bookmarkStart w:id="208" w:name="_Hlk80038112"/>
            <w:r w:rsidRPr="006F20FB">
              <w:t>Instructions for the Preparation and Administration</w:t>
            </w:r>
            <w:r w:rsidR="00056444">
              <w:t xml:space="preserve"> of vaccines</w:t>
            </w:r>
            <w:r w:rsidR="009A3E87">
              <w:t xml:space="preserve"> and vaccine </w:t>
            </w:r>
            <w:r w:rsidR="00F730D4">
              <w:t>fact</w:t>
            </w:r>
            <w:r w:rsidR="009A3E87">
              <w:t xml:space="preserve"> sheets and screening tools</w:t>
            </w:r>
          </w:p>
        </w:tc>
        <w:tc>
          <w:tcPr>
            <w:tcW w:w="2679" w:type="dxa"/>
            <w:shd w:val="clear" w:color="auto" w:fill="F2F2F2" w:themeFill="background1" w:themeFillShade="F2"/>
          </w:tcPr>
          <w:p w14:paraId="064B2841" w14:textId="47014149" w:rsidR="002F27D2" w:rsidRPr="006F20FB"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For vaccinators and staff on site</w:t>
            </w:r>
          </w:p>
        </w:tc>
        <w:tc>
          <w:tcPr>
            <w:tcW w:w="3468" w:type="dxa"/>
            <w:shd w:val="clear" w:color="auto" w:fill="F2F2F2" w:themeFill="background1" w:themeFillShade="F2"/>
          </w:tcPr>
          <w:p w14:paraId="22970F97" w14:textId="5585B866" w:rsidR="00CE2BAC"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Included in vaccine shipments and are available on the </w:t>
            </w:r>
            <w:hyperlink r:id="rId103" w:history="1">
              <w:r w:rsidRPr="006F20FB">
                <w:rPr>
                  <w:rStyle w:val="Hyperlink"/>
                </w:rPr>
                <w:t>IMAC website</w:t>
              </w:r>
            </w:hyperlink>
            <w:r w:rsidR="004579FE">
              <w:t>.</w:t>
            </w:r>
          </w:p>
          <w:p w14:paraId="3A7F95BB" w14:textId="7CFBDA84" w:rsidR="00A40A38" w:rsidRPr="006F20FB" w:rsidRDefault="00A40A38" w:rsidP="002F27D2">
            <w:pPr>
              <w:pStyle w:val="Tablecopy9pt"/>
              <w:cnfStyle w:val="000000000000" w:firstRow="0" w:lastRow="0" w:firstColumn="0" w:lastColumn="0" w:oddVBand="0" w:evenVBand="0" w:oddHBand="0" w:evenHBand="0" w:firstRowFirstColumn="0" w:firstRowLastColumn="0" w:lastRowFirstColumn="0" w:lastRowLastColumn="0"/>
            </w:pPr>
          </w:p>
        </w:tc>
      </w:tr>
      <w:bookmarkEnd w:id="208"/>
      <w:tr w:rsidR="002F27D2" w:rsidRPr="006F20FB" w14:paraId="2A862C07" w14:textId="77777777" w:rsidTr="5EE84ADE">
        <w:trPr>
          <w:trHeight w:val="874"/>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6A8BD8B3" w14:textId="77777777" w:rsidR="002F27D2" w:rsidRPr="006F20FB" w:rsidRDefault="34F5CF0B" w:rsidP="002F27D2">
            <w:pPr>
              <w:pStyle w:val="Tablecopy9pt"/>
            </w:pPr>
            <w:r>
              <w:t>‘Where to get help’ poster</w:t>
            </w:r>
          </w:p>
        </w:tc>
        <w:tc>
          <w:tcPr>
            <w:tcW w:w="2679" w:type="dxa"/>
            <w:shd w:val="clear" w:color="auto" w:fill="auto"/>
          </w:tcPr>
          <w:p w14:paraId="0E6203B1" w14:textId="44464051" w:rsidR="002F27D2" w:rsidRPr="006F20FB"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To provide information simply and quickly</w:t>
            </w:r>
          </w:p>
        </w:tc>
        <w:tc>
          <w:tcPr>
            <w:tcW w:w="3468" w:type="dxa"/>
            <w:shd w:val="clear" w:color="auto" w:fill="auto"/>
          </w:tcPr>
          <w:p w14:paraId="7077445A" w14:textId="2D4DCD60" w:rsidR="002F27D2" w:rsidRPr="006F20FB" w:rsidRDefault="7A594CFF" w:rsidP="008076A2">
            <w:pPr>
              <w:pStyle w:val="Tablebullet9pt"/>
              <w:numPr>
                <w:ilvl w:val="0"/>
                <w:numId w:val="0"/>
              </w:numPr>
              <w:cnfStyle w:val="000000000000" w:firstRow="0" w:lastRow="0" w:firstColumn="0" w:lastColumn="0" w:oddVBand="0" w:evenVBand="0" w:oddHBand="0" w:evenHBand="0" w:firstRowFirstColumn="0" w:firstRowLastColumn="0" w:lastRowFirstColumn="0" w:lastRowLastColumn="0"/>
            </w:pPr>
            <w:r>
              <w:t>Contact the</w:t>
            </w:r>
            <w:r w:rsidR="00A93C84">
              <w:t xml:space="preserve"> Health</w:t>
            </w:r>
            <w:r>
              <w:t xml:space="preserve"> D</w:t>
            </w:r>
            <w:r w:rsidR="00CA5619">
              <w:t>istrict</w:t>
            </w:r>
            <w:r>
              <w:t xml:space="preserve"> communications manager</w:t>
            </w:r>
          </w:p>
        </w:tc>
      </w:tr>
    </w:tbl>
    <w:p w14:paraId="1CBE56D9" w14:textId="2DAC6648" w:rsidR="00855874" w:rsidRPr="006F20FB" w:rsidRDefault="00947376" w:rsidP="00947376">
      <w:pPr>
        <w:pStyle w:val="Caption"/>
      </w:pPr>
      <w:bookmarkStart w:id="209" w:name="_Toc76047692"/>
      <w:bookmarkStart w:id="210" w:name="_Toc80138274"/>
      <w:bookmarkStart w:id="211" w:name="_Toc88839179"/>
      <w:bookmarkStart w:id="212" w:name="_Hlk80289101"/>
      <w:r w:rsidRPr="006F20FB">
        <w:t>Table 7.</w:t>
      </w:r>
      <w:r>
        <w:fldChar w:fldCharType="begin"/>
      </w:r>
      <w:r>
        <w:instrText>SEQ Table_7. \* ARABIC</w:instrText>
      </w:r>
      <w:r>
        <w:fldChar w:fldCharType="separate"/>
      </w:r>
      <w:r w:rsidR="00A15ADD">
        <w:rPr>
          <w:noProof/>
        </w:rPr>
        <w:t>3</w:t>
      </w:r>
      <w:r>
        <w:fldChar w:fldCharType="end"/>
      </w:r>
      <w:r w:rsidRPr="006F20FB">
        <w:t xml:space="preserve"> </w:t>
      </w:r>
      <w:r w:rsidR="00331A2D" w:rsidRPr="006F20FB">
        <w:rPr>
          <w:rFonts w:ascii="Arial" w:hAnsi="Arial" w:cs="Arial"/>
        </w:rPr>
        <w:t>–</w:t>
      </w:r>
      <w:r w:rsidR="00331A2D" w:rsidRPr="006F20FB">
        <w:t xml:space="preserve"> s</w:t>
      </w:r>
      <w:r w:rsidR="00855874" w:rsidRPr="006F20FB">
        <w:t>ite and facility set up for vaccine delivery</w:t>
      </w:r>
      <w:bookmarkEnd w:id="209"/>
      <w:bookmarkEnd w:id="210"/>
      <w:bookmarkEnd w:id="211"/>
    </w:p>
    <w:tbl>
      <w:tblPr>
        <w:tblStyle w:val="GridTable1Light"/>
        <w:tblW w:w="5432" w:type="pct"/>
        <w:tblInd w:w="-147" w:type="dxa"/>
        <w:tblLook w:val="04A0" w:firstRow="1" w:lastRow="0" w:firstColumn="1" w:lastColumn="0" w:noHBand="0" w:noVBand="1"/>
      </w:tblPr>
      <w:tblGrid>
        <w:gridCol w:w="2375"/>
        <w:gridCol w:w="3011"/>
        <w:gridCol w:w="3688"/>
      </w:tblGrid>
      <w:tr w:rsidR="00C900EC" w:rsidRPr="006F20FB" w14:paraId="7D797151" w14:textId="77777777" w:rsidTr="4E1EB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4D1675A2" w14:textId="19F09BBB" w:rsidR="00855874" w:rsidRPr="006F20FB" w:rsidRDefault="00855874" w:rsidP="003F1256">
            <w:pPr>
              <w:spacing w:before="120" w:after="120"/>
              <w:rPr>
                <w:sz w:val="20"/>
              </w:rPr>
            </w:pPr>
            <w:bookmarkStart w:id="213" w:name="_Toc76047693"/>
            <w:r w:rsidRPr="006F20FB">
              <w:rPr>
                <w:sz w:val="20"/>
              </w:rPr>
              <w:t xml:space="preserve">Information </w:t>
            </w:r>
            <w:r w:rsidR="00A36323" w:rsidRPr="006F20FB">
              <w:rPr>
                <w:sz w:val="20"/>
              </w:rPr>
              <w:t xml:space="preserve">required </w:t>
            </w:r>
          </w:p>
        </w:tc>
        <w:tc>
          <w:tcPr>
            <w:tcW w:w="1659" w:type="pct"/>
          </w:tcPr>
          <w:p w14:paraId="71ABA788" w14:textId="77777777" w:rsidR="00855874" w:rsidRPr="006F20FB" w:rsidRDefault="00855874" w:rsidP="003F1256">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6F20FB">
              <w:rPr>
                <w:sz w:val="20"/>
              </w:rPr>
              <w:t>Details</w:t>
            </w:r>
          </w:p>
        </w:tc>
        <w:tc>
          <w:tcPr>
            <w:tcW w:w="2032" w:type="pct"/>
          </w:tcPr>
          <w:p w14:paraId="61470AE2" w14:textId="77777777" w:rsidR="00855874" w:rsidRPr="006F20FB" w:rsidRDefault="00855874" w:rsidP="003F1256">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6F20FB">
              <w:rPr>
                <w:sz w:val="20"/>
              </w:rPr>
              <w:t>Process</w:t>
            </w:r>
          </w:p>
        </w:tc>
      </w:tr>
      <w:tr w:rsidR="00855874" w:rsidRPr="006F20FB" w14:paraId="5A817FB5" w14:textId="77777777" w:rsidTr="4E1EB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36FD1BE0" w14:textId="12574995" w:rsidR="00855874" w:rsidRPr="006F20FB" w:rsidRDefault="00855874" w:rsidP="00331A2D">
            <w:pPr>
              <w:pStyle w:val="Table10pt"/>
            </w:pPr>
            <w:r w:rsidRPr="006F20FB">
              <w:t xml:space="preserve">Site and </w:t>
            </w:r>
            <w:r w:rsidR="003F1256" w:rsidRPr="006F20FB">
              <w:t xml:space="preserve">facility </w:t>
            </w:r>
            <w:r w:rsidR="003F1256" w:rsidRPr="006F20FB">
              <w:br/>
            </w:r>
            <w:r w:rsidRPr="006F20FB">
              <w:t xml:space="preserve">set up </w:t>
            </w:r>
            <w:r w:rsidR="002F27D2" w:rsidRPr="006F20FB">
              <w:t>i</w:t>
            </w:r>
            <w:r w:rsidRPr="006F20FB">
              <w:t xml:space="preserve">nformation </w:t>
            </w:r>
          </w:p>
        </w:tc>
        <w:tc>
          <w:tcPr>
            <w:tcW w:w="1659" w:type="pct"/>
          </w:tcPr>
          <w:p w14:paraId="27232623" w14:textId="50E8C58F" w:rsidR="00855874" w:rsidRPr="006F20FB" w:rsidRDefault="00855874" w:rsidP="00A96A92">
            <w:pPr>
              <w:pStyle w:val="Table10ptbullets"/>
              <w:ind w:left="473"/>
              <w:cnfStyle w:val="000000100000" w:firstRow="0" w:lastRow="0" w:firstColumn="0" w:lastColumn="0" w:oddVBand="0" w:evenVBand="0" w:oddHBand="1" w:evenHBand="0" w:firstRowFirstColumn="0" w:firstRowLastColumn="0" w:lastRowFirstColumn="0" w:lastRowLastColumn="0"/>
            </w:pPr>
            <w:r>
              <w:t xml:space="preserve">Site and facility information must be provided to </w:t>
            </w:r>
            <w:r w:rsidR="00992C3C">
              <w:t xml:space="preserve">NPHS </w:t>
            </w:r>
            <w:r w:rsidR="00437714">
              <w:t>Health New Zealand Te Whatu Ora</w:t>
            </w:r>
            <w:r>
              <w:t xml:space="preserve"> five (5) days in advance of any initial deliveries.</w:t>
            </w:r>
          </w:p>
        </w:tc>
        <w:tc>
          <w:tcPr>
            <w:tcW w:w="2032" w:type="pct"/>
          </w:tcPr>
          <w:p w14:paraId="0A7AC451" w14:textId="3BA96FD9" w:rsidR="00855874" w:rsidRPr="006F20FB" w:rsidRDefault="7D1FD1AE" w:rsidP="00A96A92">
            <w:pPr>
              <w:pStyle w:val="Table10ptbullets"/>
              <w:ind w:left="473"/>
              <w:cnfStyle w:val="000000100000" w:firstRow="0" w:lastRow="0" w:firstColumn="0" w:lastColumn="0" w:oddVBand="0" w:evenVBand="0" w:oddHBand="1" w:evenHBand="0" w:firstRowFirstColumn="0" w:firstRowLastColumn="0" w:lastRowFirstColumn="0" w:lastRowLastColumn="0"/>
            </w:pPr>
            <w:r>
              <w:t xml:space="preserve">Use the </w:t>
            </w:r>
            <w:hyperlink w:anchor="Appendix_B">
              <w:r w:rsidRPr="4E1EB011">
                <w:rPr>
                  <w:rStyle w:val="Hyperlink"/>
                </w:rPr>
                <w:t>New facility site set up form</w:t>
              </w:r>
              <w:r w:rsidR="00855874" w:rsidRPr="4E1EB011">
                <w:rPr>
                  <w:rStyle w:val="Hyperlink"/>
                  <w:lang w:val="en-US"/>
                </w:rPr>
                <w:t xml:space="preserve"> (</w:t>
              </w:r>
              <w:r w:rsidRPr="4E1EB011">
                <w:rPr>
                  <w:rStyle w:val="Hyperlink"/>
                  <w:lang w:val="en-US"/>
                </w:rPr>
                <w:t>found in</w:t>
              </w:r>
              <w:r w:rsidR="00855874" w:rsidRPr="4E1EB011">
                <w:rPr>
                  <w:rStyle w:val="Hyperlink"/>
                  <w:lang w:val="en-US"/>
                </w:rPr>
                <w:t xml:space="preserve"> Appendix</w:t>
              </w:r>
              <w:r w:rsidRPr="4E1EB011">
                <w:rPr>
                  <w:rStyle w:val="Hyperlink"/>
                  <w:lang w:val="en-US"/>
                </w:rPr>
                <w:t xml:space="preserve"> B</w:t>
              </w:r>
              <w:r w:rsidR="00855874" w:rsidRPr="4E1EB011">
                <w:rPr>
                  <w:rStyle w:val="Hyperlink"/>
                  <w:lang w:val="en-US"/>
                </w:rPr>
                <w:t>)</w:t>
              </w:r>
            </w:hyperlink>
            <w:r w:rsidR="00855874">
              <w:t xml:space="preserve"> to submit site or facility details </w:t>
            </w:r>
          </w:p>
          <w:p w14:paraId="3AC96055" w14:textId="1CCC9EB7" w:rsidR="00855874" w:rsidRPr="006F20FB" w:rsidRDefault="00855874" w:rsidP="00A96A92">
            <w:pPr>
              <w:pStyle w:val="Table10ptbullets"/>
              <w:ind w:left="473"/>
              <w:cnfStyle w:val="000000100000" w:firstRow="0" w:lastRow="0" w:firstColumn="0" w:lastColumn="0" w:oddVBand="0" w:evenVBand="0" w:oddHBand="1" w:evenHBand="0" w:firstRowFirstColumn="0" w:firstRowLastColumn="0" w:lastRowFirstColumn="0" w:lastRowLastColumn="0"/>
            </w:pPr>
            <w:r>
              <w:t>Return the completed form via email to</w:t>
            </w:r>
            <w:r>
              <w:br/>
            </w:r>
            <w:hyperlink r:id="rId104" w:history="1">
              <w:r w:rsidR="00E96189" w:rsidRPr="00392618">
                <w:rPr>
                  <w:rStyle w:val="Hyperlink"/>
                </w:rPr>
                <w:t>help@imms.min.health.nz</w:t>
              </w:r>
            </w:hyperlink>
          </w:p>
        </w:tc>
      </w:tr>
    </w:tbl>
    <w:p w14:paraId="239F16ED" w14:textId="495C926A" w:rsidR="00855874" w:rsidRPr="006F20FB" w:rsidRDefault="00855874" w:rsidP="00411438">
      <w:pPr>
        <w:pStyle w:val="Heading2"/>
      </w:pPr>
      <w:bookmarkStart w:id="214" w:name="_Ordering_Interwaste_vial"/>
      <w:bookmarkStart w:id="215" w:name="_Toc76047627"/>
      <w:bookmarkStart w:id="216" w:name="_Toc199924729"/>
      <w:bookmarkEnd w:id="212"/>
      <w:bookmarkEnd w:id="213"/>
      <w:bookmarkEnd w:id="214"/>
      <w:r w:rsidRPr="006F20FB">
        <w:t xml:space="preserve">Ordering Interwaste </w:t>
      </w:r>
      <w:r w:rsidR="00BF5919" w:rsidRPr="006F20FB">
        <w:t>vial disposal bin</w:t>
      </w:r>
      <w:bookmarkEnd w:id="215"/>
      <w:r w:rsidR="00BF5919" w:rsidRPr="006F20FB">
        <w:t>s</w:t>
      </w:r>
      <w:bookmarkEnd w:id="216"/>
    </w:p>
    <w:p w14:paraId="293F3533" w14:textId="5D17B265" w:rsidR="00855874" w:rsidRPr="006F20FB" w:rsidRDefault="00855874" w:rsidP="00411438">
      <w:r w:rsidRPr="006F20FB">
        <w:t>As part of site preparations, Interwaste must be contacted to arrange the delivery of an Interwaste vial disposal bin (see</w:t>
      </w:r>
      <w:r w:rsidR="00874C36" w:rsidRPr="006F20FB">
        <w:t xml:space="preserve"> the</w:t>
      </w:r>
      <w:r w:rsidRPr="006F20FB">
        <w:t xml:space="preserve"> </w:t>
      </w:r>
      <w:hyperlink w:anchor="_Disposal_of_consumables," w:history="1">
        <w:r w:rsidRPr="006F20FB">
          <w:rPr>
            <w:rStyle w:val="Hyperlink"/>
          </w:rPr>
          <w:t xml:space="preserve">Disposal of </w:t>
        </w:r>
        <w:r w:rsidR="00874C36" w:rsidRPr="006F20FB">
          <w:rPr>
            <w:rStyle w:val="Hyperlink"/>
          </w:rPr>
          <w:t xml:space="preserve">consumables, </w:t>
        </w:r>
        <w:r w:rsidR="00F95182" w:rsidRPr="006F20FB">
          <w:rPr>
            <w:rStyle w:val="Hyperlink"/>
          </w:rPr>
          <w:t>vaccine,</w:t>
        </w:r>
        <w:r w:rsidR="00874C36" w:rsidRPr="006F20FB">
          <w:rPr>
            <w:rStyle w:val="Hyperlink"/>
          </w:rPr>
          <w:t xml:space="preserve"> and vaccine packagin</w:t>
        </w:r>
        <w:r w:rsidRPr="006F20FB">
          <w:rPr>
            <w:rStyle w:val="Hyperlink"/>
          </w:rPr>
          <w:t>g</w:t>
        </w:r>
      </w:hyperlink>
      <w:r w:rsidRPr="006F20FB">
        <w:t xml:space="preserve"> section below).</w:t>
      </w:r>
    </w:p>
    <w:p w14:paraId="78E8BAB8" w14:textId="27E80534" w:rsidR="00855874" w:rsidRPr="006F20FB" w:rsidRDefault="00855874" w:rsidP="00411438">
      <w:bookmarkStart w:id="217" w:name="_Toc76047684"/>
      <w:r w:rsidRPr="006F20FB">
        <w:t xml:space="preserve">Contact Interwaste on 0800 102 131 </w:t>
      </w:r>
      <w:r w:rsidR="003F1D01" w:rsidRPr="006F20FB">
        <w:t xml:space="preserve">(business hours) </w:t>
      </w:r>
      <w:r w:rsidRPr="006F20FB">
        <w:t xml:space="preserve">as soon as the site is </w:t>
      </w:r>
      <w:r w:rsidR="003F1D01" w:rsidRPr="006F20FB">
        <w:t>approved</w:t>
      </w:r>
      <w:r w:rsidRPr="006F20FB">
        <w:t xml:space="preserve">. </w:t>
      </w:r>
      <w:r w:rsidR="003F1D01" w:rsidRPr="006F20FB">
        <w:t>P</w:t>
      </w:r>
      <w:r w:rsidRPr="006F20FB">
        <w:t>rovide at</w:t>
      </w:r>
      <w:r w:rsidR="003F1D01" w:rsidRPr="006F20FB">
        <w:t xml:space="preserve"> least five </w:t>
      </w:r>
      <w:r w:rsidRPr="006F20FB">
        <w:t>business days’ notice before the container</w:t>
      </w:r>
      <w:r w:rsidR="003F1D01" w:rsidRPr="006F20FB">
        <w:t xml:space="preserve"> is required</w:t>
      </w:r>
      <w:r w:rsidRPr="006F20FB">
        <w:t xml:space="preserve"> to arrive. Interwaste will collect the relevant details such as the site manager’s name and contact details, the delivery date for the first container, and the site delivery address information. </w:t>
      </w:r>
    </w:p>
    <w:p w14:paraId="7384D286" w14:textId="7CCF581F" w:rsidR="00855874" w:rsidRPr="006F20FB" w:rsidRDefault="00E96189" w:rsidP="00411438">
      <w:pPr>
        <w:pStyle w:val="Heading2"/>
      </w:pPr>
      <w:bookmarkStart w:id="218" w:name="_Toc199924730"/>
      <w:bookmarkStart w:id="219" w:name="_Toc76047716"/>
      <w:bookmarkEnd w:id="217"/>
      <w:r>
        <w:t>I</w:t>
      </w:r>
      <w:r w:rsidR="00BF5919" w:rsidRPr="006F20FB">
        <w:t>nventory management</w:t>
      </w:r>
      <w:bookmarkEnd w:id="218"/>
      <w:r w:rsidR="00BF5919" w:rsidRPr="006F20FB">
        <w:t xml:space="preserve"> </w:t>
      </w:r>
      <w:bookmarkEnd w:id="219"/>
    </w:p>
    <w:p w14:paraId="498D628E" w14:textId="39749213" w:rsidR="00855874" w:rsidRPr="006F20FB" w:rsidRDefault="00855874" w:rsidP="00411438">
      <w:r w:rsidRPr="006F20FB">
        <w:t>The</w:t>
      </w:r>
      <w:r w:rsidR="00E96189">
        <w:t xml:space="preserve"> Inventory Portal </w:t>
      </w:r>
      <w:r w:rsidRPr="006F20FB">
        <w:t xml:space="preserve">provides a centralised place </w:t>
      </w:r>
      <w:r w:rsidR="003123DD" w:rsidRPr="006F20FB">
        <w:t xml:space="preserve">for </w:t>
      </w:r>
      <w:r w:rsidRPr="006F20FB">
        <w:t>vaccine and consumables orders, manag</w:t>
      </w:r>
      <w:r w:rsidR="00A36323" w:rsidRPr="006F20FB">
        <w:t>ing</w:t>
      </w:r>
      <w:r w:rsidRPr="006F20FB">
        <w:t xml:space="preserve"> stock on hand (SOH), arrang</w:t>
      </w:r>
      <w:r w:rsidR="004A2A1A" w:rsidRPr="006F20FB">
        <w:t>ing</w:t>
      </w:r>
      <w:r w:rsidRPr="006F20FB">
        <w:t xml:space="preserve"> transfers, </w:t>
      </w:r>
      <w:r w:rsidR="003123DD" w:rsidRPr="006F20FB">
        <w:t xml:space="preserve">and </w:t>
      </w:r>
      <w:r w:rsidRPr="006F20FB">
        <w:t>record</w:t>
      </w:r>
      <w:r w:rsidR="004A2A1A" w:rsidRPr="006F20FB">
        <w:t>ing</w:t>
      </w:r>
      <w:r w:rsidRPr="006F20FB">
        <w:t xml:space="preserve"> consumption and wastage of unopened vaccine vials.</w:t>
      </w:r>
    </w:p>
    <w:p w14:paraId="25F1FFF4" w14:textId="68B88AEA" w:rsidR="00855874" w:rsidRPr="006F20FB" w:rsidRDefault="00992C3C" w:rsidP="005A3755">
      <w:pPr>
        <w:pStyle w:val="NoSpacing"/>
      </w:pPr>
      <w:r>
        <w:t xml:space="preserve">NPHS </w:t>
      </w:r>
      <w:r w:rsidR="00437714">
        <w:t>Health New Zealand Te Whatu Ora</w:t>
      </w:r>
      <w:r w:rsidR="00855874" w:rsidRPr="00041C54">
        <w:t xml:space="preserve"> </w:t>
      </w:r>
      <w:r w:rsidR="003123DD" w:rsidRPr="00041C54">
        <w:t xml:space="preserve">logistics </w:t>
      </w:r>
      <w:r w:rsidR="00855874" w:rsidRPr="00041C54">
        <w:t>team will continue to monitor demand and allocation using data</w:t>
      </w:r>
      <w:r w:rsidR="00855874" w:rsidRPr="006F20FB">
        <w:t xml:space="preserve"> from</w:t>
      </w:r>
      <w:r w:rsidR="00AF134F">
        <w:t xml:space="preserve"> the</w:t>
      </w:r>
      <w:r w:rsidR="00855874" w:rsidRPr="006F20FB">
        <w:t xml:space="preserve"> </w:t>
      </w:r>
      <w:r w:rsidR="00AF134F">
        <w:t>Inventory Portal</w:t>
      </w:r>
      <w:r w:rsidR="001133EB">
        <w:t>. Key data monitored includes</w:t>
      </w:r>
      <w:r w:rsidR="00855874" w:rsidRPr="006F20FB">
        <w:t>:</w:t>
      </w:r>
      <w:r w:rsidR="004A2A1A" w:rsidRPr="006F20FB">
        <w:t xml:space="preserve"> </w:t>
      </w:r>
    </w:p>
    <w:p w14:paraId="4FF4EC49" w14:textId="731598BE" w:rsidR="00855874" w:rsidRPr="006F20FB" w:rsidRDefault="00855874" w:rsidP="002959CF">
      <w:pPr>
        <w:pStyle w:val="ListParagraph"/>
      </w:pPr>
      <w:r w:rsidRPr="006F20FB">
        <w:t>Stock on hand (</w:t>
      </w:r>
      <w:r w:rsidR="003123DD" w:rsidRPr="006F20FB">
        <w:t>d</w:t>
      </w:r>
      <w:r w:rsidRPr="006F20FB">
        <w:t>aily stock takes)</w:t>
      </w:r>
    </w:p>
    <w:p w14:paraId="021992A7" w14:textId="70340DA2" w:rsidR="00855874" w:rsidRPr="006F20FB" w:rsidRDefault="00855874" w:rsidP="002959CF">
      <w:pPr>
        <w:pStyle w:val="ListParagraph"/>
      </w:pPr>
      <w:r w:rsidRPr="006F20FB">
        <w:t>Stock movements</w:t>
      </w:r>
      <w:r w:rsidR="003123DD" w:rsidRPr="006F20FB">
        <w:t>,</w:t>
      </w:r>
      <w:r w:rsidRPr="006F20FB">
        <w:t xml:space="preserve"> including ordering, transfers, wastage, consumption, and stock adjustments</w:t>
      </w:r>
    </w:p>
    <w:p w14:paraId="2A1BB3E3" w14:textId="7894618A" w:rsidR="00855874" w:rsidRPr="006F20FB" w:rsidRDefault="00855874" w:rsidP="002959CF">
      <w:pPr>
        <w:pStyle w:val="ListParagraph"/>
      </w:pPr>
      <w:r w:rsidRPr="006F20FB">
        <w:t>Stock consumption</w:t>
      </w:r>
    </w:p>
    <w:p w14:paraId="03D0CD2F" w14:textId="0B58AA3D" w:rsidR="00855874" w:rsidRPr="006F20FB" w:rsidRDefault="00855874" w:rsidP="002959CF">
      <w:pPr>
        <w:pStyle w:val="ListParagraph"/>
      </w:pPr>
      <w:r w:rsidRPr="006F20FB">
        <w:t>Stock waste</w:t>
      </w:r>
    </w:p>
    <w:p w14:paraId="7836749E" w14:textId="6399EA2D" w:rsidR="00855874" w:rsidRPr="00C54227" w:rsidRDefault="00855874" w:rsidP="002959CF">
      <w:pPr>
        <w:pStyle w:val="ListParagraph"/>
      </w:pPr>
      <w:r w:rsidRPr="00C54227">
        <w:t xml:space="preserve">Quarantine of </w:t>
      </w:r>
      <w:r w:rsidR="003123DD" w:rsidRPr="00C54227">
        <w:t>and repacking of stock.</w:t>
      </w:r>
    </w:p>
    <w:p w14:paraId="067661B4" w14:textId="220A0F70" w:rsidR="00855874" w:rsidRPr="006F20FB" w:rsidRDefault="00855874" w:rsidP="00411438">
      <w:r w:rsidRPr="006F20FB">
        <w:t>Please contact your regional liaison if you have feedback on the immunisation process or recommendations for operational improvements.</w:t>
      </w:r>
    </w:p>
    <w:p w14:paraId="068EFBEE" w14:textId="6CA069E6" w:rsidR="00855874" w:rsidRPr="006F20FB" w:rsidRDefault="00855874" w:rsidP="00411438">
      <w:pPr>
        <w:pStyle w:val="Heading2"/>
      </w:pPr>
      <w:bookmarkStart w:id="220" w:name="_Toc199924731"/>
      <w:r w:rsidRPr="006F20FB">
        <w:t xml:space="preserve">Operational </w:t>
      </w:r>
      <w:r w:rsidR="00BF5919" w:rsidRPr="006F20FB">
        <w:t>reporting</w:t>
      </w:r>
      <w:bookmarkEnd w:id="220"/>
    </w:p>
    <w:p w14:paraId="36637C27" w14:textId="08424E0A" w:rsidR="00855874" w:rsidRDefault="00A93C84" w:rsidP="00FC744A">
      <w:r>
        <w:t xml:space="preserve">Health </w:t>
      </w:r>
      <w:r w:rsidR="004A2A1A" w:rsidRPr="006F20FB">
        <w:t>D</w:t>
      </w:r>
      <w:r w:rsidR="00CA5619">
        <w:t>istrict</w:t>
      </w:r>
      <w:r w:rsidR="004A2A1A" w:rsidRPr="006F20FB">
        <w:t>s or p</w:t>
      </w:r>
      <w:r w:rsidR="00855874" w:rsidRPr="006F20FB">
        <w:t xml:space="preserve">roviders </w:t>
      </w:r>
      <w:r w:rsidR="000428DE">
        <w:t xml:space="preserve">should </w:t>
      </w:r>
      <w:r w:rsidR="00855874" w:rsidRPr="006F20FB">
        <w:t xml:space="preserve">report significant events </w:t>
      </w:r>
      <w:r w:rsidR="001A04A9">
        <w:t>at</w:t>
      </w:r>
      <w:r w:rsidR="00855874" w:rsidRPr="006F20FB">
        <w:t xml:space="preserve"> sites </w:t>
      </w:r>
      <w:r w:rsidR="004A2A1A" w:rsidRPr="006F20FB">
        <w:t>such as a</w:t>
      </w:r>
      <w:r w:rsidR="00855874" w:rsidRPr="006F20FB">
        <w:t xml:space="preserve"> significant adverse reaction, </w:t>
      </w:r>
      <w:r w:rsidR="004A2A1A" w:rsidRPr="006F20FB">
        <w:t xml:space="preserve">or </w:t>
      </w:r>
      <w:r w:rsidR="001B2612">
        <w:t xml:space="preserve">adverse events affecting consumers to </w:t>
      </w:r>
      <w:r w:rsidR="00437714">
        <w:t>Health New Zealand Te Whatu Ora</w:t>
      </w:r>
      <w:r w:rsidR="001B2612">
        <w:t>.</w:t>
      </w:r>
    </w:p>
    <w:p w14:paraId="56F59126" w14:textId="42164710" w:rsidR="0064559D" w:rsidRPr="006F20FB" w:rsidRDefault="005E56B1" w:rsidP="005E56B1">
      <w:pPr>
        <w:spacing w:before="0" w:after="160" w:line="2" w:lineRule="auto"/>
      </w:pPr>
      <w:r>
        <w:br w:type="page"/>
      </w:r>
    </w:p>
    <w:p w14:paraId="627EBDCD" w14:textId="4BBACB0F" w:rsidR="00855874" w:rsidRPr="006F20FB" w:rsidRDefault="00855874" w:rsidP="00CC2ABE">
      <w:pPr>
        <w:pStyle w:val="Heading1"/>
        <w:spacing w:before="360"/>
      </w:pPr>
      <w:bookmarkStart w:id="221" w:name="_Vaccine_storage_and"/>
      <w:bookmarkStart w:id="222" w:name="_Toc199924732"/>
      <w:bookmarkEnd w:id="221"/>
      <w:r w:rsidRPr="006F20FB">
        <w:t xml:space="preserve">Vaccine </w:t>
      </w:r>
      <w:r w:rsidR="00BF5919" w:rsidRPr="006F20FB">
        <w:t>storage and handling</w:t>
      </w:r>
      <w:bookmarkEnd w:id="222"/>
    </w:p>
    <w:p w14:paraId="33444EDE" w14:textId="541BBC11" w:rsidR="00855874" w:rsidRPr="006F20FB" w:rsidRDefault="00855874" w:rsidP="00C06F4E">
      <w:pPr>
        <w:pStyle w:val="Heading2"/>
        <w:rPr>
          <w:rFonts w:eastAsiaTheme="majorEastAsia"/>
        </w:rPr>
      </w:pPr>
      <w:bookmarkStart w:id="223" w:name="_Toc199924733"/>
      <w:r w:rsidRPr="006F20FB">
        <w:rPr>
          <w:rFonts w:eastAsiaTheme="majorEastAsia"/>
        </w:rPr>
        <w:t xml:space="preserve">Vaccine </w:t>
      </w:r>
      <w:r w:rsidR="00BF5919" w:rsidRPr="006F20FB">
        <w:rPr>
          <w:rFonts w:eastAsiaTheme="majorEastAsia"/>
        </w:rPr>
        <w:t>security</w:t>
      </w:r>
      <w:bookmarkEnd w:id="223"/>
    </w:p>
    <w:p w14:paraId="5E927BFB" w14:textId="18B480A9" w:rsidR="00855874" w:rsidRPr="006F20FB" w:rsidRDefault="00855874" w:rsidP="00603113">
      <w:pPr>
        <w:pStyle w:val="NoSpacing"/>
      </w:pPr>
      <w:r w:rsidRPr="006F20FB">
        <w:t>To ensure the security of the vaccine, the following minimum standards must be met:</w:t>
      </w:r>
    </w:p>
    <w:p w14:paraId="2496A916" w14:textId="54C5FD40" w:rsidR="00855874" w:rsidRPr="006F20FB" w:rsidRDefault="00855874" w:rsidP="002959CF">
      <w:pPr>
        <w:pStyle w:val="ListParagraph"/>
      </w:pPr>
      <w:r w:rsidRPr="006F20FB">
        <w:t>If the vaccine is to be stored overnight at the vaccination site, the building should be in a controlled-access environment (</w:t>
      </w:r>
      <w:r w:rsidR="00793851" w:rsidRPr="006F20FB">
        <w:t xml:space="preserve">such as </w:t>
      </w:r>
      <w:r w:rsidRPr="006F20FB">
        <w:t>Maritime Port).</w:t>
      </w:r>
    </w:p>
    <w:p w14:paraId="42E17E51" w14:textId="7C79677B" w:rsidR="00855874" w:rsidRPr="006F20FB" w:rsidRDefault="00855874" w:rsidP="002959CF">
      <w:pPr>
        <w:pStyle w:val="ListParagraph"/>
      </w:pPr>
      <w:r w:rsidRPr="006F20FB">
        <w:t>If the building is not in a controlled-access environment (</w:t>
      </w:r>
      <w:r w:rsidR="00072454" w:rsidRPr="006F20FB">
        <w:t>such as a</w:t>
      </w:r>
      <w:r w:rsidRPr="006F20FB">
        <w:t xml:space="preserve"> </w:t>
      </w:r>
      <w:r w:rsidR="00072454" w:rsidRPr="006F20FB">
        <w:t>community hall</w:t>
      </w:r>
      <w:r w:rsidRPr="006F20FB">
        <w:t xml:space="preserve">), the building should be able to be secured and have a monitored alarm. </w:t>
      </w:r>
    </w:p>
    <w:p w14:paraId="24621965" w14:textId="0375E5C9" w:rsidR="001632BB" w:rsidRPr="006F20FB" w:rsidRDefault="00855874" w:rsidP="001632BB">
      <w:pPr>
        <w:pStyle w:val="ListParagraph"/>
      </w:pPr>
      <w:r w:rsidRPr="006F20FB">
        <w:t xml:space="preserve">In the event </w:t>
      </w:r>
      <w:r w:rsidR="00072454" w:rsidRPr="006F20FB">
        <w:t xml:space="preserve">of </w:t>
      </w:r>
      <w:r w:rsidRPr="006F20FB">
        <w:t xml:space="preserve">the vaccines </w:t>
      </w:r>
      <w:r w:rsidR="00072454" w:rsidRPr="006F20FB">
        <w:t xml:space="preserve">being </w:t>
      </w:r>
      <w:r w:rsidRPr="006F20FB">
        <w:t xml:space="preserve">stored at a vaccination site </w:t>
      </w:r>
      <w:r w:rsidR="00072454" w:rsidRPr="006F20FB">
        <w:t>without</w:t>
      </w:r>
      <w:r w:rsidRPr="006F20FB">
        <w:t xml:space="preserve"> </w:t>
      </w:r>
      <w:r w:rsidR="00701055" w:rsidRPr="006F20FB">
        <w:t>controlled access</w:t>
      </w:r>
      <w:r w:rsidRPr="006F20FB">
        <w:t xml:space="preserve"> and not a building (</w:t>
      </w:r>
      <w:r w:rsidR="00072454" w:rsidRPr="006F20FB">
        <w:t>such as</w:t>
      </w:r>
      <w:r w:rsidRPr="006F20FB">
        <w:t xml:space="preserve"> a tent)</w:t>
      </w:r>
      <w:r w:rsidR="00072454" w:rsidRPr="006F20FB">
        <w:t xml:space="preserve">, </w:t>
      </w:r>
      <w:r w:rsidRPr="006F20FB">
        <w:t xml:space="preserve">an overnight onsite security guard </w:t>
      </w:r>
      <w:r w:rsidR="00072454" w:rsidRPr="006F20FB">
        <w:t xml:space="preserve">must </w:t>
      </w:r>
      <w:r w:rsidRPr="006F20FB">
        <w:t>be present.</w:t>
      </w:r>
    </w:p>
    <w:p w14:paraId="06366324" w14:textId="47C3795E" w:rsidR="00D02982" w:rsidRPr="006F20FB" w:rsidRDefault="00D02982" w:rsidP="00D02982">
      <w:pPr>
        <w:pStyle w:val="Heading2"/>
        <w:rPr>
          <w:rFonts w:eastAsiaTheme="majorEastAsia"/>
        </w:rPr>
      </w:pPr>
      <w:bookmarkStart w:id="224" w:name="_Toc199924734"/>
      <w:r w:rsidRPr="006F20FB">
        <w:rPr>
          <w:rFonts w:eastAsiaTheme="majorEastAsia"/>
        </w:rPr>
        <w:t xml:space="preserve">Differentiation of </w:t>
      </w:r>
      <w:r w:rsidR="003C4D51">
        <w:rPr>
          <w:rFonts w:eastAsiaTheme="majorEastAsia"/>
        </w:rPr>
        <w:t>vaccine</w:t>
      </w:r>
      <w:r w:rsidRPr="006F20FB">
        <w:rPr>
          <w:rFonts w:eastAsiaTheme="majorEastAsia"/>
        </w:rPr>
        <w:t>s</w:t>
      </w:r>
      <w:bookmarkEnd w:id="224"/>
    </w:p>
    <w:p w14:paraId="16582A45" w14:textId="6B3D2FFB" w:rsidR="006A38EF" w:rsidRPr="00AD5C82" w:rsidRDefault="001C4730" w:rsidP="00C77C74">
      <w:pPr>
        <w:rPr>
          <w:szCs w:val="21"/>
        </w:rPr>
      </w:pPr>
      <w:r>
        <w:rPr>
          <w:szCs w:val="21"/>
        </w:rPr>
        <w:t xml:space="preserve">Syringe labels are available for infant 3mcg </w:t>
      </w:r>
      <w:r w:rsidR="00317CD4">
        <w:rPr>
          <w:szCs w:val="21"/>
        </w:rPr>
        <w:t xml:space="preserve">MDV </w:t>
      </w:r>
      <w:r>
        <w:rPr>
          <w:szCs w:val="21"/>
        </w:rPr>
        <w:t>yellow cap vaccine only and can be ordered from the Inventory Portal in packs of 10.</w:t>
      </w:r>
    </w:p>
    <w:tbl>
      <w:tblPr>
        <w:tblStyle w:val="GridTable1Light"/>
        <w:tblW w:w="0" w:type="auto"/>
        <w:tblLook w:val="04A0" w:firstRow="1" w:lastRow="0" w:firstColumn="1" w:lastColumn="0" w:noHBand="0" w:noVBand="1"/>
      </w:tblPr>
      <w:tblGrid>
        <w:gridCol w:w="4390"/>
        <w:gridCol w:w="3962"/>
      </w:tblGrid>
      <w:tr w:rsidR="006A38EF" w:rsidRPr="00AD5C82" w14:paraId="55F52524" w14:textId="77777777" w:rsidTr="007C5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2"/>
          </w:tcPr>
          <w:p w14:paraId="4F5A4AD1" w14:textId="43EF7387" w:rsidR="006A38EF" w:rsidRPr="00AD5C82" w:rsidRDefault="007525BA" w:rsidP="006B721D">
            <w:pPr>
              <w:pStyle w:val="BodyText"/>
              <w:rPr>
                <w:szCs w:val="21"/>
              </w:rPr>
            </w:pPr>
            <w:r>
              <w:rPr>
                <w:szCs w:val="21"/>
              </w:rPr>
              <w:t xml:space="preserve">Vaccine </w:t>
            </w:r>
            <w:r w:rsidR="006A38EF" w:rsidRPr="00AD5C82">
              <w:rPr>
                <w:szCs w:val="21"/>
              </w:rPr>
              <w:t>Labels</w:t>
            </w:r>
          </w:p>
        </w:tc>
      </w:tr>
      <w:tr w:rsidR="00A316FD" w:rsidRPr="00AD5C82" w14:paraId="43E12312" w14:textId="77777777" w:rsidTr="00B74E29">
        <w:trPr>
          <w:cnfStyle w:val="000000100000" w:firstRow="0" w:lastRow="0" w:firstColumn="0" w:lastColumn="0" w:oddVBand="0" w:evenVBand="0" w:oddHBand="1" w:evenHBand="0" w:firstRowFirstColumn="0" w:firstRowLastColumn="0" w:lastRowFirstColumn="0" w:lastRowLastColumn="0"/>
          <w:trHeight w:val="2341"/>
        </w:trPr>
        <w:tc>
          <w:tcPr>
            <w:cnfStyle w:val="001000000000" w:firstRow="0" w:lastRow="0" w:firstColumn="1" w:lastColumn="0" w:oddVBand="0" w:evenVBand="0" w:oddHBand="0" w:evenHBand="0" w:firstRowFirstColumn="0" w:firstRowLastColumn="0" w:lastRowFirstColumn="0" w:lastRowLastColumn="0"/>
            <w:tcW w:w="4390" w:type="dxa"/>
          </w:tcPr>
          <w:p w14:paraId="0F57E69A" w14:textId="4C57B3FD" w:rsidR="00032684" w:rsidRDefault="005E3324" w:rsidP="006B721D">
            <w:pPr>
              <w:pStyle w:val="BodyText"/>
              <w:rPr>
                <w:szCs w:val="21"/>
              </w:rPr>
            </w:pPr>
            <w:r>
              <w:rPr>
                <w:szCs w:val="21"/>
                <w:lang w:val="en-NZ"/>
              </w:rPr>
              <w:t xml:space="preserve">Label for Comirnaty </w:t>
            </w:r>
            <w:r w:rsidRPr="005E3324">
              <w:rPr>
                <w:szCs w:val="21"/>
                <w:lang w:val="en-NZ"/>
              </w:rPr>
              <w:t>JN.1 3mcg</w:t>
            </w:r>
            <w:r>
              <w:rPr>
                <w:szCs w:val="21"/>
                <w:lang w:val="en-NZ"/>
              </w:rPr>
              <w:t xml:space="preserve">/0.3mL multi-dose vial </w:t>
            </w:r>
            <w:r w:rsidR="006E022E">
              <w:rPr>
                <w:szCs w:val="21"/>
                <w:lang w:val="en-NZ"/>
              </w:rPr>
              <w:t>(3 doses</w:t>
            </w:r>
            <w:r w:rsidR="005B0EC5">
              <w:rPr>
                <w:szCs w:val="21"/>
                <w:lang w:val="en-NZ"/>
              </w:rPr>
              <w:t xml:space="preserve">) </w:t>
            </w:r>
            <w:r>
              <w:rPr>
                <w:szCs w:val="21"/>
                <w:lang w:val="en-NZ"/>
              </w:rPr>
              <w:t>yellow cap vaccine (6 months to 4 years)</w:t>
            </w:r>
            <w:r w:rsidR="006E022E">
              <w:rPr>
                <w:szCs w:val="21"/>
                <w:lang w:val="en-NZ"/>
              </w:rPr>
              <w:t>.</w:t>
            </w:r>
          </w:p>
        </w:tc>
        <w:tc>
          <w:tcPr>
            <w:tcW w:w="3962" w:type="dxa"/>
          </w:tcPr>
          <w:p w14:paraId="3A365D24" w14:textId="34D784D1" w:rsidR="00032684" w:rsidRDefault="00A316FD" w:rsidP="00A316FD">
            <w:pPr>
              <w:pStyle w:val="BodyText"/>
              <w:jc w:val="center"/>
              <w:cnfStyle w:val="000000100000" w:firstRow="0" w:lastRow="0" w:firstColumn="0" w:lastColumn="0" w:oddVBand="0" w:evenVBand="0" w:oddHBand="1" w:evenHBand="0" w:firstRowFirstColumn="0" w:firstRowLastColumn="0" w:lastRowFirstColumn="0" w:lastRowLastColumn="0"/>
              <w:rPr>
                <w:noProof/>
                <w:szCs w:val="21"/>
              </w:rPr>
            </w:pPr>
            <w:r>
              <w:rPr>
                <w:noProof/>
                <w:szCs w:val="21"/>
              </w:rPr>
              <w:drawing>
                <wp:inline distT="0" distB="0" distL="0" distR="0" wp14:anchorId="4B0F23F6" wp14:editId="786C85FE">
                  <wp:extent cx="1891825" cy="1222379"/>
                  <wp:effectExtent l="0" t="0" r="0" b="0"/>
                  <wp:docPr id="1387507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07080" name="Picture 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920030" cy="1240604"/>
                          </a:xfrm>
                          <a:prstGeom prst="rect">
                            <a:avLst/>
                          </a:prstGeom>
                        </pic:spPr>
                      </pic:pic>
                    </a:graphicData>
                  </a:graphic>
                </wp:inline>
              </w:drawing>
            </w:r>
          </w:p>
        </w:tc>
      </w:tr>
    </w:tbl>
    <w:p w14:paraId="13BC84AF" w14:textId="77777777" w:rsidR="006A38EF" w:rsidRPr="00613761" w:rsidRDefault="006A38EF" w:rsidP="006A38EF">
      <w:pPr>
        <w:pStyle w:val="BodyText"/>
        <w:rPr>
          <w:sz w:val="4"/>
          <w:szCs w:val="4"/>
        </w:rPr>
      </w:pPr>
    </w:p>
    <w:tbl>
      <w:tblPr>
        <w:tblStyle w:val="GridTable1Light"/>
        <w:tblW w:w="0" w:type="auto"/>
        <w:tblLayout w:type="fixed"/>
        <w:tblLook w:val="04A0" w:firstRow="1" w:lastRow="0" w:firstColumn="1" w:lastColumn="0" w:noHBand="0" w:noVBand="1"/>
      </w:tblPr>
      <w:tblGrid>
        <w:gridCol w:w="4106"/>
        <w:gridCol w:w="4246"/>
      </w:tblGrid>
      <w:tr w:rsidR="006A38EF" w:rsidRPr="00AD5C82" w14:paraId="674E879A" w14:textId="77777777" w:rsidTr="00E25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2"/>
          </w:tcPr>
          <w:p w14:paraId="423ADD74" w14:textId="25566FBD" w:rsidR="006A38EF" w:rsidRPr="00AD5C82" w:rsidRDefault="006A38EF" w:rsidP="006B721D">
            <w:pPr>
              <w:pStyle w:val="BodyText"/>
              <w:rPr>
                <w:szCs w:val="21"/>
              </w:rPr>
            </w:pPr>
            <w:r w:rsidRPr="00AD5C82">
              <w:rPr>
                <w:szCs w:val="21"/>
              </w:rPr>
              <w:t xml:space="preserve">Vaccine packaging </w:t>
            </w:r>
          </w:p>
        </w:tc>
      </w:tr>
      <w:tr w:rsidR="006A38EF" w:rsidRPr="00AD5C82" w14:paraId="1B969948" w14:textId="77777777" w:rsidTr="00B6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E4A8B1A" w14:textId="2B3BD4A7" w:rsidR="006A38EF" w:rsidRPr="00AD5C82" w:rsidRDefault="006A38EF" w:rsidP="006B721D">
            <w:pPr>
              <w:pStyle w:val="BodyText"/>
              <w:rPr>
                <w:bCs w:val="0"/>
                <w:szCs w:val="21"/>
              </w:rPr>
            </w:pPr>
            <w:r w:rsidRPr="00AD5C82">
              <w:rPr>
                <w:szCs w:val="21"/>
              </w:rPr>
              <w:t xml:space="preserve">Comirnaty </w:t>
            </w:r>
            <w:r w:rsidR="00393A88">
              <w:rPr>
                <w:szCs w:val="21"/>
              </w:rPr>
              <w:t>JN.1</w:t>
            </w:r>
            <w:r w:rsidR="00A16031" w:rsidRPr="00AD5C82">
              <w:rPr>
                <w:szCs w:val="21"/>
              </w:rPr>
              <w:t xml:space="preserve"> </w:t>
            </w:r>
            <w:r w:rsidRPr="00AD5C82">
              <w:rPr>
                <w:szCs w:val="21"/>
              </w:rPr>
              <w:t>30mcg/0.3mL single-dose vial light-grey cap vaccine (12+ yrs)</w:t>
            </w:r>
          </w:p>
          <w:p w14:paraId="7CC73A29" w14:textId="77777777" w:rsidR="006A38EF" w:rsidRPr="00AD5C82" w:rsidRDefault="006A38EF" w:rsidP="006B721D">
            <w:pPr>
              <w:pStyle w:val="BodyText"/>
              <w:rPr>
                <w:szCs w:val="21"/>
              </w:rPr>
            </w:pPr>
            <w:r w:rsidRPr="00AD5C82">
              <w:rPr>
                <w:szCs w:val="21"/>
              </w:rPr>
              <w:t>Pack size: 10 vials per pack</w:t>
            </w:r>
          </w:p>
        </w:tc>
        <w:tc>
          <w:tcPr>
            <w:tcW w:w="4246" w:type="dxa"/>
          </w:tcPr>
          <w:p w14:paraId="020F2F4F" w14:textId="44F829DA" w:rsidR="00B74E29" w:rsidRPr="00AD5C82" w:rsidRDefault="007C2325" w:rsidP="00E316D9">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243545">
              <w:rPr>
                <w:noProof/>
                <w:szCs w:val="21"/>
              </w:rPr>
              <w:t xml:space="preserve"> </w:t>
            </w:r>
            <w:r w:rsidR="00B74E29">
              <w:rPr>
                <w:noProof/>
                <w:szCs w:val="21"/>
              </w:rPr>
              <w:t xml:space="preserve">   </w:t>
            </w:r>
            <w:r w:rsidR="00243545">
              <w:rPr>
                <w:noProof/>
                <w:szCs w:val="21"/>
              </w:rPr>
              <w:t xml:space="preserve">  </w:t>
            </w:r>
            <w:r w:rsidR="00B74E29">
              <w:rPr>
                <w:noProof/>
                <w:szCs w:val="21"/>
              </w:rPr>
              <w:t xml:space="preserve">  </w:t>
            </w:r>
            <w:r w:rsidR="00243545">
              <w:rPr>
                <w:noProof/>
                <w:szCs w:val="21"/>
              </w:rPr>
              <w:t xml:space="preserve">  </w:t>
            </w:r>
            <w:r w:rsidR="00E316D9" w:rsidRPr="00E316D9">
              <w:rPr>
                <w:noProof/>
                <w:szCs w:val="21"/>
              </w:rPr>
              <w:drawing>
                <wp:inline distT="0" distB="0" distL="0" distR="0" wp14:anchorId="3537ACB0" wp14:editId="5EFD6F72">
                  <wp:extent cx="1555200" cy="990000"/>
                  <wp:effectExtent l="0" t="0" r="6985" b="635"/>
                  <wp:docPr id="16" name="Picture 15">
                    <a:extLst xmlns:a="http://schemas.openxmlformats.org/drawingml/2006/main">
                      <a:ext uri="{FF2B5EF4-FFF2-40B4-BE49-F238E27FC236}">
                        <a16:creationId xmlns:a16="http://schemas.microsoft.com/office/drawing/2014/main" id="{2E0BE7E8-4F2E-68A6-E16F-FC7EF3C97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E0BE7E8-4F2E-68A6-E16F-FC7EF3C97804}"/>
                              </a:ext>
                            </a:extLst>
                          </pic:cNvPr>
                          <pic:cNvPicPr>
                            <a:picLocks noChangeAspect="1"/>
                          </pic:cNvPicPr>
                        </pic:nvPicPr>
                        <pic:blipFill>
                          <a:blip r:embed="rId106"/>
                          <a:stretch>
                            <a:fillRect/>
                          </a:stretch>
                        </pic:blipFill>
                        <pic:spPr>
                          <a:xfrm>
                            <a:off x="0" y="0"/>
                            <a:ext cx="1555200" cy="990000"/>
                          </a:xfrm>
                          <a:prstGeom prst="rect">
                            <a:avLst/>
                          </a:prstGeom>
                        </pic:spPr>
                      </pic:pic>
                    </a:graphicData>
                  </a:graphic>
                </wp:inline>
              </w:drawing>
            </w:r>
          </w:p>
        </w:tc>
      </w:tr>
      <w:tr w:rsidR="006A38EF" w:rsidRPr="00AD5C82" w14:paraId="7CFBB42B" w14:textId="77777777" w:rsidTr="00B6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2CA1C12" w14:textId="66D67004" w:rsidR="009842A7" w:rsidRDefault="009842A7" w:rsidP="006B721D">
            <w:pPr>
              <w:pStyle w:val="BodyText"/>
              <w:rPr>
                <w:b w:val="0"/>
                <w:bCs w:val="0"/>
                <w:szCs w:val="21"/>
              </w:rPr>
            </w:pPr>
            <w:r w:rsidRPr="00AD5C82">
              <w:rPr>
                <w:szCs w:val="21"/>
              </w:rPr>
              <w:t xml:space="preserve">Comirnaty </w:t>
            </w:r>
            <w:r w:rsidR="00100DE6">
              <w:rPr>
                <w:szCs w:val="21"/>
              </w:rPr>
              <w:t>JN.1</w:t>
            </w:r>
            <w:r w:rsidR="00023640">
              <w:rPr>
                <w:szCs w:val="21"/>
              </w:rPr>
              <w:t xml:space="preserve"> </w:t>
            </w:r>
            <w:r w:rsidRPr="00AD5C82">
              <w:rPr>
                <w:szCs w:val="21"/>
              </w:rPr>
              <w:t xml:space="preserve">10mcg/0.3mL </w:t>
            </w:r>
            <w:r w:rsidR="001B647C">
              <w:rPr>
                <w:szCs w:val="21"/>
              </w:rPr>
              <w:t>single</w:t>
            </w:r>
            <w:r>
              <w:rPr>
                <w:szCs w:val="21"/>
              </w:rPr>
              <w:t>-dose vial</w:t>
            </w:r>
            <w:r w:rsidRPr="00AD5C82">
              <w:rPr>
                <w:szCs w:val="21"/>
              </w:rPr>
              <w:t xml:space="preserve"> </w:t>
            </w:r>
            <w:r w:rsidR="00A16031">
              <w:rPr>
                <w:szCs w:val="21"/>
              </w:rPr>
              <w:t xml:space="preserve">light </w:t>
            </w:r>
            <w:r w:rsidR="001B647C">
              <w:rPr>
                <w:szCs w:val="21"/>
              </w:rPr>
              <w:t>blue</w:t>
            </w:r>
            <w:r w:rsidRPr="00AD5C82">
              <w:rPr>
                <w:szCs w:val="21"/>
              </w:rPr>
              <w:t xml:space="preserve"> cap vaccine (5</w:t>
            </w:r>
            <w:r w:rsidR="00FF4A8A">
              <w:rPr>
                <w:szCs w:val="21"/>
              </w:rPr>
              <w:t xml:space="preserve"> to </w:t>
            </w:r>
            <w:r w:rsidRPr="00AD5C82">
              <w:rPr>
                <w:szCs w:val="21"/>
              </w:rPr>
              <w:t>11 yrs)</w:t>
            </w:r>
          </w:p>
          <w:p w14:paraId="5E6498EE" w14:textId="22C7D513" w:rsidR="006A38EF" w:rsidRPr="00AD5C82" w:rsidRDefault="007A31BB" w:rsidP="00FB08B2">
            <w:pPr>
              <w:pStyle w:val="BodyText"/>
              <w:rPr>
                <w:szCs w:val="21"/>
              </w:rPr>
            </w:pPr>
            <w:r w:rsidRPr="00AD5C82">
              <w:rPr>
                <w:szCs w:val="21"/>
              </w:rPr>
              <w:t>Pack size: 10 vials per pack</w:t>
            </w:r>
          </w:p>
        </w:tc>
        <w:tc>
          <w:tcPr>
            <w:tcW w:w="4246" w:type="dxa"/>
          </w:tcPr>
          <w:p w14:paraId="544BDA1F" w14:textId="05ABCAFE" w:rsidR="006A38EF" w:rsidRPr="00AD5C82" w:rsidRDefault="00690222" w:rsidP="00FB08B2">
            <w:pPr>
              <w:pStyle w:val="BodyText"/>
              <w:cnfStyle w:val="000000010000" w:firstRow="0" w:lastRow="0" w:firstColumn="0" w:lastColumn="0" w:oddVBand="0" w:evenVBand="0" w:oddHBand="0" w:evenHBand="1" w:firstRowFirstColumn="0" w:firstRowLastColumn="0" w:lastRowFirstColumn="0" w:lastRowLastColumn="0"/>
              <w:rPr>
                <w:noProof/>
                <w:szCs w:val="21"/>
              </w:rPr>
            </w:pPr>
            <w:r>
              <w:rPr>
                <w:noProof/>
                <w:szCs w:val="21"/>
              </w:rPr>
              <w:t xml:space="preserve"> </w:t>
            </w:r>
            <w:r w:rsidR="00743FDC">
              <w:rPr>
                <w:noProof/>
                <w:szCs w:val="21"/>
              </w:rPr>
              <w:t xml:space="preserve">   </w:t>
            </w:r>
            <w:r>
              <w:rPr>
                <w:noProof/>
                <w:szCs w:val="21"/>
              </w:rPr>
              <w:t xml:space="preserve">  </w:t>
            </w:r>
            <w:r w:rsidR="008F45A0" w:rsidDel="00F52EA8">
              <w:rPr>
                <w:noProof/>
              </w:rPr>
              <w:t xml:space="preserve"> </w:t>
            </w:r>
            <w:r w:rsidR="00743FDC">
              <w:rPr>
                <w:noProof/>
              </w:rPr>
              <w:t xml:space="preserve"> </w:t>
            </w:r>
            <w:r w:rsidR="00FB08B2" w:rsidRPr="00FB08B2">
              <w:rPr>
                <w:noProof/>
              </w:rPr>
              <w:drawing>
                <wp:inline distT="0" distB="0" distL="0" distR="0" wp14:anchorId="7358D141" wp14:editId="50FE3059">
                  <wp:extent cx="1555822" cy="946233"/>
                  <wp:effectExtent l="0" t="0" r="6350" b="6350"/>
                  <wp:docPr id="1476950951" name="Picture 11">
                    <a:extLst xmlns:a="http://schemas.openxmlformats.org/drawingml/2006/main">
                      <a:ext uri="{FF2B5EF4-FFF2-40B4-BE49-F238E27FC236}">
                        <a16:creationId xmlns:a16="http://schemas.microsoft.com/office/drawing/2014/main" id="{193A792A-123F-693B-C9A7-800C555D9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93A792A-123F-693B-C9A7-800C555D9C19}"/>
                              </a:ext>
                            </a:extLst>
                          </pic:cNvPr>
                          <pic:cNvPicPr>
                            <a:picLocks noChangeAspect="1"/>
                          </pic:cNvPicPr>
                        </pic:nvPicPr>
                        <pic:blipFill>
                          <a:blip r:embed="rId107"/>
                          <a:stretch>
                            <a:fillRect/>
                          </a:stretch>
                        </pic:blipFill>
                        <pic:spPr>
                          <a:xfrm>
                            <a:off x="0" y="0"/>
                            <a:ext cx="1559293" cy="948344"/>
                          </a:xfrm>
                          <a:prstGeom prst="rect">
                            <a:avLst/>
                          </a:prstGeom>
                        </pic:spPr>
                      </pic:pic>
                    </a:graphicData>
                  </a:graphic>
                </wp:inline>
              </w:drawing>
            </w:r>
            <w:r w:rsidR="00743FDC">
              <w:rPr>
                <w:noProof/>
              </w:rPr>
              <w:t xml:space="preserve"> </w:t>
            </w:r>
          </w:p>
        </w:tc>
      </w:tr>
      <w:tr w:rsidR="006A38EF" w:rsidRPr="00AD5C82" w14:paraId="0C5A42F3" w14:textId="77777777" w:rsidTr="00B6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F3BDED0" w14:textId="0902692E" w:rsidR="006A38EF" w:rsidRPr="00AD5C82" w:rsidRDefault="006A38EF" w:rsidP="006B721D">
            <w:pPr>
              <w:pStyle w:val="BodyText"/>
              <w:rPr>
                <w:bCs w:val="0"/>
                <w:szCs w:val="21"/>
              </w:rPr>
            </w:pPr>
            <w:r w:rsidRPr="00AD5C82">
              <w:rPr>
                <w:szCs w:val="21"/>
              </w:rPr>
              <w:t xml:space="preserve">Comirnaty </w:t>
            </w:r>
            <w:r w:rsidR="00100DE6">
              <w:rPr>
                <w:szCs w:val="21"/>
              </w:rPr>
              <w:t>JN.1</w:t>
            </w:r>
            <w:r w:rsidR="00B51940">
              <w:rPr>
                <w:szCs w:val="21"/>
              </w:rPr>
              <w:t xml:space="preserve"> </w:t>
            </w:r>
            <w:r w:rsidRPr="00AD5C82">
              <w:rPr>
                <w:szCs w:val="21"/>
              </w:rPr>
              <w:t>3mcg/0.</w:t>
            </w:r>
            <w:r w:rsidR="00100DE6">
              <w:rPr>
                <w:szCs w:val="21"/>
              </w:rPr>
              <w:t>3</w:t>
            </w:r>
            <w:r w:rsidRPr="00AD5C82">
              <w:rPr>
                <w:szCs w:val="21"/>
              </w:rPr>
              <w:t>mL multi-dose vial (</w:t>
            </w:r>
            <w:r w:rsidR="00A4167E">
              <w:rPr>
                <w:szCs w:val="21"/>
              </w:rPr>
              <w:t xml:space="preserve">3 doses, </w:t>
            </w:r>
            <w:r w:rsidRPr="00AD5C82">
              <w:rPr>
                <w:szCs w:val="21"/>
              </w:rPr>
              <w:t xml:space="preserve">dilute to use) </w:t>
            </w:r>
            <w:r w:rsidR="00100DE6">
              <w:rPr>
                <w:szCs w:val="21"/>
              </w:rPr>
              <w:t>yellow</w:t>
            </w:r>
            <w:r w:rsidR="00100DE6" w:rsidRPr="00AD5C82">
              <w:rPr>
                <w:szCs w:val="21"/>
              </w:rPr>
              <w:t xml:space="preserve"> </w:t>
            </w:r>
            <w:r w:rsidRPr="00AD5C82">
              <w:rPr>
                <w:szCs w:val="21"/>
              </w:rPr>
              <w:t xml:space="preserve">cap vaccine (6 months </w:t>
            </w:r>
            <w:r w:rsidR="00FF4A8A">
              <w:rPr>
                <w:szCs w:val="21"/>
              </w:rPr>
              <w:t xml:space="preserve">to </w:t>
            </w:r>
            <w:r w:rsidRPr="00AD5C82">
              <w:rPr>
                <w:szCs w:val="21"/>
              </w:rPr>
              <w:t>4 yrs)</w:t>
            </w:r>
          </w:p>
          <w:p w14:paraId="1400CB3D" w14:textId="43228FB3" w:rsidR="006A38EF" w:rsidRDefault="006A38EF" w:rsidP="006B721D">
            <w:pPr>
              <w:pStyle w:val="BodyText"/>
              <w:rPr>
                <w:b w:val="0"/>
                <w:bCs w:val="0"/>
                <w:szCs w:val="21"/>
              </w:rPr>
            </w:pPr>
            <w:r w:rsidRPr="00AD5C82">
              <w:rPr>
                <w:szCs w:val="21"/>
              </w:rPr>
              <w:t xml:space="preserve">Pack size: </w:t>
            </w:r>
            <w:r w:rsidR="00024CB9">
              <w:rPr>
                <w:szCs w:val="21"/>
              </w:rPr>
              <w:t>2</w:t>
            </w:r>
            <w:r w:rsidRPr="00AD5C82">
              <w:rPr>
                <w:szCs w:val="21"/>
              </w:rPr>
              <w:t xml:space="preserve"> vials per pack</w:t>
            </w:r>
          </w:p>
          <w:p w14:paraId="16DFC1E2" w14:textId="6878CBC3" w:rsidR="007C55A0" w:rsidRPr="00AD5C82" w:rsidRDefault="007C55A0" w:rsidP="006B721D">
            <w:pPr>
              <w:pStyle w:val="BodyText"/>
              <w:rPr>
                <w:szCs w:val="21"/>
              </w:rPr>
            </w:pPr>
            <w:r>
              <w:rPr>
                <w:lang w:val="en-NZ"/>
              </w:rPr>
              <w:t>N</w:t>
            </w:r>
            <w:r w:rsidRPr="4E1EB011">
              <w:rPr>
                <w:lang w:val="en-NZ"/>
              </w:rPr>
              <w:t>ote:</w:t>
            </w:r>
            <w:r w:rsidRPr="4E1EB011">
              <w:rPr>
                <w:b w:val="0"/>
                <w:bCs w:val="0"/>
                <w:lang w:val="en-NZ"/>
              </w:rPr>
              <w:t xml:space="preserve"> 10 vial pack</w:t>
            </w:r>
            <w:r>
              <w:rPr>
                <w:b w:val="0"/>
                <w:bCs w:val="0"/>
                <w:lang w:val="en-NZ"/>
              </w:rPr>
              <w:t>s</w:t>
            </w:r>
            <w:r w:rsidRPr="4E1EB011">
              <w:rPr>
                <w:b w:val="0"/>
                <w:bCs w:val="0"/>
                <w:lang w:val="en-NZ"/>
              </w:rPr>
              <w:t xml:space="preserve"> are </w:t>
            </w:r>
            <w:r>
              <w:rPr>
                <w:b w:val="0"/>
                <w:bCs w:val="0"/>
                <w:lang w:val="en-NZ"/>
              </w:rPr>
              <w:t xml:space="preserve">currently </w:t>
            </w:r>
            <w:r w:rsidRPr="4E1EB011">
              <w:rPr>
                <w:b w:val="0"/>
                <w:bCs w:val="0"/>
                <w:lang w:val="en-NZ"/>
              </w:rPr>
              <w:t>not available</w:t>
            </w:r>
            <w:r w:rsidR="00F03B4E">
              <w:rPr>
                <w:b w:val="0"/>
                <w:bCs w:val="0"/>
                <w:lang w:val="en-NZ"/>
              </w:rPr>
              <w:t xml:space="preserve"> to order</w:t>
            </w:r>
            <w:r w:rsidRPr="4E1EB011">
              <w:rPr>
                <w:b w:val="0"/>
                <w:bCs w:val="0"/>
                <w:lang w:val="en-NZ"/>
              </w:rPr>
              <w:t>.</w:t>
            </w:r>
          </w:p>
        </w:tc>
        <w:tc>
          <w:tcPr>
            <w:tcW w:w="4246" w:type="dxa"/>
          </w:tcPr>
          <w:p w14:paraId="211DB94B" w14:textId="78AB4985" w:rsidR="006A38EF" w:rsidRPr="00AD5C82" w:rsidRDefault="00345241" w:rsidP="006B721D">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472A1D">
              <w:rPr>
                <w:noProof/>
                <w:szCs w:val="21"/>
              </w:rPr>
              <w:t xml:space="preserve">        </w:t>
            </w:r>
            <w:r>
              <w:rPr>
                <w:noProof/>
                <w:szCs w:val="21"/>
              </w:rPr>
              <w:t xml:space="preserve"> </w:t>
            </w:r>
            <w:r w:rsidR="00472A1D" w:rsidRPr="00472A1D">
              <w:rPr>
                <w:noProof/>
                <w:szCs w:val="21"/>
              </w:rPr>
              <w:drawing>
                <wp:inline distT="0" distB="0" distL="0" distR="0" wp14:anchorId="2B444FA4" wp14:editId="461A2169">
                  <wp:extent cx="795328" cy="1394705"/>
                  <wp:effectExtent l="0" t="0" r="5080" b="0"/>
                  <wp:docPr id="20" name="Picture 19">
                    <a:extLst xmlns:a="http://schemas.openxmlformats.org/drawingml/2006/main">
                      <a:ext uri="{FF2B5EF4-FFF2-40B4-BE49-F238E27FC236}">
                        <a16:creationId xmlns:a16="http://schemas.microsoft.com/office/drawing/2014/main" id="{A8879402-D683-4F69-0FBD-D9742D04D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8879402-D683-4F69-0FBD-D9742D04D3F6}"/>
                              </a:ext>
                            </a:extLst>
                          </pic:cNvPr>
                          <pic:cNvPicPr>
                            <a:picLocks noChangeAspect="1"/>
                          </pic:cNvPicPr>
                        </pic:nvPicPr>
                        <pic:blipFill>
                          <a:blip r:embed="rId108"/>
                          <a:stretch>
                            <a:fillRect/>
                          </a:stretch>
                        </pic:blipFill>
                        <pic:spPr>
                          <a:xfrm>
                            <a:off x="0" y="0"/>
                            <a:ext cx="800243" cy="1403324"/>
                          </a:xfrm>
                          <a:prstGeom prst="rect">
                            <a:avLst/>
                          </a:prstGeom>
                        </pic:spPr>
                      </pic:pic>
                    </a:graphicData>
                  </a:graphic>
                </wp:inline>
              </w:drawing>
            </w:r>
          </w:p>
        </w:tc>
      </w:tr>
    </w:tbl>
    <w:p w14:paraId="67FABE08" w14:textId="0DE50143" w:rsidR="00E12CEE" w:rsidRPr="000347A1" w:rsidRDefault="00EF3457" w:rsidP="0018708D">
      <w:pPr>
        <w:pStyle w:val="BodyText"/>
        <w:rPr>
          <w:szCs w:val="21"/>
        </w:rPr>
      </w:pPr>
      <w:r w:rsidRPr="00AD5C82">
        <w:rPr>
          <w:b/>
          <w:szCs w:val="21"/>
        </w:rPr>
        <w:t>Note</w:t>
      </w:r>
      <w:r w:rsidRPr="00AD5C82">
        <w:rPr>
          <w:szCs w:val="21"/>
        </w:rPr>
        <w:t xml:space="preserve">: The sub-batch labels on the vaccine pack for Comirnaty vaccines are colour coded to assist with differentiation. </w:t>
      </w:r>
    </w:p>
    <w:p w14:paraId="2A65BB5F" w14:textId="386724C7" w:rsidR="00855874" w:rsidRPr="006F20FB" w:rsidRDefault="00855874" w:rsidP="00C06F4E">
      <w:pPr>
        <w:pStyle w:val="Heading2"/>
        <w:rPr>
          <w:rFonts w:eastAsiaTheme="majorEastAsia"/>
        </w:rPr>
      </w:pPr>
      <w:bookmarkStart w:id="225" w:name="_Toc199924735"/>
      <w:r w:rsidRPr="006F20FB">
        <w:rPr>
          <w:rFonts w:eastAsiaTheme="majorEastAsia"/>
        </w:rPr>
        <w:t>Cold chain storage</w:t>
      </w:r>
      <w:bookmarkEnd w:id="225"/>
    </w:p>
    <w:p w14:paraId="1BD207E7" w14:textId="6F675220" w:rsidR="00855874" w:rsidRPr="00E478B7" w:rsidRDefault="00855874" w:rsidP="00411438">
      <w:r w:rsidRPr="00E478B7">
        <w:t xml:space="preserve">All facilities must hold cold chain accreditation as per the </w:t>
      </w:r>
      <w:hyperlink r:id="rId109" w:history="1">
        <w:bookmarkStart w:id="226" w:name="_Hlk80009368"/>
        <w:r w:rsidRPr="00E478B7">
          <w:rPr>
            <w:rStyle w:val="Hyperlink"/>
            <w:i/>
            <w:iCs/>
            <w:color w:val="auto"/>
          </w:rPr>
          <w:t>National Standards for Vaccine Storage and Transportation for Immunisation Providers</w:t>
        </w:r>
        <w:r w:rsidRPr="00E478B7">
          <w:rPr>
            <w:rStyle w:val="Hyperlink"/>
            <w:color w:val="auto"/>
          </w:rPr>
          <w:t xml:space="preserve"> 2017</w:t>
        </w:r>
        <w:r w:rsidR="007F3856" w:rsidRPr="00E478B7">
          <w:rPr>
            <w:rStyle w:val="Hyperlink"/>
            <w:b w:val="0"/>
            <w:bCs/>
            <w:color w:val="auto"/>
          </w:rPr>
          <w:t xml:space="preserve"> (the National Standards</w:t>
        </w:r>
        <w:bookmarkEnd w:id="226"/>
        <w:r w:rsidR="007F3856" w:rsidRPr="00E478B7">
          <w:rPr>
            <w:rStyle w:val="Hyperlink"/>
            <w:b w:val="0"/>
            <w:bCs/>
            <w:color w:val="auto"/>
          </w:rPr>
          <w:t>).</w:t>
        </w:r>
      </w:hyperlink>
      <w:r w:rsidR="00185EAD" w:rsidRPr="00E478B7">
        <w:rPr>
          <w:rStyle w:val="Hyperlink"/>
          <w:b w:val="0"/>
          <w:bCs/>
          <w:color w:val="auto"/>
        </w:rPr>
        <w:t xml:space="preserve"> </w:t>
      </w:r>
      <w:r w:rsidR="00742F36" w:rsidRPr="00E478B7">
        <w:rPr>
          <w:rStyle w:val="Hyperlink"/>
          <w:b w:val="0"/>
          <w:bCs/>
          <w:color w:val="auto"/>
        </w:rPr>
        <w:t xml:space="preserve">The cold chain accreditation expiry date </w:t>
      </w:r>
      <w:r w:rsidR="00C403A7" w:rsidRPr="00E478B7">
        <w:rPr>
          <w:rStyle w:val="Hyperlink"/>
          <w:b w:val="0"/>
          <w:bCs/>
          <w:color w:val="auto"/>
        </w:rPr>
        <w:t xml:space="preserve">and back up fridge </w:t>
      </w:r>
      <w:r w:rsidR="000D3D16" w:rsidRPr="00E478B7">
        <w:rPr>
          <w:rStyle w:val="Hyperlink"/>
          <w:b w:val="0"/>
          <w:bCs/>
          <w:color w:val="auto"/>
        </w:rPr>
        <w:t xml:space="preserve">for each </w:t>
      </w:r>
      <w:r w:rsidR="00511D19" w:rsidRPr="00E478B7">
        <w:rPr>
          <w:rStyle w:val="Hyperlink"/>
          <w:b w:val="0"/>
          <w:bCs/>
          <w:color w:val="auto"/>
        </w:rPr>
        <w:t>facility</w:t>
      </w:r>
      <w:r w:rsidR="000D3D16" w:rsidRPr="00E478B7">
        <w:rPr>
          <w:rStyle w:val="Hyperlink"/>
          <w:b w:val="0"/>
          <w:bCs/>
          <w:color w:val="auto"/>
        </w:rPr>
        <w:t xml:space="preserve"> </w:t>
      </w:r>
      <w:r w:rsidR="00103611" w:rsidRPr="00E478B7">
        <w:rPr>
          <w:rStyle w:val="Hyperlink"/>
          <w:b w:val="0"/>
          <w:bCs/>
          <w:color w:val="auto"/>
        </w:rPr>
        <w:t>should</w:t>
      </w:r>
      <w:r w:rsidR="00742F36" w:rsidRPr="00E478B7">
        <w:rPr>
          <w:rStyle w:val="Hyperlink"/>
          <w:b w:val="0"/>
          <w:bCs/>
          <w:color w:val="auto"/>
        </w:rPr>
        <w:t xml:space="preserve"> be recorded in the </w:t>
      </w:r>
      <w:r w:rsidR="00865F4F" w:rsidRPr="00E478B7">
        <w:rPr>
          <w:rStyle w:val="Hyperlink"/>
          <w:b w:val="0"/>
          <w:bCs/>
          <w:color w:val="auto"/>
        </w:rPr>
        <w:t>Inventory Portal.</w:t>
      </w:r>
    </w:p>
    <w:p w14:paraId="6385DAF8" w14:textId="097EFA0B" w:rsidR="00855874" w:rsidRPr="006F20FB" w:rsidRDefault="00855874" w:rsidP="00411438">
      <w:r w:rsidRPr="006F20FB">
        <w:t xml:space="preserve">Vaccine must be stored and transported in cold chain accredited conditions. </w:t>
      </w:r>
      <w:r w:rsidR="00992C3C">
        <w:t xml:space="preserve">NPHS </w:t>
      </w:r>
      <w:r w:rsidR="00437714">
        <w:t>Health New Zealand Te Whatu Ora</w:t>
      </w:r>
      <w:r w:rsidRPr="006F20FB">
        <w:t xml:space="preserve"> requires any individuals responsible for handling the vaccine </w:t>
      </w:r>
      <w:r w:rsidR="00072454" w:rsidRPr="006F20FB">
        <w:t xml:space="preserve">to </w:t>
      </w:r>
      <w:r w:rsidRPr="006F20FB">
        <w:t>have completed the appropriate cold chain training.</w:t>
      </w:r>
      <w:r w:rsidR="00A76681">
        <w:t xml:space="preserve"> </w:t>
      </w:r>
      <w:r w:rsidR="00D36F52">
        <w:t xml:space="preserve">If providers are to be offering off-site vaccination </w:t>
      </w:r>
      <w:r w:rsidR="000A728B">
        <w:t>services,</w:t>
      </w:r>
      <w:r w:rsidR="00D36F52">
        <w:t xml:space="preserve"> </w:t>
      </w:r>
      <w:r w:rsidR="00D87E3E">
        <w:t xml:space="preserve">the Immunisation Co-ordinator should be contacted to offer guidance and ensure that any </w:t>
      </w:r>
      <w:r w:rsidR="004951B7">
        <w:t xml:space="preserve">local sign off is completed prior to starting the service. </w:t>
      </w:r>
    </w:p>
    <w:p w14:paraId="212E42D3" w14:textId="3DCCF9FC" w:rsidR="00855874" w:rsidRDefault="00855874" w:rsidP="00411438">
      <w:r w:rsidRPr="006F20FB">
        <w:t xml:space="preserve">Further information on cold chain management is available in </w:t>
      </w:r>
      <w:hyperlink r:id="rId110">
        <w:r w:rsidRPr="4D000615">
          <w:rPr>
            <w:rStyle w:val="Hyperlink"/>
          </w:rPr>
          <w:t>section 2.1</w:t>
        </w:r>
        <w:r w:rsidRPr="4D000615">
          <w:rPr>
            <w:rStyle w:val="Hyperlink"/>
            <w:b w:val="0"/>
          </w:rPr>
          <w:t xml:space="preserve"> of the </w:t>
        </w:r>
        <w:r w:rsidRPr="4D000615">
          <w:rPr>
            <w:rStyle w:val="Hyperlink"/>
            <w:i/>
            <w:iCs/>
          </w:rPr>
          <w:t>Immunisation Handbook</w:t>
        </w:r>
      </w:hyperlink>
      <w:r>
        <w:t>.</w:t>
      </w:r>
      <w:r w:rsidRPr="006F20FB">
        <w:t xml:space="preserve"> See also manufacturer’s specifications for approved product handling, available at: </w:t>
      </w:r>
      <w:hyperlink r:id="rId111" w:history="1">
        <w:r w:rsidR="008069E6" w:rsidRPr="0007040A">
          <w:rPr>
            <w:rStyle w:val="Hyperlink"/>
          </w:rPr>
          <w:t>https://www.medsafe.govt.nz/Medicines/infoSearch.asp</w:t>
        </w:r>
      </w:hyperlink>
    </w:p>
    <w:p w14:paraId="443B061D" w14:textId="6BEFD112" w:rsidR="00157A73" w:rsidRDefault="001D7A46" w:rsidP="00157A73">
      <w:pPr>
        <w:rPr>
          <w:lang w:eastAsia="en-NZ"/>
        </w:rPr>
      </w:pPr>
      <w:r w:rsidRPr="006F20FB">
        <w:rPr>
          <w:lang w:eastAsia="en-NZ"/>
        </w:rPr>
        <w:t>See</w:t>
      </w:r>
      <w:r w:rsidR="008069E6">
        <w:rPr>
          <w:lang w:eastAsia="en-NZ"/>
        </w:rPr>
        <w:t xml:space="preserve"> </w:t>
      </w:r>
      <w:r w:rsidR="00A864CB">
        <w:rPr>
          <w:lang w:eastAsia="en-NZ"/>
        </w:rPr>
        <w:t xml:space="preserve">Pfizer COVID-19 </w:t>
      </w:r>
      <w:r w:rsidRPr="006F20FB">
        <w:rPr>
          <w:lang w:eastAsia="en-NZ"/>
        </w:rPr>
        <w:t xml:space="preserve">vaccines </w:t>
      </w:r>
      <w:r w:rsidR="008069E6">
        <w:rPr>
          <w:lang w:eastAsia="en-NZ"/>
        </w:rPr>
        <w:t xml:space="preserve">storage details </w:t>
      </w:r>
      <w:r w:rsidRPr="006F20FB">
        <w:rPr>
          <w:lang w:eastAsia="en-NZ"/>
        </w:rPr>
        <w:t>in</w:t>
      </w:r>
      <w:r w:rsidR="008069E6">
        <w:rPr>
          <w:lang w:eastAsia="en-NZ"/>
        </w:rPr>
        <w:t xml:space="preserve"> </w:t>
      </w:r>
      <w:r w:rsidRPr="006F20FB">
        <w:rPr>
          <w:lang w:eastAsia="en-NZ"/>
        </w:rPr>
        <w:t>table below. Storage should protect from light</w:t>
      </w:r>
      <w:r w:rsidR="008E57CF">
        <w:rPr>
          <w:lang w:eastAsia="en-NZ"/>
        </w:rPr>
        <w:t>.</w:t>
      </w:r>
    </w:p>
    <w:p w14:paraId="6A2E736C" w14:textId="77777777" w:rsidR="00157A73" w:rsidRDefault="00157A73" w:rsidP="00157A73">
      <w:pPr>
        <w:rPr>
          <w:lang w:eastAsia="en-NZ"/>
        </w:rPr>
      </w:pPr>
    </w:p>
    <w:p w14:paraId="3B768463" w14:textId="77777777" w:rsidR="00157A73" w:rsidRDefault="00157A73" w:rsidP="00157A73">
      <w:pPr>
        <w:rPr>
          <w:lang w:eastAsia="en-NZ"/>
        </w:rPr>
      </w:pPr>
    </w:p>
    <w:p w14:paraId="3A881516" w14:textId="77777777" w:rsidR="00157A73" w:rsidRDefault="00157A73" w:rsidP="00157A73">
      <w:pPr>
        <w:rPr>
          <w:lang w:eastAsia="en-NZ"/>
        </w:rPr>
      </w:pPr>
    </w:p>
    <w:p w14:paraId="3E4C5870" w14:textId="77777777" w:rsidR="00A864CB" w:rsidRDefault="00A864CB" w:rsidP="00157A73">
      <w:pPr>
        <w:rPr>
          <w:lang w:eastAsia="en-NZ"/>
        </w:rPr>
      </w:pPr>
    </w:p>
    <w:p w14:paraId="6E6B7955" w14:textId="77777777" w:rsidR="00157A73" w:rsidRPr="00157A73" w:rsidRDefault="00157A73" w:rsidP="00157A73">
      <w:pPr>
        <w:rPr>
          <w:lang w:eastAsia="en-NZ"/>
        </w:rPr>
      </w:pPr>
    </w:p>
    <w:p w14:paraId="4E4F4347" w14:textId="483E42B9" w:rsidR="00D9260E" w:rsidRDefault="00D9260E" w:rsidP="00D9260E">
      <w:pPr>
        <w:keepNext/>
        <w:tabs>
          <w:tab w:val="left" w:pos="357"/>
        </w:tabs>
        <w:spacing w:after="40"/>
        <w:outlineLvl w:val="4"/>
        <w:rPr>
          <w:rFonts w:ascii="Arial" w:hAnsi="Arial" w:cs="Arial"/>
          <w:b/>
          <w:bCs/>
          <w:color w:val="23305D"/>
          <w:szCs w:val="21"/>
        </w:rPr>
      </w:pPr>
      <w:r w:rsidRPr="006F20FB">
        <w:rPr>
          <w:b/>
          <w:bCs/>
          <w:color w:val="23305D"/>
          <w:szCs w:val="21"/>
        </w:rPr>
        <w:t xml:space="preserve">Table 8.1 </w:t>
      </w:r>
      <w:r w:rsidRPr="006F20FB">
        <w:rPr>
          <w:rFonts w:ascii="Arial" w:hAnsi="Arial" w:cs="Arial"/>
          <w:b/>
          <w:bCs/>
          <w:color w:val="23305D"/>
          <w:szCs w:val="21"/>
        </w:rPr>
        <w:t>– vaccine shelf life</w:t>
      </w:r>
      <w:r w:rsidR="00F37850" w:rsidRPr="006F20FB">
        <w:rPr>
          <w:rFonts w:ascii="Arial" w:hAnsi="Arial" w:cs="Arial"/>
          <w:b/>
          <w:bCs/>
          <w:color w:val="23305D"/>
          <w:szCs w:val="21"/>
        </w:rPr>
        <w:t xml:space="preserve"> </w:t>
      </w:r>
    </w:p>
    <w:tbl>
      <w:tblPr>
        <w:tblStyle w:val="Ministrytable12"/>
        <w:tblW w:w="856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2105"/>
        <w:gridCol w:w="1292"/>
        <w:gridCol w:w="2705"/>
        <w:gridCol w:w="2460"/>
      </w:tblGrid>
      <w:tr w:rsidR="00365880" w:rsidRPr="005835D0" w14:paraId="0D7836BF" w14:textId="77777777" w:rsidTr="00365880">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bottom w:val="single" w:sz="4" w:space="0" w:color="auto"/>
            </w:tcBorders>
          </w:tcPr>
          <w:p w14:paraId="06A7A8D2" w14:textId="77777777" w:rsidR="00C61382" w:rsidRPr="005835D0" w:rsidRDefault="00C61382" w:rsidP="006B721D">
            <w:pPr>
              <w:rPr>
                <w:sz w:val="18"/>
                <w:szCs w:val="18"/>
              </w:rPr>
            </w:pPr>
            <w:r w:rsidRPr="005835D0">
              <w:rPr>
                <w:sz w:val="18"/>
                <w:szCs w:val="18"/>
              </w:rPr>
              <w:t>Vaccine type</w:t>
            </w:r>
          </w:p>
        </w:tc>
        <w:tc>
          <w:tcPr>
            <w:tcW w:w="1292" w:type="dxa"/>
            <w:tcBorders>
              <w:bottom w:val="single" w:sz="4" w:space="0" w:color="auto"/>
            </w:tcBorders>
          </w:tcPr>
          <w:p w14:paraId="690436D6" w14:textId="77777777" w:rsidR="00C61382" w:rsidRPr="005835D0" w:rsidRDefault="00C61382" w:rsidP="006B721D">
            <w:pPr>
              <w:cnfStyle w:val="100000000000" w:firstRow="1" w:lastRow="0" w:firstColumn="0" w:lastColumn="0" w:oddVBand="0" w:evenVBand="0" w:oddHBand="0" w:evenHBand="0" w:firstRowFirstColumn="0" w:firstRowLastColumn="0" w:lastRowFirstColumn="0" w:lastRowLastColumn="0"/>
              <w:rPr>
                <w:sz w:val="18"/>
                <w:szCs w:val="18"/>
              </w:rPr>
            </w:pPr>
            <w:r w:rsidRPr="005835D0">
              <w:rPr>
                <w:sz w:val="18"/>
                <w:szCs w:val="18"/>
              </w:rPr>
              <w:t>State</w:t>
            </w:r>
          </w:p>
        </w:tc>
        <w:tc>
          <w:tcPr>
            <w:tcW w:w="2705" w:type="dxa"/>
            <w:tcBorders>
              <w:bottom w:val="single" w:sz="4" w:space="0" w:color="auto"/>
            </w:tcBorders>
          </w:tcPr>
          <w:p w14:paraId="61B89292" w14:textId="77777777" w:rsidR="00C61382" w:rsidRPr="005835D0" w:rsidRDefault="00C61382" w:rsidP="006B721D">
            <w:pPr>
              <w:cnfStyle w:val="100000000000" w:firstRow="1" w:lastRow="0" w:firstColumn="0" w:lastColumn="0" w:oddVBand="0" w:evenVBand="0" w:oddHBand="0" w:evenHBand="0" w:firstRowFirstColumn="0" w:firstRowLastColumn="0" w:lastRowFirstColumn="0" w:lastRowLastColumn="0"/>
              <w:rPr>
                <w:sz w:val="18"/>
                <w:szCs w:val="18"/>
              </w:rPr>
            </w:pPr>
            <w:r w:rsidRPr="005835D0">
              <w:rPr>
                <w:rFonts w:eastAsia="Calibri"/>
                <w:sz w:val="18"/>
                <w:szCs w:val="18"/>
              </w:rPr>
              <w:t>At +2°C to+8°C</w:t>
            </w:r>
          </w:p>
        </w:tc>
        <w:tc>
          <w:tcPr>
            <w:tcW w:w="2460" w:type="dxa"/>
            <w:tcBorders>
              <w:bottom w:val="single" w:sz="4" w:space="0" w:color="auto"/>
            </w:tcBorders>
          </w:tcPr>
          <w:p w14:paraId="00DBDB49" w14:textId="77777777" w:rsidR="00C61382" w:rsidRPr="005835D0" w:rsidRDefault="00C61382" w:rsidP="006B721D">
            <w:pPr>
              <w:cnfStyle w:val="100000000000" w:firstRow="1" w:lastRow="0" w:firstColumn="0" w:lastColumn="0" w:oddVBand="0" w:evenVBand="0" w:oddHBand="0" w:evenHBand="0" w:firstRowFirstColumn="0" w:firstRowLastColumn="0" w:lastRowFirstColumn="0" w:lastRowLastColumn="0"/>
              <w:rPr>
                <w:sz w:val="18"/>
                <w:szCs w:val="18"/>
              </w:rPr>
            </w:pPr>
            <w:r w:rsidRPr="005835D0">
              <w:rPr>
                <w:rFonts w:eastAsia="Calibri"/>
                <w:sz w:val="18"/>
                <w:szCs w:val="18"/>
              </w:rPr>
              <w:t xml:space="preserve">At ambient temperature </w:t>
            </w:r>
          </w:p>
        </w:tc>
      </w:tr>
      <w:tr w:rsidR="00943FC1" w:rsidRPr="005835D0" w14:paraId="1F5EB0C6" w14:textId="77777777" w:rsidTr="0036588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bottom w:val="single" w:sz="4" w:space="0" w:color="auto"/>
              <w:right w:val="single" w:sz="4" w:space="0" w:color="auto"/>
            </w:tcBorders>
            <w:shd w:val="clear" w:color="auto" w:fill="D9D9D9"/>
          </w:tcPr>
          <w:p w14:paraId="2593BEFA" w14:textId="40430356" w:rsidR="00943FC1" w:rsidRPr="005835D0" w:rsidRDefault="00736E28" w:rsidP="006B721D">
            <w:pPr>
              <w:rPr>
                <w:sz w:val="18"/>
                <w:szCs w:val="18"/>
              </w:rPr>
            </w:pPr>
            <w:r>
              <w:rPr>
                <w:sz w:val="18"/>
                <w:szCs w:val="18"/>
              </w:rPr>
              <w:t>Comirnaty JN.1 30mcg/0.3mL single-dose</w:t>
            </w:r>
            <w:r w:rsidR="007457A1">
              <w:rPr>
                <w:sz w:val="18"/>
                <w:szCs w:val="18"/>
              </w:rPr>
              <w:t xml:space="preserve"> vial light grey cap vaccine (12+ years)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30123D7C" w14:textId="646B2BE5" w:rsidR="00943FC1" w:rsidRPr="00891746" w:rsidRDefault="007457A1" w:rsidP="00853898">
            <w:pPr>
              <w:jc w:val="center"/>
              <w:cnfStyle w:val="000000100000" w:firstRow="0" w:lastRow="0" w:firstColumn="0" w:lastColumn="0" w:oddVBand="0" w:evenVBand="0" w:oddHBand="1" w:evenHBand="0" w:firstRowFirstColumn="0" w:firstRowLastColumn="0" w:lastRowFirstColumn="0" w:lastRowLastColumn="0"/>
              <w:rPr>
                <w:rFonts w:eastAsia="Calibri"/>
                <w:b/>
                <w:sz w:val="18"/>
                <w:szCs w:val="19"/>
              </w:rPr>
            </w:pPr>
            <w:r>
              <w:rPr>
                <w:rFonts w:eastAsia="Calibri"/>
                <w:b/>
                <w:sz w:val="18"/>
                <w:szCs w:val="19"/>
              </w:rPr>
              <w:t>Vaccine is prediluted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5A4B3564" w14:textId="77777777" w:rsidR="0077092A" w:rsidRPr="00891746" w:rsidRDefault="0077092A" w:rsidP="0077092A">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46CD8E85" w14:textId="124C34D8" w:rsidR="0077092A" w:rsidRPr="00891746" w:rsidRDefault="0077092A" w:rsidP="0077092A">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2403273" w14:textId="77777777" w:rsidR="00142D7D" w:rsidRPr="005C7075" w:rsidRDefault="00142D7D" w:rsidP="00142D7D">
            <w:pPr>
              <w:spacing w:before="80" w:after="80"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5C7075">
              <w:rPr>
                <w:rFonts w:eastAsia="Calibri"/>
                <w:b/>
                <w:bCs/>
                <w:sz w:val="18"/>
                <w:szCs w:val="19"/>
              </w:rPr>
              <w:t xml:space="preserve">Vaccine should be prepared as needed. </w:t>
            </w:r>
          </w:p>
          <w:p w14:paraId="39A614D0" w14:textId="77777777" w:rsidR="008E79AC" w:rsidRDefault="00142D7D" w:rsidP="00142D7D">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sz w:val="18"/>
                <w:szCs w:val="19"/>
              </w:rPr>
              <w:t>It is recommended that a vaccine dose is administered as soon as possible after drawing up into a syringe.</w:t>
            </w:r>
            <w:r w:rsidR="00FB66E5">
              <w:rPr>
                <w:rFonts w:eastAsia="Calibri"/>
                <w:sz w:val="18"/>
                <w:szCs w:val="19"/>
              </w:rPr>
              <w:t xml:space="preserve"> </w:t>
            </w:r>
          </w:p>
          <w:p w14:paraId="56E1614D" w14:textId="0461DE9E" w:rsidR="00943FC1" w:rsidRDefault="00FB66E5" w:rsidP="00142D7D">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AB63E3">
              <w:rPr>
                <w:rFonts w:eastAsia="Calibri"/>
                <w:b/>
                <w:bCs/>
                <w:i/>
                <w:iCs/>
                <w:sz w:val="18"/>
                <w:szCs w:val="19"/>
              </w:rPr>
              <w:t xml:space="preserve">Refer to </w:t>
            </w:r>
            <w:hyperlink r:id="rId112" w:history="1">
              <w:r w:rsidRPr="0096678A">
                <w:rPr>
                  <w:rStyle w:val="Hyperlink"/>
                  <w:rFonts w:eastAsia="Calibri"/>
                  <w:bCs/>
                  <w:i/>
                  <w:iCs/>
                  <w:sz w:val="18"/>
                  <w:szCs w:val="19"/>
                  <w:lang w:val="en-NZ"/>
                </w:rPr>
                <w:t>IMAC preparation guide</w:t>
              </w:r>
            </w:hyperlink>
            <w:r w:rsidR="00A6042A" w:rsidRPr="00AB63E3">
              <w:rPr>
                <w:rFonts w:eastAsia="Calibri"/>
                <w:b/>
                <w:bCs/>
                <w:i/>
                <w:iCs/>
                <w:sz w:val="18"/>
                <w:szCs w:val="19"/>
              </w:rPr>
              <w:t>.</w:t>
            </w:r>
          </w:p>
        </w:tc>
      </w:tr>
      <w:tr w:rsidR="007457A1" w:rsidRPr="005835D0" w14:paraId="4E9EDD81" w14:textId="77777777" w:rsidTr="00365880">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right w:val="single" w:sz="4" w:space="0" w:color="auto"/>
            </w:tcBorders>
            <w:shd w:val="clear" w:color="auto" w:fill="8EAADB" w:themeFill="accent1" w:themeFillTint="99"/>
          </w:tcPr>
          <w:p w14:paraId="551E5469" w14:textId="2918BA6A" w:rsidR="007457A1" w:rsidRPr="005835D0" w:rsidRDefault="007457A1" w:rsidP="006B721D">
            <w:pPr>
              <w:rPr>
                <w:sz w:val="18"/>
                <w:szCs w:val="18"/>
              </w:rPr>
            </w:pPr>
            <w:r>
              <w:rPr>
                <w:sz w:val="18"/>
                <w:szCs w:val="18"/>
              </w:rPr>
              <w:t>Comirnaty JN.1 10mcg/0.3mL single-dose vial light blue</w:t>
            </w:r>
            <w:r w:rsidR="00BD29F7">
              <w:rPr>
                <w:sz w:val="18"/>
                <w:szCs w:val="18"/>
              </w:rPr>
              <w:t xml:space="preserve"> cap vaccine (5 to 11 years)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07991411" w14:textId="0CD58B31" w:rsidR="007457A1" w:rsidRPr="00365880" w:rsidRDefault="00BD29F7" w:rsidP="006B721D">
            <w:pPr>
              <w:jc w:val="center"/>
              <w:cnfStyle w:val="000000010000" w:firstRow="0" w:lastRow="0" w:firstColumn="0" w:lastColumn="0" w:oddVBand="0" w:evenVBand="0" w:oddHBand="0" w:evenHBand="1" w:firstRowFirstColumn="0" w:firstRowLastColumn="0" w:lastRowFirstColumn="0" w:lastRowLastColumn="0"/>
              <w:rPr>
                <w:b/>
                <w:bCs/>
                <w:sz w:val="18"/>
                <w:szCs w:val="18"/>
              </w:rPr>
            </w:pPr>
            <w:r>
              <w:rPr>
                <w:b/>
                <w:bCs/>
                <w:sz w:val="18"/>
                <w:szCs w:val="18"/>
              </w:rPr>
              <w:t>Vaccine is prediluted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78AEDA85" w14:textId="77777777" w:rsidR="002900DE" w:rsidRPr="00891746" w:rsidRDefault="002900DE" w:rsidP="002900DE">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16A39470" w14:textId="6702144E" w:rsidR="007457A1" w:rsidRPr="00891746" w:rsidRDefault="002900DE" w:rsidP="002900DE">
            <w:pPr>
              <w:spacing w:line="240" w:lineRule="auto"/>
              <w:cnfStyle w:val="000000010000" w:firstRow="0" w:lastRow="0" w:firstColumn="0" w:lastColumn="0" w:oddVBand="0" w:evenVBand="0" w:oddHBand="0" w:evenHBand="1" w:firstRowFirstColumn="0" w:firstRowLastColumn="0" w:lastRowFirstColumn="0" w:lastRowLastColumn="0"/>
              <w:rPr>
                <w:rFonts w:eastAsia="Calibri"/>
                <w:b/>
                <w:bCs/>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9ACD14D" w14:textId="77777777" w:rsidR="007457A1" w:rsidRPr="005C7075" w:rsidRDefault="00AF0EE0" w:rsidP="00911734">
            <w:pPr>
              <w:spacing w:before="80" w:after="80" w:line="240" w:lineRule="auto"/>
              <w:cnfStyle w:val="000000010000" w:firstRow="0" w:lastRow="0" w:firstColumn="0" w:lastColumn="0" w:oddVBand="0" w:evenVBand="0" w:oddHBand="0" w:evenHBand="1" w:firstRowFirstColumn="0" w:firstRowLastColumn="0" w:lastRowFirstColumn="0" w:lastRowLastColumn="0"/>
              <w:rPr>
                <w:rFonts w:eastAsia="Calibri"/>
                <w:b/>
                <w:bCs/>
                <w:sz w:val="18"/>
                <w:szCs w:val="19"/>
              </w:rPr>
            </w:pPr>
            <w:r w:rsidRPr="005C7075">
              <w:rPr>
                <w:rFonts w:eastAsia="Calibri"/>
                <w:b/>
                <w:bCs/>
                <w:sz w:val="18"/>
                <w:szCs w:val="19"/>
              </w:rPr>
              <w:t xml:space="preserve">Vaccine should be prepared as needed. </w:t>
            </w:r>
          </w:p>
          <w:p w14:paraId="4C8C4269" w14:textId="77777777" w:rsidR="008E79AC" w:rsidRDefault="005C7075" w:rsidP="00911734">
            <w:pPr>
              <w:spacing w:before="80" w:after="80"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Pr>
                <w:rFonts w:eastAsia="Calibri"/>
                <w:sz w:val="18"/>
                <w:szCs w:val="19"/>
              </w:rPr>
              <w:t>It is recommended that a vaccine dose is administered as soon as possible after drawing up into a syringe.</w:t>
            </w:r>
            <w:r w:rsidR="00947989">
              <w:rPr>
                <w:rFonts w:eastAsia="Calibri"/>
                <w:sz w:val="18"/>
                <w:szCs w:val="19"/>
              </w:rPr>
              <w:t xml:space="preserve"> </w:t>
            </w:r>
          </w:p>
          <w:p w14:paraId="1C825260" w14:textId="337938FE" w:rsidR="00AF0EE0" w:rsidRPr="00AF0EE0" w:rsidRDefault="00947989" w:rsidP="00911734">
            <w:pPr>
              <w:spacing w:before="80" w:after="80"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067F9D">
              <w:rPr>
                <w:rFonts w:eastAsia="Calibri"/>
                <w:b/>
                <w:bCs/>
                <w:i/>
                <w:iCs/>
                <w:sz w:val="18"/>
                <w:szCs w:val="19"/>
              </w:rPr>
              <w:t>Refer to</w:t>
            </w:r>
            <w:r w:rsidR="00A6042A" w:rsidRPr="00067F9D">
              <w:rPr>
                <w:rFonts w:eastAsia="Calibri"/>
                <w:b/>
                <w:bCs/>
                <w:i/>
                <w:iCs/>
                <w:sz w:val="18"/>
                <w:szCs w:val="19"/>
              </w:rPr>
              <w:t xml:space="preserve"> </w:t>
            </w:r>
            <w:hyperlink r:id="rId113" w:history="1">
              <w:r w:rsidR="00A6042A" w:rsidRPr="00F8153E">
                <w:rPr>
                  <w:rStyle w:val="Hyperlink"/>
                  <w:rFonts w:eastAsia="Calibri"/>
                  <w:bCs/>
                  <w:i/>
                  <w:iCs/>
                  <w:sz w:val="18"/>
                  <w:szCs w:val="19"/>
                  <w:lang w:val="en-NZ"/>
                </w:rPr>
                <w:t>IMAC pr</w:t>
              </w:r>
              <w:r w:rsidR="00E46BC9" w:rsidRPr="00F8153E">
                <w:rPr>
                  <w:rStyle w:val="Hyperlink"/>
                  <w:rFonts w:eastAsia="Calibri"/>
                  <w:bCs/>
                  <w:i/>
                  <w:iCs/>
                  <w:sz w:val="18"/>
                  <w:szCs w:val="19"/>
                </w:rPr>
                <w:t>eparation guide</w:t>
              </w:r>
            </w:hyperlink>
            <w:r w:rsidR="00E46BC9" w:rsidRPr="00067F9D">
              <w:rPr>
                <w:rFonts w:eastAsia="Calibri"/>
                <w:b/>
                <w:bCs/>
                <w:i/>
                <w:iCs/>
                <w:sz w:val="18"/>
                <w:szCs w:val="19"/>
              </w:rPr>
              <w:t>.</w:t>
            </w:r>
          </w:p>
        </w:tc>
      </w:tr>
      <w:tr w:rsidR="00BD29F7" w:rsidRPr="005835D0" w14:paraId="410AEFB0" w14:textId="77777777" w:rsidTr="0002648C">
        <w:trPr>
          <w:cnfStyle w:val="000000100000" w:firstRow="0" w:lastRow="0" w:firstColumn="0" w:lastColumn="0" w:oddVBand="0" w:evenVBand="0" w:oddHBand="1" w:evenHBand="0" w:firstRowFirstColumn="0" w:firstRowLastColumn="0" w:lastRowFirstColumn="0" w:lastRowLastColumn="0"/>
          <w:trHeight w:val="3386"/>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right w:val="single" w:sz="4" w:space="0" w:color="auto"/>
            </w:tcBorders>
            <w:shd w:val="clear" w:color="auto" w:fill="FFFF00"/>
          </w:tcPr>
          <w:p w14:paraId="214D2D54" w14:textId="2A8F14AA" w:rsidR="00BD29F7" w:rsidRPr="008429FB" w:rsidRDefault="008C0008" w:rsidP="00125EB7">
            <w:pPr>
              <w:rPr>
                <w:sz w:val="18"/>
                <w:szCs w:val="18"/>
              </w:rPr>
            </w:pPr>
            <w:bookmarkStart w:id="227" w:name="_Hlk171512864"/>
            <w:r>
              <w:rPr>
                <w:sz w:val="18"/>
                <w:szCs w:val="18"/>
              </w:rPr>
              <w:t xml:space="preserve">Comirnaty JN.1 </w:t>
            </w:r>
            <w:r w:rsidR="00C2363C">
              <w:rPr>
                <w:sz w:val="18"/>
                <w:szCs w:val="18"/>
              </w:rPr>
              <w:t>3mcg/0.</w:t>
            </w:r>
            <w:r w:rsidR="008208B1">
              <w:rPr>
                <w:sz w:val="18"/>
                <w:szCs w:val="18"/>
              </w:rPr>
              <w:t>3</w:t>
            </w:r>
            <w:r w:rsidR="00C2363C">
              <w:rPr>
                <w:sz w:val="18"/>
                <w:szCs w:val="18"/>
              </w:rPr>
              <w:t>mL multi-dose vial (dilute to use) yellow cap vaccine (6 months to 4 years)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28D0B6A0" w14:textId="412F6D16" w:rsidR="00BD29F7" w:rsidRPr="009A3E87" w:rsidRDefault="00C2363C" w:rsidP="00125EB7">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Vaccine requires dilution</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479D5C5F" w14:textId="77777777" w:rsidR="00285397" w:rsidRPr="00891746" w:rsidRDefault="00285397" w:rsidP="00285397">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69FADA0F" w14:textId="7AED7443" w:rsidR="00BD29F7" w:rsidRPr="00891746" w:rsidRDefault="00285397" w:rsidP="00285397">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B899F71" w14:textId="6B32C9E4" w:rsidR="00594D15" w:rsidRDefault="005B5998"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b/>
                <w:bCs/>
                <w:sz w:val="18"/>
                <w:szCs w:val="19"/>
              </w:rPr>
              <w:t xml:space="preserve">Allow the vial to come to room temperature </w:t>
            </w:r>
            <w:r w:rsidRPr="005B5998">
              <w:rPr>
                <w:rFonts w:eastAsia="Calibri"/>
                <w:sz w:val="18"/>
                <w:szCs w:val="19"/>
              </w:rPr>
              <w:t>(not cold to touch)</w:t>
            </w:r>
          </w:p>
          <w:p w14:paraId="6B9344E5" w14:textId="56361E02" w:rsidR="0026242B" w:rsidRPr="00FA7481" w:rsidRDefault="0026242B"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b/>
                <w:bCs/>
                <w:sz w:val="18"/>
                <w:szCs w:val="19"/>
              </w:rPr>
              <w:t xml:space="preserve">Diluted vaccine stored in vial has 12-hour expiry </w:t>
            </w:r>
            <w:r>
              <w:rPr>
                <w:rFonts w:eastAsia="Calibri"/>
                <w:sz w:val="18"/>
                <w:szCs w:val="19"/>
              </w:rPr>
              <w:t>(2</w:t>
            </w:r>
            <w:r w:rsidRPr="00891746">
              <w:rPr>
                <w:rFonts w:eastAsia="Calibri"/>
                <w:sz w:val="18"/>
                <w:szCs w:val="19"/>
              </w:rPr>
              <w:t>°C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p w14:paraId="49FCF675" w14:textId="77777777" w:rsidR="00BD29F7" w:rsidRDefault="00DD4AAC"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b/>
                <w:bCs/>
                <w:sz w:val="18"/>
                <w:szCs w:val="19"/>
              </w:rPr>
              <w:t>Diluted vaccine stored in syringe has 6-hour expiry</w:t>
            </w:r>
            <w:r w:rsidR="00EC2C78">
              <w:rPr>
                <w:rFonts w:eastAsia="Calibri"/>
                <w:b/>
                <w:bCs/>
                <w:sz w:val="18"/>
                <w:szCs w:val="19"/>
              </w:rPr>
              <w:t xml:space="preserve"> from draw up or from expiry time on vial, whichever is soonest</w:t>
            </w:r>
            <w:r w:rsidR="00594D15" w:rsidRPr="00891746">
              <w:rPr>
                <w:rFonts w:eastAsia="Calibri"/>
                <w:b/>
                <w:bCs/>
                <w:sz w:val="18"/>
                <w:szCs w:val="19"/>
              </w:rPr>
              <w:t xml:space="preserve"> </w:t>
            </w:r>
            <w:r w:rsidR="00594D15" w:rsidRPr="00891746">
              <w:rPr>
                <w:rFonts w:eastAsia="Calibri"/>
                <w:sz w:val="18"/>
                <w:szCs w:val="19"/>
              </w:rPr>
              <w:t>(</w:t>
            </w:r>
            <w:r w:rsidR="00E97924">
              <w:rPr>
                <w:rFonts w:eastAsia="Calibri"/>
                <w:sz w:val="18"/>
                <w:szCs w:val="19"/>
              </w:rPr>
              <w:t>2</w:t>
            </w:r>
            <w:r w:rsidR="00594D15" w:rsidRPr="00891746">
              <w:rPr>
                <w:rFonts w:eastAsia="Calibri"/>
                <w:sz w:val="18"/>
                <w:szCs w:val="19"/>
              </w:rPr>
              <w:t>°C to</w:t>
            </w:r>
            <w:r w:rsidR="00594D15" w:rsidRPr="00891746">
              <w:rPr>
                <w:rFonts w:eastAsia="Calibri"/>
                <w:b/>
                <w:bCs/>
                <w:sz w:val="18"/>
                <w:szCs w:val="19"/>
              </w:rPr>
              <w:t xml:space="preserve"> </w:t>
            </w:r>
            <w:r w:rsidR="00594D15" w:rsidRPr="00891746">
              <w:rPr>
                <w:rFonts w:eastAsia="Calibri"/>
                <w:sz w:val="18"/>
                <w:szCs w:val="18"/>
              </w:rPr>
              <w:t>30</w:t>
            </w:r>
            <w:r w:rsidR="00594D15" w:rsidRPr="00891746">
              <w:rPr>
                <w:rFonts w:eastAsia="Calibri"/>
                <w:sz w:val="18"/>
                <w:szCs w:val="19"/>
              </w:rPr>
              <w:t>°C)</w:t>
            </w:r>
          </w:p>
          <w:p w14:paraId="578C6BA8" w14:textId="2DE7FF0F" w:rsidR="00AB63E3" w:rsidRPr="00067F9D" w:rsidRDefault="00AB63E3"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hyperlink r:id="rId114" w:history="1">
              <w:r w:rsidRPr="008E79AC">
                <w:rPr>
                  <w:rStyle w:val="Hyperlink"/>
                  <w:rFonts w:eastAsia="Calibri"/>
                  <w:bCs/>
                  <w:i/>
                  <w:iCs/>
                  <w:color w:val="auto"/>
                  <w:sz w:val="18"/>
                  <w:szCs w:val="19"/>
                  <w:lang w:val="en-NZ"/>
                </w:rPr>
                <w:t>Refer to</w:t>
              </w:r>
              <w:r w:rsidRPr="000E3CD0">
                <w:rPr>
                  <w:rStyle w:val="Hyperlink"/>
                  <w:rFonts w:eastAsia="Calibri"/>
                  <w:bCs/>
                  <w:i/>
                  <w:iCs/>
                  <w:sz w:val="18"/>
                  <w:szCs w:val="19"/>
                  <w:lang w:val="en-NZ"/>
                </w:rPr>
                <w:t xml:space="preserve"> IMAC preparation guide.</w:t>
              </w:r>
            </w:hyperlink>
          </w:p>
        </w:tc>
      </w:tr>
      <w:bookmarkEnd w:id="227"/>
    </w:tbl>
    <w:p w14:paraId="717DFDD8" w14:textId="77777777" w:rsidR="00AB640E" w:rsidRDefault="00AB640E" w:rsidP="00D9260E">
      <w:pPr>
        <w:keepNext/>
        <w:tabs>
          <w:tab w:val="left" w:pos="357"/>
        </w:tabs>
        <w:spacing w:after="40"/>
        <w:outlineLvl w:val="4"/>
        <w:rPr>
          <w:rFonts w:ascii="Arial" w:hAnsi="Arial" w:cs="Arial"/>
          <w:b/>
          <w:bCs/>
          <w:color w:val="23305D"/>
          <w:szCs w:val="21"/>
        </w:rPr>
      </w:pPr>
    </w:p>
    <w:p w14:paraId="4D8B2877" w14:textId="77777777" w:rsidR="00C64E06" w:rsidRPr="006F20FB" w:rsidRDefault="00C64E06" w:rsidP="00D9260E">
      <w:pPr>
        <w:keepNext/>
        <w:tabs>
          <w:tab w:val="left" w:pos="357"/>
        </w:tabs>
        <w:spacing w:after="40"/>
        <w:outlineLvl w:val="4"/>
        <w:rPr>
          <w:rFonts w:ascii="Arial" w:hAnsi="Arial" w:cs="Arial"/>
          <w:b/>
          <w:bCs/>
          <w:color w:val="23305D"/>
          <w:szCs w:val="21"/>
        </w:rPr>
      </w:pPr>
    </w:p>
    <w:p w14:paraId="29C04446" w14:textId="02A06C2F" w:rsidR="00D9260E" w:rsidRPr="006F20FB" w:rsidRDefault="00D9260E" w:rsidP="00D01BDA">
      <w:pPr>
        <w:pStyle w:val="Heading3"/>
      </w:pPr>
      <w:r w:rsidRPr="006F20FB">
        <w:t xml:space="preserve">Process for Refrigeration Failure or Temperature Excursion. </w:t>
      </w:r>
    </w:p>
    <w:p w14:paraId="114DE17B" w14:textId="34642408" w:rsidR="001632BB" w:rsidRPr="006F20FB" w:rsidRDefault="00D9260E" w:rsidP="00D9260E">
      <w:pPr>
        <w:spacing w:after="240"/>
        <w:rPr>
          <w:rFonts w:eastAsiaTheme="minorHAnsi" w:cs="Segoe UI"/>
          <w:lang w:eastAsia="en-US"/>
        </w:rPr>
      </w:pPr>
      <w:r w:rsidRPr="006F20FB">
        <w:rPr>
          <w:rFonts w:eastAsiaTheme="minorHAnsi" w:cs="Segoe UI"/>
          <w:lang w:eastAsia="en-US"/>
        </w:rPr>
        <w:t>In the event of refrigeration failure which results in a temperature excursion of the vaccine, follow the steps below.</w:t>
      </w:r>
    </w:p>
    <w:p w14:paraId="5AF67DAA" w14:textId="11E5E405" w:rsidR="00D9260E" w:rsidRPr="006F20FB" w:rsidRDefault="00D9260E" w:rsidP="00D9260E">
      <w:pPr>
        <w:keepNext/>
        <w:tabs>
          <w:tab w:val="left" w:pos="357"/>
        </w:tabs>
        <w:spacing w:after="40"/>
        <w:outlineLvl w:val="4"/>
        <w:rPr>
          <w:b/>
          <w:bCs/>
          <w:color w:val="23305D"/>
          <w:szCs w:val="21"/>
          <w:lang w:eastAsia="en-NZ"/>
        </w:rPr>
      </w:pPr>
      <w:bookmarkStart w:id="228" w:name="_Toc80138277"/>
      <w:r w:rsidRPr="006F20FB">
        <w:rPr>
          <w:b/>
          <w:bCs/>
          <w:color w:val="23305D"/>
          <w:szCs w:val="21"/>
        </w:rPr>
        <w:t>Table 8.</w:t>
      </w:r>
      <w:r w:rsidR="00FC43CF" w:rsidRPr="006F20FB">
        <w:rPr>
          <w:b/>
          <w:bCs/>
          <w:color w:val="23305D"/>
          <w:szCs w:val="21"/>
        </w:rPr>
        <w:t>2</w:t>
      </w:r>
      <w:r w:rsidRPr="006F20FB">
        <w:rPr>
          <w:b/>
          <w:bCs/>
          <w:color w:val="23305D"/>
          <w:szCs w:val="21"/>
        </w:rPr>
        <w:t xml:space="preserve"> </w:t>
      </w:r>
      <w:r w:rsidRPr="006F20FB">
        <w:rPr>
          <w:rFonts w:ascii="Arial" w:hAnsi="Arial" w:cs="Arial"/>
          <w:b/>
          <w:bCs/>
          <w:color w:val="23305D"/>
          <w:szCs w:val="21"/>
        </w:rPr>
        <w:t>–</w:t>
      </w:r>
      <w:r w:rsidRPr="006F20FB">
        <w:rPr>
          <w:b/>
          <w:bCs/>
          <w:color w:val="23305D"/>
          <w:szCs w:val="21"/>
        </w:rPr>
        <w:t xml:space="preserve"> </w:t>
      </w:r>
      <w:bookmarkEnd w:id="228"/>
      <w:r w:rsidR="00892EFF">
        <w:rPr>
          <w:b/>
          <w:bCs/>
          <w:color w:val="23305D"/>
          <w:szCs w:val="21"/>
        </w:rPr>
        <w:t>refr</w:t>
      </w:r>
      <w:r w:rsidR="00C13B92">
        <w:rPr>
          <w:b/>
          <w:bCs/>
          <w:color w:val="23305D"/>
          <w:szCs w:val="21"/>
        </w:rPr>
        <w:t>igeration failure process</w:t>
      </w:r>
    </w:p>
    <w:tbl>
      <w:tblPr>
        <w:tblStyle w:val="Ministrytable10"/>
        <w:tblW w:w="0" w:type="auto"/>
        <w:tblLook w:val="0420" w:firstRow="1" w:lastRow="0" w:firstColumn="0" w:lastColumn="0" w:noHBand="0" w:noVBand="1"/>
      </w:tblPr>
      <w:tblGrid>
        <w:gridCol w:w="3256"/>
        <w:gridCol w:w="5096"/>
      </w:tblGrid>
      <w:tr w:rsidR="00D9260E" w:rsidRPr="006F20FB" w14:paraId="55B3B765" w14:textId="77777777" w:rsidTr="4E1EB011">
        <w:trPr>
          <w:cnfStyle w:val="100000000000" w:firstRow="1" w:lastRow="0" w:firstColumn="0" w:lastColumn="0" w:oddVBand="0" w:evenVBand="0" w:oddHBand="0"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D3FDAA5" w14:textId="77777777" w:rsidR="00D9260E" w:rsidRPr="006F20FB" w:rsidRDefault="00D9260E" w:rsidP="006E358B">
            <w:pPr>
              <w:spacing w:before="60" w:after="60"/>
            </w:pPr>
            <w:r w:rsidRPr="006F20FB">
              <w:t>Step 1</w:t>
            </w:r>
          </w:p>
        </w:tc>
      </w:tr>
      <w:tr w:rsidR="00D9260E" w:rsidRPr="006F20FB" w14:paraId="1C6813E6"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8F7428" w14:textId="77777777" w:rsidR="00D9260E" w:rsidRPr="006F20FB" w:rsidRDefault="00D9260E" w:rsidP="00D9260E">
            <w:pPr>
              <w:spacing w:before="120" w:after="120" w:line="240" w:lineRule="auto"/>
              <w:rPr>
                <w:b/>
                <w:sz w:val="20"/>
                <w:lang w:eastAsia="en-NZ"/>
              </w:rPr>
            </w:pPr>
            <w:r w:rsidRPr="006F20FB">
              <w:rPr>
                <w:b/>
                <w:sz w:val="20"/>
              </w:rPr>
              <w:t xml:space="preserve">Label the vaccines ‘not for use’ and in the event: </w:t>
            </w:r>
          </w:p>
        </w:tc>
      </w:tr>
      <w:tr w:rsidR="00D9260E" w:rsidRPr="006F20FB" w14:paraId="2346C120" w14:textId="77777777" w:rsidTr="4E1EB011">
        <w:trPr>
          <w:cnfStyle w:val="000000010000" w:firstRow="0" w:lastRow="0" w:firstColumn="0" w:lastColumn="0" w:oddVBand="0" w:evenVBand="0" w:oddHBand="0" w:evenHBand="1" w:firstRowFirstColumn="0" w:firstRowLastColumn="0" w:lastRowFirstColumn="0" w:lastRowLastColumn="0"/>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FD03193" w14:textId="77777777" w:rsidR="00D9260E" w:rsidRPr="006F20FB" w:rsidRDefault="00D9260E" w:rsidP="00D9260E">
            <w:pPr>
              <w:numPr>
                <w:ilvl w:val="0"/>
                <w:numId w:val="27"/>
              </w:numPr>
              <w:spacing w:before="60" w:after="60" w:line="240" w:lineRule="auto"/>
              <w:ind w:left="306" w:hanging="273"/>
              <w:rPr>
                <w:sz w:val="20"/>
                <w:lang w:eastAsia="en-NZ"/>
              </w:rPr>
            </w:pPr>
            <w:r w:rsidRPr="4E1EB011">
              <w:rPr>
                <w:sz w:val="20"/>
              </w:rPr>
              <w:t>The refrigerator is currently running within the +2°C to +8°C range, the labelled vaccines are to be retained in your refrigerator.</w:t>
            </w:r>
          </w:p>
        </w:tc>
        <w:tc>
          <w:tcPr>
            <w:tcW w:w="509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10AB822" w14:textId="33E33E70" w:rsidR="00D9260E" w:rsidRPr="006F20FB" w:rsidRDefault="00D9260E" w:rsidP="00D9260E">
            <w:pPr>
              <w:numPr>
                <w:ilvl w:val="0"/>
                <w:numId w:val="27"/>
              </w:numPr>
              <w:spacing w:before="60" w:after="60" w:line="240" w:lineRule="auto"/>
              <w:ind w:left="306" w:hanging="273"/>
              <w:rPr>
                <w:sz w:val="20"/>
                <w:lang w:eastAsia="en-NZ"/>
              </w:rPr>
            </w:pPr>
            <w:r w:rsidRPr="4E1EB011">
              <w:rPr>
                <w:sz w:val="20"/>
              </w:rPr>
              <w:t>The refrigerator is not within the +2°C to +8°C range, reversible causes should be considered (door open, power interruption). If no cause found, the labelled vaccines are to be packed into a chilly bin, with a temperature monitoring device and transported to the nearest back-up provider (details for this are in your cold chain policy</w:t>
            </w:r>
            <w:r w:rsidR="38CA4EB9" w:rsidRPr="4E1EB011">
              <w:rPr>
                <w:sz w:val="20"/>
              </w:rPr>
              <w:t xml:space="preserve"> and in the </w:t>
            </w:r>
            <w:r w:rsidR="0024466C">
              <w:rPr>
                <w:sz w:val="20"/>
              </w:rPr>
              <w:t>Inventory Portal</w:t>
            </w:r>
            <w:r w:rsidRPr="4E1EB011">
              <w:rPr>
                <w:sz w:val="20"/>
              </w:rPr>
              <w:t>).</w:t>
            </w:r>
          </w:p>
        </w:tc>
      </w:tr>
      <w:tr w:rsidR="00D9260E" w:rsidRPr="006F20FB" w14:paraId="37D68E06"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7BF66D93" w14:textId="77777777" w:rsidR="00D9260E" w:rsidRPr="00B47DF9" w:rsidRDefault="00D9260E" w:rsidP="006E358B">
            <w:pPr>
              <w:spacing w:before="60" w:after="60"/>
              <w:rPr>
                <w:b/>
              </w:rPr>
            </w:pPr>
            <w:r w:rsidRPr="00B47DF9">
              <w:rPr>
                <w:b/>
              </w:rPr>
              <w:t>Step 2</w:t>
            </w:r>
          </w:p>
        </w:tc>
      </w:tr>
      <w:tr w:rsidR="00D9260E" w:rsidRPr="006F20FB" w14:paraId="285C6090" w14:textId="77777777" w:rsidTr="4E1EB011">
        <w:trPr>
          <w:cnfStyle w:val="000000010000" w:firstRow="0" w:lastRow="0" w:firstColumn="0" w:lastColumn="0" w:oddVBand="0" w:evenVBand="0" w:oddHBand="0" w:evenHBand="1"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D134C21" w14:textId="1D7332DF" w:rsidR="00D9260E" w:rsidRPr="006F20FB" w:rsidRDefault="00D9260E" w:rsidP="00D9260E">
            <w:pPr>
              <w:spacing w:before="120" w:after="120"/>
              <w:rPr>
                <w:b/>
                <w:bCs/>
                <w:lang w:eastAsia="en-NZ"/>
              </w:rPr>
            </w:pPr>
            <w:r w:rsidRPr="006F20FB">
              <w:rPr>
                <w:b/>
                <w:bCs/>
              </w:rPr>
              <w:t xml:space="preserve">Contact your local </w:t>
            </w:r>
            <w:r w:rsidR="00877EDA">
              <w:rPr>
                <w:b/>
                <w:bCs/>
              </w:rPr>
              <w:t>cold chain</w:t>
            </w:r>
            <w:r w:rsidR="00877EDA" w:rsidRPr="006F20FB">
              <w:rPr>
                <w:b/>
                <w:bCs/>
              </w:rPr>
              <w:t xml:space="preserve"> </w:t>
            </w:r>
            <w:r w:rsidRPr="006F20FB">
              <w:rPr>
                <w:b/>
                <w:bCs/>
              </w:rPr>
              <w:t xml:space="preserve">coordinator for advice and further actions.  </w:t>
            </w:r>
          </w:p>
        </w:tc>
      </w:tr>
      <w:tr w:rsidR="00C84EDF" w:rsidRPr="006F20FB" w14:paraId="6F7C9CF7"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E806A59" w14:textId="6CC70583" w:rsidR="00C84EDF" w:rsidRPr="0008655F" w:rsidRDefault="003721C4" w:rsidP="003721C4">
            <w:r>
              <w:t>C</w:t>
            </w:r>
            <w:r w:rsidR="00513AD0">
              <w:t xml:space="preserve">ontact details should be </w:t>
            </w:r>
            <w:r>
              <w:t xml:space="preserve">in </w:t>
            </w:r>
            <w:r w:rsidR="00513AD0">
              <w:t>your cold chain policy</w:t>
            </w:r>
            <w:r>
              <w:t xml:space="preserve"> and c</w:t>
            </w:r>
            <w:r w:rsidR="00513AD0">
              <w:t>an also be found on</w:t>
            </w:r>
            <w:r>
              <w:t xml:space="preserve"> </w:t>
            </w:r>
            <w:hyperlink r:id="rId115" w:history="1">
              <w:r w:rsidR="00513AD0">
                <w:rPr>
                  <w:rStyle w:val="Hyperlink"/>
                </w:rPr>
                <w:t>https://www.immune.org.nz/resources/regional-advisors-and-local-coordinators</w:t>
              </w:r>
            </w:hyperlink>
          </w:p>
        </w:tc>
      </w:tr>
      <w:tr w:rsidR="00D9260E" w:rsidRPr="006F20FB" w14:paraId="722D2940" w14:textId="77777777" w:rsidTr="4E1EB011">
        <w:trPr>
          <w:cnfStyle w:val="000000010000" w:firstRow="0" w:lastRow="0" w:firstColumn="0" w:lastColumn="0" w:oddVBand="0" w:evenVBand="0" w:oddHBand="0" w:evenHBand="1"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54B656CF" w14:textId="77777777" w:rsidR="00D9260E" w:rsidRPr="00B47DF9" w:rsidRDefault="00D9260E" w:rsidP="006E358B">
            <w:pPr>
              <w:spacing w:before="60" w:after="60"/>
              <w:rPr>
                <w:b/>
              </w:rPr>
            </w:pPr>
            <w:r w:rsidRPr="00B47DF9">
              <w:rPr>
                <w:b/>
              </w:rPr>
              <w:t>Step 3</w:t>
            </w:r>
          </w:p>
        </w:tc>
      </w:tr>
      <w:tr w:rsidR="00D9260E" w:rsidRPr="006F20FB" w14:paraId="5CFC27FA"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9946539" w14:textId="77777777" w:rsidR="00D9260E" w:rsidRPr="006F20FB" w:rsidRDefault="00D9260E" w:rsidP="00D9260E">
            <w:pPr>
              <w:spacing w:before="120" w:after="120" w:line="240" w:lineRule="auto"/>
              <w:rPr>
                <w:b/>
                <w:sz w:val="20"/>
                <w:lang w:eastAsia="en-NZ"/>
              </w:rPr>
            </w:pPr>
            <w:r w:rsidRPr="006F20FB">
              <w:rPr>
                <w:b/>
                <w:sz w:val="20"/>
              </w:rPr>
              <w:t>Document the steps and actions taken.</w:t>
            </w:r>
          </w:p>
        </w:tc>
      </w:tr>
    </w:tbl>
    <w:p w14:paraId="50968DB7" w14:textId="77777777" w:rsidR="00D9260E" w:rsidRPr="006F20FB" w:rsidRDefault="00D9260E" w:rsidP="00C06F4E">
      <w:pPr>
        <w:pStyle w:val="Heading2"/>
      </w:pPr>
      <w:bookmarkStart w:id="229" w:name="_Toc87873368"/>
      <w:bookmarkStart w:id="230" w:name="_Toc199924736"/>
      <w:r w:rsidRPr="006F20FB">
        <w:t>Movement of vaccine</w:t>
      </w:r>
      <w:bookmarkEnd w:id="229"/>
      <w:bookmarkEnd w:id="230"/>
    </w:p>
    <w:p w14:paraId="15A81938" w14:textId="128D594B" w:rsidR="00D9260E" w:rsidRPr="0043625B" w:rsidRDefault="00D9260E" w:rsidP="00D9260E">
      <w:r w:rsidRPr="0043625B">
        <w:t>Vaccine can be moved around a vaccination facility carefully if required</w:t>
      </w:r>
      <w:r w:rsidR="0043625B" w:rsidRPr="0043625B">
        <w:t xml:space="preserve">. </w:t>
      </w:r>
      <w:r w:rsidRPr="0043625B">
        <w:t>Avoid any unnecessary movement or handling.</w:t>
      </w:r>
      <w:r w:rsidR="0043625B" w:rsidRPr="0043625B">
        <w:t xml:space="preserve"> Care should be taken to not </w:t>
      </w:r>
      <w:r w:rsidRPr="0043625B">
        <w:t>shake</w:t>
      </w:r>
      <w:r w:rsidR="0043625B" w:rsidRPr="0043625B">
        <w:t xml:space="preserve"> or drop vial packs or individual vials during </w:t>
      </w:r>
      <w:r w:rsidRPr="0043625B">
        <w:t>transportation, preparation, or administration.</w:t>
      </w:r>
    </w:p>
    <w:p w14:paraId="6CDC2EC4" w14:textId="5262BD9B" w:rsidR="00D9260E" w:rsidRDefault="00D9260E" w:rsidP="00D9260E">
      <w:pPr>
        <w:rPr>
          <w:b/>
          <w:bCs/>
        </w:rPr>
      </w:pPr>
      <w:r w:rsidRPr="006F20FB">
        <w:rPr>
          <w:b/>
          <w:bCs/>
        </w:rPr>
        <w:t>Note:</w:t>
      </w:r>
      <w:r w:rsidRPr="006F20FB">
        <w:t xml:space="preserve"> If vials are dropped</w:t>
      </w:r>
      <w:r w:rsidR="00764EBA">
        <w:t xml:space="preserve"> and have visible damage</w:t>
      </w:r>
      <w:r w:rsidRPr="006F20FB">
        <w:t xml:space="preserve">, or there is another reason for concern about whether the vaccine is still viable, contact </w:t>
      </w:r>
      <w:r w:rsidRPr="006F20FB">
        <w:rPr>
          <w:b/>
          <w:color w:val="595959" w:themeColor="text1" w:themeTint="A6"/>
        </w:rPr>
        <w:t>IMAC for advice on 0800 IMMUNE (466 863)</w:t>
      </w:r>
      <w:r w:rsidRPr="006F20FB">
        <w:rPr>
          <w:b/>
          <w:bCs/>
        </w:rPr>
        <w:t>,</w:t>
      </w:r>
    </w:p>
    <w:p w14:paraId="568330F6" w14:textId="77777777" w:rsidR="00CC11FC" w:rsidRDefault="00CC11FC" w:rsidP="00D9260E">
      <w:pPr>
        <w:rPr>
          <w:b/>
          <w:bCs/>
        </w:rPr>
      </w:pPr>
    </w:p>
    <w:p w14:paraId="366DAA6D" w14:textId="77777777" w:rsidR="00CC11FC" w:rsidRPr="006E460C" w:rsidRDefault="00CC11FC" w:rsidP="00D9260E">
      <w:pPr>
        <w:rPr>
          <w:strike/>
        </w:rPr>
      </w:pPr>
    </w:p>
    <w:p w14:paraId="55FB0299" w14:textId="6C7C8BA9" w:rsidR="00D9260E" w:rsidRPr="006F20FB" w:rsidRDefault="00D9260E" w:rsidP="00C06F4E">
      <w:pPr>
        <w:pStyle w:val="Heading2"/>
      </w:pPr>
      <w:bookmarkStart w:id="231" w:name="_Toc87873369"/>
      <w:bookmarkStart w:id="232" w:name="_Toc199924737"/>
      <w:r w:rsidRPr="006F20FB">
        <w:t xml:space="preserve">Repacking vaccine at </w:t>
      </w:r>
      <w:r w:rsidR="000A33D2">
        <w:t xml:space="preserve">Health </w:t>
      </w:r>
      <w:r w:rsidRPr="006F20FB">
        <w:t>D</w:t>
      </w:r>
      <w:r w:rsidR="00CA5619">
        <w:t>istrict</w:t>
      </w:r>
      <w:r w:rsidRPr="006F20FB">
        <w:t xml:space="preserve"> facilities</w:t>
      </w:r>
      <w:bookmarkEnd w:id="231"/>
      <w:bookmarkEnd w:id="232"/>
      <w:r w:rsidRPr="006F20FB">
        <w:t xml:space="preserve"> </w:t>
      </w:r>
    </w:p>
    <w:p w14:paraId="199F88EB" w14:textId="4212F4A3" w:rsidR="00D9260E" w:rsidRPr="006F20FB" w:rsidRDefault="00D9260E" w:rsidP="00D9260E">
      <w:pPr>
        <w:rPr>
          <w:rFonts w:eastAsiaTheme="minorHAnsi" w:cs="Segoe UI"/>
          <w:lang w:eastAsia="en-US"/>
        </w:rPr>
      </w:pPr>
      <w:r w:rsidRPr="006F20FB">
        <w:rPr>
          <w:rFonts w:eastAsiaTheme="minorHAnsi" w:cs="Segoe UI"/>
          <w:lang w:eastAsia="en-US"/>
        </w:rPr>
        <w:t xml:space="preserve">Re-packing only applies to </w:t>
      </w:r>
      <w:r w:rsidR="00B634F1">
        <w:rPr>
          <w:rFonts w:eastAsiaTheme="minorHAnsi" w:cs="Segoe UI"/>
          <w:lang w:eastAsia="en-US"/>
        </w:rPr>
        <w:t>Comirnaty</w:t>
      </w:r>
      <w:r w:rsidR="00B634F1" w:rsidRPr="006F20FB">
        <w:rPr>
          <w:rFonts w:eastAsiaTheme="minorHAnsi" w:cs="Segoe UI"/>
          <w:lang w:eastAsia="en-US"/>
        </w:rPr>
        <w:t xml:space="preserve"> </w:t>
      </w:r>
      <w:r w:rsidRPr="006F20FB">
        <w:rPr>
          <w:rFonts w:eastAsiaTheme="minorHAnsi" w:cs="Segoe UI"/>
          <w:lang w:eastAsia="en-US"/>
        </w:rPr>
        <w:t>vaccines</w:t>
      </w:r>
      <w:r w:rsidR="000C3E25">
        <w:rPr>
          <w:rFonts w:eastAsiaTheme="minorHAnsi" w:cs="Segoe UI"/>
          <w:lang w:eastAsia="en-US"/>
        </w:rPr>
        <w:t>.</w:t>
      </w:r>
    </w:p>
    <w:p w14:paraId="185450FA" w14:textId="7DDF2DA5" w:rsidR="00D9260E" w:rsidRPr="006F20FB" w:rsidRDefault="00D9260E" w:rsidP="005B3667">
      <w:pPr>
        <w:pStyle w:val="ListParagraph"/>
      </w:pPr>
      <w:r w:rsidRPr="616DD8B7">
        <w:rPr>
          <w:b/>
        </w:rPr>
        <w:t>Who can re-pack vaccines?</w:t>
      </w:r>
      <w:r>
        <w:br/>
      </w:r>
      <w:r w:rsidRPr="616DD8B7">
        <w:t xml:space="preserve">Only a </w:t>
      </w:r>
      <w:r w:rsidR="00A93C84" w:rsidRPr="616DD8B7">
        <w:t xml:space="preserve">Health </w:t>
      </w:r>
      <w:r w:rsidRPr="616DD8B7">
        <w:t>D</w:t>
      </w:r>
      <w:r w:rsidR="00CA5619" w:rsidRPr="616DD8B7">
        <w:t>istrict</w:t>
      </w:r>
      <w:r w:rsidRPr="616DD8B7">
        <w:t xml:space="preserve"> hospital pharmacy department can repack the vaccine packs down to distribute to a vaccinator or site.  This function is actioned under their hospital pharmacy</w:t>
      </w:r>
      <w:r w:rsidR="00C92A8F">
        <w:t>’s</w:t>
      </w:r>
      <w:r w:rsidRPr="616DD8B7">
        <w:t xml:space="preserve"> </w:t>
      </w:r>
      <w:r w:rsidR="009E5C75">
        <w:t>L</w:t>
      </w:r>
      <w:r w:rsidRPr="616DD8B7">
        <w:t>icence</w:t>
      </w:r>
      <w:r w:rsidR="009E5C75">
        <w:t xml:space="preserve"> to operate Pharmacy</w:t>
      </w:r>
      <w:r w:rsidRPr="616DD8B7">
        <w:t xml:space="preserve"> and only able to do so for supply within their</w:t>
      </w:r>
      <w:r w:rsidR="00A93C84" w:rsidRPr="616DD8B7">
        <w:t xml:space="preserve"> Health</w:t>
      </w:r>
      <w:r w:rsidRPr="616DD8B7">
        <w:t xml:space="preserve"> D</w:t>
      </w:r>
      <w:r w:rsidR="00CA5619" w:rsidRPr="616DD8B7">
        <w:t>istrict</w:t>
      </w:r>
      <w:r w:rsidRPr="616DD8B7">
        <w:t xml:space="preserve">. In this circumstance, </w:t>
      </w:r>
      <w:r w:rsidR="00A93C84" w:rsidRPr="616DD8B7">
        <w:t xml:space="preserve">Health </w:t>
      </w:r>
      <w:r w:rsidRPr="616DD8B7">
        <w:t>D</w:t>
      </w:r>
      <w:r w:rsidR="00CA5619" w:rsidRPr="616DD8B7">
        <w:t>istrict</w:t>
      </w:r>
      <w:r w:rsidRPr="616DD8B7">
        <w:t xml:space="preserve"> means within the </w:t>
      </w:r>
      <w:r w:rsidR="00A93C84" w:rsidRPr="616DD8B7">
        <w:t xml:space="preserve">Health </w:t>
      </w:r>
      <w:r w:rsidRPr="616DD8B7">
        <w:t>D</w:t>
      </w:r>
      <w:r w:rsidR="00CA5619" w:rsidRPr="616DD8B7">
        <w:t>istrict</w:t>
      </w:r>
      <w:r w:rsidRPr="616DD8B7">
        <w:t xml:space="preserve"> legal entity.</w:t>
      </w:r>
    </w:p>
    <w:p w14:paraId="75B343BC" w14:textId="6AF1BFE2" w:rsidR="00D9260E" w:rsidRPr="006F20FB" w:rsidRDefault="00D9260E" w:rsidP="005B3667">
      <w:pPr>
        <w:pStyle w:val="ListParagraph"/>
      </w:pPr>
      <w:r w:rsidRPr="616DD8B7">
        <w:rPr>
          <w:b/>
        </w:rPr>
        <w:t>Who cannot re-pack vaccines?</w:t>
      </w:r>
      <w:r>
        <w:br/>
      </w:r>
      <w:r w:rsidR="00A93C84" w:rsidRPr="616DD8B7">
        <w:t xml:space="preserve">Health </w:t>
      </w:r>
      <w:r w:rsidRPr="616DD8B7">
        <w:t>D</w:t>
      </w:r>
      <w:r w:rsidR="00CA5619" w:rsidRPr="616DD8B7">
        <w:t>istrict</w:t>
      </w:r>
      <w:r w:rsidRPr="616DD8B7">
        <w:t xml:space="preserve"> hospital pharmacy departments are not able to re-pack the vaccine packs for supply to providers outside of their </w:t>
      </w:r>
      <w:r w:rsidR="00A93C84" w:rsidRPr="616DD8B7">
        <w:t xml:space="preserve">Health </w:t>
      </w:r>
      <w:r w:rsidRPr="616DD8B7">
        <w:t>D</w:t>
      </w:r>
      <w:r w:rsidR="00CA5619" w:rsidRPr="616DD8B7">
        <w:t>istrict</w:t>
      </w:r>
      <w:r w:rsidRPr="616DD8B7">
        <w:t>. </w:t>
      </w:r>
    </w:p>
    <w:p w14:paraId="793A76FC" w14:textId="575B2FFF" w:rsidR="00D9260E" w:rsidRPr="006F20FB" w:rsidRDefault="00D9260E" w:rsidP="005B3667">
      <w:pPr>
        <w:pStyle w:val="ListParagraph"/>
      </w:pPr>
      <w:r w:rsidRPr="616DD8B7">
        <w:rPr>
          <w:b/>
        </w:rPr>
        <w:t>What if a hospital pharmacy is required to repack the vaccine packs?</w:t>
      </w:r>
      <w:r>
        <w:br/>
      </w:r>
      <w:r w:rsidRPr="616DD8B7">
        <w:t>The</w:t>
      </w:r>
      <w:r w:rsidR="00A93C84" w:rsidRPr="616DD8B7">
        <w:t xml:space="preserve"> Health</w:t>
      </w:r>
      <w:r w:rsidRPr="616DD8B7">
        <w:t xml:space="preserve"> D</w:t>
      </w:r>
      <w:r w:rsidR="00CA5619" w:rsidRPr="616DD8B7">
        <w:t>istrict</w:t>
      </w:r>
      <w:r w:rsidRPr="616DD8B7">
        <w:t xml:space="preserve"> hospital pharmacy department will need a packing licence issued to them by Medicines Control.</w:t>
      </w:r>
    </w:p>
    <w:p w14:paraId="52F38CC5" w14:textId="77777777" w:rsidR="00D9260E" w:rsidRPr="006F20FB" w:rsidRDefault="00D9260E" w:rsidP="00C06F4E">
      <w:pPr>
        <w:pStyle w:val="Heading2"/>
      </w:pPr>
      <w:bookmarkStart w:id="233" w:name="_Toc87873370"/>
      <w:bookmarkStart w:id="234" w:name="_Toc199924738"/>
      <w:r w:rsidRPr="006F20FB">
        <w:t>Transportation of vaccine to other locations</w:t>
      </w:r>
      <w:bookmarkEnd w:id="233"/>
      <w:bookmarkEnd w:id="234"/>
    </w:p>
    <w:p w14:paraId="646C38B5" w14:textId="77777777" w:rsidR="00D9260E" w:rsidRPr="006F20FB" w:rsidRDefault="00D9260E" w:rsidP="00D01BDA">
      <w:pPr>
        <w:pStyle w:val="Heading3"/>
      </w:pPr>
      <w:r w:rsidRPr="006F20FB">
        <w:t xml:space="preserve">Permissible Stock Movement </w:t>
      </w:r>
    </w:p>
    <w:p w14:paraId="70C5F3D3" w14:textId="50840ECC" w:rsidR="00374FA9" w:rsidRPr="006F20FB" w:rsidRDefault="00374FA9" w:rsidP="00374FA9">
      <w:pPr>
        <w:rPr>
          <w:rFonts w:eastAsiaTheme="minorHAnsi" w:cstheme="minorBidi"/>
          <w:szCs w:val="22"/>
          <w:lang w:val="en-US" w:eastAsia="en-US"/>
        </w:rPr>
      </w:pPr>
      <w:r w:rsidRPr="006F20FB">
        <w:rPr>
          <w:rFonts w:eastAsiaTheme="minorHAnsi"/>
          <w:lang w:val="en-US" w:eastAsia="en-US"/>
        </w:rPr>
        <w:t xml:space="preserve">Sites who have received their vaccine stock from a </w:t>
      </w:r>
      <w:r w:rsidR="00A93C84">
        <w:rPr>
          <w:rFonts w:eastAsiaTheme="minorHAnsi"/>
          <w:lang w:val="en-US" w:eastAsia="en-US"/>
        </w:rPr>
        <w:t xml:space="preserve">Health </w:t>
      </w:r>
      <w:r w:rsidRPr="006F20FB">
        <w:rPr>
          <w:rFonts w:eastAsiaTheme="minorHAnsi"/>
          <w:lang w:val="en-US" w:eastAsia="en-US"/>
        </w:rPr>
        <w:t>D</w:t>
      </w:r>
      <w:r w:rsidR="00CA5619">
        <w:rPr>
          <w:rFonts w:eastAsiaTheme="minorHAnsi"/>
          <w:lang w:val="en-US" w:eastAsia="en-US"/>
        </w:rPr>
        <w:t>istrict</w:t>
      </w:r>
      <w:r w:rsidRPr="006F20FB">
        <w:rPr>
          <w:rFonts w:eastAsiaTheme="minorHAnsi"/>
          <w:lang w:val="en-US" w:eastAsia="en-US"/>
        </w:rPr>
        <w:t xml:space="preserve"> Pharmacy can contact the pharma</w:t>
      </w:r>
      <w:r w:rsidRPr="004D3754">
        <w:rPr>
          <w:rFonts w:eastAsiaTheme="minorHAnsi"/>
          <w:lang w:eastAsia="en-US"/>
        </w:rPr>
        <w:t xml:space="preserve">cy to </w:t>
      </w:r>
      <w:r w:rsidR="00EE2126" w:rsidRPr="004D3754">
        <w:rPr>
          <w:rFonts w:eastAsiaTheme="minorHAnsi"/>
          <w:lang w:eastAsia="en-US"/>
        </w:rPr>
        <w:t>organise</w:t>
      </w:r>
      <w:r w:rsidRPr="004D3754">
        <w:rPr>
          <w:rFonts w:eastAsiaTheme="minorHAnsi"/>
          <w:lang w:eastAsia="en-US"/>
        </w:rPr>
        <w:t xml:space="preserve"> a stock movement. The </w:t>
      </w:r>
      <w:r w:rsidR="00A93C84" w:rsidRPr="004D3754">
        <w:rPr>
          <w:rFonts w:eastAsiaTheme="minorHAnsi"/>
          <w:lang w:eastAsia="en-US"/>
        </w:rPr>
        <w:t xml:space="preserve">Health </w:t>
      </w:r>
      <w:r w:rsidRPr="004D3754">
        <w:rPr>
          <w:rFonts w:eastAsiaTheme="minorHAnsi"/>
          <w:lang w:eastAsia="en-US"/>
        </w:rPr>
        <w:t>D</w:t>
      </w:r>
      <w:r w:rsidR="00CA5619" w:rsidRPr="004D3754">
        <w:rPr>
          <w:rFonts w:eastAsiaTheme="minorHAnsi"/>
          <w:lang w:eastAsia="en-US"/>
        </w:rPr>
        <w:t>istrict</w:t>
      </w:r>
      <w:r w:rsidRPr="004D3754">
        <w:rPr>
          <w:rFonts w:eastAsiaTheme="minorHAnsi"/>
          <w:lang w:eastAsia="en-US"/>
        </w:rPr>
        <w:t xml:space="preserve"> Pharmacy can move whole packs, under their wholesale license. Note: all movements must comply with the </w:t>
      </w:r>
      <w:hyperlink r:id="rId116" w:history="1">
        <w:r w:rsidR="00B0262B" w:rsidRPr="004D3754">
          <w:rPr>
            <w:rStyle w:val="Hyperlink"/>
            <w:rFonts w:eastAsiaTheme="minorHAnsi"/>
            <w:bCs/>
            <w:lang w:eastAsia="en-US"/>
          </w:rPr>
          <w:t>National Standards for Vaccine Storage and Transportation for Immunisation Providers 2017</w:t>
        </w:r>
      </w:hyperlink>
      <w:r w:rsidRPr="006F20FB">
        <w:rPr>
          <w:rFonts w:eastAsiaTheme="minorHAnsi"/>
          <w:lang w:val="en-US" w:eastAsia="en-US"/>
        </w:rPr>
        <w:t>.</w:t>
      </w:r>
    </w:p>
    <w:p w14:paraId="7527CC00" w14:textId="7438DBF3" w:rsidR="00374FA9" w:rsidRPr="006F20FB" w:rsidRDefault="00374FA9" w:rsidP="00374FA9">
      <w:r w:rsidRPr="006F20FB">
        <w:rPr>
          <w:rFonts w:eastAsiaTheme="minorHAnsi"/>
          <w:lang w:val="en-US" w:eastAsia="en-US"/>
        </w:rPr>
        <w:t xml:space="preserve">This has significant resource implications for the </w:t>
      </w:r>
      <w:r w:rsidR="00A93C84">
        <w:rPr>
          <w:rFonts w:eastAsiaTheme="minorHAnsi"/>
          <w:lang w:val="en-US" w:eastAsia="en-US"/>
        </w:rPr>
        <w:t xml:space="preserve">Health </w:t>
      </w:r>
      <w:r w:rsidRPr="006F20FB">
        <w:rPr>
          <w:rFonts w:eastAsiaTheme="minorHAnsi"/>
          <w:lang w:val="en-US" w:eastAsia="en-US"/>
        </w:rPr>
        <w:t>D</w:t>
      </w:r>
      <w:r w:rsidR="00CA5619">
        <w:rPr>
          <w:rFonts w:eastAsiaTheme="minorHAnsi"/>
          <w:lang w:val="en-US" w:eastAsia="en-US"/>
        </w:rPr>
        <w:t>istrict</w:t>
      </w:r>
      <w:r w:rsidRPr="006F20FB">
        <w:rPr>
          <w:rFonts w:eastAsiaTheme="minorHAnsi"/>
          <w:lang w:val="en-US" w:eastAsia="en-US"/>
        </w:rPr>
        <w:t xml:space="preserve"> Pharmacy therefore tight stock management is important to </w:t>
      </w:r>
      <w:r w:rsidR="00EE2126" w:rsidRPr="004D3754">
        <w:rPr>
          <w:rFonts w:eastAsiaTheme="minorHAnsi"/>
          <w:lang w:eastAsia="en-US"/>
        </w:rPr>
        <w:t>minimise</w:t>
      </w:r>
      <w:r w:rsidRPr="006F20FB">
        <w:rPr>
          <w:rFonts w:eastAsiaTheme="minorHAnsi"/>
          <w:lang w:val="en-US" w:eastAsia="en-US"/>
        </w:rPr>
        <w:t xml:space="preserve"> waste</w:t>
      </w:r>
      <w:r w:rsidR="00B634F1">
        <w:rPr>
          <w:rFonts w:eastAsiaTheme="minorHAnsi"/>
          <w:lang w:val="en-US" w:eastAsia="en-US"/>
        </w:rPr>
        <w:t>.</w:t>
      </w:r>
      <w:r w:rsidRPr="006F20FB">
        <w:rPr>
          <w:rFonts w:eastAsiaTheme="minorHAnsi"/>
          <w:lang w:val="en-US" w:eastAsia="en-US"/>
        </w:rPr>
        <w:t xml:space="preserve"> </w:t>
      </w:r>
      <w:r w:rsidR="00B634F1">
        <w:rPr>
          <w:rFonts w:eastAsiaTheme="minorHAnsi"/>
          <w:lang w:val="en-US" w:eastAsia="en-US"/>
        </w:rPr>
        <w:t>If a</w:t>
      </w:r>
      <w:r w:rsidRPr="006F20FB">
        <w:rPr>
          <w:rFonts w:eastAsiaTheme="minorHAnsi"/>
          <w:lang w:val="en-US" w:eastAsia="en-US"/>
        </w:rPr>
        <w:t xml:space="preserve"> stock transfer is necessary</w:t>
      </w:r>
      <w:r w:rsidR="001D40E2" w:rsidRPr="006F20FB">
        <w:rPr>
          <w:rFonts w:eastAsiaTheme="minorHAnsi"/>
          <w:lang w:val="en-US" w:eastAsia="en-US"/>
        </w:rPr>
        <w:t>,</w:t>
      </w:r>
      <w:r w:rsidRPr="006F20FB">
        <w:rPr>
          <w:rFonts w:eastAsiaTheme="minorHAnsi"/>
          <w:lang w:val="en-US" w:eastAsia="en-US"/>
        </w:rPr>
        <w:t xml:space="preserve"> plan ahead to provide maximum time to support</w:t>
      </w:r>
      <w:r w:rsidR="00A93C84">
        <w:rPr>
          <w:rFonts w:eastAsiaTheme="minorHAnsi"/>
          <w:lang w:val="en-US" w:eastAsia="en-US"/>
        </w:rPr>
        <w:t xml:space="preserve"> Health</w:t>
      </w:r>
      <w:r w:rsidRPr="006F20FB">
        <w:rPr>
          <w:rFonts w:eastAsiaTheme="minorHAnsi"/>
          <w:lang w:val="en-US" w:eastAsia="en-US"/>
        </w:rPr>
        <w:t xml:space="preserve"> D</w:t>
      </w:r>
      <w:r w:rsidR="00CA5619">
        <w:rPr>
          <w:rFonts w:eastAsiaTheme="minorHAnsi"/>
          <w:lang w:val="en-US" w:eastAsia="en-US"/>
        </w:rPr>
        <w:t>istrict</w:t>
      </w:r>
      <w:r w:rsidRPr="006F20FB">
        <w:rPr>
          <w:rFonts w:eastAsiaTheme="minorHAnsi"/>
          <w:lang w:val="en-US" w:eastAsia="en-US"/>
        </w:rPr>
        <w:t xml:space="preserve"> Pharmacy processes.</w:t>
      </w:r>
      <w:r w:rsidRPr="006F20FB">
        <w:t xml:space="preserve"> </w:t>
      </w:r>
    </w:p>
    <w:p w14:paraId="12CA2100" w14:textId="70F06228" w:rsidR="00374FA9" w:rsidRPr="006F20FB" w:rsidRDefault="00374FA9" w:rsidP="00374FA9">
      <w:pPr>
        <w:rPr>
          <w:rFonts w:eastAsiaTheme="minorHAnsi"/>
        </w:rPr>
      </w:pPr>
      <w:r w:rsidRPr="006F20FB">
        <w:t>A provider may take their own vaccine offsite for outreach/home visiting purposes.</w:t>
      </w:r>
      <w:r w:rsidR="001D533B" w:rsidRPr="006F20FB">
        <w:t xml:space="preserve"> </w:t>
      </w:r>
      <w:r w:rsidR="00615BA5" w:rsidRPr="006F20FB">
        <w:t>All cold chain requirements must be met.</w:t>
      </w:r>
    </w:p>
    <w:p w14:paraId="00BC5CB8" w14:textId="1D6D42D2" w:rsidR="004A3879" w:rsidRDefault="00374FA9" w:rsidP="00374FA9">
      <w:r w:rsidRPr="006F20FB">
        <w:t>No other transportation of vials is permissible.</w:t>
      </w:r>
    </w:p>
    <w:p w14:paraId="673F2C79" w14:textId="77777777" w:rsidR="00D9260E" w:rsidRPr="006F20FB" w:rsidRDefault="00D9260E" w:rsidP="00D01BDA">
      <w:pPr>
        <w:pStyle w:val="Heading3"/>
      </w:pPr>
      <w:r w:rsidRPr="006F20FB">
        <w:t>Restrictions on Transport Durations</w:t>
      </w:r>
    </w:p>
    <w:p w14:paraId="588B66F9" w14:textId="6D4B5FF5" w:rsidR="00AE050C" w:rsidRDefault="00C51112" w:rsidP="00DC1363">
      <w:pPr>
        <w:pStyle w:val="Heading5"/>
        <w:rPr>
          <w:rFonts w:eastAsiaTheme="minorHAnsi"/>
          <w:lang w:eastAsia="en-US"/>
        </w:rPr>
      </w:pPr>
      <w:r w:rsidRPr="006F20FB">
        <w:rPr>
          <w:rFonts w:eastAsiaTheme="minorHAnsi"/>
          <w:lang w:eastAsia="en-US"/>
        </w:rPr>
        <w:t>For</w:t>
      </w:r>
      <w:r w:rsidR="00F64900">
        <w:rPr>
          <w:rFonts w:eastAsiaTheme="minorHAnsi"/>
          <w:lang w:eastAsia="en-US"/>
        </w:rPr>
        <w:t xml:space="preserve"> Comirnaty vaccines</w:t>
      </w:r>
      <w:r w:rsidR="00AE050C">
        <w:rPr>
          <w:rFonts w:eastAsiaTheme="minorHAnsi"/>
          <w:lang w:eastAsia="en-US"/>
        </w:rPr>
        <w:t>:</w:t>
      </w:r>
    </w:p>
    <w:p w14:paraId="0AA27FC5" w14:textId="6C83C968" w:rsidR="00465984" w:rsidRPr="009A1024" w:rsidRDefault="00E24471" w:rsidP="009A1024">
      <w:pPr>
        <w:pStyle w:val="BodyText"/>
      </w:pPr>
      <w:r w:rsidRPr="009A1024" w:rsidDel="00657608">
        <w:t xml:space="preserve">There is no limit on </w:t>
      </w:r>
      <w:r w:rsidR="00812F05" w:rsidRPr="009A1024" w:rsidDel="00657608">
        <w:t xml:space="preserve">the transit time of </w:t>
      </w:r>
      <w:r w:rsidRPr="009A1024" w:rsidDel="00657608">
        <w:t xml:space="preserve">an unopened </w:t>
      </w:r>
      <w:r w:rsidR="00657608" w:rsidRPr="009A1024">
        <w:t>vial</w:t>
      </w:r>
      <w:r w:rsidR="00A96865" w:rsidRPr="009A1024">
        <w:t>s</w:t>
      </w:r>
      <w:r w:rsidRPr="009A1024" w:rsidDel="00657608">
        <w:t xml:space="preserve"> transported at 2°C to 8°C</w:t>
      </w:r>
      <w:r w:rsidR="00812F05" w:rsidRPr="009A1024" w:rsidDel="00657608">
        <w:t xml:space="preserve"> however, normal </w:t>
      </w:r>
      <w:r w:rsidR="00126994" w:rsidRPr="009A1024" w:rsidDel="00657608">
        <w:t>shelf-life</w:t>
      </w:r>
      <w:r w:rsidR="00812F05" w:rsidRPr="009A1024" w:rsidDel="00657608">
        <w:t xml:space="preserve"> limits apply.</w:t>
      </w:r>
    </w:p>
    <w:p w14:paraId="64ABC208" w14:textId="77777777" w:rsidR="00D9260E" w:rsidRPr="006F20FB" w:rsidRDefault="00D9260E" w:rsidP="00D9260E">
      <w:pPr>
        <w:spacing w:before="0" w:after="160" w:line="2" w:lineRule="auto"/>
        <w:rPr>
          <w:rFonts w:eastAsiaTheme="minorHAnsi" w:cstheme="minorBidi"/>
          <w:bCs/>
          <w:color w:val="0A6AB4"/>
          <w:sz w:val="36"/>
          <w:szCs w:val="22"/>
          <w:lang w:eastAsia="en-US"/>
        </w:rPr>
      </w:pPr>
    </w:p>
    <w:p w14:paraId="2C3F8C97" w14:textId="77777777" w:rsidR="00D9260E" w:rsidRPr="006F20FB" w:rsidRDefault="00D9260E" w:rsidP="00C06F4E">
      <w:pPr>
        <w:pStyle w:val="Heading2"/>
        <w:rPr>
          <w:lang w:val="en-US"/>
        </w:rPr>
      </w:pPr>
      <w:bookmarkStart w:id="235" w:name="_Toc80081442"/>
      <w:bookmarkStart w:id="236" w:name="_Toc80096375"/>
      <w:bookmarkStart w:id="237" w:name="_Toc80081443"/>
      <w:bookmarkStart w:id="238" w:name="_Toc80096376"/>
      <w:bookmarkStart w:id="239" w:name="_Toc80081444"/>
      <w:bookmarkStart w:id="240" w:name="_Toc80096377"/>
      <w:bookmarkStart w:id="241" w:name="_Toc80081445"/>
      <w:bookmarkStart w:id="242" w:name="_Toc80096378"/>
      <w:bookmarkStart w:id="243" w:name="_Transportation_of_diluted"/>
      <w:bookmarkStart w:id="244" w:name="_Toc87873371"/>
      <w:bookmarkStart w:id="245" w:name="_Toc199924739"/>
      <w:bookmarkEnd w:id="235"/>
      <w:bookmarkEnd w:id="236"/>
      <w:bookmarkEnd w:id="237"/>
      <w:bookmarkEnd w:id="238"/>
      <w:bookmarkEnd w:id="239"/>
      <w:bookmarkEnd w:id="240"/>
      <w:bookmarkEnd w:id="241"/>
      <w:bookmarkEnd w:id="242"/>
      <w:bookmarkEnd w:id="243"/>
      <w:r w:rsidRPr="006F20FB">
        <w:rPr>
          <w:lang w:val="en-US"/>
        </w:rPr>
        <w:t>Transportation of diluted or drawn-up vaccine</w:t>
      </w:r>
      <w:bookmarkEnd w:id="244"/>
      <w:bookmarkEnd w:id="245"/>
    </w:p>
    <w:p w14:paraId="34DFA9C0" w14:textId="77777777" w:rsidR="00414977" w:rsidRPr="006F20FB" w:rsidRDefault="00B16C99" w:rsidP="00D01BDA">
      <w:pPr>
        <w:pStyle w:val="Heading3"/>
      </w:pPr>
      <w:bookmarkStart w:id="246" w:name="_Toc87873372"/>
      <w:r w:rsidRPr="006F20FB">
        <w:t xml:space="preserve">Transportation of pre-drawn syringes </w:t>
      </w:r>
    </w:p>
    <w:p w14:paraId="2434C688" w14:textId="46CAD706" w:rsidR="00B16C99" w:rsidRPr="006F20FB" w:rsidRDefault="00B16C99" w:rsidP="00414977">
      <w:pPr>
        <w:rPr>
          <w:lang w:val="en-US"/>
        </w:rPr>
      </w:pPr>
      <w:r w:rsidRPr="006F20FB">
        <w:rPr>
          <w:lang w:val="en-US"/>
        </w:rPr>
        <w:t xml:space="preserve">The syringes must be appropriately labelled (content, volume, </w:t>
      </w:r>
      <w:r w:rsidR="00AF0BBC" w:rsidRPr="006F20FB">
        <w:rPr>
          <w:lang w:val="en-US"/>
        </w:rPr>
        <w:t>batch,</w:t>
      </w:r>
      <w:r w:rsidRPr="006F20FB">
        <w:rPr>
          <w:lang w:val="en-US"/>
        </w:rPr>
        <w:t xml:space="preserve"> and expiry).</w:t>
      </w:r>
      <w:r w:rsidR="00E8521D">
        <w:rPr>
          <w:lang w:val="en-US"/>
        </w:rPr>
        <w:t xml:space="preserve"> </w:t>
      </w:r>
      <w:r w:rsidR="00E8521D" w:rsidRPr="007C212A">
        <w:rPr>
          <w:lang w:val="en-US"/>
        </w:rPr>
        <w:t>It is recommended that</w:t>
      </w:r>
      <w:r w:rsidR="00777762">
        <w:rPr>
          <w:lang w:val="en-US"/>
        </w:rPr>
        <w:t xml:space="preserve"> </w:t>
      </w:r>
      <w:r w:rsidR="00E8521D" w:rsidRPr="007C212A">
        <w:rPr>
          <w:lang w:val="en-US"/>
        </w:rPr>
        <w:t>label</w:t>
      </w:r>
      <w:r w:rsidR="00942AB3">
        <w:rPr>
          <w:lang w:val="en-US"/>
        </w:rPr>
        <w:t>s</w:t>
      </w:r>
      <w:r w:rsidR="00E8521D" w:rsidRPr="007C212A">
        <w:rPr>
          <w:lang w:val="en-US"/>
        </w:rPr>
        <w:t xml:space="preserve"> designed for each vaccine </w:t>
      </w:r>
      <w:r w:rsidR="00942AB3">
        <w:rPr>
          <w:lang w:val="en-US"/>
        </w:rPr>
        <w:t xml:space="preserve">are </w:t>
      </w:r>
      <w:r w:rsidR="00E8521D" w:rsidRPr="007C212A">
        <w:rPr>
          <w:lang w:val="en-US"/>
        </w:rPr>
        <w:t>used.</w:t>
      </w:r>
      <w:r w:rsidR="007A24AB">
        <w:rPr>
          <w:lang w:val="en-US"/>
        </w:rPr>
        <w:t xml:space="preserve"> Best practice is to transport the vial and draw up as needed.</w:t>
      </w:r>
    </w:p>
    <w:p w14:paraId="20884C1B" w14:textId="77777777" w:rsidR="00414977" w:rsidRPr="006F20FB" w:rsidRDefault="00B16C99" w:rsidP="00D01BDA">
      <w:pPr>
        <w:pStyle w:val="Heading3"/>
      </w:pPr>
      <w:r w:rsidRPr="006F20FB">
        <w:t xml:space="preserve">Bulk preparation of pre-drawn syringes </w:t>
      </w:r>
    </w:p>
    <w:p w14:paraId="15A8709F" w14:textId="77777777" w:rsidR="00996C91" w:rsidRDefault="00B16C99" w:rsidP="00414977">
      <w:pPr>
        <w:rPr>
          <w:lang w:val="en-US"/>
        </w:rPr>
      </w:pPr>
      <w:r w:rsidRPr="006F20FB">
        <w:rPr>
          <w:lang w:val="en-US"/>
        </w:rPr>
        <w:t xml:space="preserve">The bulk preparation of pre-drawn vaccine to be transported to another location is regarded as compounding and is not permitted unless it is undertaken in an approved facility (such as a hospital pharmacy aseptic unit, or a </w:t>
      </w:r>
      <w:r w:rsidR="00AF0BBC" w:rsidRPr="006F20FB">
        <w:rPr>
          <w:lang w:val="en-US"/>
        </w:rPr>
        <w:t>third-party</w:t>
      </w:r>
      <w:r w:rsidRPr="006F20FB">
        <w:rPr>
          <w:lang w:val="en-US"/>
        </w:rPr>
        <w:t xml:space="preserve"> commercial compounder) with appropriate checks, documentation, and regulator audit. </w:t>
      </w:r>
    </w:p>
    <w:p w14:paraId="06F95879" w14:textId="7F4345FE" w:rsidR="00B16C99" w:rsidRPr="006F20FB" w:rsidRDefault="00B16C99" w:rsidP="003B25D7">
      <w:pPr>
        <w:rPr>
          <w:lang w:val="en-US"/>
        </w:rPr>
      </w:pPr>
      <w:r w:rsidRPr="006F20FB">
        <w:rPr>
          <w:lang w:val="en-US"/>
        </w:rPr>
        <w:br/>
      </w:r>
      <w:r w:rsidRPr="006F20FB">
        <w:rPr>
          <w:b/>
          <w:bCs/>
          <w:lang w:val="en-US"/>
        </w:rPr>
        <w:t>Note:</w:t>
      </w:r>
      <w:r w:rsidR="003B25D7" w:rsidRPr="003B25D7">
        <w:t xml:space="preserve"> </w:t>
      </w:r>
      <w:r w:rsidR="003B25D7" w:rsidRPr="003B25D7">
        <w:rPr>
          <w:lang w:val="en-US"/>
        </w:rPr>
        <w:t>It is recommended that a vaccine</w:t>
      </w:r>
      <w:r w:rsidR="003B25D7">
        <w:rPr>
          <w:lang w:val="en-US"/>
        </w:rPr>
        <w:t xml:space="preserve"> </w:t>
      </w:r>
      <w:r w:rsidR="003B25D7" w:rsidRPr="003B25D7">
        <w:rPr>
          <w:lang w:val="en-US"/>
        </w:rPr>
        <w:t>dose is administered as soon as possible after drawing</w:t>
      </w:r>
      <w:r w:rsidR="003B25D7">
        <w:rPr>
          <w:lang w:val="en-US"/>
        </w:rPr>
        <w:t xml:space="preserve"> </w:t>
      </w:r>
      <w:r w:rsidR="003B25D7" w:rsidRPr="003B25D7">
        <w:rPr>
          <w:lang w:val="en-US"/>
        </w:rPr>
        <w:t>up into a syringe. The maximum storage time in a</w:t>
      </w:r>
      <w:r w:rsidR="003B25D7">
        <w:rPr>
          <w:lang w:val="en-US"/>
        </w:rPr>
        <w:t xml:space="preserve"> </w:t>
      </w:r>
      <w:r w:rsidR="003B25D7" w:rsidRPr="003B25D7">
        <w:rPr>
          <w:lang w:val="en-US"/>
        </w:rPr>
        <w:t>syringe is 6 hours between +2 and +30°C.</w:t>
      </w:r>
    </w:p>
    <w:p w14:paraId="659D1D7D" w14:textId="1E93A1AE" w:rsidR="00B16C99" w:rsidRPr="006F20FB" w:rsidRDefault="00B16C99" w:rsidP="00B16C99">
      <w:pPr>
        <w:spacing w:before="0" w:after="160" w:line="2" w:lineRule="auto"/>
        <w:rPr>
          <w:lang w:val="en-US"/>
        </w:rPr>
      </w:pPr>
      <w:r w:rsidRPr="006F20FB">
        <w:rPr>
          <w:lang w:val="en-US"/>
        </w:rPr>
        <w:br w:type="page"/>
      </w:r>
    </w:p>
    <w:p w14:paraId="6B01DC13" w14:textId="7F5EF9B1" w:rsidR="00D9260E" w:rsidRPr="006F20FB" w:rsidRDefault="00D9260E" w:rsidP="00C06F4E">
      <w:pPr>
        <w:pStyle w:val="Heading1"/>
      </w:pPr>
      <w:bookmarkStart w:id="247" w:name="_Toc199924740"/>
      <w:r w:rsidRPr="006F20FB">
        <w:t xml:space="preserve">Vaccine </w:t>
      </w:r>
      <w:r w:rsidR="009375D1">
        <w:t xml:space="preserve">and consumables </w:t>
      </w:r>
      <w:r w:rsidRPr="006F20FB">
        <w:t>ordering and delivery</w:t>
      </w:r>
      <w:bookmarkEnd w:id="246"/>
      <w:bookmarkEnd w:id="247"/>
    </w:p>
    <w:p w14:paraId="4164AEC7" w14:textId="77777777" w:rsidR="00D9260E" w:rsidRPr="006F20FB" w:rsidRDefault="00D9260E" w:rsidP="00C06F4E">
      <w:pPr>
        <w:pStyle w:val="Heading2"/>
      </w:pPr>
      <w:bookmarkStart w:id="248" w:name="_Toc87873373"/>
      <w:bookmarkStart w:id="249" w:name="_Toc199924741"/>
      <w:r w:rsidRPr="006F20FB">
        <w:t>Vaccine ordering</w:t>
      </w:r>
      <w:bookmarkEnd w:id="248"/>
      <w:bookmarkEnd w:id="249"/>
    </w:p>
    <w:p w14:paraId="4E91D518" w14:textId="77777777" w:rsidR="00D9260E" w:rsidRPr="006F20FB" w:rsidRDefault="00D9260E" w:rsidP="00D01BDA">
      <w:pPr>
        <w:pStyle w:val="Heading3"/>
      </w:pPr>
      <w:bookmarkStart w:id="250" w:name="Inventory_order"/>
      <w:r w:rsidRPr="006F20FB">
        <w:t>Inventory order</w:t>
      </w:r>
      <w:bookmarkEnd w:id="250"/>
    </w:p>
    <w:p w14:paraId="4BA8DA87" w14:textId="79FD8905" w:rsidR="00D9260E" w:rsidRPr="006F20FB" w:rsidRDefault="00B636C4" w:rsidP="00D9260E">
      <w:pPr>
        <w:spacing w:before="80" w:after="80"/>
      </w:pPr>
      <w:r>
        <w:t xml:space="preserve">Contact </w:t>
      </w:r>
      <w:hyperlink r:id="rId117" w:history="1">
        <w:r w:rsidRPr="00236BC2">
          <w:rPr>
            <w:rStyle w:val="Hyperlink"/>
          </w:rPr>
          <w:t>help@imms.min.health.nz</w:t>
        </w:r>
      </w:hyperlink>
      <w:r>
        <w:t xml:space="preserve"> for access to Inventory Portal</w:t>
      </w:r>
      <w:r w:rsidR="001A310E">
        <w:t>. V</w:t>
      </w:r>
      <w:r w:rsidR="00D9260E" w:rsidRPr="006F20FB">
        <w:t xml:space="preserve">accine stock (inventory) can be ordered using the </w:t>
      </w:r>
      <w:r w:rsidR="000A467D">
        <w:t xml:space="preserve">Inventory </w:t>
      </w:r>
      <w:r w:rsidR="00553845">
        <w:t>P</w:t>
      </w:r>
      <w:r w:rsidR="000A467D">
        <w:t>ortal</w:t>
      </w:r>
      <w:r w:rsidR="000A467D" w:rsidRPr="006F20FB">
        <w:t xml:space="preserve"> </w:t>
      </w:r>
      <w:r w:rsidR="00D9260E" w:rsidRPr="006F20FB">
        <w:t>in two ways:</w:t>
      </w:r>
    </w:p>
    <w:p w14:paraId="3331DDFA" w14:textId="77777777" w:rsidR="00B30E3C" w:rsidRPr="006F20FB" w:rsidRDefault="00D9260E" w:rsidP="008B6B37">
      <w:pPr>
        <w:pStyle w:val="NumberedParagraphs-MOH"/>
        <w:numPr>
          <w:ilvl w:val="0"/>
          <w:numId w:val="65"/>
        </w:numPr>
      </w:pPr>
      <w:r w:rsidRPr="006F20FB">
        <w:t xml:space="preserve">Direct from the national distribution hubs using a </w:t>
      </w:r>
      <w:hyperlink w:anchor="Supplier_Order" w:history="1">
        <w:r w:rsidRPr="006F20FB">
          <w:t>supplier order</w:t>
        </w:r>
      </w:hyperlink>
      <w:r w:rsidRPr="006F20FB">
        <w:t xml:space="preserve"> (see section below), </w:t>
      </w:r>
    </w:p>
    <w:p w14:paraId="27D43A98" w14:textId="376B8749" w:rsidR="00D9260E" w:rsidRPr="006F20FB" w:rsidRDefault="00D9260E" w:rsidP="00B30E3C">
      <w:pPr>
        <w:pStyle w:val="NumberedParagraphs-MOH"/>
        <w:numPr>
          <w:ilvl w:val="0"/>
          <w:numId w:val="0"/>
        </w:numPr>
        <w:ind w:left="284"/>
      </w:pPr>
      <w:r w:rsidRPr="006F20FB">
        <w:t>or</w:t>
      </w:r>
    </w:p>
    <w:p w14:paraId="13D8B2FC" w14:textId="28491B6C" w:rsidR="00D9260E" w:rsidRPr="006F20FB" w:rsidRDefault="00D9260E" w:rsidP="009373F8">
      <w:pPr>
        <w:pStyle w:val="NumberedParagraphs-MOH"/>
      </w:pPr>
      <w:r w:rsidRPr="006F20FB">
        <w:t xml:space="preserve">From another </w:t>
      </w:r>
      <w:r w:rsidR="006C406E" w:rsidRPr="006F20FB">
        <w:t>v</w:t>
      </w:r>
      <w:r w:rsidR="00BE533D" w:rsidRPr="006F20FB">
        <w:t>accine</w:t>
      </w:r>
      <w:r w:rsidRPr="006F20FB">
        <w:t xml:space="preserve"> site using a </w:t>
      </w:r>
      <w:hyperlink w:anchor="Transfer_order" w:history="1">
        <w:r w:rsidRPr="006F20FB">
          <w:rPr>
            <w:b/>
            <w:color w:val="595959" w:themeColor="text1" w:themeTint="A6"/>
          </w:rPr>
          <w:t>transfer order</w:t>
        </w:r>
      </w:hyperlink>
      <w:r w:rsidRPr="006F20FB">
        <w:t xml:space="preserve"> (see section below). </w:t>
      </w:r>
    </w:p>
    <w:p w14:paraId="7B57383F" w14:textId="632964BE" w:rsidR="00D9260E" w:rsidRPr="006F20FB" w:rsidRDefault="00D9260E" w:rsidP="00D9260E">
      <w:pPr>
        <w:spacing w:before="120" w:after="120"/>
        <w:rPr>
          <w:rFonts w:eastAsiaTheme="minorEastAsia" w:cstheme="minorBidi"/>
          <w:lang w:eastAsia="en-US"/>
        </w:rPr>
      </w:pPr>
      <w:r w:rsidRPr="4FE58B17">
        <w:rPr>
          <w:rFonts w:eastAsiaTheme="minorEastAsia" w:cstheme="minorBidi"/>
          <w:lang w:eastAsia="en-US"/>
        </w:rPr>
        <w:t xml:space="preserve">See the </w:t>
      </w:r>
      <w:r w:rsidR="008D374E">
        <w:rPr>
          <w:rFonts w:eastAsiaTheme="minorEastAsia" w:cstheme="minorBidi"/>
          <w:lang w:eastAsia="en-US"/>
        </w:rPr>
        <w:t xml:space="preserve">Inventory Portal homepage for how-to guidance. </w:t>
      </w:r>
    </w:p>
    <w:p w14:paraId="5C15CCC2" w14:textId="77777777" w:rsidR="00D9260E" w:rsidRPr="006F20FB" w:rsidRDefault="00D9260E" w:rsidP="00D01BDA">
      <w:pPr>
        <w:pStyle w:val="Heading3"/>
      </w:pPr>
      <w:bookmarkStart w:id="251" w:name="_Toc76047719"/>
      <w:bookmarkStart w:id="252" w:name="Supplier_Order"/>
      <w:r w:rsidRPr="006F20FB">
        <w:t>Supplier order</w:t>
      </w:r>
      <w:bookmarkEnd w:id="251"/>
      <w:bookmarkEnd w:id="252"/>
    </w:p>
    <w:p w14:paraId="4B5D22B1" w14:textId="0E7EA943" w:rsidR="00D9260E" w:rsidRDefault="00D9260E" w:rsidP="00D9260E">
      <w:pPr>
        <w:spacing w:before="0"/>
      </w:pPr>
      <w:r w:rsidRPr="006F20FB">
        <w:t xml:space="preserve">This is an order where the stock will come directly from a national distribution hub and the order must be approved by </w:t>
      </w:r>
      <w:r w:rsidR="00992C3C">
        <w:t xml:space="preserve">NPHS </w:t>
      </w:r>
      <w:r w:rsidR="00437714">
        <w:t>Health New Zealand Te Whatu Ora</w:t>
      </w:r>
      <w:r w:rsidR="00A10D3E">
        <w:t xml:space="preserve"> </w:t>
      </w:r>
      <w:r w:rsidRPr="006F20FB">
        <w:t>team. Users must be associated with a location to place a supplier order.</w:t>
      </w:r>
    </w:p>
    <w:p w14:paraId="5582EB55" w14:textId="28536E93" w:rsidR="00E02D72" w:rsidRPr="006F20FB" w:rsidRDefault="00E02D72" w:rsidP="00D9260E">
      <w:pPr>
        <w:spacing w:before="0"/>
      </w:pPr>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2D2EF48F" w14:textId="77777777" w:rsidR="00D9260E" w:rsidRPr="006F20FB" w:rsidRDefault="00D9260E" w:rsidP="00D9260E">
      <w:pPr>
        <w:keepNext/>
        <w:tabs>
          <w:tab w:val="left" w:pos="357"/>
        </w:tabs>
        <w:spacing w:after="40"/>
        <w:outlineLvl w:val="4"/>
        <w:rPr>
          <w:b/>
          <w:bCs/>
          <w:color w:val="23305D"/>
          <w:szCs w:val="21"/>
        </w:rPr>
      </w:pPr>
      <w:bookmarkStart w:id="253" w:name="_Toc76047720"/>
      <w:r w:rsidRPr="006F20FB">
        <w:rPr>
          <w:b/>
          <w:bCs/>
          <w:color w:val="23305D"/>
          <w:szCs w:val="21"/>
        </w:rPr>
        <w:t>Cancelling orders</w:t>
      </w:r>
      <w:bookmarkEnd w:id="253"/>
    </w:p>
    <w:p w14:paraId="7D68D1B6" w14:textId="4C334EED" w:rsidR="00D9260E" w:rsidRPr="006F20FB" w:rsidRDefault="00D9260E" w:rsidP="00D9260E">
      <w:pPr>
        <w:spacing w:before="0"/>
      </w:pPr>
      <w:r w:rsidRPr="006F20FB">
        <w:t xml:space="preserve">Orders can be cancelled before they are approved by </w:t>
      </w:r>
      <w:r w:rsidR="00992C3C">
        <w:t xml:space="preserve">NPHS </w:t>
      </w:r>
      <w:r w:rsidR="00437714">
        <w:t>Health New Zealand Te Whatu Ora</w:t>
      </w:r>
      <w:r w:rsidRPr="006F20FB">
        <w:t>. This is to allow corrections to an order that might be incorrect or orders that are no longer required.</w:t>
      </w:r>
    </w:p>
    <w:p w14:paraId="39422310" w14:textId="77777777" w:rsidR="00D9260E" w:rsidRPr="006F20FB" w:rsidRDefault="00D9260E" w:rsidP="00D01BDA">
      <w:pPr>
        <w:pStyle w:val="Heading3"/>
      </w:pPr>
      <w:bookmarkStart w:id="254" w:name="_Transfer_Orders"/>
      <w:bookmarkStart w:id="255" w:name="_Toc76047722"/>
      <w:bookmarkStart w:id="256" w:name="Transfer_order"/>
      <w:bookmarkEnd w:id="254"/>
      <w:r w:rsidRPr="006F20FB">
        <w:t>Transfer orders</w:t>
      </w:r>
      <w:bookmarkEnd w:id="255"/>
      <w:bookmarkEnd w:id="256"/>
    </w:p>
    <w:p w14:paraId="3947DEAD" w14:textId="61BD0D55" w:rsidR="00D9260E" w:rsidRDefault="00D9260E" w:rsidP="00D9260E">
      <w:pPr>
        <w:spacing w:before="0"/>
      </w:pPr>
      <w:r w:rsidRPr="006F20FB">
        <w:t xml:space="preserve">This is a transfer between two locations. It is used routinely to transfer stock between </w:t>
      </w:r>
      <w:r w:rsidR="00A93C84">
        <w:t xml:space="preserve">Health </w:t>
      </w:r>
      <w:r w:rsidRPr="006F20FB">
        <w:t>D</w:t>
      </w:r>
      <w:r w:rsidR="00CA5619">
        <w:t>istrict</w:t>
      </w:r>
      <w:r w:rsidRPr="006F20FB">
        <w:t xml:space="preserve"> Hospital Pharmacies and mobile vaccination sites. For fixed vaccination sites, the transfer order process is only used for surge/back-up transfers for delivery from </w:t>
      </w:r>
      <w:r w:rsidR="00A93C84">
        <w:t xml:space="preserve">Health </w:t>
      </w:r>
      <w:r w:rsidRPr="006F20FB">
        <w:t>D</w:t>
      </w:r>
      <w:r w:rsidR="00C817BC">
        <w:t>istrict</w:t>
      </w:r>
      <w:r w:rsidRPr="006F20FB">
        <w:t xml:space="preserve"> Hospital Pharmacies, or end of day returns between two locations. Users must be associated with a location to place a transfer order.</w:t>
      </w:r>
    </w:p>
    <w:p w14:paraId="424B4DBD" w14:textId="54F847BF" w:rsidR="00E02D72" w:rsidRPr="006F20FB" w:rsidRDefault="00E02D72" w:rsidP="00D9260E">
      <w:pPr>
        <w:spacing w:before="0"/>
      </w:pPr>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620323FB" w14:textId="77777777" w:rsidR="00D9260E" w:rsidRPr="006F20FB" w:rsidRDefault="00D9260E" w:rsidP="00D9260E">
      <w:pPr>
        <w:spacing w:before="0" w:after="160" w:line="2" w:lineRule="auto"/>
      </w:pPr>
      <w:bookmarkStart w:id="257" w:name="_Toc80138279"/>
      <w:r w:rsidRPr="006F20FB">
        <w:br w:type="page"/>
      </w:r>
    </w:p>
    <w:p w14:paraId="2D8843FA" w14:textId="5A787DC3" w:rsidR="00D9260E" w:rsidRPr="006F20FB" w:rsidRDefault="00D9260E" w:rsidP="00D9260E">
      <w:pPr>
        <w:keepNext/>
        <w:tabs>
          <w:tab w:val="left" w:pos="357"/>
        </w:tabs>
        <w:spacing w:after="40"/>
        <w:outlineLvl w:val="4"/>
        <w:rPr>
          <w:b/>
          <w:bCs/>
          <w:color w:val="23305D"/>
          <w:szCs w:val="21"/>
        </w:rPr>
      </w:pPr>
      <w:r w:rsidRPr="006F20FB">
        <w:rPr>
          <w:b/>
          <w:bCs/>
          <w:color w:val="23305D"/>
          <w:szCs w:val="21"/>
        </w:rPr>
        <w:t>Table 9.</w:t>
      </w:r>
      <w:r w:rsidRPr="006F20FB">
        <w:rPr>
          <w:b/>
          <w:bCs/>
          <w:color w:val="23305D"/>
          <w:szCs w:val="21"/>
        </w:rPr>
        <w:fldChar w:fldCharType="begin"/>
      </w:r>
      <w:r w:rsidRPr="006F20FB">
        <w:rPr>
          <w:b/>
          <w:bCs/>
          <w:color w:val="23305D"/>
          <w:szCs w:val="21"/>
        </w:rPr>
        <w:instrText xml:space="preserve"> SEQ Table_9. \* ARABIC </w:instrText>
      </w:r>
      <w:r w:rsidRPr="006F20FB">
        <w:rPr>
          <w:b/>
          <w:bCs/>
          <w:color w:val="23305D"/>
          <w:szCs w:val="21"/>
        </w:rPr>
        <w:fldChar w:fldCharType="separate"/>
      </w:r>
      <w:r w:rsidR="00A15ADD">
        <w:rPr>
          <w:b/>
          <w:bCs/>
          <w:noProof/>
          <w:color w:val="23305D"/>
          <w:szCs w:val="21"/>
        </w:rPr>
        <w:t>1</w:t>
      </w:r>
      <w:r w:rsidRPr="006F20FB">
        <w:rPr>
          <w:b/>
          <w:bCs/>
          <w:noProof/>
          <w:color w:val="23305D"/>
          <w:szCs w:val="21"/>
        </w:rPr>
        <w:fldChar w:fldCharType="end"/>
      </w:r>
      <w:r w:rsidRPr="006F20FB">
        <w:rPr>
          <w:b/>
          <w:bCs/>
          <w:color w:val="23305D"/>
          <w:szCs w:val="21"/>
        </w:rPr>
        <w:t xml:space="preserve"> – ordering information required</w:t>
      </w:r>
      <w:bookmarkEnd w:id="257"/>
    </w:p>
    <w:tbl>
      <w:tblPr>
        <w:tblStyle w:val="Ministrytable10"/>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352"/>
      </w:tblGrid>
      <w:tr w:rsidR="002E4CA4" w:rsidRPr="006F20FB" w14:paraId="1B149D21"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ACC4F8C" w14:textId="74A5633E" w:rsidR="002E4CA4" w:rsidRPr="002E4CA4" w:rsidRDefault="002E4CA4" w:rsidP="00D9260E">
            <w:pPr>
              <w:spacing w:before="120" w:after="120"/>
              <w:rPr>
                <w:b w:val="0"/>
                <w:bCs w:val="0"/>
              </w:rPr>
            </w:pPr>
            <w:r w:rsidRPr="006F20FB">
              <w:t>Details</w:t>
            </w:r>
            <w:r>
              <w:t xml:space="preserve"> </w:t>
            </w:r>
          </w:p>
        </w:tc>
      </w:tr>
      <w:tr w:rsidR="002E4CA4" w:rsidRPr="006F20FB" w14:paraId="39E8082B" w14:textId="77777777" w:rsidTr="7229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4F7ACBB" w14:textId="51811CE4" w:rsidR="002E4CA4" w:rsidRPr="00B1629F" w:rsidRDefault="50777B5F" w:rsidP="00D9260E">
            <w:pPr>
              <w:numPr>
                <w:ilvl w:val="0"/>
                <w:numId w:val="27"/>
              </w:numPr>
              <w:spacing w:before="60" w:after="60" w:line="240" w:lineRule="auto"/>
              <w:ind w:left="306" w:hanging="273"/>
              <w:rPr>
                <w:sz w:val="20"/>
              </w:rPr>
            </w:pPr>
            <w:r w:rsidRPr="4E1EB011">
              <w:rPr>
                <w:sz w:val="20"/>
              </w:rPr>
              <w:t xml:space="preserve">Each site will be allocated a day of the week for delivery. </w:t>
            </w:r>
          </w:p>
          <w:p w14:paraId="69D24B9C" w14:textId="08D3442B" w:rsidR="00DA70F6" w:rsidRPr="006F20FB" w:rsidRDefault="6B8FFFC0" w:rsidP="00DA70F6">
            <w:pPr>
              <w:numPr>
                <w:ilvl w:val="0"/>
                <w:numId w:val="27"/>
              </w:numPr>
              <w:spacing w:before="60" w:after="60" w:line="240" w:lineRule="auto"/>
              <w:ind w:left="306" w:hanging="273"/>
              <w:rPr>
                <w:sz w:val="20"/>
              </w:rPr>
            </w:pPr>
            <w:r w:rsidRPr="4E1EB011">
              <w:rPr>
                <w:sz w:val="20"/>
              </w:rPr>
              <w:t>The inventory portal will only allow orders for deliveries on the allocated delivery day(s).</w:t>
            </w:r>
          </w:p>
          <w:p w14:paraId="43AB838D" w14:textId="3FDF437E" w:rsidR="00DA70F6" w:rsidRPr="006F20FB" w:rsidRDefault="6B8FFFC0" w:rsidP="00DA70F6">
            <w:pPr>
              <w:numPr>
                <w:ilvl w:val="0"/>
                <w:numId w:val="27"/>
              </w:numPr>
              <w:spacing w:before="60" w:after="60" w:line="240" w:lineRule="auto"/>
              <w:ind w:left="306" w:hanging="273"/>
              <w:rPr>
                <w:sz w:val="20"/>
              </w:rPr>
            </w:pPr>
            <w:r w:rsidRPr="4E1EB011">
              <w:rPr>
                <w:sz w:val="20"/>
              </w:rPr>
              <w:t xml:space="preserve">For the Pfizer </w:t>
            </w:r>
            <w:r w:rsidR="00E72D89">
              <w:rPr>
                <w:sz w:val="20"/>
              </w:rPr>
              <w:t xml:space="preserve">Comirnaty </w:t>
            </w:r>
            <w:r w:rsidRPr="4E1EB011">
              <w:rPr>
                <w:sz w:val="20"/>
              </w:rPr>
              <w:t>Vaccine, a facility should consider the size of the packs they are ordering and their ability to break down packs to avoid unnecessary vaccine movement or wastage.</w:t>
            </w:r>
          </w:p>
          <w:p w14:paraId="6D9B80F0" w14:textId="2BEADDD2" w:rsidR="00B1629F" w:rsidRPr="00DA70F6" w:rsidRDefault="6B8FFFC0" w:rsidP="00DA70F6">
            <w:pPr>
              <w:numPr>
                <w:ilvl w:val="0"/>
                <w:numId w:val="27"/>
              </w:numPr>
              <w:spacing w:before="60" w:after="60" w:line="240" w:lineRule="auto"/>
              <w:ind w:left="306" w:hanging="273"/>
              <w:rPr>
                <w:sz w:val="20"/>
              </w:rPr>
            </w:pPr>
            <w:r w:rsidRPr="4E1EB011">
              <w:rPr>
                <w:sz w:val="20"/>
              </w:rPr>
              <w:t>Vaccine orders must be made through the inventory portal.</w:t>
            </w:r>
          </w:p>
          <w:p w14:paraId="5CAA6DAE" w14:textId="22B1B16D" w:rsidR="002E4CA4" w:rsidRPr="00517701" w:rsidRDefault="50777B5F" w:rsidP="00D9260E">
            <w:pPr>
              <w:numPr>
                <w:ilvl w:val="0"/>
                <w:numId w:val="27"/>
              </w:numPr>
              <w:spacing w:before="60" w:after="60" w:line="240" w:lineRule="auto"/>
              <w:ind w:left="306" w:hanging="273"/>
              <w:rPr>
                <w:sz w:val="20"/>
              </w:rPr>
            </w:pPr>
            <w:r w:rsidRPr="4E1EB011">
              <w:rPr>
                <w:sz w:val="20"/>
              </w:rPr>
              <w:t xml:space="preserve">Vaccine orders must be submitted before </w:t>
            </w:r>
            <w:r w:rsidR="299A80FB" w:rsidRPr="4E1EB011">
              <w:rPr>
                <w:sz w:val="20"/>
              </w:rPr>
              <w:t xml:space="preserve">the cut off </w:t>
            </w:r>
            <w:r w:rsidR="2723A381" w:rsidRPr="4E1EB011">
              <w:rPr>
                <w:sz w:val="20"/>
              </w:rPr>
              <w:t>time before</w:t>
            </w:r>
            <w:r w:rsidRPr="4E1EB011">
              <w:rPr>
                <w:sz w:val="20"/>
              </w:rPr>
              <w:t xml:space="preserve"> your allocated delivery day</w:t>
            </w:r>
            <w:r w:rsidR="299A80FB" w:rsidRPr="4E1EB011">
              <w:rPr>
                <w:sz w:val="20"/>
              </w:rPr>
              <w:t xml:space="preserve"> (see table below)</w:t>
            </w:r>
            <w:r w:rsidRPr="4E1EB011">
              <w:rPr>
                <w:sz w:val="20"/>
              </w:rPr>
              <w:t xml:space="preserve">. </w:t>
            </w:r>
          </w:p>
          <w:p w14:paraId="437D530E" w14:textId="7C398054" w:rsidR="006F484A" w:rsidRPr="00717B0C" w:rsidRDefault="6CC46BC2" w:rsidP="00717B0C">
            <w:pPr>
              <w:numPr>
                <w:ilvl w:val="0"/>
                <w:numId w:val="27"/>
              </w:numPr>
              <w:spacing w:before="60" w:after="60" w:line="240" w:lineRule="auto"/>
              <w:ind w:left="306" w:hanging="273"/>
              <w:rPr>
                <w:sz w:val="20"/>
              </w:rPr>
            </w:pPr>
            <w:r w:rsidRPr="12223462">
              <w:rPr>
                <w:sz w:val="20"/>
              </w:rPr>
              <w:t>P</w:t>
            </w:r>
            <w:r w:rsidR="62189EF2" w:rsidRPr="722920DF">
              <w:rPr>
                <w:sz w:val="20"/>
              </w:rPr>
              <w:t xml:space="preserve">lease plan to place orders regularly – target having no less than </w:t>
            </w:r>
            <w:r w:rsidR="62189EF2" w:rsidRPr="722920DF">
              <w:rPr>
                <w:sz w:val="20"/>
                <w:u w:val="single"/>
              </w:rPr>
              <w:t>3 weeks stock on hand</w:t>
            </w:r>
            <w:r w:rsidR="62189EF2" w:rsidRPr="722920DF">
              <w:rPr>
                <w:sz w:val="20"/>
              </w:rPr>
              <w:t xml:space="preserve"> (based on recent demands) </w:t>
            </w:r>
            <w:r w:rsidR="62189EF2" w:rsidRPr="722920DF">
              <w:rPr>
                <w:sz w:val="20"/>
                <w:u w:val="single"/>
              </w:rPr>
              <w:t>at all times</w:t>
            </w:r>
            <w:r w:rsidR="62189EF2" w:rsidRPr="722920DF">
              <w:rPr>
                <w:sz w:val="20"/>
              </w:rPr>
              <w:t xml:space="preserve"> to ensure you cover short term </w:t>
            </w:r>
            <w:r w:rsidR="0908AB58" w:rsidRPr="722920DF">
              <w:rPr>
                <w:sz w:val="20"/>
              </w:rPr>
              <w:t xml:space="preserve">demand </w:t>
            </w:r>
            <w:r w:rsidR="62189EF2" w:rsidRPr="722920DF">
              <w:rPr>
                <w:sz w:val="20"/>
              </w:rPr>
              <w:t>peaks, or delivery issues relating to emergency events eg; earthquakes, wild weather, etc…)</w:t>
            </w:r>
          </w:p>
        </w:tc>
      </w:tr>
      <w:tr w:rsidR="00DA70F6" w:rsidRPr="006F20FB" w14:paraId="12BE9AA6" w14:textId="77777777" w:rsidTr="722920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23B948D" w14:textId="613E25BA" w:rsidR="00DA70F6" w:rsidRPr="006F20FB" w:rsidRDefault="002662B6" w:rsidP="00DA70F6">
            <w:pPr>
              <w:spacing w:before="60" w:after="60" w:line="240" w:lineRule="auto"/>
              <w:rPr>
                <w:sz w:val="20"/>
              </w:rPr>
            </w:pPr>
            <w:r w:rsidRPr="002662B6">
              <w:rPr>
                <w:noProof/>
                <w:sz w:val="20"/>
              </w:rPr>
              <w:drawing>
                <wp:inline distT="0" distB="0" distL="0" distR="0" wp14:anchorId="5AC0C12F" wp14:editId="2D1614C8">
                  <wp:extent cx="2634018" cy="2120900"/>
                  <wp:effectExtent l="0" t="0" r="0" b="0"/>
                  <wp:docPr id="1840589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89684" name=""/>
                          <pic:cNvPicPr/>
                        </pic:nvPicPr>
                        <pic:blipFill>
                          <a:blip r:embed="rId118"/>
                          <a:stretch>
                            <a:fillRect/>
                          </a:stretch>
                        </pic:blipFill>
                        <pic:spPr>
                          <a:xfrm>
                            <a:off x="0" y="0"/>
                            <a:ext cx="2641489" cy="2126916"/>
                          </a:xfrm>
                          <a:prstGeom prst="rect">
                            <a:avLst/>
                          </a:prstGeom>
                        </pic:spPr>
                      </pic:pic>
                    </a:graphicData>
                  </a:graphic>
                </wp:inline>
              </w:drawing>
            </w:r>
          </w:p>
        </w:tc>
      </w:tr>
      <w:tr w:rsidR="002662B6" w:rsidRPr="006F20FB" w14:paraId="3D27B4DB" w14:textId="77777777" w:rsidTr="7229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2FBB3A5" w14:textId="77777777" w:rsidR="002662B6" w:rsidDel="002662B6" w:rsidRDefault="002662B6" w:rsidP="00DA70F6">
            <w:pPr>
              <w:spacing w:before="60" w:after="60" w:line="240" w:lineRule="auto"/>
              <w:rPr>
                <w:noProof/>
                <w:sz w:val="20"/>
              </w:rPr>
            </w:pPr>
          </w:p>
        </w:tc>
      </w:tr>
    </w:tbl>
    <w:p w14:paraId="158E296C" w14:textId="77777777" w:rsidR="00D9260E" w:rsidRPr="006F20FB" w:rsidRDefault="00D9260E" w:rsidP="00D01BDA">
      <w:pPr>
        <w:pStyle w:val="Heading3"/>
      </w:pPr>
      <w:bookmarkStart w:id="258" w:name="_Toc78384106"/>
      <w:r w:rsidRPr="006F20FB">
        <w:t>Vaccine delivery schedule</w:t>
      </w:r>
      <w:bookmarkEnd w:id="258"/>
    </w:p>
    <w:p w14:paraId="21B04E6C" w14:textId="283A34AD" w:rsidR="000D354A" w:rsidRPr="000D354A" w:rsidRDefault="00D9260E" w:rsidP="005B3667">
      <w:pPr>
        <w:pStyle w:val="ListParagraph"/>
      </w:pPr>
      <w:r w:rsidRPr="5EE84ADE">
        <w:rPr>
          <w:b/>
          <w:bCs/>
        </w:rPr>
        <w:t xml:space="preserve">How often </w:t>
      </w:r>
      <w:r w:rsidR="008F7717" w:rsidRPr="5EE84ADE">
        <w:rPr>
          <w:b/>
          <w:bCs/>
        </w:rPr>
        <w:t>can</w:t>
      </w:r>
      <w:r w:rsidRPr="5EE84ADE">
        <w:rPr>
          <w:b/>
          <w:bCs/>
        </w:rPr>
        <w:t xml:space="preserve"> I receive vaccine deliveries?</w:t>
      </w:r>
      <w:r>
        <w:br/>
      </w:r>
      <w:r w:rsidR="003351B9" w:rsidRPr="5EE84ADE">
        <w:t xml:space="preserve">A site is assigned a </w:t>
      </w:r>
      <w:r w:rsidR="00EC4784" w:rsidRPr="5EE84ADE">
        <w:t>designated delivery day</w:t>
      </w:r>
      <w:r w:rsidR="00DC74B6" w:rsidRPr="5EE84ADE">
        <w:t xml:space="preserve"> on the standard delivery schedule. This is based on the logical routes the courier provider </w:t>
      </w:r>
      <w:r w:rsidR="00B52981" w:rsidRPr="5EE84ADE">
        <w:t>follows and helps manage delivery costs for the programme.</w:t>
      </w:r>
      <w:r w:rsidR="00C50B87" w:rsidRPr="5EE84ADE">
        <w:t xml:space="preserve"> This allows for 1 delivery per week every week as needed. </w:t>
      </w:r>
    </w:p>
    <w:p w14:paraId="38A7A52D" w14:textId="6D7AF906" w:rsidR="00D9260E" w:rsidRPr="006F20FB" w:rsidRDefault="00D9260E" w:rsidP="005B3667">
      <w:pPr>
        <w:pStyle w:val="ListParagraph"/>
      </w:pPr>
      <w:r w:rsidRPr="616DD8B7">
        <w:rPr>
          <w:b/>
        </w:rPr>
        <w:t>Can my delivery schedule change?</w:t>
      </w:r>
      <w:r>
        <w:br/>
      </w:r>
      <w:r w:rsidRPr="616DD8B7">
        <w:t xml:space="preserve">The schedule will be discussed and agreed with </w:t>
      </w:r>
      <w:r w:rsidR="00A93C84" w:rsidRPr="616DD8B7">
        <w:t xml:space="preserve">Health </w:t>
      </w:r>
      <w:r w:rsidRPr="616DD8B7">
        <w:t>D</w:t>
      </w:r>
      <w:r w:rsidR="00C817BC" w:rsidRPr="616DD8B7">
        <w:t>istric</w:t>
      </w:r>
      <w:r w:rsidR="00F62530" w:rsidRPr="616DD8B7">
        <w:t>t</w:t>
      </w:r>
      <w:r w:rsidRPr="616DD8B7">
        <w:t>s or providers and can be reviewed when required.</w:t>
      </w:r>
    </w:p>
    <w:p w14:paraId="127871BD" w14:textId="54287CDC" w:rsidR="00D9260E" w:rsidRPr="006F20FB" w:rsidRDefault="00D9260E" w:rsidP="005B3667">
      <w:pPr>
        <w:pStyle w:val="ListParagraph"/>
      </w:pPr>
      <w:r w:rsidRPr="616DD8B7">
        <w:rPr>
          <w:b/>
        </w:rPr>
        <w:t xml:space="preserve">What if I miss the </w:t>
      </w:r>
      <w:r w:rsidR="458BD8D9" w:rsidRPr="7E5C0689">
        <w:rPr>
          <w:b/>
          <w:bCs/>
        </w:rPr>
        <w:t>QA approver</w:t>
      </w:r>
      <w:r w:rsidRPr="616DD8B7">
        <w:rPr>
          <w:b/>
        </w:rPr>
        <w:t xml:space="preserve"> cut off (by 10am the day before) for ordering vaccines?</w:t>
      </w:r>
      <w:r>
        <w:br/>
      </w:r>
      <w:r w:rsidR="356B6198" w:rsidRPr="497308D6">
        <w:t xml:space="preserve"> </w:t>
      </w:r>
      <w:r w:rsidR="4987973E" w:rsidRPr="497308D6">
        <w:t>If you miss the provider cut off time then the order will automatically be scheduled for the next delivery day, in most instances the next week.</w:t>
      </w:r>
      <w:r w:rsidR="50DD4DC3" w:rsidRPr="497308D6">
        <w:t xml:space="preserve"> </w:t>
      </w:r>
      <w:r w:rsidR="356B6198" w:rsidRPr="497308D6">
        <w:t xml:space="preserve">Please </w:t>
      </w:r>
      <w:r w:rsidR="003F662B" w:rsidRPr="497308D6">
        <w:t>plan</w:t>
      </w:r>
      <w:r w:rsidR="356B6198" w:rsidRPr="497308D6">
        <w:t xml:space="preserve"> and have your orders placed prior to the provider cut off times. P</w:t>
      </w:r>
      <w:r w:rsidR="005264AA" w:rsidRPr="497308D6">
        <w:t>lease</w:t>
      </w:r>
      <w:r w:rsidR="005264AA">
        <w:t xml:space="preserve"> ensure you target a minimum of 3 weeks stock on hand to </w:t>
      </w:r>
      <w:r w:rsidR="008F7717">
        <w:t xml:space="preserve">help </w:t>
      </w:r>
      <w:r w:rsidR="005264AA">
        <w:t>avoid this</w:t>
      </w:r>
      <w:r w:rsidR="008F7717">
        <w:t xml:space="preserve"> </w:t>
      </w:r>
      <w:r w:rsidR="00D565D5">
        <w:t>issue.</w:t>
      </w:r>
    </w:p>
    <w:p w14:paraId="31B01097" w14:textId="17D0EFCC" w:rsidR="00D9260E" w:rsidRPr="006F20FB" w:rsidRDefault="00D9260E" w:rsidP="005B3667">
      <w:pPr>
        <w:pStyle w:val="ListParagraph"/>
      </w:pPr>
      <w:r w:rsidRPr="616DD8B7">
        <w:rPr>
          <w:b/>
        </w:rPr>
        <w:t>Where will the vaccine be shipped to?</w:t>
      </w:r>
      <w:r>
        <w:br/>
      </w:r>
      <w:r w:rsidRPr="616DD8B7">
        <w:t xml:space="preserve">To the location agreed with the </w:t>
      </w:r>
      <w:r w:rsidR="00A93C84" w:rsidRPr="616DD8B7">
        <w:t xml:space="preserve">Health </w:t>
      </w:r>
      <w:r w:rsidRPr="616DD8B7">
        <w:t>D</w:t>
      </w:r>
      <w:r w:rsidR="00C817BC" w:rsidRPr="616DD8B7">
        <w:t>istrict</w:t>
      </w:r>
      <w:r w:rsidRPr="616DD8B7">
        <w:t xml:space="preserve"> or provider.</w:t>
      </w:r>
    </w:p>
    <w:p w14:paraId="1263D7E0" w14:textId="56850496" w:rsidR="00F0410C" w:rsidRDefault="00D9260E" w:rsidP="005B3667">
      <w:pPr>
        <w:pStyle w:val="ListParagraph"/>
      </w:pPr>
      <w:r w:rsidRPr="616DD8B7">
        <w:t>How will I know what vaccines I am due to receive?</w:t>
      </w:r>
    </w:p>
    <w:p w14:paraId="186614E4" w14:textId="365DC441" w:rsidR="00F0410C" w:rsidRPr="00F0410C" w:rsidRDefault="000A467D" w:rsidP="00F0410C">
      <w:pPr>
        <w:spacing w:before="0"/>
        <w:ind w:left="284"/>
        <w:contextualSpacing/>
        <w:rPr>
          <w:rFonts w:eastAsiaTheme="minorEastAsia" w:cstheme="minorBidi"/>
          <w:lang w:eastAsia="en-US"/>
        </w:rPr>
      </w:pPr>
      <w:r>
        <w:rPr>
          <w:rFonts w:eastAsiaTheme="minorEastAsia" w:cstheme="minorBidi"/>
          <w:lang w:eastAsia="en-US"/>
        </w:rPr>
        <w:t>The Inventory Portal</w:t>
      </w:r>
      <w:r w:rsidRPr="4D000615">
        <w:rPr>
          <w:rFonts w:eastAsiaTheme="minorEastAsia" w:cstheme="minorBidi"/>
          <w:lang w:eastAsia="en-US"/>
        </w:rPr>
        <w:t xml:space="preserve"> </w:t>
      </w:r>
      <w:r w:rsidR="00F0410C" w:rsidRPr="4D000615">
        <w:rPr>
          <w:rFonts w:eastAsiaTheme="minorEastAsia" w:cstheme="minorBidi"/>
          <w:lang w:eastAsia="en-US"/>
        </w:rPr>
        <w:t xml:space="preserve">shows </w:t>
      </w:r>
      <w:r w:rsidR="005A1368" w:rsidRPr="4D000615">
        <w:rPr>
          <w:rFonts w:eastAsiaTheme="minorEastAsia" w:cstheme="minorBidi"/>
          <w:lang w:eastAsia="en-US"/>
        </w:rPr>
        <w:t>designated delivery days and incoming orders.</w:t>
      </w:r>
    </w:p>
    <w:p w14:paraId="1A50CECC" w14:textId="6BED03ED" w:rsidR="00653B42" w:rsidRPr="008E57CF" w:rsidRDefault="00D9260E" w:rsidP="005B3667">
      <w:pPr>
        <w:pStyle w:val="ListParagraph"/>
        <w:rPr>
          <w:b/>
          <w:bCs/>
        </w:rPr>
      </w:pPr>
      <w:r w:rsidRPr="616DD8B7">
        <w:rPr>
          <w:b/>
        </w:rPr>
        <w:t>What if I</w:t>
      </w:r>
      <w:r w:rsidR="005A1368" w:rsidRPr="616DD8B7">
        <w:rPr>
          <w:b/>
        </w:rPr>
        <w:t xml:space="preserve"> receive a shipment I am not expecting or</w:t>
      </w:r>
      <w:r w:rsidRPr="616DD8B7">
        <w:rPr>
          <w:b/>
        </w:rPr>
        <w:t xml:space="preserve"> don’t receive a shipment when I am expecting one?</w:t>
      </w:r>
      <w:r>
        <w:br/>
      </w:r>
      <w:r w:rsidRPr="616DD8B7">
        <w:t xml:space="preserve">Delivery tracking will be managed centrally by </w:t>
      </w:r>
      <w:r w:rsidR="00992C3C" w:rsidRPr="616DD8B7">
        <w:t xml:space="preserve">NPHS </w:t>
      </w:r>
      <w:r w:rsidR="00437714">
        <w:t>Health New Zealand Te Whatu Ora</w:t>
      </w:r>
      <w:r w:rsidRPr="616DD8B7">
        <w:t>. Please contact</w:t>
      </w:r>
      <w:r w:rsidR="00E30D17" w:rsidRPr="616DD8B7">
        <w:t xml:space="preserve"> </w:t>
      </w:r>
      <w:r w:rsidR="00992C3C" w:rsidRPr="616DD8B7">
        <w:t xml:space="preserve">NPHS </w:t>
      </w:r>
      <w:r w:rsidR="00437714">
        <w:t>Health New Zealand Te Whatu Ora</w:t>
      </w:r>
      <w:r w:rsidRPr="616DD8B7">
        <w:t xml:space="preserve"> logistics customer services team.</w:t>
      </w:r>
    </w:p>
    <w:p w14:paraId="2FB5F56D" w14:textId="5B5B6FD3" w:rsidR="003F23BE" w:rsidRDefault="00B35436" w:rsidP="0026487B">
      <w:pPr>
        <w:pStyle w:val="Heading3"/>
      </w:pPr>
      <w:r>
        <w:t>Vaccine unit sizes and dimensions</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14"/>
        <w:gridCol w:w="2551"/>
        <w:gridCol w:w="2687"/>
      </w:tblGrid>
      <w:tr w:rsidR="008749C3" w:rsidRPr="006F20FB" w14:paraId="43CFFC10" w14:textId="77777777" w:rsidTr="002577F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114" w:type="dxa"/>
          </w:tcPr>
          <w:p w14:paraId="6856B3AC" w14:textId="77777777" w:rsidR="008749C3" w:rsidRPr="006F20FB" w:rsidRDefault="008749C3" w:rsidP="006B721D">
            <w:pPr>
              <w:spacing w:before="0" w:after="0"/>
              <w:rPr>
                <w:b w:val="0"/>
                <w:bCs w:val="0"/>
                <w:lang w:eastAsia="en-US"/>
              </w:rPr>
            </w:pPr>
          </w:p>
        </w:tc>
        <w:tc>
          <w:tcPr>
            <w:tcW w:w="2551" w:type="dxa"/>
          </w:tcPr>
          <w:p w14:paraId="6137CDAF" w14:textId="77777777" w:rsidR="008749C3" w:rsidRPr="006F20FB" w:rsidRDefault="008749C3" w:rsidP="006B721D">
            <w:pPr>
              <w:spacing w:before="60" w:after="60"/>
              <w:cnfStyle w:val="100000000000" w:firstRow="1" w:lastRow="0" w:firstColumn="0" w:lastColumn="0" w:oddVBand="0" w:evenVBand="0" w:oddHBand="0" w:evenHBand="0" w:firstRowFirstColumn="0" w:firstRowLastColumn="0" w:lastRowFirstColumn="0" w:lastRowLastColumn="0"/>
              <w:rPr>
                <w:lang w:eastAsia="en-US"/>
              </w:rPr>
            </w:pPr>
            <w:r w:rsidRPr="006F20FB">
              <w:rPr>
                <w:lang w:eastAsia="en-US"/>
              </w:rPr>
              <w:t>Unit Size</w:t>
            </w:r>
          </w:p>
        </w:tc>
        <w:tc>
          <w:tcPr>
            <w:tcW w:w="2687" w:type="dxa"/>
          </w:tcPr>
          <w:p w14:paraId="34DAAA9C" w14:textId="77777777" w:rsidR="008749C3" w:rsidRPr="006F20FB" w:rsidRDefault="008749C3" w:rsidP="006B721D">
            <w:pPr>
              <w:spacing w:before="60" w:after="60"/>
              <w:cnfStyle w:val="100000000000" w:firstRow="1" w:lastRow="0" w:firstColumn="0" w:lastColumn="0" w:oddVBand="0" w:evenVBand="0" w:oddHBand="0" w:evenHBand="0" w:firstRowFirstColumn="0" w:firstRowLastColumn="0" w:lastRowFirstColumn="0" w:lastRowLastColumn="0"/>
              <w:rPr>
                <w:lang w:eastAsia="en-US"/>
              </w:rPr>
            </w:pPr>
            <w:r w:rsidRPr="006F20FB">
              <w:rPr>
                <w:lang w:eastAsia="en-US"/>
              </w:rPr>
              <w:t>Unit Dimensions</w:t>
            </w:r>
          </w:p>
        </w:tc>
      </w:tr>
      <w:tr w:rsidR="008749C3" w14:paraId="52484BC3" w14:textId="77777777" w:rsidTr="006E7450">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3114" w:type="dxa"/>
          </w:tcPr>
          <w:p w14:paraId="42971F1E" w14:textId="19908357" w:rsidR="008749C3" w:rsidRPr="001133EB" w:rsidRDefault="00FD7BB6" w:rsidP="006E7450">
            <w:bookmarkStart w:id="259" w:name="_Hlk127460355"/>
            <w:r w:rsidRPr="002B1540">
              <w:t xml:space="preserve">Comirnaty </w:t>
            </w:r>
            <w:r w:rsidR="004D796F">
              <w:t>JN.1</w:t>
            </w:r>
            <w:r w:rsidR="00854DCB">
              <w:t xml:space="preserve"> </w:t>
            </w:r>
            <w:r>
              <w:t>30mcg (12 + years) light grey cap Single-</w:t>
            </w:r>
            <w:r w:rsidR="00327888">
              <w:t>d</w:t>
            </w:r>
            <w:r>
              <w:t xml:space="preserve">ose </w:t>
            </w:r>
            <w:r w:rsidR="00B32C44">
              <w:t>v</w:t>
            </w:r>
            <w:r>
              <w:t xml:space="preserve">ials          </w:t>
            </w:r>
          </w:p>
        </w:tc>
        <w:tc>
          <w:tcPr>
            <w:tcW w:w="2551" w:type="dxa"/>
          </w:tcPr>
          <w:p w14:paraId="3A91ABD9" w14:textId="00F095D0" w:rsidR="008749C3" w:rsidRPr="006F20FB" w:rsidRDefault="008749C3" w:rsidP="006B721D">
            <w:pPr>
              <w:cnfStyle w:val="000000100000" w:firstRow="0" w:lastRow="0" w:firstColumn="0" w:lastColumn="0" w:oddVBand="0" w:evenVBand="0" w:oddHBand="1" w:evenHBand="0" w:firstRowFirstColumn="0" w:firstRowLastColumn="0" w:lastRowFirstColumn="0" w:lastRowLastColumn="0"/>
              <w:rPr>
                <w:lang w:eastAsia="en-US"/>
              </w:rPr>
            </w:pPr>
            <w:r w:rsidRPr="4E1EB011">
              <w:rPr>
                <w:lang w:eastAsia="en-US"/>
              </w:rPr>
              <w:t>10</w:t>
            </w:r>
            <w:r w:rsidR="00F77F3A">
              <w:rPr>
                <w:lang w:eastAsia="en-US"/>
              </w:rPr>
              <w:t xml:space="preserve"> single</w:t>
            </w:r>
            <w:r w:rsidR="003440F4">
              <w:rPr>
                <w:lang w:eastAsia="en-US"/>
              </w:rPr>
              <w:t>-</w:t>
            </w:r>
            <w:r w:rsidR="00F77F3A">
              <w:rPr>
                <w:lang w:eastAsia="en-US"/>
              </w:rPr>
              <w:t>dose</w:t>
            </w:r>
            <w:r w:rsidRPr="4E1EB011">
              <w:rPr>
                <w:lang w:eastAsia="en-US"/>
              </w:rPr>
              <w:t xml:space="preserve"> vial packs </w:t>
            </w:r>
          </w:p>
        </w:tc>
        <w:tc>
          <w:tcPr>
            <w:tcW w:w="2687" w:type="dxa"/>
          </w:tcPr>
          <w:p w14:paraId="017A7788" w14:textId="77777777" w:rsidR="008749C3" w:rsidRDefault="008749C3" w:rsidP="006B721D">
            <w:pPr>
              <w:pStyle w:val="NumberedParagraphs-MOH"/>
              <w:numPr>
                <w:ilvl w:val="0"/>
                <w:numId w:val="0"/>
              </w:numPr>
              <w:cnfStyle w:val="000000100000" w:firstRow="0" w:lastRow="0" w:firstColumn="0" w:lastColumn="0" w:oddVBand="0" w:evenVBand="0" w:oddHBand="1" w:evenHBand="0" w:firstRowFirstColumn="0" w:firstRowLastColumn="0" w:lastRowFirstColumn="0" w:lastRowLastColumn="0"/>
            </w:pPr>
            <w:r>
              <w:t>37mm x 47mm x 89mm</w:t>
            </w:r>
          </w:p>
        </w:tc>
      </w:tr>
      <w:bookmarkEnd w:id="259"/>
      <w:tr w:rsidR="008749C3" w:rsidRPr="006F20FB" w14:paraId="76CFD471" w14:textId="77777777" w:rsidTr="00257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36F11E" w14:textId="1EF84490" w:rsidR="008749C3" w:rsidRPr="006F20FB" w:rsidRDefault="008749C3" w:rsidP="007A7A48">
            <w:pPr>
              <w:rPr>
                <w:lang w:eastAsia="en-US"/>
              </w:rPr>
            </w:pPr>
            <w:r>
              <w:rPr>
                <w:lang w:eastAsia="en-US"/>
              </w:rPr>
              <w:t xml:space="preserve">Comirnaty </w:t>
            </w:r>
            <w:r w:rsidR="004D796F">
              <w:rPr>
                <w:lang w:eastAsia="en-US"/>
              </w:rPr>
              <w:t>JN.1</w:t>
            </w:r>
            <w:r w:rsidR="00854DCB">
              <w:rPr>
                <w:lang w:eastAsia="en-US"/>
              </w:rPr>
              <w:t xml:space="preserve"> </w:t>
            </w:r>
            <w:r>
              <w:rPr>
                <w:lang w:eastAsia="en-US"/>
              </w:rPr>
              <w:t xml:space="preserve">10mcg </w:t>
            </w:r>
            <w:r w:rsidR="007A7A48" w:rsidRPr="006F20FB">
              <w:rPr>
                <w:lang w:eastAsia="en-US"/>
              </w:rPr>
              <w:t>(5-11 years)</w:t>
            </w:r>
            <w:r w:rsidR="007A7A48">
              <w:rPr>
                <w:lang w:eastAsia="en-US"/>
              </w:rPr>
              <w:t xml:space="preserve"> </w:t>
            </w:r>
            <w:r w:rsidR="002718BA">
              <w:rPr>
                <w:lang w:eastAsia="en-US"/>
              </w:rPr>
              <w:t xml:space="preserve">light </w:t>
            </w:r>
            <w:r w:rsidR="00003814">
              <w:rPr>
                <w:lang w:eastAsia="en-US"/>
              </w:rPr>
              <w:t>blue</w:t>
            </w:r>
            <w:r>
              <w:rPr>
                <w:lang w:eastAsia="en-US"/>
              </w:rPr>
              <w:t xml:space="preserve"> cap</w:t>
            </w:r>
            <w:r w:rsidRPr="006F20FB">
              <w:rPr>
                <w:lang w:eastAsia="en-US"/>
              </w:rPr>
              <w:t xml:space="preserve"> </w:t>
            </w:r>
            <w:r w:rsidR="0099131A">
              <w:rPr>
                <w:lang w:eastAsia="en-US"/>
              </w:rPr>
              <w:t xml:space="preserve">     Single-dose vials</w:t>
            </w:r>
            <w:r w:rsidRPr="006F20FB">
              <w:rPr>
                <w:lang w:eastAsia="en-US"/>
              </w:rPr>
              <w:br/>
            </w:r>
          </w:p>
        </w:tc>
        <w:tc>
          <w:tcPr>
            <w:tcW w:w="2551" w:type="dxa"/>
          </w:tcPr>
          <w:p w14:paraId="5FCCCC43" w14:textId="7025EFCC" w:rsidR="008749C3" w:rsidRPr="006F20FB" w:rsidRDefault="008749C3" w:rsidP="002577F4">
            <w:pPr>
              <w:cnfStyle w:val="000000010000" w:firstRow="0" w:lastRow="0" w:firstColumn="0" w:lastColumn="0" w:oddVBand="0" w:evenVBand="0" w:oddHBand="0" w:evenHBand="1" w:firstRowFirstColumn="0" w:firstRowLastColumn="0" w:lastRowFirstColumn="0" w:lastRowLastColumn="0"/>
              <w:rPr>
                <w:lang w:eastAsia="en-US"/>
              </w:rPr>
            </w:pPr>
            <w:r w:rsidRPr="4E1EB011">
              <w:rPr>
                <w:lang w:eastAsia="en-US"/>
              </w:rPr>
              <w:t>10</w:t>
            </w:r>
            <w:r w:rsidR="004F31FC">
              <w:rPr>
                <w:lang w:eastAsia="en-US"/>
              </w:rPr>
              <w:t xml:space="preserve"> single</w:t>
            </w:r>
            <w:r w:rsidR="00327888">
              <w:rPr>
                <w:lang w:eastAsia="en-US"/>
              </w:rPr>
              <w:t>-</w:t>
            </w:r>
            <w:r w:rsidRPr="4E1EB011">
              <w:rPr>
                <w:lang w:eastAsia="en-US"/>
              </w:rPr>
              <w:t>dose vial packs</w:t>
            </w:r>
            <w:r>
              <w:t xml:space="preserve"> </w:t>
            </w:r>
          </w:p>
        </w:tc>
        <w:tc>
          <w:tcPr>
            <w:tcW w:w="2687" w:type="dxa"/>
          </w:tcPr>
          <w:p w14:paraId="4EC5014D" w14:textId="77777777" w:rsidR="008749C3" w:rsidRPr="006F20FB" w:rsidRDefault="008749C3" w:rsidP="006B721D">
            <w:pPr>
              <w:pStyle w:val="NumberedParagraphs-MOH"/>
              <w:numPr>
                <w:ilvl w:val="0"/>
                <w:numId w:val="0"/>
              </w:numPr>
              <w:cnfStyle w:val="000000010000" w:firstRow="0" w:lastRow="0" w:firstColumn="0" w:lastColumn="0" w:oddVBand="0" w:evenVBand="0" w:oddHBand="0" w:evenHBand="1" w:firstRowFirstColumn="0" w:firstRowLastColumn="0" w:lastRowFirstColumn="0" w:lastRowLastColumn="0"/>
            </w:pPr>
            <w:r>
              <w:t>37mm x 47mm x 89mm</w:t>
            </w:r>
          </w:p>
        </w:tc>
      </w:tr>
      <w:tr w:rsidR="008749C3" w:rsidRPr="006F20FB" w14:paraId="285C5374" w14:textId="77777777" w:rsidTr="0025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tcPr>
          <w:p w14:paraId="0380EAA7" w14:textId="30E07573" w:rsidR="00A753C8" w:rsidRPr="00A753C8" w:rsidRDefault="008749C3" w:rsidP="006B721D">
            <w:pPr>
              <w:rPr>
                <w:b w:val="0"/>
                <w:bCs w:val="0"/>
                <w:lang w:eastAsia="en-US"/>
              </w:rPr>
            </w:pPr>
            <w:r>
              <w:rPr>
                <w:lang w:eastAsia="en-US"/>
              </w:rPr>
              <w:t xml:space="preserve">Comirnaty </w:t>
            </w:r>
            <w:r w:rsidR="004D796F">
              <w:rPr>
                <w:lang w:eastAsia="en-US"/>
              </w:rPr>
              <w:t>JN.1</w:t>
            </w:r>
            <w:r w:rsidR="004E6EEC">
              <w:rPr>
                <w:lang w:eastAsia="en-US"/>
              </w:rPr>
              <w:t xml:space="preserve"> </w:t>
            </w:r>
            <w:r>
              <w:rPr>
                <w:lang w:eastAsia="en-US"/>
              </w:rPr>
              <w:t xml:space="preserve">3mcg </w:t>
            </w:r>
            <w:r w:rsidR="00DB73C6">
              <w:rPr>
                <w:lang w:eastAsia="en-US"/>
              </w:rPr>
              <w:t>(6 months – 4 years)</w:t>
            </w:r>
            <w:r w:rsidR="00FA538B">
              <w:rPr>
                <w:lang w:eastAsia="en-US"/>
              </w:rPr>
              <w:t xml:space="preserve"> </w:t>
            </w:r>
            <w:r w:rsidR="004D796F">
              <w:rPr>
                <w:lang w:eastAsia="en-US"/>
              </w:rPr>
              <w:t xml:space="preserve">yellow </w:t>
            </w:r>
            <w:r>
              <w:rPr>
                <w:lang w:eastAsia="en-US"/>
              </w:rPr>
              <w:t xml:space="preserve">cap </w:t>
            </w:r>
            <w:r w:rsidR="00A753C8">
              <w:rPr>
                <w:lang w:eastAsia="en-US"/>
              </w:rPr>
              <w:t xml:space="preserve">                                      Multi-dose vials</w:t>
            </w:r>
            <w:r w:rsidR="001A0AB1">
              <w:rPr>
                <w:lang w:eastAsia="en-US"/>
              </w:rPr>
              <w:t xml:space="preserve"> (</w:t>
            </w:r>
            <w:r w:rsidR="00F04FC6">
              <w:rPr>
                <w:lang w:eastAsia="en-US"/>
              </w:rPr>
              <w:t>3</w:t>
            </w:r>
            <w:r w:rsidR="00A753C8">
              <w:rPr>
                <w:lang w:eastAsia="en-US"/>
              </w:rPr>
              <w:t xml:space="preserve"> doses per vial)</w:t>
            </w:r>
          </w:p>
        </w:tc>
        <w:tc>
          <w:tcPr>
            <w:tcW w:w="2551" w:type="dxa"/>
          </w:tcPr>
          <w:p w14:paraId="03B6B64E" w14:textId="40A2B649" w:rsidR="008749C3" w:rsidRPr="006F20FB" w:rsidRDefault="008749C3" w:rsidP="006B721D">
            <w:pPr>
              <w:cnfStyle w:val="000000100000" w:firstRow="0" w:lastRow="0" w:firstColumn="0" w:lastColumn="0" w:oddVBand="0" w:evenVBand="0" w:oddHBand="1" w:evenHBand="0" w:firstRowFirstColumn="0" w:firstRowLastColumn="0" w:lastRowFirstColumn="0" w:lastRowLastColumn="0"/>
              <w:rPr>
                <w:lang w:eastAsia="en-US"/>
              </w:rPr>
            </w:pPr>
            <w:r w:rsidRPr="4E1EB011">
              <w:rPr>
                <w:lang w:eastAsia="en-US"/>
              </w:rPr>
              <w:t>10 multi</w:t>
            </w:r>
            <w:r w:rsidR="002577F4">
              <w:rPr>
                <w:lang w:eastAsia="en-US"/>
              </w:rPr>
              <w:t>-</w:t>
            </w:r>
            <w:r w:rsidRPr="4E1EB011">
              <w:rPr>
                <w:lang w:eastAsia="en-US"/>
              </w:rPr>
              <w:t xml:space="preserve">dose vial packs </w:t>
            </w:r>
            <w:r w:rsidRPr="4E1EB011">
              <w:rPr>
                <w:sz w:val="16"/>
                <w:szCs w:val="16"/>
                <w:lang w:eastAsia="en-US"/>
              </w:rPr>
              <w:t xml:space="preserve">(not available, can be ordered in 2 </w:t>
            </w:r>
            <w:r w:rsidR="00FB4D7F">
              <w:rPr>
                <w:sz w:val="16"/>
                <w:szCs w:val="16"/>
                <w:lang w:eastAsia="en-US"/>
              </w:rPr>
              <w:t>multi</w:t>
            </w:r>
            <w:r w:rsidR="00131B87">
              <w:rPr>
                <w:sz w:val="16"/>
                <w:szCs w:val="16"/>
                <w:lang w:eastAsia="en-US"/>
              </w:rPr>
              <w:t xml:space="preserve">-dose </w:t>
            </w:r>
            <w:r w:rsidRPr="4E1EB011">
              <w:rPr>
                <w:sz w:val="16"/>
                <w:szCs w:val="16"/>
                <w:lang w:eastAsia="en-US"/>
              </w:rPr>
              <w:t>vial packs)</w:t>
            </w:r>
          </w:p>
        </w:tc>
        <w:tc>
          <w:tcPr>
            <w:tcW w:w="2687" w:type="dxa"/>
          </w:tcPr>
          <w:p w14:paraId="137C7334" w14:textId="77777777" w:rsidR="008749C3" w:rsidRPr="006F20FB" w:rsidRDefault="008749C3" w:rsidP="006B721D">
            <w:pPr>
              <w:pStyle w:val="NumberedParagraphs-MOH"/>
              <w:numPr>
                <w:ilvl w:val="0"/>
                <w:numId w:val="0"/>
              </w:numPr>
              <w:ind w:left="284" w:hanging="284"/>
              <w:cnfStyle w:val="000000100000" w:firstRow="0" w:lastRow="0" w:firstColumn="0" w:lastColumn="0" w:oddVBand="0" w:evenVBand="0" w:oddHBand="1" w:evenHBand="0" w:firstRowFirstColumn="0" w:firstRowLastColumn="0" w:lastRowFirstColumn="0" w:lastRowLastColumn="0"/>
            </w:pPr>
            <w:r>
              <w:t>37mm x 47mm x 89mm</w:t>
            </w:r>
          </w:p>
        </w:tc>
      </w:tr>
      <w:tr w:rsidR="008749C3" w:rsidRPr="006F20FB" w14:paraId="56E6B983" w14:textId="77777777" w:rsidTr="00257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tcPr>
          <w:p w14:paraId="1AFCC155" w14:textId="77777777" w:rsidR="008749C3" w:rsidRDefault="008749C3" w:rsidP="006B721D">
            <w:pPr>
              <w:rPr>
                <w:lang w:eastAsia="en-US"/>
              </w:rPr>
            </w:pPr>
          </w:p>
        </w:tc>
        <w:tc>
          <w:tcPr>
            <w:tcW w:w="2551" w:type="dxa"/>
          </w:tcPr>
          <w:p w14:paraId="6D919BAA" w14:textId="67679AF9" w:rsidR="008749C3" w:rsidRPr="2A725C42" w:rsidRDefault="008749C3" w:rsidP="006B721D">
            <w:pPr>
              <w:cnfStyle w:val="000000010000" w:firstRow="0" w:lastRow="0" w:firstColumn="0" w:lastColumn="0" w:oddVBand="0" w:evenVBand="0" w:oddHBand="0" w:evenHBand="1" w:firstRowFirstColumn="0" w:firstRowLastColumn="0" w:lastRowFirstColumn="0" w:lastRowLastColumn="0"/>
              <w:rPr>
                <w:lang w:eastAsia="en-US"/>
              </w:rPr>
            </w:pPr>
            <w:r>
              <w:t>2</w:t>
            </w:r>
            <w:r w:rsidRPr="00494409">
              <w:t xml:space="preserve"> multi</w:t>
            </w:r>
            <w:r w:rsidR="00240881">
              <w:t>-</w:t>
            </w:r>
            <w:r w:rsidRPr="00494409">
              <w:t>dose vial pack</w:t>
            </w:r>
            <w:r>
              <w:t>s</w:t>
            </w:r>
          </w:p>
        </w:tc>
        <w:tc>
          <w:tcPr>
            <w:tcW w:w="2687" w:type="dxa"/>
          </w:tcPr>
          <w:p w14:paraId="060DB508" w14:textId="77777777" w:rsidR="008749C3" w:rsidRDefault="008749C3" w:rsidP="006B721D">
            <w:pPr>
              <w:pStyle w:val="NumberedParagraphs-MOH"/>
              <w:numPr>
                <w:ilvl w:val="0"/>
                <w:numId w:val="0"/>
              </w:numPr>
              <w:ind w:left="284" w:hanging="284"/>
              <w:cnfStyle w:val="000000010000" w:firstRow="0" w:lastRow="0" w:firstColumn="0" w:lastColumn="0" w:oddVBand="0" w:evenVBand="0" w:oddHBand="0" w:evenHBand="1" w:firstRowFirstColumn="0" w:firstRowLastColumn="0" w:lastRowFirstColumn="0" w:lastRowLastColumn="0"/>
            </w:pPr>
            <w:r w:rsidRPr="00494409">
              <w:t>130mm x 65mm x 45mm</w:t>
            </w:r>
          </w:p>
        </w:tc>
      </w:tr>
    </w:tbl>
    <w:p w14:paraId="26D9843F" w14:textId="77777777" w:rsidR="008749C3" w:rsidRDefault="008749C3" w:rsidP="008749C3">
      <w:pPr>
        <w:rPr>
          <w:lang w:eastAsia="en-US"/>
        </w:rPr>
      </w:pPr>
    </w:p>
    <w:p w14:paraId="574E201F" w14:textId="77777777" w:rsidR="004E1F38" w:rsidRDefault="004E1F38" w:rsidP="008749C3">
      <w:pPr>
        <w:rPr>
          <w:lang w:eastAsia="en-US"/>
        </w:rPr>
      </w:pPr>
    </w:p>
    <w:p w14:paraId="4FC8AD4D" w14:textId="77777777" w:rsidR="008749C3" w:rsidRDefault="008749C3" w:rsidP="008749C3">
      <w:pPr>
        <w:rPr>
          <w:lang w:eastAsia="en-US"/>
        </w:rPr>
      </w:pPr>
    </w:p>
    <w:p w14:paraId="7061E77A" w14:textId="77777777" w:rsidR="008749C3" w:rsidRPr="008749C3" w:rsidRDefault="008749C3" w:rsidP="008749C3">
      <w:pPr>
        <w:rPr>
          <w:lang w:eastAsia="en-US"/>
        </w:rPr>
      </w:pPr>
    </w:p>
    <w:p w14:paraId="5274D4D6" w14:textId="024A68CE" w:rsidR="001D2FCA" w:rsidRPr="006F20FB" w:rsidRDefault="001D2FCA" w:rsidP="00C06F4E">
      <w:pPr>
        <w:pStyle w:val="Heading5"/>
      </w:pPr>
      <w:bookmarkStart w:id="260" w:name="_Delivery_to_sites"/>
      <w:bookmarkStart w:id="261" w:name="_Calculation_of_consumables"/>
      <w:bookmarkStart w:id="262" w:name="_Itemisation_of_Consumables"/>
      <w:bookmarkStart w:id="263" w:name="_Toc87873374"/>
      <w:bookmarkEnd w:id="260"/>
      <w:bookmarkEnd w:id="261"/>
      <w:bookmarkEnd w:id="262"/>
      <w:r w:rsidRPr="006F20FB">
        <w:t>Table 9.</w:t>
      </w:r>
      <w:r>
        <w:fldChar w:fldCharType="begin"/>
      </w:r>
      <w:r>
        <w:instrText>SEQ Table_9. \* ARABIC</w:instrText>
      </w:r>
      <w:r>
        <w:fldChar w:fldCharType="separate"/>
      </w:r>
      <w:r w:rsidR="00A15ADD">
        <w:rPr>
          <w:noProof/>
        </w:rPr>
        <w:t>2</w:t>
      </w:r>
      <w:r>
        <w:fldChar w:fldCharType="end"/>
      </w:r>
      <w:r w:rsidRPr="006F20FB">
        <w:t xml:space="preserve"> – </w:t>
      </w:r>
      <w:r w:rsidR="0024582C">
        <w:t xml:space="preserve">Consumables </w:t>
      </w:r>
      <w:r w:rsidRPr="006F20FB">
        <w:t>order as required</w:t>
      </w:r>
      <w:r w:rsidR="00250AEE">
        <w:t>*</w:t>
      </w:r>
    </w:p>
    <w:tbl>
      <w:tblPr>
        <w:tblStyle w:val="Ministrytable10"/>
        <w:tblW w:w="4919" w:type="pct"/>
        <w:tblLook w:val="04A0" w:firstRow="1" w:lastRow="0" w:firstColumn="1" w:lastColumn="0" w:noHBand="0" w:noVBand="1"/>
      </w:tblPr>
      <w:tblGrid>
        <w:gridCol w:w="3824"/>
        <w:gridCol w:w="2833"/>
        <w:gridCol w:w="1560"/>
      </w:tblGrid>
      <w:tr w:rsidR="001D2FCA" w:rsidRPr="006F20FB" w14:paraId="38F9FD4F" w14:textId="77777777" w:rsidTr="00DC303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715FFC3" w14:textId="77777777" w:rsidR="001D2FCA" w:rsidRPr="006F20FB" w:rsidRDefault="001D2FCA" w:rsidP="004E7680">
            <w:pPr>
              <w:spacing w:before="60" w:after="60" w:line="240" w:lineRule="auto"/>
              <w:rPr>
                <w:bCs w:val="0"/>
                <w:color w:val="FFFFFF" w:themeColor="background1"/>
                <w:sz w:val="20"/>
                <w:lang w:eastAsia="en-NZ"/>
              </w:rPr>
            </w:pPr>
            <w:r w:rsidRPr="006F20FB">
              <w:rPr>
                <w:bCs w:val="0"/>
                <w:color w:val="FFFFFF" w:themeColor="background1"/>
                <w:sz w:val="20"/>
              </w:rPr>
              <w:t>Item</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201DCDE" w14:textId="1F2FE3F8" w:rsidR="001D2FCA" w:rsidRPr="006F20FB" w:rsidRDefault="00227574" w:rsidP="004E7680">
            <w:pPr>
              <w:spacing w:before="60" w:after="60" w:line="24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lang w:eastAsia="en-NZ"/>
              </w:rPr>
            </w:pPr>
            <w:r w:rsidRPr="006F20FB">
              <w:rPr>
                <w:color w:val="FFFFFF" w:themeColor="background1"/>
                <w:sz w:val="20"/>
              </w:rPr>
              <w:t>Purpose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C83023F" w14:textId="77777777" w:rsidR="001D2FCA" w:rsidRPr="006F20FB" w:rsidRDefault="001D2FCA" w:rsidP="004E7680">
            <w:pPr>
              <w:spacing w:before="60" w:after="60" w:line="240" w:lineRule="auto"/>
              <w:cnfStyle w:val="100000000000" w:firstRow="1" w:lastRow="0" w:firstColumn="0" w:lastColumn="0" w:oddVBand="0" w:evenVBand="0" w:oddHBand="0" w:evenHBand="0" w:firstRowFirstColumn="0" w:firstRowLastColumn="0" w:lastRowFirstColumn="0" w:lastRowLastColumn="0"/>
              <w:rPr>
                <w:bCs w:val="0"/>
                <w:sz w:val="20"/>
                <w:lang w:eastAsia="en-NZ"/>
              </w:rPr>
            </w:pPr>
            <w:r w:rsidRPr="006F20FB">
              <w:rPr>
                <w:bCs w:val="0"/>
                <w:color w:val="FFFFFF" w:themeColor="background1"/>
                <w:sz w:val="20"/>
                <w:lang w:eastAsia="en-NZ"/>
              </w:rPr>
              <w:t>Carton size</w:t>
            </w:r>
          </w:p>
        </w:tc>
      </w:tr>
      <w:tr w:rsidR="001D2FCA" w:rsidRPr="006F20FB" w14:paraId="1065B706"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77920B" w14:textId="77777777" w:rsidR="001D2FCA" w:rsidRPr="0053300B" w:rsidRDefault="001D2FCA" w:rsidP="004E7680">
            <w:pPr>
              <w:spacing w:before="60" w:after="60" w:line="240" w:lineRule="auto"/>
              <w:rPr>
                <w:bCs w:val="0"/>
                <w:sz w:val="20"/>
                <w:lang w:eastAsia="en-NZ"/>
              </w:rPr>
            </w:pPr>
            <w:r w:rsidRPr="0053300B">
              <w:rPr>
                <w:sz w:val="20"/>
                <w:lang w:eastAsia="en-NZ"/>
              </w:rPr>
              <w:t>Biohazard Yellow Bags</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B2AA1BD" w14:textId="12A65F31" w:rsidR="00227574" w:rsidRPr="006F20FB"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Disposal of waste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D8B9F29" w14:textId="77777777" w:rsidR="001D2FCA" w:rsidRPr="006F20FB"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50</w:t>
            </w:r>
          </w:p>
        </w:tc>
      </w:tr>
      <w:tr w:rsidR="001D2FCA" w:rsidRPr="006F20FB" w14:paraId="7601CF7D"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92B0D77" w14:textId="70011B5D" w:rsidR="001D2FCA" w:rsidRPr="0053300B" w:rsidRDefault="001D2FCA" w:rsidP="004E7680">
            <w:pPr>
              <w:spacing w:before="60" w:after="60" w:line="240" w:lineRule="auto"/>
              <w:rPr>
                <w:bCs w:val="0"/>
                <w:sz w:val="20"/>
                <w:lang w:eastAsia="en-NZ"/>
              </w:rPr>
            </w:pPr>
            <w:r w:rsidRPr="0053300B">
              <w:rPr>
                <w:sz w:val="20"/>
                <w:lang w:eastAsia="en-NZ"/>
              </w:rPr>
              <w:t xml:space="preserve">Sharps Containers – 15 L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3B04F1E" w14:textId="0DA222A3" w:rsidR="001D2FCA" w:rsidRPr="006F20FB" w:rsidRDefault="00227574"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Disposal of sharps</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DD81747" w14:textId="403EC7AD" w:rsidR="001D2FCA" w:rsidRPr="006F20FB" w:rsidRDefault="00867719"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Pr>
                <w:bCs/>
                <w:sz w:val="20"/>
                <w:lang w:eastAsia="en-NZ"/>
              </w:rPr>
              <w:t>Singles</w:t>
            </w:r>
          </w:p>
        </w:tc>
      </w:tr>
      <w:tr w:rsidR="001D2FCA" w:rsidRPr="006F20FB" w14:paraId="2298B5F1"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81E04D" w14:textId="77777777" w:rsidR="001D2FCA" w:rsidRPr="0053300B" w:rsidRDefault="001D2FCA" w:rsidP="004E7680">
            <w:pPr>
              <w:spacing w:before="60" w:after="60" w:line="240" w:lineRule="auto"/>
              <w:rPr>
                <w:bCs w:val="0"/>
                <w:sz w:val="20"/>
                <w:lang w:eastAsia="en-NZ"/>
              </w:rPr>
            </w:pPr>
            <w:r w:rsidRPr="0053300B">
              <w:rPr>
                <w:sz w:val="20"/>
                <w:lang w:eastAsia="en-NZ"/>
              </w:rPr>
              <w:t>Antiseptic Swabs</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86C769" w14:textId="16627FB0" w:rsidR="001D2FCA" w:rsidRPr="006F20FB" w:rsidDel="00F102DE"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 xml:space="preserve">Vial </w:t>
            </w:r>
            <w:r w:rsidR="00867719">
              <w:rPr>
                <w:bCs/>
                <w:sz w:val="20"/>
                <w:lang w:eastAsia="en-NZ"/>
              </w:rPr>
              <w:t xml:space="preserve">top </w:t>
            </w:r>
            <w:r w:rsidRPr="006F20FB">
              <w:rPr>
                <w:bCs/>
                <w:sz w:val="20"/>
                <w:lang w:eastAsia="en-NZ"/>
              </w:rPr>
              <w:t>disinfectant</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89CCE07" w14:textId="77777777" w:rsidR="001D2FCA" w:rsidRPr="006F20FB" w:rsidDel="00F102DE"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200</w:t>
            </w:r>
          </w:p>
        </w:tc>
      </w:tr>
      <w:tr w:rsidR="001D2FCA" w:rsidRPr="006F20FB" w14:paraId="06092EFA"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57889865" w14:textId="77777777" w:rsidR="001D2FCA" w:rsidRPr="0053300B" w:rsidRDefault="001D2FCA" w:rsidP="004E7680">
            <w:pPr>
              <w:spacing w:before="60" w:after="60" w:line="240" w:lineRule="auto"/>
              <w:rPr>
                <w:bCs w:val="0"/>
                <w:sz w:val="20"/>
                <w:lang w:eastAsia="en-NZ"/>
              </w:rPr>
            </w:pPr>
            <w:r w:rsidRPr="0053300B">
              <w:rPr>
                <w:sz w:val="20"/>
                <w:lang w:eastAsia="en-NZ"/>
              </w:rPr>
              <w:t>Non-Woven Swab</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E4B3D39" w14:textId="2F3434C3" w:rsidR="001D2FCA" w:rsidRPr="006F20FB" w:rsidRDefault="00227574"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Swab</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17788814" w14:textId="77777777" w:rsidR="001D2FCA" w:rsidRPr="006F20FB" w:rsidRDefault="001D2FCA"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100</w:t>
            </w:r>
          </w:p>
        </w:tc>
      </w:tr>
      <w:tr w:rsidR="001D2FCA" w:rsidRPr="006F20FB" w14:paraId="3BE8BB72"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295BD9C7" w14:textId="5C039E19" w:rsidR="001D2FCA" w:rsidRPr="0053300B" w:rsidRDefault="001D2FCA" w:rsidP="004E7680">
            <w:pPr>
              <w:spacing w:before="60" w:after="60" w:line="240" w:lineRule="auto"/>
              <w:rPr>
                <w:bCs w:val="0"/>
                <w:sz w:val="20"/>
                <w:lang w:eastAsia="en-NZ"/>
              </w:rPr>
            </w:pPr>
            <w:r w:rsidRPr="0053300B">
              <w:rPr>
                <w:sz w:val="20"/>
                <w:lang w:eastAsia="en-NZ"/>
              </w:rPr>
              <w:t>Injection Plaster</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BE8088" w14:textId="65FE238C" w:rsidR="001D2FCA" w:rsidRPr="006F20FB"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Plaster</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7E55C80E" w14:textId="77777777" w:rsidR="001D2FCA" w:rsidRPr="006F20FB"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250</w:t>
            </w:r>
          </w:p>
        </w:tc>
      </w:tr>
      <w:tr w:rsidR="001D2FCA" w:rsidRPr="006F20FB" w14:paraId="6BA99388"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6BCFB7" w14:textId="429E6DDB" w:rsidR="001D2FCA" w:rsidRPr="0053300B" w:rsidRDefault="001D2FCA" w:rsidP="004E7680">
            <w:pPr>
              <w:spacing w:before="60" w:after="60" w:line="240" w:lineRule="auto"/>
              <w:rPr>
                <w:bCs w:val="0"/>
                <w:sz w:val="20"/>
                <w:lang w:eastAsia="en-NZ"/>
              </w:rPr>
            </w:pPr>
            <w:r w:rsidRPr="0053300B">
              <w:rPr>
                <w:sz w:val="20"/>
                <w:lang w:eastAsia="en-NZ"/>
              </w:rPr>
              <w:t>10 mL Saline</w:t>
            </w:r>
            <w:r w:rsidRPr="0053300B" w:rsidDel="00EC44A5">
              <w:rPr>
                <w:sz w:val="20"/>
                <w:lang w:eastAsia="en-NZ"/>
              </w:rPr>
              <w:t xml:space="preserve"> </w:t>
            </w:r>
            <w:r w:rsidR="0A90903D" w:rsidRPr="0C49B849">
              <w:rPr>
                <w:sz w:val="20"/>
                <w:lang w:eastAsia="en-NZ"/>
              </w:rPr>
              <w:t xml:space="preserve">(for </w:t>
            </w:r>
            <w:r w:rsidR="0A90903D" w:rsidRPr="6C573926">
              <w:rPr>
                <w:lang w:eastAsia="en-US"/>
              </w:rPr>
              <w:t>3mcg (6 months – 4 years) yellow</w:t>
            </w:r>
            <w:r w:rsidR="0A90903D" w:rsidRPr="0C49B849">
              <w:rPr>
                <w:sz w:val="20"/>
                <w:lang w:eastAsia="en-NZ"/>
              </w:rPr>
              <w:t xml:space="preserve"> only</w:t>
            </w:r>
            <w:r w:rsidR="0A90903D" w:rsidRPr="6C573926">
              <w:rPr>
                <w:sz w:val="20"/>
                <w:lang w:eastAsia="en-NZ"/>
              </w:rPr>
              <w:t>)</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50C8E60" w14:textId="73A1F900" w:rsidR="001D2FCA" w:rsidRPr="006F20FB" w:rsidRDefault="00E92178"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Diluent</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DBECC20" w14:textId="77777777" w:rsidR="001D2FCA" w:rsidRPr="006F20FB" w:rsidRDefault="001D2FCA"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 xml:space="preserve">100 x 10mL </w:t>
            </w:r>
          </w:p>
        </w:tc>
      </w:tr>
      <w:tr w:rsidR="00B14C94" w:rsidRPr="006F20FB" w14:paraId="08A5C1FD"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CA75277" w14:textId="437F1E80" w:rsidR="00B14C94" w:rsidRPr="0053300B" w:rsidRDefault="00161C1C" w:rsidP="00B14C94">
            <w:pPr>
              <w:spacing w:before="60" w:after="60" w:line="240" w:lineRule="auto"/>
              <w:rPr>
                <w:sz w:val="20"/>
                <w:lang w:eastAsia="en-NZ"/>
              </w:rPr>
            </w:pPr>
            <w:r>
              <w:t xml:space="preserve">BD 3 mL Syringe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A136A02" w14:textId="5CE96F14" w:rsidR="00B14C94" w:rsidRPr="006F20FB" w:rsidRDefault="00161C1C" w:rsidP="00B14C94">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Pr>
                <w:bCs/>
                <w:sz w:val="20"/>
                <w:lang w:eastAsia="en-NZ"/>
              </w:rPr>
              <w:t>Drawing</w:t>
            </w:r>
            <w:r w:rsidR="0035296B">
              <w:rPr>
                <w:bCs/>
                <w:sz w:val="20"/>
                <w:lang w:eastAsia="en-NZ"/>
              </w:rPr>
              <w:t>-</w:t>
            </w:r>
            <w:r>
              <w:rPr>
                <w:bCs/>
                <w:sz w:val="20"/>
                <w:lang w:eastAsia="en-NZ"/>
              </w:rPr>
              <w:t xml:space="preserve">up </w:t>
            </w:r>
            <w:r w:rsidR="0035296B">
              <w:rPr>
                <w:bCs/>
                <w:sz w:val="20"/>
                <w:lang w:eastAsia="en-NZ"/>
              </w:rPr>
              <w:t>syringe</w:t>
            </w:r>
            <w:r>
              <w:rPr>
                <w:bCs/>
                <w:sz w:val="20"/>
                <w:lang w:eastAsia="en-NZ"/>
              </w:rPr>
              <w:t xml:space="preserve"> for saline </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5D6B335" w14:textId="0873A0FC" w:rsidR="00B14C94" w:rsidRPr="006F20FB" w:rsidRDefault="00B14C94" w:rsidP="00B14C94">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t>100</w:t>
            </w:r>
          </w:p>
        </w:tc>
      </w:tr>
      <w:tr w:rsidR="00B14C94" w:rsidRPr="006F20FB" w14:paraId="153596E9"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279BF5" w14:textId="569F6B8F" w:rsidR="00B14C94" w:rsidRPr="0053300B" w:rsidRDefault="00161C1C" w:rsidP="00B14C94">
            <w:pPr>
              <w:spacing w:before="60" w:after="60" w:line="240" w:lineRule="auto"/>
              <w:rPr>
                <w:sz w:val="20"/>
                <w:lang w:eastAsia="en-NZ"/>
              </w:rPr>
            </w:pPr>
            <w:r>
              <w:t xml:space="preserve">Nipro 25G Standard Needle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B96E457" w14:textId="3CEE25E4" w:rsidR="00B14C94" w:rsidRPr="006F20FB" w:rsidRDefault="00AC6235" w:rsidP="00B14C94">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Pr>
                <w:bCs/>
                <w:sz w:val="20"/>
                <w:lang w:eastAsia="en-NZ"/>
              </w:rPr>
              <w:t>Drawing up needle for saline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6C2AB62" w14:textId="1194EFF2" w:rsidR="00B14C94" w:rsidRPr="006F20FB" w:rsidRDefault="00B14C94" w:rsidP="00B14C94">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t>100</w:t>
            </w:r>
          </w:p>
        </w:tc>
      </w:tr>
    </w:tbl>
    <w:p w14:paraId="6671B593" w14:textId="3FC18631" w:rsidR="005F52B7" w:rsidRPr="006F20FB" w:rsidRDefault="001D2FCA" w:rsidP="005F52B7">
      <w:pPr>
        <w:pStyle w:val="Heading5"/>
      </w:pPr>
      <w:bookmarkStart w:id="264" w:name="_Inventory_Order"/>
      <w:bookmarkEnd w:id="264"/>
      <w:r w:rsidRPr="006F20FB">
        <w:t>Table 9.</w:t>
      </w:r>
      <w:r w:rsidR="00BD11F7">
        <w:t>3</w:t>
      </w:r>
      <w:r w:rsidRPr="006F20FB">
        <w:t xml:space="preserve"> – </w:t>
      </w:r>
      <w:r w:rsidR="00B960CC">
        <w:t xml:space="preserve">Administration </w:t>
      </w:r>
      <w:r w:rsidR="005C76FA">
        <w:t>syringe</w:t>
      </w:r>
      <w:r w:rsidR="00B960CC">
        <w:t>s</w:t>
      </w:r>
      <w:r w:rsidR="005C76FA">
        <w:t xml:space="preserve"> and needle</w:t>
      </w:r>
      <w:r w:rsidR="00B960CC">
        <w:t>s</w:t>
      </w:r>
      <w:r w:rsidR="005C76FA">
        <w:t xml:space="preserve"> </w:t>
      </w:r>
    </w:p>
    <w:tbl>
      <w:tblPr>
        <w:tblStyle w:val="Ministrytable10"/>
        <w:tblW w:w="4919"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927"/>
        <w:gridCol w:w="1517"/>
        <w:gridCol w:w="2544"/>
        <w:gridCol w:w="1229"/>
      </w:tblGrid>
      <w:tr w:rsidR="005F52B7" w:rsidRPr="006F20FB" w14:paraId="4D851874" w14:textId="77777777" w:rsidTr="00DC303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334FA8C3" w14:textId="77777777" w:rsidR="005F52B7" w:rsidRPr="006F20FB" w:rsidRDefault="005F52B7" w:rsidP="00536B2D">
            <w:pPr>
              <w:spacing w:before="60" w:after="60" w:line="240" w:lineRule="auto"/>
              <w:rPr>
                <w:bCs w:val="0"/>
                <w:color w:val="FFFFFF" w:themeColor="background1"/>
                <w:sz w:val="20"/>
                <w:lang w:eastAsia="en-NZ"/>
              </w:rPr>
            </w:pPr>
            <w:r w:rsidRPr="006F20FB">
              <w:rPr>
                <w:bCs w:val="0"/>
                <w:color w:val="FFFFFF" w:themeColor="background1"/>
                <w:sz w:val="20"/>
              </w:rPr>
              <w:t>Item</w:t>
            </w:r>
          </w:p>
        </w:tc>
        <w:tc>
          <w:tcPr>
            <w:tcW w:w="1548" w:type="pct"/>
          </w:tcPr>
          <w:p w14:paraId="120A0AF2" w14:textId="1A4EB9B5" w:rsidR="005F52B7" w:rsidRPr="006F20FB" w:rsidRDefault="00C37669" w:rsidP="00536B2D">
            <w:pPr>
              <w:spacing w:before="60" w:after="60" w:line="24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lang w:eastAsia="en-NZ"/>
              </w:rPr>
            </w:pPr>
            <w:r>
              <w:rPr>
                <w:bCs w:val="0"/>
                <w:color w:val="FFFFFF" w:themeColor="background1"/>
                <w:sz w:val="20"/>
              </w:rPr>
              <w:t>Vaccine</w:t>
            </w:r>
          </w:p>
        </w:tc>
        <w:tc>
          <w:tcPr>
            <w:tcW w:w="748" w:type="pct"/>
          </w:tcPr>
          <w:p w14:paraId="2652B20B" w14:textId="77777777" w:rsidR="005F52B7" w:rsidRPr="006F20FB" w:rsidRDefault="005F52B7" w:rsidP="00536B2D">
            <w:pPr>
              <w:spacing w:before="60" w:after="60" w:line="240" w:lineRule="auto"/>
              <w:cnfStyle w:val="100000000000" w:firstRow="1" w:lastRow="0" w:firstColumn="0" w:lastColumn="0" w:oddVBand="0" w:evenVBand="0" w:oddHBand="0" w:evenHBand="0" w:firstRowFirstColumn="0" w:firstRowLastColumn="0" w:lastRowFirstColumn="0" w:lastRowLastColumn="0"/>
              <w:rPr>
                <w:bCs w:val="0"/>
                <w:sz w:val="20"/>
                <w:lang w:eastAsia="en-NZ"/>
              </w:rPr>
            </w:pPr>
            <w:r w:rsidRPr="006F20FB">
              <w:rPr>
                <w:bCs w:val="0"/>
                <w:color w:val="FFFFFF" w:themeColor="background1"/>
                <w:sz w:val="20"/>
                <w:lang w:eastAsia="en-NZ"/>
              </w:rPr>
              <w:t>Carton size</w:t>
            </w:r>
          </w:p>
        </w:tc>
      </w:tr>
      <w:tr w:rsidR="00E64511" w:rsidRPr="006F20FB" w14:paraId="73AE667C"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580F8BFC" w14:textId="77777777" w:rsidR="00E64511" w:rsidRDefault="00E64511" w:rsidP="00E64511">
            <w:pPr>
              <w:spacing w:before="60" w:after="60" w:line="240" w:lineRule="auto"/>
              <w:rPr>
                <w:b w:val="0"/>
                <w:bCs w:val="0"/>
              </w:rPr>
            </w:pPr>
          </w:p>
          <w:p w14:paraId="677A2D05" w14:textId="77777777" w:rsidR="00E64511" w:rsidRDefault="00E64511" w:rsidP="00E64511">
            <w:pPr>
              <w:spacing w:before="60" w:after="60" w:line="240" w:lineRule="auto"/>
              <w:rPr>
                <w:b w:val="0"/>
                <w:bCs w:val="0"/>
                <w:sz w:val="20"/>
                <w:lang w:eastAsia="en-NZ"/>
              </w:rPr>
            </w:pPr>
            <w:hyperlink r:id="rId119" w:tgtFrame="_blank" w:tooltip="SOL-M 1ml syringe + 25Gx16mm needle" w:history="1">
              <w:r w:rsidRPr="0053300B">
                <w:rPr>
                  <w:sz w:val="20"/>
                  <w:lang w:eastAsia="en-NZ"/>
                </w:rPr>
                <w:t>SOL-M 1ml Syringe + 25Gx16mm Needle</w:t>
              </w:r>
            </w:hyperlink>
          </w:p>
          <w:p w14:paraId="39B02492" w14:textId="77777777" w:rsidR="00E64511" w:rsidRPr="006F20FB" w:rsidRDefault="00E64511" w:rsidP="00E64511">
            <w:pPr>
              <w:spacing w:before="60" w:after="60" w:line="240" w:lineRule="auto"/>
              <w:rPr>
                <w:sz w:val="20"/>
              </w:rPr>
            </w:pPr>
          </w:p>
        </w:tc>
        <w:tc>
          <w:tcPr>
            <w:tcW w:w="1548" w:type="pct"/>
          </w:tcPr>
          <w:p w14:paraId="551DF6ED" w14:textId="1E55EECD" w:rsidR="00E64511" w:rsidRDefault="00E64511" w:rsidP="00E64511">
            <w:pPr>
              <w:spacing w:before="60" w:after="60" w:line="240" w:lineRule="auto"/>
              <w:cnfStyle w:val="000000100000" w:firstRow="0" w:lastRow="0" w:firstColumn="0" w:lastColumn="0" w:oddVBand="0" w:evenVBand="0" w:oddHBand="1" w:evenHBand="0" w:firstRowFirstColumn="0" w:firstRowLastColumn="0" w:lastRowFirstColumn="0" w:lastRowLastColumn="0"/>
            </w:pPr>
            <w:r>
              <w:t>Comirnaty (6 months - 4 years)</w:t>
            </w:r>
          </w:p>
          <w:p w14:paraId="3577D1A7" w14:textId="53B80D6B" w:rsidR="00E64511" w:rsidRPr="00F938A2" w:rsidDel="00C37669" w:rsidRDefault="00E64511" w:rsidP="00E64511">
            <w:pPr>
              <w:spacing w:before="60" w:after="60" w:line="240" w:lineRule="auto"/>
              <w:cnfStyle w:val="000000100000" w:firstRow="0" w:lastRow="0" w:firstColumn="0" w:lastColumn="0" w:oddVBand="0" w:evenVBand="0" w:oddHBand="1" w:evenHBand="0" w:firstRowFirstColumn="0" w:firstRowLastColumn="0" w:lastRowFirstColumn="0" w:lastRowLastColumn="0"/>
            </w:pPr>
            <w:r>
              <w:t>Comirnaty (5 -11 years)</w:t>
            </w:r>
          </w:p>
        </w:tc>
        <w:tc>
          <w:tcPr>
            <w:tcW w:w="748" w:type="pct"/>
          </w:tcPr>
          <w:p w14:paraId="50B2BAA0" w14:textId="2783AE8D" w:rsidR="00E64511" w:rsidRPr="00F938A2" w:rsidRDefault="00E64511" w:rsidP="00E64511">
            <w:pPr>
              <w:spacing w:before="60" w:after="60" w:line="240" w:lineRule="auto"/>
              <w:cnfStyle w:val="000000100000" w:firstRow="0" w:lastRow="0" w:firstColumn="0" w:lastColumn="0" w:oddVBand="0" w:evenVBand="0" w:oddHBand="1" w:evenHBand="0" w:firstRowFirstColumn="0" w:firstRowLastColumn="0" w:lastRowFirstColumn="0" w:lastRowLastColumn="0"/>
              <w:rPr>
                <w:sz w:val="20"/>
              </w:rPr>
            </w:pPr>
            <w:r w:rsidRPr="006F20FB">
              <w:t>100</w:t>
            </w:r>
          </w:p>
        </w:tc>
      </w:tr>
      <w:tr w:rsidR="000E50F7" w:rsidRPr="006F20FB" w14:paraId="7211E313"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4037FFCC" w14:textId="16DE7509" w:rsidR="000E50F7" w:rsidRDefault="000E50F7" w:rsidP="006A603F">
            <w:pPr>
              <w:spacing w:before="60" w:after="60" w:line="240" w:lineRule="auto"/>
            </w:pPr>
            <w:r w:rsidRPr="0053300B">
              <w:rPr>
                <w:sz w:val="20"/>
                <w:lang w:eastAsia="en-NZ"/>
              </w:rPr>
              <w:t>Unifix 1 mL Syringe</w:t>
            </w:r>
          </w:p>
        </w:tc>
        <w:tc>
          <w:tcPr>
            <w:tcW w:w="923" w:type="pct"/>
          </w:tcPr>
          <w:p w14:paraId="481D39C2" w14:textId="6F3C9709" w:rsidR="000E50F7" w:rsidRDefault="000E50F7" w:rsidP="006A603F">
            <w:pPr>
              <w:spacing w:before="60" w:after="60" w:line="240" w:lineRule="auto"/>
              <w:cnfStyle w:val="000000010000" w:firstRow="0" w:lastRow="0" w:firstColumn="0" w:lastColumn="0" w:oddVBand="0" w:evenVBand="0" w:oddHBand="0" w:evenHBand="1" w:firstRowFirstColumn="0" w:firstRowLastColumn="0" w:lastRowFirstColumn="0" w:lastRowLastColumn="0"/>
              <w:rPr>
                <w:b/>
                <w:bCs/>
              </w:rPr>
            </w:pPr>
            <w:r w:rsidRPr="006F20FB">
              <w:rPr>
                <w:bCs/>
                <w:sz w:val="20"/>
                <w:lang w:eastAsia="en-NZ"/>
              </w:rPr>
              <w:t>Administ</w:t>
            </w:r>
            <w:r>
              <w:rPr>
                <w:bCs/>
                <w:sz w:val="20"/>
                <w:lang w:eastAsia="en-NZ"/>
              </w:rPr>
              <w:t xml:space="preserve">ration </w:t>
            </w:r>
            <w:r w:rsidRPr="006F20FB">
              <w:rPr>
                <w:bCs/>
                <w:sz w:val="20"/>
                <w:lang w:eastAsia="en-NZ"/>
              </w:rPr>
              <w:t>syringe</w:t>
            </w:r>
          </w:p>
        </w:tc>
        <w:tc>
          <w:tcPr>
            <w:tcW w:w="1548" w:type="pct"/>
            <w:vMerge w:val="restart"/>
            <w:vAlign w:val="center"/>
          </w:tcPr>
          <w:p w14:paraId="243D9A0D" w14:textId="416265A6" w:rsidR="000E50F7" w:rsidRDefault="00DC0CA2" w:rsidP="00DC0CA2">
            <w:pPr>
              <w:spacing w:before="60" w:after="60" w:line="240" w:lineRule="auto"/>
              <w:cnfStyle w:val="000000010000" w:firstRow="0" w:lastRow="0" w:firstColumn="0" w:lastColumn="0" w:oddVBand="0" w:evenVBand="0" w:oddHBand="0" w:evenHBand="1" w:firstRowFirstColumn="0" w:firstRowLastColumn="0" w:lastRowFirstColumn="0" w:lastRowLastColumn="0"/>
            </w:pPr>
            <w:r>
              <w:t>Comirnaty (12+ years)</w:t>
            </w:r>
          </w:p>
        </w:tc>
        <w:tc>
          <w:tcPr>
            <w:tcW w:w="748" w:type="pct"/>
          </w:tcPr>
          <w:p w14:paraId="6A4B9EA4" w14:textId="66FAD7A2" w:rsidR="000E50F7" w:rsidRPr="006F20FB" w:rsidRDefault="00DC0CA2" w:rsidP="006A603F">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6F20FB">
              <w:t>100</w:t>
            </w:r>
          </w:p>
        </w:tc>
      </w:tr>
      <w:tr w:rsidR="000E50F7" w:rsidRPr="006F20FB" w14:paraId="59CA8C0D"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378ABDE9" w14:textId="474563D7" w:rsidR="000E50F7" w:rsidRDefault="000E50F7" w:rsidP="006D3CCC">
            <w:pPr>
              <w:spacing w:before="60" w:after="60" w:line="240" w:lineRule="auto"/>
            </w:pPr>
            <w:hyperlink r:id="rId120" w:tgtFrame="_blank" w:tooltip="Vernacare LDS Blue Needle 23G 38mm Pk/100" w:history="1">
              <w:r w:rsidRPr="0053300B">
                <w:rPr>
                  <w:sz w:val="20"/>
                  <w:lang w:eastAsia="en-NZ"/>
                </w:rPr>
                <w:t xml:space="preserve">Vernacare LDS Orange Needle 25Gx25mm </w:t>
              </w:r>
            </w:hyperlink>
          </w:p>
        </w:tc>
        <w:tc>
          <w:tcPr>
            <w:tcW w:w="923" w:type="pct"/>
          </w:tcPr>
          <w:p w14:paraId="6ED29B14" w14:textId="4C14075F" w:rsidR="000E50F7" w:rsidRDefault="000E50F7" w:rsidP="006D3CCC">
            <w:pPr>
              <w:spacing w:before="60" w:after="60" w:line="240" w:lineRule="auto"/>
              <w:cnfStyle w:val="000000100000" w:firstRow="0" w:lastRow="0" w:firstColumn="0" w:lastColumn="0" w:oddVBand="0" w:evenVBand="0" w:oddHBand="1" w:evenHBand="0" w:firstRowFirstColumn="0" w:firstRowLastColumn="0" w:lastRowFirstColumn="0" w:lastRowLastColumn="0"/>
              <w:rPr>
                <w:b/>
                <w:bCs/>
              </w:rPr>
            </w:pPr>
            <w:r w:rsidRPr="006F20FB">
              <w:rPr>
                <w:bCs/>
                <w:sz w:val="20"/>
                <w:lang w:eastAsia="en-NZ"/>
              </w:rPr>
              <w:t>Administration needle</w:t>
            </w:r>
            <w:r>
              <w:rPr>
                <w:bCs/>
                <w:sz w:val="20"/>
                <w:lang w:eastAsia="en-NZ"/>
              </w:rPr>
              <w:t xml:space="preserve"> standard</w:t>
            </w:r>
          </w:p>
        </w:tc>
        <w:tc>
          <w:tcPr>
            <w:tcW w:w="1548" w:type="pct"/>
            <w:vMerge/>
          </w:tcPr>
          <w:p w14:paraId="20944421" w14:textId="77777777" w:rsidR="000E50F7" w:rsidRDefault="000E50F7" w:rsidP="006D3CCC">
            <w:pPr>
              <w:spacing w:before="60" w:after="60" w:line="240" w:lineRule="auto"/>
              <w:cnfStyle w:val="000000100000" w:firstRow="0" w:lastRow="0" w:firstColumn="0" w:lastColumn="0" w:oddVBand="0" w:evenVBand="0" w:oddHBand="1" w:evenHBand="0" w:firstRowFirstColumn="0" w:firstRowLastColumn="0" w:lastRowFirstColumn="0" w:lastRowLastColumn="0"/>
            </w:pPr>
          </w:p>
        </w:tc>
        <w:tc>
          <w:tcPr>
            <w:tcW w:w="748" w:type="pct"/>
          </w:tcPr>
          <w:p w14:paraId="7306752F" w14:textId="402F4E33" w:rsidR="000E50F7" w:rsidRPr="006F20FB" w:rsidRDefault="00DC0CA2" w:rsidP="006D3CCC">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6F20FB">
              <w:t>100</w:t>
            </w:r>
          </w:p>
        </w:tc>
      </w:tr>
      <w:tr w:rsidR="000E50F7" w:rsidRPr="006F20FB" w14:paraId="7ADCDF74"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5A73DE29" w14:textId="32E6DE43" w:rsidR="000E50F7" w:rsidRDefault="000E50F7" w:rsidP="00CA451E">
            <w:pPr>
              <w:spacing w:before="60" w:after="60" w:line="240" w:lineRule="auto"/>
            </w:pPr>
            <w:hyperlink r:id="rId121" w:tgtFrame="_blank" w:tooltip="Vernacare LDS Blue Needle 23G 38mm Pk/100" w:history="1">
              <w:r w:rsidRPr="0053300B">
                <w:rPr>
                  <w:sz w:val="20"/>
                  <w:lang w:eastAsia="en-NZ"/>
                </w:rPr>
                <w:t xml:space="preserve">Vernacare LDS Blue Needle 23Gx38mm </w:t>
              </w:r>
            </w:hyperlink>
          </w:p>
        </w:tc>
        <w:tc>
          <w:tcPr>
            <w:tcW w:w="923" w:type="pct"/>
          </w:tcPr>
          <w:p w14:paraId="2A1EAF26" w14:textId="5DE98023" w:rsidR="000E50F7" w:rsidRDefault="000E50F7" w:rsidP="00CA451E">
            <w:pPr>
              <w:spacing w:before="60" w:after="60" w:line="240" w:lineRule="auto"/>
              <w:cnfStyle w:val="000000010000" w:firstRow="0" w:lastRow="0" w:firstColumn="0" w:lastColumn="0" w:oddVBand="0" w:evenVBand="0" w:oddHBand="0" w:evenHBand="1" w:firstRowFirstColumn="0" w:firstRowLastColumn="0" w:lastRowFirstColumn="0" w:lastRowLastColumn="0"/>
              <w:rPr>
                <w:b/>
                <w:bCs/>
              </w:rPr>
            </w:pPr>
            <w:r w:rsidRPr="006F20FB">
              <w:rPr>
                <w:bCs/>
                <w:sz w:val="20"/>
                <w:lang w:eastAsia="en-NZ"/>
              </w:rPr>
              <w:t>Administration needle for larger arms</w:t>
            </w:r>
          </w:p>
        </w:tc>
        <w:tc>
          <w:tcPr>
            <w:tcW w:w="1548" w:type="pct"/>
            <w:vMerge/>
          </w:tcPr>
          <w:p w14:paraId="76321FFD" w14:textId="77777777" w:rsidR="000E50F7" w:rsidRDefault="000E50F7" w:rsidP="00CA451E">
            <w:pPr>
              <w:spacing w:before="60" w:after="60" w:line="240" w:lineRule="auto"/>
              <w:cnfStyle w:val="000000010000" w:firstRow="0" w:lastRow="0" w:firstColumn="0" w:lastColumn="0" w:oddVBand="0" w:evenVBand="0" w:oddHBand="0" w:evenHBand="1" w:firstRowFirstColumn="0" w:firstRowLastColumn="0" w:lastRowFirstColumn="0" w:lastRowLastColumn="0"/>
            </w:pPr>
          </w:p>
        </w:tc>
        <w:tc>
          <w:tcPr>
            <w:tcW w:w="748" w:type="pct"/>
          </w:tcPr>
          <w:p w14:paraId="7C022F48" w14:textId="71D7C707" w:rsidR="000E50F7" w:rsidRPr="006F20FB" w:rsidRDefault="00DC0CA2" w:rsidP="00CA451E">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6F20FB">
              <w:t>100</w:t>
            </w:r>
          </w:p>
        </w:tc>
      </w:tr>
    </w:tbl>
    <w:p w14:paraId="2EB50380" w14:textId="3377F269" w:rsidR="008E57CF" w:rsidRDefault="00317727" w:rsidP="008E57CF">
      <w:pPr>
        <w:pStyle w:val="BodyText"/>
      </w:pPr>
      <w:r>
        <w:t xml:space="preserve">*Consumables are currently only available to order through </w:t>
      </w:r>
      <w:r w:rsidR="00834456">
        <w:t xml:space="preserve">the Inventory </w:t>
      </w:r>
      <w:r w:rsidR="004A3C8B">
        <w:t xml:space="preserve">Portal </w:t>
      </w:r>
      <w:r>
        <w:t>for use with COVID-19 vaccines</w:t>
      </w:r>
      <w:r w:rsidR="00834456">
        <w:t>.</w:t>
      </w:r>
    </w:p>
    <w:p w14:paraId="0D29DEF4" w14:textId="64766530" w:rsidR="00D9260E" w:rsidRPr="006F20FB" w:rsidRDefault="00D9260E" w:rsidP="00777954">
      <w:pPr>
        <w:pStyle w:val="Heading2"/>
      </w:pPr>
      <w:bookmarkStart w:id="265" w:name="_Toc199924742"/>
      <w:r w:rsidRPr="006F20FB">
        <w:t>Delivery to sites</w:t>
      </w:r>
      <w:bookmarkEnd w:id="263"/>
      <w:bookmarkEnd w:id="265"/>
    </w:p>
    <w:p w14:paraId="1A5ADBE2" w14:textId="7474ECF8" w:rsidR="00D9260E" w:rsidRPr="006F20FB" w:rsidRDefault="00D9260E" w:rsidP="00D9260E">
      <w:pPr>
        <w:keepNext/>
        <w:tabs>
          <w:tab w:val="left" w:pos="357"/>
        </w:tabs>
        <w:spacing w:after="40"/>
        <w:outlineLvl w:val="4"/>
        <w:rPr>
          <w:b/>
          <w:bCs/>
          <w:color w:val="23305D"/>
          <w:szCs w:val="21"/>
        </w:rPr>
      </w:pPr>
      <w:bookmarkStart w:id="266" w:name="_Toc79913334"/>
      <w:r w:rsidRPr="006F20FB">
        <w:rPr>
          <w:b/>
          <w:bCs/>
          <w:color w:val="23305D"/>
          <w:szCs w:val="21"/>
        </w:rPr>
        <w:t>Figure 9.</w:t>
      </w:r>
      <w:r w:rsidRPr="006F20FB">
        <w:rPr>
          <w:b/>
          <w:bCs/>
          <w:color w:val="23305D"/>
          <w:szCs w:val="21"/>
        </w:rPr>
        <w:fldChar w:fldCharType="begin"/>
      </w:r>
      <w:r w:rsidRPr="006F20FB">
        <w:rPr>
          <w:b/>
          <w:bCs/>
          <w:color w:val="23305D"/>
          <w:szCs w:val="21"/>
        </w:rPr>
        <w:instrText xml:space="preserve"> SEQ Figure_9. \* ARABIC </w:instrText>
      </w:r>
      <w:r w:rsidRPr="006F20FB">
        <w:rPr>
          <w:b/>
          <w:bCs/>
          <w:color w:val="23305D"/>
          <w:szCs w:val="21"/>
        </w:rPr>
        <w:fldChar w:fldCharType="separate"/>
      </w:r>
      <w:r w:rsidR="00A15ADD">
        <w:rPr>
          <w:b/>
          <w:bCs/>
          <w:noProof/>
          <w:color w:val="23305D"/>
          <w:szCs w:val="21"/>
        </w:rPr>
        <w:t>1</w:t>
      </w:r>
      <w:r w:rsidRPr="006F20FB">
        <w:rPr>
          <w:b/>
          <w:bCs/>
          <w:noProof/>
          <w:color w:val="23305D"/>
          <w:szCs w:val="21"/>
        </w:rPr>
        <w:fldChar w:fldCharType="end"/>
      </w:r>
      <w:r w:rsidRPr="006F20FB">
        <w:rPr>
          <w:b/>
          <w:bCs/>
          <w:color w:val="23305D"/>
          <w:szCs w:val="21"/>
        </w:rPr>
        <w:t xml:space="preserve"> – delivery security</w:t>
      </w:r>
      <w:bookmarkEnd w:id="266"/>
    </w:p>
    <w:tbl>
      <w:tblPr>
        <w:tblStyle w:val="TableGrid3"/>
        <w:tblW w:w="4999"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single" w:sz="8" w:space="0" w:color="FFFFFF" w:themeColor="background1"/>
        </w:tblBorders>
        <w:tblLayout w:type="fixed"/>
        <w:tblLook w:val="04A0" w:firstRow="1" w:lastRow="0" w:firstColumn="1" w:lastColumn="0" w:noHBand="0" w:noVBand="1"/>
      </w:tblPr>
      <w:tblGrid>
        <w:gridCol w:w="2694"/>
        <w:gridCol w:w="1558"/>
        <w:gridCol w:w="1703"/>
        <w:gridCol w:w="2395"/>
      </w:tblGrid>
      <w:tr w:rsidR="00545500" w:rsidRPr="006F20FB" w14:paraId="39024C7A" w14:textId="77777777" w:rsidTr="722920DF">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AB22B25" w14:textId="642288B9" w:rsidR="00D9260E" w:rsidRPr="006F20FB" w:rsidRDefault="00D9260E" w:rsidP="00D9260E">
            <w:pPr>
              <w:spacing w:before="60" w:after="60" w:line="240" w:lineRule="auto"/>
              <w:rPr>
                <w:b/>
                <w:sz w:val="20"/>
                <w:lang w:val="en-GB"/>
              </w:rPr>
            </w:pPr>
            <w:r w:rsidRPr="006F20FB">
              <w:rPr>
                <w:b/>
                <w:noProof/>
                <w:sz w:val="20"/>
                <w:lang w:val="en-GB"/>
              </w:rPr>
              <mc:AlternateContent>
                <mc:Choice Requires="wpg">
                  <w:drawing>
                    <wp:anchor distT="0" distB="0" distL="114300" distR="114300" simplePos="0" relativeHeight="251658240" behindDoc="0" locked="0" layoutInCell="1" allowOverlap="1" wp14:anchorId="6BC47571" wp14:editId="19641082">
                      <wp:simplePos x="0" y="0"/>
                      <wp:positionH relativeFrom="column">
                        <wp:posOffset>849207</wp:posOffset>
                      </wp:positionH>
                      <wp:positionV relativeFrom="paragraph">
                        <wp:posOffset>406823</wp:posOffset>
                      </wp:positionV>
                      <wp:extent cx="2315421" cy="33867"/>
                      <wp:effectExtent l="0" t="76200" r="85090" b="9969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15421" cy="33867"/>
                                <a:chOff x="0" y="0"/>
                                <a:chExt cx="2315421" cy="33867"/>
                              </a:xfrm>
                            </wpg:grpSpPr>
                            <wps:wsp>
                              <wps:cNvPr id="4" name="Straight Connector 3"/>
                              <wps:cNvCnPr/>
                              <wps:spPr>
                                <a:xfrm>
                                  <a:off x="0" y="0"/>
                                  <a:ext cx="579755" cy="0"/>
                                </a:xfrm>
                                <a:prstGeom prst="line">
                                  <a:avLst/>
                                </a:prstGeom>
                                <a:noFill/>
                                <a:ln w="6350" cap="flat" cmpd="sng" algn="ctr">
                                  <a:solidFill>
                                    <a:sysClr val="windowText" lastClr="000000">
                                      <a:lumMod val="65000"/>
                                      <a:lumOff val="35000"/>
                                    </a:sysClr>
                                  </a:solidFill>
                                  <a:prstDash val="dash"/>
                                  <a:miter lim="800000"/>
                                  <a:headEnd w="med" len="med"/>
                                  <a:tailEnd type="triangle"/>
                                </a:ln>
                                <a:effectLst/>
                              </wps:spPr>
                              <wps:bodyPr/>
                            </wps:wsp>
                            <wps:wsp>
                              <wps:cNvPr id="5" name="Straight Connector 5"/>
                              <wps:cNvCnPr/>
                              <wps:spPr>
                                <a:xfrm>
                                  <a:off x="1735666" y="33867"/>
                                  <a:ext cx="579755" cy="0"/>
                                </a:xfrm>
                                <a:prstGeom prst="line">
                                  <a:avLst/>
                                </a:prstGeom>
                                <a:noFill/>
                                <a:ln w="6350" cap="flat" cmpd="sng" algn="ctr">
                                  <a:solidFill>
                                    <a:sysClr val="windowText" lastClr="000000">
                                      <a:lumMod val="65000"/>
                                      <a:lumOff val="35000"/>
                                    </a:sysClr>
                                  </a:solidFill>
                                  <a:prstDash val="dash"/>
                                  <a:miter lim="800000"/>
                                  <a:headEnd w="med" len="med"/>
                                  <a:tailEnd type="triangle"/>
                                </a:ln>
                                <a:effectLst/>
                              </wps:spPr>
                              <wps:bodyPr/>
                            </wps:wsp>
                          </wpg:wgp>
                        </a:graphicData>
                      </a:graphic>
                    </wp:anchor>
                  </w:drawing>
                </mc:Choice>
                <mc:Fallback xmlns:arto="http://schemas.microsoft.com/office/word/2006/arto">
                  <w:pict>
                    <v:group w14:anchorId="6305D5F9" id="Group 19" o:spid="_x0000_s1026" alt="&quot;&quot;" style="position:absolute;margin-left:66.85pt;margin-top:32.05pt;width:182.3pt;height:2.65pt;z-index:251658240" coordsize="2315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">
                      <v:line id="Straight Connector 3" o:spid="_x0000_s1027" style="position:absolute;visibility:visible;mso-wrap-style:square" from="0,0" to="5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" strokecolor="#595959" strokeweight=".5pt">
                        <v:stroke dashstyle="dash" endarrow="block" joinstyle="miter"/>
                      </v:line>
                      <v:line id="Straight Connector 5" o:spid="_x0000_s1028" style="position:absolute;visibility:visible;mso-wrap-style:square" from="17356,338" to="2315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" strokecolor="#595959" strokeweight=".5pt">
                        <v:stroke dashstyle="dash" endarrow="block" joinstyle="miter"/>
                      </v:line>
                    </v:group>
                  </w:pict>
                </mc:Fallback>
              </mc:AlternateContent>
            </w:r>
            <w:r w:rsidRPr="006F20FB">
              <w:rPr>
                <w:b/>
                <w:noProof/>
                <w:sz w:val="20"/>
                <w:lang w:val="en-GB"/>
              </w:rPr>
              <w:drawing>
                <wp:inline distT="0" distB="0" distL="0" distR="0" wp14:anchorId="582B49B4" wp14:editId="558C9D12">
                  <wp:extent cx="800100" cy="546100"/>
                  <wp:effectExtent l="0" t="0" r="0" b="635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122">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102DED35" w14:textId="77777777" w:rsidR="00D9260E" w:rsidRPr="006F20FB" w:rsidRDefault="00D9260E" w:rsidP="00D9260E">
            <w:pPr>
              <w:spacing w:before="60" w:after="60" w:line="240" w:lineRule="auto"/>
              <w:rPr>
                <w:b/>
                <w:sz w:val="20"/>
                <w:lang w:val="en-GB"/>
              </w:rPr>
            </w:pPr>
            <w:r w:rsidRPr="006F20FB">
              <w:rPr>
                <w:b/>
                <w:sz w:val="20"/>
                <w:lang w:val="en-GB"/>
              </w:rPr>
              <w:t>Warehouse/distribution provider</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CF1B7A9" w14:textId="65E382EC" w:rsidR="00D9260E" w:rsidRPr="006F20FB" w:rsidRDefault="00D9260E" w:rsidP="00D9260E">
            <w:pPr>
              <w:spacing w:before="60" w:after="60" w:line="240" w:lineRule="auto"/>
              <w:rPr>
                <w:b/>
                <w:sz w:val="20"/>
                <w:lang w:val="en-GB"/>
              </w:rPr>
            </w:pPr>
            <w:r w:rsidRPr="006F20FB">
              <w:rPr>
                <w:b/>
                <w:noProof/>
                <w:sz w:val="20"/>
                <w:lang w:val="en-GB"/>
              </w:rPr>
              <w:drawing>
                <wp:inline distT="0" distB="0" distL="0" distR="0" wp14:anchorId="0C276E6A" wp14:editId="5FC38756">
                  <wp:extent cx="800100" cy="546100"/>
                  <wp:effectExtent l="0" t="0" r="0" b="635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rotWithShape="1">
                          <a:blip r:embed="rId122">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701FAB14" w14:textId="182F2AD4" w:rsidR="00D9260E" w:rsidRPr="006F20FB" w:rsidRDefault="00AB5BDA" w:rsidP="00D9260E">
            <w:pPr>
              <w:spacing w:before="60" w:after="60" w:line="240" w:lineRule="auto"/>
              <w:rPr>
                <w:b/>
                <w:sz w:val="20"/>
                <w:lang w:val="en-GB"/>
              </w:rPr>
            </w:pPr>
            <w:r w:rsidRPr="00100FA4">
              <w:rPr>
                <w:b/>
                <w:sz w:val="20"/>
                <w:lang w:val="en-GB"/>
              </w:rPr>
              <w:t>Health District</w:t>
            </w:r>
            <w:r w:rsidR="00D9260E" w:rsidRPr="006F20FB">
              <w:rPr>
                <w:b/>
                <w:sz w:val="20"/>
                <w:lang w:val="en-GB"/>
              </w:rPr>
              <w:t xml:space="preserve"> facility or vaccination facility</w:t>
            </w:r>
          </w:p>
        </w:tc>
        <w:tc>
          <w:tcPr>
            <w:tcW w:w="14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9F3128F" w14:textId="77777777" w:rsidR="00D9260E" w:rsidRPr="006F20FB" w:rsidRDefault="00D9260E" w:rsidP="00D9260E">
            <w:pPr>
              <w:spacing w:before="60" w:after="60" w:line="240" w:lineRule="auto"/>
              <w:rPr>
                <w:b/>
                <w:sz w:val="20"/>
                <w:lang w:val="en-GB"/>
              </w:rPr>
            </w:pPr>
            <w:r w:rsidRPr="006F20FB">
              <w:rPr>
                <w:b/>
                <w:noProof/>
                <w:sz w:val="20"/>
                <w:lang w:val="en-GB"/>
              </w:rPr>
              <w:drawing>
                <wp:inline distT="0" distB="0" distL="0" distR="0" wp14:anchorId="6B2BDC3C" wp14:editId="0CACDC84">
                  <wp:extent cx="800100" cy="546100"/>
                  <wp:effectExtent l="0" t="0" r="0" b="635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rotWithShape="1">
                          <a:blip r:embed="rId122">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4D1BA7D4" w14:textId="77777777" w:rsidR="00D9260E" w:rsidRPr="006F20FB" w:rsidRDefault="00D9260E" w:rsidP="00D9260E">
            <w:pPr>
              <w:spacing w:before="60" w:after="60" w:line="240" w:lineRule="auto"/>
              <w:rPr>
                <w:b/>
                <w:sz w:val="20"/>
                <w:lang w:val="en-GB"/>
              </w:rPr>
            </w:pPr>
            <w:r w:rsidRPr="006F20FB">
              <w:rPr>
                <w:b/>
                <w:sz w:val="20"/>
                <w:lang w:val="en-GB"/>
              </w:rPr>
              <w:t>Vaccination site</w:t>
            </w:r>
          </w:p>
        </w:tc>
      </w:tr>
      <w:tr w:rsidR="000404AD" w:rsidRPr="006F20FB" w14:paraId="2FC72968" w14:textId="77777777" w:rsidTr="722920DF">
        <w:trPr>
          <w:trHeight w:val="207"/>
        </w:trPr>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283CC3B5" w14:textId="243FCF10" w:rsidR="00D9260E" w:rsidRPr="00E30D17" w:rsidRDefault="00D9260E" w:rsidP="00C14853">
            <w:pPr>
              <w:spacing w:before="60" w:after="60"/>
              <w:rPr>
                <w:b/>
                <w:bCs/>
                <w:sz w:val="20"/>
              </w:rPr>
            </w:pPr>
            <w:r w:rsidRPr="00E30D17">
              <w:rPr>
                <w:b/>
                <w:bCs/>
                <w:sz w:val="20"/>
              </w:rPr>
              <w:t xml:space="preserve">Role of </w:t>
            </w:r>
            <w:r w:rsidR="00992C3C">
              <w:rPr>
                <w:b/>
                <w:bCs/>
                <w:sz w:val="20"/>
              </w:rPr>
              <w:t xml:space="preserve">NPHS </w:t>
            </w:r>
            <w:r w:rsidR="00437714">
              <w:rPr>
                <w:b/>
                <w:bCs/>
                <w:sz w:val="20"/>
              </w:rPr>
              <w:t>Health New Zealand Te Whatu Ora</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3E2CB2FF" w14:textId="00FCA43F" w:rsidR="00D9260E" w:rsidRPr="006F20FB" w:rsidRDefault="00D9260E" w:rsidP="00C14853">
            <w:pPr>
              <w:spacing w:before="60" w:after="60"/>
              <w:rPr>
                <w:b/>
                <w:bCs/>
                <w:sz w:val="20"/>
              </w:rPr>
            </w:pPr>
            <w:r w:rsidRPr="006F20FB">
              <w:rPr>
                <w:b/>
                <w:bCs/>
                <w:sz w:val="20"/>
              </w:rPr>
              <w:t xml:space="preserve">Role of </w:t>
            </w:r>
            <w:r w:rsidR="00AB5BDA" w:rsidRPr="00AB5BDA">
              <w:rPr>
                <w:b/>
                <w:bCs/>
                <w:sz w:val="20"/>
              </w:rPr>
              <w:t xml:space="preserve">Health </w:t>
            </w:r>
            <w:r w:rsidR="005668F8">
              <w:rPr>
                <w:b/>
                <w:bCs/>
                <w:sz w:val="20"/>
              </w:rPr>
              <w:t>District</w:t>
            </w:r>
          </w:p>
        </w:tc>
        <w:tc>
          <w:tcPr>
            <w:tcW w:w="14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53DBBBF9" w14:textId="77777777" w:rsidR="00D9260E" w:rsidRPr="006F20FB" w:rsidRDefault="00D9260E" w:rsidP="00C14853">
            <w:pPr>
              <w:spacing w:before="60" w:after="60"/>
              <w:rPr>
                <w:rFonts w:eastAsiaTheme="majorEastAsia"/>
                <w:b/>
                <w:bCs/>
                <w:iCs/>
                <w:sz w:val="20"/>
              </w:rPr>
            </w:pPr>
            <w:r w:rsidRPr="006F20FB">
              <w:rPr>
                <w:b/>
                <w:bCs/>
                <w:sz w:val="20"/>
              </w:rPr>
              <w:t>Vaccine handover</w:t>
            </w:r>
          </w:p>
        </w:tc>
      </w:tr>
      <w:tr w:rsidR="000404AD" w:rsidRPr="006F20FB" w14:paraId="6ECAC2E3" w14:textId="77777777" w:rsidTr="722920DF">
        <w:trPr>
          <w:trHeight w:val="6181"/>
        </w:trPr>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68C4E7B" w14:textId="0AB9A652" w:rsidR="00D9260E" w:rsidRPr="00E30D17" w:rsidRDefault="00992C3C" w:rsidP="00D9260E">
            <w:pPr>
              <w:spacing w:before="60" w:after="60" w:line="240" w:lineRule="auto"/>
              <w:rPr>
                <w:bCs/>
                <w:sz w:val="20"/>
                <w:lang w:val="en-GB"/>
              </w:rPr>
            </w:pPr>
            <w:r>
              <w:rPr>
                <w:bCs/>
                <w:sz w:val="20"/>
                <w:lang w:val="en-GB"/>
              </w:rPr>
              <w:t xml:space="preserve">NPHS </w:t>
            </w:r>
            <w:r w:rsidR="00437714">
              <w:rPr>
                <w:bCs/>
                <w:sz w:val="20"/>
                <w:lang w:val="en-GB"/>
              </w:rPr>
              <w:t>Health New Zealand Te Whatu Ora</w:t>
            </w:r>
            <w:r w:rsidR="00D9260E" w:rsidRPr="00E30D17">
              <w:rPr>
                <w:bCs/>
                <w:sz w:val="20"/>
                <w:lang w:val="en-GB"/>
              </w:rPr>
              <w:t xml:space="preserve"> will arrange secure transportation of the large quantities of vaccine from the vaccine distribution provider to the cold chain storage facility (such as </w:t>
            </w:r>
            <w:r w:rsidR="00A93C84" w:rsidRPr="00E30D17">
              <w:rPr>
                <w:bCs/>
                <w:sz w:val="20"/>
                <w:lang w:val="en-GB"/>
              </w:rPr>
              <w:t xml:space="preserve">Health </w:t>
            </w:r>
            <w:r w:rsidR="005668F8" w:rsidRPr="00E30D17">
              <w:rPr>
                <w:bCs/>
                <w:sz w:val="20"/>
                <w:lang w:val="en-GB"/>
              </w:rPr>
              <w:t>District</w:t>
            </w:r>
            <w:r w:rsidR="00D9260E" w:rsidRPr="00E30D17">
              <w:rPr>
                <w:bCs/>
                <w:sz w:val="20"/>
                <w:lang w:val="en-GB"/>
              </w:rPr>
              <w:t xml:space="preserve"> facility or vaccination site) using a </w:t>
            </w:r>
            <w:r>
              <w:rPr>
                <w:bCs/>
                <w:sz w:val="20"/>
                <w:lang w:val="en-GB"/>
              </w:rPr>
              <w:t xml:space="preserve">NPHS </w:t>
            </w:r>
            <w:r w:rsidR="00437714">
              <w:rPr>
                <w:bCs/>
                <w:sz w:val="20"/>
                <w:lang w:val="en-GB"/>
              </w:rPr>
              <w:t>Health New Zealand Te Whatu Ora</w:t>
            </w:r>
            <w:r w:rsidR="00D9260E" w:rsidRPr="00E30D17">
              <w:rPr>
                <w:bCs/>
                <w:sz w:val="20"/>
                <w:lang w:val="en-GB"/>
              </w:rPr>
              <w:t>-contracted courier</w:t>
            </w:r>
            <w:r w:rsidR="00FE4D5E">
              <w:rPr>
                <w:bCs/>
                <w:sz w:val="20"/>
                <w:lang w:val="en-GB"/>
              </w:rPr>
              <w:t>.</w:t>
            </w:r>
            <w:r w:rsidR="00D9260E" w:rsidRPr="00E30D17">
              <w:rPr>
                <w:bCs/>
                <w:sz w:val="20"/>
                <w:lang w:val="en-GB"/>
              </w:rPr>
              <w:t xml:space="preserve"> </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4FAB740A" w14:textId="540C3A30" w:rsidR="00D9260E" w:rsidRPr="006F20FB" w:rsidRDefault="02946CCC" w:rsidP="00D9260E">
            <w:pPr>
              <w:numPr>
                <w:ilvl w:val="0"/>
                <w:numId w:val="27"/>
              </w:numPr>
              <w:spacing w:before="60" w:after="60" w:line="240" w:lineRule="auto"/>
              <w:ind w:left="306" w:hanging="273"/>
              <w:rPr>
                <w:sz w:val="20"/>
                <w:lang w:val="en-GB"/>
              </w:rPr>
            </w:pPr>
            <w:r w:rsidRPr="722920DF">
              <w:rPr>
                <w:sz w:val="20"/>
                <w:lang w:val="en-GB"/>
              </w:rPr>
              <w:t>If the vaccine is transported to a</w:t>
            </w:r>
            <w:r w:rsidR="3A9785C2" w:rsidRPr="722920DF">
              <w:rPr>
                <w:sz w:val="20"/>
                <w:lang w:val="en-GB"/>
              </w:rPr>
              <w:t xml:space="preserve"> </w:t>
            </w:r>
            <w:r w:rsidR="1AFB2F88" w:rsidRPr="722920DF">
              <w:rPr>
                <w:sz w:val="20"/>
                <w:lang w:val="en-GB"/>
              </w:rPr>
              <w:t xml:space="preserve">Health </w:t>
            </w:r>
            <w:r w:rsidR="68CD81E4" w:rsidRPr="722920DF">
              <w:rPr>
                <w:sz w:val="20"/>
                <w:lang w:val="en-GB"/>
              </w:rPr>
              <w:t>District</w:t>
            </w:r>
            <w:r w:rsidRPr="722920DF">
              <w:rPr>
                <w:sz w:val="20"/>
                <w:lang w:val="en-GB"/>
              </w:rPr>
              <w:t xml:space="preserve"> cold chain storage facility, secure transportation of the vaccines from that facility to the vaccination sites becomes the responsibility of the relevant</w:t>
            </w:r>
            <w:r w:rsidR="3A9785C2" w:rsidRPr="722920DF">
              <w:rPr>
                <w:sz w:val="20"/>
                <w:lang w:val="en-GB"/>
              </w:rPr>
              <w:t xml:space="preserve"> </w:t>
            </w:r>
            <w:r w:rsidR="1AFB2F88" w:rsidRPr="722920DF">
              <w:rPr>
                <w:sz w:val="20"/>
                <w:lang w:val="en-GB"/>
              </w:rPr>
              <w:t xml:space="preserve">Health </w:t>
            </w:r>
            <w:r w:rsidR="68CD81E4" w:rsidRPr="722920DF">
              <w:rPr>
                <w:sz w:val="20"/>
                <w:lang w:val="en-GB"/>
              </w:rPr>
              <w:t>District</w:t>
            </w:r>
            <w:r w:rsidRPr="722920DF">
              <w:rPr>
                <w:sz w:val="20"/>
                <w:lang w:val="en-GB"/>
              </w:rPr>
              <w:t xml:space="preserve"> or provider. </w:t>
            </w:r>
          </w:p>
          <w:p w14:paraId="7F8F75AD" w14:textId="77777777" w:rsidR="00D9260E" w:rsidRPr="006F20FB" w:rsidRDefault="02946CCC" w:rsidP="00D9260E">
            <w:pPr>
              <w:numPr>
                <w:ilvl w:val="0"/>
                <w:numId w:val="27"/>
              </w:numPr>
              <w:spacing w:before="60" w:after="60" w:line="240" w:lineRule="auto"/>
              <w:ind w:left="306" w:hanging="273"/>
              <w:rPr>
                <w:sz w:val="20"/>
                <w:lang w:val="en-GB"/>
              </w:rPr>
            </w:pPr>
            <w:r w:rsidRPr="722920DF">
              <w:rPr>
                <w:sz w:val="20"/>
                <w:lang w:val="en-GB"/>
              </w:rPr>
              <w:t xml:space="preserve">In the event vaccines are to be transported from a local facility to the vaccination site, the unique circumstances of such transportations should be considered in the site risk assessment. </w:t>
            </w:r>
          </w:p>
          <w:p w14:paraId="3DA26A14" w14:textId="0060267B" w:rsidR="00D9260E" w:rsidRPr="0053300B" w:rsidRDefault="02946CCC" w:rsidP="00AC27BF">
            <w:pPr>
              <w:numPr>
                <w:ilvl w:val="0"/>
                <w:numId w:val="27"/>
              </w:numPr>
              <w:spacing w:before="60" w:after="60" w:line="240" w:lineRule="auto"/>
              <w:ind w:left="306" w:hanging="273"/>
              <w:rPr>
                <w:sz w:val="20"/>
                <w:lang w:val="en-GB"/>
              </w:rPr>
            </w:pPr>
            <w:r w:rsidRPr="722920DF">
              <w:rPr>
                <w:sz w:val="20"/>
                <w:lang w:val="en-GB"/>
              </w:rPr>
              <w:t xml:space="preserve">In the event couriers or authorised personnel (such as vaccinators, administrators, or security) are conducting the transport, </w:t>
            </w:r>
            <w:r w:rsidR="7382B850" w:rsidRPr="722920DF">
              <w:rPr>
                <w:sz w:val="20"/>
                <w:lang w:val="en-GB"/>
              </w:rPr>
              <w:t xml:space="preserve">NPHS </w:t>
            </w:r>
            <w:r w:rsidR="00437714">
              <w:rPr>
                <w:sz w:val="20"/>
                <w:lang w:val="en-GB"/>
              </w:rPr>
              <w:t>Health New Zealand Te Whatu Ora</w:t>
            </w:r>
            <w:r w:rsidRPr="722920DF">
              <w:rPr>
                <w:sz w:val="20"/>
                <w:lang w:val="en-GB"/>
              </w:rPr>
              <w:t xml:space="preserve"> recommends there should be direct travel to the vaccination site (that is, no transit points).</w:t>
            </w:r>
          </w:p>
        </w:tc>
        <w:tc>
          <w:tcPr>
            <w:tcW w:w="1434" w:type="pct"/>
            <w:tcBorders>
              <w:top w:val="single" w:sz="4" w:space="0" w:color="595959" w:themeColor="text1" w:themeTint="A6"/>
              <w:left w:val="single" w:sz="4" w:space="0" w:color="595959" w:themeColor="text1" w:themeTint="A6"/>
              <w:bottom w:val="single" w:sz="4" w:space="0" w:color="auto"/>
            </w:tcBorders>
          </w:tcPr>
          <w:p w14:paraId="2DC1619E" w14:textId="199B25E7" w:rsidR="00D9260E" w:rsidRPr="0053300B" w:rsidRDefault="00D9260E" w:rsidP="0053300B">
            <w:pPr>
              <w:spacing w:before="60" w:after="60" w:line="240" w:lineRule="auto"/>
              <w:rPr>
                <w:bCs/>
                <w:sz w:val="20"/>
                <w:lang w:val="en-GB"/>
              </w:rPr>
            </w:pPr>
            <w:r w:rsidRPr="006F20FB">
              <w:rPr>
                <w:b/>
                <w:bCs/>
                <w:sz w:val="20"/>
                <w:lang w:val="en-GB"/>
              </w:rPr>
              <w:t>Note:</w:t>
            </w:r>
            <w:r w:rsidRPr="006F20FB">
              <w:rPr>
                <w:bCs/>
                <w:sz w:val="20"/>
                <w:lang w:val="en-GB"/>
              </w:rPr>
              <w:t xml:space="preserve"> </w:t>
            </w:r>
            <w:r w:rsidRPr="006F20FB">
              <w:rPr>
                <w:bCs/>
                <w:sz w:val="20"/>
                <w:lang w:val="en-GB"/>
              </w:rPr>
              <w:br/>
              <w:t>T</w:t>
            </w:r>
            <w:bookmarkStart w:id="267" w:name="_Hlk80015663"/>
            <w:r w:rsidRPr="006F20FB">
              <w:rPr>
                <w:bCs/>
                <w:sz w:val="20"/>
                <w:lang w:val="en-GB"/>
              </w:rPr>
              <w:t xml:space="preserve">here should be a local procedure in place to ensure the person responsible for transporting the vaccine can be identified. This is to ensure the </w:t>
            </w:r>
            <w:r w:rsidR="00AB5BDA" w:rsidRPr="00AB5BDA">
              <w:rPr>
                <w:sz w:val="20"/>
                <w:lang w:val="en-GB"/>
              </w:rPr>
              <w:t xml:space="preserve">Health </w:t>
            </w:r>
            <w:r w:rsidR="005668F8">
              <w:rPr>
                <w:bCs/>
                <w:sz w:val="20"/>
                <w:lang w:val="en-GB"/>
              </w:rPr>
              <w:t>District</w:t>
            </w:r>
            <w:r w:rsidRPr="006F20FB">
              <w:rPr>
                <w:bCs/>
                <w:sz w:val="20"/>
                <w:lang w:val="en-GB"/>
              </w:rPr>
              <w:t>, or provider has complete confidence they are handing over the vaccine for delivery to the appropriate person. There is no requirement for the person to be a vaccinator.</w:t>
            </w:r>
            <w:bookmarkEnd w:id="267"/>
          </w:p>
        </w:tc>
      </w:tr>
      <w:tr w:rsidR="00545500" w:rsidRPr="006F20FB" w14:paraId="5F7937BC" w14:textId="77777777" w:rsidTr="722920DF">
        <w:trPr>
          <w:trHeight w:val="251"/>
        </w:trPr>
        <w:tc>
          <w:tcPr>
            <w:tcW w:w="5000"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3A36C28" w14:textId="5425753A" w:rsidR="00D9260E" w:rsidRPr="006F20FB" w:rsidRDefault="00B1466F" w:rsidP="00D9260E">
            <w:pPr>
              <w:spacing w:before="0" w:after="0" w:line="240" w:lineRule="auto"/>
              <w:rPr>
                <w:b/>
                <w:bCs/>
                <w:noProof/>
                <w:sz w:val="20"/>
                <w:lang w:val="en-GB"/>
              </w:rPr>
            </w:pPr>
            <w:r>
              <w:rPr>
                <w:b/>
                <w:bCs/>
                <w:noProof/>
                <w:sz w:val="20"/>
                <w:lang w:val="en-GB"/>
              </w:rPr>
              <w:t>Temperature controlled s</w:t>
            </w:r>
            <w:r w:rsidR="00D9260E" w:rsidRPr="006F20FB">
              <w:rPr>
                <w:b/>
                <w:bCs/>
                <w:noProof/>
                <w:sz w:val="20"/>
                <w:lang w:val="en-GB"/>
              </w:rPr>
              <w:t>hipp</w:t>
            </w:r>
            <w:r w:rsidR="0004467C">
              <w:rPr>
                <w:b/>
                <w:bCs/>
                <w:noProof/>
                <w:sz w:val="20"/>
                <w:lang w:val="en-GB"/>
              </w:rPr>
              <w:t>er</w:t>
            </w:r>
            <w:r w:rsidR="00D9260E" w:rsidRPr="006F20FB">
              <w:rPr>
                <w:b/>
                <w:bCs/>
                <w:noProof/>
                <w:sz w:val="20"/>
                <w:lang w:val="en-GB"/>
              </w:rPr>
              <w:t xml:space="preserve"> boxes that may be used for</w:t>
            </w:r>
            <w:r>
              <w:rPr>
                <w:b/>
                <w:bCs/>
                <w:noProof/>
                <w:sz w:val="20"/>
                <w:lang w:val="en-GB"/>
              </w:rPr>
              <w:t xml:space="preserve"> vaccine</w:t>
            </w:r>
            <w:r w:rsidR="00D9260E" w:rsidRPr="006F20FB">
              <w:rPr>
                <w:b/>
                <w:bCs/>
                <w:noProof/>
                <w:sz w:val="20"/>
                <w:lang w:val="en-GB"/>
              </w:rPr>
              <w:t xml:space="preserve"> transportation from warehouse/distribution provider</w:t>
            </w:r>
          </w:p>
        </w:tc>
      </w:tr>
      <w:tr w:rsidR="000404AD" w:rsidRPr="006F20FB" w14:paraId="28998FA0" w14:textId="77777777" w:rsidTr="722920DF">
        <w:trPr>
          <w:trHeight w:val="462"/>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485C1537" w14:textId="77777777" w:rsidR="00F636AE" w:rsidRPr="006F20FB" w:rsidRDefault="00F636AE" w:rsidP="00D9260E">
            <w:pPr>
              <w:spacing w:before="0" w:after="0" w:line="240" w:lineRule="auto"/>
              <w:rPr>
                <w:b/>
                <w:bCs/>
                <w:sz w:val="20"/>
              </w:rPr>
            </w:pPr>
            <w:r w:rsidRPr="006F20FB">
              <w:rPr>
                <w:b/>
                <w:bCs/>
                <w:noProof/>
                <w:sz w:val="20"/>
                <w:lang w:val="en-GB"/>
              </w:rPr>
              <w:drawing>
                <wp:anchor distT="0" distB="0" distL="114300" distR="114300" simplePos="0" relativeHeight="251658242" behindDoc="0" locked="0" layoutInCell="1" allowOverlap="1" wp14:anchorId="5E946B06" wp14:editId="2BAC1612">
                  <wp:simplePos x="0" y="0"/>
                  <wp:positionH relativeFrom="column">
                    <wp:posOffset>762587</wp:posOffset>
                  </wp:positionH>
                  <wp:positionV relativeFrom="paragraph">
                    <wp:posOffset>172476</wp:posOffset>
                  </wp:positionV>
                  <wp:extent cx="1435972" cy="1466850"/>
                  <wp:effectExtent l="0" t="0" r="0" b="0"/>
                  <wp:wrapTopAndBottom/>
                  <wp:docPr id="29" name="Pictur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435972" cy="1466850"/>
                          </a:xfrm>
                          <a:prstGeom prst="rect">
                            <a:avLst/>
                          </a:prstGeom>
                        </pic:spPr>
                      </pic:pic>
                    </a:graphicData>
                  </a:graphic>
                </wp:anchor>
              </w:drawing>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0CBC230E" w14:textId="11D50957" w:rsidR="00F636AE" w:rsidRPr="006F20FB" w:rsidRDefault="00723BC6" w:rsidP="00D9260E">
            <w:pPr>
              <w:spacing w:before="0" w:after="0" w:line="240" w:lineRule="auto"/>
              <w:rPr>
                <w:b/>
                <w:bCs/>
                <w:sz w:val="20"/>
                <w:lang w:val="en-GB"/>
              </w:rPr>
            </w:pPr>
            <w:r>
              <w:rPr>
                <w:b/>
                <w:bCs/>
                <w:sz w:val="20"/>
                <w:lang w:val="en-GB"/>
              </w:rPr>
              <w:t xml:space="preserve">             </w:t>
            </w:r>
            <w:r>
              <w:rPr>
                <w:rStyle w:val="wacimagecontainer"/>
                <w:rFonts w:cs="Segoe UI"/>
                <w:noProof/>
                <w:color w:val="000000"/>
                <w:sz w:val="18"/>
                <w:szCs w:val="18"/>
                <w:shd w:val="clear" w:color="auto" w:fill="FFFFFF"/>
              </w:rPr>
              <w:drawing>
                <wp:inline distT="0" distB="0" distL="0" distR="0" wp14:anchorId="40191740" wp14:editId="22EDD8CD">
                  <wp:extent cx="1367161" cy="1533127"/>
                  <wp:effectExtent l="0" t="0" r="4445" b="0"/>
                  <wp:docPr id="1018713717" name="Picture 2"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 Pict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3948" cy="1540738"/>
                          </a:xfrm>
                          <a:prstGeom prst="rect">
                            <a:avLst/>
                          </a:prstGeom>
                          <a:noFill/>
                          <a:ln>
                            <a:noFill/>
                          </a:ln>
                        </pic:spPr>
                      </pic:pic>
                    </a:graphicData>
                  </a:graphic>
                </wp:inline>
              </w:drawing>
            </w:r>
            <w:r>
              <w:rPr>
                <w:rFonts w:ascii="Arial" w:hAnsi="Arial" w:cs="Arial"/>
                <w:color w:val="000000"/>
                <w:sz w:val="20"/>
                <w:shd w:val="clear" w:color="auto" w:fill="FFFFFF"/>
              </w:rPr>
              <w:br/>
            </w:r>
          </w:p>
        </w:tc>
      </w:tr>
      <w:tr w:rsidR="000404AD" w:rsidRPr="006F20FB" w14:paraId="6EBF19AB" w14:textId="77777777" w:rsidTr="722920DF">
        <w:trPr>
          <w:trHeight w:val="462"/>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627C82A" w14:textId="77777777" w:rsidR="00F636AE" w:rsidRPr="006F20FB" w:rsidRDefault="00F636AE" w:rsidP="00D9260E">
            <w:pPr>
              <w:spacing w:before="60" w:after="60" w:line="240" w:lineRule="auto"/>
              <w:jc w:val="center"/>
              <w:rPr>
                <w:b/>
                <w:bCs/>
                <w:sz w:val="20"/>
                <w:lang w:val="en-GB"/>
              </w:rPr>
            </w:pPr>
            <w:r w:rsidRPr="006F20FB">
              <w:rPr>
                <w:bCs/>
                <w:i/>
                <w:sz w:val="20"/>
                <w:lang w:val="en-GB"/>
              </w:rPr>
              <w:t>Credo Cube</w:t>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6B9C4E84" w14:textId="34D4036E" w:rsidR="00B66CEA" w:rsidRDefault="00723BC6" w:rsidP="00D9260E">
            <w:pPr>
              <w:spacing w:before="60" w:after="60" w:line="240" w:lineRule="auto"/>
              <w:jc w:val="center"/>
              <w:rPr>
                <w:i/>
                <w:iCs/>
                <w:sz w:val="20"/>
                <w:lang w:val="en-GB"/>
              </w:rPr>
            </w:pPr>
            <w:r>
              <w:rPr>
                <w:i/>
                <w:iCs/>
                <w:sz w:val="20"/>
                <w:lang w:val="en-GB"/>
              </w:rPr>
              <w:t>Pla</w:t>
            </w:r>
            <w:r w:rsidR="00B66CEA">
              <w:rPr>
                <w:i/>
                <w:iCs/>
                <w:sz w:val="20"/>
                <w:lang w:val="en-GB"/>
              </w:rPr>
              <w:t>tinum</w:t>
            </w:r>
            <w:r w:rsidR="00F636AE" w:rsidRPr="006F20FB">
              <w:rPr>
                <w:i/>
                <w:iCs/>
                <w:sz w:val="20"/>
                <w:lang w:val="en-GB"/>
              </w:rPr>
              <w:t xml:space="preserve"> Cell</w:t>
            </w:r>
            <w:r w:rsidR="00C240DA">
              <w:rPr>
                <w:i/>
                <w:iCs/>
                <w:sz w:val="20"/>
                <w:lang w:val="en-GB"/>
              </w:rPr>
              <w:t xml:space="preserve"> </w:t>
            </w:r>
          </w:p>
          <w:p w14:paraId="52A3BE0F" w14:textId="44946EF9" w:rsidR="00F636AE" w:rsidRPr="006F20FB" w:rsidRDefault="00C240DA" w:rsidP="00D9260E">
            <w:pPr>
              <w:spacing w:before="60" w:after="60" w:line="240" w:lineRule="auto"/>
              <w:jc w:val="center"/>
              <w:rPr>
                <w:i/>
                <w:iCs/>
                <w:sz w:val="20"/>
                <w:lang w:val="en-GB"/>
              </w:rPr>
            </w:pPr>
            <w:r>
              <w:rPr>
                <w:i/>
                <w:iCs/>
                <w:sz w:val="20"/>
                <w:lang w:val="en-GB"/>
              </w:rPr>
              <w:t>(</w:t>
            </w:r>
            <w:r w:rsidR="00B66CEA">
              <w:rPr>
                <w:i/>
                <w:iCs/>
                <w:sz w:val="20"/>
                <w:lang w:val="en-GB"/>
              </w:rPr>
              <w:t>replacing Cold Green Cell June 2025)</w:t>
            </w:r>
          </w:p>
        </w:tc>
      </w:tr>
      <w:tr w:rsidR="00016301" w:rsidRPr="006F20FB" w14:paraId="4C5A3280" w14:textId="77777777" w:rsidTr="722920DF">
        <w:trPr>
          <w:trHeight w:val="3245"/>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D829520" w14:textId="4A749EFD" w:rsidR="00BF2E0D" w:rsidRDefault="00596F2A" w:rsidP="00BF2E0D">
            <w:pPr>
              <w:rPr>
                <w:bCs/>
                <w:i/>
                <w:sz w:val="20"/>
                <w:lang w:val="en-GB"/>
              </w:rPr>
            </w:pPr>
            <w:r>
              <w:t>N</w:t>
            </w:r>
            <w:r w:rsidR="00BF2E0D" w:rsidRPr="00016301">
              <w:t>ote</w:t>
            </w:r>
            <w:r w:rsidR="00C91A8E">
              <w:t xml:space="preserve"> the</w:t>
            </w:r>
            <w:r w:rsidR="00BF2E0D" w:rsidRPr="00016301">
              <w:t xml:space="preserve"> placement of the all-in-one </w:t>
            </w:r>
            <w:r w:rsidR="00BF2E0D">
              <w:t xml:space="preserve">Google Scout </w:t>
            </w:r>
            <w:r w:rsidR="00BF2E0D" w:rsidRPr="00016301">
              <w:t xml:space="preserve">temperature/ tracking device </w:t>
            </w:r>
            <w:r w:rsidR="00BF2E0D">
              <w:t>is on top of the vaccine pack in the</w:t>
            </w:r>
            <w:r w:rsidR="00CE3181">
              <w:t xml:space="preserve"> Credo</w:t>
            </w:r>
            <w:r w:rsidR="00BF2E0D">
              <w:t xml:space="preserve"> </w:t>
            </w:r>
            <w:r w:rsidR="00BF2E0D">
              <w:rPr>
                <w:sz w:val="20"/>
                <w:lang w:val="en-GB"/>
              </w:rPr>
              <w:t xml:space="preserve">shipper </w:t>
            </w:r>
            <w:r w:rsidR="00BF2E0D" w:rsidRPr="00016301">
              <w:rPr>
                <w:sz w:val="20"/>
                <w:lang w:val="en-GB"/>
              </w:rPr>
              <w:t>box</w:t>
            </w:r>
            <w:r w:rsidR="00BF2E0D">
              <w:rPr>
                <w:sz w:val="20"/>
                <w:lang w:val="en-GB"/>
              </w:rPr>
              <w:t>.</w:t>
            </w:r>
          </w:p>
          <w:p w14:paraId="767DFBCE" w14:textId="2A05D9D5" w:rsidR="00016301" w:rsidRPr="006F20FB" w:rsidRDefault="00BF2E0D" w:rsidP="00D9260E">
            <w:pPr>
              <w:spacing w:before="60" w:after="60" w:line="240" w:lineRule="auto"/>
              <w:jc w:val="center"/>
              <w:rPr>
                <w:bCs/>
                <w:i/>
                <w:sz w:val="20"/>
                <w:lang w:val="en-GB"/>
              </w:rPr>
            </w:pPr>
            <w:r>
              <w:rPr>
                <w:bCs/>
                <w:i/>
                <w:noProof/>
                <w:sz w:val="20"/>
                <w:lang w:val="en-GB"/>
              </w:rPr>
              <w:drawing>
                <wp:inline distT="0" distB="0" distL="0" distR="0" wp14:anchorId="31A8763D" wp14:editId="6AD4583C">
                  <wp:extent cx="1609725" cy="12775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22871" cy="1288011"/>
                          </a:xfrm>
                          <a:prstGeom prst="rect">
                            <a:avLst/>
                          </a:prstGeom>
                          <a:noFill/>
                        </pic:spPr>
                      </pic:pic>
                    </a:graphicData>
                  </a:graphic>
                </wp:inline>
              </w:drawing>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B0CCF3F" w14:textId="6E9E51A8" w:rsidR="00016301" w:rsidRDefault="00016301" w:rsidP="00016301">
            <w:pPr>
              <w:rPr>
                <w:sz w:val="20"/>
                <w:lang w:val="en-GB"/>
              </w:rPr>
            </w:pPr>
            <w:r w:rsidRPr="00016301">
              <w:t>Please note placement of the all-in-one TrackIT V3 temperature/ tracking device with LCD screen is on the inside of the</w:t>
            </w:r>
            <w:r w:rsidR="00046BCA">
              <w:rPr>
                <w:sz w:val="20"/>
                <w:lang w:val="en-GB"/>
              </w:rPr>
              <w:t xml:space="preserve"> Platinum Cell</w:t>
            </w:r>
            <w:r w:rsidRPr="00016301">
              <w:rPr>
                <w:sz w:val="20"/>
                <w:lang w:val="en-GB"/>
              </w:rPr>
              <w:t xml:space="preserve"> </w:t>
            </w:r>
            <w:r>
              <w:rPr>
                <w:sz w:val="20"/>
                <w:lang w:val="en-GB"/>
              </w:rPr>
              <w:t>shipp</w:t>
            </w:r>
            <w:r w:rsidR="0004467C">
              <w:rPr>
                <w:sz w:val="20"/>
                <w:lang w:val="en-GB"/>
              </w:rPr>
              <w:t>er</w:t>
            </w:r>
            <w:r>
              <w:rPr>
                <w:sz w:val="20"/>
                <w:lang w:val="en-GB"/>
              </w:rPr>
              <w:t xml:space="preserve"> </w:t>
            </w:r>
            <w:r w:rsidRPr="00016301">
              <w:rPr>
                <w:sz w:val="20"/>
                <w:lang w:val="en-GB"/>
              </w:rPr>
              <w:t>box</w:t>
            </w:r>
            <w:r w:rsidR="00E364CA">
              <w:rPr>
                <w:sz w:val="20"/>
                <w:lang w:val="en-GB"/>
              </w:rPr>
              <w:t>.</w:t>
            </w:r>
          </w:p>
          <w:p w14:paraId="039DC011" w14:textId="5504F583" w:rsidR="00E364CA" w:rsidRDefault="00E364CA" w:rsidP="00016301">
            <w:pPr>
              <w:rPr>
                <w:i/>
                <w:iCs/>
                <w:sz w:val="20"/>
                <w:lang w:val="en-GB"/>
              </w:rPr>
            </w:pPr>
            <w:r>
              <w:rPr>
                <w:noProof/>
              </w:rPr>
              <w:drawing>
                <wp:anchor distT="0" distB="0" distL="114300" distR="114300" simplePos="0" relativeHeight="251658256" behindDoc="0" locked="0" layoutInCell="1" allowOverlap="1" wp14:anchorId="5CE05F79" wp14:editId="6CFBAC93">
                  <wp:simplePos x="0" y="0"/>
                  <wp:positionH relativeFrom="page">
                    <wp:posOffset>309880</wp:posOffset>
                  </wp:positionH>
                  <wp:positionV relativeFrom="paragraph">
                    <wp:posOffset>-635</wp:posOffset>
                  </wp:positionV>
                  <wp:extent cx="1819275" cy="1353820"/>
                  <wp:effectExtent l="0" t="0" r="9525" b="0"/>
                  <wp:wrapSquare wrapText="bothSides"/>
                  <wp:docPr id="25" name="Picture 25">
                    <a:extLst xmlns:a="http://schemas.openxmlformats.org/drawingml/2006/main">
                      <a:ext uri="{FF2B5EF4-FFF2-40B4-BE49-F238E27FC236}">
                        <a16:creationId xmlns:a16="http://schemas.microsoft.com/office/drawing/2014/main" id="{6B464335-2BA0-444F-8637-5A4352DAF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
                            <a:extLst>
                              <a:ext uri="{FF2B5EF4-FFF2-40B4-BE49-F238E27FC236}">
                                <a16:creationId xmlns:a16="http://schemas.microsoft.com/office/drawing/2014/main" id="{6B464335-2BA0-444F-8637-5A4352DAFAC5}"/>
                              </a:ext>
                            </a:extLst>
                          </pic:cNvPr>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819275" cy="1353820"/>
                          </a:xfrm>
                          <a:prstGeom prst="rect">
                            <a:avLst/>
                          </a:prstGeom>
                        </pic:spPr>
                      </pic:pic>
                    </a:graphicData>
                  </a:graphic>
                  <wp14:sizeRelH relativeFrom="margin">
                    <wp14:pctWidth>0</wp14:pctWidth>
                  </wp14:sizeRelH>
                  <wp14:sizeRelV relativeFrom="margin">
                    <wp14:pctHeight>0</wp14:pctHeight>
                  </wp14:sizeRelV>
                </wp:anchor>
              </w:drawing>
            </w:r>
          </w:p>
          <w:p w14:paraId="3FA2C6FB" w14:textId="77777777" w:rsidR="00E364CA" w:rsidRDefault="00E364CA" w:rsidP="00016301">
            <w:pPr>
              <w:rPr>
                <w:i/>
                <w:iCs/>
                <w:sz w:val="20"/>
                <w:lang w:val="en-GB"/>
              </w:rPr>
            </w:pPr>
          </w:p>
          <w:p w14:paraId="550E7F9D" w14:textId="77777777" w:rsidR="00E364CA" w:rsidRDefault="00E364CA" w:rsidP="00016301">
            <w:pPr>
              <w:rPr>
                <w:i/>
                <w:iCs/>
                <w:sz w:val="20"/>
                <w:lang w:val="en-GB"/>
              </w:rPr>
            </w:pPr>
          </w:p>
          <w:p w14:paraId="5A320798" w14:textId="28427FD4" w:rsidR="00E364CA" w:rsidRPr="006F20FB" w:rsidRDefault="00E364CA" w:rsidP="00016301">
            <w:pPr>
              <w:rPr>
                <w:i/>
                <w:iCs/>
                <w:sz w:val="20"/>
                <w:lang w:val="en-GB"/>
              </w:rPr>
            </w:pPr>
          </w:p>
        </w:tc>
      </w:tr>
    </w:tbl>
    <w:p w14:paraId="74664453" w14:textId="77777777" w:rsidR="00090590" w:rsidRPr="006F20FB" w:rsidRDefault="00090590" w:rsidP="00271F9A">
      <w:bookmarkStart w:id="268" w:name="_Toc78384112"/>
    </w:p>
    <w:p w14:paraId="6B5AF153" w14:textId="2F8AA6FF" w:rsidR="00D9260E" w:rsidRPr="006F20FB" w:rsidRDefault="00D9260E" w:rsidP="00D01BDA">
      <w:pPr>
        <w:pStyle w:val="Heading3"/>
      </w:pPr>
      <w:r w:rsidRPr="006F20FB">
        <w:t xml:space="preserve">Delivery temperature and </w:t>
      </w:r>
      <w:r w:rsidR="00E830ED" w:rsidRPr="006F20FB">
        <w:t>expiry d</w:t>
      </w:r>
      <w:r w:rsidRPr="006F20FB">
        <w:t>ates</w:t>
      </w:r>
      <w:bookmarkEnd w:id="268"/>
    </w:p>
    <w:p w14:paraId="48A8386B" w14:textId="0567D6F0" w:rsidR="00A63CEA" w:rsidRDefault="00A63CEA" w:rsidP="00C25A9B">
      <w:pPr>
        <w:rPr>
          <w:rFonts w:eastAsiaTheme="minorHAnsi"/>
          <w:lang w:eastAsia="en-US"/>
        </w:rPr>
      </w:pPr>
      <w:r w:rsidRPr="006F20FB">
        <w:rPr>
          <w:rFonts w:eastAsiaTheme="minorHAnsi"/>
          <w:lang w:eastAsia="en-US"/>
        </w:rPr>
        <w:t xml:space="preserve">Check the sub batch label on the </w:t>
      </w:r>
      <w:r w:rsidR="002247EE">
        <w:rPr>
          <w:rFonts w:eastAsiaTheme="minorHAnsi"/>
          <w:lang w:eastAsia="en-US"/>
        </w:rPr>
        <w:t xml:space="preserve">vaccine pack </w:t>
      </w:r>
      <w:r w:rsidRPr="006F20FB">
        <w:rPr>
          <w:rFonts w:eastAsiaTheme="minorHAnsi"/>
          <w:lang w:eastAsia="en-US"/>
        </w:rPr>
        <w:t>for the expiry date of the vaccine.</w:t>
      </w:r>
    </w:p>
    <w:p w14:paraId="71771121" w14:textId="77777777" w:rsidR="00D9260E" w:rsidRPr="006F20FB" w:rsidRDefault="00D9260E" w:rsidP="00D01BDA">
      <w:pPr>
        <w:pStyle w:val="Heading3"/>
      </w:pPr>
      <w:r w:rsidRPr="006F20FB">
        <w:t>Vaccine stock/inventory management</w:t>
      </w:r>
    </w:p>
    <w:p w14:paraId="7C85C371" w14:textId="77777777" w:rsidR="0007466B" w:rsidRPr="006F20FB" w:rsidRDefault="0007466B" w:rsidP="008B6B37">
      <w:pPr>
        <w:numPr>
          <w:ilvl w:val="0"/>
          <w:numId w:val="63"/>
        </w:numPr>
        <w:spacing w:before="120" w:after="120"/>
        <w:rPr>
          <w:rFonts w:eastAsiaTheme="minorHAnsi" w:cstheme="minorBidi"/>
          <w:szCs w:val="22"/>
          <w:lang w:eastAsia="en-US"/>
        </w:rPr>
      </w:pPr>
      <w:r w:rsidRPr="006F20FB">
        <w:rPr>
          <w:rFonts w:eastAsiaTheme="minorHAnsi" w:cstheme="minorBidi"/>
          <w:szCs w:val="22"/>
          <w:lang w:eastAsia="en-US"/>
        </w:rPr>
        <w:t xml:space="preserve">Stock should be used on a </w:t>
      </w:r>
      <w:r w:rsidRPr="006F20FB">
        <w:rPr>
          <w:rFonts w:eastAsiaTheme="minorHAnsi" w:cstheme="minorBidi"/>
          <w:b/>
          <w:bCs/>
          <w:szCs w:val="22"/>
          <w:lang w:eastAsia="en-US"/>
        </w:rPr>
        <w:t>first to expire first out</w:t>
      </w:r>
      <w:r w:rsidRPr="006F20FB">
        <w:rPr>
          <w:rFonts w:eastAsiaTheme="minorHAnsi" w:cstheme="minorBidi"/>
          <w:szCs w:val="22"/>
          <w:lang w:eastAsia="en-US"/>
        </w:rPr>
        <w:t xml:space="preserve"> (FEFO) basis, to ensure waste due to expiry is minimised.</w:t>
      </w:r>
    </w:p>
    <w:p w14:paraId="4612FD9E" w14:textId="5215A1A2" w:rsidR="00D9260E" w:rsidRPr="006F20FB" w:rsidRDefault="00D9260E" w:rsidP="008B6B37">
      <w:pPr>
        <w:numPr>
          <w:ilvl w:val="0"/>
          <w:numId w:val="63"/>
        </w:numPr>
        <w:spacing w:before="120" w:after="120"/>
        <w:rPr>
          <w:rFonts w:eastAsiaTheme="minorHAnsi" w:cstheme="minorBidi"/>
          <w:szCs w:val="22"/>
          <w:lang w:eastAsia="en-US"/>
        </w:rPr>
      </w:pPr>
      <w:r w:rsidRPr="006F20FB">
        <w:rPr>
          <w:rFonts w:eastAsiaTheme="minorHAnsi" w:cstheme="minorBidi"/>
          <w:szCs w:val="22"/>
          <w:lang w:eastAsia="en-US"/>
        </w:rPr>
        <w:t xml:space="preserve">If there is any concern that a site has excess stock, this should be reported to </w:t>
      </w:r>
      <w:r w:rsidR="00CC1CBC" w:rsidRPr="006F20FB">
        <w:rPr>
          <w:rFonts w:eastAsiaTheme="minorHAnsi" w:cstheme="minorBidi"/>
          <w:szCs w:val="22"/>
          <w:lang w:eastAsia="en-US"/>
        </w:rPr>
        <w:t xml:space="preserve">the </w:t>
      </w:r>
      <w:r w:rsidR="00CC1CBC" w:rsidRPr="00AB5BDA">
        <w:t>Health</w:t>
      </w:r>
      <w:r w:rsidR="00AB5BDA" w:rsidRPr="00AB5BDA">
        <w:rPr>
          <w:rFonts w:eastAsiaTheme="minorHAnsi" w:cstheme="minorBidi"/>
          <w:szCs w:val="22"/>
          <w:lang w:eastAsia="en-US"/>
        </w:rPr>
        <w:t xml:space="preserve"> </w:t>
      </w:r>
      <w:r w:rsidR="005668F8">
        <w:rPr>
          <w:rFonts w:eastAsiaTheme="minorHAnsi" w:cstheme="minorBidi"/>
          <w:szCs w:val="22"/>
          <w:lang w:eastAsia="en-US"/>
        </w:rPr>
        <w:t>District</w:t>
      </w:r>
      <w:r w:rsidRPr="006F20FB">
        <w:rPr>
          <w:rFonts w:eastAsiaTheme="minorHAnsi" w:cstheme="minorBidi"/>
          <w:szCs w:val="22"/>
          <w:lang w:eastAsia="en-US"/>
        </w:rPr>
        <w:t xml:space="preserve"> who can arrange redistribution.</w:t>
      </w:r>
    </w:p>
    <w:p w14:paraId="61987DB9" w14:textId="26E1D686" w:rsidR="00D9260E" w:rsidRPr="006F20FB" w:rsidRDefault="00D9260E" w:rsidP="008B6B37">
      <w:pPr>
        <w:numPr>
          <w:ilvl w:val="0"/>
          <w:numId w:val="63"/>
        </w:numPr>
        <w:spacing w:before="120" w:after="120"/>
        <w:rPr>
          <w:rFonts w:eastAsiaTheme="minorHAnsi" w:cstheme="minorBidi"/>
          <w:szCs w:val="22"/>
          <w:lang w:eastAsia="en-US"/>
        </w:rPr>
      </w:pPr>
      <w:r w:rsidRPr="006F20FB">
        <w:rPr>
          <w:rFonts w:eastAsiaTheme="minorHAnsi" w:cstheme="minorBidi"/>
          <w:szCs w:val="22"/>
          <w:lang w:eastAsia="en-US"/>
        </w:rPr>
        <w:t xml:space="preserve">Sites should hold </w:t>
      </w:r>
      <w:r w:rsidR="002C03F6">
        <w:rPr>
          <w:rFonts w:eastAsiaTheme="minorHAnsi" w:cstheme="minorBidi"/>
          <w:szCs w:val="22"/>
          <w:lang w:eastAsia="en-US"/>
        </w:rPr>
        <w:t xml:space="preserve">a minimum of </w:t>
      </w:r>
      <w:r w:rsidR="004A029F">
        <w:rPr>
          <w:rFonts w:eastAsiaTheme="minorHAnsi" w:cstheme="minorBidi"/>
          <w:szCs w:val="22"/>
          <w:lang w:eastAsia="en-US"/>
        </w:rPr>
        <w:t>three (3)</w:t>
      </w:r>
      <w:r w:rsidRPr="006F20FB">
        <w:rPr>
          <w:rFonts w:eastAsiaTheme="minorHAnsi" w:cstheme="minorBidi"/>
          <w:szCs w:val="22"/>
          <w:lang w:eastAsia="en-US"/>
        </w:rPr>
        <w:t xml:space="preserve"> weeks of stock cover.</w:t>
      </w:r>
    </w:p>
    <w:p w14:paraId="321C0E8E" w14:textId="77777777" w:rsidR="00D9260E" w:rsidRPr="006F20FB" w:rsidRDefault="00D9260E" w:rsidP="00D9260E">
      <w:pPr>
        <w:keepNext/>
        <w:spacing w:before="240" w:after="120"/>
        <w:outlineLvl w:val="3"/>
        <w:rPr>
          <w:bCs/>
          <w:color w:val="0A6AB4"/>
          <w:sz w:val="28"/>
        </w:rPr>
      </w:pPr>
      <w:r w:rsidRPr="006F20FB">
        <w:rPr>
          <w:bCs/>
          <w:color w:val="0A6AB4"/>
          <w:sz w:val="28"/>
        </w:rPr>
        <w:t>Process</w:t>
      </w:r>
    </w:p>
    <w:p w14:paraId="79672A16" w14:textId="3F30F365" w:rsidR="00D9260E" w:rsidRPr="006F20FB" w:rsidRDefault="00D9260E" w:rsidP="00D9260E">
      <w:pPr>
        <w:spacing w:before="120" w:after="120"/>
        <w:ind w:left="284" w:hanging="284"/>
        <w:rPr>
          <w:rFonts w:eastAsiaTheme="minorHAnsi" w:cstheme="minorBidi"/>
          <w:szCs w:val="22"/>
          <w:lang w:eastAsia="en-US"/>
        </w:rPr>
      </w:pPr>
      <w:r w:rsidRPr="006F20FB">
        <w:rPr>
          <w:rFonts w:eastAsiaTheme="minorHAnsi" w:cstheme="minorBidi"/>
          <w:szCs w:val="22"/>
          <w:lang w:eastAsia="en-US"/>
        </w:rPr>
        <w:t>Site stock on hand should be managed through the Inventory</w:t>
      </w:r>
      <w:r w:rsidR="00834456">
        <w:rPr>
          <w:rFonts w:eastAsiaTheme="minorHAnsi" w:cstheme="minorBidi"/>
          <w:szCs w:val="22"/>
          <w:lang w:eastAsia="en-US"/>
        </w:rPr>
        <w:t xml:space="preserve"> Portal</w:t>
      </w:r>
      <w:r w:rsidR="00E75CE4">
        <w:rPr>
          <w:rFonts w:eastAsiaTheme="minorHAnsi" w:cstheme="minorBidi"/>
          <w:szCs w:val="22"/>
          <w:lang w:eastAsia="en-US"/>
        </w:rPr>
        <w:t>.</w:t>
      </w:r>
    </w:p>
    <w:p w14:paraId="05C6794B" w14:textId="77777777" w:rsidR="00D9260E" w:rsidRPr="006F20FB" w:rsidRDefault="00D9260E" w:rsidP="008B6B37">
      <w:pPr>
        <w:numPr>
          <w:ilvl w:val="0"/>
          <w:numId w:val="64"/>
        </w:numPr>
        <w:spacing w:before="120" w:after="120"/>
        <w:rPr>
          <w:rFonts w:eastAsiaTheme="minorHAnsi" w:cstheme="minorBidi"/>
          <w:szCs w:val="22"/>
          <w:lang w:eastAsia="en-US"/>
        </w:rPr>
      </w:pPr>
      <w:r w:rsidRPr="006F20FB">
        <w:rPr>
          <w:rFonts w:eastAsiaTheme="minorHAnsi" w:cstheme="minorBidi"/>
          <w:szCs w:val="22"/>
          <w:lang w:eastAsia="en-US"/>
        </w:rPr>
        <w:t>Once stock is delivered to a site:</w:t>
      </w:r>
    </w:p>
    <w:p w14:paraId="2A27E9EB" w14:textId="58462F6E" w:rsidR="00D9260E" w:rsidRPr="006F20FB" w:rsidRDefault="00D9260E" w:rsidP="008B6B37">
      <w:pPr>
        <w:numPr>
          <w:ilvl w:val="1"/>
          <w:numId w:val="64"/>
        </w:numPr>
        <w:spacing w:before="120" w:after="120"/>
        <w:rPr>
          <w:rFonts w:eastAsiaTheme="minorHAnsi" w:cstheme="minorBidi"/>
          <w:szCs w:val="22"/>
          <w:lang w:eastAsia="en-US"/>
        </w:rPr>
      </w:pPr>
      <w:r w:rsidRPr="006F20FB">
        <w:rPr>
          <w:rFonts w:eastAsiaTheme="minorHAnsi" w:cstheme="minorBidi"/>
          <w:szCs w:val="22"/>
          <w:lang w:eastAsia="en-US"/>
        </w:rPr>
        <w:t xml:space="preserve">Check and verify batch details against details on the </w:t>
      </w:r>
      <w:r w:rsidR="004A029F">
        <w:rPr>
          <w:rFonts w:eastAsiaTheme="minorHAnsi" w:cstheme="minorBidi"/>
          <w:szCs w:val="22"/>
          <w:lang w:eastAsia="en-US"/>
        </w:rPr>
        <w:t xml:space="preserve">packing slip and </w:t>
      </w:r>
      <w:r w:rsidRPr="006F20FB">
        <w:rPr>
          <w:rFonts w:eastAsiaTheme="minorHAnsi" w:cstheme="minorBidi"/>
          <w:szCs w:val="22"/>
          <w:lang w:eastAsia="en-US"/>
        </w:rPr>
        <w:t xml:space="preserve">order record. Report any discrepancy to the </w:t>
      </w:r>
      <w:r w:rsidR="00834456">
        <w:rPr>
          <w:rFonts w:eastAsiaTheme="minorHAnsi" w:cstheme="minorBidi"/>
          <w:szCs w:val="22"/>
          <w:lang w:eastAsia="en-US"/>
        </w:rPr>
        <w:t>CST L</w:t>
      </w:r>
      <w:r w:rsidRPr="006F20FB">
        <w:rPr>
          <w:rFonts w:eastAsiaTheme="minorHAnsi" w:cstheme="minorBidi"/>
          <w:szCs w:val="22"/>
          <w:lang w:eastAsia="en-US"/>
        </w:rPr>
        <w:t xml:space="preserve">ogistics </w:t>
      </w:r>
      <w:r w:rsidR="00834456">
        <w:rPr>
          <w:rFonts w:eastAsiaTheme="minorHAnsi" w:cstheme="minorBidi"/>
          <w:szCs w:val="22"/>
          <w:lang w:eastAsia="en-US"/>
        </w:rPr>
        <w:t>Desk</w:t>
      </w:r>
      <w:r w:rsidRPr="006F20FB">
        <w:rPr>
          <w:rFonts w:eastAsiaTheme="minorHAnsi" w:cstheme="minorBidi"/>
          <w:szCs w:val="22"/>
          <w:lang w:eastAsia="en-US"/>
        </w:rPr>
        <w:t>.</w:t>
      </w:r>
    </w:p>
    <w:p w14:paraId="5845B4A3" w14:textId="1796814E" w:rsidR="00D9260E" w:rsidRPr="006F20FB" w:rsidRDefault="00D9260E" w:rsidP="008B6B37">
      <w:pPr>
        <w:numPr>
          <w:ilvl w:val="1"/>
          <w:numId w:val="64"/>
        </w:numPr>
        <w:spacing w:before="120" w:after="120"/>
        <w:rPr>
          <w:rFonts w:eastAsiaTheme="minorHAnsi" w:cstheme="minorBidi"/>
          <w:szCs w:val="22"/>
          <w:lang w:eastAsia="en-US"/>
        </w:rPr>
      </w:pPr>
      <w:r w:rsidRPr="006F20FB">
        <w:rPr>
          <w:rFonts w:eastAsiaTheme="minorHAnsi" w:cstheme="minorBidi"/>
          <w:szCs w:val="22"/>
          <w:lang w:eastAsia="en-US"/>
        </w:rPr>
        <w:t xml:space="preserve">Mark stock as receipted in the Inventory </w:t>
      </w:r>
      <w:r w:rsidR="00834456">
        <w:rPr>
          <w:rFonts w:eastAsiaTheme="minorHAnsi" w:cstheme="minorBidi"/>
          <w:szCs w:val="22"/>
          <w:lang w:eastAsia="en-US"/>
        </w:rPr>
        <w:t xml:space="preserve">Portal </w:t>
      </w:r>
      <w:r w:rsidRPr="006F20FB">
        <w:rPr>
          <w:rFonts w:eastAsiaTheme="minorHAnsi" w:cstheme="minorBidi"/>
          <w:szCs w:val="22"/>
          <w:lang w:eastAsia="en-US"/>
        </w:rPr>
        <w:t>once the site has accepted the stock</w:t>
      </w:r>
      <w:r w:rsidR="003A5CEC">
        <w:rPr>
          <w:rFonts w:eastAsiaTheme="minorHAnsi" w:cstheme="minorBidi"/>
          <w:szCs w:val="22"/>
          <w:lang w:eastAsia="en-US"/>
        </w:rPr>
        <w:t>.</w:t>
      </w:r>
    </w:p>
    <w:p w14:paraId="1099CB92" w14:textId="6BBB1CC0" w:rsidR="00D9260E" w:rsidRPr="006F20FB" w:rsidRDefault="00D9260E" w:rsidP="008B6B37">
      <w:pPr>
        <w:numPr>
          <w:ilvl w:val="0"/>
          <w:numId w:val="64"/>
        </w:numPr>
        <w:spacing w:before="120" w:after="120"/>
        <w:rPr>
          <w:rFonts w:eastAsiaTheme="minorHAnsi" w:cstheme="minorBidi"/>
          <w:szCs w:val="22"/>
          <w:lang w:eastAsia="en-US"/>
        </w:rPr>
      </w:pPr>
      <w:r w:rsidRPr="006F20FB">
        <w:rPr>
          <w:rFonts w:eastAsiaTheme="minorHAnsi" w:cstheme="minorBidi"/>
          <w:szCs w:val="22"/>
          <w:lang w:eastAsia="en-US"/>
        </w:rPr>
        <w:t>Check the vial and</w:t>
      </w:r>
      <w:r w:rsidR="00601359">
        <w:rPr>
          <w:rFonts w:eastAsiaTheme="minorHAnsi" w:cstheme="minorBidi"/>
          <w:szCs w:val="22"/>
          <w:lang w:eastAsia="en-US"/>
        </w:rPr>
        <w:t xml:space="preserve"> follow in-use expiry on vaccine packs. Due to vaccine expiry extensions, vial expiry may have passed, but the vaccine is still viable.</w:t>
      </w:r>
    </w:p>
    <w:p w14:paraId="77236665" w14:textId="77777777" w:rsidR="00D9260E" w:rsidRPr="006F20FB" w:rsidRDefault="00D9260E" w:rsidP="008B6B37">
      <w:pPr>
        <w:numPr>
          <w:ilvl w:val="1"/>
          <w:numId w:val="64"/>
        </w:numPr>
        <w:spacing w:before="120" w:after="120"/>
        <w:rPr>
          <w:rFonts w:eastAsiaTheme="minorHAnsi" w:cstheme="minorBidi"/>
          <w:szCs w:val="22"/>
          <w:lang w:eastAsia="en-US"/>
        </w:rPr>
      </w:pPr>
      <w:r w:rsidRPr="006F20FB">
        <w:rPr>
          <w:rFonts w:eastAsiaTheme="minorHAnsi" w:cstheme="minorBidi"/>
          <w:szCs w:val="22"/>
          <w:lang w:eastAsia="en-US"/>
        </w:rPr>
        <w:t>During the preparation of doses and document this on the drawn-up doses label</w:t>
      </w:r>
    </w:p>
    <w:p w14:paraId="241C2009" w14:textId="77777777" w:rsidR="00D9260E" w:rsidRPr="006F20FB" w:rsidRDefault="00D9260E" w:rsidP="008B6B37">
      <w:pPr>
        <w:numPr>
          <w:ilvl w:val="1"/>
          <w:numId w:val="64"/>
        </w:numPr>
        <w:spacing w:before="120" w:after="120"/>
        <w:rPr>
          <w:rFonts w:eastAsiaTheme="minorHAnsi" w:cstheme="minorBidi"/>
          <w:szCs w:val="22"/>
          <w:lang w:eastAsia="en-US"/>
        </w:rPr>
      </w:pPr>
      <w:r w:rsidRPr="006F20FB">
        <w:rPr>
          <w:rFonts w:eastAsiaTheme="minorHAnsi" w:cstheme="minorBidi"/>
          <w:szCs w:val="22"/>
          <w:lang w:eastAsia="en-US"/>
        </w:rPr>
        <w:t>Before administration of the vaccine</w:t>
      </w:r>
    </w:p>
    <w:p w14:paraId="6605D01C" w14:textId="77777777" w:rsidR="00D9260E" w:rsidRPr="006F20FB" w:rsidRDefault="00D9260E" w:rsidP="008B6B37">
      <w:pPr>
        <w:numPr>
          <w:ilvl w:val="1"/>
          <w:numId w:val="64"/>
        </w:numPr>
        <w:spacing w:before="120" w:after="120"/>
        <w:rPr>
          <w:rFonts w:eastAsiaTheme="minorHAnsi" w:cstheme="minorBidi"/>
          <w:szCs w:val="22"/>
          <w:lang w:eastAsia="en-US"/>
        </w:rPr>
      </w:pPr>
      <w:r w:rsidRPr="006F20FB">
        <w:rPr>
          <w:rFonts w:eastAsiaTheme="minorHAnsi" w:cstheme="minorBidi"/>
          <w:szCs w:val="22"/>
          <w:lang w:eastAsia="en-US"/>
        </w:rPr>
        <w:t>At the end of the day check stock</w:t>
      </w:r>
    </w:p>
    <w:p w14:paraId="080DB005" w14:textId="3A7006CF" w:rsidR="00D9260E" w:rsidRPr="006F20FB" w:rsidRDefault="00D9260E" w:rsidP="008B6B37">
      <w:pPr>
        <w:numPr>
          <w:ilvl w:val="0"/>
          <w:numId w:val="64"/>
        </w:numPr>
        <w:spacing w:before="120" w:after="120"/>
        <w:rPr>
          <w:rFonts w:eastAsiaTheme="minorHAnsi" w:cstheme="minorBidi"/>
          <w:szCs w:val="22"/>
          <w:lang w:eastAsia="en-US"/>
        </w:rPr>
      </w:pPr>
      <w:r w:rsidRPr="006F20FB">
        <w:rPr>
          <w:rFonts w:eastAsiaTheme="minorHAnsi" w:cstheme="minorBidi"/>
          <w:szCs w:val="22"/>
          <w:lang w:eastAsia="en-US"/>
        </w:rPr>
        <w:t xml:space="preserve">Discard any expired vaccines and record this as waste in the Inventory </w:t>
      </w:r>
      <w:r w:rsidR="00690F73">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(see section ‘</w:t>
      </w:r>
      <w:hyperlink w:anchor="_Recording_vaccine_waste" w:history="1">
        <w:r w:rsidRPr="006F20FB">
          <w:rPr>
            <w:rFonts w:eastAsiaTheme="minorHAnsi" w:cstheme="minorBidi"/>
            <w:b/>
            <w:color w:val="595959" w:themeColor="text1" w:themeTint="A6"/>
            <w:szCs w:val="22"/>
            <w:lang w:eastAsia="en-US"/>
          </w:rPr>
          <w:t>Recording vaccine waste</w:t>
        </w:r>
      </w:hyperlink>
      <w:r w:rsidRPr="006F20FB">
        <w:rPr>
          <w:rFonts w:eastAsiaTheme="minorHAnsi" w:cstheme="minorBidi"/>
          <w:szCs w:val="22"/>
          <w:lang w:eastAsia="en-US"/>
        </w:rPr>
        <w:t>’).</w:t>
      </w:r>
    </w:p>
    <w:p w14:paraId="10266E3C" w14:textId="74307113" w:rsidR="00D9260E" w:rsidRPr="006F20FB" w:rsidRDefault="00D9260E" w:rsidP="008B6B37">
      <w:pPr>
        <w:numPr>
          <w:ilvl w:val="0"/>
          <w:numId w:val="64"/>
        </w:numPr>
        <w:spacing w:before="120" w:after="120"/>
        <w:rPr>
          <w:rFonts w:eastAsiaTheme="minorHAnsi" w:cstheme="minorBidi"/>
          <w:szCs w:val="22"/>
          <w:lang w:eastAsia="en-US"/>
        </w:rPr>
      </w:pPr>
      <w:r w:rsidRPr="006F20FB">
        <w:rPr>
          <w:rFonts w:eastAsiaTheme="minorHAnsi" w:cstheme="minorBidi"/>
          <w:szCs w:val="22"/>
          <w:lang w:eastAsia="en-US"/>
        </w:rPr>
        <w:t xml:space="preserve">Any consumption and wastage must be recorded in the Inventory </w:t>
      </w:r>
      <w:r w:rsidR="003A5CEC">
        <w:rPr>
          <w:rFonts w:eastAsiaTheme="minorHAnsi" w:cstheme="minorBidi"/>
          <w:szCs w:val="22"/>
          <w:lang w:eastAsia="en-US"/>
        </w:rPr>
        <w:t xml:space="preserve">portal </w:t>
      </w:r>
      <w:r w:rsidRPr="006F20FB">
        <w:rPr>
          <w:rFonts w:eastAsiaTheme="minorHAnsi" w:cstheme="minorBidi"/>
          <w:szCs w:val="22"/>
          <w:lang w:eastAsia="en-US"/>
        </w:rPr>
        <w:t>daily.</w:t>
      </w:r>
    </w:p>
    <w:p w14:paraId="2D5FB30A" w14:textId="0E4FC0BD" w:rsidR="00D9260E" w:rsidRPr="006F20FB" w:rsidRDefault="00D9260E" w:rsidP="008B6B37">
      <w:pPr>
        <w:numPr>
          <w:ilvl w:val="0"/>
          <w:numId w:val="64"/>
        </w:numPr>
        <w:spacing w:before="120" w:after="120"/>
        <w:rPr>
          <w:rFonts w:eastAsiaTheme="minorHAnsi" w:cstheme="minorBidi"/>
          <w:szCs w:val="22"/>
          <w:lang w:eastAsia="en-US"/>
        </w:rPr>
      </w:pPr>
      <w:r w:rsidRPr="006F20FB">
        <w:rPr>
          <w:rFonts w:eastAsiaTheme="minorHAnsi" w:cstheme="minorBidi"/>
          <w:szCs w:val="22"/>
          <w:lang w:eastAsia="en-US"/>
        </w:rPr>
        <w:t xml:space="preserve">Once consumption is recorded in the </w:t>
      </w:r>
      <w:r w:rsidR="003A5CEC">
        <w:rPr>
          <w:rFonts w:eastAsiaTheme="minorHAnsi" w:cstheme="minorBidi"/>
          <w:szCs w:val="22"/>
          <w:lang w:eastAsia="en-US"/>
        </w:rPr>
        <w:t>I</w:t>
      </w:r>
      <w:r w:rsidRPr="006F20FB">
        <w:rPr>
          <w:rFonts w:eastAsiaTheme="minorHAnsi" w:cstheme="minorBidi"/>
          <w:szCs w:val="22"/>
          <w:lang w:eastAsia="en-US"/>
        </w:rPr>
        <w:t>nventory</w:t>
      </w:r>
      <w:r w:rsidR="003A5CEC">
        <w:rPr>
          <w:rFonts w:eastAsiaTheme="minorHAnsi" w:cstheme="minorBidi"/>
          <w:szCs w:val="22"/>
          <w:lang w:eastAsia="en-US"/>
        </w:rPr>
        <w:t xml:space="preserve"> </w:t>
      </w:r>
      <w:r w:rsidR="001104BA">
        <w:rPr>
          <w:rFonts w:eastAsiaTheme="minorHAnsi" w:cstheme="minorBidi"/>
          <w:szCs w:val="22"/>
          <w:lang w:eastAsia="en-US"/>
        </w:rPr>
        <w:t>P</w:t>
      </w:r>
      <w:r w:rsidR="003A5CEC">
        <w:rPr>
          <w:rFonts w:eastAsiaTheme="minorHAnsi" w:cstheme="minorBidi"/>
          <w:szCs w:val="22"/>
          <w:lang w:eastAsia="en-US"/>
        </w:rPr>
        <w:t>ortal</w:t>
      </w:r>
      <w:r w:rsidRPr="006F20FB">
        <w:rPr>
          <w:rFonts w:eastAsiaTheme="minorHAnsi" w:cstheme="minorBidi"/>
          <w:szCs w:val="22"/>
          <w:lang w:eastAsia="en-US"/>
        </w:rPr>
        <w:t xml:space="preserve">, all remaining stock on site must be checked against the stock showing in the Inventory </w:t>
      </w:r>
      <w:r w:rsidR="001104BA">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 xml:space="preserve">to ensure that there are no discrepancies. </w:t>
      </w:r>
    </w:p>
    <w:p w14:paraId="4B6445CC" w14:textId="24A1C7A3" w:rsidR="00D9260E" w:rsidRPr="006F20FB" w:rsidRDefault="00D9260E" w:rsidP="008B6B37">
      <w:pPr>
        <w:numPr>
          <w:ilvl w:val="0"/>
          <w:numId w:val="64"/>
        </w:numPr>
        <w:spacing w:before="120" w:after="120"/>
        <w:rPr>
          <w:rFonts w:eastAsiaTheme="minorHAnsi" w:cstheme="minorBidi"/>
          <w:szCs w:val="22"/>
          <w:lang w:eastAsia="en-US"/>
        </w:rPr>
      </w:pPr>
      <w:r w:rsidRPr="006F20FB">
        <w:rPr>
          <w:rFonts w:eastAsiaTheme="minorHAnsi" w:cstheme="minorBidi"/>
          <w:szCs w:val="22"/>
          <w:lang w:eastAsia="en-US"/>
        </w:rPr>
        <w:t xml:space="preserve">Any discrepancies must be investigated and captured in the Inventory </w:t>
      </w:r>
      <w:r w:rsidR="001104BA">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as stock adjustment.</w:t>
      </w:r>
    </w:p>
    <w:p w14:paraId="5002319F" w14:textId="03D289BA" w:rsidR="00240881" w:rsidRPr="006F20FB" w:rsidRDefault="00CC2AB7" w:rsidP="0053300B">
      <w:pPr>
        <w:rPr>
          <w:rFonts w:eastAsiaTheme="minorHAnsi" w:cstheme="minorBidi"/>
          <w:szCs w:val="22"/>
          <w:lang w:eastAsia="en-US"/>
        </w:rPr>
      </w:pPr>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541D1DC7" w14:textId="5854F81B" w:rsidR="00D9260E" w:rsidRPr="006F20FB" w:rsidRDefault="00D9260E" w:rsidP="00D9260E">
      <w:pPr>
        <w:keepNext/>
        <w:tabs>
          <w:tab w:val="left" w:pos="357"/>
        </w:tabs>
        <w:spacing w:after="40"/>
        <w:outlineLvl w:val="4"/>
        <w:rPr>
          <w:b/>
          <w:bCs/>
          <w:color w:val="23305D"/>
          <w:szCs w:val="21"/>
        </w:rPr>
      </w:pPr>
      <w:bookmarkStart w:id="269" w:name="_Toc78384113"/>
      <w:bookmarkStart w:id="270" w:name="_Toc80138283"/>
      <w:r w:rsidRPr="006F20FB">
        <w:rPr>
          <w:b/>
          <w:bCs/>
          <w:color w:val="23305D"/>
          <w:szCs w:val="21"/>
        </w:rPr>
        <w:t>Table 9.</w:t>
      </w:r>
      <w:r w:rsidR="00172A50">
        <w:rPr>
          <w:b/>
          <w:bCs/>
          <w:color w:val="23305D"/>
          <w:szCs w:val="21"/>
        </w:rPr>
        <w:t>4</w:t>
      </w:r>
      <w:r w:rsidRPr="006F20FB">
        <w:rPr>
          <w:b/>
          <w:bCs/>
          <w:color w:val="23305D"/>
          <w:szCs w:val="21"/>
        </w:rPr>
        <w:t xml:space="preserve"> – site delivery and receipt process</w:t>
      </w:r>
      <w:bookmarkEnd w:id="269"/>
      <w:bookmarkEnd w:id="270"/>
    </w:p>
    <w:tbl>
      <w:tblPr>
        <w:tblStyle w:val="Ministrytable10"/>
        <w:tblW w:w="5000" w:type="pct"/>
        <w:tblLook w:val="06A0" w:firstRow="1" w:lastRow="0" w:firstColumn="1" w:lastColumn="0" w:noHBand="1" w:noVBand="1"/>
      </w:tblPr>
      <w:tblGrid>
        <w:gridCol w:w="3636"/>
        <w:gridCol w:w="4716"/>
      </w:tblGrid>
      <w:tr w:rsidR="00D9260E" w:rsidRPr="006F20FB" w14:paraId="79048D39" w14:textId="77777777" w:rsidTr="72292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C0C411E" w14:textId="77777777" w:rsidR="00D9260E" w:rsidRPr="006F20FB" w:rsidRDefault="00D9260E" w:rsidP="00D9260E">
            <w:pPr>
              <w:spacing w:before="120" w:after="120"/>
            </w:pPr>
            <w:r w:rsidRPr="006F20FB">
              <w:t>Step</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D2B1654" w14:textId="77777777" w:rsidR="00D9260E" w:rsidRPr="006F20FB" w:rsidRDefault="00D9260E" w:rsidP="00D9260E">
            <w:pPr>
              <w:spacing w:before="120" w:after="120"/>
              <w:cnfStyle w:val="100000000000" w:firstRow="1" w:lastRow="0" w:firstColumn="0" w:lastColumn="0" w:oddVBand="0" w:evenVBand="0" w:oddHBand="0" w:evenHBand="0" w:firstRowFirstColumn="0" w:firstRowLastColumn="0" w:lastRowFirstColumn="0" w:lastRowLastColumn="0"/>
            </w:pPr>
            <w:r w:rsidRPr="006F20FB">
              <w:t>Action</w:t>
            </w:r>
          </w:p>
        </w:tc>
      </w:tr>
      <w:tr w:rsidR="00D9260E" w:rsidRPr="006F20FB" w14:paraId="52DBC846" w14:textId="77777777" w:rsidTr="722920DF">
        <w:trPr>
          <w:trHeight w:val="1121"/>
        </w:trPr>
        <w:tc>
          <w:tcPr>
            <w:cnfStyle w:val="001000000000" w:firstRow="0" w:lastRow="0" w:firstColumn="1" w:lastColumn="0" w:oddVBand="0" w:evenVBand="0" w:oddHBand="0" w:evenHBand="0" w:firstRowFirstColumn="0" w:firstRowLastColumn="0" w:lastRowFirstColumn="0" w:lastRowLastColumn="0"/>
            <w:tcW w:w="2177" w:type="pct"/>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AAB586" w14:textId="77777777" w:rsidR="00D9260E" w:rsidRPr="006F20FB" w:rsidRDefault="00D9260E" w:rsidP="0083382C">
            <w:pPr>
              <w:spacing w:before="60" w:after="60" w:line="240" w:lineRule="auto"/>
              <w:jc w:val="center"/>
              <w:rPr>
                <w:bCs w:val="0"/>
                <w:sz w:val="18"/>
                <w:szCs w:val="18"/>
              </w:rPr>
            </w:pPr>
            <w:r w:rsidRPr="006F20FB">
              <w:rPr>
                <w:noProof/>
                <w:sz w:val="18"/>
                <w:szCs w:val="18"/>
              </w:rPr>
              <w:drawing>
                <wp:inline distT="0" distB="0" distL="0" distR="0" wp14:anchorId="41B3F9E2" wp14:editId="61AB765D">
                  <wp:extent cx="1001076" cy="968991"/>
                  <wp:effectExtent l="0" t="0" r="8890" b="317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27"/>
                          <a:stretch>
                            <a:fillRect/>
                          </a:stretch>
                        </pic:blipFill>
                        <pic:spPr>
                          <a:xfrm>
                            <a:off x="0" y="0"/>
                            <a:ext cx="1028563" cy="995597"/>
                          </a:xfrm>
                          <a:prstGeom prst="rect">
                            <a:avLst/>
                          </a:prstGeom>
                        </pic:spPr>
                      </pic:pic>
                    </a:graphicData>
                  </a:graphic>
                </wp:inline>
              </w:drawing>
            </w:r>
          </w:p>
          <w:p w14:paraId="3602AC39" w14:textId="33D2293F" w:rsidR="00D9260E" w:rsidRPr="006F20FB" w:rsidRDefault="00AB5BDA" w:rsidP="00D9260E">
            <w:pPr>
              <w:spacing w:before="60" w:after="60" w:line="240" w:lineRule="auto"/>
              <w:rPr>
                <w:bCs w:val="0"/>
                <w:noProof/>
                <w:sz w:val="18"/>
                <w:szCs w:val="18"/>
              </w:rPr>
            </w:pPr>
            <w:r w:rsidRPr="00AB5BDA">
              <w:rPr>
                <w:bCs w:val="0"/>
                <w:sz w:val="18"/>
                <w:szCs w:val="18"/>
              </w:rPr>
              <w:t xml:space="preserve">Health </w:t>
            </w:r>
            <w:r w:rsidR="005668F8">
              <w:rPr>
                <w:bCs w:val="0"/>
                <w:sz w:val="18"/>
                <w:szCs w:val="18"/>
              </w:rPr>
              <w:t>District</w:t>
            </w:r>
            <w:r w:rsidR="00D9260E" w:rsidRPr="006F20FB">
              <w:rPr>
                <w:bCs w:val="0"/>
                <w:sz w:val="18"/>
                <w:szCs w:val="18"/>
              </w:rPr>
              <w:t>/provider logistics lead provides site contact and delivery details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95D8AE"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Site checklist</w:t>
            </w:r>
          </w:p>
          <w:p w14:paraId="52A65A1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The site checklist must be completed prior to the site commencing vaccinations (see </w:t>
            </w:r>
            <w:hyperlink w:anchor="Appendix_A" w:history="1">
              <w:r w:rsidRPr="006F20FB">
                <w:rPr>
                  <w:b/>
                  <w:bCs/>
                  <w:color w:val="595959" w:themeColor="text1" w:themeTint="A6"/>
                  <w:sz w:val="18"/>
                  <w:szCs w:val="18"/>
                </w:rPr>
                <w:t>Appendix A</w:t>
              </w:r>
            </w:hyperlink>
            <w:r w:rsidRPr="006F20FB">
              <w:rPr>
                <w:bCs/>
                <w:sz w:val="18"/>
                <w:szCs w:val="18"/>
              </w:rPr>
              <w:t>).</w:t>
            </w:r>
          </w:p>
        </w:tc>
      </w:tr>
      <w:tr w:rsidR="00D9260E" w:rsidRPr="006F20FB" w14:paraId="20C98B52"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549F190B" w14:textId="77777777" w:rsidR="00D9260E" w:rsidRPr="006F20FB" w:rsidRDefault="00D9260E" w:rsidP="00D9260E">
            <w:pPr>
              <w:spacing w:before="60" w:after="60" w:line="240" w:lineRule="auto"/>
              <w:rPr>
                <w:bCs w:val="0"/>
                <w:noProof/>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6909F3F"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F20FB">
              <w:rPr>
                <w:b/>
                <w:sz w:val="18"/>
                <w:szCs w:val="18"/>
              </w:rPr>
              <w:t>Site contact</w:t>
            </w:r>
          </w:p>
          <w:p w14:paraId="253A3571" w14:textId="33EEFE1B" w:rsidR="00D9260E" w:rsidRPr="006F20FB" w:rsidRDefault="00D9260E" w:rsidP="008B6B37">
            <w:pPr>
              <w:numPr>
                <w:ilvl w:val="0"/>
                <w:numId w:val="58"/>
              </w:numPr>
              <w:spacing w:after="0"/>
              <w:contextualSpacing/>
              <w:cnfStyle w:val="000000000000" w:firstRow="0" w:lastRow="0" w:firstColumn="0" w:lastColumn="0" w:oddVBand="0" w:evenVBand="0" w:oddHBand="0" w:evenHBand="0" w:firstRowFirstColumn="0" w:firstRowLastColumn="0" w:lastRowFirstColumn="0" w:lastRowLastColumn="0"/>
              <w:rPr>
                <w:rFonts w:eastAsiaTheme="minorHAnsi" w:cs="Segoe UI"/>
                <w:sz w:val="18"/>
                <w:szCs w:val="18"/>
                <w:lang w:eastAsia="en-US"/>
              </w:rPr>
            </w:pPr>
            <w:r w:rsidRPr="006F20FB">
              <w:rPr>
                <w:rFonts w:eastAsiaTheme="minorHAnsi" w:cs="Segoe UI"/>
                <w:sz w:val="18"/>
                <w:szCs w:val="18"/>
                <w:lang w:eastAsia="en-US"/>
              </w:rPr>
              <w:t xml:space="preserve">The </w:t>
            </w:r>
            <w:r w:rsidR="00AB5BDA" w:rsidRPr="00AB5BDA">
              <w:rPr>
                <w:rFonts w:eastAsiaTheme="minorHAnsi" w:cs="Segoe UI"/>
                <w:sz w:val="18"/>
                <w:szCs w:val="18"/>
                <w:lang w:eastAsia="en-US"/>
              </w:rPr>
              <w:t xml:space="preserve">Health </w:t>
            </w:r>
            <w:r w:rsidR="005668F8">
              <w:rPr>
                <w:rFonts w:eastAsiaTheme="minorHAnsi" w:cs="Segoe UI"/>
                <w:sz w:val="18"/>
                <w:szCs w:val="18"/>
                <w:lang w:eastAsia="en-US"/>
              </w:rPr>
              <w:t>District</w:t>
            </w:r>
            <w:r w:rsidRPr="006F20FB">
              <w:rPr>
                <w:rFonts w:eastAsiaTheme="minorHAnsi" w:cs="Segoe UI"/>
                <w:sz w:val="18"/>
                <w:szCs w:val="18"/>
                <w:lang w:eastAsia="en-US"/>
              </w:rPr>
              <w:t xml:space="preserve"> or provider logistics lead must provide </w:t>
            </w:r>
            <w:r w:rsidR="00992C3C">
              <w:rPr>
                <w:rFonts w:eastAsiaTheme="minorHAnsi" w:cs="Segoe UI"/>
                <w:sz w:val="18"/>
                <w:szCs w:val="18"/>
                <w:lang w:eastAsia="en-US"/>
              </w:rPr>
              <w:t xml:space="preserve">NPHS </w:t>
            </w:r>
            <w:r w:rsidR="00437714">
              <w:rPr>
                <w:rFonts w:eastAsiaTheme="minorHAnsi" w:cs="Segoe UI"/>
                <w:sz w:val="18"/>
                <w:szCs w:val="18"/>
                <w:lang w:eastAsia="en-US"/>
              </w:rPr>
              <w:t>Health New Zealand Te Whatu Ora</w:t>
            </w:r>
            <w:r w:rsidRPr="006F20FB">
              <w:rPr>
                <w:rFonts w:eastAsiaTheme="minorHAnsi" w:cs="Segoe UI"/>
                <w:sz w:val="18"/>
                <w:szCs w:val="18"/>
                <w:lang w:eastAsia="en-US"/>
              </w:rPr>
              <w:t xml:space="preserve"> with:</w:t>
            </w:r>
          </w:p>
          <w:p w14:paraId="4520E5C6" w14:textId="77777777" w:rsidR="00D9260E" w:rsidRPr="006F20FB" w:rsidRDefault="00D9260E" w:rsidP="00D9260E">
            <w:pPr>
              <w:numPr>
                <w:ilvl w:val="1"/>
                <w:numId w:val="27"/>
              </w:numPr>
              <w:spacing w:before="60" w:after="60" w:line="240" w:lineRule="auto"/>
              <w:ind w:left="749"/>
              <w:cnfStyle w:val="000000000000" w:firstRow="0" w:lastRow="0" w:firstColumn="0" w:lastColumn="0" w:oddVBand="0" w:evenVBand="0" w:oddHBand="0" w:evenHBand="0" w:firstRowFirstColumn="0" w:firstRowLastColumn="0" w:lastRowFirstColumn="0" w:lastRowLastColumn="0"/>
              <w:rPr>
                <w:sz w:val="18"/>
                <w:szCs w:val="18"/>
              </w:rPr>
            </w:pPr>
            <w:r w:rsidRPr="006F20FB">
              <w:rPr>
                <w:sz w:val="18"/>
                <w:szCs w:val="18"/>
              </w:rPr>
              <w:t>a site contact (a named role and a phone/mobile number)</w:t>
            </w:r>
          </w:p>
          <w:p w14:paraId="1A1BBFD6" w14:textId="77777777" w:rsidR="00D9260E" w:rsidRPr="006F20FB" w:rsidRDefault="00D9260E" w:rsidP="00D9260E">
            <w:pPr>
              <w:numPr>
                <w:ilvl w:val="1"/>
                <w:numId w:val="27"/>
              </w:numPr>
              <w:spacing w:before="60" w:after="60" w:line="240" w:lineRule="auto"/>
              <w:ind w:left="749"/>
              <w:cnfStyle w:val="000000000000" w:firstRow="0" w:lastRow="0" w:firstColumn="0" w:lastColumn="0" w:oddVBand="0" w:evenVBand="0" w:oddHBand="0" w:evenHBand="0" w:firstRowFirstColumn="0" w:firstRowLastColumn="0" w:lastRowFirstColumn="0" w:lastRowLastColumn="0"/>
              <w:rPr>
                <w:sz w:val="18"/>
                <w:szCs w:val="18"/>
              </w:rPr>
            </w:pPr>
            <w:r w:rsidRPr="006F20FB">
              <w:rPr>
                <w:sz w:val="18"/>
                <w:szCs w:val="18"/>
              </w:rPr>
              <w:t xml:space="preserve">detailed delivery instructions, including address and any special instructions (such as separate entrances and so on). </w:t>
            </w:r>
          </w:p>
          <w:p w14:paraId="359B4597"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Submit this information using the New facility/ site set-up form (</w:t>
            </w:r>
            <w:hyperlink w:anchor="Appendix_B">
              <w:r w:rsidRPr="722920DF">
                <w:rPr>
                  <w:b/>
                  <w:bCs/>
                  <w:color w:val="000000" w:themeColor="text1"/>
                  <w:sz w:val="18"/>
                  <w:szCs w:val="18"/>
                </w:rPr>
                <w:t>Appendix B</w:t>
              </w:r>
            </w:hyperlink>
            <w:r w:rsidRPr="722920DF">
              <w:rPr>
                <w:sz w:val="18"/>
                <w:szCs w:val="18"/>
              </w:rPr>
              <w:t xml:space="preserve">) </w:t>
            </w:r>
            <w:r w:rsidRPr="722920DF">
              <w:rPr>
                <w:i/>
                <w:iCs/>
                <w:sz w:val="18"/>
                <w:szCs w:val="18"/>
              </w:rPr>
              <w:t xml:space="preserve">at least 5 days prior </w:t>
            </w:r>
            <w:r w:rsidRPr="722920DF">
              <w:rPr>
                <w:sz w:val="18"/>
                <w:szCs w:val="18"/>
              </w:rPr>
              <w:t>to ordering vaccines for that site.</w:t>
            </w:r>
          </w:p>
        </w:tc>
      </w:tr>
      <w:tr w:rsidR="00D9260E" w:rsidRPr="006F20FB" w14:paraId="75889221"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6EF29DFB" w14:textId="77777777" w:rsidR="00D9260E" w:rsidRPr="006F20FB" w:rsidRDefault="00D9260E" w:rsidP="00D9260E">
            <w:pPr>
              <w:spacing w:before="60" w:after="60" w:line="240" w:lineRule="auto"/>
              <w:rPr>
                <w:bCs w:val="0"/>
                <w:noProof/>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6CA3942D"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Availability of site contact</w:t>
            </w:r>
          </w:p>
          <w:p w14:paraId="5A787510"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site contact should be regularly available on site to accept deliveries.  This will minimise the administration involved changing the site contact person, for example.</w:t>
            </w:r>
          </w:p>
          <w:p w14:paraId="5A2FC43F" w14:textId="2BF34CB0"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Please notify </w:t>
            </w:r>
            <w:r w:rsidRPr="722920DF">
              <w:rPr>
                <w:b/>
                <w:bCs/>
                <w:sz w:val="18"/>
                <w:szCs w:val="18"/>
              </w:rPr>
              <w:t>urgent</w:t>
            </w:r>
            <w:r w:rsidRPr="722920DF">
              <w:rPr>
                <w:sz w:val="18"/>
                <w:szCs w:val="18"/>
              </w:rPr>
              <w:t xml:space="preserve"> site contact changes to </w:t>
            </w:r>
            <w:r w:rsidR="7382B850" w:rsidRPr="722920DF">
              <w:rPr>
                <w:sz w:val="18"/>
                <w:szCs w:val="18"/>
              </w:rPr>
              <w:t xml:space="preserve">NPHS </w:t>
            </w:r>
            <w:r w:rsidR="00437714">
              <w:rPr>
                <w:sz w:val="18"/>
                <w:szCs w:val="18"/>
              </w:rPr>
              <w:t>Health New Zealand Te Whatu Ora</w:t>
            </w:r>
            <w:r w:rsidR="362E1F01" w:rsidRPr="722920DF">
              <w:rPr>
                <w:sz w:val="18"/>
                <w:szCs w:val="18"/>
              </w:rPr>
              <w:t xml:space="preserve"> </w:t>
            </w:r>
            <w:r w:rsidRPr="722920DF">
              <w:rPr>
                <w:sz w:val="18"/>
                <w:szCs w:val="18"/>
              </w:rPr>
              <w:t>logistics team.</w:t>
            </w:r>
          </w:p>
        </w:tc>
      </w:tr>
      <w:tr w:rsidR="00D9260E" w:rsidRPr="006F20FB" w14:paraId="4700E903"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135AF5C0" w14:textId="77777777" w:rsidR="00D9260E" w:rsidRPr="006F20FB" w:rsidRDefault="00D9260E" w:rsidP="00D9260E">
            <w:pPr>
              <w:spacing w:before="60" w:after="60" w:line="240" w:lineRule="auto"/>
              <w:rPr>
                <w:bCs w:val="0"/>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239280A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Cold chain accreditation</w:t>
            </w:r>
          </w:p>
          <w:p w14:paraId="465F099F" w14:textId="1E709713" w:rsidR="00D9260E" w:rsidRPr="006F20FB" w:rsidRDefault="7382B850"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NPHS </w:t>
            </w:r>
            <w:r w:rsidR="00437714">
              <w:rPr>
                <w:sz w:val="18"/>
                <w:szCs w:val="18"/>
              </w:rPr>
              <w:t>Health New Zealand Te Whatu Ora</w:t>
            </w:r>
            <w:r w:rsidR="02946CCC" w:rsidRPr="722920DF">
              <w:rPr>
                <w:sz w:val="18"/>
                <w:szCs w:val="18"/>
              </w:rPr>
              <w:t xml:space="preserve"> recommends individuals handling vaccines are cold chain accredited; however, this is not a requirement.</w:t>
            </w:r>
          </w:p>
        </w:tc>
      </w:tr>
      <w:tr w:rsidR="00D9260E" w:rsidRPr="006F20FB" w14:paraId="16F031A1"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08F7E02D" w14:textId="77777777" w:rsidR="00D9260E" w:rsidRPr="006F20FB" w:rsidRDefault="00D9260E" w:rsidP="0083382C">
            <w:pPr>
              <w:spacing w:before="60" w:after="60" w:line="240" w:lineRule="auto"/>
              <w:jc w:val="center"/>
              <w:rPr>
                <w:bCs w:val="0"/>
                <w:sz w:val="20"/>
              </w:rPr>
            </w:pPr>
            <w:r w:rsidRPr="006F20FB">
              <w:rPr>
                <w:noProof/>
                <w:sz w:val="20"/>
              </w:rPr>
              <w:drawing>
                <wp:inline distT="0" distB="0" distL="0" distR="0" wp14:anchorId="23F5E810" wp14:editId="2BD4857B">
                  <wp:extent cx="809625" cy="441107"/>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28"/>
                          <a:stretch>
                            <a:fillRect/>
                          </a:stretch>
                        </pic:blipFill>
                        <pic:spPr>
                          <a:xfrm>
                            <a:off x="0" y="0"/>
                            <a:ext cx="830896" cy="452696"/>
                          </a:xfrm>
                          <a:prstGeom prst="rect">
                            <a:avLst/>
                          </a:prstGeom>
                        </pic:spPr>
                      </pic:pic>
                    </a:graphicData>
                  </a:graphic>
                </wp:inline>
              </w:drawing>
            </w:r>
          </w:p>
          <w:p w14:paraId="285FC7C9" w14:textId="77777777" w:rsidR="00D9260E" w:rsidRPr="006F20FB" w:rsidRDefault="00D9260E" w:rsidP="00D9260E">
            <w:pPr>
              <w:spacing w:before="60" w:after="60" w:line="240" w:lineRule="auto"/>
              <w:rPr>
                <w:bCs w:val="0"/>
                <w:sz w:val="20"/>
              </w:rPr>
            </w:pPr>
            <w:r w:rsidRPr="006F20FB">
              <w:rPr>
                <w:bCs w:val="0"/>
                <w:sz w:val="18"/>
                <w:szCs w:val="18"/>
              </w:rPr>
              <w:t>Vaccine distribution provider packs and ships vaccine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D802EA7"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Ship under cold chain conditions</w:t>
            </w:r>
          </w:p>
          <w:p w14:paraId="398AA532" w14:textId="2269ECD9"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vaccine distribution provider will pack and ship the vaccine under cold chain conditions in shipp</w:t>
            </w:r>
            <w:r w:rsidR="2AE2F26B" w:rsidRPr="722920DF">
              <w:rPr>
                <w:sz w:val="18"/>
                <w:szCs w:val="18"/>
              </w:rPr>
              <w:t>er</w:t>
            </w:r>
            <w:r w:rsidRPr="722920DF">
              <w:rPr>
                <w:sz w:val="18"/>
                <w:szCs w:val="18"/>
              </w:rPr>
              <w:t xml:space="preserve"> boxes, depending on delivery destination, at +2°C to+8°C.</w:t>
            </w:r>
          </w:p>
        </w:tc>
      </w:tr>
      <w:tr w:rsidR="00D9260E" w:rsidRPr="006F20FB" w14:paraId="1092B97C"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ACA563" w14:textId="68EA3525" w:rsidR="00D9260E" w:rsidRPr="006F20FB" w:rsidRDefault="0083382C" w:rsidP="0083382C">
            <w:pPr>
              <w:spacing w:before="60" w:after="60" w:line="240" w:lineRule="auto"/>
              <w:jc w:val="center"/>
              <w:rPr>
                <w:bCs w:val="0"/>
                <w:sz w:val="20"/>
              </w:rPr>
            </w:pPr>
            <w:r w:rsidRPr="006F20FB">
              <w:rPr>
                <w:noProof/>
              </w:rPr>
              <w:drawing>
                <wp:inline distT="0" distB="0" distL="0" distR="0" wp14:anchorId="37BB55D3" wp14:editId="7F87D1BA">
                  <wp:extent cx="13716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67188" cy="1467188"/>
                          </a:xfrm>
                          <a:prstGeom prst="rect">
                            <a:avLst/>
                          </a:prstGeom>
                          <a:noFill/>
                          <a:ln>
                            <a:noFill/>
                          </a:ln>
                          <a:effectLst/>
                        </pic:spPr>
                      </pic:pic>
                    </a:graphicData>
                  </a:graphic>
                </wp:inline>
              </w:drawing>
            </w:r>
          </w:p>
          <w:p w14:paraId="55518DC5" w14:textId="77777777" w:rsidR="00D9260E" w:rsidRPr="006F20FB" w:rsidRDefault="00D9260E" w:rsidP="00D9260E">
            <w:pPr>
              <w:spacing w:before="60" w:after="60" w:line="240" w:lineRule="auto"/>
              <w:rPr>
                <w:bCs w:val="0"/>
                <w:sz w:val="20"/>
              </w:rPr>
            </w:pPr>
            <w:r w:rsidRPr="006F20FB">
              <w:rPr>
                <w:sz w:val="18"/>
                <w:szCs w:val="18"/>
              </w:rPr>
              <w:t>Site contact receives the package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4B8B15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The courier will hand the package to the site contact. Before signing for the package, the site contact will: </w:t>
            </w:r>
          </w:p>
          <w:p w14:paraId="2C78D464" w14:textId="42C4FDBB"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Confirm the shipp</w:t>
            </w:r>
            <w:r w:rsidR="2AE2F26B" w:rsidRPr="722920DF">
              <w:rPr>
                <w:sz w:val="18"/>
                <w:szCs w:val="18"/>
              </w:rPr>
              <w:t>er</w:t>
            </w:r>
            <w:r w:rsidRPr="722920DF">
              <w:rPr>
                <w:i/>
                <w:iCs/>
                <w:sz w:val="18"/>
                <w:szCs w:val="18"/>
              </w:rPr>
              <w:t xml:space="preserve"> </w:t>
            </w:r>
            <w:r w:rsidRPr="722920DF">
              <w:rPr>
                <w:sz w:val="18"/>
                <w:szCs w:val="18"/>
              </w:rPr>
              <w:t>box is addressed to them/their site</w:t>
            </w:r>
            <w:r w:rsidR="00E75CE4">
              <w:rPr>
                <w:sz w:val="18"/>
                <w:szCs w:val="18"/>
              </w:rPr>
              <w:t>.</w:t>
            </w:r>
          </w:p>
          <w:p w14:paraId="5CD5C927" w14:textId="6B44A317" w:rsidR="00D9260E" w:rsidRPr="006F20FB" w:rsidRDefault="39AB9324"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Open the packing slip provided on the packaging, and c</w:t>
            </w:r>
            <w:r w:rsidR="02946CCC" w:rsidRPr="722920DF">
              <w:rPr>
                <w:sz w:val="18"/>
                <w:szCs w:val="18"/>
              </w:rPr>
              <w:t>onduct a check of the order immediately while the courier is present (see below)</w:t>
            </w:r>
            <w:r w:rsidR="00E75CE4">
              <w:rPr>
                <w:sz w:val="18"/>
                <w:szCs w:val="18"/>
              </w:rPr>
              <w:t>.</w:t>
            </w:r>
            <w:r w:rsidR="02946CCC" w:rsidRPr="722920DF">
              <w:rPr>
                <w:sz w:val="18"/>
                <w:szCs w:val="18"/>
              </w:rPr>
              <w:t xml:space="preserve"> </w:t>
            </w:r>
          </w:p>
        </w:tc>
      </w:tr>
      <w:tr w:rsidR="00C91F00" w:rsidRPr="006F20FB" w14:paraId="17377548" w14:textId="77777777" w:rsidTr="722920DF">
        <w:trPr>
          <w:trHeight w:val="2586"/>
        </w:trPr>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234B469" w14:textId="1EEAD312" w:rsidR="001A1A4D" w:rsidRDefault="001A1A4D" w:rsidP="00636B42">
            <w:pPr>
              <w:pStyle w:val="ListBullet"/>
              <w:numPr>
                <w:ilvl w:val="0"/>
                <w:numId w:val="0"/>
              </w:numPr>
              <w:rPr>
                <w:sz w:val="18"/>
                <w:szCs w:val="18"/>
              </w:rPr>
            </w:pPr>
            <w:r>
              <w:rPr>
                <w:sz w:val="18"/>
                <w:szCs w:val="18"/>
              </w:rPr>
              <w:t>Site contact checks the temperature datalogger</w:t>
            </w:r>
          </w:p>
          <w:p w14:paraId="7510A0BD" w14:textId="2154A15E" w:rsidR="00527817" w:rsidRDefault="00527817" w:rsidP="00527817">
            <w:pPr>
              <w:spacing w:before="60" w:after="60" w:line="240" w:lineRule="auto"/>
              <w:rPr>
                <w:b w:val="0"/>
                <w:bCs w:val="0"/>
                <w:sz w:val="18"/>
                <w:szCs w:val="18"/>
                <w:u w:val="single"/>
              </w:rPr>
            </w:pPr>
            <w:r>
              <w:rPr>
                <w:sz w:val="18"/>
                <w:szCs w:val="18"/>
                <w:u w:val="single"/>
              </w:rPr>
              <w:t>Google Scout</w:t>
            </w:r>
            <w:r w:rsidR="006B6C88" w:rsidRPr="00B1466F">
              <w:rPr>
                <w:sz w:val="18"/>
                <w:szCs w:val="18"/>
                <w:u w:val="single"/>
              </w:rPr>
              <w:t xml:space="preserve"> Temperature Reading </w:t>
            </w:r>
          </w:p>
          <w:p w14:paraId="2CB54C95" w14:textId="532CD1B2" w:rsidR="00527817" w:rsidRPr="00B1466F" w:rsidRDefault="00527817" w:rsidP="00527817">
            <w:pPr>
              <w:spacing w:before="60" w:after="60" w:line="240" w:lineRule="auto"/>
              <w:rPr>
                <w:sz w:val="18"/>
                <w:szCs w:val="18"/>
                <w:u w:val="single"/>
              </w:rPr>
            </w:pPr>
            <w:r w:rsidRPr="00BB4691">
              <w:rPr>
                <w:noProof/>
                <w:sz w:val="18"/>
                <w:szCs w:val="18"/>
              </w:rPr>
              <w:drawing>
                <wp:inline distT="0" distB="0" distL="0" distR="0" wp14:anchorId="67133E4D" wp14:editId="1E668401">
                  <wp:extent cx="933450" cy="1503893"/>
                  <wp:effectExtent l="0" t="0" r="0" b="1270"/>
                  <wp:docPr id="1275555906" name="Picture 1275555906">
                    <a:extLst xmlns:a="http://schemas.openxmlformats.org/drawingml/2006/main">
                      <a:ext uri="{FF2B5EF4-FFF2-40B4-BE49-F238E27FC236}">
                        <a16:creationId xmlns:a16="http://schemas.microsoft.com/office/drawing/2014/main" id="{9070E7B1-EE37-4D63-8DB2-6BD1B198F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070E7B1-EE37-4D63-8DB2-6BD1B198F186}"/>
                              </a:ext>
                            </a:extLst>
                          </pic:cNvPr>
                          <pic:cNvPicPr>
                            <a:picLocks noChangeAspect="1"/>
                          </pic:cNvPicPr>
                        </pic:nvPicPr>
                        <pic:blipFill>
                          <a:blip r:embed="rId130"/>
                          <a:stretch>
                            <a:fillRect/>
                          </a:stretch>
                        </pic:blipFill>
                        <pic:spPr>
                          <a:xfrm>
                            <a:off x="0" y="0"/>
                            <a:ext cx="957586" cy="1542780"/>
                          </a:xfrm>
                          <a:prstGeom prst="rect">
                            <a:avLst/>
                          </a:prstGeom>
                        </pic:spPr>
                      </pic:pic>
                    </a:graphicData>
                  </a:graphic>
                </wp:inline>
              </w:drawing>
            </w:r>
            <w:r w:rsidRPr="00527817">
              <w:rPr>
                <w:b w:val="0"/>
                <w:bCs w:val="0"/>
                <w:noProof/>
                <w:lang w:val="en-NZ"/>
              </w:rPr>
              <w:t xml:space="preserve"> </w:t>
            </w:r>
            <w:r w:rsidRPr="00BB4691">
              <w:rPr>
                <w:noProof/>
                <w:sz w:val="18"/>
                <w:szCs w:val="18"/>
              </w:rPr>
              <w:drawing>
                <wp:inline distT="0" distB="0" distL="0" distR="0" wp14:anchorId="4FE0B65C" wp14:editId="155FABDC">
                  <wp:extent cx="965200" cy="1494501"/>
                  <wp:effectExtent l="0" t="0" r="6350" b="0"/>
                  <wp:docPr id="1275555907" name="Picture 1275555907">
                    <a:extLst xmlns:a="http://schemas.openxmlformats.org/drawingml/2006/main">
                      <a:ext uri="{FF2B5EF4-FFF2-40B4-BE49-F238E27FC236}">
                        <a16:creationId xmlns:a16="http://schemas.microsoft.com/office/drawing/2014/main" id="{8481D789-1F25-4C4B-BD33-D7BAD0FBA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81D789-1F25-4C4B-BD33-D7BAD0FBA910}"/>
                              </a:ext>
                            </a:extLst>
                          </pic:cNvPr>
                          <pic:cNvPicPr>
                            <a:picLocks noChangeAspect="1"/>
                          </pic:cNvPicPr>
                        </pic:nvPicPr>
                        <pic:blipFill>
                          <a:blip r:embed="rId131"/>
                          <a:stretch>
                            <a:fillRect/>
                          </a:stretch>
                        </pic:blipFill>
                        <pic:spPr>
                          <a:xfrm>
                            <a:off x="0" y="0"/>
                            <a:ext cx="983715" cy="1523169"/>
                          </a:xfrm>
                          <a:prstGeom prst="rect">
                            <a:avLst/>
                          </a:prstGeom>
                        </pic:spPr>
                      </pic:pic>
                    </a:graphicData>
                  </a:graphic>
                </wp:inline>
              </w:drawing>
            </w:r>
          </w:p>
          <w:p w14:paraId="1D356C91" w14:textId="69C7FED2" w:rsidR="001A1A4D" w:rsidRDefault="00527817" w:rsidP="001A1A4D">
            <w:pPr>
              <w:spacing w:before="60" w:after="60" w:line="240" w:lineRule="auto"/>
              <w:rPr>
                <w:sz w:val="18"/>
                <w:szCs w:val="18"/>
              </w:rPr>
            </w:pPr>
            <w:r>
              <w:rPr>
                <w:sz w:val="18"/>
                <w:szCs w:val="18"/>
              </w:rPr>
              <w:t>I</w:t>
            </w:r>
            <w:r w:rsidR="001A1A4D">
              <w:rPr>
                <w:sz w:val="18"/>
                <w:szCs w:val="18"/>
              </w:rPr>
              <w:t>f the temperature datalogger shows:</w:t>
            </w:r>
          </w:p>
          <w:p w14:paraId="52B6CFBD" w14:textId="08A6BEC1" w:rsidR="0031552F" w:rsidRPr="0031552F" w:rsidRDefault="00527817" w:rsidP="00B1466F">
            <w:pPr>
              <w:pStyle w:val="ListBullet"/>
              <w:numPr>
                <w:ilvl w:val="0"/>
                <w:numId w:val="0"/>
              </w:numPr>
              <w:ind w:left="360" w:hanging="360"/>
              <w:rPr>
                <w:sz w:val="18"/>
                <w:szCs w:val="16"/>
              </w:rPr>
            </w:pPr>
            <w:r>
              <w:rPr>
                <w:sz w:val="18"/>
                <w:szCs w:val="16"/>
              </w:rPr>
              <w:t>No light</w:t>
            </w:r>
          </w:p>
          <w:p w14:paraId="0A95BDCE" w14:textId="1D3557CC" w:rsidR="001A1A4D" w:rsidRPr="0031552F" w:rsidRDefault="001A1A4D" w:rsidP="008B6B37">
            <w:pPr>
              <w:pStyle w:val="ListBullet"/>
              <w:numPr>
                <w:ilvl w:val="0"/>
                <w:numId w:val="78"/>
              </w:numPr>
              <w:rPr>
                <w:sz w:val="18"/>
                <w:szCs w:val="16"/>
              </w:rPr>
            </w:pPr>
            <w:r w:rsidRPr="0031552F">
              <w:rPr>
                <w:sz w:val="18"/>
                <w:szCs w:val="16"/>
              </w:rPr>
              <w:t xml:space="preserve">Temperature </w:t>
            </w:r>
            <w:r w:rsidR="00205B42">
              <w:rPr>
                <w:sz w:val="18"/>
                <w:szCs w:val="16"/>
              </w:rPr>
              <w:t>is within limits</w:t>
            </w:r>
          </w:p>
          <w:p w14:paraId="2D9F3193" w14:textId="6871E12A" w:rsidR="001A1A4D" w:rsidRPr="00636B42" w:rsidRDefault="001A1A4D" w:rsidP="00B1466F">
            <w:pPr>
              <w:pStyle w:val="ListBullet"/>
              <w:numPr>
                <w:ilvl w:val="0"/>
                <w:numId w:val="0"/>
              </w:numPr>
              <w:ind w:left="360" w:hanging="360"/>
              <w:rPr>
                <w:sz w:val="18"/>
                <w:szCs w:val="16"/>
              </w:rPr>
            </w:pPr>
            <w:r w:rsidRPr="00636B42">
              <w:rPr>
                <w:sz w:val="18"/>
                <w:szCs w:val="16"/>
              </w:rPr>
              <w:t xml:space="preserve">Red light </w:t>
            </w:r>
          </w:p>
          <w:p w14:paraId="4F3D8E8C" w14:textId="73D7F2F5" w:rsidR="001A1A4D" w:rsidRPr="00527817" w:rsidRDefault="00631E3E" w:rsidP="008B6B37">
            <w:pPr>
              <w:pStyle w:val="ListBullet"/>
              <w:numPr>
                <w:ilvl w:val="0"/>
                <w:numId w:val="79"/>
              </w:numPr>
              <w:rPr>
                <w:sz w:val="18"/>
                <w:szCs w:val="16"/>
              </w:rPr>
            </w:pPr>
            <w:r>
              <w:rPr>
                <w:sz w:val="18"/>
                <w:szCs w:val="16"/>
              </w:rPr>
              <w:t>Temperature b</w:t>
            </w:r>
            <w:r w:rsidR="002F13A5">
              <w:rPr>
                <w:sz w:val="18"/>
                <w:szCs w:val="16"/>
              </w:rPr>
              <w:t>reach</w:t>
            </w:r>
            <w:r w:rsidR="002F13A5" w:rsidRPr="00636B42">
              <w:rPr>
                <w:sz w:val="18"/>
                <w:szCs w:val="16"/>
              </w:rPr>
              <w:t xml:space="preserve"> </w:t>
            </w:r>
            <w:r w:rsidR="001A1A4D" w:rsidRPr="00636B42">
              <w:rPr>
                <w:sz w:val="18"/>
                <w:szCs w:val="16"/>
              </w:rPr>
              <w:t>has occurred</w:t>
            </w:r>
          </w:p>
          <w:p w14:paraId="3991D931" w14:textId="1D1F81EF" w:rsidR="00527817" w:rsidRPr="00636B42" w:rsidRDefault="00527817" w:rsidP="00527817">
            <w:pPr>
              <w:pStyle w:val="ListBullet"/>
              <w:numPr>
                <w:ilvl w:val="0"/>
                <w:numId w:val="0"/>
              </w:numPr>
              <w:rPr>
                <w:sz w:val="18"/>
                <w:szCs w:val="16"/>
              </w:rPr>
            </w:pPr>
            <w:r>
              <w:rPr>
                <w:sz w:val="18"/>
                <w:szCs w:val="16"/>
              </w:rPr>
              <w:t>Battery indicator on side of Google Scout is for HCL use only.</w:t>
            </w:r>
          </w:p>
          <w:p w14:paraId="16CF29CE" w14:textId="77777777" w:rsidR="001A1A4D" w:rsidRPr="00B1466F" w:rsidRDefault="001A1A4D" w:rsidP="001A1A4D">
            <w:pPr>
              <w:spacing w:before="60" w:after="60" w:line="240" w:lineRule="auto"/>
              <w:rPr>
                <w:bCs w:val="0"/>
                <w:noProof/>
                <w:sz w:val="18"/>
                <w:szCs w:val="18"/>
                <w:u w:val="single"/>
                <w:bdr w:val="none" w:sz="0" w:space="0" w:color="auto" w:frame="1"/>
              </w:rPr>
            </w:pPr>
            <w:r w:rsidRPr="00B1466F">
              <w:rPr>
                <w:noProof/>
                <w:sz w:val="18"/>
                <w:szCs w:val="18"/>
                <w:u w:val="single"/>
                <w:bdr w:val="none" w:sz="0" w:space="0" w:color="auto" w:frame="1"/>
              </w:rPr>
              <w:t>TrackIT V3 Temperature Reading</w:t>
            </w:r>
          </w:p>
          <w:p w14:paraId="24838D0B" w14:textId="6511C881" w:rsidR="001A1A4D" w:rsidRDefault="0041403D" w:rsidP="001A1A4D">
            <w:pPr>
              <w:spacing w:before="60" w:after="60" w:line="240" w:lineRule="auto"/>
              <w:rPr>
                <w:sz w:val="18"/>
                <w:szCs w:val="18"/>
                <w:bdr w:val="none" w:sz="0" w:space="0" w:color="auto" w:frame="1"/>
              </w:rPr>
            </w:pPr>
            <w:r>
              <w:rPr>
                <w:sz w:val="18"/>
                <w:szCs w:val="18"/>
                <w:bdr w:val="none" w:sz="0" w:space="0" w:color="auto" w:frame="1"/>
              </w:rPr>
              <w:t xml:space="preserve">       </w:t>
            </w:r>
            <w:r w:rsidR="00DA5E79">
              <w:rPr>
                <w:noProof/>
                <w:sz w:val="18"/>
                <w:szCs w:val="18"/>
                <w:bdr w:val="none" w:sz="0" w:space="0" w:color="auto" w:frame="1"/>
              </w:rPr>
              <w:drawing>
                <wp:inline distT="0" distB="0" distL="0" distR="0" wp14:anchorId="457B3253" wp14:editId="0B44E0C3">
                  <wp:extent cx="823659" cy="1434940"/>
                  <wp:effectExtent l="0" t="0" r="0" b="0"/>
                  <wp:docPr id="129378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39583" cy="1462681"/>
                          </a:xfrm>
                          <a:prstGeom prst="rect">
                            <a:avLst/>
                          </a:prstGeom>
                          <a:noFill/>
                        </pic:spPr>
                      </pic:pic>
                    </a:graphicData>
                  </a:graphic>
                </wp:inline>
              </w:drawing>
            </w:r>
            <w:r w:rsidR="00B630E3">
              <w:rPr>
                <w:sz w:val="18"/>
                <w:szCs w:val="18"/>
                <w:bdr w:val="none" w:sz="0" w:space="0" w:color="auto" w:frame="1"/>
              </w:rPr>
              <w:t xml:space="preserve">  </w:t>
            </w:r>
            <w:r>
              <w:rPr>
                <w:noProof/>
                <w:sz w:val="18"/>
                <w:szCs w:val="18"/>
                <w:bdr w:val="none" w:sz="0" w:space="0" w:color="auto" w:frame="1"/>
              </w:rPr>
              <w:drawing>
                <wp:inline distT="0" distB="0" distL="0" distR="0" wp14:anchorId="70AE4966" wp14:editId="5AABC8D8">
                  <wp:extent cx="868624" cy="1441450"/>
                  <wp:effectExtent l="0" t="0" r="8255" b="6350"/>
                  <wp:docPr id="499910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91021" cy="1478617"/>
                          </a:xfrm>
                          <a:prstGeom prst="rect">
                            <a:avLst/>
                          </a:prstGeom>
                          <a:noFill/>
                        </pic:spPr>
                      </pic:pic>
                    </a:graphicData>
                  </a:graphic>
                </wp:inline>
              </w:drawing>
            </w:r>
          </w:p>
          <w:p w14:paraId="65C6A43A" w14:textId="77777777" w:rsidR="001A1A4D" w:rsidRDefault="001A1A4D" w:rsidP="001A1A4D">
            <w:pPr>
              <w:spacing w:before="60" w:after="60" w:line="240" w:lineRule="auto"/>
              <w:rPr>
                <w:sz w:val="18"/>
                <w:szCs w:val="18"/>
              </w:rPr>
            </w:pPr>
            <w:r>
              <w:rPr>
                <w:sz w:val="18"/>
                <w:szCs w:val="18"/>
              </w:rPr>
              <w:t>If the temperature datalogger shows:</w:t>
            </w:r>
          </w:p>
          <w:p w14:paraId="10973EFB" w14:textId="77777777" w:rsidR="001A1A4D" w:rsidRDefault="001A1A4D" w:rsidP="001A1A4D">
            <w:pPr>
              <w:spacing w:before="60" w:after="60" w:line="240" w:lineRule="auto"/>
              <w:rPr>
                <w:sz w:val="18"/>
                <w:szCs w:val="18"/>
              </w:rPr>
            </w:pPr>
            <w:r>
              <w:rPr>
                <w:sz w:val="18"/>
                <w:szCs w:val="18"/>
              </w:rPr>
              <w:t>Green light and √</w:t>
            </w:r>
          </w:p>
          <w:p w14:paraId="1557EAF8" w14:textId="493E1159" w:rsidR="001A1A4D" w:rsidRPr="00636B42" w:rsidRDefault="001A1A4D" w:rsidP="001A1A4D">
            <w:pPr>
              <w:pStyle w:val="ListBullet"/>
              <w:rPr>
                <w:sz w:val="18"/>
                <w:szCs w:val="16"/>
              </w:rPr>
            </w:pPr>
            <w:r w:rsidRPr="00636B42">
              <w:rPr>
                <w:sz w:val="18"/>
                <w:szCs w:val="16"/>
              </w:rPr>
              <w:t xml:space="preserve">Temperature </w:t>
            </w:r>
            <w:r w:rsidR="00205B42">
              <w:rPr>
                <w:sz w:val="18"/>
                <w:szCs w:val="16"/>
              </w:rPr>
              <w:t xml:space="preserve">is </w:t>
            </w:r>
            <w:r w:rsidRPr="00636B42">
              <w:rPr>
                <w:sz w:val="18"/>
                <w:szCs w:val="16"/>
              </w:rPr>
              <w:t>within limits</w:t>
            </w:r>
          </w:p>
          <w:p w14:paraId="68DDE004" w14:textId="77777777" w:rsidR="001A1A4D" w:rsidRDefault="001A1A4D" w:rsidP="001A1A4D">
            <w:pPr>
              <w:spacing w:before="60" w:after="60" w:line="240" w:lineRule="auto"/>
              <w:rPr>
                <w:sz w:val="18"/>
                <w:szCs w:val="18"/>
              </w:rPr>
            </w:pPr>
            <w:r>
              <w:rPr>
                <w:sz w:val="18"/>
                <w:szCs w:val="18"/>
              </w:rPr>
              <w:t>Red light and X</w:t>
            </w:r>
          </w:p>
          <w:p w14:paraId="22E7F4F0" w14:textId="6D2C67E2" w:rsidR="001A1A4D" w:rsidRPr="00636B42" w:rsidRDefault="00631E3E" w:rsidP="001A1A4D">
            <w:pPr>
              <w:pStyle w:val="ListBullet"/>
              <w:rPr>
                <w:sz w:val="18"/>
                <w:szCs w:val="16"/>
              </w:rPr>
            </w:pPr>
            <w:r>
              <w:rPr>
                <w:sz w:val="18"/>
                <w:szCs w:val="16"/>
              </w:rPr>
              <w:t>Temperature b</w:t>
            </w:r>
            <w:r w:rsidR="00D95F86">
              <w:rPr>
                <w:sz w:val="18"/>
                <w:szCs w:val="16"/>
              </w:rPr>
              <w:t>reach</w:t>
            </w:r>
            <w:r w:rsidR="00D95F86" w:rsidRPr="00636B42">
              <w:rPr>
                <w:sz w:val="18"/>
                <w:szCs w:val="16"/>
              </w:rPr>
              <w:t xml:space="preserve"> </w:t>
            </w:r>
            <w:r w:rsidR="001A1A4D" w:rsidRPr="00636B42">
              <w:rPr>
                <w:sz w:val="18"/>
                <w:szCs w:val="16"/>
              </w:rPr>
              <w:t>has occurred</w:t>
            </w:r>
          </w:p>
          <w:p w14:paraId="7FC4693B" w14:textId="479C56DC" w:rsidR="001A1A4D" w:rsidRPr="006F20FB" w:rsidRDefault="001A1A4D" w:rsidP="00FF2A7C">
            <w:pPr>
              <w:pStyle w:val="ListBullet"/>
              <w:numPr>
                <w:ilvl w:val="0"/>
                <w:numId w:val="0"/>
              </w:numPr>
              <w:rPr>
                <w:sz w:val="20"/>
              </w:rPr>
            </w:pPr>
            <w:r w:rsidRPr="00636B42">
              <w:rPr>
                <w:noProof/>
                <w:sz w:val="18"/>
                <w:szCs w:val="16"/>
                <w:bdr w:val="none" w:sz="0" w:space="0" w:color="auto" w:frame="1"/>
              </w:rPr>
              <w:t>If the screen is not displaying</w:t>
            </w:r>
            <w:r w:rsidR="00FF2A7C">
              <w:rPr>
                <w:noProof/>
                <w:sz w:val="18"/>
                <w:szCs w:val="16"/>
                <w:bdr w:val="none" w:sz="0" w:space="0" w:color="auto" w:frame="1"/>
              </w:rPr>
              <w:t xml:space="preserve"> on the TrackIT device press</w:t>
            </w:r>
            <w:r w:rsidRPr="00636B42">
              <w:rPr>
                <w:noProof/>
                <w:sz w:val="18"/>
                <w:szCs w:val="16"/>
                <w:bdr w:val="none" w:sz="0" w:space="0" w:color="auto" w:frame="1"/>
              </w:rPr>
              <w:t xml:space="preserve"> the button onc</w:t>
            </w:r>
            <w:r w:rsidR="00FF2A7C">
              <w:rPr>
                <w:noProof/>
                <w:sz w:val="18"/>
                <w:szCs w:val="16"/>
                <w:bdr w:val="none" w:sz="0" w:space="0" w:color="auto" w:frame="1"/>
              </w:rPr>
              <w:t>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A3937F" w14:textId="13FF03BE" w:rsidR="00DE2413" w:rsidRPr="00636B42"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Check for a temperature </w:t>
            </w:r>
            <w:r w:rsidR="009C6C81">
              <w:rPr>
                <w:b/>
                <w:bCs/>
                <w:sz w:val="18"/>
                <w:szCs w:val="18"/>
              </w:rPr>
              <w:t>breach</w:t>
            </w:r>
          </w:p>
          <w:p w14:paraId="755E3784"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The site contact must follow the process below:</w:t>
            </w:r>
          </w:p>
          <w:p w14:paraId="3A84AEA0" w14:textId="208D54E6" w:rsidR="00DE2413" w:rsidRDefault="3BBB0DCA" w:rsidP="008B6B37">
            <w:pPr>
              <w:numPr>
                <w:ilvl w:val="0"/>
                <w:numId w:val="73"/>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bCs/>
                <w:sz w:val="18"/>
                <w:szCs w:val="18"/>
              </w:rPr>
            </w:pPr>
            <w:r w:rsidRPr="722920DF">
              <w:rPr>
                <w:sz w:val="18"/>
                <w:szCs w:val="18"/>
              </w:rPr>
              <w:t>Read the temperature datalogger immediately after opening the</w:t>
            </w:r>
            <w:r w:rsidR="2AE2F26B" w:rsidRPr="722920DF">
              <w:rPr>
                <w:sz w:val="18"/>
                <w:szCs w:val="18"/>
              </w:rPr>
              <w:t xml:space="preserve"> shipper</w:t>
            </w:r>
            <w:r w:rsidRPr="722920DF">
              <w:rPr>
                <w:sz w:val="18"/>
                <w:szCs w:val="18"/>
              </w:rPr>
              <w:t xml:space="preserve"> box (before removing the v</w:t>
            </w:r>
            <w:r w:rsidR="5A7E5935" w:rsidRPr="722920DF">
              <w:rPr>
                <w:sz w:val="18"/>
                <w:szCs w:val="18"/>
              </w:rPr>
              <w:t>accine packs</w:t>
            </w:r>
            <w:r w:rsidRPr="722920DF">
              <w:rPr>
                <w:sz w:val="18"/>
                <w:szCs w:val="18"/>
              </w:rPr>
              <w:t xml:space="preserve">). </w:t>
            </w:r>
          </w:p>
          <w:p w14:paraId="0F2C0AB7" w14:textId="37B74A33" w:rsidR="00DE2413" w:rsidRDefault="3BBB0DCA" w:rsidP="008B6B37">
            <w:pPr>
              <w:numPr>
                <w:ilvl w:val="0"/>
                <w:numId w:val="73"/>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Do not attempt to stop the temperature datalogger</w:t>
            </w:r>
            <w:r w:rsidR="00E75CE4">
              <w:rPr>
                <w:sz w:val="18"/>
                <w:szCs w:val="18"/>
              </w:rPr>
              <w:t>.</w:t>
            </w:r>
          </w:p>
          <w:p w14:paraId="27A3D91C" w14:textId="68FEC79B" w:rsidR="00DE2413" w:rsidRDefault="3BBB0DCA" w:rsidP="008B6B37">
            <w:pPr>
              <w:numPr>
                <w:ilvl w:val="0"/>
                <w:numId w:val="73"/>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Leave the datalogger in the shi</w:t>
            </w:r>
            <w:r w:rsidR="5A7E5935" w:rsidRPr="722920DF">
              <w:rPr>
                <w:sz w:val="18"/>
                <w:szCs w:val="18"/>
              </w:rPr>
              <w:t>p</w:t>
            </w:r>
            <w:r w:rsidR="2AE2F26B" w:rsidRPr="722920DF">
              <w:rPr>
                <w:sz w:val="18"/>
                <w:szCs w:val="18"/>
              </w:rPr>
              <w:t>per</w:t>
            </w:r>
            <w:r w:rsidR="5A7E5935" w:rsidRPr="722920DF">
              <w:rPr>
                <w:sz w:val="18"/>
                <w:szCs w:val="18"/>
              </w:rPr>
              <w:t xml:space="preserve"> box</w:t>
            </w:r>
            <w:r w:rsidRPr="722920DF">
              <w:rPr>
                <w:sz w:val="18"/>
                <w:szCs w:val="18"/>
              </w:rPr>
              <w:t>.</w:t>
            </w:r>
          </w:p>
          <w:p w14:paraId="53CCDDB7"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75628773" w14:textId="393F5F13" w:rsidR="00DE2413" w:rsidRPr="00273AD5"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In the event of a temperature </w:t>
            </w:r>
            <w:r w:rsidR="009C6C81">
              <w:rPr>
                <w:b/>
                <w:bCs/>
                <w:sz w:val="18"/>
                <w:szCs w:val="18"/>
              </w:rPr>
              <w:t>breach</w:t>
            </w:r>
            <w:r w:rsidR="009C6C81" w:rsidRPr="00636B42">
              <w:rPr>
                <w:b/>
                <w:bCs/>
                <w:sz w:val="18"/>
                <w:szCs w:val="18"/>
              </w:rPr>
              <w:t xml:space="preserve"> </w:t>
            </w:r>
          </w:p>
          <w:p w14:paraId="5FF33C0A" w14:textId="77777777" w:rsidR="00DE2413" w:rsidRDefault="00DE2413" w:rsidP="008B6B37">
            <w:pPr>
              <w:numPr>
                <w:ilvl w:val="0"/>
                <w:numId w:val="74"/>
              </w:num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Quarantine the shipment in cold chain conditions.</w:t>
            </w:r>
          </w:p>
          <w:p w14:paraId="11532FD1" w14:textId="113C6D2A" w:rsidR="00DE2413" w:rsidRDefault="00DE2413" w:rsidP="008B6B37">
            <w:pPr>
              <w:numPr>
                <w:ilvl w:val="0"/>
                <w:numId w:val="74"/>
              </w:num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t>Return the shi</w:t>
            </w:r>
            <w:r w:rsidR="0004467C">
              <w:rPr>
                <w:sz w:val="18"/>
                <w:szCs w:val="18"/>
              </w:rPr>
              <w:t>pper box</w:t>
            </w:r>
            <w:r>
              <w:rPr>
                <w:sz w:val="18"/>
                <w:szCs w:val="18"/>
              </w:rPr>
              <w:t xml:space="preserve"> with temperature datalogger inside to the courier.</w:t>
            </w:r>
          </w:p>
          <w:p w14:paraId="170362CB" w14:textId="15530CD8" w:rsidR="00DE2413" w:rsidRPr="00636B42" w:rsidRDefault="00DE2413" w:rsidP="008B6B37">
            <w:pPr>
              <w:numPr>
                <w:ilvl w:val="0"/>
                <w:numId w:val="74"/>
              </w:num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t>Contact the Logistics Customer Support Service Team immediately.</w:t>
            </w:r>
          </w:p>
          <w:p w14:paraId="77F1BAF1"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p>
          <w:p w14:paraId="0F9DAE68" w14:textId="4F2F2794" w:rsidR="00DE2413" w:rsidRPr="00273AD5"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Temperature </w:t>
            </w:r>
            <w:r w:rsidR="00D95F86">
              <w:rPr>
                <w:b/>
                <w:bCs/>
                <w:sz w:val="18"/>
                <w:szCs w:val="18"/>
              </w:rPr>
              <w:t>breach</w:t>
            </w:r>
            <w:r w:rsidR="00D95F86" w:rsidRPr="00636B42">
              <w:rPr>
                <w:b/>
                <w:bCs/>
                <w:sz w:val="18"/>
                <w:szCs w:val="18"/>
              </w:rPr>
              <w:t xml:space="preserve"> </w:t>
            </w:r>
            <w:r w:rsidRPr="00636B42">
              <w:rPr>
                <w:b/>
                <w:bCs/>
                <w:sz w:val="18"/>
                <w:szCs w:val="18"/>
              </w:rPr>
              <w:t>– next steps</w:t>
            </w:r>
          </w:p>
          <w:p w14:paraId="16996EAC" w14:textId="6D930419" w:rsidR="00DE2413" w:rsidRPr="006F20FB"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w:t>
            </w:r>
            <w:r w:rsidR="00437714">
              <w:rPr>
                <w:sz w:val="18"/>
                <w:szCs w:val="18"/>
              </w:rPr>
              <w:t>Health New Zealand Te Whatu Ora</w:t>
            </w:r>
            <w:r w:rsidR="003A5CEC">
              <w:rPr>
                <w:sz w:val="18"/>
                <w:szCs w:val="18"/>
              </w:rPr>
              <w:t xml:space="preserve"> </w:t>
            </w:r>
            <w:r>
              <w:rPr>
                <w:sz w:val="18"/>
                <w:szCs w:val="18"/>
              </w:rPr>
              <w:t>logistics team will advise the site contact on the next steps, such as the need to re-order and use of quarantined vaccines once the temperature report has been reviewed.</w:t>
            </w:r>
          </w:p>
        </w:tc>
      </w:tr>
      <w:tr w:rsidR="00D9260E" w:rsidRPr="006F20FB" w14:paraId="5A08CF46"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3621E16" w14:textId="77777777" w:rsidR="00D9260E" w:rsidRPr="006F20FB" w:rsidRDefault="00D9260E" w:rsidP="004534B3">
            <w:pPr>
              <w:spacing w:before="60" w:after="60" w:line="240" w:lineRule="auto"/>
              <w:ind w:right="-192"/>
              <w:jc w:val="center"/>
              <w:rPr>
                <w:bCs w:val="0"/>
                <w:sz w:val="20"/>
              </w:rPr>
            </w:pPr>
            <w:r w:rsidRPr="006F20FB">
              <w:rPr>
                <w:noProof/>
                <w:sz w:val="20"/>
              </w:rPr>
              <w:drawing>
                <wp:inline distT="0" distB="0" distL="0" distR="0" wp14:anchorId="76821443" wp14:editId="5E8335FF">
                  <wp:extent cx="1385248" cy="840757"/>
                  <wp:effectExtent l="0" t="0" r="5715" b="0"/>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134"/>
                          <a:stretch>
                            <a:fillRect/>
                          </a:stretch>
                        </pic:blipFill>
                        <pic:spPr>
                          <a:xfrm>
                            <a:off x="0" y="0"/>
                            <a:ext cx="1425253" cy="865038"/>
                          </a:xfrm>
                          <a:prstGeom prst="rect">
                            <a:avLst/>
                          </a:prstGeom>
                        </pic:spPr>
                      </pic:pic>
                    </a:graphicData>
                  </a:graphic>
                </wp:inline>
              </w:drawing>
            </w:r>
          </w:p>
          <w:p w14:paraId="46290F94" w14:textId="77777777" w:rsidR="00D9260E" w:rsidRPr="006F20FB" w:rsidRDefault="00D9260E" w:rsidP="00D9260E">
            <w:pPr>
              <w:spacing w:before="60" w:after="60" w:line="240" w:lineRule="auto"/>
              <w:rPr>
                <w:bCs w:val="0"/>
                <w:noProof/>
                <w:sz w:val="20"/>
                <w:bdr w:val="none" w:sz="0" w:space="0" w:color="auto" w:frame="1"/>
              </w:rPr>
            </w:pPr>
            <w:r w:rsidRPr="006F20FB">
              <w:rPr>
                <w:bCs w:val="0"/>
                <w:sz w:val="18"/>
                <w:szCs w:val="18"/>
              </w:rPr>
              <w:t xml:space="preserve">Site contact conducts </w:t>
            </w:r>
            <w:r w:rsidRPr="006F20FB">
              <w:rPr>
                <w:bCs w:val="0"/>
                <w:sz w:val="18"/>
                <w:szCs w:val="18"/>
              </w:rPr>
              <w:br/>
              <w:t>visual check</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0477596"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Visual check</w:t>
            </w:r>
          </w:p>
          <w:p w14:paraId="4076C6A5" w14:textId="3943A944"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site contact will open the shipp</w:t>
            </w:r>
            <w:r w:rsidR="2AE2F26B" w:rsidRPr="722920DF">
              <w:rPr>
                <w:sz w:val="18"/>
                <w:szCs w:val="18"/>
              </w:rPr>
              <w:t>er</w:t>
            </w:r>
            <w:r w:rsidRPr="722920DF">
              <w:rPr>
                <w:sz w:val="18"/>
                <w:szCs w:val="18"/>
              </w:rPr>
              <w:t xml:space="preserve"> box and the internal packaging and conduct a visual check of the outer packaging</w:t>
            </w:r>
            <w:r w:rsidR="06CB108F" w:rsidRPr="722920DF">
              <w:rPr>
                <w:sz w:val="18"/>
                <w:szCs w:val="18"/>
              </w:rPr>
              <w:t xml:space="preserve"> of the vaccine pack</w:t>
            </w:r>
            <w:r w:rsidR="5A7E5935" w:rsidRPr="722920DF">
              <w:rPr>
                <w:sz w:val="18"/>
                <w:szCs w:val="18"/>
              </w:rPr>
              <w:t>/s</w:t>
            </w:r>
            <w:r w:rsidRPr="722920DF">
              <w:rPr>
                <w:sz w:val="18"/>
                <w:szCs w:val="18"/>
              </w:rPr>
              <w:t xml:space="preserve"> to check for damage and/or leakage. If there is no damage store directly in the fridge. </w:t>
            </w:r>
          </w:p>
          <w:p w14:paraId="27AF88E7" w14:textId="2B8F668D"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Each site should check the packing slip to make sure all vaccines have been received</w:t>
            </w:r>
            <w:r w:rsidR="00E75CE4">
              <w:rPr>
                <w:sz w:val="18"/>
                <w:szCs w:val="18"/>
              </w:rPr>
              <w:t>.</w:t>
            </w:r>
          </w:p>
          <w:p w14:paraId="1423BB0C" w14:textId="5CA6D2D6"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If there are any signs of damage to the outer </w:t>
            </w:r>
            <w:r w:rsidR="5A7E5935" w:rsidRPr="722920DF">
              <w:rPr>
                <w:sz w:val="18"/>
                <w:szCs w:val="18"/>
              </w:rPr>
              <w:t>packaging</w:t>
            </w:r>
            <w:r w:rsidRPr="722920DF">
              <w:rPr>
                <w:sz w:val="18"/>
                <w:szCs w:val="18"/>
              </w:rPr>
              <w:t xml:space="preserve">, inspect the vials inside the </w:t>
            </w:r>
            <w:r w:rsidR="5A7E5935" w:rsidRPr="722920DF">
              <w:rPr>
                <w:sz w:val="18"/>
                <w:szCs w:val="18"/>
              </w:rPr>
              <w:t xml:space="preserve">vaccine </w:t>
            </w:r>
            <w:r w:rsidRPr="722920DF">
              <w:rPr>
                <w:sz w:val="18"/>
                <w:szCs w:val="18"/>
              </w:rPr>
              <w:t>pack</w:t>
            </w:r>
            <w:r w:rsidR="5A7E5935" w:rsidRPr="722920DF">
              <w:rPr>
                <w:sz w:val="18"/>
                <w:szCs w:val="18"/>
              </w:rPr>
              <w:t>/s</w:t>
            </w:r>
            <w:r w:rsidRPr="722920DF">
              <w:rPr>
                <w:sz w:val="18"/>
                <w:szCs w:val="18"/>
              </w:rPr>
              <w:t>:</w:t>
            </w:r>
          </w:p>
          <w:p w14:paraId="39CB6685" w14:textId="28BE3B2B"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Broken vials or waste needs to be recorded in the </w:t>
            </w:r>
            <w:r w:rsidR="00225BAD">
              <w:rPr>
                <w:sz w:val="18"/>
                <w:szCs w:val="18"/>
              </w:rPr>
              <w:t>Inventory Portal</w:t>
            </w:r>
            <w:r w:rsidRPr="722920DF">
              <w:rPr>
                <w:sz w:val="18"/>
                <w:szCs w:val="18"/>
              </w:rPr>
              <w:t xml:space="preserve"> but only to the unopened vial stage</w:t>
            </w:r>
            <w:r w:rsidR="00E75CE4">
              <w:rPr>
                <w:sz w:val="18"/>
                <w:szCs w:val="18"/>
              </w:rPr>
              <w:t>.</w:t>
            </w:r>
          </w:p>
          <w:p w14:paraId="4B28C7C5" w14:textId="650142D7"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Vaccine wasted in opened vials is not required to be recorded in the </w:t>
            </w:r>
            <w:r w:rsidR="00225BAD">
              <w:rPr>
                <w:sz w:val="18"/>
                <w:szCs w:val="18"/>
              </w:rPr>
              <w:t>Inventory Portal</w:t>
            </w:r>
            <w:r w:rsidRPr="722920DF">
              <w:rPr>
                <w:sz w:val="18"/>
                <w:szCs w:val="18"/>
              </w:rPr>
              <w:t xml:space="preserve">. </w:t>
            </w:r>
          </w:p>
          <w:p w14:paraId="7684A708" w14:textId="77777777"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Please see the </w:t>
            </w:r>
            <w:hyperlink w:anchor="SOP_PDF">
              <w:r w:rsidRPr="722920DF">
                <w:rPr>
                  <w:b/>
                  <w:bCs/>
                  <w:color w:val="000000" w:themeColor="text1"/>
                  <w:sz w:val="18"/>
                  <w:szCs w:val="18"/>
                </w:rPr>
                <w:t>Standard Operating Procedures</w:t>
              </w:r>
            </w:hyperlink>
            <w:r w:rsidRPr="722920DF">
              <w:rPr>
                <w:sz w:val="18"/>
                <w:szCs w:val="18"/>
              </w:rPr>
              <w:t xml:space="preserve"> in the </w:t>
            </w:r>
            <w:hyperlink w:anchor="Inventory_order">
              <w:r w:rsidRPr="722920DF">
                <w:rPr>
                  <w:b/>
                  <w:bCs/>
                  <w:color w:val="000000" w:themeColor="text1"/>
                  <w:sz w:val="18"/>
                  <w:szCs w:val="18"/>
                </w:rPr>
                <w:t>Inventory orders</w:t>
              </w:r>
            </w:hyperlink>
            <w:r w:rsidRPr="722920DF">
              <w:rPr>
                <w:sz w:val="18"/>
                <w:szCs w:val="18"/>
              </w:rPr>
              <w:t xml:space="preserve"> section regarding how to record vial consumption and waste.</w:t>
            </w:r>
          </w:p>
        </w:tc>
      </w:tr>
      <w:tr w:rsidR="00D9260E" w:rsidRPr="006F20FB" w14:paraId="0754A4B4"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048387" w14:textId="77777777" w:rsidR="00D9260E" w:rsidRPr="006F20FB" w:rsidRDefault="00D9260E" w:rsidP="00D9260E">
            <w:pPr>
              <w:spacing w:before="60" w:after="60" w:line="240" w:lineRule="auto"/>
              <w:rPr>
                <w:bCs w:val="0"/>
                <w:sz w:val="18"/>
                <w:szCs w:val="18"/>
              </w:rPr>
            </w:pPr>
            <w:r w:rsidRPr="006F20FB">
              <w:rPr>
                <w:noProof/>
                <w:sz w:val="18"/>
                <w:szCs w:val="18"/>
              </w:rPr>
              <w:drawing>
                <wp:anchor distT="0" distB="0" distL="114300" distR="114300" simplePos="0" relativeHeight="251658241" behindDoc="0" locked="0" layoutInCell="1" allowOverlap="1" wp14:anchorId="5FC51219" wp14:editId="7BEAAE0F">
                  <wp:simplePos x="0" y="0"/>
                  <wp:positionH relativeFrom="column">
                    <wp:posOffset>866035</wp:posOffset>
                  </wp:positionH>
                  <wp:positionV relativeFrom="paragraph">
                    <wp:posOffset>0</wp:posOffset>
                  </wp:positionV>
                  <wp:extent cx="390525" cy="396875"/>
                  <wp:effectExtent l="0" t="0" r="9525" b="3175"/>
                  <wp:wrapTopAndBottom/>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90525" cy="396875"/>
                          </a:xfrm>
                          <a:prstGeom prst="rect">
                            <a:avLst/>
                          </a:prstGeom>
                        </pic:spPr>
                      </pic:pic>
                    </a:graphicData>
                  </a:graphic>
                  <wp14:sizeRelH relativeFrom="margin">
                    <wp14:pctWidth>0</wp14:pctWidth>
                  </wp14:sizeRelH>
                  <wp14:sizeRelV relativeFrom="margin">
                    <wp14:pctHeight>0</wp14:pctHeight>
                  </wp14:sizeRelV>
                </wp:anchor>
              </w:drawing>
            </w:r>
            <w:r w:rsidRPr="006F20FB">
              <w:rPr>
                <w:bCs w:val="0"/>
                <w:sz w:val="18"/>
                <w:szCs w:val="18"/>
              </w:rPr>
              <w:t>Site contact signs for vaccine package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B369662"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Vials intact</w:t>
            </w:r>
          </w:p>
          <w:p w14:paraId="4833D3E4"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Where the vials are intact and there are no concerns, the site contact will sign for the package. </w:t>
            </w:r>
          </w:p>
        </w:tc>
      </w:tr>
      <w:tr w:rsidR="00D9260E" w:rsidRPr="006F20FB" w14:paraId="5A293757"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53F3CD2" w14:textId="1B9BBD67" w:rsidR="00D9260E" w:rsidRPr="006F20FB" w:rsidRDefault="004534B3" w:rsidP="004534B3">
            <w:pPr>
              <w:spacing w:before="60" w:after="60" w:line="240" w:lineRule="auto"/>
              <w:jc w:val="center"/>
              <w:rPr>
                <w:bCs w:val="0"/>
                <w:sz w:val="18"/>
                <w:szCs w:val="18"/>
              </w:rPr>
            </w:pPr>
            <w:r w:rsidRPr="006F20FB">
              <w:rPr>
                <w:noProof/>
                <w:sz w:val="18"/>
                <w:szCs w:val="18"/>
              </w:rPr>
              <w:drawing>
                <wp:inline distT="0" distB="0" distL="0" distR="0" wp14:anchorId="7BCB358A" wp14:editId="363AD287">
                  <wp:extent cx="1364776" cy="1364776"/>
                  <wp:effectExtent l="0" t="0" r="698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71553" cy="1371553"/>
                          </a:xfrm>
                          <a:prstGeom prst="rect">
                            <a:avLst/>
                          </a:prstGeom>
                          <a:noFill/>
                          <a:ln>
                            <a:noFill/>
                          </a:ln>
                          <a:effectLst/>
                        </pic:spPr>
                      </pic:pic>
                    </a:graphicData>
                  </a:graphic>
                </wp:inline>
              </w:drawing>
            </w:r>
          </w:p>
          <w:p w14:paraId="760D1D4D" w14:textId="1E396A16" w:rsidR="00D9260E" w:rsidRPr="006F20FB" w:rsidRDefault="00D9260E" w:rsidP="00D9260E">
            <w:pPr>
              <w:spacing w:before="60" w:after="60" w:line="240" w:lineRule="auto"/>
              <w:rPr>
                <w:bCs w:val="0"/>
                <w:sz w:val="18"/>
                <w:szCs w:val="18"/>
              </w:rPr>
            </w:pPr>
            <w:r w:rsidRPr="006F20FB">
              <w:rPr>
                <w:sz w:val="18"/>
                <w:szCs w:val="18"/>
              </w:rPr>
              <w:t>Site contact stores vaccine in cold chain accredited conditions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02A0B15"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F20FB">
              <w:rPr>
                <w:b/>
                <w:sz w:val="18"/>
                <w:szCs w:val="18"/>
              </w:rPr>
              <w:t>Store vaccine</w:t>
            </w:r>
          </w:p>
          <w:p w14:paraId="17F80510" w14:textId="0B8C99B3" w:rsidR="00D9260E" w:rsidRPr="006F20FB" w:rsidRDefault="6D509947" w:rsidP="49857232">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49857232">
              <w:rPr>
                <w:sz w:val="18"/>
                <w:szCs w:val="18"/>
              </w:rPr>
              <w:t>The site contact will then store the vaccine</w:t>
            </w:r>
            <w:r w:rsidR="00C240DA">
              <w:rPr>
                <w:sz w:val="18"/>
                <w:szCs w:val="18"/>
              </w:rPr>
              <w:t xml:space="preserve"> packs</w:t>
            </w:r>
            <w:r w:rsidRPr="49857232">
              <w:rPr>
                <w:sz w:val="18"/>
                <w:szCs w:val="18"/>
              </w:rPr>
              <w:t xml:space="preserve"> </w:t>
            </w:r>
            <w:r w:rsidR="00C240DA">
              <w:rPr>
                <w:sz w:val="18"/>
                <w:szCs w:val="18"/>
              </w:rPr>
              <w:t>in</w:t>
            </w:r>
            <w:r w:rsidRPr="49857232">
              <w:rPr>
                <w:sz w:val="18"/>
                <w:szCs w:val="18"/>
              </w:rPr>
              <w:t xml:space="preserve"> cold chain conditions</w:t>
            </w:r>
            <w:r w:rsidR="0004467C">
              <w:rPr>
                <w:sz w:val="18"/>
                <w:szCs w:val="18"/>
              </w:rPr>
              <w:t>,</w:t>
            </w:r>
            <w:r w:rsidRPr="49857232">
              <w:rPr>
                <w:sz w:val="18"/>
                <w:szCs w:val="18"/>
              </w:rPr>
              <w:t xml:space="preserve"> not the </w:t>
            </w:r>
            <w:r w:rsidR="3C9160CC" w:rsidRPr="49857232">
              <w:rPr>
                <w:sz w:val="18"/>
                <w:szCs w:val="18"/>
              </w:rPr>
              <w:t>shipp</w:t>
            </w:r>
            <w:r w:rsidR="0004467C">
              <w:rPr>
                <w:sz w:val="18"/>
                <w:szCs w:val="18"/>
              </w:rPr>
              <w:t>er</w:t>
            </w:r>
            <w:r w:rsidR="3C9160CC" w:rsidRPr="49857232">
              <w:rPr>
                <w:sz w:val="18"/>
                <w:szCs w:val="18"/>
              </w:rPr>
              <w:t xml:space="preserve"> box (</w:t>
            </w:r>
            <w:r w:rsidRPr="49857232">
              <w:rPr>
                <w:i/>
                <w:iCs/>
                <w:sz w:val="18"/>
                <w:szCs w:val="18"/>
              </w:rPr>
              <w:t>Credo/</w:t>
            </w:r>
            <w:r w:rsidR="00C240DA">
              <w:rPr>
                <w:i/>
                <w:iCs/>
                <w:sz w:val="18"/>
                <w:szCs w:val="18"/>
              </w:rPr>
              <w:t>CG</w:t>
            </w:r>
            <w:r w:rsidR="007548F6">
              <w:rPr>
                <w:i/>
                <w:iCs/>
                <w:sz w:val="18"/>
                <w:szCs w:val="18"/>
              </w:rPr>
              <w:t>C</w:t>
            </w:r>
            <w:r w:rsidR="00C240DA">
              <w:rPr>
                <w:i/>
                <w:iCs/>
                <w:sz w:val="18"/>
                <w:szCs w:val="18"/>
              </w:rPr>
              <w:t xml:space="preserve"> </w:t>
            </w:r>
            <w:r w:rsidR="3C9160CC" w:rsidRPr="49857232">
              <w:rPr>
                <w:i/>
                <w:iCs/>
                <w:sz w:val="18"/>
                <w:szCs w:val="18"/>
              </w:rPr>
              <w:t>)</w:t>
            </w:r>
            <w:r w:rsidRPr="49857232">
              <w:rPr>
                <w:sz w:val="18"/>
                <w:szCs w:val="18"/>
              </w:rPr>
              <w:t xml:space="preserve">,until the </w:t>
            </w:r>
            <w:r w:rsidR="5F34D17E" w:rsidRPr="49857232">
              <w:rPr>
                <w:sz w:val="18"/>
                <w:szCs w:val="18"/>
              </w:rPr>
              <w:t>expiry</w:t>
            </w:r>
            <w:r w:rsidRPr="49857232">
              <w:rPr>
                <w:sz w:val="18"/>
                <w:szCs w:val="18"/>
              </w:rPr>
              <w:t xml:space="preserve"> date and time marked on the vaccine </w:t>
            </w:r>
            <w:r w:rsidR="3C9160CC" w:rsidRPr="49857232">
              <w:rPr>
                <w:sz w:val="18"/>
                <w:szCs w:val="18"/>
              </w:rPr>
              <w:t>pack</w:t>
            </w:r>
            <w:r w:rsidRPr="49857232">
              <w:rPr>
                <w:sz w:val="18"/>
                <w:szCs w:val="18"/>
              </w:rPr>
              <w:t xml:space="preserve"> is reached. Any vials no longer viable must be disposed of following the disposal process detailed below.</w:t>
            </w:r>
          </w:p>
          <w:p w14:paraId="20E707F6"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p>
        </w:tc>
      </w:tr>
      <w:tr w:rsidR="00D9260E" w:rsidRPr="006F20FB" w14:paraId="6A6DB919"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A3CEFAD" w14:textId="77777777" w:rsidR="00D9260E" w:rsidRPr="006F20FB" w:rsidRDefault="5BC28A05" w:rsidP="004534B3">
            <w:pPr>
              <w:spacing w:before="60" w:after="60" w:line="240" w:lineRule="auto"/>
              <w:jc w:val="center"/>
              <w:rPr>
                <w:sz w:val="18"/>
                <w:szCs w:val="18"/>
              </w:rPr>
            </w:pPr>
            <w:r>
              <w:rPr>
                <w:noProof/>
              </w:rPr>
              <w:drawing>
                <wp:anchor distT="0" distB="0" distL="114300" distR="114300" simplePos="0" relativeHeight="251658263" behindDoc="0" locked="0" layoutInCell="1" allowOverlap="1" wp14:anchorId="61F9643C" wp14:editId="4F8D7018">
                  <wp:simplePos x="0" y="0"/>
                  <wp:positionH relativeFrom="column">
                    <wp:posOffset>333277</wp:posOffset>
                  </wp:positionH>
                  <wp:positionV relativeFrom="paragraph">
                    <wp:posOffset>206570</wp:posOffset>
                  </wp:positionV>
                  <wp:extent cx="1605915" cy="1146175"/>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137"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dgm="http://schemas.openxmlformats.org/drawingml/2006/diagram" xmlns:asvg="http://schemas.microsoft.com/office/drawing/2016/SVG/main"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CCEAA565-59BF-4881-B6CC-AB136E909FF9}"/>
                              </a:ext>
                              <a:ext uri="{C183D7F6-B498-43B3-948B-1728B52AA6E4}">
                                <adec:decorative xmlns:arto="http://schemas.microsoft.com/office/word/2006/arto" xmlns:adec="http://schemas.microsoft.com/office/drawing/2017/decorative" xmlns:dgm="http://schemas.openxmlformats.org/drawingml/2006/diagram" xmlns:asvg="http://schemas.microsoft.com/office/drawing/2016/SVG/main"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val="1"/>
                              </a:ext>
                            </a:extLst>
                          </a:blip>
                          <a:srcRect t="14755" b="13876"/>
                          <a:stretch>
                            <a:fillRect/>
                          </a:stretch>
                        </pic:blipFill>
                        <pic:spPr>
                          <a:xfrm>
                            <a:off x="0" y="0"/>
                            <a:ext cx="1605915" cy="1146175"/>
                          </a:xfrm>
                          <a:prstGeom prst="rect">
                            <a:avLst/>
                          </a:prstGeom>
                        </pic:spPr>
                      </pic:pic>
                    </a:graphicData>
                  </a:graphic>
                  <wp14:sizeRelH relativeFrom="margin">
                    <wp14:pctWidth>0</wp14:pctWidth>
                  </wp14:sizeRelH>
                  <wp14:sizeRelV relativeFrom="margin">
                    <wp14:pctHeight>0</wp14:pctHeight>
                  </wp14:sizeRelV>
                </wp:anchor>
              </w:drawing>
            </w:r>
          </w:p>
          <w:p w14:paraId="0EC3AF58" w14:textId="77777777" w:rsidR="00D9260E" w:rsidRPr="006F20FB" w:rsidRDefault="00D9260E" w:rsidP="00D9260E">
            <w:pPr>
              <w:spacing w:before="60" w:after="60" w:line="240" w:lineRule="auto"/>
              <w:rPr>
                <w:bCs w:val="0"/>
                <w:noProof/>
                <w:sz w:val="18"/>
                <w:szCs w:val="18"/>
              </w:rPr>
            </w:pPr>
            <w:r w:rsidRPr="006F20FB">
              <w:rPr>
                <w:bCs w:val="0"/>
                <w:noProof/>
                <w:sz w:val="18"/>
                <w:szCs w:val="18"/>
              </w:rPr>
              <w:t>Receipting orders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42A813D" w14:textId="7C6E2FC2"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When a vaccine or consumables order is received, it must be receipted into the </w:t>
            </w:r>
            <w:r w:rsidR="003A5CEC">
              <w:rPr>
                <w:bCs/>
                <w:sz w:val="18"/>
                <w:szCs w:val="18"/>
              </w:rPr>
              <w:t>Inventory Portal</w:t>
            </w:r>
            <w:r w:rsidRPr="006F20FB">
              <w:rPr>
                <w:bCs/>
                <w:sz w:val="18"/>
                <w:szCs w:val="18"/>
              </w:rPr>
              <w:t>. This enables the movement of the stock from in transit to available for use in the stock on hand.</w:t>
            </w:r>
          </w:p>
          <w:p w14:paraId="6B4ACC9A" w14:textId="4944B68D" w:rsidR="00652382" w:rsidRDefault="00652382" w:rsidP="00652382">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52382">
              <w:rPr>
                <w:bCs/>
                <w:sz w:val="18"/>
                <w:szCs w:val="18"/>
              </w:rPr>
              <w:t xml:space="preserve">Further details regarding how to use the Inventory portal and be found in the Inventory management (eLearning) </w:t>
            </w:r>
            <w:hyperlink r:id="rId138" w:history="1">
              <w:r w:rsidRPr="00652382">
                <w:rPr>
                  <w:rStyle w:val="Hyperlink"/>
                  <w:bCs/>
                  <w:sz w:val="18"/>
                  <w:szCs w:val="18"/>
                </w:rPr>
                <w:t>https://www.immune.org.nz/catalogue/managing-inventory-in-the-covid-19-imms-register-v1</w:t>
              </w:r>
            </w:hyperlink>
          </w:p>
          <w:p w14:paraId="154746A4" w14:textId="0A54CFCD"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lang w:val="en-NZ"/>
              </w:rPr>
            </w:pPr>
          </w:p>
        </w:tc>
      </w:tr>
      <w:tr w:rsidR="00C043CD" w:rsidRPr="006F20FB" w14:paraId="3B8577E6"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8B6808" w14:textId="5D56E2E9" w:rsidR="008E57CF" w:rsidRPr="00C14853" w:rsidRDefault="009D4423" w:rsidP="008B6B37">
            <w:pPr>
              <w:pStyle w:val="ListParagraph"/>
              <w:numPr>
                <w:ilvl w:val="0"/>
                <w:numId w:val="77"/>
              </w:numPr>
              <w:spacing w:before="60" w:after="60" w:line="240" w:lineRule="auto"/>
              <w:ind w:left="473"/>
              <w:rPr>
                <w:b w:val="0"/>
                <w:sz w:val="18"/>
                <w:szCs w:val="18"/>
              </w:rPr>
            </w:pPr>
            <w:r w:rsidRPr="00C14853">
              <w:rPr>
                <w:i/>
                <w:iCs/>
                <w:sz w:val="18"/>
                <w:szCs w:val="18"/>
              </w:rPr>
              <w:t>S</w:t>
            </w:r>
            <w:r w:rsidR="00D8007B" w:rsidRPr="00C14853">
              <w:rPr>
                <w:sz w:val="18"/>
                <w:szCs w:val="18"/>
              </w:rPr>
              <w:t>hipp</w:t>
            </w:r>
            <w:r w:rsidR="0004467C">
              <w:rPr>
                <w:sz w:val="18"/>
                <w:szCs w:val="18"/>
              </w:rPr>
              <w:t>er</w:t>
            </w:r>
            <w:r w:rsidR="00D8007B" w:rsidRPr="00C14853">
              <w:rPr>
                <w:sz w:val="18"/>
                <w:szCs w:val="18"/>
              </w:rPr>
              <w:t xml:space="preserve"> boxes and temperature monitoring equipment should be taken away</w:t>
            </w:r>
            <w:r w:rsidR="0027466B" w:rsidRPr="00C14853">
              <w:rPr>
                <w:sz w:val="18"/>
                <w:szCs w:val="18"/>
              </w:rPr>
              <w:t xml:space="preserve"> by the</w:t>
            </w:r>
            <w:r w:rsidR="00D8007B" w:rsidRPr="00C14853">
              <w:rPr>
                <w:sz w:val="18"/>
                <w:szCs w:val="18"/>
              </w:rPr>
              <w:t xml:space="preserve"> NZ Post courier drive</w:t>
            </w:r>
            <w:r w:rsidR="0027466B" w:rsidRPr="00C14853">
              <w:rPr>
                <w:sz w:val="18"/>
                <w:szCs w:val="18"/>
              </w:rPr>
              <w:t>r</w:t>
            </w:r>
            <w:r w:rsidR="00452D09" w:rsidRPr="00C14853">
              <w:rPr>
                <w:sz w:val="18"/>
                <w:szCs w:val="18"/>
              </w:rPr>
              <w:t xml:space="preserve"> after the</w:t>
            </w:r>
            <w:r w:rsidR="00CB73F5" w:rsidRPr="00C14853">
              <w:rPr>
                <w:sz w:val="18"/>
                <w:szCs w:val="18"/>
              </w:rPr>
              <w:t xml:space="preserve"> vaccine</w:t>
            </w:r>
            <w:r w:rsidR="0004467C">
              <w:rPr>
                <w:sz w:val="18"/>
                <w:szCs w:val="18"/>
              </w:rPr>
              <w:t xml:space="preserve"> pack</w:t>
            </w:r>
            <w:r w:rsidR="00CB73F5" w:rsidRPr="00C14853">
              <w:rPr>
                <w:sz w:val="18"/>
                <w:szCs w:val="18"/>
              </w:rPr>
              <w:t>s have been removed from the ship</w:t>
            </w:r>
            <w:r w:rsidR="0004467C">
              <w:rPr>
                <w:sz w:val="18"/>
                <w:szCs w:val="18"/>
              </w:rPr>
              <w:t xml:space="preserve">per </w:t>
            </w:r>
            <w:r w:rsidR="00CB73F5" w:rsidRPr="00C14853">
              <w:rPr>
                <w:sz w:val="18"/>
                <w:szCs w:val="18"/>
              </w:rPr>
              <w:t>bo</w:t>
            </w:r>
            <w:r w:rsidR="008F2CB4" w:rsidRPr="00C14853">
              <w:rPr>
                <w:sz w:val="18"/>
                <w:szCs w:val="18"/>
              </w:rPr>
              <w:t>x a</w:t>
            </w:r>
            <w:r w:rsidR="008D08BB" w:rsidRPr="00C14853">
              <w:rPr>
                <w:sz w:val="18"/>
                <w:szCs w:val="18"/>
              </w:rPr>
              <w:t>nd checked against the packing slip</w:t>
            </w:r>
            <w:r w:rsidR="00D8007B" w:rsidRPr="00C14853">
              <w:rPr>
                <w:sz w:val="18"/>
                <w:szCs w:val="18"/>
              </w:rPr>
              <w:t xml:space="preserve">. </w:t>
            </w:r>
          </w:p>
          <w:p w14:paraId="2640E9EF" w14:textId="576FCEE2" w:rsidR="00814EF2" w:rsidRPr="00A41EEA" w:rsidRDefault="008F0824" w:rsidP="008B6B37">
            <w:pPr>
              <w:pStyle w:val="ListParagraph"/>
              <w:numPr>
                <w:ilvl w:val="0"/>
                <w:numId w:val="77"/>
              </w:numPr>
              <w:spacing w:before="60" w:after="60" w:line="240" w:lineRule="auto"/>
              <w:ind w:left="473"/>
              <w:rPr>
                <w:sz w:val="18"/>
                <w:szCs w:val="18"/>
              </w:rPr>
            </w:pPr>
            <w:r>
              <w:rPr>
                <w:sz w:val="18"/>
                <w:szCs w:val="18"/>
              </w:rPr>
              <w:t xml:space="preserve">The NZ Post delivery driver will typically wait 5 minutes to take the empty </w:t>
            </w:r>
            <w:r w:rsidR="00D60F93">
              <w:rPr>
                <w:sz w:val="18"/>
                <w:szCs w:val="18"/>
              </w:rPr>
              <w:t xml:space="preserve">Credo or CGC </w:t>
            </w:r>
            <w:r>
              <w:rPr>
                <w:sz w:val="18"/>
                <w:szCs w:val="18"/>
              </w:rPr>
              <w:t>packaging away.</w:t>
            </w:r>
          </w:p>
          <w:p w14:paraId="6AE3D089" w14:textId="0BCA9252" w:rsidR="00A41EEA" w:rsidRPr="00C14853" w:rsidRDefault="4AFB9C71" w:rsidP="008B6B37">
            <w:pPr>
              <w:pStyle w:val="ListParagraph"/>
              <w:numPr>
                <w:ilvl w:val="0"/>
                <w:numId w:val="77"/>
              </w:numPr>
              <w:spacing w:before="60" w:after="60" w:line="240" w:lineRule="auto"/>
              <w:ind w:left="473"/>
              <w:rPr>
                <w:sz w:val="18"/>
                <w:szCs w:val="18"/>
              </w:rPr>
            </w:pPr>
            <w:r w:rsidRPr="722920DF">
              <w:rPr>
                <w:sz w:val="18"/>
                <w:szCs w:val="18"/>
              </w:rPr>
              <w:t xml:space="preserve">If </w:t>
            </w:r>
            <w:r w:rsidR="51285516" w:rsidRPr="722920DF">
              <w:rPr>
                <w:sz w:val="18"/>
                <w:szCs w:val="18"/>
              </w:rPr>
              <w:t xml:space="preserve">the driver has left before </w:t>
            </w:r>
            <w:r w:rsidR="606C4773" w:rsidRPr="722920DF">
              <w:rPr>
                <w:sz w:val="18"/>
                <w:szCs w:val="18"/>
              </w:rPr>
              <w:t>the Credo/CGC</w:t>
            </w:r>
            <w:r w:rsidR="1DAB1769" w:rsidRPr="722920DF">
              <w:rPr>
                <w:sz w:val="18"/>
                <w:szCs w:val="18"/>
              </w:rPr>
              <w:t xml:space="preserve"> ca</w:t>
            </w:r>
            <w:r w:rsidR="606C4773" w:rsidRPr="722920DF">
              <w:rPr>
                <w:sz w:val="18"/>
                <w:szCs w:val="18"/>
              </w:rPr>
              <w:t>n be handed back</w:t>
            </w:r>
            <w:r w:rsidRPr="722920DF">
              <w:rPr>
                <w:sz w:val="18"/>
                <w:szCs w:val="18"/>
              </w:rPr>
              <w:t xml:space="preserve">, please follow the </w:t>
            </w:r>
            <w:r w:rsidR="51285516" w:rsidRPr="722920DF">
              <w:rPr>
                <w:sz w:val="18"/>
                <w:szCs w:val="18"/>
              </w:rPr>
              <w:t xml:space="preserve">insert </w:t>
            </w:r>
            <w:r w:rsidRPr="722920DF">
              <w:rPr>
                <w:sz w:val="18"/>
                <w:szCs w:val="18"/>
              </w:rPr>
              <w:t xml:space="preserve">instructions included </w:t>
            </w:r>
            <w:r w:rsidR="51285516" w:rsidRPr="722920DF">
              <w:rPr>
                <w:sz w:val="18"/>
                <w:szCs w:val="18"/>
              </w:rPr>
              <w:t>in the packaging to arrange pick up.</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C3C5E0"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Pre-paid stickers will be included with the delivery for returns. </w:t>
            </w:r>
          </w:p>
          <w:p w14:paraId="228B0129"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The number on the instructions should be called to arrange collection. </w:t>
            </w:r>
          </w:p>
          <w:p w14:paraId="49B8531E"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Any fault or damage to the packaging equipment should be reported at the time of return.</w:t>
            </w:r>
          </w:p>
          <w:p w14:paraId="40C40876" w14:textId="3F597BD7" w:rsidR="00C043CD" w:rsidRPr="00CD2DDB" w:rsidRDefault="00C043CD" w:rsidP="00C043CD">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CD2DDB">
              <w:rPr>
                <w:b/>
                <w:sz w:val="18"/>
                <w:szCs w:val="18"/>
              </w:rPr>
              <w:t>Note:</w:t>
            </w:r>
            <w:r w:rsidRPr="00CD2DDB">
              <w:rPr>
                <w:sz w:val="18"/>
                <w:szCs w:val="18"/>
              </w:rPr>
              <w:t xml:space="preserve"> Ensure correct removal or crossing-out of the original courier label and original address details to avoid any confusion.</w:t>
            </w:r>
          </w:p>
        </w:tc>
      </w:tr>
    </w:tbl>
    <w:p w14:paraId="4CFFA014" w14:textId="63AA53EA" w:rsidR="00D9260E" w:rsidRPr="008E57CF" w:rsidRDefault="00FD49AB" w:rsidP="008E57CF">
      <w:pPr>
        <w:spacing w:before="0" w:after="160" w:line="2" w:lineRule="auto"/>
        <w:rPr>
          <w:rFonts w:eastAsiaTheme="minorHAnsi" w:cstheme="minorBidi"/>
          <w:bCs/>
          <w:color w:val="0A6AB4"/>
          <w:sz w:val="36"/>
          <w:szCs w:val="22"/>
          <w:lang w:eastAsia="en-US"/>
        </w:rPr>
      </w:pPr>
      <w:r w:rsidRPr="0B30E959">
        <w:rPr>
          <w:rFonts w:eastAsiaTheme="minorEastAsia" w:cstheme="minorBidi"/>
          <w:color w:val="0A6AB4"/>
          <w:sz w:val="36"/>
          <w:szCs w:val="36"/>
          <w:lang w:eastAsia="en-US"/>
        </w:rPr>
        <w:br w:type="page"/>
      </w:r>
      <w:bookmarkStart w:id="271" w:name="_Toc78384100"/>
    </w:p>
    <w:p w14:paraId="64B41063" w14:textId="670F34C7" w:rsidR="00D9260E" w:rsidRPr="006F20FB" w:rsidRDefault="00D9260E" w:rsidP="00777954">
      <w:pPr>
        <w:pStyle w:val="Heading2"/>
      </w:pPr>
      <w:bookmarkStart w:id="272" w:name="_Toc87873376"/>
      <w:bookmarkStart w:id="273" w:name="_Toc199924743"/>
      <w:bookmarkEnd w:id="271"/>
      <w:r w:rsidRPr="006F20FB">
        <w:t>Vaccine and consumables assets and asset management</w:t>
      </w:r>
      <w:bookmarkEnd w:id="272"/>
      <w:bookmarkEnd w:id="273"/>
    </w:p>
    <w:p w14:paraId="6AE58EF0" w14:textId="2ECFE885" w:rsidR="00D9260E" w:rsidRPr="006F20FB" w:rsidRDefault="00D9260E" w:rsidP="00D9260E">
      <w:r w:rsidRPr="006F20FB">
        <w:t xml:space="preserve">An asset is an instance of vaccine stock and vaccine consumables, such as: </w:t>
      </w:r>
      <w:r w:rsidR="00EF176B" w:rsidRPr="006F20FB">
        <w:t>1</w:t>
      </w:r>
      <w:r w:rsidR="00EF176B">
        <w:t>0 vial</w:t>
      </w:r>
      <w:r w:rsidR="00EF176B" w:rsidRPr="006F20FB">
        <w:t xml:space="preserve"> </w:t>
      </w:r>
      <w:r w:rsidRPr="006F20FB">
        <w:t>pack of vaccine</w:t>
      </w:r>
      <w:r w:rsidR="00676AF2">
        <w:t xml:space="preserve"> </w:t>
      </w:r>
      <w:r w:rsidRPr="006F20FB">
        <w:t>or consumable</w:t>
      </w:r>
      <w:r w:rsidR="004F04FE">
        <w:t>s</w:t>
      </w:r>
      <w:r w:rsidRPr="006F20FB">
        <w:t>.</w:t>
      </w:r>
      <w:r w:rsidR="00606D66" w:rsidRPr="00606D66">
        <w:t xml:space="preserve"> </w:t>
      </w:r>
    </w:p>
    <w:p w14:paraId="03A97963" w14:textId="77777777" w:rsidR="00D9260E" w:rsidRPr="006F20FB" w:rsidRDefault="00D9260E" w:rsidP="00D9260E">
      <w:pPr>
        <w:spacing w:before="80" w:after="80"/>
      </w:pPr>
      <w:r w:rsidRPr="006F20FB">
        <w:t>Assets at a location can be updated through:</w:t>
      </w:r>
    </w:p>
    <w:p w14:paraId="17A28988"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Stock re-work</w:t>
      </w:r>
    </w:p>
    <w:p w14:paraId="5182F395"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Stock adjustment</w:t>
      </w:r>
    </w:p>
    <w:p w14:paraId="27C7786B"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Quarantine stock</w:t>
      </w:r>
    </w:p>
    <w:p w14:paraId="2A6359D1"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Recording consumption, or</w:t>
      </w:r>
    </w:p>
    <w:p w14:paraId="270BEFED" w14:textId="15D9C03B" w:rsidR="00475721" w:rsidRDefault="00D9260E" w:rsidP="00475721">
      <w:pPr>
        <w:numPr>
          <w:ilvl w:val="0"/>
          <w:numId w:val="11"/>
        </w:numPr>
        <w:spacing w:before="0"/>
        <w:contextualSpacing/>
      </w:pPr>
      <w:r w:rsidRPr="006F20FB">
        <w:rPr>
          <w:rFonts w:eastAsiaTheme="minorHAnsi" w:cstheme="minorBidi"/>
          <w:szCs w:val="22"/>
          <w:lang w:eastAsia="en-US"/>
        </w:rPr>
        <w:t>Stock on hand.</w:t>
      </w:r>
      <w:r w:rsidRPr="006F20FB">
        <w:t xml:space="preserve"> </w:t>
      </w:r>
    </w:p>
    <w:p w14:paraId="7040116E" w14:textId="64E99215" w:rsidR="00475721" w:rsidRDefault="00475721" w:rsidP="00475721">
      <w:pPr>
        <w:spacing w:before="0"/>
        <w:contextualSpacing/>
      </w:pPr>
      <w:r w:rsidRPr="006E3C52">
        <w:t>Asset management can be completed on the Inventory Portal.</w:t>
      </w:r>
    </w:p>
    <w:p w14:paraId="6ECFDA65" w14:textId="77777777" w:rsidR="00475721" w:rsidRPr="006F20FB" w:rsidRDefault="00475721" w:rsidP="00475721">
      <w:pPr>
        <w:spacing w:before="0"/>
        <w:contextualSpacing/>
      </w:pPr>
    </w:p>
    <w:p w14:paraId="69EDBFDD" w14:textId="77777777" w:rsidR="00D9260E" w:rsidRPr="006F20FB" w:rsidRDefault="00D9260E" w:rsidP="00D9260E">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Recording consumption</w:t>
      </w:r>
    </w:p>
    <w:p w14:paraId="60E65F3E" w14:textId="77777777" w:rsidR="00D9260E" w:rsidRPr="006F20FB" w:rsidRDefault="00D9260E" w:rsidP="00D9260E">
      <w:r w:rsidRPr="006F20FB">
        <w:t>It is important to record the consumption of vaccine stock and consumables as stock in consumed or, as a minimum, as part of the daily stocktake. The purpose of this is to give an accurate local, regional, and national view of vaccine stock on hand.</w:t>
      </w:r>
    </w:p>
    <w:p w14:paraId="00E0C530" w14:textId="77777777" w:rsidR="00D9260E" w:rsidRPr="006F20FB" w:rsidRDefault="00D9260E" w:rsidP="00D9260E">
      <w:pPr>
        <w:spacing w:before="80" w:after="80"/>
      </w:pPr>
      <w:r w:rsidRPr="006F20FB">
        <w:t>Consumption can be recorded in two ways:</w:t>
      </w:r>
    </w:p>
    <w:p w14:paraId="49F978FC" w14:textId="752E7D14" w:rsidR="00D9260E" w:rsidRPr="006F20FB" w:rsidRDefault="00D9260E" w:rsidP="008B6B37">
      <w:pPr>
        <w:numPr>
          <w:ilvl w:val="0"/>
          <w:numId w:val="57"/>
        </w:numPr>
        <w:spacing w:before="120" w:after="120"/>
        <w:rPr>
          <w:rFonts w:eastAsiaTheme="minorHAnsi" w:cstheme="minorBidi"/>
          <w:szCs w:val="22"/>
          <w:lang w:eastAsia="en-US"/>
        </w:rPr>
      </w:pPr>
      <w:r w:rsidRPr="006F20FB">
        <w:rPr>
          <w:rFonts w:eastAsiaTheme="minorHAnsi" w:cstheme="minorBidi"/>
          <w:szCs w:val="22"/>
          <w:lang w:eastAsia="en-US"/>
        </w:rPr>
        <w:t>Consumption – entering directly what has been consumed</w:t>
      </w:r>
      <w:r w:rsidR="003A5CEC">
        <w:rPr>
          <w:rFonts w:eastAsiaTheme="minorHAnsi" w:cstheme="minorBidi"/>
          <w:szCs w:val="22"/>
          <w:lang w:eastAsia="en-US"/>
        </w:rPr>
        <w:t>.</w:t>
      </w:r>
    </w:p>
    <w:p w14:paraId="02A33E62" w14:textId="326D7CC9" w:rsidR="00D9260E" w:rsidRDefault="00D9260E" w:rsidP="008B6B37">
      <w:pPr>
        <w:numPr>
          <w:ilvl w:val="0"/>
          <w:numId w:val="57"/>
        </w:numPr>
        <w:spacing w:before="120" w:after="120"/>
        <w:rPr>
          <w:rFonts w:eastAsiaTheme="minorHAnsi" w:cstheme="minorBidi"/>
          <w:szCs w:val="22"/>
          <w:lang w:eastAsia="en-US"/>
        </w:rPr>
      </w:pPr>
      <w:r w:rsidRPr="006F20FB">
        <w:rPr>
          <w:rFonts w:eastAsiaTheme="minorHAnsi" w:cstheme="minorBidi"/>
          <w:szCs w:val="22"/>
          <w:lang w:eastAsia="en-US"/>
        </w:rPr>
        <w:t>Stock on hand – entering a physical count of the stock on hand as part of the daily stock take</w:t>
      </w:r>
      <w:r w:rsidR="003A5CEC">
        <w:rPr>
          <w:rFonts w:eastAsiaTheme="minorHAnsi" w:cstheme="minorBidi"/>
          <w:szCs w:val="22"/>
          <w:lang w:eastAsia="en-US"/>
        </w:rPr>
        <w:t>.</w:t>
      </w:r>
    </w:p>
    <w:p w14:paraId="7D869723" w14:textId="77777777" w:rsidR="00D9260E" w:rsidRPr="006F20FB" w:rsidRDefault="00D9260E" w:rsidP="00D9260E">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Recording vaccine waste</w:t>
      </w:r>
    </w:p>
    <w:p w14:paraId="2F611520" w14:textId="01D2B766" w:rsidR="00D9260E" w:rsidRDefault="00D9260E" w:rsidP="00D9260E">
      <w:r w:rsidRPr="006F20FB">
        <w:t xml:space="preserve">It is important for vaccine sites to record vaccine waste in the </w:t>
      </w:r>
      <w:r w:rsidR="00225BAD">
        <w:t>Inventory Portal</w:t>
      </w:r>
      <w:r w:rsidRPr="006F20FB">
        <w:t xml:space="preserve"> only to the unopened vial level (the recording of vaccine wasted at the opened vial level is yet to be determined). This is so that waste can be tracked at a local, regional, or national level. </w:t>
      </w:r>
    </w:p>
    <w:p w14:paraId="02F7A96B" w14:textId="77777777" w:rsidR="006524BE" w:rsidRPr="006F20FB" w:rsidRDefault="006524BE" w:rsidP="006524BE">
      <w:pPr>
        <w:spacing w:before="120" w:after="120"/>
        <w:rPr>
          <w:rFonts w:eastAsiaTheme="minorHAnsi" w:cstheme="minorBidi"/>
          <w:szCs w:val="22"/>
          <w:lang w:eastAsia="en-US"/>
        </w:rPr>
      </w:pPr>
      <w:r w:rsidRPr="006F20FB">
        <w:t xml:space="preserve">Further details regarding how to </w:t>
      </w:r>
      <w:r>
        <w:t xml:space="preserve">use </w:t>
      </w:r>
      <w:r w:rsidRPr="006F20FB">
        <w:t xml:space="preserve">the </w:t>
      </w:r>
      <w:r>
        <w:t>Inventory Portal</w:t>
      </w:r>
      <w:r w:rsidRPr="006F20FB">
        <w:t xml:space="preserve"> can be found in</w:t>
      </w:r>
      <w:r>
        <w:t xml:space="preserve"> Inventory management</w:t>
      </w:r>
      <w:r>
        <w:rPr>
          <w:rStyle w:val="normaltextrun"/>
          <w:rFonts w:cs="Segoe UI"/>
          <w:color w:val="000000"/>
          <w:szCs w:val="21"/>
          <w:shd w:val="clear" w:color="auto" w:fill="FFFFFF"/>
        </w:rPr>
        <w:t xml:space="preserve"> (eLearning) </w:t>
      </w:r>
      <w:hyperlink r:id="rId139" w:tgtFrame="_blank" w:history="1">
        <w:r w:rsidRPr="00963BC2">
          <w:rPr>
            <w:rStyle w:val="normaltextrun"/>
            <w:rFonts w:cs="Segoe UI"/>
            <w:b/>
            <w:bCs/>
            <w:color w:val="595959"/>
            <w:szCs w:val="21"/>
            <w:shd w:val="clear" w:color="auto" w:fill="E1E3E6"/>
          </w:rPr>
          <w:t>https://www.immune.org.nz/catalogue/managing-inventory-in-the-covid-19-imms-register-v1</w:t>
        </w:r>
      </w:hyperlink>
      <w:r>
        <w:rPr>
          <w:rStyle w:val="normaltextrun"/>
          <w:rFonts w:cs="Segoe UI"/>
          <w:color w:val="000000"/>
          <w:szCs w:val="21"/>
          <w:shd w:val="clear" w:color="auto" w:fill="FFFFFF"/>
        </w:rPr>
        <w:t xml:space="preserve"> </w:t>
      </w:r>
      <w:r>
        <w:rPr>
          <w:rStyle w:val="eop"/>
          <w:rFonts w:cs="Segoe UI"/>
          <w:color w:val="000000"/>
          <w:szCs w:val="21"/>
          <w:shd w:val="clear" w:color="auto" w:fill="FFFFFF"/>
        </w:rPr>
        <w:t>  </w:t>
      </w:r>
    </w:p>
    <w:p w14:paraId="722B2085" w14:textId="4811E1CA" w:rsidR="006524BE" w:rsidRPr="006F20FB" w:rsidRDefault="003A2D6D" w:rsidP="006524BE">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0431A7E3" w14:textId="11CD6731" w:rsidR="00B176C8" w:rsidRPr="006F20FB" w:rsidRDefault="00B176C8" w:rsidP="00B176C8">
      <w:pPr>
        <w:keepNext/>
        <w:tabs>
          <w:tab w:val="left" w:pos="357"/>
        </w:tabs>
        <w:spacing w:after="40"/>
        <w:outlineLvl w:val="4"/>
        <w:rPr>
          <w:b/>
          <w:bCs/>
          <w:color w:val="23305D"/>
          <w:szCs w:val="21"/>
        </w:rPr>
      </w:pPr>
      <w:r w:rsidRPr="006F20FB">
        <w:rPr>
          <w:b/>
          <w:bCs/>
          <w:color w:val="23305D"/>
          <w:szCs w:val="21"/>
        </w:rPr>
        <w:t>Table 9.</w:t>
      </w:r>
      <w:r w:rsidR="00172A50">
        <w:rPr>
          <w:b/>
          <w:bCs/>
          <w:color w:val="23305D"/>
          <w:szCs w:val="21"/>
        </w:rPr>
        <w:t>5</w:t>
      </w:r>
      <w:r w:rsidRPr="006F20FB">
        <w:rPr>
          <w:b/>
          <w:bCs/>
          <w:color w:val="23305D"/>
          <w:szCs w:val="21"/>
        </w:rPr>
        <w:t xml:space="preserve"> – asset management recommended practice</w:t>
      </w:r>
    </w:p>
    <w:tbl>
      <w:tblPr>
        <w:tblStyle w:val="Ministrytable10"/>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405"/>
        <w:gridCol w:w="5947"/>
      </w:tblGrid>
      <w:tr w:rsidR="00B176C8" w:rsidRPr="006F20FB" w14:paraId="40F652FA" w14:textId="77777777" w:rsidTr="009C6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026724" w14:textId="77777777" w:rsidR="00B176C8" w:rsidRPr="006F20FB" w:rsidRDefault="00B176C8" w:rsidP="002D4723">
            <w:pPr>
              <w:spacing w:before="120" w:after="120"/>
            </w:pPr>
            <w:r w:rsidRPr="006F20FB">
              <w:t>Recommended practice</w:t>
            </w:r>
          </w:p>
        </w:tc>
        <w:tc>
          <w:tcPr>
            <w:tcW w:w="5947" w:type="dxa"/>
          </w:tcPr>
          <w:p w14:paraId="773B81FA" w14:textId="77777777" w:rsidR="00B176C8" w:rsidRPr="006F20FB" w:rsidRDefault="00B176C8" w:rsidP="002D4723">
            <w:pPr>
              <w:spacing w:before="120" w:after="120"/>
              <w:cnfStyle w:val="100000000000" w:firstRow="1" w:lastRow="0" w:firstColumn="0" w:lastColumn="0" w:oddVBand="0" w:evenVBand="0" w:oddHBand="0" w:evenHBand="0" w:firstRowFirstColumn="0" w:firstRowLastColumn="0" w:lastRowFirstColumn="0" w:lastRowLastColumn="0"/>
            </w:pPr>
            <w:r w:rsidRPr="006F20FB">
              <w:t>Details</w:t>
            </w:r>
          </w:p>
        </w:tc>
      </w:tr>
      <w:tr w:rsidR="00B176C8" w:rsidRPr="006F20FB" w14:paraId="1849B2A7" w14:textId="77777777" w:rsidTr="009C68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44DA0B86" w14:textId="77777777" w:rsidR="00B176C8" w:rsidRPr="006F20FB" w:rsidRDefault="00B176C8" w:rsidP="002D4723">
            <w:pPr>
              <w:spacing w:before="60" w:after="60" w:line="240" w:lineRule="auto"/>
              <w:rPr>
                <w:bCs w:val="0"/>
                <w:sz w:val="20"/>
              </w:rPr>
            </w:pPr>
            <w:r w:rsidRPr="006F20FB">
              <w:rPr>
                <w:bCs w:val="0"/>
                <w:sz w:val="20"/>
              </w:rPr>
              <w:t>Collation of site inventory and operations</w:t>
            </w:r>
          </w:p>
        </w:tc>
        <w:tc>
          <w:tcPr>
            <w:tcW w:w="5947" w:type="dxa"/>
          </w:tcPr>
          <w:p w14:paraId="7BF8F130" w14:textId="77F26B68" w:rsidR="00B176C8" w:rsidRPr="006F20FB" w:rsidRDefault="00B176C8" w:rsidP="002D4723">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rPr>
            </w:pPr>
            <w:r w:rsidRPr="00AB5BDA">
              <w:rPr>
                <w:bCs/>
                <w:sz w:val="20"/>
              </w:rPr>
              <w:t xml:space="preserve">Health </w:t>
            </w:r>
            <w:r>
              <w:rPr>
                <w:bCs/>
                <w:sz w:val="20"/>
              </w:rPr>
              <w:t>District</w:t>
            </w:r>
            <w:r w:rsidRPr="006F20FB">
              <w:rPr>
                <w:bCs/>
                <w:sz w:val="20"/>
              </w:rPr>
              <w:t xml:space="preserve">s or providers may wish to collate daily reporting back from sites on inventory and/or operations to aid the supply of information back to </w:t>
            </w:r>
            <w:r>
              <w:rPr>
                <w:bCs/>
                <w:sz w:val="20"/>
              </w:rPr>
              <w:t xml:space="preserve">NPHS </w:t>
            </w:r>
            <w:r w:rsidR="00437714">
              <w:rPr>
                <w:bCs/>
                <w:sz w:val="20"/>
              </w:rPr>
              <w:t>Health New Zealand Te Whatu Ora</w:t>
            </w:r>
            <w:r w:rsidR="00676AF2">
              <w:rPr>
                <w:bCs/>
                <w:sz w:val="20"/>
              </w:rPr>
              <w:t xml:space="preserve"> via </w:t>
            </w:r>
            <w:r w:rsidR="00606D66">
              <w:rPr>
                <w:bCs/>
                <w:sz w:val="20"/>
              </w:rPr>
              <w:t xml:space="preserve">the </w:t>
            </w:r>
            <w:r w:rsidR="00676AF2">
              <w:rPr>
                <w:bCs/>
                <w:sz w:val="20"/>
              </w:rPr>
              <w:t>Inventory Portal</w:t>
            </w:r>
            <w:r w:rsidRPr="004B4589">
              <w:rPr>
                <w:bCs/>
                <w:sz w:val="20"/>
              </w:rPr>
              <w:t>.</w:t>
            </w:r>
          </w:p>
        </w:tc>
      </w:tr>
      <w:tr w:rsidR="00B176C8" w:rsidRPr="006F20FB" w14:paraId="411A1978" w14:textId="77777777" w:rsidTr="009C68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0582A3C1" w14:textId="77777777" w:rsidR="00B176C8" w:rsidRPr="006F20FB" w:rsidRDefault="00B176C8" w:rsidP="002D4723">
            <w:pPr>
              <w:spacing w:before="60" w:after="60" w:line="240" w:lineRule="auto"/>
              <w:rPr>
                <w:bCs w:val="0"/>
                <w:sz w:val="20"/>
              </w:rPr>
            </w:pPr>
            <w:r w:rsidRPr="006F20FB">
              <w:rPr>
                <w:bCs w:val="0"/>
                <w:sz w:val="20"/>
              </w:rPr>
              <w:t>Continuous process improvement</w:t>
            </w:r>
          </w:p>
        </w:tc>
        <w:tc>
          <w:tcPr>
            <w:tcW w:w="5947" w:type="dxa"/>
          </w:tcPr>
          <w:p w14:paraId="7FD0E92B" w14:textId="2B52F88A" w:rsidR="00B176C8" w:rsidRPr="006F20FB" w:rsidRDefault="00B176C8" w:rsidP="002D4723">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rPr>
            </w:pPr>
            <w:r>
              <w:rPr>
                <w:bCs/>
                <w:sz w:val="20"/>
              </w:rPr>
              <w:t xml:space="preserve">NPHS </w:t>
            </w:r>
            <w:r w:rsidR="00437714">
              <w:rPr>
                <w:bCs/>
                <w:sz w:val="20"/>
              </w:rPr>
              <w:t>Health New Zealand Te Whatu Ora</w:t>
            </w:r>
            <w:r w:rsidRPr="006F20FB">
              <w:rPr>
                <w:bCs/>
                <w:sz w:val="20"/>
              </w:rPr>
              <w:t xml:space="preserve"> welcomes feedback on the immunisation process or recommendations for operational improvements. </w:t>
            </w:r>
          </w:p>
          <w:p w14:paraId="0C8E1075" w14:textId="77777777" w:rsidR="00B176C8" w:rsidRPr="006F20FB" w:rsidRDefault="00B176C8" w:rsidP="002D4723">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rPr>
            </w:pPr>
            <w:r w:rsidRPr="006F20FB">
              <w:rPr>
                <w:bCs/>
                <w:sz w:val="20"/>
              </w:rPr>
              <w:t>Please contact your regional liaison to pass on your feedback</w:t>
            </w:r>
          </w:p>
        </w:tc>
      </w:tr>
    </w:tbl>
    <w:p w14:paraId="75FE7D23" w14:textId="77777777" w:rsidR="00D9260E" w:rsidRPr="006F20FB" w:rsidRDefault="00D9260E" w:rsidP="00D9260E">
      <w:pPr>
        <w:rPr>
          <w:lang w:val="mi-NZ"/>
        </w:rPr>
      </w:pPr>
      <w:r w:rsidRPr="006F20FB">
        <w:rPr>
          <w:lang w:val="mi-NZ"/>
        </w:rPr>
        <w:br w:type="page"/>
      </w:r>
    </w:p>
    <w:p w14:paraId="3F13A4EC" w14:textId="77777777" w:rsidR="00D9260E" w:rsidRPr="006F20FB" w:rsidRDefault="00D9260E" w:rsidP="00C06F4E">
      <w:pPr>
        <w:pStyle w:val="Heading1"/>
      </w:pPr>
      <w:bookmarkStart w:id="274" w:name="_Disposal_of_consumables,"/>
      <w:bookmarkStart w:id="275" w:name="_Toc87873377"/>
      <w:bookmarkStart w:id="276" w:name="_Toc199924744"/>
      <w:bookmarkEnd w:id="274"/>
      <w:r w:rsidRPr="006F20FB">
        <w:t>Disposal of consumables, vaccine, and vaccine packaging</w:t>
      </w:r>
      <w:bookmarkEnd w:id="275"/>
      <w:bookmarkEnd w:id="276"/>
      <w:r w:rsidRPr="006F20FB">
        <w:t> </w:t>
      </w:r>
    </w:p>
    <w:p w14:paraId="169439BC" w14:textId="3DA1AF9F" w:rsidR="00A80922" w:rsidRPr="006F20FB" w:rsidRDefault="00D9260E" w:rsidP="00D9260E">
      <w:r w:rsidRPr="006F20FB">
        <w:t>Vaccine disposal and other inventory management topics (outlined below) are available as eLearning modules.</w:t>
      </w:r>
    </w:p>
    <w:p w14:paraId="039337A2" w14:textId="77777777" w:rsidR="00D9260E" w:rsidRPr="006F20FB" w:rsidRDefault="00D9260E" w:rsidP="00C06F4E">
      <w:pPr>
        <w:pStyle w:val="Heading2"/>
      </w:pPr>
      <w:bookmarkStart w:id="277" w:name="_Toc87873378"/>
      <w:bookmarkStart w:id="278" w:name="_Toc199924745"/>
      <w:r w:rsidRPr="006F20FB">
        <w:t>Disposal of consumables</w:t>
      </w:r>
      <w:bookmarkEnd w:id="277"/>
      <w:bookmarkEnd w:id="278"/>
    </w:p>
    <w:p w14:paraId="3C310378" w14:textId="46AA883F" w:rsidR="00A80922" w:rsidRPr="006F20FB" w:rsidRDefault="00334829" w:rsidP="00D9260E">
      <w:r>
        <w:t xml:space="preserve">Health </w:t>
      </w:r>
      <w:r w:rsidR="005668F8">
        <w:t>District</w:t>
      </w:r>
      <w:r w:rsidR="00D9260E" w:rsidRPr="006F20FB">
        <w:t xml:space="preserve">s and providers are responsible for the disposal of consumables. Consumables should be disposed of according to existing procedures (such as disposal into sharps bin and/or biohazard bags). Local procedures are to be followed to arrange collection of the sharps bin and other medical waste. </w:t>
      </w:r>
    </w:p>
    <w:p w14:paraId="7D005BBC" w14:textId="77777777" w:rsidR="00D9260E" w:rsidRPr="006F20FB" w:rsidRDefault="00D9260E" w:rsidP="00C06F4E">
      <w:pPr>
        <w:pStyle w:val="Heading2"/>
      </w:pPr>
      <w:bookmarkStart w:id="279" w:name="_Toc87873379"/>
      <w:bookmarkStart w:id="280" w:name="_Toc199924746"/>
      <w:r w:rsidRPr="006F20FB">
        <w:t>Disposal of damaged, empty, and expired vaccine vials</w:t>
      </w:r>
      <w:bookmarkEnd w:id="279"/>
      <w:bookmarkEnd w:id="280"/>
    </w:p>
    <w:p w14:paraId="357E20C3" w14:textId="783A65AE" w:rsidR="00485988" w:rsidRDefault="000A7019" w:rsidP="00D9260E">
      <w:r w:rsidRPr="006F20FB">
        <w:t xml:space="preserve">When a possible cold chain </w:t>
      </w:r>
      <w:r w:rsidR="00571317">
        <w:t>excursion</w:t>
      </w:r>
      <w:r w:rsidRPr="006F20FB">
        <w:t xml:space="preserve"> occurs p</w:t>
      </w:r>
      <w:r w:rsidR="00732A94" w:rsidRPr="006F20FB">
        <w:t>roviders must contact their immunisation coordinator before disposing of any vaccines a</w:t>
      </w:r>
      <w:r w:rsidR="0034458C" w:rsidRPr="006F20FB">
        <w:t>s per</w:t>
      </w:r>
      <w:r w:rsidR="005D35AD" w:rsidRPr="006F20FB">
        <w:t xml:space="preserve"> the</w:t>
      </w:r>
      <w:r w:rsidR="0034458C" w:rsidRPr="006F20FB">
        <w:t xml:space="preserve"> </w:t>
      </w:r>
      <w:hyperlink r:id="rId140" w:history="1">
        <w:r w:rsidR="0034458C" w:rsidRPr="006F20FB">
          <w:rPr>
            <w:rStyle w:val="Hyperlink"/>
            <w:bCs/>
            <w:lang w:val="en"/>
          </w:rPr>
          <w:t>National Standards for Vaccine Storage and Transportation for Immunisation Providers 2017</w:t>
        </w:r>
      </w:hyperlink>
      <w:r w:rsidR="00732A94" w:rsidRPr="006F20FB">
        <w:t>.</w:t>
      </w:r>
      <w:r w:rsidR="00465673" w:rsidRPr="00465673">
        <w:t xml:space="preserve"> </w:t>
      </w:r>
    </w:p>
    <w:p w14:paraId="72075CFA" w14:textId="161DC9FF" w:rsidR="0034458C" w:rsidRPr="006F20FB" w:rsidRDefault="00465673" w:rsidP="00D9260E">
      <w:r w:rsidRPr="00F26948">
        <w:t>Damaged, empty, and expired vaccine vials must be disposed in a Interwaste vial disposal bin</w:t>
      </w:r>
      <w:r w:rsidR="00485988">
        <w:t xml:space="preserve"> and recorded as</w:t>
      </w:r>
      <w:r w:rsidR="008C5A6C">
        <w:t xml:space="preserve"> wastage in the Inventory portal</w:t>
      </w:r>
      <w:r w:rsidRPr="00F26948">
        <w:t xml:space="preserve">. </w:t>
      </w:r>
    </w:p>
    <w:p w14:paraId="3538308B" w14:textId="4B4C0878" w:rsidR="00D9260E" w:rsidRPr="006F20FB" w:rsidRDefault="00D9260E" w:rsidP="008934B8">
      <w:pPr>
        <w:spacing w:before="0" w:after="0" w:line="240" w:lineRule="auto"/>
      </w:pPr>
      <w:r w:rsidRPr="006F20FB">
        <w:rPr>
          <w:noProof/>
        </w:rPr>
        <mc:AlternateContent>
          <mc:Choice Requires="wpg">
            <w:drawing>
              <wp:anchor distT="0" distB="0" distL="114300" distR="114300" simplePos="0" relativeHeight="251658260" behindDoc="0" locked="0" layoutInCell="1" allowOverlap="1" wp14:anchorId="5CA9A3F3" wp14:editId="730375DE">
                <wp:simplePos x="0" y="0"/>
                <wp:positionH relativeFrom="column">
                  <wp:posOffset>3851968</wp:posOffset>
                </wp:positionH>
                <wp:positionV relativeFrom="paragraph">
                  <wp:posOffset>69042</wp:posOffset>
                </wp:positionV>
                <wp:extent cx="1790700" cy="2902469"/>
                <wp:effectExtent l="0" t="0" r="0" b="0"/>
                <wp:wrapSquare wrapText="bothSides"/>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90700" cy="2902469"/>
                          <a:chOff x="0" y="0"/>
                          <a:chExt cx="1790700" cy="2902469"/>
                        </a:xfrm>
                      </wpg:grpSpPr>
                      <wps:wsp>
                        <wps:cNvPr id="55" name="Text Box 55"/>
                        <wps:cNvSpPr txBox="1"/>
                        <wps:spPr>
                          <a:xfrm>
                            <a:off x="0" y="0"/>
                            <a:ext cx="1790700" cy="2479675"/>
                          </a:xfrm>
                          <a:prstGeom prst="rect">
                            <a:avLst/>
                          </a:prstGeom>
                          <a:solidFill>
                            <a:sysClr val="window" lastClr="FFFFFF"/>
                          </a:solidFill>
                          <a:ln w="6350">
                            <a:noFill/>
                          </a:ln>
                        </wps:spPr>
                        <wps:txbx>
                          <w:txbxContent>
                            <w:p w14:paraId="7D055054" w14:textId="77777777" w:rsidR="00A04CA6" w:rsidRDefault="00A04CA6" w:rsidP="00D9260E">
                              <w:r w:rsidRPr="006033A2">
                                <w:rPr>
                                  <w:noProof/>
                                </w:rPr>
                                <w:drawing>
                                  <wp:inline distT="0" distB="0" distL="0" distR="0" wp14:anchorId="4FE792B6" wp14:editId="01F4350D">
                                    <wp:extent cx="1601470" cy="2155157"/>
                                    <wp:effectExtent l="0" t="0" r="0" b="0"/>
                                    <wp:docPr id="1769691672" name="Picture 1769691672">
                                      <a:extLst xmlns:a="http://schemas.openxmlformats.org/drawingml/2006/main">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pic:cNvPr>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1601470" cy="2155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2"/>
                        <wps:cNvSpPr txBox="1"/>
                        <wps:spPr>
                          <a:xfrm>
                            <a:off x="0" y="2376054"/>
                            <a:ext cx="1790700" cy="526415"/>
                          </a:xfrm>
                          <a:prstGeom prst="rect">
                            <a:avLst/>
                          </a:prstGeom>
                          <a:solidFill>
                            <a:sysClr val="window" lastClr="FFFFFF"/>
                          </a:solidFill>
                          <a:ln w="6350">
                            <a:noFill/>
                          </a:ln>
                        </wps:spPr>
                        <wps:txbx>
                          <w:txbxContent>
                            <w:p w14:paraId="10A3DA8A" w14:textId="77777777" w:rsidR="00A04CA6" w:rsidRDefault="00A04CA6" w:rsidP="00D9260E">
                              <w:pPr>
                                <w:pStyle w:val="Captionfigures"/>
                              </w:pPr>
                              <w:bookmarkStart w:id="281" w:name="_Toc79913335"/>
                              <w:bookmarkStart w:id="282" w:name="_Toc88839195"/>
                              <w:r>
                                <w:t>Figure 10.1 – disposal bin</w:t>
                              </w:r>
                              <w:bookmarkEnd w:id="281"/>
                              <w:bookmarkEnd w:id="2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A9A3F3" id="Group 15" o:spid="_x0000_s1028" alt="&quot;&quot;" style="position:absolute;margin-left:303.3pt;margin-top:5.45pt;width:141pt;height:228.55pt;z-index:251658260" coordsize="17907,2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">
                <v:shape id="Text Box 55" o:spid="_x0000_s1029" type="#_x0000_t202" style="position:absolute;width:17907;height:2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UixQAAANsAAAAPAAAAZHJzL2Rvd25yZXYueG1sRI9Ba8JA&#10;FITvhf6H5RV6q5sWF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dyzUixQAAANsAAAAP&#10;AAAAAAAAAAAAAAAAAAcCAABkcnMvZG93bnJldi54bWxQSwUGAAAAAAMAAwC3AAAA+QIAAAAA&#10;" fillcolor="window" stroked="f" strokeweight=".5pt">
                  <v:textbox>
                    <w:txbxContent>
                      <w:p w14:paraId="7D055054" w14:textId="77777777" w:rsidR="00A04CA6" w:rsidRDefault="00A04CA6" w:rsidP="00D9260E">
                        <w:r w:rsidRPr="006033A2">
                          <w:rPr>
                            <w:noProof/>
                          </w:rPr>
                          <w:drawing>
                            <wp:inline distT="0" distB="0" distL="0" distR="0" wp14:anchorId="4FE792B6" wp14:editId="01F4350D">
                              <wp:extent cx="1601470" cy="2155157"/>
                              <wp:effectExtent l="0" t="0" r="0" b="0"/>
                              <wp:docPr id="1769691672" name="Picture 1769691672">
                                <a:extLst xmlns:a="http://schemas.openxmlformats.org/drawingml/2006/main">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pic:cNvPr>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1601470" cy="2155157"/>
                                      </a:xfrm>
                                      <a:prstGeom prst="rect">
                                        <a:avLst/>
                                      </a:prstGeom>
                                    </pic:spPr>
                                  </pic:pic>
                                </a:graphicData>
                              </a:graphic>
                            </wp:inline>
                          </w:drawing>
                        </w:r>
                      </w:p>
                    </w:txbxContent>
                  </v:textbox>
                </v:shape>
                <v:shape id="Text Box 2" o:spid="_x0000_s1030" type="#_x0000_t202" style="position:absolute;top:23760;width:1790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10A3DA8A" w14:textId="77777777" w:rsidR="00A04CA6" w:rsidRDefault="00A04CA6" w:rsidP="00D9260E">
                        <w:pPr>
                          <w:pStyle w:val="Captionfigures"/>
                        </w:pPr>
                        <w:bookmarkStart w:id="283" w:name="_Toc79913335"/>
                        <w:bookmarkStart w:id="284" w:name="_Toc88839195"/>
                        <w:r>
                          <w:t>Figure 10.1 – disposal bin</w:t>
                        </w:r>
                        <w:bookmarkEnd w:id="283"/>
                        <w:bookmarkEnd w:id="284"/>
                      </w:p>
                    </w:txbxContent>
                  </v:textbox>
                </v:shape>
                <w10:wrap type="square"/>
              </v:group>
            </w:pict>
          </mc:Fallback>
        </mc:AlternateContent>
      </w:r>
      <w:r w:rsidRPr="006F20FB">
        <w:t>As part of site preparations, Interwaste must be contacted at least 5 business days in advance of your site going live to request a vial disposal bin to be delivered to the site. Contact Interwaste on 0800 102 131 (their call centre is available</w:t>
      </w:r>
      <w:r w:rsidRPr="006F20FB">
        <w:br/>
        <w:t xml:space="preserve">from 8am-5pm weekdays). For more information see the </w:t>
      </w:r>
      <w:hyperlink w:anchor="_Ordering_Interwaste_vial" w:history="1">
        <w:r w:rsidRPr="008934B8">
          <w:rPr>
            <w:b/>
            <w:color w:val="595959" w:themeColor="text1" w:themeTint="A6"/>
          </w:rPr>
          <w:t>Ordering Interwaste vial disposal bin</w:t>
        </w:r>
      </w:hyperlink>
      <w:r w:rsidRPr="008934B8">
        <w:rPr>
          <w:b/>
          <w:color w:val="595959" w:themeColor="text1" w:themeTint="A6"/>
        </w:rPr>
        <w:t xml:space="preserve"> </w:t>
      </w:r>
      <w:r w:rsidRPr="008934B8">
        <w:rPr>
          <w:bCs/>
          <w:color w:val="595959" w:themeColor="text1" w:themeTint="A6"/>
        </w:rPr>
        <w:t>section above</w:t>
      </w:r>
      <w:r w:rsidRPr="006F20FB">
        <w:t>.</w:t>
      </w:r>
    </w:p>
    <w:p w14:paraId="47AB0464" w14:textId="2E2BA81F" w:rsidR="00D9260E" w:rsidRPr="006F20FB" w:rsidRDefault="00D9260E" w:rsidP="00D9260E">
      <w:r w:rsidRPr="006F20FB">
        <w:t xml:space="preserve">Interwaste will provide a 20-litre sized container in which to dispose expired (full), empty, </w:t>
      </w:r>
      <w:r w:rsidR="00E92178" w:rsidRPr="006F20FB">
        <w:t>broken,</w:t>
      </w:r>
      <w:r w:rsidRPr="006F20FB">
        <w:t xml:space="preserve"> or damaged vials. Please note, expired vials should be defaced before disposal. When the container is almost full, contact Interwaste on 0800 102 131 to arrange its pick-up. Interwaste will deliver a new disposal container at the same time they remove the existing container. Interwaste will destroy the vials in an appropriate manner.</w:t>
      </w:r>
    </w:p>
    <w:p w14:paraId="2DC9EDF7" w14:textId="2FECDEBB" w:rsidR="00436E4C" w:rsidRPr="006F20FB" w:rsidRDefault="00D9260E" w:rsidP="00E974A5">
      <w:r w:rsidRPr="006F20FB">
        <w:t>Ensure the lid of the Interwaste disposal container remains closed when not in use.</w:t>
      </w:r>
    </w:p>
    <w:p w14:paraId="53DA753B" w14:textId="1C2F366E" w:rsidR="00855874" w:rsidRPr="006F20FB" w:rsidRDefault="00855874" w:rsidP="00C06F4E">
      <w:pPr>
        <w:pStyle w:val="Heading2"/>
      </w:pPr>
      <w:bookmarkStart w:id="285" w:name="_Toc199924747"/>
      <w:r w:rsidRPr="006F20FB">
        <w:t xml:space="preserve">Disposal of vaccines drawn up but not administered </w:t>
      </w:r>
      <w:r w:rsidR="00012A1F" w:rsidRPr="006F20FB">
        <w:t>and</w:t>
      </w:r>
      <w:r w:rsidRPr="006F20FB">
        <w:t xml:space="preserve"> empty vaccine syringes</w:t>
      </w:r>
      <w:bookmarkEnd w:id="285"/>
    </w:p>
    <w:p w14:paraId="7ED02A07" w14:textId="6DEAE578" w:rsidR="00855874" w:rsidRPr="006F20FB" w:rsidRDefault="00855874" w:rsidP="00411438">
      <w:r w:rsidRPr="006F20FB">
        <w:t xml:space="preserve">Vaccine doses that have been drawn up but not administered must be disposed of in </w:t>
      </w:r>
      <w:r w:rsidR="00D84147">
        <w:t>a</w:t>
      </w:r>
      <w:r w:rsidR="00D84147" w:rsidRPr="006F20FB">
        <w:t xml:space="preserve"> </w:t>
      </w:r>
      <w:r w:rsidRPr="006F20FB">
        <w:t>sharps bin. Similarly, empty/used vaccine syringes should be disposed of in the sharps bin. Seal and remove sharp</w:t>
      </w:r>
      <w:r w:rsidR="0067227F" w:rsidRPr="006F20FB">
        <w:t>s</w:t>
      </w:r>
      <w:r w:rsidRPr="006F20FB">
        <w:t xml:space="preserve"> bins when filled and stored in a secure area for transportation and final disposal</w:t>
      </w:r>
      <w:r w:rsidR="00D84147">
        <w:t>.</w:t>
      </w:r>
    </w:p>
    <w:p w14:paraId="12E94755" w14:textId="1DA654A1" w:rsidR="00855874" w:rsidRPr="006F20FB" w:rsidRDefault="00855874" w:rsidP="00411438">
      <w:r w:rsidRPr="006F20FB">
        <w:t>Manage sharp</w:t>
      </w:r>
      <w:r w:rsidR="0067227F" w:rsidRPr="006F20FB">
        <w:t>s</w:t>
      </w:r>
      <w:r w:rsidRPr="006F20FB">
        <w:t xml:space="preserve"> waste as per </w:t>
      </w:r>
      <w:bookmarkStart w:id="286" w:name="_Hlk79947818"/>
      <w:r w:rsidRPr="006F20FB">
        <w:t xml:space="preserve">NZS 4304:2002 </w:t>
      </w:r>
      <w:r w:rsidRPr="006F20FB">
        <w:rPr>
          <w:i/>
          <w:iCs/>
        </w:rPr>
        <w:t>Management of Healthcare Waste</w:t>
      </w:r>
      <w:bookmarkEnd w:id="286"/>
      <w:r w:rsidRPr="006F20FB">
        <w:t>. </w:t>
      </w:r>
    </w:p>
    <w:p w14:paraId="1A6233DD" w14:textId="11095B1D" w:rsidR="00855874" w:rsidRPr="006F20FB" w:rsidRDefault="00855874" w:rsidP="00C06F4E">
      <w:pPr>
        <w:pStyle w:val="Heading2"/>
      </w:pPr>
      <w:r w:rsidRPr="006F20FB">
        <w:t xml:space="preserve"> </w:t>
      </w:r>
      <w:bookmarkStart w:id="287" w:name="_Toc199924748"/>
      <w:r w:rsidR="00602EB5" w:rsidRPr="006F20FB">
        <w:t>V</w:t>
      </w:r>
      <w:r w:rsidRPr="006F20FB">
        <w:t>accine packaging</w:t>
      </w:r>
      <w:r w:rsidR="00602EB5" w:rsidRPr="006F20FB">
        <w:t xml:space="preserve"> disposal</w:t>
      </w:r>
      <w:bookmarkEnd w:id="287"/>
    </w:p>
    <w:p w14:paraId="446C70AA" w14:textId="2EF92AF9" w:rsidR="00855874" w:rsidRPr="006F20FB" w:rsidRDefault="00855874" w:rsidP="00411438">
      <w:r w:rsidRPr="006F20FB">
        <w:t>Ensure all packaging th</w:t>
      </w:r>
      <w:r w:rsidR="00602EB5" w:rsidRPr="006F20FB">
        <w:t>at th</w:t>
      </w:r>
      <w:r w:rsidRPr="006F20FB">
        <w:t xml:space="preserve">e vaccine is sent in is </w:t>
      </w:r>
      <w:r w:rsidR="00602EB5" w:rsidRPr="006F20FB">
        <w:t xml:space="preserve">appropriately </w:t>
      </w:r>
      <w:r w:rsidRPr="006F20FB">
        <w:t xml:space="preserve">destroyed </w:t>
      </w:r>
      <w:r w:rsidR="00602EB5" w:rsidRPr="006F20FB">
        <w:t>to ensure</w:t>
      </w:r>
      <w:r w:rsidRPr="006F20FB">
        <w:t xml:space="preserve"> packages cannot be replicated.</w:t>
      </w:r>
    </w:p>
    <w:p w14:paraId="0F2AF943" w14:textId="2FA26D99" w:rsidR="00855874" w:rsidRPr="006F20FB" w:rsidRDefault="00855874" w:rsidP="00411438">
      <w:r w:rsidRPr="006F20FB">
        <w:t xml:space="preserve">The vaccine </w:t>
      </w:r>
      <w:r w:rsidR="00C91F00">
        <w:t xml:space="preserve">pack </w:t>
      </w:r>
      <w:r w:rsidRPr="006F20FB">
        <w:t xml:space="preserve">must be securely destroyed. It can be disposed of in a secure document destruction bin if one is available or a biohazard bag. Packaging must not be disposed of in household waste collection or recycling centres. </w:t>
      </w:r>
    </w:p>
    <w:p w14:paraId="7EA92819" w14:textId="1E696900" w:rsidR="00436E4C" w:rsidRPr="006F20FB" w:rsidRDefault="00436E4C" w:rsidP="00E17B66">
      <w:r w:rsidRPr="006F20FB">
        <w:br w:type="page"/>
      </w:r>
    </w:p>
    <w:p w14:paraId="18CB99AF" w14:textId="1C6DE238" w:rsidR="00855874" w:rsidRPr="006F20FB" w:rsidRDefault="00855874" w:rsidP="00411438">
      <w:pPr>
        <w:pStyle w:val="Heading1"/>
      </w:pPr>
      <w:bookmarkStart w:id="288" w:name="_Site_readiness_and"/>
      <w:bookmarkStart w:id="289" w:name="_Toc199924749"/>
      <w:bookmarkEnd w:id="288"/>
      <w:r w:rsidRPr="006F20FB">
        <w:t xml:space="preserve">Site </w:t>
      </w:r>
      <w:r w:rsidR="00436E4C" w:rsidRPr="006F20FB">
        <w:t>readiness and closure</w:t>
      </w:r>
      <w:bookmarkEnd w:id="289"/>
    </w:p>
    <w:p w14:paraId="55D3948E" w14:textId="2AADA642" w:rsidR="00855874" w:rsidRPr="006F20FB" w:rsidRDefault="00855874" w:rsidP="00411438">
      <w:pPr>
        <w:pStyle w:val="Heading2"/>
      </w:pPr>
      <w:bookmarkStart w:id="290" w:name="_Toc76047642"/>
      <w:bookmarkStart w:id="291" w:name="_Toc199924750"/>
      <w:r w:rsidRPr="006F20FB">
        <w:t xml:space="preserve">Site </w:t>
      </w:r>
      <w:bookmarkEnd w:id="290"/>
      <w:r w:rsidR="00436E4C" w:rsidRPr="006F20FB">
        <w:t>setup form and site checklist</w:t>
      </w:r>
      <w:bookmarkEnd w:id="291"/>
    </w:p>
    <w:p w14:paraId="0E8C6D14" w14:textId="0BD90497" w:rsidR="00855874" w:rsidRPr="006F20FB" w:rsidRDefault="00855874" w:rsidP="00411438">
      <w:pPr>
        <w:rPr>
          <w:rStyle w:val="Hyperlink"/>
        </w:rPr>
      </w:pPr>
      <w:r w:rsidRPr="006F20FB">
        <w:t>Complete the site checklist</w:t>
      </w:r>
      <w:r w:rsidR="00C654FF" w:rsidRPr="006F20FB">
        <w:t>s</w:t>
      </w:r>
      <w:r w:rsidRPr="006F20FB">
        <w:t xml:space="preserve"> included in </w:t>
      </w:r>
      <w:hyperlink w:anchor="Appendix_A" w:history="1">
        <w:r w:rsidRPr="006F20FB">
          <w:rPr>
            <w:rStyle w:val="Hyperlink"/>
            <w:bCs/>
          </w:rPr>
          <w:t>Appendix A</w:t>
        </w:r>
      </w:hyperlink>
      <w:r w:rsidRPr="006F20FB">
        <w:t xml:space="preserve"> to assess whether the vaccination site is ready to commence vaccinations. </w:t>
      </w:r>
      <w:r w:rsidR="00C654FF" w:rsidRPr="006F20FB">
        <w:t>S</w:t>
      </w:r>
      <w:r w:rsidRPr="006F20FB">
        <w:t>ite checklists</w:t>
      </w:r>
      <w:r w:rsidR="00C654FF" w:rsidRPr="006F20FB">
        <w:t>, upon completion,</w:t>
      </w:r>
      <w:r w:rsidRPr="006F20FB">
        <w:t xml:space="preserve"> must be signed by the </w:t>
      </w:r>
      <w:r w:rsidR="005257D9">
        <w:t xml:space="preserve">Health </w:t>
      </w:r>
      <w:r w:rsidR="005668F8">
        <w:t>District</w:t>
      </w:r>
      <w:r w:rsidRPr="006F20FB">
        <w:t xml:space="preserve"> or provider </w:t>
      </w:r>
      <w:r w:rsidR="00C654FF" w:rsidRPr="006F20FB">
        <w:t xml:space="preserve">chief executive, </w:t>
      </w:r>
      <w:r w:rsidRPr="006F20FB">
        <w:t>or their delegate</w:t>
      </w:r>
      <w:r w:rsidR="00C654FF" w:rsidRPr="006F20FB">
        <w:t>,</w:t>
      </w:r>
      <w:r w:rsidRPr="006F20FB">
        <w:t xml:space="preserve"> to approve the site is ready</w:t>
      </w:r>
      <w:r w:rsidR="00C654FF" w:rsidRPr="006F20FB">
        <w:t>. T</w:t>
      </w:r>
      <w:r w:rsidRPr="006F20FB">
        <w:t xml:space="preserve">he checklist </w:t>
      </w:r>
      <w:r w:rsidR="00C654FF" w:rsidRPr="006F20FB">
        <w:t xml:space="preserve">is </w:t>
      </w:r>
      <w:r w:rsidRPr="006F20FB">
        <w:t xml:space="preserve">then submitted to either the </w:t>
      </w:r>
      <w:r w:rsidR="00C654FF" w:rsidRPr="006F20FB">
        <w:t xml:space="preserve">regional account manager </w:t>
      </w:r>
      <w:r w:rsidRPr="006F20FB">
        <w:t xml:space="preserve">or </w:t>
      </w:r>
      <w:r w:rsidR="00992C3C">
        <w:t xml:space="preserve">NPHS </w:t>
      </w:r>
      <w:r w:rsidR="00437714">
        <w:t>Health New Zealand Te Whatu Ora</w:t>
      </w:r>
      <w:r w:rsidR="00334829">
        <w:t>’s</w:t>
      </w:r>
      <w:r w:rsidRPr="006F20FB">
        <w:t xml:space="preserve"> </w:t>
      </w:r>
      <w:r w:rsidR="00C654FF" w:rsidRPr="006F20FB">
        <w:t xml:space="preserve">logistics </w:t>
      </w:r>
      <w:r w:rsidRPr="006F20FB">
        <w:t xml:space="preserve">team. Primary care providers may be asked to submit site checklists to their </w:t>
      </w:r>
      <w:r w:rsidR="005257D9">
        <w:t xml:space="preserve">Health </w:t>
      </w:r>
      <w:r w:rsidR="005668F8">
        <w:t>District</w:t>
      </w:r>
      <w:r w:rsidRPr="006F20FB">
        <w:t xml:space="preserve"> rather than </w:t>
      </w:r>
      <w:r w:rsidR="00992C3C">
        <w:t xml:space="preserve">NPHS </w:t>
      </w:r>
      <w:r w:rsidR="00437714">
        <w:t>Health New Zealand Te Whatu Ora</w:t>
      </w:r>
      <w:r w:rsidRPr="006F20FB">
        <w:t xml:space="preserve"> directly.</w:t>
      </w:r>
    </w:p>
    <w:p w14:paraId="3C414FF0" w14:textId="017B1F1F" w:rsidR="00855874" w:rsidRPr="006F20FB" w:rsidRDefault="00855874" w:rsidP="00411438">
      <w:r w:rsidRPr="006F20FB">
        <w:t xml:space="preserve">The </w:t>
      </w:r>
      <w:r w:rsidR="00C654FF" w:rsidRPr="006F20FB">
        <w:t>new facility/ site set up form</w:t>
      </w:r>
      <w:r w:rsidRPr="006F20FB">
        <w:t xml:space="preserve"> (v1.</w:t>
      </w:r>
      <w:r w:rsidR="00D4615B">
        <w:t>7</w:t>
      </w:r>
      <w:r w:rsidR="006F228C">
        <w:t>.5</w:t>
      </w:r>
      <w:r w:rsidRPr="006F20FB">
        <w:t>) form (</w:t>
      </w:r>
      <w:hyperlink w:anchor="Appendix_B" w:history="1">
        <w:r w:rsidR="00C654FF" w:rsidRPr="006F20FB">
          <w:rPr>
            <w:rStyle w:val="Hyperlink"/>
            <w:b w:val="0"/>
            <w:bCs/>
          </w:rPr>
          <w:t xml:space="preserve">see </w:t>
        </w:r>
        <w:r w:rsidRPr="006F20FB">
          <w:rPr>
            <w:rStyle w:val="Hyperlink"/>
            <w:bCs/>
          </w:rPr>
          <w:t>Appendix B</w:t>
        </w:r>
      </w:hyperlink>
      <w:r w:rsidRPr="006F20FB">
        <w:t>)</w:t>
      </w:r>
      <w:r w:rsidR="00C654FF" w:rsidRPr="006F20FB">
        <w:t xml:space="preserve"> must be submitted </w:t>
      </w:r>
      <w:r w:rsidR="002F6F56" w:rsidRPr="006F20FB">
        <w:br/>
      </w:r>
      <w:r w:rsidR="00C654FF" w:rsidRPr="006F20FB">
        <w:rPr>
          <w:b/>
          <w:bCs/>
          <w:i/>
          <w:iCs/>
        </w:rPr>
        <w:t>at least five days prior</w:t>
      </w:r>
      <w:r w:rsidR="00C654FF" w:rsidRPr="006F20FB">
        <w:t xml:space="preserve"> to the site commencing vaccinations</w:t>
      </w:r>
      <w:r w:rsidRPr="006F20FB">
        <w:t xml:space="preserve">. This information is used to set up the facility or site in </w:t>
      </w:r>
      <w:r w:rsidR="00D84147">
        <w:t xml:space="preserve">the Inventory portal </w:t>
      </w:r>
      <w:r w:rsidRPr="006F20FB">
        <w:t xml:space="preserve">and ensure deliveries are made to the correct address. </w:t>
      </w:r>
      <w:r w:rsidR="002F6F56" w:rsidRPr="006F20FB">
        <w:br/>
      </w:r>
      <w:r w:rsidRPr="006F20FB">
        <w:t xml:space="preserve">Care is required to </w:t>
      </w:r>
      <w:r w:rsidR="002F6F56" w:rsidRPr="006F20FB">
        <w:t xml:space="preserve">provide accurate </w:t>
      </w:r>
      <w:r w:rsidRPr="006F20FB">
        <w:t>information on this form.</w:t>
      </w:r>
    </w:p>
    <w:p w14:paraId="30A48274" w14:textId="77777777" w:rsidR="00855874" w:rsidRPr="006F20FB" w:rsidRDefault="00855874" w:rsidP="00411438">
      <w:pPr>
        <w:pStyle w:val="Heading2"/>
      </w:pPr>
      <w:bookmarkStart w:id="292" w:name="_Toc76047643"/>
      <w:bookmarkStart w:id="293" w:name="_Toc199924751"/>
      <w:r w:rsidRPr="006F20FB">
        <w:t>Completing a dry run</w:t>
      </w:r>
      <w:bookmarkEnd w:id="292"/>
      <w:bookmarkEnd w:id="293"/>
    </w:p>
    <w:p w14:paraId="39BDDAF2" w14:textId="631E9452" w:rsidR="001519D3" w:rsidRPr="006F20FB" w:rsidRDefault="00992C3C" w:rsidP="00411438">
      <w:r>
        <w:t xml:space="preserve">NPHS </w:t>
      </w:r>
      <w:r w:rsidR="00437714">
        <w:t>Health New Zealand Te Whatu Ora</w:t>
      </w:r>
      <w:r w:rsidR="00334829" w:rsidRPr="006F20FB">
        <w:t xml:space="preserve"> </w:t>
      </w:r>
      <w:r w:rsidR="00855874" w:rsidRPr="006F20FB">
        <w:t xml:space="preserve">recommends a site trial or dry run before beginning vaccinations on site to ensure staff are familiar with their roles and consumer flow can be tested. </w:t>
      </w:r>
      <w:r>
        <w:t xml:space="preserve">NPHS </w:t>
      </w:r>
      <w:r w:rsidR="00437714">
        <w:t>Health New Zealand Te Whatu Ora</w:t>
      </w:r>
      <w:r w:rsidR="00334829">
        <w:t xml:space="preserve"> </w:t>
      </w:r>
      <w:r w:rsidR="001519D3" w:rsidRPr="00334829">
        <w:t>logistics</w:t>
      </w:r>
      <w:r w:rsidR="001519D3" w:rsidRPr="006F20FB">
        <w:t xml:space="preserve"> team do not provide dry run packs</w:t>
      </w:r>
      <w:r w:rsidR="00C945E4" w:rsidRPr="006F20FB">
        <w:t xml:space="preserve"> h</w:t>
      </w:r>
      <w:r w:rsidR="001519D3" w:rsidRPr="006F20FB">
        <w:t xml:space="preserve">owever, </w:t>
      </w:r>
      <w:r w:rsidR="00103B5B" w:rsidRPr="006F20FB">
        <w:t>an optional</w:t>
      </w:r>
      <w:r w:rsidR="001519D3" w:rsidRPr="006F20FB">
        <w:t xml:space="preserve"> order of consumables can be ordered from </w:t>
      </w:r>
      <w:r>
        <w:t xml:space="preserve">NPHS </w:t>
      </w:r>
      <w:r w:rsidR="00437714">
        <w:t>Health New Zealand Te Whatu Ora</w:t>
      </w:r>
      <w:r w:rsidR="00334829">
        <w:t>’s</w:t>
      </w:r>
      <w:r w:rsidR="00334829" w:rsidRPr="006F20FB">
        <w:t xml:space="preserve"> </w:t>
      </w:r>
      <w:r w:rsidR="001519D3" w:rsidRPr="006F20FB">
        <w:t>logistics</w:t>
      </w:r>
      <w:r w:rsidR="009860D8" w:rsidRPr="006F20FB">
        <w:t xml:space="preserve"> team </w:t>
      </w:r>
      <w:r w:rsidR="00103B5B" w:rsidRPr="006F20FB">
        <w:t>which can be used to complete a dry run.</w:t>
      </w:r>
    </w:p>
    <w:p w14:paraId="14EBB1AB" w14:textId="3F8FBD53" w:rsidR="00855874" w:rsidRPr="006F20FB" w:rsidRDefault="00855874" w:rsidP="00411438">
      <w:pPr>
        <w:pStyle w:val="Heading2"/>
      </w:pPr>
      <w:bookmarkStart w:id="294" w:name="_Toc78384052"/>
      <w:bookmarkStart w:id="295" w:name="_Toc199924752"/>
      <w:bookmarkEnd w:id="205"/>
      <w:r w:rsidRPr="006F20FB">
        <w:t>Facility</w:t>
      </w:r>
      <w:r w:rsidR="002F6F56" w:rsidRPr="006F20FB">
        <w:t>/</w:t>
      </w:r>
      <w:r w:rsidR="00436E4C" w:rsidRPr="006F20FB">
        <w:t>site closure form</w:t>
      </w:r>
      <w:bookmarkEnd w:id="294"/>
      <w:bookmarkEnd w:id="295"/>
    </w:p>
    <w:p w14:paraId="310BB37B" w14:textId="60B1C791" w:rsidR="00855874" w:rsidRPr="006F20FB" w:rsidRDefault="00855874" w:rsidP="00411438">
      <w:r w:rsidRPr="006F20FB">
        <w:t xml:space="preserve">Complete the </w:t>
      </w:r>
      <w:hyperlink w:anchor="Appendix_C" w:history="1">
        <w:r w:rsidR="007F45CA" w:rsidRPr="00F938A2">
          <w:rPr>
            <w:rStyle w:val="Hyperlink"/>
            <w:lang w:val="en-US"/>
          </w:rPr>
          <w:t>facility/site closure form</w:t>
        </w:r>
      </w:hyperlink>
      <w:r w:rsidR="007F45CA" w:rsidRPr="006F20FB">
        <w:t xml:space="preserve"> </w:t>
      </w:r>
      <w:r w:rsidRPr="006F20FB">
        <w:t>(</w:t>
      </w:r>
      <w:hyperlink w:anchor="Appendix_C" w:history="1">
        <w:r w:rsidR="002F6F56" w:rsidRPr="006F20FB">
          <w:rPr>
            <w:rStyle w:val="Hyperlink"/>
            <w:b w:val="0"/>
            <w:bCs/>
          </w:rPr>
          <w:t>see</w:t>
        </w:r>
        <w:r w:rsidR="002F6F56" w:rsidRPr="006F20FB">
          <w:rPr>
            <w:rStyle w:val="Hyperlink"/>
          </w:rPr>
          <w:t xml:space="preserve"> </w:t>
        </w:r>
        <w:r w:rsidRPr="006F20FB">
          <w:rPr>
            <w:rStyle w:val="Hyperlink"/>
            <w:bCs/>
          </w:rPr>
          <w:t>Appendix C</w:t>
        </w:r>
      </w:hyperlink>
      <w:r w:rsidRPr="006F20FB">
        <w:rPr>
          <w:b/>
          <w:bCs/>
        </w:rPr>
        <w:t>)</w:t>
      </w:r>
      <w:r w:rsidRPr="006F20FB">
        <w:t xml:space="preserve"> as </w:t>
      </w:r>
      <w:r w:rsidR="002F6F56" w:rsidRPr="006F20FB">
        <w:t xml:space="preserve">a </w:t>
      </w:r>
      <w:r w:rsidRPr="006F20FB">
        <w:t xml:space="preserve">part of the site and facility closure protocol, and to assess and return stock. </w:t>
      </w:r>
    </w:p>
    <w:p w14:paraId="28F13EAA" w14:textId="04EF0CED" w:rsidR="00855874" w:rsidRPr="006F20FB" w:rsidRDefault="00877FDE" w:rsidP="00411438">
      <w:r w:rsidRPr="006F20FB">
        <w:t xml:space="preserve">A stocktake of all consumables relating to the COVID-19 Vaccination </w:t>
      </w:r>
      <w:r w:rsidR="00F10D57" w:rsidRPr="006F20FB">
        <w:t xml:space="preserve">Rollout </w:t>
      </w:r>
      <w:r w:rsidR="000D5EE4" w:rsidRPr="006F20FB">
        <w:t xml:space="preserve">must be completed </w:t>
      </w:r>
      <w:r w:rsidR="00F10D57" w:rsidRPr="006F20FB">
        <w:t xml:space="preserve">upon site/facility closure. </w:t>
      </w:r>
      <w:r w:rsidR="00855874" w:rsidRPr="006F20FB">
        <w:t xml:space="preserve">Submit the completed </w:t>
      </w:r>
      <w:r w:rsidR="002F6F56" w:rsidRPr="006F20FB">
        <w:t xml:space="preserve">facility </w:t>
      </w:r>
      <w:r w:rsidR="00012A1F" w:rsidRPr="006F20FB">
        <w:t>and site closure form</w:t>
      </w:r>
      <w:r w:rsidR="00012A1F" w:rsidRPr="006F20FB">
        <w:rPr>
          <w:i/>
          <w:iCs/>
        </w:rPr>
        <w:t xml:space="preserve"> </w:t>
      </w:r>
      <w:r w:rsidR="00855874" w:rsidRPr="006F20FB">
        <w:t xml:space="preserve">to </w:t>
      </w:r>
      <w:r w:rsidR="00992C3C">
        <w:t xml:space="preserve">NPHS </w:t>
      </w:r>
      <w:r w:rsidR="00437714">
        <w:t>Health New Zealand Te Whatu Ora</w:t>
      </w:r>
      <w:r w:rsidR="00334829">
        <w:t xml:space="preserve">’s </w:t>
      </w:r>
      <w:r w:rsidR="002F6F56" w:rsidRPr="006F20FB">
        <w:t xml:space="preserve">logistics </w:t>
      </w:r>
      <w:r w:rsidR="00855874" w:rsidRPr="006F20FB">
        <w:t>team</w:t>
      </w:r>
      <w:r w:rsidR="00F10D57" w:rsidRPr="006F20FB">
        <w:t xml:space="preserve"> and your </w:t>
      </w:r>
      <w:r w:rsidR="005257D9">
        <w:t xml:space="preserve">Health </w:t>
      </w:r>
      <w:r w:rsidR="005668F8">
        <w:t>District</w:t>
      </w:r>
      <w:r w:rsidR="00F10D57" w:rsidRPr="006F20FB">
        <w:t xml:space="preserve"> </w:t>
      </w:r>
      <w:r w:rsidR="00987D79" w:rsidRPr="006F20FB">
        <w:t>logistics Lead</w:t>
      </w:r>
      <w:r w:rsidR="00855874" w:rsidRPr="006F20FB">
        <w:t xml:space="preserve">. This should be submitted a week before the closure or as soon as the closure of the location is known. </w:t>
      </w:r>
    </w:p>
    <w:p w14:paraId="6D60D0A6" w14:textId="77777777" w:rsidR="00D146D7" w:rsidRDefault="00D146D7">
      <w:pPr>
        <w:spacing w:before="0" w:after="160" w:line="2" w:lineRule="auto"/>
        <w:rPr>
          <w:b/>
          <w:color w:val="0A6AB4"/>
          <w:spacing w:val="-5"/>
          <w:sz w:val="48"/>
          <w:szCs w:val="44"/>
        </w:rPr>
      </w:pPr>
      <w:r>
        <w:br w:type="page"/>
      </w:r>
    </w:p>
    <w:p w14:paraId="1A9F3D53" w14:textId="2B1D7FD0" w:rsidR="00BC590D" w:rsidRDefault="00C91F00" w:rsidP="00BC590D">
      <w:pPr>
        <w:pStyle w:val="Heading2"/>
      </w:pPr>
      <w:bookmarkStart w:id="296" w:name="_Toc199924753"/>
      <w:r>
        <w:t>Facility</w:t>
      </w:r>
      <w:r w:rsidR="00BC590D" w:rsidRPr="006F20FB">
        <w:t xml:space="preserve"> moving location</w:t>
      </w:r>
      <w:bookmarkEnd w:id="296"/>
    </w:p>
    <w:p w14:paraId="28540FDD" w14:textId="4F86483F" w:rsidR="007B1781" w:rsidRPr="00AC32A4" w:rsidRDefault="00CB748B" w:rsidP="007B1781">
      <w:pPr>
        <w:pStyle w:val="BodyText"/>
        <w:rPr>
          <w:iCs/>
        </w:rPr>
      </w:pPr>
      <w:r w:rsidRPr="00AC32A4">
        <w:rPr>
          <w:b/>
          <w:bCs/>
          <w:iCs/>
        </w:rPr>
        <w:t>Facilities</w:t>
      </w:r>
      <w:r w:rsidRPr="00AC32A4">
        <w:rPr>
          <w:iCs/>
        </w:rPr>
        <w:t xml:space="preserve"> are where vaccines are shipped to, stored</w:t>
      </w:r>
      <w:r w:rsidR="005668F8">
        <w:rPr>
          <w:iCs/>
        </w:rPr>
        <w:t>,</w:t>
      </w:r>
      <w:r w:rsidRPr="00AC32A4">
        <w:rPr>
          <w:iCs/>
        </w:rPr>
        <w:t xml:space="preserve"> and subsequently distributed to sites</w:t>
      </w:r>
      <w:r>
        <w:rPr>
          <w:iCs/>
        </w:rPr>
        <w:t xml:space="preserve">. </w:t>
      </w:r>
      <w:r w:rsidR="007B1781" w:rsidRPr="006F20FB">
        <w:rPr>
          <w:b/>
          <w:iCs/>
        </w:rPr>
        <w:t xml:space="preserve">Sites </w:t>
      </w:r>
      <w:r w:rsidR="007B1781" w:rsidRPr="00D0710A">
        <w:rPr>
          <w:bCs/>
          <w:iCs/>
        </w:rPr>
        <w:t>are where vaccines are administered.</w:t>
      </w: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4171"/>
        <w:gridCol w:w="4171"/>
      </w:tblGrid>
      <w:tr w:rsidR="002863F5" w14:paraId="6D6CAE1B" w14:textId="77777777" w:rsidTr="002C50E5">
        <w:trPr>
          <w:trHeight w:val="637"/>
        </w:trPr>
        <w:tc>
          <w:tcPr>
            <w:tcW w:w="4171" w:type="dxa"/>
            <w:shd w:val="clear" w:color="auto" w:fill="23305D"/>
            <w:tcMar>
              <w:top w:w="0" w:type="dxa"/>
              <w:left w:w="108" w:type="dxa"/>
              <w:bottom w:w="0" w:type="dxa"/>
              <w:right w:w="108" w:type="dxa"/>
            </w:tcMar>
            <w:hideMark/>
          </w:tcPr>
          <w:p w14:paraId="1530E917" w14:textId="77777777" w:rsidR="00C91F00" w:rsidRPr="00D0710A" w:rsidRDefault="00C91F00" w:rsidP="00C22002">
            <w:pPr>
              <w:spacing w:line="264" w:lineRule="auto"/>
              <w:rPr>
                <w:rFonts w:ascii="Calibri" w:hAnsi="Calibri"/>
                <w:b/>
                <w:bCs/>
                <w:sz w:val="22"/>
                <w:lang w:val="en-US" w:eastAsia="en-US"/>
              </w:rPr>
            </w:pPr>
            <w:r w:rsidRPr="00D0710A">
              <w:rPr>
                <w:b/>
                <w:bCs/>
                <w:lang w:val="en-US"/>
              </w:rPr>
              <w:t>Facility Moving Location</w:t>
            </w:r>
          </w:p>
        </w:tc>
        <w:tc>
          <w:tcPr>
            <w:tcW w:w="4171" w:type="dxa"/>
            <w:shd w:val="clear" w:color="auto" w:fill="23305D"/>
            <w:tcMar>
              <w:top w:w="0" w:type="dxa"/>
              <w:left w:w="108" w:type="dxa"/>
              <w:bottom w:w="0" w:type="dxa"/>
              <w:right w:w="108" w:type="dxa"/>
            </w:tcMar>
            <w:hideMark/>
          </w:tcPr>
          <w:p w14:paraId="106AD4A6" w14:textId="77777777" w:rsidR="00C91F00" w:rsidRPr="00D0710A" w:rsidRDefault="00C91F00" w:rsidP="00C22002">
            <w:pPr>
              <w:spacing w:line="264" w:lineRule="auto"/>
              <w:rPr>
                <w:b/>
                <w:bCs/>
                <w:lang w:val="en-US"/>
              </w:rPr>
            </w:pPr>
            <w:r w:rsidRPr="00D0710A">
              <w:rPr>
                <w:b/>
                <w:bCs/>
                <w:lang w:val="en-US"/>
              </w:rPr>
              <w:t>New Facility Set-up Required</w:t>
            </w:r>
          </w:p>
        </w:tc>
      </w:tr>
      <w:tr w:rsidR="00C91F00" w14:paraId="2CE18B36" w14:textId="77777777" w:rsidTr="002C50E5">
        <w:trPr>
          <w:trHeight w:val="4046"/>
        </w:trPr>
        <w:tc>
          <w:tcPr>
            <w:tcW w:w="4171" w:type="dxa"/>
            <w:shd w:val="clear" w:color="auto" w:fill="auto"/>
            <w:tcMar>
              <w:top w:w="0" w:type="dxa"/>
              <w:left w:w="108" w:type="dxa"/>
              <w:bottom w:w="0" w:type="dxa"/>
              <w:right w:w="108" w:type="dxa"/>
            </w:tcMar>
          </w:tcPr>
          <w:p w14:paraId="7D603EC9" w14:textId="538DBA4D" w:rsidR="00C91F00" w:rsidRDefault="00C91F00" w:rsidP="00C22002">
            <w:pPr>
              <w:spacing w:line="264" w:lineRule="auto"/>
              <w:rPr>
                <w:lang w:val="en-US"/>
              </w:rPr>
            </w:pPr>
            <w:r>
              <w:rPr>
                <w:lang w:val="en-US"/>
              </w:rPr>
              <w:t xml:space="preserve">If a facility needs to move their physical location, and there will be continuity of the Cold Chain Accreditation (CCA), the facility can complete part four of the </w:t>
            </w:r>
            <w:hyperlink w:anchor="Appendix_B" w:history="1">
              <w:r w:rsidRPr="00695E2F">
                <w:rPr>
                  <w:rStyle w:val="Hyperlink"/>
                  <w:bCs/>
                </w:rPr>
                <w:t>Facility/S</w:t>
              </w:r>
              <w:r w:rsidRPr="00AB214F">
                <w:rPr>
                  <w:rStyle w:val="Hyperlink"/>
                  <w:lang w:val="en-US"/>
                </w:rPr>
                <w:t xml:space="preserve">ite </w:t>
              </w:r>
              <w:r>
                <w:rPr>
                  <w:rStyle w:val="Hyperlink"/>
                  <w:lang w:val="en-US"/>
                </w:rPr>
                <w:t>S</w:t>
              </w:r>
              <w:r w:rsidRPr="00AB214F">
                <w:rPr>
                  <w:rStyle w:val="Hyperlink"/>
                  <w:lang w:val="en-US"/>
                </w:rPr>
                <w:t>et-up form</w:t>
              </w:r>
            </w:hyperlink>
            <w:r>
              <w:rPr>
                <w:lang w:val="en-US"/>
              </w:rPr>
              <w:t xml:space="preserve"> (see Appendix B) confirming </w:t>
            </w:r>
            <w:r w:rsidR="005257D9">
              <w:rPr>
                <w:lang w:val="en-US"/>
              </w:rPr>
              <w:t xml:space="preserve">Health </w:t>
            </w:r>
            <w:r w:rsidR="005668F8">
              <w:rPr>
                <w:lang w:val="en-US"/>
              </w:rPr>
              <w:t>District</w:t>
            </w:r>
            <w:r>
              <w:rPr>
                <w:lang w:val="en-US"/>
              </w:rPr>
              <w:t xml:space="preserve"> approval for the move and that CCA will be in place for the new facility.</w:t>
            </w:r>
          </w:p>
          <w:p w14:paraId="7055A452" w14:textId="77777777" w:rsidR="00C91F00" w:rsidRDefault="00C91F00" w:rsidP="00C22002">
            <w:pPr>
              <w:spacing w:line="264" w:lineRule="auto"/>
              <w:rPr>
                <w:lang w:val="en-US"/>
              </w:rPr>
            </w:pPr>
          </w:p>
        </w:tc>
        <w:tc>
          <w:tcPr>
            <w:tcW w:w="4171" w:type="dxa"/>
            <w:shd w:val="clear" w:color="auto" w:fill="auto"/>
            <w:tcMar>
              <w:top w:w="0" w:type="dxa"/>
              <w:left w:w="108" w:type="dxa"/>
              <w:bottom w:w="0" w:type="dxa"/>
              <w:right w:w="108" w:type="dxa"/>
            </w:tcMar>
            <w:hideMark/>
          </w:tcPr>
          <w:p w14:paraId="208DCF02" w14:textId="77777777" w:rsidR="00C91F00" w:rsidRDefault="00C91F00" w:rsidP="00C22002">
            <w:pPr>
              <w:spacing w:line="264" w:lineRule="auto"/>
              <w:rPr>
                <w:lang w:val="en-US"/>
              </w:rPr>
            </w:pPr>
            <w:r>
              <w:rPr>
                <w:lang w:val="en-US"/>
              </w:rPr>
              <w:t>If Cold Chain Accreditation (CCA) cannot be transferred to the new location and requires reassessment, please:</w:t>
            </w:r>
          </w:p>
          <w:p w14:paraId="7B4B44E2" w14:textId="5369ACAA" w:rsidR="00C91F00" w:rsidRDefault="00C91F00" w:rsidP="008B6B37">
            <w:pPr>
              <w:pStyle w:val="ListParagraph"/>
              <w:numPr>
                <w:ilvl w:val="0"/>
                <w:numId w:val="69"/>
              </w:numPr>
              <w:spacing w:after="0"/>
              <w:ind w:left="360"/>
              <w:rPr>
                <w:rFonts w:cs="Segoe UI"/>
                <w:szCs w:val="21"/>
                <w:lang w:val="en-US" w:eastAsia="en-GB"/>
              </w:rPr>
            </w:pPr>
            <w:r>
              <w:rPr>
                <w:lang w:val="en-US"/>
              </w:rPr>
              <w:t xml:space="preserve">Complete the </w:t>
            </w:r>
            <w:hyperlink w:anchor="Appendix_C" w:history="1">
              <w:r>
                <w:rPr>
                  <w:rStyle w:val="Hyperlink"/>
                  <w:lang w:eastAsia="en-GB"/>
                </w:rPr>
                <w:t>Facility/Site Closure Form</w:t>
              </w:r>
            </w:hyperlink>
            <w:r>
              <w:rPr>
                <w:color w:val="2F5597"/>
              </w:rPr>
              <w:t xml:space="preserve"> </w:t>
            </w:r>
            <w:r w:rsidR="0002423D" w:rsidRPr="00963BC2">
              <w:t xml:space="preserve">(see Appendix C) </w:t>
            </w:r>
            <w:r w:rsidRPr="00963BC2">
              <w:rPr>
                <w:lang w:val="en-US"/>
              </w:rPr>
              <w:t xml:space="preserve">and </w:t>
            </w:r>
            <w:r>
              <w:rPr>
                <w:lang w:val="en-US"/>
              </w:rPr>
              <w:t>associated procedures.</w:t>
            </w:r>
          </w:p>
          <w:p w14:paraId="119E850B" w14:textId="7C21A530" w:rsidR="00C91F00" w:rsidRDefault="00C91F00" w:rsidP="008B6B37">
            <w:pPr>
              <w:pStyle w:val="ListParagraph"/>
              <w:numPr>
                <w:ilvl w:val="0"/>
                <w:numId w:val="69"/>
              </w:numPr>
              <w:spacing w:after="0"/>
              <w:ind w:left="360"/>
              <w:rPr>
                <w:rFonts w:ascii="Calibri" w:hAnsi="Calibri" w:cs="Calibri"/>
                <w:sz w:val="22"/>
                <w:lang w:val="en-US" w:eastAsia="en-GB"/>
              </w:rPr>
            </w:pPr>
            <w:r>
              <w:rPr>
                <w:lang w:val="en-US"/>
              </w:rPr>
              <w:t xml:space="preserve">Complete the new </w:t>
            </w:r>
            <w:hyperlink w:anchor="Appendix_B" w:history="1">
              <w:r>
                <w:rPr>
                  <w:rStyle w:val="Hyperlink"/>
                  <w:lang w:eastAsia="en-GB"/>
                </w:rPr>
                <w:t>Facility/Site Set-up form</w:t>
              </w:r>
            </w:hyperlink>
            <w:r w:rsidR="0002423D">
              <w:rPr>
                <w:rStyle w:val="Hyperlink"/>
                <w:lang w:eastAsia="en-GB"/>
              </w:rPr>
              <w:t xml:space="preserve"> </w:t>
            </w:r>
            <w:r w:rsidR="0002423D" w:rsidRPr="00963BC2">
              <w:rPr>
                <w:rStyle w:val="Hyperlink"/>
                <w:b w:val="0"/>
                <w:bCs/>
                <w:color w:val="auto"/>
                <w:lang w:eastAsia="en-GB"/>
              </w:rPr>
              <w:t>(see Appendix B)</w:t>
            </w:r>
            <w:r w:rsidRPr="00963BC2">
              <w:rPr>
                <w:lang w:val="en-US"/>
              </w:rPr>
              <w:t xml:space="preserve"> and </w:t>
            </w:r>
            <w:hyperlink w:anchor="_Becoming_a_" w:history="1">
              <w:r>
                <w:rPr>
                  <w:rStyle w:val="Hyperlink"/>
                  <w:lang w:eastAsia="en-GB"/>
                </w:rPr>
                <w:t>associated procedures</w:t>
              </w:r>
            </w:hyperlink>
            <w:r>
              <w:rPr>
                <w:rStyle w:val="SmartLink"/>
              </w:rPr>
              <w:t xml:space="preserve"> </w:t>
            </w:r>
            <w:r>
              <w:rPr>
                <w:lang w:val="en-US"/>
              </w:rPr>
              <w:t xml:space="preserve">which will allow the facility to be set up in the </w:t>
            </w:r>
            <w:r w:rsidR="00D84147">
              <w:rPr>
                <w:lang w:val="en-US"/>
              </w:rPr>
              <w:t xml:space="preserve">Inventory portal </w:t>
            </w:r>
            <w:r>
              <w:rPr>
                <w:lang w:val="en-US"/>
              </w:rPr>
              <w:t>for delivery to the new address.</w:t>
            </w:r>
          </w:p>
          <w:p w14:paraId="5AB34B27" w14:textId="77777777" w:rsidR="005609A0" w:rsidRPr="00D0710A" w:rsidRDefault="00C91F00" w:rsidP="008B6B37">
            <w:pPr>
              <w:pStyle w:val="ListParagraph"/>
              <w:numPr>
                <w:ilvl w:val="0"/>
                <w:numId w:val="69"/>
              </w:numPr>
              <w:spacing w:after="0"/>
              <w:ind w:left="360"/>
              <w:rPr>
                <w:sz w:val="20"/>
                <w:szCs w:val="20"/>
                <w:lang w:val="en-US" w:eastAsia="en-GB"/>
              </w:rPr>
            </w:pPr>
            <w:r>
              <w:rPr>
                <w:lang w:val="en-US"/>
              </w:rPr>
              <w:t>Ensure that CCA for the new location has been assessed and approved.</w:t>
            </w:r>
          </w:p>
          <w:p w14:paraId="0962C30D" w14:textId="6E9EBC86" w:rsidR="005609A0" w:rsidRPr="00D0710A" w:rsidRDefault="005609A0" w:rsidP="00D0710A">
            <w:pPr>
              <w:pStyle w:val="ListParagraph"/>
              <w:numPr>
                <w:ilvl w:val="0"/>
                <w:numId w:val="0"/>
              </w:numPr>
              <w:spacing w:after="0"/>
              <w:ind w:left="360"/>
              <w:rPr>
                <w:sz w:val="20"/>
                <w:szCs w:val="20"/>
                <w:lang w:val="en-US" w:eastAsia="en-GB"/>
              </w:rPr>
            </w:pPr>
          </w:p>
        </w:tc>
      </w:tr>
    </w:tbl>
    <w:p w14:paraId="1B09BE2F" w14:textId="421D3DDF" w:rsidR="00C91F00" w:rsidRDefault="00C91F00" w:rsidP="008B6B37">
      <w:pPr>
        <w:pStyle w:val="ListParagraph"/>
        <w:numPr>
          <w:ilvl w:val="0"/>
          <w:numId w:val="70"/>
        </w:numPr>
        <w:spacing w:after="0"/>
        <w:rPr>
          <w:rFonts w:ascii="Calibri" w:hAnsi="Calibri" w:cs="Calibri"/>
          <w:sz w:val="22"/>
          <w:lang w:val="en-US"/>
        </w:rPr>
      </w:pPr>
      <w:r>
        <w:rPr>
          <w:lang w:val="en-US"/>
        </w:rPr>
        <w:t>Cold chain must be maintained during a facility move</w:t>
      </w:r>
      <w:r w:rsidR="00D84147">
        <w:rPr>
          <w:lang w:val="en-US"/>
        </w:rPr>
        <w:t>.</w:t>
      </w:r>
    </w:p>
    <w:p w14:paraId="505CDA56" w14:textId="5DD02F2F" w:rsidR="00C91F00" w:rsidRPr="00D0710A" w:rsidRDefault="00C91F00" w:rsidP="008B6B37">
      <w:pPr>
        <w:pStyle w:val="ListParagraph"/>
        <w:numPr>
          <w:ilvl w:val="0"/>
          <w:numId w:val="69"/>
        </w:numPr>
        <w:spacing w:after="0"/>
        <w:ind w:left="360"/>
        <w:rPr>
          <w:sz w:val="20"/>
          <w:lang w:val="en-US"/>
        </w:rPr>
      </w:pPr>
      <w:r>
        <w:rPr>
          <w:lang w:val="en-US"/>
        </w:rPr>
        <w:t xml:space="preserve">The only circumstance where vaccines can be delivered to an alternative address to that already set up in the </w:t>
      </w:r>
      <w:r w:rsidR="00D84147">
        <w:rPr>
          <w:lang w:val="en-US"/>
        </w:rPr>
        <w:t xml:space="preserve">Inventory </w:t>
      </w:r>
      <w:r w:rsidR="0002423D">
        <w:rPr>
          <w:lang w:val="en-US"/>
        </w:rPr>
        <w:t>P</w:t>
      </w:r>
      <w:r w:rsidR="00D84147">
        <w:rPr>
          <w:lang w:val="en-US"/>
        </w:rPr>
        <w:t>ortal</w:t>
      </w:r>
      <w:r>
        <w:rPr>
          <w:lang w:val="en-US"/>
        </w:rPr>
        <w:t>, is where it is delivered to the nominated address for cold chain fridge back-up (recorded in the</w:t>
      </w:r>
      <w:r w:rsidR="00D84147">
        <w:rPr>
          <w:lang w:val="en-US"/>
        </w:rPr>
        <w:t xml:space="preserve"> Inventory </w:t>
      </w:r>
      <w:r w:rsidR="0002423D">
        <w:rPr>
          <w:lang w:val="en-US"/>
        </w:rPr>
        <w:t>P</w:t>
      </w:r>
      <w:r w:rsidR="00D84147">
        <w:rPr>
          <w:lang w:val="en-US"/>
        </w:rPr>
        <w:t>ortal</w:t>
      </w:r>
      <w:r>
        <w:rPr>
          <w:lang w:val="en-US"/>
        </w:rPr>
        <w:t>).</w:t>
      </w:r>
    </w:p>
    <w:p w14:paraId="340298AE" w14:textId="36316186" w:rsidR="00D146D7" w:rsidRDefault="00D146D7">
      <w:pPr>
        <w:spacing w:before="0" w:after="160" w:line="2" w:lineRule="auto"/>
      </w:pPr>
      <w:r>
        <w:br w:type="page"/>
      </w:r>
    </w:p>
    <w:p w14:paraId="089E7CB5" w14:textId="1E5640E0" w:rsidR="00267E44" w:rsidRPr="006F20FB" w:rsidRDefault="00006992" w:rsidP="00267E44">
      <w:pPr>
        <w:pStyle w:val="Heading1"/>
        <w:rPr>
          <w:lang w:val="en-US"/>
        </w:rPr>
      </w:pPr>
      <w:bookmarkStart w:id="297" w:name="_Toc199924754"/>
      <w:r w:rsidRPr="006F20FB">
        <w:rPr>
          <w:lang w:val="en-US"/>
        </w:rPr>
        <w:t>Becoming a COVID-19 Vaccination site</w:t>
      </w:r>
      <w:bookmarkEnd w:id="297"/>
    </w:p>
    <w:p w14:paraId="4322D244" w14:textId="26901034" w:rsidR="00267E44" w:rsidRPr="006F20FB" w:rsidRDefault="003E6F66" w:rsidP="00267E44">
      <w:pPr>
        <w:pStyle w:val="Heading2"/>
        <w:rPr>
          <w:lang w:val="en-US"/>
        </w:rPr>
      </w:pPr>
      <w:bookmarkStart w:id="298" w:name="_Toc199924755"/>
      <w:r w:rsidRPr="006F20FB">
        <w:rPr>
          <w:lang w:val="en-US"/>
        </w:rPr>
        <w:t>Onboarding</w:t>
      </w:r>
      <w:bookmarkEnd w:id="298"/>
    </w:p>
    <w:p w14:paraId="29E9627B" w14:textId="72E76560" w:rsidR="00267E44" w:rsidRPr="006F20FB" w:rsidRDefault="00267E44" w:rsidP="00267E44">
      <w:r w:rsidRPr="006F20FB">
        <w:t xml:space="preserve">Becoming a COVID-19 vaccination site can be complex, involving engagement with both your local </w:t>
      </w:r>
      <w:r w:rsidR="005257D9">
        <w:t xml:space="preserve">Health </w:t>
      </w:r>
      <w:r w:rsidR="005668F8">
        <w:t>District</w:t>
      </w:r>
      <w:r w:rsidRPr="006F20FB">
        <w:t xml:space="preserve"> and/or PHO and </w:t>
      </w:r>
      <w:r w:rsidR="00992C3C">
        <w:t xml:space="preserve">NPHS </w:t>
      </w:r>
      <w:r w:rsidR="00437714">
        <w:t>Health New Zealand Te Whatu Ora</w:t>
      </w:r>
      <w:r w:rsidRPr="006F20FB">
        <w:t xml:space="preserve">. To ensure </w:t>
      </w:r>
      <w:r w:rsidR="00F5533B" w:rsidRPr="006F20FB">
        <w:t>consumer</w:t>
      </w:r>
      <w:r w:rsidRPr="006F20FB">
        <w:t xml:space="preserve"> safety, vaccination sites will need an appointed </w:t>
      </w:r>
      <w:r w:rsidR="00F700A8" w:rsidRPr="006F20FB">
        <w:t xml:space="preserve">Clinical Site </w:t>
      </w:r>
      <w:r w:rsidR="000139C1" w:rsidRPr="006F20FB">
        <w:t>L</w:t>
      </w:r>
      <w:r w:rsidRPr="006F20FB">
        <w:t xml:space="preserve">ead to navigate the onboarding process.  </w:t>
      </w:r>
      <w:r w:rsidR="00F700A8" w:rsidRPr="006F20FB">
        <w:t xml:space="preserve">The </w:t>
      </w:r>
      <w:r w:rsidRPr="006F20FB">
        <w:t xml:space="preserve">Clinical </w:t>
      </w:r>
      <w:r w:rsidR="00F700A8" w:rsidRPr="006F20FB">
        <w:t xml:space="preserve">Site </w:t>
      </w:r>
      <w:r w:rsidR="000139C1" w:rsidRPr="006F20FB">
        <w:t>L</w:t>
      </w:r>
      <w:r w:rsidRPr="006F20FB">
        <w:t>ead</w:t>
      </w:r>
      <w:r w:rsidR="00F700A8" w:rsidRPr="006F20FB">
        <w:t xml:space="preserve"> is</w:t>
      </w:r>
      <w:r w:rsidRPr="006F20FB">
        <w:t xml:space="preserve"> accountable for meeting </w:t>
      </w:r>
      <w:r w:rsidRPr="006F20FB">
        <w:rPr>
          <w:b/>
          <w:bCs/>
        </w:rPr>
        <w:t>clinical safety and quality standards</w:t>
      </w:r>
      <w:r w:rsidRPr="006F20FB">
        <w:t xml:space="preserve"> at their site, as well as supporting </w:t>
      </w:r>
      <w:r w:rsidRPr="006F20FB">
        <w:rPr>
          <w:b/>
          <w:bCs/>
        </w:rPr>
        <w:t>planning, clinical governance, quality, and safety management</w:t>
      </w:r>
      <w:r w:rsidRPr="006F20FB">
        <w:t xml:space="preserve"> processes. </w:t>
      </w:r>
    </w:p>
    <w:p w14:paraId="09CBC01C" w14:textId="56F2AB1D" w:rsidR="00267E44" w:rsidRPr="006F20FB" w:rsidRDefault="00267E44" w:rsidP="00267E44">
      <w:pPr>
        <w:pStyle w:val="Heading2"/>
        <w:rPr>
          <w:lang w:val="en-US"/>
        </w:rPr>
      </w:pPr>
      <w:bookmarkStart w:id="299" w:name="_Title"/>
      <w:bookmarkStart w:id="300" w:name="_Toc199924756"/>
      <w:bookmarkEnd w:id="299"/>
      <w:r w:rsidRPr="006F20FB">
        <w:rPr>
          <w:lang w:val="en-US"/>
        </w:rPr>
        <w:t>Additional resources</w:t>
      </w:r>
      <w:bookmarkEnd w:id="300"/>
    </w:p>
    <w:p w14:paraId="369B66E1" w14:textId="69761D28" w:rsidR="001C7A23" w:rsidRPr="006F20FB" w:rsidRDefault="001C7A23" w:rsidP="00EA0BC4">
      <w:pPr>
        <w:rPr>
          <w:lang w:val="en-US"/>
        </w:rPr>
      </w:pPr>
      <w:r w:rsidRPr="006F20FB">
        <w:rPr>
          <w:lang w:val="en-US"/>
        </w:rPr>
        <w:t>The following supporting documents</w:t>
      </w:r>
      <w:r w:rsidR="0044472F">
        <w:rPr>
          <w:lang w:val="en-US"/>
        </w:rPr>
        <w:t xml:space="preserve"> can be</w:t>
      </w:r>
      <w:r w:rsidRPr="006F20FB">
        <w:rPr>
          <w:lang w:val="en-US"/>
        </w:rPr>
        <w:t xml:space="preserve"> found on </w:t>
      </w:r>
      <w:r w:rsidRPr="004029AD">
        <w:rPr>
          <w:lang w:val="en-US"/>
        </w:rPr>
        <w:t xml:space="preserve">the </w:t>
      </w:r>
      <w:r w:rsidR="00437714">
        <w:rPr>
          <w:lang w:val="en-US"/>
        </w:rPr>
        <w:t>Health New Zealand Te Whatu Ora</w:t>
      </w:r>
      <w:r w:rsidRPr="006F20FB">
        <w:rPr>
          <w:lang w:val="en-US"/>
        </w:rPr>
        <w:t xml:space="preserve"> website</w:t>
      </w:r>
      <w:r w:rsidR="009C66B6">
        <w:rPr>
          <w:lang w:val="en-US"/>
        </w:rPr>
        <w:t xml:space="preserve"> and in the links below</w:t>
      </w:r>
      <w:r w:rsidR="0044472F">
        <w:rPr>
          <w:lang w:val="en-US"/>
        </w:rPr>
        <w:t>:</w:t>
      </w:r>
      <w:r w:rsidRPr="006F20FB">
        <w:rPr>
          <w:lang w:val="en-US"/>
        </w:rPr>
        <w:t xml:space="preserve"> </w:t>
      </w:r>
    </w:p>
    <w:p w14:paraId="2F7FE2F6" w14:textId="7E1EDF54" w:rsidR="00CE44F9" w:rsidRPr="000A13ED" w:rsidRDefault="00E65637" w:rsidP="0037258D">
      <w:pPr>
        <w:pStyle w:val="ListParagraph"/>
        <w:rPr>
          <w:color w:val="1F3864" w:themeColor="accent1" w:themeShade="80"/>
          <w:lang w:val="en-US"/>
        </w:rPr>
      </w:pPr>
      <w:hyperlink r:id="rId142" w:history="1">
        <w:r w:rsidRPr="000A13ED">
          <w:rPr>
            <w:rStyle w:val="Hyperlink"/>
            <w:color w:val="1F3864" w:themeColor="accent1" w:themeShade="80"/>
          </w:rPr>
          <w:t>Child health COVID</w:t>
        </w:r>
        <w:r w:rsidR="00742A39" w:rsidRPr="000A13ED">
          <w:rPr>
            <w:rStyle w:val="Hyperlink"/>
            <w:color w:val="1F3864" w:themeColor="accent1" w:themeShade="80"/>
          </w:rPr>
          <w:t>-19 resources and professional development</w:t>
        </w:r>
      </w:hyperlink>
      <w:r w:rsidR="00742A39" w:rsidRPr="000A13ED" w:rsidDel="00742A39">
        <w:rPr>
          <w:color w:val="1F3864" w:themeColor="accent1" w:themeShade="80"/>
        </w:rPr>
        <w:t xml:space="preserve"> </w:t>
      </w:r>
    </w:p>
    <w:p w14:paraId="5832CEA8" w14:textId="14EC3AA9" w:rsidR="00CE44F9" w:rsidRDefault="00CE44F9" w:rsidP="0037258D">
      <w:pPr>
        <w:pStyle w:val="ListParagraph"/>
        <w:rPr>
          <w:lang w:val="en-US"/>
        </w:rPr>
      </w:pPr>
      <w:hyperlink r:id="rId143" w:history="1">
        <w:hyperlink r:id="rId144" w:history="1">
          <w:r w:rsidRPr="009C66B6">
            <w:rPr>
              <w:b/>
              <w:bCs/>
              <w:color w:val="1F3864" w:themeColor="accent1" w:themeShade="80"/>
              <w:lang w:val="en-US"/>
            </w:rPr>
            <w:t>User Onboarding Journey for Book My Vaccine</w:t>
          </w:r>
        </w:hyperlink>
      </w:hyperlink>
      <w:r w:rsidRPr="38CBED8E">
        <w:rPr>
          <w:lang w:val="en-US"/>
        </w:rPr>
        <w:t xml:space="preserve"> (also known as NIBS)</w:t>
      </w:r>
      <w:r w:rsidR="00C86FBA">
        <w:rPr>
          <w:lang w:val="en-US"/>
        </w:rPr>
        <w:t xml:space="preserve"> </w:t>
      </w:r>
    </w:p>
    <w:p w14:paraId="49FDD673" w14:textId="5F3BE013" w:rsidR="00855874" w:rsidRPr="00C37BDC" w:rsidRDefault="00C37BDC" w:rsidP="0037258D">
      <w:pPr>
        <w:pStyle w:val="ListParagraph"/>
        <w:rPr>
          <w:rStyle w:val="Hyperlink"/>
          <w:color w:val="1F3864" w:themeColor="accent1" w:themeShade="80"/>
          <w:lang w:val="en-US"/>
        </w:rPr>
      </w:pPr>
      <w:r w:rsidRPr="00C37BDC">
        <w:rPr>
          <w:b/>
          <w:color w:val="1F3864" w:themeColor="accent1" w:themeShade="80"/>
          <w:lang w:val="en-US"/>
        </w:rPr>
        <w:fldChar w:fldCharType="begin"/>
      </w:r>
      <w:r w:rsidR="00AB5969">
        <w:rPr>
          <w:b/>
          <w:color w:val="1F3864" w:themeColor="accent1" w:themeShade="80"/>
          <w:lang w:val="en-US"/>
        </w:rPr>
        <w:instrText>HYPERLINK "https://www.tewhatuora.govt.nz/health-services-and-programmes/vaccine-information/aotearoa-immunisation-register/sign-up-to-use-air"</w:instrText>
      </w:r>
      <w:r w:rsidRPr="00C37BDC">
        <w:rPr>
          <w:b/>
          <w:color w:val="1F3864" w:themeColor="accent1" w:themeShade="80"/>
          <w:lang w:val="en-US"/>
        </w:rPr>
      </w:r>
      <w:r w:rsidRPr="00C37BDC">
        <w:rPr>
          <w:b/>
          <w:color w:val="1F3864" w:themeColor="accent1" w:themeShade="80"/>
          <w:lang w:val="en-US"/>
        </w:rPr>
        <w:fldChar w:fldCharType="separate"/>
      </w:r>
      <w:r w:rsidR="00CE44F9" w:rsidRPr="00C37BDC">
        <w:rPr>
          <w:rStyle w:val="Hyperlink"/>
          <w:color w:val="1F3864" w:themeColor="accent1" w:themeShade="80"/>
          <w:lang w:val="en-US"/>
        </w:rPr>
        <w:t xml:space="preserve">User Onboarding Journey for </w:t>
      </w:r>
      <w:r w:rsidR="007704E0" w:rsidRPr="00C37BDC">
        <w:rPr>
          <w:rStyle w:val="Hyperlink"/>
          <w:color w:val="1F3864" w:themeColor="accent1" w:themeShade="80"/>
          <w:lang w:val="en-US"/>
        </w:rPr>
        <w:t>the AIR vaccinator portal</w:t>
      </w:r>
    </w:p>
    <w:bookmarkEnd w:id="27"/>
    <w:p w14:paraId="2A18D9B0" w14:textId="4252ECEB" w:rsidR="00855874" w:rsidRPr="006F20FB" w:rsidRDefault="00C37BDC" w:rsidP="00411438">
      <w:r w:rsidRPr="00C37BDC">
        <w:rPr>
          <w:rFonts w:eastAsiaTheme="minorHAnsi" w:cstheme="minorBidi"/>
          <w:b/>
          <w:color w:val="1F3864" w:themeColor="accent1" w:themeShade="80"/>
          <w:szCs w:val="22"/>
          <w:lang w:val="en-US" w:eastAsia="en-US"/>
        </w:rPr>
        <w:fldChar w:fldCharType="end"/>
      </w:r>
    </w:p>
    <w:p w14:paraId="1DC85387" w14:textId="77777777" w:rsidR="006F326A" w:rsidRDefault="006F326A" w:rsidP="005F5CAA">
      <w:pPr>
        <w:pStyle w:val="BodyText"/>
      </w:pPr>
    </w:p>
    <w:p w14:paraId="0E153FD4" w14:textId="77777777" w:rsidR="006F326A" w:rsidRDefault="006F326A" w:rsidP="005F5CAA">
      <w:pPr>
        <w:pStyle w:val="BodyText"/>
      </w:pPr>
    </w:p>
    <w:p w14:paraId="7B5F485F" w14:textId="77777777" w:rsidR="006F326A" w:rsidRDefault="006F326A" w:rsidP="005F5CAA">
      <w:pPr>
        <w:pStyle w:val="BodyText"/>
      </w:pPr>
    </w:p>
    <w:p w14:paraId="69CA963B" w14:textId="77777777" w:rsidR="006F326A" w:rsidRDefault="006F326A" w:rsidP="005F5CAA">
      <w:pPr>
        <w:pStyle w:val="BodyText"/>
      </w:pPr>
    </w:p>
    <w:p w14:paraId="17DCCBB2" w14:textId="77777777" w:rsidR="006E23A3" w:rsidRDefault="006E23A3" w:rsidP="005F5CAA">
      <w:pPr>
        <w:pStyle w:val="BodyText"/>
      </w:pPr>
    </w:p>
    <w:p w14:paraId="31755165" w14:textId="77777777" w:rsidR="00586414" w:rsidRDefault="00586414" w:rsidP="005F5CAA">
      <w:pPr>
        <w:pStyle w:val="BodyText"/>
      </w:pPr>
    </w:p>
    <w:p w14:paraId="29AB7859" w14:textId="77777777" w:rsidR="00586414" w:rsidRDefault="00586414" w:rsidP="005F5CAA">
      <w:pPr>
        <w:pStyle w:val="BodyText"/>
      </w:pPr>
    </w:p>
    <w:p w14:paraId="28F0EB35" w14:textId="77777777" w:rsidR="00586414" w:rsidRDefault="00586414" w:rsidP="005F5CAA">
      <w:pPr>
        <w:pStyle w:val="BodyText"/>
      </w:pPr>
    </w:p>
    <w:p w14:paraId="5E341A3A" w14:textId="77777777" w:rsidR="00586414" w:rsidRDefault="00586414" w:rsidP="005F5CAA">
      <w:pPr>
        <w:pStyle w:val="BodyText"/>
      </w:pPr>
    </w:p>
    <w:p w14:paraId="4064BE39" w14:textId="2E3126A6" w:rsidR="006F326A" w:rsidRPr="006F20FB" w:rsidRDefault="006F326A" w:rsidP="006F326A">
      <w:pPr>
        <w:pStyle w:val="IntroHead"/>
      </w:pPr>
      <w:bookmarkStart w:id="301" w:name="_Toc125707605"/>
      <w:bookmarkStart w:id="302" w:name="_Toc125708439"/>
      <w:bookmarkStart w:id="303" w:name="_Toc199924757"/>
      <w:r w:rsidRPr="006F20FB">
        <w:t xml:space="preserve">Section B: </w:t>
      </w:r>
      <w:r w:rsidRPr="006F20FB">
        <w:br/>
      </w:r>
      <w:r>
        <w:t xml:space="preserve">Pathway to </w:t>
      </w:r>
      <w:r w:rsidRPr="006F20FB">
        <w:t xml:space="preserve">COVID-19 </w:t>
      </w:r>
      <w:r>
        <w:t>v</w:t>
      </w:r>
      <w:r w:rsidRPr="006F20FB">
        <w:t>accin</w:t>
      </w:r>
      <w:r>
        <w:t>ation</w:t>
      </w:r>
      <w:bookmarkEnd w:id="301"/>
      <w:bookmarkEnd w:id="302"/>
      <w:bookmarkEnd w:id="303"/>
    </w:p>
    <w:p w14:paraId="0402F106" w14:textId="77777777" w:rsidR="00440439" w:rsidRDefault="00440439" w:rsidP="00440439">
      <w:pPr>
        <w:keepNext/>
        <w:spacing w:before="120" w:after="120"/>
        <w:outlineLvl w:val="3"/>
        <w:rPr>
          <w:bCs/>
          <w:color w:val="0A6AB4"/>
          <w:sz w:val="22"/>
          <w:szCs w:val="16"/>
        </w:rPr>
      </w:pPr>
      <w:r>
        <w:rPr>
          <w:bCs/>
          <w:color w:val="0A6AB4"/>
          <w:sz w:val="22"/>
          <w:szCs w:val="16"/>
        </w:rPr>
        <w:t>Section B: Pathway to COVID-19 vaccination - summary of changes</w:t>
      </w:r>
    </w:p>
    <w:tbl>
      <w:tblPr>
        <w:tblStyle w:val="Ministrytable1421"/>
        <w:tblW w:w="9067" w:type="dxa"/>
        <w:tblLayout w:type="fixed"/>
        <w:tblLook w:val="0620" w:firstRow="1" w:lastRow="0" w:firstColumn="0" w:lastColumn="0" w:noHBand="1" w:noVBand="1"/>
      </w:tblPr>
      <w:tblGrid>
        <w:gridCol w:w="846"/>
        <w:gridCol w:w="992"/>
        <w:gridCol w:w="2126"/>
        <w:gridCol w:w="5103"/>
      </w:tblGrid>
      <w:tr w:rsidR="00440439" w14:paraId="5136D445" w14:textId="77777777" w:rsidTr="00642703">
        <w:trPr>
          <w:cnfStyle w:val="100000000000" w:firstRow="1" w:lastRow="0" w:firstColumn="0" w:lastColumn="0" w:oddVBand="0" w:evenVBand="0" w:oddHBand="0" w:evenHBand="0" w:firstRowFirstColumn="0" w:firstRowLastColumn="0" w:lastRowFirstColumn="0" w:lastRowLastColumn="0"/>
        </w:trPr>
        <w:tc>
          <w:tcPr>
            <w:tcW w:w="8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FE5345D" w14:textId="77777777" w:rsidR="00440439" w:rsidRDefault="00440439">
            <w:pPr>
              <w:spacing w:before="80" w:after="80" w:line="240" w:lineRule="auto"/>
              <w:rPr>
                <w:sz w:val="16"/>
                <w:szCs w:val="14"/>
              </w:rPr>
            </w:pPr>
            <w:r>
              <w:rPr>
                <w:sz w:val="16"/>
                <w:szCs w:val="14"/>
              </w:rPr>
              <w:t>Version</w:t>
            </w:r>
          </w:p>
        </w:tc>
        <w:tc>
          <w:tcPr>
            <w:tcW w:w="99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716D50A" w14:textId="77777777" w:rsidR="00440439" w:rsidRDefault="00440439">
            <w:pPr>
              <w:spacing w:before="80" w:after="80" w:line="240" w:lineRule="auto"/>
              <w:rPr>
                <w:sz w:val="16"/>
                <w:szCs w:val="14"/>
              </w:rPr>
            </w:pPr>
            <w:r>
              <w:rPr>
                <w:sz w:val="16"/>
                <w:szCs w:val="14"/>
              </w:rPr>
              <w:t>Date</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1F7A0D8" w14:textId="77777777" w:rsidR="00440439" w:rsidRDefault="00440439">
            <w:pPr>
              <w:spacing w:before="0" w:after="0" w:line="240" w:lineRule="auto"/>
              <w:contextualSpacing/>
              <w:rPr>
                <w:sz w:val="16"/>
                <w:szCs w:val="14"/>
              </w:rPr>
            </w:pPr>
            <w:r>
              <w:rPr>
                <w:sz w:val="16"/>
                <w:szCs w:val="14"/>
              </w:rPr>
              <w:t>Section</w:t>
            </w:r>
          </w:p>
        </w:tc>
        <w:tc>
          <w:tcPr>
            <w:tcW w:w="51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3E271DB" w14:textId="77777777" w:rsidR="00440439" w:rsidRDefault="00440439">
            <w:pPr>
              <w:spacing w:before="0" w:after="0" w:line="240" w:lineRule="auto"/>
              <w:contextualSpacing/>
              <w:rPr>
                <w:sz w:val="16"/>
                <w:szCs w:val="14"/>
              </w:rPr>
            </w:pPr>
            <w:r>
              <w:rPr>
                <w:sz w:val="16"/>
                <w:szCs w:val="14"/>
              </w:rPr>
              <w:t>Summary of Changes</w:t>
            </w:r>
          </w:p>
        </w:tc>
      </w:tr>
      <w:tr w:rsidR="00DC4099" w14:paraId="32FDA400" w14:textId="77777777" w:rsidTr="00EC210B">
        <w:trPr>
          <w:trHeight w:val="1395"/>
        </w:trPr>
        <w:tc>
          <w:tcPr>
            <w:tcW w:w="846" w:type="dxa"/>
            <w:vMerge w:val="restart"/>
            <w:tcBorders>
              <w:left w:val="single" w:sz="4" w:space="0" w:color="999999" w:themeColor="text1" w:themeTint="66"/>
              <w:right w:val="single" w:sz="4" w:space="0" w:color="999999" w:themeColor="text1" w:themeTint="66"/>
            </w:tcBorders>
            <w:vAlign w:val="center"/>
          </w:tcPr>
          <w:p w14:paraId="3F7A42B1" w14:textId="4AAF997C" w:rsidR="00DC4099" w:rsidRDefault="00DC4099" w:rsidP="00DC4099">
            <w:pPr>
              <w:spacing w:before="80" w:after="80" w:line="240" w:lineRule="auto"/>
              <w:jc w:val="center"/>
              <w:rPr>
                <w:sz w:val="16"/>
                <w:szCs w:val="16"/>
              </w:rPr>
            </w:pPr>
            <w:r w:rsidRPr="00161987">
              <w:rPr>
                <w:sz w:val="16"/>
                <w:szCs w:val="16"/>
              </w:rPr>
              <w:t>6</w:t>
            </w:r>
            <w:r>
              <w:rPr>
                <w:sz w:val="16"/>
                <w:szCs w:val="16"/>
              </w:rPr>
              <w:t>4</w:t>
            </w:r>
            <w:r w:rsidRPr="00161987">
              <w:rPr>
                <w:sz w:val="16"/>
                <w:szCs w:val="16"/>
              </w:rPr>
              <w:t>.0</w:t>
            </w:r>
          </w:p>
        </w:tc>
        <w:tc>
          <w:tcPr>
            <w:tcW w:w="992" w:type="dxa"/>
            <w:vMerge w:val="restart"/>
            <w:tcBorders>
              <w:left w:val="single" w:sz="4" w:space="0" w:color="999999" w:themeColor="text1" w:themeTint="66"/>
              <w:right w:val="single" w:sz="4" w:space="0" w:color="999999" w:themeColor="text1" w:themeTint="66"/>
            </w:tcBorders>
            <w:vAlign w:val="center"/>
          </w:tcPr>
          <w:p w14:paraId="505D6228" w14:textId="38D966A3" w:rsidR="00DC4099" w:rsidRDefault="00DC4099" w:rsidP="00DC4099">
            <w:pPr>
              <w:spacing w:before="80" w:after="80" w:line="240" w:lineRule="auto"/>
              <w:jc w:val="center"/>
              <w:rPr>
                <w:sz w:val="16"/>
                <w:szCs w:val="16"/>
              </w:rPr>
            </w:pPr>
            <w:r w:rsidRPr="00251B13">
              <w:rPr>
                <w:sz w:val="16"/>
                <w:szCs w:val="16"/>
              </w:rPr>
              <w:t>2</w:t>
            </w:r>
            <w:r w:rsidR="0064518A">
              <w:rPr>
                <w:sz w:val="16"/>
                <w:szCs w:val="16"/>
              </w:rPr>
              <w:t>8</w:t>
            </w:r>
            <w:r w:rsidRPr="00251B13">
              <w:rPr>
                <w:sz w:val="16"/>
                <w:szCs w:val="16"/>
              </w:rPr>
              <w:t>/0</w:t>
            </w:r>
            <w:r>
              <w:rPr>
                <w:sz w:val="16"/>
                <w:szCs w:val="16"/>
              </w:rPr>
              <w:t>5/25</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98B7AEA" w14:textId="07434433" w:rsidR="00DC4099" w:rsidRDefault="00DC4099" w:rsidP="00DC4099">
            <w:pPr>
              <w:spacing w:before="0" w:after="0" w:line="240" w:lineRule="auto"/>
              <w:contextualSpacing/>
              <w:rPr>
                <w:sz w:val="16"/>
                <w:szCs w:val="16"/>
              </w:rPr>
            </w:pPr>
            <w:r>
              <w:rPr>
                <w:sz w:val="16"/>
                <w:szCs w:val="16"/>
              </w:rPr>
              <w:t xml:space="preserve">Section 17 </w:t>
            </w:r>
            <w:r w:rsidRPr="005E00F6">
              <w:rPr>
                <w:sz w:val="16"/>
                <w:szCs w:val="16"/>
              </w:rPr>
              <w:t xml:space="preserve">Comirnaty Omicron XBB.1.5 30mcg vaccine (12+ years): Multi-dose vial dark grey cap and Single-dose vial light grey cap </w:t>
            </w:r>
          </w:p>
        </w:tc>
        <w:tc>
          <w:tcPr>
            <w:tcW w:w="51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25F609A" w14:textId="29FDF6CE" w:rsidR="00DC4099" w:rsidRDefault="00DC4099" w:rsidP="00DC4099">
            <w:pPr>
              <w:spacing w:before="0" w:after="0" w:line="240" w:lineRule="auto"/>
              <w:contextualSpacing/>
              <w:rPr>
                <w:sz w:val="16"/>
                <w:szCs w:val="16"/>
              </w:rPr>
            </w:pPr>
            <w:r>
              <w:rPr>
                <w:sz w:val="16"/>
                <w:szCs w:val="16"/>
              </w:rPr>
              <w:t xml:space="preserve">Removed section as </w:t>
            </w:r>
            <w:r w:rsidRPr="005E00F6">
              <w:rPr>
                <w:sz w:val="16"/>
                <w:szCs w:val="16"/>
              </w:rPr>
              <w:t xml:space="preserve">Comirnaty Omicron XBB.1.5 </w:t>
            </w:r>
            <w:r>
              <w:rPr>
                <w:sz w:val="16"/>
                <w:szCs w:val="16"/>
              </w:rPr>
              <w:t>30mcg d</w:t>
            </w:r>
            <w:r w:rsidRPr="005E00F6">
              <w:rPr>
                <w:sz w:val="16"/>
                <w:szCs w:val="16"/>
              </w:rPr>
              <w:t>iscontinued</w:t>
            </w:r>
            <w:r>
              <w:rPr>
                <w:sz w:val="16"/>
                <w:szCs w:val="16"/>
              </w:rPr>
              <w:t xml:space="preserve"> from New Zealand distribution 20 January 2025 and replaced by </w:t>
            </w:r>
            <w:r w:rsidRPr="005E00F6">
              <w:rPr>
                <w:sz w:val="16"/>
                <w:szCs w:val="16"/>
              </w:rPr>
              <w:t>Comirnaty JN.1 30mcg vaccine.</w:t>
            </w:r>
          </w:p>
          <w:p w14:paraId="6009C1CB" w14:textId="77777777" w:rsidR="00DC4099" w:rsidRDefault="00DC4099" w:rsidP="00DC4099">
            <w:pPr>
              <w:spacing w:before="0" w:after="0" w:line="240" w:lineRule="auto"/>
              <w:contextualSpacing/>
              <w:rPr>
                <w:sz w:val="16"/>
                <w:szCs w:val="16"/>
              </w:rPr>
            </w:pPr>
          </w:p>
          <w:p w14:paraId="715C7E61" w14:textId="77777777" w:rsidR="00DC4099" w:rsidRDefault="00DC4099" w:rsidP="00DC4099">
            <w:pPr>
              <w:spacing w:before="0" w:after="0" w:line="240" w:lineRule="auto"/>
              <w:contextualSpacing/>
              <w:rPr>
                <w:sz w:val="16"/>
                <w:szCs w:val="16"/>
              </w:rPr>
            </w:pPr>
          </w:p>
          <w:p w14:paraId="66F72970" w14:textId="3A9C08DB" w:rsidR="00DC4099" w:rsidRPr="003423F5" w:rsidRDefault="00DC4099" w:rsidP="00DC4099">
            <w:pPr>
              <w:spacing w:before="0" w:after="0" w:line="240" w:lineRule="auto"/>
              <w:contextualSpacing/>
              <w:rPr>
                <w:rFonts w:cs="Segoe UI"/>
                <w:sz w:val="16"/>
                <w:szCs w:val="14"/>
              </w:rPr>
            </w:pPr>
          </w:p>
        </w:tc>
      </w:tr>
      <w:tr w:rsidR="00DC4099" w14:paraId="251EF8AC" w14:textId="77777777" w:rsidTr="00642703">
        <w:trPr>
          <w:trHeight w:val="457"/>
        </w:trPr>
        <w:tc>
          <w:tcPr>
            <w:tcW w:w="846" w:type="dxa"/>
            <w:vMerge/>
            <w:tcBorders>
              <w:left w:val="single" w:sz="4" w:space="0" w:color="999999" w:themeColor="text1" w:themeTint="66"/>
              <w:right w:val="single" w:sz="4" w:space="0" w:color="999999" w:themeColor="text1" w:themeTint="66"/>
            </w:tcBorders>
            <w:vAlign w:val="center"/>
          </w:tcPr>
          <w:p w14:paraId="05A10FE5" w14:textId="77777777" w:rsidR="00DC4099" w:rsidRPr="00161987" w:rsidRDefault="00DC4099" w:rsidP="00DC4099">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0EEB7725" w14:textId="77777777" w:rsidR="00DC4099" w:rsidRPr="00251B13" w:rsidRDefault="00DC4099" w:rsidP="00DC4099">
            <w:pPr>
              <w:spacing w:before="80" w:after="80" w:line="240" w:lineRule="auto"/>
              <w:jc w:val="center"/>
              <w:rPr>
                <w:sz w:val="16"/>
                <w:szCs w:val="16"/>
              </w:rPr>
            </w:pP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4695630" w14:textId="77777777" w:rsidR="00DC4099" w:rsidRDefault="00DC4099" w:rsidP="00DC4099">
            <w:pPr>
              <w:spacing w:before="0" w:after="0" w:line="240" w:lineRule="auto"/>
              <w:contextualSpacing/>
              <w:rPr>
                <w:rFonts w:cs="Segoe UI"/>
                <w:sz w:val="16"/>
                <w:szCs w:val="16"/>
              </w:rPr>
            </w:pPr>
            <w:r>
              <w:rPr>
                <w:rFonts w:cs="Segoe UI"/>
                <w:sz w:val="16"/>
                <w:szCs w:val="16"/>
              </w:rPr>
              <w:t xml:space="preserve">Section 18 </w:t>
            </w:r>
          </w:p>
          <w:p w14:paraId="7A468DB2" w14:textId="581C2828" w:rsidR="00DC4099" w:rsidDel="00694561" w:rsidRDefault="00DC4099" w:rsidP="00DC4099">
            <w:pPr>
              <w:spacing w:before="0" w:after="0" w:line="240" w:lineRule="auto"/>
              <w:contextualSpacing/>
              <w:rPr>
                <w:rFonts w:cs="Segoe UI"/>
                <w:sz w:val="16"/>
                <w:szCs w:val="16"/>
              </w:rPr>
            </w:pPr>
            <w:r>
              <w:rPr>
                <w:rFonts w:cs="Segoe UI"/>
                <w:sz w:val="16"/>
                <w:szCs w:val="16"/>
              </w:rPr>
              <w:t xml:space="preserve">Comirnaty </w:t>
            </w:r>
            <w:r w:rsidRPr="005E00F6">
              <w:rPr>
                <w:rFonts w:cs="Segoe UI"/>
                <w:sz w:val="16"/>
                <w:szCs w:val="16"/>
              </w:rPr>
              <w:t>Omicron XBB.1.5 10mcg vaccine (5 to 11 years): light blue cap</w:t>
            </w:r>
          </w:p>
        </w:tc>
        <w:tc>
          <w:tcPr>
            <w:tcW w:w="51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FBCA85E" w14:textId="07773D75" w:rsidR="00DC4099" w:rsidRDefault="00DC4099" w:rsidP="00DC4099">
            <w:pPr>
              <w:spacing w:before="0" w:after="0" w:line="240" w:lineRule="auto"/>
              <w:contextualSpacing/>
              <w:rPr>
                <w:sz w:val="16"/>
                <w:szCs w:val="16"/>
              </w:rPr>
            </w:pPr>
            <w:r>
              <w:rPr>
                <w:sz w:val="16"/>
                <w:szCs w:val="16"/>
              </w:rPr>
              <w:t xml:space="preserve">Removed section as </w:t>
            </w:r>
            <w:r w:rsidRPr="005E00F6">
              <w:rPr>
                <w:sz w:val="16"/>
                <w:szCs w:val="16"/>
              </w:rPr>
              <w:t xml:space="preserve">Comirnaty Omicron XBB.1.5 </w:t>
            </w:r>
            <w:r>
              <w:rPr>
                <w:sz w:val="16"/>
                <w:szCs w:val="16"/>
              </w:rPr>
              <w:t>10mcg d</w:t>
            </w:r>
            <w:r w:rsidRPr="005E00F6">
              <w:rPr>
                <w:sz w:val="16"/>
                <w:szCs w:val="16"/>
              </w:rPr>
              <w:t>iscontinued</w:t>
            </w:r>
            <w:r>
              <w:rPr>
                <w:sz w:val="16"/>
                <w:szCs w:val="16"/>
              </w:rPr>
              <w:t xml:space="preserve"> from New Zealand distribution 20 January 2025 and replaced by </w:t>
            </w:r>
            <w:r w:rsidRPr="005E00F6">
              <w:rPr>
                <w:sz w:val="16"/>
                <w:szCs w:val="16"/>
              </w:rPr>
              <w:t>Comirnaty JN.1 30mcg vaccine</w:t>
            </w:r>
            <w:r>
              <w:rPr>
                <w:sz w:val="16"/>
                <w:szCs w:val="16"/>
              </w:rPr>
              <w:t>.</w:t>
            </w:r>
          </w:p>
          <w:p w14:paraId="7FB6DBE6" w14:textId="77777777" w:rsidR="00DC4099" w:rsidDel="00694561" w:rsidRDefault="00DC4099" w:rsidP="00DC4099">
            <w:pPr>
              <w:spacing w:before="0" w:after="0" w:line="240" w:lineRule="auto"/>
              <w:contextualSpacing/>
              <w:rPr>
                <w:rFonts w:cs="Segoe UI"/>
                <w:sz w:val="16"/>
                <w:szCs w:val="14"/>
              </w:rPr>
            </w:pPr>
          </w:p>
        </w:tc>
      </w:tr>
      <w:tr w:rsidR="00DC4099" w14:paraId="57BBD40A" w14:textId="77777777" w:rsidTr="00642703">
        <w:trPr>
          <w:trHeight w:val="457"/>
        </w:trPr>
        <w:tc>
          <w:tcPr>
            <w:tcW w:w="846" w:type="dxa"/>
            <w:vMerge/>
            <w:tcBorders>
              <w:left w:val="single" w:sz="4" w:space="0" w:color="999999" w:themeColor="text1" w:themeTint="66"/>
              <w:right w:val="single" w:sz="4" w:space="0" w:color="999999" w:themeColor="text1" w:themeTint="66"/>
            </w:tcBorders>
            <w:vAlign w:val="center"/>
          </w:tcPr>
          <w:p w14:paraId="5B92B61D" w14:textId="77777777" w:rsidR="00DC4099" w:rsidRPr="00161987" w:rsidRDefault="00DC4099" w:rsidP="00DC4099">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26616A73" w14:textId="77777777" w:rsidR="00DC4099" w:rsidRPr="00251B13" w:rsidRDefault="00DC4099" w:rsidP="00DC4099">
            <w:pPr>
              <w:spacing w:before="80" w:after="80" w:line="240" w:lineRule="auto"/>
              <w:jc w:val="center"/>
              <w:rPr>
                <w:sz w:val="16"/>
                <w:szCs w:val="16"/>
              </w:rPr>
            </w:pP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393D990" w14:textId="77777777" w:rsidR="00DC4099" w:rsidRDefault="00DC4099" w:rsidP="00DC4099">
            <w:pPr>
              <w:spacing w:before="0" w:after="0" w:line="240" w:lineRule="auto"/>
              <w:contextualSpacing/>
              <w:rPr>
                <w:rFonts w:cs="Segoe UI"/>
                <w:sz w:val="16"/>
                <w:szCs w:val="16"/>
              </w:rPr>
            </w:pPr>
            <w:r>
              <w:rPr>
                <w:rFonts w:cs="Segoe UI"/>
                <w:sz w:val="16"/>
                <w:szCs w:val="16"/>
              </w:rPr>
              <w:t>Section 19</w:t>
            </w:r>
          </w:p>
          <w:p w14:paraId="023D978C" w14:textId="0A0E6B18" w:rsidR="00DC4099" w:rsidDel="00694561" w:rsidRDefault="00DC4099" w:rsidP="00DC4099">
            <w:pPr>
              <w:spacing w:before="0" w:after="0" w:line="240" w:lineRule="auto"/>
              <w:contextualSpacing/>
              <w:rPr>
                <w:rFonts w:cs="Segoe UI"/>
                <w:sz w:val="16"/>
                <w:szCs w:val="16"/>
              </w:rPr>
            </w:pPr>
            <w:r w:rsidRPr="005E00F6">
              <w:rPr>
                <w:rFonts w:cs="Segoe UI"/>
                <w:sz w:val="16"/>
                <w:szCs w:val="16"/>
              </w:rPr>
              <w:t>Comirnaty Omicron XBB.1.5 3mcg (6 months to 4 years): maroon cap</w:t>
            </w:r>
          </w:p>
        </w:tc>
        <w:tc>
          <w:tcPr>
            <w:tcW w:w="51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7F2FF70" w14:textId="5D9516B7" w:rsidR="00DC4099" w:rsidRDefault="00DC4099" w:rsidP="00DC4099">
            <w:pPr>
              <w:spacing w:before="0" w:after="0" w:line="240" w:lineRule="auto"/>
              <w:contextualSpacing/>
              <w:rPr>
                <w:rFonts w:cs="Segoe UI"/>
                <w:sz w:val="16"/>
                <w:szCs w:val="14"/>
              </w:rPr>
            </w:pPr>
            <w:r w:rsidRPr="005E00F6">
              <w:rPr>
                <w:rFonts w:cs="Segoe UI"/>
                <w:sz w:val="16"/>
                <w:szCs w:val="14"/>
              </w:rPr>
              <w:t>Removed section as Comirnaty Omicron XBB.1.5 10mcg discontinued from New Zealand distribution 20 January 2025 and replaced by Comirnaty JN.1 3mcg vaccine.</w:t>
            </w:r>
          </w:p>
          <w:p w14:paraId="0FEB7A34" w14:textId="77777777" w:rsidR="00DC4099" w:rsidDel="00694561" w:rsidRDefault="00DC4099" w:rsidP="00DC4099">
            <w:pPr>
              <w:spacing w:before="0" w:after="0" w:line="240" w:lineRule="auto"/>
              <w:contextualSpacing/>
              <w:rPr>
                <w:rFonts w:cs="Segoe UI"/>
                <w:sz w:val="16"/>
                <w:szCs w:val="14"/>
              </w:rPr>
            </w:pPr>
          </w:p>
        </w:tc>
      </w:tr>
    </w:tbl>
    <w:p w14:paraId="006280FC" w14:textId="5F5A9C05" w:rsidR="006F326A" w:rsidRPr="006F20FB" w:rsidRDefault="006F326A" w:rsidP="006F326A">
      <w:pPr>
        <w:pStyle w:val="Heading31nonumber"/>
      </w:pPr>
      <w:r w:rsidRPr="006F20FB">
        <w:t xml:space="preserve">Section guidance </w:t>
      </w:r>
    </w:p>
    <w:p w14:paraId="5DFB0555" w14:textId="77E96242" w:rsidR="006F326A" w:rsidRPr="006F20FB" w:rsidRDefault="006F326A" w:rsidP="006F326A">
      <w:pPr>
        <w:spacing w:before="120"/>
      </w:pPr>
      <w:r w:rsidRPr="006F20FB">
        <w:t xml:space="preserve">This section provides operational guidance on the vaccination pathway COVID-19 </w:t>
      </w:r>
      <w:r>
        <w:t>v</w:t>
      </w:r>
      <w:r w:rsidRPr="006F20FB">
        <w:t>accine</w:t>
      </w:r>
      <w:r>
        <w:t>s</w:t>
      </w:r>
      <w:r w:rsidRPr="006F20FB">
        <w:t>, from booking and scheduling to vaccine preparation onto vaccine administration and observation. The first line vaccine</w:t>
      </w:r>
      <w:r w:rsidR="005B7D7C">
        <w:t>s</w:t>
      </w:r>
      <w:r w:rsidRPr="006F20FB">
        <w:t xml:space="preserve"> where there are no contraindications is the Pfizer</w:t>
      </w:r>
      <w:r>
        <w:t xml:space="preserve">-BioNTech Comirnaty </w:t>
      </w:r>
      <w:r w:rsidR="005B7D7C" w:rsidRPr="006F20FB">
        <w:t>vaccine</w:t>
      </w:r>
      <w:r w:rsidR="005B7D7C">
        <w:t>s</w:t>
      </w:r>
      <w:r w:rsidRPr="006F20FB">
        <w:t xml:space="preserve">. </w:t>
      </w:r>
    </w:p>
    <w:p w14:paraId="02087A28" w14:textId="77777777" w:rsidR="006F326A" w:rsidRPr="006F20FB" w:rsidRDefault="006F326A" w:rsidP="006F326A">
      <w:pPr>
        <w:pStyle w:val="Heading31nonumber"/>
      </w:pPr>
      <w:bookmarkStart w:id="304" w:name="_Hlk88119816"/>
      <w:r w:rsidRPr="006F20FB">
        <w:t>Purpose</w:t>
      </w:r>
    </w:p>
    <w:bookmarkEnd w:id="304"/>
    <w:p w14:paraId="1A42FE17" w14:textId="77777777" w:rsidR="006F326A" w:rsidRPr="006F20FB" w:rsidRDefault="006F326A" w:rsidP="006F326A">
      <w:pPr>
        <w:spacing w:before="120" w:after="120" w:line="240" w:lineRule="auto"/>
      </w:pPr>
      <w:r w:rsidRPr="006F20FB">
        <w:t xml:space="preserve">The purpose of this section is guiding the vaccinating workforce to </w:t>
      </w:r>
      <w:r w:rsidRPr="006F20FB">
        <w:rPr>
          <w:i/>
          <w:iCs/>
        </w:rPr>
        <w:t>do the right thing</w:t>
      </w:r>
      <w:r w:rsidRPr="006F20FB">
        <w:t xml:space="preserve"> and have the right resources and information available to provide a safe quality vaccination journey for every consumer.</w:t>
      </w:r>
      <w:r>
        <w:t xml:space="preserve"> </w:t>
      </w:r>
      <w:r w:rsidRPr="006F20FB">
        <w:t xml:space="preserve">It is designed to be applicable to all sites delivering the COVID-19 vaccine and provide guidance and assistance to providers, to maintain public safety and ensure consistent and equitable vaccination practices are in place across New Zealand/Aotearoa. </w:t>
      </w:r>
    </w:p>
    <w:p w14:paraId="171A7C9F" w14:textId="3A5D6805" w:rsidR="006F326A" w:rsidRPr="006F20FB" w:rsidRDefault="006F326A" w:rsidP="006F326A">
      <w:pPr>
        <w:spacing w:before="120" w:after="120"/>
      </w:pPr>
      <w:r w:rsidRPr="006F20FB">
        <w:t>This section should be read and interpreted alongside th</w:t>
      </w:r>
      <w:r w:rsidR="00177693">
        <w:t>e</w:t>
      </w:r>
      <w:r w:rsidR="008509B1">
        <w:t xml:space="preserve"> </w:t>
      </w:r>
      <w:hyperlink r:id="rId145" w:history="1">
        <w:r w:rsidR="008509B1" w:rsidRPr="005C01C7">
          <w:rPr>
            <w:rStyle w:val="Hyperlink"/>
          </w:rPr>
          <w:t>Immunisation Handbook</w:t>
        </w:r>
      </w:hyperlink>
      <w:r w:rsidR="005C01C7">
        <w:t xml:space="preserve">, </w:t>
      </w:r>
      <w:r w:rsidRPr="006F20FB">
        <w:t xml:space="preserve"> and </w:t>
      </w:r>
      <w:hyperlink r:id="rId146" w:history="1">
        <w:r w:rsidRPr="006F20FB">
          <w:rPr>
            <w:rStyle w:val="Hyperlink"/>
          </w:rPr>
          <w:t>IMAC resources</w:t>
        </w:r>
      </w:hyperlink>
      <w:r w:rsidRPr="006F20FB">
        <w:t>.</w:t>
      </w:r>
    </w:p>
    <w:p w14:paraId="6E2B9615" w14:textId="77777777" w:rsidR="006F326A" w:rsidRPr="006F20FB" w:rsidRDefault="006F326A" w:rsidP="006F326A">
      <w:pPr>
        <w:pStyle w:val="Heading5"/>
        <w:spacing w:before="120"/>
      </w:pPr>
      <w:r w:rsidRPr="006F20FB">
        <w:t xml:space="preserve">Appendices relevant to this section </w:t>
      </w:r>
    </w:p>
    <w:p w14:paraId="192997EC" w14:textId="77777777" w:rsidR="006F326A" w:rsidRPr="006F20FB" w:rsidRDefault="006F326A" w:rsidP="006F326A">
      <w:pPr>
        <w:pStyle w:val="ListParagraph"/>
        <w:ind w:left="360" w:hanging="360"/>
      </w:pPr>
      <w:hyperlink w:anchor="Appendix_G">
        <w:r w:rsidRPr="616DD8B7">
          <w:rPr>
            <w:rStyle w:val="Hyperlink"/>
          </w:rPr>
          <w:t>Appendix G:  Vaccination site screening questions</w:t>
        </w:r>
      </w:hyperlink>
    </w:p>
    <w:p w14:paraId="6BB5E89C" w14:textId="77777777" w:rsidR="006F326A" w:rsidRPr="006F20FB" w:rsidRDefault="006F326A" w:rsidP="006F326A">
      <w:pPr>
        <w:pStyle w:val="ListParagraph"/>
        <w:ind w:left="360" w:hanging="360"/>
        <w:rPr>
          <w:rStyle w:val="Hyperlink"/>
          <w:b w:val="0"/>
          <w:color w:val="auto"/>
        </w:rPr>
      </w:pPr>
      <w:hyperlink w:anchor="Appendix_H">
        <w:r w:rsidRPr="616DD8B7">
          <w:rPr>
            <w:rStyle w:val="Hyperlink"/>
          </w:rPr>
          <w:t>Appendix H:  Supported decision-making process</w:t>
        </w:r>
      </w:hyperlink>
    </w:p>
    <w:p w14:paraId="3CA9AB7F" w14:textId="6C9C4FB0" w:rsidR="006F326A" w:rsidRPr="00B51157" w:rsidRDefault="006F326A" w:rsidP="006F326A">
      <w:pPr>
        <w:pStyle w:val="ListParagraph"/>
        <w:ind w:left="360" w:hanging="360"/>
        <w:rPr>
          <w:rStyle w:val="Hyperlink"/>
          <w:b w:val="0"/>
          <w:color w:val="auto"/>
        </w:rPr>
      </w:pPr>
      <w:hyperlink w:anchor="Appendix_I">
        <w:r w:rsidRPr="616DD8B7">
          <w:rPr>
            <w:rStyle w:val="Hyperlink"/>
          </w:rPr>
          <w:t>Appendix I: Adverse Event Process</w:t>
        </w:r>
      </w:hyperlink>
      <w:r w:rsidRPr="006F20FB">
        <w:rPr>
          <w:rStyle w:val="Hyperlink"/>
        </w:rPr>
        <w:t xml:space="preserve"> </w:t>
      </w:r>
      <w:r w:rsidRPr="006F20FB">
        <w:rPr>
          <w:rStyle w:val="Hyperlink"/>
          <w:b w:val="0"/>
          <w:bCs/>
        </w:rPr>
        <w:t>(process steps, SAC example)</w:t>
      </w:r>
    </w:p>
    <w:p w14:paraId="39EEA0D8" w14:textId="77777777" w:rsidR="006F326A" w:rsidRPr="00B51157" w:rsidRDefault="006F326A" w:rsidP="006F326A">
      <w:pPr>
        <w:rPr>
          <w:rStyle w:val="Hyperlink"/>
          <w:b w:val="0"/>
          <w:color w:val="auto"/>
        </w:rPr>
      </w:pPr>
    </w:p>
    <w:p w14:paraId="58B627F5" w14:textId="082A31A5" w:rsidR="009961D2" w:rsidRDefault="009961D2">
      <w:pPr>
        <w:spacing w:before="0" w:after="160" w:line="2" w:lineRule="auto"/>
        <w:rPr>
          <w:rStyle w:val="Hyperlink"/>
          <w:b w:val="0"/>
          <w:color w:val="auto"/>
        </w:rPr>
      </w:pPr>
      <w:r>
        <w:rPr>
          <w:rStyle w:val="Hyperlink"/>
          <w:b w:val="0"/>
          <w:color w:val="auto"/>
        </w:rPr>
        <w:br w:type="page"/>
      </w:r>
    </w:p>
    <w:p w14:paraId="129D5158" w14:textId="597164C2" w:rsidR="006F326A" w:rsidRPr="006F20FB" w:rsidRDefault="006F326A" w:rsidP="006F326A">
      <w:pPr>
        <w:pStyle w:val="Heading1"/>
      </w:pPr>
      <w:bookmarkStart w:id="305" w:name="_Toc125707606"/>
      <w:bookmarkStart w:id="306" w:name="_Toc125708440"/>
      <w:bookmarkStart w:id="307" w:name="_Toc199924758"/>
      <w:r w:rsidRPr="006F20FB">
        <w:t>Booking and scheduling</w:t>
      </w:r>
      <w:bookmarkEnd w:id="305"/>
      <w:bookmarkEnd w:id="306"/>
      <w:bookmarkEnd w:id="307"/>
    </w:p>
    <w:p w14:paraId="3FB75B36" w14:textId="05EF67E3" w:rsidR="002425C2" w:rsidRDefault="002425C2" w:rsidP="006F326A">
      <w:pPr>
        <w:rPr>
          <w:rStyle w:val="normaltextrun"/>
          <w:rFonts w:cs="Segoe UI"/>
          <w:color w:val="000000"/>
          <w:szCs w:val="21"/>
          <w:shd w:val="clear" w:color="auto" w:fill="FFFFFF"/>
        </w:rPr>
      </w:pPr>
      <w:r>
        <w:rPr>
          <w:rStyle w:val="normaltextrun"/>
          <w:rFonts w:cs="Segoe UI"/>
          <w:color w:val="000000"/>
          <w:szCs w:val="21"/>
          <w:shd w:val="clear" w:color="auto" w:fill="FFFFFF"/>
        </w:rPr>
        <w:t xml:space="preserve">The National Immunisation Booking System known as </w:t>
      </w:r>
      <w:r w:rsidRPr="00DB137C">
        <w:rPr>
          <w:rStyle w:val="normaltextrun"/>
          <w:rFonts w:cs="Segoe UI"/>
          <w:color w:val="23305D"/>
          <w:szCs w:val="21"/>
          <w:shd w:val="clear" w:color="auto" w:fill="FFFFFF"/>
        </w:rPr>
        <w:t>Book My Vaccine</w:t>
      </w:r>
      <w:r>
        <w:rPr>
          <w:rStyle w:val="normaltextrun"/>
          <w:rFonts w:cs="Segoe UI"/>
          <w:color w:val="000000"/>
          <w:szCs w:val="21"/>
          <w:shd w:val="clear" w:color="auto" w:fill="FFFFFF"/>
        </w:rPr>
        <w:t xml:space="preserve"> </w:t>
      </w:r>
      <w:r w:rsidR="0062000A">
        <w:rPr>
          <w:rStyle w:val="normaltextrun"/>
          <w:rFonts w:cs="Segoe UI"/>
          <w:color w:val="000000"/>
          <w:szCs w:val="21"/>
          <w:shd w:val="clear" w:color="auto" w:fill="FFFFFF"/>
        </w:rPr>
        <w:t xml:space="preserve">(BMV) </w:t>
      </w:r>
      <w:r>
        <w:rPr>
          <w:rStyle w:val="normaltextrun"/>
          <w:rFonts w:cs="Segoe UI"/>
          <w:color w:val="000000"/>
          <w:szCs w:val="21"/>
          <w:shd w:val="clear" w:color="auto" w:fill="FFFFFF"/>
        </w:rPr>
        <w:t>supports a national-led approach to immunising New Zealand/Aotearoa against COVID-19</w:t>
      </w:r>
      <w:r w:rsidR="00A3230B">
        <w:rPr>
          <w:rStyle w:val="normaltextrun"/>
          <w:rFonts w:cs="Segoe UI"/>
          <w:color w:val="000000"/>
          <w:szCs w:val="21"/>
          <w:shd w:val="clear" w:color="auto" w:fill="FFFFFF"/>
        </w:rPr>
        <w:t xml:space="preserve"> and </w:t>
      </w:r>
      <w:r w:rsidR="00CE5BEF">
        <w:rPr>
          <w:rStyle w:val="normaltextrun"/>
          <w:rFonts w:cs="Segoe UI"/>
          <w:color w:val="000000"/>
          <w:szCs w:val="21"/>
          <w:shd w:val="clear" w:color="auto" w:fill="FFFFFF"/>
        </w:rPr>
        <w:t>some additional vaccinations</w:t>
      </w:r>
      <w:r>
        <w:rPr>
          <w:rStyle w:val="normaltextrun"/>
          <w:rFonts w:cs="Segoe UI"/>
          <w:color w:val="000000"/>
          <w:szCs w:val="21"/>
          <w:shd w:val="clear" w:color="auto" w:fill="FFFFFF"/>
        </w:rPr>
        <w:t xml:space="preserve">. </w:t>
      </w:r>
      <w:r w:rsidRPr="00DB137C">
        <w:rPr>
          <w:rStyle w:val="normaltextrun"/>
          <w:rFonts w:cs="Segoe UI"/>
          <w:color w:val="23305D"/>
          <w:szCs w:val="21"/>
          <w:shd w:val="clear" w:color="auto" w:fill="FFFFFF"/>
        </w:rPr>
        <w:t>Book My Vaccine</w:t>
      </w:r>
      <w:r>
        <w:rPr>
          <w:rStyle w:val="normaltextrun"/>
          <w:rFonts w:cs="Segoe UI"/>
          <w:color w:val="000000"/>
          <w:szCs w:val="21"/>
          <w:shd w:val="clear" w:color="auto" w:fill="FFFFFF"/>
        </w:rPr>
        <w:t xml:space="preserve"> supports vaccination sites down to Community Hub level. Use by primary care sites is optional where they only service their own enrolled populations.</w:t>
      </w:r>
    </w:p>
    <w:p w14:paraId="5242F2F4" w14:textId="77777777" w:rsidR="006F326A" w:rsidRPr="006F20FB" w:rsidRDefault="006F326A" w:rsidP="006F326A">
      <w:pPr>
        <w:pStyle w:val="NoSpacing"/>
      </w:pPr>
      <w:r>
        <w:t xml:space="preserve">For more information, see </w:t>
      </w:r>
      <w:hyperlink w:anchor="Section_C">
        <w:r w:rsidRPr="009E3932">
          <w:rPr>
            <w:rStyle w:val="Hyperlink"/>
          </w:rPr>
          <w:t>Section C: Additional Programme Guidance, Variations, and Incidents</w:t>
        </w:r>
      </w:hyperlink>
      <w:r>
        <w:t>.</w:t>
      </w:r>
    </w:p>
    <w:p w14:paraId="6D6F4BB6" w14:textId="77777777" w:rsidR="006F326A" w:rsidRPr="006F20FB" w:rsidRDefault="006F326A" w:rsidP="006F326A">
      <w:pPr>
        <w:spacing w:after="160" w:line="259" w:lineRule="auto"/>
      </w:pPr>
      <w:r w:rsidRPr="006F20FB">
        <w:t xml:space="preserve">Ensure that the scheduling of vaccination appointments avoid over-crowding and allow for physical distancing and other IPC measures. Also, limit the number of accompanying people to only those who need assistance, whether physical or psychosocial. </w:t>
      </w:r>
    </w:p>
    <w:p w14:paraId="7C334B50" w14:textId="501468E5" w:rsidR="006F326A" w:rsidRPr="006F20FB" w:rsidRDefault="006F326A" w:rsidP="006F326A">
      <w:pPr>
        <w:pStyle w:val="Heading2"/>
      </w:pPr>
      <w:bookmarkStart w:id="308" w:name="_Toc125707607"/>
      <w:bookmarkStart w:id="309" w:name="_Toc125708441"/>
      <w:bookmarkStart w:id="310" w:name="_Toc199924759"/>
      <w:r w:rsidRPr="006F20FB">
        <w:t>Booking doses</w:t>
      </w:r>
      <w:bookmarkEnd w:id="308"/>
      <w:bookmarkEnd w:id="309"/>
      <w:bookmarkEnd w:id="310"/>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352"/>
      </w:tblGrid>
      <w:tr w:rsidR="006F326A" w:rsidRPr="006F20FB" w14:paraId="7ED9BFD5"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tcPr>
          <w:p w14:paraId="56DD3226" w14:textId="21D4C1E9" w:rsidR="006F326A" w:rsidRPr="006F20FB" w:rsidRDefault="00BB35BD" w:rsidP="00D176B5">
            <w:pPr>
              <w:spacing w:before="120" w:after="120"/>
              <w:rPr>
                <w:color w:val="FFFFFF" w:themeColor="background1"/>
              </w:rPr>
            </w:pPr>
            <w:bookmarkStart w:id="311" w:name="_Event_Rebooking"/>
            <w:bookmarkEnd w:id="311"/>
            <w:r>
              <w:rPr>
                <w:color w:val="FFFFFF" w:themeColor="background1"/>
              </w:rPr>
              <w:t>Booking vaccinations</w:t>
            </w:r>
          </w:p>
        </w:tc>
      </w:tr>
      <w:tr w:rsidR="006F326A" w:rsidRPr="006F20FB" w14:paraId="5915DB9D" w14:textId="77777777" w:rsidTr="7229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tcPr>
          <w:p w14:paraId="2FF643DA" w14:textId="41B3D151" w:rsidR="00E30E5B" w:rsidRPr="007026E1" w:rsidRDefault="3E125F3E" w:rsidP="00E30E5B">
            <w:pPr>
              <w:pStyle w:val="Table10ptbullets"/>
            </w:pPr>
            <w:r>
              <w:t>Consumers</w:t>
            </w:r>
            <w:r w:rsidR="2551794A">
              <w:t xml:space="preserve"> next </w:t>
            </w:r>
            <w:r w:rsidR="00E30E5B" w:rsidRPr="007026E1">
              <w:t xml:space="preserve">COVID-19 vaccine depends on </w:t>
            </w:r>
            <w:r w:rsidR="79A805B7">
              <w:t>the date of their</w:t>
            </w:r>
            <w:r w:rsidR="00E30E5B" w:rsidRPr="007026E1">
              <w:t xml:space="preserve"> last COVID-19 vaccine or infection.</w:t>
            </w:r>
          </w:p>
          <w:p w14:paraId="301EA2D7" w14:textId="0A504DF9" w:rsidR="00E30E5B" w:rsidRPr="007026E1" w:rsidRDefault="11F894B5" w:rsidP="00E30E5B">
            <w:pPr>
              <w:pStyle w:val="Table10ptbullets"/>
            </w:pPr>
            <w:r>
              <w:t>It</w:t>
            </w:r>
            <w:r w:rsidR="2AD157EB">
              <w:t xml:space="preserve"> is</w:t>
            </w:r>
            <w:r w:rsidR="00E30E5B" w:rsidRPr="007026E1">
              <w:t xml:space="preserve"> recommended </w:t>
            </w:r>
            <w:r w:rsidR="72A32574">
              <w:t>to</w:t>
            </w:r>
            <w:r w:rsidR="00E30E5B" w:rsidRPr="007026E1">
              <w:t xml:space="preserve"> wait 6 months after testing positive for COVID-19 before getting any COVID-19 vaccination.</w:t>
            </w:r>
          </w:p>
          <w:p w14:paraId="4B77A6C9" w14:textId="090795D7" w:rsidR="00E30E5B" w:rsidRPr="007026E1" w:rsidRDefault="6855269F" w:rsidP="00E30E5B">
            <w:pPr>
              <w:pStyle w:val="Table10ptbullets"/>
            </w:pPr>
            <w:r>
              <w:t>Consumers c</w:t>
            </w:r>
            <w:r w:rsidR="11F894B5">
              <w:t xml:space="preserve">an check when </w:t>
            </w:r>
            <w:r w:rsidR="4D371550">
              <w:t xml:space="preserve">their </w:t>
            </w:r>
            <w:r w:rsidR="11F894B5">
              <w:t xml:space="preserve">last vaccine was </w:t>
            </w:r>
            <w:r w:rsidR="20F4409A">
              <w:t>ad</w:t>
            </w:r>
            <w:r w:rsidR="51B5412B">
              <w:t xml:space="preserve">ministered </w:t>
            </w:r>
            <w:r w:rsidR="11F894B5">
              <w:t xml:space="preserve">by logging into </w:t>
            </w:r>
            <w:hyperlink r:id="rId147">
              <w:r w:rsidR="0062335E">
                <w:rPr>
                  <w:rStyle w:val="Hyperlink"/>
                </w:rPr>
                <w:t>My Health Record</w:t>
              </w:r>
            </w:hyperlink>
            <w:r w:rsidR="11F894B5">
              <w:t>.</w:t>
            </w:r>
          </w:p>
          <w:p w14:paraId="02A13B07" w14:textId="053193D2" w:rsidR="006F326A" w:rsidRPr="007026E1" w:rsidRDefault="00E30E5B" w:rsidP="00E30E5B">
            <w:pPr>
              <w:pStyle w:val="Table10ptbullets"/>
            </w:pPr>
            <w:r w:rsidRPr="007026E1">
              <w:t xml:space="preserve">The number of doses </w:t>
            </w:r>
            <w:r w:rsidR="798B15CA">
              <w:t>required</w:t>
            </w:r>
            <w:r w:rsidRPr="007026E1">
              <w:t xml:space="preserve"> depends on age and other clinical circumstances.</w:t>
            </w:r>
            <w:r w:rsidR="7463E306" w:rsidRPr="007026E1">
              <w:t xml:space="preserve"> </w:t>
            </w:r>
          </w:p>
          <w:p w14:paraId="7E623DB3" w14:textId="20DD2D24" w:rsidR="006F326A" w:rsidRPr="007026E1" w:rsidRDefault="7463E306" w:rsidP="00D176B5">
            <w:pPr>
              <w:pStyle w:val="Table10ptbullets"/>
            </w:pPr>
            <w:r w:rsidRPr="007026E1">
              <w:t xml:space="preserve">New bookings </w:t>
            </w:r>
            <w:r w:rsidR="5CEDFB01">
              <w:t>can be</w:t>
            </w:r>
            <w:r w:rsidR="12D5169C">
              <w:t xml:space="preserve"> </w:t>
            </w:r>
            <w:r w:rsidRPr="007026E1">
              <w:t xml:space="preserve">made through bookmyvaccine.nz and the COVID-19 </w:t>
            </w:r>
            <w:r w:rsidR="00E30E5B" w:rsidRPr="007026E1">
              <w:t>V</w:t>
            </w:r>
            <w:r w:rsidR="1385B089" w:rsidRPr="007026E1">
              <w:t>acc</w:t>
            </w:r>
            <w:r w:rsidR="00E30E5B" w:rsidRPr="007026E1">
              <w:t xml:space="preserve">ination Healthline </w:t>
            </w:r>
            <w:r w:rsidRPr="007026E1">
              <w:t xml:space="preserve">0800 28 29 26 </w:t>
            </w:r>
            <w:r w:rsidR="00E30E5B" w:rsidRPr="007026E1">
              <w:t>between 8am to 6pm Monday to Friday.</w:t>
            </w:r>
          </w:p>
          <w:p w14:paraId="29465273" w14:textId="4130EAED" w:rsidR="006F326A" w:rsidRPr="007026E1" w:rsidRDefault="7463E306" w:rsidP="00D176B5">
            <w:pPr>
              <w:pStyle w:val="Table10ptbullets"/>
              <w:rPr>
                <w:b w:val="0"/>
                <w:bCs w:val="0"/>
              </w:rPr>
            </w:pPr>
            <w:r w:rsidRPr="007026E1">
              <w:t>Consumers should select the appropriate age range when making an appointment</w:t>
            </w:r>
            <w:r w:rsidR="00E30E5B" w:rsidRPr="007026E1">
              <w:rPr>
                <w:b w:val="0"/>
                <w:bCs w:val="0"/>
              </w:rPr>
              <w:t>.</w:t>
            </w:r>
          </w:p>
          <w:p w14:paraId="714AAE83" w14:textId="53D7B64C" w:rsidR="006F326A" w:rsidRPr="006F20FB" w:rsidRDefault="006F326A" w:rsidP="00D176B5">
            <w:pPr>
              <w:pStyle w:val="Table10ptbullets"/>
              <w:numPr>
                <w:ilvl w:val="0"/>
                <w:numId w:val="0"/>
              </w:numPr>
              <w:rPr>
                <w:bCs w:val="0"/>
              </w:rPr>
            </w:pPr>
            <w:r w:rsidRPr="00C807D6">
              <w:rPr>
                <w:b w:val="0"/>
                <w:bCs w:val="0"/>
              </w:rPr>
              <w:t>For more information on dose intervals plea</w:t>
            </w:r>
            <w:r w:rsidR="00303CAF">
              <w:rPr>
                <w:b w:val="0"/>
                <w:bCs w:val="0"/>
              </w:rPr>
              <w:t>se refer to the</w:t>
            </w:r>
            <w:r w:rsidR="00F80BC2">
              <w:rPr>
                <w:b w:val="0"/>
                <w:bCs w:val="0"/>
                <w:color w:val="1F3864" w:themeColor="accent1" w:themeShade="80"/>
              </w:rPr>
              <w:t xml:space="preserve"> </w:t>
            </w:r>
            <w:hyperlink r:id="rId148" w:history="1">
              <w:r w:rsidR="00F80BC2" w:rsidRPr="00F80BC2">
                <w:rPr>
                  <w:rStyle w:val="Hyperlink"/>
                  <w:b/>
                </w:rPr>
                <w:t>Immunisation Handbook</w:t>
              </w:r>
            </w:hyperlink>
          </w:p>
        </w:tc>
      </w:tr>
    </w:tbl>
    <w:p w14:paraId="51426568" w14:textId="77777777" w:rsidR="005A2B6D" w:rsidRDefault="005A2B6D" w:rsidP="005A2B6D">
      <w:pPr>
        <w:pStyle w:val="BodyText"/>
      </w:pPr>
    </w:p>
    <w:p w14:paraId="3E452954" w14:textId="77777777" w:rsidR="00825DA1" w:rsidRDefault="00825DA1">
      <w:pPr>
        <w:spacing w:before="0" w:after="160" w:line="2" w:lineRule="auto"/>
        <w:rPr>
          <w:b/>
          <w:color w:val="23305D"/>
          <w:spacing w:val="-10"/>
          <w:sz w:val="60"/>
        </w:rPr>
      </w:pPr>
      <w:bookmarkStart w:id="312" w:name="_Toc125707608"/>
      <w:bookmarkStart w:id="313" w:name="_Toc125708442"/>
      <w:r>
        <w:br w:type="page"/>
      </w:r>
    </w:p>
    <w:p w14:paraId="647FB0A7" w14:textId="7FAD8145" w:rsidR="006F326A" w:rsidRPr="006F20FB" w:rsidRDefault="006F326A" w:rsidP="006F326A">
      <w:pPr>
        <w:pStyle w:val="Heading1"/>
      </w:pPr>
      <w:bookmarkStart w:id="314" w:name="_Toc199924760"/>
      <w:r w:rsidRPr="006F20FB">
        <w:t>Protecting security and privacy</w:t>
      </w:r>
      <w:bookmarkEnd w:id="312"/>
      <w:bookmarkEnd w:id="313"/>
      <w:bookmarkEnd w:id="314"/>
      <w:r w:rsidRPr="006F20FB">
        <w:t xml:space="preserve"> </w:t>
      </w:r>
    </w:p>
    <w:p w14:paraId="11A8D2E8" w14:textId="77777777" w:rsidR="006F326A" w:rsidRPr="006F20FB" w:rsidRDefault="006F326A" w:rsidP="006F326A">
      <w:r w:rsidRPr="006F20FB">
        <w:t xml:space="preserve">The vaccination process requires personal, identifying information be collected. In the health sector, NHIs are considered identifiable information as well as standard identifiers such as name, address, and date of birth. </w:t>
      </w:r>
    </w:p>
    <w:p w14:paraId="14AFD8C3" w14:textId="77777777" w:rsidR="006F326A" w:rsidRPr="006F20FB" w:rsidRDefault="006F326A" w:rsidP="006F326A">
      <w:pPr>
        <w:pStyle w:val="NoSpacing"/>
      </w:pPr>
      <w:r w:rsidRPr="006F20FB">
        <w:t>Protecting and treating sensitive health information with respect is important.</w:t>
      </w:r>
    </w:p>
    <w:p w14:paraId="391B7972" w14:textId="77777777" w:rsidR="006F326A" w:rsidRPr="006F20FB" w:rsidRDefault="006F326A" w:rsidP="006F326A">
      <w:pPr>
        <w:pStyle w:val="ListParagraph"/>
        <w:ind w:left="360" w:hanging="360"/>
      </w:pPr>
      <w:r w:rsidRPr="006F20FB">
        <w:t xml:space="preserve">All medical records (such as written consent forms) at vaccination sites are required to be securely stored out of the sight (for example, in a drawer). </w:t>
      </w:r>
    </w:p>
    <w:p w14:paraId="6E0EE4A0" w14:textId="77777777" w:rsidR="006F326A" w:rsidRPr="006F20FB" w:rsidRDefault="006F326A" w:rsidP="008B6B37">
      <w:pPr>
        <w:pStyle w:val="ListParagraph"/>
        <w:numPr>
          <w:ilvl w:val="1"/>
          <w:numId w:val="75"/>
        </w:numPr>
      </w:pPr>
      <w:r w:rsidRPr="006F20FB">
        <w:t>It is preferable this storage area is locked, or in the constant presence of an authorised person, such as an administrator, a security guard, or a vaccinator.</w:t>
      </w:r>
    </w:p>
    <w:p w14:paraId="4C65C2A3" w14:textId="77777777" w:rsidR="006F326A" w:rsidRPr="006F20FB" w:rsidRDefault="006F326A" w:rsidP="006F326A">
      <w:pPr>
        <w:pStyle w:val="ListParagraph"/>
        <w:ind w:left="360" w:hanging="360"/>
      </w:pPr>
      <w:r w:rsidRPr="006F20FB">
        <w:t xml:space="preserve">At the conclusion of the vaccination event, </w:t>
      </w:r>
      <w:r>
        <w:t>the Programme</w:t>
      </w:r>
      <w:r w:rsidRPr="006F20FB">
        <w:t xml:space="preserve"> </w:t>
      </w:r>
      <w:r w:rsidRPr="00703C68">
        <w:t>rec</w:t>
      </w:r>
      <w:r w:rsidRPr="006F20FB">
        <w:t>ommends that the personal information documentation is taken directly (that is, no transit points) by an authorised person (such as an administrator, a security guard, or a vaccinator) to the site where the record will be held.</w:t>
      </w:r>
    </w:p>
    <w:p w14:paraId="76E8D26F" w14:textId="77777777" w:rsidR="006F326A" w:rsidRPr="006F20FB" w:rsidRDefault="006F326A" w:rsidP="006F326A">
      <w:pPr>
        <w:pStyle w:val="NoSpacing"/>
      </w:pPr>
      <w:r w:rsidRPr="006F20FB">
        <w:t>In addition to ensuring the security of health records as per above, the following security and privacy factors should be considered:</w:t>
      </w:r>
    </w:p>
    <w:p w14:paraId="5CDDE9C1" w14:textId="7E4F5FB1" w:rsidR="006F326A" w:rsidRPr="006F20FB" w:rsidRDefault="006F326A" w:rsidP="006F326A">
      <w:pPr>
        <w:pStyle w:val="ListParagraph"/>
        <w:ind w:left="360" w:hanging="360"/>
      </w:pPr>
      <w:r w:rsidRPr="006F20FB">
        <w:t>Informing consumers why their information is being collected and what it will be used for</w:t>
      </w:r>
      <w:r w:rsidR="00B739DE">
        <w:t>.</w:t>
      </w:r>
      <w:r w:rsidR="00825DA1">
        <w:t xml:space="preserve"> </w:t>
      </w:r>
      <w:r w:rsidR="00B739DE">
        <w:t>F</w:t>
      </w:r>
      <w:r w:rsidRPr="006F20FB">
        <w:t>or example, that it will not be used for immigration or law-enforcement purposes</w:t>
      </w:r>
      <w:r w:rsidR="009450E7">
        <w:t>.</w:t>
      </w:r>
    </w:p>
    <w:p w14:paraId="485D6DA6" w14:textId="34CA94F3" w:rsidR="006F326A" w:rsidRPr="006F20FB" w:rsidRDefault="006F326A" w:rsidP="006F326A">
      <w:pPr>
        <w:pStyle w:val="ListParagraph"/>
        <w:ind w:left="360" w:hanging="360"/>
      </w:pPr>
      <w:r w:rsidRPr="006F20FB">
        <w:t>Consider who may be able to the see computer screens that are likely to be used to input personal information</w:t>
      </w:r>
      <w:r w:rsidR="00B739DE">
        <w:t>.</w:t>
      </w:r>
    </w:p>
    <w:p w14:paraId="43445FA8" w14:textId="074BFED0" w:rsidR="006F326A" w:rsidRPr="006F20FB" w:rsidRDefault="006F326A" w:rsidP="006F326A">
      <w:pPr>
        <w:pStyle w:val="ListParagraph"/>
        <w:ind w:left="360" w:hanging="360"/>
      </w:pPr>
      <w:r w:rsidRPr="006F20FB">
        <w:t>Ensure passwords and log-in details are kept confidential</w:t>
      </w:r>
      <w:r w:rsidR="00B739DE">
        <w:t>.</w:t>
      </w:r>
    </w:p>
    <w:p w14:paraId="31168E84" w14:textId="77777777" w:rsidR="006F326A" w:rsidRPr="006F20FB" w:rsidRDefault="006F326A" w:rsidP="006F326A">
      <w:pPr>
        <w:pStyle w:val="ListParagraph"/>
        <w:ind w:left="360" w:hanging="360"/>
      </w:pPr>
      <w:r w:rsidRPr="006F20FB">
        <w:t xml:space="preserve">In the event of a likely security or privacy breach advise the relevant </w:t>
      </w:r>
      <w:r>
        <w:t>Health District</w:t>
      </w:r>
      <w:r w:rsidRPr="006F20FB">
        <w:t xml:space="preserve"> or provider privacy officer or contact </w:t>
      </w:r>
      <w:r>
        <w:t>the Programme’s</w:t>
      </w:r>
      <w:r w:rsidRPr="006F20FB">
        <w:t xml:space="preserve"> Privacy team as soon as possible</w:t>
      </w:r>
    </w:p>
    <w:p w14:paraId="496639AA" w14:textId="794DD80B" w:rsidR="006F326A" w:rsidRPr="006F20FB" w:rsidRDefault="006F326A" w:rsidP="006F326A">
      <w:pPr>
        <w:pStyle w:val="ListParagraph"/>
        <w:ind w:left="360" w:hanging="360"/>
      </w:pPr>
      <w:r w:rsidRPr="006F20FB">
        <w:t>Securely dispose unnecessary duplicate information</w:t>
      </w:r>
      <w:r w:rsidR="009450E7">
        <w:t>.</w:t>
      </w:r>
    </w:p>
    <w:p w14:paraId="71BF152F" w14:textId="77777777" w:rsidR="006F326A" w:rsidRPr="006F20FB" w:rsidRDefault="006F326A" w:rsidP="006F326A">
      <w:pPr>
        <w:pStyle w:val="ListParagraph"/>
        <w:ind w:left="360" w:hanging="360"/>
      </w:pPr>
      <w:r w:rsidRPr="006F20FB">
        <w:t>Ensure confidential conversations occur away from areas where other consumers or members of the public might also access.</w:t>
      </w:r>
    </w:p>
    <w:p w14:paraId="4A9C9187" w14:textId="77777777" w:rsidR="006F326A" w:rsidRPr="006F20FB" w:rsidRDefault="006F326A" w:rsidP="006F326A">
      <w:pPr>
        <w:pStyle w:val="ListParagraph"/>
        <w:ind w:left="360" w:hanging="360"/>
      </w:pPr>
      <w:r w:rsidRPr="006F20FB">
        <w:t xml:space="preserve">Ensure staff accessing consumer data have completed the appropriate privacy training (e.g., see the </w:t>
      </w:r>
      <w:hyperlink r:id="rId149">
        <w:r w:rsidRPr="616DD8B7">
          <w:rPr>
            <w:rStyle w:val="Hyperlink"/>
          </w:rPr>
          <w:t>Privacy Commissioner courses link</w:t>
        </w:r>
      </w:hyperlink>
      <w:r>
        <w:t xml:space="preserve">). </w:t>
      </w:r>
    </w:p>
    <w:p w14:paraId="7387BFC8" w14:textId="77777777" w:rsidR="006F326A" w:rsidRDefault="006F326A" w:rsidP="006F326A">
      <w:r w:rsidRPr="006F20FB">
        <w:rPr>
          <w:b/>
          <w:bCs/>
        </w:rPr>
        <w:t>Note:</w:t>
      </w:r>
      <w:r w:rsidRPr="006F20FB">
        <w:t xml:space="preserve"> Use secure methods when transferring information outside of the core vaccine systems such as USB encryption or accredited online services. Data should be password protected.</w:t>
      </w:r>
    </w:p>
    <w:p w14:paraId="3434D624" w14:textId="77777777" w:rsidR="00BA28A3" w:rsidRDefault="00BA28A3" w:rsidP="006F326A"/>
    <w:p w14:paraId="7E4B533C" w14:textId="77777777" w:rsidR="00BA28A3" w:rsidRDefault="00BA28A3" w:rsidP="006F326A"/>
    <w:p w14:paraId="4C64F728" w14:textId="77777777" w:rsidR="00BA28A3" w:rsidRDefault="00BA28A3" w:rsidP="006F326A"/>
    <w:p w14:paraId="3D119444" w14:textId="77777777" w:rsidR="00BA28A3" w:rsidRPr="006F20FB" w:rsidRDefault="00BA28A3" w:rsidP="006F326A"/>
    <w:p w14:paraId="477A0C88" w14:textId="0680E241" w:rsidR="006F326A" w:rsidRPr="006F20FB" w:rsidRDefault="006F326A" w:rsidP="006F326A">
      <w:pPr>
        <w:pStyle w:val="Heading1"/>
      </w:pPr>
      <w:bookmarkStart w:id="315" w:name="_Toc125707609"/>
      <w:bookmarkStart w:id="316" w:name="_Toc125708443"/>
      <w:bookmarkStart w:id="317" w:name="_Toc199924761"/>
      <w:r>
        <w:t>COVID-19 vaccines o</w:t>
      </w:r>
      <w:r w:rsidRPr="006F20FB">
        <w:t>perational phase</w:t>
      </w:r>
      <w:bookmarkEnd w:id="315"/>
      <w:bookmarkEnd w:id="316"/>
      <w:bookmarkEnd w:id="317"/>
    </w:p>
    <w:p w14:paraId="303F8F14" w14:textId="77777777" w:rsidR="006F326A" w:rsidRPr="006F20FB" w:rsidRDefault="006F326A" w:rsidP="006F326A">
      <w:pPr>
        <w:pStyle w:val="ListParagraph"/>
        <w:ind w:left="360" w:hanging="360"/>
      </w:pPr>
      <w:r w:rsidRPr="006F20FB">
        <w:t xml:space="preserve">Use a daily checklist to monitor and ensure IPC and other safety measures are </w:t>
      </w:r>
      <w:r w:rsidRPr="006F20FB">
        <w:br/>
        <w:t>adhered to. </w:t>
      </w:r>
    </w:p>
    <w:p w14:paraId="1160CBA9" w14:textId="77777777" w:rsidR="006F326A" w:rsidRPr="006F20FB" w:rsidRDefault="006F326A" w:rsidP="006F326A">
      <w:pPr>
        <w:pStyle w:val="ListParagraph"/>
        <w:ind w:left="360" w:hanging="360"/>
      </w:pPr>
      <w:r w:rsidRPr="006F20FB">
        <w:t>Consider a daily ‘huddle’ to enhance teamwork and to highlight any IPC issues.</w:t>
      </w:r>
    </w:p>
    <w:p w14:paraId="4971BA42" w14:textId="77777777" w:rsidR="006F326A" w:rsidRPr="006F20FB" w:rsidRDefault="006F326A" w:rsidP="006F326A">
      <w:pPr>
        <w:pStyle w:val="ListParagraph"/>
        <w:ind w:left="360" w:hanging="360"/>
      </w:pPr>
      <w:r w:rsidRPr="006F20FB">
        <w:t>Screen all staff for signs and symptoms of COVID-19 at the start of each shift. </w:t>
      </w:r>
    </w:p>
    <w:p w14:paraId="2B0341BB" w14:textId="77777777" w:rsidR="006F326A" w:rsidRPr="006F20FB" w:rsidRDefault="006F326A" w:rsidP="006F326A">
      <w:pPr>
        <w:pStyle w:val="ListParagraph"/>
        <w:ind w:left="360" w:hanging="360"/>
      </w:pPr>
      <w:r w:rsidRPr="006F20FB">
        <w:t>Screen all people arriving for vaccination for COVID signs and symptoms</w:t>
      </w:r>
      <w:r>
        <w:t xml:space="preserve">. </w:t>
      </w:r>
      <w:r w:rsidRPr="006F20FB">
        <w:t xml:space="preserve">For additional screening questions see </w:t>
      </w:r>
      <w:hyperlink w:anchor="Appendix_G">
        <w:r w:rsidRPr="616DD8B7">
          <w:rPr>
            <w:rStyle w:val="Hyperlink"/>
          </w:rPr>
          <w:t>Appendix G</w:t>
        </w:r>
      </w:hyperlink>
      <w:r w:rsidRPr="006F20FB">
        <w:t>.</w:t>
      </w:r>
    </w:p>
    <w:p w14:paraId="36FD6EE9" w14:textId="77777777" w:rsidR="006F326A" w:rsidRPr="006F20FB" w:rsidRDefault="006F326A" w:rsidP="006F326A">
      <w:pPr>
        <w:pStyle w:val="ListParagraph"/>
        <w:ind w:left="360" w:hanging="360"/>
      </w:pPr>
      <w:r w:rsidRPr="006F20FB">
        <w:t xml:space="preserve">Ensure the scheduling of vaccination appointments avoids over-crowding and allows for physical distancing and other IPC measures. Also, limit the number of accompanying people to only those who need assistance, whether physical or psychosocial. </w:t>
      </w:r>
    </w:p>
    <w:p w14:paraId="3394C187" w14:textId="77777777" w:rsidR="006F326A" w:rsidRPr="006F20FB" w:rsidRDefault="006F326A" w:rsidP="006F326A">
      <w:pPr>
        <w:pStyle w:val="ListParagraph"/>
        <w:ind w:left="360" w:hanging="360"/>
      </w:pPr>
      <w:r w:rsidRPr="006F20FB">
        <w:t xml:space="preserve">Ensure the appropriate processes are in place to prevent under-age vaccinations </w:t>
      </w:r>
      <w:r w:rsidRPr="006F20FB">
        <w:br/>
        <w:t xml:space="preserve">– </w:t>
      </w:r>
      <w:r w:rsidRPr="006F20FB">
        <w:rPr>
          <w:b/>
          <w:bCs/>
        </w:rPr>
        <w:t>this is a never event</w:t>
      </w:r>
      <w:r w:rsidRPr="006F20FB">
        <w:t>.</w:t>
      </w:r>
    </w:p>
    <w:p w14:paraId="6CD12C8F" w14:textId="51DC2B0C" w:rsidR="006F326A" w:rsidRDefault="006F326A" w:rsidP="006F326A">
      <w:pPr>
        <w:pStyle w:val="ListParagraph"/>
        <w:ind w:left="360" w:hanging="360"/>
      </w:pPr>
      <w:r w:rsidRPr="006F20FB">
        <w:t xml:space="preserve">Ensure the appropriate processes are in place to </w:t>
      </w:r>
      <w:r w:rsidR="001F3B0C">
        <w:t xml:space="preserve">provide doses at correct time intervals as detailed in the </w:t>
      </w:r>
      <w:hyperlink r:id="rId150" w:history="1">
        <w:r w:rsidR="001F3B0C" w:rsidRPr="00931643">
          <w:rPr>
            <w:rStyle w:val="Hyperlink"/>
          </w:rPr>
          <w:t>Immunisation Handbook</w:t>
        </w:r>
      </w:hyperlink>
      <w:r w:rsidR="001F3B0C">
        <w:t xml:space="preserve">. </w:t>
      </w:r>
    </w:p>
    <w:p w14:paraId="773940F9" w14:textId="34DDA2DB" w:rsidR="003301A8" w:rsidRPr="00A66481" w:rsidRDefault="6A534A5C" w:rsidP="006F326A">
      <w:pPr>
        <w:pStyle w:val="ListParagraph"/>
        <w:ind w:left="360" w:hanging="360"/>
        <w:rPr>
          <w:b/>
          <w:bCs/>
        </w:rPr>
      </w:pPr>
      <w:r w:rsidRPr="4E533888">
        <w:rPr>
          <w:b/>
          <w:bCs/>
        </w:rPr>
        <w:t xml:space="preserve">Ensure the appropriate </w:t>
      </w:r>
      <w:r w:rsidR="002A6A78">
        <w:rPr>
          <w:b/>
          <w:bCs/>
        </w:rPr>
        <w:t>processes</w:t>
      </w:r>
      <w:r w:rsidRPr="4E533888">
        <w:rPr>
          <w:b/>
          <w:bCs/>
        </w:rPr>
        <w:t xml:space="preserve"> are in place to </w:t>
      </w:r>
      <w:r w:rsidR="70F2621B" w:rsidRPr="4E533888">
        <w:rPr>
          <w:b/>
          <w:bCs/>
        </w:rPr>
        <w:t xml:space="preserve">ensure consumers are receiving </w:t>
      </w:r>
      <w:r w:rsidR="5D445696" w:rsidRPr="4E533888">
        <w:rPr>
          <w:b/>
          <w:bCs/>
        </w:rPr>
        <w:t xml:space="preserve">the </w:t>
      </w:r>
      <w:r w:rsidR="768BE368" w:rsidRPr="4E533888">
        <w:rPr>
          <w:b/>
          <w:bCs/>
        </w:rPr>
        <w:t>age-appropriate</w:t>
      </w:r>
      <w:r w:rsidR="70F2621B" w:rsidRPr="4E533888">
        <w:rPr>
          <w:b/>
          <w:bCs/>
        </w:rPr>
        <w:t xml:space="preserve"> vaccine</w:t>
      </w:r>
      <w:r w:rsidR="5D445696" w:rsidRPr="4E533888">
        <w:rPr>
          <w:b/>
          <w:bCs/>
        </w:rPr>
        <w:t xml:space="preserve">. </w:t>
      </w:r>
    </w:p>
    <w:p w14:paraId="06582BD8" w14:textId="2EA8A797" w:rsidR="00A26897" w:rsidRDefault="006F326A" w:rsidP="006F326A">
      <w:r w:rsidRPr="006F20FB">
        <w:rPr>
          <w:b/>
          <w:bCs/>
        </w:rPr>
        <w:t>Note</w:t>
      </w:r>
      <w:r w:rsidRPr="006F20FB">
        <w:t>: In the rare occurrence where an authorised prescriber deems the vaccine clinically indicated for a consumer, the authorised prescriber can prescribe the vaccine as off label/ unapproved use. This must be documented clearly including the rationale for early second dose and the informed consent process. Written consent is advised.</w:t>
      </w:r>
    </w:p>
    <w:p w14:paraId="3FB00890" w14:textId="2250D65D" w:rsidR="009450E7" w:rsidRDefault="009450E7">
      <w:pPr>
        <w:spacing w:before="0" w:after="160" w:line="2" w:lineRule="auto"/>
        <w:rPr>
          <w:rFonts w:eastAsiaTheme="minorHAnsi" w:cstheme="minorBidi"/>
          <w:bCs/>
          <w:color w:val="0A6AB4"/>
          <w:sz w:val="36"/>
          <w:szCs w:val="22"/>
          <w:lang w:eastAsia="en-US"/>
        </w:rPr>
      </w:pPr>
    </w:p>
    <w:p w14:paraId="57C4129D" w14:textId="3A613EB9" w:rsidR="006F326A" w:rsidRPr="006F20FB" w:rsidRDefault="006F326A" w:rsidP="006F326A">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Key IPC measures to implement</w:t>
      </w:r>
    </w:p>
    <w:p w14:paraId="180AEC27" w14:textId="77777777" w:rsidR="006F326A" w:rsidRPr="006F20FB" w:rsidRDefault="006F326A" w:rsidP="006F326A">
      <w:r w:rsidRPr="006F20FB">
        <w:t>Prepare each injection in a clean, designated area.</w:t>
      </w:r>
    </w:p>
    <w:p w14:paraId="761242D8" w14:textId="77777777" w:rsidR="006F326A" w:rsidRPr="006F20FB" w:rsidRDefault="006F326A" w:rsidP="006F326A">
      <w:pPr>
        <w:keepNext/>
        <w:tabs>
          <w:tab w:val="left" w:pos="357"/>
        </w:tabs>
        <w:spacing w:after="40"/>
        <w:outlineLvl w:val="4"/>
        <w:rPr>
          <w:b/>
          <w:bCs/>
          <w:color w:val="23305D"/>
          <w:szCs w:val="21"/>
        </w:rPr>
      </w:pPr>
      <w:r w:rsidRPr="006F20FB">
        <w:rPr>
          <w:b/>
          <w:bCs/>
          <w:color w:val="23305D"/>
          <w:szCs w:val="21"/>
        </w:rPr>
        <w:t>Hand hygiene</w:t>
      </w:r>
    </w:p>
    <w:p w14:paraId="359B5EE4" w14:textId="77777777" w:rsidR="006F326A" w:rsidRPr="006F20FB" w:rsidRDefault="006F326A" w:rsidP="006F326A">
      <w:pPr>
        <w:pStyle w:val="ListParagraph"/>
        <w:ind w:left="360" w:hanging="360"/>
      </w:pPr>
      <w:r w:rsidRPr="006F20FB">
        <w:t>At the start of the shift, all vaccination team members are required to wash their hands thoroughly with soap and water and dry them thoroughly or use hand sanitiser.</w:t>
      </w:r>
    </w:p>
    <w:p w14:paraId="24942593" w14:textId="77777777" w:rsidR="006F326A" w:rsidRPr="006F20FB" w:rsidRDefault="006F326A" w:rsidP="006F326A">
      <w:pPr>
        <w:pStyle w:val="ListParagraph"/>
        <w:ind w:left="360" w:hanging="360"/>
      </w:pPr>
      <w:r w:rsidRPr="006F20FB">
        <w:t>Facilitate attending consumers’ hand hygiene (as above).</w:t>
      </w:r>
    </w:p>
    <w:p w14:paraId="62723C96" w14:textId="77777777" w:rsidR="006F326A" w:rsidRPr="006F20FB" w:rsidRDefault="006F326A" w:rsidP="006F326A">
      <w:pPr>
        <w:pStyle w:val="ListParagraph"/>
        <w:ind w:left="360" w:hanging="360"/>
      </w:pPr>
      <w:r w:rsidRPr="006F20FB">
        <w:t>Vaccinators should perform hand hygiene before putting on and removing PPE, before preparing the vaccine, and between each vaccine administration, preferably using alcohol-based hand sanitisers.</w:t>
      </w:r>
    </w:p>
    <w:p w14:paraId="538B2B92" w14:textId="77777777" w:rsidR="006F326A" w:rsidRPr="006F20FB" w:rsidRDefault="006F326A" w:rsidP="006F326A">
      <w:pPr>
        <w:pStyle w:val="ListParagraph"/>
        <w:ind w:left="360" w:hanging="360"/>
      </w:pPr>
      <w:r w:rsidRPr="006F20FB">
        <w:t>Gloves are not required and, if used, do not replace the need for hand hygiene between each vaccine administration and for other indications. The use of alcohol hand sanitisers on gloves is strongly discouraged.</w:t>
      </w:r>
    </w:p>
    <w:p w14:paraId="5E4A1871" w14:textId="77777777" w:rsidR="006F326A" w:rsidRPr="006F20FB" w:rsidRDefault="006F326A" w:rsidP="006F326A">
      <w:pPr>
        <w:keepNext/>
        <w:tabs>
          <w:tab w:val="left" w:pos="357"/>
        </w:tabs>
        <w:spacing w:after="40"/>
        <w:outlineLvl w:val="4"/>
        <w:rPr>
          <w:b/>
          <w:bCs/>
          <w:color w:val="23305D"/>
          <w:szCs w:val="21"/>
        </w:rPr>
      </w:pPr>
      <w:r w:rsidRPr="006F20FB">
        <w:rPr>
          <w:b/>
          <w:bCs/>
          <w:color w:val="23305D"/>
          <w:szCs w:val="21"/>
        </w:rPr>
        <w:t>Preparation and administration IPC</w:t>
      </w:r>
    </w:p>
    <w:p w14:paraId="5B9883A9" w14:textId="77777777" w:rsidR="006F326A" w:rsidRPr="006F20FB" w:rsidRDefault="006F326A" w:rsidP="006F326A">
      <w:pPr>
        <w:pStyle w:val="ListParagraph"/>
        <w:ind w:left="360" w:hanging="360"/>
      </w:pPr>
      <w:r w:rsidRPr="006F20FB">
        <w:t>Sterile, single use syringes and needles should be used. These should only be removed from their packaging immediately before use.</w:t>
      </w:r>
    </w:p>
    <w:p w14:paraId="04FFD7B8" w14:textId="5536C275" w:rsidR="006F326A" w:rsidRPr="006F20FB" w:rsidRDefault="006F326A" w:rsidP="006F326A">
      <w:pPr>
        <w:pStyle w:val="ListParagraph"/>
        <w:ind w:left="360" w:hanging="360"/>
      </w:pPr>
      <w:r w:rsidRPr="006F20FB">
        <w:t>Perform hand hygiene before preparing vaccine for delivery</w:t>
      </w:r>
      <w:r w:rsidR="00825DA1">
        <w:t>.</w:t>
      </w:r>
    </w:p>
    <w:p w14:paraId="660361D8" w14:textId="77777777" w:rsidR="006F326A" w:rsidRPr="006F20FB" w:rsidRDefault="006F326A" w:rsidP="006F326A">
      <w:pPr>
        <w:pStyle w:val="ListParagraph"/>
        <w:ind w:left="360" w:hanging="360"/>
      </w:pPr>
      <w:r w:rsidRPr="006F20FB">
        <w:t>Prevent contamination of the vials by wiping the access diaphragm (septum) with 70% alcohol (isopropyl alcohol or ethanol) on a swab or cotton wool ball before piercing the vial and allow to air dry. If the top of the vial is accidentally touched during drawing up it must be re-wiped (repeat this step).</w:t>
      </w:r>
    </w:p>
    <w:p w14:paraId="2ACD778F" w14:textId="77777777" w:rsidR="006F326A" w:rsidRPr="006F20FB" w:rsidRDefault="006F326A" w:rsidP="006F326A">
      <w:pPr>
        <w:pStyle w:val="ListParagraph"/>
        <w:ind w:left="360" w:hanging="360"/>
      </w:pPr>
      <w:r w:rsidRPr="006F20FB">
        <w:t>Adhere to IMAC guidance for the drawing up of vaccine and skin preparation at the site of injection.</w:t>
      </w:r>
    </w:p>
    <w:p w14:paraId="76E4A439" w14:textId="30CEEC74" w:rsidR="006F326A" w:rsidRPr="00FB44D3" w:rsidRDefault="006F326A" w:rsidP="006F326A">
      <w:pPr>
        <w:pStyle w:val="ListParagraph"/>
        <w:ind w:left="360" w:hanging="360"/>
      </w:pPr>
      <w:r w:rsidRPr="006F20FB">
        <w:t>Discard used syringes and needles as a single unit into a sharps container immediately after administering the vaccine</w:t>
      </w:r>
      <w:r w:rsidR="00825DA1">
        <w:t>.</w:t>
      </w:r>
    </w:p>
    <w:p w14:paraId="3C7D1A44" w14:textId="02BFEA9A" w:rsidR="006F326A" w:rsidRPr="006F20FB" w:rsidRDefault="006F326A" w:rsidP="006F326A">
      <w:pPr>
        <w:pStyle w:val="Heading1"/>
      </w:pPr>
      <w:bookmarkStart w:id="318" w:name="_Toc198902071"/>
      <w:bookmarkStart w:id="319" w:name="_Toc198904862"/>
      <w:bookmarkStart w:id="320" w:name="_Toc125707610"/>
      <w:bookmarkStart w:id="321" w:name="_Toc125708444"/>
      <w:bookmarkStart w:id="322" w:name="_Toc199924762"/>
      <w:bookmarkEnd w:id="318"/>
      <w:bookmarkEnd w:id="319"/>
      <w:r w:rsidRPr="006F20FB">
        <w:t>Obtaining informed consent</w:t>
      </w:r>
      <w:bookmarkEnd w:id="320"/>
      <w:bookmarkEnd w:id="321"/>
      <w:bookmarkEnd w:id="322"/>
    </w:p>
    <w:p w14:paraId="26656A69" w14:textId="2F8CC827" w:rsidR="006F326A" w:rsidRPr="006F20FB" w:rsidRDefault="006F326A" w:rsidP="006F326A">
      <w:pPr>
        <w:pStyle w:val="NoSpacing"/>
      </w:pPr>
      <w:r>
        <w:t>Prior</w:t>
      </w:r>
      <w:r w:rsidRPr="006F20FB">
        <w:t xml:space="preserve"> to administering the vaccination, the registered health professional must obtain informed consent, per the </w:t>
      </w:r>
      <w:r w:rsidRPr="006F20FB">
        <w:rPr>
          <w:i/>
          <w:iCs/>
        </w:rPr>
        <w:t>Code of Health and Disability Services Consumers’ Rights</w:t>
      </w:r>
      <w:r w:rsidRPr="006F20FB">
        <w:t xml:space="preserve"> (the Code). The steps to recording the outcome of the informed consent question is:</w:t>
      </w:r>
    </w:p>
    <w:p w14:paraId="1BB01178" w14:textId="0FE4201C" w:rsidR="006F326A" w:rsidRPr="006F20FB" w:rsidRDefault="006F326A" w:rsidP="006F326A">
      <w:pPr>
        <w:pStyle w:val="NumberedParagraphs-MOH"/>
        <w:tabs>
          <w:tab w:val="clear" w:pos="720"/>
        </w:tabs>
        <w:ind w:left="360" w:hanging="360"/>
      </w:pPr>
      <w:r w:rsidRPr="006F20FB">
        <w:t xml:space="preserve">The vaccinator or an administrative support person must record in </w:t>
      </w:r>
      <w:r w:rsidR="008866C3">
        <w:t xml:space="preserve">the </w:t>
      </w:r>
      <w:r w:rsidR="008172EA">
        <w:t>AIR</w:t>
      </w:r>
      <w:r w:rsidR="008866C3">
        <w:t xml:space="preserve"> vaccinator po</w:t>
      </w:r>
      <w:r w:rsidR="0037469D">
        <w:t>rtal or PMS</w:t>
      </w:r>
      <w:r w:rsidR="008172EA" w:rsidRPr="006F20FB">
        <w:t xml:space="preserve"> </w:t>
      </w:r>
      <w:r w:rsidRPr="006F20FB">
        <w:t xml:space="preserve">the consumer’s consent to approve or decline administration </w:t>
      </w:r>
      <w:r w:rsidR="007312A6">
        <w:t xml:space="preserve">of </w:t>
      </w:r>
      <w:r w:rsidRPr="006F20FB">
        <w:t xml:space="preserve">vaccine. </w:t>
      </w:r>
    </w:p>
    <w:p w14:paraId="4C9ADB78" w14:textId="77777777" w:rsidR="006F326A" w:rsidRPr="006F20FB" w:rsidRDefault="006F326A" w:rsidP="006F326A">
      <w:pPr>
        <w:pStyle w:val="NumberedParagraphs-MOH"/>
        <w:tabs>
          <w:tab w:val="clear" w:pos="720"/>
        </w:tabs>
        <w:ind w:left="360" w:hanging="360"/>
      </w:pPr>
      <w:r>
        <w:t xml:space="preserve">The Programme assumes verbal consent is agreeable in most situations. </w:t>
      </w:r>
    </w:p>
    <w:p w14:paraId="6BE2713E" w14:textId="77777777" w:rsidR="006F326A" w:rsidRPr="006F20FB" w:rsidRDefault="006F326A" w:rsidP="006F326A">
      <w:pPr>
        <w:pStyle w:val="NumberedParagraphs-MOH"/>
        <w:tabs>
          <w:tab w:val="clear" w:pos="720"/>
        </w:tabs>
        <w:ind w:left="360" w:hanging="360"/>
      </w:pPr>
      <w:r w:rsidRPr="006F20FB">
        <w:t xml:space="preserve">Written consent can be considered in the following situations below: </w:t>
      </w:r>
    </w:p>
    <w:p w14:paraId="691F51E1" w14:textId="77777777" w:rsidR="006F326A" w:rsidRPr="007510D9" w:rsidRDefault="006F326A" w:rsidP="006F326A">
      <w:pPr>
        <w:pStyle w:val="ListParagraph"/>
        <w:numPr>
          <w:ilvl w:val="0"/>
          <w:numId w:val="33"/>
        </w:numPr>
        <w:ind w:left="714" w:hanging="357"/>
        <w:contextualSpacing w:val="0"/>
        <w:rPr>
          <w:rStyle w:val="Hyperlink"/>
          <w:b w:val="0"/>
          <w:color w:val="auto"/>
          <w:szCs w:val="21"/>
        </w:rPr>
      </w:pPr>
      <w:r w:rsidRPr="006F20FB">
        <w:t xml:space="preserve">where there are significant risk of adverse effects to the consumer, per </w:t>
      </w:r>
      <w:hyperlink r:id="rId151" w:history="1">
        <w:r w:rsidRPr="006F20FB">
          <w:rPr>
            <w:rStyle w:val="Hyperlink"/>
            <w:szCs w:val="21"/>
          </w:rPr>
          <w:t>clause 7(6c) of the Code</w:t>
        </w:r>
      </w:hyperlink>
    </w:p>
    <w:p w14:paraId="71951667" w14:textId="77777777" w:rsidR="006F326A" w:rsidRPr="006F20FB" w:rsidRDefault="006F326A" w:rsidP="006F326A">
      <w:pPr>
        <w:pStyle w:val="ListParagraph"/>
        <w:numPr>
          <w:ilvl w:val="0"/>
          <w:numId w:val="33"/>
        </w:numPr>
        <w:ind w:left="714" w:hanging="357"/>
        <w:contextualSpacing w:val="0"/>
        <w:rPr>
          <w:rStyle w:val="Hyperlink"/>
          <w:b w:val="0"/>
          <w:color w:val="auto"/>
          <w:szCs w:val="21"/>
        </w:rPr>
      </w:pPr>
      <w:r w:rsidRPr="006F20FB">
        <w:rPr>
          <w:rStyle w:val="Hyperlink"/>
          <w:b w:val="0"/>
          <w:bCs/>
          <w:color w:val="auto"/>
          <w:szCs w:val="21"/>
        </w:rPr>
        <w:t xml:space="preserve"> if it is being prescribed.</w:t>
      </w:r>
      <w:r>
        <w:rPr>
          <w:rStyle w:val="Hyperlink"/>
          <w:b w:val="0"/>
          <w:bCs/>
          <w:color w:val="auto"/>
          <w:szCs w:val="21"/>
        </w:rPr>
        <w:t xml:space="preserve"> For more information, please refer to the below ‘Prescription’ section.</w:t>
      </w:r>
    </w:p>
    <w:p w14:paraId="7F895C4F" w14:textId="77777777" w:rsidR="006F326A" w:rsidRPr="006F20FB" w:rsidRDefault="006F326A" w:rsidP="006F326A">
      <w:pPr>
        <w:pStyle w:val="ListParagraph"/>
        <w:numPr>
          <w:ilvl w:val="0"/>
          <w:numId w:val="33"/>
        </w:numPr>
      </w:pPr>
      <w:r w:rsidRPr="006F20FB">
        <w:t>if this is the provider’s or vaccinator’s preference, for example, in aged residential care settings.</w:t>
      </w:r>
    </w:p>
    <w:p w14:paraId="53A73C4F" w14:textId="7047C34A" w:rsidR="006F326A" w:rsidRPr="006F20FB" w:rsidRDefault="006F326A" w:rsidP="006F326A">
      <w:pPr>
        <w:pStyle w:val="NumberedParagraphs-MOH"/>
        <w:tabs>
          <w:tab w:val="clear" w:pos="720"/>
        </w:tabs>
        <w:ind w:left="360" w:hanging="360"/>
      </w:pPr>
      <w:r w:rsidRPr="006F20FB">
        <w:t xml:space="preserve">Where written consent is recorded under points a. </w:t>
      </w:r>
      <w:r>
        <w:t xml:space="preserve">b. </w:t>
      </w:r>
      <w:r w:rsidRPr="006F20FB">
        <w:t xml:space="preserve">and/or </w:t>
      </w:r>
      <w:r>
        <w:t>c</w:t>
      </w:r>
      <w:r w:rsidRPr="006F20FB">
        <w:t xml:space="preserve">. above, the provider is responsible for ensuring the forms are archived as a part of </w:t>
      </w:r>
      <w:r>
        <w:t>th</w:t>
      </w:r>
      <w:r w:rsidR="48FBDCEA">
        <w:t>e</w:t>
      </w:r>
      <w:r w:rsidRPr="006F20FB">
        <w:t xml:space="preserve"> consumer’s clinical record.</w:t>
      </w:r>
    </w:p>
    <w:p w14:paraId="5E26C863" w14:textId="77777777" w:rsidR="008679E8" w:rsidRDefault="3235623A" w:rsidP="008679E8">
      <w:pPr>
        <w:pStyle w:val="NumberedParagraphs-MOH"/>
        <w:tabs>
          <w:tab w:val="clear" w:pos="720"/>
        </w:tabs>
        <w:ind w:left="360" w:hanging="360"/>
        <w:rPr>
          <w:szCs w:val="21"/>
        </w:rPr>
      </w:pPr>
      <w:r w:rsidRPr="00C961F3">
        <w:rPr>
          <w:szCs w:val="21"/>
        </w:rPr>
        <w:t xml:space="preserve">Please always </w:t>
      </w:r>
      <w:r w:rsidR="52EAF9BF" w:rsidRPr="00C961F3">
        <w:rPr>
          <w:szCs w:val="21"/>
        </w:rPr>
        <w:t>use the most up to date consent form.</w:t>
      </w:r>
    </w:p>
    <w:p w14:paraId="2E8DFA4A" w14:textId="2FD6CA97" w:rsidR="00FF4F9B" w:rsidRPr="008679E8" w:rsidRDefault="00FF4F9B" w:rsidP="008679E8">
      <w:pPr>
        <w:pStyle w:val="NumberedParagraphs-MOH"/>
        <w:tabs>
          <w:tab w:val="clear" w:pos="720"/>
        </w:tabs>
        <w:ind w:left="360" w:hanging="360"/>
        <w:rPr>
          <w:szCs w:val="21"/>
        </w:rPr>
      </w:pPr>
      <w:r w:rsidRPr="00C961F3">
        <w:t>The</w:t>
      </w:r>
      <w:r>
        <w:t xml:space="preserve"> risk of developing myocarditis and pericarditis must be explicitly mentioned </w:t>
      </w:r>
      <w:r w:rsidR="00B613E7">
        <w:t xml:space="preserve">during the consent conversation and again after vaccination. </w:t>
      </w:r>
      <w:r w:rsidR="00CF6660">
        <w:t xml:space="preserve">Advice must be given on </w:t>
      </w:r>
      <w:r>
        <w:t xml:space="preserve">recognising the symptoms, seeking urgent medical help and where to seek this. This must be done verbally </w:t>
      </w:r>
      <w:r w:rsidR="00022D25">
        <w:t>or</w:t>
      </w:r>
      <w:r>
        <w:t xml:space="preserve"> in writing or in another way appropriate to the consumer’s ability to understand the information</w:t>
      </w:r>
      <w:r w:rsidR="00CF6660">
        <w:t>.</w:t>
      </w:r>
    </w:p>
    <w:p w14:paraId="05B418BE" w14:textId="77777777" w:rsidR="006F326A" w:rsidRPr="006F20FB" w:rsidRDefault="006F326A" w:rsidP="006F326A">
      <w:r w:rsidRPr="006F20FB">
        <w:t xml:space="preserve">Where a consumer is not competent to make an informed choice and give consent for their vaccine, someone who has the legal right can make decisions on the consumer’s behalf; namely a legal guardian or someone who currently holds Enduring Power of Attorney for personal care and welfare. </w:t>
      </w:r>
    </w:p>
    <w:p w14:paraId="6925DA28" w14:textId="52E6B826" w:rsidR="006F326A" w:rsidRPr="006F20FB" w:rsidRDefault="006F326A" w:rsidP="006F326A">
      <w:r w:rsidRPr="006F20FB">
        <w:t xml:space="preserve">See </w:t>
      </w:r>
      <w:hyperlink w:anchor="Appendix_H" w:history="1">
        <w:r w:rsidRPr="006F20FB">
          <w:rPr>
            <w:rStyle w:val="Hyperlink"/>
            <w:bCs/>
          </w:rPr>
          <w:t>Appendix H</w:t>
        </w:r>
      </w:hyperlink>
      <w:r w:rsidRPr="006F20FB">
        <w:t xml:space="preserve"> which displays the process for consumers requiring support to consent to the COVID-19 Vaccination. For more information regarding obtaining informed consent, see the </w:t>
      </w:r>
      <w:hyperlink r:id="rId152" w:history="1">
        <w:r w:rsidRPr="006F20FB">
          <w:rPr>
            <w:rStyle w:val="Hyperlink"/>
            <w:i/>
            <w:iCs/>
          </w:rPr>
          <w:t>Immunisation Handbook</w:t>
        </w:r>
        <w:r w:rsidRPr="006F20FB">
          <w:rPr>
            <w:rStyle w:val="Hyperlink"/>
          </w:rPr>
          <w:t>, chapter 2</w:t>
        </w:r>
      </w:hyperlink>
      <w:r w:rsidRPr="006F20FB">
        <w:t xml:space="preserve">. </w:t>
      </w:r>
    </w:p>
    <w:p w14:paraId="6C2F2604" w14:textId="3DD76F95" w:rsidR="006F326A" w:rsidRDefault="006F326A" w:rsidP="006F326A">
      <w:r w:rsidRPr="006F20FB">
        <w:t xml:space="preserve">For more information regarding supported decision making, or to access the training module specific to COVID-19 Vaccine Supported Decision Making, see IMAC Learning Courses at </w:t>
      </w:r>
      <w:hyperlink r:id="rId153" w:history="1">
        <w:r w:rsidRPr="006F20FB">
          <w:rPr>
            <w:rStyle w:val="Hyperlink"/>
          </w:rPr>
          <w:t>IMAC Learning</w:t>
        </w:r>
      </w:hyperlink>
      <w:r w:rsidRPr="006F20FB">
        <w:t xml:space="preserve">. </w:t>
      </w:r>
    </w:p>
    <w:p w14:paraId="74822225" w14:textId="2FF24C00" w:rsidR="006F326A" w:rsidRPr="000126DD" w:rsidRDefault="006F326A" w:rsidP="006F326A">
      <w:pPr>
        <w:pStyle w:val="Heading31nonumber"/>
      </w:pPr>
      <w:r w:rsidRPr="006F20FB">
        <w:t xml:space="preserve">Informed consent for consumers aged 12 </w:t>
      </w:r>
      <w:r w:rsidR="007312A6">
        <w:t>to</w:t>
      </w:r>
      <w:r w:rsidRPr="006F20FB">
        <w:t xml:space="preserve"> 15 years</w:t>
      </w:r>
    </w:p>
    <w:p w14:paraId="3F64D84F" w14:textId="77777777" w:rsidR="006F326A" w:rsidRPr="006F20FB" w:rsidRDefault="006F326A" w:rsidP="006F326A">
      <w:r w:rsidRPr="006F20FB">
        <w:t xml:space="preserve">Under the code of rights, every consumer, including a child, has the right to the information they need to make an informed choice or to give informed consent. Therefore, a young person aged 12-15 years can provide their own informed consent or refusal to consent if they are deemed competent to give consent, and a parent or guardian does not need to provide consent or be present. Some of these young people may choose to have their parent or guardian consent on their behalf and that is fine. </w:t>
      </w:r>
    </w:p>
    <w:p w14:paraId="1ACB13B6" w14:textId="77777777" w:rsidR="006F326A" w:rsidRPr="006F20FB" w:rsidRDefault="006F326A" w:rsidP="006F326A">
      <w:pPr>
        <w:pStyle w:val="Heading5"/>
      </w:pPr>
      <w:r w:rsidRPr="006F20FB">
        <w:t>Verbal or written consent for consumers aged 12 to 15 years</w:t>
      </w:r>
    </w:p>
    <w:p w14:paraId="7BBFEBC1" w14:textId="38C9D257" w:rsidR="006F326A" w:rsidRPr="006F20FB" w:rsidRDefault="006F326A" w:rsidP="006F326A">
      <w:r w:rsidRPr="006F20FB">
        <w:t>Informed consent for consumers aged 12-15 years can be verbal</w:t>
      </w:r>
      <w:r w:rsidR="1D180A9E">
        <w:t>, h</w:t>
      </w:r>
      <w:r>
        <w:t>owever</w:t>
      </w:r>
      <w:r w:rsidRPr="006F20FB">
        <w:t xml:space="preserve">, written consent can be </w:t>
      </w:r>
      <w:r w:rsidR="61F23C3B">
        <w:t>obtained</w:t>
      </w:r>
      <w:r w:rsidRPr="006F20FB">
        <w:t xml:space="preserve"> if it is the provider’s or vaccinator’s preference.</w:t>
      </w:r>
    </w:p>
    <w:p w14:paraId="0CC445A0" w14:textId="663FA6FE" w:rsidR="006F326A" w:rsidRDefault="006F326A" w:rsidP="006F326A">
      <w:pPr>
        <w:pStyle w:val="Heading2"/>
      </w:pPr>
      <w:bookmarkStart w:id="323" w:name="_Toc125707611"/>
      <w:bookmarkStart w:id="324" w:name="_Toc125708445"/>
      <w:bookmarkStart w:id="325" w:name="_Toc199924763"/>
      <w:bookmarkStart w:id="326" w:name="_Hlk171513651"/>
      <w:r>
        <w:t>Prescription</w:t>
      </w:r>
      <w:bookmarkEnd w:id="323"/>
      <w:bookmarkEnd w:id="324"/>
      <w:bookmarkEnd w:id="325"/>
      <w:r>
        <w:t xml:space="preserve"> </w:t>
      </w:r>
    </w:p>
    <w:p w14:paraId="60AFBE00" w14:textId="260A1278" w:rsidR="006F326A" w:rsidRPr="009F0A74" w:rsidRDefault="006F326A" w:rsidP="006F326A">
      <w:r w:rsidRPr="009F0A74">
        <w:t>A prescription from an authorised prescriber is required when a vaccine is being administered off-label</w:t>
      </w:r>
      <w:r>
        <w:t xml:space="preserve"> under</w:t>
      </w:r>
      <w:r w:rsidRPr="0080281D">
        <w:t xml:space="preserve"> </w:t>
      </w:r>
      <w:hyperlink r:id="rId154" w:history="1">
        <w:r w:rsidRPr="0080281D">
          <w:rPr>
            <w:rStyle w:val="Hyperlink"/>
            <w:bCs/>
            <w:lang w:val="en-GB"/>
          </w:rPr>
          <w:t xml:space="preserve">Section 25 of </w:t>
        </w:r>
        <w:r w:rsidR="00021E49">
          <w:rPr>
            <w:rStyle w:val="Hyperlink"/>
            <w:bCs/>
            <w:lang w:val="en-GB"/>
          </w:rPr>
          <w:t>T</w:t>
        </w:r>
        <w:r w:rsidRPr="0080281D">
          <w:rPr>
            <w:rStyle w:val="Hyperlink"/>
            <w:bCs/>
            <w:lang w:val="en-GB"/>
          </w:rPr>
          <w:t>he Medicines Act 1981</w:t>
        </w:r>
      </w:hyperlink>
      <w:r>
        <w:rPr>
          <w:rStyle w:val="Hyperlink"/>
          <w:bCs/>
          <w:lang w:val="en-GB"/>
        </w:rPr>
        <w:t>,</w:t>
      </w:r>
      <w:r w:rsidRPr="009F0A74">
        <w:t xml:space="preserve"> </w:t>
      </w:r>
      <w:r>
        <w:t xml:space="preserve">such as </w:t>
      </w:r>
      <w:r w:rsidRPr="009F0A74">
        <w:t>when a Medsafe approved medicine is being used for an un-approved use</w:t>
      </w:r>
      <w:r>
        <w:t>.</w:t>
      </w:r>
      <w:r w:rsidRPr="009F0A74">
        <w:t xml:space="preserve"> </w:t>
      </w:r>
      <w:r>
        <w:t>However, no prescription from an authorised provider is required if the administration is authorised</w:t>
      </w:r>
      <w:r w:rsidRPr="0080281D">
        <w:t xml:space="preserve"> under </w:t>
      </w:r>
      <w:hyperlink r:id="rId155" w:anchor="LMS711105" w:history="1">
        <w:r w:rsidRPr="007357AA">
          <w:rPr>
            <w:rStyle w:val="Hyperlink"/>
          </w:rPr>
          <w:t xml:space="preserve">section 34A of </w:t>
        </w:r>
        <w:r w:rsidR="00021E49">
          <w:rPr>
            <w:rStyle w:val="Hyperlink"/>
          </w:rPr>
          <w:t>T</w:t>
        </w:r>
        <w:r w:rsidRPr="007357AA">
          <w:rPr>
            <w:rStyle w:val="Hyperlink"/>
          </w:rPr>
          <w:t>he Medicines Act 1981</w:t>
        </w:r>
      </w:hyperlink>
      <w:r>
        <w:t xml:space="preserve"> which</w:t>
      </w:r>
      <w:r w:rsidRPr="0080281D">
        <w:t xml:space="preserve"> empowers the Director-General of Health to authorise, by Notice, the use of a consented COVID-19 vaccine otherwise than in accordance with the approved data sheet. </w:t>
      </w:r>
    </w:p>
    <w:p w14:paraId="5118ECA7" w14:textId="77777777" w:rsidR="006F326A" w:rsidRPr="009F0A74" w:rsidRDefault="006F326A" w:rsidP="006F326A">
      <w:r w:rsidRPr="009F0A74">
        <w:t xml:space="preserve">For the list of authorised prescribers please refer to the </w:t>
      </w:r>
      <w:hyperlink r:id="rId156" w:anchor="prescribers" w:history="1">
        <w:r w:rsidRPr="009F0A74">
          <w:rPr>
            <w:rStyle w:val="Hyperlink"/>
            <w:bCs/>
          </w:rPr>
          <w:t>Medsafe website</w:t>
        </w:r>
      </w:hyperlink>
      <w:bookmarkEnd w:id="326"/>
      <w:r w:rsidRPr="009F0A74">
        <w:t>.</w:t>
      </w:r>
    </w:p>
    <w:p w14:paraId="173226E6" w14:textId="39C56CF1" w:rsidR="00F83753" w:rsidRDefault="006F326A" w:rsidP="00F83753">
      <w:r w:rsidRPr="009F0A74">
        <w:rPr>
          <w:i/>
          <w:iCs/>
        </w:rPr>
        <w:t xml:space="preserve">When a prescription is used, it is recommended that written consent is completed. In this instance it means that the prescriber completes and signs the written consent form. However, if the prescriber is not available to sign the written consent form, the Clinical Lead can complete the form. </w:t>
      </w:r>
    </w:p>
    <w:p w14:paraId="20B8257A" w14:textId="77777777" w:rsidR="006F326A" w:rsidRPr="006F20FB" w:rsidRDefault="006F326A" w:rsidP="006F326A">
      <w:r w:rsidRPr="006F20FB">
        <w:t xml:space="preserve">Written consent forms must be managed on-site or by a centralised administration team. Given the information on the written form contains personal information, </w:t>
      </w:r>
      <w:r w:rsidRPr="006F20FB">
        <w:rPr>
          <w:b/>
          <w:bCs/>
        </w:rPr>
        <w:t>forms must be always held and transported securely</w:t>
      </w:r>
      <w:r w:rsidRPr="006F20FB">
        <w:t xml:space="preserve"> (for example, in a locked cabinet/drawer, a tracked courier bag, or other secure container when transported between locations). The consumer may also decide to take the written consent form with them.</w:t>
      </w:r>
    </w:p>
    <w:p w14:paraId="5E79DDF3" w14:textId="54738037" w:rsidR="006F326A" w:rsidRPr="006F20FB" w:rsidRDefault="002822E8" w:rsidP="006F326A">
      <w:pPr>
        <w:pStyle w:val="Heading3"/>
      </w:pPr>
      <w:bookmarkStart w:id="327" w:name="_Toc125707613"/>
      <w:bookmarkStart w:id="328" w:name="_Toc125708447"/>
      <w:r>
        <w:t>A</w:t>
      </w:r>
      <w:r w:rsidR="006F326A" w:rsidRPr="006F20FB">
        <w:t xml:space="preserve">dditional </w:t>
      </w:r>
      <w:r>
        <w:t xml:space="preserve">safety and quality </w:t>
      </w:r>
      <w:r w:rsidR="006F326A" w:rsidRPr="006F20FB">
        <w:t>considerations for consumers aged 12 to 15 years</w:t>
      </w:r>
      <w:bookmarkEnd w:id="327"/>
      <w:bookmarkEnd w:id="328"/>
    </w:p>
    <w:p w14:paraId="625414B9" w14:textId="150B9033" w:rsidR="00E36944" w:rsidRDefault="006F326A" w:rsidP="006F326A">
      <w:r w:rsidRPr="006F20FB">
        <w:t xml:space="preserve">Similarly, as with consumers over the age of 16 years, it is important to assess the administration site and select the correct needle length.  Most commonly, the same needles used for adults would be used for consumers aged 12-15 years. </w:t>
      </w:r>
      <w:bookmarkStart w:id="329" w:name="_Toc80081467"/>
      <w:bookmarkStart w:id="330" w:name="_Toc80096400"/>
      <w:bookmarkStart w:id="331" w:name="_Toc80081474"/>
      <w:bookmarkStart w:id="332" w:name="_Toc80096407"/>
      <w:bookmarkStart w:id="333" w:name="_Toc80081475"/>
      <w:bookmarkStart w:id="334" w:name="_Toc80096408"/>
      <w:bookmarkEnd w:id="329"/>
      <w:bookmarkEnd w:id="330"/>
      <w:bookmarkEnd w:id="331"/>
      <w:bookmarkEnd w:id="332"/>
      <w:bookmarkEnd w:id="333"/>
      <w:bookmarkEnd w:id="334"/>
    </w:p>
    <w:p w14:paraId="405904F8" w14:textId="4EAA8E0E" w:rsidR="004434F4" w:rsidRDefault="008C7275" w:rsidP="006F326A">
      <w:pPr>
        <w:pStyle w:val="Heading1"/>
      </w:pPr>
      <w:bookmarkStart w:id="335" w:name="_Toc198904865"/>
      <w:bookmarkStart w:id="336" w:name="_Toc198902074"/>
      <w:bookmarkStart w:id="337" w:name="_Toc198904866"/>
      <w:bookmarkStart w:id="338" w:name="_Toc198902075"/>
      <w:bookmarkStart w:id="339" w:name="_Toc198904867"/>
      <w:bookmarkStart w:id="340" w:name="_Toc198902076"/>
      <w:bookmarkStart w:id="341" w:name="_Toc198904868"/>
      <w:bookmarkStart w:id="342" w:name="_Toc198902081"/>
      <w:bookmarkStart w:id="343" w:name="_Toc198904873"/>
      <w:bookmarkStart w:id="344" w:name="_Toc198902082"/>
      <w:bookmarkStart w:id="345" w:name="_Toc198904874"/>
      <w:bookmarkStart w:id="346" w:name="_Toc198902083"/>
      <w:bookmarkStart w:id="347" w:name="_Toc198904875"/>
      <w:bookmarkStart w:id="348" w:name="_Toc199924764"/>
      <w:bookmarkEnd w:id="335"/>
      <w:bookmarkEnd w:id="336"/>
      <w:bookmarkEnd w:id="337"/>
      <w:bookmarkEnd w:id="338"/>
      <w:bookmarkEnd w:id="339"/>
      <w:bookmarkEnd w:id="340"/>
      <w:bookmarkEnd w:id="341"/>
      <w:bookmarkEnd w:id="342"/>
      <w:bookmarkEnd w:id="343"/>
      <w:bookmarkEnd w:id="344"/>
      <w:bookmarkEnd w:id="345"/>
      <w:bookmarkEnd w:id="346"/>
      <w:bookmarkEnd w:id="347"/>
      <w:r>
        <w:t>Comirnaty JN.1 30mcg vaccine (12+ years):</w:t>
      </w:r>
      <w:r w:rsidR="000F1AF7">
        <w:t xml:space="preserve"> light grey cap.</w:t>
      </w:r>
      <w:bookmarkEnd w:id="348"/>
    </w:p>
    <w:p w14:paraId="01A770FA" w14:textId="77777777" w:rsidR="000A75E9" w:rsidRDefault="000A75E9" w:rsidP="000A75E9">
      <w:pPr>
        <w:pStyle w:val="Heading31nonumber"/>
      </w:pPr>
      <w:r w:rsidRPr="006F20FB">
        <w:t>The key safety points are:</w:t>
      </w:r>
    </w:p>
    <w:tbl>
      <w:tblPr>
        <w:tblStyle w:val="TableGrid"/>
        <w:tblW w:w="8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635"/>
      </w:tblGrid>
      <w:tr w:rsidR="000A75E9" w14:paraId="57EE8A3A" w14:textId="77777777">
        <w:trPr>
          <w:trHeight w:val="3665"/>
        </w:trPr>
        <w:tc>
          <w:tcPr>
            <w:tcW w:w="1985" w:type="dxa"/>
          </w:tcPr>
          <w:p w14:paraId="0FA5CDC9" w14:textId="342CD1B9" w:rsidR="000A75E9" w:rsidRPr="00613A88" w:rsidRDefault="00613A88">
            <w:pPr>
              <w:pStyle w:val="BodyText"/>
            </w:pPr>
            <w:r>
              <w:rPr>
                <w:noProof/>
              </w:rPr>
              <w:drawing>
                <wp:inline distT="0" distB="0" distL="0" distR="0" wp14:anchorId="367677A8" wp14:editId="7776FE77">
                  <wp:extent cx="1074593" cy="1854200"/>
                  <wp:effectExtent l="0" t="0" r="0" b="0"/>
                  <wp:docPr id="7031181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7">
                            <a:extLst>
                              <a:ext uri="{28A0092B-C50C-407E-A947-70E740481C1C}">
                                <a14:useLocalDpi xmlns:a14="http://schemas.microsoft.com/office/drawing/2010/main" val="0"/>
                              </a:ext>
                            </a:extLst>
                          </a:blip>
                          <a:srcRect l="30702" t="14297" r="30152" b="14820"/>
                          <a:stretch/>
                        </pic:blipFill>
                        <pic:spPr bwMode="auto">
                          <a:xfrm>
                            <a:off x="0" y="0"/>
                            <a:ext cx="1097267" cy="1893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5" w:type="dxa"/>
          </w:tcPr>
          <w:p w14:paraId="66D45CE1" w14:textId="77777777" w:rsidR="000A75E9" w:rsidRDefault="000A75E9">
            <w:pPr>
              <w:pStyle w:val="Table10ptbullets"/>
              <w:numPr>
                <w:ilvl w:val="0"/>
                <w:numId w:val="0"/>
              </w:numPr>
              <w:ind w:left="720"/>
            </w:pPr>
          </w:p>
          <w:p w14:paraId="7BFC064E" w14:textId="7C76CCC2" w:rsidR="000A75E9" w:rsidRDefault="000A75E9">
            <w:pPr>
              <w:pStyle w:val="Table10ptbullets"/>
            </w:pPr>
            <w:r>
              <w:t xml:space="preserve">As of 20 January 2025, </w:t>
            </w:r>
            <w:r w:rsidRPr="002C232F">
              <w:t xml:space="preserve">Comirnaty </w:t>
            </w:r>
            <w:r>
              <w:t>JN.1</w:t>
            </w:r>
            <w:r w:rsidRPr="002C232F">
              <w:t xml:space="preserve"> 30mcg</w:t>
            </w:r>
            <w:r>
              <w:t xml:space="preserve"> </w:t>
            </w:r>
            <w:r w:rsidRPr="002C232F">
              <w:t xml:space="preserve">supersedes the previous 12+ </w:t>
            </w:r>
            <w:r>
              <w:t xml:space="preserve">years </w:t>
            </w:r>
            <w:r w:rsidRPr="002C232F">
              <w:t>Comirnaty vaccines.</w:t>
            </w:r>
          </w:p>
          <w:p w14:paraId="0E8AC956" w14:textId="7362C14F" w:rsidR="000A75E9" w:rsidRDefault="000A75E9">
            <w:pPr>
              <w:pStyle w:val="Table10ptbullets"/>
            </w:pPr>
            <w:r>
              <w:t xml:space="preserve">The vaccine is available </w:t>
            </w:r>
            <w:r w:rsidR="00285452">
              <w:t>in a single-dose vial</w:t>
            </w:r>
            <w:r>
              <w:t xml:space="preserve"> (light grey cap).</w:t>
            </w:r>
          </w:p>
          <w:p w14:paraId="1A481A2C" w14:textId="220F6817" w:rsidR="000A75E9" w:rsidRPr="00764EBA" w:rsidRDefault="000A75E9">
            <w:pPr>
              <w:pStyle w:val="Table10ptbullets"/>
              <w:rPr>
                <w:b/>
                <w:bCs/>
              </w:rPr>
            </w:pPr>
            <w:r>
              <w:t xml:space="preserve">One dose (0.3mL) contains 30mcg of </w:t>
            </w:r>
            <w:r w:rsidR="005C03E9">
              <w:t>bretovameran</w:t>
            </w:r>
            <w:r>
              <w:t xml:space="preserve">. </w:t>
            </w:r>
            <w:r w:rsidRPr="00764EBA">
              <w:rPr>
                <w:b/>
                <w:bCs/>
              </w:rPr>
              <w:t>Note: dose must be measured as vials may be overfilled to allow for use of different equipment.</w:t>
            </w:r>
          </w:p>
          <w:p w14:paraId="5B20BB10" w14:textId="77777777" w:rsidR="000A75E9" w:rsidRDefault="000A75E9">
            <w:pPr>
              <w:pStyle w:val="Table10ptbullets"/>
            </w:pPr>
            <w:r>
              <w:t>Approved for use for consumers aged 12 + years as a primary course.</w:t>
            </w:r>
          </w:p>
          <w:p w14:paraId="11B52DAE" w14:textId="77777777" w:rsidR="000A75E9" w:rsidRDefault="000A75E9">
            <w:pPr>
              <w:pStyle w:val="Table10ptbullets"/>
            </w:pPr>
            <w:r>
              <w:t xml:space="preserve">Approved for use as additional doses if eligible. </w:t>
            </w:r>
          </w:p>
          <w:p w14:paraId="6EA63005" w14:textId="00EC2D83" w:rsidR="000A75E9" w:rsidRPr="006F20FB" w:rsidRDefault="000A75E9">
            <w:pPr>
              <w:pStyle w:val="Table10ptbullets"/>
            </w:pPr>
            <w:r>
              <w:t xml:space="preserve">The Comirnaty </w:t>
            </w:r>
            <w:r w:rsidR="002807D2">
              <w:t xml:space="preserve">JN.1 </w:t>
            </w:r>
            <w:r>
              <w:t xml:space="preserve">30mcg (12+ years) vaccine </w:t>
            </w:r>
            <w:r w:rsidRPr="722920DF">
              <w:rPr>
                <w:b/>
                <w:bCs/>
              </w:rPr>
              <w:t>does not</w:t>
            </w:r>
            <w:r>
              <w:rPr>
                <w:b/>
                <w:bCs/>
              </w:rPr>
              <w:t xml:space="preserve"> require </w:t>
            </w:r>
            <w:r>
              <w:t xml:space="preserve">dilution. </w:t>
            </w:r>
          </w:p>
          <w:p w14:paraId="788D186A" w14:textId="77777777" w:rsidR="000A75E9" w:rsidRDefault="000A75E9">
            <w:pPr>
              <w:pStyle w:val="Table10ptbullets"/>
            </w:pPr>
            <w:r>
              <w:t xml:space="preserve">For all vaccinator resources and materials related to Comirnaty vaccines please refer to the </w:t>
            </w:r>
            <w:hyperlink r:id="rId158" w:history="1">
              <w:r w:rsidRPr="002C63A9">
                <w:rPr>
                  <w:rStyle w:val="Hyperlink"/>
                </w:rPr>
                <w:t>IMAC website</w:t>
              </w:r>
              <w:r w:rsidRPr="002C63A9">
                <w:rPr>
                  <w:rStyle w:val="Hyperlink"/>
                  <w:bCs/>
                </w:rPr>
                <w:t>.</w:t>
              </w:r>
            </w:hyperlink>
            <w:r>
              <w:t xml:space="preserve"> </w:t>
            </w:r>
          </w:p>
        </w:tc>
      </w:tr>
    </w:tbl>
    <w:p w14:paraId="4028548C" w14:textId="7539A650" w:rsidR="000A75E9" w:rsidRPr="000A75E9" w:rsidRDefault="000A75E9" w:rsidP="000A75E9">
      <w:pPr>
        <w:pStyle w:val="BodyText"/>
      </w:pPr>
      <w:r>
        <w:rPr>
          <w:rFonts w:cs="National Book"/>
          <w:color w:val="000000"/>
          <w:sz w:val="20"/>
        </w:rPr>
        <w:t xml:space="preserve">For more </w:t>
      </w:r>
      <w:r w:rsidRPr="00B009DE">
        <w:rPr>
          <w:rFonts w:cs="National Book"/>
          <w:b/>
          <w:bCs/>
          <w:color w:val="000000"/>
          <w:sz w:val="20"/>
        </w:rPr>
        <w:t>details on recommended groups, spacing and eligibility</w:t>
      </w:r>
      <w:r>
        <w:rPr>
          <w:rFonts w:cs="National Book"/>
          <w:color w:val="000000"/>
          <w:sz w:val="20"/>
        </w:rPr>
        <w:t xml:space="preserve">, see the </w:t>
      </w:r>
      <w:hyperlink r:id="rId159" w:history="1">
        <w:r w:rsidRPr="000B2A44">
          <w:rPr>
            <w:rStyle w:val="Hyperlink"/>
            <w:rFonts w:cs="National Book"/>
            <w:sz w:val="20"/>
          </w:rPr>
          <w:t>Immunisation Handbook.</w:t>
        </w:r>
      </w:hyperlink>
    </w:p>
    <w:p w14:paraId="2A54BB62" w14:textId="77777777" w:rsidR="00D83693" w:rsidRDefault="00D83693" w:rsidP="009A0D4B">
      <w:pPr>
        <w:pStyle w:val="BodyText"/>
      </w:pPr>
    </w:p>
    <w:p w14:paraId="3BEEDD93" w14:textId="77777777" w:rsidR="0031076C" w:rsidRDefault="0031076C" w:rsidP="009A0D4B">
      <w:pPr>
        <w:pStyle w:val="BodyText"/>
      </w:pPr>
    </w:p>
    <w:p w14:paraId="6C63FAA5" w14:textId="77777777" w:rsidR="0031076C" w:rsidRDefault="0031076C" w:rsidP="009A0D4B">
      <w:pPr>
        <w:pStyle w:val="BodyText"/>
      </w:pPr>
    </w:p>
    <w:p w14:paraId="74B5B685" w14:textId="77777777" w:rsidR="0031076C" w:rsidRDefault="0031076C" w:rsidP="009A0D4B">
      <w:pPr>
        <w:pStyle w:val="BodyText"/>
      </w:pPr>
    </w:p>
    <w:p w14:paraId="57184646" w14:textId="77777777" w:rsidR="0031076C" w:rsidRDefault="0031076C" w:rsidP="009A0D4B">
      <w:pPr>
        <w:pStyle w:val="BodyText"/>
      </w:pPr>
    </w:p>
    <w:p w14:paraId="4E78C6A2" w14:textId="77777777" w:rsidR="0031076C" w:rsidRDefault="0031076C" w:rsidP="009A0D4B">
      <w:pPr>
        <w:pStyle w:val="BodyText"/>
      </w:pPr>
    </w:p>
    <w:p w14:paraId="596B6A4C" w14:textId="77777777" w:rsidR="0036084D" w:rsidRDefault="005C3BF9" w:rsidP="0036084D">
      <w:pPr>
        <w:pStyle w:val="Heading1"/>
      </w:pPr>
      <w:bookmarkStart w:id="349" w:name="_Toc198902085"/>
      <w:bookmarkStart w:id="350" w:name="_Toc198904877"/>
      <w:bookmarkStart w:id="351" w:name="_Toc198902086"/>
      <w:bookmarkStart w:id="352" w:name="_Toc198904878"/>
      <w:bookmarkStart w:id="353" w:name="_Toc198902087"/>
      <w:bookmarkStart w:id="354" w:name="_Toc198904879"/>
      <w:bookmarkStart w:id="355" w:name="_Toc198902088"/>
      <w:bookmarkStart w:id="356" w:name="_Toc198904880"/>
      <w:bookmarkStart w:id="357" w:name="_Toc198902089"/>
      <w:bookmarkStart w:id="358" w:name="_Toc198904881"/>
      <w:bookmarkStart w:id="359" w:name="_Toc198902090"/>
      <w:bookmarkStart w:id="360" w:name="_Toc198904882"/>
      <w:bookmarkStart w:id="361" w:name="_Toc198902091"/>
      <w:bookmarkStart w:id="362" w:name="_Toc198904883"/>
      <w:bookmarkStart w:id="363" w:name="_Toc198902092"/>
      <w:bookmarkStart w:id="364" w:name="_Toc198904884"/>
      <w:bookmarkStart w:id="365" w:name="_Toc198902097"/>
      <w:bookmarkStart w:id="366" w:name="_Toc198904889"/>
      <w:bookmarkStart w:id="367" w:name="_Toc199924765"/>
      <w:bookmarkStart w:id="368" w:name="_Toc125707618"/>
      <w:bookmarkStart w:id="369" w:name="_Toc125708452"/>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t xml:space="preserve">Comirnaty JN.1 10mcg vaccine (5-11 years): </w:t>
      </w:r>
      <w:r w:rsidR="0036084D">
        <w:t>light blue cap</w:t>
      </w:r>
      <w:bookmarkEnd w:id="367"/>
    </w:p>
    <w:p w14:paraId="03253003" w14:textId="77777777" w:rsidR="0036084D" w:rsidRPr="006F20FB" w:rsidRDefault="0036084D" w:rsidP="0036084D">
      <w:pPr>
        <w:pStyle w:val="Heading31nonumber"/>
      </w:pPr>
      <w:r w:rsidRPr="006F20FB">
        <w:t>The key safety points are:</w:t>
      </w:r>
    </w:p>
    <w:tbl>
      <w:tblPr>
        <w:tblStyle w:val="TableGrid"/>
        <w:tblW w:w="8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6504"/>
      </w:tblGrid>
      <w:tr w:rsidR="0036084D" w14:paraId="142BD3E7" w14:textId="77777777">
        <w:trPr>
          <w:trHeight w:val="1975"/>
        </w:trPr>
        <w:tc>
          <w:tcPr>
            <w:tcW w:w="2230" w:type="dxa"/>
          </w:tcPr>
          <w:p w14:paraId="44AF8D59" w14:textId="77777777" w:rsidR="0036084D" w:rsidRDefault="0036084D">
            <w:pPr>
              <w:pStyle w:val="BodyText"/>
              <w:spacing w:before="0" w:after="0"/>
              <w:rPr>
                <w:noProof/>
              </w:rPr>
            </w:pPr>
          </w:p>
          <w:p w14:paraId="1DCE7A42" w14:textId="7E88960E" w:rsidR="0036084D" w:rsidRDefault="0036084D">
            <w:pPr>
              <w:pStyle w:val="BodyText"/>
              <w:spacing w:before="0" w:after="0"/>
              <w:rPr>
                <w:noProof/>
              </w:rPr>
            </w:pPr>
            <w:r>
              <w:rPr>
                <w:noProof/>
              </w:rPr>
              <w:t xml:space="preserve">   </w:t>
            </w:r>
            <w:r w:rsidR="00641F72">
              <w:rPr>
                <w:noProof/>
              </w:rPr>
              <w:drawing>
                <wp:inline distT="0" distB="0" distL="0" distR="0" wp14:anchorId="58F189BA" wp14:editId="79C17499">
                  <wp:extent cx="1065979" cy="1549400"/>
                  <wp:effectExtent l="0" t="0" r="1270" b="0"/>
                  <wp:docPr id="860978905" name="Picture 25" descr="A close-up of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78905" name="Picture 25" descr="A close-up of a vial&#10;&#10;Description automatically generated"/>
                          <pic:cNvPicPr>
                            <a:picLocks noChangeAspect="1" noChangeArrowheads="1"/>
                          </pic:cNvPicPr>
                        </pic:nvPicPr>
                        <pic:blipFill rotWithShape="1">
                          <a:blip r:embed="rId160">
                            <a:extLst>
                              <a:ext uri="{28A0092B-C50C-407E-A947-70E740481C1C}">
                                <a14:useLocalDpi xmlns:a14="http://schemas.microsoft.com/office/drawing/2010/main" val="0"/>
                              </a:ext>
                            </a:extLst>
                          </a:blip>
                          <a:srcRect l="26086" t="12391" r="22960" b="10073"/>
                          <a:stretch/>
                        </pic:blipFill>
                        <pic:spPr bwMode="auto">
                          <a:xfrm>
                            <a:off x="0" y="0"/>
                            <a:ext cx="1083515" cy="1574889"/>
                          </a:xfrm>
                          <a:prstGeom prst="rect">
                            <a:avLst/>
                          </a:prstGeom>
                          <a:noFill/>
                          <a:ln>
                            <a:noFill/>
                          </a:ln>
                          <a:extLst>
                            <a:ext uri="{53640926-AAD7-44D8-BBD7-CCE9431645EC}">
                              <a14:shadowObscured xmlns:a14="http://schemas.microsoft.com/office/drawing/2010/main"/>
                            </a:ext>
                          </a:extLst>
                        </pic:spPr>
                      </pic:pic>
                    </a:graphicData>
                  </a:graphic>
                </wp:inline>
              </w:drawing>
            </w:r>
          </w:p>
          <w:p w14:paraId="1535082D" w14:textId="77777777" w:rsidR="0036084D" w:rsidRDefault="0036084D">
            <w:pPr>
              <w:pStyle w:val="BodyText"/>
              <w:spacing w:before="0" w:after="0"/>
            </w:pPr>
          </w:p>
        </w:tc>
        <w:tc>
          <w:tcPr>
            <w:tcW w:w="6504" w:type="dxa"/>
          </w:tcPr>
          <w:p w14:paraId="2E8763CA" w14:textId="27D025CC" w:rsidR="0036084D" w:rsidRDefault="0036084D">
            <w:pPr>
              <w:pStyle w:val="Table10ptbullets"/>
              <w:ind w:left="360"/>
            </w:pPr>
            <w:r>
              <w:t xml:space="preserve">As of </w:t>
            </w:r>
            <w:r w:rsidR="00095C9F">
              <w:t>20 January 2025</w:t>
            </w:r>
            <w:r>
              <w:t xml:space="preserve">, Comirnaty </w:t>
            </w:r>
            <w:r w:rsidR="00095C9F">
              <w:t>JN.1</w:t>
            </w:r>
            <w:r>
              <w:t xml:space="preserve"> 10mcg supersedes the previous </w:t>
            </w:r>
            <w:r w:rsidRPr="00CD480B">
              <w:t>5 to 11 years</w:t>
            </w:r>
            <w:r>
              <w:t xml:space="preserve"> Comirnaty vaccine</w:t>
            </w:r>
            <w:r w:rsidRPr="00CD480B">
              <w:t>.</w:t>
            </w:r>
          </w:p>
          <w:p w14:paraId="1B0C1420" w14:textId="77777777" w:rsidR="0036084D" w:rsidRDefault="0036084D">
            <w:pPr>
              <w:pStyle w:val="Table10ptbullets"/>
              <w:ind w:left="360"/>
            </w:pPr>
            <w:r>
              <w:t xml:space="preserve">The vaccine is available in a single-dose vial (light blue cap) </w:t>
            </w:r>
          </w:p>
          <w:p w14:paraId="396CDE00" w14:textId="7AC7B814" w:rsidR="0036084D" w:rsidRPr="00797115" w:rsidRDefault="0036084D">
            <w:pPr>
              <w:pStyle w:val="Table10ptbullets"/>
              <w:ind w:left="360"/>
            </w:pPr>
            <w:r>
              <w:t xml:space="preserve">One dose contains 10mcg of </w:t>
            </w:r>
            <w:r w:rsidR="004D6A15">
              <w:t>bretovameran</w:t>
            </w:r>
            <w:r>
              <w:t xml:space="preserve">. </w:t>
            </w:r>
            <w:r w:rsidRPr="00417177">
              <w:rPr>
                <w:b/>
                <w:bCs/>
              </w:rPr>
              <w:t>Note: dose must be measured as vials may be overfilled to allow for use of different equipment.</w:t>
            </w:r>
          </w:p>
          <w:p w14:paraId="208D7FB1" w14:textId="754ADA6E" w:rsidR="0036084D" w:rsidRDefault="0036084D">
            <w:pPr>
              <w:pStyle w:val="Table10ptbullets"/>
              <w:ind w:left="360"/>
              <w:rPr>
                <w:shd w:val="clear" w:color="auto" w:fill="FFFFFF"/>
              </w:rPr>
            </w:pPr>
            <w:r>
              <w:rPr>
                <w:shd w:val="clear" w:color="auto" w:fill="FFFFFF"/>
              </w:rPr>
              <w:t xml:space="preserve">The Comirnaty </w:t>
            </w:r>
            <w:r w:rsidR="004D6A15">
              <w:rPr>
                <w:shd w:val="clear" w:color="auto" w:fill="FFFFFF"/>
              </w:rPr>
              <w:t>JN.1</w:t>
            </w:r>
            <w:r>
              <w:rPr>
                <w:shd w:val="clear" w:color="auto" w:fill="FFFFFF"/>
              </w:rPr>
              <w:t xml:space="preserve"> 10mcg (5 to 11 years) </w:t>
            </w:r>
            <w:r w:rsidRPr="00F51CBE">
              <w:rPr>
                <w:b/>
                <w:bCs/>
                <w:shd w:val="clear" w:color="auto" w:fill="FFFFFF"/>
              </w:rPr>
              <w:t xml:space="preserve">does not require </w:t>
            </w:r>
            <w:r>
              <w:rPr>
                <w:shd w:val="clear" w:color="auto" w:fill="FFFFFF"/>
              </w:rPr>
              <w:t>dilution.</w:t>
            </w:r>
          </w:p>
          <w:p w14:paraId="6F686D09" w14:textId="6D3D4C30" w:rsidR="0036084D" w:rsidRPr="005F01A1" w:rsidRDefault="0036084D">
            <w:pPr>
              <w:pStyle w:val="Table10ptbullets"/>
              <w:ind w:left="360"/>
              <w:rPr>
                <w:shd w:val="clear" w:color="auto" w:fill="FFFFFF"/>
              </w:rPr>
            </w:pPr>
            <w:r>
              <w:t xml:space="preserve">For all vaccinator resources and materials related to Comirnaty vaccine please refer to the </w:t>
            </w:r>
            <w:hyperlink r:id="rId161">
              <w:r w:rsidRPr="722920DF">
                <w:rPr>
                  <w:rStyle w:val="Hyperlink"/>
                </w:rPr>
                <w:t>IMAC website.</w:t>
              </w:r>
            </w:hyperlink>
          </w:p>
        </w:tc>
      </w:tr>
    </w:tbl>
    <w:p w14:paraId="706D1277" w14:textId="77777777" w:rsidR="0036084D" w:rsidRDefault="0036084D" w:rsidP="0036084D">
      <w:pPr>
        <w:spacing w:before="0" w:after="160" w:line="2" w:lineRule="auto"/>
        <w:rPr>
          <w:rFonts w:eastAsiaTheme="minorHAnsi" w:cstheme="minorBidi"/>
          <w:bCs/>
          <w:color w:val="0A6AB4"/>
          <w:sz w:val="36"/>
          <w:szCs w:val="22"/>
          <w:lang w:eastAsia="en-US"/>
        </w:rPr>
      </w:pPr>
    </w:p>
    <w:p w14:paraId="578D5458" w14:textId="77777777" w:rsidR="0036084D" w:rsidRDefault="0036084D" w:rsidP="0036084D">
      <w:pPr>
        <w:pStyle w:val="ListBullet"/>
        <w:numPr>
          <w:ilvl w:val="0"/>
          <w:numId w:val="0"/>
        </w:numPr>
        <w:rPr>
          <w:rFonts w:cs="National Book"/>
          <w:color w:val="000000"/>
          <w:sz w:val="20"/>
        </w:rPr>
      </w:pPr>
      <w:r>
        <w:rPr>
          <w:rFonts w:cs="National Book"/>
          <w:color w:val="000000"/>
          <w:sz w:val="20"/>
        </w:rPr>
        <w:t xml:space="preserve">For more </w:t>
      </w:r>
      <w:r w:rsidRPr="00B009DE">
        <w:rPr>
          <w:rFonts w:cs="National Book"/>
          <w:b/>
          <w:bCs/>
          <w:color w:val="000000"/>
          <w:sz w:val="20"/>
        </w:rPr>
        <w:t xml:space="preserve">details on recommended groups, </w:t>
      </w:r>
      <w:r>
        <w:rPr>
          <w:rFonts w:cs="National Book"/>
          <w:b/>
          <w:bCs/>
          <w:color w:val="000000"/>
          <w:sz w:val="20"/>
        </w:rPr>
        <w:t xml:space="preserve">dose </w:t>
      </w:r>
      <w:r w:rsidRPr="00B009DE">
        <w:rPr>
          <w:rFonts w:cs="National Book"/>
          <w:b/>
          <w:bCs/>
          <w:color w:val="000000"/>
          <w:sz w:val="20"/>
        </w:rPr>
        <w:t>spacing and eligibility</w:t>
      </w:r>
      <w:r>
        <w:rPr>
          <w:rFonts w:cs="National Book"/>
          <w:color w:val="000000"/>
          <w:sz w:val="20"/>
        </w:rPr>
        <w:t xml:space="preserve">, see the </w:t>
      </w:r>
      <w:hyperlink r:id="rId162" w:history="1">
        <w:r w:rsidRPr="000B2A44">
          <w:rPr>
            <w:rStyle w:val="Hyperlink"/>
            <w:rFonts w:cs="National Book"/>
            <w:sz w:val="20"/>
          </w:rPr>
          <w:t>Immunisation Handbook</w:t>
        </w:r>
      </w:hyperlink>
      <w:r>
        <w:rPr>
          <w:rFonts w:cs="National Book"/>
          <w:color w:val="000000"/>
          <w:sz w:val="20"/>
        </w:rPr>
        <w:t>.</w:t>
      </w:r>
    </w:p>
    <w:p w14:paraId="67FD4FC5" w14:textId="788ECE87" w:rsidR="006F326A" w:rsidRPr="006F20FB" w:rsidRDefault="006F326A" w:rsidP="002D5EF5">
      <w:pPr>
        <w:pStyle w:val="Heading2"/>
      </w:pPr>
      <w:bookmarkStart w:id="370" w:name="_Toc198902099"/>
      <w:bookmarkStart w:id="371" w:name="_Toc198904891"/>
      <w:bookmarkStart w:id="372" w:name="_Toc199924766"/>
      <w:bookmarkEnd w:id="370"/>
      <w:bookmarkEnd w:id="371"/>
      <w:r w:rsidRPr="006F20FB">
        <w:t xml:space="preserve">Site </w:t>
      </w:r>
      <w:r w:rsidRPr="002D5EF5">
        <w:t>readiness</w:t>
      </w:r>
      <w:bookmarkEnd w:id="368"/>
      <w:bookmarkEnd w:id="369"/>
      <w:bookmarkEnd w:id="372"/>
    </w:p>
    <w:p w14:paraId="0C5E2984" w14:textId="68DD28EC" w:rsidR="00573B05" w:rsidRPr="006F20FB" w:rsidRDefault="00573B05" w:rsidP="006F326A">
      <w:pPr>
        <w:rPr>
          <w:lang w:eastAsia="en-US"/>
        </w:rPr>
      </w:pPr>
      <w:r>
        <w:rPr>
          <w:lang w:eastAsia="en-US"/>
        </w:rPr>
        <w:t>It is recommended site</w:t>
      </w:r>
      <w:r w:rsidR="009015EE">
        <w:rPr>
          <w:lang w:eastAsia="en-US"/>
        </w:rPr>
        <w:t>s</w:t>
      </w:r>
      <w:r>
        <w:rPr>
          <w:lang w:eastAsia="en-US"/>
        </w:rPr>
        <w:t xml:space="preserve"> providing </w:t>
      </w:r>
      <w:r w:rsidR="003E1FC5">
        <w:rPr>
          <w:lang w:eastAsia="en-US"/>
        </w:rPr>
        <w:t xml:space="preserve">Comirnaty </w:t>
      </w:r>
      <w:r w:rsidR="00105898">
        <w:rPr>
          <w:lang w:eastAsia="en-US"/>
        </w:rPr>
        <w:t xml:space="preserve">childhood vaccines </w:t>
      </w:r>
      <w:r>
        <w:rPr>
          <w:lang w:eastAsia="en-US"/>
        </w:rPr>
        <w:t xml:space="preserve">complete the following checklist. </w:t>
      </w:r>
    </w:p>
    <w:tbl>
      <w:tblPr>
        <w:tblStyle w:val="GridTable1Light"/>
        <w:tblW w:w="5259"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20" w:firstRow="1" w:lastRow="0" w:firstColumn="0" w:lastColumn="0" w:noHBand="0" w:noVBand="1"/>
      </w:tblPr>
      <w:tblGrid>
        <w:gridCol w:w="7792"/>
        <w:gridCol w:w="993"/>
      </w:tblGrid>
      <w:tr w:rsidR="006F326A" w:rsidRPr="006F20FB" w14:paraId="3E119773" w14:textId="77777777" w:rsidTr="009D40A7">
        <w:trPr>
          <w:cnfStyle w:val="100000000000" w:firstRow="1" w:lastRow="0" w:firstColumn="0" w:lastColumn="0" w:oddVBand="0" w:evenVBand="0" w:oddHBand="0" w:evenHBand="0" w:firstRowFirstColumn="0" w:firstRowLastColumn="0" w:lastRowFirstColumn="0" w:lastRowLastColumn="0"/>
          <w:trHeight w:val="261"/>
        </w:trPr>
        <w:tc>
          <w:tcPr>
            <w:tcW w:w="4435" w:type="pct"/>
            <w:shd w:val="clear" w:color="auto" w:fill="D9E2F3" w:themeFill="accent1" w:themeFillTint="33"/>
            <w:hideMark/>
          </w:tcPr>
          <w:p w14:paraId="615D4896" w14:textId="4FD47464" w:rsidR="006F326A" w:rsidRPr="00FB0122" w:rsidRDefault="006F326A" w:rsidP="00D176B5">
            <w:pPr>
              <w:rPr>
                <w:sz w:val="18"/>
                <w:szCs w:val="18"/>
                <w:lang w:eastAsia="en-US"/>
              </w:rPr>
            </w:pPr>
            <w:r w:rsidRPr="00FB0122">
              <w:rPr>
                <w:sz w:val="18"/>
                <w:szCs w:val="18"/>
                <w:lang w:eastAsia="en-US"/>
              </w:rPr>
              <w:t>Checklist</w:t>
            </w:r>
          </w:p>
        </w:tc>
        <w:tc>
          <w:tcPr>
            <w:tcW w:w="565" w:type="pct"/>
            <w:shd w:val="clear" w:color="auto" w:fill="D9E2F3" w:themeFill="accent1" w:themeFillTint="33"/>
            <w:hideMark/>
          </w:tcPr>
          <w:p w14:paraId="52B67E21" w14:textId="77777777" w:rsidR="006F326A" w:rsidRPr="00FB0122" w:rsidRDefault="006F326A" w:rsidP="00D176B5">
            <w:pPr>
              <w:rPr>
                <w:sz w:val="18"/>
                <w:szCs w:val="18"/>
                <w:lang w:eastAsia="en-US"/>
              </w:rPr>
            </w:pPr>
            <w:r w:rsidRPr="00FB0122">
              <w:rPr>
                <w:sz w:val="18"/>
                <w:szCs w:val="18"/>
                <w:lang w:eastAsia="en-US"/>
              </w:rPr>
              <w:t>Y / N</w:t>
            </w:r>
          </w:p>
        </w:tc>
      </w:tr>
      <w:tr w:rsidR="006F326A" w:rsidRPr="006F20FB" w14:paraId="5F8A33F2" w14:textId="77777777" w:rsidTr="009D40A7">
        <w:trPr>
          <w:cnfStyle w:val="000000100000" w:firstRow="0" w:lastRow="0" w:firstColumn="0" w:lastColumn="0" w:oddVBand="0" w:evenVBand="0" w:oddHBand="1" w:evenHBand="0" w:firstRowFirstColumn="0" w:firstRowLastColumn="0" w:lastRowFirstColumn="0" w:lastRowLastColumn="0"/>
          <w:trHeight w:val="257"/>
        </w:trPr>
        <w:tc>
          <w:tcPr>
            <w:tcW w:w="4435" w:type="pct"/>
            <w:vAlign w:val="center"/>
          </w:tcPr>
          <w:p w14:paraId="43EBD9FD" w14:textId="709F79AE"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Site Workforce Police</w:t>
            </w:r>
            <w:r w:rsidR="0096306E" w:rsidRPr="00FB0122">
              <w:rPr>
                <w:sz w:val="18"/>
                <w:szCs w:val="18"/>
                <w:lang w:eastAsia="en-US"/>
              </w:rPr>
              <w:t xml:space="preserve"> vetting</w:t>
            </w:r>
            <w:r w:rsidRPr="00FB0122">
              <w:rPr>
                <w:sz w:val="18"/>
                <w:szCs w:val="18"/>
                <w:lang w:eastAsia="en-US"/>
              </w:rPr>
              <w:t xml:space="preserve"> safety check </w:t>
            </w:r>
            <w:r w:rsidR="004B1451" w:rsidRPr="00FB0122">
              <w:rPr>
                <w:sz w:val="18"/>
                <w:szCs w:val="18"/>
                <w:lang w:eastAsia="en-US"/>
              </w:rPr>
              <w:t>is</w:t>
            </w:r>
            <w:r w:rsidRPr="00FB0122">
              <w:rPr>
                <w:sz w:val="18"/>
                <w:szCs w:val="18"/>
                <w:lang w:eastAsia="en-US"/>
              </w:rPr>
              <w:t xml:space="preserve"> up to date</w:t>
            </w:r>
          </w:p>
        </w:tc>
        <w:tc>
          <w:tcPr>
            <w:tcW w:w="565" w:type="pct"/>
            <w:vAlign w:val="bottom"/>
          </w:tcPr>
          <w:p w14:paraId="4A169620" w14:textId="25D21B25"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443ED188" w14:textId="77777777" w:rsidTr="009D40A7">
        <w:trPr>
          <w:cnfStyle w:val="000000010000" w:firstRow="0" w:lastRow="0" w:firstColumn="0" w:lastColumn="0" w:oddVBand="0" w:evenVBand="0" w:oddHBand="0" w:evenHBand="1" w:firstRowFirstColumn="0" w:firstRowLastColumn="0" w:lastRowFirstColumn="0" w:lastRowLastColumn="0"/>
        </w:trPr>
        <w:tc>
          <w:tcPr>
            <w:tcW w:w="4435" w:type="pct"/>
            <w:vAlign w:val="center"/>
          </w:tcPr>
          <w:p w14:paraId="53F7C173" w14:textId="335F8929" w:rsidR="0096306E" w:rsidRPr="00FB0122" w:rsidRDefault="006F326A" w:rsidP="00D176B5">
            <w:pPr>
              <w:spacing w:before="120" w:after="120" w:line="240" w:lineRule="auto"/>
              <w:contextualSpacing/>
              <w:rPr>
                <w:sz w:val="18"/>
                <w:szCs w:val="18"/>
                <w:lang w:eastAsia="en-US"/>
              </w:rPr>
            </w:pPr>
            <w:r w:rsidRPr="00FB0122">
              <w:rPr>
                <w:sz w:val="18"/>
                <w:szCs w:val="18"/>
                <w:lang w:eastAsia="en-US"/>
              </w:rPr>
              <w:t xml:space="preserve">Vaccinators administering the Comirnaty </w:t>
            </w:r>
            <w:r w:rsidR="0096306E" w:rsidRPr="00FB0122">
              <w:rPr>
                <w:sz w:val="18"/>
                <w:szCs w:val="18"/>
                <w:lang w:eastAsia="en-US"/>
              </w:rPr>
              <w:t>10mcg</w:t>
            </w:r>
            <w:r w:rsidRPr="00FB0122">
              <w:rPr>
                <w:sz w:val="18"/>
                <w:szCs w:val="18"/>
                <w:lang w:eastAsia="en-US"/>
              </w:rPr>
              <w:t xml:space="preserve"> </w:t>
            </w:r>
            <w:r w:rsidR="00F901C1" w:rsidRPr="00FB0122">
              <w:rPr>
                <w:sz w:val="18"/>
                <w:szCs w:val="18"/>
                <w:lang w:eastAsia="en-US"/>
              </w:rPr>
              <w:t xml:space="preserve">and/or </w:t>
            </w:r>
            <w:r w:rsidR="00D349B2" w:rsidRPr="00FB0122">
              <w:rPr>
                <w:sz w:val="18"/>
                <w:szCs w:val="18"/>
                <w:lang w:eastAsia="en-US"/>
              </w:rPr>
              <w:t xml:space="preserve">3mcg </w:t>
            </w:r>
            <w:r w:rsidRPr="00FB0122">
              <w:rPr>
                <w:sz w:val="18"/>
                <w:szCs w:val="18"/>
                <w:lang w:eastAsia="en-US"/>
              </w:rPr>
              <w:t xml:space="preserve">vaccine </w:t>
            </w:r>
            <w:r w:rsidR="008B5167">
              <w:rPr>
                <w:sz w:val="18"/>
                <w:szCs w:val="18"/>
                <w:lang w:eastAsia="en-US"/>
              </w:rPr>
              <w:t>should</w:t>
            </w:r>
            <w:r w:rsidR="008B5167" w:rsidRPr="00FB0122">
              <w:rPr>
                <w:sz w:val="18"/>
                <w:szCs w:val="18"/>
                <w:lang w:eastAsia="en-US"/>
              </w:rPr>
              <w:t xml:space="preserve"> </w:t>
            </w:r>
            <w:r w:rsidRPr="00FB0122">
              <w:rPr>
                <w:sz w:val="18"/>
                <w:szCs w:val="18"/>
                <w:lang w:eastAsia="en-US"/>
              </w:rPr>
              <w:t xml:space="preserve">complete </w:t>
            </w:r>
            <w:r w:rsidR="0096306E" w:rsidRPr="00FB0122">
              <w:rPr>
                <w:sz w:val="18"/>
                <w:szCs w:val="18"/>
                <w:lang w:eastAsia="en-US"/>
              </w:rPr>
              <w:t xml:space="preserve">IMAC’s </w:t>
            </w:r>
            <w:r w:rsidRPr="00FB0122">
              <w:rPr>
                <w:sz w:val="18"/>
                <w:szCs w:val="18"/>
                <w:lang w:eastAsia="en-US"/>
              </w:rPr>
              <w:t>Paediatric COVID-19 Vaccinator Education Course</w:t>
            </w:r>
            <w:r w:rsidR="00282554">
              <w:rPr>
                <w:sz w:val="18"/>
                <w:szCs w:val="18"/>
                <w:lang w:eastAsia="en-US"/>
              </w:rPr>
              <w:t xml:space="preserve"> prior to commencing these vaccination events</w:t>
            </w:r>
            <w:r w:rsidR="0096306E" w:rsidRPr="00FB0122">
              <w:rPr>
                <w:sz w:val="18"/>
                <w:szCs w:val="18"/>
                <w:lang w:eastAsia="en-US"/>
              </w:rPr>
              <w:t>.</w:t>
            </w:r>
          </w:p>
        </w:tc>
        <w:tc>
          <w:tcPr>
            <w:tcW w:w="565" w:type="pct"/>
            <w:vAlign w:val="bottom"/>
          </w:tcPr>
          <w:p w14:paraId="62C54040" w14:textId="05A93EF1"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Calibri Light" w:eastAsia="Calibri Light" w:hAnsi="Calibri Light"/>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43C950D9" w14:textId="77777777" w:rsidTr="009D40A7">
        <w:trPr>
          <w:cnfStyle w:val="000000100000" w:firstRow="0" w:lastRow="0" w:firstColumn="0" w:lastColumn="0" w:oddVBand="0" w:evenVBand="0" w:oddHBand="1" w:evenHBand="0" w:firstRowFirstColumn="0" w:firstRowLastColumn="0" w:lastRowFirstColumn="0" w:lastRowLastColumn="0"/>
          <w:trHeight w:val="271"/>
        </w:trPr>
        <w:tc>
          <w:tcPr>
            <w:tcW w:w="4435" w:type="pct"/>
            <w:vAlign w:val="center"/>
          </w:tcPr>
          <w:p w14:paraId="38F93908" w14:textId="1C99B9EC"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 xml:space="preserve">Child safe </w:t>
            </w:r>
            <w:r w:rsidR="0096306E" w:rsidRPr="00FB0122">
              <w:rPr>
                <w:sz w:val="18"/>
                <w:szCs w:val="18"/>
                <w:lang w:eastAsia="en-US"/>
              </w:rPr>
              <w:t>e</w:t>
            </w:r>
            <w:r w:rsidRPr="00FB0122">
              <w:rPr>
                <w:sz w:val="18"/>
                <w:szCs w:val="18"/>
                <w:lang w:eastAsia="en-US"/>
              </w:rPr>
              <w:t>nvironment</w:t>
            </w:r>
            <w:r w:rsidR="00282554">
              <w:rPr>
                <w:sz w:val="18"/>
                <w:szCs w:val="18"/>
                <w:lang w:eastAsia="en-US"/>
              </w:rPr>
              <w:t xml:space="preserve"> and</w:t>
            </w:r>
            <w:r w:rsidR="0019035B">
              <w:rPr>
                <w:sz w:val="18"/>
                <w:szCs w:val="18"/>
                <w:lang w:eastAsia="en-US"/>
              </w:rPr>
              <w:t xml:space="preserve"> appropriate for wider</w:t>
            </w:r>
            <w:r w:rsidR="00282554">
              <w:rPr>
                <w:sz w:val="18"/>
                <w:szCs w:val="18"/>
                <w:lang w:eastAsia="en-US"/>
              </w:rPr>
              <w:t xml:space="preserve"> whānau</w:t>
            </w:r>
            <w:r w:rsidR="0019035B">
              <w:rPr>
                <w:sz w:val="18"/>
                <w:szCs w:val="18"/>
                <w:lang w:eastAsia="en-US"/>
              </w:rPr>
              <w:t xml:space="preserve"> members </w:t>
            </w:r>
            <w:r w:rsidR="00DF47FB">
              <w:rPr>
                <w:sz w:val="18"/>
                <w:szCs w:val="18"/>
                <w:lang w:eastAsia="en-US"/>
              </w:rPr>
              <w:t>attending to support</w:t>
            </w:r>
          </w:p>
        </w:tc>
        <w:tc>
          <w:tcPr>
            <w:tcW w:w="565" w:type="pct"/>
            <w:vAlign w:val="bottom"/>
          </w:tcPr>
          <w:p w14:paraId="4C0DAD97" w14:textId="0956321C"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48E1065F" w14:textId="77777777" w:rsidTr="009D40A7">
        <w:trPr>
          <w:cnfStyle w:val="000000010000" w:firstRow="0" w:lastRow="0" w:firstColumn="0" w:lastColumn="0" w:oddVBand="0" w:evenVBand="0" w:oddHBand="0" w:evenHBand="1" w:firstRowFirstColumn="0" w:firstRowLastColumn="0" w:lastRowFirstColumn="0" w:lastRowLastColumn="0"/>
        </w:trPr>
        <w:tc>
          <w:tcPr>
            <w:tcW w:w="4435" w:type="pct"/>
            <w:vAlign w:val="center"/>
          </w:tcPr>
          <w:p w14:paraId="1D2F6A41" w14:textId="0731932F"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 xml:space="preserve">SOP preparation of Comirnaty </w:t>
            </w:r>
            <w:r w:rsidR="00822830">
              <w:rPr>
                <w:sz w:val="18"/>
                <w:szCs w:val="18"/>
                <w:lang w:eastAsia="en-US"/>
              </w:rPr>
              <w:t>JN.1</w:t>
            </w:r>
            <w:r w:rsidR="000B2A44">
              <w:rPr>
                <w:sz w:val="18"/>
                <w:szCs w:val="18"/>
                <w:lang w:eastAsia="en-US"/>
              </w:rPr>
              <w:t xml:space="preserve"> </w:t>
            </w:r>
            <w:r w:rsidR="0096306E" w:rsidRPr="00FB0122">
              <w:rPr>
                <w:sz w:val="18"/>
                <w:szCs w:val="18"/>
                <w:lang w:eastAsia="en-US"/>
              </w:rPr>
              <w:t xml:space="preserve">10mcg </w:t>
            </w:r>
            <w:r w:rsidR="007C6892">
              <w:rPr>
                <w:sz w:val="18"/>
                <w:szCs w:val="18"/>
                <w:lang w:eastAsia="en-US"/>
              </w:rPr>
              <w:t xml:space="preserve">and/or 3mcg </w:t>
            </w:r>
            <w:r w:rsidRPr="00FB0122">
              <w:rPr>
                <w:sz w:val="18"/>
                <w:szCs w:val="18"/>
                <w:lang w:eastAsia="en-US"/>
              </w:rPr>
              <w:t>doses</w:t>
            </w:r>
          </w:p>
        </w:tc>
        <w:tc>
          <w:tcPr>
            <w:tcW w:w="565" w:type="pct"/>
            <w:vAlign w:val="bottom"/>
          </w:tcPr>
          <w:p w14:paraId="3F0BF5C9" w14:textId="6165CB43"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6CE24EC2" w14:textId="77777777" w:rsidTr="009D40A7">
        <w:trPr>
          <w:cnfStyle w:val="000000100000" w:firstRow="0" w:lastRow="0" w:firstColumn="0" w:lastColumn="0" w:oddVBand="0" w:evenVBand="0" w:oddHBand="1" w:evenHBand="0" w:firstRowFirstColumn="0" w:firstRowLastColumn="0" w:lastRowFirstColumn="0" w:lastRowLastColumn="0"/>
        </w:trPr>
        <w:tc>
          <w:tcPr>
            <w:tcW w:w="4435" w:type="pct"/>
            <w:vAlign w:val="center"/>
          </w:tcPr>
          <w:p w14:paraId="7BBE48FE" w14:textId="63D24BF9"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Child friendly resources (distraction posters can be found on IMAC website)</w:t>
            </w:r>
          </w:p>
        </w:tc>
        <w:tc>
          <w:tcPr>
            <w:tcW w:w="565" w:type="pct"/>
            <w:vAlign w:val="bottom"/>
          </w:tcPr>
          <w:p w14:paraId="4E033A59" w14:textId="4AC841BC"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3F46328B" w14:textId="77777777" w:rsidTr="009D40A7">
        <w:trPr>
          <w:cnfStyle w:val="000000010000" w:firstRow="0" w:lastRow="0" w:firstColumn="0" w:lastColumn="0" w:oddVBand="0" w:evenVBand="0" w:oddHBand="0" w:evenHBand="1" w:firstRowFirstColumn="0" w:firstRowLastColumn="0" w:lastRowFirstColumn="0" w:lastRowLastColumn="0"/>
        </w:trPr>
        <w:tc>
          <w:tcPr>
            <w:tcW w:w="4435" w:type="pct"/>
            <w:vAlign w:val="center"/>
          </w:tcPr>
          <w:p w14:paraId="40F44DEE" w14:textId="77777777" w:rsidR="006F326A" w:rsidRPr="00FB0122" w:rsidRDefault="006F326A" w:rsidP="00D176B5">
            <w:pPr>
              <w:spacing w:before="120" w:after="120" w:line="240" w:lineRule="auto"/>
              <w:contextualSpacing/>
              <w:rPr>
                <w:sz w:val="18"/>
                <w:szCs w:val="18"/>
                <w:lang w:val="en-NZ" w:eastAsia="en-US"/>
              </w:rPr>
            </w:pPr>
            <w:r w:rsidRPr="00FB0122">
              <w:rPr>
                <w:sz w:val="18"/>
                <w:szCs w:val="18"/>
                <w:lang w:eastAsia="en-US"/>
              </w:rPr>
              <w:t>Child-suitable bag valve mask (BVM or ‘ambu bag’) resuscitator is required, airways (optional) and any other emergency equipment to respond to a serious adverse event.</w:t>
            </w:r>
          </w:p>
          <w:p w14:paraId="775E7B33" w14:textId="01BF1831" w:rsidR="006F326A" w:rsidRPr="00FB0122" w:rsidRDefault="006F326A" w:rsidP="00D176B5">
            <w:pPr>
              <w:spacing w:before="120" w:after="120" w:line="240" w:lineRule="auto"/>
              <w:contextualSpacing/>
              <w:rPr>
                <w:sz w:val="18"/>
                <w:szCs w:val="18"/>
                <w:lang w:val="en-NZ" w:eastAsia="en-US"/>
              </w:rPr>
            </w:pPr>
            <w:r w:rsidRPr="00FB0122">
              <w:rPr>
                <w:b/>
                <w:bCs/>
                <w:sz w:val="18"/>
                <w:szCs w:val="18"/>
                <w:lang w:eastAsia="en-US"/>
              </w:rPr>
              <w:t>Note:</w:t>
            </w:r>
            <w:r w:rsidRPr="00FB0122">
              <w:rPr>
                <w:sz w:val="18"/>
                <w:szCs w:val="18"/>
                <w:lang w:eastAsia="en-US"/>
              </w:rPr>
              <w:t xml:space="preserve"> See A4.6. Minimum staff and equipment requirements for vaccination services</w:t>
            </w:r>
            <w:r w:rsidRPr="00FB0122">
              <w:rPr>
                <w:b/>
                <w:bCs/>
                <w:sz w:val="18"/>
                <w:szCs w:val="18"/>
                <w:lang w:eastAsia="en-US"/>
              </w:rPr>
              <w:t xml:space="preserve"> </w:t>
            </w:r>
            <w:r w:rsidRPr="00FB0122">
              <w:rPr>
                <w:sz w:val="18"/>
                <w:szCs w:val="18"/>
                <w:lang w:eastAsia="en-US"/>
              </w:rPr>
              <w:t xml:space="preserve">in </w:t>
            </w:r>
            <w:hyperlink r:id="rId163" w:history="1">
              <w:r w:rsidRPr="00FB0122">
                <w:rPr>
                  <w:rStyle w:val="Hyperlink"/>
                  <w:sz w:val="18"/>
                  <w:szCs w:val="18"/>
                </w:rPr>
                <w:t>Appendix 4</w:t>
              </w:r>
            </w:hyperlink>
            <w:r w:rsidRPr="00FB0122">
              <w:rPr>
                <w:sz w:val="18"/>
                <w:szCs w:val="18"/>
                <w:lang w:eastAsia="en-US"/>
              </w:rPr>
              <w:t xml:space="preserve"> of the Immunisation Handbook</w:t>
            </w:r>
            <w:r w:rsidRPr="00FB0122">
              <w:rPr>
                <w:sz w:val="18"/>
                <w:szCs w:val="18"/>
                <w:lang w:val="en-NZ" w:eastAsia="en-US"/>
              </w:rPr>
              <w:t xml:space="preserve"> </w:t>
            </w:r>
          </w:p>
        </w:tc>
        <w:tc>
          <w:tcPr>
            <w:tcW w:w="565" w:type="pct"/>
            <w:vAlign w:val="bottom"/>
          </w:tcPr>
          <w:p w14:paraId="7EA94843" w14:textId="47EF5D26" w:rsidR="006F326A" w:rsidRPr="00FB0122" w:rsidRDefault="006F326A" w:rsidP="00D176B5">
            <w:pPr>
              <w:spacing w:before="120" w:after="120" w:line="240" w:lineRule="auto"/>
              <w:rPr>
                <w:bCs/>
                <w:sz w:val="18"/>
                <w:szCs w:val="18"/>
                <w:lang w:eastAsia="en-US"/>
              </w:rPr>
            </w:pPr>
            <w:r w:rsidRPr="00FB0122">
              <w:rPr>
                <w:bCs/>
                <w:sz w:val="18"/>
                <w:szCs w:val="18"/>
                <w:lang w:val="en-NZ" w:eastAsia="en-US"/>
              </w:rPr>
              <w:t xml:space="preserve">Y </w:t>
            </w:r>
            <w:r w:rsidRPr="00FB0122">
              <w:rPr>
                <w:rFonts w:ascii="Times" w:hAnsi="Times" w:cs="Times"/>
                <w:b/>
                <w:sz w:val="18"/>
                <w:szCs w:val="18"/>
                <w:lang w:val="en-NZ" w:eastAsia="en-US"/>
              </w:rPr>
              <w:t>☐</w:t>
            </w:r>
            <w:r w:rsidRPr="00FB0122">
              <w:rPr>
                <w:bCs/>
                <w:sz w:val="18"/>
                <w:szCs w:val="18"/>
                <w:lang w:val="en-NZ" w:eastAsia="en-US"/>
              </w:rPr>
              <w:t xml:space="preserve">  N </w:t>
            </w:r>
            <w:r w:rsidRPr="00FB0122">
              <w:rPr>
                <w:rFonts w:ascii="Times" w:hAnsi="Times" w:cs="Times"/>
                <w:b/>
                <w:sz w:val="18"/>
                <w:szCs w:val="18"/>
                <w:lang w:val="en-NZ" w:eastAsia="en-US"/>
              </w:rPr>
              <w:t>☐</w:t>
            </w:r>
          </w:p>
        </w:tc>
      </w:tr>
      <w:tr w:rsidR="006F326A" w:rsidRPr="006F20FB" w14:paraId="04E03A36" w14:textId="77777777" w:rsidTr="009D40A7">
        <w:trPr>
          <w:cnfStyle w:val="000000100000" w:firstRow="0" w:lastRow="0" w:firstColumn="0" w:lastColumn="0" w:oddVBand="0" w:evenVBand="0" w:oddHBand="1" w:evenHBand="0" w:firstRowFirstColumn="0" w:firstRowLastColumn="0" w:lastRowFirstColumn="0" w:lastRowLastColumn="0"/>
        </w:trPr>
        <w:tc>
          <w:tcPr>
            <w:tcW w:w="4435" w:type="pct"/>
            <w:vAlign w:val="center"/>
          </w:tcPr>
          <w:p w14:paraId="030DD03F" w14:textId="77777777"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 xml:space="preserve">Consumer collateral </w:t>
            </w:r>
          </w:p>
        </w:tc>
        <w:tc>
          <w:tcPr>
            <w:tcW w:w="565" w:type="pct"/>
            <w:vAlign w:val="bottom"/>
          </w:tcPr>
          <w:p w14:paraId="43FABAE2" w14:textId="16D05AE7"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6FCD2728" w14:textId="77777777" w:rsidTr="009D40A7">
        <w:trPr>
          <w:cnfStyle w:val="000000010000" w:firstRow="0" w:lastRow="0" w:firstColumn="0" w:lastColumn="0" w:oddVBand="0" w:evenVBand="0" w:oddHBand="0" w:evenHBand="1" w:firstRowFirstColumn="0" w:firstRowLastColumn="0" w:lastRowFirstColumn="0" w:lastRowLastColumn="0"/>
        </w:trPr>
        <w:tc>
          <w:tcPr>
            <w:tcW w:w="4435" w:type="pct"/>
            <w:vAlign w:val="center"/>
          </w:tcPr>
          <w:p w14:paraId="2925E663" w14:textId="77777777"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Dry Run</w:t>
            </w:r>
          </w:p>
        </w:tc>
        <w:tc>
          <w:tcPr>
            <w:tcW w:w="565" w:type="pct"/>
            <w:vAlign w:val="bottom"/>
          </w:tcPr>
          <w:p w14:paraId="2E04235B" w14:textId="358AFF81"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339FACA0" w14:textId="77777777" w:rsidTr="009D40A7">
        <w:trPr>
          <w:cnfStyle w:val="000000100000" w:firstRow="0" w:lastRow="0" w:firstColumn="0" w:lastColumn="0" w:oddVBand="0" w:evenVBand="0" w:oddHBand="1" w:evenHBand="0" w:firstRowFirstColumn="0" w:firstRowLastColumn="0" w:lastRowFirstColumn="0" w:lastRowLastColumn="0"/>
        </w:trPr>
        <w:tc>
          <w:tcPr>
            <w:tcW w:w="4435" w:type="pct"/>
            <w:vAlign w:val="center"/>
          </w:tcPr>
          <w:p w14:paraId="2C642637" w14:textId="77777777"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Wet Run</w:t>
            </w:r>
          </w:p>
        </w:tc>
        <w:tc>
          <w:tcPr>
            <w:tcW w:w="565" w:type="pct"/>
            <w:vAlign w:val="bottom"/>
          </w:tcPr>
          <w:p w14:paraId="191AC90D" w14:textId="7078DE92"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bl>
    <w:p w14:paraId="767C619C" w14:textId="69A44751" w:rsidR="006F326A" w:rsidRPr="006F20FB" w:rsidRDefault="006F326A" w:rsidP="006F326A">
      <w:pPr>
        <w:spacing w:before="0" w:after="160" w:line="2" w:lineRule="auto"/>
        <w:rPr>
          <w:rFonts w:eastAsiaTheme="minorHAnsi"/>
          <w:b/>
          <w:color w:val="23305D"/>
          <w:spacing w:val="-10"/>
          <w:sz w:val="72"/>
          <w:lang w:eastAsia="en-US"/>
        </w:rPr>
      </w:pPr>
    </w:p>
    <w:p w14:paraId="1CB986E0" w14:textId="1B0FAF33" w:rsidR="006F326A" w:rsidRPr="00DB5E35" w:rsidRDefault="001A2F14" w:rsidP="00BB72E6">
      <w:pPr>
        <w:pStyle w:val="Heading2"/>
        <w:rPr>
          <w:rFonts w:eastAsiaTheme="minorHAnsi"/>
          <w:lang w:eastAsia="en-US"/>
        </w:rPr>
      </w:pPr>
      <w:bookmarkStart w:id="373" w:name="_Toc125707619"/>
      <w:bookmarkStart w:id="374" w:name="_Toc125708453"/>
      <w:bookmarkStart w:id="375" w:name="_Toc199924767"/>
      <w:r>
        <w:rPr>
          <w:rFonts w:eastAsiaTheme="minorHAnsi"/>
          <w:lang w:eastAsia="en-US"/>
        </w:rPr>
        <w:t>A</w:t>
      </w:r>
      <w:r w:rsidR="006F326A" w:rsidRPr="00DB5E35">
        <w:rPr>
          <w:rFonts w:eastAsiaTheme="minorHAnsi"/>
          <w:lang w:eastAsia="en-US"/>
        </w:rPr>
        <w:t xml:space="preserve">dditional </w:t>
      </w:r>
      <w:r>
        <w:rPr>
          <w:rFonts w:eastAsiaTheme="minorHAnsi"/>
          <w:lang w:eastAsia="en-US"/>
        </w:rPr>
        <w:t xml:space="preserve">safety and quality </w:t>
      </w:r>
      <w:r w:rsidR="006F326A" w:rsidRPr="00DB5E35">
        <w:rPr>
          <w:rFonts w:eastAsiaTheme="minorHAnsi"/>
          <w:lang w:eastAsia="en-US"/>
        </w:rPr>
        <w:t>considerations for consumers aged 5 to 11 years</w:t>
      </w:r>
      <w:bookmarkEnd w:id="373"/>
      <w:bookmarkEnd w:id="374"/>
      <w:bookmarkEnd w:id="375"/>
    </w:p>
    <w:p w14:paraId="1477F3C1" w14:textId="148F1D2B" w:rsidR="006F326A" w:rsidRPr="006F20FB" w:rsidRDefault="006F326A" w:rsidP="006F326A">
      <w:pPr>
        <w:rPr>
          <w:lang w:val="en-GB"/>
        </w:rPr>
      </w:pPr>
      <w:r w:rsidRPr="006F20FB">
        <w:t>With consumers the age of 5 to 11 years, it is</w:t>
      </w:r>
      <w:r w:rsidR="00E0701A">
        <w:t xml:space="preserve"> particularly</w:t>
      </w:r>
      <w:r w:rsidRPr="006F20FB">
        <w:t xml:space="preserve"> important to use the correct needle length. </w:t>
      </w:r>
      <w:r w:rsidRPr="006F20FB">
        <w:rPr>
          <w:lang w:val="en-GB"/>
        </w:rPr>
        <w:t xml:space="preserve">For </w:t>
      </w:r>
      <w:r w:rsidR="009C0F65">
        <w:rPr>
          <w:lang w:val="en-GB"/>
        </w:rPr>
        <w:t xml:space="preserve">most </w:t>
      </w:r>
      <w:r w:rsidRPr="006F20FB">
        <w:rPr>
          <w:lang w:val="en-GB"/>
        </w:rPr>
        <w:t xml:space="preserve">children/tamariki under the age of 7 years a 16 mm length needle should be used. For children/tamariki ages 7 to 11 years clinical judgement should be used to determine if a longer needle is required (25mm). Use of a shorter needle risks delivering the vaccine subcutaneously as opposed to intramuscularly, which has the potential to underdose. For more information on needle length, refer to the </w:t>
      </w:r>
      <w:hyperlink r:id="rId164" w:history="1">
        <w:r w:rsidRPr="006F20FB">
          <w:rPr>
            <w:rStyle w:val="Hyperlink"/>
            <w:i/>
          </w:rPr>
          <w:t>Immunisation Handbook</w:t>
        </w:r>
        <w:r w:rsidRPr="006F20FB">
          <w:rPr>
            <w:rStyle w:val="Hyperlink"/>
          </w:rPr>
          <w:t>.</w:t>
        </w:r>
      </w:hyperlink>
    </w:p>
    <w:p w14:paraId="7B810C4A" w14:textId="77777777" w:rsidR="006F326A" w:rsidRPr="006F20FB" w:rsidRDefault="006F326A" w:rsidP="006F326A">
      <w:pPr>
        <w:pStyle w:val="Heading5"/>
        <w:rPr>
          <w:rFonts w:eastAsiaTheme="minorHAnsi"/>
          <w:lang w:eastAsia="en-US"/>
        </w:rPr>
      </w:pPr>
      <w:r w:rsidRPr="006F20FB">
        <w:rPr>
          <w:rFonts w:eastAsiaTheme="minorHAnsi"/>
          <w:lang w:eastAsia="en-US"/>
        </w:rPr>
        <w:t>Ensuring young people have adequate understanding of the vaccine and can provide informed consent</w:t>
      </w:r>
    </w:p>
    <w:p w14:paraId="276041E9" w14:textId="23018573" w:rsidR="00E36944" w:rsidRDefault="006F326A" w:rsidP="006F326A">
      <w:r w:rsidRPr="006F20FB">
        <w:t>Training and guidance material are available to support vaccinators to gauge consumer’s ability to provide informed consent. It is important that a robust conversation occurs prior to vaccination, where the child or their parent/ legal guardian/ enduring power of attorney has an opportunity to have any questions answered and concerns addressed.</w:t>
      </w:r>
    </w:p>
    <w:p w14:paraId="455BF1EC" w14:textId="2BFD6AB6" w:rsidR="004305CF" w:rsidRDefault="004305CF" w:rsidP="004305CF">
      <w:pPr>
        <w:pStyle w:val="Heading1"/>
        <w:rPr>
          <w:rFonts w:eastAsiaTheme="minorHAnsi"/>
          <w:lang w:eastAsia="en-US"/>
        </w:rPr>
      </w:pPr>
      <w:bookmarkStart w:id="376" w:name="_Toc198902102"/>
      <w:bookmarkStart w:id="377" w:name="_Toc198904894"/>
      <w:bookmarkStart w:id="378" w:name="_Toc198902103"/>
      <w:bookmarkStart w:id="379" w:name="_Toc198904895"/>
      <w:bookmarkStart w:id="380" w:name="_Toc198902108"/>
      <w:bookmarkStart w:id="381" w:name="_Toc198904900"/>
      <w:bookmarkStart w:id="382" w:name="_Toc198902109"/>
      <w:bookmarkStart w:id="383" w:name="_Toc198904901"/>
      <w:bookmarkStart w:id="384" w:name="_Toc198902110"/>
      <w:bookmarkStart w:id="385" w:name="_Toc198904902"/>
      <w:bookmarkStart w:id="386" w:name="_Toc198902111"/>
      <w:bookmarkStart w:id="387" w:name="_Toc198904903"/>
      <w:bookmarkStart w:id="388" w:name="_Toc198902112"/>
      <w:bookmarkStart w:id="389" w:name="_Toc198904904"/>
      <w:bookmarkStart w:id="390" w:name="_Toc198902113"/>
      <w:bookmarkStart w:id="391" w:name="_Toc198904905"/>
      <w:bookmarkStart w:id="392" w:name="_Toc199924768"/>
      <w:bookmarkStart w:id="393" w:name="_Toc125707622"/>
      <w:bookmarkStart w:id="394" w:name="_Toc125708456"/>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eastAsiaTheme="minorHAnsi"/>
          <w:lang w:eastAsia="en-US"/>
        </w:rPr>
        <w:t>Comirnaty JN.1 3mcg (6 months to 4 years): Yellow cap</w:t>
      </w:r>
      <w:bookmarkEnd w:id="392"/>
    </w:p>
    <w:p w14:paraId="309BE059" w14:textId="77777777" w:rsidR="006A690F" w:rsidRDefault="006A690F" w:rsidP="006A690F">
      <w:pPr>
        <w:pStyle w:val="Heading31nonumber"/>
      </w:pPr>
      <w:r w:rsidRPr="006F20FB">
        <w:t>The key safety points are:</w:t>
      </w:r>
    </w:p>
    <w:tbl>
      <w:tblPr>
        <w:tblStyle w:val="TableGrid"/>
        <w:tblW w:w="8362" w:type="dxa"/>
        <w:tblInd w:w="-5" w:type="dxa"/>
        <w:tblLook w:val="04A0" w:firstRow="1" w:lastRow="0" w:firstColumn="1" w:lastColumn="0" w:noHBand="0" w:noVBand="1"/>
      </w:tblPr>
      <w:tblGrid>
        <w:gridCol w:w="2736"/>
        <w:gridCol w:w="5626"/>
      </w:tblGrid>
      <w:tr w:rsidR="006A690F" w14:paraId="6C88448B" w14:textId="77777777">
        <w:tc>
          <w:tcPr>
            <w:tcW w:w="2736" w:type="dxa"/>
            <w:tcBorders>
              <w:top w:val="nil"/>
              <w:left w:val="nil"/>
              <w:bottom w:val="nil"/>
              <w:right w:val="nil"/>
            </w:tcBorders>
          </w:tcPr>
          <w:p w14:paraId="66FA8228" w14:textId="77777777" w:rsidR="006A690F" w:rsidRDefault="006A690F">
            <w:pPr>
              <w:pStyle w:val="BodyText"/>
              <w:spacing w:before="0" w:after="0"/>
            </w:pPr>
          </w:p>
          <w:p w14:paraId="336031D7" w14:textId="6F951A75" w:rsidR="006A690F" w:rsidRDefault="006A690F">
            <w:pPr>
              <w:pStyle w:val="BodyText"/>
              <w:spacing w:before="0" w:after="0"/>
            </w:pPr>
            <w:r>
              <w:t xml:space="preserve">              </w:t>
            </w:r>
            <w:r w:rsidR="001151A9">
              <w:rPr>
                <w:noProof/>
              </w:rPr>
              <w:drawing>
                <wp:inline distT="0" distB="0" distL="0" distR="0" wp14:anchorId="4624EE1E" wp14:editId="25FF9DF0">
                  <wp:extent cx="777923" cy="1392315"/>
                  <wp:effectExtent l="0" t="0" r="3175" b="0"/>
                  <wp:docPr id="1322387106" name="Picture 22" descr="A close-up of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87106" name="Picture 22" descr="A close-up of a vial&#10;&#10;Description automatically generated"/>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29098" t="12378" r="31505" b="13701"/>
                          <a:stretch/>
                        </pic:blipFill>
                        <pic:spPr bwMode="auto">
                          <a:xfrm>
                            <a:off x="0" y="0"/>
                            <a:ext cx="794593" cy="14221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26" w:type="dxa"/>
            <w:tcBorders>
              <w:top w:val="nil"/>
              <w:left w:val="nil"/>
              <w:bottom w:val="nil"/>
              <w:right w:val="nil"/>
            </w:tcBorders>
          </w:tcPr>
          <w:p w14:paraId="0C64E1DF" w14:textId="77777777" w:rsidR="006A690F" w:rsidRPr="00E16F5F" w:rsidRDefault="006A690F">
            <w:pPr>
              <w:pStyle w:val="2ndlevelbullets10pt"/>
              <w:ind w:left="357" w:hanging="357"/>
            </w:pPr>
            <w:r w:rsidRPr="00E16F5F">
              <w:t>Approved for use for children/tamariki aged 6 months to 4 years.</w:t>
            </w:r>
          </w:p>
          <w:p w14:paraId="1539D68C" w14:textId="50FD2B2D" w:rsidR="006A690F" w:rsidRDefault="006A690F">
            <w:pPr>
              <w:pStyle w:val="Table10ptbullets"/>
              <w:ind w:left="360"/>
            </w:pPr>
            <w:r w:rsidRPr="00E16F5F">
              <w:t>The Comirnaty</w:t>
            </w:r>
            <w:r>
              <w:t xml:space="preserve"> </w:t>
            </w:r>
            <w:r w:rsidR="00A17F75">
              <w:t>JN.1</w:t>
            </w:r>
            <w:r w:rsidRPr="00E16F5F">
              <w:t xml:space="preserve"> </w:t>
            </w:r>
            <w:r>
              <w:t xml:space="preserve">3mcg vaccine (6 months to 4 yrs) vaccine </w:t>
            </w:r>
            <w:r w:rsidRPr="00830B41">
              <w:rPr>
                <w:b/>
                <w:bCs/>
              </w:rPr>
              <w:t>needs to be diluted</w:t>
            </w:r>
            <w:r>
              <w:t xml:space="preserve"> with </w:t>
            </w:r>
            <w:r w:rsidR="00BC1A92">
              <w:t>1</w:t>
            </w:r>
            <w:r>
              <w:t>.</w:t>
            </w:r>
            <w:r w:rsidR="00BC1A92">
              <w:t>1</w:t>
            </w:r>
            <w:r>
              <w:t xml:space="preserve">mL of 0.9% NaCl before use. </w:t>
            </w:r>
          </w:p>
          <w:p w14:paraId="66E8649E" w14:textId="5357AF45" w:rsidR="006A690F" w:rsidRDefault="006A690F">
            <w:pPr>
              <w:pStyle w:val="Table10ptbullets"/>
              <w:ind w:left="360"/>
            </w:pPr>
            <w:r>
              <w:t xml:space="preserve">After dilution there are </w:t>
            </w:r>
            <w:r w:rsidR="00BC1A92">
              <w:t>3</w:t>
            </w:r>
            <w:r>
              <w:t xml:space="preserve"> doses per vial. </w:t>
            </w:r>
          </w:p>
          <w:p w14:paraId="7C68DE3B" w14:textId="2FA0111C" w:rsidR="006A690F" w:rsidRDefault="006A690F">
            <w:pPr>
              <w:pStyle w:val="Table10ptbullets"/>
              <w:ind w:left="360"/>
            </w:pPr>
            <w:r w:rsidRPr="00764EBA">
              <w:rPr>
                <w:b/>
                <w:bCs/>
              </w:rPr>
              <w:t>One dose of 0.</w:t>
            </w:r>
            <w:r w:rsidR="009C2230">
              <w:rPr>
                <w:b/>
                <w:bCs/>
              </w:rPr>
              <w:t>3</w:t>
            </w:r>
            <w:r w:rsidRPr="00764EBA">
              <w:rPr>
                <w:b/>
                <w:bCs/>
              </w:rPr>
              <w:t>mls</w:t>
            </w:r>
            <w:r>
              <w:t xml:space="preserve">, contains 3mcg of </w:t>
            </w:r>
            <w:r w:rsidR="009C2230">
              <w:t>bretovameran</w:t>
            </w:r>
            <w:r>
              <w:t xml:space="preserve">. </w:t>
            </w:r>
          </w:p>
          <w:p w14:paraId="50A32C76" w14:textId="196B5716" w:rsidR="00082BF4" w:rsidRPr="0066788F" w:rsidRDefault="00082BF4">
            <w:pPr>
              <w:pStyle w:val="Table10ptbullets"/>
              <w:ind w:left="360"/>
            </w:pPr>
            <w:r w:rsidRPr="0066788F">
              <w:t xml:space="preserve">Check drawn up dose as vial contains </w:t>
            </w:r>
            <w:r w:rsidR="0066788F" w:rsidRPr="0066788F">
              <w:t>3 doses</w:t>
            </w:r>
            <w:r w:rsidR="007B46F9">
              <w:t xml:space="preserve"> after dilution</w:t>
            </w:r>
            <w:r w:rsidR="0066788F" w:rsidRPr="0066788F">
              <w:t>.</w:t>
            </w:r>
          </w:p>
          <w:p w14:paraId="5E227FA8" w14:textId="3377DD36" w:rsidR="006A690F" w:rsidRDefault="006A690F">
            <w:pPr>
              <w:pStyle w:val="2ndlevelbullets10pt"/>
              <w:ind w:left="357" w:hanging="357"/>
            </w:pPr>
            <w:r>
              <w:t xml:space="preserve">For all vaccinator resources and materials related to Comirnaty </w:t>
            </w:r>
            <w:r w:rsidR="00AB7DC9">
              <w:t xml:space="preserve">JN.1 </w:t>
            </w:r>
            <w:r>
              <w:t xml:space="preserve">3mcg vaccine please refer to the </w:t>
            </w:r>
            <w:hyperlink r:id="rId166" w:history="1">
              <w:r w:rsidRPr="00FF36FB">
                <w:rPr>
                  <w:rStyle w:val="Hyperlink"/>
                </w:rPr>
                <w:t>IMAC website.</w:t>
              </w:r>
            </w:hyperlink>
            <w:r>
              <w:t xml:space="preserve"> </w:t>
            </w:r>
          </w:p>
        </w:tc>
      </w:tr>
    </w:tbl>
    <w:p w14:paraId="3DDBF79F" w14:textId="77777777" w:rsidR="00DC6E37" w:rsidRDefault="00DC6E37" w:rsidP="00DC6E37">
      <w:pPr>
        <w:pStyle w:val="ListBullet"/>
        <w:numPr>
          <w:ilvl w:val="0"/>
          <w:numId w:val="0"/>
        </w:numPr>
        <w:rPr>
          <w:rStyle w:val="Hyperlink"/>
          <w:rFonts w:cs="National Book"/>
          <w:sz w:val="20"/>
        </w:rPr>
      </w:pPr>
      <w:r>
        <w:rPr>
          <w:rFonts w:cs="National Book"/>
          <w:color w:val="000000"/>
          <w:sz w:val="20"/>
        </w:rPr>
        <w:t xml:space="preserve">For more </w:t>
      </w:r>
      <w:r w:rsidRPr="00B009DE">
        <w:rPr>
          <w:rFonts w:cs="National Book"/>
          <w:b/>
          <w:bCs/>
          <w:color w:val="000000"/>
          <w:sz w:val="20"/>
        </w:rPr>
        <w:t>details on recommended groups, spacing and eligibility</w:t>
      </w:r>
      <w:r>
        <w:rPr>
          <w:rFonts w:cs="National Book"/>
          <w:color w:val="000000"/>
          <w:sz w:val="20"/>
        </w:rPr>
        <w:t xml:space="preserve">, see the </w:t>
      </w:r>
      <w:hyperlink r:id="rId167" w:history="1">
        <w:r w:rsidRPr="00EA3A0F">
          <w:rPr>
            <w:rStyle w:val="Hyperlink"/>
            <w:rFonts w:cs="National Book"/>
            <w:sz w:val="20"/>
          </w:rPr>
          <w:t>Immunisation Handbook.</w:t>
        </w:r>
      </w:hyperlink>
    </w:p>
    <w:p w14:paraId="3F54F2D0" w14:textId="77777777" w:rsidR="004305CF" w:rsidRPr="004305CF" w:rsidRDefault="004305CF" w:rsidP="006A690F">
      <w:pPr>
        <w:pStyle w:val="BodyText"/>
      </w:pPr>
    </w:p>
    <w:p w14:paraId="4B4B84C7" w14:textId="46384484" w:rsidR="006F326A" w:rsidRPr="006F20FB" w:rsidRDefault="006F326A" w:rsidP="00BE6A5C">
      <w:pPr>
        <w:pStyle w:val="Heading2"/>
        <w:rPr>
          <w:rFonts w:eastAsiaTheme="minorHAnsi"/>
          <w:lang w:eastAsia="en-US"/>
        </w:rPr>
      </w:pPr>
      <w:bookmarkStart w:id="395" w:name="_Toc199924769"/>
      <w:r w:rsidRPr="006F20FB">
        <w:rPr>
          <w:rFonts w:eastAsiaTheme="minorHAnsi"/>
          <w:lang w:eastAsia="en-US"/>
        </w:rPr>
        <w:t xml:space="preserve">Vaccine safety and additional </w:t>
      </w:r>
      <w:r w:rsidRPr="00BE6A5C">
        <w:rPr>
          <w:rFonts w:eastAsiaTheme="minorHAnsi"/>
        </w:rPr>
        <w:t>considerations</w:t>
      </w:r>
      <w:r w:rsidRPr="006F20FB">
        <w:rPr>
          <w:rFonts w:eastAsiaTheme="minorHAnsi"/>
          <w:lang w:eastAsia="en-US"/>
        </w:rPr>
        <w:t xml:space="preserve"> for consumers aged </w:t>
      </w:r>
      <w:r>
        <w:rPr>
          <w:rFonts w:eastAsiaTheme="minorHAnsi"/>
          <w:lang w:eastAsia="en-US"/>
        </w:rPr>
        <w:t>6 months</w:t>
      </w:r>
      <w:r w:rsidRPr="006F20FB">
        <w:rPr>
          <w:rFonts w:eastAsiaTheme="minorHAnsi"/>
          <w:lang w:eastAsia="en-US"/>
        </w:rPr>
        <w:t xml:space="preserve"> to </w:t>
      </w:r>
      <w:r>
        <w:rPr>
          <w:rFonts w:eastAsiaTheme="minorHAnsi"/>
          <w:lang w:eastAsia="en-US"/>
        </w:rPr>
        <w:t>4</w:t>
      </w:r>
      <w:r w:rsidRPr="006F20FB">
        <w:rPr>
          <w:rFonts w:eastAsiaTheme="minorHAnsi"/>
          <w:lang w:eastAsia="en-US"/>
        </w:rPr>
        <w:t xml:space="preserve"> years</w:t>
      </w:r>
      <w:bookmarkEnd w:id="393"/>
      <w:bookmarkEnd w:id="394"/>
      <w:bookmarkEnd w:id="395"/>
    </w:p>
    <w:p w14:paraId="2B3199C4" w14:textId="681439AF" w:rsidR="006F326A" w:rsidRDefault="006F326A" w:rsidP="006F326A">
      <w:pPr>
        <w:rPr>
          <w:rStyle w:val="Hyperlink"/>
        </w:rPr>
      </w:pPr>
      <w:r w:rsidRPr="006F20FB">
        <w:t xml:space="preserve">With consumers the age of </w:t>
      </w:r>
      <w:r>
        <w:t>6 months</w:t>
      </w:r>
      <w:r w:rsidRPr="006F20FB">
        <w:t xml:space="preserve"> to </w:t>
      </w:r>
      <w:r>
        <w:t>4</w:t>
      </w:r>
      <w:r w:rsidRPr="006F20FB">
        <w:t xml:space="preserve"> years, it is important to use the correct needle length</w:t>
      </w:r>
      <w:r w:rsidR="006B5FE5">
        <w:t xml:space="preserve"> for the </w:t>
      </w:r>
      <w:r w:rsidR="00370695">
        <w:t xml:space="preserve">child being vaccinated as well as the area of their body the </w:t>
      </w:r>
      <w:r w:rsidR="00113B0D">
        <w:t>vaccine is to be given into (ie deltoid vs va</w:t>
      </w:r>
      <w:r w:rsidR="00E77275">
        <w:t>stus lateralis</w:t>
      </w:r>
      <w:r w:rsidR="00AF69FC">
        <w:t xml:space="preserve">). </w:t>
      </w:r>
      <w:r w:rsidRPr="006F20FB">
        <w:rPr>
          <w:lang w:val="en-GB"/>
        </w:rPr>
        <w:t xml:space="preserve">For more information on needle length, refer to the </w:t>
      </w:r>
      <w:hyperlink r:id="rId168" w:history="1">
        <w:r w:rsidRPr="006F20FB">
          <w:rPr>
            <w:rStyle w:val="Hyperlink"/>
            <w:i/>
          </w:rPr>
          <w:t>Immunisation Handbook</w:t>
        </w:r>
        <w:r w:rsidRPr="006F20FB">
          <w:rPr>
            <w:rStyle w:val="Hyperlink"/>
          </w:rPr>
          <w:t>.</w:t>
        </w:r>
      </w:hyperlink>
    </w:p>
    <w:p w14:paraId="50532E20" w14:textId="283E281A" w:rsidR="004925AB" w:rsidRPr="006F20FB" w:rsidRDefault="004925AB" w:rsidP="004925AB">
      <w:pPr>
        <w:pStyle w:val="Heading5"/>
        <w:rPr>
          <w:rFonts w:eastAsiaTheme="minorHAnsi"/>
          <w:lang w:eastAsia="en-US"/>
        </w:rPr>
      </w:pPr>
      <w:r w:rsidRPr="006F20FB">
        <w:rPr>
          <w:rFonts w:eastAsiaTheme="minorHAnsi"/>
          <w:lang w:eastAsia="en-US"/>
        </w:rPr>
        <w:t xml:space="preserve">Ensuring young </w:t>
      </w:r>
      <w:r w:rsidR="00764EBA" w:rsidRPr="006F20FB">
        <w:rPr>
          <w:rFonts w:eastAsiaTheme="minorHAnsi"/>
          <w:lang w:eastAsia="en-US"/>
        </w:rPr>
        <w:t>people</w:t>
      </w:r>
      <w:r w:rsidR="00764EBA">
        <w:rPr>
          <w:rFonts w:eastAsiaTheme="minorHAnsi"/>
          <w:lang w:eastAsia="en-US"/>
        </w:rPr>
        <w:t>’s</w:t>
      </w:r>
      <w:r w:rsidR="00384150">
        <w:rPr>
          <w:rFonts w:eastAsiaTheme="minorHAnsi"/>
          <w:lang w:eastAsia="en-US"/>
        </w:rPr>
        <w:t xml:space="preserve"> </w:t>
      </w:r>
      <w:r w:rsidR="00542E9F">
        <w:t>wh</w:t>
      </w:r>
      <w:r w:rsidR="00542E9F" w:rsidRPr="41A1C2F2">
        <w:rPr>
          <w:lang w:val="mi-NZ"/>
        </w:rPr>
        <w:t>ā</w:t>
      </w:r>
      <w:r w:rsidR="00542E9F">
        <w:t>nau</w:t>
      </w:r>
      <w:r w:rsidR="00542E9F" w:rsidRPr="006F20FB">
        <w:rPr>
          <w:rFonts w:eastAsiaTheme="minorHAnsi"/>
          <w:lang w:eastAsia="en-US"/>
        </w:rPr>
        <w:t xml:space="preserve"> </w:t>
      </w:r>
      <w:r w:rsidRPr="006F20FB">
        <w:rPr>
          <w:rFonts w:eastAsiaTheme="minorHAnsi"/>
          <w:lang w:eastAsia="en-US"/>
        </w:rPr>
        <w:t>have adequate understanding of the vaccine and can provide informed consent</w:t>
      </w:r>
    </w:p>
    <w:p w14:paraId="221D5014" w14:textId="77777777" w:rsidR="004925AB" w:rsidRPr="006F20FB" w:rsidRDefault="004925AB" w:rsidP="004925AB">
      <w:r w:rsidRPr="006F20FB">
        <w:t>Training and guidance material are available to support vaccinators to gauge consumer’s ability to provide informed consent. It is important that a robust conversation occurs prior to vaccination, where the child or their parent/ legal guardian/ enduring power of attorney has an opportunity to have any questions answered and concerns addressed.</w:t>
      </w:r>
    </w:p>
    <w:p w14:paraId="52903353" w14:textId="24663A6B" w:rsidR="003903DF" w:rsidRDefault="00487E45" w:rsidP="00485355">
      <w:pPr>
        <w:pStyle w:val="Heading1"/>
        <w:rPr>
          <w:rFonts w:eastAsiaTheme="minorHAnsi"/>
          <w:lang w:eastAsia="en-US"/>
        </w:rPr>
      </w:pPr>
      <w:bookmarkStart w:id="396" w:name="_Toc199924770"/>
      <w:r w:rsidRPr="616DD8B7">
        <w:rPr>
          <w:rFonts w:eastAsiaTheme="minorEastAsia"/>
          <w:lang w:eastAsia="en-US"/>
        </w:rPr>
        <w:t>Preparation of Doses</w:t>
      </w:r>
      <w:bookmarkEnd w:id="396"/>
    </w:p>
    <w:p w14:paraId="5C9F51E0" w14:textId="1A4262B2" w:rsidR="000D7FC7" w:rsidRDefault="000D7FC7" w:rsidP="000D7FC7">
      <w:r>
        <w:t xml:space="preserve">Follow the IMAC vaccine preparation instructions </w:t>
      </w:r>
      <w:r w:rsidR="002D23FE">
        <w:t xml:space="preserve">are </w:t>
      </w:r>
      <w:r>
        <w:t xml:space="preserve"> available </w:t>
      </w:r>
      <w:r w:rsidRPr="006F20FB">
        <w:t xml:space="preserve">on the </w:t>
      </w:r>
      <w:hyperlink r:id="rId169" w:history="1">
        <w:r w:rsidRPr="006F20FB">
          <w:rPr>
            <w:b/>
            <w:color w:val="595959" w:themeColor="text1" w:themeTint="A6"/>
          </w:rPr>
          <w:t>IMAC website</w:t>
        </w:r>
      </w:hyperlink>
      <w:r w:rsidR="00764EBA">
        <w:t xml:space="preserve"> and the </w:t>
      </w:r>
      <w:hyperlink r:id="rId170" w:history="1">
        <w:r w:rsidR="00764EBA" w:rsidRPr="00BE0828">
          <w:rPr>
            <w:rStyle w:val="Hyperlink"/>
          </w:rPr>
          <w:t>Immunisation Handbook</w:t>
        </w:r>
      </w:hyperlink>
      <w:r w:rsidR="00764EBA">
        <w:t>.</w:t>
      </w:r>
    </w:p>
    <w:p w14:paraId="60318FA6" w14:textId="69C8E085" w:rsidR="00844F6C" w:rsidRDefault="00844F6C" w:rsidP="000D7FC7">
      <w:r w:rsidRPr="006F20FB">
        <w:rPr>
          <w:b/>
          <w:bCs/>
        </w:rPr>
        <w:t xml:space="preserve">Note: </w:t>
      </w:r>
      <w:r w:rsidRPr="006F20FB">
        <w:t>These instructions are regularly updated. Please ensure you are using the most recent version.</w:t>
      </w:r>
    </w:p>
    <w:p w14:paraId="6344DFF3" w14:textId="6F4B83E2" w:rsidR="00971E15" w:rsidRDefault="00AF36D8" w:rsidP="00971E15">
      <w:pPr>
        <w:pStyle w:val="Heading5"/>
        <w:tabs>
          <w:tab w:val="left" w:pos="1665"/>
        </w:tabs>
      </w:pPr>
      <w:r>
        <w:t>Table 2</w:t>
      </w:r>
      <w:r w:rsidR="00C00E1A">
        <w:t>3</w:t>
      </w:r>
      <w:r>
        <w:t>.1</w:t>
      </w:r>
    </w:p>
    <w:tbl>
      <w:tblPr>
        <w:tblStyle w:val="Ministrytable12"/>
        <w:tblW w:w="856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4390"/>
        <w:gridCol w:w="1559"/>
        <w:gridCol w:w="1276"/>
        <w:gridCol w:w="1337"/>
      </w:tblGrid>
      <w:tr w:rsidR="00971E15" w14:paraId="62B26C93" w14:textId="77777777" w:rsidTr="00806F3C">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1DC1C529" w14:textId="77777777" w:rsidR="00971E15" w:rsidRDefault="00971E15" w:rsidP="00DA362B">
            <w:r>
              <w:t>Vaccine type</w:t>
            </w:r>
          </w:p>
        </w:tc>
        <w:tc>
          <w:tcPr>
            <w:tcW w:w="1559" w:type="dxa"/>
            <w:tcBorders>
              <w:bottom w:val="single" w:sz="4" w:space="0" w:color="auto"/>
            </w:tcBorders>
          </w:tcPr>
          <w:p w14:paraId="2DB56733" w14:textId="6CCDD0E6" w:rsidR="00971E15" w:rsidRDefault="00F03BBF" w:rsidP="00DA362B">
            <w:pPr>
              <w:jc w:val="center"/>
              <w:cnfStyle w:val="100000000000" w:firstRow="1" w:lastRow="0" w:firstColumn="0" w:lastColumn="0" w:oddVBand="0" w:evenVBand="0" w:oddHBand="0" w:evenHBand="0" w:firstRowFirstColumn="0" w:firstRowLastColumn="0" w:lastRowFirstColumn="0" w:lastRowLastColumn="0"/>
            </w:pPr>
            <w:r>
              <w:t>Dilution required?</w:t>
            </w:r>
          </w:p>
        </w:tc>
        <w:tc>
          <w:tcPr>
            <w:tcW w:w="1276" w:type="dxa"/>
            <w:tcBorders>
              <w:bottom w:val="single" w:sz="4" w:space="0" w:color="auto"/>
            </w:tcBorders>
          </w:tcPr>
          <w:p w14:paraId="2344D6F0" w14:textId="4F4B52EE" w:rsidR="00971E15" w:rsidRDefault="00F03BBF" w:rsidP="00DA362B">
            <w:pPr>
              <w:jc w:val="center"/>
              <w:cnfStyle w:val="100000000000" w:firstRow="1" w:lastRow="0" w:firstColumn="0" w:lastColumn="0" w:oddVBand="0" w:evenVBand="0" w:oddHBand="0" w:evenHBand="0" w:firstRowFirstColumn="0" w:firstRowLastColumn="0" w:lastRowFirstColumn="0" w:lastRowLastColumn="0"/>
            </w:pPr>
            <w:r>
              <w:t>Draw up</w:t>
            </w:r>
          </w:p>
        </w:tc>
        <w:tc>
          <w:tcPr>
            <w:tcW w:w="1337" w:type="dxa"/>
            <w:tcBorders>
              <w:bottom w:val="single" w:sz="4" w:space="0" w:color="auto"/>
            </w:tcBorders>
          </w:tcPr>
          <w:p w14:paraId="22F66CA3" w14:textId="00FC766E" w:rsidR="00971E15" w:rsidRDefault="00F03BBF" w:rsidP="00DA362B">
            <w:pPr>
              <w:jc w:val="center"/>
              <w:cnfStyle w:val="100000000000" w:firstRow="1" w:lastRow="0" w:firstColumn="0" w:lastColumn="0" w:oddVBand="0" w:evenVBand="0" w:oddHBand="0" w:evenHBand="0" w:firstRowFirstColumn="0" w:firstRowLastColumn="0" w:lastRowFirstColumn="0" w:lastRowLastColumn="0"/>
            </w:pPr>
            <w:r>
              <w:t>Doses per vial</w:t>
            </w:r>
          </w:p>
        </w:tc>
      </w:tr>
      <w:tr w:rsidR="00971E15" w14:paraId="728974D0" w14:textId="77777777" w:rsidTr="00806F3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D9D9D9"/>
          </w:tcPr>
          <w:p w14:paraId="4D44C05E" w14:textId="657A1C06" w:rsidR="00971E15" w:rsidRPr="00B813DB" w:rsidRDefault="00971E15" w:rsidP="006B721D">
            <w:pPr>
              <w:rPr>
                <w:b w:val="0"/>
                <w:bCs w:val="0"/>
              </w:rPr>
            </w:pPr>
            <w:r w:rsidRPr="00E36F99">
              <w:t xml:space="preserve">Comirnaty </w:t>
            </w:r>
            <w:r w:rsidR="00CB1994">
              <w:t>JN.1</w:t>
            </w:r>
            <w:r w:rsidR="00A6452C" w:rsidRPr="00E36F99">
              <w:t xml:space="preserve"> </w:t>
            </w:r>
            <w:r w:rsidRPr="00E36F99">
              <w:t>30mcg</w:t>
            </w:r>
            <w:r>
              <w:t>/0.3mL</w:t>
            </w:r>
            <w:r w:rsidRPr="00E36F99">
              <w:t xml:space="preserve"> </w:t>
            </w:r>
            <w:r>
              <w:t>s</w:t>
            </w:r>
            <w:r w:rsidRPr="00E36F99">
              <w:t xml:space="preserve">ingle-dose </w:t>
            </w:r>
            <w:r>
              <w:t>v</w:t>
            </w:r>
            <w:r w:rsidRPr="00E36F99">
              <w:t xml:space="preserve">ial </w:t>
            </w:r>
            <w:r w:rsidR="00DA362B">
              <w:t>(</w:t>
            </w:r>
            <w:r w:rsidRPr="00E36F99">
              <w:t>light-grey cap</w:t>
            </w:r>
            <w:r w:rsidR="00DA362B">
              <w:t>)</w:t>
            </w:r>
            <w:r w:rsidR="00B813DB">
              <w:br/>
            </w:r>
            <w:r w:rsidRPr="00E36F99">
              <w:t>12+ y</w:t>
            </w:r>
            <w:r w:rsidR="00F03BBF">
              <w:t>ears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94C231" w14:textId="73609FE8" w:rsidR="00971E15" w:rsidRPr="00226F18" w:rsidRDefault="00B813DB" w:rsidP="006B721D">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EACF28" w14:textId="77777777" w:rsidR="00971E15" w:rsidRPr="0055535D" w:rsidRDefault="00971E15" w:rsidP="006B721D">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0.3mL</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51A06F4" w14:textId="77777777" w:rsidR="00971E15" w:rsidRPr="0055535D" w:rsidRDefault="00971E15" w:rsidP="006B721D">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r>
      <w:tr w:rsidR="00971E15" w14:paraId="5EA49640" w14:textId="77777777" w:rsidTr="00A6452C">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2444DD4" w14:textId="205259DF" w:rsidR="00971E15" w:rsidRDefault="00971E15" w:rsidP="006B721D">
            <w:r w:rsidRPr="00E36F99">
              <w:t xml:space="preserve">Comirnaty </w:t>
            </w:r>
            <w:r w:rsidR="00CB1994">
              <w:t>JN.1</w:t>
            </w:r>
            <w:r w:rsidR="00A6452C">
              <w:t xml:space="preserve"> </w:t>
            </w:r>
            <w:r w:rsidRPr="00E36F99">
              <w:t>10mcg</w:t>
            </w:r>
            <w:r>
              <w:t>/0.</w:t>
            </w:r>
            <w:r w:rsidR="00A6452C">
              <w:t>3</w:t>
            </w:r>
            <w:r>
              <w:t>mL</w:t>
            </w:r>
            <w:r w:rsidRPr="00E36F99">
              <w:t xml:space="preserve"> </w:t>
            </w:r>
            <w:r w:rsidR="00F07FEC">
              <w:t xml:space="preserve">single dose vial </w:t>
            </w:r>
            <w:r w:rsidR="00F03BBF">
              <w:t>(</w:t>
            </w:r>
            <w:r w:rsidR="00A6452C">
              <w:t>light blue</w:t>
            </w:r>
            <w:r w:rsidR="00F03BBF">
              <w:t xml:space="preserve"> cap)</w:t>
            </w:r>
            <w:r w:rsidRPr="00E36F99">
              <w:t xml:space="preserve"> </w:t>
            </w:r>
            <w:r w:rsidR="00B813DB">
              <w:br/>
            </w:r>
            <w:r w:rsidR="00F03BBF">
              <w:t>5</w:t>
            </w:r>
            <w:r w:rsidR="00A6452C">
              <w:t xml:space="preserve"> to 1</w:t>
            </w:r>
            <w:r w:rsidRPr="00E36F99">
              <w:t>1 y</w:t>
            </w:r>
            <w:r w:rsidR="00F03BBF">
              <w:t>ears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6AA1F8" w14:textId="07C4DA99" w:rsidR="00971E15" w:rsidRPr="00520D6A" w:rsidRDefault="00A6452C" w:rsidP="006B721D">
            <w:pPr>
              <w:jc w:val="center"/>
              <w:cnfStyle w:val="000000010000" w:firstRow="0" w:lastRow="0" w:firstColumn="0" w:lastColumn="0" w:oddVBand="0" w:evenVBand="0" w:oddHBand="0" w:evenHBand="1" w:firstRowFirstColumn="0" w:firstRowLastColumn="0" w:lastRowFirstColumn="0" w:lastRowLastColumn="0"/>
              <w:rPr>
                <w:b/>
                <w:bCs/>
                <w:sz w:val="22"/>
                <w:szCs w:val="22"/>
              </w:rPr>
            </w:pPr>
            <w:r>
              <w:rPr>
                <w:sz w:val="22"/>
                <w:szCs w:val="22"/>
              </w:rPr>
              <w:t>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D48CC7" w14:textId="2602C19A" w:rsidR="00971E15" w:rsidRPr="0055535D" w:rsidRDefault="00971E15" w:rsidP="006B721D">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0.</w:t>
            </w:r>
            <w:r w:rsidR="00A6452C">
              <w:rPr>
                <w:sz w:val="22"/>
                <w:szCs w:val="22"/>
              </w:rPr>
              <w:t>3</w:t>
            </w:r>
            <w:r>
              <w:rPr>
                <w:sz w:val="22"/>
                <w:szCs w:val="22"/>
              </w:rPr>
              <w:t>mL</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F294E10" w14:textId="52C9F641" w:rsidR="00971E15" w:rsidRPr="0055535D" w:rsidRDefault="00971E15" w:rsidP="006B721D">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w:t>
            </w:r>
          </w:p>
        </w:tc>
      </w:tr>
      <w:tr w:rsidR="00971E15" w14:paraId="22889325" w14:textId="77777777" w:rsidTr="007E6BCB">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FDEF39"/>
          </w:tcPr>
          <w:p w14:paraId="6B250F4E" w14:textId="6467A496" w:rsidR="00971E15" w:rsidRPr="00E36F99" w:rsidRDefault="00971E15" w:rsidP="006B721D">
            <w:r w:rsidRPr="008E6907">
              <w:t xml:space="preserve">Comirnaty </w:t>
            </w:r>
            <w:r w:rsidR="00CB1994">
              <w:t>JN.1</w:t>
            </w:r>
            <w:r w:rsidR="00E107CE" w:rsidRPr="008E6907">
              <w:t xml:space="preserve"> </w:t>
            </w:r>
            <w:r w:rsidRPr="008E6907">
              <w:t>3mcg/0.</w:t>
            </w:r>
            <w:r w:rsidR="007E6EE0">
              <w:t>3</w:t>
            </w:r>
            <w:r w:rsidRPr="008E6907">
              <w:t xml:space="preserve">mL </w:t>
            </w:r>
            <w:r w:rsidR="00F07FEC" w:rsidRPr="008E6907">
              <w:t xml:space="preserve">multi-dose vial </w:t>
            </w:r>
            <w:r w:rsidR="00F03BBF" w:rsidRPr="008E6907">
              <w:t>(</w:t>
            </w:r>
            <w:r w:rsidR="007E6EE0">
              <w:t>yellow</w:t>
            </w:r>
            <w:r w:rsidR="007E6EE0" w:rsidRPr="008E6907">
              <w:t xml:space="preserve"> </w:t>
            </w:r>
            <w:r w:rsidRPr="008E6907">
              <w:t>cap</w:t>
            </w:r>
            <w:r w:rsidR="00F03BBF" w:rsidRPr="008E6907">
              <w:t>)</w:t>
            </w:r>
            <w:r w:rsidRPr="008E6907">
              <w:t xml:space="preserve"> </w:t>
            </w:r>
            <w:r w:rsidR="00B813DB" w:rsidRPr="008E6907">
              <w:br/>
            </w:r>
            <w:r w:rsidRPr="008E6907">
              <w:t xml:space="preserve">6 months </w:t>
            </w:r>
            <w:r w:rsidR="008D0F29" w:rsidRPr="008E6907">
              <w:t xml:space="preserve">to </w:t>
            </w:r>
            <w:r w:rsidRPr="008E6907">
              <w:t>4 y</w:t>
            </w:r>
            <w:r w:rsidR="00F03BBF" w:rsidRPr="008E6907">
              <w:t>ears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C71DEB" w14:textId="532CC5BD" w:rsidR="00971E15" w:rsidRPr="005B26A3" w:rsidRDefault="00F03BBF" w:rsidP="00F03BBF">
            <w:pPr>
              <w:jc w:val="center"/>
              <w:cnfStyle w:val="000000100000" w:firstRow="0" w:lastRow="0" w:firstColumn="0" w:lastColumn="0" w:oddVBand="0" w:evenVBand="0" w:oddHBand="1" w:evenHBand="0" w:firstRowFirstColumn="0" w:firstRowLastColumn="0" w:lastRowFirstColumn="0" w:lastRowLastColumn="0"/>
              <w:rPr>
                <w:sz w:val="22"/>
                <w:szCs w:val="22"/>
                <w:lang w:val="en-NZ"/>
              </w:rPr>
            </w:pPr>
            <w:r>
              <w:rPr>
                <w:sz w:val="22"/>
                <w:szCs w:val="22"/>
              </w:rPr>
              <w:t>YES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D3963C" w14:textId="22C2462F" w:rsidR="00971E15" w:rsidRPr="0055535D" w:rsidRDefault="00971E15" w:rsidP="006B721D">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r w:rsidR="0024212A">
              <w:rPr>
                <w:sz w:val="22"/>
                <w:szCs w:val="22"/>
              </w:rPr>
              <w:t>3</w:t>
            </w:r>
            <w:r>
              <w:rPr>
                <w:sz w:val="22"/>
                <w:szCs w:val="22"/>
              </w:rPr>
              <w:t>mL</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E378225" w14:textId="7FEF7D17" w:rsidR="00971E15" w:rsidRPr="0055535D" w:rsidRDefault="0024212A" w:rsidP="006B721D">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bl>
    <w:p w14:paraId="7083AF3A" w14:textId="77777777" w:rsidR="00B047C1" w:rsidRPr="008D089D" w:rsidRDefault="00B047C1" w:rsidP="006A7213">
      <w:pPr>
        <w:pStyle w:val="Heading31nonumber"/>
      </w:pPr>
      <w:r w:rsidRPr="008D089D">
        <w:t xml:space="preserve">For vaccines that </w:t>
      </w:r>
      <w:r w:rsidRPr="007A0C88">
        <w:rPr>
          <w:b/>
          <w:bCs w:val="0"/>
        </w:rPr>
        <w:t>do not</w:t>
      </w:r>
      <w:r w:rsidRPr="008D089D">
        <w:t xml:space="preserve"> require dilution:</w:t>
      </w:r>
    </w:p>
    <w:p w14:paraId="612D78D4" w14:textId="2B6D1A5E" w:rsidR="00BA60F6" w:rsidRPr="00784A38" w:rsidRDefault="00FD57E4" w:rsidP="00B047C1">
      <w:pPr>
        <w:pStyle w:val="ListBullet"/>
        <w:numPr>
          <w:ilvl w:val="0"/>
          <w:numId w:val="0"/>
        </w:numPr>
        <w:rPr>
          <w:sz w:val="20"/>
        </w:rPr>
      </w:pPr>
      <w:r w:rsidRPr="00784A38">
        <w:rPr>
          <w:rStyle w:val="cf01"/>
          <w:sz w:val="20"/>
          <w:szCs w:val="20"/>
        </w:rPr>
        <w:t xml:space="preserve">Draw up volume </w:t>
      </w:r>
      <w:r w:rsidR="009D0890" w:rsidRPr="00784A38">
        <w:rPr>
          <w:rStyle w:val="cf01"/>
          <w:sz w:val="20"/>
          <w:szCs w:val="20"/>
        </w:rPr>
        <w:t>required based on chart above. C</w:t>
      </w:r>
      <w:r w:rsidR="00BA60F6" w:rsidRPr="00784A38">
        <w:rPr>
          <w:rStyle w:val="cf01"/>
          <w:sz w:val="20"/>
          <w:szCs w:val="20"/>
        </w:rPr>
        <w:t xml:space="preserve">heck each syringe dose carefully </w:t>
      </w:r>
      <w:r w:rsidR="00764258">
        <w:rPr>
          <w:rStyle w:val="cf01"/>
          <w:sz w:val="20"/>
          <w:szCs w:val="20"/>
        </w:rPr>
        <w:t>with a s</w:t>
      </w:r>
      <w:r w:rsidR="00FA16FB">
        <w:rPr>
          <w:rStyle w:val="cf01"/>
          <w:sz w:val="20"/>
          <w:szCs w:val="20"/>
        </w:rPr>
        <w:t>uitable qualified second checker</w:t>
      </w:r>
      <w:r w:rsidR="00B40D1C">
        <w:rPr>
          <w:rStyle w:val="cf01"/>
          <w:sz w:val="20"/>
          <w:szCs w:val="20"/>
        </w:rPr>
        <w:t xml:space="preserve"> </w:t>
      </w:r>
      <w:r w:rsidR="00BA60F6" w:rsidRPr="00784A38">
        <w:rPr>
          <w:rStyle w:val="cf01"/>
          <w:sz w:val="20"/>
          <w:szCs w:val="20"/>
        </w:rPr>
        <w:t>to ensure correct amount is drawn up. Discard any vaccine left in the vial.</w:t>
      </w:r>
    </w:p>
    <w:p w14:paraId="32C2C479" w14:textId="2E52B8D7" w:rsidR="00B047C1" w:rsidRDefault="00B047C1" w:rsidP="006A7213">
      <w:pPr>
        <w:pStyle w:val="Heading31nonumber"/>
      </w:pPr>
      <w:r w:rsidRPr="001342BD">
        <w:t xml:space="preserve">For </w:t>
      </w:r>
      <w:r>
        <w:t xml:space="preserve">vaccines </w:t>
      </w:r>
      <w:r w:rsidRPr="00CD07C2">
        <w:rPr>
          <w:b/>
          <w:bCs w:val="0"/>
        </w:rPr>
        <w:t>that require dilution</w:t>
      </w:r>
      <w:r w:rsidR="00234DC5">
        <w:t xml:space="preserve"> (</w:t>
      </w:r>
      <w:r w:rsidR="00074669">
        <w:t>Comirnat</w:t>
      </w:r>
      <w:r w:rsidR="00A15E79">
        <w:t xml:space="preserve">y </w:t>
      </w:r>
      <w:r w:rsidR="0024212A">
        <w:t>JN.1</w:t>
      </w:r>
      <w:r w:rsidR="006B1071">
        <w:t xml:space="preserve"> </w:t>
      </w:r>
      <w:r w:rsidR="00234DC5">
        <w:t>3mcg</w:t>
      </w:r>
      <w:r w:rsidR="00074669">
        <w:t xml:space="preserve"> </w:t>
      </w:r>
      <w:r w:rsidR="0024212A">
        <w:t xml:space="preserve">yellow </w:t>
      </w:r>
      <w:r w:rsidR="00074669">
        <w:t xml:space="preserve">cap </w:t>
      </w:r>
      <w:r w:rsidR="00234DC5">
        <w:t>only)</w:t>
      </w:r>
      <w:r>
        <w:t>:</w:t>
      </w:r>
    </w:p>
    <w:p w14:paraId="6C41FFAA" w14:textId="42EFBC15" w:rsidR="003C0CC5" w:rsidRDefault="00145F13" w:rsidP="003C0CC5">
      <w:r>
        <w:t xml:space="preserve">Comirnaty vaccines </w:t>
      </w:r>
      <w:r w:rsidR="003C0CC5" w:rsidRPr="006F20FB">
        <w:t>should be brought to room temperature prior to dilution, as noted in IMAC’s preparing vaccine instructions. It should not feel cold to the touch. The actual time to get the vial to room temperature will vary depending on when you take vials out of the fridge and the temperature of the room</w:t>
      </w:r>
      <w:r w:rsidR="006D5176">
        <w:t>, but will not exceed 30 min max.</w:t>
      </w:r>
      <w:r w:rsidR="003C0CC5" w:rsidRPr="006F20FB">
        <w:t xml:space="preserve"> </w:t>
      </w:r>
    </w:p>
    <w:p w14:paraId="6365A9CB" w14:textId="78755924" w:rsidR="00C6550C" w:rsidRDefault="00C6550C" w:rsidP="00C6550C">
      <w:r w:rsidRPr="00074669">
        <w:t xml:space="preserve">Comirnaty </w:t>
      </w:r>
      <w:r w:rsidR="0024212A">
        <w:t>JN.1</w:t>
      </w:r>
      <w:r w:rsidR="006B1071">
        <w:t xml:space="preserve"> </w:t>
      </w:r>
      <w:r w:rsidRPr="00074669">
        <w:t>3mcg/0.</w:t>
      </w:r>
      <w:r w:rsidR="0024212A">
        <w:t>3</w:t>
      </w:r>
      <w:r w:rsidRPr="00074669">
        <w:t xml:space="preserve">mL multi-dose vial (dilute to use) </w:t>
      </w:r>
      <w:r w:rsidR="0024212A">
        <w:t>yellow</w:t>
      </w:r>
      <w:r w:rsidR="0024212A" w:rsidRPr="00074669">
        <w:t xml:space="preserve"> </w:t>
      </w:r>
      <w:r w:rsidRPr="00074669">
        <w:t>cap vaccine (6 months</w:t>
      </w:r>
      <w:r w:rsidR="00A15E79">
        <w:t xml:space="preserve"> to </w:t>
      </w:r>
      <w:r w:rsidRPr="00074669">
        <w:t>4 y</w:t>
      </w:r>
      <w:r w:rsidR="00BD0259">
        <w:t>ear</w:t>
      </w:r>
      <w:r w:rsidRPr="00074669">
        <w:t xml:space="preserve">s) </w:t>
      </w:r>
      <w:r w:rsidR="00785CE5" w:rsidRPr="00074669">
        <w:t>contains</w:t>
      </w:r>
      <w:r w:rsidRPr="00074669">
        <w:t xml:space="preserve"> </w:t>
      </w:r>
      <w:r w:rsidR="0024212A">
        <w:t>three</w:t>
      </w:r>
      <w:r w:rsidR="0024212A" w:rsidRPr="00074669">
        <w:t xml:space="preserve"> </w:t>
      </w:r>
      <w:r w:rsidRPr="00074669">
        <w:t>(</w:t>
      </w:r>
      <w:r w:rsidR="0024212A">
        <w:t>3</w:t>
      </w:r>
      <w:r w:rsidRPr="00074669">
        <w:t xml:space="preserve">) doses per vial. </w:t>
      </w:r>
    </w:p>
    <w:p w14:paraId="0951C1F1" w14:textId="44BB0B88" w:rsidR="00E76612" w:rsidRPr="00074669" w:rsidRDefault="00E76612" w:rsidP="00C6550C">
      <w:r>
        <w:t xml:space="preserve">Following dilution, draw up </w:t>
      </w:r>
      <w:r w:rsidR="00764258">
        <w:t xml:space="preserve">volume required based on chart above. </w:t>
      </w:r>
      <w:r w:rsidR="00FA16FB" w:rsidRPr="00784A38">
        <w:rPr>
          <w:rStyle w:val="cf01"/>
          <w:sz w:val="20"/>
          <w:szCs w:val="20"/>
        </w:rPr>
        <w:t xml:space="preserve">Check each syringe dose carefully </w:t>
      </w:r>
      <w:r w:rsidR="00FA16FB">
        <w:rPr>
          <w:rStyle w:val="cf01"/>
          <w:sz w:val="20"/>
          <w:szCs w:val="20"/>
        </w:rPr>
        <w:t xml:space="preserve">with a suitable qualified second checker </w:t>
      </w:r>
      <w:r w:rsidR="00FA16FB" w:rsidRPr="00784A38">
        <w:rPr>
          <w:rStyle w:val="cf01"/>
          <w:sz w:val="20"/>
          <w:szCs w:val="20"/>
        </w:rPr>
        <w:t>to ensure correct amount is drawn up. Discard any vaccine left in the vial</w:t>
      </w:r>
      <w:r w:rsidR="00B40D1C">
        <w:rPr>
          <w:rStyle w:val="cf01"/>
          <w:sz w:val="20"/>
          <w:szCs w:val="20"/>
        </w:rPr>
        <w:t xml:space="preserve"> once all doses have been drawn up. </w:t>
      </w:r>
      <w:r w:rsidR="00F906C3">
        <w:rPr>
          <w:rStyle w:val="cf01"/>
          <w:sz w:val="20"/>
          <w:szCs w:val="20"/>
        </w:rPr>
        <w:t xml:space="preserve">For detailed instructions refer to IMAC vaccine preparation </w:t>
      </w:r>
      <w:r w:rsidR="00FF0FBC">
        <w:rPr>
          <w:rStyle w:val="cf01"/>
          <w:sz w:val="20"/>
          <w:szCs w:val="20"/>
        </w:rPr>
        <w:t xml:space="preserve">instructions. </w:t>
      </w:r>
    </w:p>
    <w:p w14:paraId="6B6C86A3" w14:textId="77777777" w:rsidR="001A1FDD" w:rsidRDefault="001A1FDD" w:rsidP="006A7213">
      <w:pPr>
        <w:pStyle w:val="Heading31nonumber"/>
      </w:pPr>
    </w:p>
    <w:p w14:paraId="0BF1011D" w14:textId="326BC4E0" w:rsidR="006A7213" w:rsidRPr="008D089D" w:rsidRDefault="006A7213" w:rsidP="006A7213">
      <w:pPr>
        <w:pStyle w:val="Heading31nonumber"/>
      </w:pPr>
      <w:r w:rsidRPr="008D089D">
        <w:t>Before preparation of vaccine check:</w:t>
      </w:r>
    </w:p>
    <w:p w14:paraId="37C47680" w14:textId="77777777" w:rsidR="006A7213" w:rsidRPr="00105024" w:rsidRDefault="006A7213" w:rsidP="006A7213">
      <w:pPr>
        <w:pStyle w:val="ListBullet"/>
        <w:spacing w:before="0" w:after="160" w:line="259" w:lineRule="auto"/>
        <w:contextualSpacing/>
        <w:rPr>
          <w:b/>
          <w:bCs/>
        </w:rPr>
      </w:pPr>
      <w:r w:rsidRPr="00105024">
        <w:rPr>
          <w:b/>
          <w:bCs/>
        </w:rPr>
        <w:t>That it’s the right vaccine</w:t>
      </w:r>
    </w:p>
    <w:p w14:paraId="030798FC" w14:textId="77777777" w:rsidR="006A7213" w:rsidRDefault="006A7213" w:rsidP="006A7213">
      <w:pPr>
        <w:pStyle w:val="ListBullet"/>
        <w:spacing w:before="0" w:after="160" w:line="259" w:lineRule="auto"/>
        <w:contextualSpacing/>
      </w:pPr>
      <w:r>
        <w:t>Manufacturer’s vaccine expiry date</w:t>
      </w:r>
    </w:p>
    <w:p w14:paraId="1251AB8D" w14:textId="4AA7D44D" w:rsidR="006A7213" w:rsidRDefault="006A7213" w:rsidP="006A7213">
      <w:pPr>
        <w:pStyle w:val="ListBullet"/>
        <w:spacing w:before="0" w:after="160" w:line="259" w:lineRule="auto"/>
        <w:contextualSpacing/>
      </w:pPr>
      <w:r>
        <w:t>Appropriate supplies are used</w:t>
      </w:r>
      <w:r w:rsidR="00465976">
        <w:t>.</w:t>
      </w:r>
      <w:r>
        <w:t xml:space="preserve"> </w:t>
      </w:r>
      <w:r w:rsidR="00465976" w:rsidRPr="00465976">
        <w:rPr>
          <w:b/>
          <w:bCs/>
        </w:rPr>
        <w:t xml:space="preserve">Please refer to </w:t>
      </w:r>
      <w:r w:rsidR="00465976">
        <w:rPr>
          <w:b/>
          <w:bCs/>
        </w:rPr>
        <w:t>S</w:t>
      </w:r>
      <w:r w:rsidR="00465976" w:rsidRPr="00465976">
        <w:rPr>
          <w:b/>
          <w:bCs/>
        </w:rPr>
        <w:t xml:space="preserve">ection 9: Vaccine and consumables ordering and delivery </w:t>
      </w:r>
      <w:r w:rsidR="00465976" w:rsidRPr="00465976">
        <w:t>for ordering consumables</w:t>
      </w:r>
      <w:r w:rsidR="00465976" w:rsidRPr="00465976">
        <w:rPr>
          <w:b/>
          <w:bCs/>
        </w:rPr>
        <w:t>.</w:t>
      </w:r>
    </w:p>
    <w:p w14:paraId="30810529" w14:textId="35A4281A" w:rsidR="00A202FC" w:rsidRDefault="006A7213" w:rsidP="00A202FC">
      <w:pPr>
        <w:spacing w:line="240" w:lineRule="auto"/>
      </w:pPr>
      <w:r w:rsidRPr="006F20FB">
        <w:t xml:space="preserve">Number the vaccine vial and enter the number into the </w:t>
      </w:r>
      <w:r w:rsidR="00391838">
        <w:t xml:space="preserve">Comirnaty </w:t>
      </w:r>
      <w:r w:rsidR="00887DBB">
        <w:t xml:space="preserve">Yellow </w:t>
      </w:r>
      <w:r w:rsidR="00391838">
        <w:t xml:space="preserve">Cap </w:t>
      </w:r>
      <w:hyperlink r:id="rId171" w:history="1">
        <w:r w:rsidR="00391838" w:rsidRPr="001725D5">
          <w:rPr>
            <w:rStyle w:val="Hyperlink"/>
          </w:rPr>
          <w:t>dilution record.</w:t>
        </w:r>
      </w:hyperlink>
      <w:r w:rsidR="00391838">
        <w:t xml:space="preserve"> S</w:t>
      </w:r>
      <w:r w:rsidRPr="006F20FB">
        <w:t xml:space="preserve">econd person </w:t>
      </w:r>
      <w:r>
        <w:t xml:space="preserve">independently </w:t>
      </w:r>
      <w:r w:rsidRPr="006F20FB">
        <w:t xml:space="preserve">checks that the correct vaccine has been selected, by confirming the product name on the vial and checking the expiry date printed on vial by manufacturer. Second person also </w:t>
      </w:r>
      <w:r>
        <w:t xml:space="preserve">independently </w:t>
      </w:r>
      <w:r w:rsidRPr="006F20FB">
        <w:t xml:space="preserve">checks the numbering of the vial and documents these checks by signing/initialling the </w:t>
      </w:r>
      <w:r w:rsidRPr="00961A0C">
        <w:rPr>
          <w:rFonts w:eastAsia="MS Gothic"/>
          <w:b/>
        </w:rPr>
        <w:t>dilution record</w:t>
      </w:r>
      <w:r>
        <w:t>.</w:t>
      </w:r>
      <w:r w:rsidRPr="004D2A17">
        <w:t xml:space="preserve"> </w:t>
      </w:r>
    </w:p>
    <w:p w14:paraId="622F0528" w14:textId="4DD0420C" w:rsidR="006A7213" w:rsidRPr="006111E3" w:rsidRDefault="00BA345C" w:rsidP="006A7213">
      <w:pPr>
        <w:spacing w:line="240" w:lineRule="auto"/>
      </w:pPr>
      <w:r>
        <w:rPr>
          <w:u w:val="single"/>
        </w:rPr>
        <w:t>Vaccine</w:t>
      </w:r>
      <w:r w:rsidR="00A202FC" w:rsidRPr="006111E3">
        <w:rPr>
          <w:u w:val="single"/>
        </w:rPr>
        <w:t xml:space="preserve"> labels are used to help differentiate between vaccines.</w:t>
      </w:r>
      <w:r w:rsidR="00A202FC" w:rsidRPr="006111E3">
        <w:t xml:space="preserve"> Please see </w:t>
      </w:r>
      <w:r w:rsidR="00A202FC" w:rsidRPr="00A202FC">
        <w:rPr>
          <w:b/>
          <w:bCs/>
        </w:rPr>
        <w:t>table 8.2</w:t>
      </w:r>
      <w:r w:rsidR="00A202FC" w:rsidRPr="006111E3">
        <w:t xml:space="preserve"> for the different labels available to order.</w:t>
      </w:r>
    </w:p>
    <w:p w14:paraId="40E5AD91" w14:textId="77777777" w:rsidR="006A7213" w:rsidRDefault="006A7213" w:rsidP="006A7213">
      <w:pPr>
        <w:spacing w:line="240" w:lineRule="auto"/>
      </w:pPr>
      <w:r w:rsidRPr="006F20FB">
        <w:t>During the preparation of the vaccine both expiry dates must be double checked. This includes the vial and the 10-week removal from ULT expiry date</w:t>
      </w:r>
      <w:r w:rsidRPr="00EB0C09">
        <w:rPr>
          <w:b/>
          <w:bCs/>
        </w:rPr>
        <w:t xml:space="preserve"> </w:t>
      </w:r>
      <w:r w:rsidRPr="00EB0C09">
        <w:t>(in-use’ expiry date label on the vaccine pack).</w:t>
      </w:r>
      <w:r w:rsidRPr="006F20FB">
        <w:t xml:space="preserve"> Vaccines can be administered until the end of the expiry day.</w:t>
      </w:r>
    </w:p>
    <w:p w14:paraId="3079D558" w14:textId="77777777" w:rsidR="006A7213" w:rsidRPr="008D089D" w:rsidRDefault="006A7213" w:rsidP="006A7213">
      <w:pPr>
        <w:spacing w:before="80" w:after="80"/>
        <w:rPr>
          <w:b/>
          <w:bCs/>
        </w:rPr>
      </w:pPr>
      <w:r w:rsidRPr="008D089D">
        <w:rPr>
          <w:b/>
          <w:bCs/>
        </w:rPr>
        <w:t>For quality and safety purposes, it is recommended that each vial and/or syringes (made from that vial), are labelled with the:</w:t>
      </w:r>
    </w:p>
    <w:p w14:paraId="4CFA4DCF" w14:textId="77777777" w:rsidR="006A7213" w:rsidRPr="006F20FB" w:rsidRDefault="006A7213" w:rsidP="00C22A63">
      <w:pPr>
        <w:pStyle w:val="ListBullet"/>
        <w:tabs>
          <w:tab w:val="clear" w:pos="360"/>
          <w:tab w:val="num" w:pos="567"/>
        </w:tabs>
        <w:spacing w:before="0" w:after="160" w:line="259" w:lineRule="auto"/>
        <w:ind w:left="567" w:hanging="283"/>
        <w:contextualSpacing/>
      </w:pPr>
      <w:r>
        <w:t>date and time</w:t>
      </w:r>
    </w:p>
    <w:p w14:paraId="1A7DF45C" w14:textId="4E6FBA20" w:rsidR="006A7213" w:rsidRDefault="006A7213" w:rsidP="00C22A63">
      <w:pPr>
        <w:pStyle w:val="ListBullet"/>
        <w:tabs>
          <w:tab w:val="clear" w:pos="360"/>
          <w:tab w:val="num" w:pos="567"/>
        </w:tabs>
        <w:spacing w:before="0" w:after="160" w:line="259" w:lineRule="auto"/>
        <w:ind w:left="567" w:hanging="283"/>
        <w:contextualSpacing/>
      </w:pPr>
      <w:r>
        <w:t>expiry time</w:t>
      </w:r>
    </w:p>
    <w:p w14:paraId="3AC2CB2C" w14:textId="1FE2F241" w:rsidR="006A7213" w:rsidRPr="008D089D" w:rsidRDefault="006A7213" w:rsidP="006A7213">
      <w:pPr>
        <w:pStyle w:val="ListBullet"/>
        <w:numPr>
          <w:ilvl w:val="0"/>
          <w:numId w:val="0"/>
        </w:numPr>
        <w:rPr>
          <w:b/>
          <w:bCs/>
        </w:rPr>
      </w:pPr>
      <w:r w:rsidRPr="008D089D">
        <w:rPr>
          <w:b/>
          <w:bCs/>
        </w:rPr>
        <w:t xml:space="preserve">For </w:t>
      </w:r>
      <w:r>
        <w:rPr>
          <w:b/>
          <w:bCs/>
        </w:rPr>
        <w:t>vaccines that require dilution</w:t>
      </w:r>
      <w:r w:rsidR="006E0A6F">
        <w:rPr>
          <w:b/>
          <w:bCs/>
        </w:rPr>
        <w:t>:</w:t>
      </w:r>
    </w:p>
    <w:p w14:paraId="5DF936E4" w14:textId="77777777" w:rsidR="006A7213" w:rsidRPr="00E4589E" w:rsidRDefault="72AF0FC8" w:rsidP="00C22A63">
      <w:pPr>
        <w:pStyle w:val="2ndlevelbullets10pt"/>
        <w:ind w:hanging="284"/>
        <w:rPr>
          <w:sz w:val="21"/>
          <w:szCs w:val="21"/>
        </w:rPr>
      </w:pPr>
      <w:r w:rsidRPr="722920DF">
        <w:rPr>
          <w:sz w:val="21"/>
          <w:szCs w:val="21"/>
        </w:rPr>
        <w:t>diluent name</w:t>
      </w:r>
    </w:p>
    <w:p w14:paraId="3CBBB5D9" w14:textId="77777777" w:rsidR="006A7213" w:rsidRPr="00E4589E" w:rsidRDefault="72AF0FC8" w:rsidP="00C22A63">
      <w:pPr>
        <w:pStyle w:val="2ndlevelbullets10pt"/>
        <w:ind w:hanging="284"/>
        <w:rPr>
          <w:sz w:val="21"/>
          <w:szCs w:val="21"/>
        </w:rPr>
      </w:pPr>
      <w:r w:rsidRPr="722920DF">
        <w:rPr>
          <w:sz w:val="21"/>
          <w:szCs w:val="21"/>
        </w:rPr>
        <w:t>date and time of dilution</w:t>
      </w:r>
    </w:p>
    <w:p w14:paraId="078F35F4" w14:textId="06CF4180" w:rsidR="006A7213" w:rsidRDefault="72AF0FC8" w:rsidP="00C22A63">
      <w:pPr>
        <w:pStyle w:val="2ndlevelbullets10pt"/>
        <w:ind w:hanging="284"/>
        <w:rPr>
          <w:sz w:val="21"/>
          <w:szCs w:val="21"/>
        </w:rPr>
      </w:pPr>
      <w:r w:rsidRPr="722920DF">
        <w:rPr>
          <w:sz w:val="21"/>
          <w:szCs w:val="21"/>
        </w:rPr>
        <w:t>expiry time after dilution</w:t>
      </w:r>
    </w:p>
    <w:p w14:paraId="038D0340" w14:textId="77777777" w:rsidR="00716EF8" w:rsidRPr="00E4589E" w:rsidRDefault="00716EF8" w:rsidP="00716EF8">
      <w:pPr>
        <w:pStyle w:val="2ndlevelbullets10pt"/>
        <w:numPr>
          <w:ilvl w:val="0"/>
          <w:numId w:val="0"/>
        </w:numPr>
        <w:ind w:left="568"/>
        <w:rPr>
          <w:sz w:val="21"/>
          <w:szCs w:val="21"/>
        </w:rPr>
      </w:pPr>
    </w:p>
    <w:p w14:paraId="574B7DDD" w14:textId="77777777" w:rsidR="0055535D" w:rsidRPr="00465976" w:rsidRDefault="0055535D" w:rsidP="00074669">
      <w:pPr>
        <w:pStyle w:val="2ndlevelbullets10pt"/>
        <w:numPr>
          <w:ilvl w:val="0"/>
          <w:numId w:val="0"/>
        </w:numPr>
        <w:rPr>
          <w:sz w:val="21"/>
          <w:szCs w:val="21"/>
        </w:rPr>
      </w:pPr>
    </w:p>
    <w:p w14:paraId="773FF4A7" w14:textId="77777777" w:rsidR="00D91113" w:rsidRPr="00DF52D5" w:rsidRDefault="00D91113" w:rsidP="00D91113">
      <w:pPr>
        <w:pStyle w:val="Heading31nonumber"/>
      </w:pPr>
      <w:r>
        <w:t>Vaccine preparation precautions</w:t>
      </w:r>
    </w:p>
    <w:p w14:paraId="6B999C68" w14:textId="76453167" w:rsidR="00D91113" w:rsidRDefault="00D91113" w:rsidP="008B6B37">
      <w:pPr>
        <w:pStyle w:val="ListBullet"/>
        <w:numPr>
          <w:ilvl w:val="0"/>
          <w:numId w:val="76"/>
        </w:numPr>
      </w:pPr>
      <w:r>
        <w:t xml:space="preserve">Draw up </w:t>
      </w:r>
      <w:r w:rsidR="00C0185C">
        <w:t xml:space="preserve">from </w:t>
      </w:r>
      <w:r>
        <w:t>one vial at a time</w:t>
      </w:r>
      <w:r w:rsidR="00C0185C">
        <w:t>.</w:t>
      </w:r>
      <w:r w:rsidRPr="00CD344E">
        <w:t xml:space="preserve"> </w:t>
      </w:r>
      <w:r w:rsidR="00C0185C">
        <w:t>E</w:t>
      </w:r>
      <w:r w:rsidRPr="006F20FB">
        <w:t>ach vaccine</w:t>
      </w:r>
      <w:r w:rsidR="00C0185C">
        <w:t xml:space="preserve"> dose</w:t>
      </w:r>
      <w:r w:rsidRPr="006F20FB">
        <w:t xml:space="preserve"> from that vial should go into one </w:t>
      </w:r>
      <w:r>
        <w:t xml:space="preserve">kidney dish/ </w:t>
      </w:r>
      <w:r w:rsidRPr="006F20FB">
        <w:t xml:space="preserve">container with the </w:t>
      </w:r>
      <w:r>
        <w:t>empty v</w:t>
      </w:r>
      <w:r w:rsidRPr="006F20FB">
        <w:t xml:space="preserve">ial for vaccine </w:t>
      </w:r>
      <w:r>
        <w:t>administration</w:t>
      </w:r>
      <w:r w:rsidRPr="006F20FB">
        <w:t>.</w:t>
      </w:r>
    </w:p>
    <w:p w14:paraId="7F1237CA" w14:textId="77777777" w:rsidR="00D91113" w:rsidRPr="006F20FB" w:rsidRDefault="00D91113" w:rsidP="008B6B37">
      <w:pPr>
        <w:pStyle w:val="ListBullet"/>
        <w:numPr>
          <w:ilvl w:val="0"/>
          <w:numId w:val="76"/>
        </w:numPr>
      </w:pPr>
      <w:r w:rsidRPr="006F20FB">
        <w:t xml:space="preserve">It is recommended that a suitable covering is used when storing the drawn-up syringes. This is to ensure that </w:t>
      </w:r>
      <w:r w:rsidRPr="001342BD">
        <w:rPr>
          <w:b/>
          <w:bCs/>
        </w:rPr>
        <w:t>the vaccine is not exposed to direct sunlight or UV light</w:t>
      </w:r>
      <w:r w:rsidRPr="006F20FB">
        <w:t xml:space="preserve"> (both in the vial </w:t>
      </w:r>
      <w:r>
        <w:t>or</w:t>
      </w:r>
      <w:r w:rsidRPr="006F20FB">
        <w:t xml:space="preserve"> in the drawn-up syringe)</w:t>
      </w:r>
      <w:r>
        <w:t xml:space="preserve"> and that </w:t>
      </w:r>
      <w:r w:rsidRPr="006F20FB">
        <w:t>used syringes will not be put back with the unused syringes.</w:t>
      </w:r>
    </w:p>
    <w:p w14:paraId="78F343E1" w14:textId="77777777" w:rsidR="00D91113" w:rsidRDefault="00D91113" w:rsidP="008B6B37">
      <w:pPr>
        <w:pStyle w:val="ListBullet"/>
        <w:numPr>
          <w:ilvl w:val="0"/>
          <w:numId w:val="76"/>
        </w:numPr>
      </w:pPr>
      <w:r w:rsidRPr="006F20FB">
        <w:t>During the preparation of the vaccine standard local IPC policies should be followed.</w:t>
      </w:r>
    </w:p>
    <w:p w14:paraId="2780068D" w14:textId="77777777" w:rsidR="00D91113" w:rsidRPr="008D089D" w:rsidRDefault="00D91113" w:rsidP="008B6B37">
      <w:pPr>
        <w:pStyle w:val="ListBullet"/>
        <w:numPr>
          <w:ilvl w:val="0"/>
          <w:numId w:val="76"/>
        </w:numPr>
        <w:rPr>
          <w:b/>
          <w:bCs/>
        </w:rPr>
      </w:pPr>
      <w:r w:rsidRPr="008D089D">
        <w:rPr>
          <w:b/>
          <w:bCs/>
        </w:rPr>
        <w:t>Any vaccine not used within the expiry time outlined above must be discarded</w:t>
      </w:r>
      <w:r>
        <w:rPr>
          <w:b/>
          <w:bCs/>
        </w:rPr>
        <w:t>.</w:t>
      </w:r>
    </w:p>
    <w:p w14:paraId="758813C7" w14:textId="77777777" w:rsidR="00D91113" w:rsidRDefault="00D91113" w:rsidP="008B6B37">
      <w:pPr>
        <w:pStyle w:val="ListBullet"/>
        <w:numPr>
          <w:ilvl w:val="0"/>
          <w:numId w:val="76"/>
        </w:numPr>
      </w:pPr>
      <w:bookmarkStart w:id="397" w:name="_Toc125708460"/>
      <w:bookmarkEnd w:id="397"/>
      <w:r>
        <w:t>The</w:t>
      </w:r>
      <w:r w:rsidR="006F326A">
        <w:t xml:space="preserve"> vaccine must not be shaken during preparation.</w:t>
      </w:r>
    </w:p>
    <w:p w14:paraId="006BC138" w14:textId="77777777" w:rsidR="006F326A" w:rsidRDefault="006F326A" w:rsidP="008B6B37">
      <w:pPr>
        <w:pStyle w:val="ListBullet"/>
        <w:numPr>
          <w:ilvl w:val="0"/>
          <w:numId w:val="76"/>
        </w:numPr>
      </w:pPr>
      <w:r>
        <w:t xml:space="preserve">Some liquid may remain in the vial after withdrawing the final dose. The leftover vaccine must be discarded. </w:t>
      </w:r>
      <w:r w:rsidRPr="006F20FB">
        <w:rPr>
          <w:b/>
          <w:bCs/>
        </w:rPr>
        <w:t>Do not mix doses from different vials</w:t>
      </w:r>
      <w:r w:rsidRPr="00CD344E">
        <w:rPr>
          <w:b/>
        </w:rPr>
        <w:t>.</w:t>
      </w:r>
    </w:p>
    <w:p w14:paraId="40E021A3" w14:textId="0C2398B4" w:rsidR="006F326A" w:rsidRPr="006F20FB" w:rsidRDefault="006F326A" w:rsidP="008B6B37">
      <w:pPr>
        <w:pStyle w:val="ListBullet"/>
        <w:numPr>
          <w:ilvl w:val="0"/>
          <w:numId w:val="76"/>
        </w:numPr>
      </w:pPr>
      <w:r w:rsidRPr="006F20FB">
        <w:t>If during the preparation of the vaccine a foreign body (such as a black particle) or discolouration is identified, the vial should be discarded and recorded as an open vial-quality issue in</w:t>
      </w:r>
      <w:r w:rsidR="0024466C">
        <w:t xml:space="preserve"> the inventory portal</w:t>
      </w:r>
      <w:r w:rsidRPr="006F20FB">
        <w:t xml:space="preserve">. </w:t>
      </w:r>
      <w:r w:rsidRPr="006F20FB">
        <w:rPr>
          <w:color w:val="333333"/>
          <w:shd w:val="clear" w:color="auto" w:fill="FFFFFF"/>
        </w:rPr>
        <w:t>The vaccine will appear colourless to slightly yellow, clear to mildly opalescent.</w:t>
      </w:r>
      <w:r w:rsidR="00D91113">
        <w:rPr>
          <w:color w:val="333333"/>
          <w:shd w:val="clear" w:color="auto" w:fill="FFFFFF"/>
        </w:rPr>
        <w:t xml:space="preserve"> </w:t>
      </w:r>
    </w:p>
    <w:p w14:paraId="71774F11" w14:textId="77777777" w:rsidR="00D91113" w:rsidRPr="00014660" w:rsidRDefault="00D91113" w:rsidP="008B6B37">
      <w:pPr>
        <w:pStyle w:val="ListBullet"/>
        <w:numPr>
          <w:ilvl w:val="0"/>
          <w:numId w:val="76"/>
        </w:numPr>
      </w:pPr>
      <w:r w:rsidRPr="009B669A">
        <w:rPr>
          <w:b/>
          <w:bCs/>
          <w:color w:val="333333"/>
          <w:shd w:val="clear" w:color="auto" w:fill="FFFFFF"/>
        </w:rPr>
        <w:t>Note:</w:t>
      </w:r>
      <w:r>
        <w:rPr>
          <w:color w:val="333333"/>
          <w:shd w:val="clear" w:color="auto" w:fill="FFFFFF"/>
        </w:rPr>
        <w:t xml:space="preserve"> </w:t>
      </w:r>
      <w:r w:rsidRPr="00C91366">
        <w:rPr>
          <w:color w:val="333333"/>
          <w:shd w:val="clear" w:color="auto" w:fill="FFFFFF"/>
        </w:rPr>
        <w:t>Call IMAC for clinical advice if required</w:t>
      </w:r>
      <w:r>
        <w:rPr>
          <w:color w:val="333333"/>
          <w:shd w:val="clear" w:color="auto" w:fill="FFFFFF"/>
        </w:rPr>
        <w:t xml:space="preserve"> at any stage of preparation. </w:t>
      </w:r>
    </w:p>
    <w:p w14:paraId="464976CB" w14:textId="77777777" w:rsidR="00014660" w:rsidRDefault="00014660" w:rsidP="00014660">
      <w:pPr>
        <w:pStyle w:val="ListBullet"/>
        <w:numPr>
          <w:ilvl w:val="0"/>
          <w:numId w:val="0"/>
        </w:numPr>
        <w:ind w:left="360" w:hanging="360"/>
      </w:pPr>
    </w:p>
    <w:p w14:paraId="3B4A6496" w14:textId="77777777" w:rsidR="00D91113" w:rsidRPr="00E4589E" w:rsidRDefault="00D91113" w:rsidP="00D91113">
      <w:pPr>
        <w:pStyle w:val="2ndlevelbullets10pt"/>
        <w:numPr>
          <w:ilvl w:val="0"/>
          <w:numId w:val="0"/>
        </w:numPr>
        <w:ind w:left="568" w:hanging="360"/>
        <w:rPr>
          <w:sz w:val="21"/>
          <w:szCs w:val="21"/>
        </w:rPr>
      </w:pPr>
    </w:p>
    <w:p w14:paraId="1A1AEBC3" w14:textId="18D04465" w:rsidR="006F326A" w:rsidRPr="006F20FB" w:rsidRDefault="006F326A" w:rsidP="00266857">
      <w:pPr>
        <w:pStyle w:val="Heading1"/>
      </w:pPr>
      <w:bookmarkStart w:id="398" w:name="_Toc125707628"/>
      <w:bookmarkStart w:id="399" w:name="_Toc125708463"/>
      <w:bookmarkStart w:id="400" w:name="_Toc199924771"/>
      <w:r>
        <w:t>COVID-19</w:t>
      </w:r>
      <w:r w:rsidRPr="006F20FB">
        <w:t xml:space="preserve"> </w:t>
      </w:r>
      <w:r>
        <w:t>v</w:t>
      </w:r>
      <w:r w:rsidRPr="006F20FB">
        <w:t xml:space="preserve">accine </w:t>
      </w:r>
      <w:r>
        <w:t>pathway to vaccination</w:t>
      </w:r>
      <w:bookmarkEnd w:id="398"/>
      <w:bookmarkEnd w:id="399"/>
      <w:bookmarkEnd w:id="400"/>
    </w:p>
    <w:p w14:paraId="15D35835" w14:textId="0A2F66FB" w:rsidR="006F326A" w:rsidRDefault="006F326A" w:rsidP="006F326A">
      <w:pPr>
        <w:spacing w:before="0" w:after="120" w:line="240" w:lineRule="auto"/>
      </w:pPr>
      <w:r w:rsidRPr="006F20FB">
        <w:t xml:space="preserve">For more information see </w:t>
      </w:r>
      <w:hyperlink r:id="rId172" w:history="1">
        <w:r w:rsidRPr="006F20FB">
          <w:rPr>
            <w:rStyle w:val="Hyperlink"/>
          </w:rPr>
          <w:t>IMAC guidelines</w:t>
        </w:r>
      </w:hyperlink>
      <w:r w:rsidRPr="006F20FB">
        <w:t xml:space="preserve"> found on the IMAC website and the </w:t>
      </w:r>
      <w:hyperlink r:id="rId173" w:history="1">
        <w:r w:rsidRPr="006F20FB">
          <w:rPr>
            <w:rStyle w:val="Hyperlink"/>
            <w:i/>
            <w:iCs/>
          </w:rPr>
          <w:t>Immunisation handbook</w:t>
        </w:r>
        <w:r w:rsidRPr="006F20FB">
          <w:rPr>
            <w:rStyle w:val="Hyperlink"/>
          </w:rPr>
          <w:t xml:space="preserve"> Section 2.2</w:t>
        </w:r>
      </w:hyperlink>
      <w:r w:rsidRPr="006F20FB">
        <w:t xml:space="preserve"> for the correct vaccine administration process.</w:t>
      </w:r>
    </w:p>
    <w:p w14:paraId="67EB9DDA" w14:textId="1B184F64" w:rsidR="006F326A" w:rsidRPr="006F20FB" w:rsidRDefault="006F326A" w:rsidP="006F326A">
      <w:pPr>
        <w:spacing w:before="0" w:after="120" w:line="240" w:lineRule="auto"/>
      </w:pPr>
      <w:r>
        <w:t xml:space="preserve">Please refer to the ‘7 Rights of Vaccine Administration’ on the </w:t>
      </w:r>
      <w:hyperlink r:id="rId174" w:history="1">
        <w:r w:rsidRPr="00BF012E">
          <w:rPr>
            <w:rStyle w:val="Hyperlink"/>
          </w:rPr>
          <w:t>IMAC website</w:t>
        </w:r>
      </w:hyperlink>
      <w:r>
        <w:t>.</w:t>
      </w:r>
    </w:p>
    <w:p w14:paraId="5513A1AA" w14:textId="5E71E2E9" w:rsidR="006F326A" w:rsidRPr="006F20FB" w:rsidRDefault="006F326A" w:rsidP="006F326A">
      <w:pPr>
        <w:pStyle w:val="Heading5"/>
      </w:pPr>
      <w:r w:rsidRPr="006F20FB">
        <w:t xml:space="preserve">Table </w:t>
      </w:r>
      <w:r>
        <w:t>2</w:t>
      </w:r>
      <w:r w:rsidR="00987F5B">
        <w:t>4</w:t>
      </w:r>
      <w:r w:rsidRPr="006F20FB">
        <w:t>.</w:t>
      </w:r>
      <w:r>
        <w:fldChar w:fldCharType="begin"/>
      </w:r>
      <w:r>
        <w:instrText>SEQ Table_18. \* ARABIC</w:instrText>
      </w:r>
      <w:r>
        <w:fldChar w:fldCharType="separate"/>
      </w:r>
      <w:r w:rsidR="00A15ADD">
        <w:rPr>
          <w:noProof/>
        </w:rPr>
        <w:t>1</w:t>
      </w:r>
      <w:r>
        <w:fldChar w:fldCharType="end"/>
      </w:r>
      <w:r w:rsidRPr="006F20FB">
        <w:t xml:space="preserve"> – pre-vaccination greeting and verify identity </w:t>
      </w:r>
    </w:p>
    <w:tbl>
      <w:tblPr>
        <w:tblStyle w:val="GridTable1Light"/>
        <w:tblW w:w="8647" w:type="dxa"/>
        <w:tblInd w:w="-5" w:type="dxa"/>
        <w:tblLook w:val="06A0" w:firstRow="1" w:lastRow="0" w:firstColumn="1" w:lastColumn="0" w:noHBand="1" w:noVBand="1"/>
      </w:tblPr>
      <w:tblGrid>
        <w:gridCol w:w="2316"/>
        <w:gridCol w:w="6331"/>
      </w:tblGrid>
      <w:tr w:rsidR="006F326A" w:rsidRPr="006F20FB" w14:paraId="240B1EFA"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BA9CF"/>
          </w:tcPr>
          <w:p w14:paraId="6D2DDF0E" w14:textId="77777777" w:rsidR="006F326A" w:rsidRPr="006F20FB" w:rsidRDefault="006F326A" w:rsidP="00D176B5">
            <w:pPr>
              <w:spacing w:before="120" w:after="120" w:line="259" w:lineRule="auto"/>
              <w:rPr>
                <w:b w:val="0"/>
                <w:bCs w:val="0"/>
              </w:rPr>
            </w:pPr>
            <w:r w:rsidRPr="006F20FB">
              <w:t>Step</w:t>
            </w:r>
          </w:p>
        </w:tc>
        <w:tc>
          <w:tcPr>
            <w:tcW w:w="6662" w:type="dxa"/>
            <w:shd w:val="clear" w:color="auto" w:fill="ABA9CF"/>
          </w:tcPr>
          <w:p w14:paraId="13D3164C"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rPr>
            </w:pPr>
            <w:r w:rsidRPr="006F20FB">
              <w:t>Action</w:t>
            </w:r>
          </w:p>
        </w:tc>
      </w:tr>
      <w:tr w:rsidR="006F326A" w:rsidRPr="006F20FB" w14:paraId="2A5B0DF6" w14:textId="77777777" w:rsidTr="722920DF">
        <w:trPr>
          <w:trHeight w:val="2118"/>
        </w:trPr>
        <w:tc>
          <w:tcPr>
            <w:cnfStyle w:val="001000000000" w:firstRow="0" w:lastRow="0" w:firstColumn="1" w:lastColumn="0" w:oddVBand="0" w:evenVBand="0" w:oddHBand="0" w:evenHBand="0" w:firstRowFirstColumn="0" w:firstRowLastColumn="0" w:lastRowFirstColumn="0" w:lastRowLastColumn="0"/>
            <w:tcW w:w="1985" w:type="dxa"/>
          </w:tcPr>
          <w:p w14:paraId="59B02D97" w14:textId="77777777" w:rsidR="006F326A" w:rsidRPr="006F20FB" w:rsidRDefault="006F326A" w:rsidP="00D176B5">
            <w:pPr>
              <w:pStyle w:val="Table10pt"/>
            </w:pPr>
            <w:r w:rsidRPr="006F20FB">
              <w:rPr>
                <w:noProof/>
              </w:rPr>
              <w:drawing>
                <wp:inline distT="0" distB="0" distL="0" distR="0" wp14:anchorId="0F2B323C" wp14:editId="0732E2B2">
                  <wp:extent cx="1323017" cy="9906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175"/>
                          <a:stretch>
                            <a:fillRect/>
                          </a:stretch>
                        </pic:blipFill>
                        <pic:spPr>
                          <a:xfrm>
                            <a:off x="0" y="0"/>
                            <a:ext cx="1351005" cy="1011556"/>
                          </a:xfrm>
                          <a:prstGeom prst="rect">
                            <a:avLst/>
                          </a:prstGeom>
                        </pic:spPr>
                      </pic:pic>
                    </a:graphicData>
                  </a:graphic>
                </wp:inline>
              </w:drawing>
            </w:r>
          </w:p>
          <w:p w14:paraId="56D1F2B7" w14:textId="77777777" w:rsidR="006F326A" w:rsidRPr="006F20FB" w:rsidRDefault="006F326A" w:rsidP="00D176B5">
            <w:pPr>
              <w:pStyle w:val="Table10pt"/>
            </w:pPr>
            <w:r w:rsidRPr="006F20FB">
              <w:t>Greet consumer, conduct COVID-19 health check</w:t>
            </w:r>
          </w:p>
        </w:tc>
        <w:tc>
          <w:tcPr>
            <w:tcW w:w="6662" w:type="dxa"/>
          </w:tcPr>
          <w:p w14:paraId="4F592FCB"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On arrival at the vaccination site, the vaccinator/site administrator will greet the consumer and ask whether they have any COVID-19 symptoms as per standard site practices</w:t>
            </w:r>
            <w:r w:rsidRPr="00FE7B1A">
              <w:t>.</w:t>
            </w:r>
          </w:p>
          <w:p w14:paraId="2B8B6C5E"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t>If the consumer is underage, a</w:t>
            </w:r>
            <w:r w:rsidRPr="006F20FB">
              <w:t xml:space="preserve"> parent, legal guardian, caregiver, or person with an enduring power of attorney will need to accompany a child to their appointment(s) as the responsible adult and be able to provide consent for them to be immunised.</w:t>
            </w:r>
          </w:p>
          <w:p w14:paraId="1EC92206" w14:textId="77777777" w:rsidR="006F326A" w:rsidRPr="006F20FB"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6F20FB">
              <w:t>Please note:</w:t>
            </w:r>
          </w:p>
          <w:p w14:paraId="252B0BC9" w14:textId="77777777"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People who have a confirmed COVID-19 infection, should not be vaccinated until they have had the appropriate recovery period</w:t>
            </w:r>
          </w:p>
          <w:p w14:paraId="7F6FDC0E" w14:textId="77777777"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 xml:space="preserve">People who have symptoms of COVID-19 should be advised to stay at home and get a test. They can be vaccinated once they have a negative test result and symptoms are mild only. </w:t>
            </w:r>
          </w:p>
          <w:p w14:paraId="015A1494" w14:textId="17D712D6"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People who live with someone who has COVID-19 are a household contact and are advised to follow the specific advice public health advice for testing</w:t>
            </w:r>
            <w:r w:rsidR="1826FB00">
              <w:t xml:space="preserve"> and isolating</w:t>
            </w:r>
            <w:r>
              <w:t xml:space="preserve">. </w:t>
            </w:r>
          </w:p>
          <w:p w14:paraId="77D41F3E" w14:textId="77777777"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People who are significantly unwell are advised to wait until they are better before getting the vaccine; however, note that mild symptoms are not a contraindication. People in this situation are advised to discuss their symptoms with their GP or vaccine provider.</w:t>
            </w:r>
          </w:p>
          <w:p w14:paraId="7E6601AC" w14:textId="710739A3" w:rsidR="006F326A" w:rsidRPr="006F20FB" w:rsidRDefault="7463E306" w:rsidP="00432763">
            <w:pPr>
              <w:pStyle w:val="Table10ptbullets"/>
              <w:ind w:left="306" w:hanging="273"/>
              <w:cnfStyle w:val="000000000000" w:firstRow="0" w:lastRow="0" w:firstColumn="0" w:lastColumn="0" w:oddVBand="0" w:evenVBand="0" w:oddHBand="0" w:evenHBand="0" w:firstRowFirstColumn="0" w:firstRowLastColumn="0" w:lastRowFirstColumn="0" w:lastRowLastColumn="0"/>
            </w:pPr>
            <w:r>
              <w:t xml:space="preserve">Please see the </w:t>
            </w:r>
            <w:hyperlink w:anchor="_Vaccination_Site_Screening">
              <w:r w:rsidRPr="722920DF">
                <w:rPr>
                  <w:rStyle w:val="Hyperlink"/>
                </w:rPr>
                <w:t>Vaccination Site screening questions</w:t>
              </w:r>
            </w:hyperlink>
            <w:r w:rsidRPr="722920DF">
              <w:rPr>
                <w:b/>
                <w:bCs/>
              </w:rPr>
              <w:t xml:space="preserve"> </w:t>
            </w:r>
            <w:r>
              <w:t>below for questions related to clinical assessment.</w:t>
            </w:r>
          </w:p>
        </w:tc>
      </w:tr>
      <w:tr w:rsidR="006F326A" w:rsidRPr="006F20FB" w14:paraId="378A56E1" w14:textId="77777777" w:rsidTr="722920DF">
        <w:trPr>
          <w:trHeight w:val="2118"/>
        </w:trPr>
        <w:tc>
          <w:tcPr>
            <w:cnfStyle w:val="001000000000" w:firstRow="0" w:lastRow="0" w:firstColumn="1" w:lastColumn="0" w:oddVBand="0" w:evenVBand="0" w:oddHBand="0" w:evenHBand="0" w:firstRowFirstColumn="0" w:firstRowLastColumn="0" w:lastRowFirstColumn="0" w:lastRowLastColumn="0"/>
            <w:tcW w:w="1985" w:type="dxa"/>
          </w:tcPr>
          <w:p w14:paraId="02334E31" w14:textId="77777777" w:rsidR="006F326A" w:rsidRPr="006F20FB" w:rsidRDefault="006F326A" w:rsidP="00D176B5">
            <w:pPr>
              <w:pStyle w:val="Table10pt"/>
            </w:pPr>
            <w:r w:rsidRPr="006F20FB">
              <w:rPr>
                <w:noProof/>
              </w:rPr>
              <w:drawing>
                <wp:inline distT="0" distB="0" distL="0" distR="0" wp14:anchorId="462F7CCD" wp14:editId="26D39429">
                  <wp:extent cx="1333500" cy="1022580"/>
                  <wp:effectExtent l="0" t="0" r="0" b="6350"/>
                  <wp:docPr id="286" name="Pictur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76"/>
                          <a:stretch>
                            <a:fillRect/>
                          </a:stretch>
                        </pic:blipFill>
                        <pic:spPr>
                          <a:xfrm>
                            <a:off x="0" y="0"/>
                            <a:ext cx="1352105" cy="1036847"/>
                          </a:xfrm>
                          <a:prstGeom prst="rect">
                            <a:avLst/>
                          </a:prstGeom>
                        </pic:spPr>
                      </pic:pic>
                    </a:graphicData>
                  </a:graphic>
                </wp:inline>
              </w:drawing>
            </w:r>
          </w:p>
          <w:p w14:paraId="054B6DA5" w14:textId="77777777" w:rsidR="006F326A" w:rsidRPr="006F20FB" w:rsidRDefault="006F326A" w:rsidP="00D176B5">
            <w:pPr>
              <w:pStyle w:val="Table10pt"/>
            </w:pPr>
            <w:r w:rsidRPr="006F20FB">
              <w:t>Verify consumer’s identity</w:t>
            </w:r>
          </w:p>
        </w:tc>
        <w:tc>
          <w:tcPr>
            <w:tcW w:w="6662" w:type="dxa"/>
          </w:tcPr>
          <w:p w14:paraId="39B9FD21" w14:textId="3E52C078"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rPr>
                <w:lang w:val="en-NZ"/>
              </w:rPr>
            </w:pPr>
            <w:r w:rsidRPr="006F20FB">
              <w:t xml:space="preserve">The vaccinator/site administrator will also verify the consumer’s identity using name, DOB, address, and locate their record in </w:t>
            </w:r>
            <w:r w:rsidR="00801D04">
              <w:t xml:space="preserve">the </w:t>
            </w:r>
            <w:r w:rsidR="00F83753">
              <w:t>AI</w:t>
            </w:r>
            <w:r w:rsidR="00F83753" w:rsidRPr="006F20FB">
              <w:t>R</w:t>
            </w:r>
            <w:r w:rsidR="00801D04">
              <w:t xml:space="preserve"> vaccinator portal or PMS</w:t>
            </w:r>
            <w:r w:rsidRPr="006F20FB">
              <w:t xml:space="preserve">. </w:t>
            </w:r>
            <w:r w:rsidRPr="006F20FB">
              <w:rPr>
                <w:lang w:val="en-NZ"/>
              </w:rPr>
              <w:t xml:space="preserve">This should be done in a private and confidential manner and should not be overheard or viewed by other consumers. </w:t>
            </w:r>
          </w:p>
          <w:p w14:paraId="2F30AF93"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Check the consumer’s DOB and confirm age</w:t>
            </w:r>
            <w:r>
              <w:t xml:space="preserve"> and what vaccine they will be receiving</w:t>
            </w:r>
            <w:r w:rsidRPr="006F20FB">
              <w:t xml:space="preserve">. If underage do </w:t>
            </w:r>
            <w:r w:rsidRPr="006F20FB">
              <w:rPr>
                <w:b/>
                <w:bCs w:val="0"/>
              </w:rPr>
              <w:t>not</w:t>
            </w:r>
            <w:r w:rsidRPr="006F20FB">
              <w:t xml:space="preserve"> vaccinate.</w:t>
            </w:r>
          </w:p>
          <w:p w14:paraId="79CC67BA" w14:textId="38234D15" w:rsidR="006F326A" w:rsidRDefault="7463E306" w:rsidP="00D176B5">
            <w:pPr>
              <w:pStyle w:val="Table10ptbullets"/>
              <w:cnfStyle w:val="000000000000" w:firstRow="0" w:lastRow="0" w:firstColumn="0" w:lastColumn="0" w:oddVBand="0" w:evenVBand="0" w:oddHBand="0" w:evenHBand="0" w:firstRowFirstColumn="0" w:firstRowLastColumn="0" w:lastRowFirstColumn="0" w:lastRowLastColumn="0"/>
            </w:pPr>
            <w:r>
              <w:t>Check with the consumer to ensure they are eligible for their vaccine today.</w:t>
            </w:r>
          </w:p>
          <w:p w14:paraId="31B435CB" w14:textId="4F066AC4" w:rsidR="006F326A" w:rsidRPr="0081027B" w:rsidRDefault="7463E306" w:rsidP="00D176B5">
            <w:pPr>
              <w:pStyle w:val="Table10ptbullets"/>
              <w:cnfStyle w:val="000000000000" w:firstRow="0" w:lastRow="0" w:firstColumn="0" w:lastColumn="0" w:oddVBand="0" w:evenVBand="0" w:oddHBand="0" w:evenHBand="0" w:firstRowFirstColumn="0" w:firstRowLastColumn="0" w:lastRowFirstColumn="0" w:lastRowLastColumn="0"/>
            </w:pPr>
            <w:r>
              <w:t xml:space="preserve">Check the dose interval and timing is correct for the vaccine the consumer is receiving. </w:t>
            </w:r>
          </w:p>
          <w:p w14:paraId="698083E3" w14:textId="77777777" w:rsidR="006F326A" w:rsidRPr="006F20FB" w:rsidRDefault="006F326A" w:rsidP="00D176B5">
            <w:pPr>
              <w:pStyle w:val="Table10ptbullets"/>
              <w:numPr>
                <w:ilvl w:val="0"/>
                <w:numId w:val="0"/>
              </w:numPr>
              <w:ind w:left="720"/>
              <w:cnfStyle w:val="000000000000" w:firstRow="0" w:lastRow="0" w:firstColumn="0" w:lastColumn="0" w:oddVBand="0" w:evenVBand="0" w:oddHBand="0" w:evenHBand="0" w:firstRowFirstColumn="0" w:firstRowLastColumn="0" w:lastRowFirstColumn="0" w:lastRowLastColumn="0"/>
            </w:pPr>
          </w:p>
          <w:p w14:paraId="02507ED3" w14:textId="77777777" w:rsidR="006F326A" w:rsidRDefault="006F326A" w:rsidP="00D176B5">
            <w:pPr>
              <w:pStyle w:val="Table10bold"/>
              <w:cnfStyle w:val="000000000000" w:firstRow="0" w:lastRow="0" w:firstColumn="0" w:lastColumn="0" w:oddVBand="0" w:evenVBand="0" w:oddHBand="0" w:evenHBand="0" w:firstRowFirstColumn="0" w:firstRowLastColumn="0" w:lastRowFirstColumn="0" w:lastRowLastColumn="0"/>
              <w:rPr>
                <w:b w:val="0"/>
                <w:bCs w:val="0"/>
              </w:rPr>
            </w:pPr>
            <w:r w:rsidRPr="006F20FB">
              <w:t xml:space="preserve">Note: </w:t>
            </w:r>
            <w:r w:rsidRPr="006F20FB">
              <w:rPr>
                <w:b w:val="0"/>
                <w:bCs w:val="0"/>
              </w:rPr>
              <w:t xml:space="preserve">Photo ID is </w:t>
            </w:r>
            <w:r w:rsidRPr="00990194">
              <w:t>not</w:t>
            </w:r>
            <w:r w:rsidRPr="006F20FB">
              <w:rPr>
                <w:b w:val="0"/>
                <w:bCs w:val="0"/>
              </w:rPr>
              <w:t xml:space="preserve"> required to confirm the consumer’s identity.</w:t>
            </w:r>
          </w:p>
          <w:p w14:paraId="651E1295" w14:textId="77777777" w:rsidR="006F326A" w:rsidRDefault="006F326A" w:rsidP="00D176B5">
            <w:pPr>
              <w:pStyle w:val="Table10bold"/>
              <w:cnfStyle w:val="000000000000" w:firstRow="0" w:lastRow="0" w:firstColumn="0" w:lastColumn="0" w:oddVBand="0" w:evenVBand="0" w:oddHBand="0" w:evenHBand="0" w:firstRowFirstColumn="0" w:firstRowLastColumn="0" w:lastRowFirstColumn="0" w:lastRowLastColumn="0"/>
            </w:pPr>
          </w:p>
          <w:p w14:paraId="4DBBC53B" w14:textId="3C20F90D" w:rsidR="006F326A" w:rsidRPr="00270F2B" w:rsidRDefault="006F326A" w:rsidP="00D176B5">
            <w:pPr>
              <w:pStyle w:val="Table10bold"/>
              <w:cnfStyle w:val="000000000000" w:firstRow="0" w:lastRow="0" w:firstColumn="0" w:lastColumn="0" w:oddVBand="0" w:evenVBand="0" w:oddHBand="0" w:evenHBand="0" w:firstRowFirstColumn="0" w:firstRowLastColumn="0" w:lastRowFirstColumn="0" w:lastRowLastColumn="0"/>
              <w:rPr>
                <w:b w:val="0"/>
              </w:rPr>
            </w:pPr>
            <w:r w:rsidRPr="00270F2B">
              <w:rPr>
                <w:b w:val="0"/>
                <w:bCs w:val="0"/>
              </w:rPr>
              <w:t xml:space="preserve">Use the </w:t>
            </w:r>
            <w:hyperlink r:id="rId177" w:history="1">
              <w:r w:rsidR="007026E1">
                <w:rPr>
                  <w:rStyle w:val="Hyperlink"/>
                  <w:b/>
                  <w:bCs w:val="0"/>
                </w:rPr>
                <w:t>7 rights of vaccine administration</w:t>
              </w:r>
            </w:hyperlink>
            <w:r w:rsidR="004F271D">
              <w:rPr>
                <w:b w:val="0"/>
                <w:bCs w:val="0"/>
              </w:rPr>
              <w:t xml:space="preserve"> </w:t>
            </w:r>
            <w:r w:rsidRPr="00270F2B">
              <w:rPr>
                <w:b w:val="0"/>
                <w:bCs w:val="0"/>
              </w:rPr>
              <w:t>resource</w:t>
            </w:r>
            <w:r w:rsidR="00270F2B">
              <w:rPr>
                <w:b w:val="0"/>
                <w:bCs w:val="0"/>
              </w:rPr>
              <w:t xml:space="preserve"> available on the IMAC website.</w:t>
            </w:r>
          </w:p>
        </w:tc>
      </w:tr>
    </w:tbl>
    <w:p w14:paraId="5133C589" w14:textId="77777777" w:rsidR="006F326A" w:rsidRPr="006F20FB" w:rsidRDefault="006F326A" w:rsidP="006F326A">
      <w:pPr>
        <w:pStyle w:val="BodyText"/>
        <w:spacing w:before="0" w:after="0" w:line="240" w:lineRule="auto"/>
      </w:pPr>
    </w:p>
    <w:p w14:paraId="4A2E03C4" w14:textId="0B8ECADE" w:rsidR="006F326A" w:rsidRPr="00AF6500" w:rsidRDefault="006F326A" w:rsidP="006F326A">
      <w:pPr>
        <w:pStyle w:val="Heading5"/>
        <w:rPr>
          <w:szCs w:val="22"/>
        </w:rPr>
      </w:pPr>
      <w:r w:rsidRPr="00AF6500">
        <w:rPr>
          <w:szCs w:val="22"/>
        </w:rPr>
        <w:t>Table 2</w:t>
      </w:r>
      <w:r w:rsidR="004E0CDD">
        <w:rPr>
          <w:szCs w:val="22"/>
        </w:rPr>
        <w:t>4</w:t>
      </w:r>
      <w:r w:rsidRPr="00AF6500">
        <w:rPr>
          <w:szCs w:val="22"/>
        </w:rPr>
        <w:t>.</w:t>
      </w:r>
      <w:r w:rsidRPr="00AF6500">
        <w:rPr>
          <w:szCs w:val="22"/>
        </w:rPr>
        <w:fldChar w:fldCharType="begin"/>
      </w:r>
      <w:r w:rsidRPr="00AF6500">
        <w:rPr>
          <w:szCs w:val="22"/>
        </w:rPr>
        <w:instrText xml:space="preserve"> SEQ Table_18. \* ARABIC </w:instrText>
      </w:r>
      <w:r w:rsidRPr="00AF6500">
        <w:rPr>
          <w:szCs w:val="22"/>
        </w:rPr>
        <w:fldChar w:fldCharType="separate"/>
      </w:r>
      <w:r w:rsidR="00A15ADD">
        <w:rPr>
          <w:noProof/>
          <w:szCs w:val="22"/>
        </w:rPr>
        <w:t>2</w:t>
      </w:r>
      <w:r w:rsidRPr="00AF6500">
        <w:rPr>
          <w:noProof/>
          <w:szCs w:val="22"/>
        </w:rPr>
        <w:fldChar w:fldCharType="end"/>
      </w:r>
      <w:r w:rsidRPr="00AF6500">
        <w:rPr>
          <w:szCs w:val="22"/>
        </w:rPr>
        <w:t xml:space="preserve"> – pre-vaccination provide collateral </w:t>
      </w:r>
    </w:p>
    <w:tbl>
      <w:tblPr>
        <w:tblStyle w:val="GridTable1Light"/>
        <w:tblW w:w="8647" w:type="dxa"/>
        <w:tblInd w:w="-5" w:type="dxa"/>
        <w:tblLook w:val="06A0" w:firstRow="1" w:lastRow="0" w:firstColumn="1" w:lastColumn="0" w:noHBand="1" w:noVBand="1"/>
      </w:tblPr>
      <w:tblGrid>
        <w:gridCol w:w="2316"/>
        <w:gridCol w:w="6331"/>
      </w:tblGrid>
      <w:tr w:rsidR="006F326A" w:rsidRPr="006F20FB" w14:paraId="68749714"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BA9CF"/>
          </w:tcPr>
          <w:p w14:paraId="62535EBA" w14:textId="77777777" w:rsidR="006F326A" w:rsidRPr="006F20FB" w:rsidRDefault="006F326A" w:rsidP="00D176B5">
            <w:pPr>
              <w:spacing w:before="120" w:after="120"/>
            </w:pPr>
            <w:r w:rsidRPr="006F20FB">
              <w:t>Step</w:t>
            </w:r>
          </w:p>
        </w:tc>
        <w:tc>
          <w:tcPr>
            <w:tcW w:w="6662" w:type="dxa"/>
            <w:shd w:val="clear" w:color="auto" w:fill="ABA9CF"/>
          </w:tcPr>
          <w:p w14:paraId="3365EE52" w14:textId="77777777" w:rsidR="006F326A" w:rsidRPr="006F20FB" w:rsidRDefault="006F326A" w:rsidP="00D176B5">
            <w:pPr>
              <w:spacing w:before="120" w:after="120"/>
              <w:cnfStyle w:val="100000000000" w:firstRow="1" w:lastRow="0" w:firstColumn="0" w:lastColumn="0" w:oddVBand="0" w:evenVBand="0" w:oddHBand="0" w:evenHBand="0" w:firstRowFirstColumn="0" w:firstRowLastColumn="0" w:lastRowFirstColumn="0" w:lastRowLastColumn="0"/>
            </w:pPr>
            <w:r w:rsidRPr="006F20FB">
              <w:t>Action</w:t>
            </w:r>
          </w:p>
        </w:tc>
      </w:tr>
      <w:tr w:rsidR="006F326A" w:rsidRPr="006F20FB" w14:paraId="52BEC820" w14:textId="77777777" w:rsidTr="722920DF">
        <w:tc>
          <w:tcPr>
            <w:cnfStyle w:val="001000000000" w:firstRow="0" w:lastRow="0" w:firstColumn="1" w:lastColumn="0" w:oddVBand="0" w:evenVBand="0" w:oddHBand="0" w:evenHBand="0" w:firstRowFirstColumn="0" w:firstRowLastColumn="0" w:lastRowFirstColumn="0" w:lastRowLastColumn="0"/>
            <w:tcW w:w="1985" w:type="dxa"/>
          </w:tcPr>
          <w:p w14:paraId="5BD4CB8E" w14:textId="77777777" w:rsidR="006F326A" w:rsidRPr="006F20FB" w:rsidRDefault="006F326A" w:rsidP="00D176B5">
            <w:pPr>
              <w:pStyle w:val="Table10pt"/>
            </w:pPr>
            <w:r w:rsidRPr="006F20FB">
              <w:rPr>
                <w:noProof/>
              </w:rPr>
              <w:drawing>
                <wp:inline distT="0" distB="0" distL="0" distR="0" wp14:anchorId="1DE7B639" wp14:editId="5D466D91">
                  <wp:extent cx="1331879" cy="1009650"/>
                  <wp:effectExtent l="0" t="0" r="1905" b="0"/>
                  <wp:docPr id="287"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a:extLst>
                              <a:ext uri="{C183D7F6-B498-43B3-948B-1728B52AA6E4}">
                                <adec:decorative xmlns:adec="http://schemas.microsoft.com/office/drawing/2017/decorative" val="1"/>
                              </a:ext>
                            </a:extLst>
                          </pic:cNvPr>
                          <pic:cNvPicPr/>
                        </pic:nvPicPr>
                        <pic:blipFill>
                          <a:blip r:embed="rId178"/>
                          <a:stretch>
                            <a:fillRect/>
                          </a:stretch>
                        </pic:blipFill>
                        <pic:spPr>
                          <a:xfrm>
                            <a:off x="0" y="0"/>
                            <a:ext cx="1352376" cy="1025188"/>
                          </a:xfrm>
                          <a:prstGeom prst="rect">
                            <a:avLst/>
                          </a:prstGeom>
                        </pic:spPr>
                      </pic:pic>
                    </a:graphicData>
                  </a:graphic>
                </wp:inline>
              </w:drawing>
            </w:r>
          </w:p>
          <w:p w14:paraId="0D91F901" w14:textId="77777777" w:rsidR="006F326A" w:rsidRPr="006F20FB" w:rsidRDefault="006F326A" w:rsidP="00D176B5">
            <w:pPr>
              <w:pStyle w:val="Table10pt"/>
              <w:rPr>
                <w:noProof/>
              </w:rPr>
            </w:pPr>
            <w:r w:rsidRPr="006F20FB">
              <w:t>Provide collateral</w:t>
            </w:r>
          </w:p>
        </w:tc>
        <w:tc>
          <w:tcPr>
            <w:tcW w:w="6662" w:type="dxa"/>
          </w:tcPr>
          <w:p w14:paraId="340A5CDA"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The vaccinator/site administrator will provide the consumer with the COVID-19 vaccination information and consent pack, which includes</w:t>
            </w:r>
            <w:r>
              <w:t>:</w:t>
            </w:r>
          </w:p>
          <w:p w14:paraId="0C98E799" w14:textId="77777777" w:rsidR="006F326A" w:rsidRPr="00C12159"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What you need to know about the COVID-19 vaccination</w:t>
            </w:r>
          </w:p>
          <w:p w14:paraId="60F9883C" w14:textId="77777777" w:rsidR="006F326A" w:rsidRPr="006825AC"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After the COVID-19 vaccination</w:t>
            </w:r>
          </w:p>
          <w:p w14:paraId="5FEC53B7" w14:textId="77777777" w:rsidR="006F326A" w:rsidRPr="00C12159" w:rsidRDefault="006F326A" w:rsidP="00D176B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sz w:val="20"/>
                <w:szCs w:val="18"/>
              </w:rPr>
            </w:pPr>
            <w:r w:rsidRPr="00C12159">
              <w:rPr>
                <w:sz w:val="20"/>
                <w:szCs w:val="18"/>
              </w:rPr>
              <w:t>Ensure the consumer retains this information in either paper form or by taking a photo.</w:t>
            </w:r>
          </w:p>
          <w:p w14:paraId="08547F3B" w14:textId="4EADEE20"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 xml:space="preserve">You may also choose to provide the COVID vaccine FAQs sheet, which is available </w:t>
            </w:r>
            <w:r w:rsidR="003A75FB">
              <w:t>in the NIP Dropbox.</w:t>
            </w:r>
          </w:p>
          <w:p w14:paraId="2CA1B58E" w14:textId="4B03A93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 xml:space="preserve">You may also display the privacy statement in the reception area as well as supplying the information in </w:t>
            </w:r>
            <w:r w:rsidR="005D1462" w:rsidRPr="006F20FB">
              <w:t>hard copy</w:t>
            </w:r>
            <w:r w:rsidRPr="006F20FB">
              <w:t>.</w:t>
            </w:r>
          </w:p>
        </w:tc>
      </w:tr>
    </w:tbl>
    <w:p w14:paraId="18A69DD6" w14:textId="3513B86F" w:rsidR="006F326A" w:rsidRPr="00AF6500" w:rsidRDefault="006F326A" w:rsidP="006F326A">
      <w:pPr>
        <w:pStyle w:val="Heading5"/>
        <w:rPr>
          <w:szCs w:val="22"/>
        </w:rPr>
      </w:pPr>
      <w:r w:rsidRPr="00AF6500">
        <w:rPr>
          <w:szCs w:val="22"/>
        </w:rPr>
        <w:t>Table 2</w:t>
      </w:r>
      <w:r w:rsidR="007D6E04">
        <w:rPr>
          <w:szCs w:val="22"/>
        </w:rPr>
        <w:t>4</w:t>
      </w:r>
      <w:r w:rsidRPr="00AF6500">
        <w:rPr>
          <w:szCs w:val="22"/>
        </w:rPr>
        <w:t>.</w:t>
      </w:r>
      <w:r w:rsidRPr="00AF6500">
        <w:rPr>
          <w:szCs w:val="22"/>
        </w:rPr>
        <w:fldChar w:fldCharType="begin"/>
      </w:r>
      <w:r w:rsidRPr="00AF6500">
        <w:rPr>
          <w:szCs w:val="22"/>
        </w:rPr>
        <w:instrText xml:space="preserve"> SEQ Table_18. \* ARABIC </w:instrText>
      </w:r>
      <w:r w:rsidRPr="00AF6500">
        <w:rPr>
          <w:szCs w:val="22"/>
        </w:rPr>
        <w:fldChar w:fldCharType="separate"/>
      </w:r>
      <w:r w:rsidR="00A15ADD">
        <w:rPr>
          <w:noProof/>
          <w:szCs w:val="22"/>
        </w:rPr>
        <w:t>3</w:t>
      </w:r>
      <w:r w:rsidRPr="00AF6500">
        <w:rPr>
          <w:noProof/>
          <w:szCs w:val="22"/>
        </w:rPr>
        <w:fldChar w:fldCharType="end"/>
      </w:r>
      <w:r w:rsidRPr="00AF6500">
        <w:rPr>
          <w:szCs w:val="22"/>
        </w:rPr>
        <w:t xml:space="preserve"> – vaccination process: pre-vaccination clinical assessment</w:t>
      </w:r>
    </w:p>
    <w:tbl>
      <w:tblPr>
        <w:tblStyle w:val="GridTable1Light"/>
        <w:tblW w:w="8642" w:type="dxa"/>
        <w:tblLook w:val="06A0" w:firstRow="1" w:lastRow="0" w:firstColumn="1" w:lastColumn="0" w:noHBand="1" w:noVBand="1"/>
      </w:tblPr>
      <w:tblGrid>
        <w:gridCol w:w="2309"/>
        <w:gridCol w:w="6333"/>
      </w:tblGrid>
      <w:tr w:rsidR="006F326A" w:rsidRPr="006F20FB" w14:paraId="51C8B789" w14:textId="77777777" w:rsidTr="72292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9" w:type="dxa"/>
            <w:shd w:val="clear" w:color="auto" w:fill="ABA9CF"/>
          </w:tcPr>
          <w:p w14:paraId="4B01D8B5" w14:textId="77777777" w:rsidR="006F326A" w:rsidRPr="006F20FB" w:rsidRDefault="006F326A" w:rsidP="00D176B5">
            <w:pPr>
              <w:spacing w:before="120" w:after="120" w:line="259" w:lineRule="auto"/>
              <w:rPr>
                <w:b w:val="0"/>
                <w:bCs w:val="0"/>
                <w:lang w:val="en-NZ"/>
              </w:rPr>
            </w:pPr>
            <w:r w:rsidRPr="006F20FB">
              <w:rPr>
                <w:lang w:val="en-NZ"/>
              </w:rPr>
              <w:t>Step</w:t>
            </w:r>
          </w:p>
        </w:tc>
        <w:tc>
          <w:tcPr>
            <w:tcW w:w="6333" w:type="dxa"/>
            <w:shd w:val="clear" w:color="auto" w:fill="ABA9CF"/>
          </w:tcPr>
          <w:p w14:paraId="20E379EA"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lang w:val="en-NZ"/>
              </w:rPr>
            </w:pPr>
            <w:r w:rsidRPr="006F20FB">
              <w:rPr>
                <w:lang w:val="en-NZ"/>
              </w:rPr>
              <w:t>Action</w:t>
            </w:r>
          </w:p>
        </w:tc>
      </w:tr>
      <w:tr w:rsidR="006F326A" w:rsidRPr="006F20FB" w14:paraId="6F28DB0B" w14:textId="77777777" w:rsidTr="722920DF">
        <w:tc>
          <w:tcPr>
            <w:cnfStyle w:val="001000000000" w:firstRow="0" w:lastRow="0" w:firstColumn="1" w:lastColumn="0" w:oddVBand="0" w:evenVBand="0" w:oddHBand="0" w:evenHBand="0" w:firstRowFirstColumn="0" w:firstRowLastColumn="0" w:lastRowFirstColumn="0" w:lastRowLastColumn="0"/>
            <w:tcW w:w="2309" w:type="dxa"/>
          </w:tcPr>
          <w:p w14:paraId="1C35DF15" w14:textId="77777777" w:rsidR="006F326A" w:rsidRPr="006F20FB" w:rsidRDefault="006F326A" w:rsidP="00D176B5">
            <w:pPr>
              <w:pStyle w:val="Tablecopy9pt"/>
              <w:rPr>
                <w:lang w:val="en-NZ"/>
              </w:rPr>
            </w:pPr>
            <w:r w:rsidRPr="006F20FB">
              <w:rPr>
                <w:noProof/>
              </w:rPr>
              <w:drawing>
                <wp:inline distT="0" distB="0" distL="0" distR="0" wp14:anchorId="71E62ABD" wp14:editId="26029769">
                  <wp:extent cx="1317747" cy="1018813"/>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179"/>
                          <a:stretch>
                            <a:fillRect/>
                          </a:stretch>
                        </pic:blipFill>
                        <pic:spPr>
                          <a:xfrm>
                            <a:off x="0" y="0"/>
                            <a:ext cx="1328842" cy="1027391"/>
                          </a:xfrm>
                          <a:prstGeom prst="rect">
                            <a:avLst/>
                          </a:prstGeom>
                        </pic:spPr>
                      </pic:pic>
                    </a:graphicData>
                  </a:graphic>
                </wp:inline>
              </w:drawing>
            </w:r>
          </w:p>
          <w:p w14:paraId="59BBFA13" w14:textId="77777777" w:rsidR="006F326A" w:rsidRPr="006F20FB" w:rsidRDefault="006F326A" w:rsidP="00D176B5">
            <w:pPr>
              <w:pStyle w:val="Table10pt"/>
            </w:pPr>
            <w:r w:rsidRPr="006F20FB">
              <w:t>Complete a pre-vaccination clinical assessment</w:t>
            </w:r>
          </w:p>
        </w:tc>
        <w:tc>
          <w:tcPr>
            <w:tcW w:w="6333" w:type="dxa"/>
          </w:tcPr>
          <w:p w14:paraId="1B7595C1" w14:textId="77777777" w:rsidR="006F326A" w:rsidRPr="006F20FB"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6F20FB">
              <w:t>Pre-vaccination clinical assessment</w:t>
            </w:r>
          </w:p>
          <w:p w14:paraId="08FEC158" w14:textId="50FAA275"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The vaccinator undertakes a pre-vaccination clinical assessment</w:t>
            </w:r>
            <w:r w:rsidR="00FF4F9B">
              <w:t xml:space="preserve"> using the IMAC screening tool</w:t>
            </w:r>
            <w:r w:rsidRPr="006F20FB">
              <w:t xml:space="preserve"> This encompasses whether the consumer has medical reasons why they should not receive the vaccine, any history of allergy, whether they had an adverse event after receiving </w:t>
            </w:r>
            <w:r>
              <w:t xml:space="preserve">a previous </w:t>
            </w:r>
            <w:r w:rsidRPr="006F20FB">
              <w:t>dose of the COVID-19 vaccine</w:t>
            </w:r>
            <w:r w:rsidR="00FF4F9B">
              <w:t xml:space="preserve"> including myocarditis or pericarditis</w:t>
            </w:r>
            <w:r w:rsidRPr="006F20FB">
              <w:t>, any current symptoms,</w:t>
            </w:r>
            <w:r>
              <w:t xml:space="preserve"> are pregnant or breastfeeding,</w:t>
            </w:r>
            <w:r w:rsidRPr="006F20FB">
              <w:t xml:space="preserve"> and other relevant precautions. </w:t>
            </w:r>
          </w:p>
          <w:p w14:paraId="304BF13C"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This includes checking that the consumer is not underage</w:t>
            </w:r>
            <w:r>
              <w:t xml:space="preserve"> for the vaccine they will be receiving,</w:t>
            </w:r>
            <w:r w:rsidRPr="006F20FB">
              <w:t xml:space="preserve"> </w:t>
            </w:r>
            <w:r>
              <w:t>and they have scheduled the correct interval between doses.</w:t>
            </w:r>
          </w:p>
          <w:p w14:paraId="6C726156" w14:textId="45644533" w:rsidR="006F326A" w:rsidRPr="00A475F8" w:rsidRDefault="006F326A" w:rsidP="00D176B5">
            <w:pPr>
              <w:pStyle w:val="Table10pt"/>
              <w:cnfStyle w:val="000000000000" w:firstRow="0" w:lastRow="0" w:firstColumn="0" w:lastColumn="0" w:oddVBand="0" w:evenVBand="0" w:oddHBand="0" w:evenHBand="0" w:firstRowFirstColumn="0" w:firstRowLastColumn="0" w:lastRowFirstColumn="0" w:lastRowLastColumn="0"/>
              <w:rPr>
                <w:rStyle w:val="Hyperlink"/>
              </w:rPr>
            </w:pPr>
            <w:r w:rsidRPr="005D1462">
              <w:t xml:space="preserve">For more information on dose intervals and timing see the </w:t>
            </w:r>
            <w:r w:rsidR="00A475F8">
              <w:rPr>
                <w:b/>
              </w:rPr>
              <w:fldChar w:fldCharType="begin"/>
            </w:r>
            <w:r w:rsidR="00A475F8">
              <w:rPr>
                <w:b/>
              </w:rPr>
              <w:instrText>HYPERLINK "https://www.tewhatuora.govt.nz/for-health-professionals/clinical-guidance/immunisation-handbook"</w:instrText>
            </w:r>
            <w:r w:rsidR="00A475F8">
              <w:rPr>
                <w:b/>
              </w:rPr>
            </w:r>
            <w:r w:rsidR="00A475F8">
              <w:rPr>
                <w:b/>
              </w:rPr>
              <w:fldChar w:fldCharType="separate"/>
            </w:r>
            <w:r w:rsidR="00CF6912">
              <w:rPr>
                <w:rStyle w:val="Hyperlink"/>
              </w:rPr>
              <w:t>Imm</w:t>
            </w:r>
            <w:r w:rsidRPr="00A475F8">
              <w:rPr>
                <w:rStyle w:val="Hyperlink"/>
              </w:rPr>
              <w:t xml:space="preserve">munisation </w:t>
            </w:r>
            <w:r w:rsidR="00A475F8">
              <w:rPr>
                <w:rStyle w:val="Hyperlink"/>
              </w:rPr>
              <w:t>Handb</w:t>
            </w:r>
            <w:r w:rsidR="00CF6912">
              <w:rPr>
                <w:rStyle w:val="Hyperlink"/>
              </w:rPr>
              <w:t>ook</w:t>
            </w:r>
            <w:r w:rsidRPr="00A475F8">
              <w:rPr>
                <w:rStyle w:val="Hyperlink"/>
              </w:rPr>
              <w:t>.</w:t>
            </w:r>
          </w:p>
          <w:p w14:paraId="7B0D1893" w14:textId="45F65908" w:rsidR="006F326A" w:rsidRPr="006F20FB" w:rsidRDefault="00A475F8" w:rsidP="00D176B5">
            <w:pPr>
              <w:pStyle w:val="Heading5"/>
              <w:cnfStyle w:val="000000000000" w:firstRow="0" w:lastRow="0" w:firstColumn="0" w:lastColumn="0" w:oddVBand="0" w:evenVBand="0" w:oddHBand="0" w:evenHBand="0" w:firstRowFirstColumn="0" w:firstRowLastColumn="0" w:lastRowFirstColumn="0" w:lastRowLastColumn="0"/>
              <w:rPr>
                <w:lang w:val="en-NZ"/>
              </w:rPr>
            </w:pPr>
            <w:r>
              <w:rPr>
                <w:color w:val="auto"/>
                <w:sz w:val="20"/>
                <w:szCs w:val="20"/>
              </w:rPr>
              <w:fldChar w:fldCharType="end"/>
            </w:r>
            <w:r w:rsidR="006F326A" w:rsidRPr="006F20FB">
              <w:rPr>
                <w:lang w:val="en-NZ"/>
              </w:rPr>
              <w:t>Interaction with other vaccines</w:t>
            </w:r>
          </w:p>
          <w:p w14:paraId="4074B4D1" w14:textId="5ACDB074" w:rsidR="006F326A" w:rsidRDefault="006B613E" w:rsidP="00D176B5">
            <w:pPr>
              <w:pStyle w:val="Table10pt"/>
              <w:cnfStyle w:val="000000000000" w:firstRow="0" w:lastRow="0" w:firstColumn="0" w:lastColumn="0" w:oddVBand="0" w:evenVBand="0" w:oddHBand="0" w:evenHBand="0" w:firstRowFirstColumn="0" w:firstRowLastColumn="0" w:lastRowFirstColumn="0" w:lastRowLastColumn="0"/>
              <w:rPr>
                <w:lang w:val="en-NZ"/>
              </w:rPr>
            </w:pPr>
            <w:r>
              <w:t>T</w:t>
            </w:r>
            <w:r w:rsidRPr="006B613E">
              <w:rPr>
                <w:lang w:val="en-NZ"/>
              </w:rPr>
              <w:t xml:space="preserve">here are no anticipated safety concerns regarding coadministration any of the currently available COVID-19 vaccines (mRNA-CV) with other vaccines. These vaccines can be administered at any time before, after or simultaneously (in separate syringes, at separate sites) with other Schedule vaccines including PCV13, DTaP-IPV-HepB/Hib, DTaP-IPV, MMR, VV, influenza, HPV, Tdap and meningococcal vaccines. </w:t>
            </w:r>
          </w:p>
          <w:p w14:paraId="584981AD" w14:textId="05F45800" w:rsidR="006F326A" w:rsidRPr="006F20FB" w:rsidRDefault="006B3928" w:rsidP="00D176B5">
            <w:pPr>
              <w:pStyle w:val="Heading5"/>
              <w:cnfStyle w:val="000000000000" w:firstRow="0" w:lastRow="0" w:firstColumn="0" w:lastColumn="0" w:oddVBand="0" w:evenVBand="0" w:oddHBand="0" w:evenHBand="0" w:firstRowFirstColumn="0" w:firstRowLastColumn="0" w:lastRowFirstColumn="0" w:lastRowLastColumn="0"/>
            </w:pPr>
            <w:r>
              <w:t>Additional doses</w:t>
            </w:r>
          </w:p>
          <w:p w14:paraId="299C6058" w14:textId="498C2293" w:rsidR="006F326A" w:rsidRPr="006F20FB" w:rsidRDefault="006F326A" w:rsidP="007026E1">
            <w:pPr>
              <w:pStyle w:val="Table10pt"/>
              <w:cnfStyle w:val="000000000000" w:firstRow="0" w:lastRow="0" w:firstColumn="0" w:lastColumn="0" w:oddVBand="0" w:evenVBand="0" w:oddHBand="0" w:evenHBand="0" w:firstRowFirstColumn="0" w:firstRowLastColumn="0" w:lastRowFirstColumn="0" w:lastRowLastColumn="0"/>
            </w:pPr>
            <w:r>
              <w:t xml:space="preserve">If the consumer has presented for a COVID-19 vaccine </w:t>
            </w:r>
            <w:r w:rsidR="0000034B">
              <w:t xml:space="preserve">additional dose </w:t>
            </w:r>
            <w:r>
              <w:t xml:space="preserve">, they must meet the </w:t>
            </w:r>
            <w:hyperlink r:id="rId180" w:history="1">
              <w:r w:rsidRPr="000C6005">
                <w:rPr>
                  <w:rStyle w:val="Hyperlink"/>
                </w:rPr>
                <w:t>eligibility criteria</w:t>
              </w:r>
            </w:hyperlink>
            <w:r>
              <w:t xml:space="preserve"> available on </w:t>
            </w:r>
            <w:r w:rsidRPr="005D1462">
              <w:t xml:space="preserve">the </w:t>
            </w:r>
            <w:r w:rsidR="00867320">
              <w:t>Pharmac</w:t>
            </w:r>
            <w:r w:rsidRPr="005D1462">
              <w:t xml:space="preserve"> website</w:t>
            </w:r>
            <w:r w:rsidR="00BA6D24">
              <w:t xml:space="preserve"> and </w:t>
            </w:r>
            <w:hyperlink r:id="rId181" w:history="1">
              <w:r w:rsidR="00BA6D24" w:rsidRPr="004F5D90">
                <w:rPr>
                  <w:rStyle w:val="Hyperlink"/>
                  <w:color w:val="002060"/>
                </w:rPr>
                <w:t>Immunisation Hand</w:t>
              </w:r>
              <w:r w:rsidR="005F4B29" w:rsidRPr="004F5D90">
                <w:rPr>
                  <w:rStyle w:val="Hyperlink"/>
                  <w:color w:val="002060"/>
                </w:rPr>
                <w:t>book</w:t>
              </w:r>
            </w:hyperlink>
            <w:r w:rsidRPr="004F5D90">
              <w:rPr>
                <w:color w:val="002060"/>
              </w:rPr>
              <w:t xml:space="preserve">. </w:t>
            </w:r>
          </w:p>
        </w:tc>
      </w:tr>
    </w:tbl>
    <w:p w14:paraId="0D68355A" w14:textId="500C4643" w:rsidR="006F326A" w:rsidRPr="006F20FB" w:rsidRDefault="006F326A" w:rsidP="006F326A">
      <w:pPr>
        <w:pStyle w:val="Heading5"/>
      </w:pPr>
      <w:r w:rsidRPr="006F20FB">
        <w:t>Table</w:t>
      </w:r>
      <w:r>
        <w:t xml:space="preserve"> 2</w:t>
      </w:r>
      <w:r w:rsidR="007D6E04">
        <w:t>4</w:t>
      </w:r>
      <w:r w:rsidRPr="006F20FB">
        <w:t>.</w:t>
      </w:r>
      <w:r>
        <w:fldChar w:fldCharType="begin"/>
      </w:r>
      <w:r>
        <w:instrText>SEQ Table_18. \* ARABIC</w:instrText>
      </w:r>
      <w:r>
        <w:fldChar w:fldCharType="separate"/>
      </w:r>
      <w:r w:rsidR="00A15ADD">
        <w:rPr>
          <w:noProof/>
        </w:rPr>
        <w:t>4</w:t>
      </w:r>
      <w:r>
        <w:fldChar w:fldCharType="end"/>
      </w:r>
      <w:r w:rsidRPr="006F20FB">
        <w:t xml:space="preserve"> – vaccination process: informed consent</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2316"/>
        <w:gridCol w:w="6036"/>
      </w:tblGrid>
      <w:tr w:rsidR="006F326A" w:rsidRPr="006F20FB" w14:paraId="34AE27E5" w14:textId="77777777" w:rsidTr="72292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6" w:type="dxa"/>
            <w:shd w:val="clear" w:color="auto" w:fill="ABA9CF"/>
          </w:tcPr>
          <w:p w14:paraId="71D37703" w14:textId="77777777" w:rsidR="006F326A" w:rsidRPr="006F20FB" w:rsidRDefault="006F326A" w:rsidP="00D176B5">
            <w:pPr>
              <w:spacing w:before="120" w:after="120" w:line="259" w:lineRule="auto"/>
              <w:rPr>
                <w:b w:val="0"/>
                <w:bCs w:val="0"/>
                <w:lang w:val="en-NZ"/>
              </w:rPr>
            </w:pPr>
            <w:r w:rsidRPr="006F20FB">
              <w:rPr>
                <w:lang w:val="en-NZ"/>
              </w:rPr>
              <w:t>Step</w:t>
            </w:r>
          </w:p>
        </w:tc>
        <w:tc>
          <w:tcPr>
            <w:tcW w:w="6036" w:type="dxa"/>
            <w:shd w:val="clear" w:color="auto" w:fill="ABA9CF"/>
          </w:tcPr>
          <w:p w14:paraId="5889AC91"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lang w:val="en-NZ"/>
              </w:rPr>
            </w:pPr>
            <w:r w:rsidRPr="006F20FB">
              <w:rPr>
                <w:lang w:val="en-NZ"/>
              </w:rPr>
              <w:t>Action</w:t>
            </w:r>
          </w:p>
        </w:tc>
      </w:tr>
      <w:tr w:rsidR="006F326A" w:rsidRPr="006F20FB" w14:paraId="1297B0EC" w14:textId="77777777" w:rsidTr="722920DF">
        <w:tc>
          <w:tcPr>
            <w:cnfStyle w:val="001000000000" w:firstRow="0" w:lastRow="0" w:firstColumn="1" w:lastColumn="0" w:oddVBand="0" w:evenVBand="0" w:oddHBand="0" w:evenHBand="0" w:firstRowFirstColumn="0" w:firstRowLastColumn="0" w:lastRowFirstColumn="0" w:lastRowLastColumn="0"/>
            <w:tcW w:w="2316" w:type="dxa"/>
          </w:tcPr>
          <w:p w14:paraId="183D4147" w14:textId="77777777" w:rsidR="006F326A" w:rsidRPr="006F20FB" w:rsidRDefault="006F326A" w:rsidP="00D176B5">
            <w:pPr>
              <w:pStyle w:val="Tablecopy9pt"/>
              <w:rPr>
                <w:lang w:val="en-NZ"/>
              </w:rPr>
            </w:pPr>
            <w:r w:rsidRPr="006F20FB">
              <w:rPr>
                <w:noProof/>
              </w:rPr>
              <w:drawing>
                <wp:inline distT="0" distB="0" distL="0" distR="0" wp14:anchorId="4C776FA2" wp14:editId="1D02878D">
                  <wp:extent cx="1331879" cy="1009650"/>
                  <wp:effectExtent l="0" t="0" r="1905"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pic:nvPicPr>
                        <pic:blipFill>
                          <a:blip r:embed="rId178"/>
                          <a:stretch>
                            <a:fillRect/>
                          </a:stretch>
                        </pic:blipFill>
                        <pic:spPr>
                          <a:xfrm>
                            <a:off x="0" y="0"/>
                            <a:ext cx="1352376" cy="1025188"/>
                          </a:xfrm>
                          <a:prstGeom prst="rect">
                            <a:avLst/>
                          </a:prstGeom>
                        </pic:spPr>
                      </pic:pic>
                    </a:graphicData>
                  </a:graphic>
                </wp:inline>
              </w:drawing>
            </w:r>
          </w:p>
          <w:p w14:paraId="00FE0668" w14:textId="77777777" w:rsidR="006F326A" w:rsidRPr="006F20FB" w:rsidRDefault="006F326A" w:rsidP="00D176B5">
            <w:pPr>
              <w:pStyle w:val="Table10pt"/>
            </w:pPr>
            <w:r w:rsidRPr="006F20FB">
              <w:t>Obtain informed consent</w:t>
            </w:r>
          </w:p>
        </w:tc>
        <w:tc>
          <w:tcPr>
            <w:tcW w:w="6036" w:type="dxa"/>
          </w:tcPr>
          <w:p w14:paraId="2C486D71" w14:textId="77777777" w:rsidR="006F326A" w:rsidRPr="006F20FB" w:rsidRDefault="006F326A" w:rsidP="00D176B5">
            <w:pPr>
              <w:pStyle w:val="Table10bold"/>
              <w:cnfStyle w:val="000000000000" w:firstRow="0" w:lastRow="0" w:firstColumn="0" w:lastColumn="0" w:oddVBand="0" w:evenVBand="0" w:oddHBand="0" w:evenHBand="0" w:firstRowFirstColumn="0" w:firstRowLastColumn="0" w:lastRowFirstColumn="0" w:lastRowLastColumn="0"/>
            </w:pPr>
            <w:r w:rsidRPr="006F20FB">
              <w:t xml:space="preserve">Obtain informed consent before </w:t>
            </w:r>
            <w:r>
              <w:t xml:space="preserve">administering the </w:t>
            </w:r>
            <w:r w:rsidRPr="006F20FB">
              <w:t>vaccine</w:t>
            </w:r>
          </w:p>
          <w:p w14:paraId="14F110E4" w14:textId="2EE2C265" w:rsidR="00FF4F9B" w:rsidRPr="00FF4F9B" w:rsidRDefault="006F326A" w:rsidP="00FF4F9B">
            <w:pPr>
              <w:pStyle w:val="NumberedParagraphs-MOH"/>
              <w:tabs>
                <w:tab w:val="clear" w:pos="720"/>
              </w:tabs>
              <w:ind w:left="360" w:hanging="360"/>
              <w:cnfStyle w:val="000000000000" w:firstRow="0" w:lastRow="0" w:firstColumn="0" w:lastColumn="0" w:oddVBand="0" w:evenVBand="0" w:oddHBand="0" w:evenHBand="0" w:firstRowFirstColumn="0" w:firstRowLastColumn="0" w:lastRowFirstColumn="0" w:lastRowLastColumn="0"/>
            </w:pPr>
            <w:r w:rsidRPr="006F20FB">
              <w:t xml:space="preserve">The vaccinator (or vaccinator support person) </w:t>
            </w:r>
            <w:r w:rsidRPr="004805C7">
              <w:rPr>
                <w:b/>
              </w:rPr>
              <w:t>must</w:t>
            </w:r>
            <w:r w:rsidRPr="006F20FB">
              <w:t xml:space="preserve"> obtain the consumer’s informed consent to receive the vaccine prior to the administering of the vaccine. </w:t>
            </w:r>
            <w:r w:rsidR="00E6022F">
              <w:t>This includes providing post vaccination information</w:t>
            </w:r>
            <w:r w:rsidR="00B63557">
              <w:t xml:space="preserve"> and recording of the immunisation</w:t>
            </w:r>
            <w:r w:rsidR="00336FE7">
              <w:t xml:space="preserve"> event</w:t>
            </w:r>
            <w:r w:rsidR="00B63557">
              <w:t xml:space="preserve"> on AIR</w:t>
            </w:r>
            <w:r w:rsidR="00E6022F">
              <w:t>.</w:t>
            </w:r>
            <w:r w:rsidR="00FA4F42">
              <w:t xml:space="preserve"> Information on AIR privacy can be found at </w:t>
            </w:r>
            <w:hyperlink r:id="rId182" w:history="1">
              <w:r w:rsidR="00FA4F42" w:rsidRPr="00FA4F42">
                <w:rPr>
                  <w:rStyle w:val="Hyperlink"/>
                  <w:lang w:val="en-NZ"/>
                </w:rPr>
                <w:t>AIR privacy information – Health New Zealand | Te Whatu Ora</w:t>
              </w:r>
            </w:hyperlink>
            <w:r w:rsidR="00FA4F42">
              <w:t xml:space="preserve">. </w:t>
            </w:r>
            <w:r w:rsidR="00E6022F">
              <w:t xml:space="preserve"> </w:t>
            </w:r>
          </w:p>
          <w:p w14:paraId="719B6197" w14:textId="2FEC6B6A" w:rsidR="006F326A" w:rsidRPr="00FF4F9B" w:rsidRDefault="00FF4F9B" w:rsidP="00D176B5">
            <w:pPr>
              <w:pStyle w:val="NumberedParagraphs-MOH"/>
              <w:tabs>
                <w:tab w:val="clear" w:pos="720"/>
              </w:tabs>
              <w:ind w:left="360" w:hanging="360"/>
              <w:cnfStyle w:val="000000000000" w:firstRow="0" w:lastRow="0" w:firstColumn="0" w:lastColumn="0" w:oddVBand="0" w:evenVBand="0" w:oddHBand="0" w:evenHBand="0" w:firstRowFirstColumn="0" w:firstRowLastColumn="0" w:lastRowFirstColumn="0" w:lastRowLastColumn="0"/>
              <w:rPr>
                <w:szCs w:val="21"/>
              </w:rPr>
            </w:pPr>
            <w:r>
              <w:rPr>
                <w:szCs w:val="21"/>
              </w:rPr>
              <w:t xml:space="preserve">The risk of developing myocarditis and pericarditis must be explicitly mentioned including recognising the symptoms, seeking urgent medical help and where to seek this. This must be done verbally and in writing or in another way appropriate to the consumer’s ability to understand the information, during the consent conversation and again after the vaccination. </w:t>
            </w:r>
          </w:p>
          <w:p w14:paraId="70FBC584"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Where appropriate, consent may be given by a proxy such as a guardian or person with power of attorney.</w:t>
            </w:r>
          </w:p>
          <w:p w14:paraId="05D55184"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 xml:space="preserve">A parent, legal guardian, caregiver, or person with an enduring power of attorney will need to accompany a child to their appointment(s) as </w:t>
            </w:r>
            <w:r w:rsidRPr="007D2EEB">
              <w:t>the responsible adult</w:t>
            </w:r>
            <w:r w:rsidRPr="006F20FB">
              <w:t xml:space="preserve"> and be able to provide consent for them to be immunised. </w:t>
            </w:r>
          </w:p>
          <w:p w14:paraId="63A4F278" w14:textId="77777777" w:rsidR="006F326A"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If a child presents to their vaccination with wh</w:t>
            </w:r>
            <w:r w:rsidRPr="722920DF">
              <w:rPr>
                <w:rFonts w:ascii="Calibri" w:hAnsi="Calibri" w:cs="Calibri"/>
              </w:rPr>
              <w:t>ā</w:t>
            </w:r>
            <w:r>
              <w:t>nau who cannot provide consent for the child to be immunised, written or verbal consent should be obtained from a parent, legal guardian, or person with an enduring power of attorney prior to administration of the paediatric vaccine.</w:t>
            </w:r>
          </w:p>
          <w:p w14:paraId="49F6C44E" w14:textId="77777777" w:rsidR="006F326A" w:rsidRPr="007D5B0E"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pPr>
            <w:r>
              <w:t xml:space="preserve">If off-label use of the vaccine, obtain </w:t>
            </w:r>
            <w:r w:rsidRPr="007D5B0E">
              <w:rPr>
                <w:b/>
                <w:bCs/>
              </w:rPr>
              <w:t>written</w:t>
            </w:r>
            <w:r>
              <w:t xml:space="preserve"> informed consent before administering the vaccine.</w:t>
            </w:r>
          </w:p>
          <w:p w14:paraId="1AD5AE98" w14:textId="77777777" w:rsidR="006F326A" w:rsidRPr="006F20FB"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pPr>
            <w:r w:rsidRPr="006F20FB">
              <w:rPr>
                <w:b/>
              </w:rPr>
              <w:t>Note</w:t>
            </w:r>
            <w:r w:rsidRPr="006F20FB">
              <w:t>:  IPC guidance must be observed when dealing with hard-copy consent forms and obtaining consent. For example, consumers should use hand-sanitiser before or after handling a pen to sign the form or bring along their own pen.</w:t>
            </w:r>
          </w:p>
        </w:tc>
      </w:tr>
      <w:tr w:rsidR="006F326A" w:rsidRPr="006F20FB" w14:paraId="7DD2B12A" w14:textId="77777777" w:rsidTr="007F43FE">
        <w:trPr>
          <w:trHeight w:val="1879"/>
        </w:trPr>
        <w:tc>
          <w:tcPr>
            <w:cnfStyle w:val="001000000000" w:firstRow="0" w:lastRow="0" w:firstColumn="1" w:lastColumn="0" w:oddVBand="0" w:evenVBand="0" w:oddHBand="0" w:evenHBand="0" w:firstRowFirstColumn="0" w:firstRowLastColumn="0" w:lastRowFirstColumn="0" w:lastRowLastColumn="0"/>
            <w:tcW w:w="2316" w:type="dxa"/>
          </w:tcPr>
          <w:p w14:paraId="606B0DF2" w14:textId="77777777" w:rsidR="006F326A" w:rsidRPr="006F20FB" w:rsidRDefault="006F326A" w:rsidP="00D176B5">
            <w:pPr>
              <w:pStyle w:val="Tablecopy9pt"/>
              <w:rPr>
                <w:lang w:val="en-NZ"/>
              </w:rPr>
            </w:pPr>
            <w:r w:rsidRPr="006F20FB">
              <w:rPr>
                <w:noProof/>
              </w:rPr>
              <w:drawing>
                <wp:inline distT="0" distB="0" distL="0" distR="0" wp14:anchorId="0516DCB5" wp14:editId="591DACDF">
                  <wp:extent cx="1333500" cy="1022580"/>
                  <wp:effectExtent l="0" t="0" r="0" b="6350"/>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a:extLst>
                              <a:ext uri="{C183D7F6-B498-43B3-948B-1728B52AA6E4}">
                                <adec:decorative xmlns:adec="http://schemas.microsoft.com/office/drawing/2017/decorative" val="1"/>
                              </a:ext>
                            </a:extLst>
                          </pic:cNvPr>
                          <pic:cNvPicPr/>
                        </pic:nvPicPr>
                        <pic:blipFill>
                          <a:blip r:embed="rId176"/>
                          <a:stretch>
                            <a:fillRect/>
                          </a:stretch>
                        </pic:blipFill>
                        <pic:spPr>
                          <a:xfrm>
                            <a:off x="0" y="0"/>
                            <a:ext cx="1352105" cy="1036847"/>
                          </a:xfrm>
                          <a:prstGeom prst="rect">
                            <a:avLst/>
                          </a:prstGeom>
                        </pic:spPr>
                      </pic:pic>
                    </a:graphicData>
                  </a:graphic>
                </wp:inline>
              </w:drawing>
            </w:r>
          </w:p>
          <w:p w14:paraId="0602F04F" w14:textId="1FC2F785" w:rsidR="006F326A" w:rsidRPr="006F20FB" w:rsidRDefault="006F326A" w:rsidP="00D176B5">
            <w:pPr>
              <w:pStyle w:val="Table10pt"/>
            </w:pPr>
          </w:p>
        </w:tc>
        <w:tc>
          <w:tcPr>
            <w:tcW w:w="6036" w:type="dxa"/>
          </w:tcPr>
          <w:p w14:paraId="39C9AFB0" w14:textId="77777777" w:rsidR="006F326A" w:rsidRPr="006F20FB" w:rsidRDefault="006F326A" w:rsidP="00D176B5">
            <w:pPr>
              <w:pStyle w:val="Table10bold"/>
              <w:cnfStyle w:val="000000000000" w:firstRow="0" w:lastRow="0" w:firstColumn="0" w:lastColumn="0" w:oddVBand="0" w:evenVBand="0" w:oddHBand="0" w:evenHBand="0" w:firstRowFirstColumn="0" w:firstRowLastColumn="0" w:lastRowFirstColumn="0" w:lastRowLastColumn="0"/>
            </w:pPr>
            <w:r w:rsidRPr="006F20FB">
              <w:t>Consumer consent record</w:t>
            </w:r>
          </w:p>
          <w:p w14:paraId="0965B421" w14:textId="51DB0B5C"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 xml:space="preserve">The vaccinator or an administrative support person must record the consumer’s consent. </w:t>
            </w:r>
          </w:p>
          <w:p w14:paraId="617FC5C3" w14:textId="0635518B" w:rsidR="006F326A" w:rsidRPr="006F20FB" w:rsidRDefault="007B4C61" w:rsidP="007F43FE">
            <w:pPr>
              <w:pStyle w:val="2ndlevelbullets10pt"/>
              <w:cnfStyle w:val="000000000000" w:firstRow="0" w:lastRow="0" w:firstColumn="0" w:lastColumn="0" w:oddVBand="0" w:evenVBand="0" w:oddHBand="0" w:evenHBand="0" w:firstRowFirstColumn="0" w:firstRowLastColumn="0" w:lastRowFirstColumn="0" w:lastRowLastColumn="0"/>
            </w:pPr>
            <w:r>
              <w:t xml:space="preserve">Check vaccination spacing </w:t>
            </w:r>
            <w:r w:rsidR="7463E306">
              <w:t>interval</w:t>
            </w:r>
            <w:r>
              <w:t xml:space="preserve"> before administration</w:t>
            </w:r>
            <w:r w:rsidR="7463E306" w:rsidRPr="722920DF">
              <w:rPr>
                <w:b/>
                <w:bCs/>
              </w:rPr>
              <w:t>.</w:t>
            </w:r>
          </w:p>
        </w:tc>
      </w:tr>
    </w:tbl>
    <w:p w14:paraId="16E3849B" w14:textId="256CFEDA" w:rsidR="006F326A" w:rsidRPr="006F20FB" w:rsidRDefault="006F326A" w:rsidP="006F326A">
      <w:pPr>
        <w:pStyle w:val="Heading5"/>
      </w:pPr>
      <w:r w:rsidRPr="006F20FB">
        <w:t xml:space="preserve">Table </w:t>
      </w:r>
      <w:r>
        <w:t>2</w:t>
      </w:r>
      <w:r w:rsidR="007D6E04">
        <w:t>4</w:t>
      </w:r>
      <w:r w:rsidRPr="006F20FB">
        <w:t>.</w:t>
      </w:r>
      <w:r>
        <w:fldChar w:fldCharType="begin"/>
      </w:r>
      <w:r>
        <w:instrText>SEQ Table_18. \* ARABIC</w:instrText>
      </w:r>
      <w:r>
        <w:fldChar w:fldCharType="separate"/>
      </w:r>
      <w:r w:rsidR="00A15ADD">
        <w:rPr>
          <w:noProof/>
        </w:rPr>
        <w:t>5</w:t>
      </w:r>
      <w:r>
        <w:fldChar w:fldCharType="end"/>
      </w:r>
      <w:r w:rsidRPr="006F20FB">
        <w:t xml:space="preserve"> – vaccination process: administering the vaccination</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2316"/>
        <w:gridCol w:w="6036"/>
      </w:tblGrid>
      <w:tr w:rsidR="006F326A" w:rsidRPr="006F20FB" w14:paraId="3B8B33F4" w14:textId="77777777" w:rsidTr="722920DF">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2316" w:type="dxa"/>
            <w:shd w:val="clear" w:color="auto" w:fill="ABA9CF"/>
          </w:tcPr>
          <w:p w14:paraId="3162FAF6" w14:textId="77777777" w:rsidR="006F326A" w:rsidRPr="006F20FB" w:rsidRDefault="006F326A" w:rsidP="00D176B5">
            <w:pPr>
              <w:spacing w:before="120" w:after="120" w:line="259" w:lineRule="auto"/>
              <w:rPr>
                <w:b w:val="0"/>
                <w:bCs w:val="0"/>
                <w:lang w:val="en-NZ"/>
              </w:rPr>
            </w:pPr>
            <w:r w:rsidRPr="006F20FB">
              <w:rPr>
                <w:lang w:val="en-NZ"/>
              </w:rPr>
              <w:t>Step</w:t>
            </w:r>
          </w:p>
        </w:tc>
        <w:tc>
          <w:tcPr>
            <w:tcW w:w="6036" w:type="dxa"/>
            <w:shd w:val="clear" w:color="auto" w:fill="ABA9CF"/>
          </w:tcPr>
          <w:p w14:paraId="3D42823D"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lang w:val="en-NZ"/>
              </w:rPr>
            </w:pPr>
            <w:r w:rsidRPr="006F20FB">
              <w:rPr>
                <w:lang w:val="en-NZ"/>
              </w:rPr>
              <w:t>Action</w:t>
            </w:r>
          </w:p>
        </w:tc>
      </w:tr>
      <w:tr w:rsidR="006F326A" w:rsidRPr="006F20FB" w14:paraId="5D554B8F" w14:textId="77777777" w:rsidTr="722920DF">
        <w:trPr>
          <w:trHeight w:val="1633"/>
        </w:trPr>
        <w:tc>
          <w:tcPr>
            <w:cnfStyle w:val="001000000000" w:firstRow="0" w:lastRow="0" w:firstColumn="1" w:lastColumn="0" w:oddVBand="0" w:evenVBand="0" w:oddHBand="0" w:evenHBand="0" w:firstRowFirstColumn="0" w:firstRowLastColumn="0" w:lastRowFirstColumn="0" w:lastRowLastColumn="0"/>
            <w:tcW w:w="2316" w:type="dxa"/>
          </w:tcPr>
          <w:p w14:paraId="6654F0A7" w14:textId="6AC3E844" w:rsidR="006F326A" w:rsidRPr="005D39D7" w:rsidRDefault="006F326A" w:rsidP="00D176B5">
            <w:pPr>
              <w:pStyle w:val="Table10pt"/>
            </w:pPr>
            <w:r w:rsidRPr="005D39D7">
              <w:rPr>
                <w:noProof/>
              </w:rPr>
              <w:drawing>
                <wp:inline distT="0" distB="0" distL="0" distR="0" wp14:anchorId="627DCBCA" wp14:editId="0EFFE9FD">
                  <wp:extent cx="1254235" cy="944880"/>
                  <wp:effectExtent l="0" t="0" r="3175" b="7620"/>
                  <wp:docPr id="264" name="Picture 264">
                    <a:extLst xmlns:a="http://schemas.openxmlformats.org/drawingml/2006/main">
                      <a:ext uri="{FF2B5EF4-FFF2-40B4-BE49-F238E27FC236}">
                        <a16:creationId xmlns:a16="http://schemas.microsoft.com/office/drawing/2014/main" id="{83AA5D25-8CA4-477F-AB50-62F28FC3DC6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16">
                            <a:extLst>
                              <a:ext uri="{FF2B5EF4-FFF2-40B4-BE49-F238E27FC236}">
                                <a16:creationId xmlns:a16="http://schemas.microsoft.com/office/drawing/2014/main" id="{83AA5D25-8CA4-477F-AB50-62F28FC3DC66}"/>
                              </a:ext>
                              <a:ext uri="{C183D7F6-B498-43B3-948B-1728B52AA6E4}">
                                <adec:decorative xmlns:adec="http://schemas.microsoft.com/office/drawing/2017/decorative" val="1"/>
                              </a:ext>
                            </a:extLst>
                          </pic:cNvPr>
                          <pic:cNvPicPr>
                            <a:picLocks noChangeAspect="1"/>
                          </pic:cNvPicPr>
                        </pic:nvPicPr>
                        <pic:blipFill rotWithShape="1">
                          <a:blip r:embed="rId183"/>
                          <a:srcRect l="1784"/>
                          <a:stretch/>
                        </pic:blipFill>
                        <pic:spPr bwMode="auto">
                          <a:xfrm>
                            <a:off x="0" y="0"/>
                            <a:ext cx="1256271" cy="946414"/>
                          </a:xfrm>
                          <a:prstGeom prst="rect">
                            <a:avLst/>
                          </a:prstGeom>
                          <a:ln>
                            <a:noFill/>
                          </a:ln>
                          <a:extLst>
                            <a:ext uri="{53640926-AAD7-44D8-BBD7-CCE9431645EC}">
                              <a14:shadowObscured xmlns:a14="http://schemas.microsoft.com/office/drawing/2010/main"/>
                            </a:ext>
                          </a:extLst>
                        </pic:spPr>
                      </pic:pic>
                    </a:graphicData>
                  </a:graphic>
                </wp:inline>
              </w:drawing>
            </w:r>
            <w:r w:rsidRPr="005D39D7">
              <w:t xml:space="preserve">Check the </w:t>
            </w:r>
            <w:r w:rsidR="003C4D51">
              <w:t>vaccine</w:t>
            </w:r>
          </w:p>
        </w:tc>
        <w:tc>
          <w:tcPr>
            <w:tcW w:w="6036" w:type="dxa"/>
          </w:tcPr>
          <w:p w14:paraId="63A12EC7" w14:textId="77777777" w:rsidR="006F326A" w:rsidRPr="005D39D7"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5D39D7">
              <w:t>Check the vaccine</w:t>
            </w:r>
          </w:p>
          <w:p w14:paraId="398C68A7" w14:textId="77777777" w:rsidR="006F326A" w:rsidRPr="005D39D7" w:rsidRDefault="006F326A" w:rsidP="00D176B5">
            <w:pPr>
              <w:cnfStyle w:val="000000000000" w:firstRow="0" w:lastRow="0" w:firstColumn="0" w:lastColumn="0" w:oddVBand="0" w:evenVBand="0" w:oddHBand="0" w:evenHBand="0" w:firstRowFirstColumn="0" w:firstRowLastColumn="0" w:lastRowFirstColumn="0" w:lastRowLastColumn="0"/>
            </w:pPr>
            <w:r w:rsidRPr="005D39D7">
              <w:t>Check:</w:t>
            </w:r>
          </w:p>
          <w:p w14:paraId="5A9798C5" w14:textId="77777777" w:rsidR="006F326A" w:rsidRPr="005D39D7"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The label and confirm that you have the correct vaccine, and that the vaccine has not expired.</w:t>
            </w:r>
          </w:p>
          <w:p w14:paraId="1388C553" w14:textId="6BD1A80C" w:rsidR="0091550C" w:rsidRDefault="7463E306" w:rsidP="0091550C">
            <w:pPr>
              <w:pStyle w:val="2ndlevelbullets10pt"/>
              <w:cnfStyle w:val="000000000000" w:firstRow="0" w:lastRow="0" w:firstColumn="0" w:lastColumn="0" w:oddVBand="0" w:evenVBand="0" w:oddHBand="0" w:evenHBand="0" w:firstRowFirstColumn="0" w:firstRowLastColumn="0" w:lastRowFirstColumn="0" w:lastRowLastColumn="0"/>
            </w:pPr>
            <w:r>
              <w:t xml:space="preserve">The opened/punctured </w:t>
            </w:r>
            <w:r w:rsidR="504293E6">
              <w:t xml:space="preserve">diluted </w:t>
            </w:r>
            <w:r>
              <w:t>vial</w:t>
            </w:r>
            <w:r w:rsidR="62767733">
              <w:t xml:space="preserve"> is used within the appropriate time frame</w:t>
            </w:r>
            <w:r w:rsidR="4339B4AF">
              <w:t xml:space="preserve"> before expiry. </w:t>
            </w:r>
            <w:r w:rsidR="1BAA313E">
              <w:t xml:space="preserve">Refer to the </w:t>
            </w:r>
            <w:hyperlink r:id="rId184">
              <w:r w:rsidR="1BAA313E" w:rsidRPr="722920DF">
                <w:rPr>
                  <w:rStyle w:val="Hyperlink"/>
                </w:rPr>
                <w:t xml:space="preserve">IMAC </w:t>
              </w:r>
              <w:r w:rsidR="717FAE76" w:rsidRPr="722920DF">
                <w:rPr>
                  <w:rStyle w:val="Hyperlink"/>
                </w:rPr>
                <w:t xml:space="preserve">vaccine </w:t>
              </w:r>
              <w:r w:rsidR="156E8204" w:rsidRPr="722920DF">
                <w:rPr>
                  <w:rStyle w:val="Hyperlink"/>
                </w:rPr>
                <w:t>prep</w:t>
              </w:r>
              <w:r w:rsidR="717FAE76" w:rsidRPr="722920DF">
                <w:rPr>
                  <w:rStyle w:val="Hyperlink"/>
                </w:rPr>
                <w:t>aration</w:t>
              </w:r>
              <w:r w:rsidR="156E8204" w:rsidRPr="722920DF">
                <w:rPr>
                  <w:rStyle w:val="Hyperlink"/>
                </w:rPr>
                <w:t xml:space="preserve"> sheets</w:t>
              </w:r>
            </w:hyperlink>
            <w:r w:rsidR="1BAA313E">
              <w:t xml:space="preserve"> for vial expiry times after opening.</w:t>
            </w:r>
          </w:p>
          <w:p w14:paraId="3B8AF7E8" w14:textId="629D51C3" w:rsidR="006F326A" w:rsidRPr="005D39D7" w:rsidRDefault="404FA57F" w:rsidP="00D176B5">
            <w:pPr>
              <w:pStyle w:val="2ndlevelbullets10pt"/>
              <w:cnfStyle w:val="000000000000" w:firstRow="0" w:lastRow="0" w:firstColumn="0" w:lastColumn="0" w:oddVBand="0" w:evenVBand="0" w:oddHBand="0" w:evenHBand="0" w:firstRowFirstColumn="0" w:firstRowLastColumn="0" w:lastRowFirstColumn="0" w:lastRowLastColumn="0"/>
            </w:pPr>
            <w:r>
              <w:t>The unopened vial fridge expiry date (</w:t>
            </w:r>
            <w:r w:rsidR="2B174403">
              <w:t>in-use’ expiry date label on the vaccine pack</w:t>
            </w:r>
            <w:r>
              <w:t>)</w:t>
            </w:r>
            <w:r w:rsidR="37959C8E">
              <w:t>.</w:t>
            </w:r>
          </w:p>
        </w:tc>
      </w:tr>
      <w:tr w:rsidR="006F326A" w:rsidRPr="006F20FB" w14:paraId="4CDBCADE" w14:textId="77777777" w:rsidTr="722920DF">
        <w:trPr>
          <w:trHeight w:val="2414"/>
        </w:trPr>
        <w:tc>
          <w:tcPr>
            <w:cnfStyle w:val="001000000000" w:firstRow="0" w:lastRow="0" w:firstColumn="1" w:lastColumn="0" w:oddVBand="0" w:evenVBand="0" w:oddHBand="0" w:evenHBand="0" w:firstRowFirstColumn="0" w:firstRowLastColumn="0" w:lastRowFirstColumn="0" w:lastRowLastColumn="0"/>
            <w:tcW w:w="2316" w:type="dxa"/>
          </w:tcPr>
          <w:p w14:paraId="2C408358" w14:textId="77777777" w:rsidR="006F326A" w:rsidRPr="006F20FB" w:rsidRDefault="006F326A" w:rsidP="00D176B5">
            <w:pPr>
              <w:pStyle w:val="Tablecopy9pt"/>
              <w:rPr>
                <w:lang w:val="en-NZ"/>
              </w:rPr>
            </w:pPr>
            <w:r w:rsidRPr="006F20FB">
              <w:rPr>
                <w:noProof/>
              </w:rPr>
              <w:drawing>
                <wp:inline distT="0" distB="0" distL="0" distR="0" wp14:anchorId="0AC04E14" wp14:editId="0E800D77">
                  <wp:extent cx="1292501" cy="1021692"/>
                  <wp:effectExtent l="0" t="0" r="3175" b="7620"/>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pic:nvPicPr>
                        <pic:blipFill>
                          <a:blip r:embed="rId185"/>
                          <a:stretch>
                            <a:fillRect/>
                          </a:stretch>
                        </pic:blipFill>
                        <pic:spPr>
                          <a:xfrm>
                            <a:off x="0" y="0"/>
                            <a:ext cx="1320053" cy="1043471"/>
                          </a:xfrm>
                          <a:prstGeom prst="rect">
                            <a:avLst/>
                          </a:prstGeom>
                        </pic:spPr>
                      </pic:pic>
                    </a:graphicData>
                  </a:graphic>
                </wp:inline>
              </w:drawing>
            </w:r>
          </w:p>
          <w:p w14:paraId="41FB8B01" w14:textId="77777777" w:rsidR="006F326A" w:rsidRPr="006F20FB" w:rsidRDefault="006F326A" w:rsidP="00D176B5">
            <w:pPr>
              <w:pStyle w:val="Table10pt"/>
            </w:pPr>
            <w:r w:rsidRPr="006F20FB">
              <w:t>Administer vaccination</w:t>
            </w:r>
          </w:p>
        </w:tc>
        <w:tc>
          <w:tcPr>
            <w:tcW w:w="6036" w:type="dxa"/>
          </w:tcPr>
          <w:p w14:paraId="6A107C81" w14:textId="77777777" w:rsidR="006F326A" w:rsidRPr="006F20FB"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6F20FB">
              <w:t>Administer the vaccination</w:t>
            </w:r>
          </w:p>
          <w:p w14:paraId="15854439" w14:textId="181387C9" w:rsidR="006F326A"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rPr>
                <w:lang w:val="en-NZ"/>
              </w:rPr>
            </w:pPr>
            <w:r w:rsidRPr="006F20FB">
              <w:rPr>
                <w:lang w:val="en-NZ"/>
              </w:rPr>
              <w:t>Before administering the vaccine verbally check the vaccine type with the consumer.</w:t>
            </w:r>
            <w:r>
              <w:rPr>
                <w:lang w:val="en-NZ"/>
              </w:rPr>
              <w:t xml:space="preserve"> </w:t>
            </w:r>
            <w:r w:rsidRPr="007F3079">
              <w:rPr>
                <w:lang w:val="en-NZ"/>
              </w:rPr>
              <w:t xml:space="preserve">Please refer to the ‘7 Rights of Vaccine Administration’ on the </w:t>
            </w:r>
            <w:hyperlink r:id="rId186" w:history="1">
              <w:r w:rsidRPr="007F3079">
                <w:rPr>
                  <w:rStyle w:val="Hyperlink"/>
                  <w:lang w:val="en-NZ"/>
                </w:rPr>
                <w:t>IMAC website</w:t>
              </w:r>
            </w:hyperlink>
            <w:r w:rsidRPr="007F3079">
              <w:rPr>
                <w:lang w:val="en-NZ"/>
              </w:rPr>
              <w:t>.</w:t>
            </w:r>
          </w:p>
          <w:p w14:paraId="3E996866" w14:textId="612D7992" w:rsidR="00E2278E" w:rsidRDefault="001A7256"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rPr>
                <w:lang w:val="en-NZ"/>
              </w:rPr>
            </w:pPr>
            <w:r>
              <w:rPr>
                <w:lang w:val="en-NZ"/>
              </w:rPr>
              <w:t xml:space="preserve">When administering concomitant </w:t>
            </w:r>
            <w:r w:rsidR="00EA5A75">
              <w:rPr>
                <w:lang w:val="en-NZ"/>
              </w:rPr>
              <w:t>vaccines,</w:t>
            </w:r>
            <w:r>
              <w:rPr>
                <w:lang w:val="en-NZ"/>
              </w:rPr>
              <w:t xml:space="preserve"> the vaccinator should ensure that </w:t>
            </w:r>
            <w:r w:rsidR="0011286C">
              <w:rPr>
                <w:lang w:val="en-NZ"/>
              </w:rPr>
              <w:t>the vaccines do not require any spacing</w:t>
            </w:r>
            <w:r w:rsidR="00EE70B9">
              <w:rPr>
                <w:lang w:val="en-NZ"/>
              </w:rPr>
              <w:t xml:space="preserve"> and there is no specific information required to be given to consumers regarding this. </w:t>
            </w:r>
          </w:p>
          <w:p w14:paraId="0314B0B4" w14:textId="607460B5" w:rsidR="00685D65"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pPr>
            <w:r w:rsidRPr="006F20FB">
              <w:rPr>
                <w:b/>
              </w:rPr>
              <w:t>Note</w:t>
            </w:r>
            <w:r w:rsidRPr="006F20FB">
              <w:t xml:space="preserve">: </w:t>
            </w:r>
            <w:r w:rsidR="00A12F07">
              <w:t>Vaccinators should ensure the correct ne</w:t>
            </w:r>
            <w:r w:rsidR="00E31A0C">
              <w:t xml:space="preserve">edle length is used for the </w:t>
            </w:r>
            <w:r w:rsidR="004752F1">
              <w:t>administering the vaccine</w:t>
            </w:r>
            <w:r w:rsidR="00156F57">
              <w:t xml:space="preserve"> based on individual consumers being vaccinated</w:t>
            </w:r>
            <w:r w:rsidR="004752F1">
              <w:t>.</w:t>
            </w:r>
            <w:r w:rsidR="00387BC5">
              <w:t xml:space="preserve"> This include</w:t>
            </w:r>
            <w:r w:rsidR="00356AFB">
              <w:t>s consid</w:t>
            </w:r>
            <w:r w:rsidR="00D30696">
              <w:t xml:space="preserve">ering body size </w:t>
            </w:r>
            <w:r w:rsidR="000F2DFA">
              <w:t>and site vaccine will be administered</w:t>
            </w:r>
            <w:r w:rsidR="00CB0F1E">
              <w:t xml:space="preserve"> (</w:t>
            </w:r>
            <w:r w:rsidR="005C33A1">
              <w:t>e.g.</w:t>
            </w:r>
            <w:r w:rsidR="004771CF">
              <w:t>,</w:t>
            </w:r>
            <w:r w:rsidR="008028EB">
              <w:t xml:space="preserve"> deltoid or </w:t>
            </w:r>
            <w:r w:rsidR="00C06A00">
              <w:t>vastus lateralis)</w:t>
            </w:r>
            <w:r w:rsidR="000F2DFA">
              <w:t xml:space="preserve">. </w:t>
            </w:r>
          </w:p>
          <w:p w14:paraId="1D011052" w14:textId="6528C221" w:rsidR="006F326A" w:rsidRPr="00D95261"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rPr>
                <w:b/>
                <w:color w:val="595959" w:themeColor="text1" w:themeTint="A6"/>
                <w:lang w:val="en-NZ"/>
              </w:rPr>
            </w:pPr>
            <w:r w:rsidRPr="006F20FB">
              <w:t xml:space="preserve"> For more information on needle length, refer to the </w:t>
            </w:r>
            <w:hyperlink r:id="rId187" w:history="1">
              <w:r w:rsidRPr="006F20FB">
                <w:rPr>
                  <w:rStyle w:val="Hyperlink"/>
                  <w:i/>
                  <w:lang w:val="en-NZ"/>
                </w:rPr>
                <w:t>Immunisation Handbook</w:t>
              </w:r>
              <w:r w:rsidRPr="006F20FB">
                <w:rPr>
                  <w:rStyle w:val="Hyperlink"/>
                  <w:lang w:val="en-NZ"/>
                </w:rPr>
                <w:t>.</w:t>
              </w:r>
            </w:hyperlink>
          </w:p>
        </w:tc>
      </w:tr>
      <w:tr w:rsidR="006F326A" w:rsidRPr="006F20FB" w14:paraId="643D2006" w14:textId="77777777" w:rsidTr="007F43FE">
        <w:trPr>
          <w:trHeight w:val="1141"/>
        </w:trPr>
        <w:tc>
          <w:tcPr>
            <w:cnfStyle w:val="001000000000" w:firstRow="0" w:lastRow="0" w:firstColumn="1" w:lastColumn="0" w:oddVBand="0" w:evenVBand="0" w:oddHBand="0" w:evenHBand="0" w:firstRowFirstColumn="0" w:firstRowLastColumn="0" w:lastRowFirstColumn="0" w:lastRowLastColumn="0"/>
            <w:tcW w:w="2316" w:type="dxa"/>
          </w:tcPr>
          <w:p w14:paraId="27027F84" w14:textId="77777777" w:rsidR="006F326A" w:rsidRPr="006F20FB" w:rsidRDefault="006F326A" w:rsidP="00D176B5">
            <w:pPr>
              <w:pStyle w:val="Tablecopy9pt"/>
              <w:rPr>
                <w:lang w:val="en-NZ"/>
              </w:rPr>
            </w:pPr>
            <w:r w:rsidRPr="006F20FB">
              <w:rPr>
                <w:noProof/>
              </w:rPr>
              <w:drawing>
                <wp:inline distT="0" distB="0" distL="0" distR="0" wp14:anchorId="61914A8C" wp14:editId="1DE5BF2B">
                  <wp:extent cx="1333500" cy="1022580"/>
                  <wp:effectExtent l="0" t="0" r="0" b="6350"/>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pic:nvPicPr>
                        <pic:blipFill>
                          <a:blip r:embed="rId176"/>
                          <a:stretch>
                            <a:fillRect/>
                          </a:stretch>
                        </pic:blipFill>
                        <pic:spPr>
                          <a:xfrm>
                            <a:off x="0" y="0"/>
                            <a:ext cx="1352105" cy="1036847"/>
                          </a:xfrm>
                          <a:prstGeom prst="rect">
                            <a:avLst/>
                          </a:prstGeom>
                        </pic:spPr>
                      </pic:pic>
                    </a:graphicData>
                  </a:graphic>
                </wp:inline>
              </w:drawing>
            </w:r>
          </w:p>
          <w:p w14:paraId="25E2AEC4" w14:textId="77777777" w:rsidR="006F326A" w:rsidRPr="006F20FB" w:rsidRDefault="006F326A" w:rsidP="00D176B5">
            <w:pPr>
              <w:pStyle w:val="Table10ptbullets"/>
              <w:numPr>
                <w:ilvl w:val="0"/>
                <w:numId w:val="0"/>
              </w:numPr>
              <w:ind w:left="306" w:hanging="273"/>
            </w:pPr>
            <w:r w:rsidRPr="006F20FB">
              <w:t xml:space="preserve">Record information </w:t>
            </w:r>
          </w:p>
        </w:tc>
        <w:tc>
          <w:tcPr>
            <w:tcW w:w="6036" w:type="dxa"/>
          </w:tcPr>
          <w:p w14:paraId="04575772" w14:textId="2EDBFA23" w:rsidR="006F326A" w:rsidRPr="006F20FB"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6F20FB">
              <w:t xml:space="preserve">Record vaccination information </w:t>
            </w:r>
          </w:p>
          <w:p w14:paraId="25C25368" w14:textId="4817D0A1"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rPr>
                <w:lang w:val="en-US"/>
              </w:rPr>
            </w:pPr>
            <w:r w:rsidRPr="006F20FB">
              <w:t xml:space="preserve">Once the vaccination is complete the vaccinator or administrative support person must update the consumer’s record in </w:t>
            </w:r>
            <w:r w:rsidR="00720A02">
              <w:t xml:space="preserve">the </w:t>
            </w:r>
            <w:r w:rsidR="00F83753">
              <w:t>AIR</w:t>
            </w:r>
            <w:r w:rsidR="00720A02">
              <w:t xml:space="preserve"> vaccinator portal or PMS</w:t>
            </w:r>
            <w:r w:rsidR="00F83753" w:rsidRPr="006F20FB">
              <w:t xml:space="preserve"> </w:t>
            </w:r>
            <w:r w:rsidRPr="006F20FB">
              <w:t xml:space="preserve">with </w:t>
            </w:r>
            <w:r w:rsidRPr="006F20FB">
              <w:rPr>
                <w:lang w:val="en-US"/>
              </w:rPr>
              <w:t>complete and accurate record of the vaccination event</w:t>
            </w:r>
            <w:r>
              <w:rPr>
                <w:lang w:val="en-US"/>
              </w:rPr>
              <w:t>.</w:t>
            </w:r>
            <w:r w:rsidRPr="006F20FB">
              <w:rPr>
                <w:lang w:val="en-US"/>
              </w:rPr>
              <w:t xml:space="preserve"> </w:t>
            </w:r>
          </w:p>
          <w:p w14:paraId="2B068FF4"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This enables accurate data for operational reports (such as number of vaccinations completed and other trend data).</w:t>
            </w:r>
          </w:p>
          <w:p w14:paraId="35CD4EF2"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This must include:</w:t>
            </w:r>
          </w:p>
          <w:p w14:paraId="205A6272" w14:textId="77777777" w:rsidR="006F326A" w:rsidRPr="006F20FB" w:rsidRDefault="404FA57F" w:rsidP="00D176B5">
            <w:pPr>
              <w:pStyle w:val="Table10ptbullets"/>
              <w:cnfStyle w:val="000000000000" w:firstRow="0" w:lastRow="0" w:firstColumn="0" w:lastColumn="0" w:oddVBand="0" w:evenVBand="0" w:oddHBand="0" w:evenHBand="0" w:firstRowFirstColumn="0" w:firstRowLastColumn="0" w:lastRowFirstColumn="0" w:lastRowLastColumn="0"/>
            </w:pPr>
            <w:r>
              <w:t>The batch, sub-batch number and expiry date for the vaccine (for example AB1234-567 the first part is the batch number, the second part is the sub-batch number) these are found on the vaccine pack.</w:t>
            </w:r>
          </w:p>
          <w:p w14:paraId="467F82A9" w14:textId="1829F347" w:rsidR="006F326A" w:rsidRPr="006F20FB" w:rsidRDefault="404FA57F" w:rsidP="00D176B5">
            <w:pPr>
              <w:pStyle w:val="Table10ptbullets"/>
              <w:cnfStyle w:val="000000000000" w:firstRow="0" w:lastRow="0" w:firstColumn="0" w:lastColumn="0" w:oddVBand="0" w:evenVBand="0" w:oddHBand="0" w:evenHBand="0" w:firstRowFirstColumn="0" w:firstRowLastColumn="0" w:lastRowFirstColumn="0" w:lastRowLastColumn="0"/>
            </w:pPr>
            <w:r w:rsidRPr="722920DF">
              <w:rPr>
                <w:lang w:val="en-NZ"/>
              </w:rPr>
              <w:t>The batch number and expiry date for the diluent</w:t>
            </w:r>
            <w:r w:rsidR="004771CF">
              <w:rPr>
                <w:lang w:val="en-NZ"/>
              </w:rPr>
              <w:t>,</w:t>
            </w:r>
            <w:r w:rsidRPr="722920DF">
              <w:rPr>
                <w:lang w:val="en-NZ"/>
              </w:rPr>
              <w:t xml:space="preserve"> </w:t>
            </w:r>
            <w:r w:rsidR="005C33A1">
              <w:rPr>
                <w:lang w:val="en-NZ"/>
              </w:rPr>
              <w:t xml:space="preserve">if used </w:t>
            </w:r>
            <w:r w:rsidRPr="722920DF">
              <w:rPr>
                <w:lang w:val="en-NZ"/>
              </w:rPr>
              <w:t>(these are found on the diluent vial/ampoule).</w:t>
            </w:r>
          </w:p>
          <w:p w14:paraId="24C45FAB" w14:textId="77777777" w:rsidR="006F326A" w:rsidRPr="006F20FB" w:rsidRDefault="404FA57F" w:rsidP="00D176B5">
            <w:pPr>
              <w:pStyle w:val="Table10ptbullets"/>
              <w:cnfStyle w:val="000000000000" w:firstRow="0" w:lastRow="0" w:firstColumn="0" w:lastColumn="0" w:oddVBand="0" w:evenVBand="0" w:oddHBand="0" w:evenHBand="0" w:firstRowFirstColumn="0" w:firstRowLastColumn="0" w:lastRowFirstColumn="0" w:lastRowLastColumn="0"/>
            </w:pPr>
            <w:r>
              <w:t>Details of the injection site and the date and time of the vaccination event.</w:t>
            </w:r>
          </w:p>
          <w:p w14:paraId="1C96E788" w14:textId="73C95A3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rPr>
                <w:bCs w:val="0"/>
                <w:sz w:val="21"/>
                <w:lang w:val="en-NZ"/>
              </w:rPr>
            </w:pPr>
            <w:r w:rsidRPr="006F20FB">
              <w:t xml:space="preserve">In situations where this is not possible, such as </w:t>
            </w:r>
            <w:r w:rsidR="00F83753">
              <w:t>AIR</w:t>
            </w:r>
            <w:r w:rsidR="00F83753" w:rsidRPr="006F20FB">
              <w:t xml:space="preserve"> </w:t>
            </w:r>
            <w:r w:rsidR="00F6597E">
              <w:t xml:space="preserve">vaccinator portal </w:t>
            </w:r>
            <w:r w:rsidRPr="006F20FB">
              <w:t xml:space="preserve">being unavailable, or insufficient internet connectivity at the vaccinating location, ensure an administrative process is in place to enter information into </w:t>
            </w:r>
            <w:r w:rsidR="00F6597E">
              <w:t>the relevant system</w:t>
            </w:r>
            <w:r w:rsidR="00F83753">
              <w:t xml:space="preserve"> </w:t>
            </w:r>
            <w:r w:rsidRPr="006F20FB">
              <w:t xml:space="preserve">on the same day as the vaccination event. </w:t>
            </w:r>
            <w:r w:rsidRPr="006F20FB">
              <w:br/>
              <w:t>This is essential clinical information; it is a requirement to ensure it is not lost and that it is transcribed correctly.</w:t>
            </w:r>
            <w:r w:rsidRPr="006F20FB">
              <w:rPr>
                <w:bCs w:val="0"/>
                <w:sz w:val="21"/>
                <w:lang w:val="en-NZ"/>
              </w:rPr>
              <w:t xml:space="preserve"> </w:t>
            </w:r>
          </w:p>
        </w:tc>
      </w:tr>
    </w:tbl>
    <w:p w14:paraId="3240C26A" w14:textId="5A675F25" w:rsidR="006F326A" w:rsidRPr="006F20FB" w:rsidRDefault="006F326A" w:rsidP="006F326A">
      <w:pPr>
        <w:pStyle w:val="Heading5"/>
        <w:rPr>
          <w:rFonts w:eastAsiaTheme="minorHAnsi"/>
          <w:lang w:eastAsia="en-US"/>
        </w:rPr>
      </w:pPr>
      <w:r w:rsidRPr="006F20FB">
        <w:t>Table</w:t>
      </w:r>
      <w:r>
        <w:t xml:space="preserve"> 2</w:t>
      </w:r>
      <w:r w:rsidR="007D6E04">
        <w:t>4</w:t>
      </w:r>
      <w:r w:rsidRPr="006F20FB">
        <w:t>.</w:t>
      </w:r>
      <w:r>
        <w:fldChar w:fldCharType="begin"/>
      </w:r>
      <w:r>
        <w:instrText>SEQ Table_18. \* ARABIC</w:instrText>
      </w:r>
      <w:r>
        <w:fldChar w:fldCharType="separate"/>
      </w:r>
      <w:r w:rsidR="00A15ADD">
        <w:rPr>
          <w:noProof/>
        </w:rPr>
        <w:t>6</w:t>
      </w:r>
      <w:r>
        <w:fldChar w:fldCharType="end"/>
      </w:r>
      <w:r w:rsidRPr="006F20FB">
        <w:t xml:space="preserve"> – </w:t>
      </w:r>
      <w:r w:rsidRPr="006F20FB">
        <w:rPr>
          <w:rFonts w:eastAsiaTheme="minorHAnsi"/>
          <w:lang w:eastAsia="en-US"/>
        </w:rPr>
        <w:t>vaccination process: after vaccination</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2316"/>
        <w:gridCol w:w="6036"/>
      </w:tblGrid>
      <w:tr w:rsidR="006F326A" w:rsidRPr="006F20FB" w14:paraId="16B8F019" w14:textId="77777777" w:rsidTr="00466C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6" w:type="dxa"/>
            <w:shd w:val="clear" w:color="auto" w:fill="ABA9CF"/>
          </w:tcPr>
          <w:p w14:paraId="796F31FF" w14:textId="77777777" w:rsidR="006F326A" w:rsidRPr="006F20FB" w:rsidRDefault="006F326A" w:rsidP="00D176B5">
            <w:pPr>
              <w:spacing w:before="120" w:after="120" w:line="259" w:lineRule="auto"/>
              <w:rPr>
                <w:b w:val="0"/>
                <w:bCs w:val="0"/>
                <w:lang w:val="en-NZ"/>
              </w:rPr>
            </w:pPr>
            <w:r w:rsidRPr="006F20FB">
              <w:rPr>
                <w:lang w:val="en-NZ"/>
              </w:rPr>
              <w:t>Step</w:t>
            </w:r>
          </w:p>
        </w:tc>
        <w:tc>
          <w:tcPr>
            <w:tcW w:w="6036" w:type="dxa"/>
            <w:shd w:val="clear" w:color="auto" w:fill="ABA9CF"/>
          </w:tcPr>
          <w:p w14:paraId="39DE0D81"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lang w:val="en-NZ"/>
              </w:rPr>
            </w:pPr>
            <w:r w:rsidRPr="006F20FB">
              <w:rPr>
                <w:lang w:val="en-NZ"/>
              </w:rPr>
              <w:t>Action</w:t>
            </w:r>
          </w:p>
        </w:tc>
      </w:tr>
      <w:tr w:rsidR="006F326A" w:rsidRPr="006F20FB" w14:paraId="4B77628F" w14:textId="77777777" w:rsidTr="00466C7B">
        <w:trPr>
          <w:trHeight w:val="2803"/>
        </w:trPr>
        <w:tc>
          <w:tcPr>
            <w:cnfStyle w:val="001000000000" w:firstRow="0" w:lastRow="0" w:firstColumn="1" w:lastColumn="0" w:oddVBand="0" w:evenVBand="0" w:oddHBand="0" w:evenHBand="0" w:firstRowFirstColumn="0" w:firstRowLastColumn="0" w:lastRowFirstColumn="0" w:lastRowLastColumn="0"/>
            <w:tcW w:w="2316" w:type="dxa"/>
          </w:tcPr>
          <w:p w14:paraId="4FDFA794" w14:textId="77777777" w:rsidR="006F326A" w:rsidRPr="006F20FB" w:rsidRDefault="006F326A" w:rsidP="00D176B5">
            <w:pPr>
              <w:pStyle w:val="Tablecopy9pt"/>
              <w:rPr>
                <w:lang w:val="en-NZ"/>
              </w:rPr>
            </w:pPr>
            <w:r w:rsidRPr="006F20FB">
              <w:rPr>
                <w:noProof/>
              </w:rPr>
              <w:drawing>
                <wp:inline distT="0" distB="0" distL="0" distR="0" wp14:anchorId="11E39417" wp14:editId="62B4E40F">
                  <wp:extent cx="1310343" cy="1040927"/>
                  <wp:effectExtent l="0" t="0" r="4445" b="6985"/>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a:extLst>
                              <a:ext uri="{C183D7F6-B498-43B3-948B-1728B52AA6E4}">
                                <adec:decorative xmlns:adec="http://schemas.microsoft.com/office/drawing/2017/decorative" val="1"/>
                              </a:ext>
                            </a:extLst>
                          </pic:cNvPr>
                          <pic:cNvPicPr/>
                        </pic:nvPicPr>
                        <pic:blipFill>
                          <a:blip r:embed="rId188"/>
                          <a:stretch>
                            <a:fillRect/>
                          </a:stretch>
                        </pic:blipFill>
                        <pic:spPr>
                          <a:xfrm>
                            <a:off x="0" y="0"/>
                            <a:ext cx="1323080" cy="1051045"/>
                          </a:xfrm>
                          <a:prstGeom prst="rect">
                            <a:avLst/>
                          </a:prstGeom>
                        </pic:spPr>
                      </pic:pic>
                    </a:graphicData>
                  </a:graphic>
                </wp:inline>
              </w:drawing>
            </w:r>
          </w:p>
          <w:p w14:paraId="522CB0F5" w14:textId="77777777" w:rsidR="006F326A" w:rsidRPr="006F20FB" w:rsidRDefault="006F326A" w:rsidP="00D176B5">
            <w:pPr>
              <w:pStyle w:val="Table10pt"/>
            </w:pPr>
            <w:r w:rsidRPr="006F20FB">
              <w:t xml:space="preserve">Consumer waits </w:t>
            </w:r>
            <w:r w:rsidRPr="006F20FB">
              <w:br/>
              <w:t>15 minutes in observation area</w:t>
            </w:r>
          </w:p>
        </w:tc>
        <w:tc>
          <w:tcPr>
            <w:tcW w:w="6036" w:type="dxa"/>
          </w:tcPr>
          <w:p w14:paraId="178D78D4" w14:textId="77777777" w:rsidR="006F326A" w:rsidRPr="006F20FB" w:rsidRDefault="006F326A" w:rsidP="00D176B5">
            <w:pPr>
              <w:pStyle w:val="Table10bold"/>
              <w:cnfStyle w:val="000000000000" w:firstRow="0" w:lastRow="0" w:firstColumn="0" w:lastColumn="0" w:oddVBand="0" w:evenVBand="0" w:oddHBand="0" w:evenHBand="0" w:firstRowFirstColumn="0" w:firstRowLastColumn="0" w:lastRowFirstColumn="0" w:lastRowLastColumn="0"/>
            </w:pPr>
            <w:r w:rsidRPr="006F20FB">
              <w:t>Observation</w:t>
            </w:r>
          </w:p>
          <w:p w14:paraId="29611DFB" w14:textId="255EEF8E"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rPr>
                <w:lang w:val="en-NZ"/>
              </w:rPr>
            </w:pPr>
            <w:r w:rsidRPr="006F20FB">
              <w:t xml:space="preserve">The consumer must remain on site under observation for at least </w:t>
            </w:r>
            <w:r w:rsidRPr="006F20FB">
              <w:br/>
              <w:t>15 minutes. If the vaccinator determines it necessary, they may ask the consumer to wait for longer than 15 minutes, for example, if the individual is in a rural or remote area or has a history of anaphylaxis.</w:t>
            </w:r>
            <w:r w:rsidRPr="006F20FB">
              <w:rPr>
                <w:bCs w:val="0"/>
                <w:sz w:val="21"/>
                <w:lang w:val="en-NZ"/>
              </w:rPr>
              <w:t xml:space="preserve"> </w:t>
            </w:r>
          </w:p>
          <w:p w14:paraId="398712CF" w14:textId="305065BF" w:rsidR="00B976C9" w:rsidRPr="006F20FB" w:rsidRDefault="00A470DA" w:rsidP="00192490">
            <w:pPr>
              <w:pStyle w:val="Table10pt"/>
              <w:cnfStyle w:val="000000000000" w:firstRow="0" w:lastRow="0" w:firstColumn="0" w:lastColumn="0" w:oddVBand="0" w:evenVBand="0" w:oddHBand="0" w:evenHBand="0" w:firstRowFirstColumn="0" w:firstRowLastColumn="0" w:lastRowFirstColumn="0" w:lastRowLastColumn="0"/>
            </w:pPr>
            <w:r>
              <w:t>Consumers may also be required to stay for a longer length of time</w:t>
            </w:r>
            <w:r w:rsidR="000E6C36">
              <w:t xml:space="preserve"> (20 mins)</w:t>
            </w:r>
            <w:r>
              <w:t xml:space="preserve"> if a </w:t>
            </w:r>
            <w:r w:rsidR="007F4F14">
              <w:t>non</w:t>
            </w:r>
            <w:r w:rsidR="004B0459">
              <w:t>-COVID-19</w:t>
            </w:r>
            <w:r w:rsidR="007F4F14">
              <w:t xml:space="preserve"> vaccine is to be administered at the sa</w:t>
            </w:r>
            <w:r w:rsidR="000E6C36">
              <w:t>m</w:t>
            </w:r>
            <w:r w:rsidR="007F4F14">
              <w:t xml:space="preserve">e time eg </w:t>
            </w:r>
            <w:r w:rsidR="004447A6">
              <w:t xml:space="preserve">a </w:t>
            </w:r>
            <w:r w:rsidR="0039411E">
              <w:t>childhoo</w:t>
            </w:r>
            <w:r w:rsidR="00F63E40">
              <w:t xml:space="preserve">d </w:t>
            </w:r>
            <w:r w:rsidR="003A7268">
              <w:t xml:space="preserve">vaccine such as </w:t>
            </w:r>
            <w:r w:rsidR="00574E8D">
              <w:t xml:space="preserve">MMR, </w:t>
            </w:r>
            <w:r w:rsidR="004447A6">
              <w:t xml:space="preserve">shingles or </w:t>
            </w:r>
            <w:r w:rsidR="00FE2201">
              <w:t xml:space="preserve">tetanus booster, </w:t>
            </w:r>
          </w:p>
          <w:p w14:paraId="0DC7EC2C" w14:textId="0F7B319C"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rPr>
                <w:lang w:val="en-NZ"/>
              </w:rPr>
            </w:pPr>
            <w:r w:rsidRPr="006F20FB">
              <w:rPr>
                <w:lang w:val="en-NZ"/>
              </w:rPr>
              <w:t>Post-vaccination advice should be given to consumers both verbally and in writing</w:t>
            </w:r>
            <w:r w:rsidR="00E6022F">
              <w:rPr>
                <w:lang w:val="en-NZ"/>
              </w:rPr>
              <w:t xml:space="preserve"> at the time of the consent conversation</w:t>
            </w:r>
            <w:r w:rsidRPr="006F20FB">
              <w:rPr>
                <w:lang w:val="en-NZ"/>
              </w:rPr>
              <w:t xml:space="preserve">. </w:t>
            </w:r>
            <w:r w:rsidR="00E6022F">
              <w:rPr>
                <w:lang w:val="en-NZ"/>
              </w:rPr>
              <w:t xml:space="preserve">During the observation period staff should ensure consumers have received this information and it is understood. </w:t>
            </w:r>
            <w:r w:rsidRPr="006F20FB">
              <w:rPr>
                <w:lang w:val="en-NZ"/>
              </w:rPr>
              <w:t xml:space="preserve">Site Clinical Leads should ensure the latest leaflets are being used (these can be downloaded from the drop box). More information and resources can be found </w:t>
            </w:r>
            <w:r w:rsidR="006A3CD9">
              <w:rPr>
                <w:lang w:val="en-NZ"/>
              </w:rPr>
              <w:t>i</w:t>
            </w:r>
            <w:r w:rsidRPr="006F20FB">
              <w:rPr>
                <w:lang w:val="en-NZ"/>
              </w:rPr>
              <w:t xml:space="preserve">n the </w:t>
            </w:r>
            <w:r w:rsidR="006A3CD9">
              <w:t>NIP Dropbox.</w:t>
            </w:r>
          </w:p>
          <w:p w14:paraId="49BBFA1F" w14:textId="11593A41"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rPr>
                <w:lang w:val="en-NZ"/>
              </w:rPr>
              <w:t xml:space="preserve">For further information on post vaccination, see </w:t>
            </w:r>
            <w:hyperlink r:id="rId189" w:anchor="2-3-post-vaccination" w:history="1">
              <w:r w:rsidRPr="006F20FB">
                <w:rPr>
                  <w:rStyle w:val="Hyperlink"/>
                  <w:lang w:val="en-NZ"/>
                </w:rPr>
                <w:t>section 2.3</w:t>
              </w:r>
            </w:hyperlink>
            <w:r w:rsidRPr="006F20FB">
              <w:rPr>
                <w:lang w:val="en-NZ"/>
              </w:rPr>
              <w:t xml:space="preserve"> in the </w:t>
            </w:r>
            <w:hyperlink r:id="rId190" w:history="1">
              <w:r w:rsidRPr="006F20FB">
                <w:rPr>
                  <w:rStyle w:val="Hyperlink"/>
                  <w:i/>
                  <w:iCs/>
                  <w:lang w:val="en-NZ"/>
                </w:rPr>
                <w:t>Immunisation Handbook</w:t>
              </w:r>
            </w:hyperlink>
            <w:r w:rsidRPr="006F20FB">
              <w:rPr>
                <w:lang w:val="en-NZ"/>
              </w:rPr>
              <w:t xml:space="preserve">. </w:t>
            </w:r>
          </w:p>
        </w:tc>
      </w:tr>
    </w:tbl>
    <w:p w14:paraId="79B5231F" w14:textId="552506C3" w:rsidR="006F326A" w:rsidRPr="006F20FB" w:rsidRDefault="006F326A" w:rsidP="00833DDE">
      <w:pPr>
        <w:pStyle w:val="Heading2"/>
      </w:pPr>
      <w:bookmarkStart w:id="401" w:name="_Toc125707629"/>
      <w:bookmarkStart w:id="402" w:name="_Toc125708464"/>
      <w:bookmarkStart w:id="403" w:name="_Toc199924772"/>
      <w:r w:rsidRPr="006F20FB">
        <w:t>Sharing information on the vaccine</w:t>
      </w:r>
      <w:bookmarkEnd w:id="401"/>
      <w:bookmarkEnd w:id="402"/>
      <w:bookmarkEnd w:id="403"/>
    </w:p>
    <w:p w14:paraId="3511654E" w14:textId="739AF355" w:rsidR="006F326A" w:rsidRPr="006F20FB" w:rsidRDefault="006F326A" w:rsidP="006F326A">
      <w:r w:rsidRPr="006F20FB">
        <w:t xml:space="preserve">The Medicines Regulations 1984 requires written information is provided in the form of a data sheet, available at </w:t>
      </w:r>
      <w:hyperlink r:id="rId191" w:history="1">
        <w:r w:rsidRPr="006F20FB">
          <w:rPr>
            <w:rStyle w:val="Hyperlink"/>
          </w:rPr>
          <w:t>https://www.medsafe.govt.nz/medicines/infosearch.asp</w:t>
        </w:r>
      </w:hyperlink>
      <w:r w:rsidRPr="006F20FB">
        <w:t xml:space="preserve">; the COVID-19 </w:t>
      </w:r>
      <w:r w:rsidR="003C4D51">
        <w:t>vaccine</w:t>
      </w:r>
      <w:r w:rsidRPr="006F20FB">
        <w:t xml:space="preserve"> data sheet can be found by searching ‘COVID-19’. There is no legal requirement for any hard copy data sheets or medicine packaging inserts to be provided on site.</w:t>
      </w:r>
    </w:p>
    <w:p w14:paraId="776843B7" w14:textId="7BD738B0" w:rsidR="006F326A" w:rsidRPr="006F20FB" w:rsidRDefault="006F326A" w:rsidP="00833DDE">
      <w:pPr>
        <w:pStyle w:val="Heading2"/>
      </w:pPr>
      <w:bookmarkStart w:id="404" w:name="_Toc125707630"/>
      <w:bookmarkStart w:id="405" w:name="_Toc125708465"/>
      <w:bookmarkStart w:id="406" w:name="_Toc199924773"/>
      <w:r w:rsidRPr="006F20FB">
        <w:t>Observation following vaccination</w:t>
      </w:r>
      <w:bookmarkEnd w:id="404"/>
      <w:bookmarkEnd w:id="405"/>
      <w:bookmarkEnd w:id="406"/>
    </w:p>
    <w:p w14:paraId="75FAB046" w14:textId="244FCDB4" w:rsidR="006F326A" w:rsidRPr="006F20FB" w:rsidRDefault="006F326A" w:rsidP="006F326A">
      <w:r w:rsidRPr="006F20FB">
        <w:t>Consumers should remain under observation for at least 15 minutes following vaccination in an observation area. This is to ensure that any adverse reactions that may occur can receive prompt treatment.</w:t>
      </w:r>
    </w:p>
    <w:p w14:paraId="6ACDCFAF" w14:textId="6BAEE953" w:rsidR="00907D42" w:rsidRPr="006F20FB" w:rsidRDefault="00907D42" w:rsidP="00282742">
      <w:r>
        <w:t>Consumers may also be required to stay for a longer length of time (20 mins) if a non</w:t>
      </w:r>
      <w:r w:rsidR="00282742">
        <w:t>-COVID-19</w:t>
      </w:r>
      <w:r>
        <w:t xml:space="preserve"> vaccine is to be administered at the same time </w:t>
      </w:r>
      <w:r w:rsidR="00DD1F8F">
        <w:t>e.g.,</w:t>
      </w:r>
      <w:r>
        <w:t xml:space="preserve"> a childhood vaccine, shingles or tetanus booster, </w:t>
      </w:r>
    </w:p>
    <w:p w14:paraId="2D4963BE" w14:textId="26D31F5A" w:rsidR="006F326A" w:rsidRPr="006F20FB" w:rsidRDefault="006F326A" w:rsidP="006F326A">
      <w:r w:rsidRPr="006F20FB">
        <w:t xml:space="preserve">All vaccinators must be able to distinguish anaphylaxis from fainting, anxiety, immunisation stress-related responses, and breath-holding spells and seizures. For further information on post-vaccination procedures, see </w:t>
      </w:r>
      <w:hyperlink r:id="rId192" w:history="1">
        <w:r w:rsidRPr="006F20FB">
          <w:rPr>
            <w:rStyle w:val="Hyperlink"/>
          </w:rPr>
          <w:t xml:space="preserve">section 2.3 </w:t>
        </w:r>
        <w:r w:rsidRPr="006F20FB">
          <w:rPr>
            <w:rStyle w:val="Hyperlink"/>
            <w:b w:val="0"/>
            <w:bCs/>
          </w:rPr>
          <w:t>in the</w:t>
        </w:r>
        <w:r w:rsidRPr="006F20FB">
          <w:rPr>
            <w:rStyle w:val="Hyperlink"/>
          </w:rPr>
          <w:t xml:space="preserve"> </w:t>
        </w:r>
        <w:r w:rsidRPr="006F20FB">
          <w:rPr>
            <w:rStyle w:val="Hyperlink"/>
            <w:i/>
            <w:iCs/>
          </w:rPr>
          <w:t>Immunisation Handbook</w:t>
        </w:r>
        <w:r w:rsidRPr="006F20FB">
          <w:rPr>
            <w:rStyle w:val="Hyperlink"/>
          </w:rPr>
          <w:t>.</w:t>
        </w:r>
      </w:hyperlink>
    </w:p>
    <w:p w14:paraId="6B68977B" w14:textId="108A3DAA" w:rsidR="006F326A" w:rsidRPr="006F20FB" w:rsidRDefault="006F326A" w:rsidP="000F766B">
      <w:pPr>
        <w:pStyle w:val="Heading2"/>
      </w:pPr>
      <w:bookmarkStart w:id="407" w:name="_Toc125707631"/>
      <w:bookmarkStart w:id="408" w:name="_Toc125708466"/>
      <w:bookmarkStart w:id="409" w:name="_Toc199924774"/>
      <w:r w:rsidRPr="000F766B">
        <w:t>Consumers’</w:t>
      </w:r>
      <w:r w:rsidRPr="006F20FB">
        <w:t xml:space="preserve"> record of vaccination</w:t>
      </w:r>
      <w:bookmarkEnd w:id="407"/>
      <w:bookmarkEnd w:id="408"/>
      <w:bookmarkEnd w:id="409"/>
    </w:p>
    <w:p w14:paraId="26882C11" w14:textId="303A12BC" w:rsidR="006F326A" w:rsidRPr="006F20FB" w:rsidRDefault="006F326A" w:rsidP="006F326A">
      <w:pPr>
        <w:spacing w:before="0"/>
        <w:rPr>
          <w:lang w:val="en-US"/>
        </w:rPr>
      </w:pPr>
      <w:bookmarkStart w:id="410" w:name="_Hlk88116703"/>
      <w:r w:rsidRPr="006F20FB">
        <w:rPr>
          <w:lang w:val="en-US"/>
        </w:rPr>
        <w:t xml:space="preserve">Consumers </w:t>
      </w:r>
      <w:r w:rsidR="00DD1F8F">
        <w:rPr>
          <w:lang w:val="en-US"/>
        </w:rPr>
        <w:t>may</w:t>
      </w:r>
      <w:r w:rsidR="00DD1F8F" w:rsidRPr="006F20FB">
        <w:rPr>
          <w:lang w:val="en-US"/>
        </w:rPr>
        <w:t xml:space="preserve"> </w:t>
      </w:r>
      <w:r w:rsidRPr="006F20FB">
        <w:rPr>
          <w:lang w:val="en-US"/>
        </w:rPr>
        <w:t xml:space="preserve">be supplied with a COVID-19 Vaccination record card detailing the vaccine administered and the date their </w:t>
      </w:r>
      <w:r w:rsidR="2219E8D0" w:rsidRPr="40C41512">
        <w:rPr>
          <w:lang w:val="en-US"/>
        </w:rPr>
        <w:t>next</w:t>
      </w:r>
      <w:r w:rsidRPr="006F20FB">
        <w:rPr>
          <w:lang w:val="en-US"/>
        </w:rPr>
        <w:t xml:space="preserve"> dose is due. This card is not designed as a vaccination certificate – and as such, may not be </w:t>
      </w:r>
      <w:r w:rsidRPr="00100FA4">
        <w:t>recognised</w:t>
      </w:r>
      <w:r w:rsidRPr="006F20FB">
        <w:rPr>
          <w:lang w:val="en-US"/>
        </w:rPr>
        <w:t xml:space="preserve"> as proof of vaccination by other countries. </w:t>
      </w:r>
    </w:p>
    <w:p w14:paraId="684ABE39" w14:textId="77777777" w:rsidR="006F326A" w:rsidRPr="006F20FB" w:rsidRDefault="006F326A" w:rsidP="006F326A">
      <w:pPr>
        <w:pStyle w:val="Heading31nonumber"/>
      </w:pPr>
      <w:r w:rsidRPr="006F20FB">
        <w:t>International Travel Vaccination Certificate</w:t>
      </w:r>
    </w:p>
    <w:bookmarkEnd w:id="410"/>
    <w:p w14:paraId="49CFCD27" w14:textId="77777777" w:rsidR="006B613E" w:rsidRPr="006B613E" w:rsidRDefault="006B613E" w:rsidP="006B613E">
      <w:r w:rsidRPr="006B613E">
        <w:t>You do not need an International Travel COVID-19 Vaccination Certificate when travelling overseas.</w:t>
      </w:r>
    </w:p>
    <w:p w14:paraId="43FE1A99" w14:textId="77777777" w:rsidR="006B613E" w:rsidRPr="006B613E" w:rsidRDefault="006B613E" w:rsidP="006B613E">
      <w:r w:rsidRPr="006B613E">
        <w:t>If you want to see a record of all your vaccinations including your COVID-19 vaccinations, visit My Health Record.</w:t>
      </w:r>
    </w:p>
    <w:p w14:paraId="064F39BA" w14:textId="6F54CFA2" w:rsidR="006B613E" w:rsidRPr="006B613E" w:rsidRDefault="006B613E" w:rsidP="006B613E">
      <w:pPr>
        <w:rPr>
          <w:rStyle w:val="Hyperlink"/>
        </w:rPr>
      </w:pPr>
      <w:r>
        <w:rPr>
          <w:b/>
        </w:rPr>
        <w:fldChar w:fldCharType="begin"/>
      </w:r>
      <w:r>
        <w:rPr>
          <w:b/>
        </w:rPr>
        <w:instrText>HYPERLINK "https://info.health.nz/services-support/websites-and-apps/my-health-record"</w:instrText>
      </w:r>
      <w:r>
        <w:rPr>
          <w:b/>
        </w:rPr>
      </w:r>
      <w:r>
        <w:rPr>
          <w:b/>
        </w:rPr>
        <w:fldChar w:fldCharType="separate"/>
      </w:r>
      <w:r w:rsidRPr="006B613E">
        <w:rPr>
          <w:rStyle w:val="Hyperlink"/>
        </w:rPr>
        <w:t>My Health Record</w:t>
      </w:r>
    </w:p>
    <w:p w14:paraId="28663564" w14:textId="57B401B0" w:rsidR="006B613E" w:rsidRPr="006B613E" w:rsidRDefault="006B613E" w:rsidP="006B613E">
      <w:r>
        <w:rPr>
          <w:b/>
        </w:rPr>
        <w:fldChar w:fldCharType="end"/>
      </w:r>
      <w:r w:rsidRPr="006B613E">
        <w:t>You can also print these records out if needed.</w:t>
      </w:r>
    </w:p>
    <w:p w14:paraId="741B063B" w14:textId="77777777" w:rsidR="006B613E" w:rsidRPr="006B613E" w:rsidRDefault="006B613E" w:rsidP="006B613E">
      <w:pPr>
        <w:rPr>
          <w:b/>
          <w:bCs/>
        </w:rPr>
      </w:pPr>
      <w:r w:rsidRPr="006B613E">
        <w:rPr>
          <w:b/>
          <w:bCs/>
        </w:rPr>
        <w:t>Check country specific COVID-19 requirements</w:t>
      </w:r>
    </w:p>
    <w:p w14:paraId="4BCAFB85" w14:textId="77777777" w:rsidR="006B613E" w:rsidRPr="006B613E" w:rsidRDefault="006B613E" w:rsidP="006B613E">
      <w:r w:rsidRPr="006B613E">
        <w:t>If you are travelling overseas it is a good idea to check the Safe Travel website for up to date advice.</w:t>
      </w:r>
    </w:p>
    <w:p w14:paraId="426407C7" w14:textId="5FC43B15" w:rsidR="006B613E" w:rsidRDefault="006B613E" w:rsidP="00411438">
      <w:pPr>
        <w:rPr>
          <w:lang w:val="en-US"/>
        </w:rPr>
      </w:pPr>
      <w:hyperlink r:id="rId193" w:tgtFrame="_blank" w:history="1">
        <w:r w:rsidRPr="006B613E">
          <w:rPr>
            <w:rStyle w:val="Hyperlink"/>
          </w:rPr>
          <w:t>Safe Travel</w:t>
        </w:r>
      </w:hyperlink>
    </w:p>
    <w:p w14:paraId="01342693" w14:textId="1DDE2C68" w:rsidR="007D252E" w:rsidRDefault="006F326A" w:rsidP="00411438">
      <w:pPr>
        <w:rPr>
          <w:lang w:val="en-US"/>
        </w:rPr>
      </w:pPr>
      <w:r w:rsidRPr="40C41512">
        <w:rPr>
          <w:lang w:val="en-US"/>
        </w:rPr>
        <w:t xml:space="preserve">For more information please see the </w:t>
      </w:r>
      <w:hyperlink r:id="rId194">
        <w:r w:rsidR="006B613E">
          <w:rPr>
            <w:rStyle w:val="Hyperlink"/>
          </w:rPr>
          <w:t>Health New Zealand Te Whatu Ora</w:t>
        </w:r>
        <w:r w:rsidRPr="40C41512">
          <w:rPr>
            <w:rStyle w:val="Hyperlink"/>
          </w:rPr>
          <w:t xml:space="preserve"> website</w:t>
        </w:r>
      </w:hyperlink>
      <w:r w:rsidR="003903DF" w:rsidRPr="40C41512">
        <w:rPr>
          <w:lang w:val="en-US"/>
        </w:rPr>
        <w:t>.</w:t>
      </w:r>
    </w:p>
    <w:p w14:paraId="1084D890" w14:textId="77777777" w:rsidR="007D252E" w:rsidRDefault="007D252E" w:rsidP="00411438"/>
    <w:p w14:paraId="3E20FB23" w14:textId="77777777" w:rsidR="007D252E" w:rsidRDefault="007D252E" w:rsidP="00411438"/>
    <w:p w14:paraId="300BE8D2" w14:textId="77777777" w:rsidR="007D252E" w:rsidRDefault="007D252E" w:rsidP="00411438"/>
    <w:p w14:paraId="3246C56F" w14:textId="77777777" w:rsidR="007D252E" w:rsidRDefault="007D252E" w:rsidP="00411438"/>
    <w:p w14:paraId="5A694D6B" w14:textId="126AAC93" w:rsidR="001859BE" w:rsidRDefault="001859BE">
      <w:pPr>
        <w:spacing w:before="0" w:after="160" w:line="2" w:lineRule="auto"/>
      </w:pPr>
      <w:r>
        <w:br w:type="page"/>
      </w:r>
    </w:p>
    <w:p w14:paraId="40106C14" w14:textId="315BEEA7" w:rsidR="00DE7AC4" w:rsidRDefault="00DE7AC4" w:rsidP="1CAACCF9">
      <w:pPr>
        <w:pStyle w:val="IntroHead"/>
      </w:pPr>
      <w:bookmarkStart w:id="411" w:name="Section_C"/>
      <w:bookmarkStart w:id="412" w:name="_Toc199924775"/>
      <w:r>
        <w:t xml:space="preserve">Section </w:t>
      </w:r>
      <w:r w:rsidR="003903DF">
        <w:t>C</w:t>
      </w:r>
      <w:r>
        <w:t xml:space="preserve">: </w:t>
      </w:r>
      <w:r>
        <w:br/>
        <w:t xml:space="preserve">Additional </w:t>
      </w:r>
      <w:r>
        <w:br/>
      </w:r>
      <w:r w:rsidR="16ACC10C">
        <w:t>Programme</w:t>
      </w:r>
      <w:r w:rsidR="003C37E3">
        <w:t xml:space="preserve"> </w:t>
      </w:r>
      <w:r>
        <w:t>guidance,</w:t>
      </w:r>
      <w:r>
        <w:br/>
        <w:t>variations and incidents</w:t>
      </w:r>
      <w:bookmarkEnd w:id="411"/>
      <w:bookmarkEnd w:id="412"/>
    </w:p>
    <w:p w14:paraId="1E121A20" w14:textId="77777777" w:rsidR="00984842" w:rsidRDefault="00984842" w:rsidP="00984842">
      <w:pPr>
        <w:keepNext/>
        <w:spacing w:before="120" w:after="120"/>
        <w:outlineLvl w:val="3"/>
        <w:rPr>
          <w:bCs/>
          <w:color w:val="0A6AB4"/>
          <w:sz w:val="22"/>
          <w:szCs w:val="16"/>
        </w:rPr>
      </w:pPr>
      <w:r>
        <w:rPr>
          <w:bCs/>
          <w:color w:val="0A6AB4"/>
          <w:sz w:val="22"/>
          <w:szCs w:val="16"/>
        </w:rPr>
        <w:t xml:space="preserve">Section C: </w:t>
      </w:r>
      <w:r w:rsidRPr="00563E09">
        <w:rPr>
          <w:bCs/>
          <w:color w:val="0A6AB4"/>
          <w:sz w:val="22"/>
          <w:szCs w:val="16"/>
        </w:rPr>
        <w:t xml:space="preserve">Additional Programme guidance, variations and incidents </w:t>
      </w:r>
      <w:r>
        <w:rPr>
          <w:bCs/>
          <w:color w:val="0A6AB4"/>
          <w:sz w:val="22"/>
          <w:szCs w:val="16"/>
        </w:rPr>
        <w:t>- summary of changes</w:t>
      </w:r>
    </w:p>
    <w:tbl>
      <w:tblPr>
        <w:tblStyle w:val="Ministrytable1421"/>
        <w:tblW w:w="9067" w:type="dxa"/>
        <w:tblLayout w:type="fixed"/>
        <w:tblLook w:val="0620" w:firstRow="1" w:lastRow="0" w:firstColumn="0" w:lastColumn="0" w:noHBand="1" w:noVBand="1"/>
      </w:tblPr>
      <w:tblGrid>
        <w:gridCol w:w="844"/>
        <w:gridCol w:w="994"/>
        <w:gridCol w:w="1701"/>
        <w:gridCol w:w="5528"/>
      </w:tblGrid>
      <w:tr w:rsidR="00984842" w14:paraId="18274372" w14:textId="77777777" w:rsidTr="00984842">
        <w:trPr>
          <w:cnfStyle w:val="100000000000" w:firstRow="1" w:lastRow="0" w:firstColumn="0" w:lastColumn="0" w:oddVBand="0" w:evenVBand="0" w:oddHBand="0" w:evenHBand="0" w:firstRowFirstColumn="0" w:firstRowLastColumn="0" w:lastRowFirstColumn="0" w:lastRowLastColumn="0"/>
        </w:trPr>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7810E79" w14:textId="77777777" w:rsidR="00984842" w:rsidRDefault="00984842">
            <w:pPr>
              <w:spacing w:before="80" w:after="80" w:line="240" w:lineRule="auto"/>
              <w:rPr>
                <w:sz w:val="16"/>
                <w:szCs w:val="14"/>
              </w:rPr>
            </w:pPr>
            <w:r>
              <w:rPr>
                <w:sz w:val="16"/>
                <w:szCs w:val="14"/>
              </w:rPr>
              <w:t>Version</w:t>
            </w:r>
          </w:p>
        </w:tc>
        <w:tc>
          <w:tcPr>
            <w:tcW w:w="99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D15116B" w14:textId="77777777" w:rsidR="00984842" w:rsidRDefault="00984842">
            <w:pPr>
              <w:spacing w:before="80" w:after="80" w:line="240" w:lineRule="auto"/>
              <w:rPr>
                <w:sz w:val="16"/>
                <w:szCs w:val="14"/>
              </w:rPr>
            </w:pPr>
            <w:r>
              <w:rPr>
                <w:sz w:val="16"/>
                <w:szCs w:val="14"/>
              </w:rPr>
              <w:t>Date</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C4A316D" w14:textId="4685EF47" w:rsidR="00984842" w:rsidRDefault="001A2AA1">
            <w:pPr>
              <w:spacing w:before="0" w:after="0" w:line="240" w:lineRule="auto"/>
              <w:contextualSpacing/>
              <w:rPr>
                <w:sz w:val="16"/>
                <w:szCs w:val="14"/>
              </w:rPr>
            </w:pPr>
            <w:r>
              <w:rPr>
                <w:sz w:val="16"/>
                <w:szCs w:val="14"/>
              </w:rPr>
              <w:t>Section</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55710AB" w14:textId="77777777" w:rsidR="00984842" w:rsidRDefault="00984842">
            <w:pPr>
              <w:spacing w:before="0" w:after="0" w:line="240" w:lineRule="auto"/>
              <w:contextualSpacing/>
              <w:rPr>
                <w:sz w:val="16"/>
                <w:szCs w:val="14"/>
              </w:rPr>
            </w:pPr>
            <w:r>
              <w:rPr>
                <w:sz w:val="16"/>
                <w:szCs w:val="14"/>
              </w:rPr>
              <w:t>Summary of Changes</w:t>
            </w:r>
          </w:p>
        </w:tc>
      </w:tr>
      <w:tr w:rsidR="00E543A5" w14:paraId="347F58E3" w14:textId="77777777" w:rsidTr="009A27FB">
        <w:trPr>
          <w:trHeight w:val="305"/>
        </w:trPr>
        <w:tc>
          <w:tcPr>
            <w:tcW w:w="0" w:type="dxa"/>
            <w:vMerge w:val="restart"/>
            <w:tcBorders>
              <w:top w:val="single" w:sz="4" w:space="0" w:color="999999" w:themeColor="text1" w:themeTint="66"/>
              <w:left w:val="single" w:sz="4" w:space="0" w:color="999999" w:themeColor="text1" w:themeTint="66"/>
              <w:right w:val="single" w:sz="4" w:space="0" w:color="999999" w:themeColor="text1" w:themeTint="66"/>
            </w:tcBorders>
            <w:vAlign w:val="center"/>
          </w:tcPr>
          <w:p w14:paraId="35531F4B" w14:textId="1B394FF6" w:rsidR="00E543A5" w:rsidRDefault="00E543A5" w:rsidP="00E543A5">
            <w:pPr>
              <w:spacing w:before="80" w:after="80" w:line="240" w:lineRule="auto"/>
              <w:jc w:val="center"/>
              <w:rPr>
                <w:sz w:val="16"/>
                <w:szCs w:val="16"/>
              </w:rPr>
            </w:pPr>
            <w:r w:rsidRPr="00161987">
              <w:rPr>
                <w:sz w:val="16"/>
                <w:szCs w:val="16"/>
              </w:rPr>
              <w:t>6</w:t>
            </w:r>
            <w:r>
              <w:rPr>
                <w:sz w:val="16"/>
                <w:szCs w:val="16"/>
              </w:rPr>
              <w:t>4</w:t>
            </w:r>
            <w:r w:rsidRPr="00161987">
              <w:rPr>
                <w:sz w:val="16"/>
                <w:szCs w:val="16"/>
              </w:rPr>
              <w:t>.0</w:t>
            </w:r>
          </w:p>
        </w:tc>
        <w:tc>
          <w:tcPr>
            <w:tcW w:w="0" w:type="dxa"/>
            <w:vMerge w:val="restart"/>
            <w:tcBorders>
              <w:top w:val="single" w:sz="4" w:space="0" w:color="999999" w:themeColor="text1" w:themeTint="66"/>
              <w:left w:val="single" w:sz="4" w:space="0" w:color="999999" w:themeColor="text1" w:themeTint="66"/>
              <w:right w:val="single" w:sz="4" w:space="0" w:color="999999" w:themeColor="text1" w:themeTint="66"/>
            </w:tcBorders>
            <w:vAlign w:val="center"/>
          </w:tcPr>
          <w:p w14:paraId="50E44089" w14:textId="15218CF2" w:rsidR="00E543A5" w:rsidRDefault="00E543A5" w:rsidP="00E543A5">
            <w:pPr>
              <w:spacing w:before="80" w:after="80" w:line="240" w:lineRule="auto"/>
              <w:jc w:val="center"/>
              <w:rPr>
                <w:sz w:val="16"/>
                <w:szCs w:val="16"/>
              </w:rPr>
            </w:pPr>
            <w:r w:rsidRPr="00251B13">
              <w:rPr>
                <w:sz w:val="16"/>
                <w:szCs w:val="16"/>
              </w:rPr>
              <w:t>2</w:t>
            </w:r>
            <w:r w:rsidR="001A2AA1">
              <w:rPr>
                <w:sz w:val="16"/>
                <w:szCs w:val="16"/>
              </w:rPr>
              <w:t>8</w:t>
            </w:r>
            <w:r w:rsidRPr="00251B13">
              <w:rPr>
                <w:sz w:val="16"/>
                <w:szCs w:val="16"/>
              </w:rPr>
              <w:t>/0</w:t>
            </w:r>
            <w:r>
              <w:rPr>
                <w:sz w:val="16"/>
                <w:szCs w:val="16"/>
              </w:rPr>
              <w:t>5</w:t>
            </w:r>
            <w:r w:rsidRPr="00251B13">
              <w:rPr>
                <w:sz w:val="16"/>
                <w:szCs w:val="16"/>
              </w:rPr>
              <w:t>/</w:t>
            </w:r>
            <w:r>
              <w:rPr>
                <w:sz w:val="16"/>
                <w:szCs w:val="16"/>
              </w:rPr>
              <w:t>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F8C9BC3" w14:textId="4328CA40" w:rsidR="00E543A5" w:rsidRPr="00E543A5" w:rsidRDefault="001A2AA1" w:rsidP="00E543A5">
            <w:pPr>
              <w:spacing w:before="0" w:after="0" w:line="240" w:lineRule="auto"/>
              <w:contextualSpacing/>
              <w:rPr>
                <w:sz w:val="16"/>
                <w:szCs w:val="16"/>
              </w:rPr>
            </w:pPr>
            <w:r>
              <w:rPr>
                <w:sz w:val="16"/>
                <w:szCs w:val="16"/>
              </w:rPr>
              <w:t xml:space="preserve">Section </w:t>
            </w:r>
            <w:r w:rsidR="00E543A5" w:rsidRPr="00E543A5">
              <w:rPr>
                <w:sz w:val="16"/>
                <w:szCs w:val="16"/>
              </w:rPr>
              <w:t>29 Incidents</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040796F" w14:textId="0EE3C4C8" w:rsidR="00E543A5" w:rsidRPr="00E543A5" w:rsidRDefault="00E543A5" w:rsidP="00E543A5">
            <w:pPr>
              <w:spacing w:before="0" w:after="0" w:line="240" w:lineRule="auto"/>
              <w:contextualSpacing/>
              <w:rPr>
                <w:rFonts w:cs="Segoe UI"/>
                <w:sz w:val="16"/>
                <w:szCs w:val="16"/>
              </w:rPr>
            </w:pPr>
            <w:r w:rsidRPr="00E543A5">
              <w:rPr>
                <w:sz w:val="16"/>
                <w:szCs w:val="16"/>
              </w:rPr>
              <w:t>Renamed section Vaccination administration errors and incidents</w:t>
            </w:r>
          </w:p>
        </w:tc>
      </w:tr>
      <w:tr w:rsidR="00E543A5" w14:paraId="0191E348" w14:textId="77777777" w:rsidTr="009A27FB">
        <w:trPr>
          <w:trHeight w:val="305"/>
        </w:trPr>
        <w:tc>
          <w:tcPr>
            <w:tcW w:w="0" w:type="dxa"/>
            <w:vMerge/>
            <w:tcBorders>
              <w:left w:val="single" w:sz="4" w:space="0" w:color="999999" w:themeColor="text1" w:themeTint="66"/>
              <w:right w:val="single" w:sz="4" w:space="0" w:color="999999" w:themeColor="text1" w:themeTint="66"/>
            </w:tcBorders>
            <w:vAlign w:val="center"/>
          </w:tcPr>
          <w:p w14:paraId="1481D3D6" w14:textId="77777777" w:rsidR="00E543A5" w:rsidRPr="00161987" w:rsidRDefault="00E543A5" w:rsidP="00E543A5">
            <w:pPr>
              <w:spacing w:before="80" w:after="80" w:line="240" w:lineRule="auto"/>
              <w:jc w:val="center"/>
              <w:rPr>
                <w:sz w:val="16"/>
                <w:szCs w:val="16"/>
              </w:rPr>
            </w:pPr>
          </w:p>
        </w:tc>
        <w:tc>
          <w:tcPr>
            <w:tcW w:w="0" w:type="dxa"/>
            <w:vMerge/>
            <w:tcBorders>
              <w:left w:val="single" w:sz="4" w:space="0" w:color="999999" w:themeColor="text1" w:themeTint="66"/>
              <w:right w:val="single" w:sz="4" w:space="0" w:color="999999" w:themeColor="text1" w:themeTint="66"/>
            </w:tcBorders>
            <w:vAlign w:val="center"/>
          </w:tcPr>
          <w:p w14:paraId="53A86446" w14:textId="77777777" w:rsidR="00E543A5" w:rsidRPr="00E10C84" w:rsidRDefault="00E543A5" w:rsidP="00E543A5">
            <w:pPr>
              <w:spacing w:before="80" w:after="80" w:line="240" w:lineRule="auto"/>
              <w:jc w:val="center"/>
              <w:rPr>
                <w:color w:val="FF0000"/>
                <w:sz w:val="16"/>
                <w:szCs w:val="16"/>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E1BBFB8" w14:textId="5300E3BA" w:rsidR="00E543A5" w:rsidRPr="00E543A5" w:rsidRDefault="001A2AA1" w:rsidP="00E543A5">
            <w:pPr>
              <w:spacing w:before="0" w:after="0" w:line="240" w:lineRule="auto"/>
              <w:contextualSpacing/>
              <w:rPr>
                <w:rFonts w:cs="Segoe UI"/>
                <w:sz w:val="16"/>
                <w:szCs w:val="16"/>
              </w:rPr>
            </w:pPr>
            <w:r>
              <w:rPr>
                <w:sz w:val="16"/>
                <w:szCs w:val="16"/>
              </w:rPr>
              <w:t xml:space="preserve">Section </w:t>
            </w:r>
            <w:r w:rsidR="00E543A5" w:rsidRPr="00E543A5">
              <w:rPr>
                <w:sz w:val="16"/>
                <w:szCs w:val="16"/>
              </w:rPr>
              <w:t>29.7 Early doses</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9970470" w14:textId="642D43D0" w:rsidR="00E543A5" w:rsidRPr="00E543A5" w:rsidRDefault="00E543A5" w:rsidP="00E543A5">
            <w:pPr>
              <w:spacing w:before="0" w:after="0" w:line="240" w:lineRule="auto"/>
              <w:contextualSpacing/>
              <w:rPr>
                <w:rFonts w:cs="Segoe UI"/>
                <w:sz w:val="16"/>
                <w:szCs w:val="16"/>
              </w:rPr>
            </w:pPr>
            <w:r w:rsidRPr="00E543A5">
              <w:rPr>
                <w:sz w:val="16"/>
                <w:szCs w:val="16"/>
              </w:rPr>
              <w:t>Removed section as included in Section 29.6 Vaccination administration errors</w:t>
            </w:r>
          </w:p>
        </w:tc>
      </w:tr>
    </w:tbl>
    <w:p w14:paraId="4C7E47C2" w14:textId="77777777" w:rsidR="001E7307" w:rsidRDefault="001E7307" w:rsidP="001E7307">
      <w:pPr>
        <w:keepNext/>
        <w:spacing w:before="120" w:after="120"/>
        <w:outlineLvl w:val="3"/>
        <w:rPr>
          <w:bCs/>
          <w:color w:val="0A6AB4"/>
          <w:sz w:val="22"/>
          <w:szCs w:val="16"/>
        </w:rPr>
      </w:pPr>
    </w:p>
    <w:p w14:paraId="73BE9DAD" w14:textId="77777777" w:rsidR="001E7307" w:rsidRDefault="001E7307" w:rsidP="001E7307">
      <w:pPr>
        <w:keepNext/>
        <w:spacing w:before="120" w:after="120"/>
        <w:outlineLvl w:val="3"/>
      </w:pPr>
    </w:p>
    <w:p w14:paraId="7F77E913" w14:textId="470616D0" w:rsidR="00DE7AC4" w:rsidRPr="006F20FB" w:rsidRDefault="00DE7AC4" w:rsidP="00F849A7">
      <w:pPr>
        <w:pStyle w:val="Heading4"/>
        <w:spacing w:before="120"/>
      </w:pPr>
      <w:r w:rsidRPr="006F20FB">
        <w:t xml:space="preserve">Section guidance </w:t>
      </w:r>
    </w:p>
    <w:p w14:paraId="1F59063D" w14:textId="3B449273" w:rsidR="00A97AD2" w:rsidRPr="006F20FB" w:rsidRDefault="00A97AD2" w:rsidP="00A97AD2">
      <w:pPr>
        <w:spacing w:before="120" w:after="120"/>
      </w:pPr>
      <w:r w:rsidRPr="006F20FB">
        <w:t xml:space="preserve">This section provides additional guidance to vaccination, </w:t>
      </w:r>
      <w:r w:rsidR="00EC5DF3">
        <w:t>BMV</w:t>
      </w:r>
      <w:r w:rsidR="00540F44">
        <w:t xml:space="preserve"> (</w:t>
      </w:r>
      <w:r w:rsidRPr="006F20FB">
        <w:t>NIBS</w:t>
      </w:r>
      <w:r w:rsidR="00540F44">
        <w:t>)</w:t>
      </w:r>
      <w:r w:rsidRPr="006F20FB">
        <w:t>, and incidents.</w:t>
      </w:r>
    </w:p>
    <w:p w14:paraId="4A708E84" w14:textId="0C32E476" w:rsidR="00DE7AC4" w:rsidRPr="006F20FB" w:rsidRDefault="00DE7AC4" w:rsidP="00DE7AC4">
      <w:r>
        <w:t xml:space="preserve">It is designed to provide additional </w:t>
      </w:r>
      <w:r w:rsidR="16ACC10C">
        <w:t>Programme</w:t>
      </w:r>
      <w:r w:rsidR="009A516F">
        <w:t xml:space="preserve"> </w:t>
      </w:r>
      <w:r>
        <w:t xml:space="preserve">information and support, to help maintain public safety and ensure consistent and equitable vaccination outcomes across New Zealand/Aotearoa. </w:t>
      </w:r>
    </w:p>
    <w:p w14:paraId="030A238E" w14:textId="77940F28" w:rsidR="00AE6214" w:rsidRPr="006F20FB" w:rsidRDefault="00DE7AC4" w:rsidP="00DE7AC4">
      <w:pPr>
        <w:pStyle w:val="Heading5"/>
      </w:pPr>
      <w:r w:rsidRPr="006F20FB">
        <w:t>Appendices relevant to this section</w:t>
      </w:r>
    </w:p>
    <w:p w14:paraId="2CAF7E8D" w14:textId="7BB53E18" w:rsidR="00420D86" w:rsidRPr="006F20FB" w:rsidRDefault="0020283E" w:rsidP="002959CF">
      <w:pPr>
        <w:pStyle w:val="ListParagraph"/>
        <w:rPr>
          <w:rStyle w:val="Hyperlink"/>
        </w:rPr>
      </w:pPr>
      <w:hyperlink w:anchor="Appendix_F">
        <w:r w:rsidRPr="616DD8B7">
          <w:rPr>
            <w:rStyle w:val="Hyperlink"/>
          </w:rPr>
          <w:t>Appendix F: Links to NIBS</w:t>
        </w:r>
      </w:hyperlink>
    </w:p>
    <w:p w14:paraId="745854AC" w14:textId="639DF223" w:rsidR="006725A3" w:rsidRPr="006F20FB" w:rsidRDefault="00420D86" w:rsidP="00420D86">
      <w:pPr>
        <w:spacing w:before="0" w:after="160" w:line="2" w:lineRule="auto"/>
        <w:rPr>
          <w:rStyle w:val="Hyperlink"/>
          <w:rFonts w:eastAsiaTheme="minorHAnsi" w:cstheme="minorBidi"/>
          <w:szCs w:val="22"/>
          <w:lang w:eastAsia="en-US"/>
        </w:rPr>
      </w:pPr>
      <w:r w:rsidRPr="006F20FB">
        <w:rPr>
          <w:rStyle w:val="Hyperlink"/>
        </w:rPr>
        <w:br w:type="page"/>
      </w:r>
    </w:p>
    <w:p w14:paraId="3782C6A3" w14:textId="0102BAC9" w:rsidR="00FA59AE" w:rsidRPr="006F20FB" w:rsidRDefault="00FA59AE">
      <w:pPr>
        <w:spacing w:before="0" w:after="160" w:line="2" w:lineRule="auto"/>
      </w:pPr>
    </w:p>
    <w:p w14:paraId="379B1FFB" w14:textId="106C4E3A" w:rsidR="008C4463" w:rsidRPr="006F20FB" w:rsidRDefault="00825157" w:rsidP="000F766B">
      <w:pPr>
        <w:pStyle w:val="Heading1"/>
      </w:pPr>
      <w:bookmarkStart w:id="413" w:name="_Toc199924776"/>
      <w:r w:rsidRPr="006F20FB">
        <w:t xml:space="preserve">Vaccination in high-risk or screened </w:t>
      </w:r>
      <w:r w:rsidR="008C4463" w:rsidRPr="006F20FB">
        <w:t>‘positive’ consumers</w:t>
      </w:r>
      <w:bookmarkEnd w:id="413"/>
    </w:p>
    <w:p w14:paraId="7A1069E1" w14:textId="7EF5E8E9" w:rsidR="00123095" w:rsidRPr="006F20FB" w:rsidRDefault="00123095">
      <w:pPr>
        <w:rPr>
          <w:rFonts w:eastAsia="Segoe UI Symbol"/>
          <w:b/>
          <w:bCs/>
        </w:rPr>
      </w:pPr>
      <w:r w:rsidRPr="006F20FB">
        <w:rPr>
          <w:rFonts w:eastAsia="Segoe UI Symbol"/>
        </w:rPr>
        <w:t>The following is operational guidance for vaccinating consumers who are considered high-risk for being exposed to COVID-19 and are willing to be vaccinated.</w:t>
      </w:r>
      <w:r w:rsidR="0076735E" w:rsidRPr="006F20FB">
        <w:rPr>
          <w:rFonts w:eastAsia="Segoe UI Symbol"/>
        </w:rPr>
        <w:t xml:space="preserve"> </w:t>
      </w:r>
    </w:p>
    <w:p w14:paraId="4BB58971" w14:textId="77777777" w:rsidR="0076735E" w:rsidRPr="006F20FB" w:rsidRDefault="00123095">
      <w:pPr>
        <w:rPr>
          <w:rFonts w:eastAsia="Segoe UI" w:cs="Segoe UI"/>
          <w:color w:val="000000" w:themeColor="text1"/>
        </w:rPr>
      </w:pPr>
      <w:r w:rsidRPr="006F20FB">
        <w:rPr>
          <w:rFonts w:eastAsia="Segoe UI" w:cs="Segoe UI"/>
          <w:color w:val="000000" w:themeColor="text1"/>
        </w:rPr>
        <w:t>While this is not advised as a general delivery model to unknown consumers, in the context of community transmission, it is important to have guidance to support this service.</w:t>
      </w:r>
    </w:p>
    <w:p w14:paraId="78AB853F" w14:textId="01D55AC4" w:rsidR="004359FD" w:rsidRPr="006F20FB" w:rsidRDefault="00123095">
      <w:pPr>
        <w:rPr>
          <w:rFonts w:eastAsia="Segoe UI Symbol"/>
        </w:rPr>
      </w:pPr>
      <w:r w:rsidRPr="006F20FB">
        <w:rPr>
          <w:rFonts w:eastAsia="Segoe UI Symbol"/>
        </w:rPr>
        <w:t xml:space="preserve">‘Screen positive’ means that they have answered yes to any of the standard COVID-19 risk assessment/screening questions asked at vaccination reception (see Appendix G). </w:t>
      </w:r>
    </w:p>
    <w:p w14:paraId="20FFF758" w14:textId="0AE6F1EE" w:rsidR="004359FD" w:rsidRPr="006F20FB" w:rsidRDefault="004359FD" w:rsidP="004359FD">
      <w:pPr>
        <w:rPr>
          <w:rFonts w:eastAsia="Segoe UI Symbol"/>
        </w:rPr>
      </w:pPr>
      <w:r w:rsidRPr="006F20FB">
        <w:rPr>
          <w:rFonts w:eastAsia="Segoe UI Symbol"/>
          <w:b/>
          <w:bCs/>
        </w:rPr>
        <w:t xml:space="preserve">Note: </w:t>
      </w:r>
      <w:r w:rsidRPr="006F20FB">
        <w:rPr>
          <w:rFonts w:eastAsia="Segoe UI Symbol"/>
        </w:rPr>
        <w:t xml:space="preserve">There is an exception to this. Consumers with confirmed or probable COVID-19 infection </w:t>
      </w:r>
      <w:r w:rsidRPr="006F20FB">
        <w:rPr>
          <w:rFonts w:eastAsia="Segoe UI Symbol"/>
          <w:b/>
          <w:bCs/>
        </w:rPr>
        <w:t>are not</w:t>
      </w:r>
      <w:r w:rsidRPr="006F20FB">
        <w:rPr>
          <w:rFonts w:eastAsia="Segoe UI Symbol"/>
        </w:rPr>
        <w:t xml:space="preserve"> recommended to be vaccinated. This reflects the lack of benefit of vaccination in this circumstance, and also risk of transmission. There is advice in the Immunisation Handbook or through IMAC to guide timing for subsequent vaccination in this scenario.</w:t>
      </w:r>
    </w:p>
    <w:p w14:paraId="123844AB" w14:textId="5B023C83" w:rsidR="0076735E" w:rsidRPr="006F20FB" w:rsidRDefault="004359FD">
      <w:pPr>
        <w:rPr>
          <w:rFonts w:eastAsia="Segoe UI Symbol"/>
        </w:rPr>
      </w:pPr>
      <w:r w:rsidRPr="006F20FB">
        <w:rPr>
          <w:rFonts w:eastAsia="Segoe UI Symbol"/>
        </w:rPr>
        <w:t>C</w:t>
      </w:r>
      <w:r w:rsidR="00123095" w:rsidRPr="006F20FB">
        <w:rPr>
          <w:rFonts w:eastAsia="Segoe UI Symbol"/>
        </w:rPr>
        <w:t>onsumer</w:t>
      </w:r>
      <w:r w:rsidRPr="006F20FB">
        <w:rPr>
          <w:rFonts w:eastAsia="Segoe UI Symbol"/>
        </w:rPr>
        <w:t>s</w:t>
      </w:r>
      <w:r w:rsidR="00123095" w:rsidRPr="006F20FB">
        <w:rPr>
          <w:rFonts w:eastAsia="Segoe UI Symbol"/>
        </w:rPr>
        <w:t xml:space="preserve"> considered high risk for being exposed to COVID-19</w:t>
      </w:r>
      <w:r w:rsidRPr="006F20FB">
        <w:rPr>
          <w:rFonts w:eastAsia="Segoe UI Symbol"/>
        </w:rPr>
        <w:t xml:space="preserve"> </w:t>
      </w:r>
      <w:r w:rsidR="00123095" w:rsidRPr="006F20FB">
        <w:rPr>
          <w:rFonts w:eastAsia="Segoe UI Symbol"/>
        </w:rPr>
        <w:t>are not suitable to be vaccinated according to the usual service design model (physical set-up of vaccination sites, workforce, and PPE guidance) as these settings are designed to be a low-risk environment. Vaccination of screen positive consumers requires additional considerations (as outlined below) as is currently recommended in only a home visit context, or in a controlled healthcare facility.</w:t>
      </w:r>
    </w:p>
    <w:p w14:paraId="1D8B823D" w14:textId="5778120F" w:rsidR="00123095" w:rsidRPr="006F20FB" w:rsidRDefault="00123095">
      <w:pPr>
        <w:rPr>
          <w:rFonts w:eastAsia="Segoe UI Symbol"/>
        </w:rPr>
      </w:pPr>
      <w:r w:rsidRPr="006F20FB">
        <w:rPr>
          <w:rFonts w:eastAsia="Segoe UI Symbol"/>
          <w:b/>
          <w:bCs/>
        </w:rPr>
        <w:t>Note</w:t>
      </w:r>
      <w:r w:rsidRPr="006F20FB">
        <w:rPr>
          <w:rFonts w:eastAsia="Segoe UI Symbol"/>
        </w:rPr>
        <w:t xml:space="preserve">: Using this type of </w:t>
      </w:r>
      <w:r w:rsidR="00AA1AA7" w:rsidRPr="006F20FB">
        <w:rPr>
          <w:rFonts w:eastAsia="Segoe UI Symbol"/>
        </w:rPr>
        <w:t xml:space="preserve">consumer </w:t>
      </w:r>
      <w:r w:rsidRPr="006F20FB">
        <w:rPr>
          <w:rFonts w:eastAsia="Segoe UI Symbol"/>
        </w:rPr>
        <w:t>screening, is to ensure a safe vaccination process</w:t>
      </w:r>
      <w:r w:rsidR="00AE05CE" w:rsidRPr="006F20FB">
        <w:rPr>
          <w:rFonts w:eastAsia="Segoe UI Symbol"/>
        </w:rPr>
        <w:t xml:space="preserve"> of vaccination sites or events</w:t>
      </w:r>
      <w:r w:rsidRPr="006F20FB">
        <w:rPr>
          <w:rFonts w:eastAsia="Segoe UI Symbol"/>
        </w:rPr>
        <w:t xml:space="preserve">. </w:t>
      </w:r>
    </w:p>
    <w:p w14:paraId="0C101AC8" w14:textId="77777777" w:rsidR="00123095" w:rsidRPr="006F20FB" w:rsidRDefault="00123095">
      <w:r w:rsidRPr="006F20FB">
        <w:rPr>
          <w:rFonts w:eastAsia="Segoe UI Symbol"/>
        </w:rPr>
        <w:t>It is recommended that this section should be used in conjunction with:</w:t>
      </w:r>
    </w:p>
    <w:p w14:paraId="20C0574A" w14:textId="30D51198" w:rsidR="00823AFB" w:rsidRDefault="00AD7315" w:rsidP="009D251E">
      <w:pPr>
        <w:pStyle w:val="ListBullet"/>
      </w:pPr>
      <w:r>
        <w:t>The Immunisation Advisory Centre’s</w:t>
      </w:r>
      <w:r w:rsidR="00001D5B">
        <w:t xml:space="preserve"> </w:t>
      </w:r>
      <w:hyperlink r:id="rId195" w:history="1">
        <w:r w:rsidR="00001D5B" w:rsidRPr="007F0C58">
          <w:rPr>
            <w:rStyle w:val="Hyperlink"/>
          </w:rPr>
          <w:t>screening tools</w:t>
        </w:r>
      </w:hyperlink>
      <w:r>
        <w:t xml:space="preserve"> </w:t>
      </w:r>
    </w:p>
    <w:p w14:paraId="10A33385" w14:textId="1F33CA37" w:rsidR="00123095" w:rsidRPr="006F20FB" w:rsidRDefault="005C76FA" w:rsidP="009D251E">
      <w:pPr>
        <w:pStyle w:val="ListBullet"/>
      </w:pPr>
      <w:r>
        <w:t>Ministry</w:t>
      </w:r>
      <w:r w:rsidR="00123095">
        <w:t xml:space="preserve"> of Health </w:t>
      </w:r>
      <w:hyperlink r:id="rId196">
        <w:r w:rsidR="00B0262B" w:rsidRPr="41A1C2F2">
          <w:rPr>
            <w:rStyle w:val="Hyperlink"/>
            <w:lang w:val="en"/>
          </w:rPr>
          <w:t>National Standards for Vaccine Storage and Transportation for Immunisation Providers 2017</w:t>
        </w:r>
      </w:hyperlink>
      <w:r w:rsidR="00123095">
        <w:t>.</w:t>
      </w:r>
    </w:p>
    <w:p w14:paraId="5FFC2485" w14:textId="4C5B0CF7" w:rsidR="00123095" w:rsidRPr="006F20FB" w:rsidRDefault="00123095" w:rsidP="009D251E">
      <w:pPr>
        <w:pStyle w:val="ListBullet"/>
      </w:pPr>
      <w:r>
        <w:t xml:space="preserve">2021 Addendum to </w:t>
      </w:r>
      <w:hyperlink r:id="rId197">
        <w:r w:rsidR="00B0262B" w:rsidRPr="41A1C2F2">
          <w:rPr>
            <w:rStyle w:val="Hyperlink"/>
            <w:lang w:val="en"/>
          </w:rPr>
          <w:t>National Standards for Vaccine Storage and Transportation for Immunisation Providers 2017</w:t>
        </w:r>
      </w:hyperlink>
      <w:r>
        <w:t>.</w:t>
      </w:r>
    </w:p>
    <w:p w14:paraId="4188A258" w14:textId="56D878A3" w:rsidR="0018713A" w:rsidRPr="006F20FB" w:rsidRDefault="0018713A" w:rsidP="0018713A">
      <w:pPr>
        <w:pStyle w:val="ListBullet"/>
      </w:pPr>
      <w:r>
        <w:t xml:space="preserve">National Immunisation </w:t>
      </w:r>
      <w:r w:rsidR="16ACC10C">
        <w:t>Programme</w:t>
      </w:r>
      <w:r>
        <w:t xml:space="preserve"> Operating Guidelines.</w:t>
      </w:r>
    </w:p>
    <w:p w14:paraId="6711ECCA" w14:textId="55925E26" w:rsidR="00123095" w:rsidRPr="006F20FB" w:rsidRDefault="00D57B23" w:rsidP="009D251E">
      <w:pPr>
        <w:pStyle w:val="ListBullet"/>
      </w:pPr>
      <w:r>
        <w:t xml:space="preserve">Health New Zealand’s </w:t>
      </w:r>
      <w:hyperlink r:id="rId198" w:history="1">
        <w:r w:rsidR="00123095" w:rsidRPr="00F27B17">
          <w:rPr>
            <w:rStyle w:val="Hyperlink"/>
          </w:rPr>
          <w:t>Immunisation Handbook</w:t>
        </w:r>
      </w:hyperlink>
      <w:r w:rsidR="00123095">
        <w:t>.</w:t>
      </w:r>
    </w:p>
    <w:p w14:paraId="136EA385" w14:textId="2490B823" w:rsidR="005D4A8A" w:rsidRPr="006F20FB" w:rsidRDefault="00123095">
      <w:pPr>
        <w:rPr>
          <w:rFonts w:eastAsia="Segoe UI Symbol"/>
        </w:rPr>
      </w:pPr>
      <w:r w:rsidRPr="006F20FB">
        <w:t xml:space="preserve">Local </w:t>
      </w:r>
      <w:r w:rsidR="005257D9">
        <w:t xml:space="preserve">Health </w:t>
      </w:r>
      <w:r w:rsidR="00AF3A7A">
        <w:t>District</w:t>
      </w:r>
      <w:r w:rsidRPr="006F20FB">
        <w:t xml:space="preserve"> Standard Operating Procedures.</w:t>
      </w:r>
      <w:r w:rsidR="004359FD" w:rsidRPr="006F20FB">
        <w:t xml:space="preserve"> </w:t>
      </w:r>
      <w:r w:rsidR="005D4A8A" w:rsidRPr="006F20FB">
        <w:rPr>
          <w:rFonts w:eastAsia="Segoe UI Symbol"/>
        </w:rPr>
        <w:t>There are three scenarios below</w:t>
      </w:r>
      <w:r w:rsidR="0076735E" w:rsidRPr="006F20FB">
        <w:rPr>
          <w:rFonts w:eastAsia="Segoe UI Symbol"/>
        </w:rPr>
        <w:t xml:space="preserve"> that</w:t>
      </w:r>
      <w:r w:rsidR="005D4A8A" w:rsidRPr="006F20FB">
        <w:rPr>
          <w:rFonts w:eastAsia="Segoe UI Symbol"/>
        </w:rPr>
        <w:t xml:space="preserve"> providers could consider for the ‘vaccination in high</w:t>
      </w:r>
      <w:r w:rsidR="0076735E" w:rsidRPr="006F20FB">
        <w:rPr>
          <w:rFonts w:eastAsia="Segoe UI Symbol"/>
        </w:rPr>
        <w:t xml:space="preserve"> </w:t>
      </w:r>
      <w:r w:rsidR="005D4A8A" w:rsidRPr="006F20FB">
        <w:rPr>
          <w:rFonts w:eastAsia="Segoe UI Symbol"/>
        </w:rPr>
        <w:t xml:space="preserve">risk/screen positive </w:t>
      </w:r>
      <w:r w:rsidR="000F24EC" w:rsidRPr="006F20FB">
        <w:rPr>
          <w:rFonts w:eastAsia="Segoe UI Symbol"/>
        </w:rPr>
        <w:t>consumers</w:t>
      </w:r>
      <w:r w:rsidR="000F24EC">
        <w:rPr>
          <w:rFonts w:eastAsia="Segoe UI Symbol"/>
        </w:rPr>
        <w:t>’</w:t>
      </w:r>
      <w:r w:rsidR="005D4A8A" w:rsidRPr="006F20FB">
        <w:rPr>
          <w:rFonts w:eastAsia="Segoe UI Symbol"/>
        </w:rPr>
        <w:t>.</w:t>
      </w:r>
    </w:p>
    <w:p w14:paraId="1D4BC402" w14:textId="421103EB" w:rsidR="00123095" w:rsidRPr="006F20FB" w:rsidRDefault="005D4A8A">
      <w:pPr>
        <w:rPr>
          <w:rFonts w:eastAsia="Segoe UI Symbol"/>
        </w:rPr>
      </w:pPr>
      <w:r w:rsidRPr="006F20FB">
        <w:rPr>
          <w:rFonts w:eastAsia="Segoe UI Symbol"/>
        </w:rPr>
        <w:t xml:space="preserve">Additional scenarios could be </w:t>
      </w:r>
      <w:r w:rsidR="00D50A55" w:rsidRPr="006F20FB">
        <w:rPr>
          <w:rFonts w:eastAsia="Segoe UI Symbol"/>
        </w:rPr>
        <w:t xml:space="preserve">utilised </w:t>
      </w:r>
      <w:r w:rsidRPr="006F20FB">
        <w:rPr>
          <w:rFonts w:eastAsia="Segoe UI Symbol"/>
        </w:rPr>
        <w:t xml:space="preserve">as long as the appropriate IPC </w:t>
      </w:r>
      <w:r w:rsidR="00D50A55" w:rsidRPr="006F20FB">
        <w:rPr>
          <w:rFonts w:eastAsia="Segoe UI Symbol"/>
        </w:rPr>
        <w:t>considerations</w:t>
      </w:r>
      <w:r w:rsidRPr="006F20FB">
        <w:rPr>
          <w:rFonts w:eastAsia="Segoe UI Symbol"/>
        </w:rPr>
        <w:t xml:space="preserve"> are made. See additional information found “COVID-19: Infection Prevention and Control Recommendations for Health and Disability care workers”</w:t>
      </w:r>
      <w:r w:rsidR="00A248AC">
        <w:rPr>
          <w:rFonts w:eastAsia="Segoe UI Symbol"/>
        </w:rPr>
        <w:t>.</w:t>
      </w:r>
    </w:p>
    <w:p w14:paraId="7EAB5564" w14:textId="57A0B59A" w:rsidR="00123095" w:rsidRPr="006F20FB" w:rsidRDefault="00123095" w:rsidP="00D01BDA">
      <w:pPr>
        <w:pStyle w:val="Heading31nonumber"/>
      </w:pPr>
      <w:r w:rsidRPr="006F20FB">
        <w:t>Scenario 1</w:t>
      </w:r>
      <w:r w:rsidR="006E1AFB" w:rsidRPr="006F20FB">
        <w:t>:</w:t>
      </w:r>
      <w:r w:rsidRPr="006F20FB">
        <w:t xml:space="preserve"> Home Vaccination</w:t>
      </w:r>
    </w:p>
    <w:p w14:paraId="0DF7E746" w14:textId="77777777" w:rsidR="00123095" w:rsidRPr="006F20FB" w:rsidRDefault="00123095">
      <w:pPr>
        <w:rPr>
          <w:rFonts w:eastAsia="Segoe UI"/>
        </w:rPr>
      </w:pPr>
      <w:r w:rsidRPr="006F20FB">
        <w:rPr>
          <w:rFonts w:eastAsia="Segoe UI"/>
        </w:rPr>
        <w:t>In addition to above it is recommended that providers have Standard Operating Procedures (SOP) specific for home vaccination to support safe delivery processes.</w:t>
      </w:r>
    </w:p>
    <w:p w14:paraId="7A702B56" w14:textId="6A97262E" w:rsidR="00123095" w:rsidRPr="006F20FB" w:rsidRDefault="00123095">
      <w:pPr>
        <w:rPr>
          <w:rFonts w:ascii="Segoe UI Symbol" w:eastAsia="Segoe UI Symbol" w:hAnsi="Segoe UI Symbol" w:cs="Segoe UI Symbol"/>
        </w:rPr>
      </w:pPr>
      <w:r w:rsidRPr="006F20FB">
        <w:rPr>
          <w:rFonts w:ascii="Segoe UI Symbol" w:eastAsia="Segoe UI Symbol" w:hAnsi="Segoe UI Symbol" w:cs="Segoe UI Symbol"/>
        </w:rPr>
        <w:t xml:space="preserve">Home visits for vaccination may be required for consumers who are unable to leave their residence because they have been required to isolate (I.e., attendance at a location of interest or contact of a confirmed case). It may also be required for those who have barriers to access due to mobility, disability, </w:t>
      </w:r>
      <w:r w:rsidR="009368BB" w:rsidRPr="006F20FB">
        <w:rPr>
          <w:rFonts w:ascii="Segoe UI Symbol" w:eastAsia="Segoe UI Symbol" w:hAnsi="Segoe UI Symbol" w:cs="Segoe UI Symbol"/>
        </w:rPr>
        <w:t>comorbidity,</w:t>
      </w:r>
      <w:r w:rsidRPr="006F20FB">
        <w:rPr>
          <w:rFonts w:ascii="Segoe UI Symbol" w:eastAsia="Segoe UI Symbol" w:hAnsi="Segoe UI Symbol" w:cs="Segoe UI Symbol"/>
        </w:rPr>
        <w:t xml:space="preserve"> or another reason that means they are unable to access vaccination at a site including improving equity.</w:t>
      </w:r>
    </w:p>
    <w:p w14:paraId="3C3B8A50" w14:textId="4BEFF840" w:rsidR="00123095" w:rsidRPr="006F20FB" w:rsidRDefault="00123095">
      <w:pPr>
        <w:rPr>
          <w:rFonts w:ascii="Segoe UI Symbol" w:eastAsia="Segoe UI Symbol" w:hAnsi="Segoe UI Symbol" w:cs="Segoe UI Symbol"/>
        </w:rPr>
      </w:pPr>
      <w:r w:rsidRPr="006F20FB">
        <w:rPr>
          <w:rFonts w:ascii="Segoe UI Symbol" w:eastAsia="Segoe UI Symbol" w:hAnsi="Segoe UI Symbol" w:cs="Segoe UI Symbol"/>
        </w:rPr>
        <w:t xml:space="preserve">Outside the scope of this section are additional considerations which would likely be part of a </w:t>
      </w:r>
      <w:r w:rsidR="005257D9">
        <w:rPr>
          <w:rFonts w:ascii="Segoe UI Symbol" w:eastAsia="Segoe UI Symbol" w:hAnsi="Segoe UI Symbol" w:cs="Segoe UI Symbol"/>
        </w:rPr>
        <w:t xml:space="preserve">Health </w:t>
      </w:r>
      <w:r w:rsidR="00AF3A7A">
        <w:t>District</w:t>
      </w:r>
      <w:r w:rsidRPr="006F20FB">
        <w:rPr>
          <w:rFonts w:ascii="Segoe UI Symbol" w:eastAsia="Segoe UI Symbol" w:hAnsi="Segoe UI Symbol" w:cs="Segoe UI Symbol"/>
        </w:rPr>
        <w:t xml:space="preserve"> standard operating procedure (SOP). This could include but is not limited to a SOP on vaccine transportation and administration, staff requirements and medical emergency equipment.</w:t>
      </w:r>
    </w:p>
    <w:p w14:paraId="5335F381" w14:textId="716BEA39" w:rsidR="00123095" w:rsidRPr="006F20FB" w:rsidRDefault="00123095" w:rsidP="00D01BDA">
      <w:pPr>
        <w:pStyle w:val="Heading31nonumber"/>
      </w:pPr>
      <w:r w:rsidRPr="006F20FB">
        <w:t>Scenario 2</w:t>
      </w:r>
      <w:r w:rsidR="006E1AFB" w:rsidRPr="006F20FB">
        <w:t xml:space="preserve">: </w:t>
      </w:r>
      <w:r w:rsidRPr="006F20FB">
        <w:t>Controlled Healthcare Facility</w:t>
      </w:r>
    </w:p>
    <w:p w14:paraId="57CB90E6" w14:textId="77777777" w:rsidR="00123095" w:rsidRPr="006F20FB" w:rsidRDefault="00123095">
      <w:pPr>
        <w:rPr>
          <w:rFonts w:eastAsia="Segoe UI Symbol"/>
        </w:rPr>
      </w:pPr>
      <w:r w:rsidRPr="006F20FB">
        <w:rPr>
          <w:rFonts w:eastAsia="Segoe UI Symbol"/>
        </w:rPr>
        <w:t xml:space="preserve">Vaccination for screen positive consumers and/or accompanying whānau in a controlled healthcare facility may be appropriate. This should only be performed in a controlled healthcare facility, where the flow of consumers and staff is controlled, such as a Hospital Emergency Department or General Practice Clinic. </w:t>
      </w:r>
    </w:p>
    <w:p w14:paraId="3782BD1E" w14:textId="501A7485" w:rsidR="00123095" w:rsidRPr="006F20FB" w:rsidRDefault="00123095">
      <w:pPr>
        <w:rPr>
          <w:rFonts w:eastAsia="Segoe UI Symbol"/>
        </w:rPr>
      </w:pPr>
      <w:r w:rsidRPr="006F20FB">
        <w:rPr>
          <w:rFonts w:eastAsia="Segoe UI Symbol"/>
        </w:rPr>
        <w:t>This excludes dedicated vaccination sites and other settings where there is a risk of uncontrolled flow of people and workforce who are not in appropriate PPE, and so therefore is a transmission risk with other consumers and staff.</w:t>
      </w:r>
    </w:p>
    <w:p w14:paraId="4B6DD3B4" w14:textId="6E8890BB" w:rsidR="0052037B" w:rsidRPr="006F20FB" w:rsidRDefault="0052037B" w:rsidP="0052037B">
      <w:pPr>
        <w:pStyle w:val="Heading31nonumber"/>
      </w:pPr>
      <w:r w:rsidRPr="006F20FB">
        <w:t>Scenario 3: Drive-Through Vaccination</w:t>
      </w:r>
    </w:p>
    <w:p w14:paraId="185B862B" w14:textId="280F959C" w:rsidR="0052037B" w:rsidRPr="006F20FB" w:rsidRDefault="0052037B" w:rsidP="0052037B">
      <w:pPr>
        <w:rPr>
          <w:rFonts w:eastAsia="Segoe UI Symbol"/>
        </w:rPr>
      </w:pPr>
      <w:r w:rsidRPr="006F20FB">
        <w:rPr>
          <w:rFonts w:eastAsia="Segoe UI Symbol"/>
        </w:rPr>
        <w:t>Vaccination for screen positive consumers and/or accompanying whānau in a drive-through vaccination centre may be appropriate. This should only be performed in a planned outdoor site where the flow of cars, consumers and staff is controlled.</w:t>
      </w:r>
      <w:r w:rsidR="002E3D97" w:rsidRPr="006F20FB">
        <w:rPr>
          <w:rFonts w:eastAsia="Segoe UI Symbol"/>
        </w:rPr>
        <w:t xml:space="preserve"> Post vaccination it is recommended they stay in their car away from others.</w:t>
      </w:r>
    </w:p>
    <w:p w14:paraId="0A36EF20" w14:textId="10A2C677" w:rsidR="0052037B" w:rsidRPr="006F20FB" w:rsidRDefault="0052037B" w:rsidP="0052037B">
      <w:pPr>
        <w:rPr>
          <w:rFonts w:eastAsia="Segoe UI Symbol"/>
        </w:rPr>
      </w:pPr>
      <w:r w:rsidRPr="006F20FB">
        <w:rPr>
          <w:rFonts w:eastAsia="Segoe UI Symbol"/>
        </w:rPr>
        <w:t>This excludes settings where there is a risk of uncontrolled flow of people and workforce who are not in appropriate PPE, and so therefore is a transmission risk with other consumers and staff.</w:t>
      </w:r>
    </w:p>
    <w:p w14:paraId="21F4E7D0" w14:textId="2DB2B285" w:rsidR="004A04B5" w:rsidRPr="006F20FB" w:rsidRDefault="0052037B">
      <w:pPr>
        <w:rPr>
          <w:rFonts w:eastAsia="Segoe UI Symbol"/>
        </w:rPr>
      </w:pPr>
      <w:r w:rsidRPr="006F20FB">
        <w:rPr>
          <w:rFonts w:eastAsia="Segoe UI Symbol"/>
        </w:rPr>
        <w:t xml:space="preserve">PPE requirements </w:t>
      </w:r>
      <w:r w:rsidR="002E3D97" w:rsidRPr="006F20FB">
        <w:rPr>
          <w:rFonts w:eastAsia="Segoe UI Symbol"/>
        </w:rPr>
        <w:t xml:space="preserve">would be the vaccinator, staff, </w:t>
      </w:r>
      <w:r w:rsidR="009368BB" w:rsidRPr="006F20FB">
        <w:rPr>
          <w:rFonts w:eastAsia="Segoe UI Symbol"/>
        </w:rPr>
        <w:t>consumer,</w:t>
      </w:r>
      <w:r w:rsidR="002E3D97" w:rsidRPr="006F20FB">
        <w:rPr>
          <w:rFonts w:eastAsia="Segoe UI Symbol"/>
        </w:rPr>
        <w:t xml:space="preserve"> and others in the car to wear a medical mask.</w:t>
      </w:r>
    </w:p>
    <w:p w14:paraId="6B904C66" w14:textId="77777777" w:rsidR="004A04B5" w:rsidRPr="006F20FB" w:rsidRDefault="004A04B5">
      <w:pPr>
        <w:spacing w:before="0" w:after="160" w:line="2" w:lineRule="auto"/>
        <w:rPr>
          <w:rFonts w:eastAsia="Segoe UI Symbol"/>
        </w:rPr>
      </w:pPr>
      <w:r w:rsidRPr="006F20FB">
        <w:rPr>
          <w:rFonts w:eastAsia="Segoe UI Symbol"/>
        </w:rPr>
        <w:br w:type="page"/>
      </w:r>
    </w:p>
    <w:p w14:paraId="2D9E0184" w14:textId="77777777" w:rsidR="00123095" w:rsidRPr="006F20FB" w:rsidRDefault="00123095" w:rsidP="00D01BDA">
      <w:pPr>
        <w:pStyle w:val="Heading31nonumber"/>
      </w:pPr>
      <w:r w:rsidRPr="006F20FB">
        <w:t>Requirements for Scenario 1 &amp; 2</w:t>
      </w:r>
    </w:p>
    <w:p w14:paraId="21ACE1B9" w14:textId="26BA9FF4" w:rsidR="00123095" w:rsidRPr="006F20FB" w:rsidRDefault="00123095">
      <w:pPr>
        <w:rPr>
          <w:rFonts w:eastAsia="Segoe UI"/>
        </w:rPr>
      </w:pPr>
      <w:r w:rsidRPr="006F20FB">
        <w:rPr>
          <w:rFonts w:eastAsia="Segoe UI"/>
        </w:rPr>
        <w:t>In addition to usual vaccination processes,</w:t>
      </w:r>
      <w:r w:rsidR="00CB17F6">
        <w:rPr>
          <w:rFonts w:eastAsia="Segoe UI"/>
        </w:rPr>
        <w:t xml:space="preserve"> </w:t>
      </w:r>
      <w:r w:rsidRPr="006F20FB">
        <w:rPr>
          <w:rFonts w:eastAsia="Segoe UI"/>
        </w:rPr>
        <w:t>the following table is the requirements for the scenarios above.</w:t>
      </w:r>
    </w:p>
    <w:tbl>
      <w:tblPr>
        <w:tblStyle w:val="GridTable1Light"/>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1483"/>
        <w:gridCol w:w="6869"/>
      </w:tblGrid>
      <w:tr w:rsidR="00123095" w:rsidRPr="006F20FB" w14:paraId="2B443EE5" w14:textId="77777777" w:rsidTr="722920D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58" w:type="pct"/>
            <w:tcBorders>
              <w:right w:val="nil"/>
            </w:tcBorders>
          </w:tcPr>
          <w:p w14:paraId="005C359A" w14:textId="77777777" w:rsidR="00123095" w:rsidRPr="006F20FB" w:rsidRDefault="00123095" w:rsidP="00D10DD2">
            <w:pPr>
              <w:rPr>
                <w:rFonts w:eastAsia="Segoe UI" w:cs="Segoe UI"/>
                <w:b w:val="0"/>
                <w:bCs w:val="0"/>
                <w:color w:val="FFFFFF" w:themeColor="background1"/>
              </w:rPr>
            </w:pPr>
          </w:p>
        </w:tc>
        <w:tc>
          <w:tcPr>
            <w:tcW w:w="4142" w:type="pct"/>
            <w:tcBorders>
              <w:left w:val="nil"/>
            </w:tcBorders>
          </w:tcPr>
          <w:p w14:paraId="6C80FBAE" w14:textId="77777777" w:rsidR="00123095" w:rsidRPr="006F20FB" w:rsidRDefault="00123095" w:rsidP="00D10DD2">
            <w:pPr>
              <w:jc w:val="both"/>
              <w:cnfStyle w:val="100000000000" w:firstRow="1" w:lastRow="0" w:firstColumn="0" w:lastColumn="0" w:oddVBand="0" w:evenVBand="0" w:oddHBand="0" w:evenHBand="0" w:firstRowFirstColumn="0" w:firstRowLastColumn="0" w:lastRowFirstColumn="0" w:lastRowLastColumn="0"/>
              <w:rPr>
                <w:rFonts w:eastAsia="Segoe UI" w:cs="Segoe UI"/>
                <w:b w:val="0"/>
                <w:bCs w:val="0"/>
                <w:color w:val="FFFFFF" w:themeColor="background1"/>
                <w:sz w:val="24"/>
                <w:szCs w:val="24"/>
              </w:rPr>
            </w:pPr>
            <w:r w:rsidRPr="006F20FB">
              <w:rPr>
                <w:rFonts w:eastAsia="Segoe UI" w:cs="Segoe UI"/>
                <w:color w:val="FFFFFF" w:themeColor="background1"/>
                <w:sz w:val="24"/>
                <w:szCs w:val="24"/>
              </w:rPr>
              <w:t>Screen Positive Requirements for Scenario 1 &amp; 2</w:t>
            </w:r>
          </w:p>
        </w:tc>
      </w:tr>
      <w:tr w:rsidR="00123095" w:rsidRPr="006F20FB" w14:paraId="5190094C" w14:textId="77777777" w:rsidTr="722920DF">
        <w:trPr>
          <w:trHeight w:val="511"/>
        </w:trPr>
        <w:tc>
          <w:tcPr>
            <w:cnfStyle w:val="001000000000" w:firstRow="0" w:lastRow="0" w:firstColumn="1" w:lastColumn="0" w:oddVBand="0" w:evenVBand="0" w:oddHBand="0" w:evenHBand="0" w:firstRowFirstColumn="0" w:firstRowLastColumn="0" w:lastRowFirstColumn="0" w:lastRowLastColumn="0"/>
            <w:tcW w:w="858" w:type="pct"/>
          </w:tcPr>
          <w:p w14:paraId="742DA2A4" w14:textId="77777777" w:rsidR="00123095" w:rsidRPr="00DF7FA9" w:rsidRDefault="00123095" w:rsidP="00D10DD2">
            <w:pPr>
              <w:rPr>
                <w:rFonts w:eastAsia="Segoe UI" w:cs="Segoe UI"/>
                <w:color w:val="000000" w:themeColor="text1"/>
                <w:szCs w:val="21"/>
              </w:rPr>
            </w:pPr>
            <w:r w:rsidRPr="00DF7FA9">
              <w:rPr>
                <w:rFonts w:eastAsia="Segoe UI" w:cs="Segoe UI"/>
                <w:color w:val="000000" w:themeColor="text1"/>
                <w:szCs w:val="21"/>
              </w:rPr>
              <w:t>Location</w:t>
            </w:r>
          </w:p>
        </w:tc>
        <w:tc>
          <w:tcPr>
            <w:tcW w:w="4142" w:type="pct"/>
          </w:tcPr>
          <w:p w14:paraId="15C56A69"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 xml:space="preserve">Only pre-arranged home vaccination or vaccination </w:t>
            </w:r>
            <w:r w:rsidR="37C81880">
              <w:br/>
            </w:r>
            <w:r w:rsidRPr="722920DF">
              <w:rPr>
                <w:rFonts w:eastAsia="Segoe UI"/>
                <w:sz w:val="19"/>
                <w:szCs w:val="19"/>
              </w:rPr>
              <w:t>in a controlled residence or healthcare facility.</w:t>
            </w:r>
          </w:p>
        </w:tc>
      </w:tr>
      <w:tr w:rsidR="00123095" w:rsidRPr="006F20FB" w14:paraId="64288426" w14:textId="77777777" w:rsidTr="722920DF">
        <w:trPr>
          <w:trHeight w:val="705"/>
        </w:trPr>
        <w:tc>
          <w:tcPr>
            <w:cnfStyle w:val="001000000000" w:firstRow="0" w:lastRow="0" w:firstColumn="1" w:lastColumn="0" w:oddVBand="0" w:evenVBand="0" w:oddHBand="0" w:evenHBand="0" w:firstRowFirstColumn="0" w:firstRowLastColumn="0" w:lastRowFirstColumn="0" w:lastRowLastColumn="0"/>
            <w:tcW w:w="858" w:type="pct"/>
          </w:tcPr>
          <w:p w14:paraId="1DC18992" w14:textId="77777777" w:rsidR="00123095" w:rsidRPr="00DF7FA9" w:rsidRDefault="00123095" w:rsidP="00D10DD2">
            <w:pPr>
              <w:rPr>
                <w:rFonts w:eastAsia="Segoe UI" w:cs="Segoe UI"/>
                <w:color w:val="000000" w:themeColor="text1"/>
                <w:szCs w:val="21"/>
              </w:rPr>
            </w:pPr>
            <w:r w:rsidRPr="00DF7FA9">
              <w:rPr>
                <w:rFonts w:eastAsia="Segoe UI" w:cs="Segoe UI"/>
                <w:color w:val="000000" w:themeColor="text1"/>
                <w:szCs w:val="21"/>
              </w:rPr>
              <w:t>Workforce</w:t>
            </w:r>
          </w:p>
        </w:tc>
        <w:tc>
          <w:tcPr>
            <w:tcW w:w="4142" w:type="pct"/>
          </w:tcPr>
          <w:p w14:paraId="3AF9631C"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Staff must be fully immunised.</w:t>
            </w:r>
          </w:p>
          <w:p w14:paraId="406B0195"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Home visit must have at least one authorised vaccinator and one staff on site has a CPR certificate and adrenaline administration certified. Limit staff in enclosed environment where practical</w:t>
            </w:r>
          </w:p>
        </w:tc>
      </w:tr>
      <w:tr w:rsidR="00123095" w:rsidRPr="006F20FB" w14:paraId="279B0C5F" w14:textId="77777777" w:rsidTr="722920DF">
        <w:trPr>
          <w:trHeight w:val="780"/>
        </w:trPr>
        <w:tc>
          <w:tcPr>
            <w:cnfStyle w:val="001000000000" w:firstRow="0" w:lastRow="0" w:firstColumn="1" w:lastColumn="0" w:oddVBand="0" w:evenVBand="0" w:oddHBand="0" w:evenHBand="0" w:firstRowFirstColumn="0" w:firstRowLastColumn="0" w:lastRowFirstColumn="0" w:lastRowLastColumn="0"/>
            <w:tcW w:w="858" w:type="pct"/>
          </w:tcPr>
          <w:p w14:paraId="0162898A" w14:textId="77777777" w:rsidR="00123095" w:rsidRPr="00DF7FA9" w:rsidRDefault="00123095" w:rsidP="00D10DD2">
            <w:pPr>
              <w:rPr>
                <w:rFonts w:eastAsia="Segoe UI" w:cs="Segoe UI"/>
                <w:color w:val="000000" w:themeColor="text1"/>
                <w:szCs w:val="21"/>
              </w:rPr>
            </w:pPr>
            <w:r w:rsidRPr="00DF7FA9">
              <w:rPr>
                <w:rFonts w:eastAsia="Segoe UI" w:cs="Segoe UI"/>
                <w:color w:val="000000" w:themeColor="text1"/>
                <w:szCs w:val="21"/>
              </w:rPr>
              <w:t>PPE</w:t>
            </w:r>
          </w:p>
        </w:tc>
        <w:tc>
          <w:tcPr>
            <w:tcW w:w="4142" w:type="pct"/>
          </w:tcPr>
          <w:p w14:paraId="75D12FFE" w14:textId="2E06F2D6" w:rsidR="00123095" w:rsidRPr="006A651B" w:rsidRDefault="6D4CD4FA" w:rsidP="006A651B">
            <w:pPr>
              <w:pStyle w:val="Table10ptbullets"/>
              <w:spacing w:before="120" w:after="120"/>
              <w:ind w:left="414" w:hanging="357"/>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Consumer: Must wear a medical mask (these could be provided).</w:t>
            </w:r>
            <w:r w:rsidR="37C81880">
              <w:br/>
            </w:r>
            <w:r w:rsidRPr="722920DF">
              <w:rPr>
                <w:rFonts w:eastAsia="Segoe UI"/>
                <w:sz w:val="19"/>
                <w:szCs w:val="19"/>
              </w:rPr>
              <w:t xml:space="preserve">All staff: P2/N95, eye protection, </w:t>
            </w:r>
            <w:r w:rsidR="54B621E7" w:rsidRPr="722920DF">
              <w:rPr>
                <w:rFonts w:eastAsia="Segoe UI"/>
                <w:sz w:val="19"/>
                <w:szCs w:val="19"/>
              </w:rPr>
              <w:t>gown,</w:t>
            </w:r>
            <w:r w:rsidRPr="722920DF">
              <w:rPr>
                <w:rFonts w:eastAsia="Segoe UI"/>
                <w:sz w:val="19"/>
                <w:szCs w:val="19"/>
              </w:rPr>
              <w:t xml:space="preserve"> and gloves.</w:t>
            </w:r>
          </w:p>
          <w:p w14:paraId="0EE0C067" w14:textId="77777777" w:rsidR="00123095" w:rsidRPr="006A651B" w:rsidRDefault="00123095" w:rsidP="00590A77">
            <w:pPr>
              <w:spacing w:before="120" w:after="120"/>
              <w:cnfStyle w:val="000000000000" w:firstRow="0" w:lastRow="0" w:firstColumn="0" w:lastColumn="0" w:oddVBand="0" w:evenVBand="0" w:oddHBand="0" w:evenHBand="0" w:firstRowFirstColumn="0" w:firstRowLastColumn="0" w:lastRowFirstColumn="0" w:lastRowLastColumn="0"/>
              <w:rPr>
                <w:rFonts w:eastAsia="Segoe UI" w:cs="Segoe UI"/>
                <w:color w:val="000000" w:themeColor="text1"/>
                <w:sz w:val="19"/>
                <w:szCs w:val="19"/>
              </w:rPr>
            </w:pPr>
            <w:r w:rsidRPr="006A651B">
              <w:rPr>
                <w:rFonts w:eastAsia="Segoe UI" w:cs="Segoe UI"/>
                <w:color w:val="000000" w:themeColor="text1"/>
                <w:sz w:val="19"/>
                <w:szCs w:val="19"/>
              </w:rPr>
              <w:t>*In ‘screen positive’ environments, where there may also be ‘screen negative’ consumers, e.g., during a home vaccination, all consumers in this environment should be treated as ‘screen positive’.</w:t>
            </w:r>
          </w:p>
          <w:p w14:paraId="0078DC89" w14:textId="77777777" w:rsidR="00123095" w:rsidRPr="006A651B" w:rsidRDefault="00123095" w:rsidP="00590A77">
            <w:pPr>
              <w:spacing w:before="120" w:after="120"/>
              <w:cnfStyle w:val="000000000000" w:firstRow="0" w:lastRow="0" w:firstColumn="0" w:lastColumn="0" w:oddVBand="0" w:evenVBand="0" w:oddHBand="0" w:evenHBand="0" w:firstRowFirstColumn="0" w:firstRowLastColumn="0" w:lastRowFirstColumn="0" w:lastRowLastColumn="0"/>
              <w:rPr>
                <w:rFonts w:eastAsia="Segoe UI" w:cs="Segoe UI"/>
                <w:color w:val="000000" w:themeColor="text1"/>
                <w:sz w:val="19"/>
                <w:szCs w:val="19"/>
              </w:rPr>
            </w:pPr>
            <w:r w:rsidRPr="006A651B">
              <w:rPr>
                <w:rFonts w:eastAsia="Segoe UI" w:cs="Segoe UI"/>
                <w:color w:val="000000" w:themeColor="text1"/>
                <w:sz w:val="19"/>
                <w:szCs w:val="19"/>
              </w:rPr>
              <w:t>**In home environments, staff should change PPE if they are moving between different houses.</w:t>
            </w:r>
          </w:p>
          <w:p w14:paraId="22FEE4C5" w14:textId="50137D1A" w:rsidR="00123095" w:rsidRPr="006A651B" w:rsidRDefault="00123095" w:rsidP="00590A77">
            <w:pPr>
              <w:spacing w:before="120" w:after="120"/>
              <w:cnfStyle w:val="000000000000" w:firstRow="0" w:lastRow="0" w:firstColumn="0" w:lastColumn="0" w:oddVBand="0" w:evenVBand="0" w:oddHBand="0" w:evenHBand="0" w:firstRowFirstColumn="0" w:firstRowLastColumn="0" w:lastRowFirstColumn="0" w:lastRowLastColumn="0"/>
              <w:rPr>
                <w:rFonts w:eastAsia="Segoe UI" w:cs="Segoe UI"/>
                <w:color w:val="000000" w:themeColor="text1"/>
                <w:sz w:val="19"/>
                <w:szCs w:val="19"/>
              </w:rPr>
            </w:pPr>
            <w:r w:rsidRPr="006A651B">
              <w:rPr>
                <w:rFonts w:eastAsia="Segoe UI" w:cs="Segoe UI"/>
                <w:color w:val="000000" w:themeColor="text1"/>
                <w:sz w:val="19"/>
                <w:szCs w:val="19"/>
              </w:rPr>
              <w:t xml:space="preserve">***Donning and doffing PPE outside in a home environment requires an appropriate space and transporting contaminated PPE back to base for proper disposal, this may be covered in the </w:t>
            </w:r>
            <w:r w:rsidR="005257D9" w:rsidRPr="006A651B">
              <w:rPr>
                <w:rFonts w:eastAsia="Segoe UI" w:cs="Segoe UI"/>
                <w:color w:val="000000" w:themeColor="text1"/>
                <w:sz w:val="19"/>
                <w:szCs w:val="19"/>
              </w:rPr>
              <w:t xml:space="preserve">Health </w:t>
            </w:r>
            <w:r w:rsidR="00AF3A7A" w:rsidRPr="006A651B">
              <w:rPr>
                <w:sz w:val="19"/>
                <w:szCs w:val="19"/>
              </w:rPr>
              <w:t>District</w:t>
            </w:r>
            <w:r w:rsidRPr="006A651B">
              <w:rPr>
                <w:rFonts w:eastAsia="Segoe UI" w:cs="Segoe UI"/>
                <w:color w:val="000000" w:themeColor="text1"/>
                <w:sz w:val="19"/>
                <w:szCs w:val="19"/>
              </w:rPr>
              <w:t xml:space="preserve"> SOP.</w:t>
            </w:r>
          </w:p>
        </w:tc>
      </w:tr>
      <w:tr w:rsidR="00123095" w:rsidRPr="006F20FB" w14:paraId="5F4A0A51" w14:textId="77777777" w:rsidTr="722920DF">
        <w:trPr>
          <w:trHeight w:val="410"/>
        </w:trPr>
        <w:tc>
          <w:tcPr>
            <w:cnfStyle w:val="001000000000" w:firstRow="0" w:lastRow="0" w:firstColumn="1" w:lastColumn="0" w:oddVBand="0" w:evenVBand="0" w:oddHBand="0" w:evenHBand="0" w:firstRowFirstColumn="0" w:firstRowLastColumn="0" w:lastRowFirstColumn="0" w:lastRowLastColumn="0"/>
            <w:tcW w:w="858" w:type="pct"/>
          </w:tcPr>
          <w:p w14:paraId="023651D6" w14:textId="77777777" w:rsidR="00123095" w:rsidRPr="00DF7FA9" w:rsidRDefault="00123095" w:rsidP="00D10DD2">
            <w:pPr>
              <w:rPr>
                <w:rFonts w:eastAsia="Segoe UI" w:cs="Segoe UI"/>
                <w:color w:val="000000" w:themeColor="text1"/>
                <w:szCs w:val="21"/>
              </w:rPr>
            </w:pPr>
            <w:r w:rsidRPr="00DF7FA9">
              <w:rPr>
                <w:rFonts w:eastAsia="Segoe UI" w:cs="Segoe UI"/>
                <w:color w:val="000000" w:themeColor="text1"/>
                <w:szCs w:val="21"/>
              </w:rPr>
              <w:t xml:space="preserve">Physical </w:t>
            </w:r>
            <w:r w:rsidRPr="00DF7FA9">
              <w:rPr>
                <w:szCs w:val="21"/>
              </w:rPr>
              <w:br/>
            </w:r>
            <w:r w:rsidRPr="00DF7FA9">
              <w:rPr>
                <w:rFonts w:eastAsia="Segoe UI" w:cs="Segoe UI"/>
                <w:color w:val="000000" w:themeColor="text1"/>
                <w:szCs w:val="21"/>
              </w:rPr>
              <w:t>Environment</w:t>
            </w:r>
          </w:p>
        </w:tc>
        <w:tc>
          <w:tcPr>
            <w:tcW w:w="4142" w:type="pct"/>
          </w:tcPr>
          <w:p w14:paraId="78EE307E" w14:textId="73CEDF80"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 xml:space="preserve">Review the physical environment and consider ventilation is adequate. Discuss with local </w:t>
            </w:r>
            <w:r w:rsidR="633E7186" w:rsidRPr="722920DF">
              <w:rPr>
                <w:rFonts w:eastAsia="Segoe UI"/>
                <w:sz w:val="19"/>
                <w:szCs w:val="19"/>
              </w:rPr>
              <w:t>Health District</w:t>
            </w:r>
            <w:r w:rsidR="2D8B6B71" w:rsidRPr="722920DF">
              <w:rPr>
                <w:rFonts w:eastAsia="Segoe UI"/>
                <w:sz w:val="19"/>
                <w:szCs w:val="19"/>
              </w:rPr>
              <w:t xml:space="preserve"> </w:t>
            </w:r>
            <w:r w:rsidRPr="722920DF">
              <w:rPr>
                <w:rFonts w:eastAsia="Segoe UI"/>
                <w:sz w:val="19"/>
                <w:szCs w:val="19"/>
              </w:rPr>
              <w:t>IPC team if unsure.</w:t>
            </w:r>
          </w:p>
          <w:p w14:paraId="4B61E65C" w14:textId="2435F28C" w:rsidR="00123095" w:rsidRPr="006A651B" w:rsidRDefault="00123095" w:rsidP="00120F4E">
            <w:pPr>
              <w:spacing w:before="120" w:after="120" w:line="240" w:lineRule="auto"/>
              <w:ind w:left="317" w:hanging="282"/>
              <w:cnfStyle w:val="000000000000" w:firstRow="0" w:lastRow="0" w:firstColumn="0" w:lastColumn="0" w:oddVBand="0" w:evenVBand="0" w:oddHBand="0" w:evenHBand="0" w:firstRowFirstColumn="0" w:firstRowLastColumn="0" w:lastRowFirstColumn="0" w:lastRowLastColumn="0"/>
              <w:rPr>
                <w:rFonts w:eastAsia="Segoe UI" w:cs="Segoe UI"/>
                <w:b/>
                <w:bCs/>
                <w:color w:val="000000" w:themeColor="text1"/>
                <w:sz w:val="19"/>
                <w:szCs w:val="19"/>
              </w:rPr>
            </w:pPr>
            <w:r w:rsidRPr="006A651B">
              <w:rPr>
                <w:rFonts w:eastAsia="Segoe UI" w:cs="Segoe UI"/>
                <w:b/>
                <w:bCs/>
                <w:color w:val="000000" w:themeColor="text1"/>
                <w:sz w:val="19"/>
                <w:szCs w:val="19"/>
              </w:rPr>
              <w:t xml:space="preserve">Home </w:t>
            </w:r>
            <w:r w:rsidR="00C331DE" w:rsidRPr="006A651B">
              <w:rPr>
                <w:rFonts w:eastAsia="Segoe UI" w:cs="Segoe UI"/>
                <w:b/>
                <w:bCs/>
                <w:color w:val="000000" w:themeColor="text1"/>
                <w:sz w:val="19"/>
                <w:szCs w:val="19"/>
              </w:rPr>
              <w:t>vaccinations</w:t>
            </w:r>
          </w:p>
          <w:p w14:paraId="05CF3A55"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Theme="minorEastAsia"/>
                <w:sz w:val="19"/>
                <w:szCs w:val="19"/>
              </w:rPr>
            </w:pPr>
            <w:r w:rsidRPr="722920DF">
              <w:rPr>
                <w:rFonts w:eastAsia="Segoe UI"/>
                <w:sz w:val="19"/>
                <w:szCs w:val="19"/>
              </w:rPr>
              <w:t>Vaccination outside the home wherever practically possible and weather permitting. This could include in a carport, open deck area, or in their parked car. Ensure they can be observed appropriately.</w:t>
            </w:r>
          </w:p>
          <w:p w14:paraId="0C25BE41"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Theme="minorEastAsia"/>
                <w:sz w:val="19"/>
                <w:szCs w:val="19"/>
              </w:rPr>
            </w:pPr>
            <w:r w:rsidRPr="722920DF">
              <w:rPr>
                <w:rFonts w:eastAsia="Segoe UI"/>
                <w:sz w:val="19"/>
                <w:szCs w:val="19"/>
              </w:rPr>
              <w:t>If the environment/location does not have mechanical ventilation, improve ventilation through dilution (I.e., opening windows and doors to outside air).</w:t>
            </w:r>
          </w:p>
          <w:p w14:paraId="6F3906C9"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Theme="minorEastAsia"/>
                <w:sz w:val="19"/>
                <w:szCs w:val="19"/>
              </w:rPr>
            </w:pPr>
            <w:r w:rsidRPr="722920DF">
              <w:rPr>
                <w:rFonts w:eastAsia="Segoe UI"/>
                <w:sz w:val="19"/>
                <w:szCs w:val="19"/>
              </w:rPr>
              <w:t>If completing vaccination indoors, use a room with at least one window and keep the window(s) open for as much time as possible (outdoor temperature and safety permitting).</w:t>
            </w:r>
          </w:p>
          <w:p w14:paraId="444BBAF5" w14:textId="77777777" w:rsidR="00123095" w:rsidRPr="006A651B" w:rsidRDefault="00123095" w:rsidP="00120F4E">
            <w:pPr>
              <w:spacing w:before="120" w:after="120" w:line="240" w:lineRule="auto"/>
              <w:ind w:left="317" w:hanging="282"/>
              <w:cnfStyle w:val="000000000000" w:firstRow="0" w:lastRow="0" w:firstColumn="0" w:lastColumn="0" w:oddVBand="0" w:evenVBand="0" w:oddHBand="0" w:evenHBand="0" w:firstRowFirstColumn="0" w:firstRowLastColumn="0" w:lastRowFirstColumn="0" w:lastRowLastColumn="0"/>
              <w:rPr>
                <w:rFonts w:eastAsia="Segoe UI" w:cs="Segoe UI"/>
                <w:b/>
                <w:bCs/>
                <w:color w:val="000000" w:themeColor="text1"/>
                <w:sz w:val="19"/>
                <w:szCs w:val="19"/>
              </w:rPr>
            </w:pPr>
            <w:r w:rsidRPr="006A651B">
              <w:rPr>
                <w:rFonts w:eastAsia="Segoe UI" w:cs="Segoe UI"/>
                <w:b/>
                <w:bCs/>
                <w:color w:val="000000" w:themeColor="text1"/>
                <w:sz w:val="19"/>
                <w:szCs w:val="19"/>
              </w:rPr>
              <w:t>Healthcare Facilities</w:t>
            </w:r>
          </w:p>
          <w:p w14:paraId="28502F48" w14:textId="16B02608" w:rsidR="00123095" w:rsidRPr="006A651B" w:rsidRDefault="38F469BB"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Theme="minorEastAsia"/>
                <w:sz w:val="19"/>
                <w:szCs w:val="19"/>
              </w:rPr>
            </w:pPr>
            <w:r w:rsidRPr="722920DF">
              <w:rPr>
                <w:rFonts w:eastAsia="Segoe UI"/>
                <w:sz w:val="19"/>
                <w:szCs w:val="19"/>
              </w:rPr>
              <w:t>Please see section ‘</w:t>
            </w:r>
            <w:hyperlink w:anchor="_Environmental_considerations_and">
              <w:r w:rsidRPr="722920DF">
                <w:rPr>
                  <w:rStyle w:val="Hyperlink"/>
                  <w:rFonts w:eastAsia="Segoe UI"/>
                  <w:sz w:val="19"/>
                  <w:szCs w:val="19"/>
                </w:rPr>
                <w:t>Environmental considerations and safety controls at the vaccination site</w:t>
              </w:r>
            </w:hyperlink>
            <w:r w:rsidR="4A3E02FB" w:rsidRPr="722920DF">
              <w:rPr>
                <w:rFonts w:eastAsia="Segoe UI"/>
                <w:sz w:val="19"/>
                <w:szCs w:val="19"/>
              </w:rPr>
              <w:t>’</w:t>
            </w:r>
            <w:r w:rsidR="6D4CD4FA" w:rsidRPr="722920DF">
              <w:rPr>
                <w:rFonts w:eastAsia="Segoe UI"/>
                <w:sz w:val="19"/>
                <w:szCs w:val="19"/>
              </w:rPr>
              <w:t>. Adequate ventilation (mechanical, natural or hybrid) of all areas, including the screening, waiting, post-vaccination observation, and vaccination areas. Where a mechanical ventilation system is operating in these areas, the ventilation rate should be six air changes per hour or according to national or local requirements for healthcare facilities.</w:t>
            </w:r>
          </w:p>
          <w:p w14:paraId="2732B4AD" w14:textId="2BEBC09C"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sz w:val="19"/>
                <w:szCs w:val="19"/>
              </w:rPr>
            </w:pPr>
            <w:r w:rsidRPr="722920DF">
              <w:rPr>
                <w:rFonts w:eastAsia="Segoe UI"/>
                <w:sz w:val="19"/>
                <w:szCs w:val="19"/>
              </w:rPr>
              <w:t xml:space="preserve">Some older facilities may not meet the ASHRAE Standard. It is then recommended they discuss ways to improve ventilation with their local </w:t>
            </w:r>
            <w:r w:rsidR="633E7186" w:rsidRPr="722920DF">
              <w:rPr>
                <w:rFonts w:eastAsia="Segoe UI"/>
                <w:sz w:val="19"/>
                <w:szCs w:val="19"/>
              </w:rPr>
              <w:t xml:space="preserve">Health </w:t>
            </w:r>
            <w:r w:rsidR="281621E7" w:rsidRPr="722920DF">
              <w:rPr>
                <w:sz w:val="19"/>
                <w:szCs w:val="19"/>
              </w:rPr>
              <w:t>District</w:t>
            </w:r>
            <w:r w:rsidRPr="722920DF">
              <w:rPr>
                <w:rFonts w:eastAsia="Segoe UI"/>
                <w:sz w:val="19"/>
                <w:szCs w:val="19"/>
              </w:rPr>
              <w:t xml:space="preserve"> IPC team.</w:t>
            </w:r>
          </w:p>
        </w:tc>
      </w:tr>
    </w:tbl>
    <w:p w14:paraId="546DF081" w14:textId="6E972609" w:rsidR="00825157" w:rsidRPr="006F20FB" w:rsidRDefault="00825157" w:rsidP="008C4463">
      <w:r w:rsidRPr="006F20FB">
        <w:br w:type="page"/>
      </w:r>
    </w:p>
    <w:p w14:paraId="377035D9" w14:textId="1C4E2D23" w:rsidR="000012A4" w:rsidRPr="006F20FB" w:rsidRDefault="00194BA6" w:rsidP="0029521C">
      <w:pPr>
        <w:pStyle w:val="Heading1"/>
        <w:rPr>
          <w:szCs w:val="18"/>
        </w:rPr>
      </w:pPr>
      <w:bookmarkStart w:id="414" w:name="_Toc199924777"/>
      <w:r w:rsidRPr="616DD8B7">
        <w:t>T</w:t>
      </w:r>
      <w:r w:rsidR="000012A4" w:rsidRPr="616DD8B7">
        <w:t xml:space="preserve">hird primary dose for </w:t>
      </w:r>
      <w:r w:rsidR="002E2D06" w:rsidRPr="616DD8B7">
        <w:t xml:space="preserve">severely </w:t>
      </w:r>
      <w:r w:rsidR="000012A4" w:rsidRPr="616DD8B7">
        <w:t>immunocompromised</w:t>
      </w:r>
      <w:bookmarkEnd w:id="414"/>
      <w:r w:rsidR="000012A4" w:rsidRPr="616DD8B7">
        <w:t xml:space="preserve"> </w:t>
      </w:r>
    </w:p>
    <w:p w14:paraId="66CEA583" w14:textId="0436DF86" w:rsidR="000012A4" w:rsidRPr="006F20FB" w:rsidRDefault="00194BA6" w:rsidP="000012A4">
      <w:pPr>
        <w:pStyle w:val="BodyText"/>
      </w:pPr>
      <w:bookmarkStart w:id="415" w:name="_Toc83308659"/>
      <w:r w:rsidRPr="006F20FB">
        <w:t>A</w:t>
      </w:r>
      <w:r w:rsidR="00E04098" w:rsidRPr="006F20FB">
        <w:t xml:space="preserve"> </w:t>
      </w:r>
      <w:r w:rsidR="000012A4" w:rsidRPr="006F20FB">
        <w:t>th</w:t>
      </w:r>
      <w:r w:rsidR="00D9722B">
        <w:t>ree course p</w:t>
      </w:r>
      <w:r w:rsidR="000012A4" w:rsidRPr="006F20FB">
        <w:t xml:space="preserve">rimary dose is recommended for severely immunocompromised consumers. It is evident that some severely immunocompromised people do not mount a sufficient immune response to provide adequate protection against COVID-19. </w:t>
      </w:r>
    </w:p>
    <w:p w14:paraId="385C18C4" w14:textId="740D3172" w:rsidR="00C757C1" w:rsidRPr="006F20FB" w:rsidRDefault="00C757C1" w:rsidP="00C757C1">
      <w:pPr>
        <w:pStyle w:val="BodyText"/>
      </w:pPr>
      <w:r w:rsidRPr="006F20FB">
        <w:t xml:space="preserve">Advice for clinicians on the guidance is available through the Immunisation Advisory Centre, and this information will be updated periodically through the Immunisation Handbook. Clinical judgement should be applied by the prescriber to determine whether a third primary dose is required for conditions or medicines that are not listed that are associated with severe immunocompromise. </w:t>
      </w:r>
    </w:p>
    <w:p w14:paraId="76B71B60" w14:textId="667A168B" w:rsidR="00296738" w:rsidRPr="0071792F" w:rsidRDefault="0079612B" w:rsidP="00AA17E0">
      <w:pPr>
        <w:pStyle w:val="BodyText"/>
        <w:rPr>
          <w:rStyle w:val="Hyperlink"/>
          <w:color w:val="002060"/>
        </w:rPr>
      </w:pPr>
      <w:r>
        <w:t xml:space="preserve">For information on the requirements </w:t>
      </w:r>
      <w:r w:rsidR="00612A06">
        <w:t>for eligibility</w:t>
      </w:r>
      <w:r w:rsidR="002961D4">
        <w:t xml:space="preserve"> and timing</w:t>
      </w:r>
      <w:r w:rsidR="008D462C">
        <w:t xml:space="preserve">, </w:t>
      </w:r>
      <w:r w:rsidR="00753DF4">
        <w:rPr>
          <w:rFonts w:cs="National Book"/>
          <w:color w:val="000000"/>
          <w:sz w:val="20"/>
        </w:rPr>
        <w:t xml:space="preserve">see the </w:t>
      </w:r>
      <w:hyperlink r:id="rId199" w:history="1">
        <w:r w:rsidR="00753DF4" w:rsidRPr="0071792F">
          <w:rPr>
            <w:rStyle w:val="Hyperlink"/>
            <w:rFonts w:cs="National Book"/>
            <w:color w:val="002060"/>
            <w:sz w:val="20"/>
          </w:rPr>
          <w:t>Immunisation Handbook</w:t>
        </w:r>
        <w:r w:rsidR="00933BB6" w:rsidRPr="0071792F">
          <w:rPr>
            <w:rStyle w:val="Hyperlink"/>
            <w:rFonts w:cs="National Book"/>
            <w:color w:val="002060"/>
            <w:sz w:val="20"/>
          </w:rPr>
          <w:t>.</w:t>
        </w:r>
      </w:hyperlink>
    </w:p>
    <w:p w14:paraId="67D89B1D" w14:textId="69A216E0" w:rsidR="00AA62EF" w:rsidRPr="006F20FB" w:rsidRDefault="000012A4" w:rsidP="00AA17E0">
      <w:pPr>
        <w:pStyle w:val="BodyText"/>
        <w:rPr>
          <w:rFonts w:eastAsiaTheme="minorEastAsia"/>
          <w:color w:val="000000" w:themeColor="text1"/>
          <w:lang w:val="en-GB"/>
        </w:rPr>
      </w:pPr>
      <w:r w:rsidRPr="006F20FB">
        <w:rPr>
          <w:rFonts w:eastAsiaTheme="minorEastAsia"/>
          <w:b/>
          <w:bCs/>
          <w:color w:val="000000" w:themeColor="text1"/>
          <w:lang w:val="en-GB"/>
        </w:rPr>
        <w:t>Note</w:t>
      </w:r>
      <w:r w:rsidRPr="006F20FB">
        <w:rPr>
          <w:rFonts w:eastAsiaTheme="minorEastAsia"/>
          <w:color w:val="000000" w:themeColor="text1"/>
          <w:lang w:val="en-GB"/>
        </w:rPr>
        <w:t>: There is information available on the Health Pathways site under COVID-19 Vaccination &gt; Supporting the decision &gt; Medical Conditions &gt;Immunocompromised.</w:t>
      </w:r>
      <w:bookmarkEnd w:id="415"/>
    </w:p>
    <w:p w14:paraId="18215C36" w14:textId="77777777" w:rsidR="00AA62EF" w:rsidRPr="006F20FB" w:rsidRDefault="00AA62EF">
      <w:pPr>
        <w:spacing w:before="0" w:after="160" w:line="2" w:lineRule="auto"/>
        <w:rPr>
          <w:rFonts w:eastAsiaTheme="minorEastAsia" w:cs="Segoe UI"/>
          <w:color w:val="000000" w:themeColor="text1"/>
          <w:lang w:val="en-GB" w:eastAsia="en-US"/>
        </w:rPr>
      </w:pPr>
      <w:r w:rsidRPr="006F20FB">
        <w:rPr>
          <w:rFonts w:eastAsiaTheme="minorEastAsia"/>
          <w:color w:val="000000" w:themeColor="text1"/>
          <w:lang w:val="en-GB"/>
        </w:rPr>
        <w:br w:type="page"/>
      </w:r>
    </w:p>
    <w:p w14:paraId="25DC4A8E" w14:textId="1B95C299" w:rsidR="0015546F" w:rsidRPr="006F20FB" w:rsidRDefault="0015546F" w:rsidP="00DB3230">
      <w:pPr>
        <w:pStyle w:val="Heading1"/>
        <w:rPr>
          <w:rFonts w:eastAsia="Segoe UI Symbol"/>
        </w:rPr>
      </w:pPr>
      <w:bookmarkStart w:id="416" w:name="_Toc199924778"/>
      <w:r w:rsidRPr="006F20FB">
        <w:t>Vaccination and Surveillance Testing</w:t>
      </w:r>
      <w:bookmarkEnd w:id="416"/>
    </w:p>
    <w:p w14:paraId="0F24E130" w14:textId="29C5E432" w:rsidR="0015546F" w:rsidRPr="006F20FB" w:rsidRDefault="0015546F" w:rsidP="0015546F">
      <w:r w:rsidRPr="006F20FB">
        <w:t>The following section is operational guidance for providers who may wish to perform surveillance testing and vaccination at the same site, for the same consumer.</w:t>
      </w:r>
    </w:p>
    <w:p w14:paraId="14DF9960" w14:textId="77777777" w:rsidR="0015546F" w:rsidRPr="006F20FB" w:rsidRDefault="0015546F" w:rsidP="0015546F">
      <w:r w:rsidRPr="006F20FB">
        <w:t xml:space="preserve">While this is not advised as a general delivery model, it is important to have guidance to support this service in the context of widespread community transmission. </w:t>
      </w:r>
    </w:p>
    <w:p w14:paraId="610BAE6C" w14:textId="77777777" w:rsidR="0015546F" w:rsidRPr="006F20FB" w:rsidRDefault="0015546F" w:rsidP="0015546F">
      <w:r w:rsidRPr="006F20FB">
        <w:t>Surveillance testing for COVID-19 has been used to identify cases in a community where there may be a concern around undetected transmission and infection. This would be particularly relevant in the context of a small ‘community of risk’ where there may be a need to both test and vaccinate consumers within a short timeframe and with an overlapping workforce.</w:t>
      </w:r>
    </w:p>
    <w:p w14:paraId="182F4811" w14:textId="1CD2581A" w:rsidR="0015546F" w:rsidRPr="006F20FB" w:rsidRDefault="0015546F" w:rsidP="0015546F">
      <w:r w:rsidRPr="006F20FB">
        <w:t xml:space="preserve">There are differences between the processes of vaccination and testing, even in low-risk groups. </w:t>
      </w:r>
      <w:r w:rsidR="001A1C77" w:rsidRPr="006F20FB">
        <w:t xml:space="preserve">Swabbing for </w:t>
      </w:r>
      <w:r w:rsidRPr="006F20FB">
        <w:t xml:space="preserve">COVID-19 </w:t>
      </w:r>
      <w:r w:rsidR="001A1C77" w:rsidRPr="006F20FB">
        <w:t xml:space="preserve">is a </w:t>
      </w:r>
      <w:r w:rsidRPr="006F20FB">
        <w:t xml:space="preserve">higher transmission procedure (potentially droplet producing) </w:t>
      </w:r>
      <w:r w:rsidR="00AD1C6D" w:rsidRPr="006F20FB">
        <w:t xml:space="preserve">than vaccinating </w:t>
      </w:r>
      <w:r w:rsidRPr="006F20FB">
        <w:t>and thus has additional PPE requirement</w:t>
      </w:r>
      <w:r w:rsidR="00AD1C6D" w:rsidRPr="006F20FB">
        <w:t>s</w:t>
      </w:r>
      <w:r w:rsidRPr="006F20FB">
        <w:t xml:space="preserve"> and recommendations around physical distancing, as well as encompassing the process for swab labelling and sending to a lab.</w:t>
      </w:r>
    </w:p>
    <w:p w14:paraId="68EC7E0E" w14:textId="77777777" w:rsidR="0015546F" w:rsidRPr="006F20FB" w:rsidRDefault="0015546F" w:rsidP="0015546F">
      <w:r w:rsidRPr="006F20FB">
        <w:t>In addition to any operational guidance, it is recommended that providers have Standard Operating Procedures (SOP) specific for vaccination and surveillance testing to support safe processes.</w:t>
      </w:r>
    </w:p>
    <w:p w14:paraId="53ACBCAC" w14:textId="06A9EFEA" w:rsidR="0015546F" w:rsidRPr="006F20FB" w:rsidRDefault="0015546F" w:rsidP="0015546F">
      <w:pPr>
        <w:rPr>
          <w:b/>
          <w:bCs/>
        </w:rPr>
      </w:pPr>
      <w:r w:rsidRPr="006F20FB">
        <w:t xml:space="preserve">Due to the complexity of this process, </w:t>
      </w:r>
      <w:r w:rsidRPr="006F20FB">
        <w:rPr>
          <w:b/>
          <w:bCs/>
        </w:rPr>
        <w:t xml:space="preserve">this model requires approval and support via </w:t>
      </w:r>
      <w:r w:rsidR="00992C3C">
        <w:rPr>
          <w:b/>
          <w:bCs/>
        </w:rPr>
        <w:t xml:space="preserve">NPHS </w:t>
      </w:r>
      <w:r w:rsidR="00437714">
        <w:rPr>
          <w:b/>
          <w:bCs/>
        </w:rPr>
        <w:t>Health New Zealand Te Whatu Ora</w:t>
      </w:r>
      <w:r w:rsidR="00400F74">
        <w:rPr>
          <w:b/>
          <w:bCs/>
        </w:rPr>
        <w:t xml:space="preserve">’s </w:t>
      </w:r>
      <w:r w:rsidRPr="006F20FB">
        <w:rPr>
          <w:b/>
          <w:bCs/>
        </w:rPr>
        <w:t>Clinical Quality and Safety team.</w:t>
      </w:r>
    </w:p>
    <w:p w14:paraId="7A852DA6" w14:textId="3459C0E3" w:rsidR="008B6365" w:rsidRPr="006F20FB" w:rsidRDefault="0015546F" w:rsidP="0015546F">
      <w:r w:rsidRPr="006F20FB">
        <w:rPr>
          <w:bCs/>
          <w:color w:val="0A6AB4"/>
          <w:sz w:val="28"/>
        </w:rPr>
        <w:t>Requesting approval to set up</w:t>
      </w:r>
      <w:r w:rsidRPr="006F20FB">
        <w:rPr>
          <w:rFonts w:ascii="Segoe UI Symbol" w:eastAsia="Segoe UI Symbol" w:hAnsi="Segoe UI Symbol" w:cs="Segoe UI Symbol"/>
          <w:b/>
          <w:bCs/>
          <w:color w:val="2F5496" w:themeColor="accent1" w:themeShade="BF"/>
          <w:sz w:val="36"/>
          <w:szCs w:val="36"/>
        </w:rPr>
        <w:br/>
      </w:r>
      <w:r w:rsidRPr="006F20FB">
        <w:t xml:space="preserve">Contact the </w:t>
      </w:r>
      <w:r w:rsidR="00A75232">
        <w:t>N</w:t>
      </w:r>
      <w:r w:rsidR="001A1C77" w:rsidRPr="006F20FB">
        <w:t xml:space="preserve">IP </w:t>
      </w:r>
      <w:r w:rsidRPr="006F20FB">
        <w:t>regional account manager to request approval to set up a vaccination and surveillance testing model.</w:t>
      </w:r>
    </w:p>
    <w:p w14:paraId="64867257" w14:textId="77777777" w:rsidR="00154867" w:rsidRPr="006F20FB" w:rsidRDefault="00154867" w:rsidP="0015546F"/>
    <w:p w14:paraId="2C933D14" w14:textId="3A06DEA6" w:rsidR="00154867" w:rsidRPr="006F20FB" w:rsidRDefault="00154867">
      <w:pPr>
        <w:spacing w:before="0" w:after="160" w:line="2" w:lineRule="auto"/>
        <w:rPr>
          <w:rFonts w:cs="Segoe UI"/>
          <w:sz w:val="24"/>
          <w:szCs w:val="24"/>
        </w:rPr>
      </w:pPr>
      <w:r w:rsidRPr="006F20FB">
        <w:rPr>
          <w:rFonts w:cs="Segoe UI"/>
          <w:sz w:val="24"/>
          <w:szCs w:val="24"/>
        </w:rPr>
        <w:br w:type="page"/>
      </w:r>
    </w:p>
    <w:p w14:paraId="48DCAF59" w14:textId="1D36D146" w:rsidR="00D575CF" w:rsidRPr="006F20FB" w:rsidRDefault="00D575CF" w:rsidP="008B6365">
      <w:pPr>
        <w:spacing w:before="0" w:after="160" w:line="2" w:lineRule="auto"/>
      </w:pPr>
    </w:p>
    <w:p w14:paraId="25AAE4F0" w14:textId="5AA7BF65" w:rsidR="00637B1D" w:rsidRPr="006F20FB" w:rsidRDefault="00637B1D" w:rsidP="00DB3230">
      <w:pPr>
        <w:pStyle w:val="Heading1"/>
      </w:pPr>
      <w:bookmarkStart w:id="417" w:name="_Toc199924779"/>
      <w:r w:rsidRPr="006F20FB">
        <w:rPr>
          <w:rFonts w:eastAsia="Segoe UI Symbol"/>
        </w:rPr>
        <w:t>Vaccination in Hospital</w:t>
      </w:r>
      <w:bookmarkEnd w:id="417"/>
    </w:p>
    <w:p w14:paraId="281D85A2" w14:textId="44F95205" w:rsidR="00637B1D" w:rsidRPr="006F20FB" w:rsidRDefault="00637B1D" w:rsidP="00DB3230">
      <w:pPr>
        <w:pStyle w:val="Heading2"/>
        <w:rPr>
          <w:rFonts w:eastAsia="Segoe UI Symbol"/>
        </w:rPr>
      </w:pPr>
      <w:bookmarkStart w:id="418" w:name="_Toc199924780"/>
      <w:r w:rsidRPr="00DB3230">
        <w:rPr>
          <w:rFonts w:eastAsia="Segoe UI Symbol"/>
        </w:rPr>
        <w:t>Introduction</w:t>
      </w:r>
      <w:bookmarkEnd w:id="418"/>
    </w:p>
    <w:p w14:paraId="0F9C6568" w14:textId="5B0736B5" w:rsidR="00637B1D" w:rsidRPr="006F20FB" w:rsidRDefault="00637B1D" w:rsidP="00637B1D">
      <w:r w:rsidRPr="006F20FB">
        <w:t xml:space="preserve">The following is guidance for vaccinating consumers </w:t>
      </w:r>
      <w:r w:rsidR="00AD1C6D" w:rsidRPr="006F20FB">
        <w:t>(including</w:t>
      </w:r>
      <w:r w:rsidRPr="006F20FB">
        <w:t xml:space="preserve"> whānau </w:t>
      </w:r>
      <w:r w:rsidR="00AD1C6D" w:rsidRPr="006F20FB">
        <w:t xml:space="preserve">of patients) </w:t>
      </w:r>
      <w:r w:rsidRPr="006F20FB">
        <w:t xml:space="preserve">against COVID-19 in a hospital setting. </w:t>
      </w:r>
    </w:p>
    <w:p w14:paraId="7DEAFA2E" w14:textId="095C48ED" w:rsidR="00637B1D" w:rsidRPr="006F20FB" w:rsidRDefault="00637B1D" w:rsidP="00637B1D">
      <w:r w:rsidRPr="006F20FB">
        <w:t xml:space="preserve">Vaccination </w:t>
      </w:r>
      <w:r w:rsidR="009817A4">
        <w:t>in</w:t>
      </w:r>
      <w:r w:rsidR="009817A4" w:rsidRPr="006F20FB">
        <w:t xml:space="preserve"> </w:t>
      </w:r>
      <w:r w:rsidRPr="006F20FB">
        <w:t>hospital offers an opportunity to reach those who may not otherwise have access to vaccination.</w:t>
      </w:r>
    </w:p>
    <w:p w14:paraId="3A8CA7C7" w14:textId="25234B85" w:rsidR="00637B1D" w:rsidRPr="006F20FB" w:rsidRDefault="00AD1C6D" w:rsidP="00637B1D">
      <w:r w:rsidRPr="006F20FB">
        <w:t>Providing this service should</w:t>
      </w:r>
      <w:r w:rsidR="00637B1D" w:rsidRPr="006F20FB">
        <w:t xml:space="preserve"> be in accordance with local standard operating procedures, and </w:t>
      </w:r>
      <w:r w:rsidRPr="006F20FB">
        <w:t xml:space="preserve">consider </w:t>
      </w:r>
      <w:r w:rsidR="00637B1D" w:rsidRPr="006F20FB">
        <w:t xml:space="preserve">local logistic, </w:t>
      </w:r>
      <w:r w:rsidR="009368BB" w:rsidRPr="006F20FB">
        <w:t>dispensing,</w:t>
      </w:r>
      <w:r w:rsidR="00637B1D" w:rsidRPr="006F20FB">
        <w:t xml:space="preserve"> and clinical </w:t>
      </w:r>
      <w:r w:rsidRPr="006F20FB">
        <w:t>requirements</w:t>
      </w:r>
      <w:r w:rsidR="00637B1D" w:rsidRPr="006F20FB">
        <w:t>.</w:t>
      </w:r>
    </w:p>
    <w:p w14:paraId="410D5AE1" w14:textId="77777777" w:rsidR="00637B1D" w:rsidRPr="006F20FB" w:rsidRDefault="00637B1D" w:rsidP="00637B1D">
      <w:r w:rsidRPr="006F20FB">
        <w:t>Consumers and/or whānau are not required to stay in hospital for the purpose of vaccination.</w:t>
      </w:r>
    </w:p>
    <w:p w14:paraId="38643E8F" w14:textId="57BFFBF2" w:rsidR="00637B1D" w:rsidRPr="006F20FB" w:rsidRDefault="00637B1D" w:rsidP="00DB3230">
      <w:pPr>
        <w:pStyle w:val="Heading2"/>
        <w:rPr>
          <w:rFonts w:eastAsia="Segoe UI Symbol"/>
        </w:rPr>
      </w:pPr>
      <w:bookmarkStart w:id="419" w:name="_Toc199924781"/>
      <w:r w:rsidRPr="006F20FB">
        <w:rPr>
          <w:rFonts w:eastAsia="Segoe UI Symbol"/>
        </w:rPr>
        <w:t>Screening</w:t>
      </w:r>
      <w:bookmarkEnd w:id="419"/>
    </w:p>
    <w:p w14:paraId="78C0BF19" w14:textId="77777777" w:rsidR="00637B1D" w:rsidRPr="006F20FB" w:rsidRDefault="00637B1D" w:rsidP="00637B1D">
      <w:r w:rsidRPr="006F20FB">
        <w:t xml:space="preserve">Screening for COVID-19 follows the same process outlined elsewhere in the Operating Guidelines, however the location and timing would need to be in accordance with local guidance. </w:t>
      </w:r>
    </w:p>
    <w:p w14:paraId="15702968" w14:textId="367299FC" w:rsidR="00637B1D" w:rsidRPr="006F20FB" w:rsidRDefault="00637B1D" w:rsidP="00637B1D">
      <w:r w:rsidRPr="006F20FB">
        <w:t>Consumers that are ‘screen negative’ means that they have answered ‘no’ to all the standard COVID-19 risk assessment/screening questions (see Operating Guidance Appendix G). This means that the consumer is considered low risk for being exposed to COVID-19 and providers can follow the standard vaccination process outlined elsewhere in the Operating Guidelines.</w:t>
      </w:r>
    </w:p>
    <w:p w14:paraId="0AF1300F" w14:textId="658A2A97" w:rsidR="00637B1D" w:rsidRPr="006F20FB" w:rsidRDefault="00637B1D" w:rsidP="00637B1D">
      <w:r w:rsidRPr="006F20FB">
        <w:t>Consumers that are ‘screen positive’ means that they have answered yes to any of the standard COVID-19 risk assessment/screening questions (see Operating Guidance Appendix G). This means that the consumer is considered high risk for being exposed to COVID-19 and providers should follow the Operational Guidance section “Vaccination in high-risk / screened ‘positive’ consumers”.</w:t>
      </w:r>
    </w:p>
    <w:p w14:paraId="61CD688B" w14:textId="77777777" w:rsidR="00637B1D" w:rsidRPr="006F20FB" w:rsidRDefault="00637B1D" w:rsidP="00637B1D"/>
    <w:p w14:paraId="17974C09" w14:textId="77777777" w:rsidR="00EE2C1C" w:rsidRPr="006F20FB" w:rsidRDefault="00EE2C1C">
      <w:pPr>
        <w:spacing w:before="0" w:after="160" w:line="2" w:lineRule="auto"/>
      </w:pPr>
      <w:bookmarkStart w:id="420" w:name="_Mobile_vaccination_team"/>
      <w:bookmarkEnd w:id="420"/>
      <w:r w:rsidRPr="006F20FB">
        <w:br w:type="page"/>
      </w:r>
    </w:p>
    <w:p w14:paraId="1DA2F236" w14:textId="34540D84" w:rsidR="00FA59AE" w:rsidRPr="006F20FB" w:rsidRDefault="00FA59AE">
      <w:pPr>
        <w:spacing w:before="0" w:after="160" w:line="2" w:lineRule="auto"/>
        <w:rPr>
          <w:b/>
          <w:color w:val="23305D"/>
          <w:spacing w:val="-10"/>
          <w:sz w:val="72"/>
        </w:rPr>
      </w:pPr>
      <w:r w:rsidRPr="006F20FB">
        <w:t>f</w:t>
      </w:r>
    </w:p>
    <w:p w14:paraId="4B386D07" w14:textId="75F7188C" w:rsidR="002A7963" w:rsidRPr="006F20FB" w:rsidRDefault="002A7963" w:rsidP="00DB3230">
      <w:pPr>
        <w:pStyle w:val="Heading1"/>
      </w:pPr>
      <w:bookmarkStart w:id="421" w:name="_Toc199924782"/>
      <w:r w:rsidRPr="006F20FB">
        <w:t>Mobile vaccination team</w:t>
      </w:r>
      <w:bookmarkEnd w:id="421"/>
    </w:p>
    <w:p w14:paraId="76213234" w14:textId="1844286C" w:rsidR="009E0834" w:rsidRPr="006F20FB" w:rsidRDefault="009E0834" w:rsidP="00DB3230">
      <w:pPr>
        <w:pStyle w:val="Heading2"/>
      </w:pPr>
      <w:bookmarkStart w:id="422" w:name="_Toc199924783"/>
      <w:r w:rsidRPr="006F20FB">
        <w:t>Setting up mobile vaccination teams</w:t>
      </w:r>
      <w:bookmarkEnd w:id="422"/>
    </w:p>
    <w:p w14:paraId="728FF7A3" w14:textId="36E784D0" w:rsidR="009E0834" w:rsidRDefault="008A01DE" w:rsidP="009E0834">
      <w:r>
        <w:t>Providers</w:t>
      </w:r>
      <w:r w:rsidRPr="006F20FB">
        <w:t xml:space="preserve"> </w:t>
      </w:r>
      <w:r w:rsidR="009E0834" w:rsidRPr="006F20FB">
        <w:t>may choose to deliver vaccinations using a mobile vaccination team who will attend a number of different locations rather than being based at a single site. For example, this</w:t>
      </w:r>
      <w:r w:rsidR="00314D96">
        <w:t xml:space="preserve"> </w:t>
      </w:r>
      <w:r w:rsidR="009E0834" w:rsidRPr="006F20FB">
        <w:t xml:space="preserve">may be how vaccinations </w:t>
      </w:r>
      <w:r w:rsidR="00CE1A72">
        <w:t xml:space="preserve">are delivered </w:t>
      </w:r>
      <w:r w:rsidR="009E0834" w:rsidRPr="006F20FB">
        <w:t>in aged residential care settings or workplaces.</w:t>
      </w:r>
    </w:p>
    <w:p w14:paraId="486E39F2" w14:textId="03B2DAAC" w:rsidR="009E0834" w:rsidRDefault="009E0834" w:rsidP="00EA0BC4">
      <w:r w:rsidRPr="006F20FB">
        <w:t xml:space="preserve">As for fixed vaccination sites, </w:t>
      </w:r>
      <w:r w:rsidR="00CE1A72">
        <w:t>providers</w:t>
      </w:r>
      <w:r w:rsidRPr="006F20FB">
        <w:t xml:space="preserve"> will need to consider how many vaccinators and administrators are needed for each mobile vaccination team. </w:t>
      </w:r>
    </w:p>
    <w:p w14:paraId="4EC5088D" w14:textId="7F7BB506" w:rsidR="00863FBF" w:rsidRPr="006F20FB" w:rsidRDefault="00863FBF" w:rsidP="00EA0BC4">
      <w:r>
        <w:t xml:space="preserve">When setting up a mobile team </w:t>
      </w:r>
      <w:r w:rsidR="00D633D4">
        <w:t xml:space="preserve">providers </w:t>
      </w:r>
      <w:r>
        <w:t xml:space="preserve">should consider how systems support viewing the consumers immunisation history and recording a vaccination. </w:t>
      </w:r>
    </w:p>
    <w:p w14:paraId="6C77FC0F" w14:textId="07A415F7" w:rsidR="002A7963" w:rsidRPr="006F20FB" w:rsidRDefault="002A7963" w:rsidP="00DB3230">
      <w:pPr>
        <w:pStyle w:val="Heading2"/>
      </w:pPr>
      <w:bookmarkStart w:id="423" w:name="_Toc199924784"/>
      <w:r w:rsidRPr="006F20FB">
        <w:t>Set</w:t>
      </w:r>
      <w:r w:rsidR="00383F4A" w:rsidRPr="006F20FB">
        <w:t xml:space="preserve">ting up </w:t>
      </w:r>
      <w:r w:rsidR="00AD20B3">
        <w:t xml:space="preserve">the </w:t>
      </w:r>
      <w:r w:rsidR="00225BAD">
        <w:t>A</w:t>
      </w:r>
      <w:r w:rsidRPr="006F20FB">
        <w:t>IR</w:t>
      </w:r>
      <w:r w:rsidR="00AD20B3">
        <w:t xml:space="preserve"> vaccinator portal</w:t>
      </w:r>
      <w:bookmarkEnd w:id="423"/>
    </w:p>
    <w:p w14:paraId="520DBFD0" w14:textId="4E2FD85F" w:rsidR="002A7963" w:rsidRDefault="002A7963" w:rsidP="002A7963">
      <w:r w:rsidRPr="006F20FB">
        <w:t xml:space="preserve">Mobile vaccination </w:t>
      </w:r>
      <w:r w:rsidR="00BE6269">
        <w:t>sites</w:t>
      </w:r>
      <w:r w:rsidR="00BE6269" w:rsidRPr="006F20FB">
        <w:t xml:space="preserve"> </w:t>
      </w:r>
      <w:r w:rsidR="00D908C6">
        <w:t>can be</w:t>
      </w:r>
      <w:r w:rsidRPr="006F20FB">
        <w:t xml:space="preserve"> set up in </w:t>
      </w:r>
      <w:r w:rsidR="00D908C6">
        <w:t xml:space="preserve">the </w:t>
      </w:r>
      <w:r w:rsidR="00225BAD">
        <w:t>A</w:t>
      </w:r>
      <w:r w:rsidR="009368BB" w:rsidRPr="006F20FB">
        <w:t>IR</w:t>
      </w:r>
      <w:r w:rsidR="00D908C6">
        <w:t xml:space="preserve"> vaccinator portal by the </w:t>
      </w:r>
      <w:r w:rsidR="00E04148">
        <w:t xml:space="preserve">AIR </w:t>
      </w:r>
      <w:r w:rsidR="00D908C6">
        <w:t>facility manager</w:t>
      </w:r>
      <w:r w:rsidRPr="006F20FB">
        <w:t xml:space="preserve"> </w:t>
      </w:r>
      <w:r w:rsidR="00D77945">
        <w:t xml:space="preserve">The </w:t>
      </w:r>
      <w:r w:rsidR="00E04148">
        <w:t xml:space="preserve">AIR </w:t>
      </w:r>
      <w:r w:rsidR="00D77945">
        <w:t>facility manager</w:t>
      </w:r>
      <w:r w:rsidR="00FA4C46">
        <w:t xml:space="preserve"> </w:t>
      </w:r>
      <w:r w:rsidR="00D77945">
        <w:t xml:space="preserve">must </w:t>
      </w:r>
      <w:r w:rsidR="00FA4C46">
        <w:t xml:space="preserve">ensure that the </w:t>
      </w:r>
      <w:r w:rsidR="00BE6269">
        <w:t>mobile facility is</w:t>
      </w:r>
      <w:r w:rsidRPr="006F20FB">
        <w:t xml:space="preserve"> linked to a </w:t>
      </w:r>
      <w:r w:rsidR="00CA71CA">
        <w:t xml:space="preserve">the ‘parent’ </w:t>
      </w:r>
      <w:r w:rsidRPr="006F20FB">
        <w:t xml:space="preserve">facility </w:t>
      </w:r>
      <w:r w:rsidR="00802727">
        <w:t>to enable</w:t>
      </w:r>
      <w:r w:rsidRPr="006F20FB">
        <w:t xml:space="preserve"> track</w:t>
      </w:r>
      <w:r w:rsidR="00802727">
        <w:t>ing of</w:t>
      </w:r>
      <w:r w:rsidRPr="006F20FB">
        <w:t xml:space="preserve"> the vaccinations the mobile team have delivered. </w:t>
      </w:r>
    </w:p>
    <w:p w14:paraId="165B997D" w14:textId="4D5E3FDA" w:rsidR="00CA71CA" w:rsidRPr="006F20FB" w:rsidRDefault="00D633D4" w:rsidP="002A7963">
      <w:r>
        <w:t>A</w:t>
      </w:r>
      <w:r w:rsidR="0071008C">
        <w:t>n AIR</w:t>
      </w:r>
      <w:r w:rsidR="00CA71CA">
        <w:t xml:space="preserve"> how-to guide for setting up</w:t>
      </w:r>
      <w:r w:rsidR="0071008C">
        <w:t xml:space="preserve"> mobile and off-site facilit</w:t>
      </w:r>
      <w:r w:rsidR="004F1EC5">
        <w:t>ies</w:t>
      </w:r>
      <w:r w:rsidR="00DA32EA">
        <w:t xml:space="preserve"> is</w:t>
      </w:r>
      <w:r w:rsidR="004F1EC5">
        <w:t xml:space="preserve"> available</w:t>
      </w:r>
      <w:r w:rsidR="003D2962">
        <w:t xml:space="preserve"> for </w:t>
      </w:r>
      <w:r w:rsidR="00CC6B3D">
        <w:t xml:space="preserve">AIR </w:t>
      </w:r>
      <w:r w:rsidR="003D2962">
        <w:t>facility managers</w:t>
      </w:r>
      <w:r w:rsidR="00F27B17">
        <w:t xml:space="preserve"> </w:t>
      </w:r>
      <w:r w:rsidR="004F1EC5">
        <w:t>in the Help Centre of the AIR vaccinator portal.</w:t>
      </w:r>
    </w:p>
    <w:p w14:paraId="51B09D3D" w14:textId="572F3CF8" w:rsidR="00D96879" w:rsidRPr="006F20FB" w:rsidRDefault="00C510FF" w:rsidP="00BE5D9B">
      <w:pPr>
        <w:pStyle w:val="Heading1"/>
      </w:pPr>
      <w:bookmarkStart w:id="424" w:name="_Toc199924785"/>
      <w:r w:rsidRPr="006F20FB">
        <w:t>H</w:t>
      </w:r>
      <w:r w:rsidR="0099092C" w:rsidRPr="006F20FB">
        <w:t>ome vaccinations</w:t>
      </w:r>
      <w:bookmarkEnd w:id="424"/>
    </w:p>
    <w:p w14:paraId="7914341C" w14:textId="44EA6B2A" w:rsidR="0099092C" w:rsidRPr="006F20FB" w:rsidRDefault="006A5ACD" w:rsidP="0099092C">
      <w:r w:rsidRPr="006F20FB">
        <w:t xml:space="preserve">Vaccines </w:t>
      </w:r>
      <w:r w:rsidR="00D60821">
        <w:t>may</w:t>
      </w:r>
      <w:r w:rsidR="00D60821" w:rsidRPr="006F20FB">
        <w:t xml:space="preserve"> </w:t>
      </w:r>
      <w:r w:rsidRPr="006F20FB">
        <w:t>be delivered in or near a consumer’s home or place of residence when they are unable to attend a vaccination site.</w:t>
      </w:r>
    </w:p>
    <w:p w14:paraId="02FB68E6" w14:textId="716727AE" w:rsidR="00DF2C1E" w:rsidRPr="006F20FB" w:rsidRDefault="00DF2C1E" w:rsidP="00DF2C1E">
      <w:r>
        <w:t xml:space="preserve">When administering a vaccine in a </w:t>
      </w:r>
      <w:r w:rsidR="005E3545">
        <w:t>consumer’s</w:t>
      </w:r>
      <w:r>
        <w:t xml:space="preserve"> home, providers </w:t>
      </w:r>
      <w:r w:rsidR="005E3545">
        <w:t>must meet</w:t>
      </w:r>
      <w:r>
        <w:t xml:space="preserve"> the minimum requirements to safely administer the vaccine. This includes meeting the </w:t>
      </w:r>
      <w:hyperlink r:id="rId200">
        <w:r w:rsidRPr="1CAACCF9">
          <w:rPr>
            <w:rStyle w:val="Hyperlink"/>
          </w:rPr>
          <w:t>National Standards for Vaccine Storage and Transportation for Immunisation Providers 2017</w:t>
        </w:r>
      </w:hyperlink>
      <w:r w:rsidRPr="1CAACCF9">
        <w:rPr>
          <w:b/>
          <w:bCs/>
        </w:rPr>
        <w:t xml:space="preserve"> </w:t>
      </w:r>
      <w:r>
        <w:t xml:space="preserve">throughout the entire process. </w:t>
      </w:r>
    </w:p>
    <w:p w14:paraId="4BD6CAB2" w14:textId="1FA78CB1" w:rsidR="00C817DD" w:rsidRPr="006F20FB" w:rsidRDefault="00C817DD" w:rsidP="00C817DD">
      <w:r w:rsidRPr="006F20FB">
        <w:t>Providers must have a home vaccination delivery plan that includes standard operating procedures (SOP</w:t>
      </w:r>
      <w:r w:rsidR="00286322" w:rsidRPr="006F20FB">
        <w:t>s</w:t>
      </w:r>
      <w:r w:rsidRPr="006F20FB">
        <w:t xml:space="preserve">). Prior to home based vaccinations being implemented, the plan must be approved by the </w:t>
      </w:r>
      <w:r w:rsidR="005257D9">
        <w:t xml:space="preserve">Health </w:t>
      </w:r>
      <w:r w:rsidR="00AF3A7A">
        <w:t>District</w:t>
      </w:r>
      <w:r w:rsidRPr="006F20FB">
        <w:t xml:space="preserve">’s </w:t>
      </w:r>
      <w:r w:rsidR="00922A6B">
        <w:t xml:space="preserve">immunisation </w:t>
      </w:r>
      <w:r w:rsidRPr="006F20FB">
        <w:t xml:space="preserve">clinical leads and the associated lead professional advisors. </w:t>
      </w:r>
    </w:p>
    <w:p w14:paraId="1C44B793" w14:textId="07F74A69" w:rsidR="0052480D" w:rsidRPr="006F20FB" w:rsidRDefault="0052480D" w:rsidP="00BE5D9B">
      <w:pPr>
        <w:pStyle w:val="Heading2"/>
      </w:pPr>
      <w:bookmarkStart w:id="425" w:name="_Toc199924786"/>
      <w:r w:rsidRPr="006F20FB">
        <w:t xml:space="preserve">Transportation </w:t>
      </w:r>
      <w:r w:rsidR="00B209B9" w:rsidRPr="006F20FB">
        <w:t>of</w:t>
      </w:r>
      <w:r w:rsidR="0041238A" w:rsidRPr="006F20FB">
        <w:t xml:space="preserve"> vaccine for </w:t>
      </w:r>
      <w:r w:rsidR="002335A3">
        <w:t>off</w:t>
      </w:r>
      <w:r w:rsidR="008477F2">
        <w:t>-</w:t>
      </w:r>
      <w:r w:rsidR="002335A3">
        <w:t>site</w:t>
      </w:r>
      <w:r w:rsidR="002335A3" w:rsidRPr="006F20FB">
        <w:t xml:space="preserve"> </w:t>
      </w:r>
      <w:r w:rsidR="0041238A" w:rsidRPr="006F20FB">
        <w:t>vaccinations</w:t>
      </w:r>
      <w:bookmarkEnd w:id="425"/>
    </w:p>
    <w:p w14:paraId="7D17D34E" w14:textId="26D5C19F" w:rsidR="00344222" w:rsidRPr="006F20FB" w:rsidRDefault="00344222" w:rsidP="00344222">
      <w:r w:rsidRPr="006F20FB">
        <w:t xml:space="preserve">All transportation of vaccine regardless of whether it is diluted or not should meet the </w:t>
      </w:r>
      <w:hyperlink r:id="rId201" w:history="1">
        <w:r w:rsidRPr="006F20FB">
          <w:rPr>
            <w:rStyle w:val="Hyperlink"/>
            <w:bCs/>
            <w:lang w:val="en"/>
          </w:rPr>
          <w:t>National Standards for Vaccine Storage and Transportation for Immunisation Providers 2017</w:t>
        </w:r>
      </w:hyperlink>
      <w:r w:rsidRPr="006F20FB">
        <w:t>.</w:t>
      </w:r>
    </w:p>
    <w:p w14:paraId="40FACBF3" w14:textId="1B3051AF" w:rsidR="000A6D15" w:rsidRPr="006F20FB" w:rsidRDefault="000A6D15" w:rsidP="000A6D15">
      <w:r w:rsidRPr="006F20FB">
        <w:t xml:space="preserve">The </w:t>
      </w:r>
      <w:r w:rsidR="00B921D9">
        <w:t>off</w:t>
      </w:r>
      <w:r w:rsidR="00CA7CF3">
        <w:t>-</w:t>
      </w:r>
      <w:r w:rsidR="00B921D9">
        <w:t xml:space="preserve">site </w:t>
      </w:r>
      <w:r w:rsidRPr="006F20FB">
        <w:t xml:space="preserve">delivery plan and SOP </w:t>
      </w:r>
      <w:r w:rsidR="00AB3F6B" w:rsidRPr="006F20FB">
        <w:t xml:space="preserve">must </w:t>
      </w:r>
      <w:r w:rsidRPr="006F20FB">
        <w:t>cover the following:</w:t>
      </w:r>
    </w:p>
    <w:p w14:paraId="706EFC38" w14:textId="6231A766" w:rsidR="000A6D15" w:rsidRPr="006F20FB" w:rsidRDefault="000A6D15" w:rsidP="000A6D15">
      <w:pPr>
        <w:pStyle w:val="ListBullet"/>
      </w:pPr>
      <w:r>
        <w:t xml:space="preserve">Maintaining staff and consumer safety, </w:t>
      </w:r>
      <w:r w:rsidR="009368BB">
        <w:t>privacy,</w:t>
      </w:r>
      <w:r>
        <w:t xml:space="preserve"> and well-being </w:t>
      </w:r>
    </w:p>
    <w:p w14:paraId="6CCEF377" w14:textId="77777777" w:rsidR="000A6D15" w:rsidRPr="006F20FB" w:rsidRDefault="000A6D15" w:rsidP="000A6D15">
      <w:pPr>
        <w:pStyle w:val="ListBullet"/>
      </w:pPr>
      <w:r>
        <w:t>Respect to the consumers home and wh</w:t>
      </w:r>
      <w:r w:rsidRPr="41A1C2F2">
        <w:rPr>
          <w:lang w:val="mi-NZ"/>
        </w:rPr>
        <w:t>ā</w:t>
      </w:r>
      <w:r>
        <w:t>nau</w:t>
      </w:r>
    </w:p>
    <w:p w14:paraId="5A5F17A3" w14:textId="77777777" w:rsidR="000A6D15" w:rsidRPr="006F20FB" w:rsidRDefault="000A6D15" w:rsidP="000A6D15">
      <w:pPr>
        <w:pStyle w:val="ListBullet"/>
      </w:pPr>
      <w:r>
        <w:t>Processes to mitigate the risk of cold-chain breaches</w:t>
      </w:r>
    </w:p>
    <w:p w14:paraId="52B939E5" w14:textId="77777777" w:rsidR="000A6D15" w:rsidRPr="006F20FB" w:rsidRDefault="000A6D15" w:rsidP="000A6D15">
      <w:pPr>
        <w:pStyle w:val="ListBullet"/>
      </w:pPr>
      <w:r>
        <w:t xml:space="preserve">Process to minimise waste </w:t>
      </w:r>
    </w:p>
    <w:p w14:paraId="26EEDEAF" w14:textId="3FE03AB5" w:rsidR="000A6D15" w:rsidRPr="006F20FB" w:rsidRDefault="000A6D15" w:rsidP="000A6D15">
      <w:pPr>
        <w:pStyle w:val="ListBullet"/>
      </w:pPr>
      <w:r>
        <w:t xml:space="preserve">Documentation and use of </w:t>
      </w:r>
      <w:r w:rsidR="00225BAD">
        <w:t>A</w:t>
      </w:r>
      <w:r>
        <w:t>IR</w:t>
      </w:r>
      <w:r w:rsidR="002344C7">
        <w:t xml:space="preserve"> vaccinator portal or integrat</w:t>
      </w:r>
      <w:r w:rsidR="00440D90">
        <w:t>ed PMS</w:t>
      </w:r>
    </w:p>
    <w:p w14:paraId="34E1A6E8" w14:textId="3D7FCA97" w:rsidR="000A6D15" w:rsidRPr="006F20FB" w:rsidRDefault="000A6D15" w:rsidP="000A6D15">
      <w:pPr>
        <w:pStyle w:val="ListBullet"/>
      </w:pPr>
      <w:r>
        <w:t>Management of AEFI in a</w:t>
      </w:r>
      <w:r w:rsidR="006D08CB">
        <w:t>n offsite</w:t>
      </w:r>
      <w:r>
        <w:t xml:space="preserve"> environment</w:t>
      </w:r>
      <w:r w:rsidR="00AB3F6B">
        <w:t xml:space="preserve"> including the immediate availability of adrenaline and phone access to call emergency services</w:t>
      </w:r>
    </w:p>
    <w:p w14:paraId="0318381C" w14:textId="75164840" w:rsidR="003019FF" w:rsidRPr="006F20FB" w:rsidRDefault="000A6D15" w:rsidP="000A6D15">
      <w:pPr>
        <w:pStyle w:val="ListBullet"/>
      </w:pPr>
      <w:r>
        <w:t xml:space="preserve">Risk register associated with </w:t>
      </w:r>
      <w:r w:rsidR="00FE42B5">
        <w:t>off</w:t>
      </w:r>
      <w:r w:rsidR="00F27B17">
        <w:t>-</w:t>
      </w:r>
      <w:r w:rsidR="00FE42B5">
        <w:t>site</w:t>
      </w:r>
      <w:r>
        <w:t xml:space="preserve"> vaccine delivery</w:t>
      </w:r>
    </w:p>
    <w:p w14:paraId="2AD290F9" w14:textId="303EF238" w:rsidR="003019FF" w:rsidRPr="006F20FB" w:rsidRDefault="003019FF">
      <w:pPr>
        <w:spacing w:before="0" w:after="160" w:line="2" w:lineRule="auto"/>
        <w:rPr>
          <w:rFonts w:eastAsiaTheme="minorHAnsi" w:cs="Segoe UI"/>
          <w:lang w:eastAsia="en-US"/>
        </w:rPr>
      </w:pPr>
    </w:p>
    <w:p w14:paraId="2BBAC4A0" w14:textId="08A45F05" w:rsidR="000A6D15" w:rsidRPr="006F20FB" w:rsidRDefault="002A0431" w:rsidP="00C23373">
      <w:pPr>
        <w:pStyle w:val="Heading2"/>
      </w:pPr>
      <w:bookmarkStart w:id="426" w:name="_Toc199924787"/>
      <w:r w:rsidRPr="00C23373">
        <w:t>Consumer</w:t>
      </w:r>
      <w:r w:rsidRPr="006F20FB">
        <w:t xml:space="preserve"> Considerations</w:t>
      </w:r>
      <w:bookmarkEnd w:id="426"/>
    </w:p>
    <w:p w14:paraId="1F6ED494" w14:textId="295AEF05" w:rsidR="00BD5A23" w:rsidRPr="006F20FB" w:rsidRDefault="00743CB7" w:rsidP="00DA5157">
      <w:r w:rsidRPr="006F20FB">
        <w:t xml:space="preserve">The preferred method of vaccine delivery is at a fixed </w:t>
      </w:r>
      <w:r w:rsidR="000E1063" w:rsidRPr="006F20FB">
        <w:t xml:space="preserve">COVID-19 vaccination site. Providers should have a process to appropriately identify and approve consumers for </w:t>
      </w:r>
      <w:r w:rsidR="007054A2" w:rsidRPr="006F20FB">
        <w:t>vaccine delivery in their home</w:t>
      </w:r>
      <w:r w:rsidR="003E462E" w:rsidRPr="006F20FB">
        <w:t xml:space="preserve">. </w:t>
      </w:r>
    </w:p>
    <w:p w14:paraId="10AEDC64" w14:textId="77777777" w:rsidR="00BD5A23" w:rsidRPr="006F20FB" w:rsidRDefault="00BD5A23" w:rsidP="00DA5157">
      <w:r w:rsidRPr="006F20FB">
        <w:t>Considerations should include:</w:t>
      </w:r>
    </w:p>
    <w:p w14:paraId="0C602900" w14:textId="7DF63AB4" w:rsidR="00BD5A23" w:rsidRPr="006F20FB" w:rsidRDefault="00BD5A23" w:rsidP="00BD5A23">
      <w:pPr>
        <w:pStyle w:val="ListBullet"/>
        <w:rPr>
          <w:lang w:eastAsia="en-GB"/>
        </w:rPr>
      </w:pPr>
      <w:r>
        <w:t>Consumer normally has their medical care provided in their home or place of residence</w:t>
      </w:r>
      <w:r w:rsidR="005B6C1A">
        <w:t>.</w:t>
      </w:r>
    </w:p>
    <w:p w14:paraId="134E4B8D" w14:textId="6A37030D" w:rsidR="00BD5A23" w:rsidRPr="006F20FB" w:rsidRDefault="00BD5A23" w:rsidP="00BD5A23">
      <w:pPr>
        <w:pStyle w:val="ListBullet"/>
        <w:rPr>
          <w:lang w:eastAsia="en-GB"/>
        </w:rPr>
      </w:pPr>
      <w:r>
        <w:t>Does not normally leave their home or place of residence</w:t>
      </w:r>
      <w:r w:rsidR="005B6C1A">
        <w:t>.</w:t>
      </w:r>
    </w:p>
    <w:p w14:paraId="73929980" w14:textId="050D80E2" w:rsidR="00DA5157" w:rsidRPr="006F20FB" w:rsidRDefault="00BD5A23" w:rsidP="00BD5A23">
      <w:pPr>
        <w:pStyle w:val="ListBullet"/>
        <w:rPr>
          <w:lang w:eastAsia="en-GB"/>
        </w:rPr>
      </w:pPr>
      <w:r>
        <w:t>Not able to be safely transported from their home to a vaccination site</w:t>
      </w:r>
      <w:r w:rsidR="005B6C1A">
        <w:t>.</w:t>
      </w:r>
    </w:p>
    <w:p w14:paraId="0411A83B" w14:textId="7E65FC86" w:rsidR="00BD5A23" w:rsidRPr="006F20FB" w:rsidRDefault="00BD5A23" w:rsidP="00BD5A23">
      <w:pPr>
        <w:pStyle w:val="ListBullet"/>
        <w:rPr>
          <w:lang w:eastAsia="en-GB"/>
        </w:rPr>
      </w:pPr>
      <w:r>
        <w:t xml:space="preserve">Transport to vaccination site </w:t>
      </w:r>
      <w:r w:rsidR="000B47A2">
        <w:t>requires significant logistical requirement, such as multiple staff and equipment to aid transfer.</w:t>
      </w:r>
    </w:p>
    <w:p w14:paraId="2995A8AD" w14:textId="21AACA18" w:rsidR="00772018" w:rsidRPr="006F20FB" w:rsidRDefault="000B47A2" w:rsidP="00BD5A23">
      <w:pPr>
        <w:pStyle w:val="ListBullet"/>
      </w:pPr>
      <w:r>
        <w:t>Consumer would benefit from a home vaccination due to a disability barrier to receiving a vaccination at a site.</w:t>
      </w:r>
    </w:p>
    <w:p w14:paraId="3017CCC4" w14:textId="0BCB3A65" w:rsidR="00772018" w:rsidRPr="006F20FB" w:rsidRDefault="00772018">
      <w:pPr>
        <w:spacing w:before="0" w:after="160" w:line="2" w:lineRule="auto"/>
        <w:rPr>
          <w:rFonts w:eastAsiaTheme="minorHAnsi" w:cs="Segoe UI"/>
          <w:lang w:eastAsia="en-US"/>
        </w:rPr>
      </w:pPr>
    </w:p>
    <w:p w14:paraId="58F1CCBF" w14:textId="1A7201EC" w:rsidR="00603373" w:rsidRPr="006F20FB" w:rsidRDefault="00603373" w:rsidP="00603373">
      <w:pPr>
        <w:spacing w:before="0" w:after="160" w:line="2" w:lineRule="auto"/>
      </w:pPr>
      <w:bookmarkStart w:id="427" w:name="_National_Immunisation_Booking"/>
      <w:bookmarkEnd w:id="427"/>
    </w:p>
    <w:p w14:paraId="2D9D5A54" w14:textId="5A0DFBA2" w:rsidR="000D267B" w:rsidRPr="006F20FB" w:rsidRDefault="1FA21AFE" w:rsidP="00C23373">
      <w:pPr>
        <w:pStyle w:val="Heading1"/>
      </w:pPr>
      <w:bookmarkStart w:id="428" w:name="_National_Immunisation_Booking_1"/>
      <w:bookmarkStart w:id="429" w:name="_Toc199924788"/>
      <w:bookmarkEnd w:id="428"/>
      <w:r>
        <w:t>National Immunisation Booking System</w:t>
      </w:r>
      <w:bookmarkEnd w:id="429"/>
    </w:p>
    <w:p w14:paraId="089F1EB0" w14:textId="28417629" w:rsidR="000D267B" w:rsidRPr="006F20FB" w:rsidRDefault="000D267B" w:rsidP="00C23373">
      <w:pPr>
        <w:pStyle w:val="Heading2"/>
        <w:rPr>
          <w:rFonts w:eastAsiaTheme="majorEastAsia"/>
          <w:lang w:val="en-US"/>
        </w:rPr>
      </w:pPr>
      <w:bookmarkStart w:id="430" w:name="_Toc75943352"/>
      <w:bookmarkStart w:id="431" w:name="_Toc76047729"/>
      <w:bookmarkStart w:id="432" w:name="_Toc199924789"/>
      <w:r w:rsidRPr="006F20FB">
        <w:rPr>
          <w:rFonts w:eastAsiaTheme="majorEastAsia"/>
          <w:lang w:val="en-US"/>
        </w:rPr>
        <w:t>Introduction</w:t>
      </w:r>
      <w:bookmarkEnd w:id="430"/>
      <w:bookmarkEnd w:id="431"/>
      <w:bookmarkEnd w:id="432"/>
    </w:p>
    <w:p w14:paraId="5B68F511" w14:textId="1838F51E" w:rsidR="000D267B" w:rsidRPr="006F20FB" w:rsidRDefault="000D267B" w:rsidP="000D267B">
      <w:r>
        <w:t xml:space="preserve">The National Immunisation Booking System known as </w:t>
      </w:r>
      <w:r w:rsidRPr="10AC4C7F">
        <w:rPr>
          <w:rStyle w:val="bluebold"/>
        </w:rPr>
        <w:t>Book My Vaccine</w:t>
      </w:r>
      <w:r>
        <w:t xml:space="preserve"> supports a national-led approach to immunising New Zealand/Aotearoa against COVID-19</w:t>
      </w:r>
      <w:r w:rsidR="00C719BF">
        <w:t xml:space="preserve"> and </w:t>
      </w:r>
      <w:r w:rsidR="00286978">
        <w:t>some additional vaccinations</w:t>
      </w:r>
      <w:r>
        <w:t xml:space="preserve">. </w:t>
      </w:r>
      <w:r w:rsidRPr="10AC4C7F">
        <w:rPr>
          <w:rStyle w:val="bluebold"/>
        </w:rPr>
        <w:t>Book My Vaccine</w:t>
      </w:r>
      <w:r>
        <w:t xml:space="preserve"> supports vaccination sites down to Community Hub level. </w:t>
      </w:r>
    </w:p>
    <w:p w14:paraId="648E70AE" w14:textId="77777777" w:rsidR="000D267B" w:rsidRPr="006F20FB" w:rsidRDefault="000D267B" w:rsidP="000D267B">
      <w:r w:rsidRPr="006F20FB">
        <w:t xml:space="preserve">This section provides an operating guide for </w:t>
      </w:r>
      <w:r w:rsidRPr="006F20FB">
        <w:rPr>
          <w:rStyle w:val="bluebold"/>
        </w:rPr>
        <w:t>Book My Vaccine,</w:t>
      </w:r>
      <w:r w:rsidRPr="006F20FB">
        <w:t xml:space="preserve"> including the key stakeholders, staff roles, systems, processes, and guides related to running the </w:t>
      </w:r>
      <w:r w:rsidRPr="006F20FB">
        <w:rPr>
          <w:rStyle w:val="bluebold"/>
        </w:rPr>
        <w:t>Book My Vaccine</w:t>
      </w:r>
      <w:r w:rsidRPr="006F20FB">
        <w:t xml:space="preserve"> tool. </w:t>
      </w:r>
    </w:p>
    <w:p w14:paraId="4785A571" w14:textId="203F8DE7" w:rsidR="000D267B" w:rsidRPr="006F20FB" w:rsidRDefault="000D267B" w:rsidP="000D267B">
      <w:r w:rsidRPr="006F20FB">
        <w:t xml:space="preserve">This section should be used as the first point of reference for all </w:t>
      </w:r>
      <w:r w:rsidRPr="006F20FB">
        <w:rPr>
          <w:rStyle w:val="bluebold"/>
        </w:rPr>
        <w:t>Book My Vaccine</w:t>
      </w:r>
      <w:r w:rsidRPr="006F20FB">
        <w:t xml:space="preserve"> related activities by any staff member responsible for running vaccination sites and managing bookings. A detailed guide, including process flows, is available in the Detailed Booking System Guidelines document). Links to this document, training and user guides are provided in </w:t>
      </w:r>
      <w:hyperlink w:anchor="Appendix_F" w:history="1">
        <w:r w:rsidRPr="006F20FB">
          <w:rPr>
            <w:rStyle w:val="Hyperlink"/>
            <w:bCs/>
          </w:rPr>
          <w:t>Appendix F</w:t>
        </w:r>
      </w:hyperlink>
      <w:r w:rsidRPr="006F20FB">
        <w:t>.</w:t>
      </w:r>
    </w:p>
    <w:p w14:paraId="6D28BEE8" w14:textId="56BBDB31" w:rsidR="000D267B" w:rsidRPr="006F20FB" w:rsidRDefault="000D267B" w:rsidP="00C23373">
      <w:pPr>
        <w:pStyle w:val="Heading2"/>
        <w:rPr>
          <w:rFonts w:eastAsiaTheme="majorEastAsia"/>
          <w:lang w:val="en-US"/>
        </w:rPr>
      </w:pPr>
      <w:bookmarkStart w:id="433" w:name="_Toc75940844"/>
      <w:bookmarkStart w:id="434" w:name="_Toc75943353"/>
      <w:bookmarkStart w:id="435" w:name="_Toc76047730"/>
      <w:bookmarkStart w:id="436" w:name="_Toc199924790"/>
      <w:r w:rsidRPr="006F20FB">
        <w:rPr>
          <w:rFonts w:eastAsiaTheme="majorEastAsia"/>
        </w:rPr>
        <w:t>Booking</w:t>
      </w:r>
      <w:r w:rsidRPr="006F20FB">
        <w:rPr>
          <w:rFonts w:eastAsiaTheme="majorEastAsia"/>
          <w:lang w:val="en-US"/>
        </w:rPr>
        <w:t xml:space="preserve"> system principles</w:t>
      </w:r>
      <w:bookmarkEnd w:id="433"/>
      <w:bookmarkEnd w:id="434"/>
      <w:bookmarkEnd w:id="435"/>
      <w:bookmarkEnd w:id="436"/>
    </w:p>
    <w:p w14:paraId="4F30C8D6" w14:textId="131E10FB" w:rsidR="000D267B" w:rsidRPr="006F20FB" w:rsidRDefault="000D267B" w:rsidP="000D267B">
      <w:r>
        <w:t xml:space="preserve">The </w:t>
      </w:r>
      <w:r w:rsidRPr="5763C9C4">
        <w:rPr>
          <w:rStyle w:val="bluebold"/>
        </w:rPr>
        <w:t>Book My Vaccine</w:t>
      </w:r>
      <w:r>
        <w:t xml:space="preserve"> operating model is based on the four guiding principles shown below, regarding responsibility and Governance between </w:t>
      </w:r>
      <w:r w:rsidR="00992C3C">
        <w:t xml:space="preserve">NPHS </w:t>
      </w:r>
      <w:r w:rsidR="00437714">
        <w:t>Health New Zealand Te Whatu Ora</w:t>
      </w:r>
      <w:r w:rsidR="1EA9CBA2">
        <w:t xml:space="preserve">, </w:t>
      </w:r>
      <w:r w:rsidR="4D439EDA">
        <w:t>Whakarongorau</w:t>
      </w:r>
      <w:r>
        <w:t xml:space="preserve"> Aotearoa (Whakarongorau</w:t>
      </w:r>
      <w:r w:rsidR="4D439EDA">
        <w:t>)</w:t>
      </w:r>
      <w:r w:rsidR="3A17B97F">
        <w:t>,</w:t>
      </w:r>
      <w:r>
        <w:t xml:space="preserve"> </w:t>
      </w:r>
      <w:r w:rsidR="003A592D">
        <w:t xml:space="preserve">Health </w:t>
      </w:r>
      <w:r>
        <w:t>D</w:t>
      </w:r>
      <w:r w:rsidR="00F36F17">
        <w:t xml:space="preserve">istricts </w:t>
      </w:r>
      <w:r>
        <w:t>and providers. These principles are intended to promote consumer safety, equity, and trust in the system. These are detailed in the four steps below:</w:t>
      </w:r>
    </w:p>
    <w:p w14:paraId="1D958BA4" w14:textId="77777777" w:rsidR="000D267B" w:rsidRPr="006F20FB" w:rsidRDefault="000D267B" w:rsidP="000D267B">
      <w:pPr>
        <w:pStyle w:val="Heading5"/>
      </w:pPr>
      <w:r w:rsidRPr="006F20FB">
        <w:t>1</w:t>
      </w:r>
      <w:r w:rsidRPr="006F20FB">
        <w:tab/>
        <w:t>Setup</w:t>
      </w:r>
    </w:p>
    <w:p w14:paraId="0D1ADA83" w14:textId="5E8D6743" w:rsidR="000D267B" w:rsidRPr="006F20FB" w:rsidRDefault="000D267B" w:rsidP="000D267B">
      <w:pPr>
        <w:pStyle w:val="ListParagraph"/>
      </w:pPr>
      <w:r>
        <w:t xml:space="preserve">The </w:t>
      </w:r>
      <w:r w:rsidRPr="1CAACCF9">
        <w:rPr>
          <w:rStyle w:val="bluebold"/>
        </w:rPr>
        <w:t>Book My Vaccine</w:t>
      </w:r>
      <w:r>
        <w:t xml:space="preserve"> tool supports the nationally led and locally delivered vaccination </w:t>
      </w:r>
      <w:r w:rsidR="16ACC10C">
        <w:t>Programme</w:t>
      </w:r>
      <w:r>
        <w:t>.</w:t>
      </w:r>
    </w:p>
    <w:p w14:paraId="5A3D9573" w14:textId="1C891919" w:rsidR="000D267B" w:rsidRPr="006F20FB" w:rsidRDefault="00992C3C" w:rsidP="000D267B">
      <w:pPr>
        <w:pStyle w:val="ListParagraph"/>
      </w:pPr>
      <w:r>
        <w:t xml:space="preserve">NPHS </w:t>
      </w:r>
      <w:r w:rsidR="00437714">
        <w:t>Health New Zealand Te Whatu Ora</w:t>
      </w:r>
      <w:r w:rsidR="00F36F17">
        <w:t xml:space="preserve"> </w:t>
      </w:r>
      <w:r w:rsidR="000D267B" w:rsidRPr="00A46859">
        <w:t>has</w:t>
      </w:r>
      <w:r w:rsidR="000D267B" w:rsidRPr="006F20FB">
        <w:t xml:space="preserve"> overall coordination and monitoring responsibility, including key </w:t>
      </w:r>
      <w:r w:rsidR="009368BB" w:rsidRPr="006F20FB">
        <w:t>messaging,</w:t>
      </w:r>
      <w:r w:rsidR="000D267B" w:rsidRPr="006F20FB">
        <w:t xml:space="preserve"> and leading nationwide booking campaigns.  </w:t>
      </w:r>
    </w:p>
    <w:p w14:paraId="079B5005" w14:textId="71560121" w:rsidR="000D267B" w:rsidRPr="006F20FB" w:rsidRDefault="003A592D" w:rsidP="000D267B">
      <w:pPr>
        <w:pStyle w:val="ListParagraph"/>
      </w:pPr>
      <w:r>
        <w:t xml:space="preserve">Health </w:t>
      </w:r>
      <w:r w:rsidR="000D267B" w:rsidRPr="006F20FB">
        <w:t>D</w:t>
      </w:r>
      <w:r w:rsidR="00F36F17">
        <w:t>istrict</w:t>
      </w:r>
      <w:r w:rsidR="000D267B" w:rsidRPr="006F20FB">
        <w:t>s and providers are responsible for vaccinating their populations, including localising their campaigns to meet vaccination targets.</w:t>
      </w:r>
    </w:p>
    <w:p w14:paraId="6C59913A" w14:textId="77777777" w:rsidR="000D267B" w:rsidRPr="006F20FB" w:rsidRDefault="000D267B" w:rsidP="000D267B">
      <w:pPr>
        <w:pStyle w:val="Heading5"/>
      </w:pPr>
      <w:r w:rsidRPr="006F20FB">
        <w:t>2</w:t>
      </w:r>
      <w:r w:rsidRPr="006F20FB">
        <w:tab/>
        <w:t>Setup</w:t>
      </w:r>
    </w:p>
    <w:p w14:paraId="43254DDD" w14:textId="5C203EB0" w:rsidR="000D267B" w:rsidRPr="006F20FB" w:rsidRDefault="000D267B" w:rsidP="000D267B">
      <w:pPr>
        <w:pStyle w:val="ListParagraph"/>
      </w:pPr>
      <w:r w:rsidRPr="006F20FB">
        <w:t xml:space="preserve">The </w:t>
      </w:r>
      <w:r w:rsidRPr="006F20FB">
        <w:rPr>
          <w:rStyle w:val="bluebold"/>
        </w:rPr>
        <w:t>Book My Vaccine</w:t>
      </w:r>
      <w:r w:rsidRPr="006F20FB">
        <w:t xml:space="preserve"> tool </w:t>
      </w:r>
      <w:r w:rsidR="00164EAD">
        <w:t>has been</w:t>
      </w:r>
      <w:r w:rsidRPr="006F20FB">
        <w:t xml:space="preserve"> implemented by all </w:t>
      </w:r>
      <w:r w:rsidR="003A592D">
        <w:t xml:space="preserve">Health </w:t>
      </w:r>
      <w:r w:rsidR="00F36F17" w:rsidRPr="006F20FB">
        <w:t>D</w:t>
      </w:r>
      <w:r w:rsidR="00F36F17">
        <w:t>istrict</w:t>
      </w:r>
      <w:r w:rsidR="00F36F17" w:rsidRPr="006F20FB">
        <w:t>s</w:t>
      </w:r>
      <w:r w:rsidRPr="006F20FB">
        <w:t>.</w:t>
      </w:r>
    </w:p>
    <w:p w14:paraId="0928F16D" w14:textId="5C11C804" w:rsidR="000D267B" w:rsidRPr="006F20FB" w:rsidRDefault="000D267B" w:rsidP="000D267B">
      <w:pPr>
        <w:pStyle w:val="ListParagraph"/>
      </w:pPr>
      <w:r w:rsidRPr="006F20FB">
        <w:t xml:space="preserve">The </w:t>
      </w:r>
      <w:r w:rsidRPr="006F20FB">
        <w:rPr>
          <w:rStyle w:val="bluebold"/>
        </w:rPr>
        <w:t>Book My Vaccine</w:t>
      </w:r>
      <w:r w:rsidRPr="006F20FB">
        <w:t xml:space="preserve"> tool </w:t>
      </w:r>
      <w:r w:rsidR="00164EAD">
        <w:t>is a</w:t>
      </w:r>
      <w:r w:rsidRPr="006F20FB">
        <w:t xml:space="preserve"> trusted source of available booking slots for the public, the </w:t>
      </w:r>
      <w:r w:rsidR="003A592D">
        <w:t xml:space="preserve">Health </w:t>
      </w:r>
      <w:r w:rsidR="00F36F17" w:rsidRPr="006F20FB">
        <w:t>D</w:t>
      </w:r>
      <w:r w:rsidR="00F36F17">
        <w:t>istrict</w:t>
      </w:r>
      <w:r w:rsidR="00F36F17" w:rsidRPr="006F20FB">
        <w:t xml:space="preserve">s </w:t>
      </w:r>
      <w:r w:rsidRPr="006F20FB">
        <w:t>and for Whakarongorau call centre to see what appointments are available for booking.</w:t>
      </w:r>
    </w:p>
    <w:p w14:paraId="7A0E2D20" w14:textId="0A173D6D" w:rsidR="00B16C99" w:rsidRPr="006F20FB" w:rsidRDefault="00B16C99" w:rsidP="00B16C99">
      <w:pPr>
        <w:pStyle w:val="ListParagraph"/>
      </w:pPr>
      <w:r w:rsidRPr="006F20FB">
        <w:t xml:space="preserve">All vaccination site types down to Community Hub level </w:t>
      </w:r>
      <w:r w:rsidR="00543EB7">
        <w:t>may</w:t>
      </w:r>
      <w:r w:rsidR="00543EB7" w:rsidRPr="006F20FB">
        <w:t xml:space="preserve"> </w:t>
      </w:r>
      <w:r w:rsidRPr="006F20FB">
        <w:t xml:space="preserve">use the </w:t>
      </w:r>
      <w:r w:rsidRPr="006F20FB">
        <w:rPr>
          <w:rStyle w:val="bluebold"/>
        </w:rPr>
        <w:t>Book My Vaccine</w:t>
      </w:r>
      <w:r w:rsidRPr="006F20FB">
        <w:t xml:space="preserve"> tool. General Practices who only service their own enrolled populations have the option of using either their own system for vaccination scheduling or the </w:t>
      </w:r>
      <w:r w:rsidRPr="006F20FB">
        <w:rPr>
          <w:rStyle w:val="bluebold"/>
        </w:rPr>
        <w:t>Book My Vaccine</w:t>
      </w:r>
      <w:r w:rsidRPr="006F20FB">
        <w:t xml:space="preserve"> tool. General Practices</w:t>
      </w:r>
      <w:r w:rsidR="00676A2E" w:rsidRPr="006F20FB">
        <w:t xml:space="preserve"> </w:t>
      </w:r>
      <w:r w:rsidRPr="006F20FB">
        <w:t xml:space="preserve">who service customers in addition to their own enrolled populations should use the </w:t>
      </w:r>
      <w:r w:rsidRPr="006F20FB">
        <w:rPr>
          <w:rStyle w:val="bluebold"/>
        </w:rPr>
        <w:t>Book My Vaccine</w:t>
      </w:r>
      <w:r w:rsidRPr="006F20FB">
        <w:t xml:space="preserve"> tool.  Pharmacies may either use their own booking system or the </w:t>
      </w:r>
      <w:r w:rsidRPr="006F20FB">
        <w:rPr>
          <w:b/>
          <w:bCs/>
        </w:rPr>
        <w:t>Book My Vaccine</w:t>
      </w:r>
      <w:r w:rsidRPr="006F20FB">
        <w:t xml:space="preserve"> tool.</w:t>
      </w:r>
    </w:p>
    <w:p w14:paraId="4AEC320A" w14:textId="77777777" w:rsidR="000D267B" w:rsidRPr="006F20FB" w:rsidRDefault="000D267B" w:rsidP="000D267B">
      <w:pPr>
        <w:pStyle w:val="Heading5"/>
      </w:pPr>
      <w:r w:rsidRPr="006F20FB">
        <w:t>3</w:t>
      </w:r>
      <w:r w:rsidRPr="006F20FB">
        <w:tab/>
        <w:t>Pre-event</w:t>
      </w:r>
    </w:p>
    <w:p w14:paraId="62487E4B" w14:textId="77777777" w:rsidR="000D267B" w:rsidRPr="006F20FB" w:rsidRDefault="000D267B" w:rsidP="000D267B">
      <w:pPr>
        <w:pStyle w:val="ListParagraph"/>
      </w:pPr>
      <w:r w:rsidRPr="006F20FB">
        <w:t xml:space="preserve">The </w:t>
      </w:r>
      <w:r w:rsidRPr="006F20FB">
        <w:rPr>
          <w:rStyle w:val="bluebold"/>
        </w:rPr>
        <w:t>Book My Vaccine</w:t>
      </w:r>
      <w:r w:rsidRPr="006F20FB">
        <w:t xml:space="preserve"> tool will be provided as a package with Whakarongorau as the National Call Centre</w:t>
      </w:r>
    </w:p>
    <w:p w14:paraId="1221FA16" w14:textId="2EAE03AC" w:rsidR="000D267B" w:rsidRPr="006F20FB" w:rsidRDefault="000D267B" w:rsidP="000D267B">
      <w:pPr>
        <w:pStyle w:val="ListParagraph"/>
      </w:pPr>
      <w:r w:rsidRPr="006F20FB">
        <w:t xml:space="preserve">Whakarongorau will only support the </w:t>
      </w:r>
      <w:r w:rsidRPr="006F20FB">
        <w:rPr>
          <w:rStyle w:val="bluebold"/>
        </w:rPr>
        <w:t>Book My Vaccine</w:t>
      </w:r>
      <w:r w:rsidRPr="006F20FB">
        <w:t xml:space="preserve"> tool and no other booking systems. </w:t>
      </w:r>
    </w:p>
    <w:p w14:paraId="3C83D49E" w14:textId="64CF9F45" w:rsidR="000D267B" w:rsidRPr="00A46859" w:rsidRDefault="000D267B" w:rsidP="000D267B">
      <w:pPr>
        <w:pStyle w:val="ListParagraph"/>
      </w:pPr>
      <w:r w:rsidRPr="006F20FB">
        <w:t>Whakarongorau provide</w:t>
      </w:r>
      <w:r w:rsidR="00A54770">
        <w:t>s</w:t>
      </w:r>
      <w:r w:rsidRPr="006F20FB">
        <w:t xml:space="preserve"> a consumer supporting role for public queries (inbound) and assisted booking for all </w:t>
      </w:r>
      <w:r w:rsidR="003A592D">
        <w:t xml:space="preserve">Health </w:t>
      </w:r>
      <w:r w:rsidR="00F36F17" w:rsidRPr="006F20FB">
        <w:t>D</w:t>
      </w:r>
      <w:r w:rsidR="00F36F17">
        <w:t>istrict</w:t>
      </w:r>
      <w:r w:rsidR="00F36F17" w:rsidRPr="006F20FB">
        <w:t xml:space="preserve">s </w:t>
      </w:r>
      <w:r w:rsidRPr="006F20FB">
        <w:t xml:space="preserve">and sites available on the </w:t>
      </w:r>
      <w:r w:rsidRPr="006F20FB">
        <w:rPr>
          <w:rStyle w:val="bluebold"/>
        </w:rPr>
        <w:t>Book My Vaccine</w:t>
      </w:r>
      <w:r w:rsidRPr="006F20FB">
        <w:t xml:space="preserve"> </w:t>
      </w:r>
      <w:r w:rsidRPr="00A46859">
        <w:t>tool.</w:t>
      </w:r>
    </w:p>
    <w:p w14:paraId="630EFB80" w14:textId="77777777" w:rsidR="000D267B" w:rsidRPr="006F20FB" w:rsidRDefault="000D267B" w:rsidP="000D267B">
      <w:pPr>
        <w:pStyle w:val="Heading5"/>
      </w:pPr>
      <w:r w:rsidRPr="006F20FB">
        <w:t>4</w:t>
      </w:r>
      <w:r w:rsidRPr="006F20FB">
        <w:tab/>
        <w:t>Post-event</w:t>
      </w:r>
    </w:p>
    <w:p w14:paraId="50D33B76" w14:textId="77777777" w:rsidR="000D267B" w:rsidRPr="006F20FB" w:rsidRDefault="000D267B" w:rsidP="000D267B">
      <w:pPr>
        <w:pStyle w:val="ListParagraph"/>
      </w:pPr>
      <w:r w:rsidRPr="006F20FB">
        <w:t xml:space="preserve">The management of following up individuals for missed vaccination appointments will be a mixed model. </w:t>
      </w:r>
    </w:p>
    <w:p w14:paraId="529CEF2A" w14:textId="516ED48B" w:rsidR="000D267B" w:rsidRPr="006F20FB" w:rsidRDefault="000D267B" w:rsidP="000D267B">
      <w:pPr>
        <w:pStyle w:val="ListParagraph"/>
      </w:pPr>
      <w:r w:rsidRPr="006F20FB">
        <w:t xml:space="preserve">Whakarongorau can provide the follow-up service for missed appointments (outbound calling) if agreed with the </w:t>
      </w:r>
      <w:r w:rsidR="003A592D">
        <w:t xml:space="preserve">Health </w:t>
      </w:r>
      <w:r w:rsidR="00F36F17" w:rsidRPr="006F20FB">
        <w:t>D</w:t>
      </w:r>
      <w:r w:rsidR="00F36F17">
        <w:t>istrict</w:t>
      </w:r>
      <w:r w:rsidR="00F36F17" w:rsidRPr="006F20FB">
        <w:t xml:space="preserve"> </w:t>
      </w:r>
      <w:r w:rsidRPr="006F20FB">
        <w:t xml:space="preserve">before passing on to the </w:t>
      </w:r>
      <w:r w:rsidR="007B34A5">
        <w:t>H</w:t>
      </w:r>
      <w:r w:rsidR="003A592D">
        <w:t xml:space="preserve">ealth </w:t>
      </w:r>
      <w:r w:rsidR="00F36F17" w:rsidRPr="006F20FB">
        <w:t>D</w:t>
      </w:r>
      <w:r w:rsidR="00F36F17">
        <w:t>istrict</w:t>
      </w:r>
      <w:r w:rsidR="00F36F17" w:rsidRPr="006F20FB">
        <w:t xml:space="preserve"> </w:t>
      </w:r>
      <w:r w:rsidRPr="006F20FB">
        <w:t xml:space="preserve">teams for intensive outreach follow-up. This agreement will be defined between the </w:t>
      </w:r>
      <w:r w:rsidR="003A592D">
        <w:t xml:space="preserve">Health </w:t>
      </w:r>
      <w:r w:rsidR="00F36F17">
        <w:t>District</w:t>
      </w:r>
      <w:r w:rsidR="00F36F17" w:rsidRPr="006F20FB">
        <w:t xml:space="preserve"> </w:t>
      </w:r>
      <w:r w:rsidRPr="006F20FB">
        <w:t>and Whakarongorau in the engagement plan.</w:t>
      </w:r>
    </w:p>
    <w:p w14:paraId="53A38373" w14:textId="3D3C0F37" w:rsidR="000D267B" w:rsidRPr="006F20FB" w:rsidRDefault="000D267B" w:rsidP="00C23373">
      <w:pPr>
        <w:pStyle w:val="Heading2"/>
        <w:rPr>
          <w:rFonts w:eastAsiaTheme="majorEastAsia"/>
        </w:rPr>
      </w:pPr>
      <w:bookmarkStart w:id="437" w:name="_Toc151045372"/>
      <w:bookmarkStart w:id="438" w:name="_Toc151046841"/>
      <w:bookmarkStart w:id="439" w:name="_Toc75940845"/>
      <w:bookmarkStart w:id="440" w:name="_Toc75943354"/>
      <w:bookmarkStart w:id="441" w:name="_Toc76047731"/>
      <w:bookmarkStart w:id="442" w:name="_Toc199924791"/>
      <w:bookmarkEnd w:id="437"/>
      <w:bookmarkEnd w:id="438"/>
      <w:r w:rsidRPr="006F20FB">
        <w:rPr>
          <w:rFonts w:eastAsiaTheme="majorEastAsia"/>
        </w:rPr>
        <w:t>Book my Vaccine system roles</w:t>
      </w:r>
      <w:bookmarkEnd w:id="439"/>
      <w:bookmarkEnd w:id="440"/>
      <w:bookmarkEnd w:id="441"/>
      <w:bookmarkEnd w:id="442"/>
    </w:p>
    <w:p w14:paraId="42F6C305" w14:textId="29CD6BD8" w:rsidR="000D267B" w:rsidRPr="006F20FB" w:rsidRDefault="000D267B" w:rsidP="000D267B">
      <w:r>
        <w:t xml:space="preserve">The following key roles have been identified to support the </w:t>
      </w:r>
      <w:r w:rsidRPr="5763C9C4">
        <w:rPr>
          <w:rStyle w:val="bluebold"/>
        </w:rPr>
        <w:t>Book My Vaccine</w:t>
      </w:r>
      <w:r>
        <w:t xml:space="preserve"> tool. These roles include staff from the vaccination site, Health District, </w:t>
      </w:r>
      <w:r w:rsidR="00992C3C">
        <w:t xml:space="preserve">NPHS </w:t>
      </w:r>
      <w:r w:rsidR="00437714">
        <w:t>Health New Zealand Te Whatu Ora</w:t>
      </w:r>
      <w:r w:rsidR="00F36F17">
        <w:t xml:space="preserve"> </w:t>
      </w:r>
      <w:r>
        <w:t xml:space="preserve">and Whakarongorau. Further information related to the expected support, behaviour and outcomes of these roles is detailed above in the </w:t>
      </w:r>
      <w:hyperlink w:anchor="Roles_and_responsibilities">
        <w:r w:rsidRPr="5763C9C4">
          <w:rPr>
            <w:rStyle w:val="Hyperlink"/>
          </w:rPr>
          <w:t>roles and responsibilities table</w:t>
        </w:r>
      </w:hyperlink>
      <w:r>
        <w:t>.</w:t>
      </w:r>
    </w:p>
    <w:p w14:paraId="0FA47468" w14:textId="063EA7D5" w:rsidR="000D267B" w:rsidRPr="006F20FB" w:rsidRDefault="000D267B" w:rsidP="000D267B">
      <w:pPr>
        <w:pStyle w:val="Caption"/>
      </w:pPr>
      <w:bookmarkStart w:id="443" w:name="_Toc88839188"/>
      <w:r w:rsidRPr="006F20FB">
        <w:t xml:space="preserve">Table </w:t>
      </w:r>
      <w:r w:rsidR="00D45D73">
        <w:t>3</w:t>
      </w:r>
      <w:r w:rsidR="00D8091E">
        <w:t>1</w:t>
      </w:r>
      <w:r w:rsidRPr="006F20FB">
        <w:t>.</w:t>
      </w:r>
      <w:r>
        <w:fldChar w:fldCharType="begin"/>
      </w:r>
      <w:r>
        <w:instrText>SEQ Table_22. \* ARABIC</w:instrText>
      </w:r>
      <w:r>
        <w:fldChar w:fldCharType="separate"/>
      </w:r>
      <w:r w:rsidR="00A15ADD">
        <w:rPr>
          <w:noProof/>
        </w:rPr>
        <w:t>1</w:t>
      </w:r>
      <w:r>
        <w:fldChar w:fldCharType="end"/>
      </w:r>
      <w:r w:rsidRPr="006F20FB">
        <w:t xml:space="preserve"> – Book my vaccine tool key roles</w:t>
      </w:r>
      <w:bookmarkEnd w:id="443"/>
    </w:p>
    <w:tbl>
      <w:tblPr>
        <w:tblStyle w:val="GridTable1Light"/>
        <w:tblW w:w="5000" w:type="pct"/>
        <w:tblLook w:val="04A0" w:firstRow="1" w:lastRow="0" w:firstColumn="1" w:lastColumn="0" w:noHBand="0" w:noVBand="1"/>
      </w:tblPr>
      <w:tblGrid>
        <w:gridCol w:w="1924"/>
        <w:gridCol w:w="6428"/>
      </w:tblGrid>
      <w:tr w:rsidR="000D267B" w:rsidRPr="006F20FB" w14:paraId="7BC65904" w14:textId="77777777" w:rsidTr="5763C9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2" w:type="pct"/>
          </w:tcPr>
          <w:p w14:paraId="3312683D" w14:textId="77777777" w:rsidR="000D267B" w:rsidRPr="006F20FB" w:rsidRDefault="000D267B" w:rsidP="000D267B">
            <w:pPr>
              <w:spacing w:before="120" w:after="120"/>
              <w:rPr>
                <w:lang w:val="en-NZ"/>
              </w:rPr>
            </w:pPr>
            <w:r w:rsidRPr="006F20FB">
              <w:rPr>
                <w:lang w:val="en-NZ"/>
              </w:rPr>
              <w:t>Key roles</w:t>
            </w:r>
          </w:p>
        </w:tc>
        <w:tc>
          <w:tcPr>
            <w:tcW w:w="3848" w:type="pct"/>
          </w:tcPr>
          <w:p w14:paraId="6435B750" w14:textId="77777777" w:rsidR="000D267B" w:rsidRPr="006F20FB" w:rsidRDefault="000D267B" w:rsidP="000D267B">
            <w:pPr>
              <w:spacing w:before="120" w:after="120"/>
              <w:cnfStyle w:val="100000000000" w:firstRow="1" w:lastRow="0" w:firstColumn="0" w:lastColumn="0" w:oddVBand="0" w:evenVBand="0" w:oddHBand="0" w:evenHBand="0" w:firstRowFirstColumn="0" w:firstRowLastColumn="0" w:lastRowFirstColumn="0" w:lastRowLastColumn="0"/>
              <w:rPr>
                <w:lang w:val="en-NZ"/>
              </w:rPr>
            </w:pPr>
            <w:r w:rsidRPr="006F20FB">
              <w:rPr>
                <w:lang w:val="en-NZ"/>
              </w:rPr>
              <w:t xml:space="preserve">Role description </w:t>
            </w:r>
          </w:p>
        </w:tc>
      </w:tr>
      <w:tr w:rsidR="000D267B" w:rsidRPr="006F20FB" w14:paraId="3FC2F03F" w14:textId="77777777" w:rsidTr="5763C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0351F04F" w14:textId="64BB99DC" w:rsidR="000D267B" w:rsidRPr="006F20FB" w:rsidRDefault="32775B30" w:rsidP="000D267B">
            <w:pPr>
              <w:pStyle w:val="Table10pt"/>
            </w:pPr>
            <w:r>
              <w:t>Health Worker</w:t>
            </w:r>
          </w:p>
        </w:tc>
        <w:tc>
          <w:tcPr>
            <w:tcW w:w="3848" w:type="pct"/>
          </w:tcPr>
          <w:p w14:paraId="797CB1EE" w14:textId="7339562B" w:rsidR="000D267B" w:rsidRPr="006F20FB" w:rsidRDefault="000D267B" w:rsidP="000D267B">
            <w:pPr>
              <w:pStyle w:val="Table10pt"/>
              <w:cnfStyle w:val="000000100000" w:firstRow="0" w:lastRow="0" w:firstColumn="0" w:lastColumn="0" w:oddVBand="0" w:evenVBand="0" w:oddHBand="1" w:evenHBand="0" w:firstRowFirstColumn="0" w:firstRowLastColumn="0" w:lastRowFirstColumn="0" w:lastRowLastColumn="0"/>
            </w:pPr>
            <w:r>
              <w:t xml:space="preserve">The </w:t>
            </w:r>
            <w:r w:rsidR="00D3054E">
              <w:t>H</w:t>
            </w:r>
            <w:r w:rsidR="1A7FCDD1">
              <w:t xml:space="preserve">ealth </w:t>
            </w:r>
            <w:r w:rsidR="00D3054E">
              <w:t>W</w:t>
            </w:r>
            <w:r w:rsidR="1A7FCDD1">
              <w:t xml:space="preserve">orker </w:t>
            </w:r>
            <w:r>
              <w:t xml:space="preserve">manages on-site check-in procedures and performs health checks prior to vaccination. </w:t>
            </w:r>
            <w:r w:rsidR="00A67620">
              <w:t xml:space="preserve">They are responsible for supporting the </w:t>
            </w:r>
            <w:r w:rsidR="00D3054E">
              <w:t>F</w:t>
            </w:r>
            <w:r w:rsidR="2312E678">
              <w:t xml:space="preserve">acility </w:t>
            </w:r>
            <w:r w:rsidR="00D3054E">
              <w:t>A</w:t>
            </w:r>
            <w:r w:rsidR="2312E678">
              <w:t xml:space="preserve">dmin </w:t>
            </w:r>
            <w:r w:rsidR="00A67620">
              <w:t xml:space="preserve">to manage consumer bookings and appointment schedules. </w:t>
            </w:r>
            <w:r>
              <w:t>The</w:t>
            </w:r>
            <w:r w:rsidR="00A97969">
              <w:t>y</w:t>
            </w:r>
            <w:r>
              <w:t xml:space="preserve"> </w:t>
            </w:r>
            <w:r w:rsidR="00A97969">
              <w:t xml:space="preserve">are </w:t>
            </w:r>
            <w:r>
              <w:t xml:space="preserve">provisioned the role of </w:t>
            </w:r>
            <w:r w:rsidR="00D3054E">
              <w:t>H</w:t>
            </w:r>
            <w:r w:rsidR="25BF97E0">
              <w:t xml:space="preserve">ealth </w:t>
            </w:r>
            <w:r w:rsidR="00D3054E">
              <w:t>W</w:t>
            </w:r>
            <w:r w:rsidR="25BF97E0">
              <w:t xml:space="preserve">orker </w:t>
            </w:r>
            <w:r>
              <w:t xml:space="preserve">in the </w:t>
            </w:r>
            <w:r w:rsidRPr="5C2887FC">
              <w:rPr>
                <w:rStyle w:val="bluebold"/>
              </w:rPr>
              <w:t>Book My Vaccine</w:t>
            </w:r>
            <w:r>
              <w:t xml:space="preserve"> tool.</w:t>
            </w:r>
          </w:p>
        </w:tc>
      </w:tr>
      <w:tr w:rsidR="000D267B" w:rsidRPr="006F20FB" w14:paraId="42031B69" w14:textId="77777777" w:rsidTr="5763C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34878A50" w14:textId="77777777" w:rsidR="000D267B" w:rsidRPr="006F20FB" w:rsidRDefault="000D267B" w:rsidP="000D267B">
            <w:pPr>
              <w:pStyle w:val="Table10pt"/>
            </w:pPr>
            <w:r w:rsidRPr="006F20FB">
              <w:t>Whakarongorau Aotearoa national call centre advisor</w:t>
            </w:r>
          </w:p>
        </w:tc>
        <w:tc>
          <w:tcPr>
            <w:tcW w:w="3848" w:type="pct"/>
          </w:tcPr>
          <w:p w14:paraId="4ED1E857" w14:textId="650BF452" w:rsidR="000D267B" w:rsidRPr="006F20FB" w:rsidRDefault="000D267B" w:rsidP="000D267B">
            <w:pPr>
              <w:pStyle w:val="Table10pt"/>
              <w:cnfStyle w:val="000000010000" w:firstRow="0" w:lastRow="0" w:firstColumn="0" w:lastColumn="0" w:oddVBand="0" w:evenVBand="0" w:oddHBand="0" w:evenHBand="1" w:firstRowFirstColumn="0" w:firstRowLastColumn="0" w:lastRowFirstColumn="0" w:lastRowLastColumn="0"/>
            </w:pPr>
            <w:r>
              <w:t xml:space="preserve">The Whakarongorau national call centre advisor is the inbound point of entry for all booking queries. They are responsible for assisting consumers with creating, cancelling, and amending bookings, completing follow-up activities where commissioned to do so, and answering general vaccine related queries. </w:t>
            </w:r>
          </w:p>
          <w:p w14:paraId="65CB442B" w14:textId="0BEECC03" w:rsidR="000D267B" w:rsidRPr="006F20FB" w:rsidRDefault="000D267B" w:rsidP="000D267B">
            <w:pPr>
              <w:pStyle w:val="Table10pt"/>
              <w:cnfStyle w:val="000000010000" w:firstRow="0" w:lastRow="0" w:firstColumn="0" w:lastColumn="0" w:oddVBand="0" w:evenVBand="0" w:oddHBand="0" w:evenHBand="1" w:firstRowFirstColumn="0" w:firstRowLastColumn="0" w:lastRowFirstColumn="0" w:lastRowLastColumn="0"/>
            </w:pPr>
          </w:p>
        </w:tc>
      </w:tr>
      <w:tr w:rsidR="000D267B" w:rsidRPr="006F20FB" w14:paraId="117C5188" w14:textId="77777777" w:rsidTr="5763C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3327D09B" w14:textId="16A8DB43" w:rsidR="000D267B" w:rsidRPr="006F20FB" w:rsidRDefault="14956CDE" w:rsidP="000D267B">
            <w:pPr>
              <w:pStyle w:val="Table10pt"/>
            </w:pPr>
            <w:r>
              <w:t xml:space="preserve">Facility Admin </w:t>
            </w:r>
          </w:p>
        </w:tc>
        <w:tc>
          <w:tcPr>
            <w:tcW w:w="3848" w:type="pct"/>
          </w:tcPr>
          <w:p w14:paraId="197AA799" w14:textId="25AEAC33" w:rsidR="000D267B" w:rsidRPr="006F20FB" w:rsidRDefault="000D267B" w:rsidP="000D267B">
            <w:pPr>
              <w:pStyle w:val="Table10pt"/>
              <w:cnfStyle w:val="000000100000" w:firstRow="0" w:lastRow="0" w:firstColumn="0" w:lastColumn="0" w:oddVBand="0" w:evenVBand="0" w:oddHBand="1" w:evenHBand="0" w:firstRowFirstColumn="0" w:firstRowLastColumn="0" w:lastRowFirstColumn="0" w:lastRowLastColumn="0"/>
            </w:pPr>
            <w:r>
              <w:t xml:space="preserve">The </w:t>
            </w:r>
            <w:r w:rsidR="00D3054E">
              <w:t>F</w:t>
            </w:r>
            <w:r w:rsidR="06CE65B7">
              <w:t>acility</w:t>
            </w:r>
            <w:r>
              <w:t xml:space="preserve"> </w:t>
            </w:r>
            <w:r w:rsidR="00D3054E">
              <w:t>A</w:t>
            </w:r>
            <w:r>
              <w:t xml:space="preserve">dmin </w:t>
            </w:r>
            <w:r w:rsidR="00547F7F">
              <w:t xml:space="preserve">manages the </w:t>
            </w:r>
            <w:r w:rsidR="006C15FB">
              <w:t>day-to-day operations of their sites(s) and is the primary point of contact for consumers, Whakaron</w:t>
            </w:r>
            <w:r w:rsidR="002329A8">
              <w:t>g</w:t>
            </w:r>
            <w:r w:rsidR="00EB4A53">
              <w:t xml:space="preserve">orau and </w:t>
            </w:r>
            <w:r w:rsidR="00437714">
              <w:t>Health New Zealand Te Whatu Ora</w:t>
            </w:r>
            <w:r w:rsidR="00EB4A53">
              <w:t>.  They are responsible for</w:t>
            </w:r>
            <w:r>
              <w:t xml:space="preserve"> managing system technical operations</w:t>
            </w:r>
            <w:r w:rsidR="00EB4A53">
              <w:t xml:space="preserve"> and consumer requirements</w:t>
            </w:r>
            <w:r>
              <w:t xml:space="preserve"> for the</w:t>
            </w:r>
            <w:r w:rsidR="00EB4A53">
              <w:t>ir</w:t>
            </w:r>
            <w:r>
              <w:t xml:space="preserve"> site</w:t>
            </w:r>
            <w:r w:rsidR="00EB4A53">
              <w:t>(</w:t>
            </w:r>
            <w:r>
              <w:t>s</w:t>
            </w:r>
            <w:r w:rsidR="00EB4A53">
              <w:t>)</w:t>
            </w:r>
            <w:r>
              <w:t xml:space="preserve">. The </w:t>
            </w:r>
            <w:r w:rsidR="00D3054E">
              <w:t>F</w:t>
            </w:r>
            <w:r w:rsidR="5898842F">
              <w:t>acility</w:t>
            </w:r>
            <w:r>
              <w:t xml:space="preserve"> </w:t>
            </w:r>
            <w:r w:rsidR="00D3054E">
              <w:t>A</w:t>
            </w:r>
            <w:r>
              <w:t>dmin is responsible for</w:t>
            </w:r>
            <w:r w:rsidR="00C85173">
              <w:t xml:space="preserve"> </w:t>
            </w:r>
            <w:r w:rsidR="000C573E">
              <w:t xml:space="preserve">identifying </w:t>
            </w:r>
            <w:r w:rsidR="008C26EE">
              <w:t xml:space="preserve">and managing any schedule changes and </w:t>
            </w:r>
            <w:r>
              <w:t>escalating impactful (minor/major event) site schedule changes</w:t>
            </w:r>
            <w:r w:rsidR="008C26EE">
              <w:t xml:space="preserve"> to the Health District operations lead</w:t>
            </w:r>
            <w:r>
              <w:t>. The</w:t>
            </w:r>
            <w:r w:rsidR="00795DED">
              <w:t>y are</w:t>
            </w:r>
            <w:r>
              <w:t xml:space="preserve"> provisioned </w:t>
            </w:r>
            <w:r w:rsidR="009230C4">
              <w:t xml:space="preserve">for </w:t>
            </w:r>
            <w:r>
              <w:t xml:space="preserve">the role of </w:t>
            </w:r>
            <w:r w:rsidR="00D3054E">
              <w:t>F</w:t>
            </w:r>
            <w:r w:rsidR="360BC01E">
              <w:t>acility</w:t>
            </w:r>
            <w:r>
              <w:t xml:space="preserve"> </w:t>
            </w:r>
            <w:r w:rsidR="00D3054E">
              <w:t>A</w:t>
            </w:r>
            <w:r>
              <w:t xml:space="preserve">dmin in the </w:t>
            </w:r>
            <w:r w:rsidRPr="5C2887FC">
              <w:rPr>
                <w:rStyle w:val="bluebold"/>
              </w:rPr>
              <w:t>Book My Vaccine</w:t>
            </w:r>
            <w:r>
              <w:t xml:space="preserve"> tool.</w:t>
            </w:r>
          </w:p>
        </w:tc>
      </w:tr>
      <w:tr w:rsidR="00D3054E" w:rsidRPr="006F20FB" w14:paraId="33D41661" w14:textId="77777777" w:rsidTr="5763C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7A88DE14" w14:textId="51267A2C" w:rsidR="00D3054E" w:rsidRDefault="00D3054E" w:rsidP="000D267B">
            <w:pPr>
              <w:pStyle w:val="Table10pt"/>
            </w:pPr>
            <w:r>
              <w:t>Facility Manager</w:t>
            </w:r>
          </w:p>
        </w:tc>
        <w:tc>
          <w:tcPr>
            <w:tcW w:w="3848" w:type="pct"/>
          </w:tcPr>
          <w:p w14:paraId="6FBCAA09" w14:textId="07A4CB61" w:rsidR="00D3054E" w:rsidRDefault="00D3054E" w:rsidP="000D267B">
            <w:pPr>
              <w:pStyle w:val="Table10pt"/>
              <w:cnfStyle w:val="000000010000" w:firstRow="0" w:lastRow="0" w:firstColumn="0" w:lastColumn="0" w:oddVBand="0" w:evenVBand="0" w:oddHBand="0" w:evenHBand="1" w:firstRowFirstColumn="0" w:firstRowLastColumn="0" w:lastRowFirstColumn="0" w:lastRowLastColumn="0"/>
            </w:pPr>
            <w:r>
              <w:t xml:space="preserve">The Facility Manager </w:t>
            </w:r>
            <w:r w:rsidR="00DB16FF">
              <w:t>is responsible for reviewing and approving staff at their sites</w:t>
            </w:r>
            <w:r w:rsidR="0032725D">
              <w:t xml:space="preserve">. They will be able to add, remove or edit their staff’s access inside the </w:t>
            </w:r>
            <w:r w:rsidR="0032725D" w:rsidRPr="0032725D">
              <w:rPr>
                <w:b/>
                <w:bCs w:val="0"/>
              </w:rPr>
              <w:t>Book My Vaccine</w:t>
            </w:r>
            <w:r w:rsidR="0032725D">
              <w:t xml:space="preserve"> </w:t>
            </w:r>
            <w:r w:rsidR="0032725D" w:rsidRPr="0032725D">
              <w:t>tool</w:t>
            </w:r>
            <w:r w:rsidR="0032725D">
              <w:t>.</w:t>
            </w:r>
            <w:r>
              <w:t xml:space="preserve"> </w:t>
            </w:r>
          </w:p>
        </w:tc>
      </w:tr>
      <w:tr w:rsidR="000D267B" w:rsidRPr="006F20FB" w14:paraId="1E264EB3" w14:textId="77777777" w:rsidTr="5763C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695083AE" w14:textId="2DC1662D" w:rsidR="000D267B" w:rsidRPr="00A46859" w:rsidRDefault="003A592D" w:rsidP="000D267B">
            <w:pPr>
              <w:pStyle w:val="Table10pt"/>
            </w:pPr>
            <w:r>
              <w:t xml:space="preserve">Health </w:t>
            </w:r>
            <w:r w:rsidR="000D267B" w:rsidRPr="00A46859">
              <w:t>D</w:t>
            </w:r>
            <w:r w:rsidR="00F36F17" w:rsidRPr="00A46859">
              <w:t>istrict</w:t>
            </w:r>
            <w:r w:rsidR="000D267B" w:rsidRPr="00A46859">
              <w:t xml:space="preserve"> operations lead</w:t>
            </w:r>
          </w:p>
        </w:tc>
        <w:tc>
          <w:tcPr>
            <w:tcW w:w="3848" w:type="pct"/>
          </w:tcPr>
          <w:p w14:paraId="50D889AB" w14:textId="693FDB56" w:rsidR="000D267B" w:rsidRPr="00DB30C6" w:rsidRDefault="01A55E5E" w:rsidP="000D267B">
            <w:pPr>
              <w:pStyle w:val="Table10pt"/>
              <w:cnfStyle w:val="000000100000" w:firstRow="0" w:lastRow="0" w:firstColumn="0" w:lastColumn="0" w:oddVBand="0" w:evenVBand="0" w:oddHBand="1" w:evenHBand="0" w:firstRowFirstColumn="0" w:firstRowLastColumn="0" w:lastRowFirstColumn="0" w:lastRowLastColumn="0"/>
            </w:pPr>
            <w:r>
              <w:t xml:space="preserve">The </w:t>
            </w:r>
            <w:r w:rsidR="466C0C46">
              <w:t xml:space="preserve">Health </w:t>
            </w:r>
            <w:r>
              <w:t>D</w:t>
            </w:r>
            <w:r w:rsidR="67942F3A">
              <w:t>istrict</w:t>
            </w:r>
            <w:r>
              <w:t xml:space="preserve"> operations lead is accountable for </w:t>
            </w:r>
            <w:r w:rsidR="00A35C3F">
              <w:t xml:space="preserve">supporting </w:t>
            </w:r>
            <w:r>
              <w:t xml:space="preserve">the operational activities for a </w:t>
            </w:r>
            <w:r w:rsidR="466C0C46">
              <w:t xml:space="preserve">Health </w:t>
            </w:r>
            <w:r>
              <w:t>D</w:t>
            </w:r>
            <w:r w:rsidR="67942F3A">
              <w:t>istrict</w:t>
            </w:r>
            <w:r>
              <w:t>.</w:t>
            </w:r>
            <w:r w:rsidR="00D07639">
              <w:t xml:space="preserve"> </w:t>
            </w:r>
          </w:p>
        </w:tc>
      </w:tr>
      <w:tr w:rsidR="000D267B" w:rsidRPr="006F20FB" w14:paraId="6F7870FC" w14:textId="77777777" w:rsidTr="5763C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3EA5D9E2" w14:textId="5B4D9AB9" w:rsidR="000D267B" w:rsidRPr="00A46859" w:rsidRDefault="000D267B" w:rsidP="000D267B">
            <w:pPr>
              <w:pStyle w:val="Table10pt"/>
            </w:pPr>
            <w:r w:rsidRPr="00A46859">
              <w:t>The</w:t>
            </w:r>
            <w:r w:rsidR="00F36F17" w:rsidRPr="00A46859">
              <w:t xml:space="preserve"> </w:t>
            </w:r>
            <w:r w:rsidR="00992C3C">
              <w:t xml:space="preserve">NPHS </w:t>
            </w:r>
            <w:r w:rsidR="00437714">
              <w:t>Health New Zealand Te Whatu Ora</w:t>
            </w:r>
            <w:r w:rsidRPr="00A46859">
              <w:t xml:space="preserve"> operations lead</w:t>
            </w:r>
          </w:p>
        </w:tc>
        <w:tc>
          <w:tcPr>
            <w:tcW w:w="3848" w:type="pct"/>
          </w:tcPr>
          <w:p w14:paraId="7BA4770F" w14:textId="1B97CD40" w:rsidR="000D267B" w:rsidRPr="00A46859" w:rsidRDefault="000D267B" w:rsidP="000D267B">
            <w:pPr>
              <w:pStyle w:val="Table10pt"/>
              <w:cnfStyle w:val="000000010000" w:firstRow="0" w:lastRow="0" w:firstColumn="0" w:lastColumn="0" w:oddVBand="0" w:evenVBand="0" w:oddHBand="0" w:evenHBand="1" w:firstRowFirstColumn="0" w:firstRowLastColumn="0" w:lastRowFirstColumn="0" w:lastRowLastColumn="0"/>
            </w:pPr>
            <w:r w:rsidRPr="00A46859">
              <w:t xml:space="preserve">The </w:t>
            </w:r>
            <w:r w:rsidR="00992C3C">
              <w:t xml:space="preserve">NPHS </w:t>
            </w:r>
            <w:r w:rsidR="00437714">
              <w:t>Health New Zealand Te Whatu Ora</w:t>
            </w:r>
            <w:r w:rsidR="00F36F17" w:rsidRPr="00A46859">
              <w:t xml:space="preserve"> </w:t>
            </w:r>
            <w:r w:rsidRPr="00A46859">
              <w:t xml:space="preserve">operations lead is the primary point of contact for escalations into </w:t>
            </w:r>
            <w:r w:rsidR="00992C3C">
              <w:t xml:space="preserve">NPHS </w:t>
            </w:r>
            <w:r w:rsidR="00437714">
              <w:t>Health New Zealand Te Whatu Ora</w:t>
            </w:r>
            <w:r w:rsidRPr="00A46859">
              <w:t xml:space="preserve">. Their key obligation is managing communications between </w:t>
            </w:r>
            <w:r w:rsidR="00992C3C">
              <w:t xml:space="preserve">NPHS </w:t>
            </w:r>
            <w:r w:rsidR="00437714">
              <w:t>Health New Zealand Te Whatu Ora</w:t>
            </w:r>
            <w:r w:rsidRPr="003A592D">
              <w:t xml:space="preserve"> and Whakarongorau/</w:t>
            </w:r>
            <w:r w:rsidR="003A592D">
              <w:t xml:space="preserve">Health </w:t>
            </w:r>
            <w:r w:rsidR="00F36F17" w:rsidRPr="003A592D">
              <w:t>Districts</w:t>
            </w:r>
            <w:r w:rsidRPr="003A592D">
              <w:t xml:space="preserve">. They are provisioned the role of super user in the </w:t>
            </w:r>
            <w:r w:rsidRPr="00DB30C6">
              <w:rPr>
                <w:rStyle w:val="bluebold"/>
              </w:rPr>
              <w:t>Book My Vaccine</w:t>
            </w:r>
            <w:r w:rsidRPr="00A46859">
              <w:t xml:space="preserve"> </w:t>
            </w:r>
            <w:r w:rsidR="00616DF4" w:rsidRPr="00A46859">
              <w:t>tool and</w:t>
            </w:r>
            <w:r w:rsidRPr="00A46859">
              <w:t xml:space="preserve"> are responsible for onboarding users and sites in the system. </w:t>
            </w:r>
            <w:r w:rsidR="00992C3C">
              <w:t xml:space="preserve">NPHS </w:t>
            </w:r>
            <w:r w:rsidR="00437714">
              <w:t>Health New Zealand Te Whatu Ora</w:t>
            </w:r>
            <w:r w:rsidRPr="00A46859">
              <w:t xml:space="preserve"> operation team are responsible for failsafe reporting and organising outbound call campaigns to reach consumers.</w:t>
            </w:r>
          </w:p>
        </w:tc>
      </w:tr>
    </w:tbl>
    <w:p w14:paraId="7A935B2B" w14:textId="5F76E80E" w:rsidR="000D267B" w:rsidRPr="006F20FB" w:rsidRDefault="000D267B" w:rsidP="00302C1C">
      <w:pPr>
        <w:pStyle w:val="Heading2"/>
        <w:rPr>
          <w:rFonts w:eastAsiaTheme="majorEastAsia"/>
        </w:rPr>
      </w:pPr>
      <w:bookmarkStart w:id="444" w:name="_Ref72918235"/>
      <w:bookmarkStart w:id="445" w:name="_Toc75940846"/>
      <w:bookmarkStart w:id="446" w:name="_Toc75943355"/>
      <w:bookmarkStart w:id="447" w:name="_Toc76047732"/>
      <w:bookmarkStart w:id="448" w:name="_Toc199924792"/>
      <w:r w:rsidRPr="006F20FB">
        <w:rPr>
          <w:rFonts w:eastAsiaTheme="majorEastAsia"/>
        </w:rPr>
        <w:t xml:space="preserve">Booking system processes </w:t>
      </w:r>
      <w:r w:rsidRPr="006F20FB">
        <w:rPr>
          <w:rFonts w:eastAsiaTheme="majorEastAsia"/>
        </w:rPr>
        <w:br/>
        <w:t xml:space="preserve">and </w:t>
      </w:r>
      <w:r w:rsidRPr="00302C1C">
        <w:rPr>
          <w:rFonts w:eastAsiaTheme="majorEastAsia"/>
        </w:rPr>
        <w:t>best</w:t>
      </w:r>
      <w:r w:rsidRPr="006F20FB">
        <w:rPr>
          <w:rFonts w:eastAsiaTheme="majorEastAsia"/>
        </w:rPr>
        <w:t xml:space="preserve"> practice</w:t>
      </w:r>
      <w:bookmarkEnd w:id="444"/>
      <w:bookmarkEnd w:id="445"/>
      <w:bookmarkEnd w:id="446"/>
      <w:bookmarkEnd w:id="447"/>
      <w:bookmarkEnd w:id="448"/>
    </w:p>
    <w:p w14:paraId="021D88EB" w14:textId="53666311" w:rsidR="000D267B" w:rsidRPr="006F20FB" w:rsidRDefault="000D267B" w:rsidP="000D267B">
      <w:pPr>
        <w:pStyle w:val="Captionfigures"/>
      </w:pPr>
      <w:bookmarkStart w:id="449" w:name="_Toc79913336"/>
      <w:bookmarkStart w:id="450" w:name="_Toc88839196"/>
      <w:r w:rsidRPr="006F20FB">
        <w:t xml:space="preserve">Figure </w:t>
      </w:r>
      <w:r w:rsidR="00D45D73">
        <w:t>3</w:t>
      </w:r>
      <w:r w:rsidR="00D8091E">
        <w:t>1</w:t>
      </w:r>
      <w:r w:rsidRPr="006F20FB">
        <w:t>.</w:t>
      </w:r>
      <w:r>
        <w:fldChar w:fldCharType="begin"/>
      </w:r>
      <w:r>
        <w:instrText>SEQ Figure_22. \* ARABIC</w:instrText>
      </w:r>
      <w:r>
        <w:fldChar w:fldCharType="separate"/>
      </w:r>
      <w:r w:rsidR="00A15ADD">
        <w:rPr>
          <w:noProof/>
        </w:rPr>
        <w:t>1</w:t>
      </w:r>
      <w:r>
        <w:fldChar w:fldCharType="end"/>
      </w:r>
      <w:r w:rsidRPr="006F20FB">
        <w:t xml:space="preserve"> – booking tool processes:</w:t>
      </w:r>
      <w:bookmarkEnd w:id="449"/>
      <w:bookmarkEnd w:id="450"/>
    </w:p>
    <w:tbl>
      <w:tblPr>
        <w:tblStyle w:val="TableGrid"/>
        <w:tblW w:w="850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none" w:sz="0" w:space="0" w:color="auto"/>
          <w:insideV w:val="none" w:sz="0" w:space="0" w:color="auto"/>
        </w:tblBorders>
        <w:tblLook w:val="04A0" w:firstRow="1" w:lastRow="0" w:firstColumn="1" w:lastColumn="0" w:noHBand="0" w:noVBand="1"/>
      </w:tblPr>
      <w:tblGrid>
        <w:gridCol w:w="8676"/>
      </w:tblGrid>
      <w:tr w:rsidR="000D267B" w:rsidRPr="006F20FB" w14:paraId="51C6EE83" w14:textId="77777777" w:rsidTr="47C3048A">
        <w:trPr>
          <w:cantSplit/>
          <w:trHeight w:val="2268"/>
        </w:trPr>
        <w:tc>
          <w:tcPr>
            <w:tcW w:w="8500" w:type="dxa"/>
          </w:tcPr>
          <w:sdt>
            <w:sdtPr>
              <w:id w:val="-928112230"/>
              <w:placeholder>
                <w:docPart w:val="E8842852063E4778BA30B44032CF6FC9"/>
              </w:placeholder>
            </w:sdtPr>
            <w:sdtEndPr/>
            <w:sdtContent>
              <w:p w14:paraId="421A626F" w14:textId="77777777" w:rsidR="000D267B" w:rsidRPr="006F20FB" w:rsidRDefault="000D267B" w:rsidP="000D267B">
                <w:r w:rsidRPr="006F20FB">
                  <w:t xml:space="preserve"> </w:t>
                </w:r>
                <w:r w:rsidRPr="006F20FB">
                  <w:rPr>
                    <w:noProof/>
                  </w:rPr>
                  <w:drawing>
                    <wp:inline distT="0" distB="0" distL="0" distR="0" wp14:anchorId="6ECC4347" wp14:editId="2D3DE425">
                      <wp:extent cx="5309870" cy="565223"/>
                      <wp:effectExtent l="19050" t="0" r="24130" b="6350"/>
                      <wp:docPr id="37" name="Diagram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p>
              <w:p w14:paraId="093F059C" w14:textId="48DDAE63" w:rsidR="000D267B" w:rsidRPr="006F20FB" w:rsidRDefault="000D267B" w:rsidP="000D267B">
                <w:r w:rsidRPr="006F20FB">
                  <w:rPr>
                    <w:noProof/>
                  </w:rPr>
                  <w:drawing>
                    <wp:inline distT="0" distB="0" distL="0" distR="0" wp14:anchorId="3A6621E7" wp14:editId="7B2F792D">
                      <wp:extent cx="5309870" cy="1306567"/>
                      <wp:effectExtent l="19050" t="0" r="43180" b="294005"/>
                      <wp:docPr id="54" name="Diagram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sdtContent>
          </w:sdt>
        </w:tc>
      </w:tr>
    </w:tbl>
    <w:p w14:paraId="6FE73A0A" w14:textId="400F0A53" w:rsidR="000D267B" w:rsidRPr="006F20FB" w:rsidRDefault="000D267B" w:rsidP="00302C1C">
      <w:pPr>
        <w:pStyle w:val="Heading2"/>
        <w:rPr>
          <w:rFonts w:eastAsiaTheme="majorEastAsia"/>
          <w:lang w:val="en-US"/>
        </w:rPr>
      </w:pPr>
      <w:bookmarkStart w:id="451" w:name="_Toc75940847"/>
      <w:bookmarkStart w:id="452" w:name="_Toc75943356"/>
      <w:bookmarkStart w:id="453" w:name="_Toc76047733"/>
      <w:bookmarkStart w:id="454" w:name="_Toc199924793"/>
      <w:r w:rsidRPr="006F20FB">
        <w:rPr>
          <w:rFonts w:eastAsiaTheme="majorEastAsia"/>
          <w:lang w:val="en-US"/>
        </w:rPr>
        <w:t>Setup and maintenance</w:t>
      </w:r>
      <w:bookmarkEnd w:id="451"/>
      <w:bookmarkEnd w:id="452"/>
      <w:bookmarkEnd w:id="453"/>
      <w:bookmarkEnd w:id="454"/>
      <w:r w:rsidRPr="006F20FB">
        <w:rPr>
          <w:rFonts w:eastAsiaTheme="majorEastAsia"/>
          <w:lang w:val="en-US"/>
        </w:rPr>
        <w:t xml:space="preserve"> </w:t>
      </w:r>
    </w:p>
    <w:p w14:paraId="14AA8EB1" w14:textId="77777777" w:rsidR="000D267B" w:rsidRPr="006F20FB" w:rsidRDefault="000D267B" w:rsidP="00D01BDA">
      <w:pPr>
        <w:pStyle w:val="Heading31nonumber"/>
      </w:pPr>
      <w:r w:rsidRPr="006F20FB">
        <w:t>Creating a new site</w:t>
      </w:r>
    </w:p>
    <w:p w14:paraId="6E30D5EB" w14:textId="714B8D73" w:rsidR="000D267B" w:rsidRPr="006F20FB" w:rsidRDefault="000D267B" w:rsidP="000D267B">
      <w:pPr>
        <w:rPr>
          <w:lang w:val="en-AU"/>
        </w:rPr>
      </w:pPr>
      <w:r>
        <w:t>Creating a new site relates to setting up a site on the booking system.</w:t>
      </w:r>
      <w:r w:rsidR="009E0820">
        <w:t xml:space="preserve"> </w:t>
      </w:r>
      <w:r w:rsidR="29F446C5">
        <w:t xml:space="preserve">To set up a new site a provider must </w:t>
      </w:r>
      <w:r w:rsidR="009B6FDE">
        <w:t>first be onboarded onto the system using the sign</w:t>
      </w:r>
      <w:r w:rsidR="00AB7E4A">
        <w:t xml:space="preserve"> up button found using </w:t>
      </w:r>
      <w:hyperlink r:id="rId212" w:history="1">
        <w:r w:rsidR="00AB7E4A" w:rsidRPr="00AB7E4A">
          <w:rPr>
            <w:rStyle w:val="Hyperlink"/>
          </w:rPr>
          <w:t>this link</w:t>
        </w:r>
      </w:hyperlink>
      <w:r w:rsidR="4F5149FF">
        <w:t xml:space="preserve">. Once </w:t>
      </w:r>
      <w:r w:rsidR="00AB7E4A">
        <w:t>your use</w:t>
      </w:r>
      <w:r w:rsidR="002A72B1">
        <w:t>r</w:t>
      </w:r>
      <w:r w:rsidR="00AB7E4A">
        <w:t xml:space="preserve"> has been approved</w:t>
      </w:r>
      <w:r w:rsidR="002A72B1">
        <w:t xml:space="preserve">, you will be able to fill out the </w:t>
      </w:r>
      <w:r w:rsidR="000F3620">
        <w:t>form inside the system with the site’s details. T</w:t>
      </w:r>
      <w:r w:rsidR="4F5149FF">
        <w:t>he Boo</w:t>
      </w:r>
      <w:r w:rsidR="0FC1A9CD">
        <w:t xml:space="preserve">k My Vaccine Support team will review the site before approving it. </w:t>
      </w:r>
      <w:r w:rsidR="215BACE6">
        <w:t xml:space="preserve">It may take up to </w:t>
      </w:r>
      <w:r w:rsidR="48ED6885">
        <w:t>3</w:t>
      </w:r>
      <w:r w:rsidR="215BACE6">
        <w:t xml:space="preserve"> working days for sites to</w:t>
      </w:r>
      <w:r w:rsidR="0FC1A9CD">
        <w:t xml:space="preserve"> the site has been approved, the provider must populate their site’s availab</w:t>
      </w:r>
      <w:r w:rsidR="6A9EA61C">
        <w:t xml:space="preserve">ility before setting it to active. </w:t>
      </w:r>
    </w:p>
    <w:p w14:paraId="1E948628" w14:textId="4494DEEF" w:rsidR="000D267B" w:rsidRPr="006F20FB" w:rsidRDefault="01A55E5E" w:rsidP="000D267B">
      <w:r>
        <w:t xml:space="preserve">New system users required for the site </w:t>
      </w:r>
      <w:r w:rsidR="3EB1CBB6">
        <w:t xml:space="preserve">will have </w:t>
      </w:r>
      <w:r>
        <w:t xml:space="preserve">training processes </w:t>
      </w:r>
      <w:r w:rsidR="6A128D5F">
        <w:t xml:space="preserve">and procedures </w:t>
      </w:r>
      <w:r w:rsidR="53165E77">
        <w:t>available to them in the help centre within the BMV Admin System.</w:t>
      </w:r>
      <w:r>
        <w:t xml:space="preserve"> </w:t>
      </w:r>
    </w:p>
    <w:p w14:paraId="5DABFD6B" w14:textId="77777777" w:rsidR="000D267B" w:rsidRPr="006F20FB" w:rsidRDefault="000D267B" w:rsidP="00D01BDA">
      <w:pPr>
        <w:pStyle w:val="Heading31nonumber"/>
      </w:pPr>
      <w:r w:rsidRPr="006F20FB">
        <w:t xml:space="preserve">Amend site schedule </w:t>
      </w:r>
    </w:p>
    <w:p w14:paraId="2A25E291" w14:textId="694A081F" w:rsidR="000D267B" w:rsidRPr="006F20FB" w:rsidRDefault="01A55E5E" w:rsidP="000D267B">
      <w:r>
        <w:t xml:space="preserve">Amending a site schedule involves updating the capacity and availability of appointment slots for a site. The </w:t>
      </w:r>
      <w:r w:rsidR="4BBC03CC">
        <w:t xml:space="preserve">facility </w:t>
      </w:r>
      <w:r>
        <w:t xml:space="preserve">admin is responsible for </w:t>
      </w:r>
      <w:r w:rsidR="7C339538">
        <w:t xml:space="preserve">managing their </w:t>
      </w:r>
      <w:r w:rsidR="160626DA">
        <w:t xml:space="preserve">site’s </w:t>
      </w:r>
      <w:r>
        <w:t>schedule changes</w:t>
      </w:r>
      <w:r w:rsidR="13EAB504">
        <w:t>.</w:t>
      </w:r>
      <w:r>
        <w:t xml:space="preserve"> </w:t>
      </w:r>
    </w:p>
    <w:p w14:paraId="0A718F59" w14:textId="7C74ED1F" w:rsidR="000D267B" w:rsidRPr="006F20FB" w:rsidRDefault="01A55E5E" w:rsidP="000D267B">
      <w:r w:rsidRPr="6C40173A">
        <w:rPr>
          <w:b/>
          <w:bCs/>
        </w:rPr>
        <w:t>Note:</w:t>
      </w:r>
      <w:r>
        <w:t xml:space="preserve"> Changing the schedule in</w:t>
      </w:r>
      <w:r w:rsidR="5E859252">
        <w:t xml:space="preserve"> BMV</w:t>
      </w:r>
      <w:r>
        <w:t xml:space="preserve"> does not cancel or reschedule any existing bookings. Refer to the </w:t>
      </w:r>
      <w:hyperlink w:anchor="Event_rebooking">
        <w:r w:rsidRPr="6C40173A">
          <w:rPr>
            <w:rStyle w:val="Hyperlink"/>
          </w:rPr>
          <w:t>event rebooking</w:t>
        </w:r>
      </w:hyperlink>
      <w:r>
        <w:t xml:space="preserve"> section below for details.</w:t>
      </w:r>
    </w:p>
    <w:p w14:paraId="4195056D" w14:textId="1325763E" w:rsidR="000D267B" w:rsidRPr="006F20FB" w:rsidRDefault="01A55E5E" w:rsidP="000D267B">
      <w:pPr>
        <w:rPr>
          <w:b/>
          <w:bCs/>
        </w:rPr>
      </w:pPr>
      <w:r w:rsidRPr="6C40173A">
        <w:rPr>
          <w:b/>
          <w:bCs/>
        </w:rPr>
        <w:t xml:space="preserve">It is crucial the </w:t>
      </w:r>
      <w:r w:rsidR="18FA601D" w:rsidRPr="6C40173A">
        <w:rPr>
          <w:b/>
          <w:bCs/>
        </w:rPr>
        <w:t>facility</w:t>
      </w:r>
      <w:r w:rsidRPr="6C40173A">
        <w:rPr>
          <w:b/>
          <w:bCs/>
        </w:rPr>
        <w:t xml:space="preserve"> admin performs an impact assessment regarding bookings when amending a site schedule, specifically when the number of appointment slots are reduced.</w:t>
      </w:r>
    </w:p>
    <w:p w14:paraId="0CFDF401" w14:textId="77777777" w:rsidR="000D267B" w:rsidRPr="006F20FB" w:rsidRDefault="000D267B" w:rsidP="00D01BDA">
      <w:pPr>
        <w:pStyle w:val="Heading31nonumber"/>
      </w:pPr>
      <w:bookmarkStart w:id="455" w:name="Event_rebooking"/>
      <w:r w:rsidRPr="006F20FB">
        <w:t>Event rebooking</w:t>
      </w:r>
      <w:bookmarkEnd w:id="455"/>
    </w:p>
    <w:p w14:paraId="4AB1AA23" w14:textId="08004B1B" w:rsidR="00914E34" w:rsidRDefault="1CF46B51" w:rsidP="000D267B">
      <w:pPr>
        <w:rPr>
          <w:b/>
          <w:bCs/>
        </w:rPr>
      </w:pPr>
      <w:r>
        <w:t xml:space="preserve">In the case of an event causing a disruption to a site, where an existing schedule is set, and appointments are cancelled, consumers must be rebooked in the system. Event severity, minor or major as be determined by the site   </w:t>
      </w:r>
    </w:p>
    <w:p w14:paraId="117CEAF7" w14:textId="1FC1038B" w:rsidR="000D267B" w:rsidRPr="006F20FB" w:rsidRDefault="000D267B" w:rsidP="000D267B">
      <w:r w:rsidRPr="006F20FB">
        <w:rPr>
          <w:b/>
          <w:bCs/>
        </w:rPr>
        <w:t>Note:</w:t>
      </w:r>
      <w:r w:rsidRPr="006F20FB">
        <w:t xml:space="preserve"> Rescheduling is not automatic function. Consumer appointments will not be cancelled or rescheduled when a site schedule change is created. </w:t>
      </w:r>
    </w:p>
    <w:p w14:paraId="004EBC22" w14:textId="77777777" w:rsidR="000D267B" w:rsidRPr="006F20FB" w:rsidRDefault="000D267B" w:rsidP="00D41C6D">
      <w:pPr>
        <w:pStyle w:val="Heading5"/>
        <w:spacing w:before="120"/>
      </w:pPr>
      <w:r w:rsidRPr="006F20FB">
        <w:t xml:space="preserve">Amend site details </w:t>
      </w:r>
    </w:p>
    <w:p w14:paraId="679412E1" w14:textId="58DE5C14" w:rsidR="000D267B" w:rsidRPr="006F20FB" w:rsidRDefault="01A55E5E" w:rsidP="000D267B">
      <w:pPr>
        <w:spacing w:before="0"/>
      </w:pPr>
      <w:r>
        <w:t xml:space="preserve">Amending site details involves updating the site location and other site properties. These changes do not affect scheduling. The </w:t>
      </w:r>
      <w:r w:rsidR="00F034B3">
        <w:t>facility administrator</w:t>
      </w:r>
      <w:r>
        <w:t xml:space="preserve"> is responsible for identifying such changes are necessary. The site administrator is responsible for making the changes in the system. </w:t>
      </w:r>
    </w:p>
    <w:p w14:paraId="36A53A3A" w14:textId="77777777" w:rsidR="000D267B" w:rsidRPr="006F20FB" w:rsidRDefault="000D267B" w:rsidP="00D01BDA">
      <w:pPr>
        <w:pStyle w:val="Heading31nonumber"/>
      </w:pPr>
      <w:bookmarkStart w:id="456" w:name="_Toc75940848"/>
      <w:bookmarkStart w:id="457" w:name="_Toc75943357"/>
      <w:bookmarkStart w:id="458" w:name="_Toc76047734"/>
      <w:r w:rsidRPr="006F20FB">
        <w:t>Pre-event</w:t>
      </w:r>
      <w:bookmarkEnd w:id="456"/>
      <w:bookmarkEnd w:id="457"/>
      <w:bookmarkEnd w:id="458"/>
    </w:p>
    <w:p w14:paraId="7BB787ED" w14:textId="77777777" w:rsidR="000D267B" w:rsidRPr="006F20FB" w:rsidRDefault="000D267B" w:rsidP="00D41C6D">
      <w:pPr>
        <w:pStyle w:val="Heading5"/>
        <w:spacing w:before="120"/>
        <w:rPr>
          <w:rFonts w:eastAsiaTheme="majorEastAsia"/>
        </w:rPr>
      </w:pPr>
      <w:r w:rsidRPr="006F20FB">
        <w:rPr>
          <w:rFonts w:eastAsiaTheme="majorEastAsia"/>
        </w:rPr>
        <w:t xml:space="preserve">Booking an </w:t>
      </w:r>
      <w:r w:rsidRPr="006F20FB">
        <w:rPr>
          <w:rStyle w:val="Hyperlink"/>
          <w:rFonts w:eastAsiaTheme="majorEastAsia"/>
          <w:b/>
          <w:color w:val="23305D"/>
        </w:rPr>
        <w:t>appointment</w:t>
      </w:r>
    </w:p>
    <w:p w14:paraId="1DD6C76E" w14:textId="111D15D3" w:rsidR="00C452F2" w:rsidRDefault="000D267B" w:rsidP="000D267B">
      <w:pPr>
        <w:spacing w:before="0"/>
      </w:pPr>
      <w:r>
        <w:t xml:space="preserve">Where a consumer is eligible to be vaccinated, they </w:t>
      </w:r>
      <w:r w:rsidR="00C452F2">
        <w:t>are</w:t>
      </w:r>
      <w:r>
        <w:t xml:space="preserve"> able to book</w:t>
      </w:r>
      <w:r w:rsidR="00675D0D">
        <w:t xml:space="preserve"> </w:t>
      </w:r>
      <w:r w:rsidR="00D14ECE">
        <w:t>a</w:t>
      </w:r>
      <w:r w:rsidR="5DC81B23">
        <w:t>n</w:t>
      </w:r>
      <w:r w:rsidR="00D14ECE">
        <w:t xml:space="preserve"> </w:t>
      </w:r>
      <w:r w:rsidR="006C013C">
        <w:t xml:space="preserve">appointment. </w:t>
      </w:r>
      <w:r w:rsidR="1E4F7EE9">
        <w:t>The eligibility criteria</w:t>
      </w:r>
      <w:r w:rsidR="0BCA5648">
        <w:t xml:space="preserve"> for </w:t>
      </w:r>
      <w:r w:rsidR="00F034B3">
        <w:t>vaccinations is</w:t>
      </w:r>
      <w:r w:rsidR="004D4372">
        <w:t xml:space="preserve"> different for</w:t>
      </w:r>
      <w:r w:rsidR="1B81530F">
        <w:t xml:space="preserve"> each vaccine therefore consumers are encouraged to confirm their eligibility prior to booking an appointment.</w:t>
      </w:r>
      <w:r w:rsidR="004D4372">
        <w:t xml:space="preserve"> </w:t>
      </w:r>
    </w:p>
    <w:p w14:paraId="4AE68C87" w14:textId="21E21969" w:rsidR="000D267B" w:rsidRPr="00A0311D" w:rsidRDefault="00357B88" w:rsidP="000D267B">
      <w:pPr>
        <w:spacing w:before="0"/>
      </w:pPr>
      <w:r w:rsidRPr="00A0311D">
        <w:t xml:space="preserve">Consumers </w:t>
      </w:r>
      <w:r w:rsidR="00D40D02" w:rsidRPr="00A0311D">
        <w:t>are</w:t>
      </w:r>
      <w:r w:rsidR="000D267B" w:rsidRPr="00A0311D">
        <w:t xml:space="preserve"> asked to provide their personal details, allowing the system to send a booking reference and confirmation to the consumer. </w:t>
      </w:r>
      <w:r w:rsidR="00504531">
        <w:t>A contact person’s details are requ</w:t>
      </w:r>
      <w:r w:rsidR="00477CFF">
        <w:t>ired</w:t>
      </w:r>
      <w:r w:rsidR="00504531">
        <w:t xml:space="preserve"> for appointment</w:t>
      </w:r>
      <w:r w:rsidR="00941E65">
        <w:t xml:space="preserve"> confirmation</w:t>
      </w:r>
      <w:r w:rsidR="00504531">
        <w:t xml:space="preserve"> </w:t>
      </w:r>
      <w:r w:rsidR="0007519F">
        <w:t xml:space="preserve">and reminders where the booking is for a child aged </w:t>
      </w:r>
      <w:r w:rsidR="130DFA9C">
        <w:t xml:space="preserve">6 months to </w:t>
      </w:r>
      <w:r w:rsidR="3328CDD5">
        <w:t>11</w:t>
      </w:r>
      <w:r w:rsidR="2116F272">
        <w:t xml:space="preserve"> years</w:t>
      </w:r>
      <w:r w:rsidR="3328CDD5">
        <w:t>.</w:t>
      </w:r>
      <w:r w:rsidR="0007519F">
        <w:t xml:space="preserve"> </w:t>
      </w:r>
      <w:r w:rsidR="000D267B" w:rsidRPr="00A0311D">
        <w:t xml:space="preserve">Bookings can also be made by an individual on behalf of a consumer (for instance a family member or friend), or through Whakarongorau. </w:t>
      </w:r>
    </w:p>
    <w:p w14:paraId="64775235" w14:textId="4BF1003B" w:rsidR="00560E88" w:rsidRPr="00A0311D" w:rsidRDefault="3FC524CA" w:rsidP="000D267B">
      <w:pPr>
        <w:spacing w:before="0"/>
      </w:pPr>
      <w:r>
        <w:t xml:space="preserve">Consumers can select to book as a </w:t>
      </w:r>
      <w:r w:rsidR="20490978">
        <w:t>group (</w:t>
      </w:r>
      <w:r w:rsidR="2073046E">
        <w:t>2</w:t>
      </w:r>
      <w:r w:rsidR="20490978">
        <w:t>-30 people)</w:t>
      </w:r>
      <w:r>
        <w:t xml:space="preserve"> for a </w:t>
      </w:r>
      <w:r w:rsidR="1EB12194">
        <w:t>vaccination appointment</w:t>
      </w:r>
      <w:r>
        <w:t xml:space="preserve">. </w:t>
      </w:r>
      <w:r w:rsidR="7D96BC7B">
        <w:t xml:space="preserve">Consumers are asked to provide </w:t>
      </w:r>
      <w:r w:rsidR="20490978">
        <w:t>the first and last name and contact information of the booking arranger</w:t>
      </w:r>
      <w:r w:rsidR="7D96BC7B">
        <w:t>.</w:t>
      </w:r>
    </w:p>
    <w:p w14:paraId="57F25B1E" w14:textId="77777777" w:rsidR="000D267B" w:rsidRPr="00A0311D" w:rsidRDefault="000D267B" w:rsidP="000D267B">
      <w:pPr>
        <w:pStyle w:val="Heading5"/>
      </w:pPr>
      <w:r w:rsidRPr="00A0311D">
        <w:t>Update and/or cancel an appointment</w:t>
      </w:r>
    </w:p>
    <w:p w14:paraId="079E6C63" w14:textId="04E19380" w:rsidR="000D267B" w:rsidRPr="00A0311D" w:rsidRDefault="000D267B" w:rsidP="000D267B">
      <w:pPr>
        <w:spacing w:before="0"/>
        <w:rPr>
          <w:rFonts w:eastAsia="Segoe UI"/>
        </w:rPr>
      </w:pPr>
      <w:r w:rsidRPr="00A0311D">
        <w:t xml:space="preserve">Consumers can update the time and/or location of their vaccine appointment/s or cancel their appointment/s through the </w:t>
      </w:r>
      <w:r w:rsidRPr="00A0311D">
        <w:rPr>
          <w:rStyle w:val="bluebold"/>
          <w:rFonts w:eastAsia="Segoe UI"/>
        </w:rPr>
        <w:t>Book My Vaccine</w:t>
      </w:r>
      <w:r w:rsidRPr="00A0311D">
        <w:rPr>
          <w:rFonts w:eastAsia="Segoe UI"/>
        </w:rPr>
        <w:t xml:space="preserve"> tool. Consumers must enter </w:t>
      </w:r>
      <w:r w:rsidR="00897723" w:rsidRPr="00A0311D">
        <w:rPr>
          <w:rFonts w:eastAsia="Segoe UI"/>
        </w:rPr>
        <w:t xml:space="preserve">either an </w:t>
      </w:r>
      <w:r w:rsidRPr="00A0311D">
        <w:rPr>
          <w:rFonts w:eastAsia="Segoe UI"/>
        </w:rPr>
        <w:t>email address or phone number</w:t>
      </w:r>
      <w:r w:rsidR="000A09CD" w:rsidRPr="00A0311D">
        <w:rPr>
          <w:rFonts w:eastAsia="Segoe UI"/>
        </w:rPr>
        <w:t xml:space="preserve">. This will be </w:t>
      </w:r>
      <w:r w:rsidR="00C220CC" w:rsidRPr="00A0311D">
        <w:rPr>
          <w:rFonts w:eastAsia="Segoe UI"/>
        </w:rPr>
        <w:t xml:space="preserve">used to provide the consumer with a confirmation of their booking (such as the booking reference etc.). </w:t>
      </w:r>
      <w:r w:rsidRPr="00A0311D">
        <w:rPr>
          <w:rFonts w:eastAsia="Segoe UI"/>
        </w:rPr>
        <w:t xml:space="preserve">If a consumer does not have this </w:t>
      </w:r>
      <w:r w:rsidR="00690AED" w:rsidRPr="00A0311D">
        <w:rPr>
          <w:rFonts w:eastAsia="Segoe UI"/>
        </w:rPr>
        <w:t>information,</w:t>
      </w:r>
      <w:r w:rsidRPr="00A0311D">
        <w:rPr>
          <w:rFonts w:eastAsia="Segoe UI"/>
        </w:rPr>
        <w:t xml:space="preserve"> they should contact Whakarongorau for assistance. Consumers have the option to rebook or cancel an appointment any time up to two weeks after the scheduled appointment date. </w:t>
      </w:r>
      <w:r w:rsidR="00F7533B">
        <w:rPr>
          <w:rFonts w:eastAsia="Segoe UI"/>
        </w:rPr>
        <w:t>G</w:t>
      </w:r>
      <w:r w:rsidR="00CA5619">
        <w:rPr>
          <w:rFonts w:eastAsia="Segoe UI"/>
        </w:rPr>
        <w:t>roups can only be cancelled using the booking arranger’s contact details and the booking reference.</w:t>
      </w:r>
    </w:p>
    <w:p w14:paraId="63B0C750" w14:textId="77777777" w:rsidR="000D267B" w:rsidRPr="00A0311D" w:rsidRDefault="000D267B" w:rsidP="00D01BDA">
      <w:pPr>
        <w:pStyle w:val="Heading31nonumber"/>
      </w:pPr>
      <w:bookmarkStart w:id="459" w:name="_Toc75940849"/>
      <w:bookmarkStart w:id="460" w:name="_Toc75943358"/>
      <w:bookmarkStart w:id="461" w:name="_Toc76047735"/>
      <w:r w:rsidRPr="00A0311D">
        <w:t>During the vaccination event</w:t>
      </w:r>
      <w:bookmarkEnd w:id="459"/>
      <w:bookmarkEnd w:id="460"/>
      <w:bookmarkEnd w:id="461"/>
      <w:r w:rsidRPr="00A0311D">
        <w:t xml:space="preserve"> </w:t>
      </w:r>
    </w:p>
    <w:p w14:paraId="0FDB2E7E" w14:textId="77777777" w:rsidR="000D267B" w:rsidRPr="006F20FB" w:rsidRDefault="000D267B" w:rsidP="000D267B">
      <w:pPr>
        <w:pStyle w:val="Heading5"/>
        <w:rPr>
          <w:rFonts w:eastAsiaTheme="majorEastAsia"/>
        </w:rPr>
      </w:pPr>
      <w:r w:rsidRPr="00A0311D">
        <w:rPr>
          <w:rFonts w:eastAsiaTheme="majorEastAsia"/>
        </w:rPr>
        <w:t>Consumer arrival</w:t>
      </w:r>
    </w:p>
    <w:p w14:paraId="71E3E4E2" w14:textId="103A1A04" w:rsidR="00CA5619" w:rsidRPr="00100FA4" w:rsidRDefault="20490978" w:rsidP="00362A45">
      <w:pPr>
        <w:rPr>
          <w:rFonts w:ascii="Calibri" w:hAnsi="Calibri" w:cs="Calibri"/>
        </w:rPr>
      </w:pPr>
      <w:r>
        <w:t xml:space="preserve">Where a consumer has booked an appointment as an individual and arrives at a site. The </w:t>
      </w:r>
      <w:r w:rsidR="3EF04E56">
        <w:t xml:space="preserve">Health Worker </w:t>
      </w:r>
      <w:r>
        <w:t xml:space="preserve">must confirm that the consumer is eligible for the Vaccination Plan and </w:t>
      </w:r>
      <w:r w:rsidR="00967A31">
        <w:t xml:space="preserve">has the option to </w:t>
      </w:r>
      <w:r>
        <w:t xml:space="preserve">check the consumer in. </w:t>
      </w:r>
    </w:p>
    <w:p w14:paraId="1CDF3162" w14:textId="33298A59" w:rsidR="00362A45" w:rsidRPr="006F20FB" w:rsidRDefault="38BA657A" w:rsidP="00362A45">
      <w:r w:rsidRPr="6C40173A">
        <w:rPr>
          <w:rFonts w:eastAsia="Segoe UI"/>
        </w:rPr>
        <w:t xml:space="preserve">Where a consumer arrives at a site without an appointment (walk-in) or if they show up early for an appointment, providing the </w:t>
      </w:r>
      <w:r w:rsidR="1C80423B" w:rsidRPr="6C40173A">
        <w:rPr>
          <w:rFonts w:eastAsia="Segoe UI"/>
        </w:rPr>
        <w:t xml:space="preserve">Health </w:t>
      </w:r>
      <w:r w:rsidRPr="6C40173A">
        <w:rPr>
          <w:rFonts w:eastAsia="Segoe UI"/>
        </w:rPr>
        <w:t>D</w:t>
      </w:r>
      <w:r w:rsidR="20490978" w:rsidRPr="6C40173A">
        <w:rPr>
          <w:rFonts w:eastAsia="Segoe UI"/>
        </w:rPr>
        <w:t>istrict</w:t>
      </w:r>
      <w:r w:rsidRPr="6C40173A">
        <w:rPr>
          <w:rFonts w:eastAsia="Segoe UI"/>
        </w:rPr>
        <w:t xml:space="preserve"> or provider has capability to take walk-in consumers and the site has availability, the consumer may be vaccinated. </w:t>
      </w:r>
      <w:r>
        <w:t xml:space="preserve"> </w:t>
      </w:r>
    </w:p>
    <w:p w14:paraId="2D1F22A8" w14:textId="5BAD3D31" w:rsidR="006750C4" w:rsidRPr="00491D5A" w:rsidRDefault="00CA5619" w:rsidP="00362A45">
      <w:pPr>
        <w:rPr>
          <w:rFonts w:eastAsia="Segoe UI"/>
        </w:rPr>
      </w:pPr>
      <w:r>
        <w:t xml:space="preserve">Walk-in consumers </w:t>
      </w:r>
      <w:r w:rsidR="00B92012">
        <w:t xml:space="preserve">can </w:t>
      </w:r>
      <w:r>
        <w:t>be assisted to book their next appointment on BMV</w:t>
      </w:r>
      <w:r w:rsidR="00EA6578">
        <w:t xml:space="preserve"> if relevant</w:t>
      </w:r>
      <w:r>
        <w:t>.</w:t>
      </w:r>
      <w:r>
        <w:rPr>
          <w:color w:val="FF0000"/>
        </w:rPr>
        <w:t xml:space="preserve"> </w:t>
      </w:r>
      <w:r>
        <w:rPr>
          <w:rFonts w:eastAsia="Segoe UI"/>
        </w:rPr>
        <w:t xml:space="preserve">This process is best practise to ensure that consumers are booked to receive the next dose. </w:t>
      </w:r>
    </w:p>
    <w:p w14:paraId="5A54AC1C" w14:textId="3C602074" w:rsidR="000D267B" w:rsidRPr="006F20FB" w:rsidRDefault="000D267B" w:rsidP="00D01BDA">
      <w:pPr>
        <w:pStyle w:val="Heading31nonumber"/>
      </w:pPr>
      <w:r w:rsidRPr="006F20FB">
        <w:t xml:space="preserve">Post event: follow-up </w:t>
      </w:r>
    </w:p>
    <w:p w14:paraId="3D7833E0" w14:textId="77777777" w:rsidR="000D267B" w:rsidRPr="006F20FB" w:rsidRDefault="000D267B" w:rsidP="000D267B">
      <w:pPr>
        <w:pStyle w:val="Heading5"/>
        <w:rPr>
          <w:rFonts w:eastAsiaTheme="majorEastAsia"/>
        </w:rPr>
      </w:pPr>
      <w:r w:rsidRPr="006F20FB">
        <w:rPr>
          <w:rFonts w:eastAsiaTheme="majorEastAsia"/>
        </w:rPr>
        <w:t>Booking Did Not Attend (DNA) follow-up</w:t>
      </w:r>
    </w:p>
    <w:p w14:paraId="1241399E" w14:textId="3563E292" w:rsidR="00F85C43" w:rsidRDefault="66AAD103" w:rsidP="00E52F60">
      <w:r>
        <w:t xml:space="preserve">Providers </w:t>
      </w:r>
      <w:r w:rsidR="041DF6AC">
        <w:t>may choose</w:t>
      </w:r>
      <w:r w:rsidR="01A55E5E">
        <w:t xml:space="preserve"> to </w:t>
      </w:r>
      <w:r w:rsidR="041DF6AC">
        <w:t xml:space="preserve">contact </w:t>
      </w:r>
      <w:r w:rsidR="01A55E5E">
        <w:t xml:space="preserve">consumers who did not attend (DNA) appointments. </w:t>
      </w:r>
    </w:p>
    <w:p w14:paraId="73354A18" w14:textId="788731B5" w:rsidR="009366BA" w:rsidRPr="006F20FB" w:rsidRDefault="00F85C43" w:rsidP="00F85C43">
      <w:pPr>
        <w:spacing w:before="0" w:after="160" w:line="2" w:lineRule="auto"/>
      </w:pPr>
      <w:r>
        <w:br w:type="page"/>
      </w:r>
    </w:p>
    <w:p w14:paraId="1BC24B37" w14:textId="0F8A3414" w:rsidR="00D0767F" w:rsidRPr="006F20FB" w:rsidRDefault="00056089" w:rsidP="00302C1C">
      <w:pPr>
        <w:pStyle w:val="Heading1"/>
      </w:pPr>
      <w:bookmarkStart w:id="462" w:name="_Toc199924794"/>
      <w:r>
        <w:t xml:space="preserve">Vaccination </w:t>
      </w:r>
      <w:r w:rsidR="001E64D4">
        <w:t xml:space="preserve">administration </w:t>
      </w:r>
      <w:r>
        <w:t>errors and i</w:t>
      </w:r>
      <w:r w:rsidR="00D0767F" w:rsidRPr="006F20FB">
        <w:t>ncidents</w:t>
      </w:r>
      <w:bookmarkEnd w:id="462"/>
    </w:p>
    <w:p w14:paraId="07CC45BD" w14:textId="3E784554" w:rsidR="00D0767F" w:rsidRPr="006F20FB" w:rsidRDefault="00D0767F" w:rsidP="00302C1C">
      <w:pPr>
        <w:pStyle w:val="Heading2"/>
      </w:pPr>
      <w:bookmarkStart w:id="463" w:name="_Toc199924795"/>
      <w:r w:rsidRPr="006F20FB">
        <w:t xml:space="preserve">Incident </w:t>
      </w:r>
      <w:r w:rsidR="00C84898" w:rsidRPr="006F20FB">
        <w:t>m</w:t>
      </w:r>
      <w:r w:rsidRPr="006F20FB">
        <w:t>anagement</w:t>
      </w:r>
      <w:bookmarkEnd w:id="463"/>
      <w:r w:rsidRPr="006F20FB">
        <w:t xml:space="preserve"> </w:t>
      </w:r>
    </w:p>
    <w:p w14:paraId="429C2573" w14:textId="1B41B0B9" w:rsidR="00D0767F" w:rsidRPr="006F20FB" w:rsidRDefault="00D0767F" w:rsidP="00411438">
      <w:r w:rsidRPr="006F20FB">
        <w:t>The site team should be trained and prepared to respond to three possible medical emergencies associated with COVID-19 vaccination: fainting, hyperventilation</w:t>
      </w:r>
      <w:r w:rsidR="00A737C4" w:rsidRPr="006F20FB">
        <w:t>,</w:t>
      </w:r>
      <w:r w:rsidRPr="006F20FB">
        <w:t xml:space="preserve"> and anaphylaxis. The appropriate medication and equipment must be on site to manage these incidents.</w:t>
      </w:r>
    </w:p>
    <w:p w14:paraId="7B5572AF" w14:textId="0C1099C3" w:rsidR="00D0767F" w:rsidRPr="006F20FB" w:rsidRDefault="00D0767F" w:rsidP="00411438">
      <w:r w:rsidRPr="006F20FB">
        <w:t xml:space="preserve">Refer to </w:t>
      </w:r>
      <w:hyperlink r:id="rId213" w:history="1">
        <w:r w:rsidR="00181FA4" w:rsidRPr="006F20FB">
          <w:rPr>
            <w:rStyle w:val="Hyperlink"/>
            <w:lang w:eastAsia="en-US"/>
          </w:rPr>
          <w:t xml:space="preserve">section 2.3 </w:t>
        </w:r>
        <w:r w:rsidR="00181FA4" w:rsidRPr="006F20FB">
          <w:rPr>
            <w:rStyle w:val="Hyperlink"/>
            <w:bCs/>
            <w:lang w:eastAsia="en-US"/>
          </w:rPr>
          <w:t>of the</w:t>
        </w:r>
        <w:r w:rsidR="00181FA4" w:rsidRPr="006F20FB">
          <w:rPr>
            <w:rStyle w:val="Hyperlink"/>
            <w:lang w:eastAsia="en-US"/>
          </w:rPr>
          <w:t xml:space="preserve"> </w:t>
        </w:r>
        <w:r w:rsidR="00181FA4" w:rsidRPr="006F20FB">
          <w:rPr>
            <w:rStyle w:val="Hyperlink"/>
            <w:i/>
            <w:iCs/>
            <w:lang w:eastAsia="en-US"/>
          </w:rPr>
          <w:t>Immunisation Handbook</w:t>
        </w:r>
      </w:hyperlink>
      <w:r w:rsidRPr="006F20FB">
        <w:t xml:space="preserve"> for guidance on emergency equipment required to manage post-vaccination medical emergencies. </w:t>
      </w:r>
    </w:p>
    <w:p w14:paraId="181D8F79" w14:textId="3341FC80" w:rsidR="00D0767F" w:rsidRPr="006F20FB" w:rsidRDefault="00D0767F" w:rsidP="00411438">
      <w:r w:rsidRPr="006F20FB">
        <w:t xml:space="preserve">Adverse events should be managed in accordance </w:t>
      </w:r>
      <w:bookmarkStart w:id="464" w:name="_Hlk80780793"/>
      <w:r w:rsidRPr="006F20FB">
        <w:t xml:space="preserve">with </w:t>
      </w:r>
      <w:r w:rsidR="001B5E0C" w:rsidRPr="004831B7">
        <w:rPr>
          <w:rFonts w:eastAsia="Calibri"/>
          <w:szCs w:val="21"/>
          <w:lang w:eastAsia="en-NZ"/>
        </w:rPr>
        <w:t xml:space="preserve">Te Tāhū Hauora </w:t>
      </w:r>
      <w:r w:rsidRPr="006F20FB">
        <w:t>H</w:t>
      </w:r>
      <w:r w:rsidR="003929D4">
        <w:t xml:space="preserve">ealth Quality Safety Commission </w:t>
      </w:r>
      <w:r w:rsidR="007D4092">
        <w:t>(</w:t>
      </w:r>
      <w:r w:rsidR="007D4092" w:rsidRPr="004831B7">
        <w:rPr>
          <w:rFonts w:eastAsia="Calibri"/>
          <w:szCs w:val="21"/>
          <w:lang w:eastAsia="en-NZ"/>
        </w:rPr>
        <w:t xml:space="preserve">Te Tāhū Hauora </w:t>
      </w:r>
      <w:r w:rsidR="007D4092">
        <w:rPr>
          <w:rFonts w:eastAsia="Calibri"/>
          <w:szCs w:val="21"/>
          <w:lang w:eastAsia="en-NZ"/>
        </w:rPr>
        <w:t xml:space="preserve">) </w:t>
      </w:r>
      <w:hyperlink r:id="rId214" w:history="1">
        <w:r w:rsidRPr="003111BD">
          <w:rPr>
            <w:rStyle w:val="Hyperlink"/>
            <w:i/>
            <w:iCs/>
          </w:rPr>
          <w:t>National Adverse Events Reporting Policy 20</w:t>
        </w:r>
        <w:r w:rsidR="005F7A8E">
          <w:rPr>
            <w:rStyle w:val="Hyperlink"/>
            <w:i/>
            <w:iCs/>
          </w:rPr>
          <w:t>23</w:t>
        </w:r>
        <w:r w:rsidRPr="003111BD">
          <w:rPr>
            <w:rStyle w:val="Hyperlink"/>
          </w:rPr>
          <w:t>.</w:t>
        </w:r>
        <w:bookmarkEnd w:id="464"/>
      </w:hyperlink>
      <w:r w:rsidRPr="006F20FB">
        <w:t xml:space="preserve"> </w:t>
      </w:r>
    </w:p>
    <w:p w14:paraId="5FAB9534" w14:textId="77777777" w:rsidR="00186CC8" w:rsidRPr="006F20FB" w:rsidRDefault="00D0767F" w:rsidP="00F832EE">
      <w:r w:rsidRPr="006F20FB">
        <w:t xml:space="preserve">In the event of a serious adverse event or incident it is important to follow organisational process to report, review, and learn from the incident. </w:t>
      </w:r>
    </w:p>
    <w:p w14:paraId="15388528" w14:textId="21B15CE2" w:rsidR="004A2FD5" w:rsidRPr="006F20FB" w:rsidRDefault="00D0767F" w:rsidP="008B6B37">
      <w:pPr>
        <w:pStyle w:val="ListParagraph"/>
        <w:numPr>
          <w:ilvl w:val="0"/>
          <w:numId w:val="56"/>
        </w:numPr>
      </w:pPr>
      <w:hyperlink w:anchor="Appendix_I">
        <w:r w:rsidRPr="1CAACCF9">
          <w:rPr>
            <w:rStyle w:val="Hyperlink"/>
          </w:rPr>
          <w:t>Appendix</w:t>
        </w:r>
        <w:r w:rsidR="00186CC8" w:rsidRPr="1CAACCF9">
          <w:rPr>
            <w:rStyle w:val="Hyperlink"/>
          </w:rPr>
          <w:t xml:space="preserve"> I</w:t>
        </w:r>
      </w:hyperlink>
      <w:r>
        <w:t xml:space="preserve"> outlines the process steps for notif</w:t>
      </w:r>
      <w:r w:rsidR="00E86F39">
        <w:t>y</w:t>
      </w:r>
      <w:r>
        <w:t>i</w:t>
      </w:r>
      <w:r w:rsidR="00E86F39">
        <w:t>ng</w:t>
      </w:r>
      <w:r>
        <w:t xml:space="preserve"> </w:t>
      </w:r>
      <w:r w:rsidR="003F1844">
        <w:t>vaccination related error</w:t>
      </w:r>
      <w:r w:rsidR="00731B72">
        <w:t>s</w:t>
      </w:r>
      <w:r w:rsidR="003F1844">
        <w:t xml:space="preserve"> and adverse events.</w:t>
      </w:r>
      <w:r w:rsidR="00262E16">
        <w:t xml:space="preserve"> </w:t>
      </w:r>
    </w:p>
    <w:p w14:paraId="7EF2F6BF" w14:textId="3B67FEDE" w:rsidR="00D0767F" w:rsidRPr="006F20FB" w:rsidRDefault="00D0767F" w:rsidP="00240BA3">
      <w:pPr>
        <w:pStyle w:val="Heading2"/>
      </w:pPr>
      <w:bookmarkStart w:id="465" w:name="_Toc199924796"/>
      <w:r w:rsidRPr="006F20FB">
        <w:t xml:space="preserve">Adverse </w:t>
      </w:r>
      <w:r w:rsidR="006479C9" w:rsidRPr="006F20FB">
        <w:t>ev</w:t>
      </w:r>
      <w:r w:rsidRPr="006F20FB">
        <w:t>ents during observation period</w:t>
      </w:r>
      <w:bookmarkEnd w:id="465"/>
    </w:p>
    <w:p w14:paraId="6EDAE5E0" w14:textId="7092480C" w:rsidR="00C157D7" w:rsidRPr="006F20FB" w:rsidRDefault="00D0767F" w:rsidP="00411438">
      <w:r w:rsidRPr="006F20FB">
        <w:t xml:space="preserve">If any consumer has an adverse event during the </w:t>
      </w:r>
      <w:r w:rsidR="00155DD7" w:rsidRPr="006F20FB">
        <w:t>15</w:t>
      </w:r>
      <w:r w:rsidRPr="006F20FB">
        <w:t xml:space="preserve">-minute observation period at the vaccination site, appropriate medical attention must be provided. The on-site adverse event must be recorded and submitted </w:t>
      </w:r>
      <w:r w:rsidR="00225BAD">
        <w:t>to CARM</w:t>
      </w:r>
      <w:r w:rsidR="00C157D7" w:rsidRPr="006F20FB">
        <w:t>.</w:t>
      </w:r>
    </w:p>
    <w:p w14:paraId="3D88183E" w14:textId="5842FBE6" w:rsidR="00D0767F" w:rsidRPr="006F20FB" w:rsidRDefault="00D0767F" w:rsidP="00411438">
      <w:r w:rsidRPr="006F20FB">
        <w:t xml:space="preserve">For more information </w:t>
      </w:r>
      <w:r w:rsidR="00C157D7" w:rsidRPr="006F20FB">
        <w:t xml:space="preserve">regarding </w:t>
      </w:r>
      <w:r w:rsidRPr="006F20FB">
        <w:t>managing medical emergencies and anaphylaxis, please see</w:t>
      </w:r>
      <w:r w:rsidR="005F69B3" w:rsidRPr="006F20FB">
        <w:t xml:space="preserve"> </w:t>
      </w:r>
      <w:hyperlink r:id="rId215" w:history="1">
        <w:r w:rsidR="004B1093" w:rsidRPr="006F20FB">
          <w:rPr>
            <w:rStyle w:val="Hyperlink"/>
          </w:rPr>
          <w:t xml:space="preserve">section 2.3 </w:t>
        </w:r>
        <w:r w:rsidR="004B1093" w:rsidRPr="006F20FB">
          <w:rPr>
            <w:rStyle w:val="Hyperlink"/>
            <w:bCs/>
          </w:rPr>
          <w:t>of the</w:t>
        </w:r>
        <w:r w:rsidR="004B1093" w:rsidRPr="006F20FB">
          <w:rPr>
            <w:rStyle w:val="Hyperlink"/>
          </w:rPr>
          <w:t xml:space="preserve"> </w:t>
        </w:r>
        <w:r w:rsidR="004B1093" w:rsidRPr="006F20FB">
          <w:rPr>
            <w:rStyle w:val="Hyperlink"/>
            <w:i/>
            <w:iCs/>
          </w:rPr>
          <w:t>Immunisation Handbook</w:t>
        </w:r>
      </w:hyperlink>
      <w:r w:rsidR="004B1093" w:rsidRPr="006F20FB">
        <w:t>.</w:t>
      </w:r>
    </w:p>
    <w:p w14:paraId="2916C476" w14:textId="345B9F06" w:rsidR="00D0767F" w:rsidRPr="006F20FB" w:rsidRDefault="00D0767F" w:rsidP="00240BA3">
      <w:pPr>
        <w:pStyle w:val="Heading2"/>
      </w:pPr>
      <w:bookmarkStart w:id="466" w:name="_Toc199924797"/>
      <w:r w:rsidRPr="00240BA3">
        <w:t>Recording</w:t>
      </w:r>
      <w:r w:rsidRPr="006F20FB">
        <w:t xml:space="preserve"> an anaphylaxis event</w:t>
      </w:r>
      <w:bookmarkEnd w:id="466"/>
    </w:p>
    <w:p w14:paraId="697BB6B6" w14:textId="3E27C3B4" w:rsidR="00D0767F" w:rsidRPr="006F20FB" w:rsidRDefault="00C157D7" w:rsidP="00411438">
      <w:r w:rsidRPr="006F20FB">
        <w:t xml:space="preserve">Where </w:t>
      </w:r>
      <w:r w:rsidR="00D0767F" w:rsidRPr="006F20FB">
        <w:t xml:space="preserve">a suspected anaphylaxis event occurs following </w:t>
      </w:r>
      <w:r w:rsidRPr="006F20FB">
        <w:t>a vaccination event</w:t>
      </w:r>
      <w:r w:rsidR="00225BAD">
        <w:t xml:space="preserve">. </w:t>
      </w:r>
      <w:r w:rsidRPr="006F20FB">
        <w:t>T</w:t>
      </w:r>
      <w:r w:rsidR="00D0767F" w:rsidRPr="006F20FB">
        <w:t xml:space="preserve">he person who handled the event must complete the </w:t>
      </w:r>
      <w:r w:rsidRPr="006F20FB">
        <w:t>anaphylaxis checklist</w:t>
      </w:r>
      <w:bookmarkStart w:id="467" w:name="_Hlk78376913"/>
      <w:r w:rsidRPr="006F20FB">
        <w:t xml:space="preserve"> record </w:t>
      </w:r>
      <w:r w:rsidR="00D0767F" w:rsidRPr="006F20FB">
        <w:t xml:space="preserve">(found on the </w:t>
      </w:r>
      <w:hyperlink r:id="rId216" w:history="1">
        <w:r w:rsidR="00D0767F" w:rsidRPr="006F20FB">
          <w:rPr>
            <w:rStyle w:val="Hyperlink"/>
          </w:rPr>
          <w:t>IMAC website</w:t>
        </w:r>
      </w:hyperlink>
      <w:r w:rsidR="00D0767F" w:rsidRPr="006F20FB">
        <w:t xml:space="preserve">) as soon as practical. The </w:t>
      </w:r>
      <w:r w:rsidRPr="006F20FB">
        <w:t>anaphylaxis check</w:t>
      </w:r>
      <w:r w:rsidR="00D0767F" w:rsidRPr="006F20FB">
        <w:t xml:space="preserve">list should be completed and uploaded via the Dropbox to the CARM </w:t>
      </w:r>
      <w:hyperlink r:id="rId217" w:history="1">
        <w:r w:rsidR="00D0767F" w:rsidRPr="00A53BC5">
          <w:rPr>
            <w:rStyle w:val="Hyperlink"/>
          </w:rPr>
          <w:t>link.</w:t>
        </w:r>
      </w:hyperlink>
      <w:r w:rsidR="00D0767F" w:rsidRPr="006F20FB">
        <w:t xml:space="preserve"> </w:t>
      </w:r>
    </w:p>
    <w:bookmarkEnd w:id="467"/>
    <w:p w14:paraId="3BBBBE25" w14:textId="4E78CD40" w:rsidR="00C157D7" w:rsidRPr="006F20FB" w:rsidRDefault="00D0767F" w:rsidP="00411438">
      <w:r w:rsidRPr="006F20FB">
        <w:t xml:space="preserve">Adverse events should be notified to the site lead </w:t>
      </w:r>
      <w:r w:rsidR="00C157D7" w:rsidRPr="006F20FB">
        <w:t>clinician</w:t>
      </w:r>
      <w:r w:rsidRPr="006F20FB">
        <w:t>, who can undertake a clinical review and determine appropriate actions with the site manager (</w:t>
      </w:r>
      <w:r w:rsidR="00C157D7" w:rsidRPr="006F20FB">
        <w:t>such as</w:t>
      </w:r>
      <w:r w:rsidRPr="006F20FB">
        <w:t xml:space="preserve"> pausing vaccinations for a time</w:t>
      </w:r>
      <w:r w:rsidR="00C157D7" w:rsidRPr="006F20FB">
        <w:t>, should this be required).</w:t>
      </w:r>
    </w:p>
    <w:p w14:paraId="605740BB" w14:textId="5F26A2DB" w:rsidR="00D0767F" w:rsidRPr="006F20FB" w:rsidRDefault="00D0767F" w:rsidP="00240BA3">
      <w:pPr>
        <w:pStyle w:val="Heading2"/>
      </w:pPr>
      <w:bookmarkStart w:id="468" w:name="_Toc199924798"/>
      <w:r w:rsidRPr="006F20FB">
        <w:t xml:space="preserve">Adverse </w:t>
      </w:r>
      <w:r w:rsidR="00895231" w:rsidRPr="006F20FB">
        <w:t>e</w:t>
      </w:r>
      <w:r w:rsidRPr="006F20FB">
        <w:t xml:space="preserve">vents after </w:t>
      </w:r>
      <w:r w:rsidRPr="00240BA3">
        <w:t>observation</w:t>
      </w:r>
      <w:r w:rsidRPr="006F20FB">
        <w:t xml:space="preserve"> period</w:t>
      </w:r>
      <w:bookmarkEnd w:id="468"/>
    </w:p>
    <w:p w14:paraId="520289A9" w14:textId="4465E902" w:rsidR="00F81AAD" w:rsidRDefault="00F81AAD" w:rsidP="00F81AAD">
      <w:r w:rsidRPr="006F20FB">
        <w:t xml:space="preserve">Consumers should be advised by the vaccinator, at the time of vaccination, of common </w:t>
      </w:r>
      <w:r w:rsidRPr="006F20FB">
        <w:rPr>
          <w:b/>
          <w:bCs/>
        </w:rPr>
        <w:t>and</w:t>
      </w:r>
      <w:r w:rsidRPr="006F20FB">
        <w:t xml:space="preserve"> rare side effects that can occur after the observation period (after they’ve left the vaccination site). This should include a discussion about when and how to seek medical attention, and how to submit an adverse reaction report to CARM</w:t>
      </w:r>
      <w:r w:rsidR="003243CD">
        <w:t>.</w:t>
      </w:r>
    </w:p>
    <w:p w14:paraId="37373660" w14:textId="2994E64A" w:rsidR="00C850FB" w:rsidRPr="006F20FB" w:rsidRDefault="00952C40" w:rsidP="00F81AAD">
      <w:r w:rsidRPr="00952C40">
        <w:t>The possibility of developing myocarditis and pericarditis must be explicitly mentioned, including recognising the symptoms</w:t>
      </w:r>
      <w:r w:rsidR="00E74A1A">
        <w:t>,</w:t>
      </w:r>
      <w:r w:rsidRPr="00952C40">
        <w:t xml:space="preserve"> seeking urgent medical help</w:t>
      </w:r>
      <w:r w:rsidR="00E74A1A">
        <w:t xml:space="preserve"> and where to seek this</w:t>
      </w:r>
      <w:r w:rsidRPr="00952C40">
        <w:t xml:space="preserve">. This must be done verbally </w:t>
      </w:r>
      <w:r w:rsidR="00190C56">
        <w:t xml:space="preserve">or </w:t>
      </w:r>
      <w:r w:rsidRPr="00952C40">
        <w:t xml:space="preserve">in writing or in another way appropriate to the consumer’s ability to understand the information, </w:t>
      </w:r>
      <w:r w:rsidR="00E74A1A">
        <w:t>during</w:t>
      </w:r>
      <w:r w:rsidRPr="00952C40">
        <w:t xml:space="preserve"> </w:t>
      </w:r>
      <w:r w:rsidR="00E74A1A">
        <w:t xml:space="preserve">the </w:t>
      </w:r>
      <w:r w:rsidRPr="00952C40">
        <w:t xml:space="preserve">consent </w:t>
      </w:r>
      <w:r w:rsidR="00E74A1A">
        <w:t xml:space="preserve">conversation </w:t>
      </w:r>
      <w:r w:rsidRPr="00952C40">
        <w:t>and again after the vaccination.</w:t>
      </w:r>
    </w:p>
    <w:p w14:paraId="4667EEF0" w14:textId="653FC136" w:rsidR="00F81AAD" w:rsidRPr="006F20FB" w:rsidRDefault="00F81AAD" w:rsidP="00F81AAD">
      <w:r w:rsidRPr="006F20FB">
        <w:rPr>
          <w:b/>
          <w:bCs/>
        </w:rPr>
        <w:t>Common side effects</w:t>
      </w:r>
      <w:r w:rsidR="00664DD9">
        <w:rPr>
          <w:b/>
          <w:bCs/>
        </w:rPr>
        <w:t xml:space="preserve"> of COVID vaccines</w:t>
      </w:r>
      <w:r w:rsidRPr="006F20FB">
        <w:t xml:space="preserve"> include pain, redness or swelling at the injection site, feeling tired or fatigued, headache, muscle or joint aches and pain, chills, fever, and nausea. These effects are usually mild or moderate and improve within a few days after the vaccination.</w:t>
      </w:r>
      <w:r w:rsidRPr="006F20FB">
        <w:rPr>
          <w:b/>
          <w:bCs/>
        </w:rPr>
        <w:t>  </w:t>
      </w:r>
    </w:p>
    <w:p w14:paraId="4BCD0240" w14:textId="6943998A" w:rsidR="00155910" w:rsidRPr="006F20FB" w:rsidRDefault="00664DD9" w:rsidP="00FB6E9F">
      <w:pPr>
        <w:pStyle w:val="Heading5"/>
      </w:pPr>
      <w:r>
        <w:t>Rare side effects of COVID</w:t>
      </w:r>
      <w:r w:rsidR="007640A2">
        <w:t>-19</w:t>
      </w:r>
      <w:r>
        <w:t xml:space="preserve"> vaccines</w:t>
      </w:r>
    </w:p>
    <w:p w14:paraId="505FE126" w14:textId="07148E39" w:rsidR="00193F30" w:rsidRPr="006F20FB" w:rsidRDefault="00193F30" w:rsidP="00193F30">
      <w:r w:rsidRPr="006F20FB">
        <w:t>Myocarditis</w:t>
      </w:r>
      <w:r w:rsidR="00D8065D">
        <w:t xml:space="preserve"> and pericarditis</w:t>
      </w:r>
      <w:r w:rsidR="0001127B">
        <w:t xml:space="preserve"> are</w:t>
      </w:r>
      <w:r w:rsidRPr="006F20FB">
        <w:t xml:space="preserve"> an inflammation of the heart muscle </w:t>
      </w:r>
      <w:r w:rsidR="0001127B">
        <w:t>or lining</w:t>
      </w:r>
      <w:r w:rsidR="00AA6FEB">
        <w:t xml:space="preserve"> and</w:t>
      </w:r>
      <w:r w:rsidRPr="006F20FB">
        <w:t xml:space="preserve"> can </w:t>
      </w:r>
      <w:r w:rsidR="00007C70">
        <w:t xml:space="preserve">range from </w:t>
      </w:r>
      <w:r w:rsidRPr="006F20FB">
        <w:t xml:space="preserve">mild </w:t>
      </w:r>
      <w:r w:rsidR="00007C70">
        <w:t>to</w:t>
      </w:r>
      <w:r w:rsidRPr="006F20FB">
        <w:t xml:space="preserve"> serious</w:t>
      </w:r>
      <w:r w:rsidR="00007C70">
        <w:t xml:space="preserve"> illness</w:t>
      </w:r>
      <w:r w:rsidRPr="006F20FB">
        <w:t xml:space="preserve">. </w:t>
      </w:r>
      <w:r w:rsidR="0001127B">
        <w:t>They are</w:t>
      </w:r>
      <w:r w:rsidRPr="006F20FB">
        <w:t xml:space="preserve"> usually caused by </w:t>
      </w:r>
      <w:r w:rsidR="00182610" w:rsidRPr="006F20FB">
        <w:t>viruses but</w:t>
      </w:r>
      <w:r w:rsidRPr="006F20FB">
        <w:t xml:space="preserve"> </w:t>
      </w:r>
      <w:r w:rsidR="008630BD">
        <w:t>are</w:t>
      </w:r>
      <w:r w:rsidRPr="006F20FB">
        <w:t xml:space="preserve"> also a </w:t>
      </w:r>
      <w:r w:rsidRPr="006F20FB">
        <w:rPr>
          <w:b/>
          <w:bCs/>
        </w:rPr>
        <w:t>rare side effect</w:t>
      </w:r>
      <w:r w:rsidRPr="006F20FB">
        <w:t xml:space="preserve"> of </w:t>
      </w:r>
      <w:r w:rsidR="007640A2">
        <w:t>the</w:t>
      </w:r>
      <w:r w:rsidRPr="006F20FB">
        <w:t xml:space="preserve"> </w:t>
      </w:r>
      <w:r w:rsidR="00100CC0">
        <w:t>Pfizer</w:t>
      </w:r>
      <w:r w:rsidR="00AC371C">
        <w:t xml:space="preserve"> </w:t>
      </w:r>
      <w:r w:rsidR="00C26838">
        <w:t xml:space="preserve">COVID-19 </w:t>
      </w:r>
      <w:r w:rsidRPr="006F20FB">
        <w:t>vaccine</w:t>
      </w:r>
      <w:r w:rsidR="00C26838">
        <w:t>s</w:t>
      </w:r>
      <w:r w:rsidRPr="006F20FB">
        <w:t xml:space="preserve">. </w:t>
      </w:r>
    </w:p>
    <w:p w14:paraId="55D3900F" w14:textId="7183E5E6" w:rsidR="002C6389" w:rsidRPr="006F20FB" w:rsidRDefault="002C6389" w:rsidP="002C6389">
      <w:r w:rsidRPr="006F20FB">
        <w:t xml:space="preserve">Symptoms of myocarditis </w:t>
      </w:r>
      <w:r w:rsidR="008630BD">
        <w:t>and pericarditis</w:t>
      </w:r>
      <w:r w:rsidR="00E35815">
        <w:t xml:space="preserve"> </w:t>
      </w:r>
      <w:r w:rsidRPr="006F20FB">
        <w:t>linked to the vaccine generally appear within a few days, and mostly within the first week after having the vaccine. Consumers should be advised that if they get any of these new symptoms, they should seek medical help, especially if these symptoms don’t go away:</w:t>
      </w:r>
    </w:p>
    <w:p w14:paraId="27777D46" w14:textId="77777777" w:rsidR="00B676C5" w:rsidRPr="006F20FB" w:rsidRDefault="00B676C5" w:rsidP="008B6B37">
      <w:pPr>
        <w:pStyle w:val="ListParagraph"/>
        <w:numPr>
          <w:ilvl w:val="0"/>
          <w:numId w:val="56"/>
        </w:numPr>
        <w:spacing w:after="160" w:line="259" w:lineRule="auto"/>
      </w:pPr>
      <w:r w:rsidRPr="006F20FB">
        <w:t xml:space="preserve">Tightness, heaviness, discomfort or pain in your chest or neck. </w:t>
      </w:r>
    </w:p>
    <w:p w14:paraId="2E0DA931" w14:textId="77777777" w:rsidR="00B676C5" w:rsidRPr="006F20FB" w:rsidRDefault="00B676C5" w:rsidP="008B6B37">
      <w:pPr>
        <w:pStyle w:val="ListParagraph"/>
        <w:numPr>
          <w:ilvl w:val="0"/>
          <w:numId w:val="56"/>
        </w:numPr>
        <w:spacing w:after="160" w:line="259" w:lineRule="auto"/>
      </w:pPr>
      <w:r w:rsidRPr="006F20FB">
        <w:t>Difficulty breathing or catching your breath</w:t>
      </w:r>
    </w:p>
    <w:p w14:paraId="5D209092" w14:textId="77777777" w:rsidR="00B676C5" w:rsidRPr="006F20FB" w:rsidRDefault="00B676C5" w:rsidP="008B6B37">
      <w:pPr>
        <w:pStyle w:val="ListParagraph"/>
        <w:numPr>
          <w:ilvl w:val="0"/>
          <w:numId w:val="56"/>
        </w:numPr>
        <w:spacing w:after="160" w:line="259" w:lineRule="auto"/>
      </w:pPr>
      <w:r w:rsidRPr="006F20FB">
        <w:t>Feeling faint or dizzy or light-headed</w:t>
      </w:r>
    </w:p>
    <w:p w14:paraId="4DF1D6CB" w14:textId="171EF673" w:rsidR="00F81AAD" w:rsidRPr="006F20FB" w:rsidRDefault="00B676C5" w:rsidP="008B6B37">
      <w:pPr>
        <w:pStyle w:val="ListParagraph"/>
        <w:numPr>
          <w:ilvl w:val="0"/>
          <w:numId w:val="56"/>
        </w:numPr>
        <w:spacing w:after="160" w:line="259" w:lineRule="auto"/>
      </w:pPr>
      <w:r w:rsidRPr="006F20FB">
        <w:t xml:space="preserve">Fluttering, </w:t>
      </w:r>
      <w:r w:rsidR="0014731C" w:rsidRPr="006F20FB">
        <w:t>racing,</w:t>
      </w:r>
      <w:r w:rsidRPr="006F20FB">
        <w:t xml:space="preserve"> or pounding heart, or feeling like it is ‘skipping beats’.</w:t>
      </w:r>
    </w:p>
    <w:p w14:paraId="5E22E3F2" w14:textId="5D09E60C" w:rsidR="00D0767F" w:rsidRPr="006F20FB" w:rsidRDefault="00D0767F" w:rsidP="00240BA3">
      <w:pPr>
        <w:pStyle w:val="Heading2"/>
      </w:pPr>
      <w:bookmarkStart w:id="469" w:name="_Toc199924799"/>
      <w:r w:rsidRPr="006F20FB">
        <w:t xml:space="preserve">COVID-19 treatment </w:t>
      </w:r>
      <w:r w:rsidR="00E34403" w:rsidRPr="006F20FB">
        <w:br/>
      </w:r>
      <w:r w:rsidRPr="006F20FB">
        <w:t>injury claims</w:t>
      </w:r>
      <w:bookmarkEnd w:id="469"/>
    </w:p>
    <w:p w14:paraId="2B642F1B" w14:textId="4629664B" w:rsidR="00361FF4" w:rsidRPr="006F20FB" w:rsidRDefault="00D0767F" w:rsidP="00411438">
      <w:r w:rsidRPr="006F20FB">
        <w:t xml:space="preserve">ACC is sharing advice with providers </w:t>
      </w:r>
      <w:r w:rsidR="00F439E0" w:rsidRPr="006F20FB">
        <w:t xml:space="preserve">regarding </w:t>
      </w:r>
      <w:r w:rsidRPr="006F20FB">
        <w:t xml:space="preserve">lodging ACC claims for a physical injury resulting from a COVID-19 </w:t>
      </w:r>
      <w:r w:rsidR="00F439E0" w:rsidRPr="006F20FB">
        <w:t>V</w:t>
      </w:r>
      <w:r w:rsidRPr="006F20FB">
        <w:t>accination. Such injuries may be covered by ACC if the</w:t>
      </w:r>
      <w:r w:rsidR="00F439E0" w:rsidRPr="006F20FB">
        <w:t xml:space="preserve"> injury</w:t>
      </w:r>
      <w:r w:rsidRPr="006F20FB">
        <w:t xml:space="preserve"> criteria for treatment are met. </w:t>
      </w:r>
      <w:r w:rsidRPr="006F20FB">
        <w:rPr>
          <w:iCs/>
        </w:rPr>
        <w:t xml:space="preserve">Under ACC legislation, the injury must be clearly caused by the vaccination and must not be </w:t>
      </w:r>
      <w:r w:rsidRPr="006F20FB">
        <w:t>a necessary part or ordinary consequence of the treatment</w:t>
      </w:r>
      <w:r w:rsidRPr="006F20FB">
        <w:rPr>
          <w:iCs/>
        </w:rPr>
        <w:t xml:space="preserve">. </w:t>
      </w:r>
      <w:r w:rsidRPr="006F20FB">
        <w:t xml:space="preserve">For example, inflammation around the site of the injection is common with COVID-19 </w:t>
      </w:r>
      <w:r w:rsidR="00F439E0" w:rsidRPr="006F20FB">
        <w:t>V</w:t>
      </w:r>
      <w:r w:rsidRPr="006F20FB">
        <w:t xml:space="preserve">accination (an ordinary consequence) and is unlikely to be covered. Infections (such as cellulitis or septic arthritis) due to the vaccination, and anaphylaxis resulting in injury are not ordinary consequences and are more likely to be covered. </w:t>
      </w:r>
    </w:p>
    <w:p w14:paraId="12EC797C" w14:textId="1D9D1B91" w:rsidR="00D0767F" w:rsidRPr="006F20FB" w:rsidRDefault="007005EC" w:rsidP="00411438">
      <w:r w:rsidRPr="006F20FB">
        <w:t xml:space="preserve">Where </w:t>
      </w:r>
      <w:r w:rsidR="00D0767F" w:rsidRPr="006F20FB">
        <w:t xml:space="preserve">a consumer has an injury that meets these criteria, they may require further treatment or support. </w:t>
      </w:r>
      <w:r w:rsidRPr="006F20FB">
        <w:t>In such cases,</w:t>
      </w:r>
      <w:r w:rsidR="00D0767F" w:rsidRPr="006F20FB">
        <w:t xml:space="preserve"> providers </w:t>
      </w:r>
      <w:r w:rsidR="009F6F66" w:rsidRPr="006F20FB">
        <w:t xml:space="preserve">should </w:t>
      </w:r>
      <w:r w:rsidR="00361FF4" w:rsidRPr="006F20FB">
        <w:t>lodge</w:t>
      </w:r>
      <w:r w:rsidR="00D0767F" w:rsidRPr="006F20FB">
        <w:t xml:space="preserve"> an ACC2152 treatment injury claim form with ACC as well as an electronic or manual ACC45 injury claim form. </w:t>
      </w:r>
      <w:r w:rsidR="00361FF4" w:rsidRPr="006F20FB">
        <w:t>These f</w:t>
      </w:r>
      <w:r w:rsidR="00D0767F" w:rsidRPr="006F20FB">
        <w:t xml:space="preserve">orms and more information can be found on </w:t>
      </w:r>
      <w:hyperlink r:id="rId218" w:anchor="treatment-injuries" w:history="1">
        <w:r w:rsidR="00D0767F" w:rsidRPr="006F20FB">
          <w:rPr>
            <w:rStyle w:val="Hyperlink"/>
          </w:rPr>
          <w:t>ACC’s website</w:t>
        </w:r>
      </w:hyperlink>
      <w:r w:rsidR="00D0767F" w:rsidRPr="006F20FB">
        <w:t>.</w:t>
      </w:r>
    </w:p>
    <w:p w14:paraId="14FD3A4E" w14:textId="72CEEB1F" w:rsidR="00D0767F" w:rsidRPr="006F20FB" w:rsidRDefault="00D0767F" w:rsidP="00411438">
      <w:r w:rsidRPr="006F20FB">
        <w:t xml:space="preserve">Providers will need to include the vaccine brand and </w:t>
      </w:r>
      <w:r w:rsidR="00361FF4" w:rsidRPr="006F20FB">
        <w:t xml:space="preserve">identifying </w:t>
      </w:r>
      <w:r w:rsidRPr="006F20FB">
        <w:t>dose number (</w:t>
      </w:r>
      <w:r w:rsidR="00361FF4" w:rsidRPr="006F20FB">
        <w:t xml:space="preserve">for example, </w:t>
      </w:r>
      <w:r w:rsidRPr="006F20FB">
        <w:t xml:space="preserve">whether it the first or second </w:t>
      </w:r>
      <w:r w:rsidR="00361FF4" w:rsidRPr="006F20FB">
        <w:t>Pfizer</w:t>
      </w:r>
      <w:r w:rsidR="001632BB">
        <w:t>-BioNTech</w:t>
      </w:r>
      <w:r w:rsidR="00C62F18">
        <w:t xml:space="preserve"> </w:t>
      </w:r>
      <w:r w:rsidR="00361FF4" w:rsidRPr="006F20FB">
        <w:t xml:space="preserve">COVID-19 Vaccine </w:t>
      </w:r>
      <w:r w:rsidRPr="006F20FB">
        <w:t xml:space="preserve">dose). </w:t>
      </w:r>
    </w:p>
    <w:p w14:paraId="1EF66265" w14:textId="1B543F75" w:rsidR="00FF55BC" w:rsidRPr="006F20FB" w:rsidRDefault="00D0767F" w:rsidP="00FF55BC">
      <w:r w:rsidRPr="006F20FB">
        <w:rPr>
          <w:b/>
          <w:bCs/>
        </w:rPr>
        <w:t xml:space="preserve">Note: </w:t>
      </w:r>
      <w:r w:rsidRPr="006F20FB">
        <w:t xml:space="preserve">Health providers should keep good clinical records of reactions and complications and arrange appropriate clinical management and follow up. Treatment </w:t>
      </w:r>
      <w:r w:rsidR="00361FF4" w:rsidRPr="006F20FB">
        <w:t>injury claim for</w:t>
      </w:r>
      <w:r w:rsidRPr="006F20FB">
        <w:t xml:space="preserve">ms can be completed at the time or </w:t>
      </w:r>
      <w:r w:rsidR="00276AB8" w:rsidRPr="006F20FB">
        <w:t>any time after the event. However, if longer than 12 months additional information</w:t>
      </w:r>
      <w:r w:rsidR="0021204A" w:rsidRPr="006F20FB">
        <w:t xml:space="preserve"> is required. </w:t>
      </w:r>
      <w:r w:rsidRPr="006F20FB">
        <w:t xml:space="preserve">Time should be taken to obtain consumer consent for a claim to be lodged with ACC, as it involves providing their personal and private information to ACC. Consumers should be reassured the health system will manage their treatment regardless of an ACC claim.  </w:t>
      </w:r>
    </w:p>
    <w:p w14:paraId="463BFFC9" w14:textId="63884283" w:rsidR="00D0767F" w:rsidRPr="006F20FB" w:rsidRDefault="00D81514" w:rsidP="00240BA3">
      <w:pPr>
        <w:pStyle w:val="Heading2"/>
      </w:pPr>
      <w:bookmarkStart w:id="470" w:name="_Toc199924800"/>
      <w:r>
        <w:t xml:space="preserve">Vaccination </w:t>
      </w:r>
      <w:r w:rsidR="009A5C32">
        <w:t xml:space="preserve">administration </w:t>
      </w:r>
      <w:r w:rsidR="00C84898" w:rsidRPr="006F20FB">
        <w:t>errors</w:t>
      </w:r>
      <w:bookmarkEnd w:id="470"/>
    </w:p>
    <w:p w14:paraId="06D0A681" w14:textId="47D82EA6" w:rsidR="00D0767F" w:rsidRPr="006F20FB" w:rsidRDefault="00D0767F" w:rsidP="00411438">
      <w:r w:rsidRPr="006F20FB">
        <w:t>A vaccine administration error is any preventable event that may cause or lead to</w:t>
      </w:r>
      <w:r w:rsidR="00036976" w:rsidRPr="006F20FB">
        <w:t>,</w:t>
      </w:r>
      <w:r w:rsidRPr="006F20FB">
        <w:t xml:space="preserve"> inappropriate use of a vaccine or consumer harm. Administration errors can occur at any stage of the vaccination process (</w:t>
      </w:r>
      <w:r w:rsidR="00036976" w:rsidRPr="006F20FB">
        <w:t xml:space="preserve">such as </w:t>
      </w:r>
      <w:r w:rsidRPr="006F20FB">
        <w:t>storage or handling, site/route of administration</w:t>
      </w:r>
      <w:r w:rsidR="00036976" w:rsidRPr="006F20FB">
        <w:t>,</w:t>
      </w:r>
      <w:r w:rsidRPr="006F20FB">
        <w:t xml:space="preserve"> or dosage given). </w:t>
      </w:r>
    </w:p>
    <w:p w14:paraId="0D90463C" w14:textId="5B9BAA77" w:rsidR="00D0767F" w:rsidRPr="006F20FB" w:rsidRDefault="00D0767F" w:rsidP="00411438">
      <w:r w:rsidRPr="006F20FB">
        <w:t>Some</w:t>
      </w:r>
      <w:r w:rsidR="00EB02C4">
        <w:t xml:space="preserve"> common</w:t>
      </w:r>
      <w:r w:rsidRPr="006F20FB">
        <w:t xml:space="preserve"> vaccine errors </w:t>
      </w:r>
      <w:r w:rsidR="00036976" w:rsidRPr="006F20FB">
        <w:t xml:space="preserve">include </w:t>
      </w:r>
      <w:r w:rsidR="00C97C77">
        <w:t>incorrect</w:t>
      </w:r>
      <w:r w:rsidRPr="006F20FB">
        <w:t xml:space="preserve"> age </w:t>
      </w:r>
      <w:r w:rsidR="00C97C77">
        <w:t>for vaccine</w:t>
      </w:r>
      <w:r w:rsidRPr="006F20FB">
        <w:t xml:space="preserve">, shorter than recommended dosing intervals, dosage errors, </w:t>
      </w:r>
      <w:r w:rsidR="00C97C77">
        <w:t>expired vaccines</w:t>
      </w:r>
      <w:r w:rsidR="001E0A4D">
        <w:t xml:space="preserve"> </w:t>
      </w:r>
      <w:r w:rsidR="00C97C77">
        <w:t>and inc</w:t>
      </w:r>
      <w:r w:rsidR="001E0A4D">
        <w:t xml:space="preserve">orrect </w:t>
      </w:r>
      <w:r w:rsidRPr="006F20FB">
        <w:t>vaccine</w:t>
      </w:r>
      <w:r w:rsidR="001E0A4D">
        <w:t>s</w:t>
      </w:r>
      <w:r w:rsidRPr="006F20FB">
        <w:t xml:space="preserve"> administ</w:t>
      </w:r>
      <w:r w:rsidR="001E0A4D">
        <w:t>ered</w:t>
      </w:r>
      <w:r w:rsidR="0035728B">
        <w:t>.</w:t>
      </w:r>
    </w:p>
    <w:p w14:paraId="72E31514" w14:textId="03A5C1C1" w:rsidR="00D0767F" w:rsidRPr="006F20FB" w:rsidRDefault="00C84898" w:rsidP="00C84898">
      <w:pPr>
        <w:pStyle w:val="Heading5"/>
      </w:pPr>
      <w:r w:rsidRPr="006F20FB">
        <w:t>In the event of a vaccine administration error</w:t>
      </w:r>
    </w:p>
    <w:p w14:paraId="5711A773" w14:textId="77777777" w:rsidR="001038CF" w:rsidRPr="00D62EED" w:rsidRDefault="001038CF" w:rsidP="001038CF">
      <w:pPr>
        <w:pStyle w:val="NumberedParagraphs-MOH"/>
        <w:numPr>
          <w:ilvl w:val="0"/>
          <w:numId w:val="60"/>
        </w:numPr>
        <w:rPr>
          <w:szCs w:val="21"/>
        </w:rPr>
      </w:pPr>
      <w:r w:rsidRPr="00D62EED">
        <w:rPr>
          <w:szCs w:val="21"/>
        </w:rPr>
        <w:t>Follow your organisation’s incident/adverse event management process.</w:t>
      </w:r>
    </w:p>
    <w:p w14:paraId="5CE34760" w14:textId="2FAF7A4D" w:rsidR="00EC7F4B" w:rsidRPr="00D62EED" w:rsidRDefault="00EC7F4B" w:rsidP="008B6B37">
      <w:pPr>
        <w:pStyle w:val="NumberedParagraphs-MOH"/>
        <w:numPr>
          <w:ilvl w:val="0"/>
          <w:numId w:val="60"/>
        </w:numPr>
        <w:rPr>
          <w:szCs w:val="21"/>
        </w:rPr>
      </w:pPr>
      <w:r w:rsidRPr="00D62EED">
        <w:rPr>
          <w:rFonts w:cs="Calibri"/>
          <w:color w:val="000000"/>
          <w:szCs w:val="21"/>
        </w:rPr>
        <w:t xml:space="preserve">Contact Immunisation </w:t>
      </w:r>
      <w:r w:rsidR="00E27C94" w:rsidRPr="00D62EED">
        <w:rPr>
          <w:rFonts w:cs="Calibri"/>
          <w:color w:val="000000"/>
          <w:szCs w:val="21"/>
        </w:rPr>
        <w:t>Lead a</w:t>
      </w:r>
      <w:r w:rsidRPr="00D62EED">
        <w:rPr>
          <w:rFonts w:cs="Calibri"/>
          <w:color w:val="000000"/>
          <w:szCs w:val="21"/>
        </w:rPr>
        <w:t>nd/or Immunisation</w:t>
      </w:r>
      <w:r w:rsidR="00E27C94" w:rsidRPr="00D62EED">
        <w:rPr>
          <w:rFonts w:cs="Calibri"/>
          <w:color w:val="000000"/>
          <w:szCs w:val="21"/>
        </w:rPr>
        <w:t xml:space="preserve"> Coordinator </w:t>
      </w:r>
      <w:r w:rsidR="001038CF" w:rsidRPr="00D62EED">
        <w:rPr>
          <w:rFonts w:cs="Calibri"/>
          <w:color w:val="000000"/>
          <w:szCs w:val="21"/>
        </w:rPr>
        <w:t>to inform</w:t>
      </w:r>
      <w:r w:rsidRPr="00D62EED">
        <w:rPr>
          <w:rFonts w:cs="Calibri"/>
          <w:color w:val="000000"/>
          <w:szCs w:val="21"/>
        </w:rPr>
        <w:t xml:space="preserve"> them of the </w:t>
      </w:r>
      <w:r w:rsidR="003D1010" w:rsidRPr="00D62EED">
        <w:rPr>
          <w:rFonts w:cs="Calibri"/>
          <w:color w:val="000000"/>
          <w:szCs w:val="21"/>
        </w:rPr>
        <w:t>error</w:t>
      </w:r>
      <w:r w:rsidR="00EB02C4" w:rsidRPr="00D62EED">
        <w:rPr>
          <w:rFonts w:cs="Calibri"/>
          <w:color w:val="000000"/>
          <w:szCs w:val="21"/>
        </w:rPr>
        <w:t>.</w:t>
      </w:r>
    </w:p>
    <w:p w14:paraId="32C64244" w14:textId="3987867B" w:rsidR="00666FD9" w:rsidRPr="00D62EED" w:rsidRDefault="00666FD9" w:rsidP="008B6B37">
      <w:pPr>
        <w:pStyle w:val="NumberedParagraphs-MOH"/>
        <w:numPr>
          <w:ilvl w:val="0"/>
          <w:numId w:val="60"/>
        </w:numPr>
        <w:rPr>
          <w:szCs w:val="21"/>
        </w:rPr>
      </w:pPr>
      <w:r w:rsidRPr="00D62EED">
        <w:rPr>
          <w:szCs w:val="21"/>
        </w:rPr>
        <w:t>If guidance/</w:t>
      </w:r>
      <w:r w:rsidR="00AB0BFF" w:rsidRPr="00D62EED">
        <w:rPr>
          <w:szCs w:val="21"/>
        </w:rPr>
        <w:t xml:space="preserve">clinical </w:t>
      </w:r>
      <w:r w:rsidRPr="00D62EED">
        <w:rPr>
          <w:szCs w:val="21"/>
        </w:rPr>
        <w:t xml:space="preserve">advice is needed, contact </w:t>
      </w:r>
      <w:r w:rsidRPr="00D62EED">
        <w:rPr>
          <w:rStyle w:val="Hyperlink"/>
          <w:b w:val="0"/>
          <w:bCs/>
          <w:color w:val="auto"/>
          <w:szCs w:val="21"/>
        </w:rPr>
        <w:t xml:space="preserve">IMAC on </w:t>
      </w:r>
      <w:r w:rsidRPr="00D62EED">
        <w:rPr>
          <w:rStyle w:val="Hyperlink"/>
          <w:szCs w:val="21"/>
        </w:rPr>
        <w:t>0800 IMMUNE (466 863)</w:t>
      </w:r>
    </w:p>
    <w:p w14:paraId="21E7B8FF" w14:textId="5BCA22DD" w:rsidR="007A1C29" w:rsidRPr="00D62EED" w:rsidRDefault="00D0767F" w:rsidP="008B6B37">
      <w:pPr>
        <w:pStyle w:val="NumberedParagraphs-MOH"/>
        <w:numPr>
          <w:ilvl w:val="0"/>
          <w:numId w:val="60"/>
        </w:numPr>
        <w:rPr>
          <w:szCs w:val="21"/>
        </w:rPr>
      </w:pPr>
      <w:r w:rsidRPr="00D62EED">
        <w:rPr>
          <w:szCs w:val="21"/>
        </w:rPr>
        <w:t>Inform the consumer</w:t>
      </w:r>
      <w:r w:rsidR="00036976" w:rsidRPr="00D62EED">
        <w:rPr>
          <w:szCs w:val="21"/>
        </w:rPr>
        <w:t>/s</w:t>
      </w:r>
      <w:r w:rsidRPr="00D62EED">
        <w:rPr>
          <w:szCs w:val="21"/>
        </w:rPr>
        <w:t xml:space="preserve"> involved</w:t>
      </w:r>
      <w:r w:rsidR="002A03A0" w:rsidRPr="00D62EED">
        <w:rPr>
          <w:szCs w:val="21"/>
        </w:rPr>
        <w:t xml:space="preserve"> on follow-up care, ensuring they have received relevant clinical advice</w:t>
      </w:r>
      <w:r w:rsidR="00666FD9" w:rsidRPr="00D62EED">
        <w:rPr>
          <w:szCs w:val="21"/>
        </w:rPr>
        <w:t>.</w:t>
      </w:r>
    </w:p>
    <w:p w14:paraId="33C0EA32" w14:textId="4983ECC4" w:rsidR="00666FD9" w:rsidRPr="00D62EED" w:rsidRDefault="007A1C29" w:rsidP="008B6B37">
      <w:pPr>
        <w:pStyle w:val="NumberedParagraphs-MOH"/>
        <w:numPr>
          <w:ilvl w:val="0"/>
          <w:numId w:val="60"/>
        </w:numPr>
        <w:rPr>
          <w:szCs w:val="21"/>
        </w:rPr>
      </w:pPr>
      <w:r w:rsidRPr="00D62EED">
        <w:rPr>
          <w:szCs w:val="21"/>
        </w:rPr>
        <w:t xml:space="preserve">Complete the online error </w:t>
      </w:r>
      <w:r w:rsidR="00935CE6" w:rsidRPr="00D62EED">
        <w:rPr>
          <w:szCs w:val="21"/>
        </w:rPr>
        <w:t xml:space="preserve">reporting notification form </w:t>
      </w:r>
      <w:r w:rsidR="00AB0BFF" w:rsidRPr="00D62EED">
        <w:rPr>
          <w:szCs w:val="21"/>
        </w:rPr>
        <w:t>sent</w:t>
      </w:r>
      <w:r w:rsidR="00935CE6" w:rsidRPr="00D62EED">
        <w:rPr>
          <w:szCs w:val="21"/>
        </w:rPr>
        <w:t xml:space="preserve"> by Immunisation Coordinator or IMAC</w:t>
      </w:r>
      <w:r w:rsidR="00AB0BFF" w:rsidRPr="00D62EED">
        <w:rPr>
          <w:szCs w:val="21"/>
        </w:rPr>
        <w:t>.</w:t>
      </w:r>
    </w:p>
    <w:p w14:paraId="40306A72" w14:textId="77C48B24" w:rsidR="00D0767F" w:rsidRPr="00D62EED" w:rsidRDefault="00D0767F" w:rsidP="00E15776">
      <w:pPr>
        <w:pStyle w:val="NumberedParagraphs-MOH"/>
        <w:rPr>
          <w:szCs w:val="21"/>
        </w:rPr>
      </w:pPr>
      <w:r w:rsidRPr="00D62EED">
        <w:rPr>
          <w:szCs w:val="21"/>
        </w:rPr>
        <w:t>Determine</w:t>
      </w:r>
      <w:r w:rsidR="00935CE6" w:rsidRPr="00D62EED">
        <w:rPr>
          <w:szCs w:val="21"/>
        </w:rPr>
        <w:t xml:space="preserve"> </w:t>
      </w:r>
      <w:r w:rsidR="00D80143" w:rsidRPr="00D62EED">
        <w:rPr>
          <w:szCs w:val="21"/>
        </w:rPr>
        <w:t xml:space="preserve">error </w:t>
      </w:r>
      <w:r w:rsidR="00935CE6" w:rsidRPr="00D62EED">
        <w:rPr>
          <w:szCs w:val="21"/>
        </w:rPr>
        <w:t>contributing factor</w:t>
      </w:r>
      <w:r w:rsidR="00BF48B0" w:rsidRPr="00D62EED">
        <w:rPr>
          <w:szCs w:val="21"/>
        </w:rPr>
        <w:t xml:space="preserve">s for </w:t>
      </w:r>
      <w:r w:rsidRPr="00D62EED">
        <w:rPr>
          <w:szCs w:val="21"/>
        </w:rPr>
        <w:t>strategies to prevent</w:t>
      </w:r>
      <w:r w:rsidR="00036976" w:rsidRPr="00D62EED">
        <w:rPr>
          <w:szCs w:val="21"/>
        </w:rPr>
        <w:t xml:space="preserve"> recurrence</w:t>
      </w:r>
      <w:r w:rsidRPr="00D62EED">
        <w:rPr>
          <w:szCs w:val="21"/>
        </w:rPr>
        <w:t>.</w:t>
      </w:r>
    </w:p>
    <w:p w14:paraId="6306AC70" w14:textId="70206FE5" w:rsidR="00943CE8" w:rsidRPr="00D62EED" w:rsidRDefault="00D0767F" w:rsidP="00491D5A">
      <w:pPr>
        <w:rPr>
          <w:szCs w:val="21"/>
        </w:rPr>
      </w:pPr>
      <w:r w:rsidRPr="00D62EED">
        <w:rPr>
          <w:szCs w:val="21"/>
        </w:rPr>
        <w:t>Providers should</w:t>
      </w:r>
      <w:r w:rsidR="00DC1BA3" w:rsidRPr="00D62EED">
        <w:rPr>
          <w:szCs w:val="21"/>
        </w:rPr>
        <w:t xml:space="preserve"> </w:t>
      </w:r>
      <w:r w:rsidR="007C1684" w:rsidRPr="00D62EED">
        <w:rPr>
          <w:szCs w:val="21"/>
        </w:rPr>
        <w:t xml:space="preserve">only </w:t>
      </w:r>
      <w:r w:rsidR="00377E9F" w:rsidRPr="00D62EED">
        <w:rPr>
          <w:szCs w:val="21"/>
        </w:rPr>
        <w:t xml:space="preserve">complete a </w:t>
      </w:r>
      <w:hyperlink r:id="rId219" w:history="1">
        <w:r w:rsidR="00377E9F" w:rsidRPr="00D62EED">
          <w:rPr>
            <w:rStyle w:val="Hyperlink"/>
            <w:szCs w:val="21"/>
          </w:rPr>
          <w:t xml:space="preserve">CARM </w:t>
        </w:r>
        <w:r w:rsidR="00225BAD" w:rsidRPr="00D62EED">
          <w:rPr>
            <w:rStyle w:val="Hyperlink"/>
            <w:szCs w:val="21"/>
          </w:rPr>
          <w:t>report</w:t>
        </w:r>
      </w:hyperlink>
      <w:r w:rsidR="00225BAD" w:rsidRPr="00D62EED">
        <w:rPr>
          <w:szCs w:val="21"/>
        </w:rPr>
        <w:t xml:space="preserve"> </w:t>
      </w:r>
      <w:r w:rsidR="00377E9F" w:rsidRPr="00D62EED">
        <w:rPr>
          <w:szCs w:val="21"/>
        </w:rPr>
        <w:t xml:space="preserve">for </w:t>
      </w:r>
      <w:r w:rsidR="00DC1BA3" w:rsidRPr="00D62EED">
        <w:rPr>
          <w:szCs w:val="21"/>
        </w:rPr>
        <w:t>adverse reaction</w:t>
      </w:r>
      <w:r w:rsidR="007C1684" w:rsidRPr="00D62EED">
        <w:rPr>
          <w:szCs w:val="21"/>
        </w:rPr>
        <w:t>s</w:t>
      </w:r>
      <w:r w:rsidR="00DC1BA3" w:rsidRPr="00D62EED">
        <w:rPr>
          <w:szCs w:val="21"/>
        </w:rPr>
        <w:t xml:space="preserve"> or injuries experienced by the </w:t>
      </w:r>
      <w:r w:rsidR="00280D9D" w:rsidRPr="00D62EED">
        <w:rPr>
          <w:szCs w:val="21"/>
        </w:rPr>
        <w:t>consumer</w:t>
      </w:r>
      <w:r w:rsidR="00DC1BA3" w:rsidRPr="00D62EED">
        <w:rPr>
          <w:szCs w:val="21"/>
        </w:rPr>
        <w:t xml:space="preserve"> following immunisation</w:t>
      </w:r>
      <w:r w:rsidR="00377E9F" w:rsidRPr="00D62EED">
        <w:rPr>
          <w:szCs w:val="21"/>
        </w:rPr>
        <w:t>.</w:t>
      </w:r>
    </w:p>
    <w:p w14:paraId="09BA1A64" w14:textId="477E9F8A" w:rsidR="00D72859" w:rsidRPr="006F20FB" w:rsidRDefault="0018073D" w:rsidP="00240BA3">
      <w:pPr>
        <w:pStyle w:val="Heading1"/>
      </w:pPr>
      <w:bookmarkStart w:id="471" w:name="_Toc198904939"/>
      <w:bookmarkStart w:id="472" w:name="_Toc198904940"/>
      <w:bookmarkStart w:id="473" w:name="_Toc198904941"/>
      <w:bookmarkStart w:id="474" w:name="_Toc198904942"/>
      <w:bookmarkStart w:id="475" w:name="_Toc198904943"/>
      <w:bookmarkStart w:id="476" w:name="_Toc198904944"/>
      <w:bookmarkStart w:id="477" w:name="_Toc199924801"/>
      <w:bookmarkEnd w:id="471"/>
      <w:bookmarkEnd w:id="472"/>
      <w:bookmarkEnd w:id="473"/>
      <w:bookmarkEnd w:id="474"/>
      <w:bookmarkEnd w:id="475"/>
      <w:bookmarkEnd w:id="476"/>
      <w:r w:rsidRPr="00240BA3">
        <w:t>Variations</w:t>
      </w:r>
      <w:bookmarkEnd w:id="477"/>
    </w:p>
    <w:p w14:paraId="651896D1" w14:textId="1E50BA8C" w:rsidR="0018073D" w:rsidRPr="006F20FB" w:rsidRDefault="0018073D" w:rsidP="00240BA3">
      <w:pPr>
        <w:pStyle w:val="Heading2"/>
        <w:rPr>
          <w:lang w:val="en-US"/>
        </w:rPr>
      </w:pPr>
      <w:bookmarkStart w:id="478" w:name="_Toc199924802"/>
      <w:r w:rsidRPr="006F20FB">
        <w:rPr>
          <w:lang w:val="en-US"/>
        </w:rPr>
        <w:t xml:space="preserve">Missing or incorrect information in the </w:t>
      </w:r>
      <w:r w:rsidR="0059756B">
        <w:rPr>
          <w:lang w:val="en-US"/>
        </w:rPr>
        <w:t>A</w:t>
      </w:r>
      <w:r w:rsidRPr="006F20FB">
        <w:rPr>
          <w:lang w:val="en-US"/>
        </w:rPr>
        <w:t>IR</w:t>
      </w:r>
      <w:bookmarkEnd w:id="478"/>
    </w:p>
    <w:p w14:paraId="7D5922A8" w14:textId="71720D6E" w:rsidR="00897723" w:rsidRPr="006F20FB" w:rsidRDefault="006012BA" w:rsidP="006012BA">
      <w:pPr>
        <w:rPr>
          <w:lang w:val="en-US"/>
        </w:rPr>
      </w:pPr>
      <w:bookmarkStart w:id="479" w:name="_Toc81402814"/>
      <w:r w:rsidRPr="006F20FB">
        <w:rPr>
          <w:lang w:val="en-US"/>
        </w:rPr>
        <w:t xml:space="preserve">When </w:t>
      </w:r>
      <w:r w:rsidR="00AB106C" w:rsidRPr="006F20FB">
        <w:rPr>
          <w:lang w:val="en-US"/>
        </w:rPr>
        <w:t>it’s</w:t>
      </w:r>
      <w:r w:rsidR="00897723" w:rsidRPr="006F20FB">
        <w:rPr>
          <w:lang w:val="en-US"/>
        </w:rPr>
        <w:t xml:space="preserve"> identified </w:t>
      </w:r>
      <w:r w:rsidRPr="006F20FB">
        <w:rPr>
          <w:lang w:val="en-US"/>
        </w:rPr>
        <w:t xml:space="preserve">a consumer has missing or incorrect information documented in the </w:t>
      </w:r>
      <w:r w:rsidR="0059756B">
        <w:rPr>
          <w:lang w:val="en-US"/>
        </w:rPr>
        <w:t>A</w:t>
      </w:r>
      <w:r w:rsidRPr="006F20FB">
        <w:rPr>
          <w:lang w:val="en-US"/>
        </w:rPr>
        <w:t xml:space="preserve">IR </w:t>
      </w:r>
      <w:r w:rsidR="008145D1">
        <w:rPr>
          <w:lang w:val="en-US"/>
        </w:rPr>
        <w:t xml:space="preserve">vaccinator portal </w:t>
      </w:r>
      <w:r w:rsidR="00BC517C">
        <w:rPr>
          <w:lang w:val="en-US"/>
        </w:rPr>
        <w:t xml:space="preserve">or PMS </w:t>
      </w:r>
      <w:r w:rsidRPr="006F20FB">
        <w:rPr>
          <w:lang w:val="en-US"/>
        </w:rPr>
        <w:t xml:space="preserve">relating to the administration of a vaccine in Aotearoa New Zealand, </w:t>
      </w:r>
      <w:r w:rsidR="00897723" w:rsidRPr="006F20FB">
        <w:rPr>
          <w:lang w:val="en-US"/>
        </w:rPr>
        <w:t xml:space="preserve">then it </w:t>
      </w:r>
      <w:r w:rsidRPr="006F20FB">
        <w:rPr>
          <w:lang w:val="en-US"/>
        </w:rPr>
        <w:t xml:space="preserve">must be corrected as it is a legal record. </w:t>
      </w:r>
    </w:p>
    <w:p w14:paraId="475A13A8" w14:textId="0D93A1E8" w:rsidR="006012BA" w:rsidRPr="006F20FB" w:rsidRDefault="009F68BE" w:rsidP="006012BA">
      <w:pPr>
        <w:rPr>
          <w:lang w:val="en-US"/>
        </w:rPr>
      </w:pPr>
      <w:r>
        <w:rPr>
          <w:lang w:val="en-US"/>
        </w:rPr>
        <w:t xml:space="preserve">Modifications to </w:t>
      </w:r>
      <w:r w:rsidR="003E0F9C">
        <w:rPr>
          <w:lang w:val="en-US"/>
        </w:rPr>
        <w:t>events recorded on the</w:t>
      </w:r>
      <w:r w:rsidR="006012BA" w:rsidRPr="006F20FB">
        <w:rPr>
          <w:lang w:val="en-US"/>
        </w:rPr>
        <w:t xml:space="preserve"> </w:t>
      </w:r>
      <w:r w:rsidR="0059756B">
        <w:rPr>
          <w:lang w:val="en-US"/>
        </w:rPr>
        <w:t>A</w:t>
      </w:r>
      <w:r w:rsidR="006012BA" w:rsidRPr="006F20FB">
        <w:rPr>
          <w:lang w:val="en-US"/>
        </w:rPr>
        <w:t xml:space="preserve">IR </w:t>
      </w:r>
      <w:r w:rsidR="003E0F9C">
        <w:rPr>
          <w:lang w:val="en-US"/>
        </w:rPr>
        <w:t xml:space="preserve">vaccinator portal </w:t>
      </w:r>
      <w:r w:rsidR="006012BA" w:rsidRPr="006F20FB">
        <w:rPr>
          <w:lang w:val="en-US"/>
        </w:rPr>
        <w:t xml:space="preserve">can only be </w:t>
      </w:r>
      <w:r w:rsidR="003E0F9C">
        <w:rPr>
          <w:lang w:val="en-US"/>
        </w:rPr>
        <w:t>requested</w:t>
      </w:r>
      <w:r w:rsidR="003E0F9C" w:rsidRPr="006F20FB">
        <w:rPr>
          <w:lang w:val="en-US"/>
        </w:rPr>
        <w:t xml:space="preserve"> </w:t>
      </w:r>
      <w:r w:rsidR="006012BA" w:rsidRPr="006F20FB">
        <w:rPr>
          <w:lang w:val="en-US"/>
        </w:rPr>
        <w:t xml:space="preserve">by contacting </w:t>
      </w:r>
      <w:hyperlink r:id="rId220" w:history="1">
        <w:r w:rsidR="0059756B" w:rsidRPr="00392618">
          <w:rPr>
            <w:rStyle w:val="Hyperlink"/>
            <w:lang w:val="en-US"/>
          </w:rPr>
          <w:t>help@imms.min.health.nz</w:t>
        </w:r>
      </w:hyperlink>
      <w:r w:rsidR="006012BA" w:rsidRPr="006F20FB">
        <w:rPr>
          <w:lang w:val="en-US"/>
        </w:rPr>
        <w:t xml:space="preserve"> or </w:t>
      </w:r>
      <w:r w:rsidR="006012BA" w:rsidRPr="006F20FB">
        <w:rPr>
          <w:rStyle w:val="Hyperlink"/>
        </w:rPr>
        <w:t xml:space="preserve">0800 </w:t>
      </w:r>
      <w:r w:rsidR="00D93016">
        <w:rPr>
          <w:rStyle w:val="Hyperlink"/>
        </w:rPr>
        <w:t>855 066 (press 2 and then 1)</w:t>
      </w:r>
      <w:r w:rsidR="006012BA" w:rsidRPr="006F20FB">
        <w:rPr>
          <w:lang w:val="en-US"/>
        </w:rPr>
        <w:t>.</w:t>
      </w:r>
    </w:p>
    <w:p w14:paraId="6DFAE9F5" w14:textId="5C84C386" w:rsidR="0044121F" w:rsidRPr="006F20FB" w:rsidRDefault="0044121F" w:rsidP="00240BA3">
      <w:pPr>
        <w:pStyle w:val="Heading2"/>
      </w:pPr>
      <w:bookmarkStart w:id="480" w:name="_Toc199924803"/>
      <w:r w:rsidRPr="006F20FB">
        <w:t xml:space="preserve">Where the </w:t>
      </w:r>
      <w:r w:rsidRPr="00240BA3">
        <w:t>consumer</w:t>
      </w:r>
      <w:r w:rsidRPr="006F20FB">
        <w:t xml:space="preserve"> has received vaccination overseas</w:t>
      </w:r>
      <w:bookmarkStart w:id="481" w:name="_Hlk88041422"/>
      <w:bookmarkEnd w:id="479"/>
      <w:bookmarkEnd w:id="480"/>
    </w:p>
    <w:bookmarkEnd w:id="481"/>
    <w:p w14:paraId="26B8B3FD" w14:textId="28D97310" w:rsidR="00C262BA" w:rsidRPr="006F20FB" w:rsidRDefault="00D67D98" w:rsidP="00D67D98">
      <w:pPr>
        <w:pStyle w:val="BodyText"/>
      </w:pPr>
      <w:r>
        <w:t>W</w:t>
      </w:r>
      <w:r w:rsidR="00700B6A" w:rsidRPr="006F20FB">
        <w:t xml:space="preserve">hen </w:t>
      </w:r>
      <w:r>
        <w:t xml:space="preserve">a </w:t>
      </w:r>
      <w:r w:rsidR="00700B6A" w:rsidRPr="006F20FB">
        <w:t>consumer has received a COVID-19 vaccine</w:t>
      </w:r>
      <w:r>
        <w:t xml:space="preserve"> overseas this can be recorded </w:t>
      </w:r>
      <w:r w:rsidR="008A4F70">
        <w:t xml:space="preserve">by </w:t>
      </w:r>
      <w:r w:rsidR="00AD01F6">
        <w:t xml:space="preserve">a general practice using an integrated PMS, </w:t>
      </w:r>
      <w:r w:rsidR="00573509">
        <w:t xml:space="preserve">or </w:t>
      </w:r>
      <w:r w:rsidR="00272A1D">
        <w:t>requested</w:t>
      </w:r>
      <w:r w:rsidR="001C7A55">
        <w:t xml:space="preserve"> using </w:t>
      </w:r>
      <w:r w:rsidR="00FB4D0D">
        <w:t xml:space="preserve">the </w:t>
      </w:r>
      <w:hyperlink r:id="rId221">
        <w:r w:rsidR="00FB4D0D" w:rsidRPr="40C41512">
          <w:rPr>
            <w:rStyle w:val="Hyperlink"/>
          </w:rPr>
          <w:t>online</w:t>
        </w:r>
        <w:r w:rsidR="001C7A55" w:rsidRPr="40C41512">
          <w:rPr>
            <w:rStyle w:val="Hyperlink"/>
          </w:rPr>
          <w:t xml:space="preserve"> </w:t>
        </w:r>
        <w:r w:rsidR="000841EC" w:rsidRPr="40C41512">
          <w:rPr>
            <w:rStyle w:val="Hyperlink"/>
          </w:rPr>
          <w:t>overseas vaccine submission form</w:t>
        </w:r>
      </w:hyperlink>
      <w:r w:rsidR="00FB4D0D">
        <w:t>.</w:t>
      </w:r>
      <w:r w:rsidR="00D502E1">
        <w:t xml:space="preserve"> </w:t>
      </w:r>
      <w:r w:rsidRPr="006F20FB">
        <w:t xml:space="preserve">The consumer must provide evidence of their overseas vaccination (e.g. a vaccine receipt card or other documentation). </w:t>
      </w:r>
    </w:p>
    <w:p w14:paraId="38244989" w14:textId="224CA8E6" w:rsidR="00F31384" w:rsidRPr="006F20FB" w:rsidRDefault="00F31384">
      <w:pPr>
        <w:spacing w:before="0" w:after="160" w:line="2" w:lineRule="auto"/>
      </w:pPr>
    </w:p>
    <w:p w14:paraId="50D64802" w14:textId="77777777" w:rsidR="00C406C8" w:rsidRDefault="00C406C8" w:rsidP="00805D5C">
      <w:pPr>
        <w:pStyle w:val="IntroHead"/>
      </w:pPr>
    </w:p>
    <w:p w14:paraId="57F8389C" w14:textId="77777777" w:rsidR="00C406C8" w:rsidRDefault="00C406C8" w:rsidP="00805D5C">
      <w:pPr>
        <w:pStyle w:val="IntroHead"/>
      </w:pPr>
    </w:p>
    <w:p w14:paraId="774BED47" w14:textId="77777777" w:rsidR="00C406C8" w:rsidRDefault="00C406C8" w:rsidP="00805D5C">
      <w:pPr>
        <w:pStyle w:val="IntroHead"/>
      </w:pPr>
    </w:p>
    <w:p w14:paraId="5B8ECAF6" w14:textId="77777777" w:rsidR="00C406C8" w:rsidRDefault="00C406C8" w:rsidP="00805D5C">
      <w:pPr>
        <w:pStyle w:val="IntroHead"/>
      </w:pPr>
    </w:p>
    <w:p w14:paraId="6478364D" w14:textId="77777777" w:rsidR="00C406C8" w:rsidRDefault="00C406C8" w:rsidP="00805D5C">
      <w:pPr>
        <w:pStyle w:val="IntroHead"/>
      </w:pPr>
    </w:p>
    <w:p w14:paraId="2955817C" w14:textId="77777777" w:rsidR="00C406C8" w:rsidRDefault="00C406C8" w:rsidP="00805D5C">
      <w:pPr>
        <w:pStyle w:val="IntroHead"/>
      </w:pPr>
    </w:p>
    <w:p w14:paraId="7B46D962" w14:textId="505549A3" w:rsidR="007419C9" w:rsidRPr="006F20FB" w:rsidRDefault="007419C9" w:rsidP="00805D5C">
      <w:pPr>
        <w:pStyle w:val="IntroHead"/>
      </w:pPr>
      <w:bookmarkStart w:id="482" w:name="_Toc199924804"/>
      <w:r w:rsidRPr="006F20FB">
        <w:t>Appendices</w:t>
      </w:r>
      <w:bookmarkEnd w:id="482"/>
    </w:p>
    <w:p w14:paraId="45AE90BA" w14:textId="77777777" w:rsidR="00F22F04" w:rsidRDefault="00F22F04" w:rsidP="00F22F04">
      <w:pPr>
        <w:keepNext/>
        <w:spacing w:before="120" w:after="120"/>
        <w:outlineLvl w:val="3"/>
      </w:pPr>
      <w:r>
        <w:rPr>
          <w:bCs/>
          <w:color w:val="0A6AB4"/>
          <w:sz w:val="22"/>
          <w:szCs w:val="16"/>
        </w:rPr>
        <w:t>Appendices: summary of changes</w:t>
      </w:r>
    </w:p>
    <w:tbl>
      <w:tblPr>
        <w:tblStyle w:val="Ministrytable1421"/>
        <w:tblW w:w="8784" w:type="dxa"/>
        <w:tblLayout w:type="fixed"/>
        <w:tblLook w:val="0620" w:firstRow="1" w:lastRow="0" w:firstColumn="0" w:lastColumn="0" w:noHBand="1" w:noVBand="1"/>
      </w:tblPr>
      <w:tblGrid>
        <w:gridCol w:w="851"/>
        <w:gridCol w:w="987"/>
        <w:gridCol w:w="1701"/>
        <w:gridCol w:w="5245"/>
      </w:tblGrid>
      <w:tr w:rsidR="00F22F04" w:rsidRPr="00D70059" w14:paraId="10292BBA" w14:textId="77777777" w:rsidTr="00F22F04">
        <w:trPr>
          <w:cnfStyle w:val="100000000000" w:firstRow="1" w:lastRow="0" w:firstColumn="0" w:lastColumn="0" w:oddVBand="0" w:evenVBand="0" w:oddHBand="0" w:evenHBand="0" w:firstRowFirstColumn="0" w:firstRowLastColumn="0" w:lastRowFirstColumn="0" w:lastRowLastColumn="0"/>
        </w:trPr>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300F1" w14:textId="77777777" w:rsidR="00F22F04" w:rsidRPr="00D70059" w:rsidRDefault="00F22F04">
            <w:pPr>
              <w:spacing w:before="80" w:after="80" w:line="240" w:lineRule="auto"/>
              <w:rPr>
                <w:sz w:val="16"/>
                <w:szCs w:val="14"/>
              </w:rPr>
            </w:pPr>
            <w:r w:rsidRPr="00D70059">
              <w:rPr>
                <w:sz w:val="16"/>
                <w:szCs w:val="14"/>
              </w:rPr>
              <w:t>Version</w:t>
            </w:r>
          </w:p>
        </w:tc>
        <w:tc>
          <w:tcPr>
            <w:tcW w:w="98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978016F" w14:textId="77777777" w:rsidR="00F22F04" w:rsidRPr="00D70059" w:rsidRDefault="00F22F04">
            <w:pPr>
              <w:spacing w:before="80" w:after="80" w:line="240" w:lineRule="auto"/>
              <w:rPr>
                <w:sz w:val="16"/>
                <w:szCs w:val="14"/>
              </w:rPr>
            </w:pPr>
            <w:r w:rsidRPr="00D70059">
              <w:rPr>
                <w:sz w:val="16"/>
                <w:szCs w:val="14"/>
              </w:rPr>
              <w:t>Date</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DBB7AB" w14:textId="77777777" w:rsidR="00F22F04" w:rsidRPr="00D70059" w:rsidRDefault="00F22F04">
            <w:pPr>
              <w:spacing w:before="0" w:after="0" w:line="240" w:lineRule="auto"/>
              <w:contextualSpacing/>
              <w:rPr>
                <w:sz w:val="16"/>
                <w:szCs w:val="14"/>
              </w:rPr>
            </w:pPr>
            <w:r w:rsidRPr="00D70059">
              <w:rPr>
                <w:sz w:val="16"/>
                <w:szCs w:val="14"/>
              </w:rPr>
              <w:t>Appendix</w:t>
            </w:r>
          </w:p>
        </w:tc>
        <w:tc>
          <w:tcPr>
            <w:tcW w:w="52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7220BBE" w14:textId="77777777" w:rsidR="00F22F04" w:rsidRPr="00D70059" w:rsidRDefault="00F22F04">
            <w:pPr>
              <w:spacing w:before="0" w:after="0" w:line="240" w:lineRule="auto"/>
              <w:contextualSpacing/>
              <w:rPr>
                <w:sz w:val="16"/>
                <w:szCs w:val="14"/>
              </w:rPr>
            </w:pPr>
            <w:r w:rsidRPr="00D70059">
              <w:rPr>
                <w:sz w:val="16"/>
                <w:szCs w:val="14"/>
              </w:rPr>
              <w:t>Summary of Changes</w:t>
            </w:r>
          </w:p>
        </w:tc>
      </w:tr>
      <w:tr w:rsidR="00AE1851" w:rsidRPr="00D70059" w14:paraId="799E0339" w14:textId="77777777" w:rsidTr="009A27FB">
        <w:trPr>
          <w:trHeight w:val="105"/>
        </w:trPr>
        <w:tc>
          <w:tcPr>
            <w:tcW w:w="0" w:type="dxa"/>
            <w:vMerge w:val="restart"/>
            <w:tcBorders>
              <w:left w:val="single" w:sz="4" w:space="0" w:color="999999" w:themeColor="text1" w:themeTint="66"/>
              <w:right w:val="single" w:sz="4" w:space="0" w:color="999999" w:themeColor="text1" w:themeTint="66"/>
            </w:tcBorders>
            <w:vAlign w:val="center"/>
          </w:tcPr>
          <w:p w14:paraId="167F3EC9" w14:textId="77777777" w:rsidR="00AE1851" w:rsidRPr="00161987" w:rsidRDefault="00AE1851" w:rsidP="00AE1851">
            <w:pPr>
              <w:spacing w:before="80" w:after="80" w:line="240" w:lineRule="auto"/>
              <w:jc w:val="center"/>
              <w:rPr>
                <w:sz w:val="16"/>
                <w:szCs w:val="16"/>
              </w:rPr>
            </w:pPr>
            <w:r w:rsidRPr="00161987">
              <w:rPr>
                <w:sz w:val="16"/>
                <w:szCs w:val="16"/>
              </w:rPr>
              <w:t>6</w:t>
            </w:r>
            <w:r>
              <w:rPr>
                <w:sz w:val="16"/>
                <w:szCs w:val="16"/>
              </w:rPr>
              <w:t>3</w:t>
            </w:r>
            <w:r w:rsidRPr="00161987">
              <w:rPr>
                <w:sz w:val="16"/>
                <w:szCs w:val="16"/>
              </w:rPr>
              <w:t>.0</w:t>
            </w:r>
          </w:p>
        </w:tc>
        <w:tc>
          <w:tcPr>
            <w:tcW w:w="0" w:type="dxa"/>
            <w:vMerge w:val="restart"/>
            <w:tcBorders>
              <w:left w:val="single" w:sz="4" w:space="0" w:color="999999" w:themeColor="text1" w:themeTint="66"/>
              <w:right w:val="single" w:sz="4" w:space="0" w:color="999999" w:themeColor="text1" w:themeTint="66"/>
            </w:tcBorders>
            <w:vAlign w:val="center"/>
          </w:tcPr>
          <w:p w14:paraId="2A98720C" w14:textId="74E225BC" w:rsidR="00AE1851" w:rsidRPr="00251B13" w:rsidRDefault="00AE1851" w:rsidP="00AE1851">
            <w:pPr>
              <w:spacing w:before="80" w:after="80" w:line="240" w:lineRule="auto"/>
              <w:jc w:val="center"/>
              <w:rPr>
                <w:sz w:val="16"/>
                <w:szCs w:val="16"/>
              </w:rPr>
            </w:pPr>
            <w:r w:rsidRPr="00251B13">
              <w:rPr>
                <w:sz w:val="16"/>
                <w:szCs w:val="16"/>
              </w:rPr>
              <w:t>2</w:t>
            </w:r>
            <w:r>
              <w:rPr>
                <w:sz w:val="16"/>
                <w:szCs w:val="16"/>
              </w:rPr>
              <w:t>7</w:t>
            </w:r>
            <w:r w:rsidRPr="00251B13">
              <w:rPr>
                <w:sz w:val="16"/>
                <w:szCs w:val="16"/>
              </w:rPr>
              <w:t>/0</w:t>
            </w:r>
            <w:r>
              <w:rPr>
                <w:sz w:val="16"/>
                <w:szCs w:val="16"/>
              </w:rPr>
              <w:t>5/25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55C05B6" w14:textId="67FC3D22" w:rsidR="00AE1851" w:rsidRPr="00AE1851" w:rsidRDefault="00AE1851" w:rsidP="00AE1851">
            <w:pPr>
              <w:spacing w:before="0" w:after="0" w:line="240" w:lineRule="auto"/>
              <w:contextualSpacing/>
              <w:rPr>
                <w:sz w:val="16"/>
                <w:szCs w:val="16"/>
              </w:rPr>
            </w:pPr>
            <w:r w:rsidRPr="00AE1851">
              <w:rPr>
                <w:sz w:val="16"/>
                <w:szCs w:val="16"/>
              </w:rPr>
              <w:t>Appendix B: New facility set up form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653D84F" w14:textId="52C23471" w:rsidR="00AE1851" w:rsidRPr="00AE1851" w:rsidRDefault="00AE1851" w:rsidP="00AE1851">
            <w:pPr>
              <w:spacing w:before="0" w:after="0" w:line="240" w:lineRule="auto"/>
              <w:contextualSpacing/>
              <w:rPr>
                <w:rFonts w:cs="Segoe UI"/>
                <w:sz w:val="16"/>
                <w:szCs w:val="16"/>
              </w:rPr>
            </w:pPr>
            <w:r w:rsidRPr="00AE1851">
              <w:rPr>
                <w:sz w:val="16"/>
                <w:szCs w:val="16"/>
              </w:rPr>
              <w:t xml:space="preserve">Removed sections not required, updated for current process and added field to confirm if off-site vaccinations are being provided </w:t>
            </w:r>
          </w:p>
        </w:tc>
      </w:tr>
      <w:tr w:rsidR="00FD0CEA" w:rsidRPr="00D70059" w14:paraId="5B6AC45B" w14:textId="77777777" w:rsidTr="009A27FB">
        <w:trPr>
          <w:trHeight w:val="105"/>
        </w:trPr>
        <w:tc>
          <w:tcPr>
            <w:tcW w:w="0" w:type="dxa"/>
            <w:vMerge/>
            <w:tcBorders>
              <w:left w:val="single" w:sz="4" w:space="0" w:color="999999" w:themeColor="text1" w:themeTint="66"/>
              <w:right w:val="single" w:sz="4" w:space="0" w:color="999999" w:themeColor="text1" w:themeTint="66"/>
            </w:tcBorders>
            <w:vAlign w:val="center"/>
          </w:tcPr>
          <w:p w14:paraId="3DEE8836" w14:textId="77777777" w:rsidR="00FD0CEA" w:rsidRPr="00161987" w:rsidRDefault="00FD0CEA" w:rsidP="00FD0CEA">
            <w:pPr>
              <w:spacing w:before="80" w:after="80" w:line="240" w:lineRule="auto"/>
              <w:jc w:val="center"/>
              <w:rPr>
                <w:sz w:val="16"/>
                <w:szCs w:val="16"/>
              </w:rPr>
            </w:pPr>
          </w:p>
        </w:tc>
        <w:tc>
          <w:tcPr>
            <w:tcW w:w="0" w:type="dxa"/>
            <w:vMerge/>
            <w:tcBorders>
              <w:left w:val="single" w:sz="4" w:space="0" w:color="999999" w:themeColor="text1" w:themeTint="66"/>
              <w:right w:val="single" w:sz="4" w:space="0" w:color="999999" w:themeColor="text1" w:themeTint="66"/>
            </w:tcBorders>
            <w:vAlign w:val="center"/>
          </w:tcPr>
          <w:p w14:paraId="02EC45AE" w14:textId="77777777" w:rsidR="00FD0CEA" w:rsidRPr="00251B13" w:rsidRDefault="00FD0CEA" w:rsidP="00FD0CEA">
            <w:pPr>
              <w:spacing w:before="80" w:after="80" w:line="240" w:lineRule="auto"/>
              <w:jc w:val="center"/>
              <w:rPr>
                <w:sz w:val="16"/>
                <w:szCs w:val="16"/>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D39D151" w14:textId="078F7881" w:rsidR="00FD0CEA" w:rsidRPr="00AE1851" w:rsidRDefault="00FD0CEA" w:rsidP="00FD0CEA">
            <w:pPr>
              <w:spacing w:before="0" w:after="0" w:line="240" w:lineRule="auto"/>
              <w:contextualSpacing/>
              <w:rPr>
                <w:sz w:val="16"/>
                <w:szCs w:val="16"/>
              </w:rPr>
            </w:pPr>
            <w:r w:rsidRPr="00AE1851">
              <w:rPr>
                <w:sz w:val="16"/>
                <w:szCs w:val="16"/>
              </w:rPr>
              <w:t>Prevention Adverse Event Process</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E1FF79A" w14:textId="260EA00B" w:rsidR="00FD0CEA" w:rsidRPr="00AE1851" w:rsidRDefault="00BB1A4E" w:rsidP="00FD0CEA">
            <w:pPr>
              <w:spacing w:before="0" w:after="0" w:line="240" w:lineRule="auto"/>
              <w:contextualSpacing/>
              <w:rPr>
                <w:rFonts w:cs="Segoe UI"/>
                <w:sz w:val="16"/>
                <w:szCs w:val="16"/>
              </w:rPr>
            </w:pPr>
            <w:r>
              <w:rPr>
                <w:sz w:val="16"/>
                <w:szCs w:val="16"/>
              </w:rPr>
              <w:t>Updated for vaccination related error</w:t>
            </w:r>
            <w:r w:rsidR="00AE697B">
              <w:rPr>
                <w:sz w:val="16"/>
                <w:szCs w:val="16"/>
              </w:rPr>
              <w:t>s</w:t>
            </w:r>
            <w:r>
              <w:rPr>
                <w:sz w:val="16"/>
                <w:szCs w:val="16"/>
              </w:rPr>
              <w:t xml:space="preserve"> online reporting and adverse event </w:t>
            </w:r>
            <w:r w:rsidR="00B07E35">
              <w:rPr>
                <w:sz w:val="16"/>
                <w:szCs w:val="16"/>
              </w:rPr>
              <w:t>reporting to</w:t>
            </w:r>
            <w:r w:rsidR="0009228F">
              <w:rPr>
                <w:sz w:val="16"/>
                <w:szCs w:val="16"/>
              </w:rPr>
              <w:t xml:space="preserve"> reflect </w:t>
            </w:r>
            <w:r w:rsidR="00B07E35">
              <w:rPr>
                <w:sz w:val="16"/>
                <w:szCs w:val="16"/>
              </w:rPr>
              <w:t>organisation and regional processes.</w:t>
            </w:r>
          </w:p>
        </w:tc>
      </w:tr>
      <w:tr w:rsidR="007436F2" w:rsidRPr="00D70059" w14:paraId="2E4CD807" w14:textId="77777777" w:rsidTr="009A27FB">
        <w:trPr>
          <w:trHeight w:val="105"/>
        </w:trPr>
        <w:tc>
          <w:tcPr>
            <w:tcW w:w="0" w:type="dxa"/>
            <w:vMerge/>
            <w:tcBorders>
              <w:left w:val="single" w:sz="4" w:space="0" w:color="999999" w:themeColor="text1" w:themeTint="66"/>
              <w:right w:val="single" w:sz="4" w:space="0" w:color="999999" w:themeColor="text1" w:themeTint="66"/>
            </w:tcBorders>
            <w:vAlign w:val="center"/>
          </w:tcPr>
          <w:p w14:paraId="29FBC92D" w14:textId="77777777" w:rsidR="007436F2" w:rsidRDefault="007436F2" w:rsidP="007436F2">
            <w:pPr>
              <w:spacing w:before="80" w:after="80" w:line="240" w:lineRule="auto"/>
              <w:jc w:val="center"/>
              <w:rPr>
                <w:sz w:val="16"/>
                <w:szCs w:val="16"/>
              </w:rPr>
            </w:pPr>
          </w:p>
        </w:tc>
        <w:tc>
          <w:tcPr>
            <w:tcW w:w="0" w:type="dxa"/>
            <w:vMerge/>
            <w:tcBorders>
              <w:left w:val="single" w:sz="4" w:space="0" w:color="999999" w:themeColor="text1" w:themeTint="66"/>
              <w:right w:val="single" w:sz="4" w:space="0" w:color="999999" w:themeColor="text1" w:themeTint="66"/>
            </w:tcBorders>
            <w:vAlign w:val="center"/>
          </w:tcPr>
          <w:p w14:paraId="3B618F53" w14:textId="77777777" w:rsidR="007436F2" w:rsidRDefault="007436F2" w:rsidP="007436F2">
            <w:pPr>
              <w:spacing w:before="80" w:after="80" w:line="240" w:lineRule="auto"/>
              <w:jc w:val="center"/>
              <w:rPr>
                <w:sz w:val="16"/>
                <w:szCs w:val="16"/>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8C44409" w14:textId="1E80049F" w:rsidR="007436F2" w:rsidRPr="00AE1851" w:rsidRDefault="007436F2" w:rsidP="007436F2">
            <w:pPr>
              <w:spacing w:before="0" w:after="0" w:line="240" w:lineRule="auto"/>
              <w:contextualSpacing/>
              <w:rPr>
                <w:sz w:val="16"/>
                <w:szCs w:val="16"/>
              </w:rPr>
            </w:pPr>
            <w:r>
              <w:rPr>
                <w:sz w:val="16"/>
                <w:szCs w:val="16"/>
              </w:rPr>
              <w:t>NIP incident notification form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C72E1CB" w14:textId="303E147D" w:rsidR="007436F2" w:rsidRPr="00AE1851" w:rsidRDefault="007436F2" w:rsidP="007436F2">
            <w:pPr>
              <w:spacing w:before="0" w:after="0" w:line="240" w:lineRule="auto"/>
              <w:contextualSpacing/>
              <w:rPr>
                <w:rFonts w:cs="Segoe UI"/>
                <w:sz w:val="16"/>
                <w:szCs w:val="16"/>
              </w:rPr>
            </w:pPr>
            <w:r>
              <w:rPr>
                <w:rFonts w:cs="Segoe UI"/>
                <w:sz w:val="16"/>
                <w:szCs w:val="16"/>
              </w:rPr>
              <w:t>Removed from appendices as online reporting has replaced form</w:t>
            </w:r>
          </w:p>
        </w:tc>
      </w:tr>
    </w:tbl>
    <w:p w14:paraId="57B229B1" w14:textId="77777777" w:rsidR="004F6D29" w:rsidRDefault="004F6D29" w:rsidP="004F6D29">
      <w:pPr>
        <w:keepNext/>
        <w:spacing w:before="120" w:after="120"/>
        <w:outlineLvl w:val="3"/>
        <w:rPr>
          <w:bCs/>
          <w:color w:val="0A6AB4"/>
          <w:sz w:val="22"/>
          <w:szCs w:val="16"/>
        </w:rPr>
      </w:pPr>
    </w:p>
    <w:p w14:paraId="680E85B3" w14:textId="7DA4881C" w:rsidR="007419C9" w:rsidRPr="006F20FB" w:rsidRDefault="007419C9" w:rsidP="004C0CAA">
      <w:pPr>
        <w:pStyle w:val="Heading21nonumber"/>
        <w:spacing w:before="0" w:after="0" w:line="240" w:lineRule="auto"/>
      </w:pPr>
      <w:bookmarkStart w:id="483" w:name="_Toc199924805"/>
      <w:r w:rsidRPr="006F20FB">
        <w:t xml:space="preserve">Section </w:t>
      </w:r>
      <w:r w:rsidR="00E34403" w:rsidRPr="006F20FB">
        <w:t>guidance</w:t>
      </w:r>
      <w:bookmarkEnd w:id="483"/>
      <w:r w:rsidR="00E34403" w:rsidRPr="006F20FB">
        <w:t xml:space="preserve"> </w:t>
      </w:r>
    </w:p>
    <w:p w14:paraId="452F50FD" w14:textId="234D80F0" w:rsidR="000C02A6" w:rsidRDefault="003A041B" w:rsidP="00227CC5">
      <w:pPr>
        <w:spacing w:before="120" w:after="120" w:line="240" w:lineRule="auto"/>
        <w:contextualSpacing/>
      </w:pPr>
      <w:r w:rsidRPr="006F20FB">
        <w:t xml:space="preserve">This section provides the appendices </w:t>
      </w:r>
      <w:r w:rsidR="000E0795" w:rsidRPr="006F20FB">
        <w:t>for the Operating Guidelines.</w:t>
      </w:r>
    </w:p>
    <w:p w14:paraId="7221F783" w14:textId="78E758BD" w:rsidR="003A041B" w:rsidRPr="006F20FB" w:rsidRDefault="003A041B" w:rsidP="00227CC5">
      <w:pPr>
        <w:spacing w:before="120" w:after="120" w:line="240" w:lineRule="auto"/>
        <w:contextualSpacing/>
      </w:pPr>
    </w:p>
    <w:p w14:paraId="1C2159DF" w14:textId="77777777" w:rsidR="003A041B" w:rsidRPr="006F20FB" w:rsidRDefault="003A041B" w:rsidP="00016CEC">
      <w:pPr>
        <w:pStyle w:val="Heading31nonumber"/>
        <w:spacing w:before="120" w:line="240" w:lineRule="auto"/>
      </w:pPr>
      <w:r w:rsidRPr="006F20FB">
        <w:t>Purpose</w:t>
      </w:r>
    </w:p>
    <w:p w14:paraId="66B1006B" w14:textId="6C0F6D9A" w:rsidR="009F07A9" w:rsidRPr="006F20FB" w:rsidRDefault="003A041B" w:rsidP="00FA1308">
      <w:pPr>
        <w:spacing w:before="120" w:after="120" w:line="240" w:lineRule="auto"/>
      </w:pPr>
      <w:r w:rsidRPr="006F20FB">
        <w:t>It is designed to provide additional information and support, to help maintain public safety and ensure consistent and equitable vaccination outcomes across Aotearoa</w:t>
      </w:r>
      <w:r w:rsidR="00702D16" w:rsidRPr="006F20FB">
        <w:t xml:space="preserve"> New Zealand</w:t>
      </w:r>
      <w:r w:rsidRPr="006F20FB">
        <w:t xml:space="preserve">. </w:t>
      </w:r>
      <w:r w:rsidR="009F07A9" w:rsidRPr="006F20FB">
        <w:br w:type="page"/>
      </w:r>
    </w:p>
    <w:p w14:paraId="0318B4FA" w14:textId="29B9F13F" w:rsidR="009F07A9" w:rsidRPr="006F20FB" w:rsidRDefault="009F07A9" w:rsidP="00D252A0">
      <w:pPr>
        <w:pStyle w:val="Heading11nonumber"/>
      </w:pPr>
      <w:bookmarkStart w:id="484" w:name="Appendix_A"/>
      <w:bookmarkStart w:id="485" w:name="_Toc76047737"/>
      <w:bookmarkStart w:id="486" w:name="_Toc199924806"/>
      <w:r w:rsidRPr="006F20FB">
        <w:rPr>
          <w:rFonts w:eastAsiaTheme="majorEastAsia"/>
        </w:rPr>
        <w:t>Appendix A</w:t>
      </w:r>
      <w:bookmarkEnd w:id="484"/>
      <w:r w:rsidRPr="006F20FB">
        <w:rPr>
          <w:rFonts w:eastAsiaTheme="majorEastAsia"/>
        </w:rPr>
        <w:t xml:space="preserve">: </w:t>
      </w:r>
      <w:r w:rsidR="003D045F" w:rsidRPr="006F20FB">
        <w:rPr>
          <w:rFonts w:eastAsiaTheme="majorEastAsia"/>
        </w:rPr>
        <w:br/>
      </w:r>
      <w:r w:rsidRPr="006F20FB">
        <w:rPr>
          <w:rFonts w:eastAsiaTheme="majorEastAsia"/>
          <w:b/>
          <w:bCs w:val="0"/>
        </w:rPr>
        <w:t xml:space="preserve">Site </w:t>
      </w:r>
      <w:r w:rsidR="003E634F" w:rsidRPr="006F20FB">
        <w:rPr>
          <w:rFonts w:eastAsiaTheme="majorEastAsia"/>
          <w:b/>
          <w:bCs w:val="0"/>
        </w:rPr>
        <w:t>checklist</w:t>
      </w:r>
      <w:bookmarkEnd w:id="485"/>
      <w:bookmarkEnd w:id="486"/>
    </w:p>
    <w:p w14:paraId="60A817CC" w14:textId="05F2F3ED" w:rsidR="009F07A9" w:rsidRPr="006F20FB" w:rsidRDefault="009F07A9" w:rsidP="009F07A9">
      <w:r w:rsidRPr="006F20FB">
        <w:t>As a general principle, the site and staff should be prepared and adhere to standard operating policies and standards, including</w:t>
      </w:r>
      <w:r w:rsidR="00894529" w:rsidRPr="006F20FB">
        <w:t xml:space="preserve"> the</w:t>
      </w:r>
      <w:r w:rsidRPr="006F20FB">
        <w:t xml:space="preserve"> clinical governance and health and safety, expected in a clinical environment to ensure staff and consumer safety. </w:t>
      </w:r>
    </w:p>
    <w:p w14:paraId="2D8041E2" w14:textId="3CC524D6" w:rsidR="00832E61" w:rsidRPr="006F20FB" w:rsidRDefault="00832E61" w:rsidP="009F07A9">
      <w:r w:rsidRPr="006F20FB">
        <w:t xml:space="preserve">Tables A1 to A5 below, provide an overview of the minimum requirements to deliver COVID-19 vaccinations safely and efficiently.  </w:t>
      </w:r>
    </w:p>
    <w:p w14:paraId="76C00F4B" w14:textId="3AB725D1" w:rsidR="003D045F" w:rsidRPr="006F20FB" w:rsidRDefault="003E634F" w:rsidP="003E634F">
      <w:pPr>
        <w:pStyle w:val="Caption"/>
      </w:pPr>
      <w:bookmarkStart w:id="487" w:name="_Toc80138288"/>
      <w:bookmarkStart w:id="488" w:name="_Toc88839189"/>
      <w:r w:rsidRPr="006F20FB">
        <w:t>Table A</w:t>
      </w:r>
      <w:r>
        <w:fldChar w:fldCharType="begin"/>
      </w:r>
      <w:r>
        <w:instrText>SEQ Table_A \* ARABIC</w:instrText>
      </w:r>
      <w:r>
        <w:fldChar w:fldCharType="separate"/>
      </w:r>
      <w:r w:rsidR="00A15ADD">
        <w:rPr>
          <w:noProof/>
        </w:rPr>
        <w:t>1</w:t>
      </w:r>
      <w:r>
        <w:fldChar w:fldCharType="end"/>
      </w:r>
      <w:r w:rsidR="003D045F" w:rsidRPr="006F20FB">
        <w:t xml:space="preserve"> –</w:t>
      </w:r>
      <w:r w:rsidRPr="006F20FB">
        <w:t xml:space="preserve"> </w:t>
      </w:r>
      <w:r w:rsidR="009036F0" w:rsidRPr="006F20FB">
        <w:t>plan</w:t>
      </w:r>
      <w:r w:rsidR="00F34174" w:rsidRPr="006F20FB">
        <w:t xml:space="preserve"> checklist</w:t>
      </w:r>
      <w:bookmarkEnd w:id="487"/>
      <w:bookmarkEnd w:id="488"/>
    </w:p>
    <w:tbl>
      <w:tblPr>
        <w:tblStyle w:val="GridTable1Light"/>
        <w:tblW w:w="0" w:type="auto"/>
        <w:tblInd w:w="-5" w:type="dxa"/>
        <w:tblLook w:val="0420" w:firstRow="1" w:lastRow="0" w:firstColumn="0" w:lastColumn="0" w:noHBand="0" w:noVBand="1"/>
      </w:tblPr>
      <w:tblGrid>
        <w:gridCol w:w="5812"/>
        <w:gridCol w:w="1264"/>
        <w:gridCol w:w="1134"/>
      </w:tblGrid>
      <w:tr w:rsidR="003D045F" w:rsidRPr="006F20FB" w14:paraId="011EF2E9" w14:textId="77777777" w:rsidTr="1CAACCF9">
        <w:trPr>
          <w:cnfStyle w:val="100000000000" w:firstRow="1" w:lastRow="0" w:firstColumn="0" w:lastColumn="0" w:oddVBand="0" w:evenVBand="0" w:oddHBand="0" w:evenHBand="0" w:firstRowFirstColumn="0" w:firstRowLastColumn="0" w:lastRowFirstColumn="0" w:lastRowLastColumn="0"/>
          <w:trHeight w:val="567"/>
        </w:trPr>
        <w:tc>
          <w:tcPr>
            <w:tcW w:w="5812" w:type="dxa"/>
            <w:hideMark/>
          </w:tcPr>
          <w:p w14:paraId="411799F8" w14:textId="2056BBA7" w:rsidR="003D045F" w:rsidRPr="006F20FB" w:rsidRDefault="009036F0" w:rsidP="00E23922">
            <w:pPr>
              <w:spacing w:before="120" w:after="120" w:line="240" w:lineRule="auto"/>
              <w:rPr>
                <w:sz w:val="18"/>
                <w:szCs w:val="18"/>
                <w:lang w:eastAsia="en-NZ"/>
              </w:rPr>
            </w:pPr>
            <w:r w:rsidRPr="006F20FB">
              <w:rPr>
                <w:color w:val="FFFFFF"/>
                <w:sz w:val="18"/>
                <w:szCs w:val="18"/>
                <w:lang w:eastAsia="en-NZ"/>
              </w:rPr>
              <w:t>Plan</w:t>
            </w:r>
          </w:p>
        </w:tc>
        <w:tc>
          <w:tcPr>
            <w:tcW w:w="1264" w:type="dxa"/>
            <w:hideMark/>
          </w:tcPr>
          <w:p w14:paraId="417AA452" w14:textId="4553EC5F" w:rsidR="003D045F" w:rsidRPr="006F20FB" w:rsidRDefault="00600AE8" w:rsidP="00E23922">
            <w:pPr>
              <w:spacing w:before="120" w:after="120" w:line="240" w:lineRule="auto"/>
              <w:rPr>
                <w:sz w:val="18"/>
                <w:szCs w:val="18"/>
                <w:lang w:eastAsia="en-NZ"/>
              </w:rPr>
            </w:pPr>
            <w:r w:rsidRPr="006F20FB">
              <w:rPr>
                <w:color w:val="FFFFFF"/>
                <w:sz w:val="18"/>
                <w:szCs w:val="18"/>
                <w:lang w:eastAsia="en-NZ"/>
              </w:rPr>
              <w:t>Y / N</w:t>
            </w:r>
          </w:p>
        </w:tc>
        <w:tc>
          <w:tcPr>
            <w:tcW w:w="1134" w:type="dxa"/>
            <w:hideMark/>
          </w:tcPr>
          <w:p w14:paraId="18FEC6D7" w14:textId="77777777" w:rsidR="003D045F" w:rsidRPr="006F20FB" w:rsidRDefault="003D045F" w:rsidP="00E23922">
            <w:pPr>
              <w:spacing w:before="120" w:after="120" w:line="240" w:lineRule="auto"/>
              <w:rPr>
                <w:sz w:val="18"/>
                <w:szCs w:val="18"/>
                <w:lang w:eastAsia="en-NZ"/>
              </w:rPr>
            </w:pPr>
            <w:r w:rsidRPr="006F20FB">
              <w:rPr>
                <w:color w:val="FFFFFF"/>
                <w:sz w:val="18"/>
                <w:szCs w:val="18"/>
                <w:lang w:eastAsia="en-NZ"/>
              </w:rPr>
              <w:t>Comments</w:t>
            </w:r>
          </w:p>
        </w:tc>
      </w:tr>
      <w:tr w:rsidR="000F178C" w:rsidRPr="006F20FB" w14:paraId="079175A3"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2832B743" w14:textId="3E0E229F" w:rsidR="000F178C" w:rsidRPr="006F20FB" w:rsidRDefault="00557A89" w:rsidP="00D525D0">
            <w:pPr>
              <w:spacing w:before="0" w:after="0"/>
              <w:contextualSpacing/>
            </w:pPr>
            <w:r w:rsidRPr="006F20FB">
              <w:rPr>
                <w:b/>
                <w:bCs/>
              </w:rPr>
              <w:t>Vaccination volume pla</w:t>
            </w:r>
            <w:r w:rsidR="00D12E7F" w:rsidRPr="006F20FB">
              <w:rPr>
                <w:b/>
                <w:bCs/>
              </w:rPr>
              <w:t>n</w:t>
            </w:r>
            <w:r w:rsidR="00D12E7F" w:rsidRPr="006F20FB">
              <w:br/>
            </w:r>
            <w:r w:rsidR="000F178C" w:rsidRPr="006F20FB">
              <w:t>Vaccination sites have planned for expected daily volumes of vaccine recipients, considering:</w:t>
            </w:r>
          </w:p>
          <w:p w14:paraId="3CAD4268" w14:textId="77777777" w:rsidR="000F178C" w:rsidRPr="006F20FB" w:rsidRDefault="000F178C" w:rsidP="006E3D42">
            <w:pPr>
              <w:pStyle w:val="ListParagraph"/>
              <w:numPr>
                <w:ilvl w:val="0"/>
                <w:numId w:val="40"/>
              </w:numPr>
              <w:spacing w:after="0" w:line="240" w:lineRule="atLeast"/>
            </w:pPr>
            <w:r w:rsidRPr="006F20FB">
              <w:t>Staffing numbers</w:t>
            </w:r>
          </w:p>
          <w:p w14:paraId="06B3BEA6" w14:textId="77777777" w:rsidR="0057400B" w:rsidRPr="006F20FB" w:rsidRDefault="000F178C" w:rsidP="006E3D42">
            <w:pPr>
              <w:pStyle w:val="ListParagraph"/>
              <w:numPr>
                <w:ilvl w:val="0"/>
                <w:numId w:val="40"/>
              </w:numPr>
              <w:spacing w:after="0" w:line="240" w:lineRule="atLeast"/>
            </w:pPr>
            <w:r w:rsidRPr="006F20FB">
              <w:t>Space and distancing</w:t>
            </w:r>
          </w:p>
          <w:p w14:paraId="1F04ED4F" w14:textId="680E4681" w:rsidR="000F178C" w:rsidRPr="006F20FB" w:rsidRDefault="000F178C" w:rsidP="006E3D42">
            <w:pPr>
              <w:pStyle w:val="ListParagraph"/>
              <w:numPr>
                <w:ilvl w:val="0"/>
                <w:numId w:val="40"/>
              </w:numPr>
              <w:spacing w:after="0" w:line="240" w:lineRule="atLeast"/>
            </w:pPr>
            <w:r w:rsidRPr="006F20FB">
              <w:t>Privacy and confidentiality</w:t>
            </w:r>
          </w:p>
        </w:tc>
        <w:tc>
          <w:tcPr>
            <w:tcW w:w="1264" w:type="dxa"/>
            <w:vAlign w:val="bottom"/>
          </w:tcPr>
          <w:p w14:paraId="57868B74" w14:textId="3DE42D00" w:rsidR="0057400B" w:rsidRPr="006F20FB" w:rsidRDefault="000F178C" w:rsidP="006178B1">
            <w:pPr>
              <w:pStyle w:val="Table10pt"/>
              <w:jc w:val="center"/>
            </w:pPr>
            <w:r w:rsidRPr="006F20FB">
              <w:br/>
            </w:r>
            <w:r w:rsidR="0057400B" w:rsidRPr="006F20FB">
              <w:t xml:space="preserve">Y </w:t>
            </w:r>
            <w:sdt>
              <w:sdtPr>
                <w:rPr>
                  <w:b/>
                  <w:bCs w:val="0"/>
                </w:rPr>
                <w:id w:val="-1786728737"/>
                <w14:checkbox>
                  <w14:checked w14:val="0"/>
                  <w14:checkedState w14:val="2612" w14:font="MS Gothic"/>
                  <w14:uncheckedState w14:val="2610" w14:font="MS Gothic"/>
                </w14:checkbox>
              </w:sdtPr>
              <w:sdtEndPr/>
              <w:sdtContent>
                <w:r w:rsidR="00326917" w:rsidRPr="006F20FB">
                  <w:rPr>
                    <w:rFonts w:ascii="MS Gothic" w:eastAsia="MS Gothic" w:hAnsi="MS Gothic" w:hint="eastAsia"/>
                    <w:b/>
                    <w:bCs w:val="0"/>
                  </w:rPr>
                  <w:t>☐</w:t>
                </w:r>
              </w:sdtContent>
            </w:sdt>
            <w:r w:rsidR="0057400B" w:rsidRPr="006F20FB">
              <w:t xml:space="preserve">  N </w:t>
            </w:r>
            <w:sdt>
              <w:sdtPr>
                <w:rPr>
                  <w:b/>
                  <w:bCs w:val="0"/>
                </w:rPr>
                <w:id w:val="385302523"/>
                <w14:checkbox>
                  <w14:checked w14:val="0"/>
                  <w14:checkedState w14:val="2612" w14:font="MS Gothic"/>
                  <w14:uncheckedState w14:val="2610" w14:font="MS Gothic"/>
                </w14:checkbox>
              </w:sdtPr>
              <w:sdtEndPr/>
              <w:sdtContent>
                <w:r w:rsidR="0057400B" w:rsidRPr="006F20FB">
                  <w:rPr>
                    <w:rFonts w:ascii="MS Gothic" w:eastAsia="MS Gothic" w:hAnsi="MS Gothic"/>
                    <w:b/>
                    <w:bCs w:val="0"/>
                  </w:rPr>
                  <w:t>☐</w:t>
                </w:r>
              </w:sdtContent>
            </w:sdt>
          </w:p>
          <w:p w14:paraId="1B10ABCB" w14:textId="6E19ED34" w:rsidR="000F178C" w:rsidRPr="006F20FB" w:rsidRDefault="000F178C" w:rsidP="006178B1">
            <w:pPr>
              <w:pStyle w:val="Table10pt"/>
              <w:jc w:val="center"/>
            </w:pPr>
            <w:r w:rsidRPr="006F20FB">
              <w:t xml:space="preserve">Y </w:t>
            </w:r>
            <w:sdt>
              <w:sdtPr>
                <w:rPr>
                  <w:b/>
                  <w:bCs w:val="0"/>
                </w:rPr>
                <w:id w:val="-191524025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1504473568"/>
                <w14:checkbox>
                  <w14:checked w14:val="0"/>
                  <w14:checkedState w14:val="2612" w14:font="MS Gothic"/>
                  <w14:uncheckedState w14:val="2610" w14:font="MS Gothic"/>
                </w14:checkbox>
              </w:sdtPr>
              <w:sdtEndPr/>
              <w:sdtContent>
                <w:r w:rsidR="001034D6" w:rsidRPr="006F20FB">
                  <w:rPr>
                    <w:rFonts w:ascii="MS Gothic" w:eastAsia="MS Gothic" w:hAnsi="MS Gothic" w:hint="eastAsia"/>
                    <w:b/>
                    <w:bCs w:val="0"/>
                  </w:rPr>
                  <w:t>☐</w:t>
                </w:r>
              </w:sdtContent>
            </w:sdt>
            <w:r w:rsidR="00D12E7F" w:rsidRPr="006F20FB">
              <w:rPr>
                <w:b/>
                <w:bCs w:val="0"/>
              </w:rPr>
              <w:br/>
            </w:r>
            <w:r w:rsidR="0057400B" w:rsidRPr="006F20FB">
              <w:t xml:space="preserve">Y </w:t>
            </w:r>
            <w:sdt>
              <w:sdtPr>
                <w:rPr>
                  <w:b/>
                  <w:bCs w:val="0"/>
                </w:rPr>
                <w:id w:val="-932745593"/>
                <w14:checkbox>
                  <w14:checked w14:val="0"/>
                  <w14:checkedState w14:val="2612" w14:font="MS Gothic"/>
                  <w14:uncheckedState w14:val="2610" w14:font="MS Gothic"/>
                </w14:checkbox>
              </w:sdtPr>
              <w:sdtEndPr/>
              <w:sdtContent>
                <w:r w:rsidR="0057400B" w:rsidRPr="006F20FB">
                  <w:rPr>
                    <w:rFonts w:ascii="MS Gothic" w:eastAsia="MS Gothic" w:hAnsi="MS Gothic"/>
                    <w:b/>
                    <w:bCs w:val="0"/>
                  </w:rPr>
                  <w:t>☐</w:t>
                </w:r>
              </w:sdtContent>
            </w:sdt>
            <w:r w:rsidR="0057400B" w:rsidRPr="006F20FB">
              <w:t xml:space="preserve">  N </w:t>
            </w:r>
            <w:sdt>
              <w:sdtPr>
                <w:rPr>
                  <w:b/>
                  <w:bCs w:val="0"/>
                </w:rPr>
                <w:id w:val="-2134935418"/>
                <w14:checkbox>
                  <w14:checked w14:val="0"/>
                  <w14:checkedState w14:val="2612" w14:font="MS Gothic"/>
                  <w14:uncheckedState w14:val="2610" w14:font="MS Gothic"/>
                </w14:checkbox>
              </w:sdtPr>
              <w:sdtEndPr/>
              <w:sdtContent>
                <w:r w:rsidR="0057400B" w:rsidRPr="006F20FB">
                  <w:rPr>
                    <w:rFonts w:ascii="MS Gothic" w:eastAsia="MS Gothic" w:hAnsi="MS Gothic"/>
                    <w:b/>
                    <w:bCs w:val="0"/>
                  </w:rPr>
                  <w:t>☐</w:t>
                </w:r>
              </w:sdtContent>
            </w:sdt>
          </w:p>
        </w:tc>
        <w:tc>
          <w:tcPr>
            <w:tcW w:w="1134" w:type="dxa"/>
          </w:tcPr>
          <w:p w14:paraId="699B5825" w14:textId="77777777" w:rsidR="000F178C" w:rsidRPr="006F20FB" w:rsidRDefault="000F178C" w:rsidP="000F178C">
            <w:pPr>
              <w:pStyle w:val="Table10pt"/>
            </w:pPr>
          </w:p>
        </w:tc>
      </w:tr>
      <w:tr w:rsidR="007858FB" w:rsidRPr="006F20FB" w14:paraId="41C09925"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hideMark/>
          </w:tcPr>
          <w:p w14:paraId="367EDE26" w14:textId="77777777" w:rsidR="00051FEB" w:rsidRPr="006F20FB" w:rsidRDefault="000F178C" w:rsidP="0006787A">
            <w:pPr>
              <w:pStyle w:val="Table10ptbullets"/>
              <w:numPr>
                <w:ilvl w:val="0"/>
                <w:numId w:val="0"/>
              </w:numPr>
              <w:rPr>
                <w:bCs/>
              </w:rPr>
            </w:pPr>
            <w:r w:rsidRPr="006F20FB">
              <w:t xml:space="preserve">Workforce plan </w:t>
            </w:r>
          </w:p>
          <w:p w14:paraId="725A9ACB" w14:textId="31DAEB3A" w:rsidR="000F178C" w:rsidRPr="006F20FB" w:rsidRDefault="00B9374C" w:rsidP="00D525D0">
            <w:pPr>
              <w:spacing w:before="0" w:after="0"/>
              <w:contextualSpacing/>
            </w:pPr>
            <w:r w:rsidRPr="006F20FB">
              <w:t xml:space="preserve">To </w:t>
            </w:r>
            <w:r w:rsidR="000F178C" w:rsidRPr="006F20FB">
              <w:t>maintain the staff roster including managing</w:t>
            </w:r>
            <w:r w:rsidRPr="006F20FB">
              <w:t xml:space="preserve"> </w:t>
            </w:r>
            <w:r w:rsidR="000F178C" w:rsidRPr="006F20FB">
              <w:t>unavailability, illness, and other absences.</w:t>
            </w:r>
          </w:p>
        </w:tc>
        <w:tc>
          <w:tcPr>
            <w:tcW w:w="1264" w:type="dxa"/>
            <w:vAlign w:val="bottom"/>
            <w:hideMark/>
          </w:tcPr>
          <w:p w14:paraId="18F160E0" w14:textId="15E95876" w:rsidR="000F178C" w:rsidRPr="006F20FB" w:rsidRDefault="000F178C" w:rsidP="006178B1">
            <w:pPr>
              <w:jc w:val="center"/>
            </w:pPr>
            <w:r w:rsidRPr="006F20FB">
              <w:t xml:space="preserve">Y </w:t>
            </w:r>
            <w:sdt>
              <w:sdtPr>
                <w:rPr>
                  <w:b/>
                  <w:bCs/>
                </w:rPr>
                <w:id w:val="1732267238"/>
                <w14:checkbox>
                  <w14:checked w14:val="0"/>
                  <w14:checkedState w14:val="2612" w14:font="MS Gothic"/>
                  <w14:uncheckedState w14:val="2610" w14:font="MS Gothic"/>
                </w14:checkbox>
              </w:sdtPr>
              <w:sdtEndPr/>
              <w:sdtContent>
                <w:r w:rsidRPr="006F20FB">
                  <w:rPr>
                    <w:rFonts w:ascii="MS Gothic" w:eastAsia="MS Gothic" w:hAnsi="MS Gothic"/>
                    <w:b/>
                  </w:rPr>
                  <w:t>☐</w:t>
                </w:r>
              </w:sdtContent>
            </w:sdt>
            <w:r w:rsidRPr="006F20FB">
              <w:t xml:space="preserve">  N </w:t>
            </w:r>
            <w:sdt>
              <w:sdtPr>
                <w:rPr>
                  <w:b/>
                  <w:bCs/>
                </w:rPr>
                <w:id w:val="1792091836"/>
                <w14:checkbox>
                  <w14:checked w14:val="0"/>
                  <w14:checkedState w14:val="2612" w14:font="MS Gothic"/>
                  <w14:uncheckedState w14:val="2610" w14:font="MS Gothic"/>
                </w14:checkbox>
              </w:sdtPr>
              <w:sdtEndPr/>
              <w:sdtContent>
                <w:r w:rsidRPr="006F20FB">
                  <w:rPr>
                    <w:rFonts w:ascii="MS Gothic" w:eastAsia="MS Gothic" w:hAnsi="MS Gothic"/>
                    <w:b/>
                  </w:rPr>
                  <w:t>☐</w:t>
                </w:r>
              </w:sdtContent>
            </w:sdt>
          </w:p>
        </w:tc>
        <w:tc>
          <w:tcPr>
            <w:tcW w:w="1134" w:type="dxa"/>
            <w:hideMark/>
          </w:tcPr>
          <w:p w14:paraId="7F1E200D" w14:textId="77777777" w:rsidR="000F178C" w:rsidRPr="006F20FB" w:rsidRDefault="000F178C" w:rsidP="000F178C">
            <w:pPr>
              <w:pStyle w:val="Table10pt"/>
            </w:pPr>
          </w:p>
        </w:tc>
      </w:tr>
      <w:tr w:rsidR="000F178C" w:rsidRPr="006F20FB" w14:paraId="024EE4EA"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7D07BDFC" w14:textId="27B09124" w:rsidR="000F178C" w:rsidRPr="006F20FB" w:rsidRDefault="000F178C" w:rsidP="00D525D0">
            <w:pPr>
              <w:spacing w:before="0" w:after="0"/>
              <w:contextualSpacing/>
            </w:pPr>
            <w:r w:rsidRPr="006F20FB">
              <w:t xml:space="preserve">The list of </w:t>
            </w:r>
            <w:r w:rsidRPr="006F20FB">
              <w:rPr>
                <w:b/>
                <w:bCs/>
              </w:rPr>
              <w:t>Key Contacts</w:t>
            </w:r>
            <w:r w:rsidRPr="006F20FB">
              <w:t xml:space="preserve"> is up to date and accessible.</w:t>
            </w:r>
          </w:p>
        </w:tc>
        <w:tc>
          <w:tcPr>
            <w:tcW w:w="1264" w:type="dxa"/>
            <w:vAlign w:val="bottom"/>
          </w:tcPr>
          <w:p w14:paraId="2D106795" w14:textId="48540547" w:rsidR="000F178C" w:rsidRPr="006F20FB" w:rsidRDefault="000F178C" w:rsidP="006178B1">
            <w:pPr>
              <w:jc w:val="center"/>
            </w:pPr>
            <w:r w:rsidRPr="006F20FB">
              <w:t xml:space="preserve">Y </w:t>
            </w:r>
            <w:sdt>
              <w:sdtPr>
                <w:rPr>
                  <w:bCs/>
                </w:rPr>
                <w:id w:val="-1016762653"/>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rPr>
                  <w:bCs/>
                </w:rPr>
                <w:id w:val="829571070"/>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69627C7E" w14:textId="77777777" w:rsidR="000F178C" w:rsidRPr="006F20FB" w:rsidRDefault="000F178C" w:rsidP="000F178C">
            <w:pPr>
              <w:pStyle w:val="Table10pt"/>
            </w:pPr>
          </w:p>
        </w:tc>
      </w:tr>
      <w:tr w:rsidR="000F178C" w:rsidRPr="006F20FB" w14:paraId="4B1CFD64"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tcPr>
          <w:p w14:paraId="37393A34" w14:textId="3231C1A4" w:rsidR="000F178C" w:rsidRPr="006F20FB" w:rsidRDefault="000F178C" w:rsidP="00D525D0">
            <w:pPr>
              <w:spacing w:before="0" w:after="0"/>
              <w:contextualSpacing/>
            </w:pPr>
            <w:r w:rsidRPr="006F20FB">
              <w:rPr>
                <w:b/>
                <w:bCs/>
              </w:rPr>
              <w:t>Clinical Quality and Safety</w:t>
            </w:r>
            <w:r w:rsidRPr="006F20FB">
              <w:t xml:space="preserve"> oversight is on site.</w:t>
            </w:r>
          </w:p>
        </w:tc>
        <w:tc>
          <w:tcPr>
            <w:tcW w:w="1264" w:type="dxa"/>
            <w:vAlign w:val="bottom"/>
          </w:tcPr>
          <w:p w14:paraId="297AC139" w14:textId="0E99EFCD" w:rsidR="000F178C" w:rsidRPr="006F20FB" w:rsidRDefault="0006573F" w:rsidP="006178B1">
            <w:pPr>
              <w:jc w:val="center"/>
            </w:pPr>
            <w:r w:rsidRPr="006F20FB">
              <w:t xml:space="preserve">Y </w:t>
            </w:r>
            <w:sdt>
              <w:sdtPr>
                <w:rPr>
                  <w:bCs/>
                </w:rPr>
                <w:id w:val="58612131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rPr>
                  <w:bCs/>
                </w:rPr>
                <w:id w:val="-681813337"/>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6553637F" w14:textId="77777777" w:rsidR="000F178C" w:rsidRPr="006F20FB" w:rsidRDefault="000F178C" w:rsidP="000F178C">
            <w:pPr>
              <w:pStyle w:val="Table10pt"/>
            </w:pPr>
          </w:p>
        </w:tc>
      </w:tr>
      <w:tr w:rsidR="000F178C" w:rsidRPr="006F20FB" w14:paraId="778B4B43"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37273252" w14:textId="03B09EC3" w:rsidR="00731962" w:rsidRPr="006F20FB" w:rsidRDefault="000F178C" w:rsidP="00D525D0">
            <w:pPr>
              <w:spacing w:before="0" w:after="0"/>
              <w:ind w:left="284" w:hanging="284"/>
              <w:contextualSpacing/>
              <w:rPr>
                <w:b/>
                <w:bCs/>
              </w:rPr>
            </w:pPr>
            <w:r w:rsidRPr="006F20FB">
              <w:rPr>
                <w:b/>
                <w:bCs/>
              </w:rPr>
              <w:t xml:space="preserve">Local </w:t>
            </w:r>
            <w:r w:rsidR="001157AA" w:rsidRPr="006F20FB">
              <w:rPr>
                <w:b/>
                <w:bCs/>
              </w:rPr>
              <w:t>development of</w:t>
            </w:r>
            <w:r w:rsidR="00643011" w:rsidRPr="006F20FB">
              <w:rPr>
                <w:b/>
                <w:bCs/>
              </w:rPr>
              <w:t>:</w:t>
            </w:r>
          </w:p>
          <w:p w14:paraId="61D2EEC6" w14:textId="4B5280E2" w:rsidR="00E96135" w:rsidRPr="006F20FB" w:rsidRDefault="000F178C" w:rsidP="006E3D42">
            <w:pPr>
              <w:pStyle w:val="ListParagraph"/>
              <w:numPr>
                <w:ilvl w:val="0"/>
                <w:numId w:val="46"/>
              </w:numPr>
              <w:spacing w:after="0" w:line="240" w:lineRule="auto"/>
              <w:ind w:left="714" w:hanging="357"/>
            </w:pPr>
            <w:r w:rsidRPr="006F20FB">
              <w:t xml:space="preserve">Infection Prevention </w:t>
            </w:r>
          </w:p>
          <w:p w14:paraId="0A83819A" w14:textId="77777777" w:rsidR="001157AA" w:rsidRPr="006F20FB" w:rsidRDefault="000F178C" w:rsidP="006E3D42">
            <w:pPr>
              <w:pStyle w:val="ListParagraph"/>
              <w:numPr>
                <w:ilvl w:val="0"/>
                <w:numId w:val="45"/>
              </w:numPr>
              <w:spacing w:after="0" w:line="240" w:lineRule="auto"/>
              <w:ind w:left="714" w:hanging="357"/>
            </w:pPr>
            <w:r w:rsidRPr="006F20FB">
              <w:t xml:space="preserve">Control guidance </w:t>
            </w:r>
          </w:p>
          <w:p w14:paraId="2D406FA9" w14:textId="77777777" w:rsidR="000F178C" w:rsidRDefault="000F178C" w:rsidP="006E3D42">
            <w:pPr>
              <w:pStyle w:val="ListParagraph"/>
              <w:numPr>
                <w:ilvl w:val="0"/>
                <w:numId w:val="45"/>
              </w:numPr>
              <w:spacing w:after="0" w:line="240" w:lineRule="auto"/>
              <w:ind w:left="714" w:hanging="357"/>
            </w:pPr>
            <w:r w:rsidRPr="006F20FB">
              <w:t>SOPs</w:t>
            </w:r>
          </w:p>
          <w:p w14:paraId="7C7770FA" w14:textId="03B8B96A" w:rsidR="001C69F8" w:rsidRPr="006F20FB" w:rsidRDefault="007D3476" w:rsidP="006E3D42">
            <w:pPr>
              <w:pStyle w:val="ListParagraph"/>
              <w:numPr>
                <w:ilvl w:val="0"/>
                <w:numId w:val="45"/>
              </w:numPr>
              <w:spacing w:after="0" w:line="240" w:lineRule="auto"/>
              <w:ind w:left="714" w:hanging="357"/>
            </w:pPr>
            <w:r>
              <w:t>Cold Chain Accreditation for this site</w:t>
            </w:r>
          </w:p>
        </w:tc>
        <w:tc>
          <w:tcPr>
            <w:tcW w:w="1264" w:type="dxa"/>
            <w:vAlign w:val="bottom"/>
          </w:tcPr>
          <w:p w14:paraId="73D21B4A" w14:textId="3E2DDAD4" w:rsidR="00051FEB" w:rsidRPr="006F20FB" w:rsidRDefault="006E02D7" w:rsidP="006178B1">
            <w:pPr>
              <w:pStyle w:val="Table10pt"/>
              <w:jc w:val="center"/>
            </w:pPr>
            <w:r w:rsidRPr="006F20FB">
              <w:br/>
            </w:r>
            <w:r w:rsidR="00051FEB" w:rsidRPr="006F20FB">
              <w:t xml:space="preserve">Y </w:t>
            </w:r>
            <w:sdt>
              <w:sdtPr>
                <w:id w:val="-1279800783"/>
                <w14:checkbox>
                  <w14:checked w14:val="0"/>
                  <w14:checkedState w14:val="2612" w14:font="MS Gothic"/>
                  <w14:uncheckedState w14:val="2610" w14:font="MS Gothic"/>
                </w14:checkbox>
              </w:sdtPr>
              <w:sdtEndPr/>
              <w:sdtContent>
                <w:r w:rsidR="00051FEB" w:rsidRPr="006F20FB">
                  <w:rPr>
                    <w:rFonts w:ascii="MS Gothic" w:eastAsia="MS Gothic" w:hAnsi="MS Gothic"/>
                  </w:rPr>
                  <w:t>☐</w:t>
                </w:r>
              </w:sdtContent>
            </w:sdt>
            <w:r w:rsidR="00051FEB" w:rsidRPr="006F20FB">
              <w:t xml:space="preserve">  N </w:t>
            </w:r>
            <w:sdt>
              <w:sdtPr>
                <w:id w:val="825862096"/>
                <w14:checkbox>
                  <w14:checked w14:val="0"/>
                  <w14:checkedState w14:val="2612" w14:font="MS Gothic"/>
                  <w14:uncheckedState w14:val="2610" w14:font="MS Gothic"/>
                </w14:checkbox>
              </w:sdtPr>
              <w:sdtEndPr/>
              <w:sdtContent>
                <w:r w:rsidR="00051FEB" w:rsidRPr="006F20FB">
                  <w:rPr>
                    <w:rFonts w:ascii="MS Gothic" w:eastAsia="MS Gothic" w:hAnsi="MS Gothic"/>
                  </w:rPr>
                  <w:t>☐</w:t>
                </w:r>
              </w:sdtContent>
            </w:sdt>
          </w:p>
          <w:p w14:paraId="0431AFAA" w14:textId="3B84781C" w:rsidR="00051FEB" w:rsidRDefault="00051FEB" w:rsidP="006178B1">
            <w:pPr>
              <w:pStyle w:val="Table10pt"/>
              <w:jc w:val="center"/>
            </w:pPr>
            <w:r w:rsidRPr="006F20FB">
              <w:t xml:space="preserve">Y </w:t>
            </w:r>
            <w:sdt>
              <w:sdtPr>
                <w:id w:val="-84770703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111665861"/>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w:t>
            </w:r>
            <w:r w:rsidR="000A7A26" w:rsidRPr="006F20FB">
              <w:br/>
            </w:r>
            <w:r w:rsidRPr="006F20FB">
              <w:t xml:space="preserve">Y </w:t>
            </w:r>
            <w:sdt>
              <w:sdtPr>
                <w:id w:val="-1459639875"/>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727423663"/>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0D3623BB" w14:textId="0720CB69" w:rsidR="007D3476" w:rsidRPr="006F20FB" w:rsidRDefault="007D3476" w:rsidP="006178B1">
            <w:pPr>
              <w:pStyle w:val="Table10pt"/>
              <w:jc w:val="center"/>
            </w:pPr>
            <w:r w:rsidRPr="006F20FB">
              <w:t xml:space="preserve">Y </w:t>
            </w:r>
            <w:sdt>
              <w:sdtPr>
                <w:id w:val="-1019387591"/>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341522344"/>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7105689D" w14:textId="77777777" w:rsidR="000F178C" w:rsidRPr="006F20FB" w:rsidRDefault="000F178C" w:rsidP="000F178C">
            <w:pPr>
              <w:pStyle w:val="Table10pt"/>
            </w:pPr>
          </w:p>
        </w:tc>
      </w:tr>
      <w:tr w:rsidR="007858FB" w:rsidRPr="006F20FB" w14:paraId="1CB098A8"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tcPr>
          <w:p w14:paraId="3DDD2086" w14:textId="7CBA3207" w:rsidR="000F178C" w:rsidRPr="006F20FB" w:rsidRDefault="000F178C" w:rsidP="00D525D0">
            <w:pPr>
              <w:spacing w:before="0" w:after="0"/>
              <w:contextualSpacing/>
            </w:pPr>
            <w:r w:rsidRPr="006F20FB">
              <w:rPr>
                <w:b/>
                <w:bCs/>
              </w:rPr>
              <w:t>Site locations consideration</w:t>
            </w:r>
            <w:r w:rsidRPr="006F20FB">
              <w:t>:</w:t>
            </w:r>
          </w:p>
          <w:p w14:paraId="6735970F" w14:textId="77777777" w:rsidR="000F178C" w:rsidRPr="006F20FB" w:rsidRDefault="000F178C" w:rsidP="006E3D42">
            <w:pPr>
              <w:pStyle w:val="ListParagraph"/>
              <w:numPr>
                <w:ilvl w:val="0"/>
                <w:numId w:val="41"/>
              </w:numPr>
              <w:spacing w:after="0" w:line="240" w:lineRule="atLeast"/>
            </w:pPr>
            <w:r w:rsidRPr="006F20FB">
              <w:t>Location/traffic/access/parking/signage</w:t>
            </w:r>
          </w:p>
          <w:p w14:paraId="0DF10740" w14:textId="77777777" w:rsidR="000F178C" w:rsidRPr="006F20FB" w:rsidRDefault="000F178C" w:rsidP="006E3D42">
            <w:pPr>
              <w:pStyle w:val="ListParagraph"/>
              <w:numPr>
                <w:ilvl w:val="0"/>
                <w:numId w:val="41"/>
              </w:numPr>
              <w:spacing w:after="0" w:line="240" w:lineRule="atLeast"/>
            </w:pPr>
            <w:r w:rsidRPr="006F20FB">
              <w:t>Availability of public transport</w:t>
            </w:r>
          </w:p>
          <w:p w14:paraId="0BB43399" w14:textId="77777777" w:rsidR="00643011" w:rsidRPr="006F20FB" w:rsidRDefault="000F178C" w:rsidP="006E3D42">
            <w:pPr>
              <w:pStyle w:val="ListParagraph"/>
              <w:numPr>
                <w:ilvl w:val="0"/>
                <w:numId w:val="41"/>
              </w:numPr>
              <w:spacing w:after="0" w:line="240" w:lineRule="atLeast"/>
            </w:pPr>
            <w:r w:rsidRPr="006F20FB">
              <w:t>Accessibility (including disability access to parking and to vaccination site building)</w:t>
            </w:r>
          </w:p>
          <w:p w14:paraId="435D4160" w14:textId="423F267C" w:rsidR="000F178C" w:rsidRPr="006F20FB" w:rsidRDefault="000F178C" w:rsidP="006E3D42">
            <w:pPr>
              <w:pStyle w:val="ListParagraph"/>
              <w:numPr>
                <w:ilvl w:val="0"/>
                <w:numId w:val="41"/>
              </w:numPr>
              <w:spacing w:after="0" w:line="240" w:lineRule="atLeast"/>
            </w:pPr>
            <w:r w:rsidRPr="006F20FB">
              <w:t>Traffic management</w:t>
            </w:r>
          </w:p>
        </w:tc>
        <w:tc>
          <w:tcPr>
            <w:tcW w:w="1264" w:type="dxa"/>
            <w:vAlign w:val="bottom"/>
          </w:tcPr>
          <w:p w14:paraId="79B3DD10" w14:textId="38789B0C" w:rsidR="006E02D7" w:rsidRPr="006F20FB" w:rsidRDefault="006E02D7" w:rsidP="00670746">
            <w:pPr>
              <w:pStyle w:val="Table10pt"/>
              <w:jc w:val="center"/>
            </w:pPr>
            <w:r w:rsidRPr="006F20FB">
              <w:t xml:space="preserve">Y </w:t>
            </w:r>
            <w:sdt>
              <w:sdtPr>
                <w:id w:val="1631825311"/>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461469383"/>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6BA1EA32" w14:textId="34783B43" w:rsidR="004A443A" w:rsidRPr="006F20FB" w:rsidRDefault="006E02D7" w:rsidP="00670746">
            <w:pPr>
              <w:pStyle w:val="Table10pt"/>
              <w:jc w:val="center"/>
            </w:pPr>
            <w:r w:rsidRPr="006F20FB">
              <w:t xml:space="preserve">Y </w:t>
            </w:r>
            <w:sdt>
              <w:sdtPr>
                <w:id w:val="51360435"/>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385034592"/>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w:t>
            </w:r>
            <w:r w:rsidR="000A7A26" w:rsidRPr="006F20FB">
              <w:br/>
            </w:r>
            <w:r w:rsidRPr="006F20FB">
              <w:t xml:space="preserve">Y </w:t>
            </w:r>
            <w:sdt>
              <w:sdtPr>
                <w:id w:val="36464838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168551725"/>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00670746" w:rsidRPr="006F20FB">
              <w:br/>
            </w:r>
            <w:r w:rsidR="002C4015" w:rsidRPr="006F20FB">
              <w:br/>
            </w:r>
            <w:r w:rsidR="004A443A" w:rsidRPr="006F20FB">
              <w:rPr>
                <w:lang w:val="en-NZ"/>
              </w:rPr>
              <w:t xml:space="preserve">Y </w:t>
            </w:r>
            <w:sdt>
              <w:sdtPr>
                <w:rPr>
                  <w:lang w:val="en-NZ"/>
                </w:rPr>
                <w:id w:val="1288088534"/>
                <w14:checkbox>
                  <w14:checked w14:val="0"/>
                  <w14:checkedState w14:val="2612" w14:font="MS Gothic"/>
                  <w14:uncheckedState w14:val="2610" w14:font="MS Gothic"/>
                </w14:checkbox>
              </w:sdtPr>
              <w:sdtEndPr/>
              <w:sdtContent>
                <w:r w:rsidR="00670746" w:rsidRPr="006F20FB">
                  <w:rPr>
                    <w:rFonts w:ascii="MS Gothic" w:eastAsia="MS Gothic" w:hAnsi="MS Gothic"/>
                    <w:lang w:val="en-NZ"/>
                  </w:rPr>
                  <w:t>☐</w:t>
                </w:r>
              </w:sdtContent>
            </w:sdt>
            <w:r w:rsidR="004A443A" w:rsidRPr="006F20FB">
              <w:rPr>
                <w:lang w:val="en-NZ"/>
              </w:rPr>
              <w:t xml:space="preserve">  N </w:t>
            </w:r>
            <w:sdt>
              <w:sdtPr>
                <w:rPr>
                  <w:lang w:val="en-NZ"/>
                </w:rPr>
                <w:id w:val="-1586295231"/>
                <w14:checkbox>
                  <w14:checked w14:val="0"/>
                  <w14:checkedState w14:val="2612" w14:font="MS Gothic"/>
                  <w14:uncheckedState w14:val="2610" w14:font="MS Gothic"/>
                </w14:checkbox>
              </w:sdtPr>
              <w:sdtEndPr/>
              <w:sdtContent>
                <w:r w:rsidR="004A443A" w:rsidRPr="006F20FB">
                  <w:rPr>
                    <w:rFonts w:ascii="Segoe UI Symbol" w:hAnsi="Segoe UI Symbol" w:cs="Segoe UI Symbol"/>
                    <w:lang w:val="en-NZ"/>
                  </w:rPr>
                  <w:t>☐</w:t>
                </w:r>
              </w:sdtContent>
            </w:sdt>
          </w:p>
        </w:tc>
        <w:tc>
          <w:tcPr>
            <w:tcW w:w="1134" w:type="dxa"/>
          </w:tcPr>
          <w:p w14:paraId="3DA276B3" w14:textId="77777777" w:rsidR="000F178C" w:rsidRPr="006F20FB" w:rsidRDefault="000F178C" w:rsidP="000F178C">
            <w:pPr>
              <w:pStyle w:val="Table10pt"/>
            </w:pPr>
          </w:p>
        </w:tc>
      </w:tr>
      <w:tr w:rsidR="000F178C" w:rsidRPr="006F20FB" w14:paraId="0EB0A412"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5B694AB2" w14:textId="2992F18D" w:rsidR="000F178C" w:rsidRPr="006F20FB" w:rsidRDefault="000F178C" w:rsidP="00D525D0">
            <w:pPr>
              <w:spacing w:before="0" w:after="0"/>
              <w:contextualSpacing/>
            </w:pPr>
            <w:r w:rsidRPr="006F20FB">
              <w:t>The site can maintain temperature requirements of the vaccination preparation space.</w:t>
            </w:r>
          </w:p>
        </w:tc>
        <w:tc>
          <w:tcPr>
            <w:tcW w:w="1264" w:type="dxa"/>
            <w:vAlign w:val="bottom"/>
          </w:tcPr>
          <w:p w14:paraId="01B9B8DC" w14:textId="77777777" w:rsidR="002C4015" w:rsidRPr="006F20FB" w:rsidRDefault="002C4015" w:rsidP="006178B1">
            <w:pPr>
              <w:pStyle w:val="Table10pt"/>
              <w:jc w:val="center"/>
            </w:pPr>
          </w:p>
          <w:p w14:paraId="716375B0" w14:textId="1385934A" w:rsidR="000F178C" w:rsidRPr="006F20FB" w:rsidRDefault="002C4015" w:rsidP="006178B1">
            <w:pPr>
              <w:pStyle w:val="Table10pt"/>
              <w:jc w:val="center"/>
            </w:pPr>
            <w:r w:rsidRPr="006F20FB">
              <w:t xml:space="preserve">Y </w:t>
            </w:r>
            <w:sdt>
              <w:sdtPr>
                <w:id w:val="643088159"/>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656867846"/>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0FA6D7C7" w14:textId="77777777" w:rsidR="000F178C" w:rsidRPr="006F20FB" w:rsidRDefault="000F178C" w:rsidP="000F178C">
            <w:pPr>
              <w:pStyle w:val="Table10pt"/>
            </w:pPr>
          </w:p>
        </w:tc>
      </w:tr>
      <w:tr w:rsidR="000F178C" w:rsidRPr="006F20FB" w14:paraId="2586E7A1"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tcPr>
          <w:p w14:paraId="696AF757" w14:textId="0E90F370" w:rsidR="000F178C" w:rsidRPr="006F20FB" w:rsidRDefault="000F178C" w:rsidP="00D525D0">
            <w:pPr>
              <w:spacing w:before="0" w:after="0"/>
              <w:contextualSpacing/>
            </w:pPr>
            <w:r w:rsidRPr="006F20FB">
              <w:t xml:space="preserve">A </w:t>
            </w:r>
            <w:r w:rsidRPr="006F20FB">
              <w:rPr>
                <w:b/>
                <w:bCs/>
              </w:rPr>
              <w:t>documented risk assessment</w:t>
            </w:r>
            <w:r w:rsidRPr="006F20FB">
              <w:t xml:space="preserve"> has been conducted for </w:t>
            </w:r>
            <w:r w:rsidR="00F8145B">
              <w:t xml:space="preserve">the </w:t>
            </w:r>
            <w:r w:rsidRPr="006F20FB">
              <w:t xml:space="preserve">vaccination site </w:t>
            </w:r>
            <w:r w:rsidR="00F77EF3">
              <w:t xml:space="preserve">and </w:t>
            </w:r>
            <w:r w:rsidRPr="006F20FB">
              <w:t>includ</w:t>
            </w:r>
            <w:r w:rsidR="00F77EF3">
              <w:t xml:space="preserve">es a </w:t>
            </w:r>
            <w:r w:rsidRPr="006F20FB">
              <w:t>business continuity plan</w:t>
            </w:r>
            <w:r w:rsidR="00F77EF3">
              <w:t>.</w:t>
            </w:r>
          </w:p>
        </w:tc>
        <w:tc>
          <w:tcPr>
            <w:tcW w:w="1264" w:type="dxa"/>
            <w:vAlign w:val="bottom"/>
          </w:tcPr>
          <w:p w14:paraId="479FB227" w14:textId="6DFAE7DF" w:rsidR="000F178C" w:rsidRPr="006F20FB" w:rsidRDefault="002C4015" w:rsidP="006178B1">
            <w:pPr>
              <w:pStyle w:val="Table10pt"/>
              <w:jc w:val="center"/>
            </w:pPr>
            <w:r w:rsidRPr="006F20FB">
              <w:t xml:space="preserve">Y </w:t>
            </w:r>
            <w:sdt>
              <w:sdtPr>
                <w:id w:val="-827820392"/>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86581322"/>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54824B13" w14:textId="77777777" w:rsidR="000F178C" w:rsidRPr="006F20FB" w:rsidRDefault="000F178C" w:rsidP="000F178C">
            <w:pPr>
              <w:pStyle w:val="Table10pt"/>
            </w:pPr>
          </w:p>
        </w:tc>
      </w:tr>
      <w:tr w:rsidR="000F178C" w:rsidRPr="006F20FB" w14:paraId="7B0E3B8A" w14:textId="77777777" w:rsidTr="1CAACCF9">
        <w:trPr>
          <w:cnfStyle w:val="000000100000" w:firstRow="0" w:lastRow="0" w:firstColumn="0" w:lastColumn="0" w:oddVBand="0" w:evenVBand="0" w:oddHBand="1" w:evenHBand="0" w:firstRowFirstColumn="0" w:firstRowLastColumn="0" w:lastRowFirstColumn="0" w:lastRowLastColumn="0"/>
          <w:trHeight w:val="2140"/>
        </w:trPr>
        <w:tc>
          <w:tcPr>
            <w:tcW w:w="5812" w:type="dxa"/>
            <w:vAlign w:val="center"/>
          </w:tcPr>
          <w:p w14:paraId="6C0F21E7" w14:textId="77777777" w:rsidR="000F178C" w:rsidRPr="006F20FB" w:rsidRDefault="000F178C" w:rsidP="00D525D0">
            <w:pPr>
              <w:spacing w:before="0" w:after="0"/>
              <w:contextualSpacing/>
            </w:pPr>
            <w:r w:rsidRPr="006F20FB">
              <w:t>A plan is in place to maintain adequate and appropriate resources including:</w:t>
            </w:r>
          </w:p>
          <w:p w14:paraId="1B949607" w14:textId="77777777" w:rsidR="000F178C" w:rsidRPr="006F20FB" w:rsidRDefault="000F178C" w:rsidP="006E3D42">
            <w:pPr>
              <w:pStyle w:val="ListParagraph"/>
              <w:numPr>
                <w:ilvl w:val="0"/>
                <w:numId w:val="42"/>
              </w:numPr>
              <w:spacing w:after="0" w:line="240" w:lineRule="atLeast"/>
            </w:pPr>
            <w:r w:rsidRPr="006F20FB">
              <w:t>PPE supplies</w:t>
            </w:r>
          </w:p>
          <w:p w14:paraId="2E4C4ECE" w14:textId="77777777" w:rsidR="000F178C" w:rsidRPr="006F20FB" w:rsidRDefault="000F178C" w:rsidP="006E3D42">
            <w:pPr>
              <w:pStyle w:val="ListParagraph"/>
              <w:numPr>
                <w:ilvl w:val="0"/>
                <w:numId w:val="42"/>
              </w:numPr>
              <w:spacing w:after="0" w:line="240" w:lineRule="atLeast"/>
            </w:pPr>
            <w:r w:rsidRPr="006F20FB">
              <w:t>Vaccine and consumables</w:t>
            </w:r>
          </w:p>
          <w:p w14:paraId="4077FA85" w14:textId="77777777" w:rsidR="000F178C" w:rsidRPr="006F20FB" w:rsidRDefault="000F178C" w:rsidP="006E3D42">
            <w:pPr>
              <w:pStyle w:val="ListParagraph"/>
              <w:numPr>
                <w:ilvl w:val="0"/>
                <w:numId w:val="42"/>
              </w:numPr>
              <w:spacing w:after="0" w:line="240" w:lineRule="atLeast"/>
            </w:pPr>
            <w:r w:rsidRPr="006F20FB">
              <w:t>IPC supplies</w:t>
            </w:r>
          </w:p>
          <w:p w14:paraId="41C8FBFE" w14:textId="77777777" w:rsidR="002E353E" w:rsidRPr="006F20FB" w:rsidRDefault="000F178C" w:rsidP="006E3D42">
            <w:pPr>
              <w:pStyle w:val="ListParagraph"/>
              <w:numPr>
                <w:ilvl w:val="0"/>
                <w:numId w:val="42"/>
              </w:numPr>
              <w:spacing w:after="0" w:line="240" w:lineRule="atLeast"/>
            </w:pPr>
            <w:r w:rsidRPr="006F20FB">
              <w:t>Waste management</w:t>
            </w:r>
          </w:p>
          <w:p w14:paraId="60F07432" w14:textId="2049943F" w:rsidR="000F178C" w:rsidRPr="006F20FB" w:rsidRDefault="000F178C" w:rsidP="006E3D42">
            <w:pPr>
              <w:pStyle w:val="ListParagraph"/>
              <w:numPr>
                <w:ilvl w:val="0"/>
                <w:numId w:val="42"/>
              </w:numPr>
              <w:spacing w:after="0" w:line="240" w:lineRule="atLeast"/>
              <w:ind w:left="714" w:hanging="357"/>
            </w:pPr>
            <w:r w:rsidRPr="006F20FB">
              <w:t>Signage</w:t>
            </w:r>
          </w:p>
        </w:tc>
        <w:tc>
          <w:tcPr>
            <w:tcW w:w="1264" w:type="dxa"/>
            <w:vAlign w:val="bottom"/>
          </w:tcPr>
          <w:p w14:paraId="6593D84C" w14:textId="77777777" w:rsidR="002E353E" w:rsidRPr="006F20FB" w:rsidRDefault="002E353E" w:rsidP="006178B1">
            <w:pPr>
              <w:pStyle w:val="Table10pt"/>
              <w:jc w:val="center"/>
            </w:pPr>
          </w:p>
          <w:p w14:paraId="24B81B3F" w14:textId="12471819" w:rsidR="002E353E" w:rsidRPr="006F20FB" w:rsidRDefault="002E353E" w:rsidP="006178B1">
            <w:pPr>
              <w:pStyle w:val="Table10pt"/>
              <w:jc w:val="center"/>
            </w:pPr>
            <w:r w:rsidRPr="006F20FB">
              <w:t xml:space="preserve">Y </w:t>
            </w:r>
            <w:sdt>
              <w:sdtPr>
                <w:id w:val="-1566409337"/>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232361631"/>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389D8006" w14:textId="36F8DC5B" w:rsidR="002E353E" w:rsidRPr="006F20FB" w:rsidRDefault="002E353E" w:rsidP="006178B1">
            <w:pPr>
              <w:pStyle w:val="Table10pt"/>
              <w:jc w:val="center"/>
            </w:pPr>
            <w:r w:rsidRPr="006F20FB">
              <w:t xml:space="preserve">Y </w:t>
            </w:r>
            <w:sdt>
              <w:sdtPr>
                <w:id w:val="1924444614"/>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788537125"/>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1679DCF8" w14:textId="6A32DD24" w:rsidR="002E353E" w:rsidRPr="006F20FB" w:rsidRDefault="002E353E" w:rsidP="006178B1">
            <w:pPr>
              <w:pStyle w:val="Table10pt"/>
              <w:jc w:val="center"/>
            </w:pPr>
            <w:r w:rsidRPr="006F20FB">
              <w:t xml:space="preserve">Y </w:t>
            </w:r>
            <w:sdt>
              <w:sdtPr>
                <w:id w:val="-1826969838"/>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963500333"/>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5E2638E5" w14:textId="2103BA3E" w:rsidR="00A20C66" w:rsidRPr="006F20FB" w:rsidRDefault="00A20C66" w:rsidP="006178B1">
            <w:pPr>
              <w:pStyle w:val="Table10pt"/>
              <w:jc w:val="center"/>
            </w:pPr>
            <w:r w:rsidRPr="006F20FB">
              <w:t xml:space="preserve">Y </w:t>
            </w:r>
            <w:sdt>
              <w:sdtPr>
                <w:id w:val="-2083122919"/>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231274559"/>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03A68E97" w14:textId="177B9A3A" w:rsidR="00A20C66" w:rsidRPr="006F20FB" w:rsidRDefault="00A20C66" w:rsidP="006178B1">
            <w:pPr>
              <w:pStyle w:val="Table10pt"/>
              <w:spacing w:after="0"/>
              <w:contextualSpacing/>
              <w:jc w:val="center"/>
            </w:pPr>
            <w:r w:rsidRPr="006F20FB">
              <w:t xml:space="preserve">Y </w:t>
            </w:r>
            <w:sdt>
              <w:sdtPr>
                <w:id w:val="1140931602"/>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517697707"/>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27B8E3F7" w14:textId="77777777" w:rsidR="000F178C" w:rsidRPr="006F20FB" w:rsidRDefault="000F178C" w:rsidP="000F178C">
            <w:pPr>
              <w:pStyle w:val="Table10pt"/>
            </w:pPr>
          </w:p>
        </w:tc>
      </w:tr>
      <w:tr w:rsidR="000F178C" w:rsidRPr="006F20FB" w14:paraId="6EF9AB77"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tcPr>
          <w:p w14:paraId="7B33D782" w14:textId="16B46602" w:rsidR="000F178C" w:rsidRPr="006F20FB" w:rsidRDefault="000F178C" w:rsidP="00D525D0">
            <w:pPr>
              <w:spacing w:before="0" w:after="0"/>
              <w:contextualSpacing/>
            </w:pPr>
            <w:r w:rsidRPr="006F20FB">
              <w:t xml:space="preserve">A plan is in place to </w:t>
            </w:r>
            <w:r w:rsidRPr="006F20FB">
              <w:rPr>
                <w:b/>
                <w:bCs/>
              </w:rPr>
              <w:t>maintain daily supplies</w:t>
            </w:r>
            <w:r w:rsidRPr="006F20FB">
              <w:t xml:space="preserve"> of consumer collateral, including</w:t>
            </w:r>
            <w:r w:rsidR="009103A3">
              <w:t xml:space="preserve"> ensuring teams have the latest versions of the following leaflets</w:t>
            </w:r>
            <w:r w:rsidRPr="006F20FB">
              <w:t>:</w:t>
            </w:r>
          </w:p>
          <w:p w14:paraId="0EDF89FE" w14:textId="390F8111" w:rsidR="000F178C" w:rsidRPr="006F20FB" w:rsidRDefault="003C4D51" w:rsidP="006E3D42">
            <w:pPr>
              <w:pStyle w:val="ListParagraph"/>
              <w:numPr>
                <w:ilvl w:val="0"/>
                <w:numId w:val="43"/>
              </w:numPr>
              <w:spacing w:after="0" w:line="240" w:lineRule="atLeast"/>
            </w:pPr>
            <w:r>
              <w:t>What you need to know about the COVID-19 vaccination</w:t>
            </w:r>
          </w:p>
          <w:p w14:paraId="30BDA12D" w14:textId="0FED72F4" w:rsidR="000F178C" w:rsidRPr="006F20FB" w:rsidRDefault="000F178C" w:rsidP="006E3D42">
            <w:pPr>
              <w:pStyle w:val="ListParagraph"/>
              <w:numPr>
                <w:ilvl w:val="0"/>
                <w:numId w:val="43"/>
              </w:numPr>
              <w:spacing w:after="0" w:line="240" w:lineRule="atLeast"/>
            </w:pPr>
            <w:r w:rsidRPr="006F20FB">
              <w:t>C</w:t>
            </w:r>
            <w:r w:rsidR="003C4D51">
              <w:t>OVID-19 vaccination c</w:t>
            </w:r>
            <w:r w:rsidRPr="006F20FB">
              <w:t>onsent form</w:t>
            </w:r>
            <w:r w:rsidR="00F47C86">
              <w:t xml:space="preserve"> and/or Universal consent form</w:t>
            </w:r>
          </w:p>
          <w:p w14:paraId="75DD1542" w14:textId="5917489B" w:rsidR="000F178C" w:rsidRPr="006F20FB" w:rsidRDefault="000F178C" w:rsidP="006E3D42">
            <w:pPr>
              <w:pStyle w:val="ListParagraph"/>
              <w:numPr>
                <w:ilvl w:val="0"/>
                <w:numId w:val="43"/>
              </w:numPr>
              <w:spacing w:after="0" w:line="240" w:lineRule="atLeast"/>
            </w:pPr>
            <w:r w:rsidRPr="006F20FB">
              <w:t xml:space="preserve">After </w:t>
            </w:r>
            <w:r w:rsidR="003C4D51">
              <w:t>the COVID-19 vaccination</w:t>
            </w:r>
          </w:p>
          <w:p w14:paraId="2A8C1DAB" w14:textId="1946DE58" w:rsidR="000F178C" w:rsidRPr="00073221" w:rsidRDefault="000F178C" w:rsidP="006E3D42">
            <w:pPr>
              <w:pStyle w:val="ListParagraph"/>
              <w:numPr>
                <w:ilvl w:val="0"/>
                <w:numId w:val="43"/>
              </w:numPr>
              <w:spacing w:after="0" w:line="240" w:lineRule="atLeast"/>
            </w:pPr>
            <w:r w:rsidRPr="006F20FB">
              <w:t>Privacy Statement</w:t>
            </w:r>
          </w:p>
        </w:tc>
        <w:tc>
          <w:tcPr>
            <w:tcW w:w="1264" w:type="dxa"/>
            <w:vAlign w:val="center"/>
          </w:tcPr>
          <w:p w14:paraId="165327C6" w14:textId="77777777" w:rsidR="008C1DC8" w:rsidRPr="006F20FB" w:rsidRDefault="008C1DC8" w:rsidP="00BB2BF3">
            <w:pPr>
              <w:pStyle w:val="Table10pt"/>
              <w:jc w:val="center"/>
            </w:pPr>
          </w:p>
          <w:p w14:paraId="612CE61E" w14:textId="29D08F7E" w:rsidR="008C1DC8" w:rsidRPr="006F20FB" w:rsidRDefault="008C1DC8" w:rsidP="00BB2BF3">
            <w:pPr>
              <w:pStyle w:val="Table10pt"/>
              <w:jc w:val="center"/>
            </w:pPr>
            <w:r w:rsidRPr="006F20FB">
              <w:t xml:space="preserve">Y </w:t>
            </w:r>
            <w:sdt>
              <w:sdtPr>
                <w:id w:val="1529835353"/>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255870312"/>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145B5827" w14:textId="77777777" w:rsidR="008C1DC8" w:rsidRPr="006F20FB" w:rsidRDefault="008C1DC8" w:rsidP="00BB2BF3">
            <w:pPr>
              <w:pStyle w:val="Table10pt"/>
              <w:jc w:val="center"/>
            </w:pPr>
          </w:p>
          <w:p w14:paraId="1284F0DB" w14:textId="1244C548" w:rsidR="008C1DC8" w:rsidRPr="006F20FB" w:rsidRDefault="008C1DC8" w:rsidP="00BB2BF3">
            <w:pPr>
              <w:pStyle w:val="Table10pt"/>
              <w:jc w:val="center"/>
            </w:pPr>
            <w:r w:rsidRPr="006F20FB">
              <w:t xml:space="preserve">Y </w:t>
            </w:r>
            <w:sdt>
              <w:sdtPr>
                <w:id w:val="-48849293"/>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8954008"/>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1118C0E0" w14:textId="71241BE4" w:rsidR="008C1DC8" w:rsidRPr="006F20FB" w:rsidRDefault="008C1DC8" w:rsidP="00BB2BF3">
            <w:pPr>
              <w:pStyle w:val="Table10pt"/>
              <w:jc w:val="center"/>
            </w:pPr>
            <w:r w:rsidRPr="006F20FB">
              <w:t xml:space="preserve">Y </w:t>
            </w:r>
            <w:sdt>
              <w:sdtPr>
                <w:id w:val="106059909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795718337"/>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148226C6" w14:textId="1301819E" w:rsidR="000F178C" w:rsidRPr="006F20FB" w:rsidRDefault="008C1DC8" w:rsidP="00BB2BF3">
            <w:pPr>
              <w:pStyle w:val="Table10pt"/>
              <w:jc w:val="center"/>
            </w:pPr>
            <w:r w:rsidRPr="006F20FB">
              <w:t xml:space="preserve">Y </w:t>
            </w:r>
            <w:sdt>
              <w:sdtPr>
                <w:id w:val="-2038343553"/>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681012043"/>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5C5AF027" w14:textId="0117671C" w:rsidR="008C1DC8" w:rsidRPr="006F20FB" w:rsidRDefault="008C1DC8" w:rsidP="00BB2BF3">
            <w:pPr>
              <w:pStyle w:val="Table10pt"/>
              <w:jc w:val="center"/>
            </w:pPr>
            <w:r w:rsidRPr="006F20FB">
              <w:t xml:space="preserve">Y </w:t>
            </w:r>
            <w:sdt>
              <w:sdtPr>
                <w:id w:val="1322854529"/>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701450311"/>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27BBE980" w14:textId="77777777" w:rsidR="000F178C" w:rsidRPr="006F20FB" w:rsidRDefault="000F178C" w:rsidP="000F178C">
            <w:pPr>
              <w:pStyle w:val="Table10pt"/>
            </w:pPr>
          </w:p>
        </w:tc>
      </w:tr>
      <w:tr w:rsidR="00272A54" w:rsidRPr="006F20FB" w14:paraId="2CB9F143"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746957ED" w14:textId="77777777" w:rsidR="00272A54" w:rsidRPr="006F20FB" w:rsidRDefault="00272A54" w:rsidP="00272A54">
            <w:pPr>
              <w:spacing w:before="0" w:after="0"/>
              <w:contextualSpacing/>
            </w:pPr>
            <w:r w:rsidRPr="006F20FB">
              <w:t xml:space="preserve">A plan is in place for </w:t>
            </w:r>
            <w:r w:rsidRPr="006F20FB">
              <w:rPr>
                <w:b/>
                <w:bCs/>
              </w:rPr>
              <w:t>equitable access</w:t>
            </w:r>
            <w:r w:rsidRPr="006F20FB">
              <w:t>, including:</w:t>
            </w:r>
          </w:p>
          <w:p w14:paraId="085F0EF8" w14:textId="77777777" w:rsidR="00272A54" w:rsidRPr="006F20FB" w:rsidRDefault="00272A54" w:rsidP="006E3D42">
            <w:pPr>
              <w:pStyle w:val="ListParagraph"/>
              <w:numPr>
                <w:ilvl w:val="0"/>
                <w:numId w:val="44"/>
              </w:numPr>
              <w:spacing w:after="0" w:line="240" w:lineRule="atLeast"/>
            </w:pPr>
            <w:r w:rsidRPr="006F20FB">
              <w:t>Access to translation and interpretation services</w:t>
            </w:r>
          </w:p>
          <w:p w14:paraId="41CDFAEA" w14:textId="77777777" w:rsidR="00272A54" w:rsidRPr="006F20FB" w:rsidRDefault="00272A54" w:rsidP="006E3D42">
            <w:pPr>
              <w:pStyle w:val="ListParagraph"/>
              <w:numPr>
                <w:ilvl w:val="0"/>
                <w:numId w:val="44"/>
              </w:numPr>
              <w:spacing w:after="0" w:line="240" w:lineRule="atLeast"/>
            </w:pPr>
            <w:r w:rsidRPr="006F20FB">
              <w:t>Written material and signage in easy-to-read formats</w:t>
            </w:r>
          </w:p>
          <w:p w14:paraId="161FAD0A" w14:textId="77777777" w:rsidR="00272A54" w:rsidRPr="006F20FB" w:rsidRDefault="00272A54" w:rsidP="006E3D42">
            <w:pPr>
              <w:pStyle w:val="ListParagraph"/>
              <w:numPr>
                <w:ilvl w:val="0"/>
                <w:numId w:val="44"/>
              </w:numPr>
              <w:spacing w:after="0" w:line="240" w:lineRule="atLeast"/>
            </w:pPr>
            <w:r w:rsidRPr="006F20FB">
              <w:t>Supporting resources/literature is available in a range of languages/formats for those with low health literacy.</w:t>
            </w:r>
          </w:p>
          <w:p w14:paraId="2A096B37" w14:textId="77777777" w:rsidR="00272A54" w:rsidRPr="006F20FB" w:rsidRDefault="00272A54" w:rsidP="006E3D42">
            <w:pPr>
              <w:pStyle w:val="ListParagraph"/>
              <w:numPr>
                <w:ilvl w:val="0"/>
                <w:numId w:val="44"/>
              </w:numPr>
              <w:spacing w:after="0" w:line="240" w:lineRule="atLeast"/>
            </w:pPr>
            <w:r w:rsidRPr="006F20FB">
              <w:t>Service delivery model provides for whanau/support people accompanying consumers.</w:t>
            </w:r>
          </w:p>
          <w:p w14:paraId="1A12B890" w14:textId="577E7989" w:rsidR="00272A54" w:rsidRPr="006F20FB" w:rsidRDefault="00272A54" w:rsidP="006E3D42">
            <w:pPr>
              <w:pStyle w:val="ListParagraph"/>
              <w:numPr>
                <w:ilvl w:val="0"/>
                <w:numId w:val="44"/>
              </w:numPr>
              <w:spacing w:after="0" w:line="240" w:lineRule="atLeast"/>
            </w:pPr>
            <w:r w:rsidRPr="006F20FB">
              <w:t>Venue access caters for disabled people and support for those with visual or hearing impairments.</w:t>
            </w:r>
          </w:p>
        </w:tc>
        <w:tc>
          <w:tcPr>
            <w:tcW w:w="1264" w:type="dxa"/>
          </w:tcPr>
          <w:p w14:paraId="1D268CF1" w14:textId="77777777" w:rsidR="00272A54" w:rsidRPr="006F20FB" w:rsidRDefault="00272A54" w:rsidP="00272A54">
            <w:pPr>
              <w:pStyle w:val="Table10pt"/>
              <w:jc w:val="center"/>
            </w:pPr>
          </w:p>
          <w:p w14:paraId="68A69D64" w14:textId="65E668FF" w:rsidR="00272A54" w:rsidRPr="006F20FB" w:rsidRDefault="00272A54" w:rsidP="00272A54">
            <w:pPr>
              <w:pStyle w:val="Table10pt"/>
              <w:jc w:val="center"/>
            </w:pPr>
            <w:r w:rsidRPr="006F20FB">
              <w:t xml:space="preserve">Y </w:t>
            </w:r>
            <w:sdt>
              <w:sdtPr>
                <w:id w:val="-197375114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582598396"/>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09A5FDBE" w14:textId="77777777" w:rsidR="00272A54" w:rsidRPr="006F20FB" w:rsidRDefault="00272A54" w:rsidP="00272A54">
            <w:pPr>
              <w:pStyle w:val="Table10pt"/>
              <w:jc w:val="center"/>
            </w:pPr>
          </w:p>
          <w:p w14:paraId="5AF10514" w14:textId="30A84897" w:rsidR="00272A54" w:rsidRPr="006F20FB" w:rsidRDefault="00272A54" w:rsidP="00272A54">
            <w:pPr>
              <w:pStyle w:val="Table10pt"/>
              <w:jc w:val="center"/>
            </w:pPr>
            <w:r w:rsidRPr="006F20FB">
              <w:t xml:space="preserve">Y </w:t>
            </w:r>
            <w:sdt>
              <w:sdtPr>
                <w:id w:val="-205175891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892550358"/>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76BCAC8D" w14:textId="77777777" w:rsidR="00272A54" w:rsidRPr="006F20FB" w:rsidRDefault="00272A54" w:rsidP="00272A54">
            <w:pPr>
              <w:pStyle w:val="Table10pt"/>
              <w:jc w:val="center"/>
            </w:pPr>
          </w:p>
          <w:p w14:paraId="6B5CC4DA" w14:textId="07F8055B" w:rsidR="00272A54" w:rsidRPr="006F20FB" w:rsidRDefault="00272A54" w:rsidP="00272A54">
            <w:pPr>
              <w:pStyle w:val="Table10pt"/>
              <w:jc w:val="center"/>
            </w:pPr>
            <w:r w:rsidRPr="006F20FB">
              <w:t xml:space="preserve">Y </w:t>
            </w:r>
            <w:sdt>
              <w:sdtPr>
                <w:id w:val="59359564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170834989"/>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5D521555" w14:textId="77777777" w:rsidR="00272A54" w:rsidRPr="006F20FB" w:rsidRDefault="00272A54" w:rsidP="00272A54">
            <w:pPr>
              <w:pStyle w:val="Table10pt"/>
              <w:jc w:val="center"/>
            </w:pPr>
          </w:p>
          <w:p w14:paraId="60F8D14F" w14:textId="58392137" w:rsidR="00272A54" w:rsidRPr="006F20FB" w:rsidRDefault="00272A54" w:rsidP="00272A54">
            <w:pPr>
              <w:pStyle w:val="Table10pt"/>
              <w:jc w:val="center"/>
            </w:pPr>
            <w:r w:rsidRPr="006F20FB">
              <w:t xml:space="preserve">Y </w:t>
            </w:r>
            <w:sdt>
              <w:sdtPr>
                <w:id w:val="-838531745"/>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706523143"/>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p w14:paraId="490D46A1" w14:textId="77777777" w:rsidR="00272A54" w:rsidRPr="006F20FB" w:rsidRDefault="00272A54" w:rsidP="00272A54">
            <w:pPr>
              <w:pStyle w:val="Table10pt"/>
              <w:jc w:val="center"/>
            </w:pPr>
          </w:p>
          <w:p w14:paraId="5B3F24BB" w14:textId="2DE9D206" w:rsidR="00272A54" w:rsidRPr="006F20FB" w:rsidRDefault="00272A54" w:rsidP="00272A54">
            <w:pPr>
              <w:pStyle w:val="Table10pt"/>
              <w:jc w:val="center"/>
            </w:pPr>
            <w:r w:rsidRPr="006F20FB">
              <w:t xml:space="preserve">Y </w:t>
            </w:r>
            <w:sdt>
              <w:sdtPr>
                <w:id w:val="-1120988206"/>
                <w14:checkbox>
                  <w14:checked w14:val="0"/>
                  <w14:checkedState w14:val="2612" w14:font="MS Gothic"/>
                  <w14:uncheckedState w14:val="2610" w14:font="MS Gothic"/>
                </w14:checkbox>
              </w:sdtPr>
              <w:sdtEndPr/>
              <w:sdtContent>
                <w:r w:rsidRPr="006F20FB">
                  <w:rPr>
                    <w:rFonts w:ascii="MS Gothic" w:eastAsia="MS Gothic" w:hAnsi="MS Gothic"/>
                  </w:rPr>
                  <w:t>☐</w:t>
                </w:r>
              </w:sdtContent>
            </w:sdt>
            <w:r w:rsidRPr="006F20FB">
              <w:t xml:space="preserve">  N </w:t>
            </w:r>
            <w:sdt>
              <w:sdtPr>
                <w:id w:val="-1645337777"/>
                <w14:checkbox>
                  <w14:checked w14:val="0"/>
                  <w14:checkedState w14:val="2612" w14:font="MS Gothic"/>
                  <w14:uncheckedState w14:val="2610" w14:font="MS Gothic"/>
                </w14:checkbox>
              </w:sdtPr>
              <w:sdtEndPr/>
              <w:sdtContent>
                <w:r w:rsidRPr="006F20FB">
                  <w:rPr>
                    <w:rFonts w:ascii="MS Gothic" w:eastAsia="MS Gothic" w:hAnsi="MS Gothic"/>
                  </w:rPr>
                  <w:t>☐</w:t>
                </w:r>
              </w:sdtContent>
            </w:sdt>
          </w:p>
        </w:tc>
        <w:tc>
          <w:tcPr>
            <w:tcW w:w="1134" w:type="dxa"/>
          </w:tcPr>
          <w:p w14:paraId="20711185" w14:textId="77777777" w:rsidR="00272A54" w:rsidRPr="006F20FB" w:rsidRDefault="00272A54" w:rsidP="00272A54">
            <w:pPr>
              <w:pStyle w:val="Table10pt"/>
            </w:pPr>
          </w:p>
        </w:tc>
      </w:tr>
      <w:tr w:rsidR="00272A54" w:rsidRPr="006F20FB" w14:paraId="44050D4A" w14:textId="77777777" w:rsidTr="1CAACCF9">
        <w:trPr>
          <w:cnfStyle w:val="000000010000" w:firstRow="0" w:lastRow="0" w:firstColumn="0" w:lastColumn="0" w:oddVBand="0" w:evenVBand="0" w:oddHBand="0" w:evenHBand="1" w:firstRowFirstColumn="0" w:firstRowLastColumn="0" w:lastRowFirstColumn="0" w:lastRowLastColumn="0"/>
          <w:trHeight w:val="479"/>
        </w:trPr>
        <w:tc>
          <w:tcPr>
            <w:tcW w:w="5812" w:type="dxa"/>
            <w:vAlign w:val="center"/>
          </w:tcPr>
          <w:p w14:paraId="14D14C45" w14:textId="10DBA155" w:rsidR="00272A54" w:rsidRPr="006F20FB" w:rsidRDefault="00272A54" w:rsidP="00272A54">
            <w:pPr>
              <w:spacing w:before="0" w:after="0"/>
              <w:contextualSpacing/>
            </w:pPr>
            <w:r w:rsidRPr="006F20FB">
              <w:t>A site evacuation plan is in place.</w:t>
            </w:r>
          </w:p>
        </w:tc>
        <w:tc>
          <w:tcPr>
            <w:tcW w:w="1264" w:type="dxa"/>
            <w:vAlign w:val="center"/>
          </w:tcPr>
          <w:p w14:paraId="3C679F80" w14:textId="56A2A30F" w:rsidR="00272A54" w:rsidRPr="006F20FB" w:rsidRDefault="00942AF7" w:rsidP="00272A54">
            <w:pPr>
              <w:pStyle w:val="Table10pt"/>
            </w:pPr>
            <w:r>
              <w:t xml:space="preserve"> </w:t>
            </w:r>
            <w:r w:rsidR="00272A54" w:rsidRPr="006F20FB">
              <w:t xml:space="preserve">Y </w:t>
            </w:r>
            <w:sdt>
              <w:sdtPr>
                <w:id w:val="15198377"/>
                <w14:checkbox>
                  <w14:checked w14:val="0"/>
                  <w14:checkedState w14:val="2612" w14:font="MS Gothic"/>
                  <w14:uncheckedState w14:val="2610" w14:font="MS Gothic"/>
                </w14:checkbox>
              </w:sdtPr>
              <w:sdtEndPr/>
              <w:sdtContent>
                <w:r w:rsidR="00272A54" w:rsidRPr="006F20FB">
                  <w:rPr>
                    <w:rFonts w:ascii="Segoe UI Symbol" w:hAnsi="Segoe UI Symbol" w:cs="Segoe UI Symbol"/>
                  </w:rPr>
                  <w:t>☐</w:t>
                </w:r>
              </w:sdtContent>
            </w:sdt>
            <w:r w:rsidR="00272A54" w:rsidRPr="006F20FB">
              <w:t xml:space="preserve">  N </w:t>
            </w:r>
            <w:sdt>
              <w:sdtPr>
                <w:id w:val="413593496"/>
                <w14:checkbox>
                  <w14:checked w14:val="0"/>
                  <w14:checkedState w14:val="2612" w14:font="MS Gothic"/>
                  <w14:uncheckedState w14:val="2610" w14:font="MS Gothic"/>
                </w14:checkbox>
              </w:sdtPr>
              <w:sdtEndPr/>
              <w:sdtContent>
                <w:r w:rsidR="00272A54" w:rsidRPr="006F20FB">
                  <w:rPr>
                    <w:rFonts w:ascii="Segoe UI Symbol" w:hAnsi="Segoe UI Symbol" w:cs="Segoe UI Symbol"/>
                  </w:rPr>
                  <w:t>☐</w:t>
                </w:r>
              </w:sdtContent>
            </w:sdt>
          </w:p>
        </w:tc>
        <w:tc>
          <w:tcPr>
            <w:tcW w:w="1134" w:type="dxa"/>
          </w:tcPr>
          <w:p w14:paraId="6E5EC052" w14:textId="77777777" w:rsidR="00272A54" w:rsidRPr="006F20FB" w:rsidRDefault="00272A54" w:rsidP="00272A54">
            <w:pPr>
              <w:pStyle w:val="Table10pt"/>
            </w:pPr>
          </w:p>
        </w:tc>
      </w:tr>
      <w:tr w:rsidR="00272A54" w:rsidRPr="006F20FB" w14:paraId="2BF98945"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4A351468" w14:textId="3531E81E" w:rsidR="00272A54" w:rsidRPr="006F20FB" w:rsidRDefault="00272A54" w:rsidP="00272A54">
            <w:pPr>
              <w:spacing w:before="0" w:after="0"/>
              <w:contextualSpacing/>
            </w:pPr>
            <w:r w:rsidRPr="006F20FB">
              <w:t>A dry run has been completed</w:t>
            </w:r>
            <w:r w:rsidR="00942AF7">
              <w:t xml:space="preserve"> at the vaccination site.</w:t>
            </w:r>
          </w:p>
        </w:tc>
        <w:tc>
          <w:tcPr>
            <w:tcW w:w="1264" w:type="dxa"/>
            <w:vAlign w:val="center"/>
          </w:tcPr>
          <w:p w14:paraId="715CABC0" w14:textId="38566053" w:rsidR="00272A54" w:rsidRPr="006F20FB" w:rsidRDefault="00942AF7" w:rsidP="00EC6721">
            <w:pPr>
              <w:pStyle w:val="Table10pt"/>
            </w:pPr>
            <w:r>
              <w:t xml:space="preserve"> </w:t>
            </w:r>
            <w:r w:rsidR="00272A54" w:rsidRPr="006F20FB">
              <w:t xml:space="preserve">Y </w:t>
            </w:r>
            <w:sdt>
              <w:sdtPr>
                <w:id w:val="-1039971424"/>
                <w14:checkbox>
                  <w14:checked w14:val="0"/>
                  <w14:checkedState w14:val="2612" w14:font="MS Gothic"/>
                  <w14:uncheckedState w14:val="2610" w14:font="MS Gothic"/>
                </w14:checkbox>
              </w:sdtPr>
              <w:sdtEndPr/>
              <w:sdtContent>
                <w:r w:rsidR="00272A54" w:rsidRPr="006F20FB">
                  <w:rPr>
                    <w:rFonts w:ascii="Segoe UI Symbol" w:hAnsi="Segoe UI Symbol" w:cs="Segoe UI Symbol"/>
                  </w:rPr>
                  <w:t>☐</w:t>
                </w:r>
              </w:sdtContent>
            </w:sdt>
            <w:r w:rsidR="00272A54" w:rsidRPr="006F20FB">
              <w:t xml:space="preserve">  N </w:t>
            </w:r>
            <w:sdt>
              <w:sdtPr>
                <w:id w:val="-1636401737"/>
                <w14:checkbox>
                  <w14:checked w14:val="0"/>
                  <w14:checkedState w14:val="2612" w14:font="MS Gothic"/>
                  <w14:uncheckedState w14:val="2610" w14:font="MS Gothic"/>
                </w14:checkbox>
              </w:sdtPr>
              <w:sdtEndPr/>
              <w:sdtContent>
                <w:r w:rsidR="00272A54" w:rsidRPr="006F20FB">
                  <w:rPr>
                    <w:rFonts w:ascii="Segoe UI Symbol" w:hAnsi="Segoe UI Symbol" w:cs="Segoe UI Symbol"/>
                  </w:rPr>
                  <w:t>☐</w:t>
                </w:r>
              </w:sdtContent>
            </w:sdt>
            <w:bookmarkStart w:id="489" w:name="_Toc2753219"/>
          </w:p>
        </w:tc>
        <w:tc>
          <w:tcPr>
            <w:tcW w:w="1134" w:type="dxa"/>
          </w:tcPr>
          <w:p w14:paraId="0B35DA04" w14:textId="77777777" w:rsidR="00272A54" w:rsidRPr="006F20FB" w:rsidRDefault="00272A54" w:rsidP="00272A54">
            <w:pPr>
              <w:pStyle w:val="Table10pt"/>
            </w:pPr>
          </w:p>
        </w:tc>
      </w:tr>
    </w:tbl>
    <w:p w14:paraId="511961A1" w14:textId="490C781A" w:rsidR="003D045F" w:rsidRPr="006F20FB" w:rsidRDefault="003E634F" w:rsidP="003E634F">
      <w:pPr>
        <w:pStyle w:val="Caption"/>
      </w:pPr>
      <w:bookmarkStart w:id="490" w:name="_Toc80138289"/>
      <w:bookmarkStart w:id="491" w:name="_Toc88839190"/>
      <w:bookmarkEnd w:id="489"/>
      <w:r w:rsidRPr="006F20FB">
        <w:t>Table A</w:t>
      </w:r>
      <w:r>
        <w:fldChar w:fldCharType="begin"/>
      </w:r>
      <w:r>
        <w:instrText>SEQ Table_A \* ARABIC</w:instrText>
      </w:r>
      <w:r>
        <w:fldChar w:fldCharType="separate"/>
      </w:r>
      <w:r w:rsidR="00A15ADD">
        <w:rPr>
          <w:noProof/>
        </w:rPr>
        <w:t>2</w:t>
      </w:r>
      <w:r>
        <w:fldChar w:fldCharType="end"/>
      </w:r>
      <w:r w:rsidR="003D045F" w:rsidRPr="006F20FB">
        <w:t xml:space="preserve"> –</w:t>
      </w:r>
      <w:r w:rsidRPr="006F20FB">
        <w:t xml:space="preserve"> </w:t>
      </w:r>
      <w:r w:rsidR="0034533B" w:rsidRPr="006F20FB">
        <w:t>place</w:t>
      </w:r>
      <w:r w:rsidR="003D045F" w:rsidRPr="006F20FB">
        <w:t xml:space="preserve"> site</w:t>
      </w:r>
      <w:r w:rsidR="00F34174" w:rsidRPr="006F20FB">
        <w:t xml:space="preserve"> checklist</w:t>
      </w:r>
      <w:bookmarkEnd w:id="490"/>
      <w:bookmarkEnd w:id="491"/>
    </w:p>
    <w:tbl>
      <w:tblPr>
        <w:tblStyle w:val="GridTable1Light"/>
        <w:tblW w:w="0" w:type="auto"/>
        <w:tblLook w:val="0420" w:firstRow="1" w:lastRow="0" w:firstColumn="0" w:lastColumn="0" w:noHBand="0" w:noVBand="1"/>
      </w:tblPr>
      <w:tblGrid>
        <w:gridCol w:w="5807"/>
        <w:gridCol w:w="1276"/>
        <w:gridCol w:w="1269"/>
      </w:tblGrid>
      <w:tr w:rsidR="006D1674" w:rsidRPr="006F20FB" w14:paraId="2C411A58" w14:textId="77777777" w:rsidTr="00E30F0E">
        <w:trPr>
          <w:cnfStyle w:val="100000000000" w:firstRow="1" w:lastRow="0" w:firstColumn="0" w:lastColumn="0" w:oddVBand="0" w:evenVBand="0" w:oddHBand="0" w:evenHBand="0" w:firstRowFirstColumn="0" w:firstRowLastColumn="0" w:lastRowFirstColumn="0" w:lastRowLastColumn="0"/>
          <w:trHeight w:val="567"/>
        </w:trPr>
        <w:tc>
          <w:tcPr>
            <w:tcW w:w="5807" w:type="dxa"/>
            <w:hideMark/>
          </w:tcPr>
          <w:p w14:paraId="55C32F3C" w14:textId="77777777" w:rsidR="006D1674" w:rsidRPr="006F20FB" w:rsidRDefault="006D1674" w:rsidP="006D1674">
            <w:pPr>
              <w:spacing w:before="120" w:after="120"/>
            </w:pPr>
            <w:r w:rsidRPr="006F20FB">
              <w:t>Physical site</w:t>
            </w:r>
          </w:p>
        </w:tc>
        <w:tc>
          <w:tcPr>
            <w:tcW w:w="1276" w:type="dxa"/>
          </w:tcPr>
          <w:p w14:paraId="3BF7F128" w14:textId="6958FFDE" w:rsidR="006D1674" w:rsidRPr="006F20FB" w:rsidRDefault="006D1674" w:rsidP="006D1674">
            <w:pPr>
              <w:spacing w:before="120" w:after="120"/>
            </w:pPr>
            <w:r w:rsidRPr="006F20FB">
              <w:rPr>
                <w:color w:val="FFFFFF"/>
                <w:sz w:val="18"/>
                <w:szCs w:val="18"/>
                <w:lang w:eastAsia="en-NZ"/>
              </w:rPr>
              <w:t>Y / N</w:t>
            </w:r>
          </w:p>
        </w:tc>
        <w:tc>
          <w:tcPr>
            <w:tcW w:w="1269" w:type="dxa"/>
          </w:tcPr>
          <w:p w14:paraId="31EB55A3" w14:textId="165CDD5D" w:rsidR="006D1674" w:rsidRPr="006F20FB" w:rsidRDefault="006D1674" w:rsidP="006D1674">
            <w:pPr>
              <w:spacing w:before="120" w:after="120"/>
            </w:pPr>
            <w:r w:rsidRPr="006F20FB">
              <w:rPr>
                <w:color w:val="FFFFFF"/>
                <w:sz w:val="18"/>
                <w:szCs w:val="18"/>
                <w:lang w:eastAsia="en-NZ"/>
              </w:rPr>
              <w:t>Comments</w:t>
            </w:r>
          </w:p>
        </w:tc>
      </w:tr>
      <w:tr w:rsidR="00B35714" w:rsidRPr="006F20FB" w14:paraId="1469AF9B"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51DFC843" w14:textId="77777777" w:rsidR="00B35714" w:rsidRPr="006F20FB" w:rsidRDefault="00B35714" w:rsidP="00B35714">
            <w:pPr>
              <w:spacing w:after="0"/>
            </w:pPr>
            <w:r w:rsidRPr="006F20FB">
              <w:t>Adequate space (including also for whanau/support persons) and associated capacity for:</w:t>
            </w:r>
          </w:p>
          <w:p w14:paraId="11128C42" w14:textId="77777777" w:rsidR="00B35714" w:rsidRPr="006F20FB" w:rsidRDefault="00B35714" w:rsidP="006E3D42">
            <w:pPr>
              <w:pStyle w:val="ListParagraph"/>
              <w:numPr>
                <w:ilvl w:val="0"/>
                <w:numId w:val="47"/>
              </w:numPr>
              <w:spacing w:after="0" w:line="240" w:lineRule="atLeast"/>
            </w:pPr>
            <w:r w:rsidRPr="006F20FB">
              <w:t>Screening</w:t>
            </w:r>
          </w:p>
          <w:p w14:paraId="0F9B7242" w14:textId="77777777" w:rsidR="00B35714" w:rsidRPr="006F20FB" w:rsidRDefault="00B35714" w:rsidP="006E3D42">
            <w:pPr>
              <w:pStyle w:val="ListParagraph"/>
              <w:numPr>
                <w:ilvl w:val="0"/>
                <w:numId w:val="47"/>
              </w:numPr>
              <w:spacing w:after="0" w:line="240" w:lineRule="atLeast"/>
            </w:pPr>
            <w:r w:rsidRPr="006F20FB">
              <w:t>Registration</w:t>
            </w:r>
          </w:p>
          <w:p w14:paraId="597AFCE1" w14:textId="77777777" w:rsidR="00B35714" w:rsidRPr="006F20FB" w:rsidRDefault="00B35714" w:rsidP="006E3D42">
            <w:pPr>
              <w:pStyle w:val="ListParagraph"/>
              <w:numPr>
                <w:ilvl w:val="0"/>
                <w:numId w:val="47"/>
              </w:numPr>
              <w:spacing w:after="0" w:line="240" w:lineRule="atLeast"/>
            </w:pPr>
            <w:r w:rsidRPr="006F20FB">
              <w:t>A private space for consultation, family groups, and vulnerable people requiring support</w:t>
            </w:r>
          </w:p>
          <w:p w14:paraId="5E4438B3" w14:textId="77777777" w:rsidR="00B35714" w:rsidRPr="006F20FB" w:rsidRDefault="00B35714" w:rsidP="006E3D42">
            <w:pPr>
              <w:pStyle w:val="ListParagraph"/>
              <w:numPr>
                <w:ilvl w:val="0"/>
                <w:numId w:val="47"/>
              </w:numPr>
              <w:spacing w:after="0" w:line="240" w:lineRule="atLeast"/>
            </w:pPr>
            <w:r w:rsidRPr="006F20FB">
              <w:t>Waiting (seated)</w:t>
            </w:r>
          </w:p>
          <w:p w14:paraId="04F1E397" w14:textId="77777777" w:rsidR="00B35714" w:rsidRPr="006F20FB" w:rsidRDefault="00B35714" w:rsidP="006E3D42">
            <w:pPr>
              <w:pStyle w:val="ListParagraph"/>
              <w:numPr>
                <w:ilvl w:val="0"/>
                <w:numId w:val="47"/>
              </w:numPr>
              <w:spacing w:after="0" w:line="240" w:lineRule="atLeast"/>
            </w:pPr>
            <w:r w:rsidRPr="006F20FB">
              <w:t xml:space="preserve">Vaccination (including drawing up and administrating) </w:t>
            </w:r>
          </w:p>
          <w:p w14:paraId="589C6A6C" w14:textId="48F89ED3" w:rsidR="00B35714" w:rsidRPr="006F20FB" w:rsidRDefault="00B35714" w:rsidP="006E3D42">
            <w:pPr>
              <w:pStyle w:val="ListParagraph"/>
              <w:numPr>
                <w:ilvl w:val="0"/>
                <w:numId w:val="47"/>
              </w:numPr>
              <w:spacing w:after="0" w:line="240" w:lineRule="atLeast"/>
            </w:pPr>
            <w:r w:rsidRPr="006F20FB">
              <w:t>Post-vaccination observation.</w:t>
            </w:r>
          </w:p>
        </w:tc>
        <w:tc>
          <w:tcPr>
            <w:tcW w:w="1276" w:type="dxa"/>
            <w:hideMark/>
          </w:tcPr>
          <w:p w14:paraId="0A4E15CD" w14:textId="77777777" w:rsidR="00D0410B" w:rsidRPr="006F20FB" w:rsidRDefault="00D0410B" w:rsidP="00D0410B">
            <w:pPr>
              <w:pStyle w:val="Table10pt"/>
              <w:jc w:val="center"/>
            </w:pPr>
          </w:p>
          <w:p w14:paraId="555204CF" w14:textId="77777777" w:rsidR="00D0410B" w:rsidRPr="006F20FB" w:rsidRDefault="00D0410B" w:rsidP="00D0410B">
            <w:pPr>
              <w:pStyle w:val="Table10pt"/>
              <w:jc w:val="center"/>
            </w:pPr>
          </w:p>
          <w:p w14:paraId="03FB721A" w14:textId="77777777" w:rsidR="00D0410B" w:rsidRPr="006F20FB" w:rsidRDefault="00D0410B" w:rsidP="00D0410B">
            <w:pPr>
              <w:pStyle w:val="Table10pt"/>
              <w:jc w:val="center"/>
            </w:pPr>
          </w:p>
          <w:p w14:paraId="3CC4FA26" w14:textId="5F832EF0"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829252778"/>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624733825"/>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p>
          <w:p w14:paraId="6BBD5579" w14:textId="6EB19A89"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163327379"/>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806588994"/>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p>
          <w:p w14:paraId="598502B5" w14:textId="0C519BEC"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1294791925"/>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1093934189"/>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p>
          <w:p w14:paraId="5EC5CE6A" w14:textId="2F6F0FE8"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431362348"/>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1255671345"/>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p>
          <w:p w14:paraId="658CB197" w14:textId="3888591B"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274025425"/>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952547501"/>
                <w14:checkbox>
                  <w14:checked w14:val="0"/>
                  <w14:checkedState w14:val="2612" w14:font="MS Gothic"/>
                  <w14:uncheckedState w14:val="2610" w14:font="MS Gothic"/>
                </w14:checkbox>
              </w:sdtPr>
              <w:sdtEndPr/>
              <w:sdtContent>
                <w:r w:rsidRPr="006F20FB">
                  <w:rPr>
                    <w:rFonts w:ascii="Segoe UI Symbol" w:hAnsi="Segoe UI Symbol" w:cs="Segoe UI Symbol"/>
                    <w:b/>
                  </w:rPr>
                  <w:t>☐</w:t>
                </w:r>
              </w:sdtContent>
            </w:sdt>
          </w:p>
          <w:p w14:paraId="7EFFB8C5" w14:textId="77777777" w:rsidR="00D0410B" w:rsidRPr="006F20FB" w:rsidRDefault="00D0410B" w:rsidP="00D0410B">
            <w:pPr>
              <w:pStyle w:val="Table10pt"/>
              <w:jc w:val="center"/>
              <w:rPr>
                <w:lang w:val="en-NZ"/>
              </w:rPr>
            </w:pPr>
          </w:p>
          <w:p w14:paraId="03ABA3E1" w14:textId="31AD3AAD" w:rsidR="00B35714" w:rsidRPr="006F20FB" w:rsidRDefault="00D0410B" w:rsidP="00D0410B">
            <w:pPr>
              <w:pStyle w:val="Table10pt"/>
              <w:jc w:val="center"/>
            </w:pPr>
            <w:r w:rsidRPr="006F20FB">
              <w:rPr>
                <w:lang w:val="en-NZ"/>
              </w:rPr>
              <w:t xml:space="preserve">Y </w:t>
            </w:r>
            <w:sdt>
              <w:sdtPr>
                <w:rPr>
                  <w:rFonts w:ascii="Segoe UI Symbol" w:hAnsi="Segoe UI Symbol" w:cs="Segoe UI Symbol"/>
                  <w:b/>
                  <w:lang w:val="en-NZ"/>
                </w:rPr>
                <w:id w:val="-1897503409"/>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70317079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269" w:type="dxa"/>
            <w:hideMark/>
          </w:tcPr>
          <w:p w14:paraId="6ABA9EC4" w14:textId="77777777" w:rsidR="00B35714" w:rsidRPr="006F20FB" w:rsidRDefault="00B35714" w:rsidP="00B35714">
            <w:pPr>
              <w:pStyle w:val="Table10pt"/>
            </w:pPr>
          </w:p>
        </w:tc>
      </w:tr>
      <w:tr w:rsidR="00B35714" w:rsidRPr="006F20FB" w14:paraId="20FD6288"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hideMark/>
          </w:tcPr>
          <w:p w14:paraId="33702BA1" w14:textId="39CA6BF9" w:rsidR="00B35714" w:rsidRPr="006F20FB" w:rsidRDefault="00B35714" w:rsidP="00620940">
            <w:pPr>
              <w:pStyle w:val="Table10ptbullets"/>
              <w:numPr>
                <w:ilvl w:val="0"/>
                <w:numId w:val="0"/>
              </w:numPr>
              <w:rPr>
                <w:lang w:eastAsia="en-NZ"/>
              </w:rPr>
            </w:pPr>
            <w:r w:rsidRPr="006F20FB">
              <w:t>Access to secure storage for medical records (including consent forms).</w:t>
            </w:r>
          </w:p>
        </w:tc>
        <w:tc>
          <w:tcPr>
            <w:tcW w:w="1276" w:type="dxa"/>
            <w:vAlign w:val="center"/>
            <w:hideMark/>
          </w:tcPr>
          <w:p w14:paraId="71468039" w14:textId="75D87C5A" w:rsidR="00B35714" w:rsidRPr="006F20FB" w:rsidRDefault="00B35714" w:rsidP="00541C5B">
            <w:pPr>
              <w:pStyle w:val="Table10pt"/>
              <w:jc w:val="center"/>
            </w:pPr>
            <w:r w:rsidRPr="006F20FB">
              <w:t xml:space="preserve">Y </w:t>
            </w:r>
            <w:sdt>
              <w:sdtPr>
                <w:rPr>
                  <w:rFonts w:ascii="MS Gothic" w:eastAsia="MS Gothic" w:hAnsi="MS Gothic"/>
                  <w:b/>
                  <w:bCs w:val="0"/>
                </w:rPr>
                <w:id w:val="14332213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22854524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hideMark/>
          </w:tcPr>
          <w:p w14:paraId="38B20883" w14:textId="77777777" w:rsidR="00B35714" w:rsidRPr="006F20FB" w:rsidRDefault="00B35714" w:rsidP="00B35714">
            <w:pPr>
              <w:pStyle w:val="Table10pt"/>
            </w:pPr>
          </w:p>
        </w:tc>
      </w:tr>
      <w:tr w:rsidR="00B35714" w:rsidRPr="006F20FB" w14:paraId="50881C22"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64E45A50" w14:textId="150A33D1" w:rsidR="00B35714" w:rsidRPr="006F20FB" w:rsidRDefault="00B35714" w:rsidP="00620940">
            <w:pPr>
              <w:pStyle w:val="Table10ptbullets"/>
              <w:numPr>
                <w:ilvl w:val="0"/>
                <w:numId w:val="0"/>
              </w:numPr>
              <w:ind w:left="22"/>
              <w:rPr>
                <w:lang w:eastAsia="en-NZ"/>
              </w:rPr>
            </w:pPr>
            <w:r w:rsidRPr="006F20FB">
              <w:t>Appropriate signage to identify as vaccination site for consumers, including COVID-19 vaccination campaign posters/banners/flags. Signage should also include Code of Consumer Rights.</w:t>
            </w:r>
          </w:p>
        </w:tc>
        <w:tc>
          <w:tcPr>
            <w:tcW w:w="1276" w:type="dxa"/>
            <w:vAlign w:val="center"/>
            <w:hideMark/>
          </w:tcPr>
          <w:p w14:paraId="2769A514" w14:textId="310AFC5D" w:rsidR="00B35714" w:rsidRPr="006F20FB" w:rsidRDefault="00B35714" w:rsidP="00541C5B">
            <w:pPr>
              <w:pStyle w:val="Table10pt"/>
              <w:jc w:val="center"/>
            </w:pPr>
            <w:r w:rsidRPr="006F20FB">
              <w:t xml:space="preserve">Y </w:t>
            </w:r>
            <w:sdt>
              <w:sdtPr>
                <w:rPr>
                  <w:rFonts w:ascii="MS Gothic" w:eastAsia="MS Gothic" w:hAnsi="MS Gothic"/>
                  <w:b/>
                  <w:bCs w:val="0"/>
                </w:rPr>
                <w:id w:val="-202516302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19097844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hideMark/>
          </w:tcPr>
          <w:p w14:paraId="1AEEA6F7" w14:textId="77777777" w:rsidR="00B35714" w:rsidRPr="006F20FB" w:rsidRDefault="00B35714" w:rsidP="00B35714">
            <w:pPr>
              <w:pStyle w:val="Table10pt"/>
            </w:pPr>
          </w:p>
        </w:tc>
      </w:tr>
      <w:tr w:rsidR="00B35714" w:rsidRPr="006F20FB" w14:paraId="59A5EEB5"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hideMark/>
          </w:tcPr>
          <w:p w14:paraId="005C0C67" w14:textId="443271B0" w:rsidR="00B35714" w:rsidRPr="006F20FB" w:rsidRDefault="00B35714" w:rsidP="00B35714">
            <w:pPr>
              <w:pStyle w:val="Table10pt"/>
              <w:rPr>
                <w:lang w:eastAsia="en-NZ"/>
              </w:rPr>
            </w:pPr>
            <w:r w:rsidRPr="006F20FB">
              <w:t>Adequate number of hand-hygiene stations in strategic areas for public and staff</w:t>
            </w:r>
          </w:p>
        </w:tc>
        <w:tc>
          <w:tcPr>
            <w:tcW w:w="1276" w:type="dxa"/>
            <w:vAlign w:val="center"/>
            <w:hideMark/>
          </w:tcPr>
          <w:p w14:paraId="66546B43" w14:textId="04317FE1" w:rsidR="00B35714" w:rsidRPr="006F20FB" w:rsidRDefault="00B35714" w:rsidP="00541C5B">
            <w:pPr>
              <w:pStyle w:val="Table10pt"/>
              <w:jc w:val="center"/>
            </w:pPr>
            <w:r w:rsidRPr="006F20FB">
              <w:t xml:space="preserve">Y </w:t>
            </w:r>
            <w:sdt>
              <w:sdtPr>
                <w:rPr>
                  <w:rFonts w:ascii="MS Gothic" w:eastAsia="MS Gothic" w:hAnsi="MS Gothic"/>
                  <w:b/>
                  <w:bCs w:val="0"/>
                </w:rPr>
                <w:id w:val="-325896799"/>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06440653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hideMark/>
          </w:tcPr>
          <w:p w14:paraId="4FA3CABF" w14:textId="77777777" w:rsidR="00B35714" w:rsidRPr="006F20FB" w:rsidRDefault="00B35714" w:rsidP="00B35714">
            <w:pPr>
              <w:pStyle w:val="Table10pt"/>
            </w:pPr>
          </w:p>
        </w:tc>
      </w:tr>
      <w:tr w:rsidR="00B35714" w:rsidRPr="006F20FB" w14:paraId="3B8B5AFD"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017BE72A" w14:textId="77777777" w:rsidR="00B35714" w:rsidRPr="006F20FB" w:rsidRDefault="00B35714" w:rsidP="00B35714">
            <w:pPr>
              <w:pStyle w:val="Table10pt"/>
            </w:pPr>
            <w:r w:rsidRPr="006F20FB">
              <w:t>Appropriate emergency medication, equipment, and space to respond to medical emergencies. All equipment in the site to be well maintained, in good working order, calibrated/monitored as required and with current electrical safety compliance testing/certificates as necessary.</w:t>
            </w:r>
          </w:p>
          <w:p w14:paraId="4DC3701E" w14:textId="4324F117" w:rsidR="00C376A3" w:rsidRPr="006F20FB" w:rsidRDefault="00C376A3" w:rsidP="00B35714">
            <w:pPr>
              <w:pStyle w:val="Table10pt"/>
              <w:rPr>
                <w:lang w:eastAsia="en-NZ"/>
              </w:rPr>
            </w:pPr>
            <w:r w:rsidRPr="006F20FB">
              <w:rPr>
                <w:b/>
                <w:bCs w:val="0"/>
              </w:rPr>
              <w:t>Note:</w:t>
            </w:r>
            <w:r w:rsidRPr="006F20FB">
              <w:t xml:space="preserve"> This </w:t>
            </w:r>
            <w:r w:rsidR="00344AF5" w:rsidRPr="006F20FB">
              <w:t xml:space="preserve">should also </w:t>
            </w:r>
            <w:r w:rsidRPr="006F20FB">
              <w:t xml:space="preserve">include </w:t>
            </w:r>
            <w:r w:rsidR="00B901B8" w:rsidRPr="006F20FB">
              <w:t xml:space="preserve">equipment </w:t>
            </w:r>
            <w:r w:rsidR="003474E7" w:rsidRPr="006F20FB">
              <w:t>suit</w:t>
            </w:r>
            <w:r w:rsidR="00344AF5" w:rsidRPr="006F20FB">
              <w:t>able</w:t>
            </w:r>
            <w:r w:rsidR="003474E7" w:rsidRPr="006F20FB">
              <w:t xml:space="preserve"> for children</w:t>
            </w:r>
            <w:r w:rsidR="003E1611" w:rsidRPr="006F20FB">
              <w:t xml:space="preserve"> if the site will be administering paediatric vaccines</w:t>
            </w:r>
            <w:r w:rsidR="003474E7" w:rsidRPr="006F20FB">
              <w:t>.</w:t>
            </w:r>
          </w:p>
        </w:tc>
        <w:tc>
          <w:tcPr>
            <w:tcW w:w="1276" w:type="dxa"/>
            <w:vAlign w:val="center"/>
            <w:hideMark/>
          </w:tcPr>
          <w:p w14:paraId="5DB10AFC" w14:textId="00D14CE2" w:rsidR="00B35714" w:rsidRPr="006F20FB" w:rsidRDefault="00B35714" w:rsidP="00541C5B">
            <w:pPr>
              <w:pStyle w:val="Table10pt"/>
              <w:jc w:val="center"/>
            </w:pPr>
            <w:r w:rsidRPr="006F20FB">
              <w:t xml:space="preserve">Y </w:t>
            </w:r>
            <w:sdt>
              <w:sdtPr>
                <w:rPr>
                  <w:rFonts w:ascii="MS Gothic" w:eastAsia="MS Gothic" w:hAnsi="MS Gothic"/>
                  <w:b/>
                  <w:bCs w:val="0"/>
                </w:rPr>
                <w:id w:val="194295555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80789905"/>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hideMark/>
          </w:tcPr>
          <w:p w14:paraId="6BFF4873" w14:textId="77777777" w:rsidR="00B35714" w:rsidRPr="006F20FB" w:rsidRDefault="00B35714" w:rsidP="00B35714">
            <w:pPr>
              <w:pStyle w:val="Table10pt"/>
            </w:pPr>
          </w:p>
        </w:tc>
      </w:tr>
      <w:tr w:rsidR="00B35714" w:rsidRPr="006F20FB" w14:paraId="3F280748"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hideMark/>
          </w:tcPr>
          <w:p w14:paraId="768242C2" w14:textId="77777777" w:rsidR="00B35714" w:rsidRDefault="00B35714" w:rsidP="00B35714">
            <w:pPr>
              <w:pStyle w:val="Table10pt"/>
            </w:pPr>
            <w:r w:rsidRPr="006F20FB">
              <w:t>Appropriate cold chain provisions that are applicable for the site are in operating order, including having appropriate refrigerators and opaque containers to store supplies.</w:t>
            </w:r>
            <w:r w:rsidR="006E2055">
              <w:t xml:space="preserve"> </w:t>
            </w:r>
          </w:p>
          <w:p w14:paraId="6C2E7572" w14:textId="606166BF" w:rsidR="006E2055" w:rsidRPr="006F20FB" w:rsidRDefault="006E2055" w:rsidP="00B35714">
            <w:pPr>
              <w:pStyle w:val="Table10pt"/>
              <w:rPr>
                <w:lang w:eastAsia="en-NZ"/>
              </w:rPr>
            </w:pPr>
            <w:r>
              <w:t>Cold Chain Accreditation is held and is current if applicable.</w:t>
            </w:r>
          </w:p>
        </w:tc>
        <w:tc>
          <w:tcPr>
            <w:tcW w:w="1276" w:type="dxa"/>
            <w:vAlign w:val="center"/>
            <w:hideMark/>
          </w:tcPr>
          <w:p w14:paraId="25F0904E" w14:textId="6CB49F90" w:rsidR="002A6E75" w:rsidRDefault="002A6E75" w:rsidP="002A6E75">
            <w:pPr>
              <w:pStyle w:val="Table10pt"/>
              <w:jc w:val="center"/>
              <w:rPr>
                <w:rFonts w:ascii="MS Gothic" w:eastAsia="MS Gothic" w:hAnsi="MS Gothic"/>
                <w:b/>
                <w:bCs w:val="0"/>
              </w:rPr>
            </w:pPr>
            <w:r w:rsidRPr="006F20FB">
              <w:t xml:space="preserve">Y </w:t>
            </w:r>
            <w:sdt>
              <w:sdtPr>
                <w:rPr>
                  <w:rFonts w:ascii="MS Gothic" w:eastAsia="MS Gothic" w:hAnsi="MS Gothic"/>
                  <w:b/>
                  <w:bCs w:val="0"/>
                </w:rPr>
                <w:id w:val="1799034375"/>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42106353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p w14:paraId="13950BC0" w14:textId="77777777" w:rsidR="002A6E75" w:rsidRDefault="002A6E75" w:rsidP="00541C5B">
            <w:pPr>
              <w:pStyle w:val="Table10pt"/>
              <w:jc w:val="center"/>
            </w:pPr>
          </w:p>
          <w:p w14:paraId="4D5C98F0" w14:textId="3E919F0A" w:rsidR="00B35714" w:rsidRPr="00363445" w:rsidRDefault="00B35714" w:rsidP="00541C5B">
            <w:pPr>
              <w:pStyle w:val="Table10pt"/>
              <w:jc w:val="center"/>
            </w:pPr>
            <w:r w:rsidRPr="00363445">
              <w:t xml:space="preserve">Y </w:t>
            </w:r>
            <w:sdt>
              <w:sdtPr>
                <w:rPr>
                  <w:rFonts w:eastAsia="MS Gothic"/>
                </w:rPr>
                <w:id w:val="1363322891"/>
                <w14:checkbox>
                  <w14:checked w14:val="0"/>
                  <w14:checkedState w14:val="2612" w14:font="MS Gothic"/>
                  <w14:uncheckedState w14:val="2610" w14:font="MS Gothic"/>
                </w14:checkbox>
              </w:sdtPr>
              <w:sdtEndPr/>
              <w:sdtContent>
                <w:r w:rsidRPr="0052189A">
                  <w:rPr>
                    <w:rFonts w:ascii="Segoe UI Symbol" w:eastAsia="MS Gothic" w:hAnsi="Segoe UI Symbol" w:cs="Segoe UI Symbol"/>
                  </w:rPr>
                  <w:t>☐</w:t>
                </w:r>
              </w:sdtContent>
            </w:sdt>
            <w:r w:rsidRPr="00363445">
              <w:t xml:space="preserve">  N</w:t>
            </w:r>
            <w:r w:rsidR="006E2055" w:rsidRPr="00363445">
              <w:t>/A</w:t>
            </w:r>
            <w:r w:rsidRPr="00363445">
              <w:t xml:space="preserve"> </w:t>
            </w:r>
            <w:sdt>
              <w:sdtPr>
                <w:rPr>
                  <w:rFonts w:eastAsia="MS Gothic"/>
                </w:rPr>
                <w:id w:val="204539538"/>
                <w14:checkbox>
                  <w14:checked w14:val="0"/>
                  <w14:checkedState w14:val="2612" w14:font="MS Gothic"/>
                  <w14:uncheckedState w14:val="2610" w14:font="MS Gothic"/>
                </w14:checkbox>
              </w:sdtPr>
              <w:sdtEndPr/>
              <w:sdtContent>
                <w:r w:rsidRPr="0052189A">
                  <w:rPr>
                    <w:rFonts w:ascii="Segoe UI Symbol" w:eastAsia="MS Gothic" w:hAnsi="Segoe UI Symbol" w:cs="Segoe UI Symbol"/>
                  </w:rPr>
                  <w:t>☐</w:t>
                </w:r>
              </w:sdtContent>
            </w:sdt>
          </w:p>
        </w:tc>
        <w:tc>
          <w:tcPr>
            <w:tcW w:w="1269" w:type="dxa"/>
            <w:hideMark/>
          </w:tcPr>
          <w:p w14:paraId="74641935" w14:textId="77777777" w:rsidR="00B35714" w:rsidRPr="006F20FB" w:rsidRDefault="00B35714" w:rsidP="00B35714">
            <w:pPr>
              <w:pStyle w:val="Table10pt"/>
            </w:pPr>
          </w:p>
        </w:tc>
      </w:tr>
      <w:tr w:rsidR="00B35714" w:rsidRPr="006F20FB" w14:paraId="1B42486D"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7DAC26E6" w14:textId="28677133" w:rsidR="00B35714" w:rsidRPr="006F20FB" w:rsidRDefault="00B35714" w:rsidP="00B35714">
            <w:pPr>
              <w:pStyle w:val="Table10pt"/>
              <w:rPr>
                <w:lang w:eastAsia="en-NZ"/>
              </w:rPr>
            </w:pPr>
            <w:r w:rsidRPr="006F20FB">
              <w:t>Adequate space for vaccine storage and preparation.</w:t>
            </w:r>
          </w:p>
        </w:tc>
        <w:tc>
          <w:tcPr>
            <w:tcW w:w="1276" w:type="dxa"/>
            <w:vAlign w:val="center"/>
            <w:hideMark/>
          </w:tcPr>
          <w:p w14:paraId="505D4C46" w14:textId="6ED0E540" w:rsidR="00B35714" w:rsidRPr="006F20FB" w:rsidRDefault="00B35714" w:rsidP="00541C5B">
            <w:pPr>
              <w:pStyle w:val="Table10pt"/>
              <w:jc w:val="center"/>
            </w:pPr>
            <w:r w:rsidRPr="006F20FB">
              <w:t xml:space="preserve">Y </w:t>
            </w:r>
            <w:sdt>
              <w:sdtPr>
                <w:rPr>
                  <w:rFonts w:ascii="MS Gothic" w:eastAsia="MS Gothic" w:hAnsi="MS Gothic"/>
                  <w:b/>
                  <w:bCs w:val="0"/>
                </w:rPr>
                <w:id w:val="-48330961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01079194"/>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hideMark/>
          </w:tcPr>
          <w:p w14:paraId="26440A0C" w14:textId="77777777" w:rsidR="00B35714" w:rsidRPr="006F20FB" w:rsidRDefault="00B35714" w:rsidP="00B35714">
            <w:pPr>
              <w:pStyle w:val="Table10pt"/>
            </w:pPr>
          </w:p>
        </w:tc>
      </w:tr>
      <w:tr w:rsidR="00B35714" w:rsidRPr="006F20FB" w14:paraId="08404B72"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tcPr>
          <w:p w14:paraId="58E13DCF" w14:textId="6BAF7183" w:rsidR="00B35714" w:rsidRPr="006F20FB" w:rsidRDefault="00B35714" w:rsidP="00B35714">
            <w:pPr>
              <w:pStyle w:val="Table10pt"/>
              <w:spacing w:before="120" w:after="120"/>
              <w:rPr>
                <w:color w:val="000000"/>
                <w:lang w:eastAsia="en-NZ"/>
              </w:rPr>
            </w:pPr>
            <w:r w:rsidRPr="006F20FB">
              <w:t>Adequate security (</w:t>
            </w:r>
            <w:r w:rsidR="0014731C" w:rsidRPr="006F20FB">
              <w:t>e.g.,</w:t>
            </w:r>
            <w:r w:rsidRPr="006F20FB">
              <w:t xml:space="preserve"> alarm, overnight security guard) if vaccine is to be stored at vaccination site overnight.</w:t>
            </w:r>
          </w:p>
        </w:tc>
        <w:tc>
          <w:tcPr>
            <w:tcW w:w="1276" w:type="dxa"/>
            <w:vAlign w:val="center"/>
          </w:tcPr>
          <w:p w14:paraId="540D2196" w14:textId="2EE68180" w:rsidR="00B35714" w:rsidRPr="006F20FB" w:rsidRDefault="00B35714" w:rsidP="00541C5B">
            <w:pPr>
              <w:pStyle w:val="Table10pt"/>
              <w:spacing w:before="120" w:after="120"/>
              <w:jc w:val="center"/>
            </w:pPr>
            <w:r w:rsidRPr="006F20FB">
              <w:t xml:space="preserve">Y </w:t>
            </w:r>
            <w:sdt>
              <w:sdtPr>
                <w:rPr>
                  <w:rFonts w:ascii="MS Gothic" w:eastAsia="MS Gothic" w:hAnsi="MS Gothic"/>
                  <w:b/>
                  <w:bCs w:val="0"/>
                </w:rPr>
                <w:id w:val="-114634734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37091500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tcPr>
          <w:p w14:paraId="16CE6D35" w14:textId="77777777" w:rsidR="00B35714" w:rsidRPr="006F20FB" w:rsidRDefault="00B35714" w:rsidP="00B35714">
            <w:pPr>
              <w:pStyle w:val="Table10pt"/>
              <w:spacing w:before="120" w:after="120"/>
            </w:pPr>
          </w:p>
        </w:tc>
      </w:tr>
      <w:tr w:rsidR="00B35714" w:rsidRPr="006F20FB" w14:paraId="0F76E5E5"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259B08F1" w14:textId="35EA7502" w:rsidR="00B35714" w:rsidRPr="006F20FB" w:rsidRDefault="00B35714" w:rsidP="00B35714">
            <w:pPr>
              <w:pStyle w:val="Table10pt"/>
              <w:rPr>
                <w:lang w:eastAsia="en-NZ"/>
              </w:rPr>
            </w:pPr>
            <w:r w:rsidRPr="006F20FB">
              <w:t xml:space="preserve">Appropriate waste management facilities, including facilities in place to safely dispose of sharps and unused, </w:t>
            </w:r>
            <w:r w:rsidR="0014731C" w:rsidRPr="006F20FB">
              <w:t>damaged,</w:t>
            </w:r>
            <w:r w:rsidRPr="006F20FB">
              <w:t xml:space="preserve"> or empty vaccine vials (</w:t>
            </w:r>
            <w:r w:rsidR="006E3585" w:rsidRPr="006F20FB">
              <w:t>e.g.,</w:t>
            </w:r>
            <w:r w:rsidRPr="006F20FB">
              <w:t xml:space="preserve"> Interwaste vial disposal bin ordered).</w:t>
            </w:r>
          </w:p>
        </w:tc>
        <w:tc>
          <w:tcPr>
            <w:tcW w:w="1276" w:type="dxa"/>
            <w:vAlign w:val="center"/>
            <w:hideMark/>
          </w:tcPr>
          <w:p w14:paraId="47B2C5B0" w14:textId="098763D5" w:rsidR="00B35714" w:rsidRPr="006F20FB" w:rsidRDefault="00B35714" w:rsidP="00541C5B">
            <w:pPr>
              <w:pStyle w:val="Table10pt"/>
              <w:jc w:val="center"/>
            </w:pPr>
            <w:r w:rsidRPr="006F20FB">
              <w:t xml:space="preserve">Y </w:t>
            </w:r>
            <w:sdt>
              <w:sdtPr>
                <w:rPr>
                  <w:rFonts w:ascii="MS Gothic" w:eastAsia="MS Gothic" w:hAnsi="MS Gothic"/>
                  <w:b/>
                  <w:bCs w:val="0"/>
                </w:rPr>
                <w:id w:val="123065875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47171233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hideMark/>
          </w:tcPr>
          <w:p w14:paraId="3056DD5C" w14:textId="77777777" w:rsidR="00B35714" w:rsidRPr="006F20FB" w:rsidRDefault="00B35714" w:rsidP="00B35714">
            <w:pPr>
              <w:pStyle w:val="Table10pt"/>
            </w:pPr>
          </w:p>
        </w:tc>
      </w:tr>
      <w:tr w:rsidR="00541C5B" w:rsidRPr="006F20FB" w14:paraId="4A706F9E"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tcPr>
          <w:p w14:paraId="7C8EC517" w14:textId="4FC7064F" w:rsidR="00541C5B" w:rsidRPr="006F20FB" w:rsidRDefault="00541C5B" w:rsidP="00541C5B">
            <w:pPr>
              <w:pStyle w:val="Table10pt"/>
            </w:pPr>
            <w:r w:rsidRPr="006F20FB">
              <w:t>Vaccination stations at least one metre apart.</w:t>
            </w:r>
          </w:p>
        </w:tc>
        <w:tc>
          <w:tcPr>
            <w:tcW w:w="1276" w:type="dxa"/>
            <w:vAlign w:val="center"/>
          </w:tcPr>
          <w:p w14:paraId="0C2BEE82" w14:textId="435E4B93" w:rsidR="00541C5B" w:rsidRPr="006F20FB" w:rsidRDefault="00541C5B" w:rsidP="00541C5B">
            <w:pPr>
              <w:pStyle w:val="Table10pt"/>
            </w:pPr>
            <w:r w:rsidRPr="006F20FB">
              <w:t xml:space="preserve">Y </w:t>
            </w:r>
            <w:sdt>
              <w:sdtPr>
                <w:rPr>
                  <w:rFonts w:ascii="MS Gothic" w:eastAsia="MS Gothic" w:hAnsi="MS Gothic"/>
                  <w:b/>
                  <w:bCs w:val="0"/>
                </w:rPr>
                <w:id w:val="135823322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4560323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tcPr>
          <w:p w14:paraId="0C699B1D" w14:textId="77777777" w:rsidR="00541C5B" w:rsidRPr="006F20FB" w:rsidRDefault="00541C5B" w:rsidP="00541C5B">
            <w:pPr>
              <w:pStyle w:val="Table10pt"/>
            </w:pPr>
          </w:p>
        </w:tc>
      </w:tr>
      <w:tr w:rsidR="00541C5B" w:rsidRPr="006F20FB" w14:paraId="3F945381"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tcPr>
          <w:p w14:paraId="63542B9E" w14:textId="116D61E5" w:rsidR="00541C5B" w:rsidRPr="006F20FB" w:rsidRDefault="00541C5B" w:rsidP="00541C5B">
            <w:pPr>
              <w:pStyle w:val="Table10pt"/>
            </w:pPr>
            <w:r w:rsidRPr="006F20FB">
              <w:t xml:space="preserve">Access to </w:t>
            </w:r>
            <w:r w:rsidR="00AC1EA1">
              <w:t>system</w:t>
            </w:r>
            <w:r w:rsidRPr="006F20FB">
              <w:t>-compatible IT hardware including tablets, laptops or desktop computers with screens positioned out of sight of unauthorised persons.</w:t>
            </w:r>
          </w:p>
        </w:tc>
        <w:tc>
          <w:tcPr>
            <w:tcW w:w="1276" w:type="dxa"/>
            <w:vAlign w:val="center"/>
          </w:tcPr>
          <w:p w14:paraId="2F1A4A0E" w14:textId="152C3840" w:rsidR="00541C5B" w:rsidRPr="006F20FB" w:rsidRDefault="00541C5B" w:rsidP="00541C5B">
            <w:pPr>
              <w:pStyle w:val="Table10pt"/>
            </w:pPr>
            <w:r w:rsidRPr="006F20FB">
              <w:t xml:space="preserve">Y </w:t>
            </w:r>
            <w:sdt>
              <w:sdtPr>
                <w:rPr>
                  <w:rFonts w:ascii="MS Gothic" w:eastAsia="MS Gothic" w:hAnsi="MS Gothic"/>
                  <w:b/>
                  <w:bCs w:val="0"/>
                </w:rPr>
                <w:id w:val="-2098779255"/>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55772024"/>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tcPr>
          <w:p w14:paraId="1E97C604" w14:textId="77777777" w:rsidR="00541C5B" w:rsidRPr="006F20FB" w:rsidRDefault="00541C5B" w:rsidP="00541C5B">
            <w:pPr>
              <w:pStyle w:val="Table10pt"/>
            </w:pPr>
          </w:p>
        </w:tc>
      </w:tr>
      <w:tr w:rsidR="00541C5B" w:rsidRPr="006F20FB" w14:paraId="105E03B6"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tcPr>
          <w:p w14:paraId="4EE21E08" w14:textId="47EE28CF" w:rsidR="00541C5B" w:rsidRPr="006F20FB" w:rsidRDefault="00B94AC5" w:rsidP="00541C5B">
            <w:pPr>
              <w:pStyle w:val="Table10pt"/>
            </w:pPr>
            <w:r>
              <w:t xml:space="preserve">For </w:t>
            </w:r>
            <w:r w:rsidR="0047500F">
              <w:t xml:space="preserve">Inventory Portal and </w:t>
            </w:r>
            <w:r>
              <w:t xml:space="preserve">AIR vaccinator portal users, </w:t>
            </w:r>
            <w:r w:rsidR="00541C5B" w:rsidRPr="006F20FB">
              <w:t xml:space="preserve">IOS or Android smartphones with Salesforce Authenticator app </w:t>
            </w:r>
            <w:r w:rsidR="00DD3A8A">
              <w:t>must be available</w:t>
            </w:r>
            <w:r w:rsidR="2CE7EEE7">
              <w:t>.</w:t>
            </w:r>
          </w:p>
        </w:tc>
        <w:tc>
          <w:tcPr>
            <w:tcW w:w="1276" w:type="dxa"/>
            <w:vAlign w:val="center"/>
          </w:tcPr>
          <w:p w14:paraId="53A704A7" w14:textId="435952CB" w:rsidR="00541C5B" w:rsidRPr="006F20FB" w:rsidRDefault="00541C5B" w:rsidP="00541C5B">
            <w:pPr>
              <w:pStyle w:val="Table10pt"/>
            </w:pPr>
            <w:r w:rsidRPr="006F20FB">
              <w:t xml:space="preserve">Y </w:t>
            </w:r>
            <w:sdt>
              <w:sdtPr>
                <w:rPr>
                  <w:rFonts w:ascii="MS Gothic" w:eastAsia="MS Gothic" w:hAnsi="MS Gothic"/>
                  <w:b/>
                  <w:bCs w:val="0"/>
                </w:rPr>
                <w:id w:val="223570675"/>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30836842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tcPr>
          <w:p w14:paraId="496A5C26" w14:textId="77777777" w:rsidR="00541C5B" w:rsidRPr="006F20FB" w:rsidRDefault="00541C5B" w:rsidP="00541C5B">
            <w:pPr>
              <w:pStyle w:val="Table10pt"/>
            </w:pPr>
          </w:p>
        </w:tc>
      </w:tr>
      <w:tr w:rsidR="00541C5B" w:rsidRPr="006F20FB" w14:paraId="0837C1B4" w14:textId="77777777" w:rsidTr="00E30F0E">
        <w:trPr>
          <w:cnfStyle w:val="000000100000" w:firstRow="0" w:lastRow="0" w:firstColumn="0" w:lastColumn="0" w:oddVBand="0" w:evenVBand="0" w:oddHBand="1" w:evenHBand="0" w:firstRowFirstColumn="0" w:firstRowLastColumn="0" w:lastRowFirstColumn="0" w:lastRowLastColumn="0"/>
          <w:trHeight w:val="389"/>
        </w:trPr>
        <w:tc>
          <w:tcPr>
            <w:tcW w:w="5807" w:type="dxa"/>
          </w:tcPr>
          <w:p w14:paraId="35F668D1" w14:textId="3587E1CB" w:rsidR="00541C5B" w:rsidRPr="006F20FB" w:rsidRDefault="00541C5B" w:rsidP="00541C5B">
            <w:pPr>
              <w:pStyle w:val="Table10pt"/>
            </w:pPr>
            <w:r w:rsidRPr="006F20FB">
              <w:t>High-speed wireless or 4G coverage.</w:t>
            </w:r>
          </w:p>
        </w:tc>
        <w:tc>
          <w:tcPr>
            <w:tcW w:w="1276" w:type="dxa"/>
            <w:vAlign w:val="center"/>
          </w:tcPr>
          <w:p w14:paraId="491FF111" w14:textId="2C390BF5" w:rsidR="00541C5B" w:rsidRPr="006F20FB" w:rsidRDefault="00541C5B" w:rsidP="00541C5B">
            <w:pPr>
              <w:pStyle w:val="Table10pt"/>
            </w:pPr>
            <w:r w:rsidRPr="006F20FB">
              <w:t xml:space="preserve">Y </w:t>
            </w:r>
            <w:sdt>
              <w:sdtPr>
                <w:rPr>
                  <w:rFonts w:ascii="MS Gothic" w:eastAsia="MS Gothic" w:hAnsi="MS Gothic"/>
                  <w:b/>
                  <w:bCs w:val="0"/>
                </w:rPr>
                <w:id w:val="891390529"/>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796497379"/>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tcPr>
          <w:p w14:paraId="696FFC87" w14:textId="77777777" w:rsidR="00541C5B" w:rsidRPr="006F20FB" w:rsidRDefault="00541C5B" w:rsidP="00541C5B">
            <w:pPr>
              <w:pStyle w:val="Table10pt"/>
            </w:pPr>
          </w:p>
        </w:tc>
      </w:tr>
      <w:tr w:rsidR="00541C5B" w:rsidRPr="006F20FB" w14:paraId="47909ABF"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tcPr>
          <w:p w14:paraId="4BEA10FA" w14:textId="38EE0163" w:rsidR="00541C5B" w:rsidRPr="006F20FB" w:rsidRDefault="00541C5B" w:rsidP="00541C5B">
            <w:pPr>
              <w:pStyle w:val="Table10pt"/>
            </w:pPr>
            <w:r w:rsidRPr="006F20FB">
              <w:t>Access to appropriate internet browser (Note: Internet Explorer is not supported).</w:t>
            </w:r>
          </w:p>
        </w:tc>
        <w:tc>
          <w:tcPr>
            <w:tcW w:w="1276" w:type="dxa"/>
            <w:vAlign w:val="center"/>
          </w:tcPr>
          <w:p w14:paraId="6D9A16FE" w14:textId="2A0929A0" w:rsidR="00541C5B" w:rsidRPr="006F20FB" w:rsidRDefault="00541C5B" w:rsidP="00541C5B">
            <w:pPr>
              <w:pStyle w:val="Table10pt"/>
            </w:pPr>
            <w:r w:rsidRPr="006F20FB">
              <w:t xml:space="preserve">Y </w:t>
            </w:r>
            <w:sdt>
              <w:sdtPr>
                <w:rPr>
                  <w:rFonts w:ascii="MS Gothic" w:eastAsia="MS Gothic" w:hAnsi="MS Gothic"/>
                  <w:b/>
                  <w:bCs w:val="0"/>
                </w:rPr>
                <w:id w:val="-211111902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1804842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269" w:type="dxa"/>
          </w:tcPr>
          <w:p w14:paraId="4B70F5C0" w14:textId="77777777" w:rsidR="00541C5B" w:rsidRPr="006F20FB" w:rsidRDefault="00541C5B" w:rsidP="00541C5B">
            <w:pPr>
              <w:pStyle w:val="Table10pt"/>
            </w:pPr>
          </w:p>
        </w:tc>
      </w:tr>
    </w:tbl>
    <w:p w14:paraId="5F5E4301" w14:textId="77777777" w:rsidR="003D045F" w:rsidRPr="006F20FB" w:rsidRDefault="003D045F" w:rsidP="001658B6">
      <w:pPr>
        <w:contextualSpacing/>
      </w:pPr>
    </w:p>
    <w:p w14:paraId="7B66AE6A" w14:textId="6A7A2EE2" w:rsidR="006D1674" w:rsidRPr="006F20FB" w:rsidRDefault="003E634F" w:rsidP="003E634F">
      <w:pPr>
        <w:pStyle w:val="Caption"/>
      </w:pPr>
      <w:bookmarkStart w:id="492" w:name="_Toc80138290"/>
      <w:bookmarkStart w:id="493" w:name="_Toc88839191"/>
      <w:r w:rsidRPr="006F20FB">
        <w:t>Table A</w:t>
      </w:r>
      <w:r>
        <w:fldChar w:fldCharType="begin"/>
      </w:r>
      <w:r>
        <w:instrText>SEQ Table_A \* ARABIC</w:instrText>
      </w:r>
      <w:r>
        <w:fldChar w:fldCharType="separate"/>
      </w:r>
      <w:r w:rsidR="00A15ADD">
        <w:rPr>
          <w:noProof/>
        </w:rPr>
        <w:t>3</w:t>
      </w:r>
      <w:r>
        <w:fldChar w:fldCharType="end"/>
      </w:r>
      <w:r w:rsidRPr="006F20FB">
        <w:t xml:space="preserve"> </w:t>
      </w:r>
      <w:r w:rsidR="006D1674" w:rsidRPr="006F20FB">
        <w:t xml:space="preserve">– </w:t>
      </w:r>
      <w:r w:rsidR="00D5067C" w:rsidRPr="006F20FB">
        <w:t>process</w:t>
      </w:r>
      <w:r w:rsidR="00F34174" w:rsidRPr="006F20FB">
        <w:t xml:space="preserve"> checklist</w:t>
      </w:r>
      <w:bookmarkEnd w:id="492"/>
      <w:bookmarkEnd w:id="493"/>
    </w:p>
    <w:tbl>
      <w:tblPr>
        <w:tblStyle w:val="GridTable1Light"/>
        <w:tblW w:w="0" w:type="auto"/>
        <w:tblLook w:val="0420" w:firstRow="1" w:lastRow="0" w:firstColumn="0" w:lastColumn="0" w:noHBand="0" w:noVBand="1"/>
      </w:tblPr>
      <w:tblGrid>
        <w:gridCol w:w="6091"/>
        <w:gridCol w:w="1134"/>
        <w:gridCol w:w="1127"/>
      </w:tblGrid>
      <w:tr w:rsidR="006D1674" w:rsidRPr="006F20FB" w14:paraId="2FB96DFB" w14:textId="77777777" w:rsidTr="00367FD8">
        <w:trPr>
          <w:cnfStyle w:val="100000000000" w:firstRow="1" w:lastRow="0" w:firstColumn="0" w:lastColumn="0" w:oddVBand="0" w:evenVBand="0" w:oddHBand="0" w:evenHBand="0" w:firstRowFirstColumn="0" w:firstRowLastColumn="0" w:lastRowFirstColumn="0" w:lastRowLastColumn="0"/>
        </w:trPr>
        <w:tc>
          <w:tcPr>
            <w:tcW w:w="6091" w:type="dxa"/>
            <w:hideMark/>
          </w:tcPr>
          <w:p w14:paraId="2D3E19D6" w14:textId="7211E036" w:rsidR="006D1674" w:rsidRPr="006F20FB" w:rsidRDefault="00D5067C" w:rsidP="00547A96">
            <w:pPr>
              <w:spacing w:before="120" w:after="120" w:line="240" w:lineRule="auto"/>
              <w:rPr>
                <w:sz w:val="18"/>
                <w:szCs w:val="18"/>
                <w:lang w:eastAsia="en-NZ"/>
              </w:rPr>
            </w:pPr>
            <w:r w:rsidRPr="006F20FB">
              <w:rPr>
                <w:color w:val="FFFFFF"/>
                <w:sz w:val="18"/>
                <w:szCs w:val="18"/>
                <w:lang w:eastAsia="en-NZ"/>
              </w:rPr>
              <w:t>Process</w:t>
            </w:r>
          </w:p>
        </w:tc>
        <w:tc>
          <w:tcPr>
            <w:tcW w:w="1134" w:type="dxa"/>
            <w:hideMark/>
          </w:tcPr>
          <w:p w14:paraId="4271EE00" w14:textId="77777777" w:rsidR="006D1674" w:rsidRPr="006F20FB" w:rsidRDefault="006D1674" w:rsidP="00547A96">
            <w:pPr>
              <w:spacing w:before="120" w:after="120" w:line="240" w:lineRule="auto"/>
              <w:rPr>
                <w:sz w:val="18"/>
                <w:szCs w:val="18"/>
                <w:lang w:eastAsia="en-NZ"/>
              </w:rPr>
            </w:pPr>
            <w:r w:rsidRPr="006F20FB">
              <w:rPr>
                <w:color w:val="FFFFFF"/>
                <w:sz w:val="18"/>
                <w:szCs w:val="18"/>
                <w:lang w:eastAsia="en-NZ"/>
              </w:rPr>
              <w:t>Y / N</w:t>
            </w:r>
          </w:p>
        </w:tc>
        <w:tc>
          <w:tcPr>
            <w:tcW w:w="1127" w:type="dxa"/>
            <w:hideMark/>
          </w:tcPr>
          <w:p w14:paraId="27C445E0" w14:textId="77777777" w:rsidR="006D1674" w:rsidRPr="006F20FB" w:rsidRDefault="006D1674" w:rsidP="00547A96">
            <w:pPr>
              <w:spacing w:before="120" w:after="120" w:line="240" w:lineRule="auto"/>
              <w:rPr>
                <w:sz w:val="18"/>
                <w:szCs w:val="18"/>
                <w:lang w:eastAsia="en-NZ"/>
              </w:rPr>
            </w:pPr>
            <w:r w:rsidRPr="006F20FB">
              <w:rPr>
                <w:color w:val="FFFFFF"/>
                <w:sz w:val="18"/>
                <w:szCs w:val="18"/>
                <w:lang w:eastAsia="en-NZ"/>
              </w:rPr>
              <w:t>Comments</w:t>
            </w:r>
          </w:p>
        </w:tc>
      </w:tr>
      <w:tr w:rsidR="00032728" w:rsidRPr="006F20FB" w14:paraId="16BFE05D"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77BCF439" w14:textId="5C1A969F" w:rsidR="00032728" w:rsidRPr="0059756B" w:rsidRDefault="00032728" w:rsidP="00620940">
            <w:pPr>
              <w:pStyle w:val="Table10ptbullets"/>
              <w:numPr>
                <w:ilvl w:val="0"/>
                <w:numId w:val="0"/>
              </w:numPr>
              <w:rPr>
                <w:lang w:eastAsia="en-NZ"/>
              </w:rPr>
            </w:pPr>
            <w:r w:rsidRPr="0059756B">
              <w:t>Scheduling of vaccination appointments avoids over-crowding and allows for physical distancing.</w:t>
            </w:r>
          </w:p>
        </w:tc>
        <w:tc>
          <w:tcPr>
            <w:tcW w:w="1134" w:type="dxa"/>
            <w:vAlign w:val="center"/>
            <w:hideMark/>
          </w:tcPr>
          <w:p w14:paraId="26F217D5" w14:textId="45172543" w:rsidR="00032728" w:rsidRPr="006F20FB" w:rsidRDefault="00032728" w:rsidP="00BE4E8F">
            <w:pPr>
              <w:pStyle w:val="Table10pt"/>
              <w:jc w:val="center"/>
              <w:rPr>
                <w:szCs w:val="18"/>
              </w:rPr>
            </w:pPr>
            <w:r w:rsidRPr="006F20FB">
              <w:t xml:space="preserve">Y </w:t>
            </w:r>
            <w:sdt>
              <w:sdtPr>
                <w:rPr>
                  <w:rFonts w:ascii="MS Gothic" w:eastAsia="MS Gothic" w:hAnsi="MS Gothic"/>
                  <w:b/>
                  <w:bCs w:val="0"/>
                </w:rPr>
                <w:id w:val="1548186015"/>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10862882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hideMark/>
          </w:tcPr>
          <w:p w14:paraId="30891A3A" w14:textId="77777777" w:rsidR="00032728" w:rsidRPr="006F20FB" w:rsidRDefault="00032728" w:rsidP="00032728">
            <w:pPr>
              <w:pStyle w:val="Table10pt"/>
              <w:rPr>
                <w:szCs w:val="18"/>
              </w:rPr>
            </w:pPr>
          </w:p>
        </w:tc>
      </w:tr>
      <w:tr w:rsidR="00032728" w:rsidRPr="006F20FB" w14:paraId="0A32D3E2"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3A00A15C" w14:textId="45E4D78E" w:rsidR="00032728" w:rsidRPr="0059756B" w:rsidRDefault="00032728" w:rsidP="00620940">
            <w:pPr>
              <w:pStyle w:val="Table10ptbullets"/>
              <w:numPr>
                <w:ilvl w:val="0"/>
                <w:numId w:val="0"/>
              </w:numPr>
              <w:rPr>
                <w:lang w:eastAsia="en-NZ"/>
              </w:rPr>
            </w:pPr>
            <w:r w:rsidRPr="0059756B">
              <w:t>All staff have access to the Operational Guidelines.</w:t>
            </w:r>
          </w:p>
        </w:tc>
        <w:tc>
          <w:tcPr>
            <w:tcW w:w="1134" w:type="dxa"/>
            <w:vAlign w:val="center"/>
            <w:hideMark/>
          </w:tcPr>
          <w:p w14:paraId="453B103A" w14:textId="5642BB6E" w:rsidR="00032728" w:rsidRPr="006F20FB" w:rsidRDefault="00032728" w:rsidP="00F21CB9">
            <w:pPr>
              <w:pStyle w:val="Table10pt"/>
              <w:jc w:val="center"/>
              <w:rPr>
                <w:szCs w:val="18"/>
              </w:rPr>
            </w:pPr>
            <w:r w:rsidRPr="006F20FB">
              <w:t xml:space="preserve">Y </w:t>
            </w:r>
            <w:sdt>
              <w:sdtPr>
                <w:rPr>
                  <w:rFonts w:ascii="MS Gothic" w:eastAsia="MS Gothic" w:hAnsi="MS Gothic"/>
                  <w:b/>
                  <w:bCs w:val="0"/>
                </w:rPr>
                <w:id w:val="1487214836"/>
                <w14:checkbox>
                  <w14:checked w14:val="0"/>
                  <w14:checkedState w14:val="2612" w14:font="MS Gothic"/>
                  <w14:uncheckedState w14:val="2610" w14:font="MS Gothic"/>
                </w14:checkbox>
              </w:sdtPr>
              <w:sdtEndPr/>
              <w:sdtContent>
                <w:r w:rsidR="00F21CB9" w:rsidRPr="006F20FB">
                  <w:rPr>
                    <w:rFonts w:ascii="MS Gothic" w:eastAsia="MS Gothic" w:hAnsi="MS Gothic"/>
                    <w:b/>
                    <w:bCs w:val="0"/>
                  </w:rPr>
                  <w:t>☐</w:t>
                </w:r>
              </w:sdtContent>
            </w:sdt>
            <w:r w:rsidRPr="006F20FB">
              <w:t xml:space="preserve">  N </w:t>
            </w:r>
            <w:sdt>
              <w:sdtPr>
                <w:rPr>
                  <w:rFonts w:ascii="MS Gothic" w:eastAsia="MS Gothic" w:hAnsi="MS Gothic"/>
                  <w:b/>
                  <w:bCs w:val="0"/>
                </w:rPr>
                <w:id w:val="-148569292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hideMark/>
          </w:tcPr>
          <w:p w14:paraId="05EA57B1" w14:textId="77777777" w:rsidR="00032728" w:rsidRPr="006F20FB" w:rsidRDefault="00032728" w:rsidP="00032728">
            <w:pPr>
              <w:pStyle w:val="Table10pt"/>
              <w:rPr>
                <w:szCs w:val="18"/>
              </w:rPr>
            </w:pPr>
          </w:p>
        </w:tc>
      </w:tr>
      <w:tr w:rsidR="00032728" w:rsidRPr="006F20FB" w14:paraId="3C45FDBC"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5AF72984" w14:textId="772E41BF" w:rsidR="00032728" w:rsidRPr="0059756B" w:rsidRDefault="00032728" w:rsidP="00620940">
            <w:pPr>
              <w:pStyle w:val="Table10ptbullets"/>
              <w:numPr>
                <w:ilvl w:val="0"/>
                <w:numId w:val="0"/>
              </w:numPr>
              <w:rPr>
                <w:lang w:eastAsia="en-NZ"/>
              </w:rPr>
            </w:pPr>
            <w:r w:rsidRPr="0059756B">
              <w:t>Procedures are in place for identifying vaccine recipients.</w:t>
            </w:r>
          </w:p>
        </w:tc>
        <w:tc>
          <w:tcPr>
            <w:tcW w:w="1134" w:type="dxa"/>
            <w:vAlign w:val="center"/>
            <w:hideMark/>
          </w:tcPr>
          <w:p w14:paraId="5700916E" w14:textId="2AC0F32C" w:rsidR="00032728" w:rsidRPr="006F20FB" w:rsidRDefault="00032728" w:rsidP="00F21CB9">
            <w:pPr>
              <w:pStyle w:val="Table10pt"/>
              <w:jc w:val="center"/>
              <w:rPr>
                <w:szCs w:val="18"/>
              </w:rPr>
            </w:pPr>
            <w:r w:rsidRPr="006F20FB">
              <w:t xml:space="preserve">Y </w:t>
            </w:r>
            <w:sdt>
              <w:sdtPr>
                <w:rPr>
                  <w:rFonts w:ascii="MS Gothic" w:eastAsia="MS Gothic" w:hAnsi="MS Gothic"/>
                  <w:b/>
                  <w:bCs w:val="0"/>
                </w:rPr>
                <w:id w:val="-114689113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615971664"/>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hideMark/>
          </w:tcPr>
          <w:p w14:paraId="4BD8190E" w14:textId="77777777" w:rsidR="00032728" w:rsidRPr="006F20FB" w:rsidRDefault="00032728" w:rsidP="00032728">
            <w:pPr>
              <w:pStyle w:val="Table10pt"/>
              <w:rPr>
                <w:szCs w:val="18"/>
              </w:rPr>
            </w:pPr>
          </w:p>
        </w:tc>
      </w:tr>
      <w:tr w:rsidR="00032728" w:rsidRPr="006F20FB" w14:paraId="5BD6AF79"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2D258C25" w14:textId="17D5215A" w:rsidR="00032728" w:rsidRPr="0059756B" w:rsidRDefault="00032728" w:rsidP="00620940">
            <w:pPr>
              <w:pStyle w:val="Table10ptbullets"/>
              <w:numPr>
                <w:ilvl w:val="0"/>
                <w:numId w:val="0"/>
              </w:numPr>
              <w:rPr>
                <w:lang w:eastAsia="en-NZ"/>
              </w:rPr>
            </w:pPr>
            <w:r w:rsidRPr="0059756B">
              <w:t>Standardised screening processes are in place for contraindications, receipt of previous dose of COVID-19 vaccine o</w:t>
            </w:r>
            <w:r w:rsidR="00617A78" w:rsidRPr="0059756B">
              <w:t>r</w:t>
            </w:r>
            <w:r w:rsidRPr="0059756B">
              <w:t xml:space="preserve"> other vaccines, and COVID-19 symptoms.</w:t>
            </w:r>
          </w:p>
        </w:tc>
        <w:tc>
          <w:tcPr>
            <w:tcW w:w="1134" w:type="dxa"/>
            <w:vAlign w:val="center"/>
          </w:tcPr>
          <w:p w14:paraId="147E3179" w14:textId="37E055E9" w:rsidR="00032728" w:rsidRPr="006F20FB" w:rsidRDefault="00F21CB9" w:rsidP="00F21CB9">
            <w:pPr>
              <w:pStyle w:val="Table10pt"/>
              <w:spacing w:before="120" w:after="120"/>
              <w:jc w:val="center"/>
            </w:pPr>
            <w:r w:rsidRPr="006F20FB">
              <w:rPr>
                <w:lang w:val="en-NZ"/>
              </w:rPr>
              <w:t xml:space="preserve">Y </w:t>
            </w:r>
            <w:sdt>
              <w:sdtPr>
                <w:rPr>
                  <w:rFonts w:ascii="Segoe UI Symbol" w:hAnsi="Segoe UI Symbol" w:cs="Segoe UI Symbol"/>
                  <w:b/>
                  <w:lang w:val="en-NZ"/>
                </w:rPr>
                <w:id w:val="1471394820"/>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475251570"/>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483CB41E" w14:textId="77777777" w:rsidR="00032728" w:rsidRPr="006F20FB" w:rsidRDefault="00032728" w:rsidP="00032728">
            <w:pPr>
              <w:pStyle w:val="Table10pt"/>
              <w:spacing w:before="120" w:after="120"/>
              <w:rPr>
                <w:szCs w:val="18"/>
              </w:rPr>
            </w:pPr>
          </w:p>
        </w:tc>
      </w:tr>
      <w:tr w:rsidR="00032728" w:rsidRPr="006F20FB" w14:paraId="64756C85"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197F87B0" w14:textId="5BBBCC8F" w:rsidR="00032728" w:rsidRPr="0059756B" w:rsidRDefault="00032728" w:rsidP="00620940">
            <w:pPr>
              <w:pStyle w:val="Table10ptbullets"/>
              <w:numPr>
                <w:ilvl w:val="0"/>
                <w:numId w:val="0"/>
              </w:numPr>
              <w:rPr>
                <w:lang w:eastAsia="en-NZ"/>
              </w:rPr>
            </w:pPr>
            <w:r w:rsidRPr="0059756B">
              <w:t>‘Where to get help’ poster is accessible to all staff.</w:t>
            </w:r>
          </w:p>
        </w:tc>
        <w:tc>
          <w:tcPr>
            <w:tcW w:w="1134" w:type="dxa"/>
            <w:vAlign w:val="center"/>
          </w:tcPr>
          <w:p w14:paraId="4C853989" w14:textId="40FF5B81" w:rsidR="00032728" w:rsidRPr="006F20FB" w:rsidRDefault="00F21CB9" w:rsidP="00F21CB9">
            <w:pPr>
              <w:pStyle w:val="Table10pt"/>
              <w:spacing w:before="120" w:after="120"/>
              <w:jc w:val="center"/>
            </w:pPr>
            <w:r w:rsidRPr="006F20FB">
              <w:rPr>
                <w:lang w:val="en-NZ"/>
              </w:rPr>
              <w:t xml:space="preserve">Y </w:t>
            </w:r>
            <w:sdt>
              <w:sdtPr>
                <w:rPr>
                  <w:rFonts w:ascii="Segoe UI Symbol" w:hAnsi="Segoe UI Symbol" w:cs="Segoe UI Symbol"/>
                  <w:b/>
                  <w:lang w:val="en-NZ"/>
                </w:rPr>
                <w:id w:val="-875626589"/>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200134028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2DFD2B5D" w14:textId="77777777" w:rsidR="00032728" w:rsidRPr="006F20FB" w:rsidRDefault="00032728" w:rsidP="00032728">
            <w:pPr>
              <w:pStyle w:val="Table10pt"/>
              <w:spacing w:before="120" w:after="120"/>
              <w:rPr>
                <w:szCs w:val="18"/>
              </w:rPr>
            </w:pPr>
          </w:p>
        </w:tc>
      </w:tr>
      <w:tr w:rsidR="00032728" w:rsidRPr="006F20FB" w14:paraId="7050AC6C"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1DF2D883" w14:textId="1D7C2FC7" w:rsidR="00032728" w:rsidRPr="0059756B" w:rsidRDefault="00032728" w:rsidP="00620940">
            <w:pPr>
              <w:pStyle w:val="Table10ptbullets"/>
              <w:numPr>
                <w:ilvl w:val="0"/>
                <w:numId w:val="0"/>
              </w:numPr>
              <w:rPr>
                <w:lang w:eastAsia="en-NZ"/>
              </w:rPr>
            </w:pPr>
            <w:r w:rsidRPr="0059756B">
              <w:t xml:space="preserve">Consumer information processes in place, including the provision of </w:t>
            </w:r>
            <w:r w:rsidR="009103A3">
              <w:t xml:space="preserve">current </w:t>
            </w:r>
            <w:r w:rsidRPr="0059756B">
              <w:t>consumer collateral.</w:t>
            </w:r>
          </w:p>
        </w:tc>
        <w:tc>
          <w:tcPr>
            <w:tcW w:w="1134" w:type="dxa"/>
            <w:vAlign w:val="center"/>
          </w:tcPr>
          <w:p w14:paraId="0868E858" w14:textId="0BDAB1E4" w:rsidR="00032728" w:rsidRPr="006F20FB" w:rsidRDefault="00F21CB9" w:rsidP="00F21CB9">
            <w:pPr>
              <w:pStyle w:val="Table10pt"/>
              <w:spacing w:before="120" w:after="120"/>
              <w:jc w:val="center"/>
            </w:pPr>
            <w:r w:rsidRPr="006F20FB">
              <w:rPr>
                <w:lang w:val="en-NZ"/>
              </w:rPr>
              <w:t xml:space="preserve">Y </w:t>
            </w:r>
            <w:sdt>
              <w:sdtPr>
                <w:rPr>
                  <w:rFonts w:ascii="Segoe UI Symbol" w:hAnsi="Segoe UI Symbol" w:cs="Segoe UI Symbol"/>
                  <w:b/>
                  <w:lang w:val="en-NZ"/>
                </w:rPr>
                <w:id w:val="87981817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49629665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3BA627C6" w14:textId="77777777" w:rsidR="00032728" w:rsidRPr="006F20FB" w:rsidRDefault="00032728" w:rsidP="00032728">
            <w:pPr>
              <w:pStyle w:val="Table10pt"/>
              <w:spacing w:before="120" w:after="120"/>
              <w:rPr>
                <w:szCs w:val="18"/>
              </w:rPr>
            </w:pPr>
          </w:p>
        </w:tc>
      </w:tr>
      <w:tr w:rsidR="00032728" w:rsidRPr="006F20FB" w14:paraId="650E4B06"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3C031721" w14:textId="6DDEC68D" w:rsidR="00032728" w:rsidRPr="0059756B" w:rsidRDefault="00032728" w:rsidP="00620940">
            <w:pPr>
              <w:pStyle w:val="Table10ptbullets"/>
              <w:numPr>
                <w:ilvl w:val="0"/>
                <w:numId w:val="0"/>
              </w:numPr>
              <w:rPr>
                <w:lang w:eastAsia="en-NZ"/>
              </w:rPr>
            </w:pPr>
            <w:r w:rsidRPr="0059756B">
              <w:t>Cold chain process in place, site delivery and receipt.</w:t>
            </w:r>
          </w:p>
        </w:tc>
        <w:tc>
          <w:tcPr>
            <w:tcW w:w="1134" w:type="dxa"/>
            <w:vAlign w:val="center"/>
          </w:tcPr>
          <w:p w14:paraId="5D9B1ECF" w14:textId="5A5D4506" w:rsidR="00032728" w:rsidRPr="006F20FB" w:rsidRDefault="00F21CB9" w:rsidP="00F21CB9">
            <w:pPr>
              <w:pStyle w:val="Table10pt"/>
              <w:spacing w:before="120" w:after="120"/>
              <w:jc w:val="center"/>
            </w:pPr>
            <w:r w:rsidRPr="006F20FB">
              <w:rPr>
                <w:lang w:val="en-NZ"/>
              </w:rPr>
              <w:t xml:space="preserve">Y </w:t>
            </w:r>
            <w:sdt>
              <w:sdtPr>
                <w:rPr>
                  <w:rFonts w:ascii="Segoe UI Symbol" w:hAnsi="Segoe UI Symbol" w:cs="Segoe UI Symbol"/>
                  <w:b/>
                  <w:lang w:val="en-NZ"/>
                </w:rPr>
                <w:id w:val="1329796840"/>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486128854"/>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22F9D287" w14:textId="77777777" w:rsidR="00032728" w:rsidRPr="006F20FB" w:rsidRDefault="00032728" w:rsidP="00032728">
            <w:pPr>
              <w:pStyle w:val="Table10pt"/>
              <w:spacing w:before="120" w:after="120"/>
              <w:rPr>
                <w:szCs w:val="18"/>
              </w:rPr>
            </w:pPr>
          </w:p>
        </w:tc>
      </w:tr>
      <w:tr w:rsidR="00032728" w:rsidRPr="006F20FB" w14:paraId="5FB8871A"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16740623" w14:textId="77777777" w:rsidR="00032728" w:rsidRPr="0059756B" w:rsidRDefault="00032728" w:rsidP="0059756B">
            <w:pPr>
              <w:spacing w:after="0"/>
              <w:jc w:val="both"/>
              <w:rPr>
                <w:sz w:val="20"/>
              </w:rPr>
            </w:pPr>
            <w:r w:rsidRPr="0059756B">
              <w:rPr>
                <w:sz w:val="20"/>
              </w:rPr>
              <w:t>Processes in place for infection prevention and control including:</w:t>
            </w:r>
          </w:p>
          <w:p w14:paraId="7C1C2A61" w14:textId="77777777" w:rsidR="00032728" w:rsidRPr="0059756B" w:rsidRDefault="00032728" w:rsidP="006E3D42">
            <w:pPr>
              <w:pStyle w:val="ListParagraph"/>
              <w:numPr>
                <w:ilvl w:val="0"/>
                <w:numId w:val="48"/>
              </w:numPr>
              <w:spacing w:after="0" w:line="240" w:lineRule="atLeast"/>
              <w:rPr>
                <w:sz w:val="20"/>
                <w:szCs w:val="20"/>
              </w:rPr>
            </w:pPr>
            <w:r w:rsidRPr="0059756B">
              <w:rPr>
                <w:sz w:val="20"/>
                <w:szCs w:val="20"/>
              </w:rPr>
              <w:t>Hand hygiene</w:t>
            </w:r>
          </w:p>
          <w:p w14:paraId="5F92B7E2" w14:textId="77777777" w:rsidR="00032728" w:rsidRPr="0059756B" w:rsidRDefault="00032728" w:rsidP="006E3D42">
            <w:pPr>
              <w:pStyle w:val="ListParagraph"/>
              <w:numPr>
                <w:ilvl w:val="0"/>
                <w:numId w:val="48"/>
              </w:numPr>
              <w:spacing w:after="0" w:line="240" w:lineRule="atLeast"/>
              <w:rPr>
                <w:sz w:val="20"/>
                <w:szCs w:val="20"/>
              </w:rPr>
            </w:pPr>
            <w:r w:rsidRPr="0059756B">
              <w:rPr>
                <w:sz w:val="20"/>
                <w:szCs w:val="20"/>
              </w:rPr>
              <w:t>PPE protocols</w:t>
            </w:r>
          </w:p>
          <w:p w14:paraId="3C2D94A2" w14:textId="77777777" w:rsidR="00893430" w:rsidRPr="0059756B" w:rsidRDefault="00032728" w:rsidP="006E3D42">
            <w:pPr>
              <w:pStyle w:val="ListParagraph"/>
              <w:numPr>
                <w:ilvl w:val="0"/>
                <w:numId w:val="48"/>
              </w:numPr>
              <w:spacing w:after="0" w:line="240" w:lineRule="atLeast"/>
              <w:rPr>
                <w:sz w:val="20"/>
                <w:szCs w:val="20"/>
              </w:rPr>
            </w:pPr>
            <w:r w:rsidRPr="0059756B">
              <w:rPr>
                <w:sz w:val="20"/>
                <w:szCs w:val="20"/>
              </w:rPr>
              <w:t>Injection safety</w:t>
            </w:r>
          </w:p>
          <w:p w14:paraId="09FDC26D" w14:textId="0C087999" w:rsidR="00032728" w:rsidRPr="0059756B" w:rsidRDefault="00032728" w:rsidP="006E3D42">
            <w:pPr>
              <w:pStyle w:val="ListParagraph"/>
              <w:numPr>
                <w:ilvl w:val="0"/>
                <w:numId w:val="48"/>
              </w:numPr>
              <w:spacing w:after="0" w:line="240" w:lineRule="atLeast"/>
              <w:rPr>
                <w:sz w:val="20"/>
                <w:szCs w:val="20"/>
              </w:rPr>
            </w:pPr>
            <w:r w:rsidRPr="0059756B">
              <w:rPr>
                <w:sz w:val="20"/>
                <w:szCs w:val="20"/>
              </w:rPr>
              <w:t>Needlestick injury protocol</w:t>
            </w:r>
          </w:p>
        </w:tc>
        <w:tc>
          <w:tcPr>
            <w:tcW w:w="1134" w:type="dxa"/>
            <w:vAlign w:val="bottom"/>
          </w:tcPr>
          <w:p w14:paraId="6718822C" w14:textId="23136CA3" w:rsidR="00893430" w:rsidRPr="006F20FB" w:rsidRDefault="00F21CB9" w:rsidP="00893430">
            <w:pPr>
              <w:pStyle w:val="Table10pt"/>
              <w:spacing w:before="120" w:after="120"/>
              <w:jc w:val="center"/>
              <w:rPr>
                <w:b/>
                <w:lang w:val="en-NZ"/>
              </w:rPr>
            </w:pPr>
            <w:r w:rsidRPr="006F20FB">
              <w:rPr>
                <w:lang w:val="en-NZ"/>
              </w:rPr>
              <w:t xml:space="preserve">Y </w:t>
            </w:r>
            <w:sdt>
              <w:sdtPr>
                <w:rPr>
                  <w:rFonts w:ascii="Segoe UI Symbol" w:hAnsi="Segoe UI Symbol" w:cs="Segoe UI Symbol"/>
                  <w:b/>
                  <w:lang w:val="en-NZ"/>
                </w:rPr>
                <w:id w:val="1380581331"/>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548373936"/>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00893430" w:rsidRPr="006F20FB">
              <w:rPr>
                <w:b/>
                <w:lang w:val="en-NZ"/>
              </w:rPr>
              <w:br/>
            </w:r>
            <w:r w:rsidRPr="006F20FB">
              <w:rPr>
                <w:lang w:val="en-NZ"/>
              </w:rPr>
              <w:t xml:space="preserve">Y </w:t>
            </w:r>
            <w:sdt>
              <w:sdtPr>
                <w:rPr>
                  <w:rFonts w:ascii="Segoe UI Symbol" w:hAnsi="Segoe UI Symbol" w:cs="Segoe UI Symbol"/>
                  <w:b/>
                  <w:lang w:val="en-NZ"/>
                </w:rPr>
                <w:id w:val="1970163802"/>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824198506"/>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00893430" w:rsidRPr="006F20FB">
              <w:rPr>
                <w:b/>
                <w:lang w:val="en-NZ"/>
              </w:rPr>
              <w:br/>
            </w:r>
            <w:r w:rsidRPr="006F20FB">
              <w:rPr>
                <w:lang w:val="en-NZ"/>
              </w:rPr>
              <w:t xml:space="preserve">Y </w:t>
            </w:r>
            <w:sdt>
              <w:sdtPr>
                <w:rPr>
                  <w:rFonts w:ascii="Segoe UI Symbol" w:hAnsi="Segoe UI Symbol" w:cs="Segoe UI Symbol"/>
                  <w:b/>
                  <w:lang w:val="en-NZ"/>
                </w:rPr>
                <w:id w:val="2062287155"/>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240295341"/>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00893430" w:rsidRPr="006F20FB">
              <w:rPr>
                <w:b/>
                <w:lang w:val="en-NZ"/>
              </w:rPr>
              <w:br/>
            </w:r>
            <w:r w:rsidR="00893430" w:rsidRPr="006F20FB">
              <w:rPr>
                <w:lang w:val="en-NZ"/>
              </w:rPr>
              <w:t xml:space="preserve">Y </w:t>
            </w:r>
            <w:sdt>
              <w:sdtPr>
                <w:rPr>
                  <w:rFonts w:ascii="Segoe UI Symbol" w:hAnsi="Segoe UI Symbol" w:cs="Segoe UI Symbol"/>
                  <w:b/>
                  <w:lang w:val="en-NZ"/>
                </w:rPr>
                <w:id w:val="-1606263371"/>
                <w14:checkbox>
                  <w14:checked w14:val="0"/>
                  <w14:checkedState w14:val="2612" w14:font="MS Gothic"/>
                  <w14:uncheckedState w14:val="2610" w14:font="MS Gothic"/>
                </w14:checkbox>
              </w:sdtPr>
              <w:sdtEndPr/>
              <w:sdtContent>
                <w:r w:rsidR="00893430" w:rsidRPr="006F20FB">
                  <w:rPr>
                    <w:rFonts w:ascii="Segoe UI Symbol" w:hAnsi="Segoe UI Symbol" w:cs="Segoe UI Symbol"/>
                    <w:b/>
                    <w:lang w:val="en-NZ"/>
                  </w:rPr>
                  <w:t>☐</w:t>
                </w:r>
              </w:sdtContent>
            </w:sdt>
            <w:r w:rsidR="00893430" w:rsidRPr="006F20FB">
              <w:rPr>
                <w:lang w:val="en-NZ"/>
              </w:rPr>
              <w:t xml:space="preserve">  N </w:t>
            </w:r>
            <w:sdt>
              <w:sdtPr>
                <w:rPr>
                  <w:rFonts w:ascii="Segoe UI Symbol" w:hAnsi="Segoe UI Symbol" w:cs="Segoe UI Symbol"/>
                  <w:b/>
                  <w:lang w:val="en-NZ"/>
                </w:rPr>
                <w:id w:val="1361864583"/>
                <w14:checkbox>
                  <w14:checked w14:val="0"/>
                  <w14:checkedState w14:val="2612" w14:font="MS Gothic"/>
                  <w14:uncheckedState w14:val="2610" w14:font="MS Gothic"/>
                </w14:checkbox>
              </w:sdtPr>
              <w:sdtEndPr/>
              <w:sdtContent>
                <w:r w:rsidR="00893430" w:rsidRPr="006F20FB">
                  <w:rPr>
                    <w:rFonts w:ascii="Segoe UI Symbol" w:hAnsi="Segoe UI Symbol" w:cs="Segoe UI Symbol"/>
                    <w:b/>
                    <w:lang w:val="en-NZ"/>
                  </w:rPr>
                  <w:t>☐</w:t>
                </w:r>
              </w:sdtContent>
            </w:sdt>
          </w:p>
        </w:tc>
        <w:tc>
          <w:tcPr>
            <w:tcW w:w="1127" w:type="dxa"/>
          </w:tcPr>
          <w:p w14:paraId="3246C321" w14:textId="77777777" w:rsidR="00032728" w:rsidRPr="006F20FB" w:rsidRDefault="00032728" w:rsidP="00032728">
            <w:pPr>
              <w:pStyle w:val="Table10pt"/>
              <w:spacing w:before="120" w:after="120"/>
              <w:rPr>
                <w:szCs w:val="18"/>
              </w:rPr>
            </w:pPr>
          </w:p>
        </w:tc>
      </w:tr>
      <w:tr w:rsidR="00032728" w:rsidRPr="006F20FB" w14:paraId="0FAD0754"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1F9D4340" w14:textId="5CDD8BAA" w:rsidR="00032728" w:rsidRPr="0059756B" w:rsidRDefault="00032728" w:rsidP="00620940">
            <w:pPr>
              <w:pStyle w:val="Table10ptbullets"/>
              <w:numPr>
                <w:ilvl w:val="0"/>
                <w:numId w:val="0"/>
              </w:numPr>
              <w:rPr>
                <w:lang w:eastAsia="en-NZ"/>
              </w:rPr>
            </w:pPr>
            <w:r w:rsidRPr="0059756B">
              <w:t>Processes in place to safely manage waste and for safe disposal of sharps and unused, damaged, or empty vaccine vials.</w:t>
            </w:r>
          </w:p>
        </w:tc>
        <w:tc>
          <w:tcPr>
            <w:tcW w:w="1134" w:type="dxa"/>
            <w:vAlign w:val="center"/>
          </w:tcPr>
          <w:p w14:paraId="6F29AFE2" w14:textId="7752EAB3"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2053450673"/>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925921598"/>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2D4D75CD" w14:textId="77777777" w:rsidR="00032728" w:rsidRPr="006F20FB" w:rsidRDefault="00032728" w:rsidP="00032728">
            <w:pPr>
              <w:pStyle w:val="Table10pt"/>
              <w:spacing w:before="120" w:after="120"/>
              <w:rPr>
                <w:szCs w:val="18"/>
              </w:rPr>
            </w:pPr>
          </w:p>
        </w:tc>
      </w:tr>
      <w:tr w:rsidR="00032728" w:rsidRPr="006F20FB" w14:paraId="1282D09C"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7CE287EA" w14:textId="3A43EA0D" w:rsidR="00032728" w:rsidRPr="0059756B" w:rsidRDefault="00032728" w:rsidP="00620940">
            <w:pPr>
              <w:pStyle w:val="Table10ptbullets"/>
              <w:numPr>
                <w:ilvl w:val="0"/>
                <w:numId w:val="0"/>
              </w:numPr>
              <w:rPr>
                <w:lang w:eastAsia="en-NZ"/>
              </w:rPr>
            </w:pPr>
            <w:r w:rsidRPr="0059756B">
              <w:t>Process in place for monitoring, managing, and reporting adverse events following immunisation, including anaphylaxis.</w:t>
            </w:r>
          </w:p>
        </w:tc>
        <w:tc>
          <w:tcPr>
            <w:tcW w:w="1134" w:type="dxa"/>
            <w:vAlign w:val="center"/>
          </w:tcPr>
          <w:p w14:paraId="19850EE0" w14:textId="2977E641"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1835950080"/>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096296276"/>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20986C63" w14:textId="77777777" w:rsidR="00032728" w:rsidRPr="006F20FB" w:rsidRDefault="00032728" w:rsidP="00032728">
            <w:pPr>
              <w:pStyle w:val="Table10pt"/>
              <w:spacing w:before="120" w:after="120"/>
              <w:rPr>
                <w:szCs w:val="18"/>
              </w:rPr>
            </w:pPr>
          </w:p>
        </w:tc>
      </w:tr>
      <w:tr w:rsidR="00AB75C7" w:rsidRPr="006F20FB" w14:paraId="2CCFA525"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591FC211" w14:textId="7B41CD0E" w:rsidR="00AB75C7" w:rsidRPr="0059756B" w:rsidRDefault="00790420" w:rsidP="00620940">
            <w:pPr>
              <w:pStyle w:val="Table10ptbullets"/>
              <w:numPr>
                <w:ilvl w:val="0"/>
                <w:numId w:val="0"/>
              </w:numPr>
            </w:pPr>
            <w:r w:rsidRPr="0059756B">
              <w:t>Policies in place for blood body and fluid exposures (BBFE) and infection prevention control (IPC)</w:t>
            </w:r>
            <w:r w:rsidR="00416DE7" w:rsidRPr="0059756B">
              <w:t>.</w:t>
            </w:r>
          </w:p>
        </w:tc>
        <w:tc>
          <w:tcPr>
            <w:tcW w:w="1134" w:type="dxa"/>
            <w:vAlign w:val="center"/>
          </w:tcPr>
          <w:p w14:paraId="3264EA35" w14:textId="54CE4119" w:rsidR="00AB75C7" w:rsidRPr="006F20FB" w:rsidRDefault="00790420" w:rsidP="00893430">
            <w:pPr>
              <w:pStyle w:val="Table10pt"/>
              <w:spacing w:before="120" w:after="120"/>
              <w:jc w:val="center"/>
              <w:rPr>
                <w:lang w:val="en-NZ"/>
              </w:rPr>
            </w:pPr>
            <w:r w:rsidRPr="006F20FB">
              <w:rPr>
                <w:lang w:val="en-NZ"/>
              </w:rPr>
              <w:t xml:space="preserve">Y </w:t>
            </w:r>
            <w:sdt>
              <w:sdtPr>
                <w:rPr>
                  <w:b/>
                  <w:lang w:val="en-NZ"/>
                </w:rPr>
                <w:id w:val="-2038116001"/>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b/>
                  <w:lang w:val="en-NZ"/>
                </w:rPr>
                <w:id w:val="-183598255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6479B989" w14:textId="77777777" w:rsidR="00AB75C7" w:rsidRPr="006F20FB" w:rsidRDefault="00AB75C7" w:rsidP="00032728">
            <w:pPr>
              <w:pStyle w:val="Table10pt"/>
              <w:spacing w:before="120" w:after="120"/>
              <w:rPr>
                <w:szCs w:val="18"/>
              </w:rPr>
            </w:pPr>
          </w:p>
        </w:tc>
      </w:tr>
      <w:tr w:rsidR="00032728" w:rsidRPr="006F20FB" w14:paraId="3B37E438"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34C550EF" w14:textId="5A76C0C6" w:rsidR="00032728" w:rsidRPr="0059756B" w:rsidRDefault="00032728" w:rsidP="00620940">
            <w:pPr>
              <w:pStyle w:val="Table10ptbullets"/>
              <w:numPr>
                <w:ilvl w:val="0"/>
                <w:numId w:val="0"/>
              </w:numPr>
              <w:rPr>
                <w:lang w:eastAsia="en-NZ"/>
              </w:rPr>
            </w:pPr>
            <w:r w:rsidRPr="0059756B">
              <w:t>Appropriate process in place to respond to medical emergencies associated with the vaccination.</w:t>
            </w:r>
          </w:p>
        </w:tc>
        <w:tc>
          <w:tcPr>
            <w:tcW w:w="1134" w:type="dxa"/>
            <w:vAlign w:val="center"/>
          </w:tcPr>
          <w:p w14:paraId="10BEABAE" w14:textId="4D46B8F6"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1457406233"/>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98950435"/>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7DCCF74B" w14:textId="77777777" w:rsidR="00032728" w:rsidRPr="006F20FB" w:rsidRDefault="00032728" w:rsidP="00032728">
            <w:pPr>
              <w:pStyle w:val="Table10pt"/>
              <w:spacing w:before="120" w:after="120"/>
              <w:rPr>
                <w:szCs w:val="18"/>
              </w:rPr>
            </w:pPr>
          </w:p>
        </w:tc>
      </w:tr>
      <w:tr w:rsidR="00032728" w:rsidRPr="006F20FB" w14:paraId="738BBAF5"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1385943D" w14:textId="18CE53C8" w:rsidR="00032728" w:rsidRPr="0059756B" w:rsidRDefault="00032728" w:rsidP="00620940">
            <w:pPr>
              <w:pStyle w:val="Table10ptbullets"/>
              <w:numPr>
                <w:ilvl w:val="0"/>
                <w:numId w:val="0"/>
              </w:numPr>
              <w:rPr>
                <w:lang w:eastAsia="en-NZ"/>
              </w:rPr>
            </w:pPr>
            <w:r w:rsidRPr="0059756B">
              <w:t>Incident management procedures are in place and staff know how to report any clinical incident.</w:t>
            </w:r>
          </w:p>
        </w:tc>
        <w:tc>
          <w:tcPr>
            <w:tcW w:w="1134" w:type="dxa"/>
            <w:vAlign w:val="center"/>
          </w:tcPr>
          <w:p w14:paraId="069491F9" w14:textId="6F39CA34"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1725259623"/>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283003538"/>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0CB0BE93" w14:textId="77777777" w:rsidR="00032728" w:rsidRPr="006F20FB" w:rsidRDefault="00032728" w:rsidP="00032728">
            <w:pPr>
              <w:pStyle w:val="Table10pt"/>
              <w:spacing w:before="120" w:after="120"/>
              <w:rPr>
                <w:szCs w:val="18"/>
              </w:rPr>
            </w:pPr>
          </w:p>
        </w:tc>
      </w:tr>
      <w:tr w:rsidR="00032728" w:rsidRPr="006F20FB" w14:paraId="75119E1D"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374B4122" w14:textId="1036169F" w:rsidR="00032728" w:rsidRPr="0059756B" w:rsidRDefault="00032728" w:rsidP="00620940">
            <w:pPr>
              <w:pStyle w:val="Table10ptbullets"/>
              <w:numPr>
                <w:ilvl w:val="0"/>
                <w:numId w:val="0"/>
              </w:numPr>
              <w:rPr>
                <w:lang w:eastAsia="en-NZ"/>
              </w:rPr>
            </w:pPr>
            <w:r w:rsidRPr="0059756B">
              <w:t xml:space="preserve">SOP available for accessing and operating </w:t>
            </w:r>
            <w:r w:rsidR="00E05534">
              <w:t xml:space="preserve">Inventory Portal and </w:t>
            </w:r>
            <w:r w:rsidR="0059756B" w:rsidRPr="0059756B">
              <w:t>A</w:t>
            </w:r>
            <w:r w:rsidRPr="0059756B">
              <w:t xml:space="preserve">IR </w:t>
            </w:r>
            <w:r w:rsidR="00E05534">
              <w:t>to complete</w:t>
            </w:r>
            <w:r w:rsidR="00E05534" w:rsidRPr="0059756B">
              <w:t xml:space="preserve"> </w:t>
            </w:r>
            <w:r w:rsidRPr="0059756B">
              <w:t>inventory reporting requirements.</w:t>
            </w:r>
          </w:p>
        </w:tc>
        <w:tc>
          <w:tcPr>
            <w:tcW w:w="1134" w:type="dxa"/>
            <w:vAlign w:val="center"/>
          </w:tcPr>
          <w:p w14:paraId="5D0E775D" w14:textId="4894FA62"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1105619493"/>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772893498"/>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0F06059A" w14:textId="77777777" w:rsidR="00032728" w:rsidRPr="006F20FB" w:rsidRDefault="00032728" w:rsidP="00032728">
            <w:pPr>
              <w:pStyle w:val="Table10pt"/>
              <w:spacing w:before="120" w:after="120"/>
              <w:rPr>
                <w:szCs w:val="18"/>
              </w:rPr>
            </w:pPr>
          </w:p>
        </w:tc>
      </w:tr>
      <w:tr w:rsidR="00032728" w:rsidRPr="006F20FB" w14:paraId="3DDEDE3C" w14:textId="77777777" w:rsidTr="0059756B">
        <w:trPr>
          <w:cnfStyle w:val="000000100000" w:firstRow="0" w:lastRow="0" w:firstColumn="0" w:lastColumn="0" w:oddVBand="0" w:evenVBand="0" w:oddHBand="1" w:evenHBand="0" w:firstRowFirstColumn="0" w:firstRowLastColumn="0" w:lastRowFirstColumn="0" w:lastRowLastColumn="0"/>
          <w:trHeight w:val="50"/>
        </w:trPr>
        <w:tc>
          <w:tcPr>
            <w:tcW w:w="6091" w:type="dxa"/>
          </w:tcPr>
          <w:p w14:paraId="0DB61F1B" w14:textId="77777777" w:rsidR="00032728" w:rsidRPr="0059756B" w:rsidRDefault="00032728" w:rsidP="00032728">
            <w:pPr>
              <w:spacing w:after="0"/>
              <w:rPr>
                <w:sz w:val="20"/>
              </w:rPr>
            </w:pPr>
            <w:r w:rsidRPr="0059756B">
              <w:rPr>
                <w:sz w:val="20"/>
              </w:rPr>
              <w:t>Business continuity plans in place, including access to hard-copy versions of:</w:t>
            </w:r>
          </w:p>
          <w:p w14:paraId="571857D9" w14:textId="77777777" w:rsidR="0059756B" w:rsidRPr="0059756B" w:rsidRDefault="0059756B" w:rsidP="006E3D42">
            <w:pPr>
              <w:pStyle w:val="NoSpacing"/>
              <w:numPr>
                <w:ilvl w:val="0"/>
                <w:numId w:val="49"/>
              </w:numPr>
              <w:rPr>
                <w:sz w:val="20"/>
              </w:rPr>
            </w:pPr>
            <w:r w:rsidRPr="0059756B">
              <w:rPr>
                <w:sz w:val="20"/>
              </w:rPr>
              <w:t>Vaccination recording form</w:t>
            </w:r>
          </w:p>
          <w:p w14:paraId="03E4409E" w14:textId="77777777" w:rsidR="00032728" w:rsidRPr="009103A3" w:rsidRDefault="0059756B" w:rsidP="006E3D42">
            <w:pPr>
              <w:pStyle w:val="NoSpacing"/>
              <w:numPr>
                <w:ilvl w:val="0"/>
                <w:numId w:val="49"/>
              </w:numPr>
            </w:pPr>
            <w:r w:rsidRPr="0059756B">
              <w:rPr>
                <w:sz w:val="20"/>
              </w:rPr>
              <w:t>Consent form</w:t>
            </w:r>
          </w:p>
          <w:p w14:paraId="7FD1F6B1" w14:textId="650000E5" w:rsidR="009103A3" w:rsidRPr="0059756B" w:rsidRDefault="009103A3" w:rsidP="006E3D42">
            <w:pPr>
              <w:pStyle w:val="NoSpacing"/>
              <w:numPr>
                <w:ilvl w:val="0"/>
                <w:numId w:val="49"/>
              </w:numPr>
            </w:pPr>
            <w:r>
              <w:rPr>
                <w:sz w:val="20"/>
              </w:rPr>
              <w:t xml:space="preserve">Post vaccine information leaflet </w:t>
            </w:r>
          </w:p>
        </w:tc>
        <w:tc>
          <w:tcPr>
            <w:tcW w:w="1134" w:type="dxa"/>
            <w:vAlign w:val="bottom"/>
          </w:tcPr>
          <w:p w14:paraId="6EF8A893" w14:textId="77777777" w:rsidR="0059756B" w:rsidRDefault="0059756B" w:rsidP="002074C6">
            <w:pPr>
              <w:pStyle w:val="Table10pt"/>
              <w:spacing w:before="120" w:after="120"/>
              <w:jc w:val="center"/>
              <w:rPr>
                <w:lang w:val="en-NZ"/>
              </w:rPr>
            </w:pPr>
          </w:p>
          <w:p w14:paraId="66574672" w14:textId="77777777" w:rsidR="0059756B" w:rsidRDefault="0059756B" w:rsidP="002074C6">
            <w:pPr>
              <w:pStyle w:val="Table10pt"/>
              <w:spacing w:before="120" w:after="120"/>
              <w:jc w:val="center"/>
              <w:rPr>
                <w:lang w:val="en-NZ"/>
              </w:rPr>
            </w:pPr>
          </w:p>
          <w:p w14:paraId="34F1DE49" w14:textId="4EC2EBDB" w:rsidR="00893430" w:rsidRPr="006F20FB" w:rsidRDefault="00FC6DA6" w:rsidP="002074C6">
            <w:pPr>
              <w:pStyle w:val="Table10pt"/>
              <w:spacing w:before="120" w:after="120"/>
              <w:jc w:val="center"/>
              <w:rPr>
                <w:rFonts w:ascii="Segoe UI Symbol" w:hAnsi="Segoe UI Symbol" w:cs="Segoe UI Symbol"/>
                <w:b/>
                <w:lang w:val="en-NZ"/>
              </w:rPr>
            </w:pPr>
            <w:r w:rsidRPr="006F20FB">
              <w:rPr>
                <w:lang w:val="en-NZ"/>
              </w:rPr>
              <w:t xml:space="preserve">Y </w:t>
            </w:r>
            <w:sdt>
              <w:sdtPr>
                <w:rPr>
                  <w:rFonts w:ascii="Segoe UI Symbol" w:hAnsi="Segoe UI Symbol" w:cs="Segoe UI Symbol"/>
                  <w:b/>
                  <w:lang w:val="en-NZ"/>
                </w:rPr>
                <w:id w:val="-1103257804"/>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15445288"/>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002074C6" w:rsidRPr="006F20FB">
              <w:rPr>
                <w:b/>
                <w:lang w:val="en-NZ"/>
              </w:rPr>
              <w:br/>
            </w:r>
            <w:r w:rsidRPr="006F20FB">
              <w:rPr>
                <w:rFonts w:ascii="Segoe UI Symbol" w:hAnsi="Segoe UI Symbol" w:cs="Segoe UI Symbol"/>
                <w:b/>
                <w:lang w:val="en-NZ"/>
              </w:rPr>
              <w:br/>
            </w:r>
          </w:p>
        </w:tc>
        <w:tc>
          <w:tcPr>
            <w:tcW w:w="1127" w:type="dxa"/>
          </w:tcPr>
          <w:p w14:paraId="3DE96545" w14:textId="77777777" w:rsidR="00032728" w:rsidRPr="006F20FB" w:rsidRDefault="00032728" w:rsidP="00032728">
            <w:pPr>
              <w:pStyle w:val="Table10pt"/>
              <w:spacing w:before="120" w:after="120"/>
              <w:rPr>
                <w:szCs w:val="18"/>
              </w:rPr>
            </w:pPr>
          </w:p>
        </w:tc>
      </w:tr>
    </w:tbl>
    <w:p w14:paraId="457BDDBE" w14:textId="3395AD1D" w:rsidR="003D045F" w:rsidRPr="006F20FB" w:rsidRDefault="003E634F" w:rsidP="003D045F">
      <w:pPr>
        <w:pStyle w:val="Caption"/>
      </w:pPr>
      <w:bookmarkStart w:id="494" w:name="_Toc80138291"/>
      <w:bookmarkStart w:id="495" w:name="_Toc88839192"/>
      <w:r w:rsidRPr="006F20FB">
        <w:t>Table A</w:t>
      </w:r>
      <w:r>
        <w:fldChar w:fldCharType="begin"/>
      </w:r>
      <w:r>
        <w:instrText>SEQ Table_A \* ARABIC</w:instrText>
      </w:r>
      <w:r>
        <w:fldChar w:fldCharType="separate"/>
      </w:r>
      <w:r w:rsidR="00A15ADD">
        <w:rPr>
          <w:noProof/>
        </w:rPr>
        <w:t>4</w:t>
      </w:r>
      <w:r>
        <w:fldChar w:fldCharType="end"/>
      </w:r>
      <w:r w:rsidRPr="006F20FB">
        <w:t xml:space="preserve"> – </w:t>
      </w:r>
      <w:r w:rsidR="00032728" w:rsidRPr="006F20FB">
        <w:t>workforce</w:t>
      </w:r>
      <w:r w:rsidR="00F34174" w:rsidRPr="006F20FB">
        <w:t xml:space="preserve"> check</w:t>
      </w:r>
      <w:r w:rsidR="00894529" w:rsidRPr="006F20FB">
        <w:t>lis</w:t>
      </w:r>
      <w:r w:rsidR="00F34174" w:rsidRPr="006F20FB">
        <w:t>t</w:t>
      </w:r>
      <w:bookmarkEnd w:id="494"/>
      <w:bookmarkEnd w:id="495"/>
    </w:p>
    <w:tbl>
      <w:tblPr>
        <w:tblStyle w:val="GridTable1Light"/>
        <w:tblW w:w="0" w:type="auto"/>
        <w:tblLook w:val="0420" w:firstRow="1" w:lastRow="0" w:firstColumn="0" w:lastColumn="0" w:noHBand="0" w:noVBand="1"/>
      </w:tblPr>
      <w:tblGrid>
        <w:gridCol w:w="6091"/>
        <w:gridCol w:w="1134"/>
        <w:gridCol w:w="1127"/>
      </w:tblGrid>
      <w:tr w:rsidR="006D1674" w:rsidRPr="006F20FB" w14:paraId="0C18E01F" w14:textId="77777777" w:rsidTr="00367FD8">
        <w:trPr>
          <w:cnfStyle w:val="100000000000" w:firstRow="1" w:lastRow="0" w:firstColumn="0" w:lastColumn="0" w:oddVBand="0" w:evenVBand="0" w:oddHBand="0" w:evenHBand="0" w:firstRowFirstColumn="0" w:firstRowLastColumn="0" w:lastRowFirstColumn="0" w:lastRowLastColumn="0"/>
        </w:trPr>
        <w:tc>
          <w:tcPr>
            <w:tcW w:w="6091" w:type="dxa"/>
            <w:hideMark/>
          </w:tcPr>
          <w:p w14:paraId="1F684019" w14:textId="230A38D4" w:rsidR="006D1674" w:rsidRPr="006F20FB" w:rsidRDefault="00032728" w:rsidP="006D1674">
            <w:pPr>
              <w:spacing w:before="120" w:after="120" w:line="240" w:lineRule="auto"/>
              <w:rPr>
                <w:sz w:val="18"/>
                <w:szCs w:val="18"/>
                <w:lang w:eastAsia="en-NZ"/>
              </w:rPr>
            </w:pPr>
            <w:r w:rsidRPr="006F20FB">
              <w:rPr>
                <w:color w:val="FFFFFF"/>
                <w:sz w:val="18"/>
                <w:szCs w:val="18"/>
                <w:lang w:eastAsia="en-NZ"/>
              </w:rPr>
              <w:t>Work</w:t>
            </w:r>
            <w:r w:rsidR="00367383" w:rsidRPr="006F20FB">
              <w:rPr>
                <w:color w:val="FFFFFF"/>
                <w:sz w:val="18"/>
                <w:szCs w:val="18"/>
                <w:lang w:eastAsia="en-NZ"/>
              </w:rPr>
              <w:t>force</w:t>
            </w:r>
          </w:p>
        </w:tc>
        <w:tc>
          <w:tcPr>
            <w:tcW w:w="1134" w:type="dxa"/>
          </w:tcPr>
          <w:p w14:paraId="7D6FB135" w14:textId="271FFF9D" w:rsidR="006D1674" w:rsidRPr="006F20FB" w:rsidRDefault="006D1674" w:rsidP="006D1674">
            <w:pPr>
              <w:spacing w:before="120" w:after="120" w:line="240" w:lineRule="auto"/>
              <w:rPr>
                <w:sz w:val="18"/>
                <w:szCs w:val="18"/>
                <w:lang w:eastAsia="en-NZ"/>
              </w:rPr>
            </w:pPr>
            <w:r w:rsidRPr="006F20FB">
              <w:rPr>
                <w:color w:val="FFFFFF"/>
                <w:sz w:val="18"/>
                <w:szCs w:val="18"/>
                <w:lang w:eastAsia="en-NZ"/>
              </w:rPr>
              <w:t>Y / N</w:t>
            </w:r>
          </w:p>
        </w:tc>
        <w:tc>
          <w:tcPr>
            <w:tcW w:w="1127" w:type="dxa"/>
          </w:tcPr>
          <w:p w14:paraId="40EE2BF3" w14:textId="119DEE4C" w:rsidR="006D1674" w:rsidRPr="006F20FB" w:rsidRDefault="006D1674" w:rsidP="006D1674">
            <w:pPr>
              <w:spacing w:before="120" w:after="120" w:line="240" w:lineRule="auto"/>
              <w:rPr>
                <w:sz w:val="18"/>
                <w:szCs w:val="18"/>
                <w:lang w:eastAsia="en-NZ"/>
              </w:rPr>
            </w:pPr>
            <w:r w:rsidRPr="006F20FB">
              <w:rPr>
                <w:color w:val="FFFFFF"/>
                <w:sz w:val="18"/>
                <w:szCs w:val="18"/>
                <w:lang w:eastAsia="en-NZ"/>
              </w:rPr>
              <w:t>Comments</w:t>
            </w:r>
          </w:p>
        </w:tc>
      </w:tr>
      <w:tr w:rsidR="00025CDF" w:rsidRPr="006F20FB" w14:paraId="3DA5256E" w14:textId="77777777" w:rsidTr="0059756B">
        <w:trPr>
          <w:cnfStyle w:val="000000100000" w:firstRow="0" w:lastRow="0" w:firstColumn="0" w:lastColumn="0" w:oddVBand="0" w:evenVBand="0" w:oddHBand="1" w:evenHBand="0" w:firstRowFirstColumn="0" w:firstRowLastColumn="0" w:lastRowFirstColumn="0" w:lastRowLastColumn="0"/>
          <w:trHeight w:val="2331"/>
        </w:trPr>
        <w:tc>
          <w:tcPr>
            <w:tcW w:w="6091" w:type="dxa"/>
            <w:hideMark/>
          </w:tcPr>
          <w:p w14:paraId="15A821D9" w14:textId="77777777" w:rsidR="00025CDF" w:rsidRPr="0059756B" w:rsidRDefault="00025CDF" w:rsidP="00025CDF">
            <w:pPr>
              <w:spacing w:after="0"/>
              <w:ind w:left="22"/>
              <w:rPr>
                <w:sz w:val="20"/>
              </w:rPr>
            </w:pPr>
            <w:r w:rsidRPr="0059756B">
              <w:rPr>
                <w:sz w:val="20"/>
              </w:rPr>
              <w:t>Staffing levels (including trained and accredited as required) are appropriate for delivering the scheduled vaccination volume. At a minimum, the following functions need to be allocated:</w:t>
            </w:r>
          </w:p>
          <w:p w14:paraId="6E274471" w14:textId="77777777" w:rsidR="00025CDF" w:rsidRPr="0059756B" w:rsidRDefault="00025CDF" w:rsidP="006E3D42">
            <w:pPr>
              <w:pStyle w:val="ListParagraph"/>
              <w:numPr>
                <w:ilvl w:val="0"/>
                <w:numId w:val="50"/>
              </w:numPr>
              <w:spacing w:after="0" w:line="240" w:lineRule="atLeast"/>
              <w:rPr>
                <w:sz w:val="20"/>
                <w:szCs w:val="20"/>
              </w:rPr>
            </w:pPr>
            <w:r w:rsidRPr="0059756B">
              <w:rPr>
                <w:sz w:val="20"/>
                <w:szCs w:val="20"/>
              </w:rPr>
              <w:t>Consumer welcome</w:t>
            </w:r>
          </w:p>
          <w:p w14:paraId="73798F3F" w14:textId="77777777" w:rsidR="00025CDF" w:rsidRDefault="00025CDF" w:rsidP="006E3D42">
            <w:pPr>
              <w:pStyle w:val="ListParagraph"/>
              <w:numPr>
                <w:ilvl w:val="0"/>
                <w:numId w:val="50"/>
              </w:numPr>
              <w:spacing w:after="0" w:line="240" w:lineRule="atLeast"/>
              <w:rPr>
                <w:sz w:val="20"/>
                <w:szCs w:val="20"/>
              </w:rPr>
            </w:pPr>
            <w:r w:rsidRPr="0059756B">
              <w:rPr>
                <w:sz w:val="20"/>
                <w:szCs w:val="20"/>
              </w:rPr>
              <w:t>Preparation and administration of doses</w:t>
            </w:r>
          </w:p>
          <w:p w14:paraId="19140CA2" w14:textId="5548FA3D" w:rsidR="009103A3" w:rsidRPr="0059756B" w:rsidRDefault="009103A3" w:rsidP="006E3D42">
            <w:pPr>
              <w:pStyle w:val="ListParagraph"/>
              <w:numPr>
                <w:ilvl w:val="0"/>
                <w:numId w:val="50"/>
              </w:numPr>
              <w:spacing w:after="0" w:line="240" w:lineRule="atLeast"/>
              <w:rPr>
                <w:sz w:val="20"/>
                <w:szCs w:val="20"/>
              </w:rPr>
            </w:pPr>
            <w:r>
              <w:rPr>
                <w:sz w:val="20"/>
                <w:szCs w:val="20"/>
              </w:rPr>
              <w:t xml:space="preserve">Pre-vaccination screening process in place utilising IMAC resources </w:t>
            </w:r>
          </w:p>
          <w:p w14:paraId="197948D1" w14:textId="5B761F3D" w:rsidR="00025CDF" w:rsidRPr="0059756B" w:rsidRDefault="00025CDF" w:rsidP="006E3D42">
            <w:pPr>
              <w:pStyle w:val="ListParagraph"/>
              <w:numPr>
                <w:ilvl w:val="0"/>
                <w:numId w:val="50"/>
              </w:numPr>
              <w:spacing w:after="0" w:line="240" w:lineRule="atLeast"/>
              <w:rPr>
                <w:sz w:val="20"/>
                <w:szCs w:val="20"/>
              </w:rPr>
            </w:pPr>
            <w:r w:rsidRPr="0059756B">
              <w:rPr>
                <w:sz w:val="20"/>
                <w:szCs w:val="20"/>
              </w:rPr>
              <w:t xml:space="preserve">Obtaining informed consent </w:t>
            </w:r>
            <w:r w:rsidR="009103A3">
              <w:rPr>
                <w:sz w:val="20"/>
                <w:szCs w:val="20"/>
              </w:rPr>
              <w:t>including ensuring consumers are informed of myocarditis and pericarditis risk, symptoms, the need to seek medical review and how to access this</w:t>
            </w:r>
          </w:p>
          <w:p w14:paraId="5CEB472D" w14:textId="50CE3077" w:rsidR="00025CDF" w:rsidRDefault="00025CDF" w:rsidP="006E3D42">
            <w:pPr>
              <w:pStyle w:val="ListParagraph"/>
              <w:numPr>
                <w:ilvl w:val="0"/>
                <w:numId w:val="50"/>
              </w:numPr>
              <w:spacing w:after="0" w:line="240" w:lineRule="atLeast"/>
              <w:rPr>
                <w:sz w:val="20"/>
                <w:szCs w:val="20"/>
              </w:rPr>
            </w:pPr>
            <w:r w:rsidRPr="0059756B">
              <w:rPr>
                <w:sz w:val="20"/>
                <w:szCs w:val="20"/>
              </w:rPr>
              <w:t xml:space="preserve">Events recording in </w:t>
            </w:r>
            <w:r w:rsidR="00A91AAC">
              <w:rPr>
                <w:sz w:val="20"/>
                <w:szCs w:val="20"/>
              </w:rPr>
              <w:t>the A</w:t>
            </w:r>
            <w:r w:rsidR="00A91AAC" w:rsidRPr="0059756B">
              <w:rPr>
                <w:sz w:val="20"/>
                <w:szCs w:val="20"/>
              </w:rPr>
              <w:t xml:space="preserve">IR </w:t>
            </w:r>
            <w:r w:rsidR="00A91AAC">
              <w:rPr>
                <w:sz w:val="20"/>
                <w:szCs w:val="20"/>
              </w:rPr>
              <w:t xml:space="preserve">or integrated PMS </w:t>
            </w:r>
            <w:r w:rsidRPr="0059756B">
              <w:rPr>
                <w:sz w:val="20"/>
                <w:szCs w:val="20"/>
              </w:rPr>
              <w:t>by a trained person</w:t>
            </w:r>
          </w:p>
          <w:p w14:paraId="28DF8473" w14:textId="2B05A8E9" w:rsidR="00BF22B1" w:rsidRPr="0059756B" w:rsidRDefault="00BF22B1" w:rsidP="006E3D42">
            <w:pPr>
              <w:pStyle w:val="ListParagraph"/>
              <w:numPr>
                <w:ilvl w:val="0"/>
                <w:numId w:val="50"/>
              </w:numPr>
              <w:spacing w:after="0" w:line="240" w:lineRule="atLeast"/>
              <w:rPr>
                <w:sz w:val="20"/>
                <w:szCs w:val="20"/>
              </w:rPr>
            </w:pPr>
            <w:r>
              <w:rPr>
                <w:sz w:val="20"/>
                <w:szCs w:val="20"/>
              </w:rPr>
              <w:t xml:space="preserve">Inventory Portal management </w:t>
            </w:r>
          </w:p>
          <w:p w14:paraId="315ACCBF" w14:textId="49166D9A" w:rsidR="00025CDF" w:rsidRPr="006F20FB" w:rsidRDefault="00025CDF" w:rsidP="006E3D42">
            <w:pPr>
              <w:pStyle w:val="Table10ptbullets"/>
              <w:numPr>
                <w:ilvl w:val="0"/>
                <w:numId w:val="50"/>
              </w:numPr>
              <w:rPr>
                <w:lang w:eastAsia="en-NZ"/>
              </w:rPr>
            </w:pPr>
            <w:r w:rsidRPr="0059756B">
              <w:t>After-immunisation observation</w:t>
            </w:r>
          </w:p>
        </w:tc>
        <w:tc>
          <w:tcPr>
            <w:tcW w:w="1134" w:type="dxa"/>
            <w:hideMark/>
          </w:tcPr>
          <w:p w14:paraId="2D498463" w14:textId="16976636" w:rsidR="00961229" w:rsidRDefault="00961229" w:rsidP="00961229">
            <w:pPr>
              <w:pStyle w:val="Table10pt"/>
              <w:spacing w:before="120" w:after="120"/>
              <w:jc w:val="center"/>
            </w:pPr>
          </w:p>
          <w:p w14:paraId="4938D9EB" w14:textId="77777777" w:rsidR="0059756B" w:rsidRPr="006F20FB" w:rsidRDefault="0059756B" w:rsidP="00961229">
            <w:pPr>
              <w:pStyle w:val="Table10pt"/>
              <w:spacing w:before="120" w:after="120"/>
              <w:jc w:val="center"/>
            </w:pPr>
          </w:p>
          <w:p w14:paraId="036D79CE" w14:textId="7512624E" w:rsidR="00025CDF" w:rsidRPr="006F20FB" w:rsidRDefault="00025CDF" w:rsidP="0059756B">
            <w:pPr>
              <w:pStyle w:val="Table10pt"/>
              <w:spacing w:before="120" w:after="120"/>
              <w:jc w:val="center"/>
              <w:rPr>
                <w:sz w:val="18"/>
                <w:szCs w:val="18"/>
              </w:rPr>
            </w:pPr>
            <w:r w:rsidRPr="006F20FB">
              <w:t xml:space="preserve">Y </w:t>
            </w:r>
            <w:sdt>
              <w:sdtPr>
                <w:rPr>
                  <w:rFonts w:ascii="MS Gothic" w:eastAsia="MS Gothic" w:hAnsi="MS Gothic"/>
                  <w:b/>
                  <w:bCs w:val="0"/>
                </w:rPr>
                <w:id w:val="177744626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39974581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00010858" w:rsidRPr="006F20FB">
              <w:rPr>
                <w:b/>
                <w:bCs w:val="0"/>
              </w:rPr>
              <w:br/>
            </w:r>
            <w:r w:rsidR="00152EF2" w:rsidRPr="006F20FB">
              <w:t xml:space="preserve">Y </w:t>
            </w:r>
            <w:sdt>
              <w:sdtPr>
                <w:rPr>
                  <w:rFonts w:ascii="MS Gothic" w:eastAsia="MS Gothic" w:hAnsi="MS Gothic"/>
                  <w:b/>
                  <w:bCs w:val="0"/>
                </w:rPr>
                <w:id w:val="-946156065"/>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t xml:space="preserve">  N </w:t>
            </w:r>
            <w:sdt>
              <w:sdtPr>
                <w:rPr>
                  <w:rFonts w:ascii="MS Gothic" w:eastAsia="MS Gothic" w:hAnsi="MS Gothic"/>
                  <w:b/>
                  <w:bCs w:val="0"/>
                </w:rPr>
                <w:id w:val="1256791708"/>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rPr>
                <w:b/>
                <w:bCs w:val="0"/>
              </w:rPr>
              <w:br/>
            </w:r>
            <w:r w:rsidR="00152EF2" w:rsidRPr="006F20FB">
              <w:t xml:space="preserve">Y </w:t>
            </w:r>
            <w:sdt>
              <w:sdtPr>
                <w:rPr>
                  <w:rFonts w:ascii="MS Gothic" w:eastAsia="MS Gothic" w:hAnsi="MS Gothic"/>
                  <w:b/>
                  <w:bCs w:val="0"/>
                </w:rPr>
                <w:id w:val="1621570949"/>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t xml:space="preserve">  N </w:t>
            </w:r>
            <w:sdt>
              <w:sdtPr>
                <w:rPr>
                  <w:rFonts w:ascii="MS Gothic" w:eastAsia="MS Gothic" w:hAnsi="MS Gothic"/>
                  <w:b/>
                  <w:bCs w:val="0"/>
                </w:rPr>
                <w:id w:val="-1864898303"/>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rPr>
                <w:b/>
                <w:bCs w:val="0"/>
              </w:rPr>
              <w:br/>
            </w:r>
            <w:r w:rsidR="00152EF2" w:rsidRPr="006F20FB">
              <w:t xml:space="preserve">Y </w:t>
            </w:r>
            <w:sdt>
              <w:sdtPr>
                <w:rPr>
                  <w:rFonts w:ascii="MS Gothic" w:eastAsia="MS Gothic" w:hAnsi="MS Gothic"/>
                  <w:b/>
                  <w:bCs w:val="0"/>
                </w:rPr>
                <w:id w:val="755864931"/>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t xml:space="preserve">  N </w:t>
            </w:r>
            <w:sdt>
              <w:sdtPr>
                <w:rPr>
                  <w:rFonts w:ascii="MS Gothic" w:eastAsia="MS Gothic" w:hAnsi="MS Gothic"/>
                  <w:b/>
                  <w:bCs w:val="0"/>
                </w:rPr>
                <w:id w:val="1522198960"/>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rPr>
                <w:b/>
                <w:bCs w:val="0"/>
              </w:rPr>
              <w:br/>
            </w:r>
            <w:r w:rsidR="00152EF2" w:rsidRPr="006F20FB">
              <w:t xml:space="preserve">Y </w:t>
            </w:r>
            <w:sdt>
              <w:sdtPr>
                <w:rPr>
                  <w:rFonts w:ascii="MS Gothic" w:eastAsia="MS Gothic" w:hAnsi="MS Gothic"/>
                  <w:b/>
                  <w:bCs w:val="0"/>
                </w:rPr>
                <w:id w:val="1282996316"/>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r w:rsidR="00152EF2" w:rsidRPr="006F20FB">
              <w:t xml:space="preserve">  N </w:t>
            </w:r>
            <w:sdt>
              <w:sdtPr>
                <w:rPr>
                  <w:rFonts w:ascii="MS Gothic" w:eastAsia="MS Gothic" w:hAnsi="MS Gothic"/>
                  <w:b/>
                  <w:bCs w:val="0"/>
                </w:rPr>
                <w:id w:val="1135062386"/>
                <w14:checkbox>
                  <w14:checked w14:val="0"/>
                  <w14:checkedState w14:val="2612" w14:font="MS Gothic"/>
                  <w14:uncheckedState w14:val="2610" w14:font="MS Gothic"/>
                </w14:checkbox>
              </w:sdtPr>
              <w:sdtEndPr/>
              <w:sdtContent>
                <w:r w:rsidR="00152EF2" w:rsidRPr="006F20FB">
                  <w:rPr>
                    <w:rFonts w:ascii="MS Gothic" w:eastAsia="MS Gothic" w:hAnsi="MS Gothic"/>
                    <w:b/>
                    <w:bCs w:val="0"/>
                  </w:rPr>
                  <w:t>☐</w:t>
                </w:r>
              </w:sdtContent>
            </w:sdt>
          </w:p>
        </w:tc>
        <w:tc>
          <w:tcPr>
            <w:tcW w:w="1127" w:type="dxa"/>
            <w:hideMark/>
          </w:tcPr>
          <w:p w14:paraId="19E69314" w14:textId="77777777" w:rsidR="00025CDF" w:rsidRPr="006F20FB" w:rsidRDefault="00025CDF" w:rsidP="00025CDF">
            <w:pPr>
              <w:pStyle w:val="Table10pt"/>
              <w:spacing w:before="120" w:after="120"/>
              <w:rPr>
                <w:sz w:val="18"/>
                <w:szCs w:val="18"/>
              </w:rPr>
            </w:pPr>
          </w:p>
        </w:tc>
      </w:tr>
      <w:tr w:rsidR="00025CDF" w:rsidRPr="006F20FB" w14:paraId="523D0261"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hideMark/>
          </w:tcPr>
          <w:p w14:paraId="0399CB86" w14:textId="10AE5C5E" w:rsidR="00025CDF" w:rsidRPr="006F20FB" w:rsidRDefault="00025CDF" w:rsidP="00620940">
            <w:pPr>
              <w:pStyle w:val="Table10ptbullets"/>
              <w:numPr>
                <w:ilvl w:val="0"/>
                <w:numId w:val="0"/>
              </w:numPr>
              <w:ind w:left="22"/>
              <w:rPr>
                <w:lang w:eastAsia="en-NZ"/>
              </w:rPr>
            </w:pPr>
            <w:r w:rsidRPr="006F20FB">
              <w:t>Site workforce encourages equitable access and the workforce demographic, as reasonably practicable, reflects of the likely consumer population or local area.</w:t>
            </w:r>
          </w:p>
        </w:tc>
        <w:tc>
          <w:tcPr>
            <w:tcW w:w="1134" w:type="dxa"/>
            <w:vAlign w:val="center"/>
            <w:hideMark/>
          </w:tcPr>
          <w:p w14:paraId="3E218FFF" w14:textId="59EA5D7B" w:rsidR="00025CDF" w:rsidRPr="006F20FB" w:rsidRDefault="00025CDF" w:rsidP="00961229">
            <w:pPr>
              <w:pStyle w:val="Table10pt"/>
              <w:jc w:val="center"/>
              <w:rPr>
                <w:sz w:val="18"/>
                <w:szCs w:val="18"/>
              </w:rPr>
            </w:pPr>
            <w:r w:rsidRPr="006F20FB">
              <w:t xml:space="preserve">Y </w:t>
            </w:r>
            <w:sdt>
              <w:sdtPr>
                <w:rPr>
                  <w:rFonts w:ascii="MS Gothic" w:eastAsia="MS Gothic" w:hAnsi="MS Gothic"/>
                  <w:b/>
                  <w:bCs w:val="0"/>
                </w:rPr>
                <w:id w:val="164438959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32851506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hideMark/>
          </w:tcPr>
          <w:p w14:paraId="289E0BF2" w14:textId="77777777" w:rsidR="00025CDF" w:rsidRPr="006F20FB" w:rsidRDefault="00025CDF" w:rsidP="00025CDF">
            <w:pPr>
              <w:pStyle w:val="Table10pt"/>
              <w:rPr>
                <w:sz w:val="18"/>
                <w:szCs w:val="18"/>
              </w:rPr>
            </w:pPr>
          </w:p>
        </w:tc>
      </w:tr>
      <w:tr w:rsidR="00025CDF" w:rsidRPr="006F20FB" w14:paraId="4E424D61"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hideMark/>
          </w:tcPr>
          <w:p w14:paraId="09911750" w14:textId="0FCAB6EC" w:rsidR="00025CDF" w:rsidRPr="006F20FB" w:rsidRDefault="00025CDF" w:rsidP="00620940">
            <w:pPr>
              <w:pStyle w:val="Table10ptbullets"/>
              <w:numPr>
                <w:ilvl w:val="0"/>
                <w:numId w:val="0"/>
              </w:numPr>
              <w:ind w:left="22"/>
              <w:rPr>
                <w:lang w:eastAsia="en-NZ"/>
              </w:rPr>
            </w:pPr>
            <w:r w:rsidRPr="006F20FB">
              <w:t>Staff are educated in disability equity access and know how to apply supported decision-making approach</w:t>
            </w:r>
            <w:r w:rsidR="0093013A" w:rsidRPr="006F20FB">
              <w:t xml:space="preserve"> (e.g.</w:t>
            </w:r>
            <w:r w:rsidR="00416DE7" w:rsidRPr="006F20FB">
              <w:t>,</w:t>
            </w:r>
            <w:r w:rsidR="0093013A" w:rsidRPr="006F20FB">
              <w:t xml:space="preserve"> </w:t>
            </w:r>
            <w:r w:rsidR="0093013A" w:rsidRPr="00C9289D">
              <w:t xml:space="preserve">the </w:t>
            </w:r>
            <w:r w:rsidR="005C76FA" w:rsidRPr="00100FA4">
              <w:t>Ministry</w:t>
            </w:r>
            <w:r w:rsidR="0093013A" w:rsidRPr="00C9289D">
              <w:t>’s</w:t>
            </w:r>
            <w:r w:rsidR="007850C2" w:rsidRPr="006F20FB">
              <w:t xml:space="preserve"> </w:t>
            </w:r>
            <w:hyperlink r:id="rId222" w:history="1">
              <w:r w:rsidR="007850C2" w:rsidRPr="006F20FB">
                <w:rPr>
                  <w:rStyle w:val="Hyperlink"/>
                </w:rPr>
                <w:t>Disability equity course</w:t>
              </w:r>
            </w:hyperlink>
            <w:r w:rsidR="007850C2" w:rsidRPr="006F20FB">
              <w:t>)</w:t>
            </w:r>
          </w:p>
        </w:tc>
        <w:tc>
          <w:tcPr>
            <w:tcW w:w="1134" w:type="dxa"/>
            <w:vAlign w:val="center"/>
            <w:hideMark/>
          </w:tcPr>
          <w:p w14:paraId="1E3803E6" w14:textId="052756CD" w:rsidR="00025CDF" w:rsidRPr="006F20FB" w:rsidRDefault="00025CDF" w:rsidP="00961229">
            <w:pPr>
              <w:pStyle w:val="Table10pt"/>
              <w:jc w:val="center"/>
              <w:rPr>
                <w:sz w:val="18"/>
                <w:szCs w:val="18"/>
              </w:rPr>
            </w:pPr>
            <w:r w:rsidRPr="006F20FB">
              <w:t xml:space="preserve">Y </w:t>
            </w:r>
            <w:sdt>
              <w:sdtPr>
                <w:rPr>
                  <w:rFonts w:ascii="MS Gothic" w:eastAsia="MS Gothic" w:hAnsi="MS Gothic"/>
                  <w:b/>
                  <w:bCs w:val="0"/>
                </w:rPr>
                <w:id w:val="21262894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891757364"/>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hideMark/>
          </w:tcPr>
          <w:p w14:paraId="65FA4BFE" w14:textId="77777777" w:rsidR="00025CDF" w:rsidRPr="006F20FB" w:rsidRDefault="00025CDF" w:rsidP="00025CDF">
            <w:pPr>
              <w:pStyle w:val="Table10pt"/>
              <w:rPr>
                <w:sz w:val="18"/>
                <w:szCs w:val="18"/>
              </w:rPr>
            </w:pPr>
          </w:p>
        </w:tc>
      </w:tr>
      <w:tr w:rsidR="00136584" w:rsidRPr="006F20FB" w14:paraId="104F6D06"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61B9F25F" w14:textId="330EA2BE" w:rsidR="00136584" w:rsidRPr="006F20FB" w:rsidRDefault="0079164C" w:rsidP="0079164C">
            <w:pPr>
              <w:pStyle w:val="Table10ptbullets"/>
              <w:numPr>
                <w:ilvl w:val="0"/>
                <w:numId w:val="0"/>
              </w:numPr>
              <w:ind w:left="33"/>
            </w:pPr>
            <w:r w:rsidRPr="006F20FB">
              <w:t>S</w:t>
            </w:r>
            <w:r w:rsidRPr="006F20FB">
              <w:rPr>
                <w:lang w:val="en-NZ"/>
              </w:rPr>
              <w:t>taff accessing consumer data have completed the appropriate privacy training (e.g.,</w:t>
            </w:r>
            <w:r w:rsidR="00E8660F" w:rsidRPr="006F20FB">
              <w:rPr>
                <w:lang w:val="en-NZ"/>
              </w:rPr>
              <w:t xml:space="preserve"> see the</w:t>
            </w:r>
            <w:r w:rsidRPr="006F20FB">
              <w:rPr>
                <w:lang w:val="en-NZ"/>
              </w:rPr>
              <w:t xml:space="preserve"> </w:t>
            </w:r>
            <w:hyperlink r:id="rId223" w:history="1">
              <w:r w:rsidR="006D10E4" w:rsidRPr="006F20FB">
                <w:rPr>
                  <w:rStyle w:val="Hyperlink"/>
                  <w:lang w:val="en-NZ"/>
                </w:rPr>
                <w:t>Privacy Commissioner courses link</w:t>
              </w:r>
            </w:hyperlink>
            <w:r w:rsidRPr="006F20FB">
              <w:rPr>
                <w:lang w:val="en-NZ"/>
              </w:rPr>
              <w:t xml:space="preserve">). </w:t>
            </w:r>
          </w:p>
        </w:tc>
        <w:tc>
          <w:tcPr>
            <w:tcW w:w="1134" w:type="dxa"/>
            <w:vAlign w:val="center"/>
          </w:tcPr>
          <w:p w14:paraId="35941961" w14:textId="0D35D591" w:rsidR="00136584" w:rsidRPr="006F20FB" w:rsidRDefault="0079164C" w:rsidP="00961229">
            <w:pPr>
              <w:pStyle w:val="Table10pt"/>
              <w:jc w:val="center"/>
            </w:pPr>
            <w:r w:rsidRPr="006F20FB">
              <w:rPr>
                <w:lang w:val="en-NZ"/>
              </w:rPr>
              <w:t xml:space="preserve">Y </w:t>
            </w:r>
            <w:sdt>
              <w:sdtPr>
                <w:rPr>
                  <w:b/>
                  <w:lang w:val="en-NZ"/>
                </w:rPr>
                <w:id w:val="-1897427934"/>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b/>
                  <w:lang w:val="en-NZ"/>
                </w:rPr>
                <w:id w:val="1529909269"/>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c>
          <w:tcPr>
            <w:tcW w:w="1127" w:type="dxa"/>
          </w:tcPr>
          <w:p w14:paraId="0D9E632D" w14:textId="77777777" w:rsidR="00136584" w:rsidRPr="006F20FB" w:rsidRDefault="00136584" w:rsidP="00025CDF">
            <w:pPr>
              <w:pStyle w:val="Table10pt"/>
              <w:rPr>
                <w:sz w:val="18"/>
                <w:szCs w:val="18"/>
              </w:rPr>
            </w:pPr>
          </w:p>
        </w:tc>
      </w:tr>
      <w:tr w:rsidR="00025CDF" w:rsidRPr="006F20FB" w14:paraId="1519B8F8"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hideMark/>
          </w:tcPr>
          <w:p w14:paraId="609F509D" w14:textId="7CDACB3A" w:rsidR="00025CDF" w:rsidRPr="006F20FB" w:rsidRDefault="00025CDF" w:rsidP="00620940">
            <w:pPr>
              <w:pStyle w:val="Table10ptbullets"/>
              <w:numPr>
                <w:ilvl w:val="0"/>
                <w:numId w:val="0"/>
              </w:numPr>
              <w:ind w:left="22"/>
              <w:rPr>
                <w:lang w:eastAsia="en-NZ"/>
              </w:rPr>
            </w:pPr>
            <w:r w:rsidRPr="006F20FB">
              <w:t xml:space="preserve">Staff inducted to the site and to have completed all relevant training including cold chain and IMAC/vaccine training, adverse event training, </w:t>
            </w:r>
            <w:r w:rsidR="00E92700">
              <w:t xml:space="preserve">Inventory Portal </w:t>
            </w:r>
            <w:r w:rsidRPr="006F20FB">
              <w:t xml:space="preserve">and </w:t>
            </w:r>
            <w:r w:rsidR="00D14378">
              <w:t>A</w:t>
            </w:r>
            <w:r w:rsidR="00D14378" w:rsidRPr="006F20FB">
              <w:t>IR</w:t>
            </w:r>
            <w:r w:rsidR="000869A4">
              <w:t xml:space="preserve"> vaccinator portal</w:t>
            </w:r>
            <w:r w:rsidR="00D14378" w:rsidRPr="006F20FB">
              <w:t xml:space="preserve"> </w:t>
            </w:r>
            <w:r w:rsidRPr="006F20FB">
              <w:t>training</w:t>
            </w:r>
            <w:r w:rsidR="000869A4">
              <w:t xml:space="preserve"> (if using)</w:t>
            </w:r>
            <w:r w:rsidRPr="006F20FB">
              <w:t>.</w:t>
            </w:r>
          </w:p>
        </w:tc>
        <w:tc>
          <w:tcPr>
            <w:tcW w:w="1134" w:type="dxa"/>
            <w:vAlign w:val="center"/>
            <w:hideMark/>
          </w:tcPr>
          <w:p w14:paraId="5AE470B9" w14:textId="539FCFCA" w:rsidR="00025CDF" w:rsidRPr="006F20FB" w:rsidRDefault="00025CDF" w:rsidP="00961229">
            <w:pPr>
              <w:pStyle w:val="Table10pt"/>
              <w:jc w:val="center"/>
              <w:rPr>
                <w:sz w:val="18"/>
                <w:szCs w:val="18"/>
              </w:rPr>
            </w:pPr>
            <w:r w:rsidRPr="006F20FB">
              <w:t xml:space="preserve">Y </w:t>
            </w:r>
            <w:sdt>
              <w:sdtPr>
                <w:rPr>
                  <w:rFonts w:ascii="MS Gothic" w:eastAsia="MS Gothic" w:hAnsi="MS Gothic"/>
                  <w:b/>
                  <w:bCs w:val="0"/>
                </w:rPr>
                <w:id w:val="124753449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8549402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hideMark/>
          </w:tcPr>
          <w:p w14:paraId="08C5534F" w14:textId="77777777" w:rsidR="00025CDF" w:rsidRPr="006F20FB" w:rsidRDefault="00025CDF" w:rsidP="00025CDF">
            <w:pPr>
              <w:pStyle w:val="Table10pt"/>
              <w:rPr>
                <w:sz w:val="18"/>
                <w:szCs w:val="18"/>
              </w:rPr>
            </w:pPr>
          </w:p>
        </w:tc>
      </w:tr>
      <w:tr w:rsidR="00961229" w:rsidRPr="006F20FB" w14:paraId="70286E9B"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60004AFA" w14:textId="4AE504A8" w:rsidR="00961229" w:rsidRPr="006F20FB" w:rsidRDefault="00961229" w:rsidP="00620940">
            <w:pPr>
              <w:pStyle w:val="Table10ptbullets"/>
              <w:numPr>
                <w:ilvl w:val="0"/>
                <w:numId w:val="0"/>
              </w:numPr>
              <w:ind w:left="22"/>
              <w:rPr>
                <w:lang w:eastAsia="en-NZ"/>
              </w:rPr>
            </w:pPr>
            <w:r w:rsidRPr="006F20FB">
              <w:t>Appropriate staff training to respond to three possible medical emergencies associated with the vaccination (fainting, hyperventilation, and anaphylaxis).</w:t>
            </w:r>
          </w:p>
        </w:tc>
        <w:tc>
          <w:tcPr>
            <w:tcW w:w="1134" w:type="dxa"/>
            <w:vAlign w:val="center"/>
          </w:tcPr>
          <w:p w14:paraId="06494732" w14:textId="202CFFB4" w:rsidR="00961229" w:rsidRPr="006F20FB" w:rsidRDefault="00961229" w:rsidP="00961229">
            <w:pPr>
              <w:pStyle w:val="Table10pt"/>
              <w:jc w:val="center"/>
            </w:pPr>
            <w:r w:rsidRPr="006F20FB">
              <w:t xml:space="preserve">Y </w:t>
            </w:r>
            <w:sdt>
              <w:sdtPr>
                <w:rPr>
                  <w:rFonts w:ascii="MS Gothic" w:eastAsia="MS Gothic" w:hAnsi="MS Gothic"/>
                  <w:b/>
                  <w:bCs w:val="0"/>
                </w:rPr>
                <w:id w:val="177050283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40625881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443CEBA2" w14:textId="77777777" w:rsidR="00961229" w:rsidRPr="006F20FB" w:rsidRDefault="00961229" w:rsidP="00961229">
            <w:pPr>
              <w:pStyle w:val="Table10pt"/>
              <w:rPr>
                <w:sz w:val="18"/>
                <w:szCs w:val="18"/>
              </w:rPr>
            </w:pPr>
          </w:p>
        </w:tc>
      </w:tr>
      <w:tr w:rsidR="00961229" w:rsidRPr="006F20FB" w14:paraId="7500C945"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58B1C8DA" w14:textId="4EF06B82" w:rsidR="00961229" w:rsidRPr="006F20FB" w:rsidRDefault="00961229" w:rsidP="00620940">
            <w:pPr>
              <w:pStyle w:val="Table10ptbullets"/>
              <w:numPr>
                <w:ilvl w:val="0"/>
                <w:numId w:val="0"/>
              </w:numPr>
              <w:ind w:left="22"/>
              <w:rPr>
                <w:lang w:eastAsia="en-NZ"/>
              </w:rPr>
            </w:pPr>
            <w:r w:rsidRPr="006F20FB">
              <w:t>Staff roles and responsibilities are clearly defined.</w:t>
            </w:r>
          </w:p>
        </w:tc>
        <w:tc>
          <w:tcPr>
            <w:tcW w:w="1134" w:type="dxa"/>
            <w:vAlign w:val="center"/>
          </w:tcPr>
          <w:p w14:paraId="3773319B" w14:textId="08FA9A6D" w:rsidR="00961229" w:rsidRPr="006F20FB" w:rsidRDefault="00961229" w:rsidP="00961229">
            <w:pPr>
              <w:pStyle w:val="Table10pt"/>
              <w:jc w:val="center"/>
            </w:pPr>
            <w:r w:rsidRPr="006F20FB">
              <w:t xml:space="preserve">Y </w:t>
            </w:r>
            <w:sdt>
              <w:sdtPr>
                <w:rPr>
                  <w:rFonts w:ascii="MS Gothic" w:eastAsia="MS Gothic" w:hAnsi="MS Gothic"/>
                  <w:b/>
                  <w:bCs w:val="0"/>
                </w:rPr>
                <w:id w:val="212187854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6190078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5942DC0D" w14:textId="77777777" w:rsidR="00961229" w:rsidRPr="006F20FB" w:rsidRDefault="00961229" w:rsidP="00961229">
            <w:pPr>
              <w:pStyle w:val="Table10pt"/>
              <w:rPr>
                <w:sz w:val="18"/>
                <w:szCs w:val="18"/>
              </w:rPr>
            </w:pPr>
          </w:p>
        </w:tc>
      </w:tr>
      <w:tr w:rsidR="00961229" w:rsidRPr="006F20FB" w14:paraId="1D4AEFBE"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7E8EF16F" w14:textId="78594931" w:rsidR="00961229" w:rsidRPr="006F20FB" w:rsidRDefault="00961229" w:rsidP="00620940">
            <w:pPr>
              <w:pStyle w:val="Table10ptbullets"/>
              <w:numPr>
                <w:ilvl w:val="0"/>
                <w:numId w:val="0"/>
              </w:numPr>
              <w:ind w:left="22"/>
              <w:rPr>
                <w:lang w:eastAsia="en-NZ"/>
              </w:rPr>
            </w:pPr>
            <w:r w:rsidRPr="006F20FB">
              <w:t>Multi-vaccinator sites have a named Lead Clinician.</w:t>
            </w:r>
          </w:p>
        </w:tc>
        <w:tc>
          <w:tcPr>
            <w:tcW w:w="1134" w:type="dxa"/>
            <w:vAlign w:val="center"/>
          </w:tcPr>
          <w:p w14:paraId="4CD12ABB" w14:textId="2DBC8707" w:rsidR="00961229" w:rsidRPr="006F20FB" w:rsidRDefault="00961229" w:rsidP="00961229">
            <w:pPr>
              <w:pStyle w:val="Table10pt"/>
              <w:jc w:val="center"/>
            </w:pPr>
            <w:r w:rsidRPr="006F20FB">
              <w:t xml:space="preserve">Y </w:t>
            </w:r>
            <w:sdt>
              <w:sdtPr>
                <w:rPr>
                  <w:rFonts w:ascii="MS Gothic" w:eastAsia="MS Gothic" w:hAnsi="MS Gothic"/>
                  <w:b/>
                  <w:bCs w:val="0"/>
                </w:rPr>
                <w:id w:val="-82543471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06231962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0F612812" w14:textId="77777777" w:rsidR="00961229" w:rsidRPr="006F20FB" w:rsidRDefault="00961229" w:rsidP="00961229">
            <w:pPr>
              <w:pStyle w:val="Table10pt"/>
              <w:rPr>
                <w:sz w:val="18"/>
                <w:szCs w:val="18"/>
              </w:rPr>
            </w:pPr>
          </w:p>
        </w:tc>
      </w:tr>
      <w:tr w:rsidR="00961229" w:rsidRPr="006F20FB" w14:paraId="44F458D6"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6B379573" w14:textId="3554EE72" w:rsidR="00961229" w:rsidRPr="006F20FB" w:rsidRDefault="00961229" w:rsidP="00620940">
            <w:pPr>
              <w:pStyle w:val="Table10ptbullets"/>
              <w:numPr>
                <w:ilvl w:val="0"/>
                <w:numId w:val="0"/>
              </w:numPr>
              <w:ind w:left="22"/>
              <w:rPr>
                <w:lang w:eastAsia="en-NZ"/>
              </w:rPr>
            </w:pPr>
            <w:r w:rsidRPr="006F20FB">
              <w:t>An appropriate pe</w:t>
            </w:r>
            <w:r w:rsidR="00E756A2">
              <w:t>rson</w:t>
            </w:r>
            <w:r w:rsidRPr="006F20FB">
              <w:t xml:space="preserve"> has been identified to receive vaccine delivery as part of cold chain provisions.</w:t>
            </w:r>
          </w:p>
        </w:tc>
        <w:tc>
          <w:tcPr>
            <w:tcW w:w="1134" w:type="dxa"/>
            <w:vAlign w:val="center"/>
          </w:tcPr>
          <w:p w14:paraId="4E6D418E" w14:textId="7FE50714" w:rsidR="00961229" w:rsidRPr="006F20FB" w:rsidRDefault="00961229" w:rsidP="00961229">
            <w:pPr>
              <w:pStyle w:val="Table10pt"/>
              <w:jc w:val="center"/>
            </w:pPr>
            <w:r w:rsidRPr="006F20FB">
              <w:t xml:space="preserve">Y </w:t>
            </w:r>
            <w:sdt>
              <w:sdtPr>
                <w:rPr>
                  <w:rFonts w:ascii="MS Gothic" w:eastAsia="MS Gothic" w:hAnsi="MS Gothic"/>
                  <w:b/>
                  <w:bCs w:val="0"/>
                </w:rPr>
                <w:id w:val="-132387967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34370941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5078CA43" w14:textId="77777777" w:rsidR="00961229" w:rsidRPr="006F20FB" w:rsidRDefault="00961229" w:rsidP="00961229">
            <w:pPr>
              <w:pStyle w:val="Table10pt"/>
              <w:rPr>
                <w:sz w:val="18"/>
                <w:szCs w:val="18"/>
              </w:rPr>
            </w:pPr>
          </w:p>
        </w:tc>
      </w:tr>
      <w:tr w:rsidR="00961229" w:rsidRPr="006F20FB" w14:paraId="682301C5"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568EA063" w14:textId="77777777" w:rsidR="00961229" w:rsidRPr="0059756B" w:rsidRDefault="00961229" w:rsidP="00961229">
            <w:pPr>
              <w:spacing w:after="0"/>
              <w:ind w:left="22"/>
              <w:rPr>
                <w:sz w:val="20"/>
              </w:rPr>
            </w:pPr>
            <w:r w:rsidRPr="0059756B">
              <w:rPr>
                <w:sz w:val="20"/>
              </w:rPr>
              <w:t>Infection Prevention and Control staff have been identified including:</w:t>
            </w:r>
          </w:p>
          <w:p w14:paraId="38ABE11D" w14:textId="77777777" w:rsidR="00961229" w:rsidRPr="0059756B" w:rsidRDefault="00961229" w:rsidP="006E3D42">
            <w:pPr>
              <w:pStyle w:val="ListParagraph"/>
              <w:numPr>
                <w:ilvl w:val="0"/>
                <w:numId w:val="51"/>
              </w:numPr>
              <w:spacing w:after="0" w:line="240" w:lineRule="atLeast"/>
              <w:rPr>
                <w:sz w:val="20"/>
                <w:szCs w:val="20"/>
              </w:rPr>
            </w:pPr>
            <w:r w:rsidRPr="0059756B">
              <w:rPr>
                <w:sz w:val="20"/>
                <w:szCs w:val="20"/>
              </w:rPr>
              <w:t>IPC Lead</w:t>
            </w:r>
          </w:p>
          <w:p w14:paraId="533556DF" w14:textId="34E7E5A2" w:rsidR="00961229" w:rsidRPr="006F20FB" w:rsidRDefault="00961229" w:rsidP="006E3D42">
            <w:pPr>
              <w:pStyle w:val="Table10ptbullets"/>
              <w:numPr>
                <w:ilvl w:val="0"/>
                <w:numId w:val="51"/>
              </w:numPr>
              <w:rPr>
                <w:lang w:eastAsia="en-NZ"/>
              </w:rPr>
            </w:pPr>
            <w:r w:rsidRPr="0059756B">
              <w:t>IPC trainers</w:t>
            </w:r>
          </w:p>
        </w:tc>
        <w:tc>
          <w:tcPr>
            <w:tcW w:w="1134" w:type="dxa"/>
            <w:vAlign w:val="bottom"/>
          </w:tcPr>
          <w:p w14:paraId="40529D13" w14:textId="4B227E15" w:rsidR="00961229" w:rsidRPr="006F20FB" w:rsidRDefault="00961229" w:rsidP="00961229">
            <w:pPr>
              <w:pStyle w:val="Table10pt"/>
              <w:jc w:val="center"/>
            </w:pPr>
            <w:r w:rsidRPr="006F20FB">
              <w:t xml:space="preserve">Y </w:t>
            </w:r>
            <w:sdt>
              <w:sdtPr>
                <w:rPr>
                  <w:rFonts w:ascii="MS Gothic" w:eastAsia="MS Gothic" w:hAnsi="MS Gothic"/>
                  <w:b/>
                  <w:bCs w:val="0"/>
                </w:rPr>
                <w:id w:val="-22429750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14588336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rPr>
                <w:b/>
                <w:bCs w:val="0"/>
              </w:rPr>
              <w:br/>
            </w:r>
            <w:r w:rsidRPr="006F20FB">
              <w:t xml:space="preserve">Y </w:t>
            </w:r>
            <w:sdt>
              <w:sdtPr>
                <w:rPr>
                  <w:rFonts w:ascii="MS Gothic" w:eastAsia="MS Gothic" w:hAnsi="MS Gothic"/>
                  <w:b/>
                  <w:bCs w:val="0"/>
                </w:rPr>
                <w:id w:val="-165213256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78384673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3C60C99B" w14:textId="77777777" w:rsidR="00961229" w:rsidRPr="006F20FB" w:rsidRDefault="00961229" w:rsidP="00961229">
            <w:pPr>
              <w:pStyle w:val="Table10pt"/>
              <w:rPr>
                <w:sz w:val="18"/>
                <w:szCs w:val="18"/>
              </w:rPr>
            </w:pPr>
          </w:p>
        </w:tc>
      </w:tr>
      <w:tr w:rsidR="00961229" w:rsidRPr="006F20FB" w14:paraId="677EF741"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77D3A597" w14:textId="3F61585C" w:rsidR="00961229" w:rsidRPr="006F20FB" w:rsidRDefault="00961229" w:rsidP="00620940">
            <w:pPr>
              <w:pStyle w:val="Table10ptbullets"/>
              <w:numPr>
                <w:ilvl w:val="0"/>
                <w:numId w:val="0"/>
              </w:numPr>
              <w:ind w:left="22"/>
              <w:rPr>
                <w:lang w:eastAsia="en-NZ"/>
              </w:rPr>
            </w:pPr>
            <w:r w:rsidRPr="006F20FB">
              <w:t>Security presence available to control access to the site and be available for support in the event of attempted unauthorised access.</w:t>
            </w:r>
          </w:p>
        </w:tc>
        <w:tc>
          <w:tcPr>
            <w:tcW w:w="1134" w:type="dxa"/>
            <w:vAlign w:val="center"/>
          </w:tcPr>
          <w:p w14:paraId="0D849A61" w14:textId="13DF3B08" w:rsidR="00961229" w:rsidRPr="006F20FB" w:rsidRDefault="00961229" w:rsidP="00961229">
            <w:pPr>
              <w:pStyle w:val="Table10pt"/>
              <w:jc w:val="center"/>
            </w:pPr>
            <w:r w:rsidRPr="006F20FB">
              <w:t xml:space="preserve">Y </w:t>
            </w:r>
            <w:sdt>
              <w:sdtPr>
                <w:rPr>
                  <w:rFonts w:ascii="MS Gothic" w:eastAsia="MS Gothic" w:hAnsi="MS Gothic"/>
                  <w:b/>
                  <w:bCs w:val="0"/>
                </w:rPr>
                <w:id w:val="-41655942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2132391510"/>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33232CEB" w14:textId="77777777" w:rsidR="00961229" w:rsidRPr="006F20FB" w:rsidRDefault="00961229" w:rsidP="00961229">
            <w:pPr>
              <w:pStyle w:val="Table10pt"/>
              <w:rPr>
                <w:sz w:val="18"/>
                <w:szCs w:val="18"/>
              </w:rPr>
            </w:pPr>
          </w:p>
        </w:tc>
      </w:tr>
      <w:tr w:rsidR="00961229" w:rsidRPr="006F20FB" w14:paraId="6481E23C"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790852AA" w14:textId="14879977" w:rsidR="00961229" w:rsidRPr="006F20FB" w:rsidRDefault="00961229" w:rsidP="00620940">
            <w:pPr>
              <w:pStyle w:val="Table10ptbullets"/>
              <w:numPr>
                <w:ilvl w:val="0"/>
                <w:numId w:val="0"/>
              </w:numPr>
              <w:ind w:left="22"/>
              <w:rPr>
                <w:lang w:eastAsia="en-NZ"/>
              </w:rPr>
            </w:pPr>
            <w:r w:rsidRPr="006F20FB">
              <w:t>All vaccination site staff have been given the opportunity to receive a COVID-19 vaccination.</w:t>
            </w:r>
          </w:p>
        </w:tc>
        <w:tc>
          <w:tcPr>
            <w:tcW w:w="1134" w:type="dxa"/>
            <w:vAlign w:val="center"/>
          </w:tcPr>
          <w:p w14:paraId="4F584469" w14:textId="185F811F" w:rsidR="00961229" w:rsidRPr="006F20FB" w:rsidRDefault="00961229" w:rsidP="00961229">
            <w:pPr>
              <w:pStyle w:val="Table10pt"/>
              <w:jc w:val="center"/>
            </w:pPr>
            <w:r w:rsidRPr="006F20FB">
              <w:t xml:space="preserve">Y </w:t>
            </w:r>
            <w:sdt>
              <w:sdtPr>
                <w:rPr>
                  <w:rFonts w:ascii="MS Gothic" w:eastAsia="MS Gothic" w:hAnsi="MS Gothic"/>
                  <w:b/>
                  <w:bCs w:val="0"/>
                </w:rPr>
                <w:id w:val="-202970307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49314255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c>
          <w:tcPr>
            <w:tcW w:w="1127" w:type="dxa"/>
          </w:tcPr>
          <w:p w14:paraId="08454557" w14:textId="77777777" w:rsidR="00961229" w:rsidRPr="006F20FB" w:rsidRDefault="00961229" w:rsidP="00961229">
            <w:pPr>
              <w:pStyle w:val="Table10pt"/>
              <w:rPr>
                <w:sz w:val="18"/>
                <w:szCs w:val="18"/>
              </w:rPr>
            </w:pPr>
          </w:p>
        </w:tc>
      </w:tr>
    </w:tbl>
    <w:p w14:paraId="3AF1E031" w14:textId="77777777" w:rsidR="00367FD8" w:rsidRPr="006F20FB" w:rsidRDefault="00367FD8" w:rsidP="003B2E8E">
      <w:pPr>
        <w:pStyle w:val="BodyText"/>
      </w:pPr>
      <w:bookmarkStart w:id="496" w:name="_Toc80138292"/>
      <w:bookmarkStart w:id="497" w:name="_Toc88839193"/>
    </w:p>
    <w:p w14:paraId="6B82CCD1" w14:textId="77777777" w:rsidR="00367FD8" w:rsidRPr="006F20FB" w:rsidRDefault="00367FD8">
      <w:pPr>
        <w:spacing w:before="0" w:after="160" w:line="2" w:lineRule="auto"/>
        <w:rPr>
          <w:b/>
          <w:bCs/>
          <w:color w:val="23305D"/>
          <w:szCs w:val="21"/>
        </w:rPr>
      </w:pPr>
      <w:r w:rsidRPr="006F20FB">
        <w:br w:type="page"/>
      </w:r>
    </w:p>
    <w:p w14:paraId="31EED5EF" w14:textId="3D1AB6C1" w:rsidR="003D045F" w:rsidRPr="006F20FB" w:rsidRDefault="003E634F" w:rsidP="003E634F">
      <w:pPr>
        <w:pStyle w:val="Caption"/>
      </w:pPr>
      <w:r w:rsidRPr="006F20FB">
        <w:t>Table A</w:t>
      </w:r>
      <w:r>
        <w:fldChar w:fldCharType="begin"/>
      </w:r>
      <w:r>
        <w:instrText>SEQ Table_A \* ARABIC</w:instrText>
      </w:r>
      <w:r>
        <w:fldChar w:fldCharType="separate"/>
      </w:r>
      <w:r w:rsidR="00A15ADD">
        <w:rPr>
          <w:noProof/>
        </w:rPr>
        <w:t>5</w:t>
      </w:r>
      <w:r>
        <w:fldChar w:fldCharType="end"/>
      </w:r>
      <w:r w:rsidRPr="006F20FB">
        <w:t xml:space="preserve"> </w:t>
      </w:r>
      <w:r w:rsidR="001221B2" w:rsidRPr="006F20FB">
        <w:t>– ot</w:t>
      </w:r>
      <w:r w:rsidR="003D045F" w:rsidRPr="006F20FB">
        <w:t>her considerations</w:t>
      </w:r>
      <w:r w:rsidR="00F34174" w:rsidRPr="006F20FB">
        <w:t xml:space="preserve"> checklist</w:t>
      </w:r>
      <w:bookmarkEnd w:id="496"/>
      <w:bookmarkEnd w:id="497"/>
    </w:p>
    <w:tbl>
      <w:tblPr>
        <w:tblStyle w:val="GridTable1Light"/>
        <w:tblW w:w="8359" w:type="dxa"/>
        <w:tblLook w:val="0420" w:firstRow="1" w:lastRow="0" w:firstColumn="0" w:lastColumn="0" w:noHBand="0" w:noVBand="1"/>
      </w:tblPr>
      <w:tblGrid>
        <w:gridCol w:w="6799"/>
        <w:gridCol w:w="1560"/>
      </w:tblGrid>
      <w:tr w:rsidR="001221B2" w:rsidRPr="006F20FB" w14:paraId="2BA6E0F5" w14:textId="69451617" w:rsidTr="722920DF">
        <w:trPr>
          <w:cnfStyle w:val="100000000000" w:firstRow="1" w:lastRow="0" w:firstColumn="0" w:lastColumn="0" w:oddVBand="0" w:evenVBand="0" w:oddHBand="0" w:evenHBand="0" w:firstRowFirstColumn="0" w:firstRowLastColumn="0" w:lastRowFirstColumn="0" w:lastRowLastColumn="0"/>
        </w:trPr>
        <w:tc>
          <w:tcPr>
            <w:tcW w:w="6799" w:type="dxa"/>
            <w:hideMark/>
          </w:tcPr>
          <w:p w14:paraId="736603A6" w14:textId="77777777" w:rsidR="001221B2" w:rsidRPr="006F20FB" w:rsidRDefault="001221B2" w:rsidP="001221B2">
            <w:pPr>
              <w:spacing w:before="120" w:after="120" w:line="240" w:lineRule="auto"/>
              <w:rPr>
                <w:sz w:val="18"/>
                <w:szCs w:val="18"/>
                <w:lang w:eastAsia="en-NZ"/>
              </w:rPr>
            </w:pPr>
            <w:r w:rsidRPr="006F20FB">
              <w:rPr>
                <w:color w:val="FFFFFF"/>
                <w:sz w:val="18"/>
                <w:szCs w:val="18"/>
                <w:lang w:eastAsia="en-NZ"/>
              </w:rPr>
              <w:t>Other considerations</w:t>
            </w:r>
          </w:p>
        </w:tc>
        <w:tc>
          <w:tcPr>
            <w:tcW w:w="1560" w:type="dxa"/>
          </w:tcPr>
          <w:p w14:paraId="1A6D5882" w14:textId="713D1306" w:rsidR="001221B2" w:rsidRPr="006F20FB" w:rsidRDefault="001221B2" w:rsidP="001221B2">
            <w:pPr>
              <w:spacing w:before="120" w:after="120" w:line="240" w:lineRule="auto"/>
              <w:rPr>
                <w:b w:val="0"/>
                <w:bCs w:val="0"/>
                <w:color w:val="FFFFFF"/>
                <w:sz w:val="18"/>
                <w:szCs w:val="18"/>
                <w:lang w:eastAsia="en-NZ"/>
              </w:rPr>
            </w:pPr>
            <w:r w:rsidRPr="006F20FB">
              <w:rPr>
                <w:color w:val="FFFFFF"/>
                <w:sz w:val="18"/>
                <w:szCs w:val="18"/>
                <w:lang w:eastAsia="en-NZ"/>
              </w:rPr>
              <w:t>Y / N</w:t>
            </w:r>
          </w:p>
        </w:tc>
      </w:tr>
      <w:tr w:rsidR="001221B2" w:rsidRPr="006F20FB" w14:paraId="6BE11A98" w14:textId="6FE93922" w:rsidTr="722920DF">
        <w:trPr>
          <w:cnfStyle w:val="000000100000" w:firstRow="0" w:lastRow="0" w:firstColumn="0" w:lastColumn="0" w:oddVBand="0" w:evenVBand="0" w:oddHBand="1" w:evenHBand="0" w:firstRowFirstColumn="0" w:firstRowLastColumn="0" w:lastRowFirstColumn="0" w:lastRowLastColumn="0"/>
          <w:trHeight w:val="340"/>
        </w:trPr>
        <w:tc>
          <w:tcPr>
            <w:tcW w:w="6799" w:type="dxa"/>
            <w:hideMark/>
          </w:tcPr>
          <w:p w14:paraId="3C10CEFA" w14:textId="20530D4A" w:rsidR="001221B2" w:rsidRPr="006F20FB" w:rsidRDefault="3116D879" w:rsidP="00620940">
            <w:pPr>
              <w:pStyle w:val="Table10ptbullets"/>
              <w:rPr>
                <w:lang w:eastAsia="en-NZ"/>
              </w:rPr>
            </w:pPr>
            <w:r w:rsidRPr="722920DF">
              <w:rPr>
                <w:lang w:eastAsia="en-NZ"/>
              </w:rPr>
              <w:t xml:space="preserve">Staff working </w:t>
            </w:r>
            <w:r w:rsidR="0017104D" w:rsidRPr="722920DF">
              <w:rPr>
                <w:lang w:eastAsia="en-NZ"/>
              </w:rPr>
              <w:t>in locations</w:t>
            </w:r>
            <w:r w:rsidRPr="722920DF">
              <w:rPr>
                <w:lang w:eastAsia="en-NZ"/>
              </w:rPr>
              <w:t xml:space="preserve"> that may require additional infection prevention controls, must adhere to the standard SOPs and associated protocols for such locations, including physical distancing requirements.</w:t>
            </w:r>
          </w:p>
        </w:tc>
        <w:tc>
          <w:tcPr>
            <w:tcW w:w="1560" w:type="dxa"/>
            <w:vAlign w:val="center"/>
          </w:tcPr>
          <w:p w14:paraId="6141B93F" w14:textId="20958B3C" w:rsidR="001221B2" w:rsidRPr="006F20FB" w:rsidRDefault="001221B2" w:rsidP="00961229">
            <w:pPr>
              <w:pStyle w:val="Table10pt"/>
              <w:jc w:val="center"/>
              <w:rPr>
                <w:lang w:eastAsia="en-NZ"/>
              </w:rPr>
            </w:pPr>
            <w:r w:rsidRPr="006F20FB">
              <w:t xml:space="preserve">Y </w:t>
            </w:r>
            <w:sdt>
              <w:sdtPr>
                <w:rPr>
                  <w:rFonts w:ascii="MS Gothic" w:eastAsia="MS Gothic" w:hAnsi="MS Gothic"/>
                  <w:b/>
                  <w:bCs w:val="0"/>
                </w:rPr>
                <w:id w:val="1068226133"/>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52292480"/>
                <w14:checkbox>
                  <w14:checked w14:val="0"/>
                  <w14:checkedState w14:val="2612" w14:font="MS Gothic"/>
                  <w14:uncheckedState w14:val="2610" w14:font="MS Gothic"/>
                </w14:checkbox>
              </w:sdtPr>
              <w:sdtEndPr/>
              <w:sdtContent>
                <w:r w:rsidR="00961229" w:rsidRPr="006F20FB">
                  <w:rPr>
                    <w:rFonts w:ascii="MS Gothic" w:eastAsia="MS Gothic" w:hAnsi="MS Gothic"/>
                    <w:b/>
                    <w:bCs w:val="0"/>
                  </w:rPr>
                  <w:t>☐</w:t>
                </w:r>
              </w:sdtContent>
            </w:sdt>
          </w:p>
        </w:tc>
      </w:tr>
      <w:tr w:rsidR="001221B2" w:rsidRPr="006F20FB" w14:paraId="1E592459" w14:textId="3B4E486D" w:rsidTr="722920DF">
        <w:trPr>
          <w:cnfStyle w:val="000000010000" w:firstRow="0" w:lastRow="0" w:firstColumn="0" w:lastColumn="0" w:oddVBand="0" w:evenVBand="0" w:oddHBand="0" w:evenHBand="1" w:firstRowFirstColumn="0" w:firstRowLastColumn="0" w:lastRowFirstColumn="0" w:lastRowLastColumn="0"/>
          <w:trHeight w:val="340"/>
        </w:trPr>
        <w:tc>
          <w:tcPr>
            <w:tcW w:w="6799" w:type="dxa"/>
          </w:tcPr>
          <w:p w14:paraId="407F2CC6" w14:textId="77777777" w:rsidR="00D9373A" w:rsidRPr="006F20FB" w:rsidRDefault="1EA68830" w:rsidP="00620940">
            <w:pPr>
              <w:pStyle w:val="Table10ptbullets"/>
              <w:rPr>
                <w:lang w:eastAsia="en-NZ"/>
              </w:rPr>
            </w:pPr>
            <w:r w:rsidRPr="722920DF">
              <w:rPr>
                <w:lang w:eastAsia="en-NZ"/>
              </w:rPr>
              <w:t>Where a mobile vaccination team is being set up, in addition to the above also consider the following:</w:t>
            </w:r>
          </w:p>
          <w:p w14:paraId="69E572A2" w14:textId="77777777" w:rsidR="00D9373A" w:rsidRPr="006F20FB" w:rsidRDefault="1EA68830" w:rsidP="00996F47">
            <w:pPr>
              <w:pStyle w:val="Table10ptbullets"/>
              <w:ind w:left="731"/>
              <w:rPr>
                <w:lang w:eastAsia="en-NZ"/>
              </w:rPr>
            </w:pPr>
            <w:r w:rsidRPr="722920DF">
              <w:rPr>
                <w:lang w:eastAsia="en-NZ"/>
              </w:rPr>
              <w:t>Staff numbers to match expected demand as well as site health and safety requirements</w:t>
            </w:r>
          </w:p>
          <w:p w14:paraId="226B8E5D" w14:textId="77777777" w:rsidR="00D9373A" w:rsidRPr="006F20FB" w:rsidRDefault="1EA68830" w:rsidP="00996F47">
            <w:pPr>
              <w:pStyle w:val="Table10ptbullets"/>
              <w:ind w:left="731"/>
              <w:rPr>
                <w:lang w:eastAsia="en-NZ"/>
              </w:rPr>
            </w:pPr>
            <w:r w:rsidRPr="722920DF">
              <w:rPr>
                <w:lang w:eastAsia="en-NZ"/>
              </w:rPr>
              <w:t>Site security</w:t>
            </w:r>
          </w:p>
          <w:p w14:paraId="134153A4" w14:textId="77777777" w:rsidR="00D9373A" w:rsidRPr="006F20FB" w:rsidRDefault="1EA68830" w:rsidP="00996F47">
            <w:pPr>
              <w:pStyle w:val="Table10ptbullets"/>
              <w:ind w:left="731"/>
              <w:rPr>
                <w:lang w:eastAsia="en-NZ"/>
              </w:rPr>
            </w:pPr>
            <w:r w:rsidRPr="722920DF">
              <w:rPr>
                <w:lang w:eastAsia="en-NZ"/>
              </w:rPr>
              <w:t>Appropriate training</w:t>
            </w:r>
          </w:p>
          <w:p w14:paraId="4C32637D" w14:textId="5184359A" w:rsidR="00D9373A" w:rsidRDefault="1EA68830" w:rsidP="00996F47">
            <w:pPr>
              <w:pStyle w:val="Table10ptbullets"/>
              <w:ind w:left="731"/>
              <w:rPr>
                <w:lang w:eastAsia="en-NZ"/>
              </w:rPr>
            </w:pPr>
            <w:r w:rsidRPr="722920DF">
              <w:rPr>
                <w:lang w:eastAsia="en-NZ"/>
              </w:rPr>
              <w:t>Correct set up in</w:t>
            </w:r>
            <w:r w:rsidR="00D14378">
              <w:rPr>
                <w:lang w:eastAsia="en-NZ"/>
              </w:rPr>
              <w:t xml:space="preserve"> </w:t>
            </w:r>
            <w:r w:rsidR="0059756B">
              <w:rPr>
                <w:lang w:eastAsia="en-NZ"/>
              </w:rPr>
              <w:t>A</w:t>
            </w:r>
            <w:r w:rsidRPr="722920DF">
              <w:rPr>
                <w:lang w:eastAsia="en-NZ"/>
              </w:rPr>
              <w:t>IR</w:t>
            </w:r>
            <w:r w:rsidR="00F01B06">
              <w:rPr>
                <w:lang w:eastAsia="en-NZ"/>
              </w:rPr>
              <w:t xml:space="preserve"> vaccinator portal or PMS</w:t>
            </w:r>
          </w:p>
          <w:p w14:paraId="1432A1FA" w14:textId="5BA43F72" w:rsidR="004E0670" w:rsidRPr="006F20FB" w:rsidRDefault="004E0670" w:rsidP="00996F47">
            <w:pPr>
              <w:pStyle w:val="Table10ptbullets"/>
              <w:ind w:left="731"/>
              <w:rPr>
                <w:lang w:eastAsia="en-NZ"/>
              </w:rPr>
            </w:pPr>
            <w:r>
              <w:rPr>
                <w:lang w:eastAsia="en-NZ"/>
              </w:rPr>
              <w:t>Correct set up and access to Inventory Portal</w:t>
            </w:r>
          </w:p>
          <w:p w14:paraId="1A3E1452" w14:textId="77777777" w:rsidR="00246D76" w:rsidRPr="006F20FB" w:rsidRDefault="1EA68830" w:rsidP="00996F47">
            <w:pPr>
              <w:pStyle w:val="Table10ptbullets"/>
              <w:ind w:left="731"/>
              <w:rPr>
                <w:lang w:eastAsia="en-NZ"/>
              </w:rPr>
            </w:pPr>
            <w:r w:rsidRPr="722920DF">
              <w:rPr>
                <w:lang w:eastAsia="en-NZ"/>
              </w:rPr>
              <w:t>Reliability of supply of resources</w:t>
            </w:r>
            <w:r w:rsidR="50C9D197" w:rsidRPr="722920DF">
              <w:rPr>
                <w:lang w:eastAsia="en-NZ"/>
              </w:rPr>
              <w:t xml:space="preserve"> and </w:t>
            </w:r>
            <w:r w:rsidRPr="722920DF">
              <w:rPr>
                <w:lang w:eastAsia="en-NZ"/>
              </w:rPr>
              <w:t xml:space="preserve">equipment </w:t>
            </w:r>
          </w:p>
          <w:p w14:paraId="441F92FE" w14:textId="58092A5D" w:rsidR="00D9373A" w:rsidRPr="006F20FB" w:rsidRDefault="50C9D197" w:rsidP="00996F47">
            <w:pPr>
              <w:pStyle w:val="Table10ptbullets"/>
              <w:ind w:left="731"/>
              <w:rPr>
                <w:lang w:eastAsia="en-NZ"/>
              </w:rPr>
            </w:pPr>
            <w:r w:rsidRPr="722920DF">
              <w:rPr>
                <w:lang w:eastAsia="en-NZ"/>
              </w:rPr>
              <w:t xml:space="preserve">Internet </w:t>
            </w:r>
            <w:r w:rsidR="1EA68830" w:rsidRPr="722920DF">
              <w:rPr>
                <w:lang w:eastAsia="en-NZ"/>
              </w:rPr>
              <w:t>connectivity</w:t>
            </w:r>
            <w:r w:rsidRPr="722920DF">
              <w:rPr>
                <w:lang w:eastAsia="en-NZ"/>
              </w:rPr>
              <w:t xml:space="preserve"> to enable use of </w:t>
            </w:r>
            <w:r w:rsidR="0059756B">
              <w:rPr>
                <w:lang w:eastAsia="en-NZ"/>
              </w:rPr>
              <w:t>A</w:t>
            </w:r>
            <w:r w:rsidRPr="722920DF">
              <w:rPr>
                <w:lang w:eastAsia="en-NZ"/>
              </w:rPr>
              <w:t>IR</w:t>
            </w:r>
            <w:r w:rsidR="00F01B06">
              <w:rPr>
                <w:lang w:eastAsia="en-NZ"/>
              </w:rPr>
              <w:t xml:space="preserve"> vaccinator portal or PMS</w:t>
            </w:r>
          </w:p>
          <w:p w14:paraId="6C1D7A96" w14:textId="77777777" w:rsidR="007B55CE" w:rsidRPr="006F20FB" w:rsidRDefault="1EA68830" w:rsidP="00996F47">
            <w:pPr>
              <w:pStyle w:val="Table10ptbullets"/>
              <w:ind w:left="731"/>
              <w:rPr>
                <w:lang w:eastAsia="en-NZ"/>
              </w:rPr>
            </w:pPr>
            <w:r w:rsidRPr="722920DF">
              <w:rPr>
                <w:lang w:eastAsia="en-NZ"/>
              </w:rPr>
              <w:t>Logistics, including vaccine storage and transport</w:t>
            </w:r>
          </w:p>
          <w:p w14:paraId="4F7388EF" w14:textId="29CB0221" w:rsidR="001221B2" w:rsidRPr="006F20FB" w:rsidRDefault="1EA68830" w:rsidP="00996F47">
            <w:pPr>
              <w:pStyle w:val="Table10ptbullets"/>
              <w:ind w:left="731"/>
              <w:rPr>
                <w:lang w:eastAsia="en-NZ"/>
              </w:rPr>
            </w:pPr>
            <w:r w:rsidRPr="722920DF">
              <w:rPr>
                <w:lang w:eastAsia="en-NZ"/>
              </w:rPr>
              <w:t>Business continuity</w:t>
            </w:r>
          </w:p>
        </w:tc>
        <w:tc>
          <w:tcPr>
            <w:tcW w:w="1560" w:type="dxa"/>
          </w:tcPr>
          <w:p w14:paraId="32DFA015" w14:textId="77777777" w:rsidR="00C221F4" w:rsidRPr="006F20FB" w:rsidRDefault="00C221F4" w:rsidP="00C221F4">
            <w:pPr>
              <w:pStyle w:val="Table10pt"/>
              <w:spacing w:before="120" w:after="120"/>
              <w:jc w:val="center"/>
            </w:pPr>
          </w:p>
          <w:p w14:paraId="1279D98A" w14:textId="3413FC69" w:rsidR="009161AE" w:rsidRPr="006F20FB" w:rsidRDefault="00C221F4" w:rsidP="00C221F4">
            <w:pPr>
              <w:pStyle w:val="Table10pt"/>
              <w:spacing w:before="120" w:after="120"/>
              <w:jc w:val="center"/>
            </w:pPr>
            <w:r w:rsidRPr="006F20FB">
              <w:t xml:space="preserve">Y </w:t>
            </w:r>
            <w:sdt>
              <w:sdtPr>
                <w:rPr>
                  <w:b/>
                  <w:bCs w:val="0"/>
                </w:rPr>
                <w:id w:val="-170108557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957402769"/>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rPr>
                <w:b/>
                <w:bCs w:val="0"/>
              </w:rPr>
              <w:br/>
            </w:r>
          </w:p>
          <w:p w14:paraId="49B5C2E5" w14:textId="53DFDC5C" w:rsidR="009161AE" w:rsidRPr="006F20FB" w:rsidRDefault="00C221F4" w:rsidP="00C221F4">
            <w:pPr>
              <w:pStyle w:val="Table10pt"/>
              <w:spacing w:before="120" w:after="120"/>
              <w:jc w:val="center"/>
            </w:pPr>
            <w:r w:rsidRPr="006F20FB">
              <w:t xml:space="preserve">Y </w:t>
            </w:r>
            <w:sdt>
              <w:sdtPr>
                <w:rPr>
                  <w:b/>
                  <w:bCs w:val="0"/>
                </w:rPr>
                <w:id w:val="-860732549"/>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542725764"/>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rPr>
                <w:b/>
                <w:bCs w:val="0"/>
              </w:rPr>
              <w:br/>
            </w:r>
            <w:r w:rsidRPr="006F20FB">
              <w:t xml:space="preserve">Y </w:t>
            </w:r>
            <w:sdt>
              <w:sdtPr>
                <w:rPr>
                  <w:b/>
                  <w:bCs w:val="0"/>
                </w:rPr>
                <w:id w:val="1500691842"/>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2019042787"/>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rPr>
                <w:b/>
                <w:bCs w:val="0"/>
              </w:rPr>
              <w:br/>
            </w:r>
            <w:r w:rsidRPr="006F20FB">
              <w:t xml:space="preserve">Y </w:t>
            </w:r>
            <w:sdt>
              <w:sdtPr>
                <w:rPr>
                  <w:b/>
                  <w:bCs w:val="0"/>
                </w:rPr>
                <w:id w:val="-1007057378"/>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2067829846"/>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rPr>
                <w:b/>
                <w:bCs w:val="0"/>
              </w:rPr>
              <w:br/>
            </w:r>
          </w:p>
          <w:p w14:paraId="582487AF" w14:textId="627109E2" w:rsidR="00C221F4" w:rsidRPr="006F20FB" w:rsidRDefault="00C221F4" w:rsidP="00A00DA2">
            <w:pPr>
              <w:pStyle w:val="Table10pt"/>
              <w:spacing w:before="120" w:after="120"/>
              <w:jc w:val="center"/>
            </w:pPr>
            <w:r w:rsidRPr="006F20FB">
              <w:t xml:space="preserve">Y </w:t>
            </w:r>
            <w:sdt>
              <w:sdtPr>
                <w:rPr>
                  <w:b/>
                  <w:bCs w:val="0"/>
                </w:rPr>
                <w:id w:val="9187875"/>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114589012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p w14:paraId="2288ABFF" w14:textId="000E4E1B" w:rsidR="001221B2" w:rsidRPr="006F20FB" w:rsidRDefault="001221B2" w:rsidP="00A00DA2">
            <w:pPr>
              <w:pStyle w:val="Table10pt"/>
              <w:jc w:val="center"/>
              <w:rPr>
                <w:b/>
                <w:bCs w:val="0"/>
              </w:rPr>
            </w:pPr>
            <w:r w:rsidRPr="006F20FB">
              <w:t xml:space="preserve">Y </w:t>
            </w:r>
            <w:sdt>
              <w:sdtPr>
                <w:rPr>
                  <w:b/>
                  <w:bCs w:val="0"/>
                </w:rPr>
                <w:id w:val="228887527"/>
                <w14:checkbox>
                  <w14:checked w14:val="0"/>
                  <w14:checkedState w14:val="2612" w14:font="MS Gothic"/>
                  <w14:uncheckedState w14:val="2610" w14:font="MS Gothic"/>
                </w14:checkbox>
              </w:sdtPr>
              <w:sdtEndPr/>
              <w:sdtContent>
                <w:r w:rsidR="009161AE" w:rsidRPr="006F20FB">
                  <w:rPr>
                    <w:rFonts w:ascii="MS Gothic" w:eastAsia="MS Gothic" w:hAnsi="MS Gothic"/>
                    <w:b/>
                    <w:bCs w:val="0"/>
                  </w:rPr>
                  <w:t>☐</w:t>
                </w:r>
              </w:sdtContent>
            </w:sdt>
            <w:r w:rsidRPr="006F20FB">
              <w:t xml:space="preserve">  N </w:t>
            </w:r>
            <w:sdt>
              <w:sdtPr>
                <w:rPr>
                  <w:b/>
                  <w:bCs w:val="0"/>
                </w:rPr>
                <w:id w:val="189916438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p w14:paraId="047E369D" w14:textId="579C21F4" w:rsidR="009161AE" w:rsidRPr="006F20FB" w:rsidRDefault="009161AE" w:rsidP="009161AE">
            <w:pPr>
              <w:pStyle w:val="Table10pt"/>
              <w:spacing w:before="120" w:after="120"/>
              <w:jc w:val="center"/>
              <w:rPr>
                <w:b/>
                <w:bCs w:val="0"/>
              </w:rPr>
            </w:pPr>
            <w:r w:rsidRPr="006F20FB">
              <w:t xml:space="preserve">Y </w:t>
            </w:r>
            <w:sdt>
              <w:sdtPr>
                <w:rPr>
                  <w:b/>
                  <w:bCs w:val="0"/>
                </w:rPr>
                <w:id w:val="-1623922464"/>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870184909"/>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p w14:paraId="453D44A1" w14:textId="69F7C41C" w:rsidR="00A00DA2" w:rsidRPr="006F20FB" w:rsidRDefault="00A00DA2" w:rsidP="002E3504">
            <w:pPr>
              <w:pStyle w:val="Table10pt"/>
              <w:spacing w:before="120" w:after="120"/>
              <w:jc w:val="center"/>
            </w:pPr>
            <w:r w:rsidRPr="006F20FB">
              <w:t xml:space="preserve">Y </w:t>
            </w:r>
            <w:sdt>
              <w:sdtPr>
                <w:rPr>
                  <w:b/>
                  <w:bCs w:val="0"/>
                </w:rPr>
                <w:id w:val="86579263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r w:rsidRPr="006F20FB">
              <w:t xml:space="preserve">  N </w:t>
            </w:r>
            <w:sdt>
              <w:sdtPr>
                <w:rPr>
                  <w:b/>
                  <w:bCs w:val="0"/>
                </w:rPr>
                <w:id w:val="918374661"/>
                <w14:checkbox>
                  <w14:checked w14:val="0"/>
                  <w14:checkedState w14:val="2612" w14:font="MS Gothic"/>
                  <w14:uncheckedState w14:val="2610" w14:font="MS Gothic"/>
                </w14:checkbox>
              </w:sdtPr>
              <w:sdtEndPr/>
              <w:sdtContent>
                <w:r w:rsidRPr="006F20FB">
                  <w:rPr>
                    <w:rFonts w:ascii="MS Gothic" w:eastAsia="MS Gothic" w:hAnsi="MS Gothic"/>
                    <w:b/>
                    <w:bCs w:val="0"/>
                  </w:rPr>
                  <w:t>☐</w:t>
                </w:r>
              </w:sdtContent>
            </w:sdt>
          </w:p>
        </w:tc>
      </w:tr>
      <w:tr w:rsidR="00FD5629" w:rsidRPr="006F20FB" w14:paraId="34D0D435" w14:textId="77777777" w:rsidTr="722920DF">
        <w:trPr>
          <w:cnfStyle w:val="000000100000" w:firstRow="0" w:lastRow="0" w:firstColumn="0" w:lastColumn="0" w:oddVBand="0" w:evenVBand="0" w:oddHBand="1" w:evenHBand="0" w:firstRowFirstColumn="0" w:firstRowLastColumn="0" w:lastRowFirstColumn="0" w:lastRowLastColumn="0"/>
          <w:trHeight w:val="340"/>
        </w:trPr>
        <w:tc>
          <w:tcPr>
            <w:tcW w:w="6799" w:type="dxa"/>
          </w:tcPr>
          <w:p w14:paraId="71806ED3" w14:textId="64609754" w:rsidR="00A00DA2" w:rsidRPr="006F20FB" w:rsidRDefault="5357A0A3" w:rsidP="00620940">
            <w:pPr>
              <w:pStyle w:val="Table10ptbullets"/>
              <w:rPr>
                <w:lang w:eastAsia="en-NZ"/>
              </w:rPr>
            </w:pPr>
            <w:r w:rsidRPr="722920DF">
              <w:rPr>
                <w:lang w:eastAsia="en-NZ"/>
              </w:rPr>
              <w:t xml:space="preserve">Drive through </w:t>
            </w:r>
            <w:r w:rsidR="6349C5AE" w:rsidRPr="722920DF">
              <w:rPr>
                <w:lang w:eastAsia="en-NZ"/>
              </w:rPr>
              <w:t>v</w:t>
            </w:r>
            <w:r w:rsidRPr="722920DF">
              <w:rPr>
                <w:lang w:eastAsia="en-NZ"/>
              </w:rPr>
              <w:t>accinations</w:t>
            </w:r>
            <w:r w:rsidR="1FB6C707" w:rsidRPr="722920DF">
              <w:rPr>
                <w:lang w:eastAsia="en-NZ"/>
              </w:rPr>
              <w:t>:</w:t>
            </w:r>
          </w:p>
          <w:p w14:paraId="67287EF9" w14:textId="55759255" w:rsidR="00A00DA2" w:rsidRPr="006F20FB" w:rsidRDefault="5357A0A3" w:rsidP="0015350B">
            <w:pPr>
              <w:pStyle w:val="Table10ptbullets"/>
              <w:ind w:left="731" w:hanging="284"/>
              <w:rPr>
                <w:lang w:eastAsia="en-NZ"/>
              </w:rPr>
            </w:pPr>
            <w:r w:rsidRPr="722920DF">
              <w:rPr>
                <w:lang w:eastAsia="en-NZ"/>
              </w:rPr>
              <w:t>Some disabled people use modified vehicles that seat the driver/passengers higher – potentially making it more difficult for vaccinators to reach</w:t>
            </w:r>
          </w:p>
          <w:p w14:paraId="5BB9292F" w14:textId="73BAA857" w:rsidR="00FD5629" w:rsidRPr="006F20FB" w:rsidRDefault="5357A0A3" w:rsidP="0015350B">
            <w:pPr>
              <w:pStyle w:val="Table10ptbullets"/>
              <w:ind w:left="731" w:hanging="284"/>
              <w:rPr>
                <w:lang w:eastAsia="en-NZ"/>
              </w:rPr>
            </w:pPr>
            <w:r w:rsidRPr="722920DF">
              <w:rPr>
                <w:lang w:eastAsia="en-NZ"/>
              </w:rPr>
              <w:t>A reminder that car doors can also be opened if proper needle positioning can’t be achieved through the window</w:t>
            </w:r>
          </w:p>
        </w:tc>
        <w:tc>
          <w:tcPr>
            <w:tcW w:w="1560" w:type="dxa"/>
          </w:tcPr>
          <w:p w14:paraId="0F4A342E" w14:textId="77777777" w:rsidR="002E3504" w:rsidRPr="006F20FB" w:rsidRDefault="002E3504" w:rsidP="00C221F4">
            <w:pPr>
              <w:pStyle w:val="Table10pt"/>
              <w:spacing w:before="120" w:after="120"/>
              <w:jc w:val="center"/>
              <w:rPr>
                <w:lang w:val="en-NZ"/>
              </w:rPr>
            </w:pPr>
          </w:p>
          <w:p w14:paraId="724EADBE" w14:textId="13ED101F" w:rsidR="002E3504" w:rsidRPr="006F20FB" w:rsidRDefault="002E3504" w:rsidP="00C221F4">
            <w:pPr>
              <w:pStyle w:val="Table10pt"/>
              <w:spacing w:before="120" w:after="120"/>
              <w:jc w:val="center"/>
              <w:rPr>
                <w:lang w:val="en-NZ"/>
              </w:rPr>
            </w:pPr>
            <w:r w:rsidRPr="006F20FB">
              <w:rPr>
                <w:lang w:val="en-NZ"/>
              </w:rPr>
              <w:t xml:space="preserve">Y </w:t>
            </w:r>
            <w:sdt>
              <w:sdtPr>
                <w:rPr>
                  <w:b/>
                  <w:lang w:val="en-NZ"/>
                </w:rPr>
                <w:id w:val="144495941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b/>
                  <w:lang w:val="en-NZ"/>
                </w:rPr>
                <w:id w:val="-2144106614"/>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b/>
                <w:lang w:val="en-NZ"/>
              </w:rPr>
              <w:br/>
            </w:r>
          </w:p>
          <w:p w14:paraId="696DCFFC" w14:textId="6D9C7088" w:rsidR="00FD5629" w:rsidRPr="006F20FB" w:rsidRDefault="002E3504" w:rsidP="00C221F4">
            <w:pPr>
              <w:pStyle w:val="Table10pt"/>
              <w:spacing w:before="120" w:after="120"/>
              <w:jc w:val="center"/>
            </w:pPr>
            <w:r w:rsidRPr="006F20FB">
              <w:rPr>
                <w:lang w:val="en-NZ"/>
              </w:rPr>
              <w:t xml:space="preserve">Y </w:t>
            </w:r>
            <w:sdt>
              <w:sdtPr>
                <w:rPr>
                  <w:b/>
                  <w:lang w:val="en-NZ"/>
                </w:rPr>
                <w:id w:val="632983677"/>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r w:rsidRPr="006F20FB">
              <w:rPr>
                <w:lang w:val="en-NZ"/>
              </w:rPr>
              <w:t xml:space="preserve">  N </w:t>
            </w:r>
            <w:sdt>
              <w:sdtPr>
                <w:rPr>
                  <w:b/>
                  <w:lang w:val="en-NZ"/>
                </w:rPr>
                <w:id w:val="1517037512"/>
                <w14:checkbox>
                  <w14:checked w14:val="0"/>
                  <w14:checkedState w14:val="2612" w14:font="MS Gothic"/>
                  <w14:uncheckedState w14:val="2610" w14:font="MS Gothic"/>
                </w14:checkbox>
              </w:sdtPr>
              <w:sdtEndPr/>
              <w:sdtContent>
                <w:r w:rsidRPr="006F20FB">
                  <w:rPr>
                    <w:rFonts w:ascii="Segoe UI Symbol" w:hAnsi="Segoe UI Symbol" w:cs="Segoe UI Symbol"/>
                    <w:b/>
                    <w:lang w:val="en-NZ"/>
                  </w:rPr>
                  <w:t>☐</w:t>
                </w:r>
              </w:sdtContent>
            </w:sdt>
          </w:p>
        </w:tc>
      </w:tr>
    </w:tbl>
    <w:p w14:paraId="59D424C4" w14:textId="5ADCA313" w:rsidR="00471879" w:rsidRPr="006F20FB" w:rsidRDefault="002F2580" w:rsidP="002E3504">
      <w:pPr>
        <w:jc w:val="right"/>
      </w:pPr>
      <w:r w:rsidRPr="006F20FB">
        <w:t xml:space="preserve">Version </w:t>
      </w:r>
      <w:r w:rsidR="0007249E">
        <w:t>5</w:t>
      </w:r>
      <w:r w:rsidR="00471879" w:rsidRPr="006F20FB">
        <w:br w:type="page"/>
      </w:r>
    </w:p>
    <w:p w14:paraId="76129269" w14:textId="46E9634F" w:rsidR="00886062" w:rsidRPr="006F20FB" w:rsidRDefault="00886062" w:rsidP="00886062">
      <w:pPr>
        <w:pStyle w:val="Heading11nonumber"/>
        <w:spacing w:after="120"/>
      </w:pPr>
      <w:bookmarkStart w:id="498" w:name="_Toc199924807"/>
      <w:r w:rsidRPr="006F20FB">
        <w:rPr>
          <w:rFonts w:eastAsiaTheme="majorEastAsia"/>
        </w:rPr>
        <w:t xml:space="preserve">Appendix B: </w:t>
      </w:r>
      <w:r w:rsidRPr="006F20FB">
        <w:rPr>
          <w:rFonts w:eastAsiaTheme="majorEastAsia"/>
        </w:rPr>
        <w:br/>
      </w:r>
      <w:r w:rsidRPr="006F20FB">
        <w:rPr>
          <w:rFonts w:eastAsiaTheme="majorEastAsia"/>
          <w:b/>
          <w:bCs w:val="0"/>
        </w:rPr>
        <w:t>New</w:t>
      </w:r>
      <w:r w:rsidR="00EB2CC1">
        <w:rPr>
          <w:rFonts w:eastAsiaTheme="majorEastAsia"/>
          <w:b/>
          <w:bCs w:val="0"/>
        </w:rPr>
        <w:t xml:space="preserve"> </w:t>
      </w:r>
      <w:r w:rsidRPr="006F20FB">
        <w:rPr>
          <w:rFonts w:eastAsiaTheme="majorEastAsia"/>
          <w:b/>
          <w:bCs w:val="0"/>
        </w:rPr>
        <w:t>facility setup</w:t>
      </w:r>
      <w:bookmarkStart w:id="499" w:name="Appendix_B"/>
      <w:bookmarkEnd w:id="498"/>
    </w:p>
    <w:p w14:paraId="533D694A" w14:textId="209A0399" w:rsidR="00583F1A" w:rsidRDefault="000D63BF" w:rsidP="000D63BF">
      <w:pPr>
        <w:pStyle w:val="BodyText"/>
      </w:pPr>
      <w:bookmarkStart w:id="500" w:name="Appendix_C"/>
      <w:bookmarkStart w:id="501" w:name="_Toc83308689"/>
      <w:bookmarkStart w:id="502" w:name="_Toc76047689"/>
      <w:bookmarkEnd w:id="499"/>
      <w:r w:rsidRPr="006F20FB">
        <w:t>This information must be provided to</w:t>
      </w:r>
      <w:r w:rsidR="007670E1">
        <w:rPr>
          <w:lang w:eastAsia="en-NZ"/>
        </w:rPr>
        <w:t xml:space="preserve"> </w:t>
      </w:r>
      <w:r w:rsidR="00437714">
        <w:rPr>
          <w:lang w:eastAsia="en-NZ"/>
        </w:rPr>
        <w:t>Health New Zealand</w:t>
      </w:r>
      <w:r w:rsidR="007670E1">
        <w:rPr>
          <w:lang w:eastAsia="en-NZ"/>
        </w:rPr>
        <w:t xml:space="preserve"> </w:t>
      </w:r>
      <w:r w:rsidR="006750C4">
        <w:rPr>
          <w:lang w:eastAsia="en-NZ"/>
        </w:rPr>
        <w:t xml:space="preserve"> </w:t>
      </w:r>
      <w:r w:rsidRPr="006F20FB">
        <w:t xml:space="preserve">five days in advance of any initial deliveries. </w:t>
      </w:r>
    </w:p>
    <w:p w14:paraId="7A9038B7" w14:textId="6C6E11D8" w:rsidR="00BA5E39" w:rsidRDefault="000D63BF" w:rsidP="000D63BF">
      <w:pPr>
        <w:pStyle w:val="BodyText"/>
      </w:pPr>
      <w:r w:rsidRPr="006F20FB">
        <w:t xml:space="preserve">Please take care and provide </w:t>
      </w:r>
      <w:r w:rsidR="00EE2512">
        <w:t xml:space="preserve">required </w:t>
      </w:r>
      <w:r w:rsidRPr="006F20FB">
        <w:t xml:space="preserve">detail when completing the form, as accurate information is required to ensure successful delivery of vaccines and consumables. </w:t>
      </w:r>
    </w:p>
    <w:p w14:paraId="173F3626" w14:textId="77777777" w:rsidR="00CD23F6" w:rsidRDefault="00CD23F6" w:rsidP="00CD23F6">
      <w:pPr>
        <w:pStyle w:val="BodyText"/>
      </w:pPr>
      <w:r>
        <w:t xml:space="preserve">Please return your completed form via email to your regional approver. </w:t>
      </w:r>
    </w:p>
    <w:p w14:paraId="0FFAC611" w14:textId="6F0D120A" w:rsidR="00CD23F6" w:rsidRDefault="00CD23F6" w:rsidP="00CD23F6">
      <w:pPr>
        <w:pStyle w:val="BodyText"/>
      </w:pPr>
      <w:r>
        <w:t>If you do not know who that is, please contact help@imms.min.health.nz or call 0800 223 987</w:t>
      </w:r>
    </w:p>
    <w:p w14:paraId="4E71B61F" w14:textId="77777777" w:rsidR="00CA3A17" w:rsidRDefault="00CA3A17" w:rsidP="00CD23F6">
      <w:pPr>
        <w:pStyle w:val="BodyText"/>
      </w:pPr>
    </w:p>
    <w:p w14:paraId="5ACA09AE" w14:textId="77777777" w:rsidR="00CA3A17" w:rsidRDefault="00CA3A17" w:rsidP="00CD23F6">
      <w:pPr>
        <w:pStyle w:val="BodyText"/>
      </w:pPr>
    </w:p>
    <w:p w14:paraId="7110982D" w14:textId="77777777" w:rsidR="00CA3A17" w:rsidRDefault="00CA3A17" w:rsidP="00CD23F6">
      <w:pPr>
        <w:pStyle w:val="BodyText"/>
      </w:pPr>
    </w:p>
    <w:p w14:paraId="1CFFCB85" w14:textId="77777777" w:rsidR="00CA3A17" w:rsidRDefault="00CA3A17" w:rsidP="00CD23F6">
      <w:pPr>
        <w:pStyle w:val="BodyText"/>
      </w:pPr>
    </w:p>
    <w:p w14:paraId="53A51180" w14:textId="77777777" w:rsidR="00CA3A17" w:rsidRDefault="00CA3A17" w:rsidP="00CD23F6">
      <w:pPr>
        <w:pStyle w:val="BodyText"/>
      </w:pPr>
    </w:p>
    <w:p w14:paraId="0F34BC3D" w14:textId="77777777" w:rsidR="00CA3A17" w:rsidRDefault="00CA3A17" w:rsidP="00CD23F6">
      <w:pPr>
        <w:pStyle w:val="BodyText"/>
      </w:pPr>
    </w:p>
    <w:p w14:paraId="650EFC61" w14:textId="77777777" w:rsidR="00CA3A17" w:rsidRDefault="00CA3A17" w:rsidP="00CD23F6">
      <w:pPr>
        <w:pStyle w:val="BodyText"/>
      </w:pPr>
    </w:p>
    <w:p w14:paraId="70A8AE12" w14:textId="77777777" w:rsidR="00CA3A17" w:rsidRDefault="00CA3A17" w:rsidP="00CD23F6">
      <w:pPr>
        <w:pStyle w:val="BodyText"/>
      </w:pPr>
    </w:p>
    <w:p w14:paraId="0D8AF25B" w14:textId="77777777" w:rsidR="00CA3A17" w:rsidRDefault="00CA3A17" w:rsidP="00CD23F6">
      <w:pPr>
        <w:pStyle w:val="BodyText"/>
      </w:pPr>
    </w:p>
    <w:p w14:paraId="079FE037" w14:textId="77777777" w:rsidR="00CA3A17" w:rsidRDefault="00CA3A17" w:rsidP="00CD23F6">
      <w:pPr>
        <w:pStyle w:val="BodyText"/>
      </w:pPr>
    </w:p>
    <w:p w14:paraId="29DFD8E1" w14:textId="77777777" w:rsidR="00CA3A17" w:rsidRDefault="00CA3A17" w:rsidP="00CD23F6">
      <w:pPr>
        <w:pStyle w:val="BodyText"/>
      </w:pPr>
    </w:p>
    <w:p w14:paraId="4C7092B2" w14:textId="77777777" w:rsidR="00CA3A17" w:rsidRDefault="00CA3A17" w:rsidP="00CD23F6">
      <w:pPr>
        <w:pStyle w:val="BodyText"/>
      </w:pPr>
    </w:p>
    <w:p w14:paraId="7ABA2326" w14:textId="77777777" w:rsidR="00CA3A17" w:rsidRDefault="00CA3A17" w:rsidP="00CD23F6">
      <w:pPr>
        <w:pStyle w:val="BodyText"/>
      </w:pPr>
    </w:p>
    <w:p w14:paraId="29108E9C" w14:textId="77777777" w:rsidR="00CA3A17" w:rsidRDefault="00CA3A17" w:rsidP="00CD23F6">
      <w:pPr>
        <w:pStyle w:val="BodyText"/>
      </w:pPr>
    </w:p>
    <w:p w14:paraId="2CED31FE" w14:textId="77777777" w:rsidR="00CA3A17" w:rsidRDefault="00CA3A17" w:rsidP="00CD23F6">
      <w:pPr>
        <w:pStyle w:val="BodyText"/>
      </w:pPr>
    </w:p>
    <w:p w14:paraId="28D04EBA" w14:textId="77777777" w:rsidR="00CA3A17" w:rsidRDefault="00CA3A17" w:rsidP="00CD23F6">
      <w:pPr>
        <w:pStyle w:val="BodyText"/>
      </w:pPr>
    </w:p>
    <w:p w14:paraId="241C60C2" w14:textId="77777777" w:rsidR="00CA3A17" w:rsidRDefault="00CA3A17" w:rsidP="00CD23F6">
      <w:pPr>
        <w:pStyle w:val="BodyText"/>
      </w:pPr>
    </w:p>
    <w:p w14:paraId="7A4DDFAB" w14:textId="77777777" w:rsidR="00CA3A17" w:rsidRDefault="00CA3A17" w:rsidP="00CD23F6">
      <w:pPr>
        <w:pStyle w:val="BodyText"/>
      </w:pPr>
    </w:p>
    <w:p w14:paraId="2D6E45FE" w14:textId="26B75818" w:rsidR="00FE2D23" w:rsidRPr="00EE2512" w:rsidRDefault="00FE2D23" w:rsidP="00EE2512">
      <w:pPr>
        <w:pStyle w:val="BodyText"/>
        <w:rPr>
          <w:b/>
          <w:bCs/>
        </w:rPr>
      </w:pPr>
    </w:p>
    <w:tbl>
      <w:tblPr>
        <w:tblpPr w:leftFromText="180" w:rightFromText="180" w:vertAnchor="text" w:horzAnchor="margin" w:tblpXSpec="center" w:tblpY="1"/>
        <w:tblW w:w="106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20" w:firstRow="1" w:lastRow="0" w:firstColumn="0" w:lastColumn="0" w:noHBand="0" w:noVBand="1"/>
      </w:tblPr>
      <w:tblGrid>
        <w:gridCol w:w="1834"/>
        <w:gridCol w:w="287"/>
        <w:gridCol w:w="562"/>
        <w:gridCol w:w="708"/>
        <w:gridCol w:w="142"/>
        <w:gridCol w:w="856"/>
        <w:gridCol w:w="707"/>
        <w:gridCol w:w="851"/>
        <w:gridCol w:w="851"/>
        <w:gridCol w:w="141"/>
        <w:gridCol w:w="992"/>
        <w:gridCol w:w="852"/>
        <w:gridCol w:w="850"/>
        <w:gridCol w:w="998"/>
      </w:tblGrid>
      <w:tr w:rsidR="00476294" w:rsidRPr="006F20FB" w14:paraId="7ABF6631" w14:textId="77777777" w:rsidTr="00476294">
        <w:trPr>
          <w:trHeight w:val="281"/>
        </w:trPr>
        <w:tc>
          <w:tcPr>
            <w:tcW w:w="10631" w:type="dxa"/>
            <w:gridSpan w:val="14"/>
            <w:shd w:val="clear" w:color="auto" w:fill="ED7D31" w:themeFill="accent2"/>
          </w:tcPr>
          <w:p w14:paraId="7A005B67" w14:textId="4B34615F" w:rsidR="00476294" w:rsidRPr="00BF436B" w:rsidRDefault="00476294">
            <w:pPr>
              <w:pStyle w:val="Semiboldroman"/>
              <w:spacing w:before="120" w:after="120"/>
              <w:jc w:val="center"/>
              <w:rPr>
                <w:b/>
                <w:bCs/>
                <w:color w:val="FFFFFF" w:themeColor="background1"/>
                <w:sz w:val="24"/>
                <w:szCs w:val="24"/>
              </w:rPr>
            </w:pPr>
            <w:r w:rsidRPr="00BF436B">
              <w:rPr>
                <w:b/>
                <w:bCs/>
                <w:color w:val="FFFFFF" w:themeColor="background1"/>
                <w:sz w:val="24"/>
                <w:szCs w:val="24"/>
              </w:rPr>
              <w:t>Facility Set Up Form</w:t>
            </w:r>
          </w:p>
        </w:tc>
      </w:tr>
      <w:tr w:rsidR="00583F1A" w:rsidRPr="006F20FB" w14:paraId="694FC5B5" w14:textId="77777777" w:rsidTr="00EE2512">
        <w:trPr>
          <w:trHeight w:val="251"/>
        </w:trPr>
        <w:tc>
          <w:tcPr>
            <w:tcW w:w="10631" w:type="dxa"/>
            <w:gridSpan w:val="14"/>
            <w:shd w:val="clear" w:color="auto" w:fill="0070C0"/>
          </w:tcPr>
          <w:p w14:paraId="3C5D7B4B" w14:textId="77777777" w:rsidR="00583F1A" w:rsidRPr="24CFB04B" w:rsidRDefault="00583F1A">
            <w:pPr>
              <w:pStyle w:val="Semiboldroman"/>
              <w:spacing w:before="120" w:after="120"/>
              <w:rPr>
                <w:b/>
                <w:bCs/>
                <w:color w:val="FFFFFF" w:themeColor="background1"/>
              </w:rPr>
            </w:pPr>
            <w:r>
              <w:rPr>
                <w:b/>
                <w:bCs/>
                <w:color w:val="FFFFFF" w:themeColor="background1"/>
              </w:rPr>
              <w:t>Facility details section</w:t>
            </w:r>
          </w:p>
        </w:tc>
      </w:tr>
      <w:tr w:rsidR="00583F1A" w:rsidRPr="006F20FB" w14:paraId="7321B903" w14:textId="77777777">
        <w:trPr>
          <w:trHeight w:val="447"/>
        </w:trPr>
        <w:tc>
          <w:tcPr>
            <w:tcW w:w="2121" w:type="dxa"/>
            <w:gridSpan w:val="2"/>
            <w:shd w:val="clear" w:color="auto" w:fill="E7E6E6" w:themeFill="background2"/>
          </w:tcPr>
          <w:p w14:paraId="3460AC50" w14:textId="77777777" w:rsidR="00583F1A" w:rsidRPr="24CFB04B" w:rsidRDefault="00583F1A">
            <w:pPr>
              <w:pStyle w:val="Semiboldroman"/>
              <w:spacing w:before="120" w:after="120"/>
              <w:rPr>
                <w:b/>
                <w:bCs/>
                <w:color w:val="FFFFFF" w:themeColor="background1"/>
              </w:rPr>
            </w:pPr>
            <w:r>
              <w:rPr>
                <w:rFonts w:ascii="Segoe UI Semibold" w:hAnsi="Segoe UI Semibold"/>
              </w:rPr>
              <w:t>Health District</w:t>
            </w:r>
          </w:p>
        </w:tc>
        <w:sdt>
          <w:sdtPr>
            <w:rPr>
              <w:color w:val="767171" w:themeColor="background2" w:themeShade="80"/>
            </w:rPr>
            <w:id w:val="-300383578"/>
            <w:placeholder>
              <w:docPart w:val="068EEA6926724CC6B60F5501387D1C0C"/>
            </w:placeholder>
            <w:showingPlcHdr/>
          </w:sdtPr>
          <w:sdtEndPr/>
          <w:sdtContent>
            <w:tc>
              <w:tcPr>
                <w:tcW w:w="8510" w:type="dxa"/>
                <w:gridSpan w:val="12"/>
                <w:shd w:val="clear" w:color="auto" w:fill="FFFFFF" w:themeFill="background1"/>
              </w:tcPr>
              <w:p w14:paraId="7BBF40B1" w14:textId="77777777" w:rsidR="00583F1A" w:rsidRPr="24CFB04B" w:rsidRDefault="00583F1A">
                <w:pPr>
                  <w:pStyle w:val="Semiboldroman"/>
                  <w:spacing w:before="120" w:after="120"/>
                  <w:rPr>
                    <w:b/>
                    <w:bCs/>
                    <w:color w:val="FFFFFF" w:themeColor="background1"/>
                  </w:rPr>
                </w:pPr>
                <w:r w:rsidRPr="00C52601">
                  <w:rPr>
                    <w:rStyle w:val="PlaceholderText"/>
                  </w:rPr>
                  <w:t>Click or tap here to enter text.</w:t>
                </w:r>
              </w:p>
            </w:tc>
          </w:sdtContent>
        </w:sdt>
      </w:tr>
      <w:tr w:rsidR="00583F1A" w:rsidRPr="006F20FB" w14:paraId="3DDEC975" w14:textId="77777777">
        <w:trPr>
          <w:trHeight w:val="447"/>
        </w:trPr>
        <w:tc>
          <w:tcPr>
            <w:tcW w:w="2121" w:type="dxa"/>
            <w:gridSpan w:val="2"/>
            <w:shd w:val="clear" w:color="auto" w:fill="E7E6E6" w:themeFill="background2"/>
          </w:tcPr>
          <w:p w14:paraId="6FC3ABE3" w14:textId="77777777" w:rsidR="00583F1A" w:rsidRPr="24CFB04B" w:rsidRDefault="00583F1A">
            <w:pPr>
              <w:pStyle w:val="Semiboldroman"/>
              <w:spacing w:before="120" w:after="120"/>
              <w:rPr>
                <w:b/>
                <w:bCs/>
                <w:color w:val="FFFFFF" w:themeColor="background1"/>
              </w:rPr>
            </w:pPr>
            <w:r>
              <w:rPr>
                <w:rFonts w:ascii="Segoe UI Semibold" w:hAnsi="Segoe UI Semibold"/>
              </w:rPr>
              <w:t>Facility</w:t>
            </w:r>
            <w:r w:rsidRPr="006F20FB">
              <w:rPr>
                <w:rFonts w:ascii="Segoe UI Semibold" w:hAnsi="Segoe UI Semibold"/>
              </w:rPr>
              <w:t xml:space="preserve"> name</w:t>
            </w:r>
          </w:p>
        </w:tc>
        <w:sdt>
          <w:sdtPr>
            <w:rPr>
              <w:color w:val="767171" w:themeColor="background2" w:themeShade="80"/>
            </w:rPr>
            <w:id w:val="-1715720682"/>
            <w:placeholder>
              <w:docPart w:val="46EC3380AC844E3795ED5DF406781C8B"/>
            </w:placeholder>
            <w:showingPlcHdr/>
          </w:sdtPr>
          <w:sdtEndPr/>
          <w:sdtContent>
            <w:tc>
              <w:tcPr>
                <w:tcW w:w="8510" w:type="dxa"/>
                <w:gridSpan w:val="12"/>
                <w:shd w:val="clear" w:color="auto" w:fill="FFFFFF" w:themeFill="background1"/>
              </w:tcPr>
              <w:p w14:paraId="40A610C9" w14:textId="77777777" w:rsidR="00583F1A" w:rsidRPr="24CFB04B" w:rsidRDefault="00583F1A">
                <w:pPr>
                  <w:pStyle w:val="Semiboldroman"/>
                  <w:spacing w:before="120" w:after="120"/>
                  <w:rPr>
                    <w:b/>
                    <w:bCs/>
                    <w:color w:val="FFFFFF" w:themeColor="background1"/>
                  </w:rPr>
                </w:pPr>
                <w:r w:rsidRPr="00C52601">
                  <w:rPr>
                    <w:rStyle w:val="PlaceholderText"/>
                  </w:rPr>
                  <w:t>Click or tap here to enter text.</w:t>
                </w:r>
              </w:p>
            </w:tc>
          </w:sdtContent>
        </w:sdt>
      </w:tr>
      <w:tr w:rsidR="00583F1A" w:rsidRPr="006F20FB" w14:paraId="10298986" w14:textId="77777777">
        <w:trPr>
          <w:trHeight w:val="447"/>
        </w:trPr>
        <w:tc>
          <w:tcPr>
            <w:tcW w:w="2121" w:type="dxa"/>
            <w:gridSpan w:val="2"/>
            <w:shd w:val="clear" w:color="auto" w:fill="E7E6E6" w:themeFill="background2"/>
          </w:tcPr>
          <w:p w14:paraId="26E37090" w14:textId="77777777" w:rsidR="00583F1A" w:rsidRPr="24CFB04B" w:rsidRDefault="00583F1A">
            <w:pPr>
              <w:pStyle w:val="Semiboldroman"/>
              <w:spacing w:before="120" w:after="120"/>
              <w:rPr>
                <w:b/>
                <w:bCs/>
                <w:color w:val="FFFFFF" w:themeColor="background1"/>
              </w:rPr>
            </w:pPr>
            <w:r>
              <w:rPr>
                <w:rFonts w:ascii="Segoe UI Semibold" w:hAnsi="Segoe UI Semibold"/>
              </w:rPr>
              <w:t>Facility</w:t>
            </w:r>
            <w:r w:rsidRPr="006F20FB">
              <w:rPr>
                <w:rFonts w:ascii="Segoe UI Semibold" w:hAnsi="Segoe UI Semibold"/>
              </w:rPr>
              <w:t xml:space="preserve"> address</w:t>
            </w:r>
          </w:p>
        </w:tc>
        <w:sdt>
          <w:sdtPr>
            <w:rPr>
              <w:color w:val="767171" w:themeColor="background2" w:themeShade="80"/>
            </w:rPr>
            <w:id w:val="-1223134072"/>
            <w:placeholder>
              <w:docPart w:val="0C0C0593B6BB48488B153441B1952CA0"/>
            </w:placeholder>
            <w:showingPlcHdr/>
          </w:sdtPr>
          <w:sdtEndPr/>
          <w:sdtContent>
            <w:tc>
              <w:tcPr>
                <w:tcW w:w="8510" w:type="dxa"/>
                <w:gridSpan w:val="12"/>
                <w:shd w:val="clear" w:color="auto" w:fill="FFFFFF" w:themeFill="background1"/>
              </w:tcPr>
              <w:p w14:paraId="7E61FCBB" w14:textId="77777777" w:rsidR="00583F1A" w:rsidRPr="24CFB04B" w:rsidRDefault="00583F1A">
                <w:pPr>
                  <w:pStyle w:val="Semiboldroman"/>
                  <w:spacing w:before="120" w:after="120"/>
                  <w:rPr>
                    <w:b/>
                    <w:bCs/>
                    <w:color w:val="FFFFFF" w:themeColor="background1"/>
                  </w:rPr>
                </w:pPr>
                <w:r w:rsidRPr="00C52601">
                  <w:rPr>
                    <w:rStyle w:val="PlaceholderText"/>
                  </w:rPr>
                  <w:t>Click or tap here to enter text.</w:t>
                </w:r>
              </w:p>
            </w:tc>
          </w:sdtContent>
        </w:sdt>
      </w:tr>
      <w:tr w:rsidR="00583F1A" w:rsidRPr="006F20FB" w14:paraId="3CB966F7" w14:textId="77777777">
        <w:trPr>
          <w:trHeight w:val="447"/>
        </w:trPr>
        <w:tc>
          <w:tcPr>
            <w:tcW w:w="2121" w:type="dxa"/>
            <w:gridSpan w:val="2"/>
            <w:shd w:val="clear" w:color="auto" w:fill="E7E6E6" w:themeFill="background2"/>
          </w:tcPr>
          <w:p w14:paraId="248D8943" w14:textId="77777777" w:rsidR="00583F1A" w:rsidRPr="00BF436B" w:rsidRDefault="00583F1A">
            <w:pPr>
              <w:pStyle w:val="Semiboldroman"/>
              <w:spacing w:before="120" w:after="120"/>
              <w:rPr>
                <w:b/>
                <w:bCs/>
                <w:color w:val="FFFFFF" w:themeColor="background1"/>
              </w:rPr>
            </w:pPr>
            <w:r w:rsidRPr="00BF436B">
              <w:rPr>
                <w:rFonts w:ascii="Segoe UI Semibold" w:hAnsi="Segoe UI Semibold"/>
              </w:rPr>
              <w:t>Facility ID (HPI ID)</w:t>
            </w:r>
          </w:p>
        </w:tc>
        <w:sdt>
          <w:sdtPr>
            <w:rPr>
              <w:color w:val="767171" w:themeColor="background2" w:themeShade="80"/>
            </w:rPr>
            <w:id w:val="-726523928"/>
            <w:placeholder>
              <w:docPart w:val="157FA2BED1434DA08F92D3BA2E920D80"/>
            </w:placeholder>
            <w:showingPlcHdr/>
          </w:sdtPr>
          <w:sdtEndPr/>
          <w:sdtContent>
            <w:tc>
              <w:tcPr>
                <w:tcW w:w="8510" w:type="dxa"/>
                <w:gridSpan w:val="12"/>
                <w:shd w:val="clear" w:color="auto" w:fill="FFFFFF" w:themeFill="background1"/>
              </w:tcPr>
              <w:p w14:paraId="64D78FED" w14:textId="77777777" w:rsidR="00583F1A" w:rsidRPr="24CFB04B" w:rsidRDefault="00583F1A">
                <w:pPr>
                  <w:pStyle w:val="Semiboldroman"/>
                  <w:spacing w:before="120" w:after="120"/>
                  <w:rPr>
                    <w:b/>
                    <w:bCs/>
                    <w:color w:val="FFFFFF" w:themeColor="background1"/>
                  </w:rPr>
                </w:pPr>
                <w:r w:rsidRPr="00C52601">
                  <w:rPr>
                    <w:rStyle w:val="PlaceholderText"/>
                  </w:rPr>
                  <w:t>Click or tap here to enter text.</w:t>
                </w:r>
              </w:p>
            </w:tc>
          </w:sdtContent>
        </w:sdt>
      </w:tr>
      <w:tr w:rsidR="00583F1A" w:rsidRPr="006F20FB" w14:paraId="0C7B6BE8" w14:textId="77777777">
        <w:trPr>
          <w:trHeight w:val="284"/>
        </w:trPr>
        <w:tc>
          <w:tcPr>
            <w:tcW w:w="2121" w:type="dxa"/>
            <w:gridSpan w:val="2"/>
            <w:shd w:val="clear" w:color="auto" w:fill="E7E6E6" w:themeFill="background2"/>
          </w:tcPr>
          <w:p w14:paraId="2FAFF2D7" w14:textId="77777777" w:rsidR="00583F1A" w:rsidRPr="24CFB04B" w:rsidRDefault="00583F1A">
            <w:pPr>
              <w:pStyle w:val="Semiboldroman"/>
              <w:spacing w:before="120" w:after="120"/>
              <w:rPr>
                <w:b/>
                <w:bCs/>
                <w:color w:val="FFFFFF" w:themeColor="background1"/>
              </w:rPr>
            </w:pPr>
            <w:r w:rsidRPr="008425A1">
              <w:rPr>
                <w:rFonts w:ascii="Segoe UI Variable Display Semib" w:hAnsi="Segoe UI Variable Display Semib"/>
              </w:rPr>
              <w:t>Facility type</w:t>
            </w:r>
            <w:r w:rsidRPr="006F20FB">
              <w:br/>
            </w:r>
            <w:r w:rsidRPr="00586201">
              <w:rPr>
                <w:rFonts w:cs="Segoe UI"/>
              </w:rPr>
              <w:t>Please tick</w:t>
            </w:r>
          </w:p>
        </w:tc>
        <w:tc>
          <w:tcPr>
            <w:tcW w:w="8510" w:type="dxa"/>
            <w:gridSpan w:val="12"/>
            <w:shd w:val="clear" w:color="auto" w:fill="FFFFFF" w:themeFill="background1"/>
          </w:tcPr>
          <w:p w14:paraId="0C03E52B" w14:textId="77777777" w:rsidR="00583F1A" w:rsidRPr="24CFB04B" w:rsidRDefault="00A15ADD">
            <w:pPr>
              <w:pStyle w:val="Semiboldroman"/>
              <w:spacing w:before="120" w:after="120"/>
              <w:rPr>
                <w:b/>
                <w:bCs/>
                <w:color w:val="FFFFFF" w:themeColor="background1"/>
              </w:rPr>
            </w:pPr>
            <w:sdt>
              <w:sdtPr>
                <w:rPr>
                  <w:b/>
                  <w:color w:val="23305D"/>
                </w:rPr>
                <w:id w:val="1476416990"/>
                <w14:checkbox>
                  <w14:checked w14:val="0"/>
                  <w14:checkedState w14:val="2612" w14:font="MS Gothic"/>
                  <w14:uncheckedState w14:val="2610" w14:font="MS Gothic"/>
                </w14:checkbox>
              </w:sdtPr>
              <w:sdtEndPr/>
              <w:sdtContent>
                <w:r w:rsidR="00583F1A">
                  <w:rPr>
                    <w:rFonts w:ascii="MS Gothic" w:eastAsia="MS Gothic" w:hAnsi="MS Gothic" w:hint="eastAsia"/>
                    <w:b/>
                    <w:color w:val="23305D"/>
                  </w:rPr>
                  <w:t>☐</w:t>
                </w:r>
              </w:sdtContent>
            </w:sdt>
            <w:r w:rsidR="00583F1A">
              <w:t xml:space="preserve"> GP   </w:t>
            </w:r>
            <w:sdt>
              <w:sdtPr>
                <w:rPr>
                  <w:b/>
                  <w:color w:val="23305D"/>
                </w:rPr>
                <w:id w:val="1917512185"/>
                <w14:checkbox>
                  <w14:checked w14:val="0"/>
                  <w14:checkedState w14:val="2612" w14:font="MS Gothic"/>
                  <w14:uncheckedState w14:val="2610" w14:font="MS Gothic"/>
                </w14:checkbox>
              </w:sdtPr>
              <w:sdtEndPr/>
              <w:sdtContent>
                <w:r w:rsidR="00583F1A">
                  <w:rPr>
                    <w:rFonts w:ascii="MS Gothic" w:eastAsia="MS Gothic" w:hAnsi="MS Gothic" w:hint="eastAsia"/>
                    <w:b/>
                    <w:color w:val="23305D"/>
                  </w:rPr>
                  <w:t>☐</w:t>
                </w:r>
              </w:sdtContent>
            </w:sdt>
            <w:r w:rsidR="00583F1A">
              <w:t xml:space="preserve"> Hospital   </w:t>
            </w:r>
            <w:sdt>
              <w:sdtPr>
                <w:rPr>
                  <w:b/>
                  <w:color w:val="23305D"/>
                </w:rPr>
                <w:id w:val="1334949020"/>
                <w14:checkbox>
                  <w14:checked w14:val="0"/>
                  <w14:checkedState w14:val="2612" w14:font="MS Gothic"/>
                  <w14:uncheckedState w14:val="2610" w14:font="MS Gothic"/>
                </w14:checkbox>
              </w:sdtPr>
              <w:sdtEndPr/>
              <w:sdtContent>
                <w:r w:rsidR="00583F1A" w:rsidRPr="71DDC8D2">
                  <w:rPr>
                    <w:rFonts w:ascii="MS Gothic" w:eastAsia="MS Gothic" w:hAnsi="MS Gothic"/>
                    <w:b/>
                    <w:color w:val="23305D"/>
                  </w:rPr>
                  <w:t>☐</w:t>
                </w:r>
              </w:sdtContent>
            </w:sdt>
            <w:r w:rsidR="00583F1A">
              <w:t xml:space="preserve"> Marae </w:t>
            </w:r>
            <w:sdt>
              <w:sdtPr>
                <w:rPr>
                  <w:b/>
                  <w:color w:val="23305D"/>
                </w:rPr>
                <w:id w:val="391307208"/>
                <w14:checkbox>
                  <w14:checked w14:val="0"/>
                  <w14:checkedState w14:val="2612" w14:font="MS Gothic"/>
                  <w14:uncheckedState w14:val="2610" w14:font="MS Gothic"/>
                </w14:checkbox>
              </w:sdtPr>
              <w:sdtEndPr/>
              <w:sdtContent>
                <w:r w:rsidR="00583F1A" w:rsidRPr="71DDC8D2">
                  <w:rPr>
                    <w:rFonts w:ascii="MS Gothic" w:eastAsia="MS Gothic" w:hAnsi="MS Gothic" w:hint="eastAsia"/>
                    <w:b/>
                    <w:color w:val="23305D"/>
                  </w:rPr>
                  <w:t>☐</w:t>
                </w:r>
              </w:sdtContent>
            </w:sdt>
            <w:r w:rsidR="00583F1A">
              <w:t xml:space="preserve"> Community Pharmacy   </w:t>
            </w:r>
            <w:sdt>
              <w:sdtPr>
                <w:rPr>
                  <w:b/>
                  <w:color w:val="23305D"/>
                </w:rPr>
                <w:id w:val="1595366149"/>
                <w14:checkbox>
                  <w14:checked w14:val="0"/>
                  <w14:checkedState w14:val="2612" w14:font="MS Gothic"/>
                  <w14:uncheckedState w14:val="2610" w14:font="MS Gothic"/>
                </w14:checkbox>
              </w:sdtPr>
              <w:sdtEndPr/>
              <w:sdtContent>
                <w:r w:rsidR="00583F1A">
                  <w:rPr>
                    <w:rFonts w:ascii="MS Gothic" w:eastAsia="MS Gothic" w:hAnsi="MS Gothic" w:hint="eastAsia"/>
                    <w:b/>
                    <w:color w:val="23305D"/>
                  </w:rPr>
                  <w:t>☐</w:t>
                </w:r>
              </w:sdtContent>
            </w:sdt>
            <w:r w:rsidR="00583F1A">
              <w:t xml:space="preserve"> Urgent Care Clinic </w:t>
            </w:r>
            <w:sdt>
              <w:sdtPr>
                <w:rPr>
                  <w:b/>
                  <w:color w:val="23305D"/>
                </w:rPr>
                <w:id w:val="829942683"/>
                <w14:checkbox>
                  <w14:checked w14:val="0"/>
                  <w14:checkedState w14:val="2612" w14:font="MS Gothic"/>
                  <w14:uncheckedState w14:val="2610" w14:font="MS Gothic"/>
                </w14:checkbox>
              </w:sdtPr>
              <w:sdtEndPr/>
              <w:sdtContent>
                <w:r w:rsidR="00583F1A">
                  <w:rPr>
                    <w:rFonts w:ascii="MS Gothic" w:eastAsia="MS Gothic" w:hAnsi="MS Gothic" w:hint="eastAsia"/>
                    <w:b/>
                    <w:color w:val="23305D"/>
                  </w:rPr>
                  <w:t>☐</w:t>
                </w:r>
              </w:sdtContent>
            </w:sdt>
            <w:r w:rsidR="00583F1A">
              <w:t xml:space="preserve">   Residential Facility (e.g. Aged Care Facility, Residential Care etc.) </w:t>
            </w:r>
            <w:sdt>
              <w:sdtPr>
                <w:rPr>
                  <w:b/>
                  <w:color w:val="23305D"/>
                </w:rPr>
                <w:id w:val="58755052"/>
                <w14:checkbox>
                  <w14:checked w14:val="0"/>
                  <w14:checkedState w14:val="2612" w14:font="MS Gothic"/>
                  <w14:uncheckedState w14:val="2610" w14:font="MS Gothic"/>
                </w14:checkbox>
              </w:sdtPr>
              <w:sdtEndPr/>
              <w:sdtContent>
                <w:r w:rsidR="00583F1A">
                  <w:rPr>
                    <w:rFonts w:ascii="MS Gothic" w:eastAsia="MS Gothic" w:hAnsi="MS Gothic" w:hint="eastAsia"/>
                    <w:b/>
                    <w:color w:val="23305D"/>
                  </w:rPr>
                  <w:t>☐</w:t>
                </w:r>
              </w:sdtContent>
            </w:sdt>
            <w:r w:rsidR="00583F1A">
              <w:rPr>
                <w:b/>
                <w:color w:val="23305D"/>
              </w:rPr>
              <w:t xml:space="preserve"> </w:t>
            </w:r>
            <w:r w:rsidR="00583F1A" w:rsidRPr="00586201">
              <w:rPr>
                <w:bCs/>
                <w:color w:val="23305D"/>
              </w:rPr>
              <w:t>Other</w:t>
            </w:r>
          </w:p>
        </w:tc>
      </w:tr>
      <w:tr w:rsidR="00583F1A" w:rsidRPr="006F20FB" w14:paraId="290113ED" w14:textId="77777777">
        <w:trPr>
          <w:trHeight w:val="444"/>
        </w:trPr>
        <w:tc>
          <w:tcPr>
            <w:tcW w:w="2121" w:type="dxa"/>
            <w:gridSpan w:val="2"/>
            <w:vMerge w:val="restart"/>
            <w:shd w:val="clear" w:color="auto" w:fill="E7E6E6" w:themeFill="background2"/>
          </w:tcPr>
          <w:p w14:paraId="75E7491E" w14:textId="77777777" w:rsidR="00583F1A" w:rsidRPr="008425A1" w:rsidRDefault="00583F1A">
            <w:pPr>
              <w:pStyle w:val="Semiboldroman"/>
              <w:spacing w:before="120" w:after="120"/>
              <w:rPr>
                <w:rFonts w:ascii="Segoe UI Variable Display Semib" w:hAnsi="Segoe UI Variable Display Semib"/>
                <w:b/>
                <w:bCs/>
                <w:color w:val="FFFFFF" w:themeColor="background1"/>
              </w:rPr>
            </w:pPr>
            <w:r w:rsidRPr="008425A1">
              <w:rPr>
                <w:rFonts w:ascii="Segoe UI Variable Display Semib" w:hAnsi="Segoe UI Variable Display Semib"/>
              </w:rPr>
              <w:t>Vaccine Type</w:t>
            </w:r>
          </w:p>
        </w:tc>
        <w:tc>
          <w:tcPr>
            <w:tcW w:w="2268" w:type="dxa"/>
            <w:gridSpan w:val="4"/>
            <w:shd w:val="clear" w:color="auto" w:fill="FFFFFF" w:themeFill="background1"/>
          </w:tcPr>
          <w:p w14:paraId="44ECF9B0" w14:textId="77777777" w:rsidR="00583F1A" w:rsidRPr="24CFB04B" w:rsidRDefault="00583F1A">
            <w:pPr>
              <w:pStyle w:val="Semiboldroman"/>
              <w:spacing w:before="120" w:after="120"/>
              <w:rPr>
                <w:b/>
                <w:bCs/>
                <w:color w:val="FFFFFF" w:themeColor="background1"/>
              </w:rPr>
            </w:pPr>
          </w:p>
        </w:tc>
        <w:tc>
          <w:tcPr>
            <w:tcW w:w="4394" w:type="dxa"/>
            <w:gridSpan w:val="6"/>
            <w:shd w:val="clear" w:color="auto" w:fill="FBE4D5" w:themeFill="accent2" w:themeFillTint="33"/>
          </w:tcPr>
          <w:p w14:paraId="52339D18" w14:textId="77777777" w:rsidR="00583F1A" w:rsidRPr="24CFB04B" w:rsidRDefault="00583F1A">
            <w:pPr>
              <w:pStyle w:val="Semiboldroman"/>
              <w:spacing w:before="120" w:after="120"/>
              <w:rPr>
                <w:b/>
                <w:bCs/>
                <w:color w:val="FFFFFF" w:themeColor="background1"/>
              </w:rPr>
            </w:pPr>
            <w:r w:rsidRPr="00586201">
              <w:rPr>
                <w:b/>
                <w:color w:val="C00000"/>
              </w:rPr>
              <w:t xml:space="preserve">Note: </w:t>
            </w:r>
            <w:r w:rsidRPr="00586201">
              <w:rPr>
                <w:b/>
                <w:i/>
                <w:iCs/>
              </w:rPr>
              <w:t>GP providers should order these vaccines directly from Propharma</w:t>
            </w:r>
          </w:p>
        </w:tc>
        <w:tc>
          <w:tcPr>
            <w:tcW w:w="1848" w:type="dxa"/>
            <w:gridSpan w:val="2"/>
            <w:shd w:val="clear" w:color="auto" w:fill="FFFFFF" w:themeFill="background1"/>
          </w:tcPr>
          <w:p w14:paraId="211E787D" w14:textId="77777777" w:rsidR="00583F1A" w:rsidRPr="24CFB04B" w:rsidRDefault="00583F1A">
            <w:pPr>
              <w:pStyle w:val="Semiboldroman"/>
              <w:spacing w:before="120" w:after="120"/>
              <w:rPr>
                <w:b/>
                <w:bCs/>
                <w:color w:val="FFFFFF" w:themeColor="background1"/>
              </w:rPr>
            </w:pPr>
          </w:p>
        </w:tc>
      </w:tr>
      <w:tr w:rsidR="00583F1A" w:rsidRPr="006F20FB" w14:paraId="36BC4B9B" w14:textId="77777777">
        <w:trPr>
          <w:trHeight w:val="444"/>
        </w:trPr>
        <w:tc>
          <w:tcPr>
            <w:tcW w:w="2121" w:type="dxa"/>
            <w:gridSpan w:val="2"/>
            <w:vMerge/>
            <w:shd w:val="clear" w:color="auto" w:fill="E7E6E6" w:themeFill="background2"/>
          </w:tcPr>
          <w:p w14:paraId="29662DA3" w14:textId="77777777" w:rsidR="00583F1A" w:rsidRPr="24CFB04B" w:rsidRDefault="00583F1A">
            <w:pPr>
              <w:pStyle w:val="Semiboldroman"/>
              <w:spacing w:before="120" w:after="120"/>
              <w:rPr>
                <w:b/>
                <w:bCs/>
                <w:color w:val="FFFFFF" w:themeColor="background1"/>
              </w:rPr>
            </w:pPr>
          </w:p>
        </w:tc>
        <w:tc>
          <w:tcPr>
            <w:tcW w:w="2268" w:type="dxa"/>
            <w:gridSpan w:val="4"/>
            <w:shd w:val="clear" w:color="auto" w:fill="FFFFFF" w:themeFill="background1"/>
          </w:tcPr>
          <w:p w14:paraId="4FF18514" w14:textId="77777777" w:rsidR="00583F1A" w:rsidRDefault="00583F1A">
            <w:pPr>
              <w:pStyle w:val="Tablecopy9pt"/>
              <w:spacing w:before="40" w:after="40" w:line="200" w:lineRule="exact"/>
              <w:rPr>
                <w:b/>
                <w:color w:val="23305D"/>
              </w:rPr>
            </w:pPr>
            <w:r>
              <w:rPr>
                <w:b/>
                <w:color w:val="23305D"/>
              </w:rPr>
              <w:t xml:space="preserve">COVID Contracted Providers </w:t>
            </w:r>
          </w:p>
          <w:p w14:paraId="7F8B3950" w14:textId="77777777" w:rsidR="00583F1A" w:rsidRPr="24CFB04B" w:rsidRDefault="00A15ADD">
            <w:pPr>
              <w:pStyle w:val="Semiboldroman"/>
              <w:spacing w:before="120" w:after="120"/>
              <w:rPr>
                <w:b/>
                <w:bCs/>
                <w:color w:val="FFFFFF" w:themeColor="background1"/>
              </w:rPr>
            </w:pPr>
            <w:sdt>
              <w:sdtPr>
                <w:rPr>
                  <w:b/>
                  <w:color w:val="23305D"/>
                </w:rPr>
                <w:id w:val="-1589835882"/>
                <w14:checkbox>
                  <w14:checked w14:val="0"/>
                  <w14:checkedState w14:val="2612" w14:font="MS Gothic"/>
                  <w14:uncheckedState w14:val="2610" w14:font="MS Gothic"/>
                </w14:checkbox>
              </w:sdtPr>
              <w:sdtEndPr/>
              <w:sdtContent>
                <w:r w:rsidR="00583F1A">
                  <w:rPr>
                    <w:rFonts w:ascii="MS Gothic" w:eastAsia="MS Gothic" w:hAnsi="MS Gothic" w:hint="eastAsia"/>
                    <w:b/>
                    <w:color w:val="23305D"/>
                  </w:rPr>
                  <w:t>☐</w:t>
                </w:r>
              </w:sdtContent>
            </w:sdt>
            <w:r w:rsidR="00583F1A">
              <w:t xml:space="preserve"> Covid-19 Adult</w:t>
            </w:r>
            <w:r w:rsidR="00583F1A">
              <w:br/>
            </w:r>
            <w:sdt>
              <w:sdtPr>
                <w:rPr>
                  <w:b/>
                  <w:color w:val="23305D"/>
                </w:rPr>
                <w:id w:val="1525059769"/>
                <w14:checkbox>
                  <w14:checked w14:val="0"/>
                  <w14:checkedState w14:val="2612" w14:font="MS Gothic"/>
                  <w14:uncheckedState w14:val="2610" w14:font="MS Gothic"/>
                </w14:checkbox>
              </w:sdtPr>
              <w:sdtEndPr/>
              <w:sdtContent>
                <w:r w:rsidR="00583F1A">
                  <w:rPr>
                    <w:rFonts w:ascii="MS Gothic" w:eastAsia="MS Gothic" w:hAnsi="MS Gothic" w:hint="eastAsia"/>
                    <w:b/>
                    <w:color w:val="23305D"/>
                  </w:rPr>
                  <w:t>☐</w:t>
                </w:r>
              </w:sdtContent>
            </w:sdt>
            <w:r w:rsidR="00583F1A">
              <w:t xml:space="preserve"> Covid-19 Paeds</w:t>
            </w:r>
            <w:r w:rsidR="00583F1A">
              <w:br/>
            </w:r>
            <w:sdt>
              <w:sdtPr>
                <w:rPr>
                  <w:b/>
                  <w:color w:val="23305D"/>
                </w:rPr>
                <w:id w:val="1635987434"/>
                <w14:checkbox>
                  <w14:checked w14:val="0"/>
                  <w14:checkedState w14:val="2612" w14:font="MS Gothic"/>
                  <w14:uncheckedState w14:val="2610" w14:font="MS Gothic"/>
                </w14:checkbox>
              </w:sdtPr>
              <w:sdtEndPr/>
              <w:sdtContent>
                <w:r w:rsidR="00583F1A">
                  <w:rPr>
                    <w:rFonts w:ascii="MS Gothic" w:eastAsia="MS Gothic" w:hAnsi="MS Gothic" w:hint="eastAsia"/>
                    <w:b/>
                    <w:color w:val="23305D"/>
                  </w:rPr>
                  <w:t>☐</w:t>
                </w:r>
              </w:sdtContent>
            </w:sdt>
            <w:r w:rsidR="00583F1A">
              <w:t xml:space="preserve"> Covid-19 Infant</w:t>
            </w:r>
          </w:p>
        </w:tc>
        <w:tc>
          <w:tcPr>
            <w:tcW w:w="2409" w:type="dxa"/>
            <w:gridSpan w:val="3"/>
            <w:shd w:val="clear" w:color="auto" w:fill="FFFFFF" w:themeFill="background1"/>
          </w:tcPr>
          <w:p w14:paraId="1B22A53B" w14:textId="77777777" w:rsidR="00583F1A" w:rsidRDefault="00583F1A">
            <w:pPr>
              <w:pStyle w:val="Tablecopy9pt"/>
              <w:spacing w:before="40" w:after="40" w:line="200" w:lineRule="exact"/>
              <w:rPr>
                <w:b/>
                <w:color w:val="23305D"/>
              </w:rPr>
            </w:pPr>
            <w:r>
              <w:rPr>
                <w:b/>
                <w:color w:val="23305D"/>
              </w:rPr>
              <w:t>Scheduled Vaccines</w:t>
            </w:r>
          </w:p>
          <w:p w14:paraId="1B2982F5" w14:textId="77777777" w:rsidR="00583F1A" w:rsidRPr="24CFB04B" w:rsidRDefault="00A15ADD">
            <w:pPr>
              <w:pStyle w:val="Semiboldroman"/>
              <w:spacing w:before="120" w:after="120"/>
              <w:rPr>
                <w:b/>
                <w:bCs/>
                <w:color w:val="FFFFFF" w:themeColor="background1"/>
              </w:rPr>
            </w:pPr>
            <w:sdt>
              <w:sdtPr>
                <w:rPr>
                  <w:b/>
                  <w:color w:val="23305D"/>
                </w:rPr>
                <w:id w:val="1981192030"/>
                <w14:checkbox>
                  <w14:checked w14:val="0"/>
                  <w14:checkedState w14:val="2612" w14:font="MS Gothic"/>
                  <w14:uncheckedState w14:val="2610" w14:font="MS Gothic"/>
                </w14:checkbox>
              </w:sdtPr>
              <w:sdtEndPr/>
              <w:sdtContent>
                <w:r w:rsidR="00583F1A">
                  <w:rPr>
                    <w:rFonts w:ascii="MS Gothic" w:eastAsia="MS Gothic" w:hAnsi="MS Gothic" w:hint="eastAsia"/>
                    <w:b/>
                    <w:color w:val="23305D"/>
                  </w:rPr>
                  <w:t>☐</w:t>
                </w:r>
              </w:sdtContent>
            </w:sdt>
            <w:r w:rsidR="00583F1A">
              <w:t xml:space="preserve"> Boostrix </w:t>
            </w:r>
            <w:r w:rsidR="00583F1A">
              <w:br/>
            </w:r>
            <w:sdt>
              <w:sdtPr>
                <w:rPr>
                  <w:b/>
                  <w:color w:val="23305D"/>
                </w:rPr>
                <w:id w:val="1389461340"/>
                <w14:checkbox>
                  <w14:checked w14:val="0"/>
                  <w14:checkedState w14:val="2612" w14:font="MS Gothic"/>
                  <w14:uncheckedState w14:val="2610" w14:font="MS Gothic"/>
                </w14:checkbox>
              </w:sdtPr>
              <w:sdtEndPr/>
              <w:sdtContent>
                <w:r w:rsidR="00583F1A" w:rsidRPr="71DDC8D2">
                  <w:rPr>
                    <w:rFonts w:ascii="MS Gothic" w:eastAsia="MS Gothic" w:hAnsi="MS Gothic" w:hint="eastAsia"/>
                    <w:b/>
                    <w:color w:val="23305D"/>
                  </w:rPr>
                  <w:t>☐</w:t>
                </w:r>
              </w:sdtContent>
            </w:sdt>
            <w:r w:rsidR="00583F1A">
              <w:t xml:space="preserve"> Priorix (MMR)</w:t>
            </w:r>
            <w:r w:rsidR="00583F1A">
              <w:br/>
            </w:r>
            <w:sdt>
              <w:sdtPr>
                <w:rPr>
                  <w:b/>
                  <w:color w:val="23305D"/>
                </w:rPr>
                <w:id w:val="1325944264"/>
                <w14:checkbox>
                  <w14:checked w14:val="0"/>
                  <w14:checkedState w14:val="2612" w14:font="MS Gothic"/>
                  <w14:uncheckedState w14:val="2610" w14:font="MS Gothic"/>
                </w14:checkbox>
              </w:sdtPr>
              <w:sdtEndPr/>
              <w:sdtContent>
                <w:r w:rsidR="00583F1A">
                  <w:rPr>
                    <w:rFonts w:ascii="MS Gothic" w:eastAsia="MS Gothic" w:hAnsi="MS Gothic" w:hint="eastAsia"/>
                    <w:b/>
                    <w:color w:val="23305D"/>
                  </w:rPr>
                  <w:t>☐</w:t>
                </w:r>
              </w:sdtContent>
            </w:sdt>
            <w:r w:rsidR="00583F1A">
              <w:t xml:space="preserve"> Gardasil 9 (HPV9)</w:t>
            </w:r>
            <w:r w:rsidR="00583F1A">
              <w:br/>
            </w:r>
            <w:sdt>
              <w:sdtPr>
                <w:rPr>
                  <w:b/>
                  <w:color w:val="23305D"/>
                </w:rPr>
                <w:id w:val="986056383"/>
                <w14:checkbox>
                  <w14:checked w14:val="0"/>
                  <w14:checkedState w14:val="2612" w14:font="MS Gothic"/>
                  <w14:uncheckedState w14:val="2610" w14:font="MS Gothic"/>
                </w14:checkbox>
              </w:sdtPr>
              <w:sdtEndPr/>
              <w:sdtContent>
                <w:r w:rsidR="00583F1A">
                  <w:rPr>
                    <w:rFonts w:ascii="MS Gothic" w:eastAsia="MS Gothic" w:hAnsi="MS Gothic" w:hint="eastAsia"/>
                    <w:b/>
                    <w:color w:val="23305D"/>
                  </w:rPr>
                  <w:t>☐</w:t>
                </w:r>
              </w:sdtContent>
            </w:sdt>
            <w:r w:rsidR="00583F1A">
              <w:rPr>
                <w:b/>
                <w:color w:val="23305D"/>
              </w:rPr>
              <w:t xml:space="preserve"> </w:t>
            </w:r>
            <w:r w:rsidR="00583F1A">
              <w:t xml:space="preserve">Shingrix </w:t>
            </w:r>
            <w:r w:rsidR="00583F1A">
              <w:br/>
            </w:r>
            <w:sdt>
              <w:sdtPr>
                <w:rPr>
                  <w:b/>
                  <w:color w:val="23305D"/>
                </w:rPr>
                <w:id w:val="212016842"/>
                <w14:checkbox>
                  <w14:checked w14:val="0"/>
                  <w14:checkedState w14:val="2612" w14:font="MS Gothic"/>
                  <w14:uncheckedState w14:val="2610" w14:font="MS Gothic"/>
                </w14:checkbox>
              </w:sdtPr>
              <w:sdtEndPr/>
              <w:sdtContent>
                <w:r w:rsidR="00583F1A" w:rsidRPr="71DDC8D2">
                  <w:rPr>
                    <w:rFonts w:ascii="MS Gothic" w:eastAsia="MS Gothic" w:hAnsi="MS Gothic" w:hint="eastAsia"/>
                    <w:b/>
                    <w:color w:val="23305D"/>
                  </w:rPr>
                  <w:t>☐</w:t>
                </w:r>
              </w:sdtContent>
            </w:sdt>
            <w:r w:rsidR="00583F1A">
              <w:t xml:space="preserve"> Bexsero (MenB)</w:t>
            </w:r>
            <w:r w:rsidR="00583F1A">
              <w:br/>
            </w:r>
            <w:sdt>
              <w:sdtPr>
                <w:rPr>
                  <w:b/>
                  <w:color w:val="23305D"/>
                </w:rPr>
                <w:id w:val="-1997415298"/>
                <w14:checkbox>
                  <w14:checked w14:val="0"/>
                  <w14:checkedState w14:val="2612" w14:font="MS Gothic"/>
                  <w14:uncheckedState w14:val="2610" w14:font="MS Gothic"/>
                </w14:checkbox>
              </w:sdtPr>
              <w:sdtEndPr/>
              <w:sdtContent>
                <w:r w:rsidR="00583F1A" w:rsidRPr="71DDC8D2">
                  <w:rPr>
                    <w:rFonts w:ascii="MS Gothic" w:eastAsia="MS Gothic" w:hAnsi="MS Gothic" w:hint="eastAsia"/>
                    <w:b/>
                    <w:color w:val="23305D"/>
                  </w:rPr>
                  <w:t>☐</w:t>
                </w:r>
              </w:sdtContent>
            </w:sdt>
            <w:r w:rsidR="00583F1A">
              <w:t xml:space="preserve"> MenQuadfi (MenACYW)</w:t>
            </w:r>
          </w:p>
        </w:tc>
        <w:tc>
          <w:tcPr>
            <w:tcW w:w="1985" w:type="dxa"/>
            <w:gridSpan w:val="3"/>
            <w:shd w:val="clear" w:color="auto" w:fill="FFFFFF" w:themeFill="background1"/>
          </w:tcPr>
          <w:p w14:paraId="22919F29" w14:textId="77777777" w:rsidR="00583F1A" w:rsidRDefault="00583F1A">
            <w:pPr>
              <w:pStyle w:val="Tablecopy9pt"/>
              <w:spacing w:before="40" w:after="40" w:line="200" w:lineRule="exact"/>
              <w:rPr>
                <w:b/>
                <w:color w:val="23305D"/>
              </w:rPr>
            </w:pPr>
            <w:r>
              <w:rPr>
                <w:b/>
                <w:color w:val="23305D"/>
              </w:rPr>
              <w:t>Whole-of-Life Providers</w:t>
            </w:r>
          </w:p>
          <w:p w14:paraId="4793BD8A" w14:textId="77777777" w:rsidR="00583F1A" w:rsidRPr="24CFB04B" w:rsidRDefault="00A15ADD">
            <w:pPr>
              <w:pStyle w:val="Semiboldroman"/>
              <w:spacing w:before="120" w:after="120"/>
              <w:rPr>
                <w:b/>
                <w:bCs/>
                <w:color w:val="FFFFFF" w:themeColor="background1"/>
              </w:rPr>
            </w:pPr>
            <w:sdt>
              <w:sdtPr>
                <w:rPr>
                  <w:b/>
                  <w:color w:val="23305D"/>
                </w:rPr>
                <w:id w:val="-1381473724"/>
                <w14:checkbox>
                  <w14:checked w14:val="0"/>
                  <w14:checkedState w14:val="2612" w14:font="MS Gothic"/>
                  <w14:uncheckedState w14:val="2610" w14:font="MS Gothic"/>
                </w14:checkbox>
              </w:sdtPr>
              <w:sdtEndPr/>
              <w:sdtContent>
                <w:r w:rsidR="00583F1A">
                  <w:rPr>
                    <w:rFonts w:ascii="MS Gothic" w:eastAsia="MS Gothic" w:hAnsi="MS Gothic"/>
                    <w:b/>
                    <w:color w:val="23305D"/>
                  </w:rPr>
                  <w:t>☐</w:t>
                </w:r>
              </w:sdtContent>
            </w:sdt>
            <w:r w:rsidR="00583F1A">
              <w:t xml:space="preserve"> Rotarix</w:t>
            </w:r>
            <w:r w:rsidR="00583F1A">
              <w:br/>
            </w:r>
            <w:sdt>
              <w:sdtPr>
                <w:rPr>
                  <w:b/>
                  <w:color w:val="23305D"/>
                </w:rPr>
                <w:id w:val="744922032"/>
                <w14:checkbox>
                  <w14:checked w14:val="0"/>
                  <w14:checkedState w14:val="2612" w14:font="MS Gothic"/>
                  <w14:uncheckedState w14:val="2610" w14:font="MS Gothic"/>
                </w14:checkbox>
              </w:sdtPr>
              <w:sdtEndPr/>
              <w:sdtContent>
                <w:r w:rsidR="00583F1A">
                  <w:rPr>
                    <w:rFonts w:ascii="MS Gothic" w:eastAsia="MS Gothic" w:hAnsi="MS Gothic" w:hint="eastAsia"/>
                    <w:b/>
                    <w:color w:val="23305D"/>
                  </w:rPr>
                  <w:t>☐</w:t>
                </w:r>
              </w:sdtContent>
            </w:sdt>
            <w:r w:rsidR="00583F1A">
              <w:t xml:space="preserve"> Infanrix-Hexa    </w:t>
            </w:r>
            <w:r w:rsidR="00583F1A">
              <w:rPr>
                <w:b/>
                <w:color w:val="23305D"/>
              </w:rPr>
              <w:t xml:space="preserve"> </w:t>
            </w:r>
            <w:r w:rsidR="00583F1A">
              <w:br/>
            </w:r>
            <w:sdt>
              <w:sdtPr>
                <w:rPr>
                  <w:b/>
                  <w:color w:val="23305D"/>
                </w:rPr>
                <w:id w:val="-31200499"/>
                <w14:checkbox>
                  <w14:checked w14:val="0"/>
                  <w14:checkedState w14:val="2612" w14:font="MS Gothic"/>
                  <w14:uncheckedState w14:val="2610" w14:font="MS Gothic"/>
                </w14:checkbox>
              </w:sdtPr>
              <w:sdtEndPr/>
              <w:sdtContent>
                <w:r w:rsidR="00583F1A">
                  <w:rPr>
                    <w:rFonts w:ascii="MS Gothic" w:eastAsia="MS Gothic" w:hAnsi="MS Gothic"/>
                    <w:b/>
                    <w:color w:val="23305D"/>
                  </w:rPr>
                  <w:t>☐</w:t>
                </w:r>
              </w:sdtContent>
            </w:sdt>
            <w:r w:rsidR="00583F1A">
              <w:t xml:space="preserve"> Infanrix-IPV</w:t>
            </w:r>
            <w:r w:rsidR="00583F1A">
              <w:br/>
            </w:r>
            <w:sdt>
              <w:sdtPr>
                <w:rPr>
                  <w:b/>
                  <w:color w:val="23305D"/>
                </w:rPr>
                <w:id w:val="-1349779131"/>
                <w14:checkbox>
                  <w14:checked w14:val="0"/>
                  <w14:checkedState w14:val="2612" w14:font="MS Gothic"/>
                  <w14:uncheckedState w14:val="2610" w14:font="MS Gothic"/>
                </w14:checkbox>
              </w:sdtPr>
              <w:sdtEndPr/>
              <w:sdtContent>
                <w:r w:rsidR="00583F1A">
                  <w:rPr>
                    <w:rFonts w:ascii="MS Gothic" w:eastAsia="MS Gothic" w:hAnsi="MS Gothic"/>
                    <w:b/>
                    <w:color w:val="23305D"/>
                  </w:rPr>
                  <w:t>☐</w:t>
                </w:r>
              </w:sdtContent>
            </w:sdt>
            <w:r w:rsidR="00583F1A">
              <w:t xml:space="preserve"> Prevenar 13</w:t>
            </w:r>
            <w:r w:rsidR="00583F1A">
              <w:br/>
            </w:r>
            <w:sdt>
              <w:sdtPr>
                <w:rPr>
                  <w:b/>
                  <w:color w:val="23305D"/>
                </w:rPr>
                <w:id w:val="162513053"/>
                <w14:checkbox>
                  <w14:checked w14:val="0"/>
                  <w14:checkedState w14:val="2612" w14:font="MS Gothic"/>
                  <w14:uncheckedState w14:val="2610" w14:font="MS Gothic"/>
                </w14:checkbox>
              </w:sdtPr>
              <w:sdtEndPr/>
              <w:sdtContent>
                <w:r w:rsidR="00583F1A">
                  <w:rPr>
                    <w:rFonts w:ascii="MS Gothic" w:eastAsia="MS Gothic" w:hAnsi="MS Gothic"/>
                    <w:b/>
                    <w:color w:val="23305D"/>
                  </w:rPr>
                  <w:t>☐</w:t>
                </w:r>
              </w:sdtContent>
            </w:sdt>
            <w:r w:rsidR="00583F1A">
              <w:t xml:space="preserve"> Act-Hib</w:t>
            </w:r>
            <w:r w:rsidR="00583F1A">
              <w:br/>
            </w:r>
            <w:sdt>
              <w:sdtPr>
                <w:rPr>
                  <w:b/>
                  <w:color w:val="23305D"/>
                </w:rPr>
                <w:id w:val="-1160461632"/>
                <w14:checkbox>
                  <w14:checked w14:val="0"/>
                  <w14:checkedState w14:val="2612" w14:font="MS Gothic"/>
                  <w14:uncheckedState w14:val="2610" w14:font="MS Gothic"/>
                </w14:checkbox>
              </w:sdtPr>
              <w:sdtEndPr/>
              <w:sdtContent>
                <w:r w:rsidR="00583F1A">
                  <w:rPr>
                    <w:rFonts w:ascii="MS Gothic" w:eastAsia="MS Gothic" w:hAnsi="MS Gothic"/>
                    <w:b/>
                    <w:color w:val="23305D"/>
                  </w:rPr>
                  <w:t>☐</w:t>
                </w:r>
              </w:sdtContent>
            </w:sdt>
            <w:r w:rsidR="00583F1A">
              <w:t xml:space="preserve"> Varilrix</w:t>
            </w:r>
          </w:p>
        </w:tc>
        <w:tc>
          <w:tcPr>
            <w:tcW w:w="1848" w:type="dxa"/>
            <w:gridSpan w:val="2"/>
            <w:shd w:val="clear" w:color="auto" w:fill="FFFFFF" w:themeFill="background1"/>
          </w:tcPr>
          <w:p w14:paraId="09DB2237" w14:textId="77777777" w:rsidR="00583F1A" w:rsidRPr="24CFB04B" w:rsidRDefault="00583F1A">
            <w:pPr>
              <w:pStyle w:val="Semiboldroman"/>
              <w:spacing w:before="120" w:after="120"/>
              <w:rPr>
                <w:b/>
                <w:bCs/>
                <w:color w:val="FFFFFF" w:themeColor="background1"/>
              </w:rPr>
            </w:pPr>
            <w:r w:rsidRPr="005C78FE">
              <w:t>Other</w:t>
            </w:r>
            <w:r>
              <w:rPr>
                <w:color w:val="767171" w:themeColor="background2" w:themeShade="80"/>
              </w:rPr>
              <w:t xml:space="preserve"> </w:t>
            </w:r>
            <w:sdt>
              <w:sdtPr>
                <w:rPr>
                  <w:color w:val="767171" w:themeColor="background2" w:themeShade="80"/>
                </w:rPr>
                <w:id w:val="-318510327"/>
                <w:placeholder>
                  <w:docPart w:val="CE61CD7C63794E379B8BDC4A4DBB300E"/>
                </w:placeholder>
                <w:showingPlcHdr/>
              </w:sdtPr>
              <w:sdtEndPr/>
              <w:sdtContent>
                <w:r w:rsidRPr="00C52601">
                  <w:rPr>
                    <w:rStyle w:val="PlaceholderText"/>
                  </w:rPr>
                  <w:t>Click or tap here to enter text.</w:t>
                </w:r>
              </w:sdtContent>
            </w:sdt>
          </w:p>
        </w:tc>
      </w:tr>
      <w:tr w:rsidR="00583F1A" w:rsidRPr="006F20FB" w14:paraId="45390085" w14:textId="77777777">
        <w:trPr>
          <w:trHeight w:val="284"/>
        </w:trPr>
        <w:tc>
          <w:tcPr>
            <w:tcW w:w="10631" w:type="dxa"/>
            <w:gridSpan w:val="14"/>
            <w:shd w:val="clear" w:color="auto" w:fill="0070C0"/>
          </w:tcPr>
          <w:p w14:paraId="70AD58EA" w14:textId="77777777" w:rsidR="00583F1A" w:rsidRPr="006F20FB" w:rsidRDefault="00583F1A">
            <w:pPr>
              <w:pStyle w:val="Semiboldroman"/>
              <w:spacing w:before="120" w:after="120"/>
              <w:rPr>
                <w:color w:val="FFFFFF" w:themeColor="background1"/>
              </w:rPr>
            </w:pPr>
            <w:r w:rsidRPr="24CFB04B">
              <w:rPr>
                <w:b/>
                <w:bCs/>
                <w:color w:val="FFFFFF" w:themeColor="background1"/>
              </w:rPr>
              <w:t>Delivery information</w:t>
            </w:r>
          </w:p>
        </w:tc>
      </w:tr>
      <w:tr w:rsidR="00583F1A" w:rsidRPr="006F20FB" w14:paraId="40CE8AD4" w14:textId="77777777">
        <w:trPr>
          <w:trHeight w:val="454"/>
        </w:trPr>
        <w:tc>
          <w:tcPr>
            <w:tcW w:w="10631" w:type="dxa"/>
            <w:gridSpan w:val="14"/>
            <w:shd w:val="clear" w:color="auto" w:fill="F2F2F2" w:themeFill="background1" w:themeFillShade="F2"/>
            <w:vAlign w:val="center"/>
          </w:tcPr>
          <w:p w14:paraId="36D5BD5E" w14:textId="77777777" w:rsidR="00583F1A" w:rsidRPr="006F20FB" w:rsidRDefault="00583F1A">
            <w:pPr>
              <w:pStyle w:val="Semibold"/>
            </w:pPr>
            <w:r w:rsidRPr="006F20FB">
              <w:t xml:space="preserve">Please provide the available delivery times for the facility, such as 7am to 5pm, Monday to </w:t>
            </w:r>
            <w:r>
              <w:t>Friday</w:t>
            </w:r>
            <w:r w:rsidRPr="006F20FB">
              <w:t>.</w:t>
            </w:r>
          </w:p>
        </w:tc>
      </w:tr>
      <w:tr w:rsidR="00583F1A" w:rsidRPr="006F20FB" w14:paraId="5E0EA31E" w14:textId="77777777">
        <w:trPr>
          <w:trHeight w:val="454"/>
        </w:trPr>
        <w:tc>
          <w:tcPr>
            <w:tcW w:w="1834" w:type="dxa"/>
            <w:vMerge w:val="restart"/>
            <w:shd w:val="clear" w:color="auto" w:fill="F2F2F2" w:themeFill="background1" w:themeFillShade="F2"/>
          </w:tcPr>
          <w:p w14:paraId="4EB0AC06" w14:textId="77777777" w:rsidR="00583F1A" w:rsidRPr="006F20FB" w:rsidRDefault="00583F1A">
            <w:pPr>
              <w:pStyle w:val="Semiboldroman"/>
              <w:spacing w:before="120"/>
              <w:rPr>
                <w:rFonts w:ascii="Segoe UI Semibold" w:hAnsi="Segoe UI Semibold" w:cs="Segoe UI Semibold"/>
              </w:rPr>
            </w:pPr>
            <w:r w:rsidRPr="006F20FB">
              <w:rPr>
                <w:rFonts w:ascii="Segoe UI Semibold" w:hAnsi="Segoe UI Semibold" w:cs="Segoe UI Semibold"/>
              </w:rPr>
              <w:t>Available delivery times</w:t>
            </w:r>
          </w:p>
          <w:p w14:paraId="6AC4472E" w14:textId="77777777" w:rsidR="00583F1A" w:rsidRPr="006F20FB" w:rsidRDefault="00583F1A">
            <w:pPr>
              <w:pStyle w:val="Semiboldroman"/>
              <w:spacing w:before="120"/>
              <w:rPr>
                <w:rFonts w:ascii="Segoe UI Semibold" w:hAnsi="Segoe UI Semibold" w:cs="Segoe UI Semibold"/>
              </w:rPr>
            </w:pPr>
          </w:p>
        </w:tc>
        <w:tc>
          <w:tcPr>
            <w:tcW w:w="1699" w:type="dxa"/>
            <w:gridSpan w:val="4"/>
            <w:shd w:val="clear" w:color="auto" w:fill="F2F2F2" w:themeFill="background1" w:themeFillShade="F2"/>
            <w:vAlign w:val="center"/>
          </w:tcPr>
          <w:p w14:paraId="06EBAA39" w14:textId="77777777" w:rsidR="00583F1A" w:rsidRPr="006F20FB" w:rsidRDefault="00A15ADD">
            <w:pPr>
              <w:pStyle w:val="Semibold"/>
            </w:pPr>
            <w:sdt>
              <w:sdtPr>
                <w:rPr>
                  <w:b/>
                  <w:bCs/>
                  <w:color w:val="23305D"/>
                </w:rPr>
                <w:id w:val="-558639647"/>
                <w14:checkbox>
                  <w14:checked w14:val="0"/>
                  <w14:checkedState w14:val="2612" w14:font="MS Gothic"/>
                  <w14:uncheckedState w14:val="2610" w14:font="MS Gothic"/>
                </w14:checkbox>
              </w:sdtPr>
              <w:sdtEndPr/>
              <w:sdtContent>
                <w:r w:rsidR="00583F1A">
                  <w:rPr>
                    <w:rFonts w:ascii="MS Gothic" w:eastAsia="MS Gothic" w:hAnsi="MS Gothic" w:hint="eastAsia"/>
                    <w:b/>
                    <w:bCs/>
                    <w:color w:val="23305D"/>
                  </w:rPr>
                  <w:t>☐</w:t>
                </w:r>
              </w:sdtContent>
            </w:sdt>
            <w:r w:rsidR="00583F1A" w:rsidRPr="006F20FB">
              <w:t xml:space="preserve"> Mon</w:t>
            </w:r>
          </w:p>
        </w:tc>
        <w:tc>
          <w:tcPr>
            <w:tcW w:w="1563" w:type="dxa"/>
            <w:gridSpan w:val="2"/>
            <w:shd w:val="clear" w:color="auto" w:fill="F2F2F2" w:themeFill="background1" w:themeFillShade="F2"/>
            <w:vAlign w:val="center"/>
          </w:tcPr>
          <w:p w14:paraId="19EDFF96" w14:textId="77777777" w:rsidR="00583F1A" w:rsidRPr="006F20FB" w:rsidRDefault="00A15ADD">
            <w:pPr>
              <w:pStyle w:val="Semibold"/>
            </w:pPr>
            <w:sdt>
              <w:sdtPr>
                <w:rPr>
                  <w:b/>
                  <w:bCs/>
                  <w:color w:val="23305D"/>
                </w:rPr>
                <w:id w:val="-1813013082"/>
                <w14:checkbox>
                  <w14:checked w14:val="0"/>
                  <w14:checkedState w14:val="2612" w14:font="MS Gothic"/>
                  <w14:uncheckedState w14:val="2610" w14:font="MS Gothic"/>
                </w14:checkbox>
              </w:sdtPr>
              <w:sdtEndPr/>
              <w:sdtContent>
                <w:r w:rsidR="00583F1A">
                  <w:rPr>
                    <w:rFonts w:ascii="MS Gothic" w:eastAsia="MS Gothic" w:hAnsi="MS Gothic" w:hint="eastAsia"/>
                    <w:b/>
                    <w:bCs/>
                    <w:color w:val="23305D"/>
                  </w:rPr>
                  <w:t>☐</w:t>
                </w:r>
              </w:sdtContent>
            </w:sdt>
            <w:r w:rsidR="00583F1A" w:rsidRPr="006F20FB">
              <w:t xml:space="preserve"> Tue</w:t>
            </w:r>
          </w:p>
        </w:tc>
        <w:tc>
          <w:tcPr>
            <w:tcW w:w="1843" w:type="dxa"/>
            <w:gridSpan w:val="3"/>
            <w:shd w:val="clear" w:color="auto" w:fill="F2F2F2" w:themeFill="background1" w:themeFillShade="F2"/>
            <w:vAlign w:val="center"/>
          </w:tcPr>
          <w:p w14:paraId="5A72DDC8" w14:textId="77777777" w:rsidR="00583F1A" w:rsidRPr="006F20FB" w:rsidRDefault="00A15ADD">
            <w:pPr>
              <w:pStyle w:val="Semibold"/>
            </w:pPr>
            <w:sdt>
              <w:sdtPr>
                <w:rPr>
                  <w:b/>
                  <w:bCs/>
                  <w:color w:val="23305D"/>
                </w:rPr>
                <w:id w:val="960695194"/>
                <w14:checkbox>
                  <w14:checked w14:val="0"/>
                  <w14:checkedState w14:val="2612" w14:font="MS Gothic"/>
                  <w14:uncheckedState w14:val="2610" w14:font="MS Gothic"/>
                </w14:checkbox>
              </w:sdtPr>
              <w:sdtEndPr/>
              <w:sdtContent>
                <w:r w:rsidR="00583F1A">
                  <w:rPr>
                    <w:rFonts w:ascii="MS Gothic" w:eastAsia="MS Gothic" w:hAnsi="MS Gothic" w:hint="eastAsia"/>
                    <w:b/>
                    <w:bCs/>
                    <w:color w:val="23305D"/>
                  </w:rPr>
                  <w:t>☐</w:t>
                </w:r>
              </w:sdtContent>
            </w:sdt>
            <w:r w:rsidR="00583F1A" w:rsidRPr="006F20FB">
              <w:t xml:space="preserve"> Wed</w:t>
            </w:r>
          </w:p>
        </w:tc>
        <w:tc>
          <w:tcPr>
            <w:tcW w:w="1844" w:type="dxa"/>
            <w:gridSpan w:val="2"/>
            <w:shd w:val="clear" w:color="auto" w:fill="F2F2F2" w:themeFill="background1" w:themeFillShade="F2"/>
            <w:vAlign w:val="center"/>
          </w:tcPr>
          <w:p w14:paraId="03B315A8" w14:textId="77777777" w:rsidR="00583F1A" w:rsidRPr="006F20FB" w:rsidRDefault="00A15ADD">
            <w:pPr>
              <w:pStyle w:val="Semibold"/>
            </w:pPr>
            <w:sdt>
              <w:sdtPr>
                <w:rPr>
                  <w:b/>
                  <w:bCs/>
                  <w:color w:val="23305D"/>
                </w:rPr>
                <w:id w:val="1300031683"/>
                <w14:checkbox>
                  <w14:checked w14:val="0"/>
                  <w14:checkedState w14:val="2612" w14:font="MS Gothic"/>
                  <w14:uncheckedState w14:val="2610" w14:font="MS Gothic"/>
                </w14:checkbox>
              </w:sdtPr>
              <w:sdtEndPr/>
              <w:sdtContent>
                <w:r w:rsidR="00583F1A">
                  <w:rPr>
                    <w:rFonts w:ascii="MS Gothic" w:eastAsia="MS Gothic" w:hAnsi="MS Gothic" w:hint="eastAsia"/>
                    <w:b/>
                    <w:bCs/>
                    <w:color w:val="23305D"/>
                  </w:rPr>
                  <w:t>☐</w:t>
                </w:r>
              </w:sdtContent>
            </w:sdt>
            <w:r w:rsidR="00583F1A" w:rsidRPr="006F20FB">
              <w:t xml:space="preserve"> Thu</w:t>
            </w:r>
          </w:p>
        </w:tc>
        <w:tc>
          <w:tcPr>
            <w:tcW w:w="1848" w:type="dxa"/>
            <w:gridSpan w:val="2"/>
            <w:shd w:val="clear" w:color="auto" w:fill="F2F2F2" w:themeFill="background1" w:themeFillShade="F2"/>
            <w:vAlign w:val="center"/>
          </w:tcPr>
          <w:p w14:paraId="085272E6" w14:textId="77777777" w:rsidR="00583F1A" w:rsidRPr="006F20FB" w:rsidRDefault="00A15ADD">
            <w:pPr>
              <w:pStyle w:val="Semibold"/>
            </w:pPr>
            <w:sdt>
              <w:sdtPr>
                <w:rPr>
                  <w:b/>
                  <w:bCs/>
                  <w:color w:val="23305D"/>
                </w:rPr>
                <w:id w:val="-197548398"/>
                <w14:checkbox>
                  <w14:checked w14:val="0"/>
                  <w14:checkedState w14:val="2612" w14:font="MS Gothic"/>
                  <w14:uncheckedState w14:val="2610" w14:font="MS Gothic"/>
                </w14:checkbox>
              </w:sdtPr>
              <w:sdtEndPr/>
              <w:sdtContent>
                <w:r w:rsidR="00583F1A">
                  <w:rPr>
                    <w:rFonts w:ascii="MS Gothic" w:eastAsia="MS Gothic" w:hAnsi="MS Gothic" w:hint="eastAsia"/>
                    <w:b/>
                    <w:bCs/>
                    <w:color w:val="23305D"/>
                  </w:rPr>
                  <w:t>☐</w:t>
                </w:r>
              </w:sdtContent>
            </w:sdt>
            <w:r w:rsidR="00583F1A" w:rsidRPr="006F20FB">
              <w:t xml:space="preserve"> Fri</w:t>
            </w:r>
          </w:p>
        </w:tc>
      </w:tr>
      <w:tr w:rsidR="00583F1A" w:rsidRPr="006F20FB" w14:paraId="75C9DE1A" w14:textId="77777777">
        <w:trPr>
          <w:trHeight w:val="454"/>
        </w:trPr>
        <w:tc>
          <w:tcPr>
            <w:tcW w:w="1834" w:type="dxa"/>
            <w:vMerge/>
            <w:vAlign w:val="center"/>
          </w:tcPr>
          <w:p w14:paraId="72948D43" w14:textId="77777777" w:rsidR="00583F1A" w:rsidRPr="006F20FB" w:rsidRDefault="00583F1A">
            <w:pPr>
              <w:pStyle w:val="Semiboldroman"/>
              <w:rPr>
                <w:rFonts w:ascii="Segoe UI Semibold" w:hAnsi="Segoe UI Semibold" w:cs="Segoe UI Semibold"/>
              </w:rPr>
            </w:pPr>
          </w:p>
        </w:tc>
        <w:tc>
          <w:tcPr>
            <w:tcW w:w="849" w:type="dxa"/>
            <w:gridSpan w:val="2"/>
            <w:shd w:val="clear" w:color="auto" w:fill="auto"/>
            <w:vAlign w:val="center"/>
          </w:tcPr>
          <w:p w14:paraId="47FC3B99" w14:textId="77777777" w:rsidR="00583F1A" w:rsidRPr="006F20FB" w:rsidRDefault="00583F1A">
            <w:pPr>
              <w:pStyle w:val="Semiboldroman"/>
              <w:ind w:left="57"/>
            </w:pPr>
          </w:p>
        </w:tc>
        <w:tc>
          <w:tcPr>
            <w:tcW w:w="850" w:type="dxa"/>
            <w:gridSpan w:val="2"/>
            <w:shd w:val="clear" w:color="auto" w:fill="auto"/>
            <w:vAlign w:val="center"/>
          </w:tcPr>
          <w:p w14:paraId="32874AF4" w14:textId="77777777" w:rsidR="00583F1A" w:rsidRPr="006F20FB" w:rsidRDefault="00583F1A">
            <w:pPr>
              <w:pStyle w:val="Semiboldroman"/>
              <w:ind w:left="57"/>
            </w:pPr>
          </w:p>
        </w:tc>
        <w:tc>
          <w:tcPr>
            <w:tcW w:w="856" w:type="dxa"/>
            <w:shd w:val="clear" w:color="auto" w:fill="auto"/>
            <w:vAlign w:val="center"/>
          </w:tcPr>
          <w:p w14:paraId="0B533B79" w14:textId="77777777" w:rsidR="00583F1A" w:rsidRPr="006F20FB" w:rsidRDefault="00583F1A">
            <w:pPr>
              <w:pStyle w:val="Semiboldroman"/>
              <w:ind w:left="57"/>
            </w:pPr>
          </w:p>
        </w:tc>
        <w:tc>
          <w:tcPr>
            <w:tcW w:w="707" w:type="dxa"/>
            <w:shd w:val="clear" w:color="auto" w:fill="auto"/>
            <w:vAlign w:val="center"/>
          </w:tcPr>
          <w:p w14:paraId="131D59B7" w14:textId="77777777" w:rsidR="00583F1A" w:rsidRPr="006F20FB" w:rsidRDefault="00583F1A">
            <w:pPr>
              <w:pStyle w:val="Semiboldroman"/>
              <w:ind w:left="57"/>
            </w:pPr>
          </w:p>
        </w:tc>
        <w:tc>
          <w:tcPr>
            <w:tcW w:w="851" w:type="dxa"/>
            <w:shd w:val="clear" w:color="auto" w:fill="auto"/>
            <w:vAlign w:val="center"/>
          </w:tcPr>
          <w:p w14:paraId="68078344" w14:textId="77777777" w:rsidR="00583F1A" w:rsidRPr="006F20FB" w:rsidRDefault="00583F1A">
            <w:pPr>
              <w:pStyle w:val="Semiboldroman"/>
              <w:ind w:left="57"/>
            </w:pPr>
          </w:p>
        </w:tc>
        <w:tc>
          <w:tcPr>
            <w:tcW w:w="992" w:type="dxa"/>
            <w:gridSpan w:val="2"/>
            <w:shd w:val="clear" w:color="auto" w:fill="auto"/>
            <w:vAlign w:val="center"/>
          </w:tcPr>
          <w:p w14:paraId="0343B3FB" w14:textId="77777777" w:rsidR="00583F1A" w:rsidRPr="006F20FB" w:rsidRDefault="00583F1A">
            <w:pPr>
              <w:pStyle w:val="Semiboldroman"/>
              <w:ind w:left="57"/>
            </w:pPr>
          </w:p>
        </w:tc>
        <w:tc>
          <w:tcPr>
            <w:tcW w:w="992" w:type="dxa"/>
            <w:shd w:val="clear" w:color="auto" w:fill="auto"/>
            <w:vAlign w:val="center"/>
          </w:tcPr>
          <w:p w14:paraId="575C435A" w14:textId="77777777" w:rsidR="00583F1A" w:rsidRPr="006F20FB" w:rsidRDefault="00583F1A">
            <w:pPr>
              <w:pStyle w:val="Semiboldroman"/>
              <w:ind w:left="57"/>
            </w:pPr>
          </w:p>
        </w:tc>
        <w:tc>
          <w:tcPr>
            <w:tcW w:w="852" w:type="dxa"/>
            <w:shd w:val="clear" w:color="auto" w:fill="auto"/>
            <w:vAlign w:val="center"/>
          </w:tcPr>
          <w:p w14:paraId="0990C31F" w14:textId="77777777" w:rsidR="00583F1A" w:rsidRPr="006F20FB" w:rsidRDefault="00583F1A">
            <w:pPr>
              <w:pStyle w:val="Semiboldroman"/>
              <w:ind w:left="57"/>
            </w:pPr>
          </w:p>
        </w:tc>
        <w:tc>
          <w:tcPr>
            <w:tcW w:w="850" w:type="dxa"/>
            <w:shd w:val="clear" w:color="auto" w:fill="auto"/>
            <w:vAlign w:val="center"/>
          </w:tcPr>
          <w:p w14:paraId="119A2434" w14:textId="77777777" w:rsidR="00583F1A" w:rsidRPr="006F20FB" w:rsidRDefault="00583F1A">
            <w:pPr>
              <w:pStyle w:val="Semiboldroman"/>
              <w:ind w:left="57"/>
            </w:pPr>
          </w:p>
        </w:tc>
        <w:tc>
          <w:tcPr>
            <w:tcW w:w="998" w:type="dxa"/>
            <w:shd w:val="clear" w:color="auto" w:fill="auto"/>
            <w:vAlign w:val="center"/>
          </w:tcPr>
          <w:p w14:paraId="616B8B3F" w14:textId="77777777" w:rsidR="00583F1A" w:rsidRPr="006F20FB" w:rsidRDefault="00583F1A">
            <w:pPr>
              <w:pStyle w:val="Semiboldroman"/>
              <w:ind w:left="57"/>
            </w:pPr>
          </w:p>
        </w:tc>
      </w:tr>
      <w:tr w:rsidR="00583F1A" w:rsidRPr="006F20FB" w14:paraId="6AF78780" w14:textId="77777777">
        <w:trPr>
          <w:trHeight w:val="454"/>
        </w:trPr>
        <w:tc>
          <w:tcPr>
            <w:tcW w:w="1834" w:type="dxa"/>
            <w:vMerge/>
            <w:vAlign w:val="center"/>
          </w:tcPr>
          <w:p w14:paraId="5C5A9310" w14:textId="77777777" w:rsidR="00583F1A" w:rsidRPr="006F20FB" w:rsidRDefault="00583F1A">
            <w:pPr>
              <w:pStyle w:val="Semiboldroman"/>
              <w:rPr>
                <w:rFonts w:ascii="Segoe UI Semibold" w:hAnsi="Segoe UI Semibold" w:cs="Segoe UI Semibold"/>
              </w:rPr>
            </w:pPr>
          </w:p>
        </w:tc>
        <w:tc>
          <w:tcPr>
            <w:tcW w:w="849" w:type="dxa"/>
            <w:gridSpan w:val="2"/>
            <w:shd w:val="clear" w:color="auto" w:fill="F2F2F2" w:themeFill="background1" w:themeFillShade="F2"/>
            <w:vAlign w:val="center"/>
          </w:tcPr>
          <w:p w14:paraId="19C8C453" w14:textId="77777777" w:rsidR="00583F1A" w:rsidRPr="006F20FB" w:rsidRDefault="00583F1A">
            <w:pPr>
              <w:pStyle w:val="Semiboldroman"/>
            </w:pPr>
            <w:r w:rsidRPr="006F20FB">
              <w:t>AM</w:t>
            </w:r>
          </w:p>
        </w:tc>
        <w:tc>
          <w:tcPr>
            <w:tcW w:w="850" w:type="dxa"/>
            <w:gridSpan w:val="2"/>
            <w:shd w:val="clear" w:color="auto" w:fill="F2F2F2" w:themeFill="background1" w:themeFillShade="F2"/>
            <w:vAlign w:val="center"/>
          </w:tcPr>
          <w:p w14:paraId="46207320" w14:textId="77777777" w:rsidR="00583F1A" w:rsidRPr="006F20FB" w:rsidRDefault="00583F1A">
            <w:pPr>
              <w:pStyle w:val="Semiboldroman"/>
            </w:pPr>
            <w:r w:rsidRPr="006F20FB">
              <w:t>PM</w:t>
            </w:r>
          </w:p>
        </w:tc>
        <w:tc>
          <w:tcPr>
            <w:tcW w:w="856" w:type="dxa"/>
            <w:shd w:val="clear" w:color="auto" w:fill="F2F2F2" w:themeFill="background1" w:themeFillShade="F2"/>
            <w:vAlign w:val="center"/>
          </w:tcPr>
          <w:p w14:paraId="65ED7DB2" w14:textId="77777777" w:rsidR="00583F1A" w:rsidRPr="006F20FB" w:rsidRDefault="00583F1A">
            <w:pPr>
              <w:pStyle w:val="Semiboldroman"/>
            </w:pPr>
            <w:r w:rsidRPr="006F20FB">
              <w:t>AM</w:t>
            </w:r>
          </w:p>
        </w:tc>
        <w:tc>
          <w:tcPr>
            <w:tcW w:w="707" w:type="dxa"/>
            <w:shd w:val="clear" w:color="auto" w:fill="F2F2F2" w:themeFill="background1" w:themeFillShade="F2"/>
            <w:vAlign w:val="center"/>
          </w:tcPr>
          <w:p w14:paraId="62FC0528" w14:textId="77777777" w:rsidR="00583F1A" w:rsidRPr="006F20FB" w:rsidRDefault="00583F1A">
            <w:pPr>
              <w:pStyle w:val="Semiboldroman"/>
            </w:pPr>
            <w:r w:rsidRPr="006F20FB">
              <w:t>PM</w:t>
            </w:r>
          </w:p>
        </w:tc>
        <w:tc>
          <w:tcPr>
            <w:tcW w:w="851" w:type="dxa"/>
            <w:shd w:val="clear" w:color="auto" w:fill="F2F2F2" w:themeFill="background1" w:themeFillShade="F2"/>
            <w:vAlign w:val="center"/>
          </w:tcPr>
          <w:p w14:paraId="795EB428" w14:textId="77777777" w:rsidR="00583F1A" w:rsidRPr="006F20FB" w:rsidRDefault="00583F1A">
            <w:pPr>
              <w:pStyle w:val="Semiboldroman"/>
            </w:pPr>
            <w:r w:rsidRPr="006F20FB">
              <w:t>AM</w:t>
            </w:r>
          </w:p>
        </w:tc>
        <w:tc>
          <w:tcPr>
            <w:tcW w:w="992" w:type="dxa"/>
            <w:gridSpan w:val="2"/>
            <w:shd w:val="clear" w:color="auto" w:fill="F2F2F2" w:themeFill="background1" w:themeFillShade="F2"/>
            <w:vAlign w:val="center"/>
          </w:tcPr>
          <w:p w14:paraId="41326090" w14:textId="77777777" w:rsidR="00583F1A" w:rsidRPr="006F20FB" w:rsidRDefault="00583F1A">
            <w:pPr>
              <w:pStyle w:val="Semiboldroman"/>
            </w:pPr>
            <w:r w:rsidRPr="006F20FB">
              <w:t>PM</w:t>
            </w:r>
          </w:p>
        </w:tc>
        <w:tc>
          <w:tcPr>
            <w:tcW w:w="992" w:type="dxa"/>
            <w:shd w:val="clear" w:color="auto" w:fill="F2F2F2" w:themeFill="background1" w:themeFillShade="F2"/>
            <w:vAlign w:val="center"/>
          </w:tcPr>
          <w:p w14:paraId="44AF3BDE" w14:textId="77777777" w:rsidR="00583F1A" w:rsidRPr="006F20FB" w:rsidRDefault="00583F1A">
            <w:pPr>
              <w:pStyle w:val="Semiboldroman"/>
            </w:pPr>
            <w:r w:rsidRPr="006F20FB">
              <w:t>AM</w:t>
            </w:r>
          </w:p>
        </w:tc>
        <w:tc>
          <w:tcPr>
            <w:tcW w:w="852" w:type="dxa"/>
            <w:shd w:val="clear" w:color="auto" w:fill="F2F2F2" w:themeFill="background1" w:themeFillShade="F2"/>
            <w:vAlign w:val="center"/>
          </w:tcPr>
          <w:p w14:paraId="11989F66" w14:textId="77777777" w:rsidR="00583F1A" w:rsidRPr="006F20FB" w:rsidRDefault="00583F1A">
            <w:pPr>
              <w:pStyle w:val="Semiboldroman"/>
            </w:pPr>
            <w:r w:rsidRPr="006F20FB">
              <w:t>PM</w:t>
            </w:r>
          </w:p>
        </w:tc>
        <w:tc>
          <w:tcPr>
            <w:tcW w:w="850" w:type="dxa"/>
            <w:shd w:val="clear" w:color="auto" w:fill="F2F2F2" w:themeFill="background1" w:themeFillShade="F2"/>
            <w:vAlign w:val="center"/>
          </w:tcPr>
          <w:p w14:paraId="2727C72D" w14:textId="77777777" w:rsidR="00583F1A" w:rsidRPr="006F20FB" w:rsidRDefault="00583F1A">
            <w:pPr>
              <w:pStyle w:val="Semiboldroman"/>
            </w:pPr>
            <w:r w:rsidRPr="006F20FB">
              <w:t>AM</w:t>
            </w:r>
          </w:p>
        </w:tc>
        <w:tc>
          <w:tcPr>
            <w:tcW w:w="998" w:type="dxa"/>
            <w:shd w:val="clear" w:color="auto" w:fill="F2F2F2" w:themeFill="background1" w:themeFillShade="F2"/>
            <w:vAlign w:val="center"/>
          </w:tcPr>
          <w:p w14:paraId="3C10C8E3" w14:textId="77777777" w:rsidR="00583F1A" w:rsidRPr="006F20FB" w:rsidRDefault="00583F1A">
            <w:pPr>
              <w:pStyle w:val="Semiboldroman"/>
            </w:pPr>
            <w:r w:rsidRPr="006F20FB">
              <w:t>PM</w:t>
            </w:r>
          </w:p>
        </w:tc>
      </w:tr>
      <w:tr w:rsidR="00583F1A" w:rsidRPr="006F20FB" w14:paraId="5D048E1C" w14:textId="77777777">
        <w:trPr>
          <w:trHeight w:val="652"/>
        </w:trPr>
        <w:tc>
          <w:tcPr>
            <w:tcW w:w="1834" w:type="dxa"/>
            <w:shd w:val="clear" w:color="auto" w:fill="F2F2F2" w:themeFill="background1" w:themeFillShade="F2"/>
          </w:tcPr>
          <w:p w14:paraId="35162DF1" w14:textId="77777777" w:rsidR="00583F1A" w:rsidRPr="006F20FB" w:rsidRDefault="00583F1A">
            <w:pPr>
              <w:pStyle w:val="Semiboldroman"/>
              <w:rPr>
                <w:rFonts w:ascii="Segoe UI Semibold" w:hAnsi="Segoe UI Semibold" w:cs="Segoe UI Semibold"/>
              </w:rPr>
            </w:pPr>
            <w:r w:rsidRPr="006F20FB">
              <w:rPr>
                <w:rFonts w:ascii="Segoe UI Semibold" w:hAnsi="Segoe UI Semibold" w:cs="Segoe UI Semibold"/>
              </w:rPr>
              <w:t>Regional Anniversary</w:t>
            </w:r>
            <w:r>
              <w:rPr>
                <w:rFonts w:ascii="Segoe UI Semibold" w:hAnsi="Segoe UI Semibold" w:cs="Segoe UI Semibold"/>
              </w:rPr>
              <w:t xml:space="preserve"> (i.e. Nelson etc)</w:t>
            </w:r>
          </w:p>
        </w:tc>
        <w:sdt>
          <w:sdtPr>
            <w:id w:val="-1887864646"/>
            <w:placeholder>
              <w:docPart w:val="FA03CFDFC9D24A398DA97DC3FEAA4112"/>
            </w:placeholder>
            <w:showingPlcHdr/>
          </w:sdtPr>
          <w:sdtEndPr/>
          <w:sdtContent>
            <w:tc>
              <w:tcPr>
                <w:tcW w:w="8797" w:type="dxa"/>
                <w:gridSpan w:val="13"/>
                <w:shd w:val="clear" w:color="auto" w:fill="auto"/>
              </w:tcPr>
              <w:p w14:paraId="2EED3485" w14:textId="77777777" w:rsidR="00583F1A" w:rsidRDefault="00583F1A">
                <w:pPr>
                  <w:pStyle w:val="Semiboldroman"/>
                </w:pPr>
                <w:r w:rsidRPr="00FE45CD">
                  <w:rPr>
                    <w:rStyle w:val="PlaceholderText"/>
                  </w:rPr>
                  <w:t>Click or tap here to enter text.</w:t>
                </w:r>
              </w:p>
            </w:tc>
          </w:sdtContent>
        </w:sdt>
      </w:tr>
      <w:tr w:rsidR="00583F1A" w:rsidRPr="006F20FB" w14:paraId="68323712" w14:textId="77777777">
        <w:trPr>
          <w:trHeight w:val="652"/>
        </w:trPr>
        <w:tc>
          <w:tcPr>
            <w:tcW w:w="1834" w:type="dxa"/>
            <w:shd w:val="clear" w:color="auto" w:fill="F2F2F2" w:themeFill="background1" w:themeFillShade="F2"/>
          </w:tcPr>
          <w:p w14:paraId="12CCA011" w14:textId="77777777" w:rsidR="00583F1A" w:rsidRPr="006F20FB" w:rsidRDefault="00583F1A">
            <w:pPr>
              <w:pStyle w:val="Semiboldroman"/>
              <w:rPr>
                <w:rFonts w:ascii="Segoe UI Semibold" w:hAnsi="Segoe UI Semibold" w:cs="Segoe UI Semibold"/>
              </w:rPr>
            </w:pPr>
            <w:r w:rsidRPr="006F20FB">
              <w:rPr>
                <w:rFonts w:ascii="Segoe UI Semibold" w:hAnsi="Segoe UI Semibold" w:cs="Segoe UI Semibold"/>
              </w:rPr>
              <w:t>Delivery Notes</w:t>
            </w:r>
          </w:p>
        </w:tc>
        <w:sdt>
          <w:sdtPr>
            <w:id w:val="-1020937472"/>
            <w:placeholder>
              <w:docPart w:val="E19C56B7A319476CB219B532B320A798"/>
            </w:placeholder>
          </w:sdtPr>
          <w:sdtEndPr/>
          <w:sdtContent>
            <w:tc>
              <w:tcPr>
                <w:tcW w:w="8797" w:type="dxa"/>
                <w:gridSpan w:val="13"/>
                <w:shd w:val="clear" w:color="auto" w:fill="auto"/>
              </w:tcPr>
              <w:p w14:paraId="4F256220" w14:textId="77777777" w:rsidR="00583F1A" w:rsidRPr="006F20FB" w:rsidRDefault="00583F1A">
                <w:pPr>
                  <w:pStyle w:val="Semiboldroman"/>
                </w:pPr>
                <w:r w:rsidRPr="006F20FB">
                  <w:rPr>
                    <w:rFonts w:eastAsiaTheme="minorEastAsia"/>
                  </w:rPr>
                  <w:t>Please add any comments which may assist the delivery drive</w:t>
                </w:r>
                <w:r>
                  <w:rPr>
                    <w:rFonts w:eastAsiaTheme="minorEastAsia"/>
                  </w:rPr>
                  <w:t>r</w:t>
                </w:r>
              </w:p>
            </w:tc>
          </w:sdtContent>
        </w:sdt>
      </w:tr>
      <w:tr w:rsidR="00583F1A" w:rsidRPr="006F20FB" w14:paraId="2C1DE88E" w14:textId="77777777">
        <w:trPr>
          <w:trHeight w:val="426"/>
        </w:trPr>
        <w:tc>
          <w:tcPr>
            <w:tcW w:w="10631" w:type="dxa"/>
            <w:gridSpan w:val="14"/>
            <w:shd w:val="clear" w:color="auto" w:fill="0070C0"/>
          </w:tcPr>
          <w:p w14:paraId="69779862" w14:textId="77777777" w:rsidR="00583F1A" w:rsidRDefault="00583F1A">
            <w:pPr>
              <w:pStyle w:val="Semiboldroman"/>
            </w:pPr>
            <w:r w:rsidRPr="00823D41">
              <w:rPr>
                <w:b/>
                <w:bCs/>
                <w:color w:val="FFFFFF" w:themeColor="background1"/>
              </w:rPr>
              <w:t>Storage details</w:t>
            </w:r>
          </w:p>
        </w:tc>
      </w:tr>
      <w:tr w:rsidR="00583F1A" w:rsidRPr="006F20FB" w14:paraId="54E4C686" w14:textId="77777777">
        <w:trPr>
          <w:trHeight w:val="419"/>
        </w:trPr>
        <w:tc>
          <w:tcPr>
            <w:tcW w:w="10631" w:type="dxa"/>
            <w:gridSpan w:val="14"/>
            <w:shd w:val="clear" w:color="auto" w:fill="F2F2F2" w:themeFill="background1" w:themeFillShade="F2"/>
          </w:tcPr>
          <w:p w14:paraId="126F5A38" w14:textId="77777777" w:rsidR="00583F1A" w:rsidRPr="00460837" w:rsidRDefault="00583F1A">
            <w:pPr>
              <w:pStyle w:val="Semiboldroman"/>
              <w:rPr>
                <w:rFonts w:ascii="Segoe UI Semibold" w:hAnsi="Segoe UI Semibold" w:cs="Segoe UI Semibold"/>
              </w:rPr>
            </w:pPr>
            <w:r w:rsidRPr="00460837">
              <w:rPr>
                <w:rFonts w:ascii="Segoe UI Semibold" w:hAnsi="Segoe UI Semibold" w:cs="Segoe UI Semibold"/>
              </w:rPr>
              <w:t xml:space="preserve">Which of the following cold chain storage accreditation does the facility hold? </w:t>
            </w:r>
          </w:p>
        </w:tc>
      </w:tr>
      <w:tr w:rsidR="00583F1A" w:rsidRPr="006F20FB" w14:paraId="5B4973C7" w14:textId="77777777" w:rsidTr="008F60E2">
        <w:trPr>
          <w:trHeight w:val="323"/>
        </w:trPr>
        <w:tc>
          <w:tcPr>
            <w:tcW w:w="1834" w:type="dxa"/>
            <w:shd w:val="clear" w:color="auto" w:fill="F2F2F2" w:themeFill="background1" w:themeFillShade="F2"/>
          </w:tcPr>
          <w:p w14:paraId="67A0D4A6" w14:textId="77777777" w:rsidR="00583F1A" w:rsidRPr="006F20FB" w:rsidRDefault="00583F1A">
            <w:pPr>
              <w:pStyle w:val="Semiboldroman"/>
              <w:rPr>
                <w:rFonts w:ascii="Segoe UI Semibold" w:hAnsi="Segoe UI Semibold" w:cs="Segoe UI Semibold"/>
              </w:rPr>
            </w:pPr>
            <w:r>
              <w:rPr>
                <w:rFonts w:ascii="Segoe UI Semibold" w:hAnsi="Segoe UI Semibold" w:cs="Segoe UI Semibold"/>
              </w:rPr>
              <w:t>Pharmacy License</w:t>
            </w:r>
          </w:p>
        </w:tc>
        <w:tc>
          <w:tcPr>
            <w:tcW w:w="8797" w:type="dxa"/>
            <w:gridSpan w:val="13"/>
            <w:shd w:val="clear" w:color="auto" w:fill="auto"/>
          </w:tcPr>
          <w:p w14:paraId="200AD992" w14:textId="77777777" w:rsidR="00583F1A" w:rsidRDefault="00A15ADD">
            <w:pPr>
              <w:pStyle w:val="Semiboldroman"/>
            </w:pPr>
            <w:sdt>
              <w:sdtPr>
                <w:rPr>
                  <w:rStyle w:val="PlaceholderText"/>
                </w:rPr>
                <w:id w:val="1108466589"/>
                <w:placeholder>
                  <w:docPart w:val="BF587FA9FD2E49BB9B35F3234C72B355"/>
                </w:placeholder>
                <w:text/>
              </w:sdtPr>
              <w:sdtEndPr>
                <w:rPr>
                  <w:rStyle w:val="PlaceholderText"/>
                </w:rPr>
              </w:sdtEndPr>
              <w:sdtContent>
                <w:r w:rsidR="00583F1A" w:rsidRPr="004B4228">
                  <w:rPr>
                    <w:rStyle w:val="PlaceholderText"/>
                  </w:rPr>
                  <w:t>Expiry Date: [DD/MM/YYYY]</w:t>
                </w:r>
              </w:sdtContent>
            </w:sdt>
          </w:p>
        </w:tc>
      </w:tr>
      <w:tr w:rsidR="00583F1A" w:rsidRPr="006F20FB" w14:paraId="64AE56F5" w14:textId="77777777" w:rsidTr="00FB709B">
        <w:trPr>
          <w:trHeight w:val="413"/>
        </w:trPr>
        <w:tc>
          <w:tcPr>
            <w:tcW w:w="1834" w:type="dxa"/>
            <w:shd w:val="clear" w:color="auto" w:fill="F2F2F2" w:themeFill="background1" w:themeFillShade="F2"/>
          </w:tcPr>
          <w:p w14:paraId="2BEB8CE9" w14:textId="77777777" w:rsidR="00583F1A" w:rsidRDefault="00583F1A">
            <w:pPr>
              <w:pStyle w:val="Semiboldroman"/>
              <w:rPr>
                <w:rFonts w:ascii="Segoe UI Semibold" w:hAnsi="Segoe UI Semibold" w:cs="Segoe UI Semibold"/>
              </w:rPr>
            </w:pPr>
            <w:r w:rsidRPr="006F20FB">
              <w:rPr>
                <w:rFonts w:ascii="Segoe UI Semibold" w:hAnsi="Segoe UI Semibold" w:cs="Segoe UI Semibold"/>
              </w:rPr>
              <w:t xml:space="preserve">Cold </w:t>
            </w:r>
            <w:r>
              <w:rPr>
                <w:rFonts w:ascii="Segoe UI Semibold" w:hAnsi="Segoe UI Semibold" w:cs="Segoe UI Semibold"/>
              </w:rPr>
              <w:t>C</w:t>
            </w:r>
            <w:r w:rsidRPr="006F20FB">
              <w:rPr>
                <w:rFonts w:ascii="Segoe UI Semibold" w:hAnsi="Segoe UI Semibold" w:cs="Segoe UI Semibold"/>
              </w:rPr>
              <w:t xml:space="preserve">hain </w:t>
            </w:r>
            <w:r>
              <w:rPr>
                <w:rFonts w:ascii="Segoe UI Semibold" w:hAnsi="Segoe UI Semibold" w:cs="Segoe UI Semibold"/>
              </w:rPr>
              <w:t>A</w:t>
            </w:r>
            <w:r w:rsidRPr="006F20FB">
              <w:rPr>
                <w:rFonts w:ascii="Segoe UI Semibold" w:hAnsi="Segoe UI Semibold" w:cs="Segoe UI Semibold"/>
              </w:rPr>
              <w:t>ccreditation</w:t>
            </w:r>
          </w:p>
        </w:tc>
        <w:tc>
          <w:tcPr>
            <w:tcW w:w="8797" w:type="dxa"/>
            <w:gridSpan w:val="13"/>
            <w:shd w:val="clear" w:color="auto" w:fill="auto"/>
          </w:tcPr>
          <w:p w14:paraId="0689848A" w14:textId="77777777" w:rsidR="00583F1A" w:rsidRPr="006F20FB" w:rsidRDefault="00A15ADD">
            <w:pPr>
              <w:pStyle w:val="Semiboldroman"/>
              <w:rPr>
                <w:color w:val="000000" w:themeColor="text1"/>
              </w:rPr>
            </w:pPr>
            <w:sdt>
              <w:sdtPr>
                <w:rPr>
                  <w:rStyle w:val="PlaceholderText"/>
                </w:rPr>
                <w:id w:val="-1116126942"/>
                <w:placeholder>
                  <w:docPart w:val="CE64BCA9C51A42388101FDFF130DA24A"/>
                </w:placeholder>
                <w:text/>
              </w:sdtPr>
              <w:sdtEndPr>
                <w:rPr>
                  <w:rStyle w:val="PlaceholderText"/>
                </w:rPr>
              </w:sdtEndPr>
              <w:sdtContent>
                <w:r w:rsidR="00583F1A" w:rsidRPr="004B4228">
                  <w:rPr>
                    <w:rStyle w:val="PlaceholderText"/>
                  </w:rPr>
                  <w:t>Expiry Date: [DD/MM/YYYY]</w:t>
                </w:r>
              </w:sdtContent>
            </w:sdt>
          </w:p>
        </w:tc>
      </w:tr>
      <w:tr w:rsidR="00583F1A" w:rsidRPr="006F20FB" w14:paraId="1B686B4D" w14:textId="77777777" w:rsidTr="008F60E2">
        <w:trPr>
          <w:trHeight w:val="412"/>
        </w:trPr>
        <w:tc>
          <w:tcPr>
            <w:tcW w:w="1834" w:type="dxa"/>
            <w:shd w:val="clear" w:color="auto" w:fill="F2F2F2" w:themeFill="background1" w:themeFillShade="F2"/>
          </w:tcPr>
          <w:p w14:paraId="0F4AD105" w14:textId="77777777" w:rsidR="00583F1A" w:rsidRPr="006F20FB" w:rsidRDefault="00583F1A">
            <w:pPr>
              <w:pStyle w:val="Semiboldroman"/>
              <w:rPr>
                <w:rFonts w:ascii="Segoe UI Semibold" w:hAnsi="Segoe UI Semibold" w:cs="Segoe UI Semibold"/>
              </w:rPr>
            </w:pPr>
            <w:r w:rsidRPr="006F20FB">
              <w:rPr>
                <w:rFonts w:ascii="Segoe UI Semibold" w:hAnsi="Segoe UI Semibold" w:cs="Segoe UI Semibold"/>
              </w:rPr>
              <w:t>Back-up fridge location</w:t>
            </w:r>
          </w:p>
        </w:tc>
        <w:sdt>
          <w:sdtPr>
            <w:id w:val="1510024481"/>
            <w:placeholder>
              <w:docPart w:val="DB14483B97E34F818DE03FF963EEC33C"/>
            </w:placeholder>
            <w:showingPlcHdr/>
          </w:sdtPr>
          <w:sdtEndPr/>
          <w:sdtContent>
            <w:tc>
              <w:tcPr>
                <w:tcW w:w="8797" w:type="dxa"/>
                <w:gridSpan w:val="13"/>
                <w:shd w:val="clear" w:color="auto" w:fill="auto"/>
              </w:tcPr>
              <w:p w14:paraId="44416264" w14:textId="77777777" w:rsidR="00583F1A" w:rsidRPr="004B4228" w:rsidRDefault="00583F1A">
                <w:pPr>
                  <w:pStyle w:val="Semiboldroman"/>
                  <w:rPr>
                    <w:rStyle w:val="PlaceholderText"/>
                  </w:rPr>
                </w:pPr>
                <w:r w:rsidRPr="00C52601">
                  <w:rPr>
                    <w:rStyle w:val="PlaceholderText"/>
                  </w:rPr>
                  <w:t>Click or tap here to enter text.</w:t>
                </w:r>
              </w:p>
            </w:tc>
          </w:sdtContent>
        </w:sdt>
      </w:tr>
      <w:tr w:rsidR="00583F1A" w:rsidRPr="006F20FB" w14:paraId="79C27FE4" w14:textId="77777777">
        <w:trPr>
          <w:trHeight w:val="652"/>
        </w:trPr>
        <w:tc>
          <w:tcPr>
            <w:tcW w:w="1834" w:type="dxa"/>
            <w:shd w:val="clear" w:color="auto" w:fill="F2F2F2" w:themeFill="background1" w:themeFillShade="F2"/>
          </w:tcPr>
          <w:p w14:paraId="0FE91BB4" w14:textId="37CCDF1F" w:rsidR="00583F1A" w:rsidRPr="006F20FB" w:rsidRDefault="00583F1A">
            <w:pPr>
              <w:pStyle w:val="Semiboldroman"/>
              <w:rPr>
                <w:rFonts w:ascii="Segoe UI Semibold" w:hAnsi="Segoe UI Semibold" w:cs="Segoe UI Semibold"/>
              </w:rPr>
            </w:pPr>
            <w:r w:rsidRPr="4CE127A7">
              <w:rPr>
                <w:rFonts w:ascii="Segoe UI Semibold" w:hAnsi="Segoe UI Semibold" w:cs="Segoe UI Semibold"/>
              </w:rPr>
              <w:t xml:space="preserve">Is your facility </w:t>
            </w:r>
            <w:r w:rsidR="00A653F7" w:rsidRPr="4CE127A7">
              <w:rPr>
                <w:rFonts w:ascii="Segoe UI Semibold" w:hAnsi="Segoe UI Semibold" w:cs="Segoe UI Semibold"/>
              </w:rPr>
              <w:t>signed off</w:t>
            </w:r>
            <w:r w:rsidRPr="4CE127A7">
              <w:rPr>
                <w:rFonts w:ascii="Segoe UI Semibold" w:hAnsi="Segoe UI Semibold" w:cs="Segoe UI Semibold"/>
              </w:rPr>
              <w:t xml:space="preserve"> to </w:t>
            </w:r>
            <w:r w:rsidR="00A653F7">
              <w:rPr>
                <w:rFonts w:ascii="Segoe UI Semibold" w:hAnsi="Segoe UI Semibold" w:cs="Segoe UI Semibold"/>
              </w:rPr>
              <w:t>provide</w:t>
            </w:r>
            <w:r w:rsidRPr="4CE127A7">
              <w:rPr>
                <w:rFonts w:ascii="Segoe UI Semibold" w:hAnsi="Segoe UI Semibold" w:cs="Segoe UI Semibold"/>
              </w:rPr>
              <w:t xml:space="preserve"> off-site vaccinations?</w:t>
            </w:r>
          </w:p>
        </w:tc>
        <w:tc>
          <w:tcPr>
            <w:tcW w:w="1557" w:type="dxa"/>
            <w:gridSpan w:val="3"/>
            <w:shd w:val="clear" w:color="auto" w:fill="auto"/>
          </w:tcPr>
          <w:p w14:paraId="7CD87ABD" w14:textId="77777777" w:rsidR="00583F1A" w:rsidRDefault="00583F1A">
            <w:pPr>
              <w:pStyle w:val="Semiboldroman"/>
            </w:pPr>
            <w:r w:rsidRPr="006F20FB">
              <w:rPr>
                <w:color w:val="000000" w:themeColor="text1"/>
              </w:rPr>
              <w:t xml:space="preserve">Y </w:t>
            </w:r>
            <w:sdt>
              <w:sdtPr>
                <w:rPr>
                  <w:b/>
                  <w:bCs/>
                  <w:color w:val="000000" w:themeColor="text1"/>
                </w:rPr>
                <w:id w:val="1114180151"/>
                <w14:checkbox>
                  <w14:checked w14:val="0"/>
                  <w14:checkedState w14:val="2612" w14:font="MS Gothic"/>
                  <w14:uncheckedState w14:val="2610" w14:font="MS Gothic"/>
                </w14:checkbox>
              </w:sdtPr>
              <w:sdtEndPr/>
              <w:sdtContent>
                <w:r>
                  <w:rPr>
                    <w:rFonts w:ascii="MS Gothic" w:eastAsia="MS Gothic" w:hAnsi="MS Gothic" w:hint="eastAsia"/>
                    <w:b/>
                    <w:bCs/>
                    <w:color w:val="000000" w:themeColor="text1"/>
                  </w:rPr>
                  <w:t>☐</w:t>
                </w:r>
              </w:sdtContent>
            </w:sdt>
            <w:r w:rsidRPr="006F20FB">
              <w:rPr>
                <w:bCs/>
                <w:color w:val="000000" w:themeColor="text1"/>
              </w:rPr>
              <w:t xml:space="preserve">  </w:t>
            </w:r>
            <w:r w:rsidRPr="006F20FB">
              <w:rPr>
                <w:color w:val="000000" w:themeColor="text1"/>
              </w:rPr>
              <w:t xml:space="preserve">N </w:t>
            </w:r>
            <w:sdt>
              <w:sdtPr>
                <w:rPr>
                  <w:b/>
                  <w:bCs/>
                  <w:color w:val="000000" w:themeColor="text1"/>
                </w:rPr>
                <w:id w:val="676309670"/>
                <w14:checkbox>
                  <w14:checked w14:val="0"/>
                  <w14:checkedState w14:val="2612" w14:font="MS Gothic"/>
                  <w14:uncheckedState w14:val="2610" w14:font="MS Gothic"/>
                </w14:checkbox>
              </w:sdtPr>
              <w:sdtEndPr/>
              <w:sdtContent>
                <w:r>
                  <w:rPr>
                    <w:rFonts w:ascii="MS Gothic" w:eastAsia="MS Gothic" w:hAnsi="MS Gothic" w:hint="eastAsia"/>
                    <w:b/>
                    <w:bCs/>
                    <w:color w:val="000000" w:themeColor="text1"/>
                  </w:rPr>
                  <w:t>☐</w:t>
                </w:r>
              </w:sdtContent>
            </w:sdt>
          </w:p>
        </w:tc>
        <w:tc>
          <w:tcPr>
            <w:tcW w:w="7240" w:type="dxa"/>
            <w:gridSpan w:val="10"/>
            <w:shd w:val="clear" w:color="auto" w:fill="auto"/>
          </w:tcPr>
          <w:p w14:paraId="17E9A743" w14:textId="77777777" w:rsidR="00583F1A" w:rsidRDefault="00A15ADD">
            <w:pPr>
              <w:pStyle w:val="Semiboldroman"/>
            </w:pPr>
            <w:sdt>
              <w:sdtPr>
                <w:rPr>
                  <w:rStyle w:val="PlaceholderText"/>
                </w:rPr>
                <w:id w:val="810063746"/>
                <w:placeholder>
                  <w:docPart w:val="39878ADF2AE340FAB159F520CB6728F5"/>
                </w:placeholder>
                <w:text/>
              </w:sdtPr>
              <w:sdtEndPr>
                <w:rPr>
                  <w:rStyle w:val="PlaceholderText"/>
                </w:rPr>
              </w:sdtEndPr>
              <w:sdtContent>
                <w:r w:rsidR="00583F1A">
                  <w:rPr>
                    <w:rStyle w:val="PlaceholderText"/>
                  </w:rPr>
                  <w:t>Optional Comments</w:t>
                </w:r>
              </w:sdtContent>
            </w:sdt>
          </w:p>
        </w:tc>
      </w:tr>
      <w:tr w:rsidR="00583F1A" w:rsidRPr="006F20FB" w14:paraId="6C818C71" w14:textId="77777777">
        <w:trPr>
          <w:trHeight w:val="428"/>
        </w:trPr>
        <w:tc>
          <w:tcPr>
            <w:tcW w:w="10631" w:type="dxa"/>
            <w:gridSpan w:val="14"/>
            <w:shd w:val="clear" w:color="auto" w:fill="auto"/>
          </w:tcPr>
          <w:p w14:paraId="35B143C4" w14:textId="77777777" w:rsidR="00583F1A" w:rsidRDefault="00583F1A">
            <w:pPr>
              <w:pStyle w:val="Semiboldroman"/>
              <w:ind w:left="1440"/>
              <w:jc w:val="right"/>
            </w:pPr>
            <w:r w:rsidRPr="006F20FB">
              <w:rPr>
                <w:sz w:val="14"/>
                <w:szCs w:val="14"/>
              </w:rPr>
              <w:t>Version 1.</w:t>
            </w:r>
            <w:r>
              <w:rPr>
                <w:sz w:val="14"/>
                <w:szCs w:val="14"/>
              </w:rPr>
              <w:t>7.5</w:t>
            </w:r>
            <w:r w:rsidRPr="006F20FB">
              <w:rPr>
                <w:sz w:val="14"/>
                <w:szCs w:val="14"/>
              </w:rPr>
              <w:t xml:space="preserve"> | Page </w:t>
            </w:r>
            <w:r>
              <w:rPr>
                <w:sz w:val="14"/>
                <w:szCs w:val="14"/>
              </w:rPr>
              <w:t>1</w:t>
            </w:r>
            <w:r w:rsidRPr="006F20FB">
              <w:rPr>
                <w:sz w:val="14"/>
                <w:szCs w:val="14"/>
              </w:rPr>
              <w:t xml:space="preserve"> of </w:t>
            </w:r>
            <w:r>
              <w:rPr>
                <w:sz w:val="14"/>
                <w:szCs w:val="14"/>
              </w:rPr>
              <w:t>2</w:t>
            </w:r>
          </w:p>
        </w:tc>
      </w:tr>
    </w:tbl>
    <w:p w14:paraId="214B2EDC" w14:textId="548D109E" w:rsidR="00B732B4" w:rsidRDefault="00B732B4" w:rsidP="4E1EB011">
      <w:pPr>
        <w:pStyle w:val="BodyText"/>
      </w:pPr>
    </w:p>
    <w:p w14:paraId="2BBDCDB2" w14:textId="77777777" w:rsidR="00476294" w:rsidRDefault="00476294" w:rsidP="4E1EB011">
      <w:pPr>
        <w:pStyle w:val="BodyText"/>
      </w:pPr>
    </w:p>
    <w:tbl>
      <w:tblPr>
        <w:tblW w:w="10632" w:type="dxa"/>
        <w:tblInd w:w="-11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2127"/>
        <w:gridCol w:w="1275"/>
        <w:gridCol w:w="5670"/>
        <w:gridCol w:w="1560"/>
      </w:tblGrid>
      <w:tr w:rsidR="00AE5F33" w:rsidRPr="006F20FB" w14:paraId="6BECAA96" w14:textId="77777777">
        <w:trPr>
          <w:trHeight w:val="284"/>
        </w:trPr>
        <w:tc>
          <w:tcPr>
            <w:tcW w:w="10632" w:type="dxa"/>
            <w:gridSpan w:val="4"/>
            <w:shd w:val="clear" w:color="auto" w:fill="0070C0"/>
          </w:tcPr>
          <w:p w14:paraId="496968F7" w14:textId="77777777" w:rsidR="00AE5F33" w:rsidRPr="00726100" w:rsidRDefault="00AE5F33">
            <w:pPr>
              <w:pStyle w:val="Semiboldroman"/>
              <w:rPr>
                <w:b/>
                <w:bCs/>
                <w:color w:val="FFFFFF" w:themeColor="background1"/>
              </w:rPr>
            </w:pPr>
            <w:r w:rsidRPr="006F20FB">
              <w:rPr>
                <w:sz w:val="16"/>
              </w:rPr>
              <w:br w:type="page"/>
            </w:r>
            <w:r>
              <w:rPr>
                <w:b/>
                <w:bCs/>
                <w:color w:val="FFFFFF" w:themeColor="background1"/>
              </w:rPr>
              <w:t>Contact details</w:t>
            </w:r>
          </w:p>
        </w:tc>
      </w:tr>
      <w:tr w:rsidR="00AE5F33" w:rsidRPr="006F20FB" w14:paraId="48C6E061" w14:textId="77777777">
        <w:trPr>
          <w:trHeight w:val="284"/>
        </w:trPr>
        <w:sdt>
          <w:sdtPr>
            <w:rPr>
              <w:rFonts w:ascii="Segoe UI Semibold" w:hAnsi="Segoe UI Semibold" w:cs="Segoe UI Semibold"/>
            </w:rPr>
            <w:id w:val="1240982379"/>
            <w:placeholder>
              <w:docPart w:val="3AC69CF35FCC48DDBF5F1B5DC1D2233B"/>
            </w:placeholder>
          </w:sdtPr>
          <w:sdtEndPr/>
          <w:sdtContent>
            <w:tc>
              <w:tcPr>
                <w:tcW w:w="10632" w:type="dxa"/>
                <w:gridSpan w:val="4"/>
                <w:shd w:val="clear" w:color="auto" w:fill="F2F2F2" w:themeFill="background1" w:themeFillShade="F2"/>
              </w:tcPr>
              <w:p w14:paraId="71593B0B" w14:textId="77777777" w:rsidR="00AE5F33" w:rsidRDefault="00AE5F33">
                <w:pPr>
                  <w:pStyle w:val="Tablecopy9pt"/>
                  <w:spacing w:before="40" w:after="40" w:line="200" w:lineRule="exact"/>
                  <w:ind w:left="113"/>
                  <w:rPr>
                    <w:rFonts w:ascii="Segoe UI Semibold" w:hAnsi="Segoe UI Semibold" w:cs="Segoe UI Semibold"/>
                    <w:szCs w:val="18"/>
                  </w:rPr>
                </w:pPr>
                <w:r w:rsidRPr="00460837">
                  <w:rPr>
                    <w:rFonts w:ascii="Segoe UI Semibold" w:hAnsi="Segoe UI Semibold" w:cs="Segoe UI Semibold"/>
                    <w:szCs w:val="18"/>
                  </w:rPr>
                  <w:t>Please confirm at this vaccination facility who will be available and is authorised to receive the vaccine/consumables upon delivery, for example lead nurse, clinic manager.</w:t>
                </w:r>
              </w:p>
              <w:p w14:paraId="073B0D43" w14:textId="77777777" w:rsidR="00AE5F33" w:rsidRPr="00460837" w:rsidRDefault="00AE5F33">
                <w:pPr>
                  <w:pStyle w:val="Tablecopy9pt"/>
                  <w:spacing w:before="40" w:after="40" w:line="200" w:lineRule="exact"/>
                  <w:ind w:left="113"/>
                  <w:rPr>
                    <w:rFonts w:ascii="Segoe UI Semibold" w:hAnsi="Segoe UI Semibold" w:cs="Segoe UI Semibold"/>
                    <w:szCs w:val="18"/>
                  </w:rPr>
                </w:pPr>
              </w:p>
              <w:p w14:paraId="7F7864FB" w14:textId="77777777" w:rsidR="00AE5F33" w:rsidRPr="00460837" w:rsidRDefault="00AE5F33">
                <w:pPr>
                  <w:pStyle w:val="Tablecopy9pt"/>
                  <w:spacing w:before="40" w:after="40" w:line="200" w:lineRule="exact"/>
                  <w:ind w:left="113"/>
                  <w:rPr>
                    <w:rFonts w:ascii="Segoe UI Semibold" w:hAnsi="Segoe UI Semibold" w:cs="Segoe UI Semibold"/>
                    <w:szCs w:val="18"/>
                  </w:rPr>
                </w:pPr>
                <w:r w:rsidRPr="008A504E">
                  <w:rPr>
                    <w:rFonts w:ascii="Segoe UI Semibold" w:hAnsi="Segoe UI Semibold" w:cs="Segoe UI Semibold"/>
                    <w:b/>
                    <w:bCs/>
                    <w:szCs w:val="18"/>
                  </w:rPr>
                  <w:t>Tick check box if inventory management system (portal) access is required</w:t>
                </w:r>
                <w:r w:rsidRPr="00460837">
                  <w:rPr>
                    <w:rFonts w:ascii="Segoe UI Semibold" w:hAnsi="Segoe UI Semibold" w:cs="Segoe UI Semibold"/>
                    <w:szCs w:val="18"/>
                  </w:rPr>
                  <w:t>.</w:t>
                </w:r>
              </w:p>
            </w:tc>
          </w:sdtContent>
        </w:sdt>
      </w:tr>
      <w:tr w:rsidR="00AE5F33" w:rsidRPr="006F20FB" w14:paraId="586ACDE5" w14:textId="77777777" w:rsidTr="00AE5F33">
        <w:trPr>
          <w:trHeight w:val="284"/>
        </w:trPr>
        <w:tc>
          <w:tcPr>
            <w:tcW w:w="2127" w:type="dxa"/>
            <w:vMerge w:val="restart"/>
            <w:shd w:val="clear" w:color="auto" w:fill="F2F2F2" w:themeFill="background1" w:themeFillShade="F2"/>
            <w:tcMar>
              <w:top w:w="72" w:type="dxa"/>
              <w:left w:w="43" w:type="dxa"/>
              <w:bottom w:w="72" w:type="dxa"/>
              <w:right w:w="43" w:type="dxa"/>
            </w:tcMar>
          </w:tcPr>
          <w:p w14:paraId="109AB1FF" w14:textId="77777777" w:rsidR="00AE5F33" w:rsidRPr="006F20FB" w:rsidRDefault="00AE5F33">
            <w:pPr>
              <w:pStyle w:val="Semiboldroman"/>
              <w:rPr>
                <w:rFonts w:ascii="Segoe UI Semibold" w:hAnsi="Segoe UI Semibold" w:cs="Segoe UI Semibold"/>
              </w:rPr>
            </w:pPr>
            <w:r>
              <w:rPr>
                <w:rFonts w:ascii="Segoe UI Semibold" w:hAnsi="Segoe UI Semibold" w:cs="Segoe UI Semibold"/>
              </w:rPr>
              <w:t>Primary contact</w:t>
            </w:r>
          </w:p>
        </w:tc>
        <w:tc>
          <w:tcPr>
            <w:tcW w:w="1275" w:type="dxa"/>
            <w:shd w:val="clear" w:color="auto" w:fill="F2F2F2" w:themeFill="background1" w:themeFillShade="F2"/>
            <w:tcMar>
              <w:top w:w="72" w:type="dxa"/>
              <w:left w:w="43" w:type="dxa"/>
              <w:bottom w:w="72" w:type="dxa"/>
              <w:right w:w="43" w:type="dxa"/>
            </w:tcMar>
          </w:tcPr>
          <w:p w14:paraId="19AB456D" w14:textId="77777777" w:rsidR="00AE5F33" w:rsidRPr="006F20FB" w:rsidRDefault="00AE5F33">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Name</w:t>
            </w:r>
          </w:p>
        </w:tc>
        <w:tc>
          <w:tcPr>
            <w:tcW w:w="5670" w:type="dxa"/>
            <w:shd w:val="clear" w:color="auto" w:fill="FFFFFF" w:themeFill="background1"/>
          </w:tcPr>
          <w:p w14:paraId="5A932C81" w14:textId="77777777" w:rsidR="00AE5F33" w:rsidRPr="00F60109" w:rsidRDefault="00AE5F33">
            <w:pPr>
              <w:pStyle w:val="Tablecopy9pt"/>
              <w:spacing w:before="40" w:after="40" w:line="200" w:lineRule="exact"/>
              <w:rPr>
                <w:rStyle w:val="PlaceholderText"/>
              </w:rPr>
            </w:pPr>
            <w:r w:rsidRPr="00F60109">
              <w:rPr>
                <w:rStyle w:val="PlaceholderText"/>
              </w:rPr>
              <w:t xml:space="preserve"> </w:t>
            </w:r>
            <w:sdt>
              <w:sdtPr>
                <w:rPr>
                  <w:rStyle w:val="PlaceholderText"/>
                </w:rPr>
                <w:id w:val="-156146953"/>
                <w:placeholder>
                  <w:docPart w:val="4A141414AAC343C4ACCCDDF06A934203"/>
                </w:placeholder>
              </w:sdtPr>
              <w:sdtEndPr>
                <w:rPr>
                  <w:rStyle w:val="PlaceholderText"/>
                </w:rPr>
              </w:sdtEndPr>
              <w:sdtContent>
                <w:r w:rsidRPr="00F60109">
                  <w:rPr>
                    <w:rStyle w:val="PlaceholderText"/>
                  </w:rPr>
                  <w:t>Confirm Name</w:t>
                </w:r>
              </w:sdtContent>
            </w:sdt>
          </w:p>
        </w:tc>
        <w:tc>
          <w:tcPr>
            <w:tcW w:w="1560" w:type="dxa"/>
            <w:vMerge w:val="restart"/>
            <w:shd w:val="clear" w:color="auto" w:fill="FFFFFF" w:themeFill="background1"/>
          </w:tcPr>
          <w:p w14:paraId="5B1F3CC2" w14:textId="77777777" w:rsidR="00AE5F33" w:rsidRPr="00F60109" w:rsidRDefault="00AE5F33">
            <w:pPr>
              <w:pStyle w:val="Tablecopy9pt"/>
              <w:spacing w:before="40" w:after="40" w:line="200" w:lineRule="exact"/>
              <w:rPr>
                <w:szCs w:val="18"/>
              </w:rPr>
            </w:pPr>
            <w:r w:rsidRPr="006F20FB">
              <w:rPr>
                <w:color w:val="000000" w:themeColor="text1"/>
              </w:rPr>
              <w:t xml:space="preserve">Y </w:t>
            </w:r>
            <w:sdt>
              <w:sdtPr>
                <w:rPr>
                  <w:b/>
                  <w:bCs/>
                  <w:color w:val="000000" w:themeColor="text1"/>
                </w:rPr>
                <w:id w:val="-1176185066"/>
                <w14:checkbox>
                  <w14:checked w14:val="0"/>
                  <w14:checkedState w14:val="2612" w14:font="MS Gothic"/>
                  <w14:uncheckedState w14:val="2610" w14:font="MS Gothic"/>
                </w14:checkbox>
              </w:sdtPr>
              <w:sdtEndPr/>
              <w:sdtContent>
                <w:r>
                  <w:rPr>
                    <w:rFonts w:ascii="MS Gothic" w:eastAsia="MS Gothic" w:hAnsi="MS Gothic" w:hint="eastAsia"/>
                    <w:b/>
                    <w:bCs/>
                    <w:color w:val="000000" w:themeColor="text1"/>
                  </w:rPr>
                  <w:t>☐</w:t>
                </w:r>
              </w:sdtContent>
            </w:sdt>
            <w:r w:rsidRPr="006F20FB">
              <w:rPr>
                <w:bCs/>
                <w:color w:val="000000" w:themeColor="text1"/>
              </w:rPr>
              <w:t xml:space="preserve">  </w:t>
            </w:r>
            <w:r w:rsidRPr="006F20FB">
              <w:rPr>
                <w:color w:val="000000" w:themeColor="text1"/>
              </w:rPr>
              <w:t xml:space="preserve">N </w:t>
            </w:r>
            <w:sdt>
              <w:sdtPr>
                <w:rPr>
                  <w:b/>
                  <w:bCs/>
                  <w:color w:val="000000" w:themeColor="text1"/>
                </w:rPr>
                <w:id w:val="-806543238"/>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rPr>
                  <w:t>☐</w:t>
                </w:r>
              </w:sdtContent>
            </w:sdt>
          </w:p>
        </w:tc>
      </w:tr>
      <w:tr w:rsidR="00AE5F33" w:rsidRPr="006F20FB" w14:paraId="629D590C" w14:textId="77777777" w:rsidTr="00AE5F33">
        <w:trPr>
          <w:trHeight w:val="284"/>
        </w:trPr>
        <w:tc>
          <w:tcPr>
            <w:tcW w:w="2127" w:type="dxa"/>
            <w:vMerge/>
            <w:tcMar>
              <w:top w:w="72" w:type="dxa"/>
              <w:left w:w="43" w:type="dxa"/>
              <w:bottom w:w="72" w:type="dxa"/>
              <w:right w:w="43" w:type="dxa"/>
            </w:tcMar>
          </w:tcPr>
          <w:p w14:paraId="1469A7DB" w14:textId="77777777" w:rsidR="00AE5F33" w:rsidRPr="006F20FB" w:rsidRDefault="00AE5F33">
            <w:pPr>
              <w:pStyle w:val="Semiboldroman"/>
              <w:rPr>
                <w:rFonts w:ascii="Segoe UI Semibold" w:hAnsi="Segoe UI Semibold" w:cs="Segoe UI Semibold"/>
              </w:rPr>
            </w:pPr>
          </w:p>
        </w:tc>
        <w:tc>
          <w:tcPr>
            <w:tcW w:w="1275" w:type="dxa"/>
            <w:shd w:val="clear" w:color="auto" w:fill="F2F2F2" w:themeFill="background1" w:themeFillShade="F2"/>
            <w:tcMar>
              <w:top w:w="72" w:type="dxa"/>
              <w:left w:w="43" w:type="dxa"/>
              <w:bottom w:w="72" w:type="dxa"/>
              <w:right w:w="43" w:type="dxa"/>
            </w:tcMar>
          </w:tcPr>
          <w:p w14:paraId="345931FC" w14:textId="77777777" w:rsidR="00AE5F33" w:rsidRPr="006F20FB" w:rsidRDefault="00AE5F33">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Phone</w:t>
            </w:r>
          </w:p>
        </w:tc>
        <w:tc>
          <w:tcPr>
            <w:tcW w:w="5670" w:type="dxa"/>
            <w:shd w:val="clear" w:color="auto" w:fill="FFFFFF" w:themeFill="background1"/>
          </w:tcPr>
          <w:p w14:paraId="5CDF5794" w14:textId="77777777" w:rsidR="00AE5F33" w:rsidRPr="00F60109" w:rsidRDefault="00AE5F33">
            <w:pPr>
              <w:pStyle w:val="Tablecopy9pt"/>
              <w:spacing w:before="40" w:after="40" w:line="200" w:lineRule="exact"/>
              <w:rPr>
                <w:szCs w:val="18"/>
              </w:rPr>
            </w:pPr>
            <w:r w:rsidRPr="00F60109">
              <w:rPr>
                <w:szCs w:val="18"/>
              </w:rPr>
              <w:t xml:space="preserve"> </w:t>
            </w:r>
            <w:sdt>
              <w:sdtPr>
                <w:rPr>
                  <w:rStyle w:val="PlaceholderText"/>
                </w:rPr>
                <w:id w:val="-833764683"/>
                <w:placeholder>
                  <w:docPart w:val="78299697FB6D49B4B05F9BE2CE8AC556"/>
                </w:placeholder>
                <w:text/>
              </w:sdtPr>
              <w:sdtEndPr>
                <w:rPr>
                  <w:rStyle w:val="PlaceholderText"/>
                </w:rPr>
              </w:sdtEndPr>
              <w:sdtContent>
                <w:r w:rsidRPr="00F60109">
                  <w:rPr>
                    <w:rStyle w:val="PlaceholderText"/>
                  </w:rPr>
                  <w:t>Confirm phone number/s</w:t>
                </w:r>
              </w:sdtContent>
            </w:sdt>
          </w:p>
        </w:tc>
        <w:tc>
          <w:tcPr>
            <w:tcW w:w="1560" w:type="dxa"/>
            <w:vMerge/>
          </w:tcPr>
          <w:p w14:paraId="7F2FAA18" w14:textId="77777777" w:rsidR="00AE5F33" w:rsidRPr="00F60109" w:rsidRDefault="00AE5F33">
            <w:pPr>
              <w:pStyle w:val="Tablecopy9pt"/>
              <w:spacing w:before="40" w:after="40" w:line="200" w:lineRule="exact"/>
              <w:rPr>
                <w:szCs w:val="18"/>
              </w:rPr>
            </w:pPr>
          </w:p>
        </w:tc>
      </w:tr>
      <w:tr w:rsidR="00AE5F33" w:rsidRPr="006F20FB" w14:paraId="6B7B9790" w14:textId="77777777" w:rsidTr="00AE5F33">
        <w:trPr>
          <w:trHeight w:val="284"/>
        </w:trPr>
        <w:tc>
          <w:tcPr>
            <w:tcW w:w="2127" w:type="dxa"/>
            <w:vMerge/>
            <w:tcMar>
              <w:top w:w="72" w:type="dxa"/>
              <w:left w:w="43" w:type="dxa"/>
              <w:bottom w:w="72" w:type="dxa"/>
              <w:right w:w="43" w:type="dxa"/>
            </w:tcMar>
          </w:tcPr>
          <w:p w14:paraId="496E04CA" w14:textId="77777777" w:rsidR="00AE5F33" w:rsidRPr="006F20FB" w:rsidRDefault="00AE5F33">
            <w:pPr>
              <w:pStyle w:val="Semiboldroman"/>
              <w:rPr>
                <w:rFonts w:ascii="Segoe UI Semibold" w:hAnsi="Segoe UI Semibold" w:cs="Segoe UI Semibold"/>
              </w:rPr>
            </w:pPr>
          </w:p>
        </w:tc>
        <w:tc>
          <w:tcPr>
            <w:tcW w:w="1275" w:type="dxa"/>
            <w:shd w:val="clear" w:color="auto" w:fill="F2F2F2" w:themeFill="background1" w:themeFillShade="F2"/>
            <w:tcMar>
              <w:top w:w="72" w:type="dxa"/>
              <w:left w:w="43" w:type="dxa"/>
              <w:bottom w:w="72" w:type="dxa"/>
              <w:right w:w="43" w:type="dxa"/>
            </w:tcMar>
          </w:tcPr>
          <w:p w14:paraId="1CBA94A6" w14:textId="77777777" w:rsidR="00AE5F33" w:rsidRPr="006F20FB" w:rsidRDefault="00AE5F33">
            <w:pPr>
              <w:pStyle w:val="Tablecopy9pt"/>
              <w:spacing w:before="40" w:after="40" w:line="200" w:lineRule="exact"/>
              <w:ind w:left="113"/>
              <w:rPr>
                <w:rFonts w:ascii="Segoe UI Semibold" w:hAnsi="Segoe UI Semibold" w:cs="Segoe UI Semibold"/>
                <w:szCs w:val="18"/>
              </w:rPr>
            </w:pPr>
            <w:r>
              <w:rPr>
                <w:rFonts w:ascii="Segoe UI Semibold" w:hAnsi="Segoe UI Semibold" w:cs="Segoe UI Semibold"/>
                <w:szCs w:val="18"/>
              </w:rPr>
              <w:t>Email</w:t>
            </w:r>
          </w:p>
        </w:tc>
        <w:tc>
          <w:tcPr>
            <w:tcW w:w="5670" w:type="dxa"/>
            <w:shd w:val="clear" w:color="auto" w:fill="FFFFFF" w:themeFill="background1"/>
          </w:tcPr>
          <w:p w14:paraId="3CE560EC" w14:textId="77777777" w:rsidR="00AE5F33" w:rsidRPr="00F60109" w:rsidRDefault="00AE5F33">
            <w:pPr>
              <w:pStyle w:val="Tablecopy9pt"/>
              <w:spacing w:before="40" w:after="40" w:line="200" w:lineRule="exact"/>
              <w:rPr>
                <w:szCs w:val="18"/>
              </w:rPr>
            </w:pPr>
            <w:r w:rsidRPr="00F60109">
              <w:rPr>
                <w:szCs w:val="18"/>
              </w:rPr>
              <w:t xml:space="preserve"> </w:t>
            </w:r>
            <w:sdt>
              <w:sdtPr>
                <w:rPr>
                  <w:rStyle w:val="PlaceholderText"/>
                </w:rPr>
                <w:id w:val="-1194462639"/>
                <w:placeholder>
                  <w:docPart w:val="19EEE6CD32AE418A9320046F931D5396"/>
                </w:placeholder>
                <w:text/>
              </w:sdtPr>
              <w:sdtEndPr>
                <w:rPr>
                  <w:rStyle w:val="PlaceholderText"/>
                </w:rPr>
              </w:sdtEndPr>
              <w:sdtContent>
                <w:r w:rsidRPr="00F60109">
                  <w:rPr>
                    <w:rStyle w:val="PlaceholderText"/>
                  </w:rPr>
                  <w:t>Confirm</w:t>
                </w:r>
                <w:r>
                  <w:rPr>
                    <w:rStyle w:val="PlaceholderText"/>
                  </w:rPr>
                  <w:t xml:space="preserve"> email address</w:t>
                </w:r>
              </w:sdtContent>
            </w:sdt>
          </w:p>
        </w:tc>
        <w:tc>
          <w:tcPr>
            <w:tcW w:w="1560" w:type="dxa"/>
            <w:vMerge/>
          </w:tcPr>
          <w:p w14:paraId="46C4158D" w14:textId="77777777" w:rsidR="00AE5F33" w:rsidRPr="00F60109" w:rsidRDefault="00AE5F33">
            <w:pPr>
              <w:pStyle w:val="Tablecopy9pt"/>
              <w:spacing w:before="40" w:after="40" w:line="200" w:lineRule="exact"/>
              <w:rPr>
                <w:szCs w:val="18"/>
              </w:rPr>
            </w:pPr>
          </w:p>
        </w:tc>
      </w:tr>
      <w:tr w:rsidR="00AE5F33" w:rsidRPr="006F20FB" w14:paraId="25B33B8F" w14:textId="77777777" w:rsidTr="00AE5F33">
        <w:trPr>
          <w:trHeight w:val="284"/>
        </w:trPr>
        <w:tc>
          <w:tcPr>
            <w:tcW w:w="2127" w:type="dxa"/>
            <w:vMerge w:val="restart"/>
            <w:shd w:val="clear" w:color="auto" w:fill="F2F2F2" w:themeFill="background1" w:themeFillShade="F2"/>
            <w:tcMar>
              <w:top w:w="72" w:type="dxa"/>
              <w:left w:w="43" w:type="dxa"/>
              <w:bottom w:w="72" w:type="dxa"/>
              <w:right w:w="43" w:type="dxa"/>
            </w:tcMar>
          </w:tcPr>
          <w:p w14:paraId="7F726B3E" w14:textId="77777777" w:rsidR="00AE5F33" w:rsidRPr="006F20FB" w:rsidRDefault="00AE5F33">
            <w:pPr>
              <w:pStyle w:val="Semiboldroman"/>
              <w:rPr>
                <w:rFonts w:ascii="Segoe UI Semibold" w:hAnsi="Segoe UI Semibold" w:cs="Segoe UI Semibold"/>
                <w:b/>
                <w:bCs/>
              </w:rPr>
            </w:pPr>
            <w:r w:rsidRPr="006F20FB">
              <w:rPr>
                <w:rFonts w:ascii="Segoe UI Semibold" w:hAnsi="Segoe UI Semibold" w:cs="Segoe UI Semibold"/>
              </w:rPr>
              <w:t>Alternate</w:t>
            </w:r>
            <w:r>
              <w:rPr>
                <w:rFonts w:ascii="Segoe UI Semibold" w:hAnsi="Segoe UI Semibold" w:cs="Segoe UI Semibold"/>
              </w:rPr>
              <w:t>/back up (at least one required)</w:t>
            </w:r>
          </w:p>
          <w:p w14:paraId="63891425" w14:textId="77777777" w:rsidR="00AE5F33" w:rsidRPr="006F20FB" w:rsidRDefault="00AE5F33">
            <w:pPr>
              <w:pStyle w:val="Semiboldroman"/>
              <w:rPr>
                <w:rFonts w:ascii="Segoe UI Semibold" w:hAnsi="Segoe UI Semibold" w:cs="Segoe UI Semibold"/>
                <w:b/>
                <w:bCs/>
              </w:rPr>
            </w:pPr>
          </w:p>
        </w:tc>
        <w:tc>
          <w:tcPr>
            <w:tcW w:w="1275" w:type="dxa"/>
            <w:shd w:val="clear" w:color="auto" w:fill="F2F2F2" w:themeFill="background1" w:themeFillShade="F2"/>
            <w:tcMar>
              <w:top w:w="72" w:type="dxa"/>
              <w:left w:w="43" w:type="dxa"/>
              <w:bottom w:w="72" w:type="dxa"/>
              <w:right w:w="43" w:type="dxa"/>
            </w:tcMar>
          </w:tcPr>
          <w:p w14:paraId="1CD6BB91" w14:textId="77777777" w:rsidR="00AE5F33" w:rsidRPr="006F20FB" w:rsidRDefault="00AE5F33">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Name</w:t>
            </w:r>
          </w:p>
        </w:tc>
        <w:tc>
          <w:tcPr>
            <w:tcW w:w="5670" w:type="dxa"/>
            <w:shd w:val="clear" w:color="auto" w:fill="FFFFFF" w:themeFill="background1"/>
          </w:tcPr>
          <w:p w14:paraId="74E66145" w14:textId="77777777" w:rsidR="00AE5F33" w:rsidRDefault="00AE5F33">
            <w:pPr>
              <w:pStyle w:val="Tablecopy9pt"/>
              <w:spacing w:before="40" w:after="40" w:line="200" w:lineRule="exact"/>
              <w:rPr>
                <w:szCs w:val="18"/>
              </w:rPr>
            </w:pPr>
            <w:r>
              <w:rPr>
                <w:szCs w:val="18"/>
              </w:rPr>
              <w:t xml:space="preserve"> </w:t>
            </w:r>
            <w:sdt>
              <w:sdtPr>
                <w:rPr>
                  <w:color w:val="808080"/>
                </w:rPr>
                <w:id w:val="505404906"/>
                <w:placeholder>
                  <w:docPart w:val="0B4169EEBC2B4F30882363E94A997106"/>
                </w:placeholder>
                <w:text/>
              </w:sdtPr>
              <w:sdtEndPr/>
              <w:sdtContent>
                <w:r w:rsidRPr="00D1584B">
                  <w:rPr>
                    <w:color w:val="808080"/>
                  </w:rPr>
                  <w:t>Confirm Name</w:t>
                </w:r>
              </w:sdtContent>
            </w:sdt>
          </w:p>
        </w:tc>
        <w:tc>
          <w:tcPr>
            <w:tcW w:w="1560" w:type="dxa"/>
            <w:vMerge w:val="restart"/>
            <w:shd w:val="clear" w:color="auto" w:fill="FFFFFF" w:themeFill="background1"/>
          </w:tcPr>
          <w:p w14:paraId="452E8BBA" w14:textId="77777777" w:rsidR="00AE5F33" w:rsidRPr="006F20FB" w:rsidRDefault="00AE5F33">
            <w:pPr>
              <w:pStyle w:val="Tablecopy9pt"/>
              <w:spacing w:before="40" w:after="40" w:line="200" w:lineRule="exact"/>
              <w:rPr>
                <w:szCs w:val="18"/>
              </w:rPr>
            </w:pPr>
            <w:r w:rsidRPr="006F20FB">
              <w:rPr>
                <w:color w:val="000000" w:themeColor="text1"/>
              </w:rPr>
              <w:t xml:space="preserve">Y </w:t>
            </w:r>
            <w:sdt>
              <w:sdtPr>
                <w:rPr>
                  <w:b/>
                  <w:bCs/>
                  <w:color w:val="000000" w:themeColor="text1"/>
                </w:rPr>
                <w:id w:val="516658645"/>
                <w14:checkbox>
                  <w14:checked w14:val="0"/>
                  <w14:checkedState w14:val="2612" w14:font="MS Gothic"/>
                  <w14:uncheckedState w14:val="2610" w14:font="MS Gothic"/>
                </w14:checkbox>
              </w:sdtPr>
              <w:sdtEndPr/>
              <w:sdtContent>
                <w:r>
                  <w:rPr>
                    <w:rFonts w:ascii="MS Gothic" w:eastAsia="MS Gothic" w:hAnsi="MS Gothic" w:hint="eastAsia"/>
                    <w:b/>
                    <w:bCs/>
                    <w:color w:val="000000" w:themeColor="text1"/>
                  </w:rPr>
                  <w:t>☐</w:t>
                </w:r>
              </w:sdtContent>
            </w:sdt>
            <w:r w:rsidRPr="006F20FB">
              <w:rPr>
                <w:bCs/>
                <w:color w:val="000000" w:themeColor="text1"/>
              </w:rPr>
              <w:t xml:space="preserve">  </w:t>
            </w:r>
            <w:r w:rsidRPr="006F20FB">
              <w:rPr>
                <w:color w:val="000000" w:themeColor="text1"/>
              </w:rPr>
              <w:t xml:space="preserve">N </w:t>
            </w:r>
            <w:sdt>
              <w:sdtPr>
                <w:rPr>
                  <w:b/>
                  <w:bCs/>
                  <w:color w:val="000000" w:themeColor="text1"/>
                </w:rPr>
                <w:id w:val="1758095232"/>
                <w14:checkbox>
                  <w14:checked w14:val="0"/>
                  <w14:checkedState w14:val="2612" w14:font="MS Gothic"/>
                  <w14:uncheckedState w14:val="2610" w14:font="MS Gothic"/>
                </w14:checkbox>
              </w:sdtPr>
              <w:sdtEndPr/>
              <w:sdtContent>
                <w:r>
                  <w:rPr>
                    <w:rFonts w:ascii="MS Gothic" w:eastAsia="MS Gothic" w:hAnsi="MS Gothic" w:hint="eastAsia"/>
                    <w:b/>
                    <w:bCs/>
                    <w:color w:val="000000" w:themeColor="text1"/>
                  </w:rPr>
                  <w:t>☐</w:t>
                </w:r>
              </w:sdtContent>
            </w:sdt>
          </w:p>
        </w:tc>
      </w:tr>
      <w:tr w:rsidR="00AE5F33" w:rsidRPr="006F20FB" w14:paraId="42DF0406" w14:textId="77777777" w:rsidTr="00AE5F33">
        <w:trPr>
          <w:trHeight w:val="284"/>
        </w:trPr>
        <w:tc>
          <w:tcPr>
            <w:tcW w:w="2127" w:type="dxa"/>
            <w:vMerge/>
            <w:tcMar>
              <w:top w:w="72" w:type="dxa"/>
              <w:left w:w="43" w:type="dxa"/>
              <w:bottom w:w="72" w:type="dxa"/>
              <w:right w:w="43" w:type="dxa"/>
            </w:tcMar>
          </w:tcPr>
          <w:p w14:paraId="6800A062" w14:textId="77777777" w:rsidR="00AE5F33" w:rsidRPr="006F20FB" w:rsidRDefault="00AE5F33">
            <w:pPr>
              <w:pStyle w:val="Semiboldroman"/>
              <w:rPr>
                <w:rFonts w:ascii="Segoe UI Semibold" w:hAnsi="Segoe UI Semibold" w:cs="Segoe UI Semibold"/>
              </w:rPr>
            </w:pPr>
          </w:p>
        </w:tc>
        <w:tc>
          <w:tcPr>
            <w:tcW w:w="1275" w:type="dxa"/>
            <w:shd w:val="clear" w:color="auto" w:fill="F2F2F2" w:themeFill="background1" w:themeFillShade="F2"/>
            <w:tcMar>
              <w:top w:w="72" w:type="dxa"/>
              <w:left w:w="43" w:type="dxa"/>
              <w:bottom w:w="72" w:type="dxa"/>
              <w:right w:w="43" w:type="dxa"/>
            </w:tcMar>
          </w:tcPr>
          <w:p w14:paraId="7B15BBB8" w14:textId="77777777" w:rsidR="00AE5F33" w:rsidRPr="006F20FB" w:rsidRDefault="00AE5F33">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Phone</w:t>
            </w:r>
          </w:p>
        </w:tc>
        <w:tc>
          <w:tcPr>
            <w:tcW w:w="5670" w:type="dxa"/>
            <w:shd w:val="clear" w:color="auto" w:fill="FFFFFF" w:themeFill="background1"/>
          </w:tcPr>
          <w:p w14:paraId="0BCF862C" w14:textId="77777777" w:rsidR="00AE5F33" w:rsidRDefault="00AE5F33">
            <w:pPr>
              <w:pStyle w:val="Tablecopy9pt"/>
              <w:spacing w:before="40" w:after="40" w:line="200" w:lineRule="exact"/>
              <w:rPr>
                <w:szCs w:val="18"/>
              </w:rPr>
            </w:pPr>
            <w:r>
              <w:rPr>
                <w:szCs w:val="18"/>
              </w:rPr>
              <w:t xml:space="preserve"> </w:t>
            </w:r>
            <w:sdt>
              <w:sdtPr>
                <w:rPr>
                  <w:rStyle w:val="PlaceholderText"/>
                </w:rPr>
                <w:id w:val="-1750272991"/>
                <w:placeholder>
                  <w:docPart w:val="72C5B0FAA0BB4B708ECD10FD69F14D15"/>
                </w:placeholder>
                <w:text/>
              </w:sdtPr>
              <w:sdtEndPr>
                <w:rPr>
                  <w:rStyle w:val="PlaceholderText"/>
                </w:rPr>
              </w:sdtEndPr>
              <w:sdtContent>
                <w:r w:rsidRPr="00D1584B">
                  <w:rPr>
                    <w:rStyle w:val="PlaceholderText"/>
                  </w:rPr>
                  <w:t>Confirm phone number/s</w:t>
                </w:r>
              </w:sdtContent>
            </w:sdt>
          </w:p>
        </w:tc>
        <w:tc>
          <w:tcPr>
            <w:tcW w:w="1560" w:type="dxa"/>
            <w:vMerge/>
          </w:tcPr>
          <w:p w14:paraId="335AF112" w14:textId="77777777" w:rsidR="00AE5F33" w:rsidRPr="006F20FB" w:rsidRDefault="00AE5F33">
            <w:pPr>
              <w:pStyle w:val="Tablecopy9pt"/>
              <w:spacing w:before="40" w:after="40" w:line="200" w:lineRule="exact"/>
              <w:rPr>
                <w:szCs w:val="18"/>
              </w:rPr>
            </w:pPr>
          </w:p>
        </w:tc>
      </w:tr>
      <w:tr w:rsidR="00AE5F33" w:rsidRPr="006F20FB" w14:paraId="65586F94" w14:textId="77777777" w:rsidTr="00AE5F33">
        <w:trPr>
          <w:trHeight w:val="284"/>
        </w:trPr>
        <w:tc>
          <w:tcPr>
            <w:tcW w:w="2127" w:type="dxa"/>
            <w:vMerge/>
            <w:tcMar>
              <w:top w:w="72" w:type="dxa"/>
              <w:left w:w="43" w:type="dxa"/>
              <w:bottom w:w="72" w:type="dxa"/>
              <w:right w:w="43" w:type="dxa"/>
            </w:tcMar>
          </w:tcPr>
          <w:p w14:paraId="00AA34C6" w14:textId="77777777" w:rsidR="00AE5F33" w:rsidRPr="006F20FB" w:rsidRDefault="00AE5F33">
            <w:pPr>
              <w:pStyle w:val="Semiboldroman"/>
              <w:rPr>
                <w:rFonts w:ascii="Segoe UI Semibold" w:hAnsi="Segoe UI Semibold" w:cs="Segoe UI Semibold"/>
              </w:rPr>
            </w:pPr>
          </w:p>
        </w:tc>
        <w:tc>
          <w:tcPr>
            <w:tcW w:w="1275" w:type="dxa"/>
            <w:shd w:val="clear" w:color="auto" w:fill="F2F2F2" w:themeFill="background1" w:themeFillShade="F2"/>
            <w:tcMar>
              <w:top w:w="72" w:type="dxa"/>
              <w:left w:w="43" w:type="dxa"/>
              <w:bottom w:w="72" w:type="dxa"/>
              <w:right w:w="43" w:type="dxa"/>
            </w:tcMar>
          </w:tcPr>
          <w:p w14:paraId="1CB73433" w14:textId="77777777" w:rsidR="00AE5F33" w:rsidRPr="006F20FB" w:rsidRDefault="00AE5F33">
            <w:pPr>
              <w:pStyle w:val="Tablecopy9pt"/>
              <w:spacing w:before="40" w:after="40" w:line="200" w:lineRule="exact"/>
              <w:ind w:left="113"/>
              <w:rPr>
                <w:rFonts w:ascii="Segoe UI Semibold" w:hAnsi="Segoe UI Semibold" w:cs="Segoe UI Semibold"/>
                <w:szCs w:val="18"/>
              </w:rPr>
            </w:pPr>
            <w:r>
              <w:rPr>
                <w:rFonts w:ascii="Segoe UI Semibold" w:hAnsi="Segoe UI Semibold" w:cs="Segoe UI Semibold"/>
                <w:szCs w:val="18"/>
              </w:rPr>
              <w:t>Email</w:t>
            </w:r>
          </w:p>
        </w:tc>
        <w:tc>
          <w:tcPr>
            <w:tcW w:w="5670" w:type="dxa"/>
            <w:shd w:val="clear" w:color="auto" w:fill="FFFFFF" w:themeFill="background1"/>
          </w:tcPr>
          <w:p w14:paraId="3B5A38B5" w14:textId="77777777" w:rsidR="00AE5F33" w:rsidRDefault="00A15ADD">
            <w:pPr>
              <w:pStyle w:val="Tablecopy9pt"/>
              <w:spacing w:before="40" w:after="40" w:line="200" w:lineRule="exact"/>
              <w:rPr>
                <w:szCs w:val="18"/>
              </w:rPr>
            </w:pPr>
            <w:sdt>
              <w:sdtPr>
                <w:rPr>
                  <w:rStyle w:val="PlaceholderText"/>
                </w:rPr>
                <w:id w:val="-1777406938"/>
                <w:placeholder>
                  <w:docPart w:val="94B2E8C59C444DFC9938A1DA64F0CE4E"/>
                </w:placeholder>
                <w:text/>
              </w:sdtPr>
              <w:sdtEndPr>
                <w:rPr>
                  <w:rStyle w:val="PlaceholderText"/>
                </w:rPr>
              </w:sdtEndPr>
              <w:sdtContent>
                <w:r w:rsidR="00AE5F33">
                  <w:rPr>
                    <w:rStyle w:val="PlaceholderText"/>
                  </w:rPr>
                  <w:t xml:space="preserve"> </w:t>
                </w:r>
                <w:r w:rsidR="00AE5F33" w:rsidRPr="00F60109">
                  <w:rPr>
                    <w:rStyle w:val="PlaceholderText"/>
                  </w:rPr>
                  <w:t>Confirm</w:t>
                </w:r>
                <w:r w:rsidR="00AE5F33">
                  <w:rPr>
                    <w:rStyle w:val="PlaceholderText"/>
                  </w:rPr>
                  <w:t xml:space="preserve"> email address</w:t>
                </w:r>
              </w:sdtContent>
            </w:sdt>
          </w:p>
        </w:tc>
        <w:tc>
          <w:tcPr>
            <w:tcW w:w="1560" w:type="dxa"/>
            <w:vMerge/>
          </w:tcPr>
          <w:p w14:paraId="0F3E553B" w14:textId="77777777" w:rsidR="00AE5F33" w:rsidRDefault="00AE5F33">
            <w:pPr>
              <w:pStyle w:val="Tablecopy9pt"/>
              <w:spacing w:before="40" w:after="40" w:line="200" w:lineRule="exact"/>
              <w:rPr>
                <w:szCs w:val="18"/>
              </w:rPr>
            </w:pPr>
          </w:p>
        </w:tc>
      </w:tr>
      <w:tr w:rsidR="00AE5F33" w:rsidRPr="006F20FB" w14:paraId="7C67C620" w14:textId="77777777" w:rsidTr="00AE5F33">
        <w:trPr>
          <w:trHeight w:val="284"/>
        </w:trPr>
        <w:tc>
          <w:tcPr>
            <w:tcW w:w="2127" w:type="dxa"/>
            <w:vMerge/>
            <w:tcMar>
              <w:top w:w="72" w:type="dxa"/>
              <w:left w:w="43" w:type="dxa"/>
              <w:bottom w:w="72" w:type="dxa"/>
              <w:right w:w="43" w:type="dxa"/>
            </w:tcMar>
          </w:tcPr>
          <w:p w14:paraId="0CBD74FC" w14:textId="77777777" w:rsidR="00AE5F33" w:rsidRPr="006F20FB" w:rsidRDefault="00AE5F33">
            <w:pPr>
              <w:pStyle w:val="Semiboldroman"/>
              <w:rPr>
                <w:rFonts w:ascii="Segoe UI Semibold" w:hAnsi="Segoe UI Semibold" w:cs="Segoe UI Semibold"/>
              </w:rPr>
            </w:pPr>
          </w:p>
        </w:tc>
        <w:tc>
          <w:tcPr>
            <w:tcW w:w="1275" w:type="dxa"/>
            <w:shd w:val="clear" w:color="auto" w:fill="F2F2F2" w:themeFill="background1" w:themeFillShade="F2"/>
            <w:tcMar>
              <w:top w:w="72" w:type="dxa"/>
              <w:left w:w="43" w:type="dxa"/>
              <w:bottom w:w="72" w:type="dxa"/>
              <w:right w:w="43" w:type="dxa"/>
            </w:tcMar>
          </w:tcPr>
          <w:p w14:paraId="5B3D9075" w14:textId="77777777" w:rsidR="00AE5F33" w:rsidRPr="006F20FB" w:rsidRDefault="00AE5F33">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Name</w:t>
            </w:r>
          </w:p>
        </w:tc>
        <w:tc>
          <w:tcPr>
            <w:tcW w:w="5670" w:type="dxa"/>
            <w:shd w:val="clear" w:color="auto" w:fill="FFFFFF" w:themeFill="background1"/>
          </w:tcPr>
          <w:p w14:paraId="63DBB916" w14:textId="77777777" w:rsidR="00AE5F33" w:rsidRDefault="00AE5F33">
            <w:pPr>
              <w:pStyle w:val="Tablecopy9pt"/>
              <w:spacing w:before="40" w:after="40" w:line="200" w:lineRule="exact"/>
              <w:rPr>
                <w:rStyle w:val="PlaceholderText"/>
              </w:rPr>
            </w:pPr>
            <w:r>
              <w:rPr>
                <w:szCs w:val="18"/>
              </w:rPr>
              <w:t xml:space="preserve"> </w:t>
            </w:r>
            <w:sdt>
              <w:sdtPr>
                <w:rPr>
                  <w:color w:val="808080"/>
                </w:rPr>
                <w:id w:val="-1460566534"/>
                <w:placeholder>
                  <w:docPart w:val="47DDC5A7EBBA45D78F77355FCD083145"/>
                </w:placeholder>
                <w:text/>
              </w:sdtPr>
              <w:sdtEndPr/>
              <w:sdtContent>
                <w:r w:rsidRPr="00D1584B">
                  <w:rPr>
                    <w:color w:val="808080"/>
                  </w:rPr>
                  <w:t>Confirm Name</w:t>
                </w:r>
              </w:sdtContent>
            </w:sdt>
          </w:p>
        </w:tc>
        <w:tc>
          <w:tcPr>
            <w:tcW w:w="1560" w:type="dxa"/>
            <w:vMerge w:val="restart"/>
            <w:shd w:val="clear" w:color="auto" w:fill="FFFFFF" w:themeFill="background1"/>
          </w:tcPr>
          <w:p w14:paraId="7F585FFF" w14:textId="77777777" w:rsidR="00AE5F33" w:rsidRDefault="00AE5F33">
            <w:pPr>
              <w:pStyle w:val="Tablecopy9pt"/>
              <w:spacing w:before="40" w:after="40" w:line="200" w:lineRule="exact"/>
              <w:rPr>
                <w:rStyle w:val="PlaceholderText"/>
              </w:rPr>
            </w:pPr>
            <w:r w:rsidRPr="006F20FB">
              <w:rPr>
                <w:color w:val="000000" w:themeColor="text1"/>
              </w:rPr>
              <w:t xml:space="preserve">Y </w:t>
            </w:r>
            <w:sdt>
              <w:sdtPr>
                <w:rPr>
                  <w:b/>
                  <w:bCs/>
                  <w:color w:val="000000" w:themeColor="text1"/>
                </w:rPr>
                <w:id w:val="1687170559"/>
                <w14:checkbox>
                  <w14:checked w14:val="0"/>
                  <w14:checkedState w14:val="2612" w14:font="MS Gothic"/>
                  <w14:uncheckedState w14:val="2610" w14:font="MS Gothic"/>
                </w14:checkbox>
              </w:sdtPr>
              <w:sdtEndPr/>
              <w:sdtContent>
                <w:r>
                  <w:rPr>
                    <w:rFonts w:ascii="MS Gothic" w:eastAsia="MS Gothic" w:hAnsi="MS Gothic" w:hint="eastAsia"/>
                    <w:b/>
                    <w:bCs/>
                    <w:color w:val="000000" w:themeColor="text1"/>
                  </w:rPr>
                  <w:t>☐</w:t>
                </w:r>
              </w:sdtContent>
            </w:sdt>
            <w:r w:rsidRPr="006F20FB">
              <w:rPr>
                <w:bCs/>
                <w:color w:val="000000" w:themeColor="text1"/>
              </w:rPr>
              <w:t xml:space="preserve">  </w:t>
            </w:r>
            <w:r w:rsidRPr="006F20FB">
              <w:rPr>
                <w:color w:val="000000" w:themeColor="text1"/>
              </w:rPr>
              <w:t xml:space="preserve">N </w:t>
            </w:r>
            <w:sdt>
              <w:sdtPr>
                <w:rPr>
                  <w:b/>
                  <w:bCs/>
                  <w:color w:val="000000" w:themeColor="text1"/>
                </w:rPr>
                <w:id w:val="-585993701"/>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rPr>
                  <w:t>☐</w:t>
                </w:r>
              </w:sdtContent>
            </w:sdt>
          </w:p>
        </w:tc>
      </w:tr>
      <w:tr w:rsidR="00AE5F33" w:rsidRPr="006F20FB" w14:paraId="086EE948" w14:textId="77777777" w:rsidTr="00AE5F33">
        <w:trPr>
          <w:trHeight w:val="284"/>
        </w:trPr>
        <w:tc>
          <w:tcPr>
            <w:tcW w:w="2127" w:type="dxa"/>
            <w:vMerge/>
            <w:tcMar>
              <w:top w:w="72" w:type="dxa"/>
              <w:left w:w="43" w:type="dxa"/>
              <w:bottom w:w="72" w:type="dxa"/>
              <w:right w:w="43" w:type="dxa"/>
            </w:tcMar>
          </w:tcPr>
          <w:p w14:paraId="3428A9A5" w14:textId="77777777" w:rsidR="00AE5F33" w:rsidRPr="006F20FB" w:rsidRDefault="00AE5F33">
            <w:pPr>
              <w:pStyle w:val="Semiboldroman"/>
              <w:rPr>
                <w:rFonts w:ascii="Segoe UI Semibold" w:hAnsi="Segoe UI Semibold" w:cs="Segoe UI Semibold"/>
              </w:rPr>
            </w:pPr>
          </w:p>
        </w:tc>
        <w:tc>
          <w:tcPr>
            <w:tcW w:w="1275" w:type="dxa"/>
            <w:shd w:val="clear" w:color="auto" w:fill="F2F2F2" w:themeFill="background1" w:themeFillShade="F2"/>
            <w:tcMar>
              <w:top w:w="72" w:type="dxa"/>
              <w:left w:w="43" w:type="dxa"/>
              <w:bottom w:w="72" w:type="dxa"/>
              <w:right w:w="43" w:type="dxa"/>
            </w:tcMar>
          </w:tcPr>
          <w:p w14:paraId="1700E7B3" w14:textId="77777777" w:rsidR="00AE5F33" w:rsidRPr="006F20FB" w:rsidRDefault="00AE5F33">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Phone</w:t>
            </w:r>
          </w:p>
        </w:tc>
        <w:tc>
          <w:tcPr>
            <w:tcW w:w="5670" w:type="dxa"/>
            <w:shd w:val="clear" w:color="auto" w:fill="FFFFFF" w:themeFill="background1"/>
          </w:tcPr>
          <w:p w14:paraId="18C57FD1" w14:textId="77777777" w:rsidR="00AE5F33" w:rsidRDefault="00AE5F33">
            <w:pPr>
              <w:pStyle w:val="Tablecopy9pt"/>
              <w:spacing w:before="40" w:after="40" w:line="200" w:lineRule="exact"/>
              <w:rPr>
                <w:rStyle w:val="PlaceholderText"/>
              </w:rPr>
            </w:pPr>
            <w:r>
              <w:rPr>
                <w:szCs w:val="18"/>
              </w:rPr>
              <w:t xml:space="preserve"> </w:t>
            </w:r>
            <w:sdt>
              <w:sdtPr>
                <w:rPr>
                  <w:rStyle w:val="PlaceholderText"/>
                </w:rPr>
                <w:id w:val="353245064"/>
                <w:placeholder>
                  <w:docPart w:val="2075033D1B194C28A45BC213E27B18C6"/>
                </w:placeholder>
                <w:text/>
              </w:sdtPr>
              <w:sdtEndPr>
                <w:rPr>
                  <w:rStyle w:val="PlaceholderText"/>
                </w:rPr>
              </w:sdtEndPr>
              <w:sdtContent>
                <w:r w:rsidRPr="00D1584B">
                  <w:rPr>
                    <w:rStyle w:val="PlaceholderText"/>
                  </w:rPr>
                  <w:t>Confirm phone number/s</w:t>
                </w:r>
              </w:sdtContent>
            </w:sdt>
          </w:p>
        </w:tc>
        <w:tc>
          <w:tcPr>
            <w:tcW w:w="1560" w:type="dxa"/>
            <w:vMerge/>
          </w:tcPr>
          <w:p w14:paraId="6BC53AD5" w14:textId="77777777" w:rsidR="00AE5F33" w:rsidRDefault="00AE5F33">
            <w:pPr>
              <w:pStyle w:val="Tablecopy9pt"/>
              <w:spacing w:before="40" w:after="40" w:line="200" w:lineRule="exact"/>
              <w:rPr>
                <w:rStyle w:val="PlaceholderText"/>
              </w:rPr>
            </w:pPr>
          </w:p>
        </w:tc>
      </w:tr>
      <w:tr w:rsidR="00AE5F33" w:rsidRPr="006F20FB" w14:paraId="3A5B504D" w14:textId="77777777" w:rsidTr="00AE5F33">
        <w:trPr>
          <w:trHeight w:val="284"/>
        </w:trPr>
        <w:tc>
          <w:tcPr>
            <w:tcW w:w="2127" w:type="dxa"/>
            <w:vMerge/>
            <w:tcMar>
              <w:top w:w="72" w:type="dxa"/>
              <w:left w:w="43" w:type="dxa"/>
              <w:bottom w:w="72" w:type="dxa"/>
              <w:right w:w="43" w:type="dxa"/>
            </w:tcMar>
          </w:tcPr>
          <w:p w14:paraId="21F811DA" w14:textId="77777777" w:rsidR="00AE5F33" w:rsidRPr="006F20FB" w:rsidRDefault="00AE5F33">
            <w:pPr>
              <w:pStyle w:val="Semiboldroman"/>
              <w:rPr>
                <w:rFonts w:ascii="Segoe UI Semibold" w:hAnsi="Segoe UI Semibold" w:cs="Segoe UI Semibold"/>
              </w:rPr>
            </w:pPr>
          </w:p>
        </w:tc>
        <w:tc>
          <w:tcPr>
            <w:tcW w:w="1275" w:type="dxa"/>
            <w:shd w:val="clear" w:color="auto" w:fill="F2F2F2" w:themeFill="background1" w:themeFillShade="F2"/>
            <w:tcMar>
              <w:top w:w="72" w:type="dxa"/>
              <w:left w:w="43" w:type="dxa"/>
              <w:bottom w:w="72" w:type="dxa"/>
              <w:right w:w="43" w:type="dxa"/>
            </w:tcMar>
          </w:tcPr>
          <w:p w14:paraId="44D18F7E" w14:textId="77777777" w:rsidR="00AE5F33" w:rsidRPr="006F20FB" w:rsidRDefault="00AE5F33">
            <w:pPr>
              <w:pStyle w:val="Tablecopy9pt"/>
              <w:spacing w:before="40" w:after="40" w:line="200" w:lineRule="exact"/>
              <w:ind w:left="113"/>
              <w:rPr>
                <w:rFonts w:ascii="Segoe UI Semibold" w:hAnsi="Segoe UI Semibold" w:cs="Segoe UI Semibold"/>
                <w:szCs w:val="18"/>
              </w:rPr>
            </w:pPr>
            <w:r>
              <w:rPr>
                <w:rFonts w:ascii="Segoe UI Semibold" w:hAnsi="Segoe UI Semibold" w:cs="Segoe UI Semibold"/>
                <w:szCs w:val="18"/>
              </w:rPr>
              <w:t>Email</w:t>
            </w:r>
          </w:p>
        </w:tc>
        <w:tc>
          <w:tcPr>
            <w:tcW w:w="5670" w:type="dxa"/>
            <w:shd w:val="clear" w:color="auto" w:fill="FFFFFF" w:themeFill="background1"/>
          </w:tcPr>
          <w:p w14:paraId="367AB090" w14:textId="77777777" w:rsidR="00AE5F33" w:rsidRDefault="00A15ADD">
            <w:pPr>
              <w:pStyle w:val="Tablecopy9pt"/>
              <w:spacing w:before="40" w:after="40" w:line="200" w:lineRule="exact"/>
              <w:rPr>
                <w:rStyle w:val="PlaceholderText"/>
              </w:rPr>
            </w:pPr>
            <w:sdt>
              <w:sdtPr>
                <w:rPr>
                  <w:rStyle w:val="PlaceholderText"/>
                </w:rPr>
                <w:id w:val="6188519"/>
                <w:placeholder>
                  <w:docPart w:val="060B1219940B47AA9FA77D59734ECEB7"/>
                </w:placeholder>
                <w:text/>
              </w:sdtPr>
              <w:sdtEndPr>
                <w:rPr>
                  <w:rStyle w:val="PlaceholderText"/>
                </w:rPr>
              </w:sdtEndPr>
              <w:sdtContent>
                <w:r w:rsidR="00AE5F33">
                  <w:rPr>
                    <w:rStyle w:val="PlaceholderText"/>
                  </w:rPr>
                  <w:t xml:space="preserve"> </w:t>
                </w:r>
                <w:r w:rsidR="00AE5F33" w:rsidRPr="00F60109">
                  <w:rPr>
                    <w:rStyle w:val="PlaceholderText"/>
                  </w:rPr>
                  <w:t>Confirm</w:t>
                </w:r>
                <w:r w:rsidR="00AE5F33">
                  <w:rPr>
                    <w:rStyle w:val="PlaceholderText"/>
                  </w:rPr>
                  <w:t xml:space="preserve"> email address</w:t>
                </w:r>
              </w:sdtContent>
            </w:sdt>
          </w:p>
        </w:tc>
        <w:tc>
          <w:tcPr>
            <w:tcW w:w="1560" w:type="dxa"/>
            <w:vMerge/>
          </w:tcPr>
          <w:p w14:paraId="1BD44B59" w14:textId="77777777" w:rsidR="00AE5F33" w:rsidRDefault="00AE5F33">
            <w:pPr>
              <w:pStyle w:val="Tablecopy9pt"/>
              <w:spacing w:before="40" w:after="40" w:line="200" w:lineRule="exact"/>
              <w:rPr>
                <w:rStyle w:val="PlaceholderText"/>
              </w:rPr>
            </w:pPr>
          </w:p>
        </w:tc>
      </w:tr>
      <w:tr w:rsidR="00AE5F33" w:rsidRPr="006F20FB" w14:paraId="40FA8349" w14:textId="77777777" w:rsidTr="00AE5F33">
        <w:trPr>
          <w:trHeight w:val="284"/>
        </w:trPr>
        <w:tc>
          <w:tcPr>
            <w:tcW w:w="2127" w:type="dxa"/>
            <w:vMerge/>
            <w:tcMar>
              <w:top w:w="72" w:type="dxa"/>
              <w:left w:w="43" w:type="dxa"/>
              <w:bottom w:w="72" w:type="dxa"/>
              <w:right w:w="43" w:type="dxa"/>
            </w:tcMar>
          </w:tcPr>
          <w:p w14:paraId="5C2471F0" w14:textId="77777777" w:rsidR="00AE5F33" w:rsidRPr="006F20FB" w:rsidRDefault="00AE5F33">
            <w:pPr>
              <w:pStyle w:val="Semiboldroman"/>
              <w:rPr>
                <w:rFonts w:ascii="Segoe UI Semibold" w:hAnsi="Segoe UI Semibold" w:cs="Segoe UI Semibold"/>
              </w:rPr>
            </w:pPr>
          </w:p>
        </w:tc>
        <w:tc>
          <w:tcPr>
            <w:tcW w:w="1275" w:type="dxa"/>
            <w:shd w:val="clear" w:color="auto" w:fill="F2F2F2" w:themeFill="background1" w:themeFillShade="F2"/>
            <w:tcMar>
              <w:top w:w="72" w:type="dxa"/>
              <w:left w:w="43" w:type="dxa"/>
              <w:bottom w:w="72" w:type="dxa"/>
              <w:right w:w="43" w:type="dxa"/>
            </w:tcMar>
          </w:tcPr>
          <w:p w14:paraId="7D33E777" w14:textId="77777777" w:rsidR="00AE5F33" w:rsidRDefault="00AE5F33">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Name</w:t>
            </w:r>
          </w:p>
        </w:tc>
        <w:tc>
          <w:tcPr>
            <w:tcW w:w="5670" w:type="dxa"/>
            <w:shd w:val="clear" w:color="auto" w:fill="FFFFFF" w:themeFill="background1"/>
          </w:tcPr>
          <w:p w14:paraId="4B43B3EB" w14:textId="77777777" w:rsidR="00AE5F33" w:rsidRDefault="00AE5F33">
            <w:pPr>
              <w:pStyle w:val="Tablecopy9pt"/>
              <w:spacing w:before="40" w:after="40" w:line="200" w:lineRule="exact"/>
              <w:rPr>
                <w:rStyle w:val="PlaceholderText"/>
              </w:rPr>
            </w:pPr>
            <w:r>
              <w:rPr>
                <w:szCs w:val="18"/>
              </w:rPr>
              <w:t xml:space="preserve"> </w:t>
            </w:r>
            <w:sdt>
              <w:sdtPr>
                <w:rPr>
                  <w:color w:val="808080"/>
                </w:rPr>
                <w:id w:val="-2142104441"/>
                <w:placeholder>
                  <w:docPart w:val="B295708250E44C5AA25999DAEDB21D56"/>
                </w:placeholder>
                <w:text/>
              </w:sdtPr>
              <w:sdtEndPr/>
              <w:sdtContent>
                <w:r w:rsidRPr="00D1584B">
                  <w:rPr>
                    <w:color w:val="808080"/>
                  </w:rPr>
                  <w:t>Confirm Name</w:t>
                </w:r>
              </w:sdtContent>
            </w:sdt>
          </w:p>
        </w:tc>
        <w:tc>
          <w:tcPr>
            <w:tcW w:w="1560" w:type="dxa"/>
            <w:vMerge w:val="restart"/>
            <w:shd w:val="clear" w:color="auto" w:fill="FFFFFF" w:themeFill="background1"/>
          </w:tcPr>
          <w:p w14:paraId="7F5A2997" w14:textId="77777777" w:rsidR="00AE5F33" w:rsidRDefault="00AE5F33">
            <w:pPr>
              <w:pStyle w:val="Tablecopy9pt"/>
              <w:spacing w:before="40" w:after="40" w:line="200" w:lineRule="exact"/>
              <w:rPr>
                <w:rStyle w:val="PlaceholderText"/>
              </w:rPr>
            </w:pPr>
            <w:r w:rsidRPr="006F20FB">
              <w:rPr>
                <w:color w:val="000000" w:themeColor="text1"/>
              </w:rPr>
              <w:t xml:space="preserve">Y </w:t>
            </w:r>
            <w:sdt>
              <w:sdtPr>
                <w:rPr>
                  <w:b/>
                  <w:bCs/>
                  <w:color w:val="000000" w:themeColor="text1"/>
                </w:rPr>
                <w:id w:val="-1681963369"/>
                <w14:checkbox>
                  <w14:checked w14:val="0"/>
                  <w14:checkedState w14:val="2612" w14:font="MS Gothic"/>
                  <w14:uncheckedState w14:val="2610" w14:font="MS Gothic"/>
                </w14:checkbox>
              </w:sdtPr>
              <w:sdtEndPr/>
              <w:sdtContent>
                <w:r>
                  <w:rPr>
                    <w:rFonts w:ascii="MS Gothic" w:eastAsia="MS Gothic" w:hAnsi="MS Gothic" w:hint="eastAsia"/>
                    <w:b/>
                    <w:bCs/>
                    <w:color w:val="000000" w:themeColor="text1"/>
                  </w:rPr>
                  <w:t>☐</w:t>
                </w:r>
              </w:sdtContent>
            </w:sdt>
            <w:r w:rsidRPr="006F20FB">
              <w:rPr>
                <w:bCs/>
                <w:color w:val="000000" w:themeColor="text1"/>
              </w:rPr>
              <w:t xml:space="preserve">  </w:t>
            </w:r>
            <w:r w:rsidRPr="006F20FB">
              <w:rPr>
                <w:color w:val="000000" w:themeColor="text1"/>
              </w:rPr>
              <w:t xml:space="preserve">N </w:t>
            </w:r>
            <w:sdt>
              <w:sdtPr>
                <w:rPr>
                  <w:b/>
                  <w:bCs/>
                  <w:color w:val="000000" w:themeColor="text1"/>
                </w:rPr>
                <w:id w:val="1352074300"/>
                <w14:checkbox>
                  <w14:checked w14:val="0"/>
                  <w14:checkedState w14:val="2612" w14:font="MS Gothic"/>
                  <w14:uncheckedState w14:val="2610" w14:font="MS Gothic"/>
                </w14:checkbox>
              </w:sdtPr>
              <w:sdtEndPr/>
              <w:sdtContent>
                <w:r w:rsidRPr="006F20FB">
                  <w:rPr>
                    <w:rFonts w:ascii="MS Gothic" w:eastAsia="MS Gothic" w:hAnsi="MS Gothic"/>
                    <w:b/>
                    <w:bCs/>
                    <w:color w:val="000000" w:themeColor="text1"/>
                  </w:rPr>
                  <w:t>☐</w:t>
                </w:r>
              </w:sdtContent>
            </w:sdt>
          </w:p>
        </w:tc>
      </w:tr>
      <w:tr w:rsidR="00AE5F33" w:rsidRPr="006F20FB" w14:paraId="03691818" w14:textId="77777777" w:rsidTr="00AE5F33">
        <w:trPr>
          <w:trHeight w:val="284"/>
        </w:trPr>
        <w:tc>
          <w:tcPr>
            <w:tcW w:w="2127" w:type="dxa"/>
            <w:vMerge/>
            <w:tcMar>
              <w:top w:w="72" w:type="dxa"/>
              <w:left w:w="43" w:type="dxa"/>
              <w:bottom w:w="72" w:type="dxa"/>
              <w:right w:w="43" w:type="dxa"/>
            </w:tcMar>
          </w:tcPr>
          <w:p w14:paraId="658B640E" w14:textId="77777777" w:rsidR="00AE5F33" w:rsidRPr="006F20FB" w:rsidRDefault="00AE5F33">
            <w:pPr>
              <w:pStyle w:val="Semiboldroman"/>
              <w:rPr>
                <w:rFonts w:ascii="Segoe UI Semibold" w:hAnsi="Segoe UI Semibold" w:cs="Segoe UI Semibold"/>
              </w:rPr>
            </w:pPr>
          </w:p>
        </w:tc>
        <w:tc>
          <w:tcPr>
            <w:tcW w:w="1275" w:type="dxa"/>
            <w:shd w:val="clear" w:color="auto" w:fill="F2F2F2" w:themeFill="background1" w:themeFillShade="F2"/>
            <w:tcMar>
              <w:top w:w="72" w:type="dxa"/>
              <w:left w:w="43" w:type="dxa"/>
              <w:bottom w:w="72" w:type="dxa"/>
              <w:right w:w="43" w:type="dxa"/>
            </w:tcMar>
          </w:tcPr>
          <w:p w14:paraId="2F8A5370" w14:textId="77777777" w:rsidR="00AE5F33" w:rsidRDefault="00AE5F33">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Phone</w:t>
            </w:r>
          </w:p>
        </w:tc>
        <w:tc>
          <w:tcPr>
            <w:tcW w:w="5670" w:type="dxa"/>
            <w:shd w:val="clear" w:color="auto" w:fill="FFFFFF" w:themeFill="background1"/>
          </w:tcPr>
          <w:p w14:paraId="68AFCE2B" w14:textId="77777777" w:rsidR="00AE5F33" w:rsidRDefault="00AE5F33">
            <w:pPr>
              <w:pStyle w:val="Tablecopy9pt"/>
              <w:spacing w:before="40" w:after="40" w:line="200" w:lineRule="exact"/>
              <w:rPr>
                <w:rStyle w:val="PlaceholderText"/>
              </w:rPr>
            </w:pPr>
            <w:r>
              <w:rPr>
                <w:szCs w:val="18"/>
              </w:rPr>
              <w:t xml:space="preserve"> </w:t>
            </w:r>
            <w:sdt>
              <w:sdtPr>
                <w:rPr>
                  <w:rStyle w:val="PlaceholderText"/>
                </w:rPr>
                <w:id w:val="-1141422836"/>
                <w:placeholder>
                  <w:docPart w:val="3088B71D44CB48ACBD06518BFB141E11"/>
                </w:placeholder>
                <w:text/>
              </w:sdtPr>
              <w:sdtEndPr>
                <w:rPr>
                  <w:rStyle w:val="PlaceholderText"/>
                </w:rPr>
              </w:sdtEndPr>
              <w:sdtContent>
                <w:r w:rsidRPr="00D1584B">
                  <w:rPr>
                    <w:rStyle w:val="PlaceholderText"/>
                  </w:rPr>
                  <w:t>Confirm phone number/s</w:t>
                </w:r>
              </w:sdtContent>
            </w:sdt>
          </w:p>
        </w:tc>
        <w:tc>
          <w:tcPr>
            <w:tcW w:w="1560" w:type="dxa"/>
            <w:vMerge/>
          </w:tcPr>
          <w:p w14:paraId="3B8549B2" w14:textId="77777777" w:rsidR="00AE5F33" w:rsidRDefault="00AE5F33">
            <w:pPr>
              <w:pStyle w:val="Tablecopy9pt"/>
              <w:spacing w:before="40" w:after="40" w:line="200" w:lineRule="exact"/>
              <w:rPr>
                <w:rStyle w:val="PlaceholderText"/>
              </w:rPr>
            </w:pPr>
          </w:p>
        </w:tc>
      </w:tr>
      <w:tr w:rsidR="00AE5F33" w:rsidRPr="006F20FB" w14:paraId="2E1EA99B" w14:textId="77777777" w:rsidTr="00AE5F33">
        <w:trPr>
          <w:trHeight w:val="284"/>
        </w:trPr>
        <w:tc>
          <w:tcPr>
            <w:tcW w:w="2127" w:type="dxa"/>
            <w:vMerge/>
            <w:tcMar>
              <w:top w:w="72" w:type="dxa"/>
              <w:left w:w="43" w:type="dxa"/>
              <w:bottom w:w="72" w:type="dxa"/>
              <w:right w:w="43" w:type="dxa"/>
            </w:tcMar>
          </w:tcPr>
          <w:p w14:paraId="71CE0FCE" w14:textId="77777777" w:rsidR="00AE5F33" w:rsidRPr="006F20FB" w:rsidRDefault="00AE5F33">
            <w:pPr>
              <w:pStyle w:val="Semiboldroman"/>
              <w:rPr>
                <w:rFonts w:ascii="Segoe UI Semibold" w:hAnsi="Segoe UI Semibold" w:cs="Segoe UI Semibold"/>
              </w:rPr>
            </w:pPr>
          </w:p>
        </w:tc>
        <w:tc>
          <w:tcPr>
            <w:tcW w:w="1275" w:type="dxa"/>
            <w:shd w:val="clear" w:color="auto" w:fill="F2F2F2" w:themeFill="background1" w:themeFillShade="F2"/>
            <w:tcMar>
              <w:top w:w="72" w:type="dxa"/>
              <w:left w:w="43" w:type="dxa"/>
              <w:bottom w:w="72" w:type="dxa"/>
              <w:right w:w="43" w:type="dxa"/>
            </w:tcMar>
          </w:tcPr>
          <w:p w14:paraId="09414FCB" w14:textId="77777777" w:rsidR="00AE5F33" w:rsidRDefault="00AE5F33">
            <w:pPr>
              <w:pStyle w:val="Tablecopy9pt"/>
              <w:spacing w:before="40" w:after="40" w:line="200" w:lineRule="exact"/>
              <w:ind w:left="113"/>
              <w:rPr>
                <w:rFonts w:ascii="Segoe UI Semibold" w:hAnsi="Segoe UI Semibold" w:cs="Segoe UI Semibold"/>
                <w:szCs w:val="18"/>
              </w:rPr>
            </w:pPr>
            <w:r>
              <w:rPr>
                <w:rFonts w:ascii="Segoe UI Semibold" w:hAnsi="Segoe UI Semibold" w:cs="Segoe UI Semibold"/>
                <w:szCs w:val="18"/>
              </w:rPr>
              <w:t>Email</w:t>
            </w:r>
          </w:p>
        </w:tc>
        <w:tc>
          <w:tcPr>
            <w:tcW w:w="5670" w:type="dxa"/>
            <w:shd w:val="clear" w:color="auto" w:fill="FFFFFF" w:themeFill="background1"/>
          </w:tcPr>
          <w:p w14:paraId="299EDF43" w14:textId="77777777" w:rsidR="00AE5F33" w:rsidRDefault="00A15ADD">
            <w:pPr>
              <w:pStyle w:val="Tablecopy9pt"/>
              <w:spacing w:before="40" w:after="40" w:line="200" w:lineRule="exact"/>
              <w:rPr>
                <w:rStyle w:val="PlaceholderText"/>
              </w:rPr>
            </w:pPr>
            <w:sdt>
              <w:sdtPr>
                <w:rPr>
                  <w:rStyle w:val="PlaceholderText"/>
                </w:rPr>
                <w:id w:val="885448073"/>
                <w:placeholder>
                  <w:docPart w:val="941EC620889844918A5BF3EFD2708972"/>
                </w:placeholder>
                <w:text/>
              </w:sdtPr>
              <w:sdtEndPr>
                <w:rPr>
                  <w:rStyle w:val="PlaceholderText"/>
                </w:rPr>
              </w:sdtEndPr>
              <w:sdtContent>
                <w:r w:rsidR="00AE5F33">
                  <w:rPr>
                    <w:rStyle w:val="PlaceholderText"/>
                  </w:rPr>
                  <w:t xml:space="preserve"> </w:t>
                </w:r>
                <w:r w:rsidR="00AE5F33" w:rsidRPr="00F60109">
                  <w:rPr>
                    <w:rStyle w:val="PlaceholderText"/>
                  </w:rPr>
                  <w:t>Confirm</w:t>
                </w:r>
                <w:r w:rsidR="00AE5F33">
                  <w:rPr>
                    <w:rStyle w:val="PlaceholderText"/>
                  </w:rPr>
                  <w:t xml:space="preserve"> email address</w:t>
                </w:r>
              </w:sdtContent>
            </w:sdt>
          </w:p>
        </w:tc>
        <w:tc>
          <w:tcPr>
            <w:tcW w:w="1560" w:type="dxa"/>
            <w:vMerge/>
          </w:tcPr>
          <w:p w14:paraId="4EE7CFE0" w14:textId="77777777" w:rsidR="00AE5F33" w:rsidRDefault="00AE5F33">
            <w:pPr>
              <w:pStyle w:val="Tablecopy9pt"/>
              <w:spacing w:before="40" w:after="40" w:line="200" w:lineRule="exact"/>
              <w:rPr>
                <w:rStyle w:val="PlaceholderText"/>
              </w:rPr>
            </w:pPr>
          </w:p>
        </w:tc>
      </w:tr>
      <w:tr w:rsidR="00AE5F33" w:rsidRPr="006F20FB" w14:paraId="1905E97F" w14:textId="77777777">
        <w:tc>
          <w:tcPr>
            <w:tcW w:w="3402" w:type="dxa"/>
            <w:gridSpan w:val="2"/>
            <w:shd w:val="clear" w:color="auto" w:fill="F18700"/>
          </w:tcPr>
          <w:p w14:paraId="695D61FE" w14:textId="77777777" w:rsidR="00AE5F33" w:rsidRPr="006F20FB" w:rsidRDefault="00AE5F33">
            <w:pPr>
              <w:pStyle w:val="Semiboldroman"/>
              <w:spacing w:before="0" w:after="0" w:line="240" w:lineRule="auto"/>
              <w:rPr>
                <w:b/>
                <w:bCs/>
                <w:color w:val="FFFFFF" w:themeColor="background1"/>
              </w:rPr>
            </w:pPr>
          </w:p>
        </w:tc>
        <w:tc>
          <w:tcPr>
            <w:tcW w:w="7230" w:type="dxa"/>
            <w:gridSpan w:val="2"/>
            <w:shd w:val="clear" w:color="auto" w:fill="F18700"/>
            <w:tcMar>
              <w:top w:w="72" w:type="dxa"/>
              <w:left w:w="43" w:type="dxa"/>
              <w:bottom w:w="72" w:type="dxa"/>
              <w:right w:w="43" w:type="dxa"/>
            </w:tcMar>
            <w:hideMark/>
          </w:tcPr>
          <w:p w14:paraId="3E854070" w14:textId="77777777" w:rsidR="00AE5F33" w:rsidRPr="006F20FB" w:rsidRDefault="00AE5F33">
            <w:pPr>
              <w:pStyle w:val="Semiboldroman"/>
              <w:spacing w:before="0" w:after="0" w:line="240" w:lineRule="auto"/>
              <w:rPr>
                <w:b/>
                <w:bCs/>
              </w:rPr>
            </w:pPr>
            <w:r w:rsidRPr="006F20FB">
              <w:rPr>
                <w:b/>
                <w:bCs/>
                <w:color w:val="FFFFFF" w:themeColor="background1"/>
              </w:rPr>
              <w:t>Completed/signed by</w:t>
            </w:r>
            <w:r>
              <w:rPr>
                <w:b/>
                <w:bCs/>
                <w:color w:val="FFFFFF" w:themeColor="background1"/>
              </w:rPr>
              <w:t xml:space="preserve"> Health NZ Regional representative</w:t>
            </w:r>
          </w:p>
        </w:tc>
      </w:tr>
      <w:tr w:rsidR="00AE5F33" w:rsidRPr="006F20FB" w14:paraId="28424319" w14:textId="77777777">
        <w:trPr>
          <w:trHeight w:val="650"/>
        </w:trPr>
        <w:tc>
          <w:tcPr>
            <w:tcW w:w="2127" w:type="dxa"/>
            <w:shd w:val="clear" w:color="auto" w:fill="F2F2F2" w:themeFill="background1" w:themeFillShade="F2"/>
            <w:tcMar>
              <w:top w:w="72" w:type="dxa"/>
              <w:left w:w="43" w:type="dxa"/>
              <w:bottom w:w="72" w:type="dxa"/>
              <w:right w:w="43" w:type="dxa"/>
            </w:tcMar>
          </w:tcPr>
          <w:p w14:paraId="12DB7AB1" w14:textId="77777777" w:rsidR="00AE5F33" w:rsidRPr="006F20FB" w:rsidRDefault="00AE5F33">
            <w:pPr>
              <w:pStyle w:val="Semiboldroman"/>
              <w:rPr>
                <w:rStyle w:val="Semibold0"/>
              </w:rPr>
            </w:pPr>
            <w:r w:rsidRPr="006F20FB">
              <w:rPr>
                <w:rStyle w:val="Semibold0"/>
              </w:rPr>
              <w:t>Name</w:t>
            </w:r>
          </w:p>
        </w:tc>
        <w:sdt>
          <w:sdtPr>
            <w:rPr>
              <w:szCs w:val="18"/>
            </w:rPr>
            <w:id w:val="12738613"/>
            <w:placeholder>
              <w:docPart w:val="544E14C3837E42CB9C37D5D7D5A5589D"/>
            </w:placeholder>
            <w:showingPlcHdr/>
          </w:sdtPr>
          <w:sdtEndPr/>
          <w:sdtContent>
            <w:tc>
              <w:tcPr>
                <w:tcW w:w="8505" w:type="dxa"/>
                <w:gridSpan w:val="3"/>
                <w:shd w:val="clear" w:color="auto" w:fill="FFFFFF" w:themeFill="background1"/>
              </w:tcPr>
              <w:p w14:paraId="08FE8BB5" w14:textId="77777777" w:rsidR="00AE5F33" w:rsidRPr="00F60109" w:rsidRDefault="00AE5F33">
                <w:pPr>
                  <w:pStyle w:val="Tablecopy9pt"/>
                  <w:spacing w:before="40" w:after="40" w:line="200" w:lineRule="exact"/>
                  <w:rPr>
                    <w:szCs w:val="18"/>
                  </w:rPr>
                </w:pPr>
                <w:r w:rsidRPr="00F60109">
                  <w:rPr>
                    <w:rStyle w:val="PlaceholderText"/>
                  </w:rPr>
                  <w:t>Click or tap here to enter text.</w:t>
                </w:r>
              </w:p>
            </w:tc>
          </w:sdtContent>
        </w:sdt>
      </w:tr>
      <w:tr w:rsidR="00AE5F33" w:rsidRPr="006F20FB" w14:paraId="6020A5CB" w14:textId="77777777">
        <w:trPr>
          <w:trHeight w:val="284"/>
        </w:trPr>
        <w:tc>
          <w:tcPr>
            <w:tcW w:w="2127" w:type="dxa"/>
            <w:shd w:val="clear" w:color="auto" w:fill="F2F2F2" w:themeFill="background1" w:themeFillShade="F2"/>
            <w:tcMar>
              <w:top w:w="72" w:type="dxa"/>
              <w:left w:w="43" w:type="dxa"/>
              <w:bottom w:w="72" w:type="dxa"/>
              <w:right w:w="43" w:type="dxa"/>
            </w:tcMar>
          </w:tcPr>
          <w:p w14:paraId="1114CD3C" w14:textId="77777777" w:rsidR="00AE5F33" w:rsidRPr="006F20FB" w:rsidRDefault="00AE5F33">
            <w:pPr>
              <w:pStyle w:val="Semiboldroman"/>
              <w:rPr>
                <w:rStyle w:val="Semibold0"/>
              </w:rPr>
            </w:pPr>
            <w:r w:rsidRPr="006F20FB">
              <w:rPr>
                <w:rStyle w:val="Semibold0"/>
              </w:rPr>
              <w:t>Title</w:t>
            </w:r>
          </w:p>
        </w:tc>
        <w:sdt>
          <w:sdtPr>
            <w:rPr>
              <w:szCs w:val="18"/>
            </w:rPr>
            <w:id w:val="760807701"/>
            <w:placeholder>
              <w:docPart w:val="C308A6EBC83541CD9E89BC04AD1577AC"/>
            </w:placeholder>
            <w:showingPlcHdr/>
          </w:sdtPr>
          <w:sdtEndPr/>
          <w:sdtContent>
            <w:tc>
              <w:tcPr>
                <w:tcW w:w="8505" w:type="dxa"/>
                <w:gridSpan w:val="3"/>
                <w:shd w:val="clear" w:color="auto" w:fill="FFFFFF" w:themeFill="background1"/>
              </w:tcPr>
              <w:p w14:paraId="66121E48" w14:textId="77777777" w:rsidR="00AE5F33" w:rsidRPr="00F60109" w:rsidRDefault="00AE5F33">
                <w:pPr>
                  <w:pStyle w:val="Tablecopy9pt"/>
                  <w:spacing w:before="40" w:after="40" w:line="200" w:lineRule="exact"/>
                  <w:rPr>
                    <w:szCs w:val="18"/>
                  </w:rPr>
                </w:pPr>
                <w:r w:rsidRPr="00F60109">
                  <w:rPr>
                    <w:rStyle w:val="PlaceholderText"/>
                  </w:rPr>
                  <w:t>Click or tap here to enter text.</w:t>
                </w:r>
              </w:p>
            </w:tc>
          </w:sdtContent>
        </w:sdt>
      </w:tr>
      <w:tr w:rsidR="00AE5F33" w:rsidRPr="006F20FB" w14:paraId="1B6460CF" w14:textId="77777777">
        <w:trPr>
          <w:trHeight w:val="284"/>
        </w:trPr>
        <w:tc>
          <w:tcPr>
            <w:tcW w:w="2127" w:type="dxa"/>
            <w:shd w:val="clear" w:color="auto" w:fill="F2F2F2" w:themeFill="background1" w:themeFillShade="F2"/>
            <w:tcMar>
              <w:top w:w="72" w:type="dxa"/>
              <w:left w:w="43" w:type="dxa"/>
              <w:bottom w:w="72" w:type="dxa"/>
              <w:right w:w="43" w:type="dxa"/>
            </w:tcMar>
          </w:tcPr>
          <w:p w14:paraId="5F853D54" w14:textId="77777777" w:rsidR="00AE5F33" w:rsidRPr="006F20FB" w:rsidRDefault="00AE5F33">
            <w:pPr>
              <w:pStyle w:val="Semiboldroman"/>
              <w:rPr>
                <w:rStyle w:val="Semibold0"/>
              </w:rPr>
            </w:pPr>
            <w:r w:rsidRPr="006F20FB">
              <w:rPr>
                <w:rStyle w:val="Semibold0"/>
              </w:rPr>
              <w:t>Signature</w:t>
            </w:r>
          </w:p>
        </w:tc>
        <w:sdt>
          <w:sdtPr>
            <w:rPr>
              <w:szCs w:val="18"/>
            </w:rPr>
            <w:id w:val="-282117070"/>
            <w:placeholder>
              <w:docPart w:val="BC4AFF2C48EB427FB22DAE761F35B6B0"/>
            </w:placeholder>
            <w:showingPlcHdr/>
          </w:sdtPr>
          <w:sdtEndPr/>
          <w:sdtContent>
            <w:tc>
              <w:tcPr>
                <w:tcW w:w="8505" w:type="dxa"/>
                <w:gridSpan w:val="3"/>
                <w:shd w:val="clear" w:color="auto" w:fill="FFFFFF" w:themeFill="background1"/>
              </w:tcPr>
              <w:p w14:paraId="158E9E87" w14:textId="77777777" w:rsidR="00AE5F33" w:rsidRPr="00F60109" w:rsidRDefault="00AE5F33">
                <w:pPr>
                  <w:pStyle w:val="Tablecopy9pt"/>
                  <w:spacing w:before="40" w:after="40" w:line="200" w:lineRule="exact"/>
                  <w:rPr>
                    <w:szCs w:val="18"/>
                  </w:rPr>
                </w:pPr>
                <w:r w:rsidRPr="00F60109">
                  <w:rPr>
                    <w:rStyle w:val="PlaceholderText"/>
                  </w:rPr>
                  <w:t>Click or tap here to enter text.</w:t>
                </w:r>
              </w:p>
            </w:tc>
          </w:sdtContent>
        </w:sdt>
      </w:tr>
      <w:tr w:rsidR="00AE5F33" w:rsidRPr="006F20FB" w14:paraId="6E7F26AE" w14:textId="77777777">
        <w:trPr>
          <w:trHeight w:val="284"/>
        </w:trPr>
        <w:tc>
          <w:tcPr>
            <w:tcW w:w="10632" w:type="dxa"/>
            <w:gridSpan w:val="4"/>
            <w:shd w:val="clear" w:color="auto" w:fill="F2F2F2" w:themeFill="background1" w:themeFillShade="F2"/>
          </w:tcPr>
          <w:p w14:paraId="74E2AEC7" w14:textId="77777777" w:rsidR="00AE5F33" w:rsidRPr="007A7B6C" w:rsidRDefault="00AE5F33">
            <w:pPr>
              <w:pStyle w:val="Tablecopy9pt"/>
              <w:spacing w:before="40" w:after="40" w:line="200" w:lineRule="exact"/>
              <w:rPr>
                <w:rStyle w:val="Semibold0"/>
                <w:sz w:val="2"/>
                <w:szCs w:val="2"/>
              </w:rPr>
            </w:pPr>
          </w:p>
          <w:p w14:paraId="3757F05F" w14:textId="77777777" w:rsidR="00AE5F33" w:rsidRDefault="00AE5F33">
            <w:pPr>
              <w:pStyle w:val="Tablecopy9pt"/>
              <w:spacing w:before="40" w:after="40" w:line="200" w:lineRule="exact"/>
              <w:rPr>
                <w:rStyle w:val="Hyperlink"/>
                <w:rFonts w:ascii="Segoe UI Semibold" w:hAnsi="Segoe UI Semibold" w:cs="Segoe UI Semibold"/>
              </w:rPr>
            </w:pPr>
            <w:bookmarkStart w:id="503" w:name="_Hlk199163972"/>
            <w:r>
              <w:rPr>
                <w:rStyle w:val="Semibold0"/>
              </w:rPr>
              <w:t>Please return your compl</w:t>
            </w:r>
            <w:r w:rsidRPr="249E5E89">
              <w:rPr>
                <w:rStyle w:val="Semibold0"/>
              </w:rPr>
              <w:t>eted form</w:t>
            </w:r>
            <w:r>
              <w:rPr>
                <w:rStyle w:val="Semibold0"/>
              </w:rPr>
              <w:t xml:space="preserve"> via email </w:t>
            </w:r>
            <w:r w:rsidRPr="249E5E89">
              <w:rPr>
                <w:rStyle w:val="Semibold0"/>
              </w:rPr>
              <w:t>to your regional approver</w:t>
            </w:r>
            <w:r>
              <w:rPr>
                <w:rStyle w:val="Semibold0"/>
              </w:rPr>
              <w:t>.</w:t>
            </w:r>
            <w:r w:rsidRPr="249E5E89">
              <w:rPr>
                <w:rStyle w:val="Semibold0"/>
              </w:rPr>
              <w:t xml:space="preserve"> </w:t>
            </w:r>
          </w:p>
          <w:p w14:paraId="43AD2B87" w14:textId="77777777" w:rsidR="00AE5F33" w:rsidRPr="00512065" w:rsidRDefault="00AE5F33">
            <w:pPr>
              <w:pStyle w:val="Tablecopy9pt"/>
              <w:spacing w:before="40" w:after="40" w:line="200" w:lineRule="exact"/>
              <w:rPr>
                <w:rStyle w:val="Semibold0"/>
              </w:rPr>
            </w:pPr>
            <w:r w:rsidRPr="28DFC40B">
              <w:rPr>
                <w:rStyle w:val="Semibold0"/>
              </w:rPr>
              <w:t xml:space="preserve">If you do not know who that is, please contact </w:t>
            </w:r>
            <w:r w:rsidRPr="00512065">
              <w:rPr>
                <w:rStyle w:val="Semibold0"/>
              </w:rPr>
              <w:t>help@imms.min.health.nz</w:t>
            </w:r>
            <w:r>
              <w:rPr>
                <w:rStyle w:val="Semibold0"/>
              </w:rPr>
              <w:t xml:space="preserve"> or call </w:t>
            </w:r>
            <w:r w:rsidRPr="00EC551B">
              <w:rPr>
                <w:rStyle w:val="Semibold0"/>
              </w:rPr>
              <w:t>0800 223 987</w:t>
            </w:r>
          </w:p>
          <w:bookmarkEnd w:id="503"/>
          <w:p w14:paraId="656BAAAA" w14:textId="77777777" w:rsidR="00AE5F33" w:rsidRPr="007A7B6C" w:rsidRDefault="00AE5F33">
            <w:pPr>
              <w:pStyle w:val="Tablecopy9pt"/>
              <w:spacing w:before="40" w:after="40" w:line="200" w:lineRule="exact"/>
              <w:rPr>
                <w:rFonts w:ascii="Segoe UI Semibold" w:hAnsi="Segoe UI Semibold" w:cs="Segoe UI Semibold"/>
                <w:sz w:val="2"/>
                <w:szCs w:val="2"/>
              </w:rPr>
            </w:pPr>
          </w:p>
        </w:tc>
      </w:tr>
      <w:tr w:rsidR="00AE5F33" w:rsidRPr="006F20FB" w14:paraId="3B6BC639" w14:textId="77777777">
        <w:trPr>
          <w:trHeight w:val="284"/>
        </w:trPr>
        <w:tc>
          <w:tcPr>
            <w:tcW w:w="10632" w:type="dxa"/>
            <w:gridSpan w:val="4"/>
          </w:tcPr>
          <w:p w14:paraId="1EFBC2C5" w14:textId="77777777" w:rsidR="00AE5F33" w:rsidRPr="00F60109" w:rsidRDefault="00AE5F33">
            <w:pPr>
              <w:pStyle w:val="Tablecopy9pt"/>
              <w:spacing w:before="40" w:after="40" w:line="200" w:lineRule="exact"/>
              <w:jc w:val="right"/>
              <w:rPr>
                <w:szCs w:val="18"/>
              </w:rPr>
            </w:pPr>
            <w:r w:rsidRPr="006F20FB">
              <w:rPr>
                <w:sz w:val="14"/>
                <w:szCs w:val="14"/>
              </w:rPr>
              <w:t>Version 1.</w:t>
            </w:r>
            <w:r>
              <w:rPr>
                <w:sz w:val="14"/>
                <w:szCs w:val="14"/>
              </w:rPr>
              <w:t>7.5</w:t>
            </w:r>
            <w:r w:rsidRPr="006F20FB">
              <w:rPr>
                <w:sz w:val="14"/>
                <w:szCs w:val="14"/>
              </w:rPr>
              <w:t xml:space="preserve"> | Page </w:t>
            </w:r>
            <w:r>
              <w:rPr>
                <w:sz w:val="14"/>
                <w:szCs w:val="14"/>
              </w:rPr>
              <w:t>2</w:t>
            </w:r>
            <w:r w:rsidRPr="006F20FB">
              <w:rPr>
                <w:sz w:val="14"/>
                <w:szCs w:val="14"/>
              </w:rPr>
              <w:t xml:space="preserve"> of </w:t>
            </w:r>
            <w:r>
              <w:rPr>
                <w:sz w:val="14"/>
                <w:szCs w:val="14"/>
              </w:rPr>
              <w:t>2</w:t>
            </w:r>
          </w:p>
        </w:tc>
      </w:tr>
    </w:tbl>
    <w:p w14:paraId="43C6D843" w14:textId="77777777" w:rsidR="00206034" w:rsidRDefault="00206034" w:rsidP="00E724BC">
      <w:pPr>
        <w:ind w:right="-567"/>
        <w:rPr>
          <w:sz w:val="16"/>
        </w:rPr>
      </w:pPr>
    </w:p>
    <w:p w14:paraId="612A317B" w14:textId="77777777" w:rsidR="00AE5F33" w:rsidRDefault="00AE5F33" w:rsidP="002B7146">
      <w:pPr>
        <w:pStyle w:val="BodyText"/>
      </w:pPr>
    </w:p>
    <w:p w14:paraId="7DDBB139" w14:textId="77777777" w:rsidR="00AE5F33" w:rsidRDefault="00AE5F33" w:rsidP="002B7146">
      <w:pPr>
        <w:pStyle w:val="BodyText"/>
      </w:pPr>
    </w:p>
    <w:p w14:paraId="28B2724C" w14:textId="77777777" w:rsidR="00AE5F33" w:rsidRDefault="00AE5F33" w:rsidP="002B7146">
      <w:pPr>
        <w:pStyle w:val="BodyText"/>
      </w:pPr>
    </w:p>
    <w:p w14:paraId="291A6282" w14:textId="77777777" w:rsidR="00AE5F33" w:rsidRDefault="00AE5F33" w:rsidP="002B7146">
      <w:pPr>
        <w:pStyle w:val="BodyText"/>
      </w:pPr>
    </w:p>
    <w:p w14:paraId="3305C1E3" w14:textId="77777777" w:rsidR="00A4556B" w:rsidRDefault="00A4556B" w:rsidP="002B7146">
      <w:pPr>
        <w:pStyle w:val="BodyText"/>
      </w:pPr>
    </w:p>
    <w:p w14:paraId="1D0951F2" w14:textId="52DDA037" w:rsidR="00EF075F" w:rsidRPr="006F20FB" w:rsidRDefault="00EF075F" w:rsidP="00EF075F">
      <w:pPr>
        <w:spacing w:before="600" w:after="360" w:line="720" w:lineRule="atLeast"/>
        <w:outlineLvl w:val="0"/>
        <w:rPr>
          <w:bCs/>
          <w:color w:val="23305D"/>
          <w:spacing w:val="-10"/>
          <w:sz w:val="72"/>
        </w:rPr>
      </w:pPr>
      <w:r w:rsidRPr="006F20FB">
        <w:rPr>
          <w:bCs/>
          <w:color w:val="23305D"/>
          <w:spacing w:val="-10"/>
          <w:sz w:val="72"/>
        </w:rPr>
        <w:t>Appendix C</w:t>
      </w:r>
      <w:bookmarkEnd w:id="500"/>
      <w:r w:rsidRPr="006F20FB">
        <w:rPr>
          <w:bCs/>
          <w:color w:val="23305D"/>
          <w:spacing w:val="-10"/>
          <w:sz w:val="72"/>
        </w:rPr>
        <w:t xml:space="preserve">: </w:t>
      </w:r>
      <w:r w:rsidRPr="006F20FB">
        <w:rPr>
          <w:bCs/>
          <w:color w:val="23305D"/>
          <w:spacing w:val="-10"/>
          <w:sz w:val="72"/>
        </w:rPr>
        <w:br/>
      </w:r>
      <w:r w:rsidRPr="006F20FB">
        <w:rPr>
          <w:b/>
          <w:color w:val="23305D"/>
          <w:spacing w:val="-10"/>
          <w:sz w:val="72"/>
        </w:rPr>
        <w:t>Facility/site closure</w:t>
      </w:r>
      <w:bookmarkEnd w:id="501"/>
    </w:p>
    <w:p w14:paraId="0999618C" w14:textId="45245554" w:rsidR="00EF075F" w:rsidRPr="006F20FB" w:rsidRDefault="00EF075F" w:rsidP="00EF075F">
      <w:r w:rsidRPr="006F20FB">
        <w:t xml:space="preserve">This information must be provided to </w:t>
      </w:r>
      <w:r w:rsidR="00992C3C">
        <w:t xml:space="preserve">NPHS </w:t>
      </w:r>
      <w:r w:rsidR="00437714">
        <w:t>Health New Zealand Te Whatu Ora</w:t>
      </w:r>
      <w:r w:rsidR="00A27BDB">
        <w:t xml:space="preserve"> </w:t>
      </w:r>
      <w:r w:rsidRPr="006F20FB">
        <w:t xml:space="preserve">in the event </w:t>
      </w:r>
      <w:r w:rsidR="0012096C">
        <w:t xml:space="preserve">of </w:t>
      </w:r>
      <w:r w:rsidRPr="006F20FB">
        <w:t xml:space="preserve">a facility or site </w:t>
      </w:r>
      <w:r w:rsidR="0012096C">
        <w:t>choosing to no longer administer and distribute certain vaccine types</w:t>
      </w:r>
      <w:r w:rsidRPr="006F20FB">
        <w:t xml:space="preserve">. </w:t>
      </w:r>
    </w:p>
    <w:p w14:paraId="5C3FE6EA" w14:textId="43A9E5ED" w:rsidR="00EF075F" w:rsidRPr="006F20FB" w:rsidRDefault="00EF075F" w:rsidP="00EF075F">
      <w:pPr>
        <w:rPr>
          <w:b/>
          <w:bCs/>
        </w:rPr>
      </w:pPr>
      <w:r w:rsidRPr="006F20FB">
        <w:t xml:space="preserve">Please take care and provide detail when completing the form below. Upon completion, please email this form to </w:t>
      </w:r>
      <w:r w:rsidR="00992C3C">
        <w:t xml:space="preserve">NPHS </w:t>
      </w:r>
      <w:r w:rsidR="00437714">
        <w:t>Health New Zealand Te Whatu Ora</w:t>
      </w:r>
      <w:r w:rsidRPr="006F20FB">
        <w:t xml:space="preserve"> service desk at:</w:t>
      </w:r>
      <w:r w:rsidR="006750C4">
        <w:t xml:space="preserve"> </w:t>
      </w:r>
      <w:hyperlink r:id="rId224" w:history="1">
        <w:r w:rsidR="0078121D" w:rsidRPr="000E382B">
          <w:rPr>
            <w:rStyle w:val="Hyperlink"/>
            <w:bCs/>
          </w:rPr>
          <w:t>help@imms.min.health.nz</w:t>
        </w:r>
      </w:hyperlink>
    </w:p>
    <w:p w14:paraId="1A8A7B8C" w14:textId="5D0F666C" w:rsidR="00EF075F" w:rsidRPr="006F20FB" w:rsidRDefault="00021AC0" w:rsidP="00EF075F">
      <w:r>
        <w:rPr>
          <w:b/>
          <w:bCs/>
        </w:rPr>
        <w:t>U</w:t>
      </w:r>
      <w:r w:rsidR="00EF075F" w:rsidRPr="006F20FB">
        <w:rPr>
          <w:b/>
          <w:bCs/>
        </w:rPr>
        <w:t>ser</w:t>
      </w:r>
      <w:r>
        <w:rPr>
          <w:b/>
          <w:bCs/>
        </w:rPr>
        <w:t xml:space="preserve">s of the AIR vaccinator portal can request to be </w:t>
      </w:r>
      <w:r w:rsidR="00AD7D98">
        <w:rPr>
          <w:b/>
          <w:bCs/>
        </w:rPr>
        <w:t xml:space="preserve">deactivated </w:t>
      </w:r>
      <w:r w:rsidR="00D732E4">
        <w:rPr>
          <w:b/>
          <w:bCs/>
        </w:rPr>
        <w:t>by contacting help@imms.min.health.nz.</w:t>
      </w:r>
      <w:r w:rsidR="00EF075F" w:rsidRPr="006F20FB">
        <w:rPr>
          <w:b/>
          <w:bCs/>
        </w:rPr>
        <w:t xml:space="preserve"> </w:t>
      </w:r>
    </w:p>
    <w:p w14:paraId="4DB269D9" w14:textId="77777777" w:rsidR="00EF075F" w:rsidRPr="006F20FB" w:rsidRDefault="00EF075F" w:rsidP="00EF075F">
      <w:pPr>
        <w:keepNext/>
        <w:tabs>
          <w:tab w:val="left" w:pos="357"/>
        </w:tabs>
        <w:spacing w:after="40"/>
        <w:outlineLvl w:val="4"/>
        <w:rPr>
          <w:b/>
          <w:bCs/>
          <w:color w:val="23305D"/>
          <w:szCs w:val="21"/>
        </w:rPr>
      </w:pPr>
      <w:r w:rsidRPr="006F20FB">
        <w:rPr>
          <w:b/>
          <w:bCs/>
          <w:color w:val="23305D"/>
          <w:szCs w:val="21"/>
        </w:rPr>
        <w:t>The following definitions apply specifically to this form</w:t>
      </w:r>
    </w:p>
    <w:p w14:paraId="46E16723" w14:textId="2C7B4082" w:rsidR="00EF075F" w:rsidRPr="00AF6627" w:rsidRDefault="00EF075F" w:rsidP="00AF6627">
      <w:pPr>
        <w:pStyle w:val="ListParagraph"/>
        <w:spacing w:before="120" w:after="120" w:line="240" w:lineRule="auto"/>
        <w:contextualSpacing w:val="0"/>
      </w:pPr>
      <w:r w:rsidRPr="006F20FB">
        <w:rPr>
          <w:b/>
          <w:bCs/>
        </w:rPr>
        <w:t>Vaccination facility</w:t>
      </w:r>
      <w:r>
        <w:br/>
      </w:r>
      <w:r w:rsidRPr="006F20FB">
        <w:t xml:space="preserve">Where vaccines are shipped, </w:t>
      </w:r>
      <w:r w:rsidR="005E786F" w:rsidRPr="006F20FB">
        <w:t>stored,</w:t>
      </w:r>
      <w:r w:rsidRPr="006F20FB">
        <w:t xml:space="preserve"> and distributed to sites.</w:t>
      </w:r>
    </w:p>
    <w:p w14:paraId="503E9024" w14:textId="46B0E021" w:rsidR="00EF075F" w:rsidRPr="006F20FB" w:rsidRDefault="003F0453" w:rsidP="005B3667">
      <w:pPr>
        <w:pStyle w:val="ListParagraph"/>
        <w:rPr>
          <w:bCs/>
        </w:rPr>
      </w:pPr>
      <w:r>
        <w:t xml:space="preserve">On-line Reporting </w:t>
      </w:r>
      <w:r w:rsidR="00EF075F" w:rsidRPr="616DD8B7">
        <w:t>Suite</w:t>
      </w:r>
    </w:p>
    <w:p w14:paraId="0B2C9A89" w14:textId="126845FA" w:rsidR="00EF075F" w:rsidRPr="006F20FB" w:rsidRDefault="00EF075F" w:rsidP="00A645D5">
      <w:pPr>
        <w:spacing w:before="120" w:after="120" w:line="240" w:lineRule="auto"/>
        <w:ind w:left="284"/>
        <w:rPr>
          <w:rFonts w:eastAsiaTheme="minorHAnsi" w:cstheme="minorBidi"/>
          <w:szCs w:val="22"/>
          <w:lang w:eastAsia="en-US"/>
        </w:rPr>
      </w:pPr>
      <w:r w:rsidRPr="006F20FB">
        <w:rPr>
          <w:rFonts w:eastAsiaTheme="minorHAnsi" w:cstheme="minorBidi"/>
          <w:szCs w:val="22"/>
          <w:lang w:eastAsia="en-US"/>
        </w:rPr>
        <w:t xml:space="preserve">Includes all vaccination recording tools managed by </w:t>
      </w:r>
      <w:r w:rsidR="00992C3C">
        <w:rPr>
          <w:rFonts w:eastAsiaTheme="minorHAnsi" w:cstheme="minorBidi"/>
          <w:szCs w:val="22"/>
          <w:lang w:eastAsia="en-US"/>
        </w:rPr>
        <w:t xml:space="preserve">NPHS </w:t>
      </w:r>
      <w:r w:rsidR="00437714">
        <w:rPr>
          <w:rFonts w:eastAsiaTheme="minorHAnsi" w:cstheme="minorBidi"/>
          <w:szCs w:val="22"/>
          <w:lang w:eastAsia="en-US"/>
        </w:rPr>
        <w:t>Health New Zealand Te Whatu Ora</w:t>
      </w:r>
      <w:r w:rsidRPr="006F20FB">
        <w:rPr>
          <w:rFonts w:eastAsiaTheme="minorHAnsi" w:cstheme="minorBidi"/>
          <w:szCs w:val="22"/>
          <w:lang w:eastAsia="en-US"/>
        </w:rPr>
        <w:t xml:space="preserve">, the suite covers </w:t>
      </w:r>
      <w:r w:rsidR="003F0453">
        <w:rPr>
          <w:rFonts w:eastAsiaTheme="minorHAnsi" w:cstheme="minorBidi"/>
          <w:szCs w:val="22"/>
          <w:lang w:eastAsia="en-US"/>
        </w:rPr>
        <w:t>A</w:t>
      </w:r>
      <w:r w:rsidRPr="006F20FB">
        <w:rPr>
          <w:rFonts w:eastAsiaTheme="minorHAnsi" w:cstheme="minorBidi"/>
          <w:szCs w:val="22"/>
          <w:lang w:eastAsia="en-US"/>
        </w:rPr>
        <w:t xml:space="preserve">IR, </w:t>
      </w:r>
      <w:r w:rsidR="003F0453">
        <w:rPr>
          <w:rFonts w:eastAsiaTheme="minorHAnsi" w:cstheme="minorBidi"/>
          <w:szCs w:val="22"/>
          <w:lang w:eastAsia="en-US"/>
        </w:rPr>
        <w:t>Inventory</w:t>
      </w:r>
      <w:r w:rsidRPr="006F20FB">
        <w:rPr>
          <w:rFonts w:eastAsiaTheme="minorHAnsi" w:cstheme="minorBidi"/>
          <w:szCs w:val="22"/>
          <w:lang w:eastAsia="en-US"/>
        </w:rPr>
        <w:t xml:space="preserve"> </w:t>
      </w:r>
      <w:r w:rsidR="001C0A73">
        <w:rPr>
          <w:rFonts w:eastAsiaTheme="minorHAnsi" w:cstheme="minorBidi"/>
          <w:szCs w:val="22"/>
          <w:lang w:eastAsia="en-US"/>
        </w:rPr>
        <w:t>P</w:t>
      </w:r>
      <w:r w:rsidRPr="006F20FB">
        <w:rPr>
          <w:rFonts w:eastAsiaTheme="minorHAnsi" w:cstheme="minorBidi"/>
          <w:szCs w:val="22"/>
          <w:lang w:eastAsia="en-US"/>
        </w:rPr>
        <w:t xml:space="preserve">ortal, NIBS &amp; Payments </w:t>
      </w:r>
    </w:p>
    <w:p w14:paraId="49312AFF" w14:textId="77777777" w:rsidR="00EF075F" w:rsidRPr="006F20FB" w:rsidRDefault="00EF075F" w:rsidP="00EF075F"/>
    <w:p w14:paraId="7E4B5F6F" w14:textId="77777777" w:rsidR="00EF075F" w:rsidRPr="006F20FB" w:rsidRDefault="00EF075F" w:rsidP="00EF075F">
      <w:pPr>
        <w:tabs>
          <w:tab w:val="num" w:pos="720"/>
        </w:tabs>
        <w:spacing w:before="0"/>
        <w:ind w:left="284" w:hanging="284"/>
        <w:contextualSpacing/>
        <w:rPr>
          <w:rFonts w:eastAsiaTheme="minorHAnsi" w:cstheme="minorBidi"/>
          <w:b/>
          <w:bCs/>
          <w:szCs w:val="22"/>
          <w:lang w:eastAsia="en-US"/>
        </w:rPr>
      </w:pPr>
    </w:p>
    <w:p w14:paraId="2C992D9F" w14:textId="77777777" w:rsidR="00EF075F" w:rsidRPr="006F20FB" w:rsidRDefault="00EF075F" w:rsidP="00EF075F">
      <w:pPr>
        <w:sectPr w:rsidR="00EF075F" w:rsidRPr="006F20FB" w:rsidSect="00CA3A17">
          <w:headerReference w:type="default" r:id="rId225"/>
          <w:headerReference w:type="first" r:id="rId226"/>
          <w:pgSz w:w="11906" w:h="16838" w:code="9"/>
          <w:pgMar w:top="1418" w:right="1701" w:bottom="1134" w:left="1843" w:header="680" w:footer="454" w:gutter="0"/>
          <w:cols w:space="708"/>
          <w:docGrid w:linePitch="360"/>
        </w:sectPr>
      </w:pPr>
      <w:r w:rsidRPr="006F20FB">
        <w:br w:type="page"/>
      </w:r>
    </w:p>
    <w:p w14:paraId="0B77EFD3" w14:textId="067B1E7F" w:rsidR="00EF075F" w:rsidRPr="006F20FB" w:rsidRDefault="00EF075F" w:rsidP="00004665">
      <w:pPr>
        <w:spacing w:before="0" w:after="0" w:line="400" w:lineRule="atLeast"/>
        <w:ind w:left="-851"/>
        <w:contextualSpacing/>
        <w:outlineLvl w:val="0"/>
        <w:rPr>
          <w:bCs/>
          <w:noProof/>
          <w:color w:val="23305D"/>
          <w:spacing w:val="-10"/>
          <w:sz w:val="42"/>
          <w:szCs w:val="42"/>
        </w:rPr>
      </w:pPr>
      <w:r w:rsidRPr="006F20FB">
        <w:rPr>
          <w:bCs/>
          <w:noProof/>
          <w:color w:val="23305D"/>
          <w:spacing w:val="-10"/>
          <w:sz w:val="42"/>
          <w:szCs w:val="42"/>
        </w:rPr>
        <w:t xml:space="preserve">Facility and Site closure form </w:t>
      </w:r>
    </w:p>
    <w:tbl>
      <w:tblPr>
        <w:tblStyle w:val="Ministrytable52"/>
        <w:tblW w:w="9640" w:type="dxa"/>
        <w:tblInd w:w="-85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00" w:firstRow="0" w:lastRow="0" w:firstColumn="0" w:lastColumn="0" w:noHBand="0" w:noVBand="1"/>
      </w:tblPr>
      <w:tblGrid>
        <w:gridCol w:w="9640"/>
      </w:tblGrid>
      <w:tr w:rsidR="00640F8D" w:rsidRPr="006F20FB" w14:paraId="12FC6EF8" w14:textId="77777777" w:rsidTr="00640F8D">
        <w:trPr>
          <w:cnfStyle w:val="000000100000" w:firstRow="0" w:lastRow="0" w:firstColumn="0" w:lastColumn="0" w:oddVBand="0" w:evenVBand="0" w:oddHBand="1" w:evenHBand="0" w:firstRowFirstColumn="0" w:firstRowLastColumn="0" w:lastRowFirstColumn="0" w:lastRowLastColumn="0"/>
          <w:trHeight w:val="340"/>
        </w:trPr>
        <w:tc>
          <w:tcPr>
            <w:tcW w:w="9640" w:type="dxa"/>
            <w:shd w:val="clear" w:color="auto" w:fill="F18700"/>
          </w:tcPr>
          <w:p w14:paraId="6F39AF06" w14:textId="136A67CE" w:rsidR="00640F8D" w:rsidRPr="00640F8D" w:rsidRDefault="00640F8D" w:rsidP="00EF075F">
            <w:pPr>
              <w:spacing w:before="80" w:after="80" w:line="240" w:lineRule="auto"/>
              <w:rPr>
                <w:rFonts w:ascii="Segoe UI Semibold" w:hAnsi="Segoe UI Semibold" w:cs="Segoe UI Semibold"/>
                <w:bCs/>
                <w:color w:val="FFFFFF" w:themeColor="background1"/>
                <w:sz w:val="18"/>
                <w:szCs w:val="19"/>
                <w:lang w:val="en-NZ"/>
              </w:rPr>
            </w:pPr>
            <w:r w:rsidRPr="000E4168">
              <w:rPr>
                <w:rFonts w:ascii="Segoe UI Semibold" w:hAnsi="Segoe UI Semibold" w:cs="Segoe UI Semibold"/>
                <w:bCs/>
                <w:sz w:val="20"/>
              </w:rPr>
              <w:t xml:space="preserve">Health </w:t>
            </w:r>
            <w:r w:rsidRPr="000E4168">
              <w:rPr>
                <w:rFonts w:ascii="Segoe UI Semibold" w:hAnsi="Segoe UI Semibold" w:cs="Segoe UI Semibold"/>
                <w:sz w:val="20"/>
                <w:szCs w:val="18"/>
              </w:rPr>
              <w:t>District</w:t>
            </w:r>
            <w:r w:rsidRPr="000E4168">
              <w:rPr>
                <w:rFonts w:ascii="Segoe UI Semibold" w:hAnsi="Segoe UI Semibold" w:cs="Segoe UI Semibold"/>
                <w:bCs/>
                <w:sz w:val="20"/>
              </w:rPr>
              <w:t>/Provider name</w:t>
            </w:r>
            <w:r w:rsidRPr="000E4168">
              <w:rPr>
                <w:rFonts w:ascii="Segoe UI Semibold" w:hAnsi="Segoe UI Semibold" w:cs="Segoe UI Semibold"/>
                <w:sz w:val="20"/>
              </w:rPr>
              <w:t xml:space="preserve"> </w:t>
            </w:r>
            <w:r w:rsidRPr="000E4168">
              <w:rPr>
                <w:rFonts w:ascii="Segoe UI Semibold" w:hAnsi="Segoe UI Semibold" w:cs="Segoe UI Semibold"/>
                <w:sz w:val="16"/>
                <w:szCs w:val="18"/>
                <w:lang w:val="en-NZ"/>
              </w:rPr>
              <w:br/>
            </w:r>
            <w:r w:rsidRPr="000E4168">
              <w:rPr>
                <w:rFonts w:ascii="Segoe UI Semibold" w:hAnsi="Segoe UI Semibold" w:cs="Segoe UI Semibold"/>
                <w:sz w:val="16"/>
                <w:szCs w:val="18"/>
              </w:rPr>
              <w:t>Please state the Health District/Provider the vaccination facility/site is attached to</w:t>
            </w:r>
          </w:p>
        </w:tc>
      </w:tr>
    </w:tbl>
    <w:tbl>
      <w:tblPr>
        <w:tblW w:w="9599" w:type="dxa"/>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567"/>
        <w:gridCol w:w="3052"/>
        <w:gridCol w:w="2191"/>
        <w:gridCol w:w="1052"/>
        <w:gridCol w:w="2737"/>
      </w:tblGrid>
      <w:tr w:rsidR="00EF075F" w:rsidRPr="006F20FB" w14:paraId="4D469E7B" w14:textId="77777777" w:rsidTr="5554AC38">
        <w:trPr>
          <w:trHeight w:val="346"/>
        </w:trPr>
        <w:tc>
          <w:tcPr>
            <w:tcW w:w="56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vAlign w:val="center"/>
          </w:tcPr>
          <w:p w14:paraId="7939E83F" w14:textId="77777777" w:rsidR="00EF075F" w:rsidRPr="006F20FB" w:rsidRDefault="00EF075F" w:rsidP="00EF075F">
            <w:pPr>
              <w:spacing w:before="40" w:after="40" w:line="200" w:lineRule="exact"/>
              <w:ind w:left="113"/>
              <w:rPr>
                <w:b/>
                <w:bCs/>
                <w:color w:val="FFFFFF" w:themeColor="background1"/>
                <w:sz w:val="20"/>
                <w:szCs w:val="19"/>
                <w:lang w:val="en-GB"/>
              </w:rPr>
            </w:pPr>
            <w:r w:rsidRPr="006F20FB">
              <w:rPr>
                <w:b/>
                <w:bCs/>
                <w:color w:val="FFFFFF" w:themeColor="background1"/>
                <w:sz w:val="20"/>
                <w:szCs w:val="19"/>
                <w:lang w:val="en-GB"/>
              </w:rPr>
              <w:t>A</w:t>
            </w:r>
          </w:p>
        </w:tc>
        <w:tc>
          <w:tcPr>
            <w:tcW w:w="9032"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cMar>
              <w:top w:w="72" w:type="dxa"/>
              <w:left w:w="43" w:type="dxa"/>
              <w:bottom w:w="72" w:type="dxa"/>
              <w:right w:w="43" w:type="dxa"/>
            </w:tcMar>
            <w:vAlign w:val="center"/>
            <w:hideMark/>
          </w:tcPr>
          <w:p w14:paraId="3D8FB604" w14:textId="77777777" w:rsidR="00EF075F" w:rsidRPr="006F20FB" w:rsidRDefault="00EF075F" w:rsidP="00EF075F">
            <w:pPr>
              <w:spacing w:before="40" w:after="40" w:line="200" w:lineRule="exact"/>
              <w:ind w:left="113"/>
              <w:rPr>
                <w:color w:val="FFFFFF" w:themeColor="background1"/>
                <w:sz w:val="18"/>
                <w:szCs w:val="19"/>
                <w:lang w:val="en-GB"/>
              </w:rPr>
            </w:pPr>
            <w:r w:rsidRPr="006F20FB">
              <w:rPr>
                <w:b/>
                <w:bCs/>
                <w:color w:val="FFFFFF" w:themeColor="background1"/>
                <w:sz w:val="18"/>
                <w:szCs w:val="19"/>
                <w:lang w:val="en-GB"/>
              </w:rPr>
              <w:t>Site closure</w:t>
            </w:r>
          </w:p>
        </w:tc>
      </w:tr>
      <w:tr w:rsidR="00EF075F" w:rsidRPr="006F20FB" w14:paraId="00DA2AE0" w14:textId="77777777" w:rsidTr="5554AC38">
        <w:trPr>
          <w:cantSplit/>
          <w:trHeight w:hRule="exact" w:val="352"/>
        </w:trPr>
        <w:tc>
          <w:tcPr>
            <w:tcW w:w="567"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extDirection w:val="btLr"/>
            <w:vAlign w:val="center"/>
          </w:tcPr>
          <w:p w14:paraId="293AA529" w14:textId="77777777" w:rsidR="00EF075F" w:rsidRPr="006F20FB" w:rsidRDefault="00EF075F" w:rsidP="00EF075F">
            <w:pPr>
              <w:spacing w:before="40" w:after="40" w:line="200" w:lineRule="exact"/>
              <w:ind w:left="113" w:right="113"/>
              <w:jc w:val="center"/>
              <w:rPr>
                <w:rFonts w:ascii="Segoe UI Semibold" w:hAnsi="Segoe UI Semibold"/>
                <w:color w:val="FFFFFF" w:themeColor="background1"/>
                <w:sz w:val="18"/>
                <w:szCs w:val="18"/>
                <w:lang w:val="en-GB"/>
              </w:rPr>
            </w:pPr>
            <w:r w:rsidRPr="006F20FB">
              <w:rPr>
                <w:rFonts w:ascii="Segoe UI Semibold" w:hAnsi="Segoe UI Semibold"/>
                <w:b/>
                <w:bCs/>
                <w:color w:val="FFFFFF" w:themeColor="background1"/>
                <w:sz w:val="20"/>
                <w:szCs w:val="18"/>
                <w:lang w:val="en-GB"/>
              </w:rPr>
              <w:t>Site</w:t>
            </w: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9DECC84" w14:textId="6CFD9F0D" w:rsidR="00EF075F" w:rsidRPr="006F20FB" w:rsidRDefault="00611C2F" w:rsidP="00EF075F">
            <w:pPr>
              <w:spacing w:before="40" w:after="40" w:line="200" w:lineRule="exact"/>
              <w:ind w:left="113"/>
              <w:contextualSpacing/>
              <w:rPr>
                <w:rFonts w:ascii="Segoe UI Semibold" w:hAnsi="Segoe UI Semibold"/>
                <w:sz w:val="18"/>
                <w:szCs w:val="18"/>
                <w:lang w:val="en-GB"/>
              </w:rPr>
            </w:pPr>
            <w:r w:rsidRPr="006F20FB">
              <w:rPr>
                <w:rFonts w:ascii="Segoe UI Semibold" w:hAnsi="Segoe UI Semibold"/>
                <w:sz w:val="18"/>
                <w:szCs w:val="18"/>
                <w:lang w:val="en-GB"/>
              </w:rPr>
              <w:t xml:space="preserve">1 </w:t>
            </w:r>
            <w:r w:rsidR="00EF075F" w:rsidRPr="006F20FB">
              <w:rPr>
                <w:rFonts w:ascii="Segoe UI Semibold" w:hAnsi="Segoe UI Semibold"/>
                <w:sz w:val="18"/>
                <w:szCs w:val="18"/>
                <w:lang w:val="en-GB"/>
              </w:rPr>
              <w:t>Site name</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0358CDC2" w14:textId="6B8FE55E" w:rsidR="00EF075F" w:rsidRPr="006F20FB" w:rsidRDefault="00EF075F" w:rsidP="00611C2F">
            <w:pPr>
              <w:spacing w:before="40" w:after="40" w:line="200" w:lineRule="exact"/>
              <w:contextualSpacing/>
              <w:rPr>
                <w:sz w:val="18"/>
                <w:szCs w:val="18"/>
                <w:lang w:val="en-GB"/>
              </w:rPr>
            </w:pPr>
          </w:p>
        </w:tc>
      </w:tr>
      <w:tr w:rsidR="00EF075F" w:rsidRPr="006F20FB" w14:paraId="6BAC354C" w14:textId="77777777" w:rsidTr="5554AC38">
        <w:trPr>
          <w:cantSplit/>
          <w:trHeight w:hRule="exact" w:val="340"/>
        </w:trPr>
        <w:tc>
          <w:tcPr>
            <w:tcW w:w="567" w:type="dxa"/>
            <w:vMerge/>
          </w:tcPr>
          <w:p w14:paraId="4CAB8AF9"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BFF43C1" w14:textId="15D367AE" w:rsidR="00EF075F" w:rsidRPr="006F20FB" w:rsidRDefault="00611C2F" w:rsidP="00EF075F">
            <w:pPr>
              <w:spacing w:before="40" w:after="40" w:line="200" w:lineRule="exact"/>
              <w:ind w:left="113"/>
              <w:contextualSpacing/>
              <w:rPr>
                <w:rFonts w:ascii="Segoe UI Semibold" w:hAnsi="Segoe UI Semibold"/>
                <w:sz w:val="18"/>
                <w:szCs w:val="18"/>
                <w:lang w:val="en-GB"/>
              </w:rPr>
            </w:pPr>
            <w:r w:rsidRPr="006F20FB">
              <w:rPr>
                <w:rFonts w:ascii="Segoe UI Semibold" w:hAnsi="Segoe UI Semibold"/>
                <w:sz w:val="18"/>
                <w:szCs w:val="18"/>
                <w:lang w:val="en-GB"/>
              </w:rPr>
              <w:t xml:space="preserve">2 </w:t>
            </w:r>
            <w:r w:rsidR="00EF075F" w:rsidRPr="006F20FB">
              <w:rPr>
                <w:rFonts w:ascii="Segoe UI Semibold" w:hAnsi="Segoe UI Semibold"/>
                <w:sz w:val="18"/>
                <w:szCs w:val="18"/>
                <w:lang w:val="en-GB"/>
              </w:rPr>
              <w:t>Site address</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3AD72B7D" w14:textId="0A5F36F2" w:rsidR="00EF075F" w:rsidRPr="006F20FB" w:rsidRDefault="00EF075F" w:rsidP="00611C2F">
            <w:pPr>
              <w:spacing w:before="40" w:after="40" w:line="200" w:lineRule="exact"/>
              <w:contextualSpacing/>
              <w:rPr>
                <w:sz w:val="18"/>
                <w:szCs w:val="18"/>
                <w:lang w:val="en-GB"/>
              </w:rPr>
            </w:pPr>
          </w:p>
        </w:tc>
      </w:tr>
      <w:tr w:rsidR="00EF075F" w:rsidRPr="006F20FB" w14:paraId="55BC7E1D" w14:textId="77777777" w:rsidTr="5554AC38">
        <w:trPr>
          <w:cantSplit/>
          <w:trHeight w:hRule="exact" w:val="340"/>
        </w:trPr>
        <w:tc>
          <w:tcPr>
            <w:tcW w:w="567" w:type="dxa"/>
            <w:vMerge/>
          </w:tcPr>
          <w:p w14:paraId="48858B1C"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6369D98" w14:textId="47CAA891" w:rsidR="00EF075F" w:rsidRPr="006F20FB" w:rsidRDefault="00611C2F" w:rsidP="00EF075F">
            <w:pPr>
              <w:spacing w:before="40" w:after="40" w:line="200" w:lineRule="exact"/>
              <w:ind w:left="113"/>
              <w:contextualSpacing/>
              <w:rPr>
                <w:rFonts w:ascii="Segoe UI Semibold" w:hAnsi="Segoe UI Semibold"/>
                <w:sz w:val="18"/>
                <w:szCs w:val="18"/>
                <w:lang w:val="en-GB"/>
              </w:rPr>
            </w:pPr>
            <w:r w:rsidRPr="006F20FB">
              <w:rPr>
                <w:rFonts w:ascii="Segoe UI Semibold" w:hAnsi="Segoe UI Semibold"/>
                <w:sz w:val="18"/>
                <w:szCs w:val="18"/>
                <w:lang w:val="en-GB"/>
              </w:rPr>
              <w:t xml:space="preserve">3 </w:t>
            </w:r>
            <w:r w:rsidR="00EF075F" w:rsidRPr="006F20FB">
              <w:rPr>
                <w:rFonts w:ascii="Segoe UI Semibold" w:hAnsi="Segoe UI Semibold"/>
                <w:sz w:val="18"/>
                <w:szCs w:val="18"/>
                <w:lang w:val="en-GB"/>
              </w:rPr>
              <w:t xml:space="preserve">Closure date  </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3848A3B1" w14:textId="01CB95B2" w:rsidR="00EF075F" w:rsidRPr="006F20FB" w:rsidRDefault="00EF075F" w:rsidP="00611C2F">
            <w:pPr>
              <w:spacing w:before="40" w:after="40" w:line="200" w:lineRule="exact"/>
              <w:contextualSpacing/>
              <w:rPr>
                <w:sz w:val="18"/>
                <w:szCs w:val="18"/>
                <w:lang w:val="en-GB"/>
              </w:rPr>
            </w:pPr>
          </w:p>
        </w:tc>
      </w:tr>
      <w:tr w:rsidR="00EF075F" w:rsidRPr="006F20FB" w14:paraId="30C231FF" w14:textId="77777777" w:rsidTr="5554AC38">
        <w:trPr>
          <w:cantSplit/>
          <w:trHeight w:hRule="exact" w:val="340"/>
        </w:trPr>
        <w:tc>
          <w:tcPr>
            <w:tcW w:w="567" w:type="dxa"/>
            <w:vMerge/>
          </w:tcPr>
          <w:p w14:paraId="3B3EFCF2"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A7AA4A8" w14:textId="6E4C946C" w:rsidR="00EF075F" w:rsidRPr="006F20FB" w:rsidRDefault="00611C2F" w:rsidP="00EF075F">
            <w:pPr>
              <w:spacing w:before="40" w:after="40" w:line="200" w:lineRule="exact"/>
              <w:ind w:left="113"/>
              <w:contextualSpacing/>
              <w:rPr>
                <w:rFonts w:ascii="Segoe UI Semibold" w:hAnsi="Segoe UI Semibold"/>
                <w:sz w:val="18"/>
                <w:szCs w:val="18"/>
                <w:lang w:val="en-GB"/>
              </w:rPr>
            </w:pPr>
            <w:r w:rsidRPr="006F20FB">
              <w:rPr>
                <w:rFonts w:ascii="Segoe UI Semibold" w:hAnsi="Segoe UI Semibold"/>
                <w:sz w:val="18"/>
                <w:szCs w:val="18"/>
                <w:lang w:val="en-GB"/>
              </w:rPr>
              <w:t xml:space="preserve">4 </w:t>
            </w:r>
            <w:r w:rsidR="00EF075F" w:rsidRPr="006F20FB">
              <w:rPr>
                <w:rFonts w:ascii="Segoe UI Semibold" w:hAnsi="Segoe UI Semibold"/>
                <w:sz w:val="18"/>
                <w:szCs w:val="18"/>
                <w:lang w:val="en-GB"/>
              </w:rPr>
              <w:t>Reason for closure</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4E0BAB94" w14:textId="7A3A6E7B" w:rsidR="00EF075F" w:rsidRPr="006F20FB" w:rsidRDefault="00EF075F" w:rsidP="00611C2F">
            <w:pPr>
              <w:spacing w:before="40" w:after="40" w:line="200" w:lineRule="exact"/>
              <w:contextualSpacing/>
              <w:rPr>
                <w:sz w:val="18"/>
                <w:szCs w:val="18"/>
                <w:lang w:val="en-GB"/>
              </w:rPr>
            </w:pPr>
          </w:p>
        </w:tc>
      </w:tr>
      <w:tr w:rsidR="00EF075F" w:rsidRPr="006F20FB" w14:paraId="0331B374" w14:textId="77777777" w:rsidTr="5554AC38">
        <w:trPr>
          <w:trHeight w:hRule="exact" w:val="397"/>
        </w:trPr>
        <w:tc>
          <w:tcPr>
            <w:tcW w:w="56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vAlign w:val="center"/>
          </w:tcPr>
          <w:p w14:paraId="2504C653" w14:textId="77777777" w:rsidR="00EF075F" w:rsidRPr="006F20FB" w:rsidRDefault="00EF075F" w:rsidP="00EF075F">
            <w:pPr>
              <w:spacing w:before="40" w:after="40" w:line="200" w:lineRule="exact"/>
              <w:ind w:left="113"/>
              <w:rPr>
                <w:b/>
                <w:bCs/>
                <w:color w:val="FFFFFF" w:themeColor="background1"/>
                <w:sz w:val="20"/>
                <w:szCs w:val="19"/>
                <w:lang w:val="en-GB"/>
              </w:rPr>
            </w:pPr>
            <w:r w:rsidRPr="006F20FB">
              <w:rPr>
                <w:b/>
                <w:bCs/>
                <w:color w:val="FFFFFF" w:themeColor="background1"/>
                <w:sz w:val="20"/>
                <w:szCs w:val="19"/>
                <w:lang w:val="en-GB"/>
              </w:rPr>
              <w:t>B</w:t>
            </w:r>
          </w:p>
        </w:tc>
        <w:tc>
          <w:tcPr>
            <w:tcW w:w="9032"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Mar>
              <w:top w:w="72" w:type="dxa"/>
              <w:left w:w="43" w:type="dxa"/>
              <w:bottom w:w="72" w:type="dxa"/>
              <w:right w:w="43" w:type="dxa"/>
            </w:tcMar>
            <w:vAlign w:val="center"/>
            <w:hideMark/>
          </w:tcPr>
          <w:p w14:paraId="43392AF4" w14:textId="77777777" w:rsidR="00EF075F" w:rsidRPr="006F20FB" w:rsidRDefault="00EF075F" w:rsidP="00EF075F">
            <w:pPr>
              <w:spacing w:before="40" w:after="40" w:line="200" w:lineRule="exact"/>
              <w:ind w:left="113"/>
              <w:rPr>
                <w:color w:val="FFFFFF" w:themeColor="background1"/>
                <w:sz w:val="18"/>
                <w:szCs w:val="19"/>
                <w:lang w:val="en-GB"/>
              </w:rPr>
            </w:pPr>
            <w:r w:rsidRPr="006F20FB">
              <w:rPr>
                <w:b/>
                <w:bCs/>
                <w:color w:val="FFFFFF" w:themeColor="background1"/>
                <w:sz w:val="18"/>
                <w:szCs w:val="19"/>
                <w:lang w:val="en-GB"/>
              </w:rPr>
              <w:t xml:space="preserve">Facility closure (if applicable) </w:t>
            </w:r>
          </w:p>
        </w:tc>
      </w:tr>
      <w:tr w:rsidR="00EF075F" w:rsidRPr="006F20FB" w14:paraId="790851BA" w14:textId="77777777" w:rsidTr="5554AC38">
        <w:trPr>
          <w:cantSplit/>
          <w:trHeight w:hRule="exact" w:val="340"/>
        </w:trPr>
        <w:tc>
          <w:tcPr>
            <w:tcW w:w="567"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70C0"/>
            <w:textDirection w:val="btLr"/>
            <w:vAlign w:val="center"/>
          </w:tcPr>
          <w:p w14:paraId="24BE1055" w14:textId="77777777" w:rsidR="00EF075F" w:rsidRPr="006F20FB" w:rsidRDefault="00EF075F" w:rsidP="00EF075F">
            <w:pPr>
              <w:spacing w:before="40" w:after="40" w:line="200" w:lineRule="exact"/>
              <w:ind w:left="113" w:right="113"/>
              <w:jc w:val="center"/>
              <w:rPr>
                <w:rFonts w:ascii="Segoe UI Semibold" w:hAnsi="Segoe UI Semibold"/>
                <w:color w:val="FFFFFF" w:themeColor="background1"/>
                <w:sz w:val="18"/>
                <w:szCs w:val="18"/>
                <w:lang w:val="en-GB"/>
              </w:rPr>
            </w:pPr>
            <w:r w:rsidRPr="006F20FB">
              <w:rPr>
                <w:rFonts w:ascii="Segoe UI Semibold" w:hAnsi="Segoe UI Semibold"/>
                <w:b/>
                <w:bCs/>
                <w:color w:val="FFFFFF" w:themeColor="background1"/>
                <w:sz w:val="20"/>
                <w:szCs w:val="18"/>
                <w:lang w:val="en-GB"/>
              </w:rPr>
              <w:t>Facility</w:t>
            </w: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A854049" w14:textId="575E154C"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5 </w:t>
            </w:r>
            <w:r w:rsidR="00EF075F" w:rsidRPr="006F20FB">
              <w:rPr>
                <w:rFonts w:ascii="Segoe UI Semibold" w:hAnsi="Segoe UI Semibold"/>
                <w:sz w:val="18"/>
                <w:szCs w:val="18"/>
                <w:lang w:val="en-GB"/>
              </w:rPr>
              <w:t>Facility name</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54FFEBDD" w14:textId="02F7DACA" w:rsidR="00EF075F" w:rsidRPr="006F20FB" w:rsidRDefault="00EF075F" w:rsidP="00611C2F">
            <w:pPr>
              <w:spacing w:before="40" w:after="40" w:line="200" w:lineRule="exact"/>
              <w:rPr>
                <w:sz w:val="18"/>
                <w:szCs w:val="18"/>
                <w:lang w:val="en-GB"/>
              </w:rPr>
            </w:pPr>
          </w:p>
        </w:tc>
      </w:tr>
      <w:tr w:rsidR="00EF075F" w:rsidRPr="006F20FB" w14:paraId="3E819109" w14:textId="77777777" w:rsidTr="5554AC38">
        <w:trPr>
          <w:cantSplit/>
          <w:trHeight w:hRule="exact" w:val="340"/>
        </w:trPr>
        <w:tc>
          <w:tcPr>
            <w:tcW w:w="567" w:type="dxa"/>
            <w:vMerge/>
          </w:tcPr>
          <w:p w14:paraId="4F34419C"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2C5CD06" w14:textId="4420618C"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6 </w:t>
            </w:r>
            <w:r w:rsidR="00EF075F" w:rsidRPr="006F20FB">
              <w:rPr>
                <w:rFonts w:ascii="Segoe UI Semibold" w:hAnsi="Segoe UI Semibold"/>
                <w:sz w:val="18"/>
                <w:szCs w:val="18"/>
                <w:lang w:val="en-GB"/>
              </w:rPr>
              <w:t>Facility address</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1957205F" w14:textId="79912B01" w:rsidR="00EF075F" w:rsidRPr="006F20FB" w:rsidRDefault="00EF075F" w:rsidP="00611C2F">
            <w:pPr>
              <w:spacing w:before="40" w:after="40" w:line="200" w:lineRule="exact"/>
              <w:rPr>
                <w:sz w:val="18"/>
                <w:szCs w:val="18"/>
                <w:lang w:val="en-GB"/>
              </w:rPr>
            </w:pPr>
          </w:p>
        </w:tc>
      </w:tr>
      <w:tr w:rsidR="00EF075F" w:rsidRPr="006F20FB" w14:paraId="5BF56E90" w14:textId="77777777" w:rsidTr="5554AC38">
        <w:trPr>
          <w:cantSplit/>
          <w:trHeight w:hRule="exact" w:val="340"/>
        </w:trPr>
        <w:tc>
          <w:tcPr>
            <w:tcW w:w="567" w:type="dxa"/>
            <w:vMerge/>
          </w:tcPr>
          <w:p w14:paraId="0BA5ECC6"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7792DFC" w14:textId="3E3545BF"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7 </w:t>
            </w:r>
            <w:r w:rsidR="00EF075F" w:rsidRPr="006F20FB">
              <w:rPr>
                <w:rFonts w:ascii="Segoe UI Semibold" w:hAnsi="Segoe UI Semibold"/>
                <w:sz w:val="18"/>
                <w:szCs w:val="18"/>
                <w:lang w:val="en-GB"/>
              </w:rPr>
              <w:t>Facility ID</w:t>
            </w:r>
            <w:r w:rsidRPr="006F20FB">
              <w:rPr>
                <w:rFonts w:ascii="Segoe UI Semibold" w:hAnsi="Segoe UI Semibold"/>
                <w:sz w:val="18"/>
                <w:szCs w:val="18"/>
                <w:lang w:val="en-GB"/>
              </w:rPr>
              <w:t xml:space="preserve"> (if known)</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7EE61660" w14:textId="512BCB56" w:rsidR="00EF075F" w:rsidRPr="006F20FB" w:rsidRDefault="00EF075F" w:rsidP="00611C2F">
            <w:pPr>
              <w:spacing w:before="40" w:after="40" w:line="200" w:lineRule="exact"/>
              <w:rPr>
                <w:sz w:val="18"/>
                <w:szCs w:val="18"/>
                <w:lang w:val="en-GB"/>
              </w:rPr>
            </w:pPr>
          </w:p>
        </w:tc>
      </w:tr>
      <w:tr w:rsidR="00EF075F" w:rsidRPr="006F20FB" w14:paraId="26A11A64" w14:textId="77777777" w:rsidTr="5554AC38">
        <w:trPr>
          <w:cantSplit/>
          <w:trHeight w:hRule="exact" w:val="340"/>
        </w:trPr>
        <w:tc>
          <w:tcPr>
            <w:tcW w:w="567" w:type="dxa"/>
            <w:vMerge/>
          </w:tcPr>
          <w:p w14:paraId="719F76BB"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D9ADDC5" w14:textId="45CCDCAB"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8 </w:t>
            </w:r>
            <w:r w:rsidR="00EF075F" w:rsidRPr="006F20FB">
              <w:rPr>
                <w:rFonts w:ascii="Segoe UI Semibold" w:hAnsi="Segoe UI Semibold"/>
                <w:sz w:val="18"/>
                <w:szCs w:val="18"/>
                <w:lang w:val="en-GB"/>
              </w:rPr>
              <w:t xml:space="preserve">Closure date  </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093A8F88" w14:textId="18248A78" w:rsidR="00EF075F" w:rsidRPr="006F20FB" w:rsidRDefault="00EF075F" w:rsidP="00611C2F">
            <w:pPr>
              <w:spacing w:before="40" w:after="40" w:line="200" w:lineRule="exact"/>
              <w:rPr>
                <w:sz w:val="18"/>
                <w:szCs w:val="18"/>
                <w:lang w:val="en-GB"/>
              </w:rPr>
            </w:pPr>
          </w:p>
        </w:tc>
      </w:tr>
      <w:tr w:rsidR="00EF075F" w:rsidRPr="006F20FB" w14:paraId="76677858" w14:textId="77777777" w:rsidTr="5554AC38">
        <w:trPr>
          <w:cantSplit/>
          <w:trHeight w:hRule="exact" w:val="340"/>
        </w:trPr>
        <w:tc>
          <w:tcPr>
            <w:tcW w:w="567" w:type="dxa"/>
            <w:vMerge/>
          </w:tcPr>
          <w:p w14:paraId="0D7E3AD5"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3EA3C250" w14:textId="5D9A4938"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9 </w:t>
            </w:r>
            <w:r w:rsidR="00EF075F" w:rsidRPr="006F20FB">
              <w:rPr>
                <w:rFonts w:ascii="Segoe UI Semibold" w:hAnsi="Segoe UI Semibold"/>
                <w:sz w:val="18"/>
                <w:szCs w:val="18"/>
                <w:lang w:val="en-GB"/>
              </w:rPr>
              <w:t>Reason for closure</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2B625519" w14:textId="4CE0EA78" w:rsidR="00EF075F" w:rsidRPr="006F20FB" w:rsidRDefault="00EF075F" w:rsidP="00086E34">
            <w:pPr>
              <w:spacing w:before="40" w:after="40" w:line="200" w:lineRule="exact"/>
              <w:rPr>
                <w:sz w:val="18"/>
                <w:szCs w:val="18"/>
                <w:lang w:val="en-GB"/>
              </w:rPr>
            </w:pPr>
          </w:p>
        </w:tc>
      </w:tr>
      <w:tr w:rsidR="00EF075F" w:rsidRPr="006F20FB" w14:paraId="45B748E6" w14:textId="77777777" w:rsidTr="5554AC38">
        <w:trPr>
          <w:cantSplit/>
          <w:trHeight w:hRule="exact" w:val="340"/>
        </w:trPr>
        <w:tc>
          <w:tcPr>
            <w:tcW w:w="56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70C0"/>
          </w:tcPr>
          <w:p w14:paraId="7A80C71E" w14:textId="77777777" w:rsidR="00EF075F" w:rsidRPr="007510D9" w:rsidRDefault="00EF075F" w:rsidP="00EF075F">
            <w:pPr>
              <w:spacing w:before="40" w:after="40" w:line="200" w:lineRule="exact"/>
              <w:ind w:left="113"/>
              <w:rPr>
                <w:rFonts w:cs="Segoe UI"/>
                <w:b/>
                <w:bCs/>
                <w:sz w:val="18"/>
                <w:szCs w:val="18"/>
                <w:lang w:val="en-GB"/>
              </w:rPr>
            </w:pPr>
            <w:r w:rsidRPr="007510D9">
              <w:rPr>
                <w:rFonts w:cs="Segoe UI"/>
                <w:b/>
                <w:bCs/>
                <w:color w:val="FFFFFF" w:themeColor="background1"/>
                <w:sz w:val="20"/>
                <w:lang w:val="en-GB"/>
              </w:rPr>
              <w:t>C</w:t>
            </w:r>
          </w:p>
        </w:tc>
        <w:tc>
          <w:tcPr>
            <w:tcW w:w="9032"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D7D31" w:themeFill="accent2"/>
            <w:tcMar>
              <w:top w:w="72" w:type="dxa"/>
              <w:left w:w="43" w:type="dxa"/>
              <w:bottom w:w="72" w:type="dxa"/>
              <w:right w:w="43" w:type="dxa"/>
            </w:tcMar>
          </w:tcPr>
          <w:p w14:paraId="3963D38B" w14:textId="77777777" w:rsidR="00EF075F" w:rsidRPr="004B7B4E" w:rsidRDefault="00EF075F" w:rsidP="00EF075F">
            <w:pPr>
              <w:spacing w:before="40" w:after="40" w:line="200" w:lineRule="exact"/>
              <w:ind w:left="113"/>
              <w:rPr>
                <w:rFonts w:cs="Segoe UI"/>
                <w:b/>
                <w:bCs/>
                <w:sz w:val="18"/>
                <w:szCs w:val="18"/>
                <w:lang w:val="en-GB"/>
              </w:rPr>
            </w:pPr>
            <w:r w:rsidRPr="007510D9">
              <w:rPr>
                <w:rFonts w:cs="Segoe UI"/>
                <w:b/>
                <w:bCs/>
                <w:color w:val="FFFFFF" w:themeColor="background1"/>
                <w:sz w:val="18"/>
                <w:szCs w:val="18"/>
                <w:lang w:val="en-GB"/>
              </w:rPr>
              <w:t>Tick to confirm the closure of:</w:t>
            </w:r>
          </w:p>
        </w:tc>
      </w:tr>
      <w:tr w:rsidR="00EF075F" w:rsidRPr="006F20FB" w14:paraId="7E49A400" w14:textId="77777777" w:rsidTr="5554AC38">
        <w:trPr>
          <w:trHeight w:val="414"/>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tbl>
            <w:tblPr>
              <w:tblStyle w:val="TableGrid4"/>
              <w:tblW w:w="5000" w:type="pct"/>
              <w:tblLook w:val="04A0" w:firstRow="1" w:lastRow="0" w:firstColumn="1" w:lastColumn="0" w:noHBand="0" w:noVBand="1"/>
            </w:tblPr>
            <w:tblGrid>
              <w:gridCol w:w="565"/>
              <w:gridCol w:w="2619"/>
              <w:gridCol w:w="3217"/>
              <w:gridCol w:w="3178"/>
            </w:tblGrid>
            <w:tr w:rsidR="00A646EC" w:rsidRPr="006F20FB" w14:paraId="67CAECA7" w14:textId="77777777" w:rsidTr="00A646EC">
              <w:trPr>
                <w:trHeight w:val="211"/>
              </w:trPr>
              <w:tc>
                <w:tcPr>
                  <w:tcW w:w="166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3746B62" w14:textId="22EBDDEA" w:rsidR="00EF075F" w:rsidRPr="006F20FB" w:rsidRDefault="00EF075F" w:rsidP="007510D9">
                  <w:pPr>
                    <w:spacing w:before="120" w:after="120" w:line="200" w:lineRule="exact"/>
                    <w:jc w:val="center"/>
                    <w:rPr>
                      <w:b/>
                      <w:sz w:val="18"/>
                      <w:szCs w:val="18"/>
                      <w:lang w:val="en-GB"/>
                    </w:rPr>
                  </w:pPr>
                  <w:r w:rsidRPr="006F20FB">
                    <w:rPr>
                      <w:b/>
                      <w:sz w:val="18"/>
                      <w:szCs w:val="18"/>
                      <w:lang w:val="en-GB"/>
                    </w:rPr>
                    <w:t>Site:</w:t>
                  </w:r>
                  <w:r w:rsidR="0078078E">
                    <w:rPr>
                      <w:b/>
                      <w:sz w:val="18"/>
                      <w:szCs w:val="18"/>
                      <w:lang w:val="en-GB"/>
                    </w:rPr>
                    <w:t xml:space="preserve"> </w:t>
                  </w:r>
                  <w:sdt>
                    <w:sdtPr>
                      <w:rPr>
                        <w:b/>
                        <w:sz w:val="32"/>
                        <w:szCs w:val="32"/>
                        <w:lang w:val="en-GB"/>
                      </w:rPr>
                      <w:id w:val="1001011470"/>
                      <w14:checkbox>
                        <w14:checked w14:val="0"/>
                        <w14:checkedState w14:val="2612" w14:font="MS Gothic"/>
                        <w14:uncheckedState w14:val="2610" w14:font="MS Gothic"/>
                      </w14:checkbox>
                    </w:sdtPr>
                    <w:sdtEndPr/>
                    <w:sdtContent>
                      <w:r w:rsidRPr="006F20FB">
                        <w:rPr>
                          <w:rFonts w:ascii="Segoe UI Symbol" w:eastAsia="MS Gothic" w:hAnsi="Segoe UI Symbol" w:cs="Segoe UI Symbol"/>
                          <w:b/>
                          <w:sz w:val="32"/>
                          <w:szCs w:val="32"/>
                          <w:lang w:val="en-GB"/>
                        </w:rPr>
                        <w:t>☐</w:t>
                      </w:r>
                    </w:sdtContent>
                  </w:sdt>
                </w:p>
              </w:tc>
              <w:tc>
                <w:tcPr>
                  <w:tcW w:w="16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448618C" w14:textId="71656025" w:rsidR="00EF075F" w:rsidRPr="006F20FB" w:rsidRDefault="00EF075F" w:rsidP="007510D9">
                  <w:pPr>
                    <w:spacing w:before="120" w:after="120" w:line="200" w:lineRule="exact"/>
                    <w:jc w:val="center"/>
                    <w:rPr>
                      <w:b/>
                      <w:sz w:val="18"/>
                      <w:szCs w:val="18"/>
                      <w:lang w:val="en-GB"/>
                    </w:rPr>
                  </w:pPr>
                  <w:r w:rsidRPr="006F20FB">
                    <w:rPr>
                      <w:b/>
                      <w:sz w:val="18"/>
                      <w:szCs w:val="18"/>
                      <w:lang w:val="en-GB"/>
                    </w:rPr>
                    <w:t>Facility:</w:t>
                  </w:r>
                  <w:r w:rsidR="00B76578">
                    <w:rPr>
                      <w:b/>
                      <w:sz w:val="18"/>
                      <w:szCs w:val="18"/>
                      <w:lang w:val="en-GB"/>
                    </w:rPr>
                    <w:t xml:space="preserve"> </w:t>
                  </w:r>
                  <w:sdt>
                    <w:sdtPr>
                      <w:rPr>
                        <w:b/>
                        <w:noProof/>
                        <w:sz w:val="32"/>
                        <w:szCs w:val="32"/>
                        <w:lang w:val="en-GB"/>
                      </w:rPr>
                      <w:id w:val="908423991"/>
                      <w14:checkbox>
                        <w14:checked w14:val="0"/>
                        <w14:checkedState w14:val="2612" w14:font="MS Gothic"/>
                        <w14:uncheckedState w14:val="2610" w14:font="MS Gothic"/>
                      </w14:checkbox>
                    </w:sdtPr>
                    <w:sdtEndPr/>
                    <w:sdtContent>
                      <w:r w:rsidRPr="006F20FB">
                        <w:rPr>
                          <w:rFonts w:ascii="Segoe UI Symbol" w:eastAsia="MS Gothic" w:hAnsi="Segoe UI Symbol" w:cs="Segoe UI Symbol"/>
                          <w:b/>
                          <w:noProof/>
                          <w:sz w:val="32"/>
                          <w:szCs w:val="32"/>
                          <w:lang w:val="en-GB"/>
                        </w:rPr>
                        <w:t>☐</w:t>
                      </w:r>
                    </w:sdtContent>
                  </w:sdt>
                </w:p>
              </w:tc>
              <w:tc>
                <w:tcPr>
                  <w:tcW w:w="1659"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tcPr>
                <w:p w14:paraId="27D3149F" w14:textId="592666D9" w:rsidR="00EF075F" w:rsidRPr="006F20FB" w:rsidRDefault="00EF075F" w:rsidP="007510D9">
                  <w:pPr>
                    <w:spacing w:before="120" w:after="120" w:line="200" w:lineRule="exact"/>
                    <w:jc w:val="center"/>
                    <w:rPr>
                      <w:b/>
                      <w:sz w:val="18"/>
                      <w:szCs w:val="18"/>
                      <w:lang w:val="en-GB"/>
                    </w:rPr>
                  </w:pPr>
                  <w:r w:rsidRPr="006F20FB">
                    <w:rPr>
                      <w:b/>
                      <w:sz w:val="18"/>
                      <w:szCs w:val="18"/>
                      <w:lang w:val="en-GB"/>
                    </w:rPr>
                    <w:t>Both:</w:t>
                  </w:r>
                  <w:r w:rsidR="00B76578">
                    <w:rPr>
                      <w:b/>
                      <w:sz w:val="18"/>
                      <w:szCs w:val="18"/>
                      <w:lang w:val="en-GB"/>
                    </w:rPr>
                    <w:t xml:space="preserve"> </w:t>
                  </w:r>
                  <w:sdt>
                    <w:sdtPr>
                      <w:rPr>
                        <w:b/>
                        <w:sz w:val="32"/>
                        <w:szCs w:val="32"/>
                        <w:lang w:val="en-GB"/>
                      </w:rPr>
                      <w:id w:val="-376307676"/>
                      <w14:checkbox>
                        <w14:checked w14:val="0"/>
                        <w14:checkedState w14:val="2612" w14:font="MS Gothic"/>
                        <w14:uncheckedState w14:val="2610" w14:font="MS Gothic"/>
                      </w14:checkbox>
                    </w:sdtPr>
                    <w:sdtEndPr/>
                    <w:sdtContent>
                      <w:r w:rsidRPr="006F20FB">
                        <w:rPr>
                          <w:rFonts w:ascii="Segoe UI Symbol" w:eastAsia="MS Gothic" w:hAnsi="Segoe UI Symbol" w:cs="Segoe UI Symbol"/>
                          <w:b/>
                          <w:sz w:val="32"/>
                          <w:szCs w:val="32"/>
                          <w:lang w:val="en-GB"/>
                        </w:rPr>
                        <w:t>☐</w:t>
                      </w:r>
                    </w:sdtContent>
                  </w:sdt>
                </w:p>
              </w:tc>
            </w:tr>
            <w:tr w:rsidR="00736330" w:rsidRPr="006F20FB" w14:paraId="5CE17A57" w14:textId="77777777" w:rsidTr="007510D9">
              <w:trPr>
                <w:trHeight w:val="211"/>
              </w:trPr>
              <w:tc>
                <w:tcPr>
                  <w:tcW w:w="2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D7D31" w:themeFill="accent2"/>
                </w:tcPr>
                <w:p w14:paraId="50E1BA04" w14:textId="278945AA" w:rsidR="00736330" w:rsidRPr="004B7B4E" w:rsidRDefault="00736330" w:rsidP="009F06BC">
                  <w:pPr>
                    <w:spacing w:before="120" w:after="120" w:line="200" w:lineRule="exact"/>
                    <w:rPr>
                      <w:rFonts w:cs="Segoe UI"/>
                      <w:b/>
                      <w:sz w:val="18"/>
                      <w:szCs w:val="18"/>
                      <w:lang w:val="en-GB"/>
                    </w:rPr>
                  </w:pPr>
                  <w:r w:rsidRPr="007510D9">
                    <w:rPr>
                      <w:rFonts w:cs="Segoe UI"/>
                      <w:b/>
                      <w:bCs/>
                      <w:color w:val="FFFFFF" w:themeColor="background1"/>
                      <w:sz w:val="20"/>
                      <w:lang w:val="en-GB"/>
                    </w:rPr>
                    <w:t>D</w:t>
                  </w:r>
                </w:p>
              </w:tc>
              <w:tc>
                <w:tcPr>
                  <w:tcW w:w="470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D7D31" w:themeFill="accent2"/>
                </w:tcPr>
                <w:p w14:paraId="5A1E70FD" w14:textId="54431A24" w:rsidR="00736330" w:rsidRPr="004B7B4E" w:rsidRDefault="009F1596" w:rsidP="009F06BC">
                  <w:pPr>
                    <w:spacing w:before="120" w:after="120" w:line="200" w:lineRule="exact"/>
                    <w:rPr>
                      <w:rFonts w:cs="Segoe UI"/>
                      <w:b/>
                      <w:bCs/>
                      <w:sz w:val="18"/>
                      <w:szCs w:val="18"/>
                      <w:lang w:val="en-GB"/>
                    </w:rPr>
                  </w:pPr>
                  <w:r>
                    <w:rPr>
                      <w:rFonts w:cs="Segoe UI"/>
                      <w:b/>
                      <w:bCs/>
                      <w:color w:val="FFFFFF" w:themeColor="background1"/>
                      <w:sz w:val="18"/>
                      <w:szCs w:val="18"/>
                      <w:lang w:val="en-GB"/>
                    </w:rPr>
                    <w:t>T</w:t>
                  </w:r>
                  <w:r w:rsidR="00736330" w:rsidRPr="007510D9">
                    <w:rPr>
                      <w:rFonts w:cs="Segoe UI"/>
                      <w:b/>
                      <w:bCs/>
                      <w:color w:val="FFFFFF" w:themeColor="background1"/>
                      <w:sz w:val="18"/>
                      <w:szCs w:val="18"/>
                      <w:lang w:val="en-GB"/>
                    </w:rPr>
                    <w:t>ick the vaccine type you will no longer</w:t>
                  </w:r>
                  <w:r w:rsidR="00D3259B" w:rsidRPr="007510D9">
                    <w:rPr>
                      <w:rFonts w:cs="Segoe UI"/>
                      <w:b/>
                      <w:bCs/>
                      <w:color w:val="FFFFFF" w:themeColor="background1"/>
                      <w:sz w:val="18"/>
                      <w:szCs w:val="18"/>
                      <w:lang w:val="en-GB"/>
                    </w:rPr>
                    <w:t xml:space="preserve"> offer:</w:t>
                  </w:r>
                </w:p>
              </w:tc>
            </w:tr>
          </w:tbl>
          <w:p w14:paraId="6EE5BB26" w14:textId="77777777" w:rsidR="00EF075F" w:rsidRPr="006F20FB" w:rsidRDefault="00EF075F" w:rsidP="00EF075F">
            <w:pPr>
              <w:spacing w:before="120" w:after="120" w:line="200" w:lineRule="exact"/>
              <w:ind w:left="113"/>
              <w:jc w:val="right"/>
              <w:rPr>
                <w:b/>
                <w:sz w:val="18"/>
                <w:szCs w:val="18"/>
                <w:lang w:val="en-GB"/>
              </w:rPr>
            </w:pPr>
          </w:p>
        </w:tc>
      </w:tr>
      <w:tr w:rsidR="00226F91" w:rsidRPr="006F20FB" w14:paraId="527E1031" w14:textId="77777777" w:rsidTr="5554AC38">
        <w:trPr>
          <w:trHeight w:val="397"/>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3B1FD06B" w14:textId="77777777" w:rsidR="002C4E15" w:rsidRPr="002C4E15" w:rsidRDefault="002C4E15" w:rsidP="002C4E15">
            <w:pPr>
              <w:spacing w:before="120" w:after="120" w:line="200" w:lineRule="exact"/>
              <w:ind w:left="113"/>
              <w:rPr>
                <w:b/>
                <w:sz w:val="18"/>
                <w:szCs w:val="18"/>
                <w:lang w:val="en-GB"/>
              </w:rPr>
            </w:pPr>
            <w:r w:rsidRPr="002C4E15">
              <w:rPr>
                <w:rFonts w:ascii="Segoe UI Symbol" w:hAnsi="Segoe UI Symbol" w:cs="Segoe UI Symbol"/>
                <w:b/>
                <w:sz w:val="18"/>
                <w:szCs w:val="18"/>
                <w:lang w:val="en-GB"/>
              </w:rPr>
              <w:t>☐</w:t>
            </w:r>
            <w:r w:rsidRPr="002C4E15">
              <w:rPr>
                <w:b/>
                <w:sz w:val="18"/>
                <w:szCs w:val="18"/>
                <w:lang w:val="en-GB"/>
              </w:rPr>
              <w:t xml:space="preserve"> Covid-19   </w:t>
            </w:r>
            <w:r w:rsidRPr="002C4E15">
              <w:rPr>
                <w:rFonts w:ascii="Segoe UI Symbol" w:hAnsi="Segoe UI Symbol" w:cs="Segoe UI Symbol"/>
                <w:b/>
                <w:sz w:val="18"/>
                <w:szCs w:val="18"/>
                <w:lang w:val="en-GB"/>
              </w:rPr>
              <w:t>☐</w:t>
            </w:r>
            <w:r w:rsidRPr="002C4E15">
              <w:rPr>
                <w:b/>
                <w:sz w:val="18"/>
                <w:szCs w:val="18"/>
                <w:lang w:val="en-GB"/>
              </w:rPr>
              <w:t xml:space="preserve"> Boostrix   </w:t>
            </w:r>
            <w:r w:rsidRPr="002C4E15">
              <w:rPr>
                <w:rFonts w:ascii="Segoe UI Symbol" w:hAnsi="Segoe UI Symbol" w:cs="Segoe UI Symbol"/>
                <w:b/>
                <w:sz w:val="18"/>
                <w:szCs w:val="18"/>
                <w:lang w:val="en-GB"/>
              </w:rPr>
              <w:t>☐</w:t>
            </w:r>
            <w:r w:rsidRPr="002C4E15">
              <w:rPr>
                <w:b/>
                <w:sz w:val="18"/>
                <w:szCs w:val="18"/>
                <w:lang w:val="en-GB"/>
              </w:rPr>
              <w:t xml:space="preserve"> Priorix (MMR)    </w:t>
            </w:r>
            <w:r w:rsidRPr="002C4E15">
              <w:rPr>
                <w:rFonts w:ascii="Segoe UI Symbol" w:hAnsi="Segoe UI Symbol" w:cs="Segoe UI Symbol"/>
                <w:b/>
                <w:sz w:val="18"/>
                <w:szCs w:val="18"/>
                <w:lang w:val="en-GB"/>
              </w:rPr>
              <w:t>☐</w:t>
            </w:r>
            <w:r w:rsidRPr="002C4E15">
              <w:rPr>
                <w:b/>
                <w:sz w:val="18"/>
                <w:szCs w:val="18"/>
                <w:lang w:val="en-GB"/>
              </w:rPr>
              <w:t xml:space="preserve"> Gardasil 9 (HPV9)      </w:t>
            </w:r>
            <w:r w:rsidRPr="002C4E15">
              <w:rPr>
                <w:rFonts w:ascii="Segoe UI Symbol" w:hAnsi="Segoe UI Symbol" w:cs="Segoe UI Symbol"/>
                <w:b/>
                <w:sz w:val="18"/>
                <w:szCs w:val="18"/>
                <w:lang w:val="en-GB"/>
              </w:rPr>
              <w:t>☐</w:t>
            </w:r>
            <w:r w:rsidRPr="002C4E15">
              <w:rPr>
                <w:b/>
                <w:sz w:val="18"/>
                <w:szCs w:val="18"/>
                <w:lang w:val="en-GB"/>
              </w:rPr>
              <w:t xml:space="preserve"> Shingrix                             </w:t>
            </w:r>
          </w:p>
          <w:p w14:paraId="4E8B6A51" w14:textId="77777777" w:rsidR="002C4E15" w:rsidRPr="002C4E15" w:rsidRDefault="0A3154FA" w:rsidP="1EA34CE5">
            <w:pPr>
              <w:spacing w:before="120" w:after="120" w:line="200" w:lineRule="exact"/>
              <w:ind w:left="113"/>
              <w:rPr>
                <w:b/>
                <w:bCs/>
                <w:sz w:val="18"/>
                <w:szCs w:val="18"/>
                <w:lang w:val="en-GB"/>
              </w:rPr>
            </w:pPr>
            <w:r w:rsidRPr="5554AC38">
              <w:rPr>
                <w:rFonts w:ascii="Segoe UI Symbol" w:hAnsi="Segoe UI Symbol" w:cs="Segoe UI Symbol"/>
                <w:b/>
                <w:bCs/>
                <w:sz w:val="18"/>
                <w:szCs w:val="18"/>
                <w:lang w:val="en-GB"/>
              </w:rPr>
              <w:t>☐</w:t>
            </w:r>
            <w:r w:rsidRPr="5554AC38">
              <w:rPr>
                <w:b/>
                <w:bCs/>
                <w:sz w:val="18"/>
                <w:szCs w:val="18"/>
                <w:lang w:val="en-GB"/>
              </w:rPr>
              <w:t xml:space="preserve"> Bexsero (Men B)   </w:t>
            </w:r>
            <w:r w:rsidRPr="5554AC38">
              <w:rPr>
                <w:rFonts w:ascii="Segoe UI Symbol" w:hAnsi="Segoe UI Symbol" w:cs="Segoe UI Symbol"/>
                <w:b/>
                <w:bCs/>
                <w:sz w:val="18"/>
                <w:szCs w:val="18"/>
                <w:lang w:val="en-GB"/>
              </w:rPr>
              <w:t>☐</w:t>
            </w:r>
            <w:r w:rsidRPr="5554AC38">
              <w:rPr>
                <w:b/>
                <w:bCs/>
                <w:sz w:val="18"/>
                <w:szCs w:val="18"/>
                <w:lang w:val="en-GB"/>
              </w:rPr>
              <w:t xml:space="preserve"> MenQuadfi (MenACYW) )   </w:t>
            </w:r>
            <w:r w:rsidRPr="5554AC38">
              <w:rPr>
                <w:rFonts w:ascii="Segoe UI Symbol" w:hAnsi="Segoe UI Symbol" w:cs="Segoe UI Symbol"/>
                <w:b/>
                <w:bCs/>
                <w:sz w:val="18"/>
                <w:szCs w:val="18"/>
                <w:lang w:val="en-GB"/>
              </w:rPr>
              <w:t>☐</w:t>
            </w:r>
            <w:r w:rsidRPr="5554AC38">
              <w:rPr>
                <w:b/>
                <w:bCs/>
                <w:sz w:val="18"/>
                <w:szCs w:val="18"/>
                <w:lang w:val="en-GB"/>
              </w:rPr>
              <w:t xml:space="preserve"> Rotarix     </w:t>
            </w:r>
            <w:r w:rsidRPr="5554AC38">
              <w:rPr>
                <w:rFonts w:ascii="Segoe UI Symbol" w:hAnsi="Segoe UI Symbol" w:cs="Segoe UI Symbol"/>
                <w:b/>
                <w:bCs/>
                <w:sz w:val="18"/>
                <w:szCs w:val="18"/>
                <w:lang w:val="en-GB"/>
              </w:rPr>
              <w:t>☐</w:t>
            </w:r>
            <w:r w:rsidRPr="5554AC38">
              <w:rPr>
                <w:b/>
                <w:bCs/>
                <w:sz w:val="18"/>
                <w:szCs w:val="18"/>
                <w:lang w:val="en-GB"/>
              </w:rPr>
              <w:t xml:space="preserve"> Infanrix-Hexa   </w:t>
            </w:r>
          </w:p>
          <w:p w14:paraId="39C19501" w14:textId="557A9046" w:rsidR="00226F91" w:rsidRPr="006F20FB" w:rsidRDefault="002C4E15" w:rsidP="002C4E15">
            <w:pPr>
              <w:spacing w:before="120" w:after="120" w:line="200" w:lineRule="exact"/>
              <w:ind w:left="113"/>
              <w:rPr>
                <w:b/>
                <w:sz w:val="18"/>
                <w:szCs w:val="18"/>
                <w:lang w:val="en-GB"/>
              </w:rPr>
            </w:pPr>
            <w:r w:rsidRPr="002C4E15">
              <w:rPr>
                <w:rFonts w:ascii="Segoe UI Symbol" w:hAnsi="Segoe UI Symbol" w:cs="Segoe UI Symbol"/>
                <w:b/>
                <w:sz w:val="18"/>
                <w:szCs w:val="18"/>
                <w:lang w:val="en-GB"/>
              </w:rPr>
              <w:t>☐</w:t>
            </w:r>
            <w:r w:rsidRPr="002C4E15">
              <w:rPr>
                <w:b/>
                <w:sz w:val="18"/>
                <w:szCs w:val="18"/>
                <w:lang w:val="en-GB"/>
              </w:rPr>
              <w:t xml:space="preserve">  Infanrix-IPV    </w:t>
            </w:r>
            <w:r w:rsidRPr="002C4E15">
              <w:rPr>
                <w:rFonts w:ascii="Segoe UI Symbol" w:hAnsi="Segoe UI Symbol" w:cs="Segoe UI Symbol"/>
                <w:b/>
                <w:sz w:val="18"/>
                <w:szCs w:val="18"/>
                <w:lang w:val="en-GB"/>
              </w:rPr>
              <w:t>☐</w:t>
            </w:r>
            <w:r w:rsidRPr="002C4E15">
              <w:rPr>
                <w:b/>
                <w:sz w:val="18"/>
                <w:szCs w:val="18"/>
                <w:lang w:val="en-GB"/>
              </w:rPr>
              <w:t xml:space="preserve"> Prevenar 13    </w:t>
            </w:r>
            <w:r w:rsidRPr="002C4E15">
              <w:rPr>
                <w:rFonts w:ascii="Segoe UI Symbol" w:hAnsi="Segoe UI Symbol" w:cs="Segoe UI Symbol"/>
                <w:b/>
                <w:sz w:val="18"/>
                <w:szCs w:val="18"/>
                <w:lang w:val="en-GB"/>
              </w:rPr>
              <w:t>☐</w:t>
            </w:r>
            <w:r w:rsidRPr="002C4E15">
              <w:rPr>
                <w:b/>
                <w:sz w:val="18"/>
                <w:szCs w:val="18"/>
                <w:lang w:val="en-GB"/>
              </w:rPr>
              <w:t xml:space="preserve"> Hiberix   </w:t>
            </w:r>
            <w:r w:rsidRPr="002C4E15">
              <w:rPr>
                <w:rFonts w:ascii="Segoe UI Symbol" w:hAnsi="Segoe UI Symbol" w:cs="Segoe UI Symbol"/>
                <w:b/>
                <w:sz w:val="18"/>
                <w:szCs w:val="18"/>
                <w:lang w:val="en-GB"/>
              </w:rPr>
              <w:t>☐</w:t>
            </w:r>
            <w:r w:rsidRPr="002C4E15">
              <w:rPr>
                <w:b/>
                <w:sz w:val="18"/>
                <w:szCs w:val="18"/>
                <w:lang w:val="en-GB"/>
              </w:rPr>
              <w:t xml:space="preserve"> Varivax                                                                                                                        </w:t>
            </w:r>
          </w:p>
        </w:tc>
      </w:tr>
      <w:tr w:rsidR="00EF075F" w:rsidRPr="006F20FB" w14:paraId="3F03DD04" w14:textId="77777777" w:rsidTr="5554AC38">
        <w:trPr>
          <w:trHeight w:val="397"/>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6A25964C" w14:textId="77777777" w:rsidR="00EF075F" w:rsidRPr="006F20FB" w:rsidRDefault="00EF075F" w:rsidP="002C3390">
            <w:pPr>
              <w:spacing w:before="120" w:after="120" w:line="200" w:lineRule="exact"/>
              <w:ind w:left="113"/>
              <w:rPr>
                <w:sz w:val="18"/>
                <w:szCs w:val="18"/>
                <w:lang w:val="en-GB"/>
              </w:rPr>
            </w:pPr>
            <w:r w:rsidRPr="006F20FB">
              <w:rPr>
                <w:b/>
                <w:sz w:val="18"/>
                <w:szCs w:val="18"/>
                <w:lang w:val="en-GB"/>
              </w:rPr>
              <w:t>Return of excess stock</w:t>
            </w:r>
          </w:p>
        </w:tc>
      </w:tr>
      <w:tr w:rsidR="00EF075F" w:rsidRPr="006F20FB" w14:paraId="2C05A864" w14:textId="77777777" w:rsidTr="5554AC38">
        <w:trPr>
          <w:trHeight w:val="397"/>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262CF030" w14:textId="57C44B22" w:rsidR="00EF075F" w:rsidRPr="00931747" w:rsidRDefault="00EF075F" w:rsidP="008B6B37">
            <w:pPr>
              <w:numPr>
                <w:ilvl w:val="0"/>
                <w:numId w:val="67"/>
              </w:numPr>
              <w:spacing w:before="120" w:after="120" w:line="240" w:lineRule="auto"/>
              <w:ind w:left="429" w:hanging="283"/>
              <w:rPr>
                <w:rFonts w:eastAsiaTheme="minorHAnsi" w:cstheme="minorBidi"/>
                <w:bCs/>
                <w:sz w:val="18"/>
                <w:szCs w:val="18"/>
                <w:lang w:val="en-GB" w:eastAsia="en-US"/>
              </w:rPr>
            </w:pPr>
            <w:r w:rsidRPr="00931747">
              <w:rPr>
                <w:rFonts w:eastAsiaTheme="minorHAnsi" w:cstheme="minorBidi"/>
                <w:bCs/>
                <w:sz w:val="18"/>
                <w:szCs w:val="18"/>
                <w:lang w:val="en-GB" w:eastAsia="en-US"/>
              </w:rPr>
              <w:t xml:space="preserve">Please conduct a stocktake of all assets </w:t>
            </w:r>
            <w:r w:rsidR="009059D6">
              <w:rPr>
                <w:rFonts w:eastAsiaTheme="minorHAnsi" w:cstheme="minorBidi"/>
                <w:bCs/>
                <w:sz w:val="18"/>
                <w:szCs w:val="18"/>
                <w:lang w:val="en-GB" w:eastAsia="en-US"/>
              </w:rPr>
              <w:t>upon</w:t>
            </w:r>
            <w:r w:rsidRPr="00931747">
              <w:rPr>
                <w:rFonts w:eastAsiaTheme="minorHAnsi" w:cstheme="minorBidi"/>
                <w:bCs/>
                <w:sz w:val="18"/>
                <w:szCs w:val="18"/>
                <w:lang w:val="en-GB" w:eastAsia="en-US"/>
              </w:rPr>
              <w:t xml:space="preserve"> Facility/Site closure. Please send copies of this form to </w:t>
            </w:r>
            <w:r w:rsidR="00992C3C">
              <w:rPr>
                <w:rFonts w:eastAsiaTheme="minorHAnsi" w:cstheme="minorBidi"/>
                <w:bCs/>
                <w:sz w:val="18"/>
                <w:szCs w:val="18"/>
                <w:lang w:val="en-GB" w:eastAsia="en-US"/>
              </w:rPr>
              <w:t xml:space="preserve">NPHS </w:t>
            </w:r>
            <w:r w:rsidR="00437714">
              <w:rPr>
                <w:rFonts w:eastAsiaTheme="minorHAnsi" w:cstheme="minorBidi"/>
                <w:bCs/>
                <w:sz w:val="18"/>
                <w:szCs w:val="18"/>
                <w:lang w:val="en-GB" w:eastAsia="en-US"/>
              </w:rPr>
              <w:t>Health New Zealand Te Whatu Ora</w:t>
            </w:r>
            <w:r w:rsidRPr="00931747">
              <w:rPr>
                <w:rFonts w:eastAsiaTheme="minorHAnsi" w:cstheme="minorBidi"/>
                <w:bCs/>
                <w:sz w:val="18"/>
                <w:szCs w:val="18"/>
                <w:lang w:val="en-GB" w:eastAsia="en-US"/>
              </w:rPr>
              <w:t xml:space="preserve"> Service Desk and your </w:t>
            </w:r>
            <w:r w:rsidR="005257D9">
              <w:rPr>
                <w:rFonts w:eastAsiaTheme="minorHAnsi" w:cstheme="minorBidi"/>
                <w:bCs/>
                <w:sz w:val="18"/>
                <w:szCs w:val="18"/>
                <w:lang w:val="en-GB" w:eastAsia="en-US"/>
              </w:rPr>
              <w:t xml:space="preserve">Health </w:t>
            </w:r>
            <w:r w:rsidR="00AF3A7A" w:rsidRPr="00AF3A7A">
              <w:rPr>
                <w:rFonts w:eastAsiaTheme="minorHAnsi" w:cstheme="minorBidi"/>
                <w:bCs/>
                <w:sz w:val="18"/>
                <w:szCs w:val="18"/>
                <w:lang w:val="en-GB" w:eastAsia="en-US"/>
              </w:rPr>
              <w:t>District</w:t>
            </w:r>
            <w:r w:rsidRPr="00931747">
              <w:rPr>
                <w:rFonts w:eastAsiaTheme="minorHAnsi" w:cstheme="minorBidi"/>
                <w:bCs/>
                <w:sz w:val="18"/>
                <w:szCs w:val="18"/>
                <w:lang w:val="en-GB" w:eastAsia="en-US"/>
              </w:rPr>
              <w:t xml:space="preserve"> Lead.</w:t>
            </w:r>
          </w:p>
          <w:p w14:paraId="1C2481E6" w14:textId="04693485" w:rsidR="00EF075F" w:rsidRPr="00931747" w:rsidRDefault="00EF075F" w:rsidP="008B6B37">
            <w:pPr>
              <w:numPr>
                <w:ilvl w:val="0"/>
                <w:numId w:val="67"/>
              </w:numPr>
              <w:spacing w:before="120" w:after="120" w:line="240" w:lineRule="auto"/>
              <w:ind w:left="429" w:hanging="283"/>
              <w:rPr>
                <w:rFonts w:eastAsiaTheme="minorHAnsi" w:cstheme="minorBidi"/>
                <w:bCs/>
                <w:sz w:val="18"/>
                <w:szCs w:val="18"/>
                <w:lang w:val="en-GB" w:eastAsia="en-US"/>
              </w:rPr>
            </w:pPr>
            <w:r w:rsidRPr="00931747">
              <w:rPr>
                <w:rFonts w:eastAsiaTheme="minorHAnsi" w:cstheme="minorBidi"/>
                <w:bCs/>
                <w:sz w:val="18"/>
                <w:szCs w:val="18"/>
                <w:lang w:val="en-GB" w:eastAsia="en-US"/>
              </w:rPr>
              <w:t xml:space="preserve">The </w:t>
            </w:r>
            <w:r w:rsidR="005257D9">
              <w:rPr>
                <w:rFonts w:eastAsiaTheme="minorHAnsi" w:cstheme="minorBidi"/>
                <w:bCs/>
                <w:sz w:val="18"/>
                <w:szCs w:val="18"/>
                <w:lang w:val="en-GB" w:eastAsia="en-US"/>
              </w:rPr>
              <w:t xml:space="preserve">Health </w:t>
            </w:r>
            <w:r w:rsidR="00AF3A7A" w:rsidRPr="00AF3A7A">
              <w:rPr>
                <w:rFonts w:eastAsiaTheme="minorHAnsi" w:cstheme="minorBidi"/>
                <w:bCs/>
                <w:sz w:val="18"/>
                <w:szCs w:val="18"/>
                <w:lang w:val="en-GB" w:eastAsia="en-US"/>
              </w:rPr>
              <w:t>District</w:t>
            </w:r>
            <w:r w:rsidRPr="00931747">
              <w:rPr>
                <w:rFonts w:eastAsiaTheme="minorHAnsi" w:cstheme="minorBidi"/>
                <w:bCs/>
                <w:sz w:val="18"/>
                <w:szCs w:val="18"/>
                <w:lang w:val="en-GB" w:eastAsia="en-US"/>
              </w:rPr>
              <w:t xml:space="preserve"> lead should arrange a transfer of any remaining assets from the site which is closing to another site and capture this through raising a transfer order in </w:t>
            </w:r>
            <w:r w:rsidR="003F0453">
              <w:rPr>
                <w:rFonts w:eastAsiaTheme="minorHAnsi" w:cstheme="minorBidi"/>
                <w:bCs/>
                <w:sz w:val="18"/>
                <w:szCs w:val="18"/>
                <w:lang w:val="en-GB" w:eastAsia="en-US"/>
              </w:rPr>
              <w:t xml:space="preserve">the </w:t>
            </w:r>
            <w:r w:rsidRPr="00931747">
              <w:rPr>
                <w:rFonts w:eastAsiaTheme="minorHAnsi" w:cstheme="minorBidi"/>
                <w:bCs/>
                <w:sz w:val="18"/>
                <w:szCs w:val="18"/>
                <w:lang w:val="en-GB" w:eastAsia="en-US"/>
              </w:rPr>
              <w:t>Inventory</w:t>
            </w:r>
            <w:r w:rsidR="003F0453">
              <w:rPr>
                <w:rFonts w:eastAsiaTheme="minorHAnsi" w:cstheme="minorBidi"/>
                <w:bCs/>
                <w:sz w:val="18"/>
                <w:szCs w:val="18"/>
                <w:lang w:val="en-GB" w:eastAsia="en-US"/>
              </w:rPr>
              <w:t xml:space="preserve"> Portal</w:t>
            </w:r>
            <w:r w:rsidRPr="00931747">
              <w:rPr>
                <w:rFonts w:eastAsiaTheme="minorHAnsi" w:cstheme="minorBidi"/>
                <w:bCs/>
                <w:sz w:val="18"/>
                <w:szCs w:val="18"/>
                <w:lang w:val="en-GB" w:eastAsia="en-US"/>
              </w:rPr>
              <w:t>.</w:t>
            </w:r>
          </w:p>
          <w:p w14:paraId="3F98088E" w14:textId="67EE2956" w:rsidR="00EF075F" w:rsidRPr="00931747" w:rsidRDefault="00EF075F" w:rsidP="008B6B37">
            <w:pPr>
              <w:numPr>
                <w:ilvl w:val="0"/>
                <w:numId w:val="67"/>
              </w:numPr>
              <w:spacing w:before="120" w:after="120" w:line="240" w:lineRule="auto"/>
              <w:ind w:left="429" w:hanging="283"/>
              <w:rPr>
                <w:rFonts w:eastAsiaTheme="minorHAnsi" w:cstheme="minorBidi"/>
                <w:bCs/>
                <w:sz w:val="18"/>
                <w:szCs w:val="18"/>
                <w:lang w:val="en-GB" w:eastAsia="en-US"/>
              </w:rPr>
            </w:pPr>
            <w:r w:rsidRPr="00931747">
              <w:rPr>
                <w:rFonts w:eastAsiaTheme="minorHAnsi" w:cstheme="minorBidi"/>
                <w:bCs/>
                <w:sz w:val="18"/>
                <w:szCs w:val="18"/>
                <w:lang w:val="en-GB" w:eastAsia="en-US"/>
              </w:rPr>
              <w:t xml:space="preserve">Once there is zero stock on hand visible in </w:t>
            </w:r>
            <w:r w:rsidR="003F0453">
              <w:rPr>
                <w:rFonts w:eastAsiaTheme="minorHAnsi" w:cstheme="minorBidi"/>
                <w:bCs/>
                <w:sz w:val="18"/>
                <w:szCs w:val="18"/>
                <w:lang w:val="en-GB" w:eastAsia="en-US"/>
              </w:rPr>
              <w:t>the I</w:t>
            </w:r>
            <w:r w:rsidRPr="00931747">
              <w:rPr>
                <w:rFonts w:eastAsiaTheme="minorHAnsi" w:cstheme="minorBidi"/>
                <w:bCs/>
                <w:sz w:val="18"/>
                <w:szCs w:val="18"/>
                <w:lang w:val="en-GB" w:eastAsia="en-US"/>
              </w:rPr>
              <w:t>nventory</w:t>
            </w:r>
            <w:r w:rsidR="003F0453">
              <w:rPr>
                <w:rFonts w:eastAsiaTheme="minorHAnsi" w:cstheme="minorBidi"/>
                <w:bCs/>
                <w:sz w:val="18"/>
                <w:szCs w:val="18"/>
                <w:lang w:val="en-GB" w:eastAsia="en-US"/>
              </w:rPr>
              <w:t xml:space="preserve"> Portal</w:t>
            </w:r>
            <w:r w:rsidRPr="00931747">
              <w:rPr>
                <w:rFonts w:eastAsiaTheme="minorHAnsi" w:cstheme="minorBidi"/>
                <w:bCs/>
                <w:sz w:val="18"/>
                <w:szCs w:val="18"/>
                <w:lang w:val="en-GB" w:eastAsia="en-US"/>
              </w:rPr>
              <w:t xml:space="preserve"> the </w:t>
            </w:r>
            <w:r w:rsidR="005257D9">
              <w:rPr>
                <w:rFonts w:eastAsiaTheme="minorHAnsi" w:cstheme="minorBidi"/>
                <w:bCs/>
                <w:sz w:val="18"/>
                <w:szCs w:val="18"/>
                <w:lang w:val="en-GB" w:eastAsia="en-US"/>
              </w:rPr>
              <w:t xml:space="preserve">Health </w:t>
            </w:r>
            <w:r w:rsidR="00AF3A7A" w:rsidRPr="00AF3A7A">
              <w:rPr>
                <w:rFonts w:eastAsiaTheme="minorHAnsi" w:cstheme="minorBidi"/>
                <w:bCs/>
                <w:sz w:val="18"/>
                <w:szCs w:val="18"/>
                <w:lang w:val="en-GB" w:eastAsia="en-US"/>
              </w:rPr>
              <w:t>District</w:t>
            </w:r>
            <w:r w:rsidRPr="00931747">
              <w:rPr>
                <w:rFonts w:eastAsiaTheme="minorHAnsi" w:cstheme="minorBidi"/>
                <w:bCs/>
                <w:sz w:val="18"/>
                <w:szCs w:val="18"/>
                <w:lang w:val="en-GB" w:eastAsia="en-US"/>
              </w:rPr>
              <w:t xml:space="preserve"> logistics Lead should notify </w:t>
            </w:r>
            <w:r w:rsidR="00992C3C">
              <w:rPr>
                <w:rFonts w:eastAsiaTheme="minorHAnsi" w:cstheme="minorBidi"/>
                <w:bCs/>
                <w:sz w:val="18"/>
                <w:szCs w:val="18"/>
                <w:lang w:val="en-GB" w:eastAsia="en-US"/>
              </w:rPr>
              <w:t xml:space="preserve">NPHS </w:t>
            </w:r>
            <w:r w:rsidR="00437714">
              <w:rPr>
                <w:rFonts w:eastAsiaTheme="minorHAnsi" w:cstheme="minorBidi"/>
                <w:bCs/>
                <w:sz w:val="18"/>
                <w:szCs w:val="18"/>
                <w:lang w:val="en-GB" w:eastAsia="en-US"/>
              </w:rPr>
              <w:t>Health New Zealand Te Whatu Ora</w:t>
            </w:r>
            <w:r w:rsidRPr="00931747">
              <w:rPr>
                <w:rFonts w:eastAsiaTheme="minorHAnsi" w:cstheme="minorBidi"/>
                <w:bCs/>
                <w:sz w:val="18"/>
                <w:szCs w:val="18"/>
                <w:lang w:val="en-GB" w:eastAsia="en-US"/>
              </w:rPr>
              <w:t xml:space="preserve"> to change the site status in </w:t>
            </w:r>
            <w:r w:rsidR="003F0453">
              <w:rPr>
                <w:rFonts w:eastAsiaTheme="minorHAnsi" w:cstheme="minorBidi"/>
                <w:bCs/>
                <w:sz w:val="18"/>
                <w:szCs w:val="18"/>
                <w:lang w:val="en-GB" w:eastAsia="en-US"/>
              </w:rPr>
              <w:t>the Inventory Portal</w:t>
            </w:r>
            <w:r w:rsidRPr="00931747">
              <w:rPr>
                <w:rFonts w:eastAsiaTheme="minorHAnsi" w:cstheme="minorBidi"/>
                <w:bCs/>
                <w:sz w:val="18"/>
                <w:szCs w:val="18"/>
                <w:lang w:val="en-GB" w:eastAsia="en-US"/>
              </w:rPr>
              <w:t xml:space="preserve"> from Active to Closed.</w:t>
            </w:r>
          </w:p>
          <w:p w14:paraId="468D0BAC" w14:textId="5F538CDC" w:rsidR="00EF075F" w:rsidRPr="006F20FB" w:rsidRDefault="00EF075F" w:rsidP="00931747">
            <w:pPr>
              <w:spacing w:before="120" w:after="120" w:line="200" w:lineRule="exact"/>
              <w:ind w:left="146"/>
              <w:rPr>
                <w:b/>
                <w:sz w:val="18"/>
                <w:szCs w:val="18"/>
                <w:lang w:val="en-GB"/>
              </w:rPr>
            </w:pPr>
            <w:r w:rsidRPr="006F20FB">
              <w:rPr>
                <w:b/>
                <w:sz w:val="18"/>
                <w:szCs w:val="18"/>
                <w:lang w:val="en-GB"/>
              </w:rPr>
              <w:t xml:space="preserve">Note: </w:t>
            </w:r>
            <w:r w:rsidRPr="006F20FB">
              <w:rPr>
                <w:bCs/>
                <w:sz w:val="18"/>
                <w:szCs w:val="18"/>
                <w:lang w:val="en-GB"/>
              </w:rPr>
              <w:t>Once closed the site will not be accessible by inventory users in the system.</w:t>
            </w:r>
          </w:p>
        </w:tc>
      </w:tr>
      <w:tr w:rsidR="00EF075F" w:rsidRPr="006F20FB" w14:paraId="51F151D9" w14:textId="77777777" w:rsidTr="5554AC38">
        <w:trPr>
          <w:trHeight w:val="349"/>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5B3D18E8" w14:textId="4A109E45" w:rsidR="00EF075F" w:rsidRPr="00004665" w:rsidRDefault="00EF075F" w:rsidP="00004665">
            <w:pPr>
              <w:spacing w:before="120" w:after="120" w:line="200" w:lineRule="exact"/>
              <w:ind w:left="113"/>
              <w:rPr>
                <w:rFonts w:ascii="Segoe UI Semibold" w:eastAsia="+mn-ea" w:hAnsi="Segoe UI Semibold" w:cs="Segoe UI Semibold"/>
                <w:sz w:val="18"/>
                <w:szCs w:val="18"/>
                <w:lang w:val="en-GB" w:eastAsia="en-NZ"/>
              </w:rPr>
            </w:pPr>
            <w:r w:rsidRPr="006F20FB">
              <w:rPr>
                <w:rFonts w:ascii="Segoe UI Semibold" w:hAnsi="Segoe UI Semibold" w:cs="Segoe UI Semibold"/>
                <w:sz w:val="18"/>
                <w:szCs w:val="18"/>
                <w:lang w:val="en-GB"/>
              </w:rPr>
              <w:t xml:space="preserve">Providers must adhere to guidance provided in </w:t>
            </w:r>
            <w:hyperlink r:id="rId227" w:history="1">
              <w:r w:rsidRPr="009C4EC2">
                <w:rPr>
                  <w:rStyle w:val="Hyperlink"/>
                  <w:rFonts w:ascii="Segoe UI Semibold" w:hAnsi="Segoe UI Semibold" w:cs="Segoe UI Semibold"/>
                  <w:bCs/>
                  <w:sz w:val="18"/>
                  <w:szCs w:val="18"/>
                  <w:lang w:val="en-GB"/>
                </w:rPr>
                <w:t>National Standards for Vaccine Storage and Transportation Providers 2017</w:t>
              </w:r>
            </w:hyperlink>
            <w:r w:rsidRPr="006F20FB">
              <w:rPr>
                <w:rFonts w:ascii="Segoe UI Semibold" w:hAnsi="Segoe UI Semibold" w:cs="Segoe UI Semibold"/>
                <w:sz w:val="18"/>
                <w:szCs w:val="18"/>
                <w:lang w:val="en-GB"/>
              </w:rPr>
              <w:t xml:space="preserve"> </w:t>
            </w:r>
            <w:r w:rsidR="009C4EC2">
              <w:rPr>
                <w:rFonts w:ascii="Segoe UI Semibold" w:hAnsi="Segoe UI Semibold" w:cs="Segoe UI Semibold"/>
                <w:sz w:val="18"/>
                <w:szCs w:val="18"/>
                <w:lang w:val="en-GB"/>
              </w:rPr>
              <w:t xml:space="preserve">and </w:t>
            </w:r>
            <w:r w:rsidR="00F6089A">
              <w:rPr>
                <w:rFonts w:ascii="Segoe UI Semibold" w:hAnsi="Segoe UI Semibold" w:cs="Segoe UI Semibold"/>
                <w:sz w:val="18"/>
                <w:szCs w:val="18"/>
                <w:lang w:val="en-GB"/>
              </w:rPr>
              <w:t xml:space="preserve">the </w:t>
            </w:r>
            <w:hyperlink r:id="rId228" w:history="1">
              <w:r w:rsidR="00F6089A" w:rsidRPr="00F6089A">
                <w:rPr>
                  <w:rStyle w:val="Hyperlink"/>
                  <w:rFonts w:ascii="Segoe UI Semibold" w:hAnsi="Segoe UI Semibold" w:cs="Segoe UI Semibold"/>
                  <w:sz w:val="18"/>
                  <w:szCs w:val="18"/>
                  <w:lang w:val="en-GB"/>
                </w:rPr>
                <w:t>2021 Addendum</w:t>
              </w:r>
            </w:hyperlink>
            <w:r w:rsidR="00F6089A">
              <w:rPr>
                <w:rFonts w:ascii="Segoe UI Semibold" w:hAnsi="Segoe UI Semibold" w:cs="Segoe UI Semibold"/>
                <w:sz w:val="18"/>
                <w:szCs w:val="18"/>
                <w:lang w:val="en-GB"/>
              </w:rPr>
              <w:t xml:space="preserve"> </w:t>
            </w:r>
            <w:r w:rsidRPr="006F20FB">
              <w:rPr>
                <w:rFonts w:ascii="Segoe UI Semibold" w:hAnsi="Segoe UI Semibold" w:cs="Segoe UI Semibold"/>
                <w:sz w:val="18"/>
                <w:szCs w:val="18"/>
                <w:lang w:val="en-GB"/>
              </w:rPr>
              <w:t xml:space="preserve">when closing down a vaccine site/facility. </w:t>
            </w:r>
            <w:r w:rsidRPr="006F20FB">
              <w:rPr>
                <w:rFonts w:ascii="Segoe UI Semibold" w:eastAsia="+mn-ea" w:hAnsi="Segoe UI Semibold" w:cs="Segoe UI Semibold"/>
                <w:sz w:val="18"/>
                <w:szCs w:val="18"/>
                <w:lang w:val="en-GB" w:eastAsia="en-NZ"/>
              </w:rPr>
              <w:t xml:space="preserve">Please refer to the links below for a copy. </w:t>
            </w:r>
          </w:p>
        </w:tc>
      </w:tr>
      <w:tr w:rsidR="00EF075F" w:rsidRPr="006F20FB" w14:paraId="619222F9" w14:textId="77777777" w:rsidTr="5554AC38">
        <w:trPr>
          <w:trHeight w:val="425"/>
        </w:trPr>
        <w:tc>
          <w:tcPr>
            <w:tcW w:w="581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18700"/>
            <w:vAlign w:val="center"/>
          </w:tcPr>
          <w:p w14:paraId="31DDDC4E" w14:textId="77777777" w:rsidR="00EF075F" w:rsidRPr="006F20FB" w:rsidRDefault="00EF075F" w:rsidP="00EF075F">
            <w:pPr>
              <w:spacing w:before="40" w:after="40" w:line="200" w:lineRule="exact"/>
              <w:ind w:left="113"/>
              <w:rPr>
                <w:rFonts w:ascii="Segoe UI Semibold" w:hAnsi="Segoe UI Semibold"/>
                <w:color w:val="FFFFFF" w:themeColor="background1"/>
                <w:sz w:val="18"/>
                <w:szCs w:val="18"/>
                <w:lang w:val="en-GB"/>
              </w:rPr>
            </w:pPr>
            <w:r w:rsidRPr="006F20FB">
              <w:rPr>
                <w:rFonts w:ascii="Segoe UI Semibold" w:hAnsi="Segoe UI Semibold"/>
                <w:b/>
                <w:color w:val="FFFFFF" w:themeColor="background1"/>
                <w:sz w:val="18"/>
                <w:szCs w:val="18"/>
                <w:lang w:val="en-GB"/>
              </w:rPr>
              <w:t>Please tick to confirm these guidelines have been adhered to</w:t>
            </w:r>
          </w:p>
        </w:tc>
        <w:tc>
          <w:tcPr>
            <w:tcW w:w="1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27597A73" w14:textId="77777777" w:rsidR="00EF075F" w:rsidRPr="006F20FB" w:rsidRDefault="00EF075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Y </w:t>
            </w:r>
            <w:sdt>
              <w:sdtPr>
                <w:rPr>
                  <w:rFonts w:ascii="Segoe UI Semibold" w:hAnsi="Segoe UI Semibold"/>
                  <w:sz w:val="28"/>
                  <w:szCs w:val="28"/>
                  <w:lang w:val="en-GB"/>
                </w:rPr>
                <w:id w:val="-1418318903"/>
                <w14:checkbox>
                  <w14:checked w14:val="0"/>
                  <w14:checkedState w14:val="2612" w14:font="MS Gothic"/>
                  <w14:uncheckedState w14:val="2610" w14:font="MS Gothic"/>
                </w14:checkbox>
              </w:sdtPr>
              <w:sdtEndPr/>
              <w:sdtContent>
                <w:r w:rsidRPr="006F20FB">
                  <w:rPr>
                    <w:rFonts w:ascii="Segoe UI Symbol" w:eastAsia="MS Gothic" w:hAnsi="Segoe UI Symbol" w:cs="Segoe UI Symbol"/>
                    <w:sz w:val="28"/>
                    <w:szCs w:val="28"/>
                    <w:lang w:val="en-GB"/>
                  </w:rPr>
                  <w:t>☐</w:t>
                </w:r>
              </w:sdtContent>
            </w:sdt>
            <w:r w:rsidRPr="006F20FB">
              <w:rPr>
                <w:rFonts w:ascii="Segoe UI Semibold" w:hAnsi="Segoe UI Semibold"/>
                <w:sz w:val="18"/>
                <w:szCs w:val="18"/>
                <w:lang w:val="en-GB"/>
              </w:rPr>
              <w:t xml:space="preserve">  </w:t>
            </w:r>
          </w:p>
        </w:tc>
        <w:tc>
          <w:tcPr>
            <w:tcW w:w="273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2EBB46A6" w14:textId="77777777" w:rsidR="00EF075F" w:rsidRPr="006F20FB" w:rsidRDefault="00EF075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cs="Segoe UI Semibold"/>
                <w:sz w:val="18"/>
                <w:szCs w:val="18"/>
                <w:lang w:val="en-GB"/>
              </w:rPr>
              <w:t>Please tick to confirm</w:t>
            </w:r>
          </w:p>
        </w:tc>
      </w:tr>
      <w:tr w:rsidR="00EF075F" w:rsidRPr="006F20FB" w14:paraId="5C93EB71" w14:textId="77777777" w:rsidTr="5554AC38">
        <w:trPr>
          <w:trHeight w:val="1057"/>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4CD9D878" w14:textId="2EBFFC79" w:rsidR="00EF075F" w:rsidRPr="006F20FB" w:rsidRDefault="00EF075F" w:rsidP="002C3390">
            <w:pPr>
              <w:spacing w:before="40" w:after="40" w:line="200" w:lineRule="exact"/>
              <w:ind w:left="113"/>
              <w:rPr>
                <w:rFonts w:ascii="Segoe UI Semibold" w:hAnsi="Segoe UI Semibold" w:cs="Segoe UI Semibold"/>
                <w:sz w:val="18"/>
                <w:szCs w:val="18"/>
                <w:lang w:val="en-GB"/>
              </w:rPr>
            </w:pPr>
            <w:r w:rsidRPr="006F20FB">
              <w:rPr>
                <w:rFonts w:ascii="Segoe UI Semibold" w:hAnsi="Segoe UI Semibold" w:cs="Segoe UI Semibold"/>
                <w:sz w:val="18"/>
                <w:szCs w:val="18"/>
                <w:lang w:val="en-GB"/>
              </w:rPr>
              <w:t xml:space="preserve">Once submitted, </w:t>
            </w:r>
            <w:r w:rsidR="009F1596" w:rsidRPr="006F20FB">
              <w:rPr>
                <w:rFonts w:ascii="Segoe UI Semibold" w:hAnsi="Segoe UI Semibold" w:cs="Segoe UI Semibold"/>
                <w:sz w:val="18"/>
                <w:szCs w:val="18"/>
                <w:lang w:val="en-GB"/>
              </w:rPr>
              <w:t>the</w:t>
            </w:r>
            <w:r w:rsidRPr="006F20FB">
              <w:rPr>
                <w:rFonts w:ascii="Segoe UI Semibold" w:hAnsi="Segoe UI Semibold" w:cs="Segoe UI Semibold"/>
                <w:sz w:val="18"/>
                <w:szCs w:val="18"/>
                <w:lang w:val="en-GB"/>
              </w:rPr>
              <w:t xml:space="preserve"> site will no longer be visible through the logistics portal and if the site operates under a PPD model, they will be paid within the final cycle then removed from the contract.</w:t>
            </w:r>
          </w:p>
          <w:p w14:paraId="5C524E55" w14:textId="430640CC" w:rsidR="00EF075F" w:rsidRPr="006F20FB" w:rsidRDefault="00EF075F" w:rsidP="002C3390">
            <w:pPr>
              <w:spacing w:before="120" w:after="120" w:line="240" w:lineRule="auto"/>
              <w:ind w:left="113"/>
              <w:rPr>
                <w:rFonts w:ascii="Segoe UI Semibold" w:hAnsi="Segoe UI Semibold" w:cs="Segoe UI Semibold"/>
                <w:i/>
                <w:iCs/>
                <w:sz w:val="18"/>
                <w:szCs w:val="18"/>
                <w:lang w:val="en-GB"/>
              </w:rPr>
            </w:pPr>
            <w:r w:rsidRPr="006F20FB">
              <w:rPr>
                <w:rFonts w:ascii="Segoe UI Semibold" w:hAnsi="Segoe UI Semibold" w:cs="Segoe UI Semibold"/>
                <w:sz w:val="18"/>
                <w:szCs w:val="18"/>
                <w:lang w:val="en-GB"/>
              </w:rPr>
              <w:t>By completing this document, you agree that the Facility/Site will no longer ordering vaccines.</w:t>
            </w:r>
          </w:p>
        </w:tc>
      </w:tr>
    </w:tbl>
    <w:p w14:paraId="31BC42B7" w14:textId="44F77938" w:rsidR="00EF075F" w:rsidRPr="006F20FB" w:rsidRDefault="00EF075F" w:rsidP="00EF075F">
      <w:pPr>
        <w:spacing w:before="0" w:after="160" w:line="2" w:lineRule="auto"/>
        <w:rPr>
          <w:bCs/>
          <w:color w:val="23305D"/>
          <w:spacing w:val="-10"/>
          <w:sz w:val="72"/>
        </w:rPr>
      </w:pPr>
      <w:r w:rsidRPr="006F20FB">
        <w:rPr>
          <w:bCs/>
          <w:noProof/>
          <w:color w:val="23305D"/>
          <w:spacing w:val="-10"/>
          <w:sz w:val="42"/>
          <w:szCs w:val="42"/>
        </w:rPr>
        <mc:AlternateContent>
          <mc:Choice Requires="wps">
            <w:drawing>
              <wp:anchor distT="0" distB="0" distL="114300" distR="114300" simplePos="0" relativeHeight="251658243" behindDoc="0" locked="0" layoutInCell="1" allowOverlap="1" wp14:anchorId="1E583934" wp14:editId="3F4B84E1">
                <wp:simplePos x="0" y="0"/>
                <wp:positionH relativeFrom="column">
                  <wp:posOffset>1918335</wp:posOffset>
                </wp:positionH>
                <wp:positionV relativeFrom="paragraph">
                  <wp:posOffset>90805</wp:posOffset>
                </wp:positionV>
                <wp:extent cx="3521306" cy="277783"/>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521306" cy="277783"/>
                        </a:xfrm>
                        <a:prstGeom prst="rect">
                          <a:avLst/>
                        </a:prstGeom>
                        <a:noFill/>
                        <a:ln w="6350">
                          <a:noFill/>
                        </a:ln>
                      </wps:spPr>
                      <wps:txbx>
                        <w:txbxContent>
                          <w:p w14:paraId="749F443A" w14:textId="4B892C86" w:rsidR="00A04CA6" w:rsidRPr="002F2580" w:rsidRDefault="00A04CA6" w:rsidP="00EF075F">
                            <w:pPr>
                              <w:spacing w:before="0"/>
                              <w:jc w:val="right"/>
                              <w:rPr>
                                <w:sz w:val="14"/>
                              </w:rPr>
                            </w:pPr>
                            <w:r w:rsidRPr="002F2580">
                              <w:rPr>
                                <w:sz w:val="14"/>
                              </w:rPr>
                              <w:t xml:space="preserve">Version </w:t>
                            </w:r>
                            <w:r w:rsidR="00E221E7">
                              <w:rPr>
                                <w:sz w:val="14"/>
                              </w:rPr>
                              <w:t>3</w:t>
                            </w:r>
                            <w:r w:rsidRPr="002F2580">
                              <w:rPr>
                                <w:sz w:val="14"/>
                              </w:rPr>
                              <w:t>.0 | Page 1 of 1</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3934" id="Text Box 193" o:spid="_x0000_s1031" type="#_x0000_t202" style="position:absolute;margin-left:151.05pt;margin-top:7.15pt;width:277.25pt;height:2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" filled="f" stroked="f" strokeweight=".5pt">
                <v:textbox inset=",0">
                  <w:txbxContent>
                    <w:p w14:paraId="749F443A" w14:textId="4B892C86" w:rsidR="00A04CA6" w:rsidRPr="002F2580" w:rsidRDefault="00A04CA6" w:rsidP="00EF075F">
                      <w:pPr>
                        <w:spacing w:before="0"/>
                        <w:jc w:val="right"/>
                        <w:rPr>
                          <w:sz w:val="14"/>
                        </w:rPr>
                      </w:pPr>
                      <w:r w:rsidRPr="002F2580">
                        <w:rPr>
                          <w:sz w:val="14"/>
                        </w:rPr>
                        <w:t xml:space="preserve">Version </w:t>
                      </w:r>
                      <w:r w:rsidR="00E221E7">
                        <w:rPr>
                          <w:sz w:val="14"/>
                        </w:rPr>
                        <w:t>3</w:t>
                      </w:r>
                      <w:r w:rsidRPr="002F2580">
                        <w:rPr>
                          <w:sz w:val="14"/>
                        </w:rPr>
                        <w:t>.0 | Page 1 of 1</w:t>
                      </w:r>
                    </w:p>
                  </w:txbxContent>
                </v:textbox>
              </v:shape>
            </w:pict>
          </mc:Fallback>
        </mc:AlternateContent>
      </w:r>
    </w:p>
    <w:p w14:paraId="39C1F1AD" w14:textId="1199303F" w:rsidR="00FD0CF7" w:rsidRPr="006F20FB" w:rsidRDefault="00FD0CF7" w:rsidP="00D252A0">
      <w:pPr>
        <w:pStyle w:val="Heading11nonumber"/>
      </w:pPr>
      <w:bookmarkStart w:id="504" w:name="Appendix_D"/>
      <w:bookmarkStart w:id="505" w:name="_Toc199924808"/>
      <w:r w:rsidRPr="006F20FB">
        <w:t>Appendix D</w:t>
      </w:r>
      <w:bookmarkEnd w:id="504"/>
      <w:r w:rsidRPr="006F20FB">
        <w:t xml:space="preserve">: </w:t>
      </w:r>
      <w:r w:rsidRPr="006F20FB">
        <w:br/>
        <w:t>Logistics and inventory management</w:t>
      </w:r>
      <w:bookmarkEnd w:id="502"/>
      <w:bookmarkEnd w:id="505"/>
    </w:p>
    <w:p w14:paraId="1DFDEBEE" w14:textId="4D97D052" w:rsidR="00843F14" w:rsidRPr="006F20FB" w:rsidRDefault="00992C3C" w:rsidP="00843F14">
      <w:r>
        <w:t xml:space="preserve">NPHS </w:t>
      </w:r>
      <w:r w:rsidR="00437714">
        <w:t>Health New Zealand Te Whatu Ora</w:t>
      </w:r>
      <w:r w:rsidR="006750C4">
        <w:t xml:space="preserve"> </w:t>
      </w:r>
      <w:r w:rsidR="00843F14" w:rsidRPr="006F20FB">
        <w:t xml:space="preserve">will maintain the </w:t>
      </w:r>
      <w:r w:rsidR="003F0453">
        <w:t xml:space="preserve">Inventory Portal </w:t>
      </w:r>
      <w:r w:rsidR="00843F14" w:rsidRPr="006F20FB">
        <w:t xml:space="preserve">to support ongoing monitoring of inventory and demand. The image below shows the current process for distributing the vaccine to vaccination sites. </w:t>
      </w:r>
    </w:p>
    <w:p w14:paraId="3150C3FB" w14:textId="458457E1" w:rsidR="00843F14" w:rsidRPr="006F20FB" w:rsidRDefault="00843F14" w:rsidP="00843F14">
      <w:pPr>
        <w:keepNext/>
        <w:tabs>
          <w:tab w:val="left" w:pos="357"/>
        </w:tabs>
        <w:spacing w:after="40"/>
        <w:outlineLvl w:val="4"/>
        <w:rPr>
          <w:b/>
          <w:bCs/>
          <w:color w:val="23305D"/>
          <w:szCs w:val="21"/>
        </w:rPr>
      </w:pPr>
      <w:bookmarkStart w:id="506" w:name="_Toc80138293"/>
      <w:bookmarkStart w:id="507" w:name="_Toc88839197"/>
      <w:r w:rsidRPr="006F20FB">
        <w:rPr>
          <w:b/>
          <w:bCs/>
          <w:color w:val="23305D"/>
          <w:szCs w:val="21"/>
        </w:rPr>
        <w:t>Figure D.</w:t>
      </w:r>
      <w:r w:rsidRPr="006F20FB">
        <w:rPr>
          <w:b/>
          <w:bCs/>
          <w:color w:val="23305D"/>
          <w:szCs w:val="21"/>
        </w:rPr>
        <w:fldChar w:fldCharType="begin"/>
      </w:r>
      <w:r w:rsidRPr="006F20FB">
        <w:rPr>
          <w:b/>
          <w:bCs/>
          <w:color w:val="23305D"/>
          <w:szCs w:val="21"/>
        </w:rPr>
        <w:instrText xml:space="preserve"> SEQ Figure_D \* ARABIC </w:instrText>
      </w:r>
      <w:r w:rsidRPr="006F20FB">
        <w:rPr>
          <w:b/>
          <w:bCs/>
          <w:color w:val="23305D"/>
          <w:szCs w:val="21"/>
        </w:rPr>
        <w:fldChar w:fldCharType="separate"/>
      </w:r>
      <w:r w:rsidR="00A15ADD">
        <w:rPr>
          <w:b/>
          <w:bCs/>
          <w:noProof/>
          <w:color w:val="23305D"/>
          <w:szCs w:val="21"/>
        </w:rPr>
        <w:t>1</w:t>
      </w:r>
      <w:r w:rsidRPr="006F20FB">
        <w:rPr>
          <w:b/>
          <w:bCs/>
          <w:noProof/>
          <w:color w:val="23305D"/>
          <w:szCs w:val="21"/>
        </w:rPr>
        <w:fldChar w:fldCharType="end"/>
      </w:r>
      <w:r w:rsidRPr="006F20FB">
        <w:rPr>
          <w:b/>
          <w:bCs/>
          <w:color w:val="23305D"/>
          <w:szCs w:val="21"/>
        </w:rPr>
        <w:t xml:space="preserve"> – vaccine distribution process</w:t>
      </w:r>
      <w:bookmarkEnd w:id="506"/>
      <w:bookmarkEnd w:id="507"/>
    </w:p>
    <w:p w14:paraId="027B48B5" w14:textId="161CA596" w:rsidR="00843F14" w:rsidRPr="006F20FB" w:rsidRDefault="00140717" w:rsidP="00843F14">
      <w:r w:rsidRPr="006F20FB">
        <w:rPr>
          <w:sz w:val="24"/>
          <w:szCs w:val="24"/>
        </w:rPr>
        <w:object w:dxaOrig="15143" w:dyaOrig="1816" w14:anchorId="56EB5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56.85pt" o:ole="">
            <v:imagedata r:id="rId229" o:title=""/>
          </v:shape>
          <o:OLEObject Type="Embed" ProgID="Visio.Drawing.15" ShapeID="_x0000_i1025" DrawAspect="Content" ObjectID="_1810547218" r:id="rId230"/>
        </w:object>
      </w:r>
    </w:p>
    <w:p w14:paraId="4EA0F708" w14:textId="35D57E4F" w:rsidR="00843F14" w:rsidRPr="006F20FB" w:rsidRDefault="00843F14" w:rsidP="00843F14">
      <w:r w:rsidRPr="006F20FB">
        <w:t xml:space="preserve">Various vaccines have different storage conditions at each step of the process, see </w:t>
      </w:r>
      <w:r w:rsidR="00B46F8C" w:rsidRPr="006F20FB">
        <w:t>the Cold Chain Storage and shelf life in Section</w:t>
      </w:r>
      <w:r w:rsidRPr="006F20FB">
        <w:t>.</w:t>
      </w:r>
    </w:p>
    <w:p w14:paraId="1031DF5A" w14:textId="77777777" w:rsidR="00843F14" w:rsidRPr="006F20FB" w:rsidRDefault="00843F14" w:rsidP="00843F14"/>
    <w:tbl>
      <w:tblPr>
        <w:tblStyle w:val="TableGrid5"/>
        <w:tblW w:w="5000" w:type="pct"/>
        <w:tblLook w:val="04A0" w:firstRow="1" w:lastRow="0" w:firstColumn="1" w:lastColumn="0" w:noHBand="0" w:noVBand="1"/>
      </w:tblPr>
      <w:tblGrid>
        <w:gridCol w:w="749"/>
        <w:gridCol w:w="1951"/>
        <w:gridCol w:w="1692"/>
        <w:gridCol w:w="1842"/>
        <w:gridCol w:w="2118"/>
      </w:tblGrid>
      <w:tr w:rsidR="00843F14" w:rsidRPr="006F20FB" w14:paraId="726346B2" w14:textId="77777777" w:rsidTr="000A5DC6">
        <w:trPr>
          <w:cantSplit/>
          <w:trHeight w:val="1150"/>
        </w:trPr>
        <w:tc>
          <w:tcPr>
            <w:tcW w:w="448" w:type="pct"/>
            <w:vMerge w:val="restart"/>
            <w:tcBorders>
              <w:right w:val="single" w:sz="4" w:space="0" w:color="auto"/>
            </w:tcBorders>
            <w:shd w:val="clear" w:color="auto" w:fill="D9D9D9" w:themeFill="background1" w:themeFillShade="D9"/>
            <w:textDirection w:val="btLr"/>
          </w:tcPr>
          <w:p w14:paraId="64524A52" w14:textId="77777777" w:rsidR="00843F14" w:rsidRPr="006F20FB" w:rsidRDefault="00843F14" w:rsidP="000A5DC6">
            <w:pPr>
              <w:spacing w:before="120" w:after="120"/>
              <w:ind w:left="113" w:right="113"/>
              <w:jc w:val="center"/>
              <w:rPr>
                <w:b/>
                <w:bCs/>
              </w:rPr>
            </w:pPr>
            <w:r w:rsidRPr="006F20FB">
              <w:rPr>
                <w:b/>
                <w:bCs/>
              </w:rPr>
              <w:t>Roles and Responsibilities</w:t>
            </w:r>
          </w:p>
        </w:tc>
        <w:tc>
          <w:tcPr>
            <w:tcW w:w="1168" w:type="pct"/>
            <w:tcBorders>
              <w:top w:val="single" w:sz="4" w:space="0" w:color="auto"/>
              <w:left w:val="single" w:sz="4" w:space="0" w:color="auto"/>
              <w:bottom w:val="nil"/>
              <w:right w:val="nil"/>
            </w:tcBorders>
          </w:tcPr>
          <w:p w14:paraId="43FA28B2" w14:textId="77777777" w:rsidR="00843F14" w:rsidRPr="006F20FB" w:rsidRDefault="00843F14" w:rsidP="000A5DC6">
            <w:pPr>
              <w:spacing w:before="120" w:after="120" w:line="240" w:lineRule="auto"/>
              <w:rPr>
                <w:sz w:val="16"/>
                <w:szCs w:val="16"/>
              </w:rPr>
            </w:pPr>
            <w:r w:rsidRPr="006F20FB">
              <w:rPr>
                <w:b/>
                <w:sz w:val="16"/>
                <w:szCs w:val="16"/>
              </w:rPr>
              <w:t>Vaccine Manufacturer</w:t>
            </w:r>
            <w:r w:rsidRPr="006F20FB">
              <w:rPr>
                <w:sz w:val="16"/>
                <w:szCs w:val="16"/>
              </w:rPr>
              <w:t xml:space="preserve"> will ship trays to NZ’s vaccine distributor, confirm temperature, then transfer ownership.</w:t>
            </w:r>
          </w:p>
        </w:tc>
        <w:tc>
          <w:tcPr>
            <w:tcW w:w="1013" w:type="pct"/>
            <w:tcBorders>
              <w:top w:val="single" w:sz="4" w:space="0" w:color="auto"/>
              <w:left w:val="nil"/>
              <w:bottom w:val="nil"/>
              <w:right w:val="nil"/>
            </w:tcBorders>
          </w:tcPr>
          <w:p w14:paraId="6EF806A2" w14:textId="77777777" w:rsidR="00843F14" w:rsidRPr="006F20FB" w:rsidRDefault="00843F14" w:rsidP="000A5DC6">
            <w:pPr>
              <w:spacing w:before="120" w:after="120" w:line="240" w:lineRule="auto"/>
              <w:rPr>
                <w:sz w:val="16"/>
                <w:szCs w:val="16"/>
              </w:rPr>
            </w:pPr>
            <w:r w:rsidRPr="006F20FB">
              <w:rPr>
                <w:b/>
                <w:bCs/>
                <w:sz w:val="16"/>
                <w:szCs w:val="16"/>
              </w:rPr>
              <w:t>The Vaccine Distributor</w:t>
            </w:r>
            <w:r w:rsidRPr="006F20FB">
              <w:rPr>
                <w:sz w:val="16"/>
                <w:szCs w:val="16"/>
              </w:rPr>
              <w:t xml:space="preserve"> will store at the optimal temperature for long term storage.</w:t>
            </w:r>
          </w:p>
        </w:tc>
        <w:tc>
          <w:tcPr>
            <w:tcW w:w="1103" w:type="pct"/>
            <w:tcBorders>
              <w:top w:val="single" w:sz="4" w:space="0" w:color="auto"/>
              <w:left w:val="nil"/>
              <w:bottom w:val="nil"/>
              <w:right w:val="nil"/>
            </w:tcBorders>
          </w:tcPr>
          <w:p w14:paraId="3C236A1D" w14:textId="7D5496F0" w:rsidR="00843F14" w:rsidRPr="006F20FB" w:rsidRDefault="00843F14" w:rsidP="000A5DC6">
            <w:pPr>
              <w:spacing w:before="120" w:after="120" w:line="240" w:lineRule="auto"/>
              <w:rPr>
                <w:sz w:val="16"/>
                <w:szCs w:val="16"/>
              </w:rPr>
            </w:pPr>
            <w:r w:rsidRPr="006F20FB">
              <w:rPr>
                <w:b/>
                <w:bCs/>
                <w:sz w:val="16"/>
                <w:szCs w:val="16"/>
              </w:rPr>
              <w:t>The Vaccine Distributor</w:t>
            </w:r>
            <w:r w:rsidRPr="006F20FB">
              <w:rPr>
                <w:bCs/>
                <w:sz w:val="16"/>
                <w:szCs w:val="16"/>
              </w:rPr>
              <w:t xml:space="preserve"> </w:t>
            </w:r>
            <w:r w:rsidRPr="006F20FB">
              <w:rPr>
                <w:sz w:val="16"/>
                <w:szCs w:val="16"/>
              </w:rPr>
              <w:t>will pick and pack and arrange transport to the vaccine facility for storage at +2</w:t>
            </w:r>
            <w:r w:rsidRPr="006F20FB">
              <w:rPr>
                <w:rFonts w:cs="Segoe UI"/>
                <w:sz w:val="16"/>
                <w:szCs w:val="16"/>
              </w:rPr>
              <w:t>°</w:t>
            </w:r>
            <w:r w:rsidRPr="006F20FB">
              <w:rPr>
                <w:sz w:val="16"/>
                <w:szCs w:val="16"/>
              </w:rPr>
              <w:t>C to +8</w:t>
            </w:r>
            <w:r w:rsidRPr="006F20FB">
              <w:rPr>
                <w:rFonts w:cs="Segoe UI"/>
                <w:sz w:val="16"/>
                <w:szCs w:val="16"/>
              </w:rPr>
              <w:t>°</w:t>
            </w:r>
            <w:r w:rsidRPr="006F20FB">
              <w:rPr>
                <w:sz w:val="16"/>
                <w:szCs w:val="16"/>
              </w:rPr>
              <w:t>C</w:t>
            </w:r>
            <w:r w:rsidR="00D43C30">
              <w:rPr>
                <w:sz w:val="16"/>
                <w:szCs w:val="16"/>
              </w:rPr>
              <w:t>.</w:t>
            </w:r>
          </w:p>
        </w:tc>
        <w:tc>
          <w:tcPr>
            <w:tcW w:w="1268" w:type="pct"/>
            <w:tcBorders>
              <w:top w:val="single" w:sz="4" w:space="0" w:color="auto"/>
              <w:left w:val="nil"/>
              <w:bottom w:val="nil"/>
              <w:right w:val="single" w:sz="4" w:space="0" w:color="auto"/>
            </w:tcBorders>
          </w:tcPr>
          <w:p w14:paraId="35AABEB7" w14:textId="1FF414EB" w:rsidR="00843F14" w:rsidRPr="006F20FB" w:rsidRDefault="00843F14" w:rsidP="000A5DC6">
            <w:pPr>
              <w:spacing w:before="120" w:after="120" w:line="240" w:lineRule="auto"/>
              <w:rPr>
                <w:sz w:val="16"/>
                <w:szCs w:val="16"/>
              </w:rPr>
            </w:pPr>
          </w:p>
        </w:tc>
      </w:tr>
      <w:tr w:rsidR="00843F14" w:rsidRPr="006F20FB" w14:paraId="7BB187E8" w14:textId="77777777" w:rsidTr="4636BB60">
        <w:trPr>
          <w:cantSplit/>
          <w:trHeight w:val="1134"/>
        </w:trPr>
        <w:tc>
          <w:tcPr>
            <w:tcW w:w="448" w:type="pct"/>
            <w:vMerge/>
            <w:textDirection w:val="btLr"/>
          </w:tcPr>
          <w:p w14:paraId="659C2129" w14:textId="77777777" w:rsidR="00843F14" w:rsidRPr="006F20FB" w:rsidRDefault="00843F14" w:rsidP="000A5DC6">
            <w:pPr>
              <w:spacing w:before="120" w:after="120"/>
              <w:ind w:left="113" w:right="113"/>
            </w:pPr>
          </w:p>
        </w:tc>
        <w:tc>
          <w:tcPr>
            <w:tcW w:w="1168" w:type="pct"/>
            <w:tcBorders>
              <w:top w:val="nil"/>
              <w:left w:val="single" w:sz="4" w:space="0" w:color="auto"/>
              <w:bottom w:val="nil"/>
              <w:right w:val="nil"/>
            </w:tcBorders>
          </w:tcPr>
          <w:p w14:paraId="31B0FD88" w14:textId="62A7B1B7" w:rsidR="00843F14" w:rsidRPr="006F20FB" w:rsidRDefault="00C9697B" w:rsidP="000A5DC6">
            <w:pPr>
              <w:spacing w:before="120" w:after="120" w:line="240" w:lineRule="auto"/>
              <w:rPr>
                <w:sz w:val="16"/>
                <w:szCs w:val="16"/>
              </w:rPr>
            </w:pPr>
            <w:r>
              <w:rPr>
                <w:b/>
                <w:sz w:val="16"/>
                <w:szCs w:val="16"/>
              </w:rPr>
              <w:t xml:space="preserve">NPHS </w:t>
            </w:r>
            <w:r w:rsidR="00437714">
              <w:rPr>
                <w:b/>
                <w:sz w:val="16"/>
                <w:szCs w:val="16"/>
              </w:rPr>
              <w:t>Health New Zealand Te Whatu Ora</w:t>
            </w:r>
            <w:r w:rsidR="00843F14" w:rsidRPr="006F20FB">
              <w:rPr>
                <w:bCs/>
                <w:sz w:val="16"/>
                <w:szCs w:val="16"/>
              </w:rPr>
              <w:t xml:space="preserve"> </w:t>
            </w:r>
            <w:r w:rsidR="00843F14" w:rsidRPr="006F20FB">
              <w:rPr>
                <w:sz w:val="16"/>
                <w:szCs w:val="16"/>
              </w:rPr>
              <w:t>will own the supply from here.</w:t>
            </w:r>
          </w:p>
        </w:tc>
        <w:tc>
          <w:tcPr>
            <w:tcW w:w="1013" w:type="pct"/>
            <w:tcBorders>
              <w:top w:val="nil"/>
              <w:left w:val="nil"/>
              <w:bottom w:val="nil"/>
              <w:right w:val="nil"/>
            </w:tcBorders>
          </w:tcPr>
          <w:p w14:paraId="6DFB29DD" w14:textId="320F7B63" w:rsidR="00843F14" w:rsidRPr="006F20FB" w:rsidRDefault="00843F14" w:rsidP="000A5DC6">
            <w:pPr>
              <w:spacing w:before="120" w:after="120" w:line="240" w:lineRule="auto"/>
              <w:rPr>
                <w:sz w:val="16"/>
                <w:szCs w:val="16"/>
              </w:rPr>
            </w:pPr>
          </w:p>
        </w:tc>
        <w:tc>
          <w:tcPr>
            <w:tcW w:w="1103" w:type="pct"/>
            <w:tcBorders>
              <w:top w:val="nil"/>
              <w:left w:val="nil"/>
              <w:bottom w:val="nil"/>
              <w:right w:val="nil"/>
            </w:tcBorders>
          </w:tcPr>
          <w:p w14:paraId="5781ECDC" w14:textId="627AF899" w:rsidR="00843F14" w:rsidRPr="006F20FB" w:rsidRDefault="00843F14" w:rsidP="000A5DC6">
            <w:pPr>
              <w:spacing w:before="120" w:after="120" w:line="240" w:lineRule="auto"/>
              <w:rPr>
                <w:sz w:val="16"/>
                <w:szCs w:val="16"/>
              </w:rPr>
            </w:pPr>
            <w:r w:rsidRPr="006F20FB">
              <w:rPr>
                <w:b/>
                <w:sz w:val="16"/>
                <w:szCs w:val="16"/>
              </w:rPr>
              <w:t>Facilities</w:t>
            </w:r>
            <w:r w:rsidRPr="006F20FB">
              <w:rPr>
                <w:sz w:val="16"/>
                <w:szCs w:val="16"/>
              </w:rPr>
              <w:t xml:space="preserve"> will receive and store vials at +2</w:t>
            </w:r>
            <w:r w:rsidRPr="006F20FB">
              <w:rPr>
                <w:rFonts w:cs="Segoe UI"/>
                <w:sz w:val="16"/>
                <w:szCs w:val="16"/>
              </w:rPr>
              <w:t>°</w:t>
            </w:r>
            <w:r w:rsidRPr="006F20FB">
              <w:rPr>
                <w:sz w:val="16"/>
                <w:szCs w:val="16"/>
              </w:rPr>
              <w:t>C to +8</w:t>
            </w:r>
            <w:r w:rsidRPr="006F20FB">
              <w:rPr>
                <w:rFonts w:cs="Segoe UI"/>
                <w:sz w:val="16"/>
                <w:szCs w:val="16"/>
              </w:rPr>
              <w:t>°</w:t>
            </w:r>
            <w:r w:rsidRPr="006F20FB">
              <w:rPr>
                <w:sz w:val="16"/>
                <w:szCs w:val="16"/>
              </w:rPr>
              <w:t>C in certified cold chain for later distribution to sites without cold chain</w:t>
            </w:r>
            <w:r w:rsidR="00344278">
              <w:rPr>
                <w:sz w:val="16"/>
                <w:szCs w:val="16"/>
              </w:rPr>
              <w:t>.</w:t>
            </w:r>
          </w:p>
        </w:tc>
        <w:tc>
          <w:tcPr>
            <w:tcW w:w="1268" w:type="pct"/>
            <w:tcBorders>
              <w:top w:val="nil"/>
              <w:left w:val="nil"/>
              <w:bottom w:val="nil"/>
              <w:right w:val="single" w:sz="4" w:space="0" w:color="auto"/>
            </w:tcBorders>
          </w:tcPr>
          <w:p w14:paraId="2E688B37" w14:textId="38CFCDA1" w:rsidR="00843F14" w:rsidRPr="006F20FB" w:rsidRDefault="005257D9" w:rsidP="000A5DC6">
            <w:pPr>
              <w:spacing w:before="120" w:after="120" w:line="240" w:lineRule="auto"/>
              <w:rPr>
                <w:sz w:val="16"/>
                <w:szCs w:val="16"/>
              </w:rPr>
            </w:pPr>
            <w:r>
              <w:rPr>
                <w:b/>
                <w:sz w:val="16"/>
                <w:szCs w:val="16"/>
              </w:rPr>
              <w:t xml:space="preserve">Health </w:t>
            </w:r>
            <w:r w:rsidR="00AF3A7A" w:rsidRPr="00AF3A7A">
              <w:rPr>
                <w:b/>
                <w:sz w:val="16"/>
                <w:szCs w:val="16"/>
              </w:rPr>
              <w:t>District</w:t>
            </w:r>
            <w:r w:rsidR="00843F14" w:rsidRPr="006F20FB">
              <w:rPr>
                <w:b/>
                <w:sz w:val="16"/>
                <w:szCs w:val="16"/>
              </w:rPr>
              <w:t>s</w:t>
            </w:r>
            <w:r w:rsidR="00843F14" w:rsidRPr="006F20FB">
              <w:rPr>
                <w:sz w:val="16"/>
                <w:szCs w:val="16"/>
              </w:rPr>
              <w:t xml:space="preserve"> or </w:t>
            </w:r>
            <w:r w:rsidR="00843F14" w:rsidRPr="006F20FB">
              <w:rPr>
                <w:b/>
                <w:sz w:val="16"/>
                <w:szCs w:val="16"/>
              </w:rPr>
              <w:t>Providers</w:t>
            </w:r>
            <w:r w:rsidR="00843F14" w:rsidRPr="006F20FB">
              <w:rPr>
                <w:sz w:val="16"/>
                <w:szCs w:val="16"/>
              </w:rPr>
              <w:t xml:space="preserve"> may transport vials from their facilities to vaccination sites (within transportation time limits on vaccines if applicable).</w:t>
            </w:r>
          </w:p>
        </w:tc>
      </w:tr>
      <w:tr w:rsidR="00843F14" w:rsidRPr="006F20FB" w14:paraId="73DBAF2A" w14:textId="77777777" w:rsidTr="4636BB60">
        <w:trPr>
          <w:cantSplit/>
          <w:trHeight w:val="1134"/>
        </w:trPr>
        <w:tc>
          <w:tcPr>
            <w:tcW w:w="448" w:type="pct"/>
            <w:vMerge/>
            <w:textDirection w:val="btLr"/>
          </w:tcPr>
          <w:p w14:paraId="64B7C1B2" w14:textId="77777777" w:rsidR="00843F14" w:rsidRPr="006F20FB" w:rsidRDefault="00843F14" w:rsidP="000A5DC6">
            <w:pPr>
              <w:spacing w:before="120" w:after="120"/>
              <w:ind w:left="113" w:right="113"/>
            </w:pPr>
          </w:p>
        </w:tc>
        <w:tc>
          <w:tcPr>
            <w:tcW w:w="1168" w:type="pct"/>
            <w:tcBorders>
              <w:top w:val="nil"/>
              <w:left w:val="single" w:sz="4" w:space="0" w:color="auto"/>
              <w:bottom w:val="single" w:sz="4" w:space="0" w:color="auto"/>
              <w:right w:val="nil"/>
            </w:tcBorders>
          </w:tcPr>
          <w:p w14:paraId="788EB196" w14:textId="77777777" w:rsidR="00843F14" w:rsidRPr="006F20FB" w:rsidRDefault="00843F14" w:rsidP="000A5DC6">
            <w:pPr>
              <w:spacing w:before="120" w:after="120" w:line="240" w:lineRule="auto"/>
              <w:rPr>
                <w:sz w:val="16"/>
                <w:szCs w:val="16"/>
              </w:rPr>
            </w:pPr>
            <w:r w:rsidRPr="006F20FB">
              <w:rPr>
                <w:b/>
                <w:bCs/>
                <w:sz w:val="16"/>
                <w:szCs w:val="16"/>
              </w:rPr>
              <w:t>The Vaccine Distributor</w:t>
            </w:r>
            <w:r w:rsidRPr="006F20FB">
              <w:rPr>
                <w:sz w:val="16"/>
                <w:szCs w:val="16"/>
              </w:rPr>
              <w:t xml:space="preserve"> will confirm the vaccine is undamaged and transfer to inventory management.</w:t>
            </w:r>
          </w:p>
        </w:tc>
        <w:tc>
          <w:tcPr>
            <w:tcW w:w="1013" w:type="pct"/>
            <w:tcBorders>
              <w:top w:val="nil"/>
              <w:left w:val="nil"/>
              <w:bottom w:val="single" w:sz="4" w:space="0" w:color="auto"/>
              <w:right w:val="nil"/>
            </w:tcBorders>
          </w:tcPr>
          <w:p w14:paraId="153FC53A" w14:textId="46C01397" w:rsidR="00843F14" w:rsidRPr="006F20FB" w:rsidRDefault="00992C3C" w:rsidP="000A5DC6">
            <w:pPr>
              <w:spacing w:before="120" w:after="120" w:line="240" w:lineRule="auto"/>
              <w:rPr>
                <w:sz w:val="16"/>
                <w:szCs w:val="16"/>
              </w:rPr>
            </w:pPr>
            <w:r>
              <w:rPr>
                <w:b/>
                <w:sz w:val="16"/>
                <w:szCs w:val="16"/>
              </w:rPr>
              <w:t xml:space="preserve">NPHS </w:t>
            </w:r>
            <w:r w:rsidR="00437714">
              <w:rPr>
                <w:b/>
                <w:sz w:val="16"/>
                <w:szCs w:val="16"/>
              </w:rPr>
              <w:t>Health New Zealand Te Whatu Ora</w:t>
            </w:r>
            <w:r w:rsidR="00B578E0" w:rsidRPr="006F20FB">
              <w:rPr>
                <w:sz w:val="16"/>
                <w:szCs w:val="16"/>
              </w:rPr>
              <w:t xml:space="preserve"> </w:t>
            </w:r>
            <w:r w:rsidR="00843F14" w:rsidRPr="006F20FB">
              <w:rPr>
                <w:sz w:val="16"/>
                <w:szCs w:val="16"/>
              </w:rPr>
              <w:t>will confirm the order with the distributor to pack and transport to each delivery site</w:t>
            </w:r>
            <w:r w:rsidR="00344278">
              <w:rPr>
                <w:sz w:val="16"/>
                <w:szCs w:val="16"/>
              </w:rPr>
              <w:t>.</w:t>
            </w:r>
          </w:p>
        </w:tc>
        <w:tc>
          <w:tcPr>
            <w:tcW w:w="1103" w:type="pct"/>
            <w:tcBorders>
              <w:top w:val="nil"/>
              <w:left w:val="nil"/>
              <w:bottom w:val="single" w:sz="4" w:space="0" w:color="auto"/>
              <w:right w:val="nil"/>
            </w:tcBorders>
          </w:tcPr>
          <w:p w14:paraId="4A7DEDC1" w14:textId="229FFCCC" w:rsidR="00843F14" w:rsidRPr="006F20FB" w:rsidRDefault="00843F14" w:rsidP="000A5DC6">
            <w:pPr>
              <w:spacing w:before="120" w:after="120" w:line="240" w:lineRule="auto"/>
              <w:rPr>
                <w:sz w:val="16"/>
                <w:szCs w:val="16"/>
              </w:rPr>
            </w:pPr>
            <w:r w:rsidRPr="006F20FB">
              <w:rPr>
                <w:b/>
                <w:sz w:val="16"/>
                <w:szCs w:val="16"/>
              </w:rPr>
              <w:t>Sites</w:t>
            </w:r>
            <w:r w:rsidRPr="006F20FB">
              <w:rPr>
                <w:sz w:val="16"/>
                <w:szCs w:val="16"/>
              </w:rPr>
              <w:t xml:space="preserve"> may also receive and store vials at +2</w:t>
            </w:r>
            <w:r w:rsidRPr="006F20FB">
              <w:rPr>
                <w:rFonts w:cs="Segoe UI"/>
                <w:sz w:val="16"/>
                <w:szCs w:val="16"/>
              </w:rPr>
              <w:t>°</w:t>
            </w:r>
            <w:r w:rsidRPr="006F20FB">
              <w:rPr>
                <w:sz w:val="16"/>
                <w:szCs w:val="16"/>
              </w:rPr>
              <w:t>C to +8</w:t>
            </w:r>
            <w:r w:rsidRPr="006F20FB">
              <w:rPr>
                <w:rFonts w:cs="Segoe UI"/>
                <w:sz w:val="16"/>
                <w:szCs w:val="16"/>
              </w:rPr>
              <w:t>°</w:t>
            </w:r>
            <w:r w:rsidRPr="006F20FB">
              <w:rPr>
                <w:sz w:val="16"/>
                <w:szCs w:val="16"/>
              </w:rPr>
              <w:t>C in certified cold chain</w:t>
            </w:r>
            <w:r w:rsidR="00344278">
              <w:rPr>
                <w:sz w:val="16"/>
                <w:szCs w:val="16"/>
              </w:rPr>
              <w:t>.</w:t>
            </w:r>
          </w:p>
        </w:tc>
        <w:tc>
          <w:tcPr>
            <w:tcW w:w="1268" w:type="pct"/>
            <w:tcBorders>
              <w:top w:val="nil"/>
              <w:left w:val="nil"/>
              <w:bottom w:val="single" w:sz="4" w:space="0" w:color="auto"/>
              <w:right w:val="single" w:sz="4" w:space="0" w:color="auto"/>
            </w:tcBorders>
          </w:tcPr>
          <w:p w14:paraId="5C16DAFB" w14:textId="77777777" w:rsidR="00843F14" w:rsidRPr="006F20FB" w:rsidRDefault="00843F14" w:rsidP="000A5DC6">
            <w:pPr>
              <w:spacing w:before="120" w:after="120" w:line="240" w:lineRule="auto"/>
              <w:rPr>
                <w:sz w:val="16"/>
                <w:szCs w:val="16"/>
              </w:rPr>
            </w:pPr>
          </w:p>
        </w:tc>
      </w:tr>
    </w:tbl>
    <w:p w14:paraId="48981B34" w14:textId="7F82F6E6" w:rsidR="00FD0CF7" w:rsidRPr="006F20FB" w:rsidRDefault="00FD0CF7" w:rsidP="00FD0CF7"/>
    <w:p w14:paraId="7182286E" w14:textId="289AC204" w:rsidR="00FD0CF7" w:rsidRPr="006F20FB" w:rsidRDefault="00FD0CF7" w:rsidP="00FD0CF7"/>
    <w:p w14:paraId="1836E460" w14:textId="77777777" w:rsidR="00F34174" w:rsidRPr="006F20FB" w:rsidRDefault="00F34174" w:rsidP="0009588A">
      <w:pPr>
        <w:sectPr w:rsidR="00F34174" w:rsidRPr="006F20FB" w:rsidSect="008C6D95">
          <w:headerReference w:type="first" r:id="rId231"/>
          <w:pgSz w:w="11906" w:h="16838" w:code="9"/>
          <w:pgMar w:top="1418" w:right="1701" w:bottom="1134" w:left="1843" w:header="680" w:footer="454" w:gutter="0"/>
          <w:cols w:space="708"/>
          <w:titlePg/>
          <w:docGrid w:linePitch="360"/>
        </w:sectPr>
      </w:pPr>
    </w:p>
    <w:p w14:paraId="46213A54" w14:textId="47AEB6E9" w:rsidR="00416938" w:rsidRPr="00100FA4" w:rsidRDefault="00E73DBB" w:rsidP="00416938">
      <w:pPr>
        <w:pStyle w:val="Heading11nonumber"/>
        <w:rPr>
          <w:sz w:val="56"/>
          <w:szCs w:val="56"/>
        </w:rPr>
      </w:pPr>
      <w:bookmarkStart w:id="508" w:name="Appendix_E"/>
      <w:bookmarkStart w:id="509" w:name="_Toc87873450"/>
      <w:bookmarkStart w:id="510" w:name="_Toc199924809"/>
      <w:r w:rsidRPr="004B7053">
        <w:rPr>
          <w:rFonts w:ascii="Poppins" w:eastAsia="Roboto" w:hAnsi="Poppins" w:cs="Poppins"/>
          <w:b/>
          <w:bCs w:val="0"/>
          <w:noProof/>
          <w:kern w:val="22"/>
          <w:sz w:val="48"/>
          <w:szCs w:val="48"/>
        </w:rPr>
        <w:drawing>
          <wp:anchor distT="0" distB="0" distL="114300" distR="114300" simplePos="0" relativeHeight="251658262" behindDoc="1" locked="0" layoutInCell="1" allowOverlap="1" wp14:anchorId="58017134" wp14:editId="02D675A9">
            <wp:simplePos x="0" y="0"/>
            <wp:positionH relativeFrom="column">
              <wp:posOffset>8026400</wp:posOffset>
            </wp:positionH>
            <wp:positionV relativeFrom="paragraph">
              <wp:posOffset>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1768572536" name="Picture 1768572536"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2536" name="Picture 1768572536" descr="A blue and black text&#10;&#10;Description automatically generated"/>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BDA" w:rsidRPr="00AB5BDA">
        <w:rPr>
          <w:sz w:val="56"/>
          <w:szCs w:val="56"/>
        </w:rPr>
        <w:t xml:space="preserve"> </w:t>
      </w:r>
      <w:r w:rsidR="00416938" w:rsidRPr="00100FA4">
        <w:rPr>
          <w:sz w:val="56"/>
          <w:szCs w:val="56"/>
        </w:rPr>
        <w:t>Appendix E</w:t>
      </w:r>
      <w:bookmarkEnd w:id="508"/>
      <w:r w:rsidR="00416938" w:rsidRPr="00100FA4">
        <w:rPr>
          <w:sz w:val="56"/>
          <w:szCs w:val="56"/>
        </w:rPr>
        <w:t xml:space="preserve">: </w:t>
      </w:r>
      <w:r w:rsidR="00416938" w:rsidRPr="00100FA4">
        <w:rPr>
          <w:sz w:val="56"/>
          <w:szCs w:val="56"/>
        </w:rPr>
        <w:br/>
      </w:r>
      <w:r w:rsidR="002D61AD">
        <w:rPr>
          <w:sz w:val="56"/>
          <w:szCs w:val="56"/>
        </w:rPr>
        <w:t>N</w:t>
      </w:r>
      <w:r w:rsidR="00416938" w:rsidRPr="00100FA4">
        <w:rPr>
          <w:sz w:val="56"/>
          <w:szCs w:val="56"/>
        </w:rPr>
        <w:t>IP logistics overview/cheat sheets</w:t>
      </w:r>
      <w:bookmarkEnd w:id="509"/>
      <w:bookmarkEnd w:id="510"/>
    </w:p>
    <w:tbl>
      <w:tblPr>
        <w:tblStyle w:val="GridTable1Light"/>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962"/>
        <w:gridCol w:w="283"/>
        <w:gridCol w:w="9072"/>
      </w:tblGrid>
      <w:tr w:rsidR="00416938" w:rsidRPr="006F20FB" w14:paraId="522003E5" w14:textId="77777777" w:rsidTr="722920DF">
        <w:trPr>
          <w:cnfStyle w:val="100000000000" w:firstRow="1" w:lastRow="0" w:firstColumn="0" w:lastColumn="0" w:oddVBand="0" w:evenVBand="0" w:oddHBand="0" w:evenHBand="0" w:firstRowFirstColumn="0" w:firstRowLastColumn="0" w:lastRowFirstColumn="0" w:lastRowLastColumn="0"/>
        </w:trPr>
        <w:tc>
          <w:tcPr>
            <w:tcW w:w="4962" w:type="dxa"/>
          </w:tcPr>
          <w:p w14:paraId="03C795C4" w14:textId="77777777" w:rsidR="00416938" w:rsidRPr="006F20FB" w:rsidRDefault="00416938" w:rsidP="003C5103">
            <w:r w:rsidRPr="006F20FB">
              <w:t>Regulations</w:t>
            </w:r>
          </w:p>
        </w:tc>
        <w:tc>
          <w:tcPr>
            <w:tcW w:w="283" w:type="dxa"/>
            <w:shd w:val="clear" w:color="auto" w:fill="auto"/>
          </w:tcPr>
          <w:p w14:paraId="1AC92D3D" w14:textId="77777777" w:rsidR="00416938" w:rsidRPr="006F20FB" w:rsidRDefault="00416938" w:rsidP="003C5103"/>
        </w:tc>
        <w:tc>
          <w:tcPr>
            <w:tcW w:w="9072" w:type="dxa"/>
          </w:tcPr>
          <w:p w14:paraId="32D93702" w14:textId="77777777" w:rsidR="00416938" w:rsidRPr="006F20FB" w:rsidRDefault="00416938" w:rsidP="003C5103">
            <w:r w:rsidRPr="006F20FB">
              <w:t>Cold chain standards</w:t>
            </w:r>
          </w:p>
        </w:tc>
      </w:tr>
      <w:tr w:rsidR="00416938" w:rsidRPr="006F20FB" w14:paraId="795F86A7" w14:textId="77777777" w:rsidTr="722920DF">
        <w:trPr>
          <w:cnfStyle w:val="000000100000" w:firstRow="0" w:lastRow="0" w:firstColumn="0" w:lastColumn="0" w:oddVBand="0" w:evenVBand="0" w:oddHBand="1" w:evenHBand="0" w:firstRowFirstColumn="0" w:firstRowLastColumn="0" w:lastRowFirstColumn="0" w:lastRowLastColumn="0"/>
        </w:trPr>
        <w:tc>
          <w:tcPr>
            <w:tcW w:w="4962" w:type="dxa"/>
          </w:tcPr>
          <w:p w14:paraId="31423C90" w14:textId="4261FD68" w:rsidR="00416938" w:rsidRPr="006F20FB" w:rsidRDefault="7EC46149" w:rsidP="003C5103">
            <w:pPr>
              <w:pStyle w:val="Table10ptbullets"/>
            </w:pPr>
            <w:r w:rsidRPr="722920DF">
              <w:rPr>
                <w:b/>
                <w:bCs/>
              </w:rPr>
              <w:t xml:space="preserve">COVID-19 </w:t>
            </w:r>
            <w:r w:rsidR="1385B089" w:rsidRPr="722920DF">
              <w:rPr>
                <w:b/>
                <w:bCs/>
              </w:rPr>
              <w:t>vaccine</w:t>
            </w:r>
            <w:r w:rsidRPr="722920DF">
              <w:rPr>
                <w:b/>
                <w:bCs/>
              </w:rPr>
              <w:t xml:space="preserve"> ownership </w:t>
            </w:r>
            <w:r w:rsidR="30ECFCBA">
              <w:br/>
            </w:r>
            <w:r>
              <w:t xml:space="preserve">All COVID-19 vaccine stock is owned by </w:t>
            </w:r>
            <w:r w:rsidR="0553EB8D">
              <w:t>Pharmac</w:t>
            </w:r>
            <w:r>
              <w:t>. </w:t>
            </w:r>
          </w:p>
          <w:p w14:paraId="677E1B22" w14:textId="36DF6074" w:rsidR="00416938" w:rsidRPr="006F20FB" w:rsidRDefault="7EC46149" w:rsidP="003C5103">
            <w:pPr>
              <w:pStyle w:val="Table10ptbullets"/>
            </w:pPr>
            <w:r w:rsidRPr="722920DF">
              <w:rPr>
                <w:b/>
                <w:bCs/>
              </w:rPr>
              <w:t xml:space="preserve">Pharmacy licence </w:t>
            </w:r>
            <w:r w:rsidR="30ECFCBA">
              <w:br/>
            </w:r>
            <w:r>
              <w:t xml:space="preserve">This allows </w:t>
            </w:r>
            <w:r w:rsidR="633E7186">
              <w:t xml:space="preserve">Health </w:t>
            </w:r>
            <w:r w:rsidR="281621E7">
              <w:t>District</w:t>
            </w:r>
            <w:r>
              <w:t xml:space="preserve"> hospital pharmacies to pack down </w:t>
            </w:r>
            <w:r w:rsidR="2BC97051">
              <w:t xml:space="preserve">10 vial </w:t>
            </w:r>
            <w:r w:rsidR="45CA6C54">
              <w:t>carton</w:t>
            </w:r>
            <w:r w:rsidR="23E5CE88">
              <w:t>s</w:t>
            </w:r>
            <w:r>
              <w:t xml:space="preserve"> of </w:t>
            </w:r>
            <w:r w:rsidR="1EBEE84B">
              <w:t>C</w:t>
            </w:r>
            <w:r>
              <w:t xml:space="preserve">OVID-19 </w:t>
            </w:r>
            <w:r w:rsidR="1385B089">
              <w:t>vaccine</w:t>
            </w:r>
            <w:r w:rsidR="1968CAF7">
              <w:t>s</w:t>
            </w:r>
            <w:r>
              <w:t xml:space="preserve"> into smaller quantities, but only for vaccination sites run by the </w:t>
            </w:r>
            <w:r w:rsidR="633E7186">
              <w:t xml:space="preserve">Health </w:t>
            </w:r>
            <w:r w:rsidR="281621E7">
              <w:t>District</w:t>
            </w:r>
            <w:r>
              <w:t xml:space="preserve"> legal entity; that is, </w:t>
            </w:r>
            <w:r w:rsidR="633E7186">
              <w:t xml:space="preserve">Health </w:t>
            </w:r>
            <w:r w:rsidR="281621E7">
              <w:t>District</w:t>
            </w:r>
            <w:r>
              <w:t xml:space="preserve"> hospital pharmacies can only pack down into smaller pack sizes for vaccination sites run by </w:t>
            </w:r>
            <w:r w:rsidR="633E7186">
              <w:t xml:space="preserve">Health </w:t>
            </w:r>
            <w:r w:rsidR="281621E7">
              <w:t>District</w:t>
            </w:r>
            <w:r w:rsidR="7FCECF6F">
              <w:t xml:space="preserve"> </w:t>
            </w:r>
            <w:r>
              <w:t>employees.</w:t>
            </w:r>
            <w:r w:rsidR="30ECFCBA">
              <w:br/>
            </w:r>
            <w:r w:rsidRPr="722920DF">
              <w:rPr>
                <w:b/>
                <w:bCs/>
              </w:rPr>
              <w:t xml:space="preserve">Wholesale Licence </w:t>
            </w:r>
            <w:r w:rsidR="30ECFCBA">
              <w:br/>
            </w:r>
            <w:r w:rsidR="71915CB1">
              <w:t xml:space="preserve">This allows </w:t>
            </w:r>
            <w:r w:rsidR="633E7186">
              <w:t xml:space="preserve">Health </w:t>
            </w:r>
            <w:r w:rsidR="281621E7">
              <w:t>District</w:t>
            </w:r>
            <w:r w:rsidR="71915CB1">
              <w:t xml:space="preserve"> hospital pharmacies to supply </w:t>
            </w:r>
            <w:r w:rsidR="38601FA9">
              <w:t>C</w:t>
            </w:r>
            <w:r w:rsidR="71915CB1">
              <w:t xml:space="preserve">OVID-19 </w:t>
            </w:r>
            <w:r w:rsidR="1385B089">
              <w:t>vaccine</w:t>
            </w:r>
            <w:r w:rsidR="71915CB1">
              <w:t xml:space="preserve"> by wholesale, in full </w:t>
            </w:r>
            <w:r w:rsidR="0F78117C">
              <w:t>carton</w:t>
            </w:r>
            <w:r w:rsidR="2C33DB79">
              <w:t>s</w:t>
            </w:r>
            <w:r w:rsidR="71915CB1">
              <w:t xml:space="preserve"> to non-</w:t>
            </w:r>
            <w:r w:rsidR="633E7186">
              <w:t xml:space="preserve">health </w:t>
            </w:r>
            <w:r w:rsidR="281621E7">
              <w:t>District</w:t>
            </w:r>
            <w:r w:rsidR="71915CB1">
              <w:t xml:space="preserve"> vaccination sites outside their </w:t>
            </w:r>
            <w:r w:rsidR="633E7186">
              <w:t xml:space="preserve">Health </w:t>
            </w:r>
            <w:r w:rsidR="281621E7">
              <w:t>District</w:t>
            </w:r>
            <w:r w:rsidR="71915CB1">
              <w:t xml:space="preserve"> legal entity. For the purposes of this, the definition of </w:t>
            </w:r>
            <w:r w:rsidR="633E7186">
              <w:t xml:space="preserve">Health </w:t>
            </w:r>
            <w:r w:rsidR="281621E7">
              <w:t>District</w:t>
            </w:r>
            <w:r w:rsidR="71915CB1">
              <w:t xml:space="preserve"> means the </w:t>
            </w:r>
            <w:r w:rsidR="633E7186">
              <w:t xml:space="preserve">Health </w:t>
            </w:r>
            <w:r w:rsidR="281621E7">
              <w:t>District</w:t>
            </w:r>
            <w:r w:rsidR="71915CB1">
              <w:t xml:space="preserve"> legal entity, not the geographical </w:t>
            </w:r>
            <w:r w:rsidR="633E7186">
              <w:t xml:space="preserve">Health </w:t>
            </w:r>
            <w:r w:rsidR="281621E7">
              <w:t>District</w:t>
            </w:r>
            <w:r w:rsidR="71915CB1">
              <w:t xml:space="preserve"> boundary.</w:t>
            </w:r>
          </w:p>
        </w:tc>
        <w:tc>
          <w:tcPr>
            <w:tcW w:w="283" w:type="dxa"/>
            <w:shd w:val="clear" w:color="auto" w:fill="auto"/>
          </w:tcPr>
          <w:p w14:paraId="6BE3E6F4" w14:textId="77777777" w:rsidR="00416938" w:rsidRPr="006F20FB" w:rsidRDefault="00416938" w:rsidP="003C5103">
            <w:pPr>
              <w:spacing w:line="264" w:lineRule="auto"/>
            </w:pPr>
          </w:p>
        </w:tc>
        <w:tc>
          <w:tcPr>
            <w:tcW w:w="9072" w:type="dxa"/>
          </w:tcPr>
          <w:p w14:paraId="2120054B" w14:textId="77777777" w:rsidR="00416938" w:rsidRPr="006F20FB" w:rsidRDefault="7EC46149" w:rsidP="003C5103">
            <w:pPr>
              <w:pStyle w:val="Table10ptbullets"/>
            </w:pPr>
            <w:r>
              <w:t>The</w:t>
            </w:r>
            <w:r w:rsidRPr="722920DF">
              <w:rPr>
                <w:b/>
                <w:bCs/>
              </w:rPr>
              <w:t xml:space="preserve"> </w:t>
            </w:r>
            <w:hyperlink r:id="rId233">
              <w:r w:rsidRPr="722920DF">
                <w:rPr>
                  <w:rStyle w:val="Hyperlink"/>
                </w:rPr>
                <w:t>National Standards for Vaccine Storage and Transportation for Immunisation Providers 2017</w:t>
              </w:r>
            </w:hyperlink>
            <w:r>
              <w:t xml:space="preserve">, describes the standards and requirements for providers. </w:t>
            </w:r>
            <w:r w:rsidR="30ECFCBA">
              <w:br/>
            </w:r>
            <w:r>
              <w:t xml:space="preserve">The integrity of the cold chain is dependent upon: </w:t>
            </w:r>
          </w:p>
          <w:p w14:paraId="6477E263" w14:textId="77777777" w:rsidR="00416938" w:rsidRPr="006F20FB" w:rsidRDefault="00416938" w:rsidP="00B75211">
            <w:pPr>
              <w:pStyle w:val="2ndlevelbullets10pt"/>
              <w:numPr>
                <w:ilvl w:val="1"/>
                <w:numId w:val="27"/>
              </w:numPr>
            </w:pPr>
            <w:r w:rsidRPr="006F20FB">
              <w:t>the people who maintain and monitor the cold chain</w:t>
            </w:r>
          </w:p>
          <w:p w14:paraId="6634EF7E" w14:textId="77777777" w:rsidR="00416938" w:rsidRPr="006F20FB" w:rsidRDefault="00416938" w:rsidP="00B75211">
            <w:pPr>
              <w:pStyle w:val="2ndlevelbullets10pt"/>
              <w:numPr>
                <w:ilvl w:val="1"/>
                <w:numId w:val="27"/>
              </w:numPr>
            </w:pPr>
            <w:r w:rsidRPr="006F20FB">
              <w:t xml:space="preserve">the systems and processes used </w:t>
            </w:r>
          </w:p>
          <w:p w14:paraId="17D49476" w14:textId="77777777" w:rsidR="00416938" w:rsidRPr="006F20FB" w:rsidRDefault="00416938" w:rsidP="00B75211">
            <w:pPr>
              <w:pStyle w:val="2ndlevelbullets10pt"/>
              <w:numPr>
                <w:ilvl w:val="1"/>
                <w:numId w:val="27"/>
              </w:numPr>
            </w:pPr>
            <w:r w:rsidRPr="006F20FB">
              <w:t>and the equipment in which the vaccines are stored.</w:t>
            </w:r>
          </w:p>
          <w:p w14:paraId="5150249E" w14:textId="77777777" w:rsidR="00416938" w:rsidRPr="006F20FB" w:rsidRDefault="7EC46149" w:rsidP="003C5103">
            <w:pPr>
              <w:pStyle w:val="Table10ptbullets"/>
            </w:pPr>
            <w:r w:rsidRPr="722920DF">
              <w:rPr>
                <w:b/>
                <w:bCs/>
              </w:rPr>
              <w:t xml:space="preserve">Cold chain accreditation </w:t>
            </w:r>
            <w:r w:rsidR="30ECFCBA">
              <w:br/>
            </w:r>
            <w:r>
              <w:t xml:space="preserve">All immunisation providers are required to achieve accreditation (or Cold Chain Compliance, where applicable) if they need to store vaccine overnight. Assessors use this tool to ensure providers’ cold chain practices and processes meet the required standards. See the </w:t>
            </w:r>
            <w:hyperlink r:id="rId234">
              <w:r w:rsidRPr="722920DF">
                <w:rPr>
                  <w:rStyle w:val="Hyperlink"/>
                </w:rPr>
                <w:t xml:space="preserve">National Standards </w:t>
              </w:r>
            </w:hyperlink>
            <w:r>
              <w:t xml:space="preserve">for full details. </w:t>
            </w:r>
          </w:p>
          <w:p w14:paraId="0A99B29E" w14:textId="77777777" w:rsidR="00416938" w:rsidRPr="006F20FB" w:rsidRDefault="7EC46149" w:rsidP="00B75211">
            <w:pPr>
              <w:pStyle w:val="Table10ptbullets"/>
            </w:pPr>
            <w:r>
              <w:t xml:space="preserve">An </w:t>
            </w:r>
            <w:hyperlink r:id="rId235">
              <w:r w:rsidRPr="722920DF">
                <w:rPr>
                  <w:rStyle w:val="Hyperlink"/>
                </w:rPr>
                <w:t>Addendum</w:t>
              </w:r>
            </w:hyperlink>
            <w:r w:rsidRPr="722920DF">
              <w:rPr>
                <w:b/>
                <w:bCs/>
              </w:rPr>
              <w:t xml:space="preserve"> </w:t>
            </w:r>
            <w:r>
              <w:t>for ultra-cold vaccine storage of COVID-19 vaccine stock has been developed. Cold Chain Accreditation as per the addendum must be met before vaccines can be received.</w:t>
            </w:r>
          </w:p>
          <w:p w14:paraId="45661C7B" w14:textId="4427468F" w:rsidR="00416938" w:rsidRPr="006F20FB" w:rsidRDefault="00416938" w:rsidP="00437714">
            <w:pPr>
              <w:pStyle w:val="Table10ptbullets"/>
              <w:numPr>
                <w:ilvl w:val="0"/>
                <w:numId w:val="0"/>
              </w:numPr>
              <w:ind w:left="360"/>
            </w:pPr>
          </w:p>
        </w:tc>
      </w:tr>
    </w:tbl>
    <w:p w14:paraId="60BDAB0E" w14:textId="4956B365" w:rsidR="00416938" w:rsidRPr="006F20FB" w:rsidRDefault="00416938" w:rsidP="00100FA4">
      <w:pPr>
        <w:tabs>
          <w:tab w:val="left" w:pos="1903"/>
        </w:tabs>
      </w:pPr>
    </w:p>
    <w:tbl>
      <w:tblPr>
        <w:tblStyle w:val="GridTable1Light"/>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6096"/>
        <w:gridCol w:w="3302"/>
        <w:gridCol w:w="5911"/>
      </w:tblGrid>
      <w:tr w:rsidR="008F1A0F" w:rsidRPr="006F20FB" w14:paraId="434F7184" w14:textId="77777777" w:rsidTr="722920DF">
        <w:trPr>
          <w:cnfStyle w:val="100000000000" w:firstRow="1" w:lastRow="0" w:firstColumn="0" w:lastColumn="0" w:oddVBand="0" w:evenVBand="0" w:oddHBand="0" w:evenHBand="0" w:firstRowFirstColumn="0" w:firstRowLastColumn="0" w:lastRowFirstColumn="0" w:lastRowLastColumn="0"/>
          <w:trHeight w:val="399"/>
        </w:trPr>
        <w:tc>
          <w:tcPr>
            <w:tcW w:w="6096" w:type="dxa"/>
          </w:tcPr>
          <w:p w14:paraId="0A4F5C41" w14:textId="77777777" w:rsidR="008F1A0F" w:rsidRPr="006F20FB" w:rsidRDefault="008F1A0F" w:rsidP="00D308A4">
            <w:r w:rsidRPr="006F20FB">
              <w:t>Vaccine ordering</w:t>
            </w:r>
          </w:p>
        </w:tc>
        <w:tc>
          <w:tcPr>
            <w:tcW w:w="3302" w:type="dxa"/>
          </w:tcPr>
          <w:p w14:paraId="2192E7A8" w14:textId="77777777" w:rsidR="008F1A0F" w:rsidRPr="006F20FB" w:rsidRDefault="008F1A0F" w:rsidP="00D308A4">
            <w:r w:rsidRPr="006F20FB">
              <w:t>Vaccine handling</w:t>
            </w:r>
          </w:p>
        </w:tc>
        <w:tc>
          <w:tcPr>
            <w:tcW w:w="5911" w:type="dxa"/>
          </w:tcPr>
          <w:p w14:paraId="1BCDDACB" w14:textId="77777777" w:rsidR="008F1A0F" w:rsidRPr="006F20FB" w:rsidRDefault="008F1A0F" w:rsidP="00D308A4">
            <w:r w:rsidRPr="006F20FB">
              <w:t>Vaccine handling</w:t>
            </w:r>
          </w:p>
        </w:tc>
      </w:tr>
      <w:tr w:rsidR="008F1A0F" w:rsidRPr="006F20FB" w14:paraId="0D1BB71E" w14:textId="77777777" w:rsidTr="722920DF">
        <w:trPr>
          <w:cnfStyle w:val="000000100000" w:firstRow="0" w:lastRow="0" w:firstColumn="0" w:lastColumn="0" w:oddVBand="0" w:evenVBand="0" w:oddHBand="1" w:evenHBand="0" w:firstRowFirstColumn="0" w:firstRowLastColumn="0" w:lastRowFirstColumn="0" w:lastRowLastColumn="0"/>
          <w:trHeight w:val="68"/>
        </w:trPr>
        <w:tc>
          <w:tcPr>
            <w:tcW w:w="6096" w:type="dxa"/>
          </w:tcPr>
          <w:p w14:paraId="59C2B1A3" w14:textId="77777777" w:rsidR="008F1A0F" w:rsidRPr="006F20FB" w:rsidRDefault="192486DA" w:rsidP="00924D29">
            <w:pPr>
              <w:pStyle w:val="Table10ptbullets"/>
              <w:ind w:left="321" w:hanging="284"/>
            </w:pPr>
            <w:r w:rsidRPr="722920DF">
              <w:rPr>
                <w:rFonts w:eastAsia="Calibri"/>
                <w:b/>
                <w:bCs/>
                <w:color w:val="23305D"/>
              </w:rPr>
              <w:t>Registering new site/facility</w:t>
            </w:r>
            <w:r w:rsidRPr="722920DF">
              <w:rPr>
                <w:rFonts w:eastAsia="Calibri"/>
                <w:color w:val="23305D"/>
              </w:rPr>
              <w:t xml:space="preserve"> </w:t>
            </w:r>
            <w:r w:rsidR="04095D45">
              <w:br/>
            </w:r>
            <w:r w:rsidRPr="722920DF">
              <w:rPr>
                <w:rFonts w:eastAsia="Calibri"/>
              </w:rPr>
              <w:t xml:space="preserve">All sites/facilities need to be registered at least </w:t>
            </w:r>
            <w:r w:rsidRPr="722920DF">
              <w:rPr>
                <w:rFonts w:eastAsia="Calibri"/>
                <w:u w:val="single"/>
              </w:rPr>
              <w:t>five days prior</w:t>
            </w:r>
            <w:r w:rsidRPr="722920DF">
              <w:rPr>
                <w:rFonts w:eastAsia="Calibri"/>
              </w:rPr>
              <w:t xml:space="preserve"> to the first required vaccine delivery. It is recommended the first delivery is used as a ‘wet run’ to vaccinate the vaccinators and to validate the delivery processes.</w:t>
            </w:r>
          </w:p>
          <w:p w14:paraId="422E2545" w14:textId="2CE6CDA5" w:rsidR="008F1A0F" w:rsidRPr="006F20FB" w:rsidRDefault="192486DA" w:rsidP="003F0453">
            <w:pPr>
              <w:pStyle w:val="Table10ptbullets"/>
              <w:numPr>
                <w:ilvl w:val="0"/>
                <w:numId w:val="0"/>
              </w:numPr>
              <w:ind w:left="357"/>
              <w:rPr>
                <w:rFonts w:eastAsia="Calibri"/>
                <w:b/>
                <w:bCs/>
                <w:color w:val="23305D"/>
              </w:rPr>
            </w:pPr>
            <w:r w:rsidRPr="722920DF">
              <w:rPr>
                <w:rFonts w:eastAsia="Calibri"/>
                <w:b/>
                <w:bCs/>
                <w:color w:val="23305D"/>
              </w:rPr>
              <w:t>Order deadline</w:t>
            </w:r>
            <w:r w:rsidR="04095D45">
              <w:br/>
            </w:r>
            <w:r w:rsidRPr="722920DF">
              <w:t xml:space="preserve">Vaccine orders must be submitted </w:t>
            </w:r>
            <w:r w:rsidR="27D4E2DF" w:rsidRPr="722920DF">
              <w:t xml:space="preserve">by the Providers </w:t>
            </w:r>
            <w:r w:rsidRPr="722920DF">
              <w:t xml:space="preserve">before </w:t>
            </w:r>
            <w:r w:rsidR="4F1A86D6" w:rsidRPr="722920DF">
              <w:t xml:space="preserve">3pm 2 days before </w:t>
            </w:r>
            <w:r w:rsidR="463B17E4" w:rsidRPr="722920DF">
              <w:t>their designated delivery day for QA Approval</w:t>
            </w:r>
            <w:r w:rsidRPr="722920DF">
              <w:t xml:space="preserve">. Orders must be submitted in the </w:t>
            </w:r>
            <w:r w:rsidR="003F0453">
              <w:t xml:space="preserve">Inventory </w:t>
            </w:r>
            <w:r w:rsidRPr="722920DF">
              <w:t xml:space="preserve">portal. </w:t>
            </w:r>
            <w:r w:rsidR="00C91CC4">
              <w:br/>
            </w:r>
          </w:p>
        </w:tc>
        <w:tc>
          <w:tcPr>
            <w:tcW w:w="3302" w:type="dxa"/>
          </w:tcPr>
          <w:p w14:paraId="7F58A772" w14:textId="57DC9A3C" w:rsidR="008F1A0F" w:rsidRPr="006F20FB" w:rsidRDefault="192486DA" w:rsidP="00D308A4">
            <w:pPr>
              <w:pStyle w:val="Table10ptbullets"/>
              <w:ind w:left="360"/>
            </w:pPr>
            <w:r w:rsidRPr="722920DF">
              <w:rPr>
                <w:b/>
                <w:bCs/>
                <w:color w:val="23305D"/>
              </w:rPr>
              <w:t>Receiving/sending at 2°C to 8°C </w:t>
            </w:r>
            <w:r w:rsidR="04095D45">
              <w:br/>
            </w:r>
            <w:r w:rsidRPr="722920DF">
              <w:rPr>
                <w:rFonts w:eastAsia="Calibri"/>
              </w:rPr>
              <w:t xml:space="preserve">COVID-19 </w:t>
            </w:r>
            <w:r w:rsidR="1385B089" w:rsidRPr="722920DF">
              <w:rPr>
                <w:rFonts w:eastAsia="Calibri"/>
              </w:rPr>
              <w:t>vaccine</w:t>
            </w:r>
            <w:r>
              <w:t xml:space="preserve"> arrives in validated cold-chain shipper boxes with a datalogger.</w:t>
            </w:r>
          </w:p>
          <w:p w14:paraId="071CC963" w14:textId="77777777" w:rsidR="008F1A0F" w:rsidRPr="006F20FB" w:rsidRDefault="192486DA" w:rsidP="00D308A4">
            <w:pPr>
              <w:pStyle w:val="Table10ptbullets"/>
              <w:ind w:left="360"/>
            </w:pPr>
            <w:r w:rsidRPr="722920DF">
              <w:rPr>
                <w:b/>
                <w:bCs/>
                <w:color w:val="23305D"/>
              </w:rPr>
              <w:t>Shelf life</w:t>
            </w:r>
          </w:p>
          <w:p w14:paraId="76668FF0" w14:textId="2BA3EC7E" w:rsidR="008F1A0F" w:rsidRPr="006F20FB" w:rsidRDefault="008F1A0F" w:rsidP="00924D29">
            <w:pPr>
              <w:pStyle w:val="Table10ptbullets"/>
              <w:numPr>
                <w:ilvl w:val="0"/>
                <w:numId w:val="0"/>
              </w:numPr>
              <w:ind w:left="360"/>
              <w:rPr>
                <w:rFonts w:eastAsia="Calibri"/>
              </w:rPr>
            </w:pPr>
            <w:r w:rsidRPr="006F20FB">
              <w:rPr>
                <w:rFonts w:eastAsia="Calibri"/>
              </w:rPr>
              <w:t xml:space="preserve">See summary below, </w:t>
            </w:r>
            <w:hyperlink w:anchor="_Cold_chain_storage" w:history="1">
              <w:r w:rsidRPr="006F20FB">
                <w:rPr>
                  <w:rStyle w:val="Hyperlink"/>
                  <w:rFonts w:eastAsia="Calibri"/>
                  <w:color w:val="4472C4" w:themeColor="accent1"/>
                  <w:u w:val="single"/>
                </w:rPr>
                <w:t>and table 8.1</w:t>
              </w:r>
            </w:hyperlink>
            <w:r w:rsidRPr="006F20FB">
              <w:rPr>
                <w:rFonts w:eastAsia="Calibri"/>
              </w:rPr>
              <w:t xml:space="preserve"> for full details.  </w:t>
            </w:r>
          </w:p>
          <w:p w14:paraId="57ACD423" w14:textId="10259E2A" w:rsidR="008F1A0F" w:rsidRPr="006F20FB" w:rsidRDefault="192486DA" w:rsidP="00D308A4">
            <w:pPr>
              <w:pStyle w:val="Table10ptbullets"/>
              <w:ind w:left="360"/>
              <w:rPr>
                <w:b/>
                <w:bCs/>
                <w:color w:val="23305D"/>
              </w:rPr>
            </w:pPr>
            <w:r w:rsidRPr="722920DF">
              <w:rPr>
                <w:b/>
                <w:bCs/>
                <w:color w:val="23305D"/>
              </w:rPr>
              <w:t>Redistribution/transfers</w:t>
            </w:r>
            <w:r w:rsidR="04095D45">
              <w:br/>
            </w:r>
            <w:r>
              <w:t xml:space="preserve">Vaccine stock is </w:t>
            </w:r>
            <w:r w:rsidRPr="722920DF">
              <w:rPr>
                <w:u w:val="single"/>
              </w:rPr>
              <w:t>not to be redistributed</w:t>
            </w:r>
            <w:r>
              <w:t xml:space="preserve"> between facilities and sites, unless requested by </w:t>
            </w:r>
            <w:r w:rsidR="3FE13696">
              <w:t xml:space="preserve">NPHS </w:t>
            </w:r>
            <w:r w:rsidR="00437714">
              <w:t>Health New Zealand Te Whatu Ora</w:t>
            </w:r>
            <w:r>
              <w:t xml:space="preserve"> or </w:t>
            </w:r>
            <w:r w:rsidR="60A6598A">
              <w:t>Health</w:t>
            </w:r>
            <w:r w:rsidR="633E7186">
              <w:t xml:space="preserve"> </w:t>
            </w:r>
            <w:r w:rsidR="281621E7">
              <w:t>District</w:t>
            </w:r>
            <w:r>
              <w:t xml:space="preserve"> Hospital pharmacy. </w:t>
            </w:r>
            <w:r w:rsidR="04095D45">
              <w:br/>
            </w:r>
            <w:r>
              <w:t xml:space="preserve">Note: only HCL, DHL, and </w:t>
            </w:r>
            <w:r w:rsidR="633E7186">
              <w:t xml:space="preserve">Health </w:t>
            </w:r>
            <w:r w:rsidR="281621E7">
              <w:t>District</w:t>
            </w:r>
            <w:r>
              <w:t xml:space="preserve"> hospital pharmacies have wholesale licences to support distribution of vaccine stock.</w:t>
            </w:r>
          </w:p>
        </w:tc>
        <w:tc>
          <w:tcPr>
            <w:tcW w:w="5911" w:type="dxa"/>
          </w:tcPr>
          <w:p w14:paraId="1C531690" w14:textId="6E774147" w:rsidR="008F1A0F" w:rsidRPr="006F20FB" w:rsidRDefault="3D0B1F66" w:rsidP="000E26C6">
            <w:pPr>
              <w:pStyle w:val="Table10ptbullets"/>
              <w:ind w:left="413"/>
            </w:pPr>
            <w:r w:rsidRPr="722920DF">
              <w:rPr>
                <w:b/>
                <w:bCs/>
                <w:color w:val="23305D"/>
                <w:lang w:val="en-NZ"/>
              </w:rPr>
              <w:t>Cold Chain accreditation and transportation</w:t>
            </w:r>
            <w:r w:rsidR="1B76E52A">
              <w:br/>
            </w:r>
            <w:r>
              <w:t xml:space="preserve">All facilities must have a current cold chain accreditation and the </w:t>
            </w:r>
            <w:r w:rsidR="7F02DFCD">
              <w:t xml:space="preserve">expiry </w:t>
            </w:r>
            <w:r>
              <w:t xml:space="preserve">date recorded in the </w:t>
            </w:r>
            <w:r w:rsidR="003F0453">
              <w:t>Inventor Portal.</w:t>
            </w:r>
            <w:r>
              <w:t xml:space="preserve"> </w:t>
            </w:r>
            <w:r w:rsidR="192486DA">
              <w:t xml:space="preserve">Providers must use temperature-monitored chilly bins to transport vaccines. A hard walled/robust chilly bin must be used for off-site clinics. For each chilly bin, monitor the temperature using either a digital minimum/maximum thermometer with an audible alarm, or a datalogger with a probe and external display. It must be possible to read the temperature without opening the chilly bin. All chilly bins and temperature monitors must be validated. Full details can be found in </w:t>
            </w:r>
            <w:hyperlink r:id="rId236">
              <w:r w:rsidR="192486DA" w:rsidRPr="722920DF">
                <w:rPr>
                  <w:rStyle w:val="Hyperlink"/>
                </w:rPr>
                <w:t>section 7.3 of the national standards</w:t>
              </w:r>
            </w:hyperlink>
            <w:r w:rsidR="192486DA">
              <w:t>.</w:t>
            </w:r>
          </w:p>
          <w:p w14:paraId="744D8585" w14:textId="77777777" w:rsidR="008F1A0F" w:rsidRPr="00100FA4" w:rsidRDefault="192486DA" w:rsidP="000E26C6">
            <w:pPr>
              <w:pStyle w:val="Table10ptbullets"/>
              <w:ind w:left="413"/>
              <w:rPr>
                <w:b/>
                <w:bCs/>
                <w:color w:val="23305D"/>
              </w:rPr>
            </w:pPr>
            <w:r w:rsidRPr="722920DF">
              <w:rPr>
                <w:b/>
                <w:bCs/>
                <w:color w:val="23305D"/>
              </w:rPr>
              <w:t>Dataloggers</w:t>
            </w:r>
            <w:r w:rsidR="04095D45">
              <w:br/>
            </w:r>
            <w:r>
              <w:t xml:space="preserve">Use a datalogger with a probe, external display and alarm to monitor the temperature of the vaccines throughout the time they are stored in a chilly bin. Set the datalogger to record the temperature every five minutes, and download, review and save the data after returning to the clinic. Full details can be found in </w:t>
            </w:r>
            <w:hyperlink r:id="rId237">
              <w:r w:rsidRPr="722920DF">
                <w:rPr>
                  <w:rStyle w:val="Hyperlink"/>
                </w:rPr>
                <w:t>section 7.3 of the national standards</w:t>
              </w:r>
            </w:hyperlink>
            <w:r>
              <w:t>.</w:t>
            </w:r>
          </w:p>
          <w:p w14:paraId="3A954F9B" w14:textId="7ED7ACD6" w:rsidR="00AF3A7A" w:rsidRPr="006F20FB" w:rsidRDefault="00AF3A7A" w:rsidP="007D7677">
            <w:pPr>
              <w:pStyle w:val="Table10ptbullets"/>
              <w:numPr>
                <w:ilvl w:val="0"/>
                <w:numId w:val="0"/>
              </w:numPr>
              <w:rPr>
                <w:b/>
                <w:color w:val="23305D"/>
              </w:rPr>
            </w:pPr>
          </w:p>
        </w:tc>
      </w:tr>
    </w:tbl>
    <w:p w14:paraId="7F939C53" w14:textId="77777777" w:rsidR="007D7677" w:rsidRDefault="007D7677" w:rsidP="007D7677">
      <w:pPr>
        <w:tabs>
          <w:tab w:val="left" w:pos="1750"/>
        </w:tabs>
      </w:pPr>
    </w:p>
    <w:p w14:paraId="4096FD00" w14:textId="7AA24551" w:rsidR="0037236B" w:rsidRDefault="0037236B">
      <w:pPr>
        <w:spacing w:before="0" w:after="160" w:line="2" w:lineRule="auto"/>
      </w:pPr>
    </w:p>
    <w:p w14:paraId="3B8F5AAF" w14:textId="7559D09B" w:rsidR="0037236B" w:rsidRDefault="007D7677" w:rsidP="0037236B">
      <w:pPr>
        <w:tabs>
          <w:tab w:val="left" w:pos="1750"/>
        </w:tabs>
      </w:pPr>
      <w:r>
        <w:t xml:space="preserve"> </w:t>
      </w:r>
    </w:p>
    <w:p w14:paraId="7E78A4DE" w14:textId="68CFED95" w:rsidR="0037236B" w:rsidRDefault="0037236B" w:rsidP="00FE7E95">
      <w:pPr>
        <w:spacing w:before="0" w:after="160" w:line="2" w:lineRule="auto"/>
      </w:pPr>
      <w:r>
        <w:br w:type="page"/>
      </w:r>
      <w:bookmarkStart w:id="511" w:name="Appendix_F"/>
      <w:bookmarkStart w:id="512" w:name="_Toc75943351"/>
      <w:bookmarkStart w:id="513" w:name="_Toc76047728"/>
    </w:p>
    <w:p w14:paraId="3E61E6CA" w14:textId="77777777" w:rsidR="007D7677" w:rsidRPr="007D7677" w:rsidRDefault="007D7677" w:rsidP="007D7677">
      <w:pPr>
        <w:tabs>
          <w:tab w:val="left" w:pos="1750"/>
        </w:tabs>
        <w:sectPr w:rsidR="007D7677" w:rsidRPr="007D7677" w:rsidSect="008C6D95">
          <w:headerReference w:type="first" r:id="rId238"/>
          <w:pgSz w:w="16838" w:h="11906" w:orient="landscape" w:code="9"/>
          <w:pgMar w:top="720" w:right="720" w:bottom="720" w:left="720" w:header="680" w:footer="454" w:gutter="0"/>
          <w:cols w:space="708"/>
          <w:titlePg/>
          <w:docGrid w:linePitch="360"/>
        </w:sectPr>
      </w:pPr>
    </w:p>
    <w:p w14:paraId="6D5071C6" w14:textId="37DCE7F1" w:rsidR="0079501B" w:rsidRPr="006F20FB" w:rsidRDefault="0079501B" w:rsidP="722920DF">
      <w:pPr>
        <w:pStyle w:val="Heading11nonumber"/>
      </w:pPr>
      <w:bookmarkStart w:id="514" w:name="_Toc199924810"/>
      <w:r>
        <w:t>Appendix F</w:t>
      </w:r>
      <w:bookmarkEnd w:id="511"/>
      <w:r>
        <w:t>:</w:t>
      </w:r>
      <w:r w:rsidR="00811912">
        <w:t xml:space="preserve"> </w:t>
      </w:r>
      <w:r>
        <w:br/>
      </w:r>
      <w:r w:rsidR="00AA3C8E">
        <w:t xml:space="preserve">Links to </w:t>
      </w:r>
      <w:r w:rsidR="7D74F002">
        <w:t>Book My Vaccine</w:t>
      </w:r>
      <w:bookmarkEnd w:id="512"/>
      <w:bookmarkEnd w:id="513"/>
      <w:bookmarkEnd w:id="514"/>
    </w:p>
    <w:p w14:paraId="7348396A" w14:textId="2E21E55D" w:rsidR="00AA3C8E" w:rsidRPr="006F20FB" w:rsidRDefault="00DB5291" w:rsidP="00AA3C8E">
      <w:pPr>
        <w:pStyle w:val="Heading4"/>
        <w:rPr>
          <w:b/>
          <w:color w:val="595959" w:themeColor="text1" w:themeTint="A6"/>
          <w:u w:val="single"/>
        </w:rPr>
      </w:pPr>
      <w:r w:rsidRPr="006F20FB">
        <w:t>Individual guides</w:t>
      </w:r>
    </w:p>
    <w:p w14:paraId="0617D5B3" w14:textId="1B1B4162" w:rsidR="00AA3C8E" w:rsidRPr="006F20FB" w:rsidRDefault="31622570" w:rsidP="00AA3C8E">
      <w:pPr>
        <w:pStyle w:val="Heading5"/>
      </w:pPr>
      <w:r>
        <w:t>Book My Vaccine:</w:t>
      </w:r>
    </w:p>
    <w:p w14:paraId="0DCA097D" w14:textId="07CD4835" w:rsidR="00AA3C8E" w:rsidRPr="006F20FB" w:rsidRDefault="31622570" w:rsidP="006D7773">
      <w:r>
        <w:t xml:space="preserve">Consumer facing website: </w:t>
      </w:r>
      <w:hyperlink r:id="rId239" w:history="1">
        <w:r w:rsidRPr="722920DF">
          <w:rPr>
            <w:rStyle w:val="Hyperlink"/>
          </w:rPr>
          <w:t>https://bookmyvaccine.health.nz/</w:t>
        </w:r>
      </w:hyperlink>
    </w:p>
    <w:p w14:paraId="3A124266" w14:textId="5469A05B" w:rsidR="00AA3C8E" w:rsidRPr="006F20FB" w:rsidRDefault="31622570" w:rsidP="722920DF">
      <w:r>
        <w:t>Book My Vaccine Admin System: https://nibs.lightning.force.com/lightning/page/home</w:t>
      </w:r>
    </w:p>
    <w:p w14:paraId="31CB6DCB" w14:textId="30800DEE" w:rsidR="00AA3C8E" w:rsidRPr="006F20FB" w:rsidRDefault="00AA3C8E" w:rsidP="00AA3C8E">
      <w:pPr>
        <w:pStyle w:val="Heading5"/>
      </w:pPr>
    </w:p>
    <w:p w14:paraId="1FD92116" w14:textId="2A4F9642" w:rsidR="00832DE5" w:rsidRPr="006F20FB" w:rsidRDefault="00832DE5" w:rsidP="00832DE5">
      <w:pPr>
        <w:pStyle w:val="Heading5"/>
      </w:pPr>
      <w:r w:rsidRPr="006F20FB">
        <w:t>Other information</w:t>
      </w:r>
    </w:p>
    <w:p w14:paraId="6BA53B5F" w14:textId="11AF4901" w:rsidR="0079501B" w:rsidRPr="006F20FB" w:rsidRDefault="0079501B" w:rsidP="00AA3C8E">
      <w:r>
        <w:t>For any information which is not included in these documents,</w:t>
      </w:r>
      <w:r w:rsidR="3E3EE2E6">
        <w:t xml:space="preserve"> click </w:t>
      </w:r>
      <w:hyperlink r:id="rId240" w:history="1">
        <w:r w:rsidR="3E3EE2E6" w:rsidRPr="722920DF">
          <w:rPr>
            <w:rStyle w:val="Hyperlink"/>
          </w:rPr>
          <w:t>here</w:t>
        </w:r>
      </w:hyperlink>
      <w:r w:rsidR="3E3EE2E6">
        <w:t xml:space="preserve">. </w:t>
      </w:r>
      <w:r w:rsidRPr="006F20FB">
        <w:t>This guide will be amended as required and the latest version will be made available</w:t>
      </w:r>
      <w:r w:rsidR="00437714">
        <w:t>.</w:t>
      </w:r>
      <w:r w:rsidRPr="006F20FB">
        <w:t xml:space="preserve"> </w:t>
      </w:r>
    </w:p>
    <w:p w14:paraId="604761ED" w14:textId="77777777" w:rsidR="00CF186D" w:rsidRPr="006F20FB" w:rsidRDefault="00CF186D" w:rsidP="00B921AC"/>
    <w:p w14:paraId="6DF8F8A9" w14:textId="77777777" w:rsidR="00CF186D" w:rsidRPr="006F20FB" w:rsidRDefault="00CF186D" w:rsidP="00B921AC"/>
    <w:p w14:paraId="50AC7D61" w14:textId="77777777" w:rsidR="00CF186D" w:rsidRPr="006F20FB" w:rsidRDefault="00CF186D" w:rsidP="00F960F4"/>
    <w:p w14:paraId="10CC59D8" w14:textId="2717A1F2" w:rsidR="00DB5291" w:rsidRPr="006F20FB" w:rsidRDefault="00DB5291" w:rsidP="00832DE5">
      <w:r w:rsidRPr="006F20FB">
        <w:br w:type="page"/>
      </w:r>
    </w:p>
    <w:p w14:paraId="26507804" w14:textId="458240A0" w:rsidR="00DB5291" w:rsidRPr="001F626E" w:rsidRDefault="00DB5291" w:rsidP="00F34618">
      <w:pPr>
        <w:pStyle w:val="Heading1"/>
        <w:numPr>
          <w:ilvl w:val="0"/>
          <w:numId w:val="0"/>
        </w:numPr>
        <w:spacing w:before="120" w:after="120" w:line="240" w:lineRule="auto"/>
        <w:ind w:hanging="6"/>
      </w:pPr>
      <w:bookmarkStart w:id="515" w:name="_Vaccination_in_COVID-19"/>
      <w:bookmarkStart w:id="516" w:name="_Vaccination_Site_Screening"/>
      <w:bookmarkStart w:id="517" w:name="_Toc76047669"/>
      <w:bookmarkStart w:id="518" w:name="Appendix_G"/>
      <w:bookmarkStart w:id="519" w:name="_Toc199924811"/>
      <w:bookmarkEnd w:id="515"/>
      <w:bookmarkEnd w:id="516"/>
      <w:r w:rsidRPr="001F626E">
        <w:rPr>
          <w:b w:val="0"/>
          <w:bCs/>
        </w:rPr>
        <w:t xml:space="preserve">Appendix </w:t>
      </w:r>
      <w:r w:rsidR="00A17FD4" w:rsidRPr="001F626E">
        <w:rPr>
          <w:b w:val="0"/>
          <w:bCs/>
        </w:rPr>
        <w:t>G</w:t>
      </w:r>
      <w:r w:rsidRPr="001F626E">
        <w:rPr>
          <w:b w:val="0"/>
          <w:bCs/>
        </w:rPr>
        <w:t xml:space="preserve">: </w:t>
      </w:r>
      <w:r w:rsidRPr="001F626E">
        <w:rPr>
          <w:b w:val="0"/>
          <w:bCs/>
        </w:rPr>
        <w:br/>
      </w:r>
      <w:r w:rsidRPr="001F626E">
        <w:rPr>
          <w:iCs/>
        </w:rPr>
        <w:t xml:space="preserve">Vaccination </w:t>
      </w:r>
      <w:r w:rsidR="00DF0321" w:rsidRPr="001F626E">
        <w:rPr>
          <w:iCs/>
        </w:rPr>
        <w:t>site screening questions</w:t>
      </w:r>
      <w:bookmarkEnd w:id="517"/>
      <w:bookmarkEnd w:id="518"/>
      <w:bookmarkEnd w:id="519"/>
    </w:p>
    <w:p w14:paraId="0D614306" w14:textId="77777777" w:rsidR="00722C3F" w:rsidRPr="001F626E" w:rsidRDefault="00DB5291" w:rsidP="00D552D1">
      <w:pPr>
        <w:spacing w:before="40" w:after="40" w:line="240" w:lineRule="auto"/>
        <w:ind w:left="-993" w:right="-569"/>
      </w:pPr>
      <w:r w:rsidRPr="001F626E">
        <w:t xml:space="preserve">We encourage you to screen both staff and consumers for risk of exposure to COVID-19 and COVID-19 symptoms. Screening is critical to breaking the chain of transmission of COVID-19 and maintaining staff and consumer safety. </w:t>
      </w:r>
    </w:p>
    <w:p w14:paraId="409A6FE0" w14:textId="4324B323" w:rsidR="00E12631" w:rsidRPr="001F626E" w:rsidRDefault="002D7F18" w:rsidP="00D552D1">
      <w:pPr>
        <w:spacing w:before="40" w:after="40" w:line="240" w:lineRule="auto"/>
        <w:ind w:left="-993" w:right="-569"/>
      </w:pPr>
      <w:r w:rsidRPr="001F626E">
        <w:rPr>
          <w:b/>
          <w:bCs/>
        </w:rPr>
        <w:t>Figure G.1</w:t>
      </w:r>
      <w:r w:rsidRPr="001F626E">
        <w:t xml:space="preserve"> </w:t>
      </w:r>
      <w:r w:rsidR="00DB7B09" w:rsidRPr="001F626E">
        <w:t xml:space="preserve">below details </w:t>
      </w:r>
      <w:r w:rsidR="00B262B5" w:rsidRPr="001F626E">
        <w:t xml:space="preserve">the </w:t>
      </w:r>
      <w:r w:rsidR="00E12631" w:rsidRPr="001F626E">
        <w:t>recommended screening questions</w:t>
      </w:r>
      <w:r w:rsidR="00B262B5" w:rsidRPr="001F626E">
        <w:t xml:space="preserve"> and</w:t>
      </w:r>
      <w:r w:rsidR="00E12631" w:rsidRPr="001F626E">
        <w:t xml:space="preserve"> process</w:t>
      </w:r>
      <w:r w:rsidR="0052037B" w:rsidRPr="001F626E">
        <w:t xml:space="preserve"> to create a lower risk environment for transmission</w:t>
      </w:r>
      <w:r w:rsidR="00722C3F" w:rsidRPr="001F626E">
        <w:t xml:space="preserve"> of COVID-19</w:t>
      </w:r>
      <w:r w:rsidR="0052037B" w:rsidRPr="001F626E">
        <w:t xml:space="preserve"> and to ensure PPE advice is appropriate</w:t>
      </w:r>
      <w:r w:rsidR="00E72CE5" w:rsidRPr="001F626E">
        <w:t>.</w:t>
      </w:r>
    </w:p>
    <w:p w14:paraId="7D63E339" w14:textId="77777777" w:rsidR="0052037B" w:rsidRPr="001F626E" w:rsidRDefault="00DB7B09" w:rsidP="00D552D1">
      <w:pPr>
        <w:spacing w:before="40" w:after="40" w:line="240" w:lineRule="auto"/>
        <w:ind w:left="-993"/>
        <w:rPr>
          <w:b/>
          <w:bCs/>
        </w:rPr>
      </w:pPr>
      <w:r w:rsidRPr="001F626E">
        <w:rPr>
          <w:b/>
          <w:bCs/>
        </w:rPr>
        <w:t xml:space="preserve">Please note: </w:t>
      </w:r>
    </w:p>
    <w:p w14:paraId="1B430CC5" w14:textId="16CA3F4B" w:rsidR="00DB7B09" w:rsidRPr="001F626E" w:rsidRDefault="00DB7B09" w:rsidP="008B6B37">
      <w:pPr>
        <w:pStyle w:val="ListParagraph"/>
        <w:numPr>
          <w:ilvl w:val="0"/>
          <w:numId w:val="68"/>
        </w:numPr>
        <w:ind w:left="-426" w:right="-285"/>
      </w:pPr>
      <w:r w:rsidRPr="001F626E">
        <w:t xml:space="preserve">In the event of COVID-19 Alert </w:t>
      </w:r>
      <w:r w:rsidR="00D20757" w:rsidRPr="001F626E">
        <w:t>L</w:t>
      </w:r>
      <w:r w:rsidRPr="001F626E">
        <w:t xml:space="preserve">evel changes, additional advice will be formulated by local </w:t>
      </w:r>
      <w:r w:rsidR="00D20757" w:rsidRPr="001F626E">
        <w:t xml:space="preserve">public health units </w:t>
      </w:r>
      <w:r w:rsidRPr="001F626E">
        <w:t xml:space="preserve">and </w:t>
      </w:r>
      <w:r w:rsidR="00992C3C" w:rsidRPr="001F626E">
        <w:t xml:space="preserve">NPHS </w:t>
      </w:r>
      <w:r w:rsidR="00437714">
        <w:t>Health New Zealand Te Whatu Ora</w:t>
      </w:r>
      <w:r w:rsidRPr="001F626E">
        <w:t>.</w:t>
      </w:r>
    </w:p>
    <w:p w14:paraId="6200E4CC" w14:textId="1B0CEFBA" w:rsidR="0052037B" w:rsidRPr="001F626E" w:rsidRDefault="0052037B" w:rsidP="008B6B37">
      <w:pPr>
        <w:pStyle w:val="ListParagraph"/>
        <w:numPr>
          <w:ilvl w:val="0"/>
          <w:numId w:val="68"/>
        </w:numPr>
        <w:ind w:left="-426" w:right="-285"/>
      </w:pPr>
      <w:r w:rsidRPr="001F626E">
        <w:t>Any consumer with a confirmed COVID-19 infection should not be vaccinated until they have had the appropriate recovery period</w:t>
      </w:r>
      <w:r w:rsidR="004359FD" w:rsidRPr="001F626E">
        <w:t xml:space="preserve"> (see Immunisation Handbook or consult with IMAC). </w:t>
      </w:r>
    </w:p>
    <w:p w14:paraId="4A76D9DE" w14:textId="7B4ADEC3" w:rsidR="0052037B" w:rsidRPr="001F626E" w:rsidRDefault="0052037B" w:rsidP="008B6B37">
      <w:pPr>
        <w:pStyle w:val="ListParagraph"/>
        <w:numPr>
          <w:ilvl w:val="0"/>
          <w:numId w:val="68"/>
        </w:numPr>
        <w:ind w:left="-426" w:right="-285"/>
      </w:pPr>
      <w:r w:rsidRPr="001F626E">
        <w:t>Any consumer that has answered ‘yes’ to the screening questions below</w:t>
      </w:r>
      <w:r w:rsidR="00722C3F" w:rsidRPr="001F626E">
        <w:t>,</w:t>
      </w:r>
      <w:r w:rsidRPr="001F626E">
        <w:t xml:space="preserve"> is considered high risk for the transmission of COVID-19</w:t>
      </w:r>
      <w:r w:rsidR="00722C3F" w:rsidRPr="001F626E">
        <w:t xml:space="preserve"> and deferral is recommended.</w:t>
      </w:r>
    </w:p>
    <w:p w14:paraId="4D18802E" w14:textId="4CFC476E" w:rsidR="00B2244B" w:rsidRPr="001F626E" w:rsidRDefault="0052037B" w:rsidP="008B6B37">
      <w:pPr>
        <w:pStyle w:val="ListParagraph"/>
        <w:numPr>
          <w:ilvl w:val="0"/>
          <w:numId w:val="68"/>
        </w:numPr>
        <w:spacing w:after="0"/>
        <w:ind w:left="-426" w:right="-285" w:hanging="357"/>
      </w:pPr>
      <w:r w:rsidRPr="001F626E">
        <w:t>If a provider wishes to vaccinate a higher risk consumer (someone who answered yes</w:t>
      </w:r>
      <w:r w:rsidR="00722C3F" w:rsidRPr="001F626E">
        <w:t xml:space="preserve"> below</w:t>
      </w:r>
      <w:r w:rsidRPr="001F626E">
        <w:t>), providers should follow the ‘vaccination in high-risk or screen ‘positive’ consumers’ section</w:t>
      </w:r>
      <w:r w:rsidR="00722C3F" w:rsidRPr="001F626E">
        <w:t xml:space="preserve"> in the Operating Guidelines</w:t>
      </w:r>
      <w:r w:rsidRPr="001F626E">
        <w:t>.</w:t>
      </w:r>
    </w:p>
    <w:p w14:paraId="6C672B7D" w14:textId="1B9F2076" w:rsidR="0052037B" w:rsidRPr="001F626E" w:rsidRDefault="0052037B" w:rsidP="00F34618">
      <w:pPr>
        <w:spacing w:before="0" w:after="160" w:line="2" w:lineRule="auto"/>
        <w:rPr>
          <w:rFonts w:eastAsiaTheme="minorHAnsi" w:cstheme="minorBidi"/>
          <w:szCs w:val="22"/>
          <w:lang w:eastAsia="en-US"/>
        </w:rPr>
      </w:pPr>
    </w:p>
    <w:p w14:paraId="7061BB17" w14:textId="099F663C" w:rsidR="00CD0E03" w:rsidRPr="001F626E" w:rsidRDefault="002D7F18" w:rsidP="00D552D1">
      <w:pPr>
        <w:pStyle w:val="Captionfigures"/>
        <w:tabs>
          <w:tab w:val="clear" w:pos="357"/>
        </w:tabs>
        <w:ind w:left="-851"/>
      </w:pPr>
      <w:bookmarkStart w:id="520" w:name="_Toc88839198"/>
      <w:r w:rsidRPr="001F626E">
        <w:t>Figure G.</w:t>
      </w:r>
      <w:r w:rsidRPr="001F626E">
        <w:fldChar w:fldCharType="begin"/>
      </w:r>
      <w:r w:rsidRPr="001F626E">
        <w:instrText>SEQ Figure_G. \* ARABIC</w:instrText>
      </w:r>
      <w:r w:rsidRPr="001F626E">
        <w:fldChar w:fldCharType="separate"/>
      </w:r>
      <w:r w:rsidR="00A15ADD">
        <w:rPr>
          <w:noProof/>
        </w:rPr>
        <w:t>1</w:t>
      </w:r>
      <w:r w:rsidRPr="001F626E">
        <w:fldChar w:fldCharType="end"/>
      </w:r>
      <w:r w:rsidR="00D20757" w:rsidRPr="001F626E">
        <w:rPr>
          <w:noProof/>
        </w:rPr>
        <w:t>– recommended screening questions</w:t>
      </w:r>
      <w:bookmarkEnd w:id="520"/>
    </w:p>
    <w:tbl>
      <w:tblPr>
        <w:tblStyle w:val="GridTable1Light"/>
        <w:tblW w:w="1049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843"/>
        <w:gridCol w:w="8647"/>
      </w:tblGrid>
      <w:tr w:rsidR="00B63557" w:rsidRPr="001F626E" w14:paraId="4A0BFA1C" w14:textId="77777777" w:rsidTr="00D552D1">
        <w:trPr>
          <w:cnfStyle w:val="100000000000" w:firstRow="1" w:lastRow="0" w:firstColumn="0" w:lastColumn="0" w:oddVBand="0" w:evenVBand="0" w:oddHBand="0" w:evenHBand="0" w:firstRowFirstColumn="0" w:firstRowLastColumn="0" w:lastRowFirstColumn="0" w:lastRowLastColumn="0"/>
        </w:trPr>
        <w:tc>
          <w:tcPr>
            <w:tcW w:w="10490" w:type="dxa"/>
            <w:gridSpan w:val="2"/>
          </w:tcPr>
          <w:p w14:paraId="7053630E" w14:textId="77777777" w:rsidR="00CD0E03" w:rsidRPr="001F626E" w:rsidRDefault="00CD0E03" w:rsidP="00D25F69">
            <w:pPr>
              <w:pStyle w:val="Tablecopy9pt"/>
              <w:ind w:left="142"/>
              <w:rPr>
                <w:color w:val="FFFFFF" w:themeColor="background1"/>
              </w:rPr>
            </w:pPr>
            <w:r w:rsidRPr="001F626E">
              <w:rPr>
                <w:color w:val="FFFFFF" w:themeColor="background1"/>
              </w:rPr>
              <w:t>Q1 – Do you have symptoms of COVID-19?</w:t>
            </w:r>
          </w:p>
        </w:tc>
      </w:tr>
      <w:tr w:rsidR="00D63D66" w:rsidRPr="001F626E" w14:paraId="382B0AEB" w14:textId="77777777" w:rsidTr="00D552D1">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F3F2F8"/>
          </w:tcPr>
          <w:p w14:paraId="4886DEE9" w14:textId="5D330454" w:rsidR="00CD0E03" w:rsidRPr="001F626E" w:rsidRDefault="00CD0E03" w:rsidP="00D25F69">
            <w:pPr>
              <w:pStyle w:val="Table10pt"/>
              <w:ind w:left="142"/>
              <w:rPr>
                <w:sz w:val="18"/>
                <w:szCs w:val="18"/>
              </w:rPr>
            </w:pPr>
            <w:r w:rsidRPr="001F626E">
              <w:rPr>
                <w:sz w:val="18"/>
                <w:szCs w:val="18"/>
              </w:rPr>
              <w:t xml:space="preserve">Follow link to </w:t>
            </w:r>
            <w:r w:rsidRPr="001F626E">
              <w:rPr>
                <w:sz w:val="18"/>
                <w:szCs w:val="18"/>
              </w:rPr>
              <w:br/>
            </w:r>
            <w:hyperlink r:id="rId241" w:tgtFrame="_blank" w:history="1">
              <w:r w:rsidRPr="001F626E">
                <w:rPr>
                  <w:rStyle w:val="Hyperlink"/>
                  <w:sz w:val="18"/>
                  <w:szCs w:val="18"/>
                </w:rPr>
                <w:t>COVID-19 C</w:t>
              </w:r>
              <w:r w:rsidR="00D20757" w:rsidRPr="001F626E">
                <w:rPr>
                  <w:rStyle w:val="Hyperlink"/>
                  <w:sz w:val="18"/>
                  <w:szCs w:val="18"/>
                </w:rPr>
                <w:t>ase defin</w:t>
              </w:r>
              <w:r w:rsidRPr="001F626E">
                <w:rPr>
                  <w:rStyle w:val="Hyperlink"/>
                  <w:sz w:val="18"/>
                  <w:szCs w:val="18"/>
                </w:rPr>
                <w:t>ition</w:t>
              </w:r>
            </w:hyperlink>
          </w:p>
        </w:tc>
        <w:tc>
          <w:tcPr>
            <w:tcW w:w="8647" w:type="dxa"/>
            <w:shd w:val="clear" w:color="auto" w:fill="F3F2F8"/>
          </w:tcPr>
          <w:p w14:paraId="79226935" w14:textId="3716CE63" w:rsidR="00CD0E03" w:rsidRPr="001F626E" w:rsidRDefault="00CD0E03" w:rsidP="00D25F69">
            <w:pPr>
              <w:pStyle w:val="Table10pt"/>
              <w:ind w:left="142"/>
              <w:rPr>
                <w:sz w:val="18"/>
                <w:szCs w:val="18"/>
              </w:rPr>
            </w:pPr>
            <w:r w:rsidRPr="001F626E">
              <w:rPr>
                <w:sz w:val="18"/>
                <w:szCs w:val="18"/>
              </w:rPr>
              <w:t xml:space="preserve">If a client has any symptoms suggestive of COVID-19, defer vaccination and do not permit entry to the site. </w:t>
            </w:r>
            <w:r w:rsidR="00722C3F" w:rsidRPr="001F626E">
              <w:rPr>
                <w:sz w:val="18"/>
                <w:szCs w:val="18"/>
              </w:rPr>
              <w:t xml:space="preserve">Advise them to follow recommendations and guidance from </w:t>
            </w:r>
            <w:r w:rsidR="00992C3C" w:rsidRPr="001F626E">
              <w:rPr>
                <w:sz w:val="18"/>
                <w:szCs w:val="18"/>
              </w:rPr>
              <w:t xml:space="preserve">NPHS </w:t>
            </w:r>
            <w:r w:rsidR="00437714">
              <w:rPr>
                <w:sz w:val="18"/>
                <w:szCs w:val="18"/>
              </w:rPr>
              <w:t>Health New Zealand Te Whatu Ora</w:t>
            </w:r>
            <w:r w:rsidR="00722C3F" w:rsidRPr="001F626E">
              <w:rPr>
                <w:sz w:val="18"/>
                <w:szCs w:val="18"/>
              </w:rPr>
              <w:t>/public health services. </w:t>
            </w:r>
            <w:r w:rsidRPr="001F626E">
              <w:rPr>
                <w:sz w:val="18"/>
                <w:szCs w:val="18"/>
              </w:rPr>
              <w:t>Recommend they get a test and self-isolate pending the result. </w:t>
            </w:r>
          </w:p>
        </w:tc>
      </w:tr>
    </w:tbl>
    <w:p w14:paraId="664EAC2A" w14:textId="77777777" w:rsidR="00CD0E03" w:rsidRPr="001F626E" w:rsidRDefault="00CD0E03" w:rsidP="00D25F69">
      <w:pPr>
        <w:tabs>
          <w:tab w:val="left" w:pos="851"/>
          <w:tab w:val="left" w:pos="1134"/>
        </w:tabs>
        <w:spacing w:before="120" w:after="120"/>
        <w:ind w:left="142"/>
        <w:rPr>
          <w:rFonts w:ascii="Segoe UI Semibold" w:hAnsi="Segoe UI Semibold" w:cs="Segoe UI Semibold"/>
          <w:sz w:val="18"/>
          <w:szCs w:val="18"/>
        </w:rPr>
      </w:pPr>
      <w:r w:rsidRPr="001F626E">
        <w:rPr>
          <w:noProof/>
          <w:sz w:val="18"/>
          <w:szCs w:val="18"/>
        </w:rPr>
        <mc:AlternateContent>
          <mc:Choice Requires="wps">
            <w:drawing>
              <wp:anchor distT="0" distB="0" distL="114300" distR="114300" simplePos="0" relativeHeight="251658247" behindDoc="0" locked="0" layoutInCell="1" allowOverlap="1" wp14:anchorId="4B284A55" wp14:editId="1CBF275C">
                <wp:simplePos x="0" y="0"/>
                <wp:positionH relativeFrom="column">
                  <wp:posOffset>97790</wp:posOffset>
                </wp:positionH>
                <wp:positionV relativeFrom="paragraph">
                  <wp:posOffset>109708</wp:posOffset>
                </wp:positionV>
                <wp:extent cx="264459" cy="183600"/>
                <wp:effectExtent l="0" t="0" r="2540" b="6985"/>
                <wp:wrapNone/>
                <wp:docPr id="199" name="Arrow: Down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4459" cy="183600"/>
                        </a:xfrm>
                        <a:prstGeom prst="downArrow">
                          <a:avLst/>
                        </a:prstGeom>
                        <a:solidFill>
                          <a:srgbClr val="ADAA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726CF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9" o:spid="_x0000_s1026" type="#_x0000_t67" alt="&quot;&quot;" style="position:absolute;margin-left:7.7pt;margin-top:8.65pt;width:20.8pt;height:14.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" adj="10800" fillcolor="#adaacd" stroked="f" strokeweight="1pt"/>
            </w:pict>
          </mc:Fallback>
        </mc:AlternateContent>
      </w:r>
      <w:r w:rsidRPr="001F626E">
        <w:rPr>
          <w:sz w:val="18"/>
          <w:szCs w:val="18"/>
        </w:rPr>
        <w:tab/>
      </w:r>
      <w:r w:rsidRPr="001F626E">
        <w:rPr>
          <w:rFonts w:ascii="Segoe UI Semibold" w:hAnsi="Segoe UI Semibold" w:cs="Segoe UI Semibold"/>
          <w:sz w:val="18"/>
          <w:szCs w:val="18"/>
        </w:rPr>
        <w:t>If no symptoms, continue to the next question. </w:t>
      </w:r>
    </w:p>
    <w:tbl>
      <w:tblPr>
        <w:tblStyle w:val="GridTable1Light"/>
        <w:tblW w:w="1049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0490"/>
      </w:tblGrid>
      <w:tr w:rsidR="00C4448E" w:rsidRPr="001F626E" w14:paraId="095D3E8E" w14:textId="77777777" w:rsidTr="00D552D1">
        <w:trPr>
          <w:cnfStyle w:val="100000000000" w:firstRow="1" w:lastRow="0" w:firstColumn="0" w:lastColumn="0" w:oddVBand="0" w:evenVBand="0" w:oddHBand="0" w:evenHBand="0" w:firstRowFirstColumn="0" w:firstRowLastColumn="0" w:lastRowFirstColumn="0" w:lastRowLastColumn="0"/>
        </w:trPr>
        <w:tc>
          <w:tcPr>
            <w:tcW w:w="10490" w:type="dxa"/>
          </w:tcPr>
          <w:p w14:paraId="732FBC71" w14:textId="77B4404E" w:rsidR="00CD0E03" w:rsidRPr="001F626E" w:rsidRDefault="00CD0E03" w:rsidP="00D25F69">
            <w:pPr>
              <w:pStyle w:val="Tablecopy9pt"/>
              <w:tabs>
                <w:tab w:val="left" w:pos="851"/>
              </w:tabs>
              <w:ind w:left="142"/>
              <w:rPr>
                <w:color w:val="FFFFFF" w:themeColor="background1"/>
              </w:rPr>
            </w:pPr>
            <w:r w:rsidRPr="001F626E">
              <w:rPr>
                <w:color w:val="FFFFFF" w:themeColor="background1"/>
              </w:rPr>
              <w:t xml:space="preserve">Q2 – </w:t>
            </w:r>
            <w:r w:rsidR="00722C3F" w:rsidRPr="001F626E">
              <w:rPr>
                <w:color w:val="FFFFFF" w:themeColor="background1"/>
              </w:rPr>
              <w:t xml:space="preserve">Do you live with someone who has COVID-19? </w:t>
            </w:r>
          </w:p>
        </w:tc>
      </w:tr>
      <w:tr w:rsidR="00C61A0E" w:rsidRPr="001F626E" w14:paraId="3D415EAF" w14:textId="77777777" w:rsidTr="00D552D1">
        <w:trPr>
          <w:cnfStyle w:val="000000100000" w:firstRow="0" w:lastRow="0" w:firstColumn="0" w:lastColumn="0" w:oddVBand="0" w:evenVBand="0" w:oddHBand="1" w:evenHBand="0" w:firstRowFirstColumn="0" w:firstRowLastColumn="0" w:lastRowFirstColumn="0" w:lastRowLastColumn="0"/>
        </w:trPr>
        <w:tc>
          <w:tcPr>
            <w:tcW w:w="10490" w:type="dxa"/>
            <w:shd w:val="clear" w:color="auto" w:fill="F3F2F8"/>
          </w:tcPr>
          <w:p w14:paraId="736322F7" w14:textId="59B35BB0" w:rsidR="00EB7C53" w:rsidRPr="001F626E" w:rsidRDefault="00EB7C53" w:rsidP="00D25F69">
            <w:pPr>
              <w:pStyle w:val="Table10pt"/>
              <w:tabs>
                <w:tab w:val="left" w:pos="851"/>
              </w:tabs>
              <w:ind w:left="142"/>
            </w:pPr>
            <w:r w:rsidRPr="001F626E">
              <w:rPr>
                <w:sz w:val="18"/>
                <w:szCs w:val="18"/>
              </w:rPr>
              <w:t xml:space="preserve">If an individual lives with someone who has COVID-19, they are considered a household contact do not permit entry to the site and advise them to follow recommendations and guidance from </w:t>
            </w:r>
            <w:r w:rsidR="00992C3C" w:rsidRPr="001F626E">
              <w:rPr>
                <w:sz w:val="18"/>
                <w:szCs w:val="18"/>
              </w:rPr>
              <w:t xml:space="preserve">NPHS </w:t>
            </w:r>
            <w:r w:rsidR="00437714">
              <w:rPr>
                <w:sz w:val="18"/>
                <w:szCs w:val="18"/>
              </w:rPr>
              <w:t>Health New Zealand Te Whatu Ora</w:t>
            </w:r>
            <w:r w:rsidRPr="001F626E">
              <w:rPr>
                <w:sz w:val="18"/>
                <w:szCs w:val="18"/>
              </w:rPr>
              <w:t>/public health services. </w:t>
            </w:r>
          </w:p>
        </w:tc>
      </w:tr>
    </w:tbl>
    <w:p w14:paraId="0FDA2A48" w14:textId="77777777" w:rsidR="00CD0E03" w:rsidRPr="001F626E" w:rsidRDefault="00CD0E03" w:rsidP="00D25F69">
      <w:pPr>
        <w:tabs>
          <w:tab w:val="left" w:pos="851"/>
          <w:tab w:val="left" w:pos="1134"/>
        </w:tabs>
        <w:spacing w:before="120" w:after="120"/>
        <w:ind w:left="142"/>
        <w:rPr>
          <w:sz w:val="18"/>
          <w:szCs w:val="18"/>
        </w:rPr>
      </w:pPr>
      <w:r w:rsidRPr="001F626E">
        <w:rPr>
          <w:noProof/>
          <w:sz w:val="18"/>
          <w:szCs w:val="18"/>
        </w:rPr>
        <mc:AlternateContent>
          <mc:Choice Requires="wps">
            <w:drawing>
              <wp:anchor distT="0" distB="0" distL="114300" distR="114300" simplePos="0" relativeHeight="251658248" behindDoc="0" locked="0" layoutInCell="1" allowOverlap="1" wp14:anchorId="35EDDFAD" wp14:editId="6C55B2AF">
                <wp:simplePos x="0" y="0"/>
                <wp:positionH relativeFrom="column">
                  <wp:posOffset>100330</wp:posOffset>
                </wp:positionH>
                <wp:positionV relativeFrom="paragraph">
                  <wp:posOffset>59690</wp:posOffset>
                </wp:positionV>
                <wp:extent cx="262800" cy="183600"/>
                <wp:effectExtent l="0" t="0" r="4445" b="6985"/>
                <wp:wrapNone/>
                <wp:docPr id="209" name="Arrow: Down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800" cy="183600"/>
                        </a:xfrm>
                        <a:prstGeom prst="downArrow">
                          <a:avLst/>
                        </a:prstGeom>
                        <a:solidFill>
                          <a:srgbClr val="ADAA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B77F5C6" id="Arrow: Down 209" o:spid="_x0000_s1026" type="#_x0000_t67" alt="&quot;&quot;" style="position:absolute;margin-left:7.9pt;margin-top:4.7pt;width:20.7pt;height:14.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" adj="10800" fillcolor="#adaacd" stroked="f" strokeweight="1pt"/>
            </w:pict>
          </mc:Fallback>
        </mc:AlternateContent>
      </w:r>
      <w:r w:rsidRPr="001F626E">
        <w:rPr>
          <w:sz w:val="18"/>
          <w:szCs w:val="18"/>
        </w:rPr>
        <w:tab/>
      </w:r>
      <w:r w:rsidRPr="001F626E">
        <w:rPr>
          <w:rFonts w:ascii="Segoe UI Semibold" w:hAnsi="Segoe UI Semibold" w:cs="Segoe UI Semibold"/>
          <w:sz w:val="18"/>
          <w:szCs w:val="18"/>
        </w:rPr>
        <w:t>If no symptoms, continue to the next question.</w:t>
      </w:r>
      <w:r w:rsidRPr="001F626E">
        <w:rPr>
          <w:sz w:val="18"/>
          <w:szCs w:val="18"/>
        </w:rPr>
        <w:t> </w:t>
      </w:r>
    </w:p>
    <w:tbl>
      <w:tblPr>
        <w:tblStyle w:val="GridTable1Light"/>
        <w:tblW w:w="1049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0490"/>
      </w:tblGrid>
      <w:tr w:rsidR="00C4448E" w:rsidRPr="001F626E" w14:paraId="49155530" w14:textId="77777777" w:rsidTr="00D552D1">
        <w:trPr>
          <w:cnfStyle w:val="100000000000" w:firstRow="1" w:lastRow="0" w:firstColumn="0" w:lastColumn="0" w:oddVBand="0" w:evenVBand="0" w:oddHBand="0" w:evenHBand="0" w:firstRowFirstColumn="0" w:firstRowLastColumn="0" w:lastRowFirstColumn="0" w:lastRowLastColumn="0"/>
        </w:trPr>
        <w:tc>
          <w:tcPr>
            <w:tcW w:w="10490" w:type="dxa"/>
          </w:tcPr>
          <w:p w14:paraId="3F94C34E" w14:textId="4D0E1B35" w:rsidR="00CD0E03" w:rsidRPr="001F626E" w:rsidRDefault="00CD0E03" w:rsidP="00D25F69">
            <w:pPr>
              <w:pStyle w:val="Tablecopy9pt"/>
              <w:tabs>
                <w:tab w:val="left" w:pos="851"/>
              </w:tabs>
              <w:ind w:left="142"/>
              <w:rPr>
                <w:color w:val="FFFFFF" w:themeColor="background1"/>
              </w:rPr>
            </w:pPr>
            <w:r w:rsidRPr="001F626E">
              <w:rPr>
                <w:color w:val="FFFFFF" w:themeColor="background1"/>
              </w:rPr>
              <w:t>Q3 – Have you been requested to stay at home</w:t>
            </w:r>
            <w:r w:rsidR="00722C3F" w:rsidRPr="001F626E">
              <w:rPr>
                <w:color w:val="FFFFFF" w:themeColor="background1"/>
              </w:rPr>
              <w:t>,</w:t>
            </w:r>
            <w:r w:rsidRPr="001F626E">
              <w:rPr>
                <w:color w:val="FFFFFF" w:themeColor="background1"/>
              </w:rPr>
              <w:t xml:space="preserve"> to self-isolate</w:t>
            </w:r>
            <w:r w:rsidR="00722C3F" w:rsidRPr="001F626E">
              <w:rPr>
                <w:color w:val="FFFFFF" w:themeColor="background1"/>
              </w:rPr>
              <w:t xml:space="preserve"> or </w:t>
            </w:r>
            <w:r w:rsidR="00423201" w:rsidRPr="001F626E">
              <w:rPr>
                <w:color w:val="FFFFFF" w:themeColor="background1"/>
              </w:rPr>
              <w:t xml:space="preserve">are </w:t>
            </w:r>
            <w:r w:rsidR="00722C3F" w:rsidRPr="001F626E">
              <w:rPr>
                <w:color w:val="FFFFFF" w:themeColor="background1"/>
              </w:rPr>
              <w:t>under an isolation order</w:t>
            </w:r>
            <w:r w:rsidRPr="001F626E">
              <w:rPr>
                <w:color w:val="FFFFFF" w:themeColor="background1"/>
              </w:rPr>
              <w:t>?</w:t>
            </w:r>
          </w:p>
        </w:tc>
      </w:tr>
      <w:tr w:rsidR="00C61A0E" w:rsidRPr="001F626E" w14:paraId="1BE8290A" w14:textId="77777777" w:rsidTr="00D552D1">
        <w:trPr>
          <w:cnfStyle w:val="000000100000" w:firstRow="0" w:lastRow="0" w:firstColumn="0" w:lastColumn="0" w:oddVBand="0" w:evenVBand="0" w:oddHBand="1" w:evenHBand="0" w:firstRowFirstColumn="0" w:firstRowLastColumn="0" w:lastRowFirstColumn="0" w:lastRowLastColumn="0"/>
        </w:trPr>
        <w:tc>
          <w:tcPr>
            <w:tcW w:w="10490" w:type="dxa"/>
            <w:shd w:val="clear" w:color="auto" w:fill="F3F2F8"/>
          </w:tcPr>
          <w:p w14:paraId="75ECE3B2" w14:textId="77777777" w:rsidR="00EF1A96" w:rsidRPr="001F626E" w:rsidRDefault="00EF1A96" w:rsidP="00D25F69">
            <w:pPr>
              <w:pStyle w:val="Table10pt"/>
              <w:tabs>
                <w:tab w:val="left" w:pos="851"/>
              </w:tabs>
              <w:ind w:left="142"/>
            </w:pPr>
            <w:r w:rsidRPr="001F626E">
              <w:t xml:space="preserve">If yes, defer vaccination and do not permit entry </w:t>
            </w:r>
            <w:r w:rsidRPr="001F626E">
              <w:br/>
              <w:t>to the site. Recommend continuing to follow the stay at home/self-isolation plan. </w:t>
            </w:r>
          </w:p>
        </w:tc>
      </w:tr>
    </w:tbl>
    <w:p w14:paraId="347B2466" w14:textId="77777777" w:rsidR="00CD0E03" w:rsidRPr="001F626E" w:rsidRDefault="00CD0E03" w:rsidP="00D25F69">
      <w:pPr>
        <w:tabs>
          <w:tab w:val="left" w:pos="851"/>
          <w:tab w:val="left" w:pos="1134"/>
        </w:tabs>
        <w:spacing w:before="120" w:after="120"/>
        <w:ind w:left="142"/>
        <w:rPr>
          <w:sz w:val="18"/>
          <w:szCs w:val="18"/>
        </w:rPr>
      </w:pPr>
      <w:r w:rsidRPr="001F626E">
        <w:rPr>
          <w:noProof/>
          <w:sz w:val="18"/>
          <w:szCs w:val="18"/>
        </w:rPr>
        <mc:AlternateContent>
          <mc:Choice Requires="wps">
            <w:drawing>
              <wp:anchor distT="0" distB="0" distL="114300" distR="114300" simplePos="0" relativeHeight="251658249" behindDoc="0" locked="0" layoutInCell="1" allowOverlap="1" wp14:anchorId="0F2AE092" wp14:editId="2EB4E19B">
                <wp:simplePos x="0" y="0"/>
                <wp:positionH relativeFrom="column">
                  <wp:posOffset>100330</wp:posOffset>
                </wp:positionH>
                <wp:positionV relativeFrom="paragraph">
                  <wp:posOffset>59690</wp:posOffset>
                </wp:positionV>
                <wp:extent cx="262800" cy="183600"/>
                <wp:effectExtent l="0" t="0" r="4445" b="6985"/>
                <wp:wrapNone/>
                <wp:docPr id="211" name="Arrow: Down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800" cy="183600"/>
                        </a:xfrm>
                        <a:prstGeom prst="downArrow">
                          <a:avLst/>
                        </a:prstGeom>
                        <a:solidFill>
                          <a:srgbClr val="ADAA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9A023D" id="Arrow: Down 211" o:spid="_x0000_s1026" type="#_x0000_t67" alt="&quot;&quot;" style="position:absolute;margin-left:7.9pt;margin-top:4.7pt;width:20.7pt;height:14.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" adj="10800" fillcolor="#adaacd" stroked="f" strokeweight="1pt"/>
            </w:pict>
          </mc:Fallback>
        </mc:AlternateContent>
      </w:r>
      <w:r w:rsidRPr="001F626E">
        <w:rPr>
          <w:sz w:val="18"/>
          <w:szCs w:val="18"/>
        </w:rPr>
        <w:tab/>
      </w:r>
      <w:r w:rsidRPr="001F626E">
        <w:rPr>
          <w:rFonts w:ascii="Segoe UI Semibold" w:hAnsi="Segoe UI Semibold" w:cs="Segoe UI Semibold"/>
          <w:sz w:val="18"/>
          <w:szCs w:val="18"/>
        </w:rPr>
        <w:t>If no symptoms, continue to the next question.</w:t>
      </w:r>
      <w:r w:rsidRPr="001F626E">
        <w:rPr>
          <w:sz w:val="18"/>
          <w:szCs w:val="18"/>
        </w:rPr>
        <w:t> </w:t>
      </w:r>
    </w:p>
    <w:tbl>
      <w:tblPr>
        <w:tblStyle w:val="GridTable1Light"/>
        <w:tblW w:w="1049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0490"/>
      </w:tblGrid>
      <w:tr w:rsidR="00C4448E" w:rsidRPr="001F626E" w14:paraId="1946FCEE" w14:textId="77777777" w:rsidTr="00E21CDD">
        <w:trPr>
          <w:cnfStyle w:val="100000000000" w:firstRow="1" w:lastRow="0" w:firstColumn="0" w:lastColumn="0" w:oddVBand="0" w:evenVBand="0" w:oddHBand="0" w:evenHBand="0" w:firstRowFirstColumn="0" w:firstRowLastColumn="0" w:lastRowFirstColumn="0" w:lastRowLastColumn="0"/>
        </w:trPr>
        <w:tc>
          <w:tcPr>
            <w:tcW w:w="10490" w:type="dxa"/>
          </w:tcPr>
          <w:p w14:paraId="733026A2" w14:textId="77777777" w:rsidR="00CD0E03" w:rsidRPr="001F626E" w:rsidRDefault="00CD0E03" w:rsidP="00D25F69">
            <w:pPr>
              <w:pStyle w:val="Tablecopy9pt"/>
              <w:tabs>
                <w:tab w:val="left" w:pos="851"/>
              </w:tabs>
              <w:ind w:left="142"/>
              <w:rPr>
                <w:rStyle w:val="bluebold"/>
                <w:b/>
                <w:bCs w:val="0"/>
                <w:color w:val="FFFFFF" w:themeColor="background1"/>
              </w:rPr>
            </w:pPr>
            <w:r w:rsidRPr="001F626E">
              <w:rPr>
                <w:rStyle w:val="bluebold"/>
                <w:b/>
                <w:bCs w:val="0"/>
                <w:color w:val="FFFFFF" w:themeColor="background1"/>
              </w:rPr>
              <w:t>Q4 – Are you currently waiting on a COVID-19 test result?</w:t>
            </w:r>
          </w:p>
        </w:tc>
      </w:tr>
      <w:tr w:rsidR="00C61A0E" w:rsidRPr="001F626E" w14:paraId="27D71D7A" w14:textId="77777777" w:rsidTr="00E21CDD">
        <w:trPr>
          <w:cnfStyle w:val="000000100000" w:firstRow="0" w:lastRow="0" w:firstColumn="0" w:lastColumn="0" w:oddVBand="0" w:evenVBand="0" w:oddHBand="1" w:evenHBand="0" w:firstRowFirstColumn="0" w:firstRowLastColumn="0" w:lastRowFirstColumn="0" w:lastRowLastColumn="0"/>
        </w:trPr>
        <w:tc>
          <w:tcPr>
            <w:tcW w:w="10490" w:type="dxa"/>
            <w:shd w:val="clear" w:color="auto" w:fill="F3F2F8"/>
          </w:tcPr>
          <w:p w14:paraId="701319F1" w14:textId="055176B6" w:rsidR="00EF1A96" w:rsidRPr="001F626E" w:rsidRDefault="00EF1A96" w:rsidP="00D25F69">
            <w:pPr>
              <w:pStyle w:val="Table10pt"/>
              <w:tabs>
                <w:tab w:val="left" w:pos="851"/>
              </w:tabs>
              <w:ind w:left="142"/>
            </w:pPr>
            <w:r w:rsidRPr="001F626E">
              <w:t>If yes, defer vaccination and do not permit entry to the site. Recommend rebooking once a negative test result has been received, and they have been told they no longer need to stay at home/self-isolate. </w:t>
            </w:r>
          </w:p>
        </w:tc>
      </w:tr>
    </w:tbl>
    <w:p w14:paraId="1DD76AE4" w14:textId="7A1B867E" w:rsidR="006837C2" w:rsidRPr="001F626E" w:rsidRDefault="00CD0E03" w:rsidP="00D25F69">
      <w:pPr>
        <w:tabs>
          <w:tab w:val="left" w:pos="851"/>
          <w:tab w:val="left" w:pos="1134"/>
        </w:tabs>
        <w:spacing w:before="120" w:after="120"/>
        <w:ind w:left="142"/>
        <w:rPr>
          <w:sz w:val="18"/>
          <w:szCs w:val="18"/>
        </w:rPr>
      </w:pPr>
      <w:r w:rsidRPr="001F626E">
        <w:rPr>
          <w:noProof/>
          <w:sz w:val="18"/>
          <w:szCs w:val="18"/>
        </w:rPr>
        <mc:AlternateContent>
          <mc:Choice Requires="wps">
            <w:drawing>
              <wp:anchor distT="0" distB="0" distL="114300" distR="114300" simplePos="0" relativeHeight="251658250" behindDoc="0" locked="0" layoutInCell="1" allowOverlap="1" wp14:anchorId="4A30A36D" wp14:editId="6C3FBEDD">
                <wp:simplePos x="0" y="0"/>
                <wp:positionH relativeFrom="column">
                  <wp:posOffset>100330</wp:posOffset>
                </wp:positionH>
                <wp:positionV relativeFrom="paragraph">
                  <wp:posOffset>59690</wp:posOffset>
                </wp:positionV>
                <wp:extent cx="262800" cy="183600"/>
                <wp:effectExtent l="0" t="0" r="4445" b="6985"/>
                <wp:wrapNone/>
                <wp:docPr id="212" name="Arrow: Down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800" cy="183600"/>
                        </a:xfrm>
                        <a:prstGeom prst="downArrow">
                          <a:avLst/>
                        </a:prstGeom>
                        <a:solidFill>
                          <a:srgbClr val="ADAA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B9D346" id="Arrow: Down 212" o:spid="_x0000_s1026" type="#_x0000_t67" alt="&quot;&quot;" style="position:absolute;margin-left:7.9pt;margin-top:4.7pt;width:20.7pt;height:14.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" adj="10800" fillcolor="#adaacd" stroked="f" strokeweight="1pt"/>
            </w:pict>
          </mc:Fallback>
        </mc:AlternateContent>
      </w:r>
      <w:r w:rsidRPr="001F626E">
        <w:rPr>
          <w:sz w:val="18"/>
          <w:szCs w:val="18"/>
        </w:rPr>
        <w:tab/>
      </w:r>
      <w:r w:rsidRPr="001F626E">
        <w:rPr>
          <w:rFonts w:ascii="Segoe UI Semibold" w:hAnsi="Segoe UI Semibold" w:cs="Segoe UI Semibold"/>
          <w:sz w:val="18"/>
          <w:szCs w:val="18"/>
        </w:rPr>
        <w:t>If no, proceed to vaccinate as per the Operating Guidelines</w:t>
      </w:r>
      <w:r w:rsidRPr="001F626E">
        <w:rPr>
          <w:sz w:val="18"/>
          <w:szCs w:val="18"/>
        </w:rPr>
        <w:t>. </w:t>
      </w:r>
    </w:p>
    <w:p w14:paraId="397D6E41" w14:textId="77777777" w:rsidR="00DF3F00" w:rsidRPr="001F626E" w:rsidRDefault="00DF3F00">
      <w:pPr>
        <w:spacing w:before="0" w:after="160" w:line="2" w:lineRule="auto"/>
        <w:rPr>
          <w:bCs/>
          <w:color w:val="23305D"/>
          <w:spacing w:val="-10"/>
          <w:sz w:val="72"/>
        </w:rPr>
      </w:pPr>
      <w:bookmarkStart w:id="521" w:name="_Toc78384150"/>
      <w:r w:rsidRPr="001F626E">
        <w:br w:type="page"/>
      </w:r>
    </w:p>
    <w:p w14:paraId="39A52B6A" w14:textId="148E7DD1" w:rsidR="00B262B5" w:rsidRPr="006F20FB" w:rsidRDefault="002C684F" w:rsidP="00B5697C">
      <w:pPr>
        <w:pStyle w:val="Heading11nonumber"/>
      </w:pPr>
      <w:bookmarkStart w:id="522" w:name="_Toc199924812"/>
      <w:r w:rsidRPr="001F626E">
        <w:t xml:space="preserve">Appendix </w:t>
      </w:r>
      <w:r w:rsidR="00A17FD4" w:rsidRPr="001F626E">
        <w:t>H</w:t>
      </w:r>
      <w:r w:rsidRPr="001F626E">
        <w:t xml:space="preserve">: </w:t>
      </w:r>
      <w:r w:rsidRPr="001F626E">
        <w:br/>
      </w:r>
      <w:r w:rsidRPr="006F20FB">
        <w:rPr>
          <w:b/>
          <w:bCs w:val="0"/>
        </w:rPr>
        <w:t xml:space="preserve">Supported </w:t>
      </w:r>
      <w:r w:rsidR="00FF2A3A" w:rsidRPr="006F20FB">
        <w:rPr>
          <w:b/>
          <w:bCs w:val="0"/>
        </w:rPr>
        <w:br/>
      </w:r>
      <w:r w:rsidRPr="006F20FB">
        <w:rPr>
          <w:b/>
          <w:bCs w:val="0"/>
        </w:rPr>
        <w:t>decision-making process</w:t>
      </w:r>
      <w:bookmarkStart w:id="523" w:name="Appendix_H"/>
      <w:bookmarkEnd w:id="521"/>
      <w:bookmarkEnd w:id="522"/>
    </w:p>
    <w:p w14:paraId="1AE92E6A" w14:textId="7D2265BF" w:rsidR="00B262B5" w:rsidRPr="006F20FB" w:rsidRDefault="0092623A" w:rsidP="009B6A0D">
      <w:pPr>
        <w:pStyle w:val="Captionfigures"/>
      </w:pPr>
      <w:bookmarkStart w:id="524" w:name="_Toc79913339"/>
      <w:bookmarkStart w:id="525" w:name="_Toc88839199"/>
      <w:bookmarkEnd w:id="523"/>
      <w:r w:rsidRPr="006F20FB">
        <w:t>Figure H.</w:t>
      </w:r>
      <w:r>
        <w:fldChar w:fldCharType="begin"/>
      </w:r>
      <w:r>
        <w:instrText>SEQ Figure_H. \* ARABIC</w:instrText>
      </w:r>
      <w:r>
        <w:fldChar w:fldCharType="separate"/>
      </w:r>
      <w:r w:rsidR="00A15ADD">
        <w:rPr>
          <w:noProof/>
        </w:rPr>
        <w:t>1</w:t>
      </w:r>
      <w:r>
        <w:fldChar w:fldCharType="end"/>
      </w:r>
      <w:r w:rsidR="002C684F" w:rsidRPr="006F20FB">
        <w:rPr>
          <w:noProof/>
        </w:rPr>
        <w:drawing>
          <wp:anchor distT="0" distB="0" distL="114300" distR="114300" simplePos="0" relativeHeight="251658251" behindDoc="0" locked="0" layoutInCell="1" allowOverlap="1" wp14:anchorId="7E1F2589" wp14:editId="360205F3">
            <wp:simplePos x="0" y="0"/>
            <wp:positionH relativeFrom="margin">
              <wp:posOffset>-675005</wp:posOffset>
            </wp:positionH>
            <wp:positionV relativeFrom="paragraph">
              <wp:posOffset>434975</wp:posOffset>
            </wp:positionV>
            <wp:extent cx="6481445" cy="4457700"/>
            <wp:effectExtent l="0" t="0" r="0" b="0"/>
            <wp:wrapTopAndBottom/>
            <wp:docPr id="281" name="Picture 281" descr="Consumer requires support to consent to the COVID-19 vaccination. &#10;A: Consumer's understanding of language is limited to routines and simple language and needs are interpreted by watching their facial expressions or body movement. B: Consumers understanding of language is limited to routines and are aware of change. Use of language is purposeful and can communicate using body language or facial expression. C: Consumer is aware of time and will understand their schedule and changes made to it. Ability to communicate their concerns, frustration or distress and requires support to manage the volume of information they can manage. Use supported decision making tools. If informed consent provided, continue with vaccination. If informed consent is not provided, do not vaccinate. If during this process, consumer is not demonstrating adequate understanding, refer to Guidance D: Consumer has not demonstrated the ability to make an informed choice and the vaccinator has concerns of their ability to give informed consent. If consumer has enduring power of attorney (EPOA) or legal guardian, the EPOA or legal guardian can be consulted and provide informed consent; continue with vaccination and document in CIR. If EPOA or legal guardian does not provide consent, do not vaccinate. A virtual consultation can occur if preferred. If consumer does not have EPOA or legal guardian, consumers usual health care practitioner is consulted to assist with vaccination decision. If vaccination is deemed in the best interests of the consumer, continue with vaccination. If vaccination is not deemed in the best interests of the consumer, do not vacc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Consumer requires support to consent to the COVID-19 vaccination. &#10;A: Consumer's understanding of language is limited to routines and simple language and needs are interpreted by watching their facial expressions or body movement. B: Consumers understanding of language is limited to routines and are aware of change. Use of language is purposeful and can communicate using body language or facial expression. C: Consumer is aware of time and will understand their schedule and changes made to it. Ability to communicate their concerns, frustration or distress and requires support to manage the volume of information they can manage. Use supported decision making tools. If informed consent provided, continue with vaccination. If informed consent is not provided, do not vaccinate. If during this process, consumer is not demonstrating adequate understanding, refer to Guidance D: Consumer has not demonstrated the ability to make an informed choice and the vaccinator has concerns of their ability to give informed consent. If consumer has enduring power of attorney (EPOA) or legal guardian, the EPOA or legal guardian can be consulted and provide informed consent; continue with vaccination and document in CIR. If EPOA or legal guardian does not provide consent, do not vaccinate. A virtual consultation can occur if preferred. If consumer does not have EPOA or legal guardian, consumers usual health care practitioner is consulted to assist with vaccination decision. If vaccination is deemed in the best interests of the consumer, continue with vaccination. If vaccination is not deemed in the best interests of the consumer, do not vaccinat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481445"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C44" w:rsidRPr="006F20FB">
        <w:t xml:space="preserve"> – support to consent</w:t>
      </w:r>
      <w:bookmarkEnd w:id="524"/>
      <w:bookmarkEnd w:id="525"/>
    </w:p>
    <w:p w14:paraId="539DA9E3" w14:textId="77777777" w:rsidR="006C5C44" w:rsidRPr="006F20FB" w:rsidRDefault="006C5C44" w:rsidP="006C5C44"/>
    <w:p w14:paraId="036305B5" w14:textId="77777777" w:rsidR="006C5C44" w:rsidRPr="006F20FB" w:rsidRDefault="006C5C44" w:rsidP="006C5C44"/>
    <w:p w14:paraId="20963F94" w14:textId="691910B1" w:rsidR="00922419" w:rsidRPr="006F20FB" w:rsidRDefault="00922419" w:rsidP="006C5C44">
      <w:r w:rsidRPr="006F20FB">
        <w:br w:type="page"/>
      </w:r>
    </w:p>
    <w:p w14:paraId="4D7F4E3B" w14:textId="77777777" w:rsidR="00C854A2" w:rsidRPr="006F20FB" w:rsidRDefault="00C854A2" w:rsidP="00D252A0">
      <w:pPr>
        <w:pStyle w:val="Heading11nonumber"/>
        <w:sectPr w:rsidR="00C854A2" w:rsidRPr="006F20FB" w:rsidSect="008C6D95">
          <w:headerReference w:type="first" r:id="rId243"/>
          <w:pgSz w:w="11906" w:h="16838" w:code="9"/>
          <w:pgMar w:top="1418" w:right="1701" w:bottom="1134" w:left="1843" w:header="680" w:footer="454" w:gutter="0"/>
          <w:cols w:space="708"/>
          <w:titlePg/>
          <w:docGrid w:linePitch="360"/>
        </w:sectPr>
      </w:pPr>
      <w:bookmarkStart w:id="526" w:name="_Toc78384152"/>
    </w:p>
    <w:p w14:paraId="629A17B9" w14:textId="1F1890BD" w:rsidR="00CC1839" w:rsidRPr="006F20FB" w:rsidRDefault="00CC1839" w:rsidP="00B5697C">
      <w:pPr>
        <w:pStyle w:val="Heading11nonumber"/>
        <w:rPr>
          <w:b/>
        </w:rPr>
      </w:pPr>
      <w:bookmarkStart w:id="527" w:name="_Appendix_I:_"/>
      <w:bookmarkStart w:id="528" w:name="_Toc78384153"/>
      <w:bookmarkStart w:id="529" w:name="_Toc199924813"/>
      <w:bookmarkEnd w:id="526"/>
      <w:bookmarkEnd w:id="527"/>
      <w:r w:rsidRPr="006F20FB">
        <w:t xml:space="preserve">Appendix </w:t>
      </w:r>
      <w:r w:rsidR="003648DC" w:rsidRPr="006F20FB">
        <w:t>I</w:t>
      </w:r>
      <w:r w:rsidRPr="006F20FB">
        <w:t>:</w:t>
      </w:r>
      <w:bookmarkEnd w:id="528"/>
      <w:r w:rsidRPr="006F20FB">
        <w:t xml:space="preserve"> </w:t>
      </w:r>
      <w:r w:rsidRPr="006F20FB">
        <w:br/>
      </w:r>
      <w:r w:rsidR="00437714">
        <w:rPr>
          <w:b/>
          <w:bCs w:val="0"/>
        </w:rPr>
        <w:t>Health New Zealand Te Whatu Ora</w:t>
      </w:r>
      <w:r w:rsidR="006A7EE9">
        <w:rPr>
          <w:b/>
          <w:bCs w:val="0"/>
        </w:rPr>
        <w:t xml:space="preserve"> Prevention</w:t>
      </w:r>
      <w:r w:rsidR="00C43536">
        <w:rPr>
          <w:b/>
          <w:bCs w:val="0"/>
        </w:rPr>
        <w:t>,</w:t>
      </w:r>
      <w:r w:rsidR="006A7EE9" w:rsidRPr="00BB249A">
        <w:rPr>
          <w:b/>
          <w:bCs w:val="0"/>
        </w:rPr>
        <w:t xml:space="preserve"> </w:t>
      </w:r>
      <w:r w:rsidR="007A5035" w:rsidRPr="00BB249A">
        <w:rPr>
          <w:b/>
          <w:bCs w:val="0"/>
        </w:rPr>
        <w:t>Adverse</w:t>
      </w:r>
      <w:r w:rsidR="007A5035" w:rsidRPr="006F20FB">
        <w:rPr>
          <w:b/>
          <w:bCs w:val="0"/>
        </w:rPr>
        <w:t xml:space="preserve"> Event</w:t>
      </w:r>
      <w:r w:rsidR="00C1240A" w:rsidRPr="006F20FB">
        <w:rPr>
          <w:b/>
          <w:bCs w:val="0"/>
        </w:rPr>
        <w:t xml:space="preserve"> Process</w:t>
      </w:r>
      <w:bookmarkStart w:id="530" w:name="Appendix_I"/>
      <w:bookmarkEnd w:id="529"/>
      <w:r w:rsidR="00FE2A03" w:rsidRPr="006F20FB">
        <w:rPr>
          <w:b/>
          <w:bCs w:val="0"/>
        </w:rPr>
        <w:t xml:space="preserve"> </w:t>
      </w:r>
    </w:p>
    <w:bookmarkEnd w:id="530"/>
    <w:p w14:paraId="61173607" w14:textId="03B8AEF9" w:rsidR="00C1240A" w:rsidRPr="006F20FB" w:rsidRDefault="00C1240A" w:rsidP="00D01BDA">
      <w:pPr>
        <w:pStyle w:val="Heading31nonumber"/>
      </w:pPr>
      <w:r w:rsidRPr="006F20FB">
        <w:t xml:space="preserve">This </w:t>
      </w:r>
      <w:r w:rsidR="00722882" w:rsidRPr="006F20FB">
        <w:t>Appendix includes</w:t>
      </w:r>
    </w:p>
    <w:p w14:paraId="534FA0FE" w14:textId="3A2AB289" w:rsidR="00760753" w:rsidRPr="006F20FB" w:rsidRDefault="00760753" w:rsidP="006E3D42">
      <w:pPr>
        <w:pStyle w:val="NumberedParagraphs-MOH"/>
        <w:numPr>
          <w:ilvl w:val="0"/>
          <w:numId w:val="53"/>
        </w:numPr>
      </w:pPr>
      <w:r w:rsidRPr="006F20FB">
        <w:t>Introduction</w:t>
      </w:r>
    </w:p>
    <w:p w14:paraId="1C82E366" w14:textId="042BC8C4" w:rsidR="006249C1" w:rsidRPr="006F20FB" w:rsidRDefault="00887FE5" w:rsidP="00C03E5C">
      <w:pPr>
        <w:pStyle w:val="NumberedParagraphs-MOH"/>
        <w:numPr>
          <w:ilvl w:val="0"/>
          <w:numId w:val="53"/>
        </w:numPr>
      </w:pPr>
      <w:r>
        <w:t>Adverse event management process</w:t>
      </w:r>
      <w:r w:rsidR="008F19AA" w:rsidRPr="006F20FB">
        <w:br/>
      </w:r>
    </w:p>
    <w:p w14:paraId="573BA105" w14:textId="645A7879" w:rsidR="00CC1839" w:rsidRPr="006F20FB" w:rsidRDefault="00CC1839" w:rsidP="00776537"/>
    <w:p w14:paraId="4CA20D6C" w14:textId="132F6CCE" w:rsidR="00FB07A6" w:rsidRPr="006F20FB" w:rsidRDefault="00FB07A6" w:rsidP="00CC1839">
      <w:pPr>
        <w:spacing w:after="160" w:line="259" w:lineRule="auto"/>
        <w:rPr>
          <w:iCs/>
        </w:rPr>
      </w:pPr>
    </w:p>
    <w:p w14:paraId="1D6DCBC4" w14:textId="182EE922" w:rsidR="003264B4" w:rsidRPr="006F20FB" w:rsidRDefault="003264B4" w:rsidP="006164D6">
      <w:r w:rsidRPr="006F20FB">
        <w:br w:type="page"/>
      </w:r>
    </w:p>
    <w:p w14:paraId="7442A694" w14:textId="3A8D13B6" w:rsidR="00684689" w:rsidRDefault="005E28BD" w:rsidP="00944A87">
      <w:pPr>
        <w:pStyle w:val="Heading31nonumber"/>
        <w:spacing w:before="120"/>
        <w:rPr>
          <w:b/>
          <w:bCs w:val="0"/>
          <w:sz w:val="48"/>
          <w:szCs w:val="48"/>
        </w:rPr>
      </w:pPr>
      <w:r w:rsidRPr="007D0579">
        <w:rPr>
          <w:b/>
          <w:bCs w:val="0"/>
          <w:sz w:val="48"/>
          <w:szCs w:val="48"/>
        </w:rPr>
        <w:t>Introduction</w:t>
      </w:r>
    </w:p>
    <w:p w14:paraId="4B46F331" w14:textId="66339C1D" w:rsidR="007D6145" w:rsidRPr="004D245F" w:rsidRDefault="004D245F" w:rsidP="00944A87">
      <w:pPr>
        <w:pStyle w:val="Heading31nonumber"/>
        <w:spacing w:before="120"/>
        <w:rPr>
          <w:sz w:val="32"/>
          <w:szCs w:val="32"/>
        </w:rPr>
      </w:pPr>
      <w:r w:rsidRPr="004D245F">
        <w:rPr>
          <w:sz w:val="32"/>
          <w:szCs w:val="32"/>
        </w:rPr>
        <w:t>Purpose</w:t>
      </w:r>
    </w:p>
    <w:p w14:paraId="42ECABE7" w14:textId="3D7E9745" w:rsidR="00684689" w:rsidRDefault="00684689" w:rsidP="00AF32B1">
      <w:pPr>
        <w:spacing w:before="120" w:after="120" w:line="259" w:lineRule="auto"/>
        <w:rPr>
          <w:rFonts w:eastAsia="Calibri"/>
          <w:sz w:val="20"/>
          <w:lang w:eastAsia="en-NZ"/>
        </w:rPr>
      </w:pPr>
      <w:r w:rsidRPr="1CAACCF9">
        <w:rPr>
          <w:rFonts w:eastAsia="Calibri"/>
          <w:sz w:val="20"/>
          <w:lang w:eastAsia="en-NZ"/>
        </w:rPr>
        <w:t xml:space="preserve">To support a </w:t>
      </w:r>
      <w:r w:rsidR="006469EC">
        <w:rPr>
          <w:rFonts w:eastAsia="Calibri"/>
          <w:sz w:val="20"/>
          <w:lang w:eastAsia="en-NZ"/>
        </w:rPr>
        <w:t xml:space="preserve">vaccination </w:t>
      </w:r>
      <w:r w:rsidRPr="1CAACCF9">
        <w:rPr>
          <w:rFonts w:eastAsia="Calibri"/>
          <w:sz w:val="20"/>
          <w:lang w:eastAsia="en-NZ"/>
        </w:rPr>
        <w:t>provider when a</w:t>
      </w:r>
      <w:r w:rsidR="00BC6F21">
        <w:rPr>
          <w:rFonts w:eastAsia="Calibri"/>
          <w:sz w:val="20"/>
          <w:lang w:eastAsia="en-NZ"/>
        </w:rPr>
        <w:t>n</w:t>
      </w:r>
      <w:r w:rsidRPr="1CAACCF9">
        <w:rPr>
          <w:rFonts w:eastAsia="Calibri"/>
          <w:sz w:val="20"/>
          <w:lang w:eastAsia="en-NZ"/>
        </w:rPr>
        <w:t xml:space="preserve"> adverse event occurs, </w:t>
      </w:r>
      <w:r w:rsidR="00AF32B1">
        <w:rPr>
          <w:rFonts w:eastAsia="Calibri"/>
          <w:sz w:val="20"/>
          <w:lang w:eastAsia="en-NZ"/>
        </w:rPr>
        <w:t>t</w:t>
      </w:r>
      <w:r w:rsidRPr="006F20FB">
        <w:rPr>
          <w:rFonts w:eastAsia="Calibri"/>
          <w:sz w:val="20"/>
          <w:lang w:eastAsia="en-NZ"/>
        </w:rPr>
        <w:t xml:space="preserve">he following outlines the notification process and roles/responsibilities in relation </w:t>
      </w:r>
      <w:r w:rsidR="00406798">
        <w:rPr>
          <w:rFonts w:eastAsia="Calibri"/>
          <w:sz w:val="20"/>
          <w:lang w:eastAsia="en-NZ"/>
        </w:rPr>
        <w:t xml:space="preserve">to </w:t>
      </w:r>
      <w:r w:rsidRPr="006F20FB">
        <w:rPr>
          <w:rFonts w:eastAsia="Calibri"/>
          <w:sz w:val="20"/>
          <w:lang w:eastAsia="en-NZ"/>
        </w:rPr>
        <w:t>vaccination-related adverse event</w:t>
      </w:r>
      <w:r w:rsidR="006F2B82">
        <w:rPr>
          <w:rFonts w:eastAsia="Calibri"/>
          <w:sz w:val="20"/>
          <w:lang w:eastAsia="en-NZ"/>
        </w:rPr>
        <w:t>s</w:t>
      </w:r>
      <w:bookmarkStart w:id="531" w:name="_Hlk199156928"/>
      <w:r w:rsidR="00BC038E">
        <w:rPr>
          <w:rFonts w:eastAsia="Calibri"/>
          <w:sz w:val="20"/>
          <w:vertAlign w:val="superscript"/>
          <w:lang w:eastAsia="en-NZ"/>
        </w:rPr>
        <w:t>1</w:t>
      </w:r>
      <w:bookmarkEnd w:id="531"/>
      <w:r w:rsidRPr="006F20FB">
        <w:rPr>
          <w:rFonts w:eastAsia="Calibri"/>
          <w:sz w:val="20"/>
          <w:lang w:eastAsia="en-NZ"/>
        </w:rPr>
        <w:t>or</w:t>
      </w:r>
      <w:r w:rsidR="00406798">
        <w:rPr>
          <w:rFonts w:eastAsia="Calibri"/>
          <w:sz w:val="20"/>
          <w:lang w:eastAsia="en-NZ"/>
        </w:rPr>
        <w:t xml:space="preserve"> </w:t>
      </w:r>
      <w:r w:rsidRPr="006F20FB">
        <w:rPr>
          <w:rFonts w:eastAsia="Calibri"/>
          <w:sz w:val="20"/>
          <w:lang w:eastAsia="en-NZ"/>
        </w:rPr>
        <w:t>adverse event</w:t>
      </w:r>
      <w:r w:rsidR="006F2B82">
        <w:rPr>
          <w:rFonts w:eastAsia="Calibri"/>
          <w:sz w:val="20"/>
          <w:lang w:eastAsia="en-NZ"/>
        </w:rPr>
        <w:t>s</w:t>
      </w:r>
      <w:r w:rsidRPr="006F20FB">
        <w:rPr>
          <w:rFonts w:eastAsia="Calibri"/>
          <w:sz w:val="20"/>
          <w:lang w:eastAsia="en-NZ"/>
        </w:rPr>
        <w:t xml:space="preserve"> following immunisation</w:t>
      </w:r>
      <w:r w:rsidR="00062BAD">
        <w:rPr>
          <w:rFonts w:eastAsia="Calibri"/>
          <w:sz w:val="20"/>
          <w:vertAlign w:val="superscript"/>
          <w:lang w:eastAsia="en-NZ"/>
        </w:rPr>
        <w:t>2</w:t>
      </w:r>
      <w:r w:rsidR="00062BAD" w:rsidRPr="006F20FB">
        <w:rPr>
          <w:rFonts w:eastAsia="Calibri"/>
          <w:sz w:val="20"/>
          <w:lang w:eastAsia="en-NZ"/>
        </w:rPr>
        <w:t xml:space="preserve"> </w:t>
      </w:r>
    </w:p>
    <w:p w14:paraId="7A640BA1" w14:textId="478AD842" w:rsidR="001F7ED8" w:rsidRPr="00F635A2" w:rsidRDefault="001F7ED8" w:rsidP="001F7ED8">
      <w:pPr>
        <w:spacing w:before="120" w:after="120" w:line="259" w:lineRule="auto"/>
        <w:rPr>
          <w:sz w:val="20"/>
        </w:rPr>
      </w:pPr>
      <w:r w:rsidRPr="006F20FB">
        <w:rPr>
          <w:rFonts w:eastAsia="Calibri"/>
          <w:sz w:val="20"/>
          <w:szCs w:val="18"/>
        </w:rPr>
        <w:t xml:space="preserve">The notification process is not a substitute for the provider’s responsibility concerning an adverse event including their </w:t>
      </w:r>
      <w:r w:rsidR="00C11D36">
        <w:rPr>
          <w:rFonts w:eastAsia="Calibri"/>
          <w:sz w:val="20"/>
          <w:szCs w:val="18"/>
        </w:rPr>
        <w:t xml:space="preserve">normal </w:t>
      </w:r>
      <w:r w:rsidRPr="006F20FB">
        <w:rPr>
          <w:rFonts w:eastAsia="Calibri"/>
          <w:sz w:val="20"/>
          <w:szCs w:val="18"/>
        </w:rPr>
        <w:t>processes of reporting, reviewing and open communication with the affected person. The outcome may recommend clinical and quality continuous improvement actions.</w:t>
      </w:r>
    </w:p>
    <w:p w14:paraId="0C8B9D81" w14:textId="77777777" w:rsidR="00684689" w:rsidRPr="00C11D36" w:rsidRDefault="00684689" w:rsidP="00944A87">
      <w:pPr>
        <w:pStyle w:val="Heading31nonumber"/>
        <w:spacing w:before="120"/>
        <w:rPr>
          <w:color w:val="0070C0"/>
          <w:sz w:val="32"/>
          <w:szCs w:val="32"/>
        </w:rPr>
      </w:pPr>
      <w:r w:rsidRPr="00C11D36">
        <w:rPr>
          <w:color w:val="0070C0"/>
          <w:sz w:val="32"/>
          <w:szCs w:val="32"/>
        </w:rPr>
        <w:t>Scope</w:t>
      </w:r>
    </w:p>
    <w:p w14:paraId="63261682" w14:textId="13F2F287" w:rsidR="00684689" w:rsidRPr="006F20FB" w:rsidRDefault="00684689" w:rsidP="003B7A04">
      <w:pPr>
        <w:spacing w:before="0" w:after="120" w:line="259" w:lineRule="auto"/>
        <w:rPr>
          <w:rFonts w:eastAsia="Calibri"/>
          <w:sz w:val="20"/>
          <w:lang w:eastAsia="en-NZ"/>
        </w:rPr>
      </w:pPr>
      <w:r w:rsidRPr="006F20FB">
        <w:rPr>
          <w:rFonts w:eastAsia="Calibri"/>
          <w:sz w:val="20"/>
          <w:lang w:eastAsia="en-NZ"/>
        </w:rPr>
        <w:t xml:space="preserve">This process </w:t>
      </w:r>
      <w:r w:rsidR="002F717A" w:rsidRPr="006F20FB">
        <w:rPr>
          <w:rFonts w:eastAsia="Calibri"/>
          <w:sz w:val="20"/>
          <w:lang w:eastAsia="en-NZ"/>
        </w:rPr>
        <w:t>outlines</w:t>
      </w:r>
      <w:r w:rsidRPr="006F20FB">
        <w:rPr>
          <w:rFonts w:eastAsia="Calibri"/>
          <w:sz w:val="20"/>
          <w:lang w:eastAsia="en-NZ"/>
        </w:rPr>
        <w:t xml:space="preserve"> the notification of</w:t>
      </w:r>
      <w:r w:rsidR="006A7EE9" w:rsidRPr="006F20FB">
        <w:rPr>
          <w:rFonts w:eastAsia="Calibri"/>
          <w:sz w:val="20"/>
          <w:lang w:eastAsia="en-NZ"/>
        </w:rPr>
        <w:t xml:space="preserve"> </w:t>
      </w:r>
      <w:r w:rsidRPr="006F20FB">
        <w:rPr>
          <w:rFonts w:eastAsia="Calibri"/>
          <w:sz w:val="20"/>
          <w:lang w:eastAsia="en-NZ"/>
        </w:rPr>
        <w:t>adverse events</w:t>
      </w:r>
      <w:r w:rsidR="002F717A" w:rsidRPr="006F20FB">
        <w:rPr>
          <w:rFonts w:eastAsia="Calibri"/>
          <w:sz w:val="20"/>
          <w:lang w:eastAsia="en-NZ"/>
        </w:rPr>
        <w:t xml:space="preserve"> and </w:t>
      </w:r>
      <w:r w:rsidR="00A14C4E" w:rsidRPr="006F20FB">
        <w:rPr>
          <w:rFonts w:eastAsia="Calibri"/>
          <w:sz w:val="20"/>
          <w:lang w:eastAsia="en-NZ"/>
        </w:rPr>
        <w:t>uses</w:t>
      </w:r>
      <w:r w:rsidRPr="006F20FB">
        <w:rPr>
          <w:rFonts w:eastAsia="Calibri"/>
          <w:sz w:val="20"/>
          <w:lang w:eastAsia="en-NZ"/>
        </w:rPr>
        <w:t xml:space="preserve"> severity assessment code (SAC) ratings</w:t>
      </w:r>
      <w:r w:rsidR="00311511">
        <w:rPr>
          <w:rFonts w:eastAsia="Calibri"/>
          <w:sz w:val="20"/>
          <w:lang w:eastAsia="en-NZ"/>
        </w:rPr>
        <w:t>:</w:t>
      </w:r>
    </w:p>
    <w:p w14:paraId="473A5F5B" w14:textId="7920BA9F" w:rsidR="00684689" w:rsidRPr="00EA15AC" w:rsidRDefault="00684689" w:rsidP="008B6B37">
      <w:pPr>
        <w:numPr>
          <w:ilvl w:val="0"/>
          <w:numId w:val="54"/>
        </w:numPr>
        <w:spacing w:before="0" w:after="0" w:line="259" w:lineRule="auto"/>
        <w:rPr>
          <w:rFonts w:eastAsia="Calibri"/>
          <w:sz w:val="18"/>
          <w:szCs w:val="18"/>
          <w:lang w:eastAsia="en-NZ"/>
        </w:rPr>
      </w:pPr>
      <w:r w:rsidRPr="00EA15AC">
        <w:rPr>
          <w:rFonts w:eastAsia="Calibri"/>
          <w:sz w:val="18"/>
          <w:szCs w:val="18"/>
          <w:lang w:eastAsia="en-NZ"/>
        </w:rPr>
        <w:t>SAC 1</w:t>
      </w:r>
      <w:r w:rsidR="00D94F44" w:rsidRPr="00EA15AC">
        <w:rPr>
          <w:rFonts w:eastAsia="Calibri"/>
          <w:sz w:val="18"/>
          <w:szCs w:val="18"/>
          <w:lang w:eastAsia="en-NZ"/>
        </w:rPr>
        <w:t xml:space="preserve"> - </w:t>
      </w:r>
      <w:r w:rsidR="00AC0D18" w:rsidRPr="00EA15AC">
        <w:rPr>
          <w:rFonts w:eastAsia="Calibri"/>
          <w:sz w:val="18"/>
          <w:szCs w:val="18"/>
          <w:lang w:eastAsia="en-NZ"/>
        </w:rPr>
        <w:t>Severe</w:t>
      </w:r>
      <w:r w:rsidR="00B25A77" w:rsidRPr="00EA15AC">
        <w:rPr>
          <w:rFonts w:eastAsia="Calibri"/>
          <w:sz w:val="18"/>
          <w:szCs w:val="18"/>
          <w:lang w:eastAsia="en-NZ"/>
        </w:rPr>
        <w:t xml:space="preserve">; </w:t>
      </w:r>
      <w:r w:rsidR="00A033E9" w:rsidRPr="00EA15AC">
        <w:rPr>
          <w:rFonts w:eastAsia="Calibri"/>
          <w:sz w:val="18"/>
          <w:szCs w:val="18"/>
          <w:lang w:eastAsia="en-NZ"/>
        </w:rPr>
        <w:t>death or harm causing severe loss of function and/or requiring lifesaving intervention</w:t>
      </w:r>
      <w:r w:rsidR="00A033E9" w:rsidRPr="00EA15AC" w:rsidDel="00AC0D18">
        <w:rPr>
          <w:rFonts w:eastAsia="Calibri"/>
          <w:sz w:val="18"/>
          <w:szCs w:val="18"/>
          <w:lang w:eastAsia="en-NZ"/>
        </w:rPr>
        <w:t xml:space="preserve"> </w:t>
      </w:r>
    </w:p>
    <w:p w14:paraId="2568EFA4" w14:textId="12CF5DCD" w:rsidR="00684689" w:rsidRPr="00EA15AC" w:rsidRDefault="00684689" w:rsidP="008B6B37">
      <w:pPr>
        <w:numPr>
          <w:ilvl w:val="0"/>
          <w:numId w:val="54"/>
        </w:numPr>
        <w:spacing w:before="0" w:after="160" w:line="259" w:lineRule="auto"/>
        <w:contextualSpacing/>
        <w:rPr>
          <w:rFonts w:eastAsia="Calibri"/>
          <w:sz w:val="18"/>
          <w:szCs w:val="18"/>
          <w:lang w:eastAsia="en-NZ"/>
        </w:rPr>
      </w:pPr>
      <w:r w:rsidRPr="00EA15AC">
        <w:rPr>
          <w:rFonts w:eastAsia="Calibri"/>
          <w:sz w:val="18"/>
          <w:szCs w:val="18"/>
          <w:lang w:eastAsia="en-NZ"/>
        </w:rPr>
        <w:t>SAC 2</w:t>
      </w:r>
      <w:r w:rsidR="00D94F44" w:rsidRPr="00EA15AC">
        <w:rPr>
          <w:rFonts w:eastAsia="Calibri"/>
          <w:sz w:val="18"/>
          <w:szCs w:val="18"/>
          <w:lang w:eastAsia="en-NZ"/>
        </w:rPr>
        <w:t xml:space="preserve"> - Major; harm causing major loss of function and/or requiring significant intervention</w:t>
      </w:r>
      <w:r w:rsidR="00D94F44" w:rsidRPr="00EA15AC" w:rsidDel="00A033E9">
        <w:rPr>
          <w:rFonts w:eastAsia="Calibri"/>
          <w:sz w:val="18"/>
          <w:szCs w:val="18"/>
          <w:lang w:eastAsia="en-NZ"/>
        </w:rPr>
        <w:t xml:space="preserve"> </w:t>
      </w:r>
    </w:p>
    <w:p w14:paraId="45BE284A" w14:textId="56B55568" w:rsidR="00684689" w:rsidRPr="00EA15AC" w:rsidRDefault="00684689" w:rsidP="008B6B37">
      <w:pPr>
        <w:numPr>
          <w:ilvl w:val="0"/>
          <w:numId w:val="54"/>
        </w:numPr>
        <w:spacing w:before="0" w:after="160" w:line="259" w:lineRule="auto"/>
        <w:contextualSpacing/>
        <w:rPr>
          <w:rFonts w:eastAsia="Calibri"/>
          <w:sz w:val="18"/>
          <w:szCs w:val="18"/>
          <w:lang w:eastAsia="en-NZ"/>
        </w:rPr>
      </w:pPr>
      <w:r w:rsidRPr="00EA15AC">
        <w:rPr>
          <w:rFonts w:eastAsia="Calibri"/>
          <w:sz w:val="18"/>
          <w:szCs w:val="18"/>
          <w:lang w:eastAsia="en-NZ"/>
        </w:rPr>
        <w:t>SAC 3</w:t>
      </w:r>
      <w:r w:rsidR="00E972A3" w:rsidRPr="00EA15AC">
        <w:rPr>
          <w:rFonts w:eastAsia="Calibri"/>
          <w:sz w:val="18"/>
          <w:szCs w:val="18"/>
          <w:lang w:eastAsia="en-NZ"/>
        </w:rPr>
        <w:t xml:space="preserve"> </w:t>
      </w:r>
      <w:r w:rsidR="00D11D31" w:rsidRPr="00EA15AC">
        <w:rPr>
          <w:rFonts w:eastAsia="Calibri"/>
          <w:sz w:val="18"/>
          <w:szCs w:val="18"/>
          <w:lang w:eastAsia="en-NZ"/>
        </w:rPr>
        <w:t>-</w:t>
      </w:r>
      <w:r w:rsidR="00E972A3" w:rsidRPr="00EA15AC">
        <w:rPr>
          <w:rFonts w:eastAsia="Calibri"/>
          <w:sz w:val="18"/>
          <w:szCs w:val="18"/>
          <w:lang w:eastAsia="en-NZ"/>
        </w:rPr>
        <w:t xml:space="preserve"> </w:t>
      </w:r>
      <w:r w:rsidR="00D11D31" w:rsidRPr="00EA15AC">
        <w:rPr>
          <w:rFonts w:eastAsia="Calibri"/>
          <w:sz w:val="18"/>
          <w:szCs w:val="18"/>
          <w:lang w:eastAsia="en-NZ"/>
        </w:rPr>
        <w:t>Moderate; harm causing short-term loss of function and/or requiring moderate additional intervention</w:t>
      </w:r>
      <w:r w:rsidR="00D11D31" w:rsidRPr="00EA15AC" w:rsidDel="00D94F44">
        <w:rPr>
          <w:rFonts w:eastAsia="Calibri"/>
          <w:sz w:val="18"/>
          <w:szCs w:val="18"/>
          <w:lang w:eastAsia="en-NZ"/>
        </w:rPr>
        <w:t xml:space="preserve"> </w:t>
      </w:r>
    </w:p>
    <w:p w14:paraId="4625B6F3" w14:textId="508B355B" w:rsidR="00795153" w:rsidRDefault="00795153" w:rsidP="008B6B37">
      <w:pPr>
        <w:numPr>
          <w:ilvl w:val="0"/>
          <w:numId w:val="54"/>
        </w:numPr>
        <w:spacing w:before="0" w:after="160" w:line="259" w:lineRule="auto"/>
        <w:contextualSpacing/>
        <w:rPr>
          <w:rFonts w:eastAsia="Calibri"/>
          <w:sz w:val="18"/>
          <w:szCs w:val="18"/>
          <w:lang w:eastAsia="en-NZ"/>
        </w:rPr>
      </w:pPr>
      <w:r w:rsidRPr="00EA15AC">
        <w:rPr>
          <w:rFonts w:eastAsia="Calibri"/>
          <w:sz w:val="18"/>
          <w:szCs w:val="18"/>
          <w:lang w:eastAsia="en-NZ"/>
        </w:rPr>
        <w:t xml:space="preserve">SAC 4 – Minor; harm causing no loss of function and requiring little or no </w:t>
      </w:r>
      <w:r w:rsidR="009A0CF9" w:rsidRPr="00EA15AC">
        <w:rPr>
          <w:rFonts w:eastAsia="Calibri"/>
          <w:sz w:val="18"/>
          <w:szCs w:val="18"/>
          <w:lang w:eastAsia="en-NZ"/>
        </w:rPr>
        <w:t>intervention (include</w:t>
      </w:r>
      <w:r w:rsidR="008B5724" w:rsidRPr="00EA15AC">
        <w:rPr>
          <w:rFonts w:eastAsia="Calibri"/>
          <w:sz w:val="18"/>
          <w:szCs w:val="18"/>
          <w:lang w:eastAsia="en-NZ"/>
        </w:rPr>
        <w:t>s near misses)</w:t>
      </w:r>
    </w:p>
    <w:p w14:paraId="76DB79E8" w14:textId="77777777" w:rsidR="0094276D" w:rsidRPr="00EA15AC" w:rsidRDefault="0094276D" w:rsidP="0094276D">
      <w:pPr>
        <w:spacing w:before="0" w:after="160" w:line="259" w:lineRule="auto"/>
        <w:ind w:left="360"/>
        <w:contextualSpacing/>
        <w:rPr>
          <w:rFonts w:eastAsia="Calibri"/>
          <w:sz w:val="18"/>
          <w:szCs w:val="18"/>
          <w:lang w:eastAsia="en-NZ"/>
        </w:rPr>
      </w:pPr>
    </w:p>
    <w:p w14:paraId="765DC4E2" w14:textId="059B3635" w:rsidR="002718DC" w:rsidRDefault="002718DC" w:rsidP="002718DC">
      <w:pPr>
        <w:spacing w:before="120" w:after="120" w:line="259" w:lineRule="auto"/>
        <w:rPr>
          <w:rFonts w:eastAsia="Calibri"/>
          <w:sz w:val="20"/>
          <w:lang w:eastAsia="en-NZ"/>
        </w:rPr>
      </w:pPr>
      <w:r w:rsidRPr="00242981">
        <w:rPr>
          <w:rFonts w:eastAsia="Calibri"/>
          <w:b/>
          <w:bCs/>
          <w:sz w:val="20"/>
          <w:lang w:eastAsia="en-NZ"/>
        </w:rPr>
        <w:t>Note:</w:t>
      </w:r>
      <w:r w:rsidRPr="006F20FB">
        <w:rPr>
          <w:rFonts w:eastAsia="Calibri"/>
          <w:sz w:val="20"/>
          <w:lang w:eastAsia="en-NZ"/>
        </w:rPr>
        <w:t xml:space="preserve"> For </w:t>
      </w:r>
      <w:r w:rsidR="006F2B82">
        <w:rPr>
          <w:rFonts w:eastAsia="Calibri"/>
          <w:sz w:val="20"/>
          <w:lang w:eastAsia="en-NZ"/>
        </w:rPr>
        <w:t xml:space="preserve">more details and </w:t>
      </w:r>
      <w:r w:rsidR="003D0294" w:rsidRPr="006F20FB">
        <w:rPr>
          <w:rFonts w:eastAsia="Calibri"/>
          <w:sz w:val="20"/>
          <w:lang w:eastAsia="en-NZ"/>
        </w:rPr>
        <w:t>examples of SAC ratings</w:t>
      </w:r>
      <w:r w:rsidR="002720F7">
        <w:rPr>
          <w:rFonts w:eastAsia="Calibri"/>
          <w:sz w:val="20"/>
          <w:lang w:eastAsia="en-NZ"/>
        </w:rPr>
        <w:t>,</w:t>
      </w:r>
      <w:r w:rsidR="003D0294" w:rsidRPr="006F20FB">
        <w:rPr>
          <w:rFonts w:eastAsia="Calibri"/>
          <w:sz w:val="20"/>
          <w:lang w:eastAsia="en-NZ"/>
        </w:rPr>
        <w:t xml:space="preserve"> please refer to </w:t>
      </w:r>
      <w:r w:rsidR="002720F7">
        <w:rPr>
          <w:rFonts w:eastAsia="Calibri"/>
          <w:sz w:val="20"/>
          <w:lang w:eastAsia="en-NZ"/>
        </w:rPr>
        <w:t>th</w:t>
      </w:r>
      <w:r w:rsidR="00B775CA">
        <w:rPr>
          <w:rFonts w:eastAsia="Calibri"/>
          <w:sz w:val="20"/>
          <w:lang w:eastAsia="en-NZ"/>
        </w:rPr>
        <w:t xml:space="preserve">e </w:t>
      </w:r>
      <w:hyperlink r:id="rId244" w:history="1">
        <w:r w:rsidR="003C42DA" w:rsidRPr="003C42DA">
          <w:rPr>
            <w:rStyle w:val="Hyperlink"/>
            <w:rFonts w:eastAsia="Calibri"/>
            <w:sz w:val="20"/>
            <w:lang w:eastAsia="en-NZ"/>
          </w:rPr>
          <w:t>HQSC Primary Care SAC example guide</w:t>
        </w:r>
      </w:hyperlink>
      <w:r w:rsidR="003D0294" w:rsidRPr="006F20FB">
        <w:rPr>
          <w:rFonts w:eastAsia="Calibri"/>
          <w:sz w:val="20"/>
          <w:lang w:eastAsia="en-NZ"/>
        </w:rPr>
        <w:t>.</w:t>
      </w:r>
    </w:p>
    <w:p w14:paraId="57E207EE" w14:textId="48600141" w:rsidR="00AF1469" w:rsidRPr="006F20FB" w:rsidRDefault="00AF1469" w:rsidP="00AC345D">
      <w:pPr>
        <w:spacing w:before="120" w:after="120" w:line="259" w:lineRule="auto"/>
        <w:rPr>
          <w:rFonts w:eastAsia="Calibri"/>
          <w:sz w:val="20"/>
          <w:lang w:eastAsia="en-NZ"/>
        </w:rPr>
      </w:pPr>
      <w:r w:rsidRPr="006F20FB">
        <w:rPr>
          <w:rFonts w:eastAsia="Calibri"/>
          <w:sz w:val="20"/>
          <w:lang w:eastAsia="en-NZ"/>
        </w:rPr>
        <w:t>This pro</w:t>
      </w:r>
      <w:r w:rsidR="00B775CA">
        <w:rPr>
          <w:rFonts w:eastAsia="Calibri"/>
          <w:sz w:val="20"/>
          <w:lang w:eastAsia="en-NZ"/>
        </w:rPr>
        <w:t xml:space="preserve">cess </w:t>
      </w:r>
      <w:r w:rsidRPr="006F20FB">
        <w:rPr>
          <w:rFonts w:eastAsia="Calibri"/>
          <w:sz w:val="20"/>
          <w:lang w:eastAsia="en-NZ"/>
        </w:rPr>
        <w:t xml:space="preserve">aligns with existing expectations of health and disability service providers under the Health and Disability Services (Safety) Act 2001, </w:t>
      </w:r>
      <w:r w:rsidR="00B775CA">
        <w:rPr>
          <w:rFonts w:eastAsia="Calibri"/>
          <w:sz w:val="20"/>
          <w:lang w:eastAsia="en-NZ"/>
        </w:rPr>
        <w:t xml:space="preserve">and </w:t>
      </w:r>
      <w:r w:rsidR="00B775CA" w:rsidRPr="006F20FB">
        <w:rPr>
          <w:rFonts w:eastAsia="Calibri"/>
          <w:sz w:val="20"/>
          <w:lang w:eastAsia="en-NZ"/>
        </w:rPr>
        <w:t>those who voluntarily comply</w:t>
      </w:r>
      <w:r w:rsidR="00B775CA">
        <w:rPr>
          <w:rFonts w:eastAsia="Calibri"/>
          <w:sz w:val="20"/>
          <w:lang w:eastAsia="en-NZ"/>
        </w:rPr>
        <w:t xml:space="preserve"> with it,</w:t>
      </w:r>
      <w:r w:rsidR="00B775CA" w:rsidRPr="006F20FB">
        <w:rPr>
          <w:rFonts w:eastAsia="Calibri"/>
          <w:sz w:val="20"/>
          <w:lang w:eastAsia="en-NZ"/>
        </w:rPr>
        <w:t xml:space="preserve"> </w:t>
      </w:r>
      <w:r w:rsidRPr="006F20FB">
        <w:rPr>
          <w:rFonts w:eastAsia="Calibri"/>
          <w:sz w:val="20"/>
          <w:lang w:eastAsia="en-NZ"/>
        </w:rPr>
        <w:t xml:space="preserve">as articulated by the </w:t>
      </w:r>
      <w:r w:rsidR="00715563" w:rsidRPr="00715563">
        <w:rPr>
          <w:rFonts w:eastAsia="Calibri"/>
          <w:sz w:val="20"/>
          <w:lang w:eastAsia="en-NZ"/>
        </w:rPr>
        <w:t xml:space="preserve">Te Tāhū Hauora </w:t>
      </w:r>
      <w:r w:rsidRPr="006F20FB">
        <w:rPr>
          <w:rFonts w:eastAsia="Calibri"/>
          <w:sz w:val="20"/>
          <w:lang w:eastAsia="en-NZ"/>
        </w:rPr>
        <w:t>Health Quality &amp; Safety Commission, whereby are expected to:</w:t>
      </w:r>
    </w:p>
    <w:p w14:paraId="33E40900" w14:textId="33AB10DD" w:rsidR="006826FC" w:rsidRDefault="00990D7B" w:rsidP="00DB6158">
      <w:pPr>
        <w:spacing w:before="120" w:after="120" w:line="259" w:lineRule="auto"/>
        <w:rPr>
          <w:sz w:val="20"/>
        </w:rPr>
      </w:pPr>
      <w:r w:rsidRPr="00990D7B">
        <w:rPr>
          <w:sz w:val="20"/>
        </w:rPr>
        <w:t xml:space="preserve">1. Report serious adverse events (SAC rating 1 and 2) and events on the Always Report and Review </w:t>
      </w:r>
      <w:r w:rsidR="001936B8">
        <w:rPr>
          <w:sz w:val="20"/>
        </w:rPr>
        <w:t xml:space="preserve">(ARR) </w:t>
      </w:r>
      <w:r w:rsidRPr="00990D7B">
        <w:rPr>
          <w:sz w:val="20"/>
        </w:rPr>
        <w:t xml:space="preserve">list to the </w:t>
      </w:r>
      <w:r w:rsidR="00466B87">
        <w:rPr>
          <w:sz w:val="20"/>
        </w:rPr>
        <w:t>HQSC</w:t>
      </w:r>
      <w:r w:rsidRPr="00990D7B">
        <w:rPr>
          <w:sz w:val="20"/>
        </w:rPr>
        <w:t xml:space="preserve">, using the adverse event brief – part A reporting form. This report should be made within </w:t>
      </w:r>
      <w:r w:rsidR="00883136">
        <w:rPr>
          <w:sz w:val="20"/>
        </w:rPr>
        <w:t>30</w:t>
      </w:r>
      <w:r w:rsidRPr="00990D7B">
        <w:rPr>
          <w:sz w:val="20"/>
        </w:rPr>
        <w:t xml:space="preserve"> working days of notification of the event to the provider. </w:t>
      </w:r>
    </w:p>
    <w:p w14:paraId="0B85A404" w14:textId="34EEE64F" w:rsidR="00C217DD" w:rsidRDefault="00990D7B" w:rsidP="00DB6158">
      <w:pPr>
        <w:spacing w:before="120" w:after="120" w:line="259" w:lineRule="auto"/>
        <w:rPr>
          <w:sz w:val="20"/>
        </w:rPr>
      </w:pPr>
      <w:r w:rsidRPr="00990D7B">
        <w:rPr>
          <w:sz w:val="20"/>
        </w:rPr>
        <w:t xml:space="preserve">2. Undertake formal investigation of serious adverse events (SAC 1 and 2) and events on the Always Report and Review </w:t>
      </w:r>
      <w:r w:rsidR="006826FC">
        <w:rPr>
          <w:sz w:val="20"/>
        </w:rPr>
        <w:t xml:space="preserve">(ARR) </w:t>
      </w:r>
      <w:r w:rsidRPr="00990D7B">
        <w:rPr>
          <w:sz w:val="20"/>
        </w:rPr>
        <w:t xml:space="preserve">list and send review findings and recommendations to the Commission, using the adverse event brief – part B reporting form. This report should be made within </w:t>
      </w:r>
      <w:r w:rsidR="00AA50DE">
        <w:rPr>
          <w:sz w:val="20"/>
        </w:rPr>
        <w:t>120</w:t>
      </w:r>
      <w:r w:rsidRPr="00990D7B">
        <w:rPr>
          <w:sz w:val="20"/>
        </w:rPr>
        <w:t xml:space="preserve"> working days of notification of the event to the provider</w:t>
      </w:r>
      <w:r w:rsidR="00C217DD">
        <w:rPr>
          <w:sz w:val="20"/>
        </w:rPr>
        <w:t>.</w:t>
      </w:r>
    </w:p>
    <w:p w14:paraId="12050F49" w14:textId="20D837C1" w:rsidR="00E62542" w:rsidRDefault="00E62542" w:rsidP="00DB6158">
      <w:pPr>
        <w:spacing w:before="120" w:after="120" w:line="259" w:lineRule="auto"/>
        <w:rPr>
          <w:sz w:val="20"/>
        </w:rPr>
      </w:pPr>
      <w:r>
        <w:rPr>
          <w:sz w:val="20"/>
        </w:rPr>
        <w:t xml:space="preserve">See </w:t>
      </w:r>
      <w:hyperlink r:id="rId245" w:history="1">
        <w:r w:rsidR="008D6F31">
          <w:rPr>
            <w:rStyle w:val="Hyperlink"/>
            <w:sz w:val="20"/>
          </w:rPr>
          <w:t>HQSC templates to support adverse event reporting and review processes</w:t>
        </w:r>
      </w:hyperlink>
    </w:p>
    <w:p w14:paraId="7A5F89D5" w14:textId="77777777" w:rsidR="006129E1" w:rsidRPr="006F20FB" w:rsidRDefault="006129E1" w:rsidP="00944A87">
      <w:pPr>
        <w:spacing w:before="120" w:after="120"/>
        <w:rPr>
          <w:sz w:val="20"/>
          <w:szCs w:val="18"/>
        </w:rPr>
      </w:pPr>
    </w:p>
    <w:p w14:paraId="5EA689B8" w14:textId="29B23441" w:rsidR="00684689" w:rsidRDefault="00684689" w:rsidP="00944A87">
      <w:pPr>
        <w:spacing w:before="120" w:after="120"/>
        <w:rPr>
          <w:rFonts w:eastAsia="Calibri"/>
          <w:sz w:val="20"/>
          <w:szCs w:val="18"/>
        </w:rPr>
      </w:pPr>
    </w:p>
    <w:p w14:paraId="3C9EE988" w14:textId="77777777" w:rsidR="00B05E02" w:rsidRDefault="00B05E02" w:rsidP="00944A87">
      <w:pPr>
        <w:spacing w:before="120" w:after="120"/>
        <w:rPr>
          <w:rFonts w:eastAsia="Calibri"/>
          <w:sz w:val="20"/>
          <w:szCs w:val="18"/>
        </w:rPr>
      </w:pPr>
    </w:p>
    <w:p w14:paraId="39A8AC9C" w14:textId="77777777" w:rsidR="00B05E02" w:rsidRDefault="00B05E02" w:rsidP="00944A87">
      <w:pPr>
        <w:spacing w:before="120" w:after="120"/>
        <w:rPr>
          <w:rFonts w:eastAsia="Calibri"/>
          <w:sz w:val="20"/>
          <w:szCs w:val="18"/>
        </w:rPr>
      </w:pPr>
    </w:p>
    <w:p w14:paraId="76DD27BE" w14:textId="77777777" w:rsidR="00B05E02" w:rsidRDefault="00B05E02" w:rsidP="00944A87">
      <w:pPr>
        <w:spacing w:before="120" w:after="120"/>
        <w:rPr>
          <w:rFonts w:eastAsia="Calibri"/>
          <w:sz w:val="20"/>
          <w:szCs w:val="18"/>
        </w:rPr>
      </w:pPr>
    </w:p>
    <w:p w14:paraId="4208AE25" w14:textId="77777777" w:rsidR="00EA5CD0" w:rsidRDefault="00EA5CD0" w:rsidP="00944A87">
      <w:pPr>
        <w:spacing w:before="120" w:after="120"/>
        <w:rPr>
          <w:rFonts w:eastAsia="Calibri"/>
          <w:sz w:val="20"/>
          <w:szCs w:val="18"/>
        </w:rPr>
      </w:pPr>
    </w:p>
    <w:p w14:paraId="3E9DAFBE" w14:textId="77777777" w:rsidR="00EA5CD0" w:rsidRDefault="00EA5CD0" w:rsidP="00944A87">
      <w:pPr>
        <w:spacing w:before="120" w:after="120"/>
        <w:rPr>
          <w:rFonts w:eastAsia="Calibri"/>
          <w:sz w:val="20"/>
          <w:szCs w:val="18"/>
        </w:rPr>
      </w:pPr>
    </w:p>
    <w:p w14:paraId="0243452B" w14:textId="77777777" w:rsidR="00EA5CD0" w:rsidRDefault="00EA5CD0" w:rsidP="00944A87">
      <w:pPr>
        <w:spacing w:before="120" w:after="120"/>
        <w:rPr>
          <w:rFonts w:eastAsia="Calibri"/>
          <w:sz w:val="20"/>
          <w:szCs w:val="18"/>
        </w:rPr>
      </w:pPr>
    </w:p>
    <w:p w14:paraId="7B0DCF9B" w14:textId="77777777" w:rsidR="00EA5CD0" w:rsidRDefault="00EA5CD0" w:rsidP="00944A87">
      <w:pPr>
        <w:spacing w:before="120" w:after="120"/>
        <w:rPr>
          <w:rFonts w:eastAsia="Calibri"/>
          <w:sz w:val="20"/>
          <w:szCs w:val="18"/>
        </w:rPr>
      </w:pPr>
    </w:p>
    <w:p w14:paraId="4F147191" w14:textId="77777777" w:rsidR="00B05E02" w:rsidRDefault="00B05E02" w:rsidP="00944A87">
      <w:pPr>
        <w:spacing w:before="120" w:after="120"/>
        <w:rPr>
          <w:rFonts w:eastAsia="Calibri"/>
          <w:sz w:val="20"/>
          <w:szCs w:val="18"/>
        </w:rPr>
      </w:pPr>
    </w:p>
    <w:p w14:paraId="679ADB78" w14:textId="77777777" w:rsidR="00B05E02" w:rsidRPr="006F20FB" w:rsidRDefault="00B05E02" w:rsidP="00944A87">
      <w:pPr>
        <w:spacing w:before="120" w:after="120"/>
        <w:rPr>
          <w:rFonts w:eastAsia="Calibri"/>
        </w:rPr>
      </w:pPr>
    </w:p>
    <w:p w14:paraId="35FE3CFF" w14:textId="348B6D5E" w:rsidR="00684689" w:rsidRPr="0094276D" w:rsidRDefault="00FD0F48" w:rsidP="00FE0805">
      <w:pPr>
        <w:pStyle w:val="Heading21nonumber"/>
        <w:rPr>
          <w:rFonts w:eastAsia="Calibri"/>
          <w:sz w:val="40"/>
          <w:szCs w:val="40"/>
          <w:lang w:eastAsia="en-NZ"/>
        </w:rPr>
      </w:pPr>
      <w:bookmarkStart w:id="532" w:name="_Toc88839368"/>
      <w:bookmarkStart w:id="533" w:name="_Toc199924814"/>
      <w:r>
        <w:rPr>
          <w:rFonts w:eastAsia="Calibri"/>
          <w:sz w:val="40"/>
          <w:szCs w:val="40"/>
          <w:lang w:eastAsia="en-NZ"/>
        </w:rPr>
        <w:t xml:space="preserve">Adverse Event Management </w:t>
      </w:r>
      <w:r w:rsidR="00684689" w:rsidRPr="0094276D">
        <w:rPr>
          <w:rFonts w:eastAsia="Calibri"/>
          <w:sz w:val="40"/>
          <w:szCs w:val="40"/>
          <w:lang w:eastAsia="en-NZ"/>
        </w:rPr>
        <w:t>Proces</w:t>
      </w:r>
      <w:r w:rsidR="004C6B27">
        <w:rPr>
          <w:rFonts w:eastAsia="Calibri"/>
          <w:sz w:val="40"/>
          <w:szCs w:val="40"/>
          <w:lang w:eastAsia="en-NZ"/>
        </w:rPr>
        <w:t>s</w:t>
      </w:r>
      <w:bookmarkEnd w:id="532"/>
      <w:bookmarkEnd w:id="533"/>
    </w:p>
    <w:tbl>
      <w:tblPr>
        <w:tblStyle w:val="GridTable1Light"/>
        <w:tblW w:w="5000" w:type="pct"/>
        <w:tblLook w:val="04A0" w:firstRow="1" w:lastRow="0" w:firstColumn="1" w:lastColumn="0" w:noHBand="0" w:noVBand="1"/>
      </w:tblPr>
      <w:tblGrid>
        <w:gridCol w:w="8359"/>
        <w:gridCol w:w="1377"/>
      </w:tblGrid>
      <w:tr w:rsidR="007056D0" w:rsidRPr="006F20FB" w14:paraId="5917505C" w14:textId="77777777" w:rsidTr="007056D0">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733289A9" w14:textId="30FC8B36" w:rsidR="007056D0" w:rsidRPr="006F20FB" w:rsidRDefault="00FD0F48" w:rsidP="009D6772">
            <w:pPr>
              <w:spacing w:before="120" w:after="120" w:line="259" w:lineRule="auto"/>
              <w:contextualSpacing/>
              <w:rPr>
                <w:rFonts w:eastAsia="Calibri"/>
                <w:b w:val="0"/>
                <w:bCs w:val="0"/>
                <w:sz w:val="24"/>
                <w:szCs w:val="24"/>
                <w:lang w:eastAsia="en-NZ"/>
              </w:rPr>
            </w:pPr>
            <w:r>
              <w:rPr>
                <w:rFonts w:eastAsia="Calibri"/>
                <w:sz w:val="24"/>
                <w:szCs w:val="24"/>
                <w:lang w:eastAsia="en-NZ"/>
              </w:rPr>
              <w:t>Notification to Medsafe</w:t>
            </w:r>
          </w:p>
          <w:p w14:paraId="14353AA4" w14:textId="2C3A13F3" w:rsidR="007056D0" w:rsidRPr="006F20FB" w:rsidRDefault="007056D0" w:rsidP="009D6772">
            <w:pPr>
              <w:spacing w:after="160" w:line="259" w:lineRule="auto"/>
              <w:contextualSpacing/>
              <w:rPr>
                <w:rFonts w:eastAsia="Calibri"/>
                <w:sz w:val="24"/>
                <w:szCs w:val="24"/>
                <w:lang w:eastAsia="en-NZ"/>
              </w:rPr>
            </w:pPr>
          </w:p>
        </w:tc>
      </w:tr>
      <w:tr w:rsidR="009D6772" w:rsidRPr="006F20FB" w14:paraId="01A158E7" w14:textId="77777777" w:rsidTr="008C38C9">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293" w:type="pct"/>
          </w:tcPr>
          <w:p w14:paraId="4EF37054" w14:textId="77777777" w:rsidR="00D22409" w:rsidRDefault="009D6772" w:rsidP="00603127">
            <w:pPr>
              <w:spacing w:before="120" w:after="120" w:line="259" w:lineRule="auto"/>
              <w:contextualSpacing/>
              <w:rPr>
                <w:b w:val="0"/>
                <w:bCs w:val="0"/>
              </w:rPr>
            </w:pPr>
            <w:r w:rsidRPr="006F20FB">
              <w:rPr>
                <w:rFonts w:eastAsia="Calibri"/>
                <w:b w:val="0"/>
                <w:bCs w:val="0"/>
                <w:szCs w:val="21"/>
                <w:lang w:eastAsia="en-NZ"/>
              </w:rPr>
              <w:t xml:space="preserve">Ensure CARM report is completed for any suspected </w:t>
            </w:r>
            <w:r w:rsidR="00D22409">
              <w:rPr>
                <w:rFonts w:eastAsia="Calibri"/>
                <w:b w:val="0"/>
                <w:bCs w:val="0"/>
                <w:szCs w:val="21"/>
                <w:lang w:eastAsia="en-NZ"/>
              </w:rPr>
              <w:t>adverse events following immunisation</w:t>
            </w:r>
            <w:r w:rsidR="00D22409" w:rsidRPr="006F20FB">
              <w:rPr>
                <w:rFonts w:eastAsia="Calibri"/>
                <w:b w:val="0"/>
                <w:bCs w:val="0"/>
                <w:szCs w:val="21"/>
                <w:lang w:eastAsia="en-NZ"/>
              </w:rPr>
              <w:t xml:space="preserve"> </w:t>
            </w:r>
            <w:r w:rsidRPr="006F20FB">
              <w:rPr>
                <w:rFonts w:eastAsia="Calibri"/>
                <w:b w:val="0"/>
                <w:bCs w:val="0"/>
                <w:szCs w:val="21"/>
                <w:lang w:eastAsia="en-NZ"/>
              </w:rPr>
              <w:t>AEFI.</w:t>
            </w:r>
            <w:r w:rsidR="00CB1228">
              <w:t xml:space="preserve"> </w:t>
            </w:r>
          </w:p>
          <w:p w14:paraId="326105F9" w14:textId="04810C7C" w:rsidR="00CB1228" w:rsidRDefault="00D22409" w:rsidP="00603127">
            <w:pPr>
              <w:spacing w:before="120" w:after="120" w:line="259" w:lineRule="auto"/>
              <w:contextualSpacing/>
              <w:rPr>
                <w:rFonts w:eastAsia="Calibri"/>
                <w:szCs w:val="21"/>
                <w:lang w:eastAsia="en-NZ"/>
              </w:rPr>
            </w:pPr>
            <w:r w:rsidRPr="00703606">
              <w:rPr>
                <w:color w:val="0070C0"/>
              </w:rPr>
              <w:t xml:space="preserve">CARM </w:t>
            </w:r>
            <w:r w:rsidR="00703606" w:rsidRPr="00703606">
              <w:rPr>
                <w:color w:val="0070C0"/>
              </w:rPr>
              <w:t>r</w:t>
            </w:r>
            <w:r w:rsidRPr="00703606">
              <w:rPr>
                <w:color w:val="0070C0"/>
              </w:rPr>
              <w:t xml:space="preserve">eporting </w:t>
            </w:r>
            <w:r w:rsidR="00737B93" w:rsidRPr="00703606">
              <w:rPr>
                <w:color w:val="0070C0"/>
              </w:rPr>
              <w:t>form</w:t>
            </w:r>
            <w:r w:rsidR="00F86770" w:rsidRPr="0046023E">
              <w:rPr>
                <w:color w:val="595959" w:themeColor="text1" w:themeTint="A6"/>
              </w:rPr>
              <w:t>:</w:t>
            </w:r>
            <w:r w:rsidR="00737B93" w:rsidRPr="0046023E">
              <w:rPr>
                <w:color w:val="595959" w:themeColor="text1" w:themeTint="A6"/>
              </w:rPr>
              <w:t xml:space="preserve"> </w:t>
            </w:r>
            <w:hyperlink r:id="rId246" w:history="1">
              <w:r w:rsidR="00703606" w:rsidRPr="0046023E">
                <w:rPr>
                  <w:rStyle w:val="Hyperlink"/>
                  <w:rFonts w:eastAsia="Calibri"/>
                  <w:b/>
                  <w:bCs w:val="0"/>
                  <w:szCs w:val="21"/>
                  <w:lang w:eastAsia="en-NZ"/>
                </w:rPr>
                <w:t>https://pophealth.my.site.com/carmreportnz/s/</w:t>
              </w:r>
            </w:hyperlink>
          </w:p>
          <w:p w14:paraId="4142B979" w14:textId="77777777" w:rsidR="00046520" w:rsidRDefault="00046520" w:rsidP="00603127">
            <w:pPr>
              <w:spacing w:before="120" w:after="120" w:line="259" w:lineRule="auto"/>
              <w:contextualSpacing/>
              <w:rPr>
                <w:rFonts w:eastAsia="Calibri"/>
                <w:szCs w:val="21"/>
                <w:lang w:eastAsia="en-NZ"/>
              </w:rPr>
            </w:pPr>
          </w:p>
          <w:p w14:paraId="33111371" w14:textId="3B36B480" w:rsidR="00046520" w:rsidRDefault="00046520" w:rsidP="00603127">
            <w:pPr>
              <w:spacing w:before="120" w:after="120" w:line="259" w:lineRule="auto"/>
              <w:contextualSpacing/>
              <w:rPr>
                <w:rFonts w:eastAsia="Calibri"/>
                <w:b w:val="0"/>
                <w:bCs w:val="0"/>
                <w:szCs w:val="21"/>
                <w:lang w:eastAsia="en-NZ"/>
              </w:rPr>
            </w:pPr>
            <w:r>
              <w:rPr>
                <w:rFonts w:eastAsia="Calibri"/>
                <w:b w:val="0"/>
                <w:bCs w:val="0"/>
                <w:szCs w:val="21"/>
                <w:lang w:eastAsia="en-NZ"/>
              </w:rPr>
              <w:t>Further information on reporting adverse reactions to vaccine</w:t>
            </w:r>
            <w:r w:rsidR="004C6B27">
              <w:rPr>
                <w:rFonts w:eastAsia="Calibri"/>
                <w:b w:val="0"/>
                <w:bCs w:val="0"/>
                <w:szCs w:val="21"/>
                <w:lang w:eastAsia="en-NZ"/>
              </w:rPr>
              <w:t>s</w:t>
            </w:r>
            <w:r>
              <w:rPr>
                <w:rFonts w:eastAsia="Calibri"/>
                <w:b w:val="0"/>
                <w:bCs w:val="0"/>
                <w:szCs w:val="21"/>
                <w:lang w:eastAsia="en-NZ"/>
              </w:rPr>
              <w:t xml:space="preserve"> can be found on the </w:t>
            </w:r>
            <w:r w:rsidRPr="009B3343">
              <w:rPr>
                <w:rFonts w:eastAsia="Calibri"/>
                <w:color w:val="0070C0"/>
                <w:szCs w:val="21"/>
                <w:lang w:eastAsia="en-NZ"/>
              </w:rPr>
              <w:t>Medsafe website:</w:t>
            </w:r>
            <w:r w:rsidRPr="009B3343">
              <w:rPr>
                <w:color w:val="0070C0"/>
              </w:rPr>
              <w:t xml:space="preserve"> </w:t>
            </w:r>
            <w:hyperlink r:id="rId247" w:history="1">
              <w:r w:rsidRPr="0046023E">
                <w:rPr>
                  <w:rStyle w:val="Hyperlink"/>
                  <w:rFonts w:eastAsia="Calibri"/>
                  <w:b/>
                  <w:bCs w:val="0"/>
                  <w:szCs w:val="21"/>
                  <w:lang w:eastAsia="en-NZ"/>
                </w:rPr>
                <w:t>https://www.medsafe.govt.nz/Safety/report-a-problem.asp</w:t>
              </w:r>
            </w:hyperlink>
          </w:p>
          <w:p w14:paraId="612A916D" w14:textId="09B3935A" w:rsidR="00046520" w:rsidRPr="00CB1228" w:rsidRDefault="00046520" w:rsidP="00603127">
            <w:pPr>
              <w:spacing w:before="120" w:after="120" w:line="259" w:lineRule="auto"/>
              <w:contextualSpacing/>
              <w:rPr>
                <w:rFonts w:eastAsia="Calibri"/>
                <w:szCs w:val="21"/>
                <w:lang w:eastAsia="en-NZ"/>
              </w:rPr>
            </w:pPr>
          </w:p>
        </w:tc>
        <w:tc>
          <w:tcPr>
            <w:tcW w:w="707" w:type="pct"/>
          </w:tcPr>
          <w:p w14:paraId="32D3C7B6" w14:textId="2F62E61E" w:rsidR="009D6772" w:rsidRPr="006F20FB" w:rsidRDefault="009D6772" w:rsidP="00710097">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eastAsia="Calibri"/>
                <w:sz w:val="18"/>
                <w:szCs w:val="18"/>
                <w:lang w:eastAsia="en-NZ"/>
              </w:rPr>
            </w:pPr>
            <w:r w:rsidRPr="006F20FB">
              <w:rPr>
                <w:rFonts w:eastAsia="Calibri"/>
                <w:sz w:val="18"/>
                <w:szCs w:val="18"/>
                <w:lang w:eastAsia="en-NZ"/>
              </w:rPr>
              <w:t>Day 1</w:t>
            </w:r>
            <w:r w:rsidRPr="006F20FB">
              <w:rPr>
                <w:rFonts w:eastAsia="Calibri"/>
                <w:sz w:val="18"/>
                <w:szCs w:val="18"/>
                <w:lang w:eastAsia="en-NZ"/>
              </w:rPr>
              <w:br/>
              <w:t>(&lt; 8 hours)</w:t>
            </w:r>
          </w:p>
        </w:tc>
      </w:tr>
      <w:tr w:rsidR="009D6772" w:rsidRPr="006F20FB" w14:paraId="7C93AFEF" w14:textId="77777777" w:rsidTr="008C38C9">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293" w:type="pct"/>
          </w:tcPr>
          <w:p w14:paraId="0F09B897" w14:textId="77777777" w:rsidR="009D6772" w:rsidRPr="006F20FB" w:rsidRDefault="009D6772" w:rsidP="00603127">
            <w:pPr>
              <w:spacing w:before="120" w:after="120" w:line="259" w:lineRule="auto"/>
              <w:rPr>
                <w:rFonts w:eastAsia="Calibri"/>
                <w:b w:val="0"/>
                <w:bCs w:val="0"/>
                <w:szCs w:val="21"/>
                <w:lang w:eastAsia="en-NZ"/>
              </w:rPr>
            </w:pPr>
            <w:r w:rsidRPr="006F20FB">
              <w:rPr>
                <w:rFonts w:eastAsia="Calibri"/>
                <w:b w:val="0"/>
                <w:bCs w:val="0"/>
                <w:szCs w:val="21"/>
                <w:lang w:eastAsia="en-NZ"/>
              </w:rPr>
              <w:t>Participate in follow-up activities with CARM if required.</w:t>
            </w:r>
          </w:p>
        </w:tc>
        <w:tc>
          <w:tcPr>
            <w:tcW w:w="707" w:type="pct"/>
          </w:tcPr>
          <w:p w14:paraId="02FB4506" w14:textId="77777777" w:rsidR="009D6772" w:rsidRPr="006F20FB" w:rsidRDefault="009D6772" w:rsidP="00710097">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sz w:val="18"/>
                <w:szCs w:val="18"/>
                <w:lang w:eastAsia="en-NZ"/>
              </w:rPr>
            </w:pPr>
            <w:r w:rsidRPr="006F20FB">
              <w:rPr>
                <w:rFonts w:eastAsia="Calibri"/>
                <w:sz w:val="18"/>
                <w:szCs w:val="18"/>
                <w:lang w:eastAsia="en-NZ"/>
              </w:rPr>
              <w:t xml:space="preserve">On contact by CARM </w:t>
            </w:r>
          </w:p>
        </w:tc>
      </w:tr>
    </w:tbl>
    <w:p w14:paraId="314F5E91" w14:textId="54D38441" w:rsidR="009D6772" w:rsidRPr="006F20FB" w:rsidRDefault="00A31239">
      <w:r w:rsidRPr="006F20FB">
        <w:rPr>
          <w:noProof/>
        </w:rPr>
        <mc:AlternateContent>
          <mc:Choice Requires="wps">
            <w:drawing>
              <wp:anchor distT="0" distB="0" distL="114300" distR="114300" simplePos="0" relativeHeight="251658252" behindDoc="0" locked="0" layoutInCell="1" allowOverlap="1" wp14:anchorId="7895B740" wp14:editId="06AB01CA">
                <wp:simplePos x="0" y="0"/>
                <wp:positionH relativeFrom="margin">
                  <wp:align>left</wp:align>
                </wp:positionH>
                <wp:positionV relativeFrom="paragraph">
                  <wp:posOffset>81915</wp:posOffset>
                </wp:positionV>
                <wp:extent cx="415636" cy="290946"/>
                <wp:effectExtent l="0" t="0" r="3810" b="0"/>
                <wp:wrapSquare wrapText="bothSides"/>
                <wp:docPr id="59" name="Arrow: Down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636" cy="290946"/>
                        </a:xfrm>
                        <a:prstGeom prst="downArrow">
                          <a:avLst/>
                        </a:prstGeom>
                        <a:solidFill>
                          <a:srgbClr val="F187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EF897F3" id="Arrow: Down 59" o:spid="_x0000_s1026" type="#_x0000_t67" alt="&quot;&quot;" style="position:absolute;margin-left:0;margin-top:6.45pt;width:32.75pt;height:22.9pt;z-index:251658253;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" adj="10800" fillcolor="#f18700" stroked="f" strokeweight="1pt">
                <w10:wrap type="square" anchorx="margin"/>
              </v:shape>
            </w:pict>
          </mc:Fallback>
        </mc:AlternateContent>
      </w:r>
      <w:r w:rsidR="00124F4D" w:rsidRPr="006F20FB">
        <w:t>Next</w:t>
      </w:r>
    </w:p>
    <w:tbl>
      <w:tblPr>
        <w:tblStyle w:val="GridTable1Light"/>
        <w:tblW w:w="5000" w:type="pct"/>
        <w:tblLook w:val="04A0" w:firstRow="1" w:lastRow="0" w:firstColumn="1" w:lastColumn="0" w:noHBand="0" w:noVBand="1"/>
      </w:tblPr>
      <w:tblGrid>
        <w:gridCol w:w="8359"/>
        <w:gridCol w:w="1377"/>
      </w:tblGrid>
      <w:tr w:rsidR="007056D0" w:rsidRPr="006F20FB" w14:paraId="3F441110" w14:textId="77777777" w:rsidTr="007056D0">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7DABB4CD" w14:textId="12B5D1A6" w:rsidR="007056D0" w:rsidRPr="006F20FB" w:rsidRDefault="00694281" w:rsidP="00046520">
            <w:pPr>
              <w:spacing w:before="120" w:after="120" w:line="259" w:lineRule="auto"/>
              <w:contextualSpacing/>
              <w:rPr>
                <w:rFonts w:eastAsia="Calibri"/>
                <w:szCs w:val="21"/>
                <w:lang w:eastAsia="en-NZ"/>
              </w:rPr>
            </w:pPr>
            <w:r>
              <w:rPr>
                <w:rFonts w:eastAsia="Calibri"/>
                <w:sz w:val="24"/>
                <w:szCs w:val="24"/>
                <w:lang w:eastAsia="en-NZ"/>
              </w:rPr>
              <w:t>Incident/Adverse Event n</w:t>
            </w:r>
            <w:r w:rsidRPr="006F20FB">
              <w:rPr>
                <w:rFonts w:eastAsia="Calibri"/>
                <w:sz w:val="24"/>
                <w:szCs w:val="24"/>
                <w:lang w:eastAsia="en-NZ"/>
              </w:rPr>
              <w:t xml:space="preserve">otification to </w:t>
            </w:r>
            <w:r>
              <w:rPr>
                <w:rFonts w:eastAsia="Calibri"/>
                <w:sz w:val="24"/>
                <w:szCs w:val="24"/>
                <w:lang w:eastAsia="en-NZ"/>
              </w:rPr>
              <w:t xml:space="preserve">vaccination </w:t>
            </w:r>
            <w:r w:rsidRPr="006F20FB">
              <w:rPr>
                <w:rFonts w:eastAsia="Calibri"/>
                <w:sz w:val="24"/>
                <w:szCs w:val="24"/>
                <w:lang w:eastAsia="en-NZ"/>
              </w:rPr>
              <w:t xml:space="preserve">provider </w:t>
            </w:r>
            <w:r>
              <w:rPr>
                <w:rFonts w:eastAsia="Calibri"/>
                <w:sz w:val="24"/>
                <w:szCs w:val="24"/>
                <w:lang w:eastAsia="en-NZ"/>
              </w:rPr>
              <w:t xml:space="preserve">and regional </w:t>
            </w:r>
            <w:r w:rsidRPr="006F20FB">
              <w:rPr>
                <w:rFonts w:eastAsia="Calibri"/>
                <w:sz w:val="24"/>
                <w:szCs w:val="24"/>
                <w:lang w:eastAsia="en-NZ"/>
              </w:rPr>
              <w:t>lea</w:t>
            </w:r>
            <w:r>
              <w:rPr>
                <w:rFonts w:eastAsia="Calibri"/>
                <w:sz w:val="24"/>
                <w:szCs w:val="24"/>
                <w:lang w:eastAsia="en-NZ"/>
              </w:rPr>
              <w:t>d</w:t>
            </w:r>
            <w:r>
              <w:rPr>
                <w:rFonts w:eastAsia="Calibri"/>
                <w:sz w:val="24"/>
                <w:szCs w:val="24"/>
              </w:rPr>
              <w:t>s</w:t>
            </w:r>
            <w:r w:rsidRPr="00F34214" w:rsidDel="00046520">
              <w:rPr>
                <w:rFonts w:eastAsia="Calibri"/>
                <w:sz w:val="24"/>
                <w:szCs w:val="24"/>
                <w:lang w:eastAsia="en-NZ"/>
              </w:rPr>
              <w:t xml:space="preserve"> </w:t>
            </w:r>
          </w:p>
        </w:tc>
      </w:tr>
      <w:tr w:rsidR="00EF5CAE" w:rsidRPr="006F20FB" w14:paraId="425D8212" w14:textId="77777777" w:rsidTr="008C38C9">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4293" w:type="pct"/>
          </w:tcPr>
          <w:p w14:paraId="05AAEBB5" w14:textId="204E5FCB" w:rsidR="00AC1DA9" w:rsidRPr="002B6E71" w:rsidRDefault="00A64DF3" w:rsidP="008B6B37">
            <w:pPr>
              <w:pStyle w:val="ListParagraph"/>
              <w:numPr>
                <w:ilvl w:val="0"/>
                <w:numId w:val="82"/>
              </w:numPr>
              <w:spacing w:before="120" w:after="120" w:line="259" w:lineRule="auto"/>
              <w:rPr>
                <w:rFonts w:eastAsia="Calibri"/>
                <w:b w:val="0"/>
                <w:bCs w:val="0"/>
                <w:szCs w:val="21"/>
                <w:lang w:eastAsia="en-NZ"/>
              </w:rPr>
            </w:pPr>
            <w:r>
              <w:rPr>
                <w:rFonts w:eastAsia="Calibri"/>
                <w:b w:val="0"/>
                <w:bCs w:val="0"/>
                <w:szCs w:val="21"/>
                <w:lang w:eastAsia="en-NZ"/>
              </w:rPr>
              <w:t>F</w:t>
            </w:r>
            <w:r w:rsidR="00C00BBD" w:rsidRPr="002B6E71">
              <w:rPr>
                <w:rFonts w:eastAsia="Calibri"/>
                <w:b w:val="0"/>
                <w:bCs w:val="0"/>
                <w:szCs w:val="21"/>
                <w:lang w:eastAsia="en-NZ"/>
              </w:rPr>
              <w:t xml:space="preserve">ollow </w:t>
            </w:r>
            <w:r w:rsidR="00694281">
              <w:rPr>
                <w:rFonts w:eastAsia="Calibri"/>
                <w:b w:val="0"/>
                <w:bCs w:val="0"/>
                <w:szCs w:val="21"/>
                <w:lang w:eastAsia="en-NZ"/>
              </w:rPr>
              <w:t>your local/organisation/</w:t>
            </w:r>
            <w:r w:rsidR="00B23155">
              <w:rPr>
                <w:rFonts w:eastAsia="Calibri"/>
                <w:b w:val="0"/>
                <w:bCs w:val="0"/>
                <w:szCs w:val="21"/>
                <w:lang w:eastAsia="en-NZ"/>
              </w:rPr>
              <w:t>provider</w:t>
            </w:r>
            <w:r w:rsidR="003847B2">
              <w:rPr>
                <w:rFonts w:eastAsia="Calibri"/>
                <w:b w:val="0"/>
                <w:bCs w:val="0"/>
                <w:szCs w:val="21"/>
                <w:lang w:eastAsia="en-NZ"/>
              </w:rPr>
              <w:t xml:space="preserve"> </w:t>
            </w:r>
            <w:r w:rsidR="003E17DC" w:rsidRPr="002B6E71">
              <w:rPr>
                <w:rFonts w:eastAsia="Calibri"/>
                <w:b w:val="0"/>
                <w:bCs w:val="0"/>
                <w:szCs w:val="21"/>
                <w:lang w:eastAsia="en-NZ"/>
              </w:rPr>
              <w:t>incident/adverse event process</w:t>
            </w:r>
            <w:r w:rsidR="00EF5CAE" w:rsidRPr="002B6E71">
              <w:rPr>
                <w:rFonts w:eastAsia="Calibri"/>
                <w:b w:val="0"/>
                <w:bCs w:val="0"/>
                <w:szCs w:val="21"/>
                <w:lang w:eastAsia="en-NZ"/>
              </w:rPr>
              <w:t xml:space="preserve">. </w:t>
            </w:r>
          </w:p>
          <w:p w14:paraId="418F301B" w14:textId="79BDBEC4" w:rsidR="00E405A8" w:rsidRPr="00E405A8" w:rsidRDefault="00AC1DA9" w:rsidP="008B6B37">
            <w:pPr>
              <w:pStyle w:val="ListParagraph"/>
              <w:numPr>
                <w:ilvl w:val="0"/>
                <w:numId w:val="82"/>
              </w:numPr>
              <w:spacing w:before="120" w:after="120" w:line="259" w:lineRule="auto"/>
              <w:rPr>
                <w:rFonts w:eastAsia="Calibri"/>
                <w:b w:val="0"/>
                <w:bCs w:val="0"/>
                <w:szCs w:val="21"/>
                <w:lang w:eastAsia="en-NZ"/>
              </w:rPr>
            </w:pPr>
            <w:r w:rsidRPr="002B6E71">
              <w:rPr>
                <w:rFonts w:eastAsia="Calibri"/>
                <w:b w:val="0"/>
                <w:bCs w:val="0"/>
                <w:szCs w:val="21"/>
                <w:lang w:eastAsia="en-NZ"/>
              </w:rPr>
              <w:t xml:space="preserve">Seek guidance/clinical advice </w:t>
            </w:r>
            <w:r w:rsidR="0078617E" w:rsidRPr="002B6E71">
              <w:rPr>
                <w:rFonts w:eastAsia="Calibri"/>
                <w:b w:val="0"/>
                <w:bCs w:val="0"/>
                <w:szCs w:val="21"/>
                <w:lang w:eastAsia="en-NZ"/>
              </w:rPr>
              <w:t>a</w:t>
            </w:r>
            <w:r w:rsidR="004B141E" w:rsidRPr="002B6E71">
              <w:rPr>
                <w:rFonts w:eastAsia="Calibri"/>
                <w:b w:val="0"/>
                <w:bCs w:val="0"/>
                <w:szCs w:val="21"/>
                <w:lang w:eastAsia="en-NZ"/>
              </w:rPr>
              <w:t>s</w:t>
            </w:r>
            <w:r w:rsidR="00622767">
              <w:rPr>
                <w:rFonts w:eastAsia="Calibri"/>
                <w:b w:val="0"/>
                <w:bCs w:val="0"/>
                <w:szCs w:val="21"/>
                <w:lang w:eastAsia="en-NZ"/>
              </w:rPr>
              <w:t xml:space="preserve"> per</w:t>
            </w:r>
            <w:r w:rsidR="00F00306">
              <w:rPr>
                <w:rFonts w:eastAsia="Calibri"/>
                <w:b w:val="0"/>
                <w:bCs w:val="0"/>
                <w:szCs w:val="21"/>
                <w:lang w:eastAsia="en-NZ"/>
              </w:rPr>
              <w:t xml:space="preserve"> your</w:t>
            </w:r>
            <w:r w:rsidR="00622767">
              <w:rPr>
                <w:rFonts w:eastAsia="Calibri"/>
                <w:b w:val="0"/>
                <w:bCs w:val="0"/>
                <w:szCs w:val="21"/>
                <w:lang w:eastAsia="en-NZ"/>
              </w:rPr>
              <w:t xml:space="preserve"> </w:t>
            </w:r>
            <w:r w:rsidR="00F00306">
              <w:rPr>
                <w:rFonts w:eastAsia="Calibri"/>
                <w:b w:val="0"/>
                <w:bCs w:val="0"/>
                <w:szCs w:val="21"/>
                <w:lang w:eastAsia="en-NZ"/>
              </w:rPr>
              <w:t>local/organisation/</w:t>
            </w:r>
            <w:r w:rsidR="00622767">
              <w:rPr>
                <w:rFonts w:eastAsia="Calibri"/>
                <w:b w:val="0"/>
                <w:bCs w:val="0"/>
                <w:szCs w:val="21"/>
                <w:lang w:eastAsia="en-NZ"/>
              </w:rPr>
              <w:t>provid</w:t>
            </w:r>
            <w:r w:rsidR="00EB1D45">
              <w:rPr>
                <w:rFonts w:eastAsia="Calibri"/>
                <w:b w:val="0"/>
                <w:bCs w:val="0"/>
                <w:szCs w:val="21"/>
                <w:lang w:eastAsia="en-NZ"/>
              </w:rPr>
              <w:t>er process</w:t>
            </w:r>
            <w:r w:rsidR="00F00306">
              <w:rPr>
                <w:rFonts w:eastAsia="Calibri"/>
                <w:b w:val="0"/>
                <w:bCs w:val="0"/>
                <w:szCs w:val="21"/>
                <w:lang w:eastAsia="en-NZ"/>
              </w:rPr>
              <w:t xml:space="preserve"> and contact the following:</w:t>
            </w:r>
          </w:p>
          <w:p w14:paraId="6B5AC86B" w14:textId="1E698910" w:rsidR="00E405A8" w:rsidRPr="00483A7C" w:rsidRDefault="00434620" w:rsidP="008B6B37">
            <w:pPr>
              <w:pStyle w:val="ListParagraph"/>
              <w:numPr>
                <w:ilvl w:val="1"/>
                <w:numId w:val="82"/>
              </w:numPr>
              <w:spacing w:before="120" w:after="120" w:line="259" w:lineRule="auto"/>
              <w:rPr>
                <w:rFonts w:eastAsia="Calibri"/>
                <w:b w:val="0"/>
                <w:bCs w:val="0"/>
                <w:color w:val="595959" w:themeColor="text1" w:themeTint="A6"/>
                <w:szCs w:val="21"/>
                <w:u w:val="single"/>
                <w:lang w:eastAsia="en-NZ"/>
              </w:rPr>
            </w:pPr>
            <w:hyperlink r:id="rId248" w:history="1">
              <w:r w:rsidRPr="00483A7C">
                <w:rPr>
                  <w:rStyle w:val="Hyperlink"/>
                  <w:rFonts w:eastAsia="Calibri"/>
                  <w:b/>
                  <w:szCs w:val="21"/>
                  <w:u w:val="single"/>
                  <w:lang w:eastAsia="en-NZ"/>
                </w:rPr>
                <w:t>Immunisation Coordinators and Regional Advisors</w:t>
              </w:r>
            </w:hyperlink>
          </w:p>
          <w:p w14:paraId="095F5664" w14:textId="1CCE94BC" w:rsidR="00450AB6" w:rsidRPr="002B6E71" w:rsidRDefault="0078617E" w:rsidP="008B6B37">
            <w:pPr>
              <w:pStyle w:val="ListParagraph"/>
              <w:numPr>
                <w:ilvl w:val="1"/>
                <w:numId w:val="82"/>
              </w:numPr>
              <w:spacing w:before="120" w:after="120" w:line="259" w:lineRule="auto"/>
              <w:rPr>
                <w:rFonts w:eastAsia="Calibri"/>
                <w:b w:val="0"/>
                <w:bCs w:val="0"/>
                <w:szCs w:val="21"/>
                <w:lang w:eastAsia="en-NZ"/>
              </w:rPr>
            </w:pPr>
            <w:r w:rsidRPr="002B6E71">
              <w:rPr>
                <w:rFonts w:eastAsia="Calibri"/>
                <w:b w:val="0"/>
                <w:bCs w:val="0"/>
                <w:szCs w:val="21"/>
                <w:lang w:eastAsia="en-NZ"/>
              </w:rPr>
              <w:t>IMAC on 0800 IMMUNE</w:t>
            </w:r>
            <w:r w:rsidR="00D53D4B" w:rsidRPr="002B6E71">
              <w:rPr>
                <w:rFonts w:eastAsia="Calibri"/>
                <w:b w:val="0"/>
                <w:bCs w:val="0"/>
                <w:szCs w:val="21"/>
                <w:lang w:eastAsia="en-NZ"/>
              </w:rPr>
              <w:t xml:space="preserve"> (</w:t>
            </w:r>
            <w:r w:rsidR="00963D9A" w:rsidRPr="002B6E71">
              <w:rPr>
                <w:rFonts w:eastAsia="Calibri"/>
                <w:b w:val="0"/>
                <w:bCs w:val="0"/>
                <w:szCs w:val="21"/>
                <w:lang w:eastAsia="en-NZ"/>
              </w:rPr>
              <w:t>466</w:t>
            </w:r>
            <w:r w:rsidR="00450AB6" w:rsidRPr="002B6E71">
              <w:rPr>
                <w:rFonts w:eastAsia="Calibri"/>
                <w:b w:val="0"/>
                <w:bCs w:val="0"/>
                <w:szCs w:val="21"/>
                <w:lang w:eastAsia="en-NZ"/>
              </w:rPr>
              <w:t xml:space="preserve"> 863)</w:t>
            </w:r>
          </w:p>
          <w:p w14:paraId="247FD31D" w14:textId="5E6245AD" w:rsidR="00EF5CAE" w:rsidRPr="00555F9F" w:rsidRDefault="00C56240" w:rsidP="008B6B37">
            <w:pPr>
              <w:pStyle w:val="ListParagraph"/>
              <w:numPr>
                <w:ilvl w:val="0"/>
                <w:numId w:val="82"/>
              </w:numPr>
              <w:spacing w:before="120" w:after="120" w:line="259" w:lineRule="auto"/>
              <w:rPr>
                <w:rFonts w:eastAsia="Calibri"/>
                <w:b w:val="0"/>
                <w:bCs w:val="0"/>
                <w:szCs w:val="21"/>
                <w:lang w:eastAsia="en-NZ"/>
              </w:rPr>
            </w:pPr>
            <w:r>
              <w:rPr>
                <w:rFonts w:eastAsia="Calibri"/>
                <w:b w:val="0"/>
                <w:bCs w:val="0"/>
                <w:szCs w:val="21"/>
                <w:lang w:eastAsia="en-NZ"/>
              </w:rPr>
              <w:t>I</w:t>
            </w:r>
            <w:r w:rsidR="00EF5CAE" w:rsidRPr="00555F9F">
              <w:rPr>
                <w:rFonts w:eastAsia="Calibri"/>
                <w:b w:val="0"/>
                <w:bCs w:val="0"/>
                <w:szCs w:val="21"/>
                <w:lang w:eastAsia="en-NZ"/>
              </w:rPr>
              <w:t xml:space="preserve">dentify a </w:t>
            </w:r>
            <w:r w:rsidR="00EF5CAE" w:rsidRPr="00172F09">
              <w:rPr>
                <w:rFonts w:eastAsia="Calibri"/>
                <w:b w:val="0"/>
                <w:bCs w:val="0"/>
                <w:szCs w:val="21"/>
                <w:lang w:eastAsia="en-NZ"/>
              </w:rPr>
              <w:t xml:space="preserve">preliminary </w:t>
            </w:r>
            <w:r w:rsidR="00F86770" w:rsidRPr="00F86770">
              <w:rPr>
                <w:rFonts w:eastAsia="Calibri"/>
                <w:b w:val="0"/>
                <w:bCs w:val="0"/>
                <w:szCs w:val="21"/>
                <w:lang w:eastAsia="en-NZ"/>
              </w:rPr>
              <w:t xml:space="preserve">severity assessment code </w:t>
            </w:r>
            <w:r w:rsidR="00EF5CAE" w:rsidRPr="00555F9F">
              <w:rPr>
                <w:rFonts w:eastAsia="Calibri"/>
                <w:b w:val="0"/>
                <w:bCs w:val="0"/>
                <w:szCs w:val="21"/>
                <w:lang w:eastAsia="en-NZ"/>
              </w:rPr>
              <w:t xml:space="preserve">SAC rating. </w:t>
            </w:r>
          </w:p>
          <w:p w14:paraId="4F7B542D" w14:textId="77777777" w:rsidR="00F86770" w:rsidRDefault="00F86770" w:rsidP="1CAACCF9">
            <w:pPr>
              <w:spacing w:before="120" w:after="120" w:line="259" w:lineRule="auto"/>
              <w:contextualSpacing/>
              <w:rPr>
                <w:rFonts w:eastAsia="Calibri"/>
                <w:b w:val="0"/>
                <w:bCs w:val="0"/>
                <w:color w:val="7F7F7F" w:themeColor="text1" w:themeTint="80"/>
                <w:lang w:eastAsia="en-NZ"/>
              </w:rPr>
            </w:pPr>
            <w:r>
              <w:rPr>
                <w:rFonts w:eastAsia="Calibri"/>
                <w:color w:val="0070C0"/>
                <w:lang w:eastAsia="en-NZ"/>
              </w:rPr>
              <w:t>SAC r</w:t>
            </w:r>
            <w:r w:rsidRPr="002A27CA">
              <w:rPr>
                <w:rFonts w:eastAsia="Calibri"/>
                <w:color w:val="0070C0"/>
                <w:lang w:eastAsia="en-NZ"/>
              </w:rPr>
              <w:t>esource:</w:t>
            </w:r>
            <w:r w:rsidRPr="1CAACCF9">
              <w:rPr>
                <w:rFonts w:eastAsia="Calibri"/>
                <w:b w:val="0"/>
                <w:bCs w:val="0"/>
                <w:color w:val="0070C0"/>
                <w:lang w:eastAsia="en-NZ"/>
              </w:rPr>
              <w:t xml:space="preserve"> </w:t>
            </w:r>
            <w:hyperlink r:id="rId249" w:history="1">
              <w:r w:rsidRPr="0046023E">
                <w:rPr>
                  <w:rStyle w:val="Hyperlink"/>
                  <w:rFonts w:eastAsia="Calibri"/>
                  <w:b/>
                  <w:bCs w:val="0"/>
                  <w:u w:val="single"/>
                  <w:lang w:eastAsia="en-NZ"/>
                </w:rPr>
                <w:t>HQSC Primary Care SAC example guide</w:t>
              </w:r>
            </w:hyperlink>
          </w:p>
          <w:p w14:paraId="02573161" w14:textId="1F245270" w:rsidR="003218D0" w:rsidRDefault="003218D0" w:rsidP="1CAACCF9">
            <w:pPr>
              <w:spacing w:before="120" w:after="120" w:line="259" w:lineRule="auto"/>
              <w:contextualSpacing/>
              <w:rPr>
                <w:rFonts w:eastAsia="Calibri"/>
                <w:b w:val="0"/>
                <w:bCs w:val="0"/>
                <w:color w:val="0070C0"/>
                <w:szCs w:val="21"/>
                <w:lang w:eastAsia="en-NZ"/>
              </w:rPr>
            </w:pPr>
            <w:r w:rsidRPr="006F20FB">
              <w:rPr>
                <w:rFonts w:eastAsia="Calibri"/>
                <w:color w:val="0070C0"/>
                <w:szCs w:val="21"/>
                <w:lang w:eastAsia="en-NZ"/>
              </w:rPr>
              <w:t>HQSC resource</w:t>
            </w:r>
            <w:r w:rsidR="00F86770">
              <w:rPr>
                <w:rFonts w:eastAsia="Calibri"/>
                <w:color w:val="0070C0"/>
                <w:szCs w:val="21"/>
                <w:lang w:eastAsia="en-NZ"/>
              </w:rPr>
              <w:t>:</w:t>
            </w:r>
            <w:r w:rsidRPr="006F20FB">
              <w:rPr>
                <w:rFonts w:eastAsia="Calibri"/>
                <w:color w:val="0070C0"/>
                <w:szCs w:val="21"/>
                <w:lang w:eastAsia="en-NZ"/>
              </w:rPr>
              <w:t xml:space="preserve"> </w:t>
            </w:r>
            <w:hyperlink r:id="rId250" w:history="1">
              <w:r w:rsidR="004474CC" w:rsidRPr="0046023E">
                <w:rPr>
                  <w:rStyle w:val="Hyperlink"/>
                  <w:rFonts w:eastAsia="Calibri"/>
                  <w:b/>
                  <w:bCs w:val="0"/>
                  <w:szCs w:val="21"/>
                  <w:u w:val="single"/>
                  <w:lang w:eastAsia="en-NZ"/>
                </w:rPr>
                <w:t>National Adverse Events Reporting Policy 2023 - User Guide</w:t>
              </w:r>
            </w:hyperlink>
            <w:r w:rsidRPr="0046023E">
              <w:rPr>
                <w:rFonts w:eastAsia="Calibri"/>
                <w:color w:val="595959" w:themeColor="text1" w:themeTint="A6"/>
                <w:szCs w:val="21"/>
                <w:lang w:eastAsia="en-NZ"/>
              </w:rPr>
              <w:t xml:space="preserve"> </w:t>
            </w:r>
          </w:p>
          <w:p w14:paraId="706BBABF" w14:textId="07AE6688" w:rsidR="00B02C3D" w:rsidRPr="00B02C3D" w:rsidRDefault="00B02C3D" w:rsidP="00B02C3D">
            <w:pPr>
              <w:spacing w:before="120" w:after="120" w:line="259" w:lineRule="auto"/>
              <w:rPr>
                <w:rFonts w:eastAsia="Calibri"/>
                <w:szCs w:val="21"/>
                <w:lang w:eastAsia="en-NZ"/>
              </w:rPr>
            </w:pPr>
          </w:p>
        </w:tc>
        <w:tc>
          <w:tcPr>
            <w:tcW w:w="707" w:type="pct"/>
          </w:tcPr>
          <w:p w14:paraId="3598CF82" w14:textId="077BB1DB" w:rsidR="00EF5CAE" w:rsidRPr="006F20FB" w:rsidRDefault="00EF5CAE" w:rsidP="00DF52A6">
            <w:pPr>
              <w:spacing w:after="160" w:line="259" w:lineRule="auto"/>
              <w:cnfStyle w:val="000000100000" w:firstRow="0" w:lastRow="0" w:firstColumn="0" w:lastColumn="0" w:oddVBand="0" w:evenVBand="0" w:oddHBand="1" w:evenHBand="0" w:firstRowFirstColumn="0" w:firstRowLastColumn="0" w:lastRowFirstColumn="0" w:lastRowLastColumn="0"/>
              <w:rPr>
                <w:rFonts w:eastAsia="Calibri"/>
                <w:sz w:val="18"/>
                <w:szCs w:val="18"/>
                <w:lang w:eastAsia="en-NZ"/>
              </w:rPr>
            </w:pPr>
            <w:r w:rsidRPr="006F20FB">
              <w:rPr>
                <w:rFonts w:eastAsia="Calibri"/>
                <w:sz w:val="18"/>
                <w:szCs w:val="18"/>
                <w:lang w:eastAsia="en-NZ"/>
              </w:rPr>
              <w:t>Day 1</w:t>
            </w:r>
            <w:r w:rsidRPr="006F20FB">
              <w:rPr>
                <w:rFonts w:eastAsia="Calibri"/>
                <w:sz w:val="18"/>
                <w:szCs w:val="18"/>
                <w:lang w:eastAsia="en-NZ"/>
              </w:rPr>
              <w:br/>
              <w:t>(&lt; 8 hours)</w:t>
            </w:r>
          </w:p>
        </w:tc>
      </w:tr>
      <w:tr w:rsidR="00EF5CAE" w:rsidRPr="006F20FB" w14:paraId="57461B79" w14:textId="77777777" w:rsidTr="008C38C9">
        <w:trPr>
          <w:cnfStyle w:val="000000010000" w:firstRow="0" w:lastRow="0" w:firstColumn="0" w:lastColumn="0" w:oddVBand="0" w:evenVBand="0" w:oddHBand="0" w:evenHBand="1"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4293" w:type="pct"/>
          </w:tcPr>
          <w:p w14:paraId="09E7807F" w14:textId="281D58E2" w:rsidR="002E4F8F" w:rsidRPr="00C73A5D" w:rsidRDefault="002E4F8F" w:rsidP="00C73A5D">
            <w:pPr>
              <w:pStyle w:val="ListParagraph"/>
              <w:numPr>
                <w:ilvl w:val="0"/>
                <w:numId w:val="87"/>
              </w:numPr>
              <w:rPr>
                <w:rFonts w:eastAsia="Calibri"/>
                <w:b w:val="0"/>
                <w:bCs w:val="0"/>
                <w:lang w:eastAsia="en-NZ"/>
              </w:rPr>
            </w:pPr>
            <w:r w:rsidRPr="00C73A5D">
              <w:rPr>
                <w:rFonts w:eastAsia="Calibri"/>
                <w:b w:val="0"/>
                <w:bCs w:val="0"/>
                <w:lang w:eastAsia="en-NZ"/>
              </w:rPr>
              <w:t>Complete</w:t>
            </w:r>
            <w:r w:rsidR="00C73A5D" w:rsidRPr="00C73A5D">
              <w:rPr>
                <w:b w:val="0"/>
                <w:bCs w:val="0"/>
              </w:rPr>
              <w:t xml:space="preserve"> the</w:t>
            </w:r>
            <w:r w:rsidR="00C73A5D" w:rsidRPr="00F130AF">
              <w:rPr>
                <w:b w:val="0"/>
                <w:bCs w:val="0"/>
                <w:u w:val="single"/>
              </w:rPr>
              <w:t xml:space="preserve"> </w:t>
            </w:r>
            <w:hyperlink r:id="rId251" w:history="1">
              <w:r w:rsidR="00C73A5D" w:rsidRPr="00F130AF">
                <w:rPr>
                  <w:rStyle w:val="Hyperlink"/>
                  <w:b/>
                  <w:bCs w:val="0"/>
                  <w:u w:val="single"/>
                  <w:lang w:val="en-NZ"/>
                </w:rPr>
                <w:t>online vaccination error reporting form</w:t>
              </w:r>
            </w:hyperlink>
            <w:r w:rsidR="00C73A5D" w:rsidRPr="00C73A5D">
              <w:rPr>
                <w:b w:val="0"/>
                <w:bCs w:val="0"/>
              </w:rPr>
              <w:t xml:space="preserve"> sent by your Immunisation Coordinator or IMAC with advice related to the error</w:t>
            </w:r>
            <w:r w:rsidR="00C73A5D">
              <w:rPr>
                <w:b w:val="0"/>
                <w:bCs w:val="0"/>
              </w:rPr>
              <w:t>.</w:t>
            </w:r>
          </w:p>
          <w:p w14:paraId="3E3ADF41" w14:textId="39416565" w:rsidR="009F072C" w:rsidRPr="00B02C3D" w:rsidRDefault="0030147F" w:rsidP="008B6B37">
            <w:pPr>
              <w:pStyle w:val="ListParagraph"/>
              <w:numPr>
                <w:ilvl w:val="0"/>
                <w:numId w:val="84"/>
              </w:numPr>
              <w:spacing w:before="120" w:after="120" w:line="259" w:lineRule="auto"/>
              <w:rPr>
                <w:rFonts w:eastAsia="Calibri"/>
                <w:b w:val="0"/>
                <w:bCs w:val="0"/>
                <w:lang w:eastAsia="en-NZ"/>
              </w:rPr>
            </w:pPr>
            <w:r w:rsidRPr="00C73A5D">
              <w:rPr>
                <w:rFonts w:eastAsia="Calibri"/>
                <w:b w:val="0"/>
                <w:bCs w:val="0"/>
                <w:szCs w:val="21"/>
                <w:lang w:eastAsia="en-NZ"/>
              </w:rPr>
              <w:t xml:space="preserve">Escalate to regional and nation </w:t>
            </w:r>
            <w:r w:rsidR="00B02C3D" w:rsidRPr="00B02C3D">
              <w:rPr>
                <w:rFonts w:eastAsia="Calibri"/>
                <w:b w:val="0"/>
                <w:bCs w:val="0"/>
                <w:szCs w:val="21"/>
                <w:lang w:eastAsia="en-NZ"/>
              </w:rPr>
              <w:t xml:space="preserve">and national stakeholders </w:t>
            </w:r>
            <w:r w:rsidR="00CF3C81">
              <w:rPr>
                <w:rFonts w:eastAsia="Calibri"/>
                <w:b w:val="0"/>
                <w:bCs w:val="0"/>
                <w:szCs w:val="21"/>
                <w:lang w:eastAsia="en-NZ"/>
              </w:rPr>
              <w:t xml:space="preserve">as </w:t>
            </w:r>
            <w:r w:rsidR="00B02C3D" w:rsidRPr="00B02C3D">
              <w:rPr>
                <w:rFonts w:eastAsia="Calibri"/>
                <w:b w:val="0"/>
                <w:bCs w:val="0"/>
                <w:szCs w:val="21"/>
                <w:lang w:eastAsia="en-NZ"/>
              </w:rPr>
              <w:t>required.</w:t>
            </w:r>
          </w:p>
          <w:p w14:paraId="2FAF18EF" w14:textId="6F334298" w:rsidR="002E4F8F" w:rsidRPr="00E62AC0" w:rsidRDefault="009F072C" w:rsidP="00CF3C81">
            <w:pPr>
              <w:pStyle w:val="ListParagraph"/>
              <w:numPr>
                <w:ilvl w:val="0"/>
                <w:numId w:val="86"/>
              </w:numPr>
              <w:rPr>
                <w:rFonts w:eastAsia="Calibri"/>
                <w:b w:val="0"/>
                <w:bCs w:val="0"/>
                <w:szCs w:val="21"/>
                <w:lang w:eastAsia="en-NZ"/>
              </w:rPr>
            </w:pPr>
            <w:r w:rsidRPr="00E62AC0">
              <w:rPr>
                <w:b w:val="0"/>
                <w:bCs w:val="0"/>
              </w:rPr>
              <w:t>If the harm rating is SAC 3 or SAC 4</w:t>
            </w:r>
            <w:r w:rsidR="00EF738E">
              <w:rPr>
                <w:b w:val="0"/>
                <w:bCs w:val="0"/>
              </w:rPr>
              <w:t>, manage the event through local processes</w:t>
            </w:r>
            <w:r w:rsidR="00FD4685">
              <w:rPr>
                <w:b w:val="0"/>
                <w:bCs w:val="0"/>
              </w:rPr>
              <w:t>.</w:t>
            </w:r>
          </w:p>
          <w:p w14:paraId="1E781BB7" w14:textId="2D2443A7" w:rsidR="00EF5CAE" w:rsidRDefault="002E4F8F">
            <w:pPr>
              <w:pStyle w:val="ListParagraph"/>
              <w:numPr>
                <w:ilvl w:val="0"/>
                <w:numId w:val="0"/>
              </w:numPr>
              <w:ind w:left="644"/>
            </w:pPr>
            <w:r w:rsidRPr="002E4F8F">
              <w:rPr>
                <w:b w:val="0"/>
                <w:bCs w:val="0"/>
              </w:rPr>
              <w:t>If the</w:t>
            </w:r>
            <w:r w:rsidRPr="00ED6EC2">
              <w:rPr>
                <w:b w:val="0"/>
                <w:bCs w:val="0"/>
              </w:rPr>
              <w:t xml:space="preserve"> harm rating is SAC 1, SAC 2 or </w:t>
            </w:r>
            <w:r w:rsidR="00545BE3" w:rsidRPr="00545BE3">
              <w:rPr>
                <w:b w:val="0"/>
                <w:bCs w:val="0"/>
              </w:rPr>
              <w:t xml:space="preserve">Always Report and Review </w:t>
            </w:r>
            <w:r w:rsidR="00545BE3">
              <w:rPr>
                <w:b w:val="0"/>
                <w:bCs w:val="0"/>
              </w:rPr>
              <w:t>(</w:t>
            </w:r>
            <w:r w:rsidRPr="00ED6EC2">
              <w:rPr>
                <w:b w:val="0"/>
                <w:bCs w:val="0"/>
              </w:rPr>
              <w:t>ARR,</w:t>
            </w:r>
            <w:r w:rsidR="00545BE3">
              <w:rPr>
                <w:b w:val="0"/>
                <w:bCs w:val="0"/>
              </w:rPr>
              <w:t>)</w:t>
            </w:r>
            <w:r w:rsidRPr="00ED6EC2">
              <w:rPr>
                <w:b w:val="0"/>
                <w:bCs w:val="0"/>
              </w:rPr>
              <w:t xml:space="preserve"> notify the appropriate local governance group and manage the event in line with local processes.</w:t>
            </w:r>
          </w:p>
          <w:p w14:paraId="2A78803B" w14:textId="720633A6" w:rsidR="00EF5CAE" w:rsidRPr="00DF0810" w:rsidRDefault="00EF5CAE" w:rsidP="002E4F8F">
            <w:pPr>
              <w:pStyle w:val="ListParagraph"/>
              <w:numPr>
                <w:ilvl w:val="0"/>
                <w:numId w:val="0"/>
              </w:numPr>
              <w:ind w:left="644"/>
              <w:rPr>
                <w:color w:val="0070C0"/>
              </w:rPr>
            </w:pPr>
          </w:p>
        </w:tc>
        <w:tc>
          <w:tcPr>
            <w:tcW w:w="707" w:type="pct"/>
          </w:tcPr>
          <w:p w14:paraId="427072B8" w14:textId="77777777" w:rsidR="009F072C" w:rsidRDefault="00EF5CAE" w:rsidP="008D4DD3">
            <w:pPr>
              <w:spacing w:after="160" w:line="259" w:lineRule="auto"/>
              <w:cnfStyle w:val="000000010000" w:firstRow="0" w:lastRow="0" w:firstColumn="0" w:lastColumn="0" w:oddVBand="0" w:evenVBand="0" w:oddHBand="0" w:evenHBand="1" w:firstRowFirstColumn="0" w:firstRowLastColumn="0" w:lastRowFirstColumn="0" w:lastRowLastColumn="0"/>
              <w:rPr>
                <w:rFonts w:eastAsia="Calibri"/>
                <w:sz w:val="18"/>
                <w:szCs w:val="18"/>
                <w:lang w:eastAsia="en-NZ"/>
              </w:rPr>
            </w:pPr>
            <w:r w:rsidRPr="006F20FB">
              <w:rPr>
                <w:rFonts w:eastAsia="Calibri"/>
                <w:sz w:val="18"/>
                <w:szCs w:val="18"/>
                <w:lang w:eastAsia="en-NZ"/>
              </w:rPr>
              <w:t>Expedited</w:t>
            </w:r>
            <w:r w:rsidRPr="006F20FB">
              <w:rPr>
                <w:rFonts w:eastAsia="Calibri"/>
                <w:sz w:val="18"/>
                <w:szCs w:val="18"/>
                <w:lang w:eastAsia="en-NZ"/>
              </w:rPr>
              <w:br/>
              <w:t>(&lt;48 hours)</w:t>
            </w:r>
            <w:r w:rsidR="00290608" w:rsidRPr="006F20FB">
              <w:rPr>
                <w:rFonts w:eastAsia="Calibri"/>
                <w:sz w:val="18"/>
                <w:szCs w:val="18"/>
                <w:lang w:eastAsia="en-NZ"/>
              </w:rPr>
              <w:t xml:space="preserve"> </w:t>
            </w:r>
          </w:p>
          <w:p w14:paraId="75339773" w14:textId="72904344" w:rsidR="00EF5CAE" w:rsidRPr="006F20FB" w:rsidRDefault="00290608" w:rsidP="008D4DD3">
            <w:pPr>
              <w:spacing w:after="160" w:line="259" w:lineRule="auto"/>
              <w:cnfStyle w:val="000000010000" w:firstRow="0" w:lastRow="0" w:firstColumn="0" w:lastColumn="0" w:oddVBand="0" w:evenVBand="0" w:oddHBand="0" w:evenHBand="1" w:firstRowFirstColumn="0" w:firstRowLastColumn="0" w:lastRowFirstColumn="0" w:lastRowLastColumn="0"/>
              <w:rPr>
                <w:rFonts w:eastAsia="Calibri"/>
                <w:sz w:val="18"/>
                <w:szCs w:val="18"/>
                <w:lang w:eastAsia="en-NZ"/>
              </w:rPr>
            </w:pPr>
            <w:r w:rsidRPr="006F20FB">
              <w:rPr>
                <w:rFonts w:eastAsia="Calibri"/>
                <w:sz w:val="18"/>
                <w:szCs w:val="18"/>
                <w:lang w:eastAsia="en-NZ"/>
              </w:rPr>
              <w:t>Report</w:t>
            </w:r>
            <w:r w:rsidRPr="00D47A94">
              <w:rPr>
                <w:rFonts w:eastAsia="Calibri"/>
                <w:sz w:val="18"/>
                <w:szCs w:val="18"/>
                <w:lang w:eastAsia="en-NZ"/>
              </w:rPr>
              <w:t xml:space="preserve"> SAC 1, SAC 2 or ARR: </w:t>
            </w:r>
            <w:r w:rsidRPr="006F20FB">
              <w:rPr>
                <w:rFonts w:eastAsia="Calibri"/>
                <w:sz w:val="18"/>
                <w:szCs w:val="18"/>
                <w:lang w:eastAsia="en-NZ"/>
              </w:rPr>
              <w:t xml:space="preserve">to HQSC </w:t>
            </w:r>
            <w:r>
              <w:rPr>
                <w:rFonts w:eastAsia="Calibri"/>
                <w:sz w:val="18"/>
                <w:szCs w:val="18"/>
                <w:lang w:eastAsia="en-NZ"/>
              </w:rPr>
              <w:t>within 30 days</w:t>
            </w:r>
          </w:p>
        </w:tc>
      </w:tr>
    </w:tbl>
    <w:p w14:paraId="27254AAD" w14:textId="39E0F475" w:rsidR="0021547D" w:rsidRPr="006F20FB" w:rsidRDefault="0021547D" w:rsidP="0021547D">
      <w:r w:rsidRPr="006F20FB">
        <w:rPr>
          <w:noProof/>
        </w:rPr>
        <mc:AlternateContent>
          <mc:Choice Requires="wps">
            <w:drawing>
              <wp:anchor distT="0" distB="0" distL="114300" distR="114300" simplePos="0" relativeHeight="251658253" behindDoc="0" locked="0" layoutInCell="1" allowOverlap="1" wp14:anchorId="5CAE9C79" wp14:editId="697052EF">
                <wp:simplePos x="0" y="0"/>
                <wp:positionH relativeFrom="margin">
                  <wp:align>left</wp:align>
                </wp:positionH>
                <wp:positionV relativeFrom="paragraph">
                  <wp:posOffset>81915</wp:posOffset>
                </wp:positionV>
                <wp:extent cx="415636" cy="290946"/>
                <wp:effectExtent l="0" t="0" r="3810" b="0"/>
                <wp:wrapSquare wrapText="bothSides"/>
                <wp:docPr id="24" name="Arrow: Down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636" cy="290946"/>
                        </a:xfrm>
                        <a:prstGeom prst="downArrow">
                          <a:avLst/>
                        </a:prstGeom>
                        <a:solidFill>
                          <a:srgbClr val="F187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984B5C0" id="Arrow: Down 24" o:spid="_x0000_s1026" type="#_x0000_t67" alt="&quot;&quot;" style="position:absolute;margin-left:0;margin-top:6.45pt;width:32.75pt;height:22.9pt;z-index:25165825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" adj="10800" fillcolor="#f18700" stroked="f" strokeweight="1pt">
                <w10:wrap type="square" anchorx="margin"/>
              </v:shape>
            </w:pict>
          </mc:Fallback>
        </mc:AlternateContent>
      </w:r>
      <w:r w:rsidRPr="006F20FB">
        <w:t>Next</w:t>
      </w:r>
    </w:p>
    <w:tbl>
      <w:tblPr>
        <w:tblStyle w:val="GridTable1Light"/>
        <w:tblW w:w="9776" w:type="dxa"/>
        <w:tblLook w:val="04A0" w:firstRow="1" w:lastRow="0" w:firstColumn="1" w:lastColumn="0" w:noHBand="0" w:noVBand="1"/>
      </w:tblPr>
      <w:tblGrid>
        <w:gridCol w:w="9776"/>
      </w:tblGrid>
      <w:tr w:rsidR="007056D0" w:rsidRPr="006F20FB" w14:paraId="5EFCAC18"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776" w:type="dxa"/>
            <w:vAlign w:val="center"/>
          </w:tcPr>
          <w:p w14:paraId="6D6F6FC1" w14:textId="4D9E0396" w:rsidR="007056D0" w:rsidRPr="006F20FB" w:rsidRDefault="007056D0">
            <w:pPr>
              <w:spacing w:before="0" w:after="0"/>
              <w:rPr>
                <w:b w:val="0"/>
                <w:color w:val="FFFFFF" w:themeColor="background1"/>
                <w:szCs w:val="21"/>
              </w:rPr>
            </w:pPr>
            <w:r w:rsidRPr="006F20FB">
              <w:rPr>
                <w:color w:val="FFFFFF" w:themeColor="background1"/>
                <w:szCs w:val="21"/>
              </w:rPr>
              <w:t>Plan and execute open communication with affected consumer/s</w:t>
            </w:r>
          </w:p>
          <w:p w14:paraId="248D6231" w14:textId="3E31DD5A" w:rsidR="007056D0" w:rsidRPr="006F20FB" w:rsidRDefault="007056D0" w:rsidP="00567386">
            <w:pPr>
              <w:spacing w:before="120" w:after="120"/>
              <w:contextualSpacing/>
              <w:rPr>
                <w:bCs w:val="0"/>
                <w:color w:val="FFFFFF" w:themeColor="background1"/>
                <w:szCs w:val="21"/>
              </w:rPr>
            </w:pPr>
          </w:p>
        </w:tc>
      </w:tr>
      <w:tr w:rsidR="002377B8" w:rsidRPr="006F20FB" w14:paraId="73D88197"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776" w:type="dxa"/>
            <w:vAlign w:val="center"/>
          </w:tcPr>
          <w:p w14:paraId="03713272" w14:textId="77777777" w:rsidR="002377B8" w:rsidRPr="004A5353" w:rsidRDefault="002377B8" w:rsidP="008B6B37">
            <w:pPr>
              <w:pStyle w:val="ListParagraph"/>
              <w:numPr>
                <w:ilvl w:val="0"/>
                <w:numId w:val="83"/>
              </w:numPr>
              <w:spacing w:after="120" w:line="259" w:lineRule="auto"/>
              <w:rPr>
                <w:b w:val="0"/>
                <w:bCs w:val="0"/>
                <w:color w:val="FFFFFF" w:themeColor="background1"/>
                <w:szCs w:val="21"/>
              </w:rPr>
            </w:pPr>
            <w:r>
              <w:rPr>
                <w:rFonts w:eastAsia="Calibri"/>
                <w:b w:val="0"/>
                <w:bCs w:val="0"/>
                <w:szCs w:val="21"/>
                <w:lang w:eastAsia="en-NZ"/>
              </w:rPr>
              <w:t>Follow local/organisation/</w:t>
            </w:r>
            <w:r w:rsidRPr="003B47FA">
              <w:rPr>
                <w:rFonts w:eastAsia="Calibri"/>
                <w:b w:val="0"/>
                <w:bCs w:val="0"/>
                <w:szCs w:val="21"/>
                <w:lang w:eastAsia="en-NZ"/>
              </w:rPr>
              <w:t xml:space="preserve">provider incident/adverse event process and engage with consumer and </w:t>
            </w:r>
            <w:r w:rsidRPr="003B47FA">
              <w:rPr>
                <w:b w:val="0"/>
                <w:bCs w:val="0"/>
              </w:rPr>
              <w:t>whānau in a way that meets their needs and follows their tikanga in all steps in the process.</w:t>
            </w:r>
            <w:r w:rsidRPr="003B47FA">
              <w:rPr>
                <w:rFonts w:eastAsia="Calibri"/>
                <w:b w:val="0"/>
                <w:bCs w:val="0"/>
                <w:szCs w:val="21"/>
                <w:lang w:eastAsia="en-NZ"/>
              </w:rPr>
              <w:t xml:space="preserve"> </w:t>
            </w:r>
          </w:p>
          <w:p w14:paraId="040CA311" w14:textId="4CB2F85D" w:rsidR="002377B8" w:rsidRPr="006F20FB" w:rsidRDefault="002377B8" w:rsidP="00567386">
            <w:pPr>
              <w:spacing w:before="120" w:after="120"/>
              <w:contextualSpacing/>
              <w:rPr>
                <w:color w:val="FFFFFF" w:themeColor="background1"/>
                <w:szCs w:val="21"/>
              </w:rPr>
            </w:pPr>
            <w:r w:rsidRPr="004A5353">
              <w:rPr>
                <w:rFonts w:eastAsia="Calibri"/>
                <w:color w:val="0070C0"/>
                <w:szCs w:val="21"/>
                <w:lang w:eastAsia="en-NZ"/>
              </w:rPr>
              <w:t>HQSC resource</w:t>
            </w:r>
            <w:r w:rsidR="005F59ED">
              <w:rPr>
                <w:rFonts w:eastAsia="Calibri"/>
                <w:color w:val="0070C0"/>
                <w:szCs w:val="21"/>
                <w:lang w:eastAsia="en-NZ"/>
              </w:rPr>
              <w:t>:</w:t>
            </w:r>
            <w:r w:rsidRPr="004A5353">
              <w:rPr>
                <w:rFonts w:eastAsia="Calibri"/>
                <w:b w:val="0"/>
                <w:bCs w:val="0"/>
                <w:color w:val="0070C0"/>
                <w:szCs w:val="21"/>
                <w:lang w:eastAsia="en-NZ"/>
              </w:rPr>
              <w:t xml:space="preserve"> </w:t>
            </w:r>
            <w:hyperlink r:id="rId252" w:history="1">
              <w:r w:rsidRPr="00EC677C">
                <w:rPr>
                  <w:rStyle w:val="Hyperlink"/>
                  <w:rFonts w:eastAsia="Calibri"/>
                  <w:b/>
                  <w:color w:val="7F7F7F" w:themeColor="text1" w:themeTint="80"/>
                  <w:szCs w:val="21"/>
                  <w:lang w:val="en-NZ" w:eastAsia="en-NZ"/>
                </w:rPr>
                <w:t>Code of expectations for health entities engagement with consumers and whānau</w:t>
              </w:r>
            </w:hyperlink>
          </w:p>
        </w:tc>
      </w:tr>
    </w:tbl>
    <w:p w14:paraId="31D3CF89" w14:textId="77777777" w:rsidR="00BF62CD" w:rsidRDefault="00BF62CD" w:rsidP="00BF62CD">
      <w:r w:rsidRPr="006F20FB">
        <w:rPr>
          <w:noProof/>
        </w:rPr>
        <mc:AlternateContent>
          <mc:Choice Requires="wps">
            <w:drawing>
              <wp:anchor distT="0" distB="0" distL="114300" distR="114300" simplePos="0" relativeHeight="251658254" behindDoc="0" locked="0" layoutInCell="1" allowOverlap="1" wp14:anchorId="25CD9416" wp14:editId="68CDDAFB">
                <wp:simplePos x="0" y="0"/>
                <wp:positionH relativeFrom="margin">
                  <wp:align>left</wp:align>
                </wp:positionH>
                <wp:positionV relativeFrom="paragraph">
                  <wp:posOffset>81915</wp:posOffset>
                </wp:positionV>
                <wp:extent cx="415290" cy="311150"/>
                <wp:effectExtent l="0" t="0" r="3810" b="0"/>
                <wp:wrapSquare wrapText="bothSides"/>
                <wp:docPr id="23" name="Arrow: Down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290" cy="311285"/>
                        </a:xfrm>
                        <a:prstGeom prst="downArrow">
                          <a:avLst/>
                        </a:prstGeom>
                        <a:solidFill>
                          <a:srgbClr val="F187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6E233066" id="Arrow: Down 23" o:spid="_x0000_s1026" type="#_x0000_t67" alt="&quot;&quot;" style="position:absolute;margin-left:0;margin-top:6.45pt;width:32.7pt;height:24.5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" adj="10800" fillcolor="#f18700" stroked="f" strokeweight="1pt">
                <w10:wrap type="square" anchorx="margin"/>
              </v:shape>
            </w:pict>
          </mc:Fallback>
        </mc:AlternateContent>
      </w:r>
      <w:r w:rsidRPr="006F20FB">
        <w:t>Next</w:t>
      </w:r>
    </w:p>
    <w:p w14:paraId="5093166C" w14:textId="77777777" w:rsidR="00BA5EAB" w:rsidRDefault="00BA5EAB" w:rsidP="00BF62CD"/>
    <w:p w14:paraId="15445B53" w14:textId="77777777" w:rsidR="007056D0" w:rsidRDefault="007056D0" w:rsidP="00BF62CD"/>
    <w:p w14:paraId="6616F2C2" w14:textId="77777777" w:rsidR="00BA5EAB" w:rsidRDefault="00BA5EAB" w:rsidP="00BF62CD"/>
    <w:p w14:paraId="72F3FDED" w14:textId="77777777" w:rsidR="00BA5EAB" w:rsidRPr="006F20FB" w:rsidRDefault="00BA5EAB" w:rsidP="00BF62CD"/>
    <w:tbl>
      <w:tblPr>
        <w:tblStyle w:val="GridTable1Light"/>
        <w:tblW w:w="0" w:type="auto"/>
        <w:tblLook w:val="04A0" w:firstRow="1" w:lastRow="0" w:firstColumn="1" w:lastColumn="0" w:noHBand="0" w:noVBand="1"/>
      </w:tblPr>
      <w:tblGrid>
        <w:gridCol w:w="8075"/>
        <w:gridCol w:w="1661"/>
      </w:tblGrid>
      <w:tr w:rsidR="007056D0" w:rsidRPr="006F20FB" w14:paraId="183127DF" w14:textId="77777777">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9736" w:type="dxa"/>
            <w:gridSpan w:val="2"/>
          </w:tcPr>
          <w:p w14:paraId="305DC3E6" w14:textId="0DE08823" w:rsidR="007056D0" w:rsidRPr="006F20FB" w:rsidRDefault="007056D0" w:rsidP="005F59ED">
            <w:pPr>
              <w:spacing w:before="120" w:after="120" w:line="240" w:lineRule="auto"/>
              <w:rPr>
                <w:rFonts w:eastAsia="Calibri"/>
                <w:szCs w:val="21"/>
                <w:lang w:eastAsia="en-NZ"/>
              </w:rPr>
            </w:pPr>
            <w:r w:rsidRPr="006F20FB">
              <w:rPr>
                <w:rFonts w:eastAsia="Calibri"/>
                <w:sz w:val="24"/>
                <w:szCs w:val="24"/>
                <w:lang w:eastAsia="en-NZ"/>
              </w:rPr>
              <w:t xml:space="preserve">Investigation and </w:t>
            </w:r>
            <w:r>
              <w:rPr>
                <w:rFonts w:eastAsia="Calibri"/>
                <w:sz w:val="24"/>
                <w:szCs w:val="24"/>
                <w:lang w:eastAsia="en-NZ"/>
              </w:rPr>
              <w:t>learning</w:t>
            </w:r>
            <w:r w:rsidRPr="006F20FB">
              <w:rPr>
                <w:rFonts w:eastAsia="Calibri"/>
                <w:sz w:val="24"/>
                <w:szCs w:val="24"/>
                <w:lang w:eastAsia="en-NZ"/>
              </w:rPr>
              <w:t xml:space="preserve"> outcomes</w:t>
            </w:r>
          </w:p>
        </w:tc>
      </w:tr>
      <w:tr w:rsidR="00EA16B8" w:rsidRPr="006F20FB" w14:paraId="08A457BF" w14:textId="77777777" w:rsidTr="00FF6976">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8075" w:type="dxa"/>
          </w:tcPr>
          <w:p w14:paraId="7F9C9841" w14:textId="77777777" w:rsidR="00EA16B8" w:rsidRPr="00350EA1" w:rsidRDefault="00EA16B8" w:rsidP="008B6B37">
            <w:pPr>
              <w:pStyle w:val="ListParagraph"/>
              <w:numPr>
                <w:ilvl w:val="0"/>
                <w:numId w:val="83"/>
              </w:numPr>
              <w:spacing w:after="120" w:line="259" w:lineRule="auto"/>
              <w:rPr>
                <w:rFonts w:eastAsia="Calibri"/>
                <w:b w:val="0"/>
                <w:bCs w:val="0"/>
                <w:szCs w:val="21"/>
                <w:lang w:eastAsia="en-NZ"/>
              </w:rPr>
            </w:pPr>
            <w:r w:rsidRPr="00350EA1">
              <w:rPr>
                <w:rFonts w:eastAsia="Calibri"/>
                <w:b w:val="0"/>
                <w:bCs w:val="0"/>
                <w:szCs w:val="21"/>
                <w:lang w:eastAsia="en-NZ"/>
              </w:rPr>
              <w:t xml:space="preserve">Investigate the incident using the provider or organisation’s clinical quality and safety governance process, and in accordance with HQSC expectations. </w:t>
            </w:r>
          </w:p>
          <w:p w14:paraId="7E57F594" w14:textId="77777777" w:rsidR="00E93EF6" w:rsidRPr="00E93EF6" w:rsidRDefault="00DB304B" w:rsidP="008B6B37">
            <w:pPr>
              <w:pStyle w:val="ListParagraph"/>
              <w:numPr>
                <w:ilvl w:val="0"/>
                <w:numId w:val="55"/>
              </w:numPr>
              <w:spacing w:after="120" w:line="259" w:lineRule="auto"/>
              <w:rPr>
                <w:rFonts w:eastAsia="Calibri"/>
                <w:color w:val="595959" w:themeColor="text1" w:themeTint="A6"/>
                <w:szCs w:val="21"/>
                <w:lang w:eastAsia="en-NZ"/>
              </w:rPr>
            </w:pPr>
            <w:r w:rsidRPr="004831B7">
              <w:rPr>
                <w:rFonts w:eastAsia="Calibri"/>
                <w:b w:val="0"/>
                <w:bCs w:val="0"/>
                <w:szCs w:val="21"/>
                <w:lang w:eastAsia="en-NZ"/>
              </w:rPr>
              <w:t xml:space="preserve">Reporting </w:t>
            </w:r>
            <w:r w:rsidRPr="00350EA1">
              <w:rPr>
                <w:rFonts w:eastAsia="Calibri"/>
                <w:b w:val="0"/>
                <w:bCs w:val="0"/>
                <w:szCs w:val="21"/>
                <w:lang w:eastAsia="en-NZ"/>
              </w:rPr>
              <w:t>should be accompanied by meaningful analysis that leads to system improvement.</w:t>
            </w:r>
            <w:r w:rsidRPr="004831B7">
              <w:rPr>
                <w:rFonts w:eastAsia="Calibri"/>
                <w:b w:val="0"/>
                <w:bCs w:val="0"/>
                <w:szCs w:val="21"/>
                <w:lang w:eastAsia="en-NZ"/>
              </w:rPr>
              <w:t xml:space="preserve"> </w:t>
            </w:r>
          </w:p>
          <w:p w14:paraId="37CDA333" w14:textId="7FF75BCC" w:rsidR="00E74542" w:rsidRPr="00EC187B" w:rsidRDefault="00DB304B" w:rsidP="008B6B37">
            <w:pPr>
              <w:pStyle w:val="ListParagraph"/>
              <w:numPr>
                <w:ilvl w:val="0"/>
                <w:numId w:val="55"/>
              </w:numPr>
              <w:spacing w:after="120" w:line="259" w:lineRule="auto"/>
              <w:rPr>
                <w:rFonts w:eastAsia="Calibri"/>
                <w:color w:val="0070C0"/>
                <w:szCs w:val="21"/>
                <w:lang w:eastAsia="en-NZ"/>
              </w:rPr>
            </w:pPr>
            <w:r w:rsidRPr="004831B7">
              <w:rPr>
                <w:rFonts w:eastAsia="Calibri"/>
                <w:b w:val="0"/>
                <w:bCs w:val="0"/>
                <w:szCs w:val="21"/>
                <w:lang w:eastAsia="en-NZ"/>
              </w:rPr>
              <w:t xml:space="preserve">Te Tāhū Hauora </w:t>
            </w:r>
            <w:r w:rsidR="00EE1A7E" w:rsidRPr="005170C7">
              <w:rPr>
                <w:rFonts w:eastAsia="Calibri"/>
                <w:b w:val="0"/>
                <w:bCs w:val="0"/>
                <w:szCs w:val="21"/>
                <w:lang w:eastAsia="en-NZ"/>
              </w:rPr>
              <w:t>Health Quality &amp; Safety Commission</w:t>
            </w:r>
            <w:r w:rsidR="00EE1A7E" w:rsidRPr="004831B7">
              <w:rPr>
                <w:rFonts w:eastAsia="Calibri"/>
                <w:b w:val="0"/>
                <w:bCs w:val="0"/>
                <w:szCs w:val="21"/>
                <w:lang w:eastAsia="en-NZ"/>
              </w:rPr>
              <w:t xml:space="preserve"> </w:t>
            </w:r>
            <w:r w:rsidRPr="004831B7">
              <w:rPr>
                <w:rFonts w:eastAsia="Calibri"/>
                <w:b w:val="0"/>
                <w:bCs w:val="0"/>
                <w:szCs w:val="21"/>
                <w:lang w:eastAsia="en-NZ"/>
              </w:rPr>
              <w:t>use the ‘learning review’ method when reviewing harm because it takes a systems approach</w:t>
            </w:r>
            <w:r w:rsidR="004831B7">
              <w:rPr>
                <w:rFonts w:eastAsia="Calibri"/>
                <w:b w:val="0"/>
                <w:bCs w:val="0"/>
                <w:szCs w:val="21"/>
                <w:lang w:eastAsia="en-NZ"/>
              </w:rPr>
              <w:t xml:space="preserve"> </w:t>
            </w:r>
            <w:hyperlink r:id="rId253" w:history="1">
              <w:r w:rsidR="00EA16B8" w:rsidRPr="006E7A88">
                <w:rPr>
                  <w:rStyle w:val="Hyperlink"/>
                  <w:rFonts w:eastAsia="Calibri"/>
                  <w:b/>
                  <w:color w:val="0070C0"/>
                  <w:szCs w:val="21"/>
                  <w:lang w:eastAsia="en-NZ"/>
                </w:rPr>
                <w:t xml:space="preserve">HQSC </w:t>
              </w:r>
              <w:r w:rsidR="004831B7" w:rsidRPr="006E7A88">
                <w:rPr>
                  <w:rStyle w:val="Hyperlink"/>
                  <w:rFonts w:eastAsia="Calibri"/>
                  <w:b/>
                  <w:color w:val="0070C0"/>
                  <w:szCs w:val="21"/>
                  <w:lang w:eastAsia="en-NZ"/>
                </w:rPr>
                <w:t>Event of harm review tool</w:t>
              </w:r>
            </w:hyperlink>
          </w:p>
          <w:p w14:paraId="2847ECD3" w14:textId="06782B77" w:rsidR="00BA0DAF" w:rsidRPr="00EC187B" w:rsidRDefault="00BA0DAF" w:rsidP="00EC187B">
            <w:pPr>
              <w:ind w:left="-2"/>
              <w:rPr>
                <w:rFonts w:eastAsia="Calibri"/>
                <w:lang w:eastAsia="en-NZ"/>
              </w:rPr>
            </w:pPr>
            <w:r w:rsidRPr="00EC187B">
              <w:rPr>
                <w:b w:val="0"/>
                <w:bCs w:val="0"/>
              </w:rPr>
              <w:t>Templates are available to support providers i</w:t>
            </w:r>
            <w:r w:rsidR="0087327B">
              <w:rPr>
                <w:b w:val="0"/>
                <w:bCs w:val="0"/>
              </w:rPr>
              <w:t>n</w:t>
            </w:r>
            <w:r w:rsidRPr="00EC187B">
              <w:rPr>
                <w:b w:val="0"/>
                <w:bCs w:val="0"/>
              </w:rPr>
              <w:t xml:space="preserve"> the </w:t>
            </w:r>
            <w:hyperlink r:id="rId254" w:history="1">
              <w:r w:rsidR="00545E3D">
                <w:rPr>
                  <w:rStyle w:val="Hyperlink"/>
                  <w:b/>
                  <w:bCs w:val="0"/>
                  <w:color w:val="0070C0"/>
                </w:rPr>
                <w:t>HQSC National Adverse Event Reporting Policy 2023</w:t>
              </w:r>
            </w:hyperlink>
            <w:r w:rsidRPr="00EC187B">
              <w:rPr>
                <w:b w:val="0"/>
                <w:bCs w:val="0"/>
              </w:rPr>
              <w:t>. Using these templates is not mandatory. Their purpose is to encourage national consistency in the way harm is reviewed and reported</w:t>
            </w:r>
          </w:p>
        </w:tc>
        <w:tc>
          <w:tcPr>
            <w:tcW w:w="1661" w:type="dxa"/>
          </w:tcPr>
          <w:p w14:paraId="3B93145B" w14:textId="7EB5FB8A" w:rsidR="00EA16B8" w:rsidRPr="006F20FB" w:rsidRDefault="00EA16B8" w:rsidP="00EA16B8">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sz w:val="18"/>
                <w:szCs w:val="18"/>
                <w:lang w:eastAsia="en-NZ"/>
              </w:rPr>
            </w:pPr>
            <w:r w:rsidRPr="006F20FB">
              <w:rPr>
                <w:rFonts w:eastAsia="Calibri"/>
                <w:sz w:val="18"/>
                <w:szCs w:val="18"/>
                <w:lang w:eastAsia="en-NZ"/>
              </w:rPr>
              <w:t>Commenced</w:t>
            </w:r>
            <w:r w:rsidRPr="006F20FB">
              <w:rPr>
                <w:rFonts w:eastAsia="Calibri"/>
                <w:sz w:val="18"/>
                <w:szCs w:val="18"/>
                <w:lang w:eastAsia="en-NZ"/>
              </w:rPr>
              <w:br/>
              <w:t>(&lt;24 hours)</w:t>
            </w:r>
          </w:p>
          <w:p w14:paraId="4E1DAD73" w14:textId="77777777" w:rsidR="0050233F" w:rsidRPr="006F20FB" w:rsidRDefault="0050233F" w:rsidP="0021547D">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sz w:val="18"/>
                <w:szCs w:val="18"/>
                <w:lang w:eastAsia="en-NZ"/>
              </w:rPr>
            </w:pPr>
          </w:p>
          <w:p w14:paraId="2E337F38" w14:textId="30B643BC" w:rsidR="00EA16B8" w:rsidRPr="006F20FB" w:rsidRDefault="00EA16B8" w:rsidP="0021547D">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szCs w:val="21"/>
                <w:lang w:eastAsia="en-NZ"/>
              </w:rPr>
            </w:pPr>
          </w:p>
        </w:tc>
      </w:tr>
      <w:tr w:rsidR="00865876" w:rsidRPr="006F20FB" w14:paraId="173AFDD3" w14:textId="77777777" w:rsidTr="00F12169">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736" w:type="dxa"/>
            <w:gridSpan w:val="2"/>
          </w:tcPr>
          <w:p w14:paraId="48664A3E" w14:textId="1E230177" w:rsidR="00865876" w:rsidRPr="00A03088" w:rsidRDefault="00865876" w:rsidP="00C4128B">
            <w:pPr>
              <w:spacing w:before="120" w:after="120" w:line="240" w:lineRule="auto"/>
              <w:rPr>
                <w:rFonts w:eastAsia="Calibri"/>
                <w:b w:val="0"/>
                <w:bCs w:val="0"/>
                <w:szCs w:val="21"/>
                <w:lang w:eastAsia="en-NZ"/>
              </w:rPr>
            </w:pPr>
            <w:r w:rsidRPr="00A03088">
              <w:rPr>
                <w:rFonts w:eastAsia="Calibri"/>
                <w:b w:val="0"/>
                <w:bCs w:val="0"/>
              </w:rPr>
              <w:t xml:space="preserve">If required, please arrange an </w:t>
            </w:r>
            <w:hyperlink r:id="rId255" w:history="1">
              <w:r w:rsidRPr="00A03088">
                <w:rPr>
                  <w:rStyle w:val="Hyperlink"/>
                  <w:rFonts w:eastAsia="Calibri"/>
                  <w:b/>
                  <w:bCs w:val="0"/>
                  <w:color w:val="0070C0"/>
                  <w:u w:val="single"/>
                </w:rPr>
                <w:t>ACC treatment injury claim</w:t>
              </w:r>
            </w:hyperlink>
            <w:r w:rsidRPr="00A03088">
              <w:rPr>
                <w:rFonts w:eastAsia="Calibri"/>
                <w:b w:val="0"/>
                <w:bCs w:val="0"/>
                <w:color w:val="0070C0"/>
              </w:rPr>
              <w:t xml:space="preserve">. </w:t>
            </w:r>
            <w:r w:rsidRPr="00A03088">
              <w:rPr>
                <w:rFonts w:eastAsia="Calibri"/>
                <w:b w:val="0"/>
                <w:bCs w:val="0"/>
              </w:rPr>
              <w:t xml:space="preserve">Also see the </w:t>
            </w:r>
            <w:hyperlink r:id="rId256" w:history="1">
              <w:r w:rsidRPr="00A03088">
                <w:rPr>
                  <w:rStyle w:val="Hyperlink"/>
                  <w:rFonts w:eastAsia="Calibri"/>
                  <w:b/>
                  <w:bCs w:val="0"/>
                  <w:color w:val="0070C0"/>
                  <w:u w:val="single"/>
                </w:rPr>
                <w:t>Treatment injury claim lodgement guide</w:t>
              </w:r>
            </w:hyperlink>
            <w:r w:rsidRPr="00A03088">
              <w:rPr>
                <w:rFonts w:eastAsia="Calibri"/>
                <w:b w:val="0"/>
                <w:bCs w:val="0"/>
              </w:rPr>
              <w:t xml:space="preserve"> and the Treatment Injury </w:t>
            </w:r>
            <w:hyperlink r:id="rId257" w:history="1">
              <w:r w:rsidRPr="00A03088">
                <w:rPr>
                  <w:rStyle w:val="Hyperlink"/>
                  <w:rFonts w:eastAsia="Calibri"/>
                  <w:b/>
                  <w:bCs w:val="0"/>
                  <w:color w:val="0070C0"/>
                  <w:u w:val="single"/>
                </w:rPr>
                <w:t>Flowchart</w:t>
              </w:r>
            </w:hyperlink>
            <w:r w:rsidRPr="00A03088">
              <w:rPr>
                <w:rFonts w:eastAsia="Calibri"/>
                <w:b w:val="0"/>
                <w:bCs w:val="0"/>
                <w:color w:val="0070C0"/>
                <w:u w:val="single"/>
              </w:rPr>
              <w:t>.</w:t>
            </w:r>
          </w:p>
        </w:tc>
      </w:tr>
    </w:tbl>
    <w:p w14:paraId="14A079E4" w14:textId="77777777" w:rsidR="00786DE0" w:rsidRPr="006F20FB" w:rsidRDefault="00786DE0" w:rsidP="00684689">
      <w:pPr>
        <w:spacing w:after="160" w:line="259" w:lineRule="auto"/>
        <w:rPr>
          <w:rFonts w:eastAsia="Calibri"/>
          <w:sz w:val="22"/>
          <w:szCs w:val="22"/>
          <w:lang w:eastAsia="en-NZ"/>
        </w:rPr>
        <w:sectPr w:rsidR="00786DE0" w:rsidRPr="006F20FB" w:rsidSect="008C6D95">
          <w:headerReference w:type="default" r:id="rId258"/>
          <w:pgSz w:w="11906" w:h="16838"/>
          <w:pgMar w:top="851" w:right="1080" w:bottom="568" w:left="1080" w:header="227" w:footer="170" w:gutter="0"/>
          <w:cols w:space="708"/>
          <w:docGrid w:linePitch="360"/>
        </w:sectPr>
      </w:pPr>
    </w:p>
    <w:p w14:paraId="7792B30A" w14:textId="1AEC63E3" w:rsidR="00F015D0" w:rsidRPr="006F20FB" w:rsidRDefault="00F015D0" w:rsidP="00B5697C">
      <w:pPr>
        <w:pStyle w:val="Heading11nonumber"/>
      </w:pPr>
      <w:bookmarkStart w:id="534" w:name="_Toc199924815"/>
      <w:r w:rsidRPr="006F20FB">
        <w:t xml:space="preserve">Appendix </w:t>
      </w:r>
      <w:r w:rsidR="00992A49" w:rsidRPr="006F20FB">
        <w:t>J</w:t>
      </w:r>
      <w:r w:rsidRPr="006F20FB">
        <w:t xml:space="preserve">: </w:t>
      </w:r>
      <w:r w:rsidR="0071236C" w:rsidRPr="006F20FB">
        <w:br/>
      </w:r>
      <w:r w:rsidRPr="006F20FB">
        <w:rPr>
          <w:b/>
          <w:bCs w:val="0"/>
        </w:rPr>
        <w:t>Risk mitigations for vaccination sites</w:t>
      </w:r>
      <w:bookmarkStart w:id="535" w:name="Appendix_J"/>
      <w:bookmarkEnd w:id="534"/>
    </w:p>
    <w:p w14:paraId="6ED2BC2D" w14:textId="5B1CD100" w:rsidR="00F015D0" w:rsidRPr="006F20FB" w:rsidRDefault="0092623A" w:rsidP="0092623A">
      <w:pPr>
        <w:pStyle w:val="Caption"/>
      </w:pPr>
      <w:bookmarkStart w:id="536" w:name="_Toc88839194"/>
      <w:bookmarkEnd w:id="535"/>
      <w:r w:rsidRPr="006F20FB">
        <w:t xml:space="preserve">Table </w:t>
      </w:r>
      <w:r w:rsidR="00BC348D">
        <w:t>J</w:t>
      </w:r>
      <w:r>
        <w:fldChar w:fldCharType="begin"/>
      </w:r>
      <w:r>
        <w:instrText>SEQ Table_L. \* ARABIC</w:instrText>
      </w:r>
      <w:r>
        <w:fldChar w:fldCharType="separate"/>
      </w:r>
      <w:r w:rsidR="00A15ADD">
        <w:rPr>
          <w:noProof/>
        </w:rPr>
        <w:t>1</w:t>
      </w:r>
      <w:r>
        <w:fldChar w:fldCharType="end"/>
      </w:r>
      <w:r w:rsidRPr="006F20FB">
        <w:t xml:space="preserve"> – risk mitigations</w:t>
      </w:r>
      <w:bookmarkEnd w:id="536"/>
      <w:r w:rsidRPr="006F20FB">
        <w:t xml:space="preserve"> </w:t>
      </w:r>
    </w:p>
    <w:tbl>
      <w:tblPr>
        <w:tblStyle w:val="Ministrytable1"/>
        <w:tblW w:w="8789"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20" w:firstRow="1" w:lastRow="0" w:firstColumn="0" w:lastColumn="0" w:noHBand="0" w:noVBand="1"/>
      </w:tblPr>
      <w:tblGrid>
        <w:gridCol w:w="5079"/>
        <w:gridCol w:w="3710"/>
      </w:tblGrid>
      <w:tr w:rsidR="00C4448E" w:rsidRPr="006F20FB" w14:paraId="41B54FFC" w14:textId="77777777" w:rsidTr="722920DF">
        <w:trPr>
          <w:cnfStyle w:val="100000000000" w:firstRow="1" w:lastRow="0" w:firstColumn="0" w:lastColumn="0" w:oddVBand="0" w:evenVBand="0" w:oddHBand="0" w:evenHBand="0" w:firstRowFirstColumn="0" w:firstRowLastColumn="0" w:lastRowFirstColumn="0" w:lastRowLastColumn="0"/>
          <w:trHeight w:val="250"/>
          <w:tblHeader/>
        </w:trPr>
        <w:tc>
          <w:tcPr>
            <w:tcW w:w="5079" w:type="dxa"/>
          </w:tcPr>
          <w:p w14:paraId="20C79699" w14:textId="77777777" w:rsidR="003C0763" w:rsidRPr="006F20FB" w:rsidRDefault="003C0763" w:rsidP="00A44E21">
            <w:pPr>
              <w:spacing w:before="120" w:after="120"/>
              <w:rPr>
                <w:sz w:val="16"/>
                <w:szCs w:val="14"/>
              </w:rPr>
            </w:pPr>
            <w:r w:rsidRPr="006F20FB">
              <w:rPr>
                <w:sz w:val="16"/>
                <w:szCs w:val="14"/>
              </w:rPr>
              <w:t>Actions Required at all levels</w:t>
            </w:r>
          </w:p>
        </w:tc>
        <w:tc>
          <w:tcPr>
            <w:tcW w:w="3710" w:type="dxa"/>
          </w:tcPr>
          <w:p w14:paraId="23E92175" w14:textId="77777777" w:rsidR="003C0763" w:rsidRPr="006F20FB" w:rsidRDefault="003C0763" w:rsidP="00A44E21">
            <w:pPr>
              <w:spacing w:before="120" w:after="120"/>
              <w:rPr>
                <w:sz w:val="16"/>
                <w:szCs w:val="14"/>
              </w:rPr>
            </w:pPr>
            <w:r w:rsidRPr="006F20FB">
              <w:rPr>
                <w:sz w:val="16"/>
                <w:szCs w:val="14"/>
              </w:rPr>
              <w:t>Supporting Document</w:t>
            </w:r>
          </w:p>
        </w:tc>
      </w:tr>
      <w:tr w:rsidR="00C900EC" w:rsidRPr="006F20FB" w14:paraId="0D1AF82E" w14:textId="77777777" w:rsidTr="722920DF">
        <w:trPr>
          <w:cnfStyle w:val="000000100000" w:firstRow="0" w:lastRow="0" w:firstColumn="0" w:lastColumn="0" w:oddVBand="0" w:evenVBand="0" w:oddHBand="1" w:evenHBand="0" w:firstRowFirstColumn="0" w:firstRowLastColumn="0" w:lastRowFirstColumn="0" w:lastRowLastColumn="0"/>
          <w:trHeight w:val="1237"/>
        </w:trPr>
        <w:tc>
          <w:tcPr>
            <w:tcW w:w="5079" w:type="dxa"/>
          </w:tcPr>
          <w:p w14:paraId="63CA3F27" w14:textId="36DF142D" w:rsidR="003C0763" w:rsidRPr="006F20FB" w:rsidRDefault="7CEAF342" w:rsidP="00E25098">
            <w:pPr>
              <w:pStyle w:val="Table10ptbullets"/>
              <w:ind w:left="462"/>
              <w:rPr>
                <w:sz w:val="16"/>
                <w:szCs w:val="16"/>
              </w:rPr>
            </w:pPr>
            <w:r w:rsidRPr="722920DF">
              <w:rPr>
                <w:sz w:val="16"/>
                <w:szCs w:val="16"/>
              </w:rPr>
              <w:t xml:space="preserve">Adapt processes as required for screening of staff, consumers, and support people to capture COVID-19 symptoms, travel history, and/or attendance at locations of interest, if they have been directed to have a test or are awaiting a test result. Redirect symptomatic consumers or those with contact history for testing in line with </w:t>
            </w:r>
            <w:r w:rsidR="7F2CB184" w:rsidRPr="722920DF">
              <w:rPr>
                <w:sz w:val="16"/>
                <w:szCs w:val="16"/>
              </w:rPr>
              <w:t>Ministry</w:t>
            </w:r>
            <w:r w:rsidRPr="722920DF">
              <w:rPr>
                <w:sz w:val="16"/>
                <w:szCs w:val="16"/>
              </w:rPr>
              <w:t xml:space="preserve"> of Health guidance. </w:t>
            </w:r>
          </w:p>
        </w:tc>
        <w:tc>
          <w:tcPr>
            <w:tcW w:w="3710" w:type="dxa"/>
          </w:tcPr>
          <w:p w14:paraId="103645A8" w14:textId="619D8E18" w:rsidR="003C0763" w:rsidRPr="006F20FB" w:rsidRDefault="7CEAF342" w:rsidP="00620940">
            <w:pPr>
              <w:pStyle w:val="Table10ptbullets"/>
            </w:pPr>
            <w:hyperlink r:id="rId259">
              <w:r w:rsidRPr="722920DF">
                <w:rPr>
                  <w:rStyle w:val="Hyperlink"/>
                  <w:sz w:val="16"/>
                  <w:szCs w:val="16"/>
                </w:rPr>
                <w:t xml:space="preserve">Operating Guidelines </w:t>
              </w:r>
            </w:hyperlink>
            <w:r w:rsidRPr="722920DF">
              <w:rPr>
                <w:sz w:val="16"/>
                <w:szCs w:val="16"/>
              </w:rPr>
              <w:t>Refer t</w:t>
            </w:r>
            <w:r w:rsidR="2382EDA8" w:rsidRPr="722920DF">
              <w:rPr>
                <w:sz w:val="16"/>
                <w:szCs w:val="16"/>
              </w:rPr>
              <w:t>o the</w:t>
            </w:r>
            <w:r w:rsidRPr="722920DF">
              <w:rPr>
                <w:sz w:val="22"/>
                <w:szCs w:val="22"/>
              </w:rPr>
              <w:t xml:space="preserve"> </w:t>
            </w:r>
            <w:hyperlink w:anchor="Appendix_G">
              <w:r w:rsidRPr="722920DF">
                <w:rPr>
                  <w:rStyle w:val="Hyperlink"/>
                  <w:sz w:val="16"/>
                  <w:szCs w:val="16"/>
                </w:rPr>
                <w:t>Vaccination Site Screening Questions</w:t>
              </w:r>
            </w:hyperlink>
            <w:r>
              <w:t xml:space="preserve"> </w:t>
            </w:r>
            <w:r w:rsidRPr="722920DF">
              <w:rPr>
                <w:sz w:val="16"/>
                <w:szCs w:val="16"/>
              </w:rPr>
              <w:t>section above.</w:t>
            </w:r>
          </w:p>
        </w:tc>
      </w:tr>
      <w:tr w:rsidR="006849F0" w:rsidRPr="006F20FB" w14:paraId="69203939" w14:textId="77777777" w:rsidTr="722920DF">
        <w:trPr>
          <w:cnfStyle w:val="000000010000" w:firstRow="0" w:lastRow="0" w:firstColumn="0" w:lastColumn="0" w:oddVBand="0" w:evenVBand="0" w:oddHBand="0" w:evenHBand="1" w:firstRowFirstColumn="0" w:firstRowLastColumn="0" w:lastRowFirstColumn="0" w:lastRowLastColumn="0"/>
          <w:trHeight w:val="586"/>
        </w:trPr>
        <w:tc>
          <w:tcPr>
            <w:tcW w:w="5079" w:type="dxa"/>
          </w:tcPr>
          <w:p w14:paraId="1C924508" w14:textId="121BC274" w:rsidR="003C0763" w:rsidRPr="006F20FB" w:rsidRDefault="1CE5CFF4" w:rsidP="00E25098">
            <w:pPr>
              <w:pStyle w:val="Table10ptbullets"/>
              <w:ind w:left="462"/>
              <w:rPr>
                <w:sz w:val="16"/>
                <w:szCs w:val="16"/>
              </w:rPr>
            </w:pPr>
            <w:r w:rsidRPr="722920DF">
              <w:rPr>
                <w:sz w:val="16"/>
                <w:szCs w:val="16"/>
              </w:rPr>
              <w:t xml:space="preserve">Robust communication strategy to regularly inform staff and consumers of </w:t>
            </w:r>
            <w:r w:rsidR="55AD4ADE" w:rsidRPr="722920DF">
              <w:rPr>
                <w:sz w:val="16"/>
                <w:szCs w:val="16"/>
              </w:rPr>
              <w:t>Programme</w:t>
            </w:r>
            <w:r w:rsidRPr="722920DF">
              <w:rPr>
                <w:sz w:val="16"/>
                <w:szCs w:val="16"/>
              </w:rPr>
              <w:t xml:space="preserve"> and service delivery changes.</w:t>
            </w:r>
          </w:p>
        </w:tc>
        <w:tc>
          <w:tcPr>
            <w:tcW w:w="3710" w:type="dxa"/>
          </w:tcPr>
          <w:p w14:paraId="326F0BB0" w14:textId="74612687" w:rsidR="003C0763" w:rsidRPr="006F20FB" w:rsidRDefault="00650088" w:rsidP="00620940">
            <w:pPr>
              <w:pStyle w:val="Table10ptbullets"/>
              <w:rPr>
                <w:sz w:val="16"/>
                <w:szCs w:val="16"/>
              </w:rPr>
            </w:pPr>
            <w:hyperlink r:id="rId260" w:history="1">
              <w:r w:rsidRPr="00650088">
                <w:rPr>
                  <w:rStyle w:val="Hyperlink"/>
                  <w:sz w:val="16"/>
                  <w:szCs w:val="16"/>
                  <w:lang w:val="en-NZ"/>
                </w:rPr>
                <w:t>COVID-19 – Health New Zealand | Te Whatu Ora</w:t>
              </w:r>
            </w:hyperlink>
          </w:p>
        </w:tc>
      </w:tr>
      <w:tr w:rsidR="00C900EC" w:rsidRPr="006F20FB" w14:paraId="369FC687" w14:textId="77777777" w:rsidTr="722920DF">
        <w:trPr>
          <w:cnfStyle w:val="000000100000" w:firstRow="0" w:lastRow="0" w:firstColumn="0" w:lastColumn="0" w:oddVBand="0" w:evenVBand="0" w:oddHBand="1" w:evenHBand="0" w:firstRowFirstColumn="0" w:firstRowLastColumn="0" w:lastRowFirstColumn="0" w:lastRowLastColumn="0"/>
          <w:trHeight w:val="561"/>
        </w:trPr>
        <w:tc>
          <w:tcPr>
            <w:tcW w:w="5079" w:type="dxa"/>
          </w:tcPr>
          <w:p w14:paraId="14403B31" w14:textId="77777777" w:rsidR="003C0763" w:rsidRPr="006F20FB" w:rsidRDefault="7CEAF342" w:rsidP="00E25098">
            <w:pPr>
              <w:pStyle w:val="Table10ptbullets"/>
              <w:ind w:left="462"/>
              <w:rPr>
                <w:sz w:val="16"/>
                <w:szCs w:val="16"/>
              </w:rPr>
            </w:pPr>
            <w:r w:rsidRPr="722920DF">
              <w:rPr>
                <w:sz w:val="16"/>
                <w:szCs w:val="16"/>
              </w:rPr>
              <w:t>Promote staff awareness of resources to maintain up-to-date knowledge of national COVID-19 related information.</w:t>
            </w:r>
          </w:p>
        </w:tc>
        <w:tc>
          <w:tcPr>
            <w:tcW w:w="3710" w:type="dxa"/>
          </w:tcPr>
          <w:p w14:paraId="43F8B0B4" w14:textId="4E0FF3E4" w:rsidR="003C0763" w:rsidRPr="006F20FB" w:rsidRDefault="00683367" w:rsidP="00620940">
            <w:pPr>
              <w:pStyle w:val="Table10ptbullets"/>
              <w:rPr>
                <w:sz w:val="16"/>
                <w:szCs w:val="16"/>
              </w:rPr>
            </w:pPr>
            <w:r w:rsidRPr="00683367">
              <w:rPr>
                <w:b/>
                <w:sz w:val="16"/>
                <w:szCs w:val="16"/>
              </w:rPr>
              <w:t>Āwhina App</w:t>
            </w:r>
          </w:p>
        </w:tc>
      </w:tr>
      <w:tr w:rsidR="006849F0" w:rsidRPr="006F20FB" w14:paraId="7690ECAC" w14:textId="77777777" w:rsidTr="722920DF">
        <w:trPr>
          <w:cnfStyle w:val="000000010000" w:firstRow="0" w:lastRow="0" w:firstColumn="0" w:lastColumn="0" w:oddVBand="0" w:evenVBand="0" w:oddHBand="0" w:evenHBand="1" w:firstRowFirstColumn="0" w:firstRowLastColumn="0" w:lastRowFirstColumn="0" w:lastRowLastColumn="0"/>
          <w:trHeight w:val="586"/>
        </w:trPr>
        <w:tc>
          <w:tcPr>
            <w:tcW w:w="5079" w:type="dxa"/>
          </w:tcPr>
          <w:p w14:paraId="2A8FFA6B" w14:textId="574A527F" w:rsidR="003C0763" w:rsidRPr="006F20FB" w:rsidRDefault="7CEAF342" w:rsidP="00E25098">
            <w:pPr>
              <w:pStyle w:val="Table10ptbullets"/>
              <w:ind w:left="462"/>
              <w:rPr>
                <w:sz w:val="16"/>
                <w:szCs w:val="16"/>
              </w:rPr>
            </w:pPr>
            <w:r w:rsidRPr="722920DF">
              <w:rPr>
                <w:sz w:val="16"/>
                <w:szCs w:val="16"/>
              </w:rPr>
              <w:t>Oversee and manage safe access to the site and queue management</w:t>
            </w:r>
            <w:r w:rsidR="101A9677" w:rsidRPr="722920DF">
              <w:rPr>
                <w:sz w:val="16"/>
                <w:szCs w:val="16"/>
              </w:rPr>
              <w:t>.</w:t>
            </w:r>
          </w:p>
        </w:tc>
        <w:tc>
          <w:tcPr>
            <w:tcW w:w="3710" w:type="dxa"/>
          </w:tcPr>
          <w:p w14:paraId="70869862" w14:textId="4B5B8FF7" w:rsidR="003C0763" w:rsidRPr="006F20FB" w:rsidRDefault="7CEAF342" w:rsidP="00620940">
            <w:pPr>
              <w:pStyle w:val="Table10ptbullets"/>
              <w:rPr>
                <w:sz w:val="16"/>
                <w:szCs w:val="16"/>
              </w:rPr>
            </w:pPr>
            <w:hyperlink r:id="rId261">
              <w:r w:rsidRPr="722920DF">
                <w:rPr>
                  <w:rStyle w:val="Hyperlink"/>
                  <w:sz w:val="16"/>
                  <w:szCs w:val="16"/>
                </w:rPr>
                <w:t xml:space="preserve">Operating Guidelines </w:t>
              </w:r>
            </w:hyperlink>
          </w:p>
        </w:tc>
      </w:tr>
      <w:tr w:rsidR="00C900EC" w:rsidRPr="006F20FB" w14:paraId="4D0523D6" w14:textId="77777777" w:rsidTr="722920DF">
        <w:trPr>
          <w:cnfStyle w:val="000000100000" w:firstRow="0" w:lastRow="0" w:firstColumn="0" w:lastColumn="0" w:oddVBand="0" w:evenVBand="0" w:oddHBand="1" w:evenHBand="0" w:firstRowFirstColumn="0" w:firstRowLastColumn="0" w:lastRowFirstColumn="0" w:lastRowLastColumn="0"/>
          <w:trHeight w:val="1148"/>
        </w:trPr>
        <w:tc>
          <w:tcPr>
            <w:tcW w:w="5079" w:type="dxa"/>
          </w:tcPr>
          <w:p w14:paraId="30D4731A" w14:textId="4AF3FABF" w:rsidR="003C0763" w:rsidRPr="006F20FB" w:rsidRDefault="7CEAF342" w:rsidP="00E25098">
            <w:pPr>
              <w:pStyle w:val="Table10ptbullets"/>
              <w:ind w:left="462"/>
              <w:rPr>
                <w:sz w:val="16"/>
                <w:szCs w:val="16"/>
              </w:rPr>
            </w:pPr>
            <w:r w:rsidRPr="722920DF">
              <w:rPr>
                <w:sz w:val="16"/>
                <w:szCs w:val="16"/>
              </w:rPr>
              <w:t>Orientation and Adherence to Infection Prevention and Control (IPC) guidance, including hand hygiene, and Personal Protective Equipment (PPE) guidelines for various situations. These must be available and understood.</w:t>
            </w:r>
          </w:p>
        </w:tc>
        <w:tc>
          <w:tcPr>
            <w:tcW w:w="3710" w:type="dxa"/>
          </w:tcPr>
          <w:p w14:paraId="61508695" w14:textId="77777777" w:rsidR="003C0763" w:rsidRPr="006F20FB" w:rsidRDefault="7CEAF342" w:rsidP="00620940">
            <w:pPr>
              <w:pStyle w:val="Table10ptbullets"/>
              <w:rPr>
                <w:sz w:val="16"/>
                <w:szCs w:val="16"/>
              </w:rPr>
            </w:pPr>
            <w:hyperlink r:id="rId262">
              <w:r w:rsidRPr="722920DF">
                <w:rPr>
                  <w:rStyle w:val="Hyperlink"/>
                  <w:sz w:val="16"/>
                  <w:szCs w:val="16"/>
                </w:rPr>
                <w:t>Five Moments of Hand Hygiene</w:t>
              </w:r>
            </w:hyperlink>
          </w:p>
          <w:p w14:paraId="07C288C2" w14:textId="504E719D" w:rsidR="003C0763" w:rsidRPr="006F20FB" w:rsidRDefault="00A91DF7" w:rsidP="00620940">
            <w:pPr>
              <w:pStyle w:val="Table10ptbullets"/>
              <w:rPr>
                <w:sz w:val="16"/>
                <w:szCs w:val="16"/>
              </w:rPr>
            </w:pPr>
            <w:hyperlink r:id="rId263" w:history="1">
              <w:r w:rsidRPr="00A91DF7">
                <w:rPr>
                  <w:rStyle w:val="Hyperlink"/>
                  <w:sz w:val="16"/>
                  <w:szCs w:val="16"/>
                  <w:lang w:val="en-NZ"/>
                </w:rPr>
                <w:t>COVID-19: Infection prevention and control recommendations for health and disability care workers – Health New Zealand | Te Whatu Ora</w:t>
              </w:r>
            </w:hyperlink>
          </w:p>
        </w:tc>
      </w:tr>
      <w:tr w:rsidR="006849F0" w:rsidRPr="006F20FB" w14:paraId="30BA6C16" w14:textId="77777777" w:rsidTr="722920DF">
        <w:trPr>
          <w:cnfStyle w:val="000000010000" w:firstRow="0" w:lastRow="0" w:firstColumn="0" w:lastColumn="0" w:oddVBand="0" w:evenVBand="0" w:oddHBand="0" w:evenHBand="1" w:firstRowFirstColumn="0" w:firstRowLastColumn="0" w:lastRowFirstColumn="0" w:lastRowLastColumn="0"/>
          <w:trHeight w:val="381"/>
        </w:trPr>
        <w:tc>
          <w:tcPr>
            <w:tcW w:w="5079" w:type="dxa"/>
          </w:tcPr>
          <w:p w14:paraId="593CACC5" w14:textId="01672650" w:rsidR="003C0763" w:rsidRPr="006F20FB" w:rsidRDefault="7CEAF342" w:rsidP="00E25098">
            <w:pPr>
              <w:pStyle w:val="Table10ptbullets"/>
              <w:ind w:left="462"/>
              <w:rPr>
                <w:sz w:val="16"/>
                <w:szCs w:val="16"/>
              </w:rPr>
            </w:pPr>
            <w:r w:rsidRPr="722920DF">
              <w:rPr>
                <w:sz w:val="16"/>
                <w:szCs w:val="16"/>
              </w:rPr>
              <w:t>Plans to support adequate and safe staffing to deliver services</w:t>
            </w:r>
            <w:r w:rsidR="101A9677" w:rsidRPr="722920DF">
              <w:rPr>
                <w:sz w:val="16"/>
                <w:szCs w:val="16"/>
              </w:rPr>
              <w:t>.</w:t>
            </w:r>
            <w:r w:rsidRPr="722920DF">
              <w:rPr>
                <w:sz w:val="16"/>
                <w:szCs w:val="16"/>
              </w:rPr>
              <w:t xml:space="preserve"> </w:t>
            </w:r>
          </w:p>
        </w:tc>
        <w:tc>
          <w:tcPr>
            <w:tcW w:w="3710" w:type="dxa"/>
          </w:tcPr>
          <w:p w14:paraId="760B75FD" w14:textId="06C52EC0" w:rsidR="003C0763" w:rsidRPr="006F20FB" w:rsidRDefault="7CEAF342" w:rsidP="00620940">
            <w:pPr>
              <w:pStyle w:val="Table10ptbullets"/>
              <w:rPr>
                <w:sz w:val="16"/>
                <w:szCs w:val="16"/>
              </w:rPr>
            </w:pPr>
            <w:hyperlink r:id="rId264">
              <w:r w:rsidRPr="722920DF">
                <w:rPr>
                  <w:rStyle w:val="Hyperlink"/>
                  <w:sz w:val="16"/>
                  <w:szCs w:val="16"/>
                </w:rPr>
                <w:t xml:space="preserve">Operating Guidelines </w:t>
              </w:r>
            </w:hyperlink>
          </w:p>
        </w:tc>
      </w:tr>
      <w:tr w:rsidR="00C900EC" w:rsidRPr="006F20FB" w14:paraId="732F48B6" w14:textId="77777777" w:rsidTr="722920DF">
        <w:trPr>
          <w:cnfStyle w:val="000000100000" w:firstRow="0" w:lastRow="0" w:firstColumn="0" w:lastColumn="0" w:oddVBand="0" w:evenVBand="0" w:oddHBand="1" w:evenHBand="0" w:firstRowFirstColumn="0" w:firstRowLastColumn="0" w:lastRowFirstColumn="0" w:lastRowLastColumn="0"/>
          <w:trHeight w:val="365"/>
        </w:trPr>
        <w:tc>
          <w:tcPr>
            <w:tcW w:w="5079" w:type="dxa"/>
          </w:tcPr>
          <w:p w14:paraId="5445CA78" w14:textId="2AFA268E" w:rsidR="00236FC3" w:rsidRPr="006F20FB" w:rsidRDefault="1486352E" w:rsidP="00E25098">
            <w:pPr>
              <w:pStyle w:val="Table10ptbullets"/>
              <w:ind w:left="462"/>
              <w:rPr>
                <w:sz w:val="16"/>
                <w:szCs w:val="16"/>
              </w:rPr>
            </w:pPr>
            <w:r w:rsidRPr="722920DF">
              <w:rPr>
                <w:sz w:val="16"/>
                <w:szCs w:val="16"/>
              </w:rPr>
              <w:t xml:space="preserve">Ensure there is sufficient internet </w:t>
            </w:r>
            <w:r w:rsidR="654CD7AE" w:rsidRPr="722920DF">
              <w:rPr>
                <w:sz w:val="16"/>
                <w:szCs w:val="16"/>
              </w:rPr>
              <w:t xml:space="preserve">connectivity to enable use of the </w:t>
            </w:r>
            <w:r w:rsidR="00386829">
              <w:rPr>
                <w:sz w:val="16"/>
                <w:szCs w:val="16"/>
              </w:rPr>
              <w:t xml:space="preserve">AIR </w:t>
            </w:r>
            <w:r w:rsidR="654CD7AE" w:rsidRPr="722920DF">
              <w:rPr>
                <w:sz w:val="16"/>
                <w:szCs w:val="16"/>
              </w:rPr>
              <w:t>and other technology in all relevant areas of the site. It may be necessary</w:t>
            </w:r>
            <w:r w:rsidR="13AFCE06" w:rsidRPr="722920DF">
              <w:rPr>
                <w:sz w:val="16"/>
                <w:szCs w:val="16"/>
              </w:rPr>
              <w:t xml:space="preserve"> to use mobile </w:t>
            </w:r>
            <w:r w:rsidR="4E8DECAF" w:rsidRPr="722920DF">
              <w:rPr>
                <w:sz w:val="16"/>
                <w:szCs w:val="16"/>
              </w:rPr>
              <w:t>Wi-Fi</w:t>
            </w:r>
            <w:r w:rsidR="13AFCE06" w:rsidRPr="722920DF">
              <w:rPr>
                <w:sz w:val="16"/>
                <w:szCs w:val="16"/>
              </w:rPr>
              <w:t xml:space="preserve"> hotspots.</w:t>
            </w:r>
            <w:r w:rsidR="352649F0" w:rsidRPr="722920DF">
              <w:rPr>
                <w:sz w:val="16"/>
                <w:szCs w:val="16"/>
              </w:rPr>
              <w:t xml:space="preserve"> </w:t>
            </w:r>
          </w:p>
        </w:tc>
        <w:tc>
          <w:tcPr>
            <w:tcW w:w="3710" w:type="dxa"/>
          </w:tcPr>
          <w:p w14:paraId="14754D9D" w14:textId="03C7FEC2" w:rsidR="00236FC3" w:rsidRPr="006F20FB" w:rsidRDefault="54E75277" w:rsidP="00620940">
            <w:pPr>
              <w:pStyle w:val="Table10ptbullets"/>
              <w:rPr>
                <w:b/>
                <w:bCs/>
                <w:color w:val="595959" w:themeColor="text1" w:themeTint="A6"/>
                <w:sz w:val="16"/>
                <w:szCs w:val="16"/>
              </w:rPr>
            </w:pPr>
            <w:hyperlink r:id="rId265">
              <w:r w:rsidRPr="722920DF">
                <w:rPr>
                  <w:rStyle w:val="Hyperlink"/>
                  <w:sz w:val="16"/>
                  <w:szCs w:val="16"/>
                  <w:lang w:val="en-NZ"/>
                </w:rPr>
                <w:t>Operating Guidelines</w:t>
              </w:r>
            </w:hyperlink>
          </w:p>
        </w:tc>
      </w:tr>
      <w:tr w:rsidR="006849F0" w:rsidRPr="006F20FB" w14:paraId="70D66085" w14:textId="77777777" w:rsidTr="722920DF">
        <w:trPr>
          <w:cnfStyle w:val="000000010000" w:firstRow="0" w:lastRow="0" w:firstColumn="0" w:lastColumn="0" w:oddVBand="0" w:evenVBand="0" w:oddHBand="0" w:evenHBand="1" w:firstRowFirstColumn="0" w:firstRowLastColumn="0" w:lastRowFirstColumn="0" w:lastRowLastColumn="0"/>
          <w:trHeight w:val="683"/>
        </w:trPr>
        <w:tc>
          <w:tcPr>
            <w:tcW w:w="5079" w:type="dxa"/>
          </w:tcPr>
          <w:p w14:paraId="150EA46C" w14:textId="77777777" w:rsidR="003C0763" w:rsidRPr="006F20FB" w:rsidRDefault="7CEAF342" w:rsidP="00E25098">
            <w:pPr>
              <w:pStyle w:val="Table10ptbullets"/>
              <w:ind w:left="462"/>
              <w:rPr>
                <w:sz w:val="16"/>
                <w:szCs w:val="16"/>
              </w:rPr>
            </w:pPr>
            <w:r w:rsidRPr="722920DF">
              <w:rPr>
                <w:sz w:val="16"/>
                <w:szCs w:val="16"/>
              </w:rPr>
              <w:t>Staff wellness: Staff must be discouraged from attending work when unwell and must be encouraged to be up to date with occupationally relevant vaccinations. </w:t>
            </w:r>
          </w:p>
        </w:tc>
        <w:tc>
          <w:tcPr>
            <w:tcW w:w="3710" w:type="dxa"/>
          </w:tcPr>
          <w:p w14:paraId="6DC6707D" w14:textId="3C9204BE" w:rsidR="003C0763" w:rsidRPr="006F20FB" w:rsidRDefault="003C0763" w:rsidP="00BC1B35">
            <w:pPr>
              <w:pStyle w:val="Table10pt"/>
              <w:rPr>
                <w:sz w:val="16"/>
                <w:szCs w:val="14"/>
              </w:rPr>
            </w:pPr>
          </w:p>
        </w:tc>
      </w:tr>
      <w:tr w:rsidR="00C900EC" w:rsidRPr="006F20FB" w14:paraId="2301E97F" w14:textId="77777777" w:rsidTr="722920DF">
        <w:trPr>
          <w:cnfStyle w:val="000000100000" w:firstRow="0" w:lastRow="0" w:firstColumn="0" w:lastColumn="0" w:oddVBand="0" w:evenVBand="0" w:oddHBand="1" w:evenHBand="0" w:firstRowFirstColumn="0" w:firstRowLastColumn="0" w:lastRowFirstColumn="0" w:lastRowLastColumn="0"/>
          <w:trHeight w:val="524"/>
        </w:trPr>
        <w:tc>
          <w:tcPr>
            <w:tcW w:w="5079" w:type="dxa"/>
          </w:tcPr>
          <w:p w14:paraId="6B41CAEB" w14:textId="77777777" w:rsidR="003C0763" w:rsidRPr="006F20FB" w:rsidRDefault="7CEAF342" w:rsidP="00E25098">
            <w:pPr>
              <w:pStyle w:val="Table10ptbullets"/>
              <w:ind w:left="462"/>
              <w:rPr>
                <w:sz w:val="16"/>
                <w:szCs w:val="16"/>
              </w:rPr>
            </w:pPr>
            <w:r w:rsidRPr="722920DF">
              <w:rPr>
                <w:sz w:val="16"/>
                <w:szCs w:val="16"/>
              </w:rPr>
              <w:t>Ensure that environmental safety considerations, including ventilation, are adequately appraised.</w:t>
            </w:r>
          </w:p>
        </w:tc>
        <w:tc>
          <w:tcPr>
            <w:tcW w:w="3710" w:type="dxa"/>
          </w:tcPr>
          <w:p w14:paraId="56129C45" w14:textId="77777777" w:rsidR="003C0763" w:rsidRPr="006F20FB" w:rsidRDefault="003C0763" w:rsidP="002F4E70">
            <w:pPr>
              <w:pStyle w:val="Table10pt"/>
              <w:rPr>
                <w:sz w:val="16"/>
                <w:szCs w:val="14"/>
              </w:rPr>
            </w:pPr>
          </w:p>
        </w:tc>
      </w:tr>
    </w:tbl>
    <w:p w14:paraId="682BE570" w14:textId="2B3B53C1" w:rsidR="00FC4671" w:rsidRPr="006F20FB" w:rsidRDefault="00FC4671" w:rsidP="00FC4671">
      <w:pPr>
        <w:rPr>
          <w:rFonts w:eastAsia="Calibri"/>
        </w:rPr>
        <w:sectPr w:rsidR="00FC4671" w:rsidRPr="006F20FB" w:rsidSect="008C6D95">
          <w:headerReference w:type="default" r:id="rId266"/>
          <w:footerReference w:type="default" r:id="rId267"/>
          <w:pgSz w:w="11906" w:h="16838" w:code="9"/>
          <w:pgMar w:top="1418" w:right="1701" w:bottom="1134" w:left="1843" w:header="680" w:footer="454" w:gutter="0"/>
          <w:cols w:space="708"/>
          <w:titlePg/>
          <w:docGrid w:linePitch="360"/>
        </w:sectPr>
      </w:pPr>
    </w:p>
    <w:p w14:paraId="2299E39B" w14:textId="3627FEF8" w:rsidR="00EF6495" w:rsidRPr="006F20FB" w:rsidRDefault="00EF6495" w:rsidP="00EC29E4">
      <w:pPr>
        <w:pStyle w:val="Heading1"/>
        <w:numPr>
          <w:ilvl w:val="0"/>
          <w:numId w:val="0"/>
        </w:numPr>
        <w:spacing w:before="0" w:after="0"/>
        <w:ind w:left="-567"/>
      </w:pPr>
      <w:bookmarkStart w:id="537" w:name="_Appendix_K:_Vaccination"/>
      <w:bookmarkStart w:id="538" w:name="_Toc199924816"/>
      <w:bookmarkEnd w:id="537"/>
      <w:r w:rsidRPr="006F20FB">
        <w:t>Document version control</w:t>
      </w:r>
      <w:bookmarkStart w:id="539" w:name="Document_version_control"/>
      <w:bookmarkEnd w:id="538"/>
    </w:p>
    <w:bookmarkEnd w:id="539"/>
    <w:p w14:paraId="43A71C6E" w14:textId="4E2F8B4A" w:rsidR="006C2E60" w:rsidRPr="006F20FB" w:rsidRDefault="00EF6495" w:rsidP="00972425">
      <w:pPr>
        <w:pStyle w:val="Heading5"/>
        <w:spacing w:before="0"/>
        <w:ind w:left="-567"/>
      </w:pPr>
      <w:r w:rsidRPr="006F20FB">
        <w:t>Revision History</w:t>
      </w:r>
    </w:p>
    <w:tbl>
      <w:tblPr>
        <w:tblStyle w:val="GridTable1Light"/>
        <w:tblW w:w="5686" w:type="pct"/>
        <w:tblInd w:w="-572" w:type="dxa"/>
        <w:tblLayout w:type="fixed"/>
        <w:tblCellMar>
          <w:top w:w="57" w:type="dxa"/>
          <w:bottom w:w="57" w:type="dxa"/>
        </w:tblCellMar>
        <w:tblLook w:val="04A0" w:firstRow="1" w:lastRow="0" w:firstColumn="1" w:lastColumn="0" w:noHBand="0" w:noVBand="1"/>
      </w:tblPr>
      <w:tblGrid>
        <w:gridCol w:w="996"/>
        <w:gridCol w:w="993"/>
        <w:gridCol w:w="1417"/>
        <w:gridCol w:w="6092"/>
      </w:tblGrid>
      <w:tr w:rsidR="00C4448E" w:rsidRPr="006F20FB" w14:paraId="530731A8" w14:textId="77777777" w:rsidTr="005E05B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24" w:type="pct"/>
            <w:vAlign w:val="center"/>
          </w:tcPr>
          <w:p w14:paraId="35F19567" w14:textId="77777777" w:rsidR="009469A2" w:rsidRPr="006F20FB" w:rsidRDefault="009469A2" w:rsidP="00F705BA">
            <w:pPr>
              <w:pStyle w:val="BodyText"/>
              <w:spacing w:before="0" w:after="0"/>
              <w:jc w:val="center"/>
              <w:rPr>
                <w:sz w:val="20"/>
                <w:lang w:val="en-NZ"/>
              </w:rPr>
            </w:pPr>
            <w:r w:rsidRPr="006F20FB">
              <w:rPr>
                <w:sz w:val="20"/>
                <w:lang w:val="en-NZ"/>
              </w:rPr>
              <w:t>Version</w:t>
            </w:r>
          </w:p>
        </w:tc>
        <w:tc>
          <w:tcPr>
            <w:tcW w:w="523" w:type="pct"/>
            <w:vAlign w:val="center"/>
          </w:tcPr>
          <w:p w14:paraId="0FFD51E9" w14:textId="77777777" w:rsidR="009469A2" w:rsidRPr="006F20FB" w:rsidRDefault="009469A2" w:rsidP="00F705BA">
            <w:pPr>
              <w:pStyle w:val="BodyText"/>
              <w:spacing w:before="0" w:after="0"/>
              <w:jc w:val="center"/>
              <w:cnfStyle w:val="100000000000" w:firstRow="1" w:lastRow="0" w:firstColumn="0" w:lastColumn="0" w:oddVBand="0" w:evenVBand="0" w:oddHBand="0" w:evenHBand="0" w:firstRowFirstColumn="0" w:firstRowLastColumn="0" w:lastRowFirstColumn="0" w:lastRowLastColumn="0"/>
              <w:rPr>
                <w:sz w:val="20"/>
                <w:lang w:val="en-NZ"/>
              </w:rPr>
            </w:pPr>
            <w:r w:rsidRPr="006F20FB">
              <w:rPr>
                <w:sz w:val="20"/>
                <w:lang w:val="en-NZ"/>
              </w:rPr>
              <w:t>Date</w:t>
            </w:r>
          </w:p>
        </w:tc>
        <w:tc>
          <w:tcPr>
            <w:tcW w:w="746" w:type="pct"/>
            <w:vAlign w:val="center"/>
          </w:tcPr>
          <w:p w14:paraId="0D19463B" w14:textId="526AF9E5" w:rsidR="009469A2" w:rsidRPr="006F20FB" w:rsidRDefault="009469A2" w:rsidP="00F705BA">
            <w:pPr>
              <w:pStyle w:val="BodyText"/>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20"/>
                <w:lang w:val="en-NZ"/>
              </w:rPr>
            </w:pPr>
            <w:r w:rsidRPr="00972425">
              <w:rPr>
                <w:sz w:val="20"/>
                <w:lang w:val="en-NZ"/>
              </w:rPr>
              <w:t>Section/</w:t>
            </w:r>
            <w:r w:rsidR="00613A79" w:rsidRPr="00972425">
              <w:rPr>
                <w:sz w:val="20"/>
                <w:lang w:val="en-NZ"/>
              </w:rPr>
              <w:br/>
            </w:r>
            <w:r w:rsidRPr="00972425">
              <w:rPr>
                <w:sz w:val="20"/>
                <w:lang w:val="en-NZ"/>
              </w:rPr>
              <w:t>Appendix</w:t>
            </w:r>
          </w:p>
        </w:tc>
        <w:tc>
          <w:tcPr>
            <w:tcW w:w="3207" w:type="pct"/>
            <w:vAlign w:val="center"/>
          </w:tcPr>
          <w:p w14:paraId="1DA80CFE" w14:textId="77777777" w:rsidR="009469A2" w:rsidRPr="006F20FB" w:rsidRDefault="009469A2" w:rsidP="00F705BA">
            <w:pPr>
              <w:pStyle w:val="BodyText"/>
              <w:spacing w:before="0" w:after="0"/>
              <w:jc w:val="center"/>
              <w:cnfStyle w:val="100000000000" w:firstRow="1" w:lastRow="0" w:firstColumn="0" w:lastColumn="0" w:oddVBand="0" w:evenVBand="0" w:oddHBand="0" w:evenHBand="0" w:firstRowFirstColumn="0" w:firstRowLastColumn="0" w:lastRowFirstColumn="0" w:lastRowLastColumn="0"/>
              <w:rPr>
                <w:sz w:val="20"/>
                <w:lang w:val="en-NZ"/>
              </w:rPr>
            </w:pPr>
            <w:r w:rsidRPr="006F20FB">
              <w:rPr>
                <w:sz w:val="20"/>
                <w:lang w:val="en-NZ"/>
              </w:rPr>
              <w:t>Summary of Changes</w:t>
            </w:r>
          </w:p>
        </w:tc>
      </w:tr>
      <w:tr w:rsidR="00CB6FE6" w:rsidRPr="00FD76C4" w14:paraId="2E48C32F" w14:textId="77777777" w:rsidTr="002B7DB2">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restart"/>
            <w:vAlign w:val="center"/>
          </w:tcPr>
          <w:p w14:paraId="2990EB8A" w14:textId="69D61D4C" w:rsidR="002B7DB2" w:rsidRDefault="002B7DB2" w:rsidP="002B7DB2">
            <w:pPr>
              <w:spacing w:before="80" w:after="80" w:line="240" w:lineRule="auto"/>
              <w:contextualSpacing/>
              <w:rPr>
                <w:sz w:val="16"/>
                <w:szCs w:val="16"/>
              </w:rPr>
            </w:pPr>
            <w:r>
              <w:rPr>
                <w:sz w:val="16"/>
                <w:szCs w:val="16"/>
              </w:rPr>
              <w:t>56.0</w:t>
            </w:r>
          </w:p>
        </w:tc>
        <w:tc>
          <w:tcPr>
            <w:tcW w:w="523" w:type="pct"/>
            <w:vMerge w:val="restart"/>
            <w:vAlign w:val="center"/>
          </w:tcPr>
          <w:p w14:paraId="37A8D9EF" w14:textId="01E0865D" w:rsidR="002B7DB2" w:rsidRDefault="002B7DB2" w:rsidP="002B7DB2">
            <w:pPr>
              <w:spacing w:before="80" w:after="8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15/06/23</w:t>
            </w:r>
          </w:p>
        </w:tc>
        <w:tc>
          <w:tcPr>
            <w:tcW w:w="3953" w:type="pct"/>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8E2C266" w14:textId="0F0C9E4F" w:rsidR="002B7DB2" w:rsidRPr="002B7DB2" w:rsidRDefault="002B7DB2" w:rsidP="002B7DB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4"/>
              </w:rPr>
            </w:pPr>
            <w:r w:rsidRPr="002B7DB2">
              <w:rPr>
                <w:b/>
                <w:bCs/>
                <w:sz w:val="16"/>
                <w:szCs w:val="14"/>
              </w:rPr>
              <w:t>Section A</w:t>
            </w:r>
          </w:p>
        </w:tc>
      </w:tr>
      <w:tr w:rsidR="00C4448E" w:rsidRPr="00FD76C4" w14:paraId="2FB25913" w14:textId="77777777" w:rsidTr="005E05B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78385789" w14:textId="5CDEC91C" w:rsidR="002B7DB2" w:rsidRPr="00FD76C4" w:rsidRDefault="002B7DB2" w:rsidP="002B7DB2">
            <w:pPr>
              <w:spacing w:before="80" w:after="80" w:line="240" w:lineRule="auto"/>
              <w:contextualSpacing/>
              <w:rPr>
                <w:sz w:val="10"/>
                <w:szCs w:val="10"/>
              </w:rPr>
            </w:pPr>
          </w:p>
        </w:tc>
        <w:tc>
          <w:tcPr>
            <w:tcW w:w="523" w:type="pct"/>
            <w:vMerge/>
            <w:vAlign w:val="center"/>
          </w:tcPr>
          <w:p w14:paraId="248315F0" w14:textId="1890B0EF" w:rsidR="002B7DB2" w:rsidRPr="00FD76C4" w:rsidRDefault="002B7DB2" w:rsidP="002B7DB2">
            <w:pPr>
              <w:spacing w:before="80" w:after="80" w:line="240" w:lineRule="auto"/>
              <w:contextualSpacing/>
              <w:cnfStyle w:val="000000010000" w:firstRow="0" w:lastRow="0" w:firstColumn="0" w:lastColumn="0" w:oddVBand="0" w:evenVBand="0" w:oddHBand="0" w:evenHBand="1" w:firstRowFirstColumn="0" w:firstRowLastColumn="0" w:lastRowFirstColumn="0" w:lastRowLastColumn="0"/>
              <w:rPr>
                <w:sz w:val="10"/>
                <w:szCs w:val="10"/>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3ED52B5" w14:textId="15E34C7B"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4"/>
              </w:rPr>
            </w:pPr>
            <w:r>
              <w:rPr>
                <w:sz w:val="16"/>
                <w:szCs w:val="14"/>
              </w:rPr>
              <w:t>Section 7.3</w:t>
            </w: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BF9C341"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 xml:space="preserve">Added instructions on how to access pre-printed copies of resources via Bluestar Portal. </w:t>
            </w:r>
          </w:p>
          <w:p w14:paraId="47C473C6" w14:textId="6D0B4536"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Added instructions on how to register for Blu</w:t>
            </w:r>
            <w:r w:rsidR="00AE354A">
              <w:rPr>
                <w:sz w:val="16"/>
                <w:szCs w:val="14"/>
              </w:rPr>
              <w:t>s</w:t>
            </w:r>
            <w:r>
              <w:rPr>
                <w:sz w:val="16"/>
                <w:szCs w:val="14"/>
              </w:rPr>
              <w:t>tar Portal.</w:t>
            </w:r>
          </w:p>
          <w:p w14:paraId="528ABE46" w14:textId="36E90427" w:rsidR="002B7DB2" w:rsidRPr="0035296B"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r>
              <w:rPr>
                <w:sz w:val="16"/>
                <w:szCs w:val="14"/>
              </w:rPr>
              <w:t>Removed old instructions on how to register for Blu</w:t>
            </w:r>
            <w:r w:rsidR="00AE354A">
              <w:rPr>
                <w:sz w:val="16"/>
                <w:szCs w:val="14"/>
              </w:rPr>
              <w:t>es</w:t>
            </w:r>
            <w:r>
              <w:rPr>
                <w:sz w:val="16"/>
                <w:szCs w:val="14"/>
              </w:rPr>
              <w:t xml:space="preserve">tar Portal. </w:t>
            </w:r>
          </w:p>
        </w:tc>
      </w:tr>
      <w:tr w:rsidR="00CB6FE6" w:rsidRPr="00FD76C4" w14:paraId="2983B29E" w14:textId="77777777" w:rsidTr="005E05B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2B0BC695" w14:textId="77777777" w:rsidR="002B7DB2" w:rsidRDefault="002B7DB2" w:rsidP="002B7DB2">
            <w:pPr>
              <w:spacing w:before="80" w:after="80" w:line="240" w:lineRule="auto"/>
              <w:contextualSpacing/>
              <w:rPr>
                <w:sz w:val="16"/>
                <w:szCs w:val="16"/>
              </w:rPr>
            </w:pPr>
          </w:p>
        </w:tc>
        <w:tc>
          <w:tcPr>
            <w:tcW w:w="523" w:type="pct"/>
            <w:vMerge/>
            <w:vAlign w:val="center"/>
          </w:tcPr>
          <w:p w14:paraId="7DCE0E67" w14:textId="77777777" w:rsidR="002B7DB2" w:rsidRDefault="002B7DB2" w:rsidP="002B7DB2">
            <w:pPr>
              <w:spacing w:before="80" w:after="8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50B822C" w14:textId="3C681045"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rFonts w:cs="Segoe UI"/>
                <w:sz w:val="16"/>
                <w:szCs w:val="16"/>
              </w:rPr>
              <w:t>Section 8.2</w:t>
            </w: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F44FBBB" w14:textId="77777777"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4"/>
              </w:rPr>
            </w:pPr>
            <w:r>
              <w:rPr>
                <w:rFonts w:cs="Segoe UI"/>
                <w:sz w:val="16"/>
                <w:szCs w:val="14"/>
              </w:rPr>
              <w:t>Removed picture of discontinued Comirnaty 30mcg purple/grey border syringe label.</w:t>
            </w:r>
          </w:p>
          <w:p w14:paraId="058DBC76" w14:textId="147A3EE1"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rFonts w:cs="Segoe UI"/>
                <w:sz w:val="16"/>
                <w:szCs w:val="14"/>
              </w:rPr>
              <w:t>Updated note to say Comirnaty 30mcg grey cap syringe label changed to a light/dark grey border in May 2023.</w:t>
            </w:r>
          </w:p>
        </w:tc>
      </w:tr>
      <w:tr w:rsidR="00C4448E" w:rsidRPr="00FD76C4" w14:paraId="41790D46" w14:textId="77777777" w:rsidTr="005E05B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5CE08B7C" w14:textId="77777777" w:rsidR="002B7DB2" w:rsidRDefault="002B7DB2" w:rsidP="002B7DB2">
            <w:pPr>
              <w:spacing w:before="80" w:after="80" w:line="240" w:lineRule="auto"/>
              <w:contextualSpacing/>
              <w:rPr>
                <w:sz w:val="16"/>
                <w:szCs w:val="16"/>
              </w:rPr>
            </w:pPr>
          </w:p>
        </w:tc>
        <w:tc>
          <w:tcPr>
            <w:tcW w:w="523" w:type="pct"/>
            <w:vMerge/>
            <w:vAlign w:val="center"/>
          </w:tcPr>
          <w:p w14:paraId="2D53E98B" w14:textId="77777777" w:rsidR="002B7DB2" w:rsidRDefault="002B7DB2" w:rsidP="002B7DB2">
            <w:pPr>
              <w:spacing w:before="80" w:after="8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BFF0E9E"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r>
              <w:rPr>
                <w:rFonts w:cs="Segoe UI"/>
                <w:sz w:val="16"/>
                <w:szCs w:val="16"/>
              </w:rPr>
              <w:t>Section 9.1</w:t>
            </w:r>
          </w:p>
          <w:p w14:paraId="62E0BB95"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i/>
                <w:iCs/>
                <w:sz w:val="16"/>
                <w:szCs w:val="16"/>
              </w:rPr>
            </w:pPr>
            <w:r w:rsidRPr="00084244">
              <w:rPr>
                <w:rFonts w:cs="Segoe UI"/>
                <w:sz w:val="16"/>
                <w:szCs w:val="16"/>
              </w:rPr>
              <w:t>Table 9.2</w:t>
            </w:r>
          </w:p>
          <w:p w14:paraId="073336A4"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2C3ED72" w14:textId="62892A74"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4"/>
              </w:rPr>
            </w:pPr>
            <w:r>
              <w:rPr>
                <w:rFonts w:cs="Segoe UI"/>
                <w:sz w:val="16"/>
                <w:szCs w:val="14"/>
              </w:rPr>
              <w:t>Added note that consumables are only currently available to order through CIR</w:t>
            </w:r>
            <w:r w:rsidDel="0059756B">
              <w:rPr>
                <w:rFonts w:cs="Segoe UI"/>
                <w:sz w:val="16"/>
                <w:szCs w:val="14"/>
              </w:rPr>
              <w:t xml:space="preserve"> logistics</w:t>
            </w:r>
            <w:r>
              <w:rPr>
                <w:rFonts w:cs="Segoe UI"/>
                <w:sz w:val="16"/>
                <w:szCs w:val="14"/>
              </w:rPr>
              <w:t xml:space="preserve"> portal for use with COVID-19 </w:t>
            </w:r>
            <w:r w:rsidDel="0059756B">
              <w:rPr>
                <w:rFonts w:cs="Segoe UI"/>
                <w:sz w:val="16"/>
                <w:szCs w:val="14"/>
              </w:rPr>
              <w:t xml:space="preserve">and Mpox </w:t>
            </w:r>
            <w:r>
              <w:rPr>
                <w:rFonts w:cs="Segoe UI"/>
                <w:sz w:val="16"/>
                <w:szCs w:val="14"/>
              </w:rPr>
              <w:t>vaccines</w:t>
            </w:r>
          </w:p>
        </w:tc>
      </w:tr>
      <w:tr w:rsidR="00CB6FE6" w:rsidRPr="00FD76C4" w14:paraId="1B787F59" w14:textId="77777777" w:rsidTr="005E05B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5808F1C2" w14:textId="77777777" w:rsidR="002B7DB2" w:rsidRDefault="002B7DB2" w:rsidP="002B7DB2">
            <w:pPr>
              <w:spacing w:before="80" w:after="80" w:line="240" w:lineRule="auto"/>
              <w:contextualSpacing/>
              <w:rPr>
                <w:sz w:val="16"/>
                <w:szCs w:val="16"/>
              </w:rPr>
            </w:pPr>
          </w:p>
        </w:tc>
        <w:tc>
          <w:tcPr>
            <w:tcW w:w="523" w:type="pct"/>
            <w:vMerge/>
            <w:vAlign w:val="center"/>
          </w:tcPr>
          <w:p w14:paraId="6A2F7844" w14:textId="77777777" w:rsidR="002B7DB2" w:rsidRDefault="002B7DB2" w:rsidP="002B7DB2">
            <w:pPr>
              <w:spacing w:before="80" w:after="8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8BA29A8" w14:textId="77777777"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Section 9.2</w:t>
            </w:r>
          </w:p>
          <w:p w14:paraId="18DD184E" w14:textId="77777777" w:rsidR="002B7DB2" w:rsidRPr="00084244"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6"/>
              </w:rPr>
            </w:pPr>
            <w:r w:rsidRPr="00084244">
              <w:rPr>
                <w:rFonts w:cs="Segoe UI"/>
                <w:sz w:val="16"/>
                <w:szCs w:val="16"/>
              </w:rPr>
              <w:t>Figure 9.1</w:t>
            </w:r>
          </w:p>
          <w:p w14:paraId="3A25ABE9" w14:textId="77777777"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6"/>
              </w:rPr>
            </w:pP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240D000" w14:textId="74FA2EFE"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4"/>
              </w:rPr>
            </w:pPr>
            <w:r>
              <w:rPr>
                <w:rFonts w:cs="Segoe UI"/>
                <w:sz w:val="16"/>
                <w:szCs w:val="14"/>
              </w:rPr>
              <w:t xml:space="preserve">Added photo and description of the placement of the all-in-one Google Scout temperature/ tracking device in the Credo shipper box. </w:t>
            </w:r>
          </w:p>
        </w:tc>
      </w:tr>
      <w:tr w:rsidR="00C4448E" w:rsidRPr="00FD76C4" w14:paraId="1097794C" w14:textId="77777777" w:rsidTr="005E05B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7995BCD6" w14:textId="77777777" w:rsidR="002B7DB2" w:rsidRDefault="002B7DB2" w:rsidP="002B7DB2">
            <w:pPr>
              <w:spacing w:before="80" w:after="80" w:line="240" w:lineRule="auto"/>
              <w:contextualSpacing/>
              <w:rPr>
                <w:sz w:val="16"/>
                <w:szCs w:val="16"/>
              </w:rPr>
            </w:pPr>
          </w:p>
        </w:tc>
        <w:tc>
          <w:tcPr>
            <w:tcW w:w="523" w:type="pct"/>
            <w:vMerge/>
            <w:vAlign w:val="center"/>
          </w:tcPr>
          <w:p w14:paraId="007A497E" w14:textId="77777777" w:rsidR="002B7DB2" w:rsidRDefault="002B7DB2" w:rsidP="002B7DB2">
            <w:pPr>
              <w:spacing w:before="80" w:after="8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E150006"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r>
              <w:rPr>
                <w:rFonts w:cs="Segoe UI"/>
                <w:sz w:val="16"/>
                <w:szCs w:val="16"/>
              </w:rPr>
              <w:t>Section 9.2</w:t>
            </w:r>
          </w:p>
          <w:p w14:paraId="6E62220A" w14:textId="26AEAE7D"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r>
              <w:rPr>
                <w:rFonts w:cs="Segoe UI"/>
                <w:sz w:val="16"/>
                <w:szCs w:val="16"/>
              </w:rPr>
              <w:t>Table 9.4</w:t>
            </w: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668AFC1"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4"/>
              </w:rPr>
            </w:pPr>
            <w:r>
              <w:rPr>
                <w:rFonts w:cs="Segoe UI"/>
                <w:sz w:val="16"/>
                <w:szCs w:val="14"/>
              </w:rPr>
              <w:t>Updated section on Site contact checks the temperature datalogger to replace Econolog with Google Scout Temperature Reading photos and instructions.</w:t>
            </w:r>
          </w:p>
          <w:p w14:paraId="45C0CD79" w14:textId="492B3762"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4"/>
              </w:rPr>
            </w:pPr>
            <w:r>
              <w:rPr>
                <w:rFonts w:cs="Segoe UI"/>
                <w:sz w:val="16"/>
                <w:szCs w:val="14"/>
              </w:rPr>
              <w:t xml:space="preserve">Simplified descriptions on what the datalogger light indicators show. </w:t>
            </w:r>
          </w:p>
        </w:tc>
      </w:tr>
    </w:tbl>
    <w:tbl>
      <w:tblPr>
        <w:tblStyle w:val="Ministrytable1421"/>
        <w:tblW w:w="5686" w:type="pct"/>
        <w:tblInd w:w="-572" w:type="dxa"/>
        <w:tblLook w:val="0620" w:firstRow="1" w:lastRow="0" w:firstColumn="0" w:lastColumn="0" w:noHBand="1" w:noVBand="1"/>
      </w:tblPr>
      <w:tblGrid>
        <w:gridCol w:w="958"/>
        <w:gridCol w:w="1031"/>
        <w:gridCol w:w="1449"/>
        <w:gridCol w:w="6060"/>
      </w:tblGrid>
      <w:tr w:rsidR="0080041F" w14:paraId="37D7D508" w14:textId="77777777" w:rsidTr="005130CC">
        <w:trPr>
          <w:cnfStyle w:val="100000000000" w:firstRow="1" w:lastRow="0" w:firstColumn="0" w:lastColumn="0" w:oddVBand="0" w:evenVBand="0" w:oddHBand="0" w:evenHBand="0" w:firstRowFirstColumn="0" w:firstRowLastColumn="0" w:lastRowFirstColumn="0" w:lastRowLastColumn="0"/>
          <w:trHeight w:val="239"/>
        </w:trPr>
        <w:tc>
          <w:tcPr>
            <w:tcW w:w="504" w:type="pct"/>
            <w:vMerge w:val="restart"/>
            <w:tcBorders>
              <w:top w:val="single" w:sz="4" w:space="0" w:color="999999"/>
              <w:left w:val="single" w:sz="4" w:space="0" w:color="999999"/>
              <w:right w:val="single" w:sz="4" w:space="0" w:color="999999"/>
            </w:tcBorders>
            <w:shd w:val="clear" w:color="auto" w:fill="auto"/>
            <w:vAlign w:val="center"/>
          </w:tcPr>
          <w:p w14:paraId="67C20CFD" w14:textId="4FCF0D43" w:rsidR="0080041F" w:rsidRPr="00540F44" w:rsidRDefault="0080041F" w:rsidP="00540F44">
            <w:pPr>
              <w:spacing w:before="80" w:after="80" w:line="240" w:lineRule="auto"/>
              <w:rPr>
                <w:b w:val="0"/>
                <w:bCs w:val="0"/>
                <w:sz w:val="16"/>
                <w:szCs w:val="16"/>
              </w:rPr>
            </w:pPr>
          </w:p>
          <w:p w14:paraId="622042FE" w14:textId="77777777" w:rsidR="0080041F" w:rsidRDefault="0080041F" w:rsidP="006B721D">
            <w:pPr>
              <w:spacing w:before="80" w:after="80" w:line="240" w:lineRule="auto"/>
              <w:jc w:val="center"/>
              <w:rPr>
                <w:b w:val="0"/>
                <w:bCs w:val="0"/>
                <w:sz w:val="16"/>
                <w:szCs w:val="16"/>
              </w:rPr>
            </w:pPr>
          </w:p>
          <w:p w14:paraId="0AB6E8E9" w14:textId="77777777" w:rsidR="0080041F" w:rsidRDefault="0080041F" w:rsidP="006B721D">
            <w:pPr>
              <w:spacing w:before="80" w:after="80" w:line="240" w:lineRule="auto"/>
              <w:jc w:val="center"/>
              <w:rPr>
                <w:sz w:val="16"/>
                <w:szCs w:val="16"/>
              </w:rPr>
            </w:pPr>
          </w:p>
          <w:p w14:paraId="28572AAB" w14:textId="77777777" w:rsidR="0080041F" w:rsidRDefault="0080041F" w:rsidP="006B721D">
            <w:pPr>
              <w:spacing w:before="80" w:after="80" w:line="240" w:lineRule="auto"/>
              <w:jc w:val="center"/>
              <w:rPr>
                <w:sz w:val="16"/>
                <w:szCs w:val="16"/>
              </w:rPr>
            </w:pPr>
          </w:p>
          <w:p w14:paraId="08043B87" w14:textId="77777777" w:rsidR="0080041F" w:rsidRDefault="0080041F" w:rsidP="006B721D">
            <w:pPr>
              <w:spacing w:before="80" w:after="80" w:line="240" w:lineRule="auto"/>
              <w:jc w:val="center"/>
              <w:rPr>
                <w:b w:val="0"/>
                <w:bCs w:val="0"/>
                <w:sz w:val="16"/>
                <w:szCs w:val="16"/>
              </w:rPr>
            </w:pPr>
          </w:p>
          <w:p w14:paraId="2256C92C" w14:textId="77777777" w:rsidR="0080041F" w:rsidRDefault="0080041F" w:rsidP="006B721D">
            <w:pPr>
              <w:spacing w:before="80" w:after="80" w:line="240" w:lineRule="auto"/>
              <w:jc w:val="center"/>
              <w:rPr>
                <w:sz w:val="16"/>
                <w:szCs w:val="14"/>
              </w:rPr>
            </w:pPr>
            <w:r>
              <w:rPr>
                <w:sz w:val="16"/>
                <w:szCs w:val="16"/>
              </w:rPr>
              <w:t xml:space="preserve">57.0 </w:t>
            </w:r>
          </w:p>
          <w:p w14:paraId="767059C0" w14:textId="08B9513E" w:rsidR="0080041F" w:rsidRDefault="0080041F" w:rsidP="005226B7">
            <w:pPr>
              <w:spacing w:before="80" w:after="80" w:line="240" w:lineRule="auto"/>
              <w:rPr>
                <w:sz w:val="16"/>
                <w:szCs w:val="14"/>
              </w:rPr>
            </w:pPr>
            <w:r>
              <w:rPr>
                <w:sz w:val="16"/>
                <w:szCs w:val="16"/>
              </w:rPr>
              <w:t xml:space="preserve">     </w:t>
            </w:r>
          </w:p>
          <w:p w14:paraId="2E15F441" w14:textId="4E5F8B82" w:rsidR="0080041F" w:rsidRDefault="0080041F" w:rsidP="006B721D">
            <w:pPr>
              <w:spacing w:before="80" w:after="80" w:line="240" w:lineRule="auto"/>
              <w:rPr>
                <w:b w:val="0"/>
                <w:bCs w:val="0"/>
                <w:sz w:val="16"/>
                <w:szCs w:val="14"/>
              </w:rPr>
            </w:pPr>
          </w:p>
        </w:tc>
        <w:tc>
          <w:tcPr>
            <w:tcW w:w="543" w:type="pct"/>
            <w:vMerge w:val="restart"/>
            <w:tcBorders>
              <w:top w:val="single" w:sz="4" w:space="0" w:color="999999"/>
              <w:left w:val="single" w:sz="4" w:space="0" w:color="999999"/>
              <w:right w:val="single" w:sz="4" w:space="0" w:color="999999"/>
            </w:tcBorders>
            <w:shd w:val="clear" w:color="auto" w:fill="auto"/>
            <w:vAlign w:val="center"/>
          </w:tcPr>
          <w:p w14:paraId="3FED5FA4" w14:textId="553CA220" w:rsidR="0080041F" w:rsidRDefault="0080041F" w:rsidP="006B721D">
            <w:pPr>
              <w:spacing w:before="80" w:after="80" w:line="240" w:lineRule="auto"/>
              <w:rPr>
                <w:sz w:val="16"/>
                <w:szCs w:val="14"/>
              </w:rPr>
            </w:pPr>
          </w:p>
          <w:p w14:paraId="122476DA" w14:textId="1BF038C7" w:rsidR="0080041F" w:rsidRDefault="0080041F" w:rsidP="006B721D">
            <w:pPr>
              <w:spacing w:before="80" w:after="80" w:line="240" w:lineRule="auto"/>
              <w:rPr>
                <w:sz w:val="16"/>
                <w:szCs w:val="14"/>
              </w:rPr>
            </w:pPr>
          </w:p>
          <w:p w14:paraId="69BEEAE1" w14:textId="5C45A99B" w:rsidR="0080041F" w:rsidRDefault="0080041F" w:rsidP="006B721D">
            <w:pPr>
              <w:spacing w:before="80" w:after="80" w:line="240" w:lineRule="auto"/>
              <w:rPr>
                <w:sz w:val="16"/>
                <w:szCs w:val="14"/>
              </w:rPr>
            </w:pPr>
          </w:p>
          <w:p w14:paraId="7788806A" w14:textId="4AB34BEE" w:rsidR="0080041F" w:rsidRDefault="0080041F" w:rsidP="006B721D">
            <w:pPr>
              <w:spacing w:before="80" w:after="80" w:line="240" w:lineRule="auto"/>
              <w:rPr>
                <w:sz w:val="16"/>
                <w:szCs w:val="14"/>
              </w:rPr>
            </w:pPr>
          </w:p>
          <w:p w14:paraId="58758567" w14:textId="77777777" w:rsidR="0080041F" w:rsidRPr="004D3914" w:rsidRDefault="0080041F" w:rsidP="006B721D">
            <w:pPr>
              <w:spacing w:before="80" w:after="80" w:line="240" w:lineRule="auto"/>
              <w:rPr>
                <w:b w:val="0"/>
                <w:bCs w:val="0"/>
                <w:sz w:val="16"/>
                <w:szCs w:val="14"/>
              </w:rPr>
            </w:pPr>
          </w:p>
          <w:p w14:paraId="55EB5AD4" w14:textId="77777777" w:rsidR="0080041F" w:rsidRPr="004D3914" w:rsidRDefault="0080041F" w:rsidP="006B721D">
            <w:pPr>
              <w:spacing w:before="80" w:after="80" w:line="240" w:lineRule="auto"/>
              <w:jc w:val="center"/>
              <w:rPr>
                <w:sz w:val="16"/>
                <w:szCs w:val="14"/>
              </w:rPr>
            </w:pPr>
            <w:r w:rsidRPr="004D3914">
              <w:rPr>
                <w:b w:val="0"/>
                <w:bCs w:val="0"/>
                <w:sz w:val="16"/>
                <w:szCs w:val="16"/>
              </w:rPr>
              <w:t>30/11/23</w:t>
            </w:r>
          </w:p>
          <w:p w14:paraId="41085A98" w14:textId="77777777" w:rsidR="0080041F" w:rsidRDefault="0080041F" w:rsidP="006B721D">
            <w:pPr>
              <w:spacing w:before="80" w:after="80" w:line="240" w:lineRule="auto"/>
              <w:jc w:val="center"/>
              <w:rPr>
                <w:sz w:val="16"/>
                <w:szCs w:val="16"/>
              </w:rPr>
            </w:pPr>
          </w:p>
          <w:p w14:paraId="1B482FB1" w14:textId="031EEC42" w:rsidR="0080041F" w:rsidRPr="004D3914" w:rsidRDefault="0080041F" w:rsidP="006B721D">
            <w:pPr>
              <w:spacing w:before="80" w:after="80" w:line="240" w:lineRule="auto"/>
              <w:jc w:val="center"/>
              <w:rPr>
                <w:b w:val="0"/>
                <w:bCs w:val="0"/>
                <w:sz w:val="16"/>
                <w:szCs w:val="14"/>
              </w:rPr>
            </w:pPr>
          </w:p>
        </w:tc>
        <w:tc>
          <w:tcPr>
            <w:tcW w:w="3953" w:type="pct"/>
            <w:gridSpan w:val="2"/>
            <w:tcBorders>
              <w:top w:val="single" w:sz="4" w:space="0" w:color="999999"/>
              <w:left w:val="single" w:sz="4" w:space="0" w:color="999999"/>
              <w:right w:val="single" w:sz="4" w:space="0" w:color="999999"/>
            </w:tcBorders>
            <w:shd w:val="clear" w:color="auto" w:fill="auto"/>
            <w:vAlign w:val="center"/>
          </w:tcPr>
          <w:p w14:paraId="13CCEE1F" w14:textId="3202EED2" w:rsidR="0080041F" w:rsidRPr="004D3914" w:rsidRDefault="0080041F" w:rsidP="0080041F">
            <w:pPr>
              <w:spacing w:before="0" w:after="0" w:line="240" w:lineRule="auto"/>
              <w:contextualSpacing/>
              <w:jc w:val="center"/>
              <w:rPr>
                <w:rFonts w:cs="Segoe UI"/>
                <w:sz w:val="16"/>
                <w:szCs w:val="14"/>
              </w:rPr>
            </w:pPr>
            <w:r w:rsidRPr="004D3914">
              <w:rPr>
                <w:rFonts w:cs="Segoe UI"/>
                <w:sz w:val="16"/>
                <w:szCs w:val="14"/>
              </w:rPr>
              <w:t>Section A</w:t>
            </w:r>
          </w:p>
        </w:tc>
      </w:tr>
      <w:tr w:rsidR="001B695B" w14:paraId="1351A606" w14:textId="77777777" w:rsidTr="006C0C7F">
        <w:trPr>
          <w:trHeight w:val="523"/>
        </w:trPr>
        <w:tc>
          <w:tcPr>
            <w:tcW w:w="504" w:type="pct"/>
            <w:vMerge/>
            <w:tcBorders>
              <w:left w:val="single" w:sz="4" w:space="0" w:color="999999"/>
              <w:right w:val="single" w:sz="4" w:space="0" w:color="999999"/>
            </w:tcBorders>
            <w:vAlign w:val="center"/>
            <w:hideMark/>
          </w:tcPr>
          <w:p w14:paraId="15446839" w14:textId="55B27509" w:rsidR="005226B7" w:rsidRDefault="005226B7" w:rsidP="006B721D">
            <w:pPr>
              <w:spacing w:before="80" w:after="80" w:line="240" w:lineRule="auto"/>
              <w:rPr>
                <w:sz w:val="16"/>
                <w:szCs w:val="14"/>
              </w:rPr>
            </w:pPr>
          </w:p>
        </w:tc>
        <w:tc>
          <w:tcPr>
            <w:tcW w:w="543" w:type="pct"/>
            <w:vMerge/>
            <w:tcBorders>
              <w:left w:val="single" w:sz="4" w:space="0" w:color="999999"/>
              <w:right w:val="single" w:sz="4" w:space="0" w:color="999999"/>
            </w:tcBorders>
            <w:vAlign w:val="center"/>
            <w:hideMark/>
          </w:tcPr>
          <w:p w14:paraId="7C5F1936" w14:textId="19B18D1C" w:rsidR="005226B7" w:rsidRDefault="005226B7" w:rsidP="006B721D">
            <w:pPr>
              <w:spacing w:before="80" w:after="80" w:line="240" w:lineRule="auto"/>
              <w:jc w:val="center"/>
              <w:rPr>
                <w:sz w:val="16"/>
                <w:szCs w:val="14"/>
              </w:rPr>
            </w:pPr>
          </w:p>
        </w:tc>
        <w:tc>
          <w:tcPr>
            <w:tcW w:w="763" w:type="pct"/>
            <w:tcBorders>
              <w:top w:val="single" w:sz="4" w:space="0" w:color="999999"/>
              <w:left w:val="single" w:sz="4" w:space="0" w:color="999999"/>
              <w:right w:val="single" w:sz="4" w:space="0" w:color="999999"/>
            </w:tcBorders>
            <w:shd w:val="clear" w:color="auto" w:fill="F2F2F2" w:themeFill="background1" w:themeFillShade="F2"/>
            <w:vAlign w:val="center"/>
            <w:hideMark/>
          </w:tcPr>
          <w:p w14:paraId="101CB922" w14:textId="38C82AC5" w:rsidR="005226B7" w:rsidRPr="004D3914" w:rsidRDefault="005226B7" w:rsidP="006B721D">
            <w:pPr>
              <w:spacing w:before="0" w:after="0" w:line="240" w:lineRule="auto"/>
              <w:contextualSpacing/>
              <w:rPr>
                <w:sz w:val="16"/>
                <w:szCs w:val="14"/>
              </w:rPr>
            </w:pPr>
          </w:p>
          <w:p w14:paraId="675729E5" w14:textId="38F704F3" w:rsidR="005226B7" w:rsidRPr="004D3914" w:rsidRDefault="005226B7" w:rsidP="006B721D">
            <w:pPr>
              <w:spacing w:before="0" w:after="0" w:line="240" w:lineRule="auto"/>
              <w:contextualSpacing/>
              <w:rPr>
                <w:sz w:val="16"/>
                <w:szCs w:val="14"/>
              </w:rPr>
            </w:pPr>
            <w:r w:rsidRPr="004D3914">
              <w:rPr>
                <w:rFonts w:cs="Segoe UI"/>
                <w:sz w:val="16"/>
                <w:szCs w:val="16"/>
              </w:rPr>
              <w:t>Section 2.2</w:t>
            </w:r>
          </w:p>
        </w:tc>
        <w:tc>
          <w:tcPr>
            <w:tcW w:w="3190" w:type="pct"/>
            <w:tcBorders>
              <w:top w:val="single" w:sz="4" w:space="0" w:color="999999"/>
              <w:left w:val="single" w:sz="4" w:space="0" w:color="999999"/>
              <w:right w:val="single" w:sz="4" w:space="0" w:color="999999"/>
            </w:tcBorders>
            <w:shd w:val="clear" w:color="auto" w:fill="F2F2F2" w:themeFill="background1" w:themeFillShade="F2"/>
            <w:vAlign w:val="center"/>
            <w:hideMark/>
          </w:tcPr>
          <w:p w14:paraId="15EF2B02" w14:textId="5E31F568" w:rsidR="005226B7" w:rsidRPr="004D3914" w:rsidRDefault="005226B7" w:rsidP="006B721D">
            <w:pPr>
              <w:spacing w:before="0" w:after="0" w:line="240" w:lineRule="auto"/>
              <w:contextualSpacing/>
              <w:rPr>
                <w:sz w:val="16"/>
                <w:szCs w:val="14"/>
              </w:rPr>
            </w:pPr>
            <w:r w:rsidRPr="004D3914">
              <w:rPr>
                <w:rFonts w:cs="Segoe UI"/>
                <w:sz w:val="16"/>
                <w:szCs w:val="14"/>
              </w:rPr>
              <w:t>Updated business continuity section with forms to have hard copies of and where they can be downloaded from.</w:t>
            </w:r>
          </w:p>
        </w:tc>
      </w:tr>
      <w:tr w:rsidR="00A90282" w14:paraId="6BFD6E17" w14:textId="77777777" w:rsidTr="006C0C7F">
        <w:trPr>
          <w:trHeight w:val="357"/>
        </w:trPr>
        <w:tc>
          <w:tcPr>
            <w:tcW w:w="504" w:type="pct"/>
            <w:vMerge/>
            <w:tcBorders>
              <w:left w:val="single" w:sz="4" w:space="0" w:color="999999"/>
              <w:right w:val="single" w:sz="4" w:space="0" w:color="999999"/>
            </w:tcBorders>
            <w:vAlign w:val="center"/>
          </w:tcPr>
          <w:p w14:paraId="468A2274" w14:textId="67491F9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3C58A08C" w14:textId="3D747B80"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2F13DD9F" w14:textId="77777777" w:rsidR="005226B7" w:rsidRDefault="005226B7" w:rsidP="006B721D">
            <w:pPr>
              <w:spacing w:before="0" w:after="0" w:line="240" w:lineRule="auto"/>
              <w:contextualSpacing/>
              <w:rPr>
                <w:rFonts w:cs="Segoe UI"/>
                <w:sz w:val="16"/>
                <w:szCs w:val="16"/>
              </w:rPr>
            </w:pPr>
            <w:r>
              <w:rPr>
                <w:rFonts w:cs="Segoe UI"/>
                <w:sz w:val="16"/>
                <w:szCs w:val="16"/>
              </w:rPr>
              <w:t xml:space="preserve">Section 2.4 </w:t>
            </w:r>
          </w:p>
        </w:tc>
        <w:tc>
          <w:tcPr>
            <w:tcW w:w="3190" w:type="pct"/>
            <w:tcBorders>
              <w:top w:val="single" w:sz="4" w:space="0" w:color="999999"/>
              <w:left w:val="single" w:sz="4" w:space="0" w:color="999999"/>
              <w:bottom w:val="single" w:sz="4" w:space="0" w:color="999999"/>
              <w:right w:val="single" w:sz="4" w:space="0" w:color="999999"/>
            </w:tcBorders>
            <w:vAlign w:val="center"/>
          </w:tcPr>
          <w:p w14:paraId="2829F089" w14:textId="77777777" w:rsidR="005226B7" w:rsidRDefault="005226B7" w:rsidP="006B721D">
            <w:pPr>
              <w:spacing w:before="0" w:after="0" w:line="240" w:lineRule="auto"/>
              <w:contextualSpacing/>
              <w:rPr>
                <w:rFonts w:cs="Segoe UI"/>
                <w:sz w:val="16"/>
                <w:szCs w:val="14"/>
              </w:rPr>
            </w:pPr>
            <w:r>
              <w:rPr>
                <w:rFonts w:cs="Segoe UI"/>
                <w:sz w:val="16"/>
                <w:szCs w:val="14"/>
              </w:rPr>
              <w:t>Removed reference to security presence at vaccination site related to protest action.</w:t>
            </w:r>
          </w:p>
        </w:tc>
      </w:tr>
      <w:tr w:rsidR="001B695B" w14:paraId="0300DAAB" w14:textId="77777777" w:rsidTr="006C0C7F">
        <w:trPr>
          <w:trHeight w:val="357"/>
        </w:trPr>
        <w:tc>
          <w:tcPr>
            <w:tcW w:w="504" w:type="pct"/>
            <w:vMerge/>
            <w:tcBorders>
              <w:left w:val="single" w:sz="4" w:space="0" w:color="999999"/>
              <w:right w:val="single" w:sz="4" w:space="0" w:color="999999"/>
            </w:tcBorders>
            <w:vAlign w:val="center"/>
          </w:tcPr>
          <w:p w14:paraId="74755CA4" w14:textId="3BCDE8BE"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56FFC2F" w14:textId="58C0438A"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442A739C" w14:textId="77777777" w:rsidR="005226B7" w:rsidRDefault="005226B7" w:rsidP="006B721D">
            <w:pPr>
              <w:spacing w:before="0" w:after="0" w:line="240" w:lineRule="auto"/>
              <w:contextualSpacing/>
              <w:rPr>
                <w:rFonts w:cs="Segoe UI"/>
                <w:sz w:val="16"/>
                <w:szCs w:val="16"/>
              </w:rPr>
            </w:pPr>
            <w:r>
              <w:rPr>
                <w:rFonts w:cs="Segoe UI"/>
                <w:sz w:val="16"/>
                <w:szCs w:val="16"/>
              </w:rPr>
              <w:t>Section 2.6</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2BA20E07" w14:textId="77777777" w:rsidR="005226B7" w:rsidRDefault="005226B7" w:rsidP="006B721D">
            <w:pPr>
              <w:spacing w:before="0" w:after="0" w:line="240" w:lineRule="auto"/>
              <w:contextualSpacing/>
              <w:rPr>
                <w:rFonts w:cs="Segoe UI"/>
                <w:sz w:val="16"/>
                <w:szCs w:val="14"/>
              </w:rPr>
            </w:pPr>
            <w:r>
              <w:rPr>
                <w:rFonts w:cs="Segoe UI"/>
                <w:sz w:val="16"/>
                <w:szCs w:val="14"/>
              </w:rPr>
              <w:t>Updated section to reflect AIR.</w:t>
            </w:r>
          </w:p>
        </w:tc>
      </w:tr>
      <w:tr w:rsidR="00A90282" w14:paraId="45E8F444" w14:textId="77777777" w:rsidTr="006C0C7F">
        <w:trPr>
          <w:trHeight w:val="357"/>
        </w:trPr>
        <w:tc>
          <w:tcPr>
            <w:tcW w:w="504" w:type="pct"/>
            <w:vMerge/>
            <w:tcBorders>
              <w:left w:val="single" w:sz="4" w:space="0" w:color="999999"/>
              <w:right w:val="single" w:sz="4" w:space="0" w:color="999999"/>
            </w:tcBorders>
            <w:vAlign w:val="center"/>
          </w:tcPr>
          <w:p w14:paraId="52D18778" w14:textId="3F792AC7"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B46ED06" w14:textId="74F0F981"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7AFFD545" w14:textId="77777777" w:rsidR="005226B7" w:rsidRDefault="005226B7" w:rsidP="006B721D">
            <w:pPr>
              <w:spacing w:before="0" w:after="0" w:line="240" w:lineRule="auto"/>
              <w:contextualSpacing/>
              <w:rPr>
                <w:rFonts w:cs="Segoe UI"/>
                <w:sz w:val="16"/>
                <w:szCs w:val="16"/>
              </w:rPr>
            </w:pPr>
            <w:r>
              <w:rPr>
                <w:rFonts w:cs="Segoe UI"/>
                <w:sz w:val="16"/>
                <w:szCs w:val="16"/>
              </w:rPr>
              <w:t>Section 3.6</w:t>
            </w:r>
          </w:p>
        </w:tc>
        <w:tc>
          <w:tcPr>
            <w:tcW w:w="3190" w:type="pct"/>
            <w:tcBorders>
              <w:top w:val="single" w:sz="4" w:space="0" w:color="999999"/>
              <w:left w:val="single" w:sz="4" w:space="0" w:color="999999"/>
              <w:bottom w:val="single" w:sz="4" w:space="0" w:color="999999"/>
              <w:right w:val="single" w:sz="4" w:space="0" w:color="999999"/>
            </w:tcBorders>
            <w:vAlign w:val="center"/>
          </w:tcPr>
          <w:p w14:paraId="43A5ACF4" w14:textId="77777777" w:rsidR="005226B7" w:rsidRDefault="005226B7" w:rsidP="006B721D">
            <w:pPr>
              <w:spacing w:before="0" w:after="0" w:line="240" w:lineRule="auto"/>
              <w:contextualSpacing/>
              <w:rPr>
                <w:rFonts w:cs="Segoe UI"/>
                <w:sz w:val="16"/>
                <w:szCs w:val="14"/>
              </w:rPr>
            </w:pPr>
            <w:r>
              <w:rPr>
                <w:rFonts w:cs="Segoe UI"/>
                <w:sz w:val="16"/>
                <w:szCs w:val="14"/>
              </w:rPr>
              <w:t>Updated section to reflect AIR.</w:t>
            </w:r>
          </w:p>
        </w:tc>
      </w:tr>
      <w:tr w:rsidR="001B695B" w14:paraId="0B55BFAA" w14:textId="77777777" w:rsidTr="006C0C7F">
        <w:trPr>
          <w:trHeight w:val="357"/>
        </w:trPr>
        <w:tc>
          <w:tcPr>
            <w:tcW w:w="504" w:type="pct"/>
            <w:vMerge/>
            <w:tcBorders>
              <w:left w:val="single" w:sz="4" w:space="0" w:color="999999"/>
              <w:right w:val="single" w:sz="4" w:space="0" w:color="999999"/>
            </w:tcBorders>
            <w:vAlign w:val="center"/>
          </w:tcPr>
          <w:p w14:paraId="14EFB690" w14:textId="079B8539"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B3B6E54" w14:textId="253A1E94"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42047950" w14:textId="77777777" w:rsidR="005226B7" w:rsidRDefault="005226B7" w:rsidP="006B721D">
            <w:pPr>
              <w:spacing w:before="0" w:after="0" w:line="240" w:lineRule="auto"/>
              <w:contextualSpacing/>
              <w:rPr>
                <w:rFonts w:cs="Segoe UI"/>
                <w:sz w:val="16"/>
                <w:szCs w:val="16"/>
              </w:rPr>
            </w:pPr>
            <w:r>
              <w:rPr>
                <w:rFonts w:cs="Segoe UI"/>
                <w:sz w:val="16"/>
                <w:szCs w:val="16"/>
              </w:rPr>
              <w:t>Section 3.7</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40AEC203" w14:textId="77777777" w:rsidR="005226B7" w:rsidRDefault="005226B7" w:rsidP="006B721D">
            <w:pPr>
              <w:spacing w:before="0" w:after="0" w:line="240" w:lineRule="auto"/>
              <w:contextualSpacing/>
              <w:rPr>
                <w:rFonts w:cs="Segoe UI"/>
                <w:sz w:val="16"/>
                <w:szCs w:val="14"/>
              </w:rPr>
            </w:pPr>
            <w:r>
              <w:rPr>
                <w:rFonts w:cs="Segoe UI"/>
                <w:sz w:val="16"/>
                <w:szCs w:val="14"/>
              </w:rPr>
              <w:t>Updated heading and section to reflect AIR.</w:t>
            </w:r>
          </w:p>
        </w:tc>
      </w:tr>
      <w:tr w:rsidR="00A90282" w14:paraId="0EE08D92" w14:textId="77777777" w:rsidTr="006C0C7F">
        <w:trPr>
          <w:trHeight w:val="357"/>
        </w:trPr>
        <w:tc>
          <w:tcPr>
            <w:tcW w:w="504" w:type="pct"/>
            <w:vMerge/>
            <w:tcBorders>
              <w:left w:val="single" w:sz="4" w:space="0" w:color="999999"/>
              <w:right w:val="single" w:sz="4" w:space="0" w:color="999999"/>
            </w:tcBorders>
            <w:vAlign w:val="center"/>
          </w:tcPr>
          <w:p w14:paraId="73A696AD" w14:textId="5E19E3CF"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8EF5458" w14:textId="4946630C"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7083AA94" w14:textId="77777777" w:rsidR="005226B7" w:rsidRDefault="005226B7" w:rsidP="006B721D">
            <w:pPr>
              <w:spacing w:before="0" w:after="0" w:line="240" w:lineRule="auto"/>
              <w:contextualSpacing/>
              <w:rPr>
                <w:rFonts w:cs="Segoe UI"/>
                <w:sz w:val="16"/>
                <w:szCs w:val="16"/>
              </w:rPr>
            </w:pPr>
            <w:r>
              <w:rPr>
                <w:rFonts w:cs="Segoe UI"/>
                <w:sz w:val="16"/>
                <w:szCs w:val="16"/>
              </w:rPr>
              <w:t xml:space="preserve">Section 3.8  </w:t>
            </w:r>
          </w:p>
        </w:tc>
        <w:tc>
          <w:tcPr>
            <w:tcW w:w="3190" w:type="pct"/>
            <w:tcBorders>
              <w:top w:val="single" w:sz="4" w:space="0" w:color="999999"/>
              <w:left w:val="single" w:sz="4" w:space="0" w:color="999999"/>
              <w:bottom w:val="single" w:sz="4" w:space="0" w:color="999999"/>
              <w:right w:val="single" w:sz="4" w:space="0" w:color="999999"/>
            </w:tcBorders>
            <w:vAlign w:val="center"/>
          </w:tcPr>
          <w:p w14:paraId="0633DE37" w14:textId="77777777" w:rsidR="005226B7" w:rsidRDefault="005226B7" w:rsidP="006B721D">
            <w:pPr>
              <w:spacing w:before="0" w:after="0" w:line="240" w:lineRule="auto"/>
              <w:contextualSpacing/>
              <w:rPr>
                <w:rFonts w:cs="Segoe UI"/>
                <w:sz w:val="16"/>
                <w:szCs w:val="14"/>
              </w:rPr>
            </w:pPr>
            <w:r>
              <w:rPr>
                <w:rFonts w:cs="Segoe UI"/>
                <w:sz w:val="16"/>
                <w:szCs w:val="14"/>
              </w:rPr>
              <w:t xml:space="preserve">Updated section to reflect AIR. </w:t>
            </w:r>
          </w:p>
        </w:tc>
      </w:tr>
      <w:tr w:rsidR="001B695B" w14:paraId="644D98AB" w14:textId="77777777" w:rsidTr="006C0C7F">
        <w:trPr>
          <w:trHeight w:val="357"/>
        </w:trPr>
        <w:tc>
          <w:tcPr>
            <w:tcW w:w="504" w:type="pct"/>
            <w:vMerge/>
            <w:tcBorders>
              <w:left w:val="single" w:sz="4" w:space="0" w:color="999999"/>
              <w:right w:val="single" w:sz="4" w:space="0" w:color="999999"/>
            </w:tcBorders>
            <w:vAlign w:val="center"/>
          </w:tcPr>
          <w:p w14:paraId="57A3C63F" w14:textId="43A78694"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0F93F2B" w14:textId="6A85477A"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34F93E1F" w14:textId="77777777" w:rsidR="005226B7" w:rsidRDefault="005226B7" w:rsidP="006B721D">
            <w:pPr>
              <w:spacing w:before="0" w:after="0" w:line="240" w:lineRule="auto"/>
              <w:contextualSpacing/>
              <w:rPr>
                <w:rFonts w:cs="Segoe UI"/>
                <w:sz w:val="16"/>
                <w:szCs w:val="16"/>
              </w:rPr>
            </w:pPr>
            <w:r>
              <w:rPr>
                <w:rFonts w:cs="Segoe UI"/>
                <w:sz w:val="16"/>
                <w:szCs w:val="16"/>
              </w:rPr>
              <w:t xml:space="preserve">Section 3.9 </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58D0FB82" w14:textId="77777777" w:rsidR="005226B7" w:rsidRDefault="005226B7" w:rsidP="006B721D">
            <w:pPr>
              <w:spacing w:before="0" w:after="0" w:line="240" w:lineRule="auto"/>
              <w:contextualSpacing/>
              <w:rPr>
                <w:rFonts w:cs="Segoe UI"/>
                <w:sz w:val="16"/>
                <w:szCs w:val="14"/>
              </w:rPr>
            </w:pPr>
            <w:r>
              <w:rPr>
                <w:rFonts w:cs="Segoe UI"/>
                <w:sz w:val="16"/>
                <w:szCs w:val="14"/>
              </w:rPr>
              <w:t xml:space="preserve">Updated section to reflect AIR. </w:t>
            </w:r>
          </w:p>
        </w:tc>
      </w:tr>
      <w:tr w:rsidR="00A90282" w14:paraId="00839405" w14:textId="77777777" w:rsidTr="006C0C7F">
        <w:trPr>
          <w:trHeight w:val="357"/>
        </w:trPr>
        <w:tc>
          <w:tcPr>
            <w:tcW w:w="504" w:type="pct"/>
            <w:vMerge/>
            <w:tcBorders>
              <w:left w:val="single" w:sz="4" w:space="0" w:color="999999"/>
              <w:right w:val="single" w:sz="4" w:space="0" w:color="999999"/>
            </w:tcBorders>
            <w:vAlign w:val="center"/>
          </w:tcPr>
          <w:p w14:paraId="0FE6CE49" w14:textId="6A74896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4848B28" w14:textId="23E82232"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0BDB3FB2" w14:textId="77777777" w:rsidR="005226B7" w:rsidRDefault="005226B7" w:rsidP="006B721D">
            <w:pPr>
              <w:spacing w:before="0" w:after="0" w:line="240" w:lineRule="auto"/>
              <w:contextualSpacing/>
              <w:rPr>
                <w:rFonts w:cs="Segoe UI"/>
                <w:sz w:val="16"/>
                <w:szCs w:val="16"/>
              </w:rPr>
            </w:pPr>
            <w:r>
              <w:rPr>
                <w:rFonts w:cs="Segoe UI"/>
                <w:sz w:val="16"/>
                <w:szCs w:val="16"/>
              </w:rPr>
              <w:t>Section 5</w:t>
            </w:r>
          </w:p>
        </w:tc>
        <w:tc>
          <w:tcPr>
            <w:tcW w:w="3190" w:type="pct"/>
            <w:tcBorders>
              <w:top w:val="single" w:sz="4" w:space="0" w:color="999999"/>
              <w:left w:val="single" w:sz="4" w:space="0" w:color="999999"/>
              <w:bottom w:val="single" w:sz="4" w:space="0" w:color="999999"/>
              <w:right w:val="single" w:sz="4" w:space="0" w:color="999999"/>
            </w:tcBorders>
            <w:vAlign w:val="center"/>
          </w:tcPr>
          <w:p w14:paraId="7527520C" w14:textId="77777777" w:rsidR="005226B7" w:rsidRDefault="005226B7" w:rsidP="006B721D">
            <w:pPr>
              <w:spacing w:before="0" w:after="0" w:line="240" w:lineRule="auto"/>
              <w:contextualSpacing/>
              <w:rPr>
                <w:rFonts w:cs="Segoe UI"/>
                <w:sz w:val="16"/>
                <w:szCs w:val="14"/>
              </w:rPr>
            </w:pPr>
            <w:r>
              <w:rPr>
                <w:rFonts w:cs="Segoe UI"/>
                <w:sz w:val="16"/>
                <w:szCs w:val="14"/>
              </w:rPr>
              <w:t>Updated chapter heading and all sections to reflect AIR.</w:t>
            </w:r>
          </w:p>
        </w:tc>
      </w:tr>
      <w:tr w:rsidR="001B695B" w14:paraId="30C15637" w14:textId="77777777" w:rsidTr="006C0C7F">
        <w:trPr>
          <w:trHeight w:val="357"/>
        </w:trPr>
        <w:tc>
          <w:tcPr>
            <w:tcW w:w="504" w:type="pct"/>
            <w:vMerge/>
            <w:tcBorders>
              <w:left w:val="single" w:sz="4" w:space="0" w:color="999999"/>
              <w:right w:val="single" w:sz="4" w:space="0" w:color="999999"/>
            </w:tcBorders>
            <w:vAlign w:val="center"/>
          </w:tcPr>
          <w:p w14:paraId="52D22875" w14:textId="68B6F1A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6366E386" w14:textId="355D6400"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D337ADF" w14:textId="77777777" w:rsidR="005226B7" w:rsidRDefault="005226B7" w:rsidP="006B721D">
            <w:pPr>
              <w:spacing w:before="0" w:after="0" w:line="240" w:lineRule="auto"/>
              <w:contextualSpacing/>
              <w:rPr>
                <w:rFonts w:cs="Segoe UI"/>
                <w:sz w:val="16"/>
                <w:szCs w:val="16"/>
              </w:rPr>
            </w:pPr>
            <w:r>
              <w:rPr>
                <w:rFonts w:cs="Segoe UI"/>
                <w:sz w:val="16"/>
                <w:szCs w:val="16"/>
              </w:rPr>
              <w:t>Section 6.1</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3AFDAC22" w14:textId="77777777" w:rsidR="005226B7" w:rsidRDefault="005226B7" w:rsidP="006B721D">
            <w:pPr>
              <w:spacing w:before="0" w:after="0" w:line="240" w:lineRule="auto"/>
              <w:contextualSpacing/>
              <w:rPr>
                <w:rFonts w:cs="Segoe UI"/>
                <w:sz w:val="16"/>
                <w:szCs w:val="14"/>
              </w:rPr>
            </w:pPr>
            <w:r>
              <w:rPr>
                <w:rFonts w:cs="Segoe UI"/>
                <w:sz w:val="16"/>
                <w:szCs w:val="14"/>
              </w:rPr>
              <w:t>Updated help desk contact details.</w:t>
            </w:r>
          </w:p>
        </w:tc>
      </w:tr>
      <w:tr w:rsidR="00A90282" w14:paraId="63D5524E" w14:textId="77777777" w:rsidTr="006C0C7F">
        <w:trPr>
          <w:trHeight w:val="357"/>
        </w:trPr>
        <w:tc>
          <w:tcPr>
            <w:tcW w:w="504" w:type="pct"/>
            <w:vMerge/>
            <w:tcBorders>
              <w:left w:val="single" w:sz="4" w:space="0" w:color="999999"/>
              <w:right w:val="single" w:sz="4" w:space="0" w:color="999999"/>
            </w:tcBorders>
            <w:vAlign w:val="center"/>
          </w:tcPr>
          <w:p w14:paraId="041548DC" w14:textId="4F373E68"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3F98E156" w14:textId="60E5CB9A"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670969AB" w14:textId="77777777" w:rsidR="005226B7" w:rsidRDefault="005226B7" w:rsidP="006B721D">
            <w:pPr>
              <w:spacing w:before="0" w:after="0" w:line="240" w:lineRule="auto"/>
              <w:contextualSpacing/>
              <w:rPr>
                <w:rFonts w:cs="Segoe UI"/>
                <w:sz w:val="16"/>
                <w:szCs w:val="16"/>
              </w:rPr>
            </w:pPr>
            <w:r>
              <w:rPr>
                <w:rFonts w:cs="Segoe UI"/>
                <w:sz w:val="16"/>
                <w:szCs w:val="16"/>
              </w:rPr>
              <w:t>Section 7.1</w:t>
            </w:r>
          </w:p>
        </w:tc>
        <w:tc>
          <w:tcPr>
            <w:tcW w:w="3190" w:type="pct"/>
            <w:tcBorders>
              <w:top w:val="single" w:sz="4" w:space="0" w:color="999999"/>
              <w:left w:val="single" w:sz="4" w:space="0" w:color="999999"/>
              <w:bottom w:val="single" w:sz="4" w:space="0" w:color="999999"/>
              <w:right w:val="single" w:sz="4" w:space="0" w:color="999999"/>
            </w:tcBorders>
            <w:vAlign w:val="center"/>
          </w:tcPr>
          <w:p w14:paraId="6F27C59F" w14:textId="77777777" w:rsidR="005226B7" w:rsidRDefault="005226B7" w:rsidP="006B721D">
            <w:pPr>
              <w:spacing w:before="0" w:after="0" w:line="240" w:lineRule="auto"/>
              <w:contextualSpacing/>
              <w:rPr>
                <w:rFonts w:cs="Segoe UI"/>
                <w:sz w:val="16"/>
                <w:szCs w:val="14"/>
              </w:rPr>
            </w:pPr>
            <w:r>
              <w:rPr>
                <w:rFonts w:cs="Segoe UI"/>
                <w:sz w:val="16"/>
                <w:szCs w:val="14"/>
              </w:rPr>
              <w:t>Updated section to reflect AIR.</w:t>
            </w:r>
          </w:p>
        </w:tc>
      </w:tr>
      <w:tr w:rsidR="001B695B" w14:paraId="6FA333B8" w14:textId="77777777" w:rsidTr="006C0C7F">
        <w:trPr>
          <w:trHeight w:val="357"/>
        </w:trPr>
        <w:tc>
          <w:tcPr>
            <w:tcW w:w="504" w:type="pct"/>
            <w:vMerge/>
            <w:tcBorders>
              <w:left w:val="single" w:sz="4" w:space="0" w:color="999999"/>
              <w:right w:val="single" w:sz="4" w:space="0" w:color="999999"/>
            </w:tcBorders>
            <w:vAlign w:val="center"/>
          </w:tcPr>
          <w:p w14:paraId="09C369C2" w14:textId="35B49180"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8BCEEC7" w14:textId="1081993E"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320FDB7" w14:textId="77777777" w:rsidR="005226B7" w:rsidRDefault="005226B7" w:rsidP="006B721D">
            <w:pPr>
              <w:spacing w:before="0" w:after="0" w:line="240" w:lineRule="auto"/>
              <w:contextualSpacing/>
              <w:rPr>
                <w:rFonts w:cs="Segoe UI"/>
                <w:sz w:val="16"/>
                <w:szCs w:val="16"/>
              </w:rPr>
            </w:pPr>
            <w:r>
              <w:rPr>
                <w:rFonts w:cs="Segoe UI"/>
                <w:sz w:val="16"/>
                <w:szCs w:val="16"/>
              </w:rPr>
              <w:t>Table 7.3</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53B242E0" w14:textId="77777777" w:rsidR="005226B7" w:rsidRDefault="005226B7" w:rsidP="006B721D">
            <w:pPr>
              <w:spacing w:before="0" w:after="0" w:line="240" w:lineRule="auto"/>
              <w:contextualSpacing/>
              <w:rPr>
                <w:rFonts w:cs="Segoe UI"/>
                <w:sz w:val="16"/>
                <w:szCs w:val="14"/>
              </w:rPr>
            </w:pPr>
            <w:r>
              <w:rPr>
                <w:rFonts w:cs="Segoe UI"/>
                <w:sz w:val="16"/>
                <w:szCs w:val="14"/>
              </w:rPr>
              <w:t>Updated to reflect Vaccine Adverse Event Reporting and CARM website.</w:t>
            </w:r>
          </w:p>
          <w:p w14:paraId="78BC6CB4" w14:textId="77777777" w:rsidR="005226B7" w:rsidRDefault="005226B7" w:rsidP="006B721D">
            <w:pPr>
              <w:spacing w:before="0" w:after="0" w:line="240" w:lineRule="auto"/>
              <w:contextualSpacing/>
              <w:rPr>
                <w:rFonts w:cs="Segoe UI"/>
                <w:sz w:val="16"/>
                <w:szCs w:val="14"/>
              </w:rPr>
            </w:pPr>
            <w:r>
              <w:rPr>
                <w:rFonts w:cs="Segoe UI"/>
                <w:sz w:val="16"/>
                <w:szCs w:val="14"/>
              </w:rPr>
              <w:t>Removed ‘Where to get help’ poster being available via CIR.</w:t>
            </w:r>
          </w:p>
        </w:tc>
      </w:tr>
      <w:tr w:rsidR="00A90282" w14:paraId="16B1A902" w14:textId="77777777" w:rsidTr="006C0C7F">
        <w:trPr>
          <w:trHeight w:val="357"/>
        </w:trPr>
        <w:tc>
          <w:tcPr>
            <w:tcW w:w="504" w:type="pct"/>
            <w:vMerge/>
            <w:tcBorders>
              <w:left w:val="single" w:sz="4" w:space="0" w:color="999999"/>
              <w:right w:val="single" w:sz="4" w:space="0" w:color="999999"/>
            </w:tcBorders>
            <w:vAlign w:val="center"/>
          </w:tcPr>
          <w:p w14:paraId="6303FD46" w14:textId="083F8B73"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B1841C5" w14:textId="065DCB7B"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5C9FE626" w14:textId="77777777" w:rsidR="005226B7" w:rsidRDefault="005226B7" w:rsidP="006B721D">
            <w:pPr>
              <w:spacing w:before="0" w:after="0" w:line="240" w:lineRule="auto"/>
              <w:contextualSpacing/>
              <w:rPr>
                <w:rFonts w:cs="Segoe UI"/>
                <w:sz w:val="16"/>
                <w:szCs w:val="16"/>
              </w:rPr>
            </w:pPr>
            <w:r>
              <w:rPr>
                <w:rFonts w:cs="Segoe UI"/>
                <w:sz w:val="16"/>
                <w:szCs w:val="16"/>
              </w:rPr>
              <w:t>Section 7.5</w:t>
            </w:r>
          </w:p>
        </w:tc>
        <w:tc>
          <w:tcPr>
            <w:tcW w:w="3190" w:type="pct"/>
            <w:tcBorders>
              <w:top w:val="single" w:sz="4" w:space="0" w:color="999999"/>
              <w:left w:val="single" w:sz="4" w:space="0" w:color="999999"/>
              <w:bottom w:val="single" w:sz="4" w:space="0" w:color="999999"/>
              <w:right w:val="single" w:sz="4" w:space="0" w:color="999999"/>
            </w:tcBorders>
            <w:vAlign w:val="center"/>
          </w:tcPr>
          <w:p w14:paraId="7D4D39DC" w14:textId="77777777" w:rsidR="005226B7" w:rsidRDefault="005226B7" w:rsidP="006B721D">
            <w:pPr>
              <w:spacing w:before="0" w:after="0" w:line="240" w:lineRule="auto"/>
              <w:contextualSpacing/>
              <w:rPr>
                <w:rFonts w:cs="Segoe UI"/>
                <w:sz w:val="16"/>
                <w:szCs w:val="14"/>
              </w:rPr>
            </w:pPr>
            <w:r>
              <w:rPr>
                <w:rFonts w:cs="Segoe UI"/>
                <w:sz w:val="16"/>
                <w:szCs w:val="14"/>
              </w:rPr>
              <w:t>Updating heading and reference to CIR throughout the section.</w:t>
            </w:r>
          </w:p>
        </w:tc>
      </w:tr>
      <w:tr w:rsidR="001B695B" w14:paraId="18C73BA6" w14:textId="77777777" w:rsidTr="006C0C7F">
        <w:trPr>
          <w:trHeight w:val="357"/>
        </w:trPr>
        <w:tc>
          <w:tcPr>
            <w:tcW w:w="504" w:type="pct"/>
            <w:vMerge/>
            <w:tcBorders>
              <w:left w:val="single" w:sz="4" w:space="0" w:color="999999"/>
              <w:right w:val="single" w:sz="4" w:space="0" w:color="999999"/>
            </w:tcBorders>
            <w:vAlign w:val="center"/>
          </w:tcPr>
          <w:p w14:paraId="38AD5D69" w14:textId="49D534D4"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6DE55B03" w14:textId="1E1C0C87"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12E16213" w14:textId="77777777" w:rsidR="005226B7" w:rsidRDefault="005226B7" w:rsidP="006B721D">
            <w:pPr>
              <w:spacing w:before="0" w:after="0" w:line="240" w:lineRule="auto"/>
              <w:contextualSpacing/>
              <w:rPr>
                <w:rFonts w:cs="Segoe UI"/>
                <w:sz w:val="16"/>
                <w:szCs w:val="16"/>
              </w:rPr>
            </w:pPr>
            <w:r>
              <w:rPr>
                <w:rFonts w:cs="Segoe UI"/>
                <w:sz w:val="16"/>
                <w:szCs w:val="16"/>
              </w:rPr>
              <w:t>Section 7.6</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6B7C409A" w14:textId="77777777" w:rsidR="005226B7" w:rsidRDefault="005226B7" w:rsidP="006B721D">
            <w:pPr>
              <w:spacing w:before="0" w:after="0" w:line="240" w:lineRule="auto"/>
              <w:contextualSpacing/>
              <w:rPr>
                <w:rFonts w:cs="Segoe UI"/>
                <w:sz w:val="16"/>
                <w:szCs w:val="14"/>
              </w:rPr>
            </w:pPr>
            <w:r>
              <w:rPr>
                <w:rFonts w:cs="Segoe UI"/>
                <w:sz w:val="16"/>
                <w:szCs w:val="14"/>
              </w:rPr>
              <w:t>Changed reporting to Te Whatu Ora and reference to requirement for daily reporting.</w:t>
            </w:r>
          </w:p>
        </w:tc>
      </w:tr>
      <w:tr w:rsidR="00A90282" w14:paraId="0CE54DC8" w14:textId="77777777" w:rsidTr="006C0C7F">
        <w:trPr>
          <w:trHeight w:val="357"/>
        </w:trPr>
        <w:tc>
          <w:tcPr>
            <w:tcW w:w="504" w:type="pct"/>
            <w:vMerge/>
            <w:tcBorders>
              <w:left w:val="single" w:sz="4" w:space="0" w:color="999999"/>
              <w:right w:val="single" w:sz="4" w:space="0" w:color="999999"/>
            </w:tcBorders>
            <w:vAlign w:val="center"/>
          </w:tcPr>
          <w:p w14:paraId="2E4811C4" w14:textId="5280B4AF"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DDE6A77" w14:textId="63CC1461"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78A71E09" w14:textId="77777777" w:rsidR="005226B7" w:rsidRDefault="005226B7" w:rsidP="006B721D">
            <w:pPr>
              <w:spacing w:before="0" w:after="0" w:line="240" w:lineRule="auto"/>
              <w:contextualSpacing/>
              <w:rPr>
                <w:rFonts w:cs="Segoe UI"/>
                <w:sz w:val="16"/>
                <w:szCs w:val="16"/>
              </w:rPr>
            </w:pPr>
            <w:r>
              <w:rPr>
                <w:rFonts w:cs="Segoe UI"/>
                <w:sz w:val="16"/>
                <w:szCs w:val="16"/>
              </w:rPr>
              <w:t xml:space="preserve">Section 8.2 </w:t>
            </w:r>
          </w:p>
        </w:tc>
        <w:tc>
          <w:tcPr>
            <w:tcW w:w="3190" w:type="pct"/>
            <w:tcBorders>
              <w:top w:val="single" w:sz="4" w:space="0" w:color="999999"/>
              <w:left w:val="single" w:sz="4" w:space="0" w:color="999999"/>
              <w:bottom w:val="single" w:sz="4" w:space="0" w:color="999999"/>
              <w:right w:val="single" w:sz="4" w:space="0" w:color="999999"/>
            </w:tcBorders>
            <w:vAlign w:val="center"/>
          </w:tcPr>
          <w:p w14:paraId="3E38320F" w14:textId="77777777" w:rsidR="005226B7" w:rsidRDefault="005226B7" w:rsidP="006B721D">
            <w:pPr>
              <w:spacing w:before="0" w:after="0" w:line="240" w:lineRule="auto"/>
              <w:contextualSpacing/>
              <w:rPr>
                <w:rFonts w:cs="Segoe UI"/>
                <w:sz w:val="16"/>
                <w:szCs w:val="14"/>
              </w:rPr>
            </w:pPr>
            <w:r>
              <w:rPr>
                <w:rFonts w:cs="Segoe UI"/>
                <w:sz w:val="16"/>
                <w:szCs w:val="14"/>
              </w:rPr>
              <w:t>Removed reference to Comirnaty purple caps no longer available in Aotearoa New Zealand.</w:t>
            </w:r>
          </w:p>
        </w:tc>
      </w:tr>
      <w:tr w:rsidR="001B695B" w14:paraId="493E2F7D" w14:textId="77777777" w:rsidTr="006C0C7F">
        <w:trPr>
          <w:trHeight w:val="357"/>
        </w:trPr>
        <w:tc>
          <w:tcPr>
            <w:tcW w:w="504" w:type="pct"/>
            <w:vMerge/>
            <w:tcBorders>
              <w:left w:val="single" w:sz="4" w:space="0" w:color="999999"/>
              <w:right w:val="single" w:sz="4" w:space="0" w:color="999999"/>
            </w:tcBorders>
            <w:vAlign w:val="center"/>
          </w:tcPr>
          <w:p w14:paraId="53E5AD73" w14:textId="791F0872"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D3BECAB" w14:textId="478E3027"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6EF3386E" w14:textId="77777777" w:rsidR="005226B7" w:rsidRDefault="005226B7" w:rsidP="006B721D">
            <w:pPr>
              <w:spacing w:before="0" w:after="0" w:line="240" w:lineRule="auto"/>
              <w:contextualSpacing/>
              <w:rPr>
                <w:rFonts w:cs="Segoe UI"/>
                <w:sz w:val="16"/>
                <w:szCs w:val="16"/>
              </w:rPr>
            </w:pPr>
            <w:r>
              <w:rPr>
                <w:rFonts w:cs="Segoe UI"/>
                <w:sz w:val="16"/>
                <w:szCs w:val="16"/>
              </w:rPr>
              <w:t>Section 8.4</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03C8CBC6" w14:textId="77777777" w:rsidR="005226B7" w:rsidRDefault="005226B7" w:rsidP="006B721D">
            <w:pPr>
              <w:spacing w:before="0" w:after="0" w:line="240" w:lineRule="auto"/>
              <w:contextualSpacing/>
              <w:rPr>
                <w:rFonts w:cs="Segoe UI"/>
                <w:sz w:val="16"/>
                <w:szCs w:val="14"/>
              </w:rPr>
            </w:pPr>
            <w:r>
              <w:rPr>
                <w:rFonts w:cs="Segoe UI"/>
                <w:sz w:val="16"/>
                <w:szCs w:val="14"/>
              </w:rPr>
              <w:t>Updating wording on handling vaccine packs and vials with care during transportation, preparation and administration.</w:t>
            </w:r>
          </w:p>
        </w:tc>
      </w:tr>
      <w:tr w:rsidR="00A90282" w14:paraId="463C7BD8" w14:textId="77777777" w:rsidTr="006C0C7F">
        <w:trPr>
          <w:trHeight w:val="357"/>
        </w:trPr>
        <w:tc>
          <w:tcPr>
            <w:tcW w:w="504" w:type="pct"/>
            <w:vMerge/>
            <w:tcBorders>
              <w:left w:val="single" w:sz="4" w:space="0" w:color="999999"/>
              <w:right w:val="single" w:sz="4" w:space="0" w:color="999999"/>
            </w:tcBorders>
            <w:vAlign w:val="center"/>
          </w:tcPr>
          <w:p w14:paraId="71B0AFF7" w14:textId="06B8C53C"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25B839A" w14:textId="54122CCD"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2BD481F0" w14:textId="77777777" w:rsidR="005226B7" w:rsidRDefault="005226B7" w:rsidP="006B721D">
            <w:pPr>
              <w:spacing w:before="0" w:after="0" w:line="240" w:lineRule="auto"/>
              <w:contextualSpacing/>
              <w:rPr>
                <w:rFonts w:cs="Segoe UI"/>
                <w:sz w:val="16"/>
                <w:szCs w:val="16"/>
              </w:rPr>
            </w:pPr>
            <w:r>
              <w:rPr>
                <w:rFonts w:cs="Segoe UI"/>
                <w:sz w:val="16"/>
                <w:szCs w:val="16"/>
              </w:rPr>
              <w:t>Section 9</w:t>
            </w:r>
          </w:p>
        </w:tc>
        <w:tc>
          <w:tcPr>
            <w:tcW w:w="3190" w:type="pct"/>
            <w:tcBorders>
              <w:top w:val="single" w:sz="4" w:space="0" w:color="999999"/>
              <w:left w:val="single" w:sz="4" w:space="0" w:color="999999"/>
              <w:bottom w:val="single" w:sz="4" w:space="0" w:color="999999"/>
              <w:right w:val="single" w:sz="4" w:space="0" w:color="999999"/>
            </w:tcBorders>
            <w:vAlign w:val="center"/>
          </w:tcPr>
          <w:p w14:paraId="1289A99C" w14:textId="77777777" w:rsidR="005226B7" w:rsidRDefault="005226B7" w:rsidP="006B721D">
            <w:pPr>
              <w:spacing w:before="0" w:after="0" w:line="240" w:lineRule="auto"/>
              <w:contextualSpacing/>
              <w:rPr>
                <w:rFonts w:cs="Segoe UI"/>
                <w:sz w:val="16"/>
                <w:szCs w:val="14"/>
              </w:rPr>
            </w:pPr>
            <w:r>
              <w:rPr>
                <w:rFonts w:cs="Segoe UI"/>
                <w:sz w:val="16"/>
                <w:szCs w:val="14"/>
              </w:rPr>
              <w:t>Removed section related to requesting COVID-19 reports related vaccination rates.</w:t>
            </w:r>
          </w:p>
        </w:tc>
      </w:tr>
      <w:tr w:rsidR="001B695B" w14:paraId="78856DD0" w14:textId="77777777" w:rsidTr="006C0C7F">
        <w:trPr>
          <w:trHeight w:val="357"/>
        </w:trPr>
        <w:tc>
          <w:tcPr>
            <w:tcW w:w="504" w:type="pct"/>
            <w:vMerge/>
            <w:tcBorders>
              <w:left w:val="single" w:sz="4" w:space="0" w:color="999999"/>
              <w:right w:val="single" w:sz="4" w:space="0" w:color="999999"/>
            </w:tcBorders>
            <w:vAlign w:val="center"/>
          </w:tcPr>
          <w:p w14:paraId="1967F3D3" w14:textId="07532E7A"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4019DC6" w14:textId="054764A3"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0D0E90A5" w14:textId="77777777" w:rsidR="005226B7" w:rsidRDefault="005226B7" w:rsidP="006B721D">
            <w:pPr>
              <w:spacing w:before="0" w:after="0" w:line="240" w:lineRule="auto"/>
              <w:contextualSpacing/>
              <w:rPr>
                <w:rFonts w:cs="Segoe UI"/>
                <w:sz w:val="16"/>
                <w:szCs w:val="16"/>
              </w:rPr>
            </w:pPr>
            <w:r>
              <w:rPr>
                <w:rFonts w:cs="Segoe UI"/>
                <w:sz w:val="16"/>
                <w:szCs w:val="16"/>
              </w:rPr>
              <w:t>Table 9.1</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02CFCA02" w14:textId="77777777" w:rsidR="005226B7" w:rsidRDefault="005226B7" w:rsidP="006B721D">
            <w:pPr>
              <w:spacing w:before="0" w:after="0" w:line="240" w:lineRule="auto"/>
              <w:contextualSpacing/>
              <w:rPr>
                <w:rFonts w:cs="Segoe UI"/>
                <w:sz w:val="16"/>
                <w:szCs w:val="14"/>
              </w:rPr>
            </w:pPr>
            <w:r>
              <w:rPr>
                <w:rFonts w:cs="Segoe UI"/>
                <w:sz w:val="16"/>
                <w:szCs w:val="14"/>
              </w:rPr>
              <w:t>Added point on placing orders regularly to target having 3 weeks stock on hand to avoid out of cycle deliveries.</w:t>
            </w:r>
          </w:p>
        </w:tc>
      </w:tr>
      <w:tr w:rsidR="00A90282" w14:paraId="22C27FA3" w14:textId="77777777" w:rsidTr="006C0C7F">
        <w:trPr>
          <w:trHeight w:val="357"/>
        </w:trPr>
        <w:tc>
          <w:tcPr>
            <w:tcW w:w="504" w:type="pct"/>
            <w:vMerge/>
            <w:tcBorders>
              <w:left w:val="single" w:sz="4" w:space="0" w:color="999999"/>
              <w:right w:val="single" w:sz="4" w:space="0" w:color="999999"/>
            </w:tcBorders>
            <w:vAlign w:val="center"/>
          </w:tcPr>
          <w:p w14:paraId="31D2C285" w14:textId="01AB7ACC"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7D7D3FC1" w14:textId="402D646C"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4903CE57" w14:textId="77777777" w:rsidR="005226B7" w:rsidRDefault="005226B7" w:rsidP="006B721D">
            <w:pPr>
              <w:spacing w:before="0" w:after="0" w:line="240" w:lineRule="auto"/>
              <w:contextualSpacing/>
              <w:rPr>
                <w:rFonts w:cs="Segoe UI"/>
                <w:sz w:val="16"/>
                <w:szCs w:val="16"/>
              </w:rPr>
            </w:pPr>
            <w:r>
              <w:rPr>
                <w:rFonts w:cs="Segoe UI"/>
                <w:sz w:val="16"/>
                <w:szCs w:val="16"/>
              </w:rPr>
              <w:t>Section 9.1.4</w:t>
            </w:r>
          </w:p>
        </w:tc>
        <w:tc>
          <w:tcPr>
            <w:tcW w:w="3190" w:type="pct"/>
            <w:tcBorders>
              <w:top w:val="single" w:sz="4" w:space="0" w:color="999999"/>
              <w:left w:val="single" w:sz="4" w:space="0" w:color="999999"/>
              <w:bottom w:val="single" w:sz="4" w:space="0" w:color="999999"/>
              <w:right w:val="single" w:sz="4" w:space="0" w:color="999999"/>
            </w:tcBorders>
            <w:vAlign w:val="center"/>
          </w:tcPr>
          <w:p w14:paraId="320FC9EE" w14:textId="77777777" w:rsidR="005226B7" w:rsidRDefault="005226B7" w:rsidP="006B721D">
            <w:pPr>
              <w:spacing w:before="0" w:after="0" w:line="240" w:lineRule="auto"/>
              <w:contextualSpacing/>
              <w:rPr>
                <w:rFonts w:cs="Segoe UI"/>
                <w:sz w:val="16"/>
                <w:szCs w:val="14"/>
              </w:rPr>
            </w:pPr>
            <w:r>
              <w:rPr>
                <w:rFonts w:cs="Segoe UI"/>
                <w:sz w:val="16"/>
                <w:szCs w:val="14"/>
              </w:rPr>
              <w:t>Simplified description on frequency of deliveries and added target of having 3 weeks stock on hand.</w:t>
            </w:r>
          </w:p>
        </w:tc>
      </w:tr>
      <w:tr w:rsidR="001B695B" w14:paraId="4BED2CEA" w14:textId="77777777" w:rsidTr="006C0C7F">
        <w:trPr>
          <w:trHeight w:val="357"/>
        </w:trPr>
        <w:tc>
          <w:tcPr>
            <w:tcW w:w="504" w:type="pct"/>
            <w:vMerge/>
            <w:tcBorders>
              <w:left w:val="single" w:sz="4" w:space="0" w:color="999999"/>
              <w:right w:val="single" w:sz="4" w:space="0" w:color="999999"/>
            </w:tcBorders>
            <w:vAlign w:val="center"/>
          </w:tcPr>
          <w:p w14:paraId="1AA75155" w14:textId="36F7D30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FE7D770" w14:textId="158391DA"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1C40A7F3" w14:textId="77777777" w:rsidR="005226B7" w:rsidRDefault="005226B7" w:rsidP="006B721D">
            <w:pPr>
              <w:spacing w:before="0" w:after="0" w:line="240" w:lineRule="auto"/>
              <w:contextualSpacing/>
              <w:rPr>
                <w:rFonts w:cs="Segoe UI"/>
                <w:sz w:val="16"/>
                <w:szCs w:val="16"/>
              </w:rPr>
            </w:pPr>
            <w:r>
              <w:rPr>
                <w:rFonts w:cs="Segoe UI"/>
                <w:sz w:val="16"/>
                <w:szCs w:val="16"/>
              </w:rPr>
              <w:t>Section 9.2.2</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777DAF5" w14:textId="77777777" w:rsidR="005226B7" w:rsidRDefault="005226B7" w:rsidP="006B721D">
            <w:pPr>
              <w:spacing w:before="0" w:after="0" w:line="240" w:lineRule="auto"/>
              <w:contextualSpacing/>
              <w:rPr>
                <w:rFonts w:cs="Segoe UI"/>
                <w:sz w:val="16"/>
                <w:szCs w:val="14"/>
              </w:rPr>
            </w:pPr>
            <w:r>
              <w:rPr>
                <w:rFonts w:cs="Segoe UI"/>
                <w:sz w:val="16"/>
                <w:szCs w:val="14"/>
              </w:rPr>
              <w:t>Added target of having 3 weeks stock on hand.</w:t>
            </w:r>
          </w:p>
          <w:p w14:paraId="4C17E65C" w14:textId="77777777" w:rsidR="005226B7" w:rsidRDefault="005226B7" w:rsidP="006B721D">
            <w:pPr>
              <w:spacing w:before="0" w:after="0" w:line="240" w:lineRule="auto"/>
              <w:contextualSpacing/>
              <w:rPr>
                <w:rFonts w:cs="Segoe UI"/>
                <w:sz w:val="16"/>
                <w:szCs w:val="14"/>
              </w:rPr>
            </w:pPr>
            <w:r>
              <w:rPr>
                <w:rFonts w:cs="Segoe UI"/>
                <w:sz w:val="16"/>
                <w:szCs w:val="14"/>
              </w:rPr>
              <w:t>Added verifying stock delivered batch details against the packing slip and order record.</w:t>
            </w:r>
          </w:p>
        </w:tc>
      </w:tr>
      <w:tr w:rsidR="00A90282" w14:paraId="6F7E9B75" w14:textId="77777777" w:rsidTr="006C0C7F">
        <w:trPr>
          <w:trHeight w:val="357"/>
        </w:trPr>
        <w:tc>
          <w:tcPr>
            <w:tcW w:w="504" w:type="pct"/>
            <w:vMerge/>
            <w:tcBorders>
              <w:left w:val="single" w:sz="4" w:space="0" w:color="999999"/>
              <w:right w:val="single" w:sz="4" w:space="0" w:color="999999"/>
            </w:tcBorders>
            <w:vAlign w:val="center"/>
          </w:tcPr>
          <w:p w14:paraId="64E0F083" w14:textId="086F6B7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477B3D3" w14:textId="655D1297"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1F3A5E27" w14:textId="77777777" w:rsidR="005226B7" w:rsidRDefault="005226B7" w:rsidP="006B721D">
            <w:pPr>
              <w:spacing w:before="0" w:after="0" w:line="240" w:lineRule="auto"/>
              <w:contextualSpacing/>
              <w:rPr>
                <w:rFonts w:cs="Segoe UI"/>
                <w:sz w:val="16"/>
                <w:szCs w:val="16"/>
              </w:rPr>
            </w:pPr>
            <w:r>
              <w:rPr>
                <w:rFonts w:cs="Segoe UI"/>
                <w:sz w:val="16"/>
                <w:szCs w:val="16"/>
              </w:rPr>
              <w:t>Table 9.3</w:t>
            </w:r>
          </w:p>
        </w:tc>
        <w:tc>
          <w:tcPr>
            <w:tcW w:w="3190" w:type="pct"/>
            <w:tcBorders>
              <w:top w:val="single" w:sz="4" w:space="0" w:color="999999"/>
              <w:left w:val="single" w:sz="4" w:space="0" w:color="999999"/>
              <w:bottom w:val="single" w:sz="4" w:space="0" w:color="999999"/>
              <w:right w:val="single" w:sz="4" w:space="0" w:color="999999"/>
            </w:tcBorders>
            <w:vAlign w:val="center"/>
          </w:tcPr>
          <w:p w14:paraId="1D3AAFFF" w14:textId="77777777" w:rsidR="005226B7" w:rsidRDefault="005226B7" w:rsidP="006B721D">
            <w:pPr>
              <w:spacing w:before="0" w:after="0" w:line="240" w:lineRule="auto"/>
              <w:contextualSpacing/>
              <w:rPr>
                <w:rFonts w:cs="Segoe UI"/>
                <w:sz w:val="16"/>
                <w:szCs w:val="14"/>
              </w:rPr>
            </w:pPr>
            <w:r>
              <w:rPr>
                <w:rFonts w:cs="Segoe UI"/>
                <w:sz w:val="16"/>
                <w:szCs w:val="14"/>
              </w:rPr>
              <w:t xml:space="preserve">Changes wording to consumables are currently </w:t>
            </w:r>
            <w:r w:rsidRPr="00652382">
              <w:rPr>
                <w:rFonts w:cs="Segoe UI"/>
                <w:sz w:val="16"/>
                <w:szCs w:val="14"/>
              </w:rPr>
              <w:t>only available to order through the Inventory Portal for use with COVID-19 vaccines.</w:t>
            </w:r>
          </w:p>
        </w:tc>
      </w:tr>
      <w:tr w:rsidR="001B695B" w14:paraId="6D213E29" w14:textId="77777777" w:rsidTr="006C0C7F">
        <w:trPr>
          <w:trHeight w:val="357"/>
        </w:trPr>
        <w:tc>
          <w:tcPr>
            <w:tcW w:w="504" w:type="pct"/>
            <w:vMerge/>
            <w:tcBorders>
              <w:left w:val="single" w:sz="4" w:space="0" w:color="999999"/>
              <w:right w:val="single" w:sz="4" w:space="0" w:color="999999"/>
            </w:tcBorders>
            <w:vAlign w:val="center"/>
          </w:tcPr>
          <w:p w14:paraId="671EBED4" w14:textId="276B8710"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18BB770" w14:textId="248D939E"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08091729" w14:textId="77777777" w:rsidR="005226B7" w:rsidRDefault="005226B7" w:rsidP="006B721D">
            <w:pPr>
              <w:spacing w:before="0" w:after="0" w:line="240" w:lineRule="auto"/>
              <w:contextualSpacing/>
              <w:rPr>
                <w:rFonts w:cs="Segoe UI"/>
                <w:sz w:val="16"/>
                <w:szCs w:val="16"/>
              </w:rPr>
            </w:pPr>
            <w:r>
              <w:rPr>
                <w:rFonts w:cs="Segoe UI"/>
                <w:sz w:val="16"/>
                <w:szCs w:val="16"/>
              </w:rPr>
              <w:t>Section 9.4</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5FCA40B5" w14:textId="77777777" w:rsidR="005226B7" w:rsidRDefault="005226B7" w:rsidP="006B721D">
            <w:pPr>
              <w:spacing w:before="0" w:after="0" w:line="240" w:lineRule="auto"/>
              <w:contextualSpacing/>
              <w:rPr>
                <w:rFonts w:cs="Segoe UI"/>
                <w:sz w:val="16"/>
                <w:szCs w:val="14"/>
              </w:rPr>
            </w:pPr>
            <w:r>
              <w:rPr>
                <w:rFonts w:cs="Segoe UI"/>
                <w:sz w:val="16"/>
                <w:szCs w:val="14"/>
              </w:rPr>
              <w:t>Updated Inventory portal training to reflect Inventory management (eLearning) and added the link.</w:t>
            </w:r>
          </w:p>
        </w:tc>
      </w:tr>
      <w:tr w:rsidR="00A90282" w14:paraId="4C642838" w14:textId="77777777" w:rsidTr="006C0C7F">
        <w:trPr>
          <w:trHeight w:val="357"/>
        </w:trPr>
        <w:tc>
          <w:tcPr>
            <w:tcW w:w="504" w:type="pct"/>
            <w:vMerge/>
            <w:tcBorders>
              <w:left w:val="single" w:sz="4" w:space="0" w:color="999999"/>
              <w:right w:val="single" w:sz="4" w:space="0" w:color="999999"/>
            </w:tcBorders>
            <w:vAlign w:val="center"/>
          </w:tcPr>
          <w:p w14:paraId="2F5AA601" w14:textId="56DB798C"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39F38A0" w14:textId="371B575E"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4E4C17CF" w14:textId="77777777" w:rsidR="005226B7" w:rsidRDefault="005226B7" w:rsidP="006B721D">
            <w:pPr>
              <w:spacing w:before="0" w:after="0" w:line="240" w:lineRule="auto"/>
              <w:contextualSpacing/>
              <w:rPr>
                <w:rFonts w:cs="Segoe UI"/>
                <w:sz w:val="16"/>
                <w:szCs w:val="16"/>
              </w:rPr>
            </w:pPr>
            <w:r>
              <w:rPr>
                <w:rFonts w:cs="Segoe UI"/>
                <w:sz w:val="16"/>
                <w:szCs w:val="16"/>
              </w:rPr>
              <w:t>Table 9.4</w:t>
            </w:r>
          </w:p>
        </w:tc>
        <w:tc>
          <w:tcPr>
            <w:tcW w:w="3190" w:type="pct"/>
            <w:tcBorders>
              <w:top w:val="single" w:sz="4" w:space="0" w:color="999999"/>
              <w:left w:val="single" w:sz="4" w:space="0" w:color="999999"/>
              <w:bottom w:val="single" w:sz="4" w:space="0" w:color="999999"/>
              <w:right w:val="single" w:sz="4" w:space="0" w:color="999999"/>
            </w:tcBorders>
            <w:vAlign w:val="center"/>
          </w:tcPr>
          <w:p w14:paraId="583A3731" w14:textId="77777777" w:rsidR="005226B7" w:rsidRDefault="005226B7" w:rsidP="006B721D">
            <w:pPr>
              <w:spacing w:before="0" w:after="0" w:line="240" w:lineRule="auto"/>
              <w:contextualSpacing/>
              <w:rPr>
                <w:rFonts w:cs="Segoe UI"/>
                <w:sz w:val="16"/>
                <w:szCs w:val="14"/>
              </w:rPr>
            </w:pPr>
            <w:r>
              <w:rPr>
                <w:rFonts w:cs="Segoe UI"/>
                <w:sz w:val="16"/>
                <w:szCs w:val="14"/>
              </w:rPr>
              <w:t>Updated Inventory portal training to reflect Inventory management (eLearning) and added the link.</w:t>
            </w:r>
          </w:p>
        </w:tc>
      </w:tr>
      <w:tr w:rsidR="00A90282" w14:paraId="72C84D5A" w14:textId="77777777" w:rsidTr="006C0C7F">
        <w:trPr>
          <w:trHeight w:val="357"/>
        </w:trPr>
        <w:tc>
          <w:tcPr>
            <w:tcW w:w="504" w:type="pct"/>
            <w:vMerge/>
            <w:tcBorders>
              <w:left w:val="single" w:sz="4" w:space="0" w:color="999999"/>
              <w:right w:val="single" w:sz="4" w:space="0" w:color="999999"/>
            </w:tcBorders>
            <w:vAlign w:val="center"/>
          </w:tcPr>
          <w:p w14:paraId="3967C8E2" w14:textId="25E14B04"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D924617" w14:textId="045C5654"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4F97BED7" w14:textId="77777777" w:rsidR="005226B7" w:rsidRDefault="005226B7" w:rsidP="006B721D">
            <w:pPr>
              <w:spacing w:before="0" w:after="0" w:line="240" w:lineRule="auto"/>
              <w:contextualSpacing/>
              <w:rPr>
                <w:rFonts w:cs="Segoe UI"/>
                <w:sz w:val="16"/>
                <w:szCs w:val="16"/>
              </w:rPr>
            </w:pPr>
            <w:r>
              <w:rPr>
                <w:rFonts w:cs="Segoe UI"/>
                <w:sz w:val="16"/>
                <w:szCs w:val="16"/>
              </w:rPr>
              <w:t>Section 10.2</w:t>
            </w:r>
          </w:p>
        </w:tc>
        <w:tc>
          <w:tcPr>
            <w:tcW w:w="3190" w:type="pct"/>
            <w:tcBorders>
              <w:top w:val="single" w:sz="4" w:space="0" w:color="999999"/>
              <w:left w:val="single" w:sz="4" w:space="0" w:color="999999"/>
              <w:bottom w:val="single" w:sz="4" w:space="0" w:color="999999"/>
              <w:right w:val="single" w:sz="4" w:space="0" w:color="999999"/>
            </w:tcBorders>
            <w:vAlign w:val="center"/>
          </w:tcPr>
          <w:p w14:paraId="0B8119D2" w14:textId="77777777" w:rsidR="005226B7" w:rsidRDefault="005226B7" w:rsidP="006B721D">
            <w:pPr>
              <w:spacing w:before="0" w:after="0" w:line="240" w:lineRule="auto"/>
              <w:contextualSpacing/>
              <w:rPr>
                <w:rFonts w:cs="Segoe UI"/>
                <w:sz w:val="16"/>
                <w:szCs w:val="14"/>
              </w:rPr>
            </w:pPr>
            <w:r>
              <w:rPr>
                <w:rFonts w:cs="Segoe UI"/>
                <w:sz w:val="16"/>
                <w:szCs w:val="14"/>
              </w:rPr>
              <w:t>Updated section to include contacting Immunisation Coordinator if cold chain excursion may have occurred before disposing of vials.</w:t>
            </w:r>
          </w:p>
        </w:tc>
      </w:tr>
      <w:tr w:rsidR="001B695B" w14:paraId="033C6326" w14:textId="77777777" w:rsidTr="006C0C7F">
        <w:trPr>
          <w:trHeight w:val="357"/>
        </w:trPr>
        <w:tc>
          <w:tcPr>
            <w:tcW w:w="504" w:type="pct"/>
            <w:vMerge/>
            <w:tcBorders>
              <w:left w:val="single" w:sz="4" w:space="0" w:color="999999"/>
              <w:right w:val="single" w:sz="4" w:space="0" w:color="999999"/>
            </w:tcBorders>
            <w:vAlign w:val="center"/>
          </w:tcPr>
          <w:p w14:paraId="094C5B27" w14:textId="225B4121"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151988C" w14:textId="0EE03AEE"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4256013C" w14:textId="77777777" w:rsidR="005226B7" w:rsidRDefault="005226B7" w:rsidP="006B721D">
            <w:pPr>
              <w:spacing w:before="0" w:after="0" w:line="240" w:lineRule="auto"/>
              <w:contextualSpacing/>
              <w:rPr>
                <w:rFonts w:cs="Segoe UI"/>
                <w:sz w:val="16"/>
                <w:szCs w:val="16"/>
              </w:rPr>
            </w:pPr>
            <w:r>
              <w:rPr>
                <w:rFonts w:cs="Segoe UI"/>
                <w:sz w:val="16"/>
                <w:szCs w:val="16"/>
              </w:rPr>
              <w:t>Section 12.2</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87A347C" w14:textId="77777777" w:rsidR="005226B7" w:rsidRDefault="005226B7" w:rsidP="006B721D">
            <w:pPr>
              <w:spacing w:before="0" w:after="0" w:line="240" w:lineRule="auto"/>
              <w:contextualSpacing/>
              <w:rPr>
                <w:rFonts w:cs="Segoe UI"/>
                <w:sz w:val="16"/>
                <w:szCs w:val="14"/>
              </w:rPr>
            </w:pPr>
            <w:r>
              <w:rPr>
                <w:rFonts w:cs="Segoe UI"/>
                <w:sz w:val="16"/>
                <w:szCs w:val="14"/>
              </w:rPr>
              <w:t>Updated links</w:t>
            </w:r>
          </w:p>
        </w:tc>
      </w:tr>
      <w:tr w:rsidR="005226B7" w14:paraId="3F8DA04C" w14:textId="77777777" w:rsidTr="005130C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33D7B0F1" w14:textId="48AB982D" w:rsidR="005226B7" w:rsidRDefault="005226B7" w:rsidP="006B721D">
            <w:pPr>
              <w:spacing w:before="80" w:after="80" w:line="240" w:lineRule="auto"/>
              <w:rPr>
                <w:sz w:val="16"/>
                <w:szCs w:val="14"/>
              </w:rPr>
            </w:pPr>
          </w:p>
        </w:tc>
        <w:tc>
          <w:tcPr>
            <w:tcW w:w="543" w:type="pct"/>
            <w:vMerge/>
            <w:tcBorders>
              <w:left w:val="single" w:sz="4" w:space="0" w:color="999999"/>
              <w:right w:val="single" w:sz="4" w:space="0" w:color="999999"/>
            </w:tcBorders>
          </w:tcPr>
          <w:p w14:paraId="74ABCFB6" w14:textId="51B3DBD9" w:rsidR="005226B7" w:rsidRDefault="005226B7" w:rsidP="006B721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sz w:val="16"/>
                <w:szCs w:val="14"/>
              </w:rPr>
            </w:pPr>
          </w:p>
        </w:tc>
        <w:tc>
          <w:tcPr>
            <w:tcW w:w="3953" w:type="pct"/>
            <w:gridSpan w:val="2"/>
            <w:tcBorders>
              <w:left w:val="single" w:sz="4" w:space="0" w:color="999999"/>
            </w:tcBorders>
            <w:hideMark/>
          </w:tcPr>
          <w:p w14:paraId="53535917" w14:textId="55762AC0" w:rsidR="005226B7" w:rsidRPr="00540F44" w:rsidRDefault="005226B7" w:rsidP="0080041F">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4"/>
              </w:rPr>
            </w:pPr>
            <w:r w:rsidRPr="00540F44">
              <w:rPr>
                <w:b/>
                <w:bCs/>
                <w:sz w:val="16"/>
                <w:szCs w:val="14"/>
              </w:rPr>
              <w:t>Section B</w:t>
            </w:r>
          </w:p>
        </w:tc>
      </w:tr>
      <w:tr w:rsidR="00D63D66" w14:paraId="130BC56B" w14:textId="77777777" w:rsidTr="006C0C7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374B4E63" w14:textId="7C9792E2"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tcPr>
          <w:p w14:paraId="5F0B1071" w14:textId="42D6FBAA" w:rsidR="005226B7" w:rsidRDefault="005226B7" w:rsidP="006B721D">
            <w:pPr>
              <w:spacing w:before="80" w:after="8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763" w:type="pct"/>
            <w:tcBorders>
              <w:left w:val="single" w:sz="4" w:space="0" w:color="999999"/>
            </w:tcBorders>
          </w:tcPr>
          <w:p w14:paraId="4682AF25" w14:textId="77777777" w:rsidR="005226B7" w:rsidRDefault="005226B7" w:rsidP="006B721D">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Section 13</w:t>
            </w:r>
          </w:p>
        </w:tc>
        <w:tc>
          <w:tcPr>
            <w:tcW w:w="3190" w:type="pct"/>
          </w:tcPr>
          <w:p w14:paraId="1E85EE18" w14:textId="77777777" w:rsidR="005226B7" w:rsidRDefault="005226B7" w:rsidP="006B721D">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Removed section related to preparing a back-up/stand-by list of consumers for administering left over vaccines.</w:t>
            </w:r>
          </w:p>
        </w:tc>
      </w:tr>
      <w:tr w:rsidR="005226B7" w14:paraId="7B04B244" w14:textId="77777777" w:rsidTr="006C0C7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45A16446" w14:textId="41AAB82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tcPr>
          <w:p w14:paraId="5B90B96E" w14:textId="206203B2" w:rsidR="005226B7" w:rsidRDefault="005226B7" w:rsidP="006B721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63" w:type="pct"/>
            <w:tcBorders>
              <w:left w:val="single" w:sz="4" w:space="0" w:color="999999"/>
            </w:tcBorders>
          </w:tcPr>
          <w:p w14:paraId="5A268F4B" w14:textId="77777777" w:rsidR="005226B7" w:rsidRDefault="005226B7" w:rsidP="006B721D">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Section 13.1 </w:t>
            </w:r>
          </w:p>
        </w:tc>
        <w:tc>
          <w:tcPr>
            <w:tcW w:w="3190" w:type="pct"/>
          </w:tcPr>
          <w:p w14:paraId="14542463" w14:textId="77777777" w:rsidR="005226B7" w:rsidRDefault="005226B7" w:rsidP="006B721D">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sz w:val="16"/>
                <w:szCs w:val="14"/>
              </w:rPr>
              <w:t xml:space="preserve">Updated advice on booking vaccines and links </w:t>
            </w:r>
          </w:p>
        </w:tc>
      </w:tr>
      <w:tr w:rsidR="00D63D66" w14:paraId="6561C4A6" w14:textId="77777777" w:rsidTr="006C0C7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7E37E5C4" w14:textId="7A0FB7F3"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tcPr>
          <w:p w14:paraId="41769533" w14:textId="2914554D" w:rsidR="005226B7" w:rsidRDefault="005226B7" w:rsidP="006B721D">
            <w:pPr>
              <w:spacing w:before="80" w:after="8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763" w:type="pct"/>
            <w:tcBorders>
              <w:left w:val="single" w:sz="4" w:space="0" w:color="999999"/>
            </w:tcBorders>
          </w:tcPr>
          <w:p w14:paraId="7D46AF3F" w14:textId="77777777" w:rsidR="005226B7" w:rsidRDefault="005226B7" w:rsidP="006B721D">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Section 16</w:t>
            </w:r>
          </w:p>
        </w:tc>
        <w:tc>
          <w:tcPr>
            <w:tcW w:w="3190" w:type="pct"/>
          </w:tcPr>
          <w:p w14:paraId="1BBE0F68" w14:textId="77777777" w:rsidR="005226B7" w:rsidRDefault="005226B7" w:rsidP="006B721D">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Updated section to reflect AIR and where written consent is recorded the form does not need to be uploaded.</w:t>
            </w:r>
          </w:p>
        </w:tc>
      </w:tr>
      <w:tr w:rsidR="005226B7" w14:paraId="50F76584" w14:textId="77777777" w:rsidTr="006C0C7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72C1F329" w14:textId="79DCF8B1"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tcPr>
          <w:p w14:paraId="159A6A74" w14:textId="27175193" w:rsidR="005226B7" w:rsidRDefault="005226B7" w:rsidP="006B721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63" w:type="pct"/>
            <w:tcBorders>
              <w:left w:val="single" w:sz="4" w:space="0" w:color="999999"/>
            </w:tcBorders>
          </w:tcPr>
          <w:p w14:paraId="5FF28FAC" w14:textId="77777777" w:rsidR="005226B7" w:rsidRDefault="005226B7" w:rsidP="006B721D">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Section 23</w:t>
            </w:r>
          </w:p>
        </w:tc>
        <w:tc>
          <w:tcPr>
            <w:tcW w:w="3190" w:type="pct"/>
          </w:tcPr>
          <w:p w14:paraId="777EA7C7" w14:textId="77777777" w:rsidR="005226B7" w:rsidRDefault="005226B7" w:rsidP="006B721D">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sz w:val="16"/>
                <w:szCs w:val="14"/>
              </w:rPr>
              <w:t>Updated section to reflect AIR.</w:t>
            </w:r>
          </w:p>
        </w:tc>
      </w:tr>
      <w:tr w:rsidR="00D63D66" w14:paraId="24C39CE4" w14:textId="77777777" w:rsidTr="006C0C7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3DFE6C45" w14:textId="587E5AF5"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tcPr>
          <w:p w14:paraId="648C5B72" w14:textId="51B70EA1" w:rsidR="005226B7" w:rsidRDefault="005226B7" w:rsidP="006B721D">
            <w:pPr>
              <w:spacing w:before="80" w:after="8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763" w:type="pct"/>
            <w:tcBorders>
              <w:left w:val="single" w:sz="4" w:space="0" w:color="999999"/>
            </w:tcBorders>
          </w:tcPr>
          <w:p w14:paraId="779D1015" w14:textId="77777777" w:rsidR="005226B7" w:rsidRDefault="005226B7" w:rsidP="006B721D">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Table 23.3</w:t>
            </w:r>
          </w:p>
        </w:tc>
        <w:tc>
          <w:tcPr>
            <w:tcW w:w="3190" w:type="pct"/>
          </w:tcPr>
          <w:p w14:paraId="5F7EF681" w14:textId="77777777" w:rsidR="005226B7" w:rsidRDefault="005226B7" w:rsidP="006B721D">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Updated to check dose interval spacing before administering dose.</w:t>
            </w:r>
          </w:p>
        </w:tc>
      </w:tr>
      <w:tr w:rsidR="005226B7" w14:paraId="5CA04553" w14:textId="77777777" w:rsidTr="006C0C7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7F668B20" w14:textId="30C287E8"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tcPr>
          <w:p w14:paraId="1BF44296" w14:textId="64FF5206" w:rsidR="005226B7" w:rsidRDefault="005226B7" w:rsidP="006B721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63" w:type="pct"/>
            <w:tcBorders>
              <w:left w:val="single" w:sz="4" w:space="0" w:color="999999"/>
            </w:tcBorders>
          </w:tcPr>
          <w:p w14:paraId="04AB46FE" w14:textId="77777777" w:rsidR="005226B7" w:rsidRDefault="005226B7" w:rsidP="006B721D">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Table 24.1 </w:t>
            </w:r>
          </w:p>
        </w:tc>
        <w:tc>
          <w:tcPr>
            <w:tcW w:w="3190" w:type="pct"/>
          </w:tcPr>
          <w:p w14:paraId="39CF313A" w14:textId="77777777" w:rsidR="005226B7" w:rsidRDefault="005226B7" w:rsidP="006B721D">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sz w:val="16"/>
                <w:szCs w:val="14"/>
              </w:rPr>
              <w:t>Updated to reflect AIR.</w:t>
            </w:r>
          </w:p>
        </w:tc>
      </w:tr>
      <w:tr w:rsidR="005226B7" w14:paraId="585014A8" w14:textId="77777777" w:rsidTr="005130CC">
        <w:trPr>
          <w:trHeight w:val="258"/>
        </w:trPr>
        <w:tc>
          <w:tcPr>
            <w:tcW w:w="504" w:type="pct"/>
            <w:vMerge/>
            <w:tcBorders>
              <w:left w:val="single" w:sz="4" w:space="0" w:color="999999"/>
              <w:right w:val="single" w:sz="4" w:space="0" w:color="999999"/>
            </w:tcBorders>
            <w:vAlign w:val="center"/>
          </w:tcPr>
          <w:p w14:paraId="75E29F2F" w14:textId="313DCBF3"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201C849" w14:textId="2B21ABCA" w:rsidR="005226B7" w:rsidRPr="000916AD" w:rsidRDefault="005226B7" w:rsidP="006B721D">
            <w:pPr>
              <w:spacing w:before="80" w:after="80" w:line="240" w:lineRule="auto"/>
              <w:jc w:val="center"/>
              <w:rPr>
                <w:sz w:val="16"/>
                <w:szCs w:val="16"/>
              </w:rPr>
            </w:pPr>
          </w:p>
        </w:tc>
        <w:tc>
          <w:tcPr>
            <w:tcW w:w="3953" w:type="pct"/>
            <w:gridSpan w:val="2"/>
            <w:tcBorders>
              <w:left w:val="single" w:sz="4" w:space="0" w:color="999999"/>
            </w:tcBorders>
            <w:vAlign w:val="center"/>
          </w:tcPr>
          <w:p w14:paraId="2284B63D" w14:textId="5FDEA7ED" w:rsidR="005226B7" w:rsidRDefault="005226B7" w:rsidP="0080041F">
            <w:pPr>
              <w:spacing w:before="80" w:after="80" w:line="240" w:lineRule="auto"/>
              <w:contextualSpacing/>
              <w:jc w:val="center"/>
              <w:rPr>
                <w:sz w:val="16"/>
                <w:szCs w:val="16"/>
              </w:rPr>
            </w:pPr>
            <w:r w:rsidRPr="7C5084A9">
              <w:rPr>
                <w:rFonts w:cs="Segoe UI"/>
                <w:b/>
                <w:bCs/>
                <w:sz w:val="16"/>
                <w:szCs w:val="16"/>
              </w:rPr>
              <w:t>Section C</w:t>
            </w:r>
          </w:p>
        </w:tc>
      </w:tr>
      <w:tr w:rsidR="00687075" w14:paraId="53D51643" w14:textId="77777777" w:rsidTr="006C0C7F">
        <w:trPr>
          <w:trHeight w:val="258"/>
        </w:trPr>
        <w:tc>
          <w:tcPr>
            <w:tcW w:w="504" w:type="pct"/>
            <w:vMerge/>
            <w:tcBorders>
              <w:left w:val="single" w:sz="4" w:space="0" w:color="999999"/>
              <w:right w:val="single" w:sz="4" w:space="0" w:color="999999"/>
            </w:tcBorders>
            <w:vAlign w:val="center"/>
          </w:tcPr>
          <w:p w14:paraId="1E2BE372" w14:textId="78A5557A"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4C155C6" w14:textId="4379C6B6"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auto"/>
            <w:vAlign w:val="center"/>
          </w:tcPr>
          <w:p w14:paraId="580439BC" w14:textId="10FACB61" w:rsidR="005226B7" w:rsidRDefault="005226B7" w:rsidP="006B721D">
            <w:pPr>
              <w:spacing w:before="80" w:after="80" w:line="240" w:lineRule="auto"/>
              <w:contextualSpacing/>
              <w:rPr>
                <w:sz w:val="16"/>
                <w:szCs w:val="16"/>
              </w:rPr>
            </w:pPr>
            <w:r>
              <w:rPr>
                <w:sz w:val="16"/>
                <w:szCs w:val="16"/>
              </w:rPr>
              <w:t>Section 28</w:t>
            </w:r>
          </w:p>
        </w:tc>
        <w:tc>
          <w:tcPr>
            <w:tcW w:w="3190" w:type="pct"/>
            <w:shd w:val="clear" w:color="auto" w:fill="auto"/>
            <w:vAlign w:val="center"/>
          </w:tcPr>
          <w:p w14:paraId="3527D2F7" w14:textId="7CB8AD13" w:rsidR="005226B7" w:rsidRDefault="005226B7" w:rsidP="006B721D">
            <w:pPr>
              <w:spacing w:before="80" w:after="80" w:line="240" w:lineRule="auto"/>
              <w:contextualSpacing/>
              <w:rPr>
                <w:sz w:val="16"/>
                <w:szCs w:val="14"/>
              </w:rPr>
            </w:pPr>
            <w:r>
              <w:rPr>
                <w:sz w:val="16"/>
                <w:szCs w:val="14"/>
              </w:rPr>
              <w:t>Updated to reflect BMV and AIR</w:t>
            </w:r>
          </w:p>
        </w:tc>
      </w:tr>
      <w:tr w:rsidR="00D63D66" w14:paraId="44F603FD" w14:textId="77777777" w:rsidTr="006C0C7F">
        <w:trPr>
          <w:trHeight w:val="258"/>
        </w:trPr>
        <w:tc>
          <w:tcPr>
            <w:tcW w:w="504" w:type="pct"/>
            <w:vMerge/>
            <w:tcBorders>
              <w:left w:val="single" w:sz="4" w:space="0" w:color="999999"/>
              <w:right w:val="single" w:sz="4" w:space="0" w:color="999999"/>
            </w:tcBorders>
            <w:vAlign w:val="center"/>
          </w:tcPr>
          <w:p w14:paraId="13354A59" w14:textId="69F82EF3"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7E71FF96" w14:textId="0A93DAB3"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F2F2F2" w:themeFill="background1" w:themeFillShade="F2"/>
            <w:vAlign w:val="center"/>
          </w:tcPr>
          <w:p w14:paraId="766713BA" w14:textId="77777777" w:rsidR="005226B7" w:rsidRDefault="005226B7" w:rsidP="006B721D">
            <w:pPr>
              <w:spacing w:before="80" w:after="80" w:line="240" w:lineRule="auto"/>
              <w:contextualSpacing/>
              <w:rPr>
                <w:sz w:val="16"/>
                <w:szCs w:val="16"/>
              </w:rPr>
            </w:pPr>
            <w:r>
              <w:rPr>
                <w:sz w:val="16"/>
                <w:szCs w:val="16"/>
              </w:rPr>
              <w:t>Section 28.2</w:t>
            </w:r>
          </w:p>
        </w:tc>
        <w:tc>
          <w:tcPr>
            <w:tcW w:w="3190" w:type="pct"/>
            <w:shd w:val="clear" w:color="auto" w:fill="F2F2F2" w:themeFill="background1" w:themeFillShade="F2"/>
            <w:vAlign w:val="center"/>
          </w:tcPr>
          <w:p w14:paraId="6B6CB8AF" w14:textId="77777777" w:rsidR="005226B7" w:rsidRDefault="005226B7" w:rsidP="006B721D">
            <w:pPr>
              <w:spacing w:before="80" w:after="80" w:line="240" w:lineRule="auto"/>
              <w:contextualSpacing/>
              <w:rPr>
                <w:rFonts w:cs="Segoe UI"/>
                <w:sz w:val="16"/>
                <w:szCs w:val="16"/>
              </w:rPr>
            </w:pPr>
            <w:r>
              <w:rPr>
                <w:sz w:val="16"/>
                <w:szCs w:val="14"/>
              </w:rPr>
              <w:t>Updated heading and section to reflect AIR.</w:t>
            </w:r>
          </w:p>
        </w:tc>
      </w:tr>
      <w:tr w:rsidR="005226B7" w14:paraId="039B4ED3" w14:textId="77777777" w:rsidTr="006C0C7F">
        <w:trPr>
          <w:trHeight w:val="258"/>
        </w:trPr>
        <w:tc>
          <w:tcPr>
            <w:tcW w:w="504" w:type="pct"/>
            <w:vMerge/>
            <w:tcBorders>
              <w:left w:val="single" w:sz="4" w:space="0" w:color="999999"/>
              <w:right w:val="single" w:sz="4" w:space="0" w:color="999999"/>
            </w:tcBorders>
            <w:vAlign w:val="center"/>
          </w:tcPr>
          <w:p w14:paraId="2D03E8D6" w14:textId="20C18C49"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0A08311D" w14:textId="424D563D" w:rsidR="005226B7" w:rsidRDefault="005226B7" w:rsidP="006B721D">
            <w:pPr>
              <w:spacing w:before="80" w:after="80" w:line="240" w:lineRule="auto"/>
              <w:jc w:val="center"/>
              <w:rPr>
                <w:sz w:val="16"/>
                <w:szCs w:val="16"/>
              </w:rPr>
            </w:pPr>
          </w:p>
        </w:tc>
        <w:tc>
          <w:tcPr>
            <w:tcW w:w="763" w:type="pct"/>
            <w:tcBorders>
              <w:left w:val="single" w:sz="4" w:space="0" w:color="999999"/>
            </w:tcBorders>
            <w:vAlign w:val="center"/>
          </w:tcPr>
          <w:p w14:paraId="7750D111" w14:textId="77777777" w:rsidR="005226B7" w:rsidRDefault="005226B7" w:rsidP="006B721D">
            <w:pPr>
              <w:spacing w:before="80" w:after="80" w:line="240" w:lineRule="auto"/>
              <w:contextualSpacing/>
              <w:rPr>
                <w:sz w:val="16"/>
                <w:szCs w:val="16"/>
              </w:rPr>
            </w:pPr>
            <w:r>
              <w:rPr>
                <w:sz w:val="16"/>
                <w:szCs w:val="16"/>
              </w:rPr>
              <w:t>Section 29</w:t>
            </w:r>
          </w:p>
        </w:tc>
        <w:tc>
          <w:tcPr>
            <w:tcW w:w="3190" w:type="pct"/>
            <w:vAlign w:val="center"/>
          </w:tcPr>
          <w:p w14:paraId="72716778" w14:textId="77777777" w:rsidR="005226B7" w:rsidRDefault="005226B7" w:rsidP="006B721D">
            <w:pPr>
              <w:spacing w:before="80" w:after="80" w:line="240" w:lineRule="auto"/>
              <w:contextualSpacing/>
              <w:rPr>
                <w:sz w:val="16"/>
                <w:szCs w:val="14"/>
              </w:rPr>
            </w:pPr>
            <w:r>
              <w:rPr>
                <w:sz w:val="16"/>
                <w:szCs w:val="14"/>
              </w:rPr>
              <w:t>Updated section to reflect AIR.</w:t>
            </w:r>
          </w:p>
        </w:tc>
      </w:tr>
      <w:tr w:rsidR="00D63D66" w14:paraId="61B9F8F4" w14:textId="77777777" w:rsidTr="006C0C7F">
        <w:trPr>
          <w:trHeight w:val="258"/>
        </w:trPr>
        <w:tc>
          <w:tcPr>
            <w:tcW w:w="504" w:type="pct"/>
            <w:vMerge/>
            <w:tcBorders>
              <w:left w:val="single" w:sz="4" w:space="0" w:color="999999"/>
              <w:right w:val="single" w:sz="4" w:space="0" w:color="999999"/>
            </w:tcBorders>
            <w:vAlign w:val="center"/>
          </w:tcPr>
          <w:p w14:paraId="782B9B3D" w14:textId="22C8AA37"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3BEF61E8" w14:textId="0A515442"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F2F2F2" w:themeFill="background1" w:themeFillShade="F2"/>
            <w:vAlign w:val="center"/>
          </w:tcPr>
          <w:p w14:paraId="698BC6BD" w14:textId="77777777" w:rsidR="005226B7" w:rsidRDefault="005226B7" w:rsidP="006B721D">
            <w:pPr>
              <w:spacing w:before="80" w:after="80" w:line="240" w:lineRule="auto"/>
              <w:contextualSpacing/>
              <w:rPr>
                <w:sz w:val="16"/>
                <w:szCs w:val="16"/>
              </w:rPr>
            </w:pPr>
            <w:r>
              <w:rPr>
                <w:sz w:val="16"/>
                <w:szCs w:val="16"/>
              </w:rPr>
              <w:t>Section 31</w:t>
            </w:r>
          </w:p>
        </w:tc>
        <w:tc>
          <w:tcPr>
            <w:tcW w:w="3190" w:type="pct"/>
            <w:shd w:val="clear" w:color="auto" w:fill="F2F2F2" w:themeFill="background1" w:themeFillShade="F2"/>
            <w:vAlign w:val="center"/>
          </w:tcPr>
          <w:p w14:paraId="3254291D" w14:textId="77777777" w:rsidR="005226B7" w:rsidRDefault="005226B7" w:rsidP="006B721D">
            <w:pPr>
              <w:spacing w:before="80" w:after="80" w:line="240" w:lineRule="auto"/>
              <w:contextualSpacing/>
              <w:rPr>
                <w:sz w:val="16"/>
                <w:szCs w:val="14"/>
              </w:rPr>
            </w:pPr>
            <w:r>
              <w:rPr>
                <w:sz w:val="16"/>
                <w:szCs w:val="14"/>
              </w:rPr>
              <w:t>Updated Section to reflect AIR and BMV.</w:t>
            </w:r>
          </w:p>
        </w:tc>
      </w:tr>
      <w:tr w:rsidR="00687075" w14:paraId="54B92D9E" w14:textId="77777777" w:rsidTr="006C0C7F">
        <w:trPr>
          <w:trHeight w:val="258"/>
        </w:trPr>
        <w:tc>
          <w:tcPr>
            <w:tcW w:w="504" w:type="pct"/>
            <w:vMerge/>
            <w:tcBorders>
              <w:left w:val="single" w:sz="4" w:space="0" w:color="999999"/>
              <w:right w:val="single" w:sz="4" w:space="0" w:color="999999"/>
            </w:tcBorders>
            <w:vAlign w:val="center"/>
          </w:tcPr>
          <w:p w14:paraId="3464A40C" w14:textId="0878B71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3F62526" w14:textId="5AD5252E"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auto"/>
            <w:vAlign w:val="center"/>
          </w:tcPr>
          <w:p w14:paraId="64FBCC8A" w14:textId="7A93F092" w:rsidR="005226B7" w:rsidRDefault="005226B7" w:rsidP="006B721D">
            <w:pPr>
              <w:spacing w:before="80" w:after="80" w:line="240" w:lineRule="auto"/>
              <w:contextualSpacing/>
              <w:rPr>
                <w:sz w:val="16"/>
                <w:szCs w:val="16"/>
              </w:rPr>
            </w:pPr>
            <w:r>
              <w:rPr>
                <w:sz w:val="16"/>
                <w:szCs w:val="16"/>
              </w:rPr>
              <w:t>Section 31.1</w:t>
            </w:r>
          </w:p>
        </w:tc>
        <w:tc>
          <w:tcPr>
            <w:tcW w:w="3190" w:type="pct"/>
            <w:shd w:val="clear" w:color="auto" w:fill="auto"/>
            <w:vAlign w:val="center"/>
          </w:tcPr>
          <w:p w14:paraId="2AE2AAA4" w14:textId="0B12C9B2" w:rsidR="005226B7" w:rsidRDefault="005226B7" w:rsidP="006B721D">
            <w:pPr>
              <w:spacing w:before="80" w:after="80" w:line="240" w:lineRule="auto"/>
              <w:contextualSpacing/>
              <w:rPr>
                <w:sz w:val="16"/>
                <w:szCs w:val="14"/>
              </w:rPr>
            </w:pPr>
            <w:r>
              <w:rPr>
                <w:sz w:val="16"/>
                <w:szCs w:val="14"/>
              </w:rPr>
              <w:t>Removed reference to BMV use by primary care sites is operational where they only service their own enrolled populations.</w:t>
            </w:r>
          </w:p>
        </w:tc>
      </w:tr>
      <w:tr w:rsidR="00D63D66" w14:paraId="23463085" w14:textId="77777777" w:rsidTr="006C0C7F">
        <w:trPr>
          <w:trHeight w:val="258"/>
        </w:trPr>
        <w:tc>
          <w:tcPr>
            <w:tcW w:w="504" w:type="pct"/>
            <w:vMerge/>
            <w:tcBorders>
              <w:left w:val="single" w:sz="4" w:space="0" w:color="999999"/>
              <w:right w:val="single" w:sz="4" w:space="0" w:color="999999"/>
            </w:tcBorders>
            <w:vAlign w:val="center"/>
          </w:tcPr>
          <w:p w14:paraId="63A7DACB" w14:textId="3E6FC9E6"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39817736" w14:textId="019133BC"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F2F2F2" w:themeFill="background1" w:themeFillShade="F2"/>
            <w:vAlign w:val="center"/>
          </w:tcPr>
          <w:p w14:paraId="36C727D0" w14:textId="78CB174A" w:rsidR="005226B7" w:rsidRDefault="005226B7" w:rsidP="006B721D">
            <w:pPr>
              <w:spacing w:before="80" w:after="80" w:line="240" w:lineRule="auto"/>
              <w:contextualSpacing/>
              <w:rPr>
                <w:sz w:val="16"/>
                <w:szCs w:val="16"/>
              </w:rPr>
            </w:pPr>
            <w:r>
              <w:rPr>
                <w:sz w:val="16"/>
                <w:szCs w:val="16"/>
              </w:rPr>
              <w:t>Section 32</w:t>
            </w:r>
          </w:p>
        </w:tc>
        <w:tc>
          <w:tcPr>
            <w:tcW w:w="3190" w:type="pct"/>
            <w:shd w:val="clear" w:color="auto" w:fill="F2F2F2" w:themeFill="background1" w:themeFillShade="F2"/>
            <w:vAlign w:val="center"/>
          </w:tcPr>
          <w:p w14:paraId="114F1E32" w14:textId="276D458B" w:rsidR="005226B7" w:rsidRDefault="005226B7" w:rsidP="006B721D">
            <w:pPr>
              <w:spacing w:before="80" w:after="80" w:line="240" w:lineRule="auto"/>
              <w:contextualSpacing/>
              <w:rPr>
                <w:sz w:val="16"/>
                <w:szCs w:val="14"/>
              </w:rPr>
            </w:pPr>
            <w:r>
              <w:rPr>
                <w:sz w:val="16"/>
                <w:szCs w:val="14"/>
              </w:rPr>
              <w:t>Removed section to submitting adverse event to CARM via CIR.</w:t>
            </w:r>
          </w:p>
        </w:tc>
      </w:tr>
      <w:tr w:rsidR="00687075" w14:paraId="2F8EE9F6" w14:textId="77777777" w:rsidTr="006C0C7F">
        <w:trPr>
          <w:trHeight w:val="258"/>
        </w:trPr>
        <w:tc>
          <w:tcPr>
            <w:tcW w:w="504" w:type="pct"/>
            <w:vMerge/>
            <w:tcBorders>
              <w:left w:val="single" w:sz="4" w:space="0" w:color="999999"/>
              <w:right w:val="single" w:sz="4" w:space="0" w:color="999999"/>
            </w:tcBorders>
            <w:vAlign w:val="center"/>
          </w:tcPr>
          <w:p w14:paraId="6CBA9BCA" w14:textId="6EC292D6"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DF77FAE" w14:textId="319693F0"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auto"/>
            <w:vAlign w:val="center"/>
          </w:tcPr>
          <w:p w14:paraId="2AEA143F" w14:textId="620CD38E" w:rsidR="005226B7" w:rsidRDefault="005226B7" w:rsidP="006B721D">
            <w:pPr>
              <w:spacing w:before="80" w:after="80" w:line="240" w:lineRule="auto"/>
              <w:contextualSpacing/>
              <w:rPr>
                <w:sz w:val="16"/>
                <w:szCs w:val="16"/>
              </w:rPr>
            </w:pPr>
            <w:r>
              <w:rPr>
                <w:sz w:val="16"/>
                <w:szCs w:val="16"/>
              </w:rPr>
              <w:t>Section 32.1</w:t>
            </w:r>
          </w:p>
        </w:tc>
        <w:tc>
          <w:tcPr>
            <w:tcW w:w="3190" w:type="pct"/>
            <w:shd w:val="clear" w:color="auto" w:fill="auto"/>
            <w:vAlign w:val="center"/>
          </w:tcPr>
          <w:p w14:paraId="13B60C16" w14:textId="77777777" w:rsidR="005226B7" w:rsidRDefault="005226B7" w:rsidP="006B721D">
            <w:pPr>
              <w:spacing w:before="80" w:after="80" w:line="240" w:lineRule="auto"/>
              <w:contextualSpacing/>
              <w:rPr>
                <w:sz w:val="16"/>
                <w:szCs w:val="14"/>
              </w:rPr>
            </w:pPr>
            <w:r>
              <w:rPr>
                <w:sz w:val="16"/>
                <w:szCs w:val="14"/>
              </w:rPr>
              <w:t>Table updated to include Facility Admin and Facility Manager.</w:t>
            </w:r>
          </w:p>
          <w:p w14:paraId="71178D26" w14:textId="003DE506" w:rsidR="005226B7" w:rsidRDefault="005226B7" w:rsidP="006B721D">
            <w:pPr>
              <w:spacing w:before="80" w:after="80" w:line="240" w:lineRule="auto"/>
              <w:contextualSpacing/>
              <w:rPr>
                <w:sz w:val="16"/>
                <w:szCs w:val="14"/>
              </w:rPr>
            </w:pPr>
            <w:r>
              <w:rPr>
                <w:sz w:val="16"/>
                <w:szCs w:val="14"/>
              </w:rPr>
              <w:t>Health District operation lead role updated to supporting activities by Health Districts.</w:t>
            </w:r>
          </w:p>
        </w:tc>
      </w:tr>
      <w:tr w:rsidR="00D63D66" w14:paraId="3E9FAA88" w14:textId="77777777" w:rsidTr="006C0C7F">
        <w:trPr>
          <w:trHeight w:val="258"/>
        </w:trPr>
        <w:tc>
          <w:tcPr>
            <w:tcW w:w="504" w:type="pct"/>
            <w:vMerge/>
            <w:tcBorders>
              <w:left w:val="single" w:sz="4" w:space="0" w:color="999999"/>
              <w:right w:val="single" w:sz="4" w:space="0" w:color="999999"/>
            </w:tcBorders>
            <w:vAlign w:val="center"/>
          </w:tcPr>
          <w:p w14:paraId="27A62CB0" w14:textId="294E147F"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D0D1BEE" w14:textId="0D5C442E"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F2F2F2" w:themeFill="background1" w:themeFillShade="F2"/>
            <w:vAlign w:val="center"/>
          </w:tcPr>
          <w:p w14:paraId="6AF53194" w14:textId="114999D6" w:rsidR="005226B7" w:rsidRDefault="005226B7" w:rsidP="006B721D">
            <w:pPr>
              <w:spacing w:before="80" w:after="80" w:line="240" w:lineRule="auto"/>
              <w:contextualSpacing/>
              <w:rPr>
                <w:sz w:val="16"/>
                <w:szCs w:val="16"/>
              </w:rPr>
            </w:pPr>
            <w:r>
              <w:rPr>
                <w:sz w:val="16"/>
                <w:szCs w:val="16"/>
              </w:rPr>
              <w:t>Section 32.7</w:t>
            </w:r>
          </w:p>
        </w:tc>
        <w:tc>
          <w:tcPr>
            <w:tcW w:w="3190" w:type="pct"/>
            <w:shd w:val="clear" w:color="auto" w:fill="F2F2F2" w:themeFill="background1" w:themeFillShade="F2"/>
            <w:vAlign w:val="center"/>
          </w:tcPr>
          <w:p w14:paraId="5B7BFCD7" w14:textId="7B2BD22A" w:rsidR="005226B7" w:rsidRDefault="005226B7" w:rsidP="006B721D">
            <w:pPr>
              <w:spacing w:before="80" w:after="80" w:line="240" w:lineRule="auto"/>
              <w:contextualSpacing/>
              <w:rPr>
                <w:sz w:val="16"/>
                <w:szCs w:val="14"/>
              </w:rPr>
            </w:pPr>
            <w:r>
              <w:rPr>
                <w:sz w:val="16"/>
                <w:szCs w:val="14"/>
              </w:rPr>
              <w:t>Renamed section to Early doses and updated advice and links.</w:t>
            </w:r>
          </w:p>
        </w:tc>
      </w:tr>
      <w:tr w:rsidR="005226B7" w14:paraId="70DFFCDD" w14:textId="77777777" w:rsidTr="006C0C7F">
        <w:trPr>
          <w:trHeight w:val="258"/>
        </w:trPr>
        <w:tc>
          <w:tcPr>
            <w:tcW w:w="504" w:type="pct"/>
            <w:vMerge/>
            <w:tcBorders>
              <w:left w:val="single" w:sz="4" w:space="0" w:color="999999"/>
              <w:right w:val="single" w:sz="4" w:space="0" w:color="999999"/>
            </w:tcBorders>
            <w:vAlign w:val="center"/>
          </w:tcPr>
          <w:p w14:paraId="3690840E" w14:textId="2F422A33"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6126D7A3" w14:textId="5B5E71DA" w:rsidR="005226B7" w:rsidRDefault="005226B7" w:rsidP="006B721D">
            <w:pPr>
              <w:spacing w:before="80" w:after="80" w:line="240" w:lineRule="auto"/>
              <w:jc w:val="center"/>
              <w:rPr>
                <w:sz w:val="16"/>
                <w:szCs w:val="16"/>
              </w:rPr>
            </w:pPr>
          </w:p>
        </w:tc>
        <w:tc>
          <w:tcPr>
            <w:tcW w:w="763" w:type="pct"/>
            <w:tcBorders>
              <w:left w:val="single" w:sz="4" w:space="0" w:color="999999"/>
            </w:tcBorders>
            <w:vAlign w:val="center"/>
          </w:tcPr>
          <w:p w14:paraId="2A2B7E27" w14:textId="77777777" w:rsidR="005226B7" w:rsidRDefault="005226B7" w:rsidP="006B721D">
            <w:pPr>
              <w:spacing w:before="80" w:after="80" w:line="240" w:lineRule="auto"/>
              <w:contextualSpacing/>
              <w:rPr>
                <w:sz w:val="16"/>
                <w:szCs w:val="16"/>
              </w:rPr>
            </w:pPr>
            <w:r>
              <w:rPr>
                <w:sz w:val="16"/>
                <w:szCs w:val="16"/>
              </w:rPr>
              <w:t>Section 33.1</w:t>
            </w:r>
          </w:p>
        </w:tc>
        <w:tc>
          <w:tcPr>
            <w:tcW w:w="3190" w:type="pct"/>
            <w:vAlign w:val="center"/>
          </w:tcPr>
          <w:p w14:paraId="61937442" w14:textId="77777777" w:rsidR="005226B7" w:rsidRDefault="005226B7" w:rsidP="006B721D">
            <w:pPr>
              <w:spacing w:before="80" w:after="80" w:line="240" w:lineRule="auto"/>
              <w:contextualSpacing/>
              <w:rPr>
                <w:sz w:val="16"/>
                <w:szCs w:val="14"/>
              </w:rPr>
            </w:pPr>
            <w:r>
              <w:rPr>
                <w:sz w:val="16"/>
                <w:szCs w:val="14"/>
              </w:rPr>
              <w:t>Updated to reflect AIR.</w:t>
            </w:r>
          </w:p>
        </w:tc>
      </w:tr>
      <w:tr w:rsidR="005226B7" w14:paraId="0FD304CA" w14:textId="77777777" w:rsidTr="005130CC">
        <w:trPr>
          <w:trHeight w:val="258"/>
        </w:trPr>
        <w:tc>
          <w:tcPr>
            <w:tcW w:w="504" w:type="pct"/>
            <w:vMerge/>
            <w:tcBorders>
              <w:left w:val="single" w:sz="4" w:space="0" w:color="999999"/>
              <w:right w:val="single" w:sz="4" w:space="0" w:color="999999"/>
            </w:tcBorders>
            <w:vAlign w:val="center"/>
          </w:tcPr>
          <w:p w14:paraId="1305C135" w14:textId="356E0F10"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ED1CACB" w14:textId="73D9EA60" w:rsidR="005226B7" w:rsidRDefault="005226B7" w:rsidP="006B721D">
            <w:pPr>
              <w:spacing w:before="80" w:after="80" w:line="240" w:lineRule="auto"/>
              <w:jc w:val="center"/>
              <w:rPr>
                <w:sz w:val="16"/>
                <w:szCs w:val="16"/>
              </w:rPr>
            </w:pPr>
          </w:p>
        </w:tc>
        <w:tc>
          <w:tcPr>
            <w:tcW w:w="3953" w:type="pct"/>
            <w:gridSpan w:val="2"/>
            <w:tcBorders>
              <w:left w:val="single" w:sz="4" w:space="0" w:color="999999"/>
            </w:tcBorders>
            <w:vAlign w:val="center"/>
          </w:tcPr>
          <w:p w14:paraId="7559C477" w14:textId="4A1455EB" w:rsidR="005226B7" w:rsidRPr="005E78C7" w:rsidRDefault="005226B7" w:rsidP="0080041F">
            <w:pPr>
              <w:spacing w:before="80" w:after="80" w:line="240" w:lineRule="auto"/>
              <w:contextualSpacing/>
              <w:jc w:val="center"/>
              <w:rPr>
                <w:b/>
                <w:bCs/>
                <w:sz w:val="16"/>
                <w:szCs w:val="14"/>
              </w:rPr>
            </w:pPr>
            <w:r w:rsidRPr="005E78C7">
              <w:rPr>
                <w:b/>
                <w:bCs/>
                <w:sz w:val="16"/>
                <w:szCs w:val="14"/>
              </w:rPr>
              <w:t>Appendices: summary of changes</w:t>
            </w:r>
          </w:p>
        </w:tc>
      </w:tr>
      <w:tr w:rsidR="00053AD3" w14:paraId="51D80EC1" w14:textId="77777777" w:rsidTr="006C0C7F">
        <w:trPr>
          <w:trHeight w:val="258"/>
        </w:trPr>
        <w:tc>
          <w:tcPr>
            <w:tcW w:w="504" w:type="pct"/>
            <w:vMerge/>
            <w:tcBorders>
              <w:left w:val="single" w:sz="4" w:space="0" w:color="999999"/>
              <w:right w:val="single" w:sz="4" w:space="0" w:color="999999"/>
            </w:tcBorders>
            <w:vAlign w:val="center"/>
          </w:tcPr>
          <w:p w14:paraId="4E217E70" w14:textId="5C89D4A1"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75FC5CE9" w14:textId="4D189687" w:rsidR="005226B7" w:rsidRDefault="005226B7" w:rsidP="006B721D">
            <w:pPr>
              <w:spacing w:before="80" w:after="80" w:line="240" w:lineRule="auto"/>
              <w:jc w:val="center"/>
              <w:rPr>
                <w:sz w:val="16"/>
                <w:szCs w:val="16"/>
              </w:rPr>
            </w:pPr>
          </w:p>
        </w:tc>
        <w:tc>
          <w:tcPr>
            <w:tcW w:w="763" w:type="pct"/>
            <w:tcBorders>
              <w:top w:val="single" w:sz="4" w:space="0" w:color="999999" w:themeColor="text1" w:themeTint="66"/>
              <w:left w:val="single" w:sz="4" w:space="0" w:color="999999"/>
              <w:bottom w:val="single" w:sz="4" w:space="0" w:color="999999" w:themeColor="text1" w:themeTint="66"/>
              <w:right w:val="single" w:sz="4" w:space="0" w:color="999999" w:themeColor="text1" w:themeTint="66"/>
            </w:tcBorders>
            <w:shd w:val="clear" w:color="auto" w:fill="F2F2F2" w:themeFill="background1" w:themeFillShade="F2"/>
            <w:vAlign w:val="center"/>
          </w:tcPr>
          <w:p w14:paraId="7348C3E5" w14:textId="77777777" w:rsidR="005226B7" w:rsidRDefault="005226B7" w:rsidP="00B526FD">
            <w:pPr>
              <w:spacing w:before="0" w:after="0" w:line="240" w:lineRule="auto"/>
              <w:contextualSpacing/>
              <w:rPr>
                <w:sz w:val="16"/>
                <w:szCs w:val="16"/>
              </w:rPr>
            </w:pPr>
            <w:r>
              <w:rPr>
                <w:sz w:val="16"/>
                <w:szCs w:val="16"/>
              </w:rPr>
              <w:t>Table A1</w:t>
            </w:r>
          </w:p>
          <w:p w14:paraId="6D8548C2" w14:textId="77777777" w:rsidR="005226B7" w:rsidRDefault="005226B7" w:rsidP="00B526FD">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D452CE5" w14:textId="4990142A" w:rsidR="005226B7" w:rsidRDefault="005226B7" w:rsidP="00B526FD">
            <w:pPr>
              <w:spacing w:before="80" w:after="80" w:line="240" w:lineRule="auto"/>
              <w:contextualSpacing/>
              <w:rPr>
                <w:sz w:val="16"/>
                <w:szCs w:val="14"/>
              </w:rPr>
            </w:pPr>
            <w:r>
              <w:rPr>
                <w:rFonts w:cs="Segoe UI"/>
                <w:sz w:val="16"/>
                <w:szCs w:val="16"/>
              </w:rPr>
              <w:t xml:space="preserve">Removed </w:t>
            </w:r>
            <w:r w:rsidRPr="0017104D">
              <w:rPr>
                <w:rFonts w:cs="Segoe UI"/>
                <w:sz w:val="16"/>
                <w:szCs w:val="16"/>
              </w:rPr>
              <w:t>Site-specific COVID Tracer App QR codes have been created.</w:t>
            </w:r>
          </w:p>
        </w:tc>
      </w:tr>
      <w:tr w:rsidR="00C4448E" w14:paraId="1849968E" w14:textId="77777777" w:rsidTr="006C0C7F">
        <w:trPr>
          <w:trHeight w:val="258"/>
        </w:trPr>
        <w:tc>
          <w:tcPr>
            <w:tcW w:w="504" w:type="pct"/>
            <w:vMerge/>
            <w:tcBorders>
              <w:left w:val="single" w:sz="4" w:space="0" w:color="999999"/>
              <w:right w:val="single" w:sz="4" w:space="0" w:color="999999"/>
            </w:tcBorders>
            <w:vAlign w:val="center"/>
          </w:tcPr>
          <w:p w14:paraId="2BB36274" w14:textId="3924C37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BD4D1F0" w14:textId="6283E803" w:rsidR="005226B7" w:rsidRDefault="005226B7" w:rsidP="006B721D">
            <w:pPr>
              <w:spacing w:before="80" w:after="80" w:line="240" w:lineRule="auto"/>
              <w:jc w:val="center"/>
              <w:rPr>
                <w:sz w:val="16"/>
                <w:szCs w:val="16"/>
              </w:rPr>
            </w:pPr>
          </w:p>
        </w:tc>
        <w:tc>
          <w:tcPr>
            <w:tcW w:w="763" w:type="pct"/>
            <w:tcBorders>
              <w:top w:val="single" w:sz="4" w:space="0" w:color="999999" w:themeColor="text1" w:themeTint="66"/>
              <w:left w:val="single" w:sz="4" w:space="0" w:color="999999"/>
              <w:bottom w:val="single" w:sz="4" w:space="0" w:color="999999" w:themeColor="text1" w:themeTint="66"/>
              <w:right w:val="single" w:sz="4" w:space="0" w:color="999999" w:themeColor="text1" w:themeTint="66"/>
            </w:tcBorders>
            <w:vAlign w:val="center"/>
          </w:tcPr>
          <w:p w14:paraId="37625F5B" w14:textId="77777777" w:rsidR="005226B7" w:rsidRDefault="005226B7" w:rsidP="00B526FD">
            <w:pPr>
              <w:spacing w:before="0" w:after="0" w:line="240" w:lineRule="auto"/>
              <w:contextualSpacing/>
              <w:rPr>
                <w:sz w:val="16"/>
                <w:szCs w:val="16"/>
              </w:rPr>
            </w:pPr>
            <w:r>
              <w:rPr>
                <w:sz w:val="16"/>
                <w:szCs w:val="16"/>
              </w:rPr>
              <w:t>Table A3</w:t>
            </w:r>
          </w:p>
          <w:p w14:paraId="4E8696D7" w14:textId="77777777" w:rsidR="005226B7" w:rsidRDefault="005226B7" w:rsidP="00B526FD">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C5587DB" w14:textId="53F10691" w:rsidR="005226B7" w:rsidRDefault="005226B7" w:rsidP="00B526FD">
            <w:pPr>
              <w:spacing w:before="80" w:after="80" w:line="240" w:lineRule="auto"/>
              <w:contextualSpacing/>
              <w:rPr>
                <w:sz w:val="16"/>
                <w:szCs w:val="14"/>
              </w:rPr>
            </w:pPr>
            <w:r>
              <w:rPr>
                <w:rFonts w:cs="Segoe UI"/>
                <w:sz w:val="16"/>
                <w:szCs w:val="16"/>
              </w:rPr>
              <w:t>Removed arranging for consumers to return for second dose.</w:t>
            </w:r>
          </w:p>
        </w:tc>
      </w:tr>
      <w:tr w:rsidR="00053AD3" w14:paraId="1F647E70" w14:textId="77777777" w:rsidTr="006C0C7F">
        <w:trPr>
          <w:trHeight w:val="258"/>
        </w:trPr>
        <w:tc>
          <w:tcPr>
            <w:tcW w:w="504" w:type="pct"/>
            <w:vMerge/>
            <w:tcBorders>
              <w:left w:val="single" w:sz="4" w:space="0" w:color="999999"/>
              <w:right w:val="single" w:sz="4" w:space="0" w:color="999999"/>
            </w:tcBorders>
            <w:vAlign w:val="center"/>
          </w:tcPr>
          <w:p w14:paraId="291BA633" w14:textId="658295DC"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4C3B690" w14:textId="3C2ABC4A" w:rsidR="005226B7" w:rsidRDefault="005226B7" w:rsidP="006B721D">
            <w:pPr>
              <w:spacing w:before="80" w:after="80" w:line="240" w:lineRule="auto"/>
              <w:jc w:val="center"/>
              <w:rPr>
                <w:sz w:val="16"/>
                <w:szCs w:val="16"/>
              </w:rPr>
            </w:pPr>
          </w:p>
        </w:tc>
        <w:tc>
          <w:tcPr>
            <w:tcW w:w="763" w:type="pct"/>
            <w:tcBorders>
              <w:top w:val="single" w:sz="4" w:space="0" w:color="999999" w:themeColor="text1" w:themeTint="66"/>
              <w:left w:val="single" w:sz="4" w:space="0" w:color="999999"/>
              <w:bottom w:val="single" w:sz="4" w:space="0" w:color="999999" w:themeColor="text1" w:themeTint="66"/>
              <w:right w:val="single" w:sz="4" w:space="0" w:color="999999" w:themeColor="text1" w:themeTint="66"/>
            </w:tcBorders>
            <w:shd w:val="clear" w:color="auto" w:fill="F2F2F2" w:themeFill="background1" w:themeFillShade="F2"/>
            <w:vAlign w:val="center"/>
          </w:tcPr>
          <w:p w14:paraId="033F8975" w14:textId="6095C0B7" w:rsidR="005226B7" w:rsidRDefault="005226B7" w:rsidP="00B526FD">
            <w:pPr>
              <w:spacing w:before="80" w:after="80" w:line="240" w:lineRule="auto"/>
              <w:contextualSpacing/>
              <w:rPr>
                <w:sz w:val="16"/>
                <w:szCs w:val="16"/>
              </w:rPr>
            </w:pPr>
            <w:r>
              <w:rPr>
                <w:sz w:val="16"/>
                <w:szCs w:val="16"/>
              </w:rPr>
              <w:t>Table A5</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7890A7F" w14:textId="6C0F16BA" w:rsidR="005226B7" w:rsidRDefault="005226B7" w:rsidP="00B526FD">
            <w:pPr>
              <w:spacing w:before="80" w:after="80" w:line="240" w:lineRule="auto"/>
              <w:contextualSpacing/>
              <w:rPr>
                <w:sz w:val="16"/>
                <w:szCs w:val="14"/>
              </w:rPr>
            </w:pPr>
            <w:r>
              <w:rPr>
                <w:rFonts w:cs="Segoe UI"/>
                <w:sz w:val="16"/>
                <w:szCs w:val="16"/>
              </w:rPr>
              <w:t>Removed reference to additional infection prevention control for staff working near MIQ.</w:t>
            </w:r>
          </w:p>
        </w:tc>
      </w:tr>
      <w:tr w:rsidR="005226B7" w14:paraId="264EA4DE" w14:textId="77777777" w:rsidTr="006C0C7F">
        <w:trPr>
          <w:trHeight w:val="258"/>
        </w:trPr>
        <w:tc>
          <w:tcPr>
            <w:tcW w:w="504" w:type="pct"/>
            <w:vMerge/>
            <w:tcBorders>
              <w:left w:val="single" w:sz="4" w:space="0" w:color="999999"/>
              <w:right w:val="single" w:sz="4" w:space="0" w:color="999999"/>
            </w:tcBorders>
            <w:vAlign w:val="center"/>
          </w:tcPr>
          <w:p w14:paraId="3B4F01B8" w14:textId="491C08BF"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6101D5D2" w14:textId="35E5E74C" w:rsidR="005226B7" w:rsidRDefault="005226B7" w:rsidP="006B721D">
            <w:pPr>
              <w:spacing w:before="80" w:after="80" w:line="240" w:lineRule="auto"/>
              <w:jc w:val="center"/>
              <w:rPr>
                <w:sz w:val="16"/>
                <w:szCs w:val="16"/>
              </w:rPr>
            </w:pPr>
          </w:p>
        </w:tc>
        <w:tc>
          <w:tcPr>
            <w:tcW w:w="763" w:type="pct"/>
            <w:tcBorders>
              <w:left w:val="single" w:sz="4" w:space="0" w:color="999999"/>
            </w:tcBorders>
            <w:vAlign w:val="center"/>
          </w:tcPr>
          <w:p w14:paraId="1E74BB4C" w14:textId="1A1044EF" w:rsidR="005226B7" w:rsidRDefault="005226B7" w:rsidP="006B721D">
            <w:pPr>
              <w:spacing w:before="80" w:after="80" w:line="240" w:lineRule="auto"/>
              <w:contextualSpacing/>
              <w:rPr>
                <w:sz w:val="16"/>
                <w:szCs w:val="16"/>
              </w:rPr>
            </w:pPr>
            <w:r>
              <w:rPr>
                <w:sz w:val="16"/>
                <w:szCs w:val="16"/>
              </w:rPr>
              <w:t xml:space="preserve">Appendix 1 </w:t>
            </w:r>
          </w:p>
        </w:tc>
        <w:tc>
          <w:tcPr>
            <w:tcW w:w="3190" w:type="pct"/>
            <w:vAlign w:val="center"/>
          </w:tcPr>
          <w:p w14:paraId="7F421C8F" w14:textId="130ABF8C" w:rsidR="005226B7" w:rsidRDefault="005226B7" w:rsidP="006B721D">
            <w:pPr>
              <w:spacing w:before="80" w:after="80" w:line="240" w:lineRule="auto"/>
              <w:contextualSpacing/>
              <w:rPr>
                <w:sz w:val="16"/>
                <w:szCs w:val="14"/>
              </w:rPr>
            </w:pPr>
            <w:r>
              <w:rPr>
                <w:sz w:val="16"/>
                <w:szCs w:val="14"/>
              </w:rPr>
              <w:t>Updated NIP incident notification form to updating relevant system to reflect actual dose administered.</w:t>
            </w:r>
          </w:p>
        </w:tc>
      </w:tr>
      <w:tr w:rsidR="002C64D4" w14:paraId="237B21AC" w14:textId="77777777" w:rsidTr="005130CC">
        <w:trPr>
          <w:trHeight w:val="258"/>
        </w:trPr>
        <w:tc>
          <w:tcPr>
            <w:tcW w:w="504" w:type="pct"/>
            <w:vMerge w:val="restart"/>
            <w:vAlign w:val="center"/>
          </w:tcPr>
          <w:p w14:paraId="75897B2A" w14:textId="77777777" w:rsidR="002C64D4" w:rsidRDefault="002C64D4" w:rsidP="00107ADE">
            <w:pPr>
              <w:spacing w:before="80" w:after="80" w:line="240" w:lineRule="auto"/>
              <w:rPr>
                <w:sz w:val="16"/>
                <w:szCs w:val="16"/>
              </w:rPr>
            </w:pPr>
            <w:r>
              <w:rPr>
                <w:sz w:val="16"/>
                <w:szCs w:val="16"/>
              </w:rPr>
              <w:t>58.0</w:t>
            </w:r>
          </w:p>
          <w:p w14:paraId="7D9A69E5" w14:textId="1FE0112B" w:rsidR="002C64D4" w:rsidRDefault="002C64D4" w:rsidP="00107ADE">
            <w:pPr>
              <w:spacing w:before="80" w:after="80" w:line="240" w:lineRule="auto"/>
              <w:rPr>
                <w:sz w:val="16"/>
                <w:szCs w:val="16"/>
              </w:rPr>
            </w:pPr>
            <w:bookmarkStart w:id="540" w:name="_Hlk152596438"/>
          </w:p>
        </w:tc>
        <w:tc>
          <w:tcPr>
            <w:tcW w:w="543" w:type="pct"/>
            <w:vMerge w:val="restart"/>
            <w:vAlign w:val="center"/>
          </w:tcPr>
          <w:p w14:paraId="10E5FD3E" w14:textId="77777777" w:rsidR="002C64D4" w:rsidRDefault="002C64D4" w:rsidP="00107ADE">
            <w:pPr>
              <w:spacing w:before="80" w:after="80" w:line="240" w:lineRule="auto"/>
              <w:jc w:val="center"/>
              <w:rPr>
                <w:sz w:val="16"/>
                <w:szCs w:val="16"/>
              </w:rPr>
            </w:pPr>
          </w:p>
          <w:p w14:paraId="4651DC53" w14:textId="77777777" w:rsidR="002C64D4" w:rsidRDefault="002C64D4" w:rsidP="00107ADE">
            <w:pPr>
              <w:spacing w:before="80" w:after="80" w:line="240" w:lineRule="auto"/>
              <w:jc w:val="center"/>
              <w:rPr>
                <w:sz w:val="16"/>
                <w:szCs w:val="16"/>
              </w:rPr>
            </w:pPr>
            <w:r>
              <w:rPr>
                <w:sz w:val="16"/>
                <w:szCs w:val="16"/>
              </w:rPr>
              <w:t>04/03/24</w:t>
            </w:r>
          </w:p>
          <w:p w14:paraId="00B5E2BF" w14:textId="77777777" w:rsidR="002C64D4" w:rsidRDefault="002C64D4" w:rsidP="00107ADE">
            <w:pPr>
              <w:spacing w:before="80" w:after="80" w:line="240" w:lineRule="auto"/>
              <w:jc w:val="center"/>
              <w:rPr>
                <w:sz w:val="16"/>
                <w:szCs w:val="16"/>
              </w:rPr>
            </w:pPr>
          </w:p>
          <w:p w14:paraId="27DD77E5" w14:textId="2441CFF3" w:rsidR="002C64D4" w:rsidRDefault="002C64D4" w:rsidP="00107ADE">
            <w:pPr>
              <w:spacing w:before="80" w:after="80" w:line="240" w:lineRule="auto"/>
              <w:jc w:val="center"/>
              <w:rPr>
                <w:sz w:val="16"/>
                <w:szCs w:val="16"/>
              </w:rPr>
            </w:pPr>
          </w:p>
        </w:tc>
        <w:tc>
          <w:tcPr>
            <w:tcW w:w="3953" w:type="pct"/>
            <w:gridSpan w:val="2"/>
            <w:vAlign w:val="center"/>
          </w:tcPr>
          <w:p w14:paraId="0EFD38DD" w14:textId="2783C7CD" w:rsidR="002C64D4" w:rsidRPr="00EB05A9" w:rsidRDefault="002C64D4" w:rsidP="007358EF">
            <w:pPr>
              <w:spacing w:before="80" w:after="80" w:line="240" w:lineRule="auto"/>
              <w:contextualSpacing/>
              <w:jc w:val="center"/>
              <w:rPr>
                <w:b/>
                <w:bCs/>
                <w:sz w:val="16"/>
                <w:szCs w:val="14"/>
              </w:rPr>
            </w:pPr>
            <w:r w:rsidRPr="00EB05A9">
              <w:rPr>
                <w:rFonts w:cs="Segoe UI"/>
                <w:b/>
                <w:bCs/>
                <w:sz w:val="16"/>
                <w:szCs w:val="14"/>
              </w:rPr>
              <w:t>Section A:</w:t>
            </w:r>
          </w:p>
        </w:tc>
      </w:tr>
      <w:tr w:rsidR="00D63D66" w14:paraId="320BDE16" w14:textId="77777777" w:rsidTr="006C0C7F">
        <w:trPr>
          <w:trHeight w:val="258"/>
        </w:trPr>
        <w:tc>
          <w:tcPr>
            <w:tcW w:w="504" w:type="pct"/>
            <w:vMerge/>
            <w:vAlign w:val="center"/>
          </w:tcPr>
          <w:p w14:paraId="0BFC1BC6" w14:textId="21A5B658" w:rsidR="002C64D4" w:rsidRPr="005A23F9" w:rsidRDefault="002C64D4" w:rsidP="002A0F8B">
            <w:pPr>
              <w:spacing w:before="80" w:after="80" w:line="240" w:lineRule="auto"/>
              <w:rPr>
                <w:sz w:val="16"/>
                <w:szCs w:val="16"/>
              </w:rPr>
            </w:pPr>
          </w:p>
        </w:tc>
        <w:tc>
          <w:tcPr>
            <w:tcW w:w="543" w:type="pct"/>
            <w:vMerge/>
            <w:vAlign w:val="center"/>
          </w:tcPr>
          <w:p w14:paraId="61C22663" w14:textId="41F99EF5"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0478B4A" w14:textId="1A163F66"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8.2</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3B7823C" w14:textId="628AFE53" w:rsidR="002C64D4" w:rsidRPr="005A23F9" w:rsidRDefault="002C64D4" w:rsidP="002A0F8B">
            <w:pPr>
              <w:spacing w:before="80" w:after="80" w:line="240" w:lineRule="auto"/>
              <w:contextualSpacing/>
              <w:rPr>
                <w:rFonts w:cs="Segoe UI"/>
                <w:sz w:val="16"/>
                <w:szCs w:val="14"/>
              </w:rPr>
            </w:pPr>
            <w:r w:rsidRPr="005A23F9">
              <w:rPr>
                <w:rFonts w:cs="Segoe UI"/>
                <w:sz w:val="16"/>
                <w:szCs w:val="14"/>
              </w:rPr>
              <w:t xml:space="preserve">Updated section </w:t>
            </w:r>
            <w:r>
              <w:rPr>
                <w:rFonts w:cs="Segoe UI"/>
                <w:sz w:val="16"/>
                <w:szCs w:val="14"/>
              </w:rPr>
              <w:t xml:space="preserve">for use of Comirnaty 30mcg XBB.1.5 </w:t>
            </w:r>
            <w:r w:rsidRPr="005A23F9">
              <w:rPr>
                <w:rFonts w:cs="Segoe UI"/>
                <w:sz w:val="16"/>
                <w:szCs w:val="14"/>
              </w:rPr>
              <w:t>vaccine</w:t>
            </w:r>
            <w:r>
              <w:rPr>
                <w:rFonts w:cs="Segoe UI"/>
                <w:sz w:val="16"/>
                <w:szCs w:val="14"/>
              </w:rPr>
              <w:t>s and vaccine labels</w:t>
            </w:r>
            <w:r w:rsidRPr="005A23F9">
              <w:rPr>
                <w:rFonts w:cs="Segoe UI"/>
                <w:sz w:val="16"/>
                <w:szCs w:val="14"/>
              </w:rPr>
              <w:t>.</w:t>
            </w:r>
          </w:p>
        </w:tc>
      </w:tr>
      <w:tr w:rsidR="002C64D4" w14:paraId="01537E60" w14:textId="77777777" w:rsidTr="006C0C7F">
        <w:trPr>
          <w:trHeight w:val="258"/>
        </w:trPr>
        <w:tc>
          <w:tcPr>
            <w:tcW w:w="504" w:type="pct"/>
            <w:vMerge/>
            <w:vAlign w:val="center"/>
          </w:tcPr>
          <w:p w14:paraId="60BE31AE" w14:textId="7369AF2F" w:rsidR="002C64D4" w:rsidRPr="005A23F9" w:rsidRDefault="002C64D4" w:rsidP="002A0F8B">
            <w:pPr>
              <w:spacing w:before="80" w:after="80" w:line="240" w:lineRule="auto"/>
              <w:rPr>
                <w:sz w:val="16"/>
                <w:szCs w:val="16"/>
              </w:rPr>
            </w:pPr>
          </w:p>
        </w:tc>
        <w:tc>
          <w:tcPr>
            <w:tcW w:w="543" w:type="pct"/>
            <w:vMerge/>
            <w:vAlign w:val="center"/>
          </w:tcPr>
          <w:p w14:paraId="7B84CF07" w14:textId="5C81F73E"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107322F" w14:textId="094BA0EE"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 xml:space="preserve">Table 8.1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56977B8" w14:textId="77777777" w:rsidR="002C64D4" w:rsidRDefault="002C64D4" w:rsidP="002A0F8B">
            <w:pPr>
              <w:spacing w:before="0" w:after="0" w:line="240" w:lineRule="auto"/>
              <w:contextualSpacing/>
              <w:rPr>
                <w:rFonts w:cs="Segoe UI"/>
                <w:sz w:val="16"/>
                <w:szCs w:val="14"/>
              </w:rPr>
            </w:pPr>
            <w:r w:rsidRPr="005A23F9">
              <w:rPr>
                <w:rFonts w:cs="Segoe UI"/>
                <w:sz w:val="16"/>
                <w:szCs w:val="14"/>
              </w:rPr>
              <w:t xml:space="preserve">Updated table </w:t>
            </w:r>
            <w:r>
              <w:rPr>
                <w:rFonts w:cs="Segoe UI"/>
                <w:sz w:val="16"/>
                <w:szCs w:val="14"/>
              </w:rPr>
              <w:t xml:space="preserve">for use of Comirnaty 30mcg XBB.1.5 vaccines. </w:t>
            </w:r>
          </w:p>
          <w:p w14:paraId="7C1D0B9D" w14:textId="2A229C98" w:rsidR="002C64D4" w:rsidRPr="005A23F9" w:rsidRDefault="002C64D4" w:rsidP="002A0F8B">
            <w:pPr>
              <w:spacing w:before="80" w:after="80" w:line="240" w:lineRule="auto"/>
              <w:contextualSpacing/>
              <w:rPr>
                <w:rFonts w:cs="Segoe UI"/>
                <w:sz w:val="16"/>
                <w:szCs w:val="14"/>
              </w:rPr>
            </w:pPr>
            <w:r>
              <w:rPr>
                <w:rFonts w:cs="Segoe UI"/>
                <w:sz w:val="16"/>
                <w:szCs w:val="14"/>
              </w:rPr>
              <w:t>Added note to refer to expiry date on Nuvaxovid pack as shelf life may have extended.</w:t>
            </w:r>
          </w:p>
        </w:tc>
      </w:tr>
      <w:tr w:rsidR="00D63D66" w14:paraId="2EF525AE" w14:textId="77777777" w:rsidTr="006C0C7F">
        <w:trPr>
          <w:trHeight w:val="258"/>
        </w:trPr>
        <w:tc>
          <w:tcPr>
            <w:tcW w:w="504" w:type="pct"/>
            <w:vMerge/>
            <w:vAlign w:val="center"/>
          </w:tcPr>
          <w:p w14:paraId="4934259E" w14:textId="037DE66A" w:rsidR="002C64D4" w:rsidRPr="005A23F9" w:rsidRDefault="002C64D4" w:rsidP="002A0F8B">
            <w:pPr>
              <w:spacing w:before="80" w:after="80" w:line="240" w:lineRule="auto"/>
              <w:rPr>
                <w:sz w:val="16"/>
                <w:szCs w:val="16"/>
              </w:rPr>
            </w:pPr>
          </w:p>
        </w:tc>
        <w:tc>
          <w:tcPr>
            <w:tcW w:w="543" w:type="pct"/>
            <w:vMerge/>
            <w:vAlign w:val="center"/>
          </w:tcPr>
          <w:p w14:paraId="70940173" w14:textId="1E9E8FAC"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9089DEC" w14:textId="0CDE4964"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8.5</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5A9F5E65" w14:textId="46B23075" w:rsidR="002C64D4" w:rsidRPr="005A23F9" w:rsidRDefault="002C64D4" w:rsidP="002A0F8B">
            <w:pPr>
              <w:spacing w:before="80" w:after="80" w:line="240" w:lineRule="auto"/>
              <w:contextualSpacing/>
              <w:rPr>
                <w:rFonts w:cs="Segoe UI"/>
                <w:sz w:val="16"/>
                <w:szCs w:val="14"/>
              </w:rPr>
            </w:pPr>
            <w:r w:rsidRPr="005A23F9">
              <w:rPr>
                <w:rFonts w:cs="Segoe UI"/>
                <w:sz w:val="16"/>
                <w:szCs w:val="14"/>
              </w:rPr>
              <w:t xml:space="preserve">Changed terminology for Comirnaty vaccines.  </w:t>
            </w:r>
          </w:p>
        </w:tc>
      </w:tr>
      <w:tr w:rsidR="002C64D4" w14:paraId="0D68D6E5" w14:textId="77777777" w:rsidTr="006C0C7F">
        <w:trPr>
          <w:trHeight w:val="258"/>
        </w:trPr>
        <w:tc>
          <w:tcPr>
            <w:tcW w:w="504" w:type="pct"/>
            <w:vMerge/>
            <w:vAlign w:val="center"/>
          </w:tcPr>
          <w:p w14:paraId="36467056" w14:textId="5D4F3ED5" w:rsidR="002C64D4" w:rsidRPr="005A23F9" w:rsidRDefault="002C64D4" w:rsidP="002A0F8B">
            <w:pPr>
              <w:spacing w:before="80" w:after="80" w:line="240" w:lineRule="auto"/>
              <w:rPr>
                <w:sz w:val="16"/>
                <w:szCs w:val="16"/>
              </w:rPr>
            </w:pPr>
          </w:p>
        </w:tc>
        <w:tc>
          <w:tcPr>
            <w:tcW w:w="543" w:type="pct"/>
            <w:vMerge/>
            <w:vAlign w:val="center"/>
          </w:tcPr>
          <w:p w14:paraId="475067D6" w14:textId="73E1F1C7"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2AC595A" w14:textId="3CF9DC02"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 xml:space="preserve">Section 8.6.2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8ECBF04" w14:textId="587A1AF5" w:rsidR="002C64D4" w:rsidRPr="005A23F9" w:rsidRDefault="002C64D4" w:rsidP="002A0F8B">
            <w:pPr>
              <w:spacing w:before="80" w:after="80" w:line="240" w:lineRule="auto"/>
              <w:contextualSpacing/>
              <w:rPr>
                <w:rFonts w:cs="Segoe UI"/>
                <w:sz w:val="16"/>
                <w:szCs w:val="14"/>
              </w:rPr>
            </w:pPr>
            <w:r w:rsidRPr="005A23F9">
              <w:rPr>
                <w:rFonts w:cs="Segoe UI"/>
                <w:sz w:val="16"/>
                <w:szCs w:val="14"/>
              </w:rPr>
              <w:t xml:space="preserve">Removed named vaccines under Comirnaty vaccines.  </w:t>
            </w:r>
          </w:p>
        </w:tc>
      </w:tr>
      <w:tr w:rsidR="00D63D66" w14:paraId="2B5823D2" w14:textId="77777777" w:rsidTr="006C0C7F">
        <w:trPr>
          <w:trHeight w:val="258"/>
        </w:trPr>
        <w:tc>
          <w:tcPr>
            <w:tcW w:w="504" w:type="pct"/>
            <w:vMerge/>
            <w:vAlign w:val="center"/>
          </w:tcPr>
          <w:p w14:paraId="1E31A399" w14:textId="1A5C1A98" w:rsidR="002C64D4" w:rsidRPr="005A23F9" w:rsidRDefault="002C64D4" w:rsidP="002A0F8B">
            <w:pPr>
              <w:spacing w:before="80" w:after="80" w:line="240" w:lineRule="auto"/>
              <w:rPr>
                <w:sz w:val="16"/>
                <w:szCs w:val="16"/>
              </w:rPr>
            </w:pPr>
          </w:p>
        </w:tc>
        <w:tc>
          <w:tcPr>
            <w:tcW w:w="543" w:type="pct"/>
            <w:vMerge/>
            <w:vAlign w:val="center"/>
          </w:tcPr>
          <w:p w14:paraId="715DE0E6" w14:textId="1EFEBC1B"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989B9DC" w14:textId="5F6907DD"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8.7</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3AC12BF" w14:textId="2FE59D1C" w:rsidR="002C64D4" w:rsidRPr="005A23F9" w:rsidRDefault="00A80786" w:rsidP="002A0F8B">
            <w:pPr>
              <w:spacing w:before="80" w:after="80" w:line="240" w:lineRule="auto"/>
              <w:contextualSpacing/>
              <w:rPr>
                <w:rFonts w:cs="Segoe UI"/>
                <w:sz w:val="16"/>
                <w:szCs w:val="14"/>
              </w:rPr>
            </w:pPr>
            <w:r w:rsidRPr="0093586B">
              <w:rPr>
                <w:rFonts w:cs="Segoe UI"/>
                <w:sz w:val="16"/>
                <w:szCs w:val="14"/>
              </w:rPr>
              <w:t>Updated advice</w:t>
            </w:r>
            <w:r>
              <w:rPr>
                <w:rFonts w:cs="Segoe UI"/>
                <w:sz w:val="16"/>
                <w:szCs w:val="14"/>
              </w:rPr>
              <w:t xml:space="preserve"> to reflect best practice to administer doses as soon as possible after drawing up</w:t>
            </w:r>
            <w:r w:rsidRPr="0093586B">
              <w:rPr>
                <w:rFonts w:cs="Segoe UI"/>
                <w:sz w:val="16"/>
                <w:szCs w:val="14"/>
              </w:rPr>
              <w:t>.</w:t>
            </w:r>
          </w:p>
        </w:tc>
      </w:tr>
      <w:tr w:rsidR="002C64D4" w14:paraId="712F635A" w14:textId="77777777" w:rsidTr="006C0C7F">
        <w:trPr>
          <w:trHeight w:val="258"/>
        </w:trPr>
        <w:tc>
          <w:tcPr>
            <w:tcW w:w="504" w:type="pct"/>
            <w:vMerge/>
            <w:vAlign w:val="center"/>
          </w:tcPr>
          <w:p w14:paraId="07355BC4" w14:textId="009FC73A" w:rsidR="002C64D4" w:rsidRPr="005A23F9" w:rsidRDefault="002C64D4" w:rsidP="002A0F8B">
            <w:pPr>
              <w:spacing w:before="80" w:after="80" w:line="240" w:lineRule="auto"/>
              <w:rPr>
                <w:sz w:val="16"/>
                <w:szCs w:val="16"/>
              </w:rPr>
            </w:pPr>
          </w:p>
        </w:tc>
        <w:tc>
          <w:tcPr>
            <w:tcW w:w="543" w:type="pct"/>
            <w:vMerge/>
            <w:vAlign w:val="center"/>
          </w:tcPr>
          <w:p w14:paraId="250E159E" w14:textId="671E7083"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86016B5" w14:textId="79F6F724"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8.7.1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953DC19" w14:textId="44530C76" w:rsidR="002C64D4" w:rsidRPr="005A23F9" w:rsidRDefault="002C64D4" w:rsidP="002A0F8B">
            <w:pPr>
              <w:spacing w:before="80" w:after="80" w:line="240" w:lineRule="auto"/>
              <w:contextualSpacing/>
              <w:rPr>
                <w:rFonts w:cs="Segoe UI"/>
                <w:sz w:val="16"/>
                <w:szCs w:val="14"/>
              </w:rPr>
            </w:pPr>
            <w:r>
              <w:rPr>
                <w:rFonts w:cs="Segoe UI"/>
                <w:sz w:val="16"/>
                <w:szCs w:val="14"/>
              </w:rPr>
              <w:t xml:space="preserve">Updated advice </w:t>
            </w:r>
            <w:r w:rsidR="00ED6C10">
              <w:rPr>
                <w:rFonts w:cs="Segoe UI"/>
                <w:sz w:val="16"/>
                <w:szCs w:val="14"/>
              </w:rPr>
              <w:t>to include use of labels.</w:t>
            </w:r>
            <w:r w:rsidRPr="005A23F9">
              <w:rPr>
                <w:rFonts w:cs="Segoe UI"/>
                <w:sz w:val="16"/>
                <w:szCs w:val="14"/>
              </w:rPr>
              <w:t xml:space="preserve">  </w:t>
            </w:r>
          </w:p>
        </w:tc>
      </w:tr>
      <w:tr w:rsidR="00D63D66" w14:paraId="21F9185A" w14:textId="77777777" w:rsidTr="006C0C7F">
        <w:trPr>
          <w:trHeight w:val="258"/>
        </w:trPr>
        <w:tc>
          <w:tcPr>
            <w:tcW w:w="504" w:type="pct"/>
            <w:vMerge/>
            <w:vAlign w:val="center"/>
          </w:tcPr>
          <w:p w14:paraId="4438D107" w14:textId="493D9F80" w:rsidR="002C64D4" w:rsidRPr="005A23F9" w:rsidRDefault="002C64D4" w:rsidP="002A0F8B">
            <w:pPr>
              <w:spacing w:before="80" w:after="80" w:line="240" w:lineRule="auto"/>
              <w:rPr>
                <w:sz w:val="16"/>
                <w:szCs w:val="16"/>
              </w:rPr>
            </w:pPr>
          </w:p>
        </w:tc>
        <w:tc>
          <w:tcPr>
            <w:tcW w:w="543" w:type="pct"/>
            <w:vMerge/>
            <w:vAlign w:val="center"/>
          </w:tcPr>
          <w:p w14:paraId="52B7D7BA" w14:textId="63B21170"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1DBE0C5" w14:textId="084CE6D8"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9.1.5</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B4ADC7B" w14:textId="627ECA7F" w:rsidR="002C64D4" w:rsidRPr="005A23F9" w:rsidRDefault="002C64D4" w:rsidP="002A0F8B">
            <w:pPr>
              <w:spacing w:before="80" w:after="80" w:line="240" w:lineRule="auto"/>
              <w:contextualSpacing/>
              <w:rPr>
                <w:rFonts w:cs="Segoe UI"/>
                <w:sz w:val="16"/>
                <w:szCs w:val="14"/>
              </w:rPr>
            </w:pPr>
            <w:r w:rsidRPr="005A23F9">
              <w:rPr>
                <w:rFonts w:cs="Segoe UI"/>
                <w:sz w:val="16"/>
                <w:szCs w:val="14"/>
              </w:rPr>
              <w:t>Updated</w:t>
            </w:r>
            <w:r>
              <w:rPr>
                <w:rFonts w:cs="Segoe UI"/>
                <w:sz w:val="16"/>
                <w:szCs w:val="14"/>
              </w:rPr>
              <w:t xml:space="preserve"> section to include</w:t>
            </w:r>
            <w:r w:rsidRPr="005A23F9">
              <w:rPr>
                <w:rFonts w:cs="Segoe UI"/>
                <w:sz w:val="16"/>
                <w:szCs w:val="14"/>
              </w:rPr>
              <w:t xml:space="preserve"> </w:t>
            </w:r>
            <w:r>
              <w:rPr>
                <w:rFonts w:cs="Segoe UI"/>
                <w:sz w:val="16"/>
                <w:szCs w:val="14"/>
              </w:rPr>
              <w:t>Comirnaty 30mcg XBB.1.5 vaccines single-dose and multi-dose pack dimension</w:t>
            </w:r>
            <w:r w:rsidR="00A14858">
              <w:rPr>
                <w:rFonts w:cs="Segoe UI"/>
                <w:sz w:val="16"/>
                <w:szCs w:val="14"/>
              </w:rPr>
              <w:t>s</w:t>
            </w:r>
            <w:r>
              <w:rPr>
                <w:rFonts w:cs="Segoe UI"/>
                <w:sz w:val="16"/>
                <w:szCs w:val="14"/>
              </w:rPr>
              <w:t xml:space="preserve"> and note to consider fridge space when ordering.</w:t>
            </w:r>
          </w:p>
        </w:tc>
      </w:tr>
      <w:tr w:rsidR="002C64D4" w14:paraId="70387338" w14:textId="77777777" w:rsidTr="006C0C7F">
        <w:trPr>
          <w:trHeight w:val="258"/>
        </w:trPr>
        <w:tc>
          <w:tcPr>
            <w:tcW w:w="504" w:type="pct"/>
            <w:vMerge/>
            <w:vAlign w:val="center"/>
          </w:tcPr>
          <w:p w14:paraId="0B31B2AF" w14:textId="4D5B0255" w:rsidR="002C64D4" w:rsidRPr="005A23F9" w:rsidRDefault="002C64D4" w:rsidP="002A0F8B">
            <w:pPr>
              <w:spacing w:before="80" w:after="80" w:line="240" w:lineRule="auto"/>
              <w:rPr>
                <w:sz w:val="16"/>
                <w:szCs w:val="16"/>
              </w:rPr>
            </w:pPr>
          </w:p>
        </w:tc>
        <w:tc>
          <w:tcPr>
            <w:tcW w:w="543" w:type="pct"/>
            <w:vMerge/>
            <w:vAlign w:val="center"/>
          </w:tcPr>
          <w:p w14:paraId="0CA09BA0" w14:textId="28CF9716"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87EF782" w14:textId="0E508395"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10.2</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9E9FA6A" w14:textId="705EA588" w:rsidR="002C64D4" w:rsidRPr="005A23F9" w:rsidRDefault="002C64D4" w:rsidP="002A0F8B">
            <w:pPr>
              <w:spacing w:before="80" w:after="80" w:line="240" w:lineRule="auto"/>
              <w:contextualSpacing/>
              <w:rPr>
                <w:rFonts w:cs="Segoe UI"/>
                <w:sz w:val="16"/>
                <w:szCs w:val="14"/>
              </w:rPr>
            </w:pPr>
            <w:r>
              <w:rPr>
                <w:rFonts w:cs="Segoe UI"/>
                <w:sz w:val="16"/>
                <w:szCs w:val="14"/>
              </w:rPr>
              <w:t>Deleted requirement to remove via</w:t>
            </w:r>
            <w:r w:rsidR="001B706A">
              <w:rPr>
                <w:rFonts w:cs="Segoe UI"/>
                <w:sz w:val="16"/>
                <w:szCs w:val="14"/>
              </w:rPr>
              <w:t>l</w:t>
            </w:r>
            <w:r>
              <w:rPr>
                <w:rFonts w:cs="Segoe UI"/>
                <w:sz w:val="16"/>
                <w:szCs w:val="14"/>
              </w:rPr>
              <w:t xml:space="preserve"> lids and deface vials before disposal</w:t>
            </w:r>
            <w:r w:rsidR="003C4B9C">
              <w:rPr>
                <w:rFonts w:cs="Segoe UI"/>
                <w:sz w:val="16"/>
                <w:szCs w:val="14"/>
              </w:rPr>
              <w:t>.</w:t>
            </w:r>
          </w:p>
        </w:tc>
      </w:tr>
      <w:tr w:rsidR="00D63D66" w14:paraId="7FE4F45C" w14:textId="77777777" w:rsidTr="006C0C7F">
        <w:trPr>
          <w:trHeight w:val="258"/>
        </w:trPr>
        <w:tc>
          <w:tcPr>
            <w:tcW w:w="504" w:type="pct"/>
            <w:vMerge/>
            <w:vAlign w:val="center"/>
          </w:tcPr>
          <w:p w14:paraId="4BD6CB8B" w14:textId="7409149B" w:rsidR="002C64D4" w:rsidRPr="005A23F9" w:rsidRDefault="002C64D4" w:rsidP="002A0F8B">
            <w:pPr>
              <w:spacing w:before="80" w:after="80" w:line="240" w:lineRule="auto"/>
              <w:rPr>
                <w:sz w:val="16"/>
                <w:szCs w:val="16"/>
              </w:rPr>
            </w:pPr>
          </w:p>
        </w:tc>
        <w:tc>
          <w:tcPr>
            <w:tcW w:w="543" w:type="pct"/>
            <w:vMerge/>
            <w:vAlign w:val="center"/>
          </w:tcPr>
          <w:p w14:paraId="0A4B6F96" w14:textId="352DC762"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B048A0A" w14:textId="1584CA18"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10.4</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48304C1E" w14:textId="2249BEE8" w:rsidR="002C64D4" w:rsidRPr="005A23F9" w:rsidRDefault="002C64D4" w:rsidP="002A0F8B">
            <w:pPr>
              <w:spacing w:before="80" w:after="80" w:line="240" w:lineRule="auto"/>
              <w:contextualSpacing/>
              <w:rPr>
                <w:rFonts w:cs="Segoe UI"/>
                <w:sz w:val="16"/>
                <w:szCs w:val="14"/>
              </w:rPr>
            </w:pPr>
            <w:r>
              <w:rPr>
                <w:rFonts w:cs="Segoe UI"/>
                <w:sz w:val="16"/>
                <w:szCs w:val="14"/>
              </w:rPr>
              <w:t>Deleted requirement to black out vaccine related information on packaging before disposal in in secure document destruction bins or biohazard bags.</w:t>
            </w:r>
          </w:p>
        </w:tc>
      </w:tr>
      <w:tr w:rsidR="002C64D4" w14:paraId="23433881" w14:textId="77777777" w:rsidTr="005130CC">
        <w:trPr>
          <w:trHeight w:val="258"/>
        </w:trPr>
        <w:tc>
          <w:tcPr>
            <w:tcW w:w="504" w:type="pct"/>
            <w:vMerge/>
          </w:tcPr>
          <w:p w14:paraId="52BDAFFB" w14:textId="31F4B44A" w:rsidR="002C64D4" w:rsidRPr="005A23F9" w:rsidRDefault="002C64D4" w:rsidP="00107ADE">
            <w:pPr>
              <w:spacing w:before="80" w:after="80" w:line="240" w:lineRule="auto"/>
              <w:rPr>
                <w:sz w:val="16"/>
                <w:szCs w:val="16"/>
              </w:rPr>
            </w:pPr>
          </w:p>
        </w:tc>
        <w:tc>
          <w:tcPr>
            <w:tcW w:w="543" w:type="pct"/>
            <w:vMerge/>
          </w:tcPr>
          <w:p w14:paraId="521519D5" w14:textId="266D987C" w:rsidR="002C64D4" w:rsidRPr="005A23F9" w:rsidRDefault="002C64D4" w:rsidP="00107ADE">
            <w:pPr>
              <w:spacing w:before="80" w:after="80" w:line="240" w:lineRule="auto"/>
              <w:jc w:val="center"/>
              <w:rPr>
                <w:sz w:val="16"/>
                <w:szCs w:val="16"/>
              </w:rPr>
            </w:pPr>
          </w:p>
        </w:tc>
        <w:tc>
          <w:tcPr>
            <w:tcW w:w="3953" w:type="pct"/>
            <w:gridSpan w:val="2"/>
          </w:tcPr>
          <w:p w14:paraId="4D432084" w14:textId="508FC9D1" w:rsidR="002C64D4" w:rsidRPr="0080041F" w:rsidRDefault="002C64D4" w:rsidP="007358EF">
            <w:pPr>
              <w:spacing w:before="0" w:after="0" w:line="240" w:lineRule="auto"/>
              <w:contextualSpacing/>
              <w:jc w:val="center"/>
              <w:rPr>
                <w:rFonts w:cs="Segoe UI"/>
                <w:b/>
                <w:bCs/>
                <w:sz w:val="16"/>
                <w:szCs w:val="14"/>
              </w:rPr>
            </w:pPr>
            <w:r w:rsidRPr="0080041F">
              <w:rPr>
                <w:b/>
                <w:bCs/>
                <w:sz w:val="16"/>
                <w:szCs w:val="14"/>
              </w:rPr>
              <w:t>Section B</w:t>
            </w:r>
          </w:p>
        </w:tc>
      </w:tr>
      <w:tr w:rsidR="002C64D4" w14:paraId="4D6119AF" w14:textId="77777777" w:rsidTr="006C0C7F">
        <w:trPr>
          <w:trHeight w:val="258"/>
        </w:trPr>
        <w:tc>
          <w:tcPr>
            <w:tcW w:w="504" w:type="pct"/>
            <w:vMerge/>
          </w:tcPr>
          <w:p w14:paraId="69355A3C" w14:textId="4459B5DB" w:rsidR="002C64D4" w:rsidRPr="007B0766" w:rsidRDefault="002C64D4" w:rsidP="007C7583">
            <w:pPr>
              <w:spacing w:before="80" w:after="80" w:line="240" w:lineRule="auto"/>
              <w:rPr>
                <w:sz w:val="16"/>
                <w:szCs w:val="16"/>
              </w:rPr>
            </w:pPr>
          </w:p>
        </w:tc>
        <w:tc>
          <w:tcPr>
            <w:tcW w:w="543" w:type="pct"/>
            <w:vMerge/>
          </w:tcPr>
          <w:p w14:paraId="3ED391BB" w14:textId="4A69197A" w:rsidR="002C64D4" w:rsidRPr="007B0766" w:rsidRDefault="002C64D4" w:rsidP="007C7583">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58A75EB" w14:textId="56558A87" w:rsidR="002C64D4" w:rsidRPr="007B0766" w:rsidRDefault="002C64D4" w:rsidP="007C7583">
            <w:pPr>
              <w:spacing w:before="80" w:after="80" w:line="240" w:lineRule="auto"/>
              <w:contextualSpacing/>
              <w:rPr>
                <w:sz w:val="16"/>
                <w:szCs w:val="16"/>
              </w:rPr>
            </w:pPr>
            <w:r w:rsidRPr="007B0766">
              <w:rPr>
                <w:sz w:val="16"/>
                <w:szCs w:val="16"/>
              </w:rPr>
              <w:t>Section 17</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BDAA10C" w14:textId="7A01577A" w:rsidR="002C64D4" w:rsidRPr="007B0766" w:rsidRDefault="002C64D4" w:rsidP="007C7583">
            <w:pPr>
              <w:spacing w:before="0" w:after="0" w:line="240" w:lineRule="auto"/>
              <w:contextualSpacing/>
              <w:rPr>
                <w:sz w:val="16"/>
                <w:szCs w:val="14"/>
              </w:rPr>
            </w:pPr>
            <w:r w:rsidRPr="007B0766">
              <w:rPr>
                <w:sz w:val="16"/>
                <w:szCs w:val="14"/>
              </w:rPr>
              <w:t xml:space="preserve">Updated </w:t>
            </w:r>
            <w:r>
              <w:rPr>
                <w:sz w:val="16"/>
                <w:szCs w:val="14"/>
              </w:rPr>
              <w:t>to reflect discontinuation of C</w:t>
            </w:r>
            <w:r w:rsidRPr="000109E1">
              <w:rPr>
                <w:sz w:val="16"/>
                <w:szCs w:val="14"/>
              </w:rPr>
              <w:t xml:space="preserve">omirnaty </w:t>
            </w:r>
            <w:r>
              <w:rPr>
                <w:sz w:val="16"/>
                <w:szCs w:val="14"/>
              </w:rPr>
              <w:t xml:space="preserve">15/15mcg </w:t>
            </w:r>
            <w:r w:rsidRPr="000109E1">
              <w:rPr>
                <w:sz w:val="16"/>
                <w:szCs w:val="14"/>
              </w:rPr>
              <w:t>Original</w:t>
            </w:r>
            <w:r>
              <w:rPr>
                <w:sz w:val="16"/>
                <w:szCs w:val="14"/>
              </w:rPr>
              <w:t xml:space="preserve">/Omicron BA.4/5 and replacement with </w:t>
            </w:r>
            <w:r w:rsidRPr="000109E1">
              <w:rPr>
                <w:sz w:val="16"/>
                <w:szCs w:val="14"/>
              </w:rPr>
              <w:t>Comirnaty 30mcg Omicron XBB.1.5</w:t>
            </w:r>
            <w:r w:rsidR="003C4B9C">
              <w:rPr>
                <w:sz w:val="16"/>
                <w:szCs w:val="14"/>
              </w:rPr>
              <w:t>.</w:t>
            </w:r>
            <w:r w:rsidRPr="000109E1">
              <w:rPr>
                <w:sz w:val="16"/>
                <w:szCs w:val="14"/>
              </w:rPr>
              <w:t xml:space="preserve"> </w:t>
            </w:r>
          </w:p>
        </w:tc>
      </w:tr>
      <w:tr w:rsidR="00D63D66" w14:paraId="5097681D" w14:textId="77777777" w:rsidTr="006C0C7F">
        <w:trPr>
          <w:trHeight w:val="258"/>
        </w:trPr>
        <w:tc>
          <w:tcPr>
            <w:tcW w:w="504" w:type="pct"/>
            <w:vMerge/>
          </w:tcPr>
          <w:p w14:paraId="3635D092" w14:textId="2E272B04" w:rsidR="002C64D4" w:rsidRPr="007B0766" w:rsidRDefault="002C64D4" w:rsidP="007C7583">
            <w:pPr>
              <w:spacing w:before="80" w:after="80" w:line="240" w:lineRule="auto"/>
              <w:rPr>
                <w:sz w:val="16"/>
                <w:szCs w:val="16"/>
              </w:rPr>
            </w:pPr>
          </w:p>
        </w:tc>
        <w:tc>
          <w:tcPr>
            <w:tcW w:w="543" w:type="pct"/>
            <w:vMerge/>
          </w:tcPr>
          <w:p w14:paraId="498F3872" w14:textId="3DD5B45D" w:rsidR="002C64D4" w:rsidRPr="007B0766" w:rsidRDefault="002C64D4" w:rsidP="007C7583">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6754B3A" w14:textId="48E2437C" w:rsidR="002C64D4" w:rsidRPr="007B0766" w:rsidRDefault="002C64D4" w:rsidP="007C7583">
            <w:pPr>
              <w:spacing w:before="80" w:after="80" w:line="240" w:lineRule="auto"/>
              <w:contextualSpacing/>
              <w:rPr>
                <w:sz w:val="16"/>
                <w:szCs w:val="16"/>
              </w:rPr>
            </w:pPr>
            <w:r w:rsidRPr="007B0766">
              <w:rPr>
                <w:sz w:val="16"/>
                <w:szCs w:val="16"/>
              </w:rPr>
              <w:t>Section 18</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CD3B36F" w14:textId="2085D3F1" w:rsidR="002C64D4" w:rsidRPr="007B0766" w:rsidRDefault="002C64D4" w:rsidP="007C7583">
            <w:pPr>
              <w:spacing w:before="0" w:after="0" w:line="240" w:lineRule="auto"/>
              <w:contextualSpacing/>
              <w:rPr>
                <w:sz w:val="16"/>
                <w:szCs w:val="14"/>
              </w:rPr>
            </w:pPr>
            <w:r w:rsidRPr="007B0766">
              <w:rPr>
                <w:sz w:val="16"/>
                <w:szCs w:val="14"/>
              </w:rPr>
              <w:t xml:space="preserve">Updated </w:t>
            </w:r>
            <w:r>
              <w:rPr>
                <w:sz w:val="16"/>
                <w:szCs w:val="14"/>
              </w:rPr>
              <w:t>to reflect discontinuation of C</w:t>
            </w:r>
            <w:r w:rsidRPr="000109E1">
              <w:rPr>
                <w:sz w:val="16"/>
                <w:szCs w:val="14"/>
              </w:rPr>
              <w:t>omirnaty 3</w:t>
            </w:r>
            <w:r>
              <w:rPr>
                <w:sz w:val="16"/>
                <w:szCs w:val="14"/>
              </w:rPr>
              <w:t>0</w:t>
            </w:r>
            <w:r w:rsidRPr="000109E1">
              <w:rPr>
                <w:sz w:val="16"/>
                <w:szCs w:val="14"/>
              </w:rPr>
              <w:t>mcg Original</w:t>
            </w:r>
            <w:r>
              <w:rPr>
                <w:sz w:val="16"/>
                <w:szCs w:val="14"/>
              </w:rPr>
              <w:t xml:space="preserve"> and replacement with </w:t>
            </w:r>
            <w:r w:rsidRPr="000109E1">
              <w:rPr>
                <w:sz w:val="16"/>
                <w:szCs w:val="14"/>
              </w:rPr>
              <w:t>Comirnaty 30mcg Omicron XBB.1.5</w:t>
            </w:r>
            <w:r w:rsidR="003C4B9C">
              <w:rPr>
                <w:sz w:val="16"/>
                <w:szCs w:val="14"/>
              </w:rPr>
              <w:t>.</w:t>
            </w:r>
          </w:p>
        </w:tc>
      </w:tr>
      <w:tr w:rsidR="002C64D4" w14:paraId="35B3752A" w14:textId="77777777" w:rsidTr="006C0C7F">
        <w:trPr>
          <w:trHeight w:val="258"/>
        </w:trPr>
        <w:tc>
          <w:tcPr>
            <w:tcW w:w="504" w:type="pct"/>
            <w:vMerge/>
          </w:tcPr>
          <w:p w14:paraId="2DBFEC8F" w14:textId="2F280841" w:rsidR="002C64D4" w:rsidRPr="007B0766" w:rsidRDefault="002C64D4" w:rsidP="007C7583">
            <w:pPr>
              <w:spacing w:before="80" w:after="80" w:line="240" w:lineRule="auto"/>
              <w:rPr>
                <w:sz w:val="16"/>
                <w:szCs w:val="16"/>
              </w:rPr>
            </w:pPr>
          </w:p>
        </w:tc>
        <w:tc>
          <w:tcPr>
            <w:tcW w:w="543" w:type="pct"/>
            <w:vMerge/>
          </w:tcPr>
          <w:p w14:paraId="36E2EE96" w14:textId="36D07CB0" w:rsidR="002C64D4" w:rsidRPr="007B0766" w:rsidRDefault="002C64D4" w:rsidP="007C7583">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AE7B2A8" w14:textId="613F5051" w:rsidR="002C64D4" w:rsidRPr="007B0766" w:rsidRDefault="002C64D4" w:rsidP="007C7583">
            <w:pPr>
              <w:spacing w:before="80" w:after="80" w:line="240" w:lineRule="auto"/>
              <w:contextualSpacing/>
              <w:rPr>
                <w:sz w:val="16"/>
                <w:szCs w:val="16"/>
              </w:rPr>
            </w:pPr>
            <w:r w:rsidRPr="007B0766">
              <w:rPr>
                <w:sz w:val="16"/>
                <w:szCs w:val="16"/>
              </w:rPr>
              <w:t>Section 1</w:t>
            </w:r>
            <w:r>
              <w:rPr>
                <w:sz w:val="16"/>
                <w:szCs w:val="16"/>
              </w:rPr>
              <w:t>9</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5BD996A" w14:textId="49207853" w:rsidR="002C64D4" w:rsidRPr="007B0766" w:rsidRDefault="002C64D4" w:rsidP="007C7583">
            <w:pPr>
              <w:spacing w:before="0" w:after="0" w:line="240" w:lineRule="auto"/>
              <w:contextualSpacing/>
              <w:rPr>
                <w:sz w:val="16"/>
                <w:szCs w:val="14"/>
              </w:rPr>
            </w:pPr>
            <w:r>
              <w:rPr>
                <w:sz w:val="16"/>
                <w:szCs w:val="14"/>
              </w:rPr>
              <w:t xml:space="preserve">Added section related to </w:t>
            </w:r>
            <w:r w:rsidRPr="000109E1">
              <w:rPr>
                <w:sz w:val="16"/>
                <w:szCs w:val="14"/>
              </w:rPr>
              <w:t>Comirnaty 30mcg Omicron XBB.1.5</w:t>
            </w:r>
            <w:r>
              <w:rPr>
                <w:sz w:val="16"/>
                <w:szCs w:val="14"/>
              </w:rPr>
              <w:t xml:space="preserve"> multi-dose vials and single-dose vials</w:t>
            </w:r>
            <w:r w:rsidR="003C4B9C">
              <w:rPr>
                <w:sz w:val="16"/>
                <w:szCs w:val="14"/>
              </w:rPr>
              <w:t>.</w:t>
            </w:r>
          </w:p>
        </w:tc>
      </w:tr>
      <w:tr w:rsidR="00D63D66" w14:paraId="7C1DC2C8" w14:textId="77777777" w:rsidTr="006C0C7F">
        <w:trPr>
          <w:trHeight w:val="258"/>
        </w:trPr>
        <w:tc>
          <w:tcPr>
            <w:tcW w:w="504" w:type="pct"/>
            <w:vMerge/>
          </w:tcPr>
          <w:p w14:paraId="6A290CBF" w14:textId="5D8B0E4C" w:rsidR="002C64D4" w:rsidRPr="007B0766" w:rsidRDefault="002C64D4" w:rsidP="007C7583">
            <w:pPr>
              <w:spacing w:before="80" w:after="80" w:line="240" w:lineRule="auto"/>
              <w:rPr>
                <w:sz w:val="16"/>
                <w:szCs w:val="16"/>
              </w:rPr>
            </w:pPr>
          </w:p>
        </w:tc>
        <w:tc>
          <w:tcPr>
            <w:tcW w:w="543" w:type="pct"/>
            <w:vMerge/>
          </w:tcPr>
          <w:p w14:paraId="43DAF1B3" w14:textId="1ED60971" w:rsidR="002C64D4" w:rsidRPr="007B0766" w:rsidRDefault="002C64D4" w:rsidP="007C7583">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41773299" w14:textId="750832A2" w:rsidR="002C64D4" w:rsidRPr="007B0766" w:rsidRDefault="002C64D4" w:rsidP="007C7583">
            <w:pPr>
              <w:spacing w:before="80" w:after="80" w:line="240" w:lineRule="auto"/>
              <w:contextualSpacing/>
              <w:rPr>
                <w:sz w:val="16"/>
                <w:szCs w:val="16"/>
              </w:rPr>
            </w:pPr>
            <w:r>
              <w:rPr>
                <w:sz w:val="16"/>
                <w:szCs w:val="16"/>
              </w:rPr>
              <w:t>Section 20</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4DCF7DE" w14:textId="7DB4F5B2" w:rsidR="002C64D4" w:rsidRPr="007B0766" w:rsidRDefault="002C64D4" w:rsidP="007C7583">
            <w:pPr>
              <w:spacing w:before="0" w:after="0" w:line="240" w:lineRule="auto"/>
              <w:contextualSpacing/>
              <w:rPr>
                <w:sz w:val="16"/>
                <w:szCs w:val="14"/>
              </w:rPr>
            </w:pPr>
            <w:r>
              <w:rPr>
                <w:sz w:val="16"/>
                <w:szCs w:val="14"/>
              </w:rPr>
              <w:t xml:space="preserve">Updated guidance on use of Comirnaty 30mcg Omicron XBB.1.5 when turning 12 after </w:t>
            </w:r>
            <w:r w:rsidRPr="00B363DD">
              <w:rPr>
                <w:sz w:val="16"/>
                <w:szCs w:val="14"/>
              </w:rPr>
              <w:t>Comirnaty 10mcg</w:t>
            </w:r>
            <w:r w:rsidR="00A14858">
              <w:rPr>
                <w:sz w:val="16"/>
                <w:szCs w:val="14"/>
              </w:rPr>
              <w:t xml:space="preserve"> first dose</w:t>
            </w:r>
            <w:r w:rsidR="003C4B9C">
              <w:rPr>
                <w:sz w:val="16"/>
                <w:szCs w:val="14"/>
              </w:rPr>
              <w:t>.</w:t>
            </w:r>
          </w:p>
        </w:tc>
      </w:tr>
      <w:tr w:rsidR="002C64D4" w14:paraId="67EDBBE2" w14:textId="77777777" w:rsidTr="006C0C7F">
        <w:trPr>
          <w:trHeight w:val="258"/>
        </w:trPr>
        <w:tc>
          <w:tcPr>
            <w:tcW w:w="504" w:type="pct"/>
            <w:vMerge/>
          </w:tcPr>
          <w:p w14:paraId="302AE22C" w14:textId="77777777" w:rsidR="002C64D4" w:rsidRPr="007B0766" w:rsidRDefault="002C64D4" w:rsidP="007C7583">
            <w:pPr>
              <w:spacing w:before="80" w:after="80" w:line="240" w:lineRule="auto"/>
              <w:rPr>
                <w:sz w:val="16"/>
                <w:szCs w:val="16"/>
              </w:rPr>
            </w:pPr>
          </w:p>
        </w:tc>
        <w:tc>
          <w:tcPr>
            <w:tcW w:w="543" w:type="pct"/>
            <w:vMerge/>
          </w:tcPr>
          <w:p w14:paraId="783384ED" w14:textId="77777777" w:rsidR="002C64D4" w:rsidRPr="007B0766" w:rsidRDefault="002C64D4" w:rsidP="007C7583">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B7F7B38" w14:textId="3F5A4DCD" w:rsidR="002C64D4" w:rsidRPr="007B0766" w:rsidRDefault="002C64D4" w:rsidP="007C7583">
            <w:pPr>
              <w:spacing w:before="80" w:after="80" w:line="240" w:lineRule="auto"/>
              <w:contextualSpacing/>
              <w:rPr>
                <w:sz w:val="16"/>
                <w:szCs w:val="16"/>
              </w:rPr>
            </w:pPr>
            <w:r>
              <w:rPr>
                <w:sz w:val="16"/>
                <w:szCs w:val="16"/>
              </w:rPr>
              <w:t>Section 20.1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4A70EC1" w14:textId="06678073" w:rsidR="002C64D4" w:rsidRPr="007B0766" w:rsidRDefault="002C64D4" w:rsidP="007C7583">
            <w:pPr>
              <w:spacing w:before="0" w:after="0" w:line="240" w:lineRule="auto"/>
              <w:contextualSpacing/>
              <w:rPr>
                <w:sz w:val="16"/>
                <w:szCs w:val="14"/>
              </w:rPr>
            </w:pPr>
            <w:r>
              <w:rPr>
                <w:sz w:val="16"/>
                <w:szCs w:val="14"/>
              </w:rPr>
              <w:t xml:space="preserve">Updates Site readiness checklist to be for </w:t>
            </w:r>
            <w:r w:rsidRPr="00B363DD">
              <w:rPr>
                <w:sz w:val="16"/>
                <w:szCs w:val="14"/>
              </w:rPr>
              <w:t>Comirnaty 10mcg and</w:t>
            </w:r>
            <w:r>
              <w:rPr>
                <w:sz w:val="16"/>
                <w:szCs w:val="14"/>
              </w:rPr>
              <w:t xml:space="preserve"> </w:t>
            </w:r>
            <w:r w:rsidRPr="00B363DD">
              <w:rPr>
                <w:sz w:val="16"/>
                <w:szCs w:val="14"/>
              </w:rPr>
              <w:t>3mcg vaccine</w:t>
            </w:r>
            <w:r>
              <w:rPr>
                <w:sz w:val="16"/>
                <w:szCs w:val="14"/>
              </w:rPr>
              <w:t>.</w:t>
            </w:r>
          </w:p>
        </w:tc>
      </w:tr>
      <w:tr w:rsidR="00D63D66" w14:paraId="16E6BA7A" w14:textId="77777777" w:rsidTr="006C0C7F">
        <w:trPr>
          <w:trHeight w:val="258"/>
        </w:trPr>
        <w:tc>
          <w:tcPr>
            <w:tcW w:w="504" w:type="pct"/>
            <w:vMerge/>
          </w:tcPr>
          <w:p w14:paraId="4ECA677D" w14:textId="77777777" w:rsidR="002C64D4" w:rsidRPr="007B0766" w:rsidRDefault="002C64D4" w:rsidP="007C7583">
            <w:pPr>
              <w:spacing w:before="80" w:after="80" w:line="240" w:lineRule="auto"/>
              <w:rPr>
                <w:sz w:val="16"/>
                <w:szCs w:val="16"/>
              </w:rPr>
            </w:pPr>
          </w:p>
        </w:tc>
        <w:tc>
          <w:tcPr>
            <w:tcW w:w="543" w:type="pct"/>
            <w:vMerge/>
          </w:tcPr>
          <w:p w14:paraId="45F1111C" w14:textId="77777777" w:rsidR="002C64D4" w:rsidRPr="007B0766" w:rsidRDefault="002C64D4" w:rsidP="007C7583">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4C2A2BD3" w14:textId="4BB7807C" w:rsidR="002C64D4" w:rsidRPr="007B0766" w:rsidRDefault="002C64D4" w:rsidP="007C7583">
            <w:pPr>
              <w:spacing w:before="80" w:after="80" w:line="240" w:lineRule="auto"/>
              <w:contextualSpacing/>
              <w:rPr>
                <w:sz w:val="16"/>
                <w:szCs w:val="16"/>
              </w:rPr>
            </w:pPr>
            <w:r w:rsidRPr="007B0766">
              <w:rPr>
                <w:sz w:val="16"/>
                <w:szCs w:val="16"/>
              </w:rPr>
              <w:t>Table 2</w:t>
            </w:r>
            <w:r>
              <w:rPr>
                <w:sz w:val="16"/>
                <w:szCs w:val="16"/>
              </w:rPr>
              <w:t>2</w:t>
            </w:r>
            <w:r w:rsidRPr="007B0766">
              <w:rPr>
                <w:sz w:val="16"/>
                <w:szCs w:val="16"/>
              </w:rPr>
              <w:t>.1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8E01087" w14:textId="68145DC8" w:rsidR="002C64D4" w:rsidRPr="007B0766" w:rsidRDefault="002C64D4" w:rsidP="007C7583">
            <w:pPr>
              <w:spacing w:before="0" w:after="0" w:line="240" w:lineRule="auto"/>
              <w:contextualSpacing/>
              <w:rPr>
                <w:sz w:val="16"/>
                <w:szCs w:val="14"/>
              </w:rPr>
            </w:pPr>
            <w:r w:rsidRPr="007B0766">
              <w:rPr>
                <w:sz w:val="16"/>
                <w:szCs w:val="14"/>
              </w:rPr>
              <w:t xml:space="preserve">Updated </w:t>
            </w:r>
            <w:r>
              <w:rPr>
                <w:sz w:val="16"/>
                <w:szCs w:val="14"/>
              </w:rPr>
              <w:t xml:space="preserve">to include </w:t>
            </w:r>
            <w:r w:rsidRPr="000109E1">
              <w:rPr>
                <w:sz w:val="16"/>
                <w:szCs w:val="14"/>
              </w:rPr>
              <w:t>Comirnaty 30mcg Omicron XBB.1.5</w:t>
            </w:r>
            <w:r w:rsidR="003C4B9C">
              <w:rPr>
                <w:sz w:val="16"/>
                <w:szCs w:val="14"/>
              </w:rPr>
              <w:t>.</w:t>
            </w:r>
          </w:p>
        </w:tc>
      </w:tr>
      <w:tr w:rsidR="002C64D4" w14:paraId="355ABA8D" w14:textId="77777777" w:rsidTr="005130CC">
        <w:trPr>
          <w:trHeight w:val="258"/>
        </w:trPr>
        <w:tc>
          <w:tcPr>
            <w:tcW w:w="504" w:type="pct"/>
            <w:vMerge/>
          </w:tcPr>
          <w:p w14:paraId="0694760D" w14:textId="0C13E0AD" w:rsidR="002C64D4" w:rsidRPr="007B0766" w:rsidRDefault="002C64D4" w:rsidP="00107ADE">
            <w:pPr>
              <w:spacing w:before="80" w:after="80" w:line="240" w:lineRule="auto"/>
              <w:rPr>
                <w:sz w:val="16"/>
                <w:szCs w:val="16"/>
              </w:rPr>
            </w:pPr>
          </w:p>
        </w:tc>
        <w:tc>
          <w:tcPr>
            <w:tcW w:w="543" w:type="pct"/>
            <w:vMerge/>
          </w:tcPr>
          <w:p w14:paraId="088196A2" w14:textId="3C025B74" w:rsidR="002C64D4" w:rsidRPr="007B0766" w:rsidRDefault="002C64D4" w:rsidP="00107ADE">
            <w:pPr>
              <w:spacing w:before="80" w:after="80" w:line="240" w:lineRule="auto"/>
              <w:jc w:val="center"/>
              <w:rPr>
                <w:sz w:val="16"/>
                <w:szCs w:val="16"/>
              </w:rPr>
            </w:pPr>
          </w:p>
        </w:tc>
        <w:tc>
          <w:tcPr>
            <w:tcW w:w="3953" w:type="pct"/>
            <w:gridSpan w:val="2"/>
          </w:tcPr>
          <w:p w14:paraId="3AD5C105" w14:textId="74B395FA" w:rsidR="002C64D4" w:rsidRPr="002A0F8B" w:rsidRDefault="002C64D4" w:rsidP="002A0F8B">
            <w:pPr>
              <w:spacing w:before="0" w:after="0" w:line="240" w:lineRule="auto"/>
              <w:contextualSpacing/>
              <w:jc w:val="center"/>
              <w:rPr>
                <w:b/>
                <w:bCs/>
                <w:sz w:val="16"/>
                <w:szCs w:val="14"/>
              </w:rPr>
            </w:pPr>
            <w:r w:rsidRPr="002A0F8B">
              <w:rPr>
                <w:b/>
                <w:bCs/>
                <w:sz w:val="16"/>
                <w:szCs w:val="14"/>
              </w:rPr>
              <w:t>Section C</w:t>
            </w:r>
          </w:p>
        </w:tc>
      </w:tr>
      <w:tr w:rsidR="00D63D66" w14:paraId="2E18465B" w14:textId="77777777" w:rsidTr="006C0C7F">
        <w:trPr>
          <w:trHeight w:val="258"/>
        </w:trPr>
        <w:tc>
          <w:tcPr>
            <w:tcW w:w="504" w:type="pct"/>
            <w:vMerge/>
          </w:tcPr>
          <w:p w14:paraId="5EE2B6F6" w14:textId="3665091D" w:rsidR="00260F38" w:rsidRPr="007B0766" w:rsidRDefault="00260F38" w:rsidP="00260F38">
            <w:pPr>
              <w:spacing w:before="80" w:after="80" w:line="240" w:lineRule="auto"/>
              <w:rPr>
                <w:sz w:val="16"/>
                <w:szCs w:val="16"/>
              </w:rPr>
            </w:pPr>
          </w:p>
        </w:tc>
        <w:tc>
          <w:tcPr>
            <w:tcW w:w="543" w:type="pct"/>
            <w:vMerge/>
          </w:tcPr>
          <w:p w14:paraId="3A91D86E" w14:textId="128FBA78" w:rsidR="00260F38" w:rsidRPr="007B0766" w:rsidRDefault="00260F38" w:rsidP="00260F3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828BE5E" w14:textId="00A420C8" w:rsidR="00260F38" w:rsidRPr="007B0766" w:rsidRDefault="00260F38" w:rsidP="00260F38">
            <w:pPr>
              <w:spacing w:before="80" w:after="80" w:line="240" w:lineRule="auto"/>
              <w:contextualSpacing/>
              <w:rPr>
                <w:sz w:val="16"/>
                <w:szCs w:val="16"/>
              </w:rPr>
            </w:pPr>
            <w:r>
              <w:rPr>
                <w:sz w:val="16"/>
                <w:szCs w:val="16"/>
              </w:rPr>
              <w:t>Section 26</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E1BDDCA" w14:textId="2FB9057D" w:rsidR="00260F38" w:rsidRPr="002542D6" w:rsidRDefault="00260F38" w:rsidP="00260F38">
            <w:pPr>
              <w:spacing w:before="0" w:after="0" w:line="240" w:lineRule="auto"/>
              <w:contextualSpacing/>
              <w:rPr>
                <w:sz w:val="16"/>
                <w:szCs w:val="14"/>
              </w:rPr>
            </w:pPr>
            <w:r>
              <w:rPr>
                <w:sz w:val="16"/>
                <w:szCs w:val="14"/>
              </w:rPr>
              <w:t>Removed reference to COVID-19 policy statement and added link to National Immunisation Dropbox</w:t>
            </w:r>
            <w:r w:rsidR="003C4B9C">
              <w:rPr>
                <w:sz w:val="16"/>
                <w:szCs w:val="14"/>
              </w:rPr>
              <w:t>.</w:t>
            </w:r>
          </w:p>
        </w:tc>
      </w:tr>
      <w:tr w:rsidR="002C64D4" w14:paraId="50969B8D" w14:textId="77777777" w:rsidTr="005130CC">
        <w:trPr>
          <w:trHeight w:val="258"/>
        </w:trPr>
        <w:tc>
          <w:tcPr>
            <w:tcW w:w="504" w:type="pct"/>
            <w:vMerge/>
          </w:tcPr>
          <w:p w14:paraId="35E5FE26" w14:textId="787D3302" w:rsidR="002C64D4" w:rsidRPr="002542D6" w:rsidRDefault="002C64D4" w:rsidP="00107ADE">
            <w:pPr>
              <w:spacing w:before="80" w:after="80" w:line="240" w:lineRule="auto"/>
              <w:rPr>
                <w:sz w:val="16"/>
                <w:szCs w:val="16"/>
              </w:rPr>
            </w:pPr>
          </w:p>
        </w:tc>
        <w:tc>
          <w:tcPr>
            <w:tcW w:w="543" w:type="pct"/>
            <w:vMerge/>
          </w:tcPr>
          <w:p w14:paraId="5353D653" w14:textId="47450421" w:rsidR="002C64D4" w:rsidRPr="002542D6" w:rsidRDefault="002C64D4" w:rsidP="00107ADE">
            <w:pPr>
              <w:spacing w:before="80" w:after="80" w:line="240" w:lineRule="auto"/>
              <w:jc w:val="center"/>
              <w:rPr>
                <w:sz w:val="16"/>
                <w:szCs w:val="16"/>
              </w:rPr>
            </w:pPr>
          </w:p>
        </w:tc>
        <w:tc>
          <w:tcPr>
            <w:tcW w:w="3953" w:type="pct"/>
            <w:gridSpan w:val="2"/>
          </w:tcPr>
          <w:p w14:paraId="33B562A8" w14:textId="2A387959" w:rsidR="002C64D4" w:rsidRPr="007C7583" w:rsidRDefault="00345676" w:rsidP="007C7583">
            <w:pPr>
              <w:spacing w:before="0" w:after="0" w:line="240" w:lineRule="auto"/>
              <w:contextualSpacing/>
              <w:jc w:val="center"/>
              <w:rPr>
                <w:rFonts w:cs="Segoe UI"/>
                <w:b/>
                <w:bCs/>
                <w:sz w:val="16"/>
                <w:szCs w:val="16"/>
              </w:rPr>
            </w:pPr>
            <w:r w:rsidRPr="005E78C7">
              <w:rPr>
                <w:b/>
                <w:bCs/>
                <w:sz w:val="16"/>
                <w:szCs w:val="14"/>
              </w:rPr>
              <w:t>Appendices: summary of changes</w:t>
            </w:r>
          </w:p>
        </w:tc>
      </w:tr>
      <w:tr w:rsidR="002C64D4" w14:paraId="79E1E445" w14:textId="77777777" w:rsidTr="006C0C7F">
        <w:trPr>
          <w:trHeight w:val="1336"/>
        </w:trPr>
        <w:tc>
          <w:tcPr>
            <w:tcW w:w="504" w:type="pct"/>
            <w:vMerge/>
          </w:tcPr>
          <w:p w14:paraId="1257A30F" w14:textId="6BC8E18D" w:rsidR="002C64D4" w:rsidRPr="002542D6" w:rsidRDefault="002C64D4" w:rsidP="002C64D4">
            <w:pPr>
              <w:spacing w:before="80" w:after="80" w:line="240" w:lineRule="auto"/>
              <w:rPr>
                <w:sz w:val="16"/>
                <w:szCs w:val="16"/>
              </w:rPr>
            </w:pPr>
          </w:p>
        </w:tc>
        <w:tc>
          <w:tcPr>
            <w:tcW w:w="543" w:type="pct"/>
            <w:vMerge/>
          </w:tcPr>
          <w:p w14:paraId="47173B4F" w14:textId="07BC7F2F" w:rsidR="002C64D4" w:rsidRPr="002542D6" w:rsidRDefault="002C64D4" w:rsidP="002C64D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B018C68" w14:textId="77777777" w:rsidR="002C64D4" w:rsidRDefault="002C64D4" w:rsidP="002C64D4">
            <w:pPr>
              <w:spacing w:before="0" w:after="0" w:line="240" w:lineRule="auto"/>
              <w:contextualSpacing/>
              <w:rPr>
                <w:sz w:val="16"/>
                <w:szCs w:val="16"/>
              </w:rPr>
            </w:pPr>
            <w:r w:rsidRPr="00D70059">
              <w:rPr>
                <w:sz w:val="16"/>
                <w:szCs w:val="16"/>
              </w:rPr>
              <w:t>Appendix A</w:t>
            </w:r>
          </w:p>
          <w:p w14:paraId="614B1CC4" w14:textId="0574749C" w:rsidR="002C64D4" w:rsidRPr="002542D6" w:rsidRDefault="002C64D4" w:rsidP="002C64D4">
            <w:pPr>
              <w:spacing w:before="80" w:after="80" w:line="240" w:lineRule="auto"/>
              <w:contextualSpacing/>
              <w:rPr>
                <w:sz w:val="16"/>
                <w:szCs w:val="16"/>
              </w:rPr>
            </w:pPr>
            <w:r>
              <w:rPr>
                <w:sz w:val="16"/>
                <w:szCs w:val="16"/>
              </w:rPr>
              <w:t>Table A1 -plan check list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FAA3DD7" w14:textId="77777777" w:rsidR="002C64D4" w:rsidRDefault="002C64D4" w:rsidP="002C64D4">
            <w:pPr>
              <w:spacing w:before="0" w:after="0" w:line="240" w:lineRule="auto"/>
              <w:contextualSpacing/>
              <w:rPr>
                <w:rFonts w:cs="Segoe UI"/>
                <w:sz w:val="16"/>
                <w:szCs w:val="16"/>
              </w:rPr>
            </w:pPr>
            <w:r>
              <w:rPr>
                <w:rFonts w:cs="Segoe UI"/>
                <w:sz w:val="16"/>
                <w:szCs w:val="16"/>
              </w:rPr>
              <w:t>Removed reference to Alert Level Changes</w:t>
            </w:r>
            <w:r w:rsidRPr="00D70059">
              <w:rPr>
                <w:rFonts w:cs="Segoe UI"/>
                <w:sz w:val="16"/>
                <w:szCs w:val="16"/>
              </w:rPr>
              <w:t xml:space="preserve">.  </w:t>
            </w:r>
          </w:p>
          <w:p w14:paraId="211351A6" w14:textId="77777777" w:rsidR="002C64D4" w:rsidRDefault="002C64D4" w:rsidP="002C64D4">
            <w:pPr>
              <w:spacing w:before="0" w:after="0" w:line="240" w:lineRule="auto"/>
              <w:contextualSpacing/>
              <w:rPr>
                <w:rFonts w:cs="Segoe UI"/>
                <w:sz w:val="16"/>
                <w:szCs w:val="16"/>
              </w:rPr>
            </w:pPr>
            <w:r>
              <w:rPr>
                <w:rFonts w:cs="Segoe UI"/>
                <w:sz w:val="16"/>
                <w:szCs w:val="16"/>
              </w:rPr>
              <w:t>Removed requirement for a form to collect names of household contacts.</w:t>
            </w:r>
          </w:p>
          <w:p w14:paraId="7D302066" w14:textId="77777777" w:rsidR="002C64D4" w:rsidRDefault="002C64D4" w:rsidP="002C64D4">
            <w:pPr>
              <w:spacing w:before="0" w:after="0" w:line="240" w:lineRule="auto"/>
              <w:contextualSpacing/>
              <w:rPr>
                <w:rFonts w:cs="Segoe UI"/>
                <w:sz w:val="16"/>
                <w:szCs w:val="16"/>
              </w:rPr>
            </w:pPr>
            <w:r>
              <w:rPr>
                <w:rFonts w:cs="Segoe UI"/>
                <w:sz w:val="16"/>
                <w:szCs w:val="16"/>
              </w:rPr>
              <w:t>Added universal consent from to collateral to keep copies of.</w:t>
            </w:r>
          </w:p>
          <w:p w14:paraId="3A57D3C1" w14:textId="77777777" w:rsidR="002C64D4" w:rsidRDefault="002C64D4" w:rsidP="002C64D4">
            <w:pPr>
              <w:spacing w:before="0" w:after="0" w:line="240" w:lineRule="auto"/>
              <w:contextualSpacing/>
              <w:rPr>
                <w:rFonts w:cs="Segoe UI"/>
                <w:sz w:val="16"/>
                <w:szCs w:val="16"/>
              </w:rPr>
            </w:pPr>
            <w:r>
              <w:rPr>
                <w:rFonts w:cs="Segoe UI"/>
                <w:sz w:val="16"/>
                <w:szCs w:val="16"/>
              </w:rPr>
              <w:t>Removed reference to having a plan in place to transition to the national immunisation booking system.</w:t>
            </w:r>
          </w:p>
          <w:p w14:paraId="199B6798" w14:textId="0CB25023" w:rsidR="002C64D4" w:rsidRDefault="002C64D4" w:rsidP="0091281A">
            <w:pPr>
              <w:spacing w:before="0" w:after="0" w:line="240" w:lineRule="auto"/>
              <w:contextualSpacing/>
              <w:rPr>
                <w:sz w:val="16"/>
                <w:szCs w:val="14"/>
              </w:rPr>
            </w:pPr>
            <w:r>
              <w:rPr>
                <w:rFonts w:cs="Segoe UI"/>
                <w:sz w:val="16"/>
                <w:szCs w:val="16"/>
              </w:rPr>
              <w:t>Removed requirement for a process to screen staff for signs and symptoms of COVID-19</w:t>
            </w:r>
            <w:r w:rsidR="003C4B9C">
              <w:rPr>
                <w:rFonts w:cs="Segoe UI"/>
                <w:sz w:val="16"/>
                <w:szCs w:val="16"/>
              </w:rPr>
              <w:t>.</w:t>
            </w:r>
          </w:p>
        </w:tc>
      </w:tr>
      <w:tr w:rsidR="00D63D66" w14:paraId="1EC1D30F" w14:textId="77777777" w:rsidTr="006C0C7F">
        <w:trPr>
          <w:trHeight w:val="258"/>
        </w:trPr>
        <w:tc>
          <w:tcPr>
            <w:tcW w:w="504" w:type="pct"/>
            <w:vMerge/>
          </w:tcPr>
          <w:p w14:paraId="4A7F324B" w14:textId="77777777" w:rsidR="002C64D4" w:rsidRPr="00CA3642" w:rsidRDefault="002C64D4" w:rsidP="002C64D4">
            <w:pPr>
              <w:spacing w:before="80" w:after="80" w:line="240" w:lineRule="auto"/>
              <w:rPr>
                <w:sz w:val="16"/>
                <w:szCs w:val="16"/>
              </w:rPr>
            </w:pPr>
          </w:p>
        </w:tc>
        <w:tc>
          <w:tcPr>
            <w:tcW w:w="543" w:type="pct"/>
            <w:vMerge/>
          </w:tcPr>
          <w:p w14:paraId="0CB941D6" w14:textId="77777777" w:rsidR="002C64D4" w:rsidRPr="00CA3642" w:rsidRDefault="002C64D4" w:rsidP="002C64D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A1F795F" w14:textId="3D5DB513" w:rsidR="002C64D4" w:rsidRPr="00CA3642" w:rsidRDefault="002C64D4" w:rsidP="002C64D4">
            <w:pPr>
              <w:spacing w:before="80" w:after="80" w:line="240" w:lineRule="auto"/>
              <w:contextualSpacing/>
              <w:rPr>
                <w:sz w:val="16"/>
                <w:szCs w:val="16"/>
              </w:rPr>
            </w:pPr>
            <w:r>
              <w:rPr>
                <w:sz w:val="16"/>
                <w:szCs w:val="16"/>
              </w:rPr>
              <w:t>Appendix B New inventory facility/site setup</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6480080D" w14:textId="4EF86FB2" w:rsidR="002C64D4" w:rsidRPr="00CA3642" w:rsidRDefault="002C64D4" w:rsidP="002C64D4">
            <w:pPr>
              <w:spacing w:before="0" w:after="0" w:line="240" w:lineRule="auto"/>
              <w:contextualSpacing/>
              <w:rPr>
                <w:rFonts w:cs="Segoe UI"/>
                <w:sz w:val="16"/>
                <w:szCs w:val="16"/>
              </w:rPr>
            </w:pPr>
            <w:r>
              <w:rPr>
                <w:rFonts w:cs="Segoe UI"/>
                <w:sz w:val="16"/>
                <w:szCs w:val="16"/>
              </w:rPr>
              <w:t>Updated the list of vaccines type to be ordered.</w:t>
            </w:r>
          </w:p>
        </w:tc>
      </w:tr>
      <w:tr w:rsidR="002C64D4" w14:paraId="55F76151" w14:textId="77777777" w:rsidTr="006C0C7F">
        <w:trPr>
          <w:trHeight w:val="258"/>
        </w:trPr>
        <w:tc>
          <w:tcPr>
            <w:tcW w:w="504" w:type="pct"/>
            <w:vMerge/>
          </w:tcPr>
          <w:p w14:paraId="35479E40" w14:textId="77777777" w:rsidR="002C64D4" w:rsidRPr="00CA3642" w:rsidRDefault="002C64D4" w:rsidP="002C64D4">
            <w:pPr>
              <w:spacing w:before="80" w:after="80" w:line="240" w:lineRule="auto"/>
              <w:rPr>
                <w:sz w:val="16"/>
                <w:szCs w:val="16"/>
              </w:rPr>
            </w:pPr>
          </w:p>
        </w:tc>
        <w:tc>
          <w:tcPr>
            <w:tcW w:w="543" w:type="pct"/>
            <w:vMerge/>
          </w:tcPr>
          <w:p w14:paraId="178EC33C" w14:textId="77777777" w:rsidR="002C64D4" w:rsidRPr="00CA3642" w:rsidRDefault="002C64D4" w:rsidP="002C64D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BE1D8AE" w14:textId="77777777" w:rsidR="002C64D4" w:rsidRDefault="002C64D4" w:rsidP="002C64D4">
            <w:pPr>
              <w:spacing w:before="0" w:after="0" w:line="240" w:lineRule="auto"/>
              <w:contextualSpacing/>
              <w:rPr>
                <w:sz w:val="16"/>
                <w:szCs w:val="16"/>
              </w:rPr>
            </w:pPr>
            <w:r w:rsidRPr="00D70059">
              <w:rPr>
                <w:sz w:val="16"/>
                <w:szCs w:val="16"/>
              </w:rPr>
              <w:t>Appendix C</w:t>
            </w:r>
          </w:p>
          <w:p w14:paraId="5AE4A14C" w14:textId="12425CF6" w:rsidR="002C64D4" w:rsidRPr="00CA3642" w:rsidRDefault="002C64D4" w:rsidP="002C64D4">
            <w:pPr>
              <w:spacing w:before="80" w:after="80" w:line="240" w:lineRule="auto"/>
              <w:contextualSpacing/>
              <w:rPr>
                <w:sz w:val="16"/>
                <w:szCs w:val="16"/>
              </w:rPr>
            </w:pPr>
            <w:r>
              <w:rPr>
                <w:sz w:val="16"/>
                <w:szCs w:val="16"/>
              </w:rPr>
              <w:t>Facility &amp; Site closure form</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00CCBE9" w14:textId="16F5035D" w:rsidR="002C64D4" w:rsidRPr="00CA3642" w:rsidRDefault="002C64D4" w:rsidP="002C64D4">
            <w:pPr>
              <w:spacing w:before="0" w:after="0" w:line="240" w:lineRule="auto"/>
              <w:contextualSpacing/>
              <w:rPr>
                <w:rFonts w:cs="Segoe UI"/>
                <w:sz w:val="16"/>
                <w:szCs w:val="16"/>
              </w:rPr>
            </w:pPr>
            <w:r>
              <w:rPr>
                <w:rFonts w:cs="Segoe UI"/>
                <w:sz w:val="16"/>
                <w:szCs w:val="16"/>
              </w:rPr>
              <w:t>Updated the list of vaccines to tick which will no longer be offered.</w:t>
            </w:r>
          </w:p>
        </w:tc>
      </w:tr>
      <w:tr w:rsidR="00D63D66" w14:paraId="1DDAEF70" w14:textId="77777777" w:rsidTr="006C0C7F">
        <w:trPr>
          <w:trHeight w:val="258"/>
        </w:trPr>
        <w:tc>
          <w:tcPr>
            <w:tcW w:w="504" w:type="pct"/>
            <w:vMerge/>
          </w:tcPr>
          <w:p w14:paraId="1C309178" w14:textId="77777777" w:rsidR="002C64D4" w:rsidRPr="00CA3642" w:rsidRDefault="002C64D4" w:rsidP="002C64D4">
            <w:pPr>
              <w:spacing w:before="80" w:after="80" w:line="240" w:lineRule="auto"/>
              <w:rPr>
                <w:sz w:val="16"/>
                <w:szCs w:val="16"/>
              </w:rPr>
            </w:pPr>
          </w:p>
        </w:tc>
        <w:tc>
          <w:tcPr>
            <w:tcW w:w="543" w:type="pct"/>
            <w:vMerge/>
          </w:tcPr>
          <w:p w14:paraId="0E4958ED" w14:textId="77777777" w:rsidR="002C64D4" w:rsidRPr="00CA3642" w:rsidRDefault="002C64D4" w:rsidP="002C64D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EE535A5" w14:textId="508ED0E3" w:rsidR="002C64D4" w:rsidRPr="00CA3642" w:rsidRDefault="002C64D4" w:rsidP="002C64D4">
            <w:pPr>
              <w:spacing w:before="80" w:after="80" w:line="240" w:lineRule="auto"/>
              <w:contextualSpacing/>
              <w:rPr>
                <w:sz w:val="16"/>
                <w:szCs w:val="16"/>
              </w:rPr>
            </w:pPr>
            <w:r>
              <w:rPr>
                <w:sz w:val="16"/>
                <w:szCs w:val="16"/>
              </w:rPr>
              <w:t>Appendix I NIP Incident notification form</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A47C19A" w14:textId="6774F39A" w:rsidR="002C64D4" w:rsidRPr="00CA3642" w:rsidRDefault="002C64D4" w:rsidP="002C64D4">
            <w:pPr>
              <w:spacing w:before="0" w:after="0" w:line="240" w:lineRule="auto"/>
              <w:contextualSpacing/>
              <w:rPr>
                <w:rFonts w:cs="Segoe UI"/>
                <w:sz w:val="16"/>
                <w:szCs w:val="16"/>
              </w:rPr>
            </w:pPr>
            <w:r>
              <w:rPr>
                <w:rFonts w:cs="Segoe UI"/>
                <w:sz w:val="16"/>
                <w:szCs w:val="16"/>
              </w:rPr>
              <w:t>Updated example vaccine type and dose</w:t>
            </w:r>
            <w:r w:rsidR="003C4B9C">
              <w:rPr>
                <w:rFonts w:cs="Segoe UI"/>
                <w:sz w:val="16"/>
                <w:szCs w:val="16"/>
              </w:rPr>
              <w:t>.</w:t>
            </w:r>
          </w:p>
        </w:tc>
      </w:tr>
      <w:tr w:rsidR="00D63D66" w14:paraId="1767A60D" w14:textId="77777777" w:rsidTr="006C0C7F">
        <w:trPr>
          <w:trHeight w:val="258"/>
        </w:trPr>
        <w:tc>
          <w:tcPr>
            <w:tcW w:w="504" w:type="pct"/>
            <w:vMerge w:val="restart"/>
          </w:tcPr>
          <w:p w14:paraId="30E9F632" w14:textId="77777777" w:rsidR="00121474" w:rsidRDefault="00121474" w:rsidP="002C64D4">
            <w:pPr>
              <w:spacing w:before="80" w:after="80" w:line="240" w:lineRule="auto"/>
              <w:rPr>
                <w:sz w:val="16"/>
                <w:szCs w:val="16"/>
              </w:rPr>
            </w:pPr>
          </w:p>
          <w:p w14:paraId="203BF3C8" w14:textId="77777777" w:rsidR="00121474" w:rsidRDefault="00121474" w:rsidP="002C64D4">
            <w:pPr>
              <w:spacing w:before="80" w:after="80" w:line="240" w:lineRule="auto"/>
              <w:rPr>
                <w:sz w:val="16"/>
                <w:szCs w:val="16"/>
              </w:rPr>
            </w:pPr>
          </w:p>
          <w:p w14:paraId="319282FC" w14:textId="77777777" w:rsidR="00121474" w:rsidRDefault="00121474" w:rsidP="002C64D4">
            <w:pPr>
              <w:spacing w:before="80" w:after="80" w:line="240" w:lineRule="auto"/>
              <w:rPr>
                <w:sz w:val="16"/>
                <w:szCs w:val="16"/>
              </w:rPr>
            </w:pPr>
          </w:p>
          <w:p w14:paraId="12591374" w14:textId="77777777" w:rsidR="00121474" w:rsidRDefault="00121474" w:rsidP="002C64D4">
            <w:pPr>
              <w:spacing w:before="80" w:after="80" w:line="240" w:lineRule="auto"/>
              <w:rPr>
                <w:sz w:val="16"/>
                <w:szCs w:val="16"/>
              </w:rPr>
            </w:pPr>
          </w:p>
          <w:p w14:paraId="43E20E2D" w14:textId="77777777" w:rsidR="00121474" w:rsidRDefault="00121474" w:rsidP="002C64D4">
            <w:pPr>
              <w:spacing w:before="80" w:after="80" w:line="240" w:lineRule="auto"/>
              <w:rPr>
                <w:sz w:val="16"/>
                <w:szCs w:val="16"/>
              </w:rPr>
            </w:pPr>
          </w:p>
          <w:p w14:paraId="41AF1542" w14:textId="77777777" w:rsidR="00121474" w:rsidRDefault="00121474" w:rsidP="002C64D4">
            <w:pPr>
              <w:spacing w:before="80" w:after="80" w:line="240" w:lineRule="auto"/>
              <w:rPr>
                <w:sz w:val="16"/>
                <w:szCs w:val="16"/>
              </w:rPr>
            </w:pPr>
          </w:p>
          <w:p w14:paraId="0B363D0C" w14:textId="52469DB4" w:rsidR="00121474" w:rsidRPr="00CA3642" w:rsidRDefault="00121474" w:rsidP="002C64D4">
            <w:pPr>
              <w:spacing w:before="80" w:after="80" w:line="240" w:lineRule="auto"/>
              <w:rPr>
                <w:sz w:val="16"/>
                <w:szCs w:val="16"/>
              </w:rPr>
            </w:pPr>
            <w:r>
              <w:rPr>
                <w:sz w:val="16"/>
                <w:szCs w:val="16"/>
              </w:rPr>
              <w:t>59.0</w:t>
            </w:r>
          </w:p>
        </w:tc>
        <w:tc>
          <w:tcPr>
            <w:tcW w:w="543" w:type="pct"/>
            <w:vMerge w:val="restart"/>
          </w:tcPr>
          <w:p w14:paraId="3BBB61EB" w14:textId="77777777" w:rsidR="00121474" w:rsidRDefault="00121474" w:rsidP="00296406">
            <w:pPr>
              <w:spacing w:before="80" w:after="80" w:line="240" w:lineRule="auto"/>
              <w:jc w:val="center"/>
              <w:rPr>
                <w:sz w:val="16"/>
                <w:szCs w:val="16"/>
              </w:rPr>
            </w:pPr>
          </w:p>
          <w:p w14:paraId="36A583A1" w14:textId="77777777" w:rsidR="00121474" w:rsidRDefault="00121474" w:rsidP="00296406">
            <w:pPr>
              <w:spacing w:before="80" w:after="80" w:line="240" w:lineRule="auto"/>
              <w:jc w:val="center"/>
              <w:rPr>
                <w:sz w:val="16"/>
                <w:szCs w:val="16"/>
              </w:rPr>
            </w:pPr>
          </w:p>
          <w:p w14:paraId="4C4EE9AD" w14:textId="77777777" w:rsidR="00121474" w:rsidRDefault="00121474" w:rsidP="00296406">
            <w:pPr>
              <w:spacing w:before="80" w:after="80" w:line="240" w:lineRule="auto"/>
              <w:jc w:val="center"/>
              <w:rPr>
                <w:sz w:val="16"/>
                <w:szCs w:val="16"/>
              </w:rPr>
            </w:pPr>
          </w:p>
          <w:p w14:paraId="3F10944A" w14:textId="77777777" w:rsidR="00121474" w:rsidRDefault="00121474" w:rsidP="00296406">
            <w:pPr>
              <w:spacing w:before="80" w:after="80" w:line="240" w:lineRule="auto"/>
              <w:jc w:val="center"/>
              <w:rPr>
                <w:sz w:val="16"/>
                <w:szCs w:val="16"/>
              </w:rPr>
            </w:pPr>
          </w:p>
          <w:p w14:paraId="2AAC7272" w14:textId="77777777" w:rsidR="00121474" w:rsidRDefault="00121474" w:rsidP="00296406">
            <w:pPr>
              <w:spacing w:before="80" w:after="80" w:line="240" w:lineRule="auto"/>
              <w:jc w:val="center"/>
              <w:rPr>
                <w:sz w:val="16"/>
                <w:szCs w:val="16"/>
              </w:rPr>
            </w:pPr>
          </w:p>
          <w:p w14:paraId="434E0353" w14:textId="77777777" w:rsidR="00121474" w:rsidRDefault="00121474" w:rsidP="00296406">
            <w:pPr>
              <w:spacing w:before="80" w:after="80" w:line="240" w:lineRule="auto"/>
              <w:jc w:val="center"/>
              <w:rPr>
                <w:sz w:val="16"/>
                <w:szCs w:val="16"/>
              </w:rPr>
            </w:pPr>
          </w:p>
          <w:p w14:paraId="3AD0AE15" w14:textId="34AF4745" w:rsidR="00121474" w:rsidRPr="00CA3642" w:rsidRDefault="00121474" w:rsidP="00296406">
            <w:pPr>
              <w:spacing w:before="80" w:after="80" w:line="240" w:lineRule="auto"/>
              <w:jc w:val="center"/>
              <w:rPr>
                <w:sz w:val="16"/>
                <w:szCs w:val="16"/>
              </w:rPr>
            </w:pPr>
            <w:r>
              <w:rPr>
                <w:sz w:val="16"/>
                <w:szCs w:val="16"/>
              </w:rPr>
              <w:t>30/04/2024</w:t>
            </w: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2B3225C" w14:textId="77777777" w:rsidR="00121474" w:rsidRDefault="00121474" w:rsidP="002C64D4">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D3A0F3E" w14:textId="2FB39AA0" w:rsidR="00121474" w:rsidRPr="0006692C" w:rsidRDefault="00121474" w:rsidP="002C64D4">
            <w:pPr>
              <w:spacing w:before="0" w:after="0" w:line="240" w:lineRule="auto"/>
              <w:contextualSpacing/>
              <w:rPr>
                <w:rFonts w:cs="Segoe UI"/>
                <w:b/>
                <w:bCs/>
                <w:sz w:val="16"/>
                <w:szCs w:val="16"/>
              </w:rPr>
            </w:pPr>
            <w:r w:rsidRPr="0006692C">
              <w:rPr>
                <w:rFonts w:cs="Segoe UI"/>
                <w:b/>
                <w:bCs/>
                <w:sz w:val="16"/>
                <w:szCs w:val="16"/>
              </w:rPr>
              <w:t>Section A</w:t>
            </w:r>
          </w:p>
        </w:tc>
      </w:tr>
      <w:tr w:rsidR="00D63D66" w14:paraId="253B9634" w14:textId="77777777" w:rsidTr="006C0C7F">
        <w:trPr>
          <w:trHeight w:val="258"/>
        </w:trPr>
        <w:tc>
          <w:tcPr>
            <w:tcW w:w="504" w:type="pct"/>
            <w:vMerge/>
          </w:tcPr>
          <w:p w14:paraId="763305A7" w14:textId="77777777" w:rsidR="00121474" w:rsidRPr="00CA3642" w:rsidRDefault="00121474" w:rsidP="00B40304">
            <w:pPr>
              <w:spacing w:before="80" w:after="80" w:line="240" w:lineRule="auto"/>
              <w:rPr>
                <w:sz w:val="16"/>
                <w:szCs w:val="16"/>
              </w:rPr>
            </w:pPr>
          </w:p>
        </w:tc>
        <w:tc>
          <w:tcPr>
            <w:tcW w:w="543" w:type="pct"/>
            <w:vMerge/>
          </w:tcPr>
          <w:p w14:paraId="1E6CCECE" w14:textId="77777777" w:rsidR="00121474" w:rsidRPr="00CA3642" w:rsidRDefault="00121474" w:rsidP="00B4030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F46877B" w14:textId="4613E2B7" w:rsidR="00121474" w:rsidRDefault="00121474" w:rsidP="00B40304">
            <w:pPr>
              <w:spacing w:before="80" w:after="80" w:line="240" w:lineRule="auto"/>
              <w:contextualSpacing/>
              <w:rPr>
                <w:sz w:val="16"/>
                <w:szCs w:val="16"/>
              </w:rPr>
            </w:pPr>
            <w:r w:rsidRPr="005A23F9">
              <w:rPr>
                <w:rFonts w:cs="Segoe UI"/>
                <w:sz w:val="16"/>
                <w:szCs w:val="16"/>
              </w:rPr>
              <w:t>Section 8.2</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FC860EF" w14:textId="40251D19" w:rsidR="00121474" w:rsidRDefault="00121474" w:rsidP="00B40304">
            <w:pPr>
              <w:spacing w:before="0" w:after="0" w:line="240" w:lineRule="auto"/>
              <w:contextualSpacing/>
              <w:rPr>
                <w:rFonts w:cs="Segoe UI"/>
                <w:sz w:val="16"/>
                <w:szCs w:val="16"/>
              </w:rPr>
            </w:pPr>
            <w:r w:rsidRPr="005A23F9">
              <w:rPr>
                <w:rFonts w:cs="Segoe UI"/>
                <w:sz w:val="16"/>
                <w:szCs w:val="14"/>
              </w:rPr>
              <w:t>Updated section</w:t>
            </w:r>
            <w:r>
              <w:rPr>
                <w:rFonts w:cs="Segoe UI"/>
                <w:sz w:val="16"/>
                <w:szCs w:val="14"/>
              </w:rPr>
              <w:t xml:space="preserve"> to reflect unavailability of</w:t>
            </w:r>
            <w:r w:rsidR="00D34CA2">
              <w:rPr>
                <w:rFonts w:cs="Segoe UI"/>
                <w:sz w:val="16"/>
                <w:szCs w:val="14"/>
              </w:rPr>
              <w:t xml:space="preserve"> </w:t>
            </w:r>
            <w:r>
              <w:rPr>
                <w:rFonts w:cs="Segoe UI"/>
                <w:sz w:val="16"/>
                <w:szCs w:val="14"/>
              </w:rPr>
              <w:t>Novavax vaccine from 1 May 2024 until Novavax XBB.1.5 is Medsafe approved.</w:t>
            </w:r>
          </w:p>
        </w:tc>
      </w:tr>
      <w:tr w:rsidR="00121474" w14:paraId="159992D9" w14:textId="77777777" w:rsidTr="006C0C7F">
        <w:trPr>
          <w:trHeight w:val="258"/>
        </w:trPr>
        <w:tc>
          <w:tcPr>
            <w:tcW w:w="504" w:type="pct"/>
            <w:vMerge/>
          </w:tcPr>
          <w:p w14:paraId="539C0E3F" w14:textId="77777777" w:rsidR="00121474" w:rsidRPr="00CA3642" w:rsidRDefault="00121474" w:rsidP="00B40304">
            <w:pPr>
              <w:spacing w:before="80" w:after="80" w:line="240" w:lineRule="auto"/>
              <w:rPr>
                <w:sz w:val="16"/>
                <w:szCs w:val="16"/>
              </w:rPr>
            </w:pPr>
          </w:p>
        </w:tc>
        <w:tc>
          <w:tcPr>
            <w:tcW w:w="543" w:type="pct"/>
            <w:vMerge/>
          </w:tcPr>
          <w:p w14:paraId="24DB563D" w14:textId="77777777" w:rsidR="00121474" w:rsidRPr="00CA3642" w:rsidRDefault="00121474" w:rsidP="00B4030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D88235A" w14:textId="453BB3F6" w:rsidR="00121474" w:rsidRDefault="00121474" w:rsidP="00B40304">
            <w:pPr>
              <w:spacing w:before="80" w:after="80" w:line="240" w:lineRule="auto"/>
              <w:contextualSpacing/>
              <w:rPr>
                <w:sz w:val="16"/>
                <w:szCs w:val="16"/>
              </w:rPr>
            </w:pPr>
            <w:r w:rsidRPr="005A23F9">
              <w:rPr>
                <w:rFonts w:cs="Segoe UI"/>
                <w:sz w:val="16"/>
                <w:szCs w:val="16"/>
              </w:rPr>
              <w:t xml:space="preserve">Table 8.1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AC0E838" w14:textId="287CAAAF" w:rsidR="00121474" w:rsidRDefault="00121474" w:rsidP="00B40304">
            <w:pPr>
              <w:spacing w:before="0" w:after="0" w:line="240" w:lineRule="auto"/>
              <w:contextualSpacing/>
              <w:rPr>
                <w:rFonts w:cs="Segoe UI"/>
                <w:sz w:val="16"/>
                <w:szCs w:val="16"/>
              </w:rPr>
            </w:pPr>
            <w:r w:rsidRPr="005A23F9">
              <w:rPr>
                <w:rFonts w:cs="Segoe UI"/>
                <w:sz w:val="16"/>
                <w:szCs w:val="14"/>
              </w:rPr>
              <w:t>Updated section</w:t>
            </w:r>
            <w:r>
              <w:rPr>
                <w:rFonts w:cs="Segoe UI"/>
                <w:sz w:val="16"/>
                <w:szCs w:val="14"/>
              </w:rPr>
              <w:t xml:space="preserve"> to reflect unavailability of</w:t>
            </w:r>
            <w:r w:rsidR="00D34CA2">
              <w:rPr>
                <w:rFonts w:cs="Segoe UI"/>
                <w:sz w:val="16"/>
                <w:szCs w:val="14"/>
              </w:rPr>
              <w:t xml:space="preserve"> </w:t>
            </w:r>
            <w:r>
              <w:rPr>
                <w:rFonts w:cs="Segoe UI"/>
                <w:sz w:val="16"/>
                <w:szCs w:val="14"/>
              </w:rPr>
              <w:t>Novavax vaccine from 1 May 2024 until Novavax XBB.1.5 is Medsafe approved</w:t>
            </w:r>
          </w:p>
        </w:tc>
      </w:tr>
      <w:tr w:rsidR="00D63D66" w14:paraId="12A1BB0E" w14:textId="77777777" w:rsidTr="006C0C7F">
        <w:trPr>
          <w:trHeight w:val="258"/>
        </w:trPr>
        <w:tc>
          <w:tcPr>
            <w:tcW w:w="504" w:type="pct"/>
            <w:vMerge/>
          </w:tcPr>
          <w:p w14:paraId="74A6D5DE" w14:textId="77777777" w:rsidR="00121474" w:rsidRPr="00CA3642" w:rsidRDefault="00121474" w:rsidP="00B40304">
            <w:pPr>
              <w:spacing w:before="80" w:after="80" w:line="240" w:lineRule="auto"/>
              <w:rPr>
                <w:sz w:val="16"/>
                <w:szCs w:val="16"/>
              </w:rPr>
            </w:pPr>
          </w:p>
        </w:tc>
        <w:tc>
          <w:tcPr>
            <w:tcW w:w="543" w:type="pct"/>
            <w:vMerge/>
          </w:tcPr>
          <w:p w14:paraId="3F679AD6" w14:textId="77777777" w:rsidR="00121474" w:rsidRPr="00CA3642" w:rsidRDefault="00121474" w:rsidP="00B4030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4ABE0E2" w14:textId="57F058F6" w:rsidR="00121474" w:rsidRDefault="00121474" w:rsidP="00B40304">
            <w:pPr>
              <w:spacing w:before="80" w:after="80" w:line="240" w:lineRule="auto"/>
              <w:contextualSpacing/>
              <w:rPr>
                <w:sz w:val="16"/>
                <w:szCs w:val="16"/>
              </w:rPr>
            </w:pPr>
            <w:r w:rsidRPr="005A23F9">
              <w:rPr>
                <w:rFonts w:cs="Segoe UI"/>
                <w:sz w:val="16"/>
                <w:szCs w:val="16"/>
              </w:rPr>
              <w:t xml:space="preserve">Section 8.6.2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0DEE91C" w14:textId="7F7519FF" w:rsidR="00121474" w:rsidRDefault="00121474" w:rsidP="00B40304">
            <w:pPr>
              <w:spacing w:before="0" w:after="0" w:line="240" w:lineRule="auto"/>
              <w:contextualSpacing/>
              <w:rPr>
                <w:rFonts w:cs="Segoe UI"/>
                <w:sz w:val="16"/>
                <w:szCs w:val="16"/>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121474" w14:paraId="348600E0" w14:textId="77777777" w:rsidTr="006C0C7F">
        <w:trPr>
          <w:trHeight w:val="258"/>
        </w:trPr>
        <w:tc>
          <w:tcPr>
            <w:tcW w:w="504" w:type="pct"/>
            <w:vMerge/>
          </w:tcPr>
          <w:p w14:paraId="097EBD94" w14:textId="77777777" w:rsidR="00121474" w:rsidRPr="00CA3642" w:rsidRDefault="00121474" w:rsidP="00B40304">
            <w:pPr>
              <w:spacing w:before="80" w:after="80" w:line="240" w:lineRule="auto"/>
              <w:rPr>
                <w:sz w:val="16"/>
                <w:szCs w:val="16"/>
              </w:rPr>
            </w:pPr>
          </w:p>
        </w:tc>
        <w:tc>
          <w:tcPr>
            <w:tcW w:w="543" w:type="pct"/>
            <w:vMerge/>
          </w:tcPr>
          <w:p w14:paraId="5E3B96D4" w14:textId="77777777" w:rsidR="00121474" w:rsidRPr="00CA3642" w:rsidRDefault="00121474" w:rsidP="00B4030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F162878" w14:textId="03C1817F" w:rsidR="00121474" w:rsidRDefault="00121474" w:rsidP="00B40304">
            <w:pPr>
              <w:spacing w:before="80" w:after="80" w:line="240" w:lineRule="auto"/>
              <w:contextualSpacing/>
              <w:rPr>
                <w:sz w:val="16"/>
                <w:szCs w:val="16"/>
              </w:rPr>
            </w:pPr>
            <w:r w:rsidRPr="005A23F9">
              <w:rPr>
                <w:rFonts w:cs="Segoe UI"/>
                <w:sz w:val="16"/>
                <w:szCs w:val="16"/>
              </w:rPr>
              <w:t>Section 9.1.5</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01B5B30" w14:textId="6CECABEA" w:rsidR="00121474" w:rsidRDefault="00121474" w:rsidP="00B40304">
            <w:pPr>
              <w:spacing w:before="0" w:after="0" w:line="240" w:lineRule="auto"/>
              <w:contextualSpacing/>
              <w:rPr>
                <w:rFonts w:cs="Segoe UI"/>
                <w:sz w:val="16"/>
                <w:szCs w:val="16"/>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121474" w14:paraId="55980106" w14:textId="77777777" w:rsidTr="006C0C7F">
        <w:trPr>
          <w:trHeight w:val="258"/>
        </w:trPr>
        <w:tc>
          <w:tcPr>
            <w:tcW w:w="504" w:type="pct"/>
            <w:vMerge/>
          </w:tcPr>
          <w:p w14:paraId="2C20EF0D" w14:textId="77777777" w:rsidR="00121474" w:rsidRPr="00CA3642" w:rsidRDefault="00121474" w:rsidP="00B40304">
            <w:pPr>
              <w:spacing w:before="80" w:after="80" w:line="240" w:lineRule="auto"/>
              <w:rPr>
                <w:sz w:val="16"/>
                <w:szCs w:val="16"/>
              </w:rPr>
            </w:pPr>
          </w:p>
        </w:tc>
        <w:tc>
          <w:tcPr>
            <w:tcW w:w="543" w:type="pct"/>
            <w:vMerge/>
          </w:tcPr>
          <w:p w14:paraId="067F84D1" w14:textId="77777777" w:rsidR="00121474" w:rsidRPr="00CA3642" w:rsidRDefault="00121474" w:rsidP="00B4030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516F727" w14:textId="77777777" w:rsidR="00121474" w:rsidRPr="005A23F9" w:rsidRDefault="00121474" w:rsidP="00B40304">
            <w:pPr>
              <w:spacing w:before="80" w:after="80" w:line="240" w:lineRule="auto"/>
              <w:contextualSpacing/>
              <w:rPr>
                <w:rFonts w:cs="Segoe UI"/>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D1479F8" w14:textId="6A308B2B" w:rsidR="00121474" w:rsidRPr="000C30C6" w:rsidRDefault="00121474" w:rsidP="00B40304">
            <w:pPr>
              <w:spacing w:before="0" w:after="0" w:line="240" w:lineRule="auto"/>
              <w:contextualSpacing/>
              <w:rPr>
                <w:rFonts w:cs="Segoe UI"/>
                <w:b/>
                <w:bCs/>
                <w:sz w:val="16"/>
                <w:szCs w:val="14"/>
              </w:rPr>
            </w:pPr>
            <w:r w:rsidRPr="000C30C6">
              <w:rPr>
                <w:rFonts w:cs="Segoe UI"/>
                <w:b/>
                <w:bCs/>
                <w:sz w:val="16"/>
                <w:szCs w:val="14"/>
              </w:rPr>
              <w:t>Section B</w:t>
            </w:r>
          </w:p>
        </w:tc>
      </w:tr>
      <w:tr w:rsidR="00D63D66" w14:paraId="2C206541" w14:textId="77777777" w:rsidTr="006C0C7F">
        <w:trPr>
          <w:trHeight w:val="258"/>
        </w:trPr>
        <w:tc>
          <w:tcPr>
            <w:tcW w:w="504" w:type="pct"/>
            <w:vMerge/>
          </w:tcPr>
          <w:p w14:paraId="5B3255D2" w14:textId="77777777" w:rsidR="00121474" w:rsidRPr="00CA3642" w:rsidRDefault="00121474" w:rsidP="00296406">
            <w:pPr>
              <w:spacing w:before="80" w:after="80" w:line="240" w:lineRule="auto"/>
              <w:rPr>
                <w:sz w:val="16"/>
                <w:szCs w:val="16"/>
              </w:rPr>
            </w:pPr>
          </w:p>
        </w:tc>
        <w:tc>
          <w:tcPr>
            <w:tcW w:w="543" w:type="pct"/>
            <w:vMerge/>
          </w:tcPr>
          <w:p w14:paraId="35132DF6"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BD6F396" w14:textId="309DEE3E" w:rsidR="00121474" w:rsidRPr="005A23F9" w:rsidRDefault="00121474" w:rsidP="00296406">
            <w:pPr>
              <w:spacing w:before="80" w:after="80" w:line="240" w:lineRule="auto"/>
              <w:contextualSpacing/>
              <w:rPr>
                <w:rFonts w:cs="Segoe UI"/>
                <w:sz w:val="16"/>
                <w:szCs w:val="16"/>
              </w:rPr>
            </w:pPr>
            <w:r w:rsidRPr="007B0766">
              <w:rPr>
                <w:sz w:val="16"/>
                <w:szCs w:val="16"/>
              </w:rPr>
              <w:t>Section 1</w:t>
            </w:r>
            <w:r>
              <w:rPr>
                <w:sz w:val="16"/>
                <w:szCs w:val="16"/>
              </w:rPr>
              <w:t>6</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04B8454" w14:textId="56DAA41A" w:rsidR="00121474" w:rsidRPr="000C30C6" w:rsidRDefault="00121474" w:rsidP="00296406">
            <w:pPr>
              <w:spacing w:before="0" w:after="0" w:line="240" w:lineRule="auto"/>
              <w:contextualSpacing/>
              <w:rPr>
                <w:rFonts w:cs="Segoe UI"/>
                <w:b/>
                <w:bCs/>
                <w:sz w:val="16"/>
                <w:szCs w:val="14"/>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121474" w14:paraId="7610B2F7" w14:textId="77777777" w:rsidTr="006C0C7F">
        <w:trPr>
          <w:trHeight w:val="258"/>
        </w:trPr>
        <w:tc>
          <w:tcPr>
            <w:tcW w:w="504" w:type="pct"/>
            <w:vMerge/>
          </w:tcPr>
          <w:p w14:paraId="24F73E05" w14:textId="77777777" w:rsidR="00121474" w:rsidRPr="00CA3642" w:rsidRDefault="00121474" w:rsidP="00296406">
            <w:pPr>
              <w:spacing w:before="80" w:after="80" w:line="240" w:lineRule="auto"/>
              <w:rPr>
                <w:sz w:val="16"/>
                <w:szCs w:val="16"/>
              </w:rPr>
            </w:pPr>
          </w:p>
        </w:tc>
        <w:tc>
          <w:tcPr>
            <w:tcW w:w="543" w:type="pct"/>
            <w:vMerge/>
          </w:tcPr>
          <w:p w14:paraId="3C131730"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36D7051" w14:textId="0E84DDE1" w:rsidR="00121474" w:rsidRPr="005A23F9" w:rsidRDefault="00121474" w:rsidP="00296406">
            <w:pPr>
              <w:spacing w:before="80" w:after="80" w:line="240" w:lineRule="auto"/>
              <w:contextualSpacing/>
              <w:rPr>
                <w:rFonts w:cs="Segoe UI"/>
                <w:sz w:val="16"/>
                <w:szCs w:val="16"/>
              </w:rPr>
            </w:pPr>
            <w:r w:rsidRPr="007B0766">
              <w:rPr>
                <w:sz w:val="16"/>
                <w:szCs w:val="16"/>
              </w:rPr>
              <w:t xml:space="preserve">Section </w:t>
            </w:r>
            <w:r>
              <w:rPr>
                <w:sz w:val="16"/>
                <w:szCs w:val="16"/>
              </w:rPr>
              <w:t>22</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87AB222" w14:textId="0DC8E6F2" w:rsidR="00121474" w:rsidRPr="000C30C6" w:rsidRDefault="00121474" w:rsidP="00296406">
            <w:pPr>
              <w:spacing w:before="0" w:after="0" w:line="240" w:lineRule="auto"/>
              <w:contextualSpacing/>
              <w:rPr>
                <w:rFonts w:cs="Segoe UI"/>
                <w:b/>
                <w:bCs/>
                <w:sz w:val="16"/>
                <w:szCs w:val="14"/>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D63D66" w14:paraId="256ACBC2" w14:textId="77777777" w:rsidTr="006C0C7F">
        <w:trPr>
          <w:trHeight w:val="258"/>
        </w:trPr>
        <w:tc>
          <w:tcPr>
            <w:tcW w:w="504" w:type="pct"/>
            <w:vMerge/>
          </w:tcPr>
          <w:p w14:paraId="63EAE4CF" w14:textId="77777777" w:rsidR="00121474" w:rsidRPr="00CA3642" w:rsidRDefault="00121474" w:rsidP="00296406">
            <w:pPr>
              <w:spacing w:before="80" w:after="80" w:line="240" w:lineRule="auto"/>
              <w:rPr>
                <w:sz w:val="16"/>
                <w:szCs w:val="16"/>
              </w:rPr>
            </w:pPr>
          </w:p>
        </w:tc>
        <w:tc>
          <w:tcPr>
            <w:tcW w:w="543" w:type="pct"/>
            <w:vMerge/>
          </w:tcPr>
          <w:p w14:paraId="4558CB04"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A712EEB" w14:textId="409624E9" w:rsidR="00121474" w:rsidRPr="005A23F9" w:rsidRDefault="00121474" w:rsidP="00296406">
            <w:pPr>
              <w:spacing w:before="80" w:after="80" w:line="240" w:lineRule="auto"/>
              <w:contextualSpacing/>
              <w:rPr>
                <w:rFonts w:cs="Segoe UI"/>
                <w:sz w:val="16"/>
                <w:szCs w:val="16"/>
              </w:rPr>
            </w:pPr>
            <w:r w:rsidRPr="007B0766">
              <w:rPr>
                <w:sz w:val="16"/>
                <w:szCs w:val="16"/>
              </w:rPr>
              <w:t>Table 2</w:t>
            </w:r>
            <w:r>
              <w:rPr>
                <w:sz w:val="16"/>
                <w:szCs w:val="16"/>
              </w:rPr>
              <w:t>2</w:t>
            </w:r>
            <w:r w:rsidRPr="007B0766">
              <w:rPr>
                <w:sz w:val="16"/>
                <w:szCs w:val="16"/>
              </w:rPr>
              <w:t>.1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321DEBC" w14:textId="75AAAF6C" w:rsidR="00121474" w:rsidRPr="000C30C6" w:rsidRDefault="00121474" w:rsidP="00296406">
            <w:pPr>
              <w:spacing w:before="0" w:after="0" w:line="240" w:lineRule="auto"/>
              <w:contextualSpacing/>
              <w:rPr>
                <w:rFonts w:cs="Segoe UI"/>
                <w:b/>
                <w:bCs/>
                <w:sz w:val="16"/>
                <w:szCs w:val="14"/>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D63D66" w14:paraId="6A978C6A" w14:textId="77777777" w:rsidTr="006C0C7F">
        <w:trPr>
          <w:trHeight w:val="258"/>
        </w:trPr>
        <w:tc>
          <w:tcPr>
            <w:tcW w:w="504" w:type="pct"/>
            <w:vMerge/>
          </w:tcPr>
          <w:p w14:paraId="3D412FBC" w14:textId="77777777" w:rsidR="00121474" w:rsidRPr="00CA3642" w:rsidRDefault="00121474" w:rsidP="00296406">
            <w:pPr>
              <w:spacing w:before="80" w:after="80" w:line="240" w:lineRule="auto"/>
              <w:rPr>
                <w:sz w:val="16"/>
                <w:szCs w:val="16"/>
              </w:rPr>
            </w:pPr>
          </w:p>
        </w:tc>
        <w:tc>
          <w:tcPr>
            <w:tcW w:w="543" w:type="pct"/>
            <w:vMerge/>
          </w:tcPr>
          <w:p w14:paraId="08D11757"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879287D" w14:textId="77777777" w:rsidR="00121474" w:rsidRPr="007B0766" w:rsidRDefault="00121474" w:rsidP="00296406">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3B1332FB" w14:textId="7F005E33" w:rsidR="00121474" w:rsidRPr="005A23F9" w:rsidRDefault="00121474" w:rsidP="00296406">
            <w:pPr>
              <w:spacing w:before="0" w:after="0" w:line="240" w:lineRule="auto"/>
              <w:contextualSpacing/>
              <w:rPr>
                <w:rFonts w:cs="Segoe UI"/>
                <w:sz w:val="16"/>
                <w:szCs w:val="14"/>
              </w:rPr>
            </w:pPr>
            <w:r w:rsidRPr="000C30C6">
              <w:rPr>
                <w:rFonts w:cs="Segoe UI"/>
                <w:b/>
                <w:bCs/>
                <w:sz w:val="16"/>
                <w:szCs w:val="14"/>
              </w:rPr>
              <w:t xml:space="preserve">Section </w:t>
            </w:r>
            <w:r>
              <w:rPr>
                <w:rFonts w:cs="Segoe UI"/>
                <w:b/>
                <w:bCs/>
                <w:sz w:val="16"/>
                <w:szCs w:val="14"/>
              </w:rPr>
              <w:t>C</w:t>
            </w:r>
          </w:p>
        </w:tc>
      </w:tr>
      <w:tr w:rsidR="00D63D66" w14:paraId="2FF596C0" w14:textId="77777777" w:rsidTr="006C0C7F">
        <w:trPr>
          <w:trHeight w:val="258"/>
        </w:trPr>
        <w:tc>
          <w:tcPr>
            <w:tcW w:w="504" w:type="pct"/>
            <w:vMerge/>
          </w:tcPr>
          <w:p w14:paraId="56B1EB81" w14:textId="77777777" w:rsidR="00121474" w:rsidRPr="00CA3642" w:rsidRDefault="00121474" w:rsidP="00296406">
            <w:pPr>
              <w:spacing w:before="80" w:after="80" w:line="240" w:lineRule="auto"/>
              <w:rPr>
                <w:sz w:val="16"/>
                <w:szCs w:val="16"/>
              </w:rPr>
            </w:pPr>
          </w:p>
        </w:tc>
        <w:tc>
          <w:tcPr>
            <w:tcW w:w="543" w:type="pct"/>
            <w:vMerge/>
          </w:tcPr>
          <w:p w14:paraId="02A49965"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F9D6FE2" w14:textId="77777777" w:rsidR="00121474" w:rsidRPr="00121474" w:rsidRDefault="00121474" w:rsidP="00296406">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5DA3A26" w14:textId="3DEE1989" w:rsidR="00121474" w:rsidRPr="00121474" w:rsidRDefault="00121474" w:rsidP="00296406">
            <w:pPr>
              <w:spacing w:before="0" w:after="0" w:line="240" w:lineRule="auto"/>
              <w:contextualSpacing/>
              <w:rPr>
                <w:rFonts w:cs="Segoe UI"/>
                <w:sz w:val="16"/>
                <w:szCs w:val="14"/>
              </w:rPr>
            </w:pPr>
            <w:r w:rsidRPr="00121474">
              <w:rPr>
                <w:rFonts w:cs="Segoe UI"/>
                <w:sz w:val="16"/>
                <w:szCs w:val="14"/>
              </w:rPr>
              <w:t xml:space="preserve">No </w:t>
            </w:r>
            <w:r w:rsidR="00303CEF">
              <w:rPr>
                <w:rFonts w:cs="Segoe UI"/>
                <w:sz w:val="16"/>
                <w:szCs w:val="14"/>
              </w:rPr>
              <w:t>alterations</w:t>
            </w:r>
          </w:p>
        </w:tc>
      </w:tr>
      <w:tr w:rsidR="00D63D66" w14:paraId="3B51A11B" w14:textId="77777777" w:rsidTr="006C0C7F">
        <w:trPr>
          <w:trHeight w:val="258"/>
        </w:trPr>
        <w:tc>
          <w:tcPr>
            <w:tcW w:w="504" w:type="pct"/>
            <w:vMerge/>
          </w:tcPr>
          <w:p w14:paraId="5BB79C73" w14:textId="77777777" w:rsidR="00121474" w:rsidRPr="00CA3642" w:rsidRDefault="00121474" w:rsidP="00296406">
            <w:pPr>
              <w:spacing w:before="80" w:after="80" w:line="240" w:lineRule="auto"/>
              <w:rPr>
                <w:sz w:val="16"/>
                <w:szCs w:val="16"/>
              </w:rPr>
            </w:pPr>
          </w:p>
        </w:tc>
        <w:tc>
          <w:tcPr>
            <w:tcW w:w="543" w:type="pct"/>
            <w:vMerge/>
          </w:tcPr>
          <w:p w14:paraId="2DF9D267"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64097F19" w14:textId="77777777" w:rsidR="00121474" w:rsidRPr="007B0766" w:rsidRDefault="00121474" w:rsidP="00296406">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B5DDF70" w14:textId="2458AA90" w:rsidR="00121474" w:rsidRPr="000C30C6" w:rsidRDefault="00345676" w:rsidP="00296406">
            <w:pPr>
              <w:spacing w:before="0" w:after="0" w:line="240" w:lineRule="auto"/>
              <w:contextualSpacing/>
              <w:rPr>
                <w:rFonts w:cs="Segoe UI"/>
                <w:b/>
                <w:bCs/>
                <w:sz w:val="16"/>
                <w:szCs w:val="14"/>
              </w:rPr>
            </w:pPr>
            <w:r w:rsidRPr="005E78C7">
              <w:rPr>
                <w:b/>
                <w:bCs/>
                <w:sz w:val="16"/>
                <w:szCs w:val="14"/>
              </w:rPr>
              <w:t>Appendices: summary of changes</w:t>
            </w:r>
          </w:p>
        </w:tc>
      </w:tr>
      <w:tr w:rsidR="00D63D66" w14:paraId="72083988" w14:textId="77777777" w:rsidTr="006C0C7F">
        <w:trPr>
          <w:trHeight w:val="258"/>
        </w:trPr>
        <w:tc>
          <w:tcPr>
            <w:tcW w:w="504" w:type="pct"/>
            <w:vMerge/>
          </w:tcPr>
          <w:p w14:paraId="69856A39" w14:textId="77777777" w:rsidR="00121474" w:rsidRPr="00CA3642" w:rsidRDefault="00121474" w:rsidP="00296406">
            <w:pPr>
              <w:spacing w:before="80" w:after="80" w:line="240" w:lineRule="auto"/>
              <w:rPr>
                <w:sz w:val="16"/>
                <w:szCs w:val="16"/>
              </w:rPr>
            </w:pPr>
          </w:p>
        </w:tc>
        <w:tc>
          <w:tcPr>
            <w:tcW w:w="543" w:type="pct"/>
            <w:vMerge/>
          </w:tcPr>
          <w:p w14:paraId="3E48F156"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F5F47E9" w14:textId="77777777" w:rsidR="00121474" w:rsidRPr="007B0766" w:rsidRDefault="00121474" w:rsidP="00296406">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5567D0D" w14:textId="1CD6F015" w:rsidR="00121474" w:rsidRPr="00E14011" w:rsidRDefault="00121474" w:rsidP="00296406">
            <w:pPr>
              <w:spacing w:before="0" w:after="0" w:line="240" w:lineRule="auto"/>
              <w:contextualSpacing/>
              <w:rPr>
                <w:rFonts w:cs="Segoe UI"/>
                <w:sz w:val="16"/>
                <w:szCs w:val="14"/>
              </w:rPr>
            </w:pPr>
            <w:r w:rsidRPr="00E14011">
              <w:rPr>
                <w:rFonts w:cs="Segoe UI"/>
                <w:sz w:val="16"/>
                <w:szCs w:val="14"/>
              </w:rPr>
              <w:t xml:space="preserve">No </w:t>
            </w:r>
            <w:r w:rsidR="00303CEF">
              <w:rPr>
                <w:rFonts w:cs="Segoe UI"/>
                <w:sz w:val="16"/>
                <w:szCs w:val="14"/>
              </w:rPr>
              <w:t>alterations</w:t>
            </w:r>
          </w:p>
        </w:tc>
      </w:tr>
      <w:tr w:rsidR="00482CAF" w14:paraId="48F3A21E" w14:textId="77777777" w:rsidTr="006C0C7F">
        <w:trPr>
          <w:trHeight w:val="258"/>
        </w:trPr>
        <w:tc>
          <w:tcPr>
            <w:tcW w:w="504" w:type="pct"/>
            <w:vMerge w:val="restart"/>
          </w:tcPr>
          <w:p w14:paraId="43BBBB37" w14:textId="77777777" w:rsidR="00482CAF" w:rsidRDefault="00482CAF" w:rsidP="00085B8F">
            <w:pPr>
              <w:spacing w:before="80" w:after="80" w:line="240" w:lineRule="auto"/>
              <w:rPr>
                <w:sz w:val="16"/>
                <w:szCs w:val="16"/>
              </w:rPr>
            </w:pPr>
          </w:p>
          <w:p w14:paraId="5E362929" w14:textId="77777777" w:rsidR="00482CAF" w:rsidRDefault="00482CAF" w:rsidP="00085B8F">
            <w:pPr>
              <w:spacing w:before="80" w:after="80" w:line="240" w:lineRule="auto"/>
              <w:rPr>
                <w:sz w:val="16"/>
                <w:szCs w:val="16"/>
              </w:rPr>
            </w:pPr>
          </w:p>
          <w:p w14:paraId="5023C2BC" w14:textId="77777777" w:rsidR="00482CAF" w:rsidRDefault="00482CAF" w:rsidP="00085B8F">
            <w:pPr>
              <w:spacing w:before="80" w:after="80" w:line="240" w:lineRule="auto"/>
              <w:rPr>
                <w:sz w:val="16"/>
                <w:szCs w:val="16"/>
              </w:rPr>
            </w:pPr>
          </w:p>
          <w:p w14:paraId="1F41BADD" w14:textId="77777777" w:rsidR="00482CAF" w:rsidRDefault="00482CAF" w:rsidP="00085B8F">
            <w:pPr>
              <w:spacing w:before="80" w:after="80" w:line="240" w:lineRule="auto"/>
              <w:rPr>
                <w:sz w:val="16"/>
                <w:szCs w:val="16"/>
              </w:rPr>
            </w:pPr>
          </w:p>
          <w:p w14:paraId="22B8B3DD" w14:textId="77777777" w:rsidR="00482CAF" w:rsidRDefault="00482CAF" w:rsidP="00085B8F">
            <w:pPr>
              <w:spacing w:before="80" w:after="80" w:line="240" w:lineRule="auto"/>
              <w:rPr>
                <w:sz w:val="16"/>
                <w:szCs w:val="16"/>
              </w:rPr>
            </w:pPr>
          </w:p>
          <w:p w14:paraId="74651DFB" w14:textId="77777777" w:rsidR="00482CAF" w:rsidRDefault="00482CAF" w:rsidP="00085B8F">
            <w:pPr>
              <w:spacing w:before="80" w:after="80" w:line="240" w:lineRule="auto"/>
              <w:rPr>
                <w:sz w:val="16"/>
                <w:szCs w:val="16"/>
              </w:rPr>
            </w:pPr>
          </w:p>
          <w:p w14:paraId="2DE9C682" w14:textId="77777777" w:rsidR="00482CAF" w:rsidRDefault="00482CAF" w:rsidP="00085B8F">
            <w:pPr>
              <w:spacing w:before="80" w:after="80" w:line="240" w:lineRule="auto"/>
              <w:rPr>
                <w:sz w:val="16"/>
                <w:szCs w:val="16"/>
              </w:rPr>
            </w:pPr>
          </w:p>
          <w:p w14:paraId="1CD0FB43" w14:textId="77777777" w:rsidR="00482CAF" w:rsidRDefault="00482CAF" w:rsidP="00085B8F">
            <w:pPr>
              <w:spacing w:before="80" w:after="80" w:line="240" w:lineRule="auto"/>
              <w:rPr>
                <w:sz w:val="16"/>
                <w:szCs w:val="16"/>
              </w:rPr>
            </w:pPr>
          </w:p>
          <w:p w14:paraId="263C6DB6" w14:textId="7C712CCF" w:rsidR="00482CAF" w:rsidRDefault="00482CAF" w:rsidP="00085B8F">
            <w:pPr>
              <w:spacing w:before="80" w:after="80" w:line="240" w:lineRule="auto"/>
              <w:rPr>
                <w:sz w:val="16"/>
                <w:szCs w:val="16"/>
              </w:rPr>
            </w:pPr>
            <w:r>
              <w:rPr>
                <w:sz w:val="16"/>
                <w:szCs w:val="16"/>
              </w:rPr>
              <w:t>60.0</w:t>
            </w:r>
          </w:p>
        </w:tc>
        <w:tc>
          <w:tcPr>
            <w:tcW w:w="543" w:type="pct"/>
            <w:vMerge w:val="restart"/>
          </w:tcPr>
          <w:p w14:paraId="0045A696" w14:textId="77777777" w:rsidR="00482CAF" w:rsidRDefault="00482CAF" w:rsidP="00085B8F">
            <w:pPr>
              <w:spacing w:before="80" w:after="80" w:line="240" w:lineRule="auto"/>
              <w:jc w:val="center"/>
              <w:rPr>
                <w:sz w:val="16"/>
                <w:szCs w:val="16"/>
              </w:rPr>
            </w:pPr>
          </w:p>
          <w:p w14:paraId="2AAE38BC" w14:textId="77777777" w:rsidR="00482CAF" w:rsidRDefault="00482CAF" w:rsidP="00085B8F">
            <w:pPr>
              <w:spacing w:before="80" w:after="80" w:line="240" w:lineRule="auto"/>
              <w:jc w:val="center"/>
              <w:rPr>
                <w:sz w:val="16"/>
                <w:szCs w:val="16"/>
              </w:rPr>
            </w:pPr>
          </w:p>
          <w:p w14:paraId="79CB1CBD" w14:textId="77777777" w:rsidR="00482CAF" w:rsidRDefault="00482CAF" w:rsidP="00085B8F">
            <w:pPr>
              <w:spacing w:before="80" w:after="80" w:line="240" w:lineRule="auto"/>
              <w:jc w:val="center"/>
              <w:rPr>
                <w:sz w:val="16"/>
                <w:szCs w:val="16"/>
              </w:rPr>
            </w:pPr>
          </w:p>
          <w:p w14:paraId="106859BB" w14:textId="77777777" w:rsidR="00482CAF" w:rsidRDefault="00482CAF" w:rsidP="00085B8F">
            <w:pPr>
              <w:spacing w:before="80" w:after="80" w:line="240" w:lineRule="auto"/>
              <w:jc w:val="center"/>
              <w:rPr>
                <w:sz w:val="16"/>
                <w:szCs w:val="16"/>
              </w:rPr>
            </w:pPr>
          </w:p>
          <w:p w14:paraId="55F55E36" w14:textId="77777777" w:rsidR="00482CAF" w:rsidRDefault="00482CAF" w:rsidP="00085B8F">
            <w:pPr>
              <w:spacing w:before="80" w:after="80" w:line="240" w:lineRule="auto"/>
              <w:jc w:val="center"/>
              <w:rPr>
                <w:sz w:val="16"/>
                <w:szCs w:val="16"/>
              </w:rPr>
            </w:pPr>
          </w:p>
          <w:p w14:paraId="53E23959" w14:textId="77777777" w:rsidR="00482CAF" w:rsidRDefault="00482CAF" w:rsidP="00085B8F">
            <w:pPr>
              <w:spacing w:before="80" w:after="80" w:line="240" w:lineRule="auto"/>
              <w:jc w:val="center"/>
              <w:rPr>
                <w:sz w:val="16"/>
                <w:szCs w:val="16"/>
              </w:rPr>
            </w:pPr>
          </w:p>
          <w:p w14:paraId="3D7C0564" w14:textId="77777777" w:rsidR="00482CAF" w:rsidRDefault="00482CAF" w:rsidP="00085B8F">
            <w:pPr>
              <w:spacing w:before="80" w:after="80" w:line="240" w:lineRule="auto"/>
              <w:jc w:val="center"/>
              <w:rPr>
                <w:sz w:val="16"/>
                <w:szCs w:val="16"/>
              </w:rPr>
            </w:pPr>
          </w:p>
          <w:p w14:paraId="267814A2" w14:textId="77777777" w:rsidR="00482CAF" w:rsidRDefault="00482CAF" w:rsidP="00085B8F">
            <w:pPr>
              <w:spacing w:before="80" w:after="80" w:line="240" w:lineRule="auto"/>
              <w:jc w:val="center"/>
              <w:rPr>
                <w:sz w:val="16"/>
                <w:szCs w:val="16"/>
              </w:rPr>
            </w:pPr>
          </w:p>
          <w:p w14:paraId="7749ADDD" w14:textId="6D865703" w:rsidR="00482CAF" w:rsidRDefault="00482CAF" w:rsidP="00D67F60">
            <w:pPr>
              <w:spacing w:before="80" w:after="80" w:line="240" w:lineRule="auto"/>
              <w:rPr>
                <w:sz w:val="16"/>
                <w:szCs w:val="16"/>
              </w:rPr>
            </w:pPr>
            <w:r>
              <w:rPr>
                <w:sz w:val="16"/>
                <w:szCs w:val="16"/>
              </w:rPr>
              <w:t>28/05/2024</w:t>
            </w: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09FF3D0" w14:textId="77777777" w:rsidR="00482CAF" w:rsidRPr="005A23F9" w:rsidRDefault="00482CAF" w:rsidP="00085B8F">
            <w:pPr>
              <w:spacing w:before="80" w:after="80" w:line="240" w:lineRule="auto"/>
              <w:contextualSpacing/>
              <w:rPr>
                <w:rFonts w:cs="Segoe UI"/>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3596E91" w14:textId="4B5531D5" w:rsidR="00482CAF" w:rsidRPr="00C13648" w:rsidRDefault="00482CAF" w:rsidP="00085B8F">
            <w:pPr>
              <w:spacing w:before="0" w:after="0" w:line="240" w:lineRule="auto"/>
              <w:contextualSpacing/>
              <w:rPr>
                <w:rFonts w:cs="Segoe UI"/>
                <w:b/>
                <w:bCs/>
                <w:sz w:val="16"/>
                <w:szCs w:val="14"/>
              </w:rPr>
            </w:pPr>
            <w:r w:rsidRPr="00C13648">
              <w:rPr>
                <w:rFonts w:cs="Segoe UI"/>
                <w:b/>
                <w:bCs/>
                <w:sz w:val="16"/>
                <w:szCs w:val="14"/>
              </w:rPr>
              <w:t>Section A</w:t>
            </w:r>
          </w:p>
        </w:tc>
      </w:tr>
      <w:tr w:rsidR="00D63D66" w14:paraId="012B7B27" w14:textId="77777777" w:rsidTr="006C0C7F">
        <w:trPr>
          <w:trHeight w:val="258"/>
        </w:trPr>
        <w:tc>
          <w:tcPr>
            <w:tcW w:w="504" w:type="pct"/>
            <w:vMerge/>
          </w:tcPr>
          <w:p w14:paraId="129888A1" w14:textId="55344081" w:rsidR="00482CAF" w:rsidRPr="00CA3642" w:rsidRDefault="00482CAF" w:rsidP="00085B8F">
            <w:pPr>
              <w:spacing w:before="80" w:after="80" w:line="240" w:lineRule="auto"/>
              <w:rPr>
                <w:sz w:val="16"/>
                <w:szCs w:val="16"/>
              </w:rPr>
            </w:pPr>
          </w:p>
        </w:tc>
        <w:tc>
          <w:tcPr>
            <w:tcW w:w="543" w:type="pct"/>
            <w:vMerge/>
          </w:tcPr>
          <w:p w14:paraId="00BE41F6" w14:textId="14A116D6" w:rsidR="00482CAF" w:rsidRPr="00CA3642" w:rsidRDefault="00482CAF" w:rsidP="00085B8F">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DF53A0F" w14:textId="692B47F9" w:rsidR="00482CAF" w:rsidRPr="007B0766" w:rsidRDefault="00482CAF" w:rsidP="00085B8F">
            <w:pPr>
              <w:spacing w:before="80" w:after="80" w:line="240" w:lineRule="auto"/>
              <w:contextualSpacing/>
              <w:rPr>
                <w:sz w:val="16"/>
                <w:szCs w:val="16"/>
              </w:rPr>
            </w:pPr>
            <w:r w:rsidRPr="005A23F9">
              <w:rPr>
                <w:rFonts w:cs="Segoe UI"/>
                <w:sz w:val="16"/>
                <w:szCs w:val="16"/>
              </w:rPr>
              <w:t>Section 8.2</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3C1140F" w14:textId="3C7503E8" w:rsidR="00482CAF" w:rsidRPr="00E14011" w:rsidRDefault="00482CAF" w:rsidP="00085B8F">
            <w:pPr>
              <w:spacing w:before="0" w:after="0" w:line="240" w:lineRule="auto"/>
              <w:contextualSpacing/>
              <w:rPr>
                <w:rFonts w:cs="Segoe UI"/>
                <w:sz w:val="16"/>
                <w:szCs w:val="14"/>
              </w:rPr>
            </w:pPr>
            <w:r w:rsidRPr="005A23F9">
              <w:rPr>
                <w:rFonts w:cs="Segoe UI"/>
                <w:sz w:val="16"/>
                <w:szCs w:val="14"/>
              </w:rPr>
              <w:t xml:space="preserve">Updated section </w:t>
            </w:r>
            <w:r>
              <w:rPr>
                <w:rFonts w:cs="Segoe UI"/>
                <w:sz w:val="16"/>
                <w:szCs w:val="14"/>
              </w:rPr>
              <w:t xml:space="preserve">for use of Comirnaty XBB.1.5 10mcg </w:t>
            </w:r>
            <w:r w:rsidRPr="005A23F9">
              <w:rPr>
                <w:rFonts w:cs="Segoe UI"/>
                <w:sz w:val="16"/>
                <w:szCs w:val="14"/>
              </w:rPr>
              <w:t>vaccine</w:t>
            </w:r>
            <w:r>
              <w:rPr>
                <w:rFonts w:cs="Segoe UI"/>
                <w:sz w:val="16"/>
                <w:szCs w:val="14"/>
              </w:rPr>
              <w:t>s and vaccine labels</w:t>
            </w:r>
            <w:r w:rsidRPr="005A23F9">
              <w:rPr>
                <w:rFonts w:cs="Segoe UI"/>
                <w:sz w:val="16"/>
                <w:szCs w:val="14"/>
              </w:rPr>
              <w:t>.</w:t>
            </w:r>
          </w:p>
        </w:tc>
      </w:tr>
      <w:tr w:rsidR="00D63D66" w14:paraId="71D361F7" w14:textId="77777777" w:rsidTr="006C0C7F">
        <w:trPr>
          <w:trHeight w:val="258"/>
        </w:trPr>
        <w:tc>
          <w:tcPr>
            <w:tcW w:w="504" w:type="pct"/>
            <w:vMerge/>
          </w:tcPr>
          <w:p w14:paraId="7C202DFA" w14:textId="77777777" w:rsidR="00482CAF" w:rsidRPr="00CA3642" w:rsidRDefault="00482CAF" w:rsidP="00085B8F">
            <w:pPr>
              <w:spacing w:before="80" w:after="80" w:line="240" w:lineRule="auto"/>
              <w:rPr>
                <w:sz w:val="16"/>
                <w:szCs w:val="16"/>
              </w:rPr>
            </w:pPr>
          </w:p>
        </w:tc>
        <w:tc>
          <w:tcPr>
            <w:tcW w:w="543" w:type="pct"/>
            <w:vMerge/>
          </w:tcPr>
          <w:p w14:paraId="7990D378" w14:textId="77777777" w:rsidR="00482CAF" w:rsidRPr="00CA3642" w:rsidRDefault="00482CAF" w:rsidP="00085B8F">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440D8D84" w14:textId="7023BD0F" w:rsidR="00482CAF" w:rsidRPr="007B0766" w:rsidRDefault="00482CAF" w:rsidP="00085B8F">
            <w:pPr>
              <w:spacing w:before="80" w:after="80" w:line="240" w:lineRule="auto"/>
              <w:contextualSpacing/>
              <w:rPr>
                <w:sz w:val="16"/>
                <w:szCs w:val="16"/>
              </w:rPr>
            </w:pPr>
            <w:r w:rsidRPr="005A23F9">
              <w:rPr>
                <w:rFonts w:cs="Segoe UI"/>
                <w:sz w:val="16"/>
                <w:szCs w:val="16"/>
              </w:rPr>
              <w:t xml:space="preserve">Table 8.1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6FAE295" w14:textId="2618EA3A" w:rsidR="00482CAF" w:rsidRPr="00E14011" w:rsidRDefault="00482CAF" w:rsidP="00085B8F">
            <w:pPr>
              <w:spacing w:before="0" w:after="0" w:line="240" w:lineRule="auto"/>
              <w:contextualSpacing/>
              <w:rPr>
                <w:rFonts w:cs="Segoe UI"/>
                <w:sz w:val="16"/>
                <w:szCs w:val="14"/>
              </w:rPr>
            </w:pPr>
            <w:r w:rsidRPr="005A23F9">
              <w:rPr>
                <w:rFonts w:cs="Segoe UI"/>
                <w:sz w:val="16"/>
                <w:szCs w:val="14"/>
              </w:rPr>
              <w:t xml:space="preserve">Updated table </w:t>
            </w:r>
            <w:r>
              <w:rPr>
                <w:rFonts w:cs="Segoe UI"/>
                <w:sz w:val="16"/>
                <w:szCs w:val="14"/>
              </w:rPr>
              <w:t xml:space="preserve">for use of Comirnaty XBB.1.5 10mcg vaccines. </w:t>
            </w:r>
          </w:p>
        </w:tc>
      </w:tr>
      <w:tr w:rsidR="00D63D66" w14:paraId="5CF4326D" w14:textId="77777777" w:rsidTr="006C0C7F">
        <w:trPr>
          <w:trHeight w:val="258"/>
        </w:trPr>
        <w:tc>
          <w:tcPr>
            <w:tcW w:w="504" w:type="pct"/>
            <w:vMerge/>
          </w:tcPr>
          <w:p w14:paraId="4001E9E3" w14:textId="77777777" w:rsidR="00482CAF" w:rsidRPr="00CA3642" w:rsidRDefault="00482CAF" w:rsidP="00085B8F">
            <w:pPr>
              <w:spacing w:before="80" w:after="80" w:line="240" w:lineRule="auto"/>
              <w:rPr>
                <w:sz w:val="16"/>
                <w:szCs w:val="16"/>
              </w:rPr>
            </w:pPr>
          </w:p>
        </w:tc>
        <w:tc>
          <w:tcPr>
            <w:tcW w:w="543" w:type="pct"/>
            <w:vMerge/>
          </w:tcPr>
          <w:p w14:paraId="247673DF" w14:textId="77777777" w:rsidR="00482CAF" w:rsidRPr="00CA3642" w:rsidRDefault="00482CAF" w:rsidP="00085B8F">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F47F3A5" w14:textId="24DE7DA0" w:rsidR="00482CAF" w:rsidRPr="007B0766" w:rsidRDefault="00482CAF" w:rsidP="00085B8F">
            <w:pPr>
              <w:spacing w:before="80" w:after="80" w:line="240" w:lineRule="auto"/>
              <w:contextualSpacing/>
              <w:rPr>
                <w:sz w:val="16"/>
                <w:szCs w:val="16"/>
              </w:rPr>
            </w:pPr>
            <w:r w:rsidRPr="005A23F9">
              <w:rPr>
                <w:rFonts w:cs="Segoe UI"/>
                <w:sz w:val="16"/>
                <w:szCs w:val="16"/>
              </w:rPr>
              <w:t>Section 9.1.5</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65B05A4" w14:textId="068632B4" w:rsidR="00482CAF" w:rsidRPr="00E14011" w:rsidRDefault="00482CAF" w:rsidP="00085B8F">
            <w:pPr>
              <w:spacing w:before="0" w:after="0" w:line="240" w:lineRule="auto"/>
              <w:contextualSpacing/>
              <w:rPr>
                <w:rFonts w:cs="Segoe UI"/>
                <w:sz w:val="16"/>
                <w:szCs w:val="14"/>
              </w:rPr>
            </w:pPr>
            <w:r w:rsidRPr="005A23F9">
              <w:rPr>
                <w:rFonts w:cs="Segoe UI"/>
                <w:sz w:val="16"/>
                <w:szCs w:val="14"/>
              </w:rPr>
              <w:t>Updated</w:t>
            </w:r>
            <w:r>
              <w:rPr>
                <w:rFonts w:cs="Segoe UI"/>
                <w:sz w:val="16"/>
                <w:szCs w:val="14"/>
              </w:rPr>
              <w:t xml:space="preserve"> section to include</w:t>
            </w:r>
            <w:r w:rsidRPr="005A23F9">
              <w:rPr>
                <w:rFonts w:cs="Segoe UI"/>
                <w:sz w:val="16"/>
                <w:szCs w:val="14"/>
              </w:rPr>
              <w:t xml:space="preserve"> </w:t>
            </w:r>
            <w:r>
              <w:rPr>
                <w:rFonts w:cs="Segoe UI"/>
                <w:sz w:val="16"/>
                <w:szCs w:val="14"/>
              </w:rPr>
              <w:t>Comirnaty XBB.1.5 10 mcg vaccines.</w:t>
            </w:r>
          </w:p>
        </w:tc>
      </w:tr>
      <w:tr w:rsidR="00D63D66" w14:paraId="54CE82BF" w14:textId="77777777" w:rsidTr="006C0C7F">
        <w:trPr>
          <w:trHeight w:val="258"/>
        </w:trPr>
        <w:tc>
          <w:tcPr>
            <w:tcW w:w="504" w:type="pct"/>
            <w:vMerge/>
          </w:tcPr>
          <w:p w14:paraId="61080074" w14:textId="77777777" w:rsidR="00482CAF" w:rsidRPr="00CA3642" w:rsidRDefault="00482CAF" w:rsidP="005C22F8">
            <w:pPr>
              <w:spacing w:before="80" w:after="80" w:line="240" w:lineRule="auto"/>
              <w:rPr>
                <w:sz w:val="16"/>
                <w:szCs w:val="16"/>
              </w:rPr>
            </w:pPr>
          </w:p>
        </w:tc>
        <w:tc>
          <w:tcPr>
            <w:tcW w:w="543" w:type="pct"/>
            <w:vMerge/>
          </w:tcPr>
          <w:p w14:paraId="0B063D2F" w14:textId="77777777" w:rsidR="00482CAF" w:rsidRPr="00CA3642" w:rsidRDefault="00482CAF" w:rsidP="005C22F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0965DBCA" w14:textId="77777777" w:rsidR="00482CAF" w:rsidRPr="007B0766" w:rsidRDefault="00482CAF" w:rsidP="005C22F8">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23AD9233" w14:textId="4716B2CA" w:rsidR="00482CAF" w:rsidRPr="006117FC" w:rsidRDefault="00482CAF" w:rsidP="005C22F8">
            <w:pPr>
              <w:spacing w:before="0" w:after="0" w:line="240" w:lineRule="auto"/>
              <w:contextualSpacing/>
              <w:rPr>
                <w:b/>
                <w:bCs/>
                <w:sz w:val="16"/>
                <w:szCs w:val="14"/>
              </w:rPr>
            </w:pPr>
            <w:r w:rsidRPr="006117FC">
              <w:rPr>
                <w:b/>
                <w:bCs/>
                <w:sz w:val="16"/>
                <w:szCs w:val="14"/>
              </w:rPr>
              <w:t>Section B</w:t>
            </w:r>
          </w:p>
        </w:tc>
      </w:tr>
      <w:tr w:rsidR="00D63D66" w14:paraId="7DA4AFD4" w14:textId="77777777" w:rsidTr="006C0C7F">
        <w:trPr>
          <w:trHeight w:val="258"/>
        </w:trPr>
        <w:tc>
          <w:tcPr>
            <w:tcW w:w="504" w:type="pct"/>
            <w:vMerge/>
          </w:tcPr>
          <w:p w14:paraId="3EA2606E" w14:textId="77777777" w:rsidR="00482CAF" w:rsidRPr="00CA3642" w:rsidRDefault="00482CAF" w:rsidP="005C22F8">
            <w:pPr>
              <w:spacing w:before="80" w:after="80" w:line="240" w:lineRule="auto"/>
              <w:rPr>
                <w:sz w:val="16"/>
                <w:szCs w:val="16"/>
              </w:rPr>
            </w:pPr>
          </w:p>
        </w:tc>
        <w:tc>
          <w:tcPr>
            <w:tcW w:w="543" w:type="pct"/>
            <w:vMerge/>
          </w:tcPr>
          <w:p w14:paraId="765A29A9" w14:textId="77777777" w:rsidR="00482CAF" w:rsidRPr="00CA3642" w:rsidRDefault="00482CAF" w:rsidP="005C22F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BFD2018" w14:textId="72D4D66E" w:rsidR="00482CAF" w:rsidRPr="005A23F9" w:rsidRDefault="00482CAF" w:rsidP="005C22F8">
            <w:pPr>
              <w:spacing w:before="80" w:after="80" w:line="240" w:lineRule="auto"/>
              <w:contextualSpacing/>
              <w:rPr>
                <w:rFonts w:cs="Segoe UI"/>
                <w:sz w:val="16"/>
                <w:szCs w:val="16"/>
              </w:rPr>
            </w:pPr>
            <w:r w:rsidRPr="007B0766">
              <w:rPr>
                <w:sz w:val="16"/>
                <w:szCs w:val="16"/>
              </w:rPr>
              <w:t xml:space="preserve">Section </w:t>
            </w:r>
            <w:r>
              <w:rPr>
                <w:sz w:val="16"/>
                <w:szCs w:val="16"/>
              </w:rPr>
              <w:t>20</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8C5218B" w14:textId="6A332B66" w:rsidR="00482CAF" w:rsidRPr="005A23F9" w:rsidRDefault="00482CAF" w:rsidP="005C22F8">
            <w:pPr>
              <w:spacing w:before="0" w:after="0" w:line="240" w:lineRule="auto"/>
              <w:contextualSpacing/>
              <w:rPr>
                <w:rFonts w:cs="Segoe UI"/>
                <w:sz w:val="16"/>
                <w:szCs w:val="14"/>
              </w:rPr>
            </w:pPr>
            <w:r w:rsidRPr="007B0766">
              <w:rPr>
                <w:sz w:val="16"/>
                <w:szCs w:val="14"/>
              </w:rPr>
              <w:t xml:space="preserve">Updated </w:t>
            </w:r>
            <w:r>
              <w:rPr>
                <w:sz w:val="16"/>
                <w:szCs w:val="14"/>
              </w:rPr>
              <w:t>to reflect discontinuation of C</w:t>
            </w:r>
            <w:r w:rsidRPr="000109E1">
              <w:rPr>
                <w:sz w:val="16"/>
                <w:szCs w:val="14"/>
              </w:rPr>
              <w:t xml:space="preserve">omirnaty </w:t>
            </w:r>
            <w:r>
              <w:rPr>
                <w:sz w:val="16"/>
                <w:szCs w:val="14"/>
              </w:rPr>
              <w:t xml:space="preserve">10mcg and replacement with </w:t>
            </w:r>
            <w:r w:rsidRPr="000109E1">
              <w:rPr>
                <w:sz w:val="16"/>
                <w:szCs w:val="14"/>
              </w:rPr>
              <w:t>Comirnaty Omicron XBB.1.5</w:t>
            </w:r>
            <w:r>
              <w:rPr>
                <w:sz w:val="16"/>
                <w:szCs w:val="14"/>
              </w:rPr>
              <w:t>.</w:t>
            </w:r>
            <w:r w:rsidRPr="000109E1">
              <w:rPr>
                <w:sz w:val="16"/>
                <w:szCs w:val="14"/>
              </w:rPr>
              <w:t xml:space="preserve"> </w:t>
            </w:r>
            <w:r>
              <w:rPr>
                <w:sz w:val="16"/>
                <w:szCs w:val="14"/>
              </w:rPr>
              <w:t>1</w:t>
            </w:r>
            <w:r w:rsidRPr="000109E1">
              <w:rPr>
                <w:sz w:val="16"/>
                <w:szCs w:val="14"/>
              </w:rPr>
              <w:t xml:space="preserve">0mcg </w:t>
            </w:r>
            <w:r>
              <w:rPr>
                <w:sz w:val="16"/>
                <w:szCs w:val="14"/>
              </w:rPr>
              <w:t>vaccines.</w:t>
            </w:r>
          </w:p>
        </w:tc>
      </w:tr>
      <w:tr w:rsidR="00D63D66" w14:paraId="65A60A7D" w14:textId="77777777" w:rsidTr="006C0C7F">
        <w:trPr>
          <w:trHeight w:val="258"/>
        </w:trPr>
        <w:tc>
          <w:tcPr>
            <w:tcW w:w="504" w:type="pct"/>
            <w:vMerge/>
          </w:tcPr>
          <w:p w14:paraId="31FA4C28" w14:textId="77777777" w:rsidR="00482CAF" w:rsidRPr="00CA3642" w:rsidRDefault="00482CAF" w:rsidP="005C22F8">
            <w:pPr>
              <w:spacing w:before="80" w:after="80" w:line="240" w:lineRule="auto"/>
              <w:rPr>
                <w:sz w:val="16"/>
                <w:szCs w:val="16"/>
              </w:rPr>
            </w:pPr>
          </w:p>
        </w:tc>
        <w:tc>
          <w:tcPr>
            <w:tcW w:w="543" w:type="pct"/>
            <w:vMerge/>
          </w:tcPr>
          <w:p w14:paraId="6A4862FC" w14:textId="77777777" w:rsidR="00482CAF" w:rsidRPr="00CA3642" w:rsidRDefault="00482CAF" w:rsidP="005C22F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60A502F" w14:textId="4814E88E" w:rsidR="00482CAF" w:rsidRPr="005A23F9" w:rsidRDefault="00482CAF" w:rsidP="005C22F8">
            <w:pPr>
              <w:spacing w:before="80" w:after="80" w:line="240" w:lineRule="auto"/>
              <w:contextualSpacing/>
              <w:rPr>
                <w:rFonts w:cs="Segoe UI"/>
                <w:sz w:val="16"/>
                <w:szCs w:val="16"/>
              </w:rPr>
            </w:pPr>
            <w:r w:rsidRPr="007B0766">
              <w:rPr>
                <w:sz w:val="16"/>
                <w:szCs w:val="16"/>
              </w:rPr>
              <w:t xml:space="preserve">Section </w:t>
            </w:r>
            <w:r>
              <w:rPr>
                <w:sz w:val="16"/>
                <w:szCs w:val="16"/>
              </w:rPr>
              <w:t>21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652A7D21" w14:textId="77777777" w:rsidR="00482CAF" w:rsidRDefault="00482CAF" w:rsidP="005C22F8">
            <w:pPr>
              <w:spacing w:before="0" w:after="0" w:line="240" w:lineRule="auto"/>
              <w:contextualSpacing/>
              <w:rPr>
                <w:sz w:val="16"/>
                <w:szCs w:val="14"/>
              </w:rPr>
            </w:pPr>
            <w:r>
              <w:rPr>
                <w:sz w:val="16"/>
                <w:szCs w:val="14"/>
              </w:rPr>
              <w:t xml:space="preserve">Added section related to </w:t>
            </w:r>
            <w:r w:rsidRPr="000109E1">
              <w:rPr>
                <w:sz w:val="16"/>
                <w:szCs w:val="14"/>
              </w:rPr>
              <w:t>Comirnaty Omicron XBB.1.5</w:t>
            </w:r>
            <w:r>
              <w:rPr>
                <w:sz w:val="16"/>
                <w:szCs w:val="14"/>
              </w:rPr>
              <w:t xml:space="preserve"> 10mcg vaccines.</w:t>
            </w:r>
          </w:p>
          <w:p w14:paraId="04B317D5" w14:textId="77777777" w:rsidR="00482CAF" w:rsidRPr="005A23F9" w:rsidRDefault="00482CAF" w:rsidP="005C22F8">
            <w:pPr>
              <w:spacing w:before="0" w:after="0" w:line="240" w:lineRule="auto"/>
              <w:contextualSpacing/>
              <w:rPr>
                <w:rFonts w:cs="Segoe UI"/>
                <w:sz w:val="16"/>
                <w:szCs w:val="14"/>
              </w:rPr>
            </w:pPr>
          </w:p>
        </w:tc>
      </w:tr>
      <w:tr w:rsidR="00D63D66" w14:paraId="1209297C" w14:textId="77777777" w:rsidTr="006C0C7F">
        <w:trPr>
          <w:trHeight w:val="258"/>
        </w:trPr>
        <w:tc>
          <w:tcPr>
            <w:tcW w:w="504" w:type="pct"/>
            <w:vMerge/>
          </w:tcPr>
          <w:p w14:paraId="2DED3B86" w14:textId="77777777" w:rsidR="00482CAF" w:rsidRPr="00CA3642" w:rsidRDefault="00482CAF" w:rsidP="005C22F8">
            <w:pPr>
              <w:spacing w:before="80" w:after="80" w:line="240" w:lineRule="auto"/>
              <w:rPr>
                <w:sz w:val="16"/>
                <w:szCs w:val="16"/>
              </w:rPr>
            </w:pPr>
          </w:p>
        </w:tc>
        <w:tc>
          <w:tcPr>
            <w:tcW w:w="543" w:type="pct"/>
            <w:vMerge/>
          </w:tcPr>
          <w:p w14:paraId="01113C8E" w14:textId="77777777" w:rsidR="00482CAF" w:rsidRPr="00CA3642" w:rsidRDefault="00482CAF" w:rsidP="005C22F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D4CC1E5" w14:textId="2A0F4A42" w:rsidR="00482CAF" w:rsidRPr="005A23F9" w:rsidRDefault="00482CAF" w:rsidP="005C22F8">
            <w:pPr>
              <w:spacing w:before="80" w:after="80" w:line="240" w:lineRule="auto"/>
              <w:contextualSpacing/>
              <w:rPr>
                <w:rFonts w:cs="Segoe UI"/>
                <w:sz w:val="16"/>
                <w:szCs w:val="16"/>
              </w:rPr>
            </w:pPr>
            <w:r>
              <w:rPr>
                <w:sz w:val="16"/>
                <w:szCs w:val="16"/>
              </w:rPr>
              <w:t>Section 24</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4B72B68" w14:textId="27A095B4" w:rsidR="00482CAF" w:rsidRPr="005A23F9" w:rsidRDefault="00482CAF" w:rsidP="005C22F8">
            <w:pPr>
              <w:spacing w:before="0" w:after="0" w:line="240" w:lineRule="auto"/>
              <w:contextualSpacing/>
              <w:rPr>
                <w:rFonts w:cs="Segoe UI"/>
                <w:sz w:val="16"/>
                <w:szCs w:val="14"/>
              </w:rPr>
            </w:pPr>
            <w:r>
              <w:rPr>
                <w:sz w:val="16"/>
                <w:szCs w:val="14"/>
              </w:rPr>
              <w:t>Updated section to reflect Comirnaty 3mcg being the only Comirnaty vaccine that requires dilution.</w:t>
            </w:r>
          </w:p>
        </w:tc>
      </w:tr>
      <w:tr w:rsidR="00D63D66" w14:paraId="4E0E1D37" w14:textId="77777777" w:rsidTr="006C0C7F">
        <w:trPr>
          <w:trHeight w:val="258"/>
        </w:trPr>
        <w:tc>
          <w:tcPr>
            <w:tcW w:w="504" w:type="pct"/>
            <w:vMerge/>
          </w:tcPr>
          <w:p w14:paraId="6571888D" w14:textId="77777777" w:rsidR="00482CAF" w:rsidRPr="00CA3642" w:rsidRDefault="00482CAF" w:rsidP="005C22F8">
            <w:pPr>
              <w:spacing w:before="80" w:after="80" w:line="240" w:lineRule="auto"/>
              <w:rPr>
                <w:sz w:val="16"/>
                <w:szCs w:val="16"/>
              </w:rPr>
            </w:pPr>
          </w:p>
        </w:tc>
        <w:tc>
          <w:tcPr>
            <w:tcW w:w="543" w:type="pct"/>
            <w:vMerge/>
          </w:tcPr>
          <w:p w14:paraId="4F907B90" w14:textId="77777777" w:rsidR="00482CAF" w:rsidRPr="00CA3642" w:rsidRDefault="00482CAF" w:rsidP="005C22F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4E12431" w14:textId="569BD80E" w:rsidR="00482CAF" w:rsidRPr="005A23F9" w:rsidRDefault="00482CAF" w:rsidP="005C22F8">
            <w:pPr>
              <w:spacing w:before="80" w:after="80" w:line="240" w:lineRule="auto"/>
              <w:contextualSpacing/>
              <w:rPr>
                <w:rFonts w:cs="Segoe UI"/>
                <w:sz w:val="16"/>
                <w:szCs w:val="16"/>
              </w:rPr>
            </w:pPr>
            <w:r w:rsidRPr="007B0766">
              <w:rPr>
                <w:sz w:val="16"/>
                <w:szCs w:val="16"/>
              </w:rPr>
              <w:t>Table 2</w:t>
            </w:r>
            <w:r>
              <w:rPr>
                <w:sz w:val="16"/>
                <w:szCs w:val="16"/>
              </w:rPr>
              <w:t>3.3</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C3666AE" w14:textId="33BC7DBC" w:rsidR="00482CAF" w:rsidRPr="005A23F9" w:rsidRDefault="00482CAF" w:rsidP="005C22F8">
            <w:pPr>
              <w:spacing w:before="0" w:after="0" w:line="240" w:lineRule="auto"/>
              <w:contextualSpacing/>
              <w:rPr>
                <w:rFonts w:cs="Segoe UI"/>
                <w:sz w:val="16"/>
                <w:szCs w:val="14"/>
              </w:rPr>
            </w:pPr>
            <w:r>
              <w:rPr>
                <w:sz w:val="16"/>
                <w:szCs w:val="14"/>
              </w:rPr>
              <w:t>Updated term boosters to additional doses.</w:t>
            </w:r>
          </w:p>
        </w:tc>
      </w:tr>
      <w:tr w:rsidR="00D63D66" w14:paraId="3646DBCB" w14:textId="77777777" w:rsidTr="006C0C7F">
        <w:trPr>
          <w:trHeight w:val="258"/>
        </w:trPr>
        <w:tc>
          <w:tcPr>
            <w:tcW w:w="504" w:type="pct"/>
            <w:vMerge/>
          </w:tcPr>
          <w:p w14:paraId="1BD52E4A" w14:textId="77777777" w:rsidR="00482CAF" w:rsidRPr="00CA3642" w:rsidRDefault="00482CAF" w:rsidP="005C22F8">
            <w:pPr>
              <w:spacing w:before="80" w:after="80" w:line="240" w:lineRule="auto"/>
              <w:rPr>
                <w:sz w:val="16"/>
                <w:szCs w:val="16"/>
              </w:rPr>
            </w:pPr>
          </w:p>
        </w:tc>
        <w:tc>
          <w:tcPr>
            <w:tcW w:w="543" w:type="pct"/>
            <w:vMerge/>
          </w:tcPr>
          <w:p w14:paraId="5C5D85AD" w14:textId="77777777" w:rsidR="00482CAF" w:rsidRPr="00CA3642" w:rsidRDefault="00482CAF" w:rsidP="005C22F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0ADE31EA" w14:textId="77777777" w:rsidR="00482CAF" w:rsidRPr="007B0766" w:rsidRDefault="00482CAF" w:rsidP="005C22F8">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092D9F59" w14:textId="296E7DBA" w:rsidR="00482CAF" w:rsidRPr="00382F30" w:rsidRDefault="00482CAF" w:rsidP="005C22F8">
            <w:pPr>
              <w:spacing w:before="0" w:after="0" w:line="240" w:lineRule="auto"/>
              <w:contextualSpacing/>
              <w:rPr>
                <w:b/>
                <w:bCs/>
                <w:sz w:val="16"/>
                <w:szCs w:val="14"/>
              </w:rPr>
            </w:pPr>
            <w:r w:rsidRPr="00382F30">
              <w:rPr>
                <w:b/>
                <w:bCs/>
                <w:sz w:val="16"/>
                <w:szCs w:val="14"/>
              </w:rPr>
              <w:t>Section C</w:t>
            </w:r>
          </w:p>
        </w:tc>
      </w:tr>
      <w:tr w:rsidR="00D63D66" w14:paraId="514BD09E" w14:textId="77777777" w:rsidTr="006C0C7F">
        <w:trPr>
          <w:trHeight w:val="258"/>
        </w:trPr>
        <w:tc>
          <w:tcPr>
            <w:tcW w:w="504" w:type="pct"/>
            <w:vMerge/>
          </w:tcPr>
          <w:p w14:paraId="0E83B880" w14:textId="77777777" w:rsidR="00482CAF" w:rsidRPr="00CA3642" w:rsidRDefault="00482CAF" w:rsidP="00085B8F">
            <w:pPr>
              <w:spacing w:before="80" w:after="80" w:line="240" w:lineRule="auto"/>
              <w:rPr>
                <w:sz w:val="16"/>
                <w:szCs w:val="16"/>
              </w:rPr>
            </w:pPr>
          </w:p>
        </w:tc>
        <w:tc>
          <w:tcPr>
            <w:tcW w:w="543" w:type="pct"/>
            <w:vMerge/>
          </w:tcPr>
          <w:p w14:paraId="6E49C117" w14:textId="77777777" w:rsidR="00482CAF" w:rsidRPr="00CA3642" w:rsidRDefault="00482CAF" w:rsidP="00085B8F">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E819135" w14:textId="77777777" w:rsidR="00482CAF" w:rsidRPr="005A23F9" w:rsidRDefault="00482CAF" w:rsidP="00085B8F">
            <w:pPr>
              <w:spacing w:before="80" w:after="80" w:line="240" w:lineRule="auto"/>
              <w:contextualSpacing/>
              <w:rPr>
                <w:rFonts w:cs="Segoe UI"/>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BAC6FD9" w14:textId="1F5B3A8E" w:rsidR="00482CAF" w:rsidRPr="005A23F9" w:rsidRDefault="00482CAF" w:rsidP="00085B8F">
            <w:pPr>
              <w:spacing w:before="0" w:after="0" w:line="240" w:lineRule="auto"/>
              <w:contextualSpacing/>
              <w:rPr>
                <w:rFonts w:cs="Segoe UI"/>
                <w:sz w:val="16"/>
                <w:szCs w:val="14"/>
              </w:rPr>
            </w:pPr>
            <w:r>
              <w:rPr>
                <w:rFonts w:cs="Segoe UI"/>
                <w:sz w:val="16"/>
                <w:szCs w:val="14"/>
              </w:rPr>
              <w:t>No alterations</w:t>
            </w:r>
          </w:p>
        </w:tc>
      </w:tr>
      <w:tr w:rsidR="00482CAF" w14:paraId="20F78ED8" w14:textId="77777777" w:rsidTr="006C0C7F">
        <w:trPr>
          <w:trHeight w:val="258"/>
        </w:trPr>
        <w:tc>
          <w:tcPr>
            <w:tcW w:w="504" w:type="pct"/>
            <w:vMerge/>
          </w:tcPr>
          <w:p w14:paraId="29DA71A2" w14:textId="77777777" w:rsidR="00482CAF" w:rsidRPr="00CA3642" w:rsidRDefault="00482CAF" w:rsidP="00085B8F">
            <w:pPr>
              <w:spacing w:before="80" w:after="80" w:line="240" w:lineRule="auto"/>
              <w:rPr>
                <w:sz w:val="16"/>
                <w:szCs w:val="16"/>
              </w:rPr>
            </w:pPr>
          </w:p>
        </w:tc>
        <w:tc>
          <w:tcPr>
            <w:tcW w:w="543" w:type="pct"/>
            <w:vMerge/>
          </w:tcPr>
          <w:p w14:paraId="3C460CB9" w14:textId="77777777" w:rsidR="00482CAF" w:rsidRPr="00CA3642" w:rsidRDefault="00482CAF" w:rsidP="00085B8F">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662E9E0" w14:textId="77777777" w:rsidR="00482CAF" w:rsidRPr="005A23F9" w:rsidRDefault="00482CAF" w:rsidP="00085B8F">
            <w:pPr>
              <w:spacing w:before="80" w:after="80" w:line="240" w:lineRule="auto"/>
              <w:contextualSpacing/>
              <w:rPr>
                <w:rFonts w:cs="Segoe UI"/>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7BB319F4" w14:textId="531CE1FC" w:rsidR="00482CAF" w:rsidRPr="00DE0045" w:rsidRDefault="00482CAF" w:rsidP="00085B8F">
            <w:pPr>
              <w:spacing w:before="0" w:after="0" w:line="240" w:lineRule="auto"/>
              <w:contextualSpacing/>
              <w:rPr>
                <w:rFonts w:cs="Segoe UI"/>
                <w:b/>
                <w:bCs/>
                <w:sz w:val="16"/>
                <w:szCs w:val="14"/>
              </w:rPr>
            </w:pPr>
            <w:r w:rsidRPr="00DE0045">
              <w:rPr>
                <w:rFonts w:cs="Segoe UI"/>
                <w:b/>
                <w:bCs/>
                <w:sz w:val="16"/>
                <w:szCs w:val="14"/>
              </w:rPr>
              <w:t>Appendices: summary of changes</w:t>
            </w:r>
          </w:p>
        </w:tc>
      </w:tr>
      <w:tr w:rsidR="00D63D66" w14:paraId="47C12D20" w14:textId="77777777" w:rsidTr="006C0C7F">
        <w:trPr>
          <w:trHeight w:val="258"/>
        </w:trPr>
        <w:tc>
          <w:tcPr>
            <w:tcW w:w="504" w:type="pct"/>
            <w:vMerge/>
          </w:tcPr>
          <w:p w14:paraId="7E98E1B1" w14:textId="77777777" w:rsidR="00482CAF" w:rsidRPr="00CA3642" w:rsidRDefault="00482CAF" w:rsidP="00F3138A">
            <w:pPr>
              <w:spacing w:before="80" w:after="80" w:line="240" w:lineRule="auto"/>
              <w:rPr>
                <w:sz w:val="16"/>
                <w:szCs w:val="16"/>
              </w:rPr>
            </w:pPr>
          </w:p>
        </w:tc>
        <w:tc>
          <w:tcPr>
            <w:tcW w:w="543" w:type="pct"/>
            <w:vMerge/>
          </w:tcPr>
          <w:p w14:paraId="4A174AEC" w14:textId="77777777" w:rsidR="00482CAF" w:rsidRPr="00CA3642" w:rsidRDefault="00482CAF" w:rsidP="00F3138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AA210E1" w14:textId="70008791" w:rsidR="00482CAF" w:rsidRPr="005A23F9" w:rsidRDefault="00482CAF" w:rsidP="00F3138A">
            <w:pPr>
              <w:spacing w:before="80" w:after="80" w:line="240" w:lineRule="auto"/>
              <w:contextualSpacing/>
              <w:rPr>
                <w:rFonts w:cs="Segoe UI"/>
                <w:sz w:val="16"/>
                <w:szCs w:val="16"/>
              </w:rPr>
            </w:pPr>
            <w:r>
              <w:rPr>
                <w:sz w:val="16"/>
                <w:szCs w:val="16"/>
              </w:rPr>
              <w:t>Appendix B</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F5DC726" w14:textId="77777777" w:rsidR="00482CAF" w:rsidRDefault="00482CAF" w:rsidP="00F3138A">
            <w:pPr>
              <w:spacing w:before="0" w:after="0" w:line="240" w:lineRule="auto"/>
              <w:contextualSpacing/>
              <w:rPr>
                <w:rFonts w:cs="Segoe UI"/>
                <w:sz w:val="16"/>
                <w:szCs w:val="16"/>
              </w:rPr>
            </w:pPr>
            <w:r>
              <w:rPr>
                <w:rFonts w:cs="Segoe UI"/>
                <w:sz w:val="16"/>
                <w:szCs w:val="16"/>
              </w:rPr>
              <w:t>Added Health New Zealand Te Whatu Ora logo</w:t>
            </w:r>
          </w:p>
          <w:p w14:paraId="366E7D14" w14:textId="77777777" w:rsidR="00482CAF" w:rsidRDefault="00482CAF" w:rsidP="00F3138A">
            <w:pPr>
              <w:spacing w:before="0" w:after="0" w:line="240" w:lineRule="auto"/>
              <w:contextualSpacing/>
              <w:rPr>
                <w:rFonts w:cs="Segoe UI"/>
                <w:sz w:val="16"/>
                <w:szCs w:val="14"/>
              </w:rPr>
            </w:pPr>
          </w:p>
        </w:tc>
      </w:tr>
      <w:tr w:rsidR="00482CAF" w14:paraId="2CBCFEBF" w14:textId="77777777" w:rsidTr="006C0C7F">
        <w:trPr>
          <w:trHeight w:val="258"/>
        </w:trPr>
        <w:tc>
          <w:tcPr>
            <w:tcW w:w="504" w:type="pct"/>
            <w:vMerge/>
          </w:tcPr>
          <w:p w14:paraId="5152CE32" w14:textId="77777777" w:rsidR="00482CAF" w:rsidRPr="00CA3642" w:rsidRDefault="00482CAF" w:rsidP="00F3138A">
            <w:pPr>
              <w:spacing w:before="80" w:after="80" w:line="240" w:lineRule="auto"/>
              <w:rPr>
                <w:sz w:val="16"/>
                <w:szCs w:val="16"/>
              </w:rPr>
            </w:pPr>
          </w:p>
        </w:tc>
        <w:tc>
          <w:tcPr>
            <w:tcW w:w="543" w:type="pct"/>
            <w:vMerge/>
          </w:tcPr>
          <w:p w14:paraId="70BD41A2" w14:textId="77777777" w:rsidR="00482CAF" w:rsidRPr="00CA3642" w:rsidRDefault="00482CAF" w:rsidP="00F3138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78BCC27" w14:textId="2BADF837" w:rsidR="00482CAF" w:rsidRPr="005A23F9" w:rsidRDefault="00482CAF" w:rsidP="00F3138A">
            <w:pPr>
              <w:spacing w:before="80" w:after="80" w:line="240" w:lineRule="auto"/>
              <w:contextualSpacing/>
              <w:rPr>
                <w:rFonts w:cs="Segoe UI"/>
                <w:sz w:val="16"/>
                <w:szCs w:val="16"/>
              </w:rPr>
            </w:pPr>
            <w:r>
              <w:rPr>
                <w:sz w:val="16"/>
                <w:szCs w:val="16"/>
              </w:rPr>
              <w:t>Appendix C</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C180FAD" w14:textId="77777777" w:rsidR="00482CAF" w:rsidRDefault="00482CAF" w:rsidP="00F3138A">
            <w:pPr>
              <w:spacing w:before="0" w:after="0" w:line="240" w:lineRule="auto"/>
              <w:contextualSpacing/>
              <w:rPr>
                <w:rFonts w:cs="Segoe UI"/>
                <w:sz w:val="16"/>
                <w:szCs w:val="16"/>
              </w:rPr>
            </w:pPr>
            <w:r>
              <w:rPr>
                <w:rFonts w:cs="Segoe UI"/>
                <w:sz w:val="16"/>
                <w:szCs w:val="16"/>
              </w:rPr>
              <w:t>Added Health New Zealand Te Whatu Ora logo</w:t>
            </w:r>
          </w:p>
          <w:p w14:paraId="3923C803" w14:textId="77777777" w:rsidR="00482CAF" w:rsidRDefault="00482CAF" w:rsidP="00F3138A">
            <w:pPr>
              <w:spacing w:before="0" w:after="0" w:line="240" w:lineRule="auto"/>
              <w:contextualSpacing/>
              <w:rPr>
                <w:rFonts w:cs="Segoe UI"/>
                <w:sz w:val="16"/>
                <w:szCs w:val="14"/>
              </w:rPr>
            </w:pPr>
          </w:p>
        </w:tc>
      </w:tr>
      <w:tr w:rsidR="00D63D66" w14:paraId="2BC866FF" w14:textId="77777777" w:rsidTr="006C0C7F">
        <w:trPr>
          <w:trHeight w:val="258"/>
        </w:trPr>
        <w:tc>
          <w:tcPr>
            <w:tcW w:w="504" w:type="pct"/>
            <w:vMerge/>
          </w:tcPr>
          <w:p w14:paraId="0DEBF5C3" w14:textId="77777777" w:rsidR="00482CAF" w:rsidRPr="00CA3642" w:rsidRDefault="00482CAF" w:rsidP="00F3138A">
            <w:pPr>
              <w:spacing w:before="80" w:after="80" w:line="240" w:lineRule="auto"/>
              <w:rPr>
                <w:sz w:val="16"/>
                <w:szCs w:val="16"/>
              </w:rPr>
            </w:pPr>
          </w:p>
        </w:tc>
        <w:tc>
          <w:tcPr>
            <w:tcW w:w="543" w:type="pct"/>
            <w:vMerge/>
          </w:tcPr>
          <w:p w14:paraId="303FED9E" w14:textId="77777777" w:rsidR="00482CAF" w:rsidRPr="00CA3642" w:rsidRDefault="00482CAF" w:rsidP="00F3138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F8B8D95" w14:textId="521E3471" w:rsidR="00482CAF" w:rsidRPr="005A23F9" w:rsidRDefault="00482CAF" w:rsidP="00F3138A">
            <w:pPr>
              <w:spacing w:before="80" w:after="80" w:line="240" w:lineRule="auto"/>
              <w:contextualSpacing/>
              <w:rPr>
                <w:rFonts w:cs="Segoe UI"/>
                <w:sz w:val="16"/>
                <w:szCs w:val="16"/>
              </w:rPr>
            </w:pPr>
            <w:r>
              <w:rPr>
                <w:sz w:val="16"/>
                <w:szCs w:val="16"/>
              </w:rPr>
              <w:t xml:space="preserve">Appendix I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BCEAFA9" w14:textId="77777777" w:rsidR="00482CAF" w:rsidRDefault="00482CAF" w:rsidP="00F3138A">
            <w:pPr>
              <w:spacing w:before="0" w:after="0" w:line="240" w:lineRule="auto"/>
              <w:contextualSpacing/>
              <w:rPr>
                <w:rFonts w:cs="Segoe UI"/>
                <w:sz w:val="16"/>
                <w:szCs w:val="16"/>
              </w:rPr>
            </w:pPr>
            <w:r>
              <w:rPr>
                <w:rFonts w:cs="Segoe UI"/>
                <w:sz w:val="16"/>
                <w:szCs w:val="16"/>
              </w:rPr>
              <w:t>Added Health New Zealand Te Whatu Ora logo</w:t>
            </w:r>
          </w:p>
          <w:p w14:paraId="47C35609" w14:textId="77777777" w:rsidR="00482CAF" w:rsidRDefault="00482CAF" w:rsidP="00F3138A">
            <w:pPr>
              <w:spacing w:before="0" w:after="0" w:line="240" w:lineRule="auto"/>
              <w:contextualSpacing/>
              <w:rPr>
                <w:rFonts w:cs="Segoe UI"/>
                <w:sz w:val="16"/>
                <w:szCs w:val="14"/>
              </w:rPr>
            </w:pPr>
          </w:p>
        </w:tc>
      </w:tr>
      <w:tr w:rsidR="00482CAF" w14:paraId="139B7FFD" w14:textId="77777777" w:rsidTr="006C0C7F">
        <w:trPr>
          <w:trHeight w:val="258"/>
        </w:trPr>
        <w:tc>
          <w:tcPr>
            <w:tcW w:w="504" w:type="pct"/>
            <w:vMerge/>
          </w:tcPr>
          <w:p w14:paraId="67F444C2" w14:textId="77777777" w:rsidR="00482CAF" w:rsidRPr="00CA3642" w:rsidRDefault="00482CAF" w:rsidP="00F3138A">
            <w:pPr>
              <w:spacing w:before="80" w:after="80" w:line="240" w:lineRule="auto"/>
              <w:rPr>
                <w:sz w:val="16"/>
                <w:szCs w:val="16"/>
              </w:rPr>
            </w:pPr>
          </w:p>
        </w:tc>
        <w:tc>
          <w:tcPr>
            <w:tcW w:w="543" w:type="pct"/>
            <w:vMerge/>
          </w:tcPr>
          <w:p w14:paraId="20FEB60C" w14:textId="77777777" w:rsidR="00482CAF" w:rsidRPr="00CA3642" w:rsidRDefault="00482CAF" w:rsidP="00F3138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69AAF97" w14:textId="7335D3B6" w:rsidR="00482CAF" w:rsidRPr="005A23F9" w:rsidRDefault="00482CAF" w:rsidP="00F3138A">
            <w:pPr>
              <w:spacing w:before="80" w:after="80" w:line="240" w:lineRule="auto"/>
              <w:contextualSpacing/>
              <w:rPr>
                <w:rFonts w:cs="Segoe UI"/>
                <w:sz w:val="16"/>
                <w:szCs w:val="16"/>
              </w:rPr>
            </w:pPr>
            <w:r>
              <w:rPr>
                <w:sz w:val="16"/>
                <w:szCs w:val="16"/>
              </w:rPr>
              <w:t>NIP incident notification form</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307EDEB" w14:textId="77777777" w:rsidR="00482CAF" w:rsidRDefault="00482CAF" w:rsidP="00F3138A">
            <w:pPr>
              <w:spacing w:before="0" w:after="0" w:line="240" w:lineRule="auto"/>
              <w:contextualSpacing/>
              <w:rPr>
                <w:rFonts w:cs="Segoe UI"/>
                <w:sz w:val="16"/>
                <w:szCs w:val="16"/>
              </w:rPr>
            </w:pPr>
            <w:r>
              <w:rPr>
                <w:rFonts w:cs="Segoe UI"/>
                <w:sz w:val="16"/>
                <w:szCs w:val="16"/>
              </w:rPr>
              <w:t>Updated email to</w:t>
            </w:r>
            <w:r w:rsidRPr="00407488">
              <w:rPr>
                <w:rFonts w:cs="Segoe UI"/>
                <w:sz w:val="16"/>
                <w:szCs w:val="16"/>
              </w:rPr>
              <w:t xml:space="preserve">: </w:t>
            </w:r>
            <w:hyperlink r:id="rId268" w:history="1">
              <w:r w:rsidRPr="00C61F09">
                <w:rPr>
                  <w:rStyle w:val="Hyperlink"/>
                  <w:rFonts w:cs="Segoe UI"/>
                  <w:sz w:val="16"/>
                  <w:szCs w:val="16"/>
                </w:rPr>
                <w:t>nip.incidentnotification@tewhatuora.govt.nz</w:t>
              </w:r>
            </w:hyperlink>
          </w:p>
          <w:p w14:paraId="574F2DC3" w14:textId="77777777" w:rsidR="00482CAF" w:rsidRDefault="00482CAF" w:rsidP="00F3138A">
            <w:pPr>
              <w:spacing w:before="0" w:after="0" w:line="240" w:lineRule="auto"/>
              <w:contextualSpacing/>
              <w:rPr>
                <w:rFonts w:cs="Segoe UI"/>
                <w:sz w:val="16"/>
                <w:szCs w:val="14"/>
              </w:rPr>
            </w:pPr>
          </w:p>
        </w:tc>
      </w:tr>
      <w:tr w:rsidR="00D63D66" w14:paraId="55094D86" w14:textId="77777777" w:rsidTr="006C0C7F">
        <w:trPr>
          <w:trHeight w:val="258"/>
        </w:trPr>
        <w:tc>
          <w:tcPr>
            <w:tcW w:w="504" w:type="pct"/>
            <w:vMerge/>
          </w:tcPr>
          <w:p w14:paraId="28ED21FA" w14:textId="77777777" w:rsidR="00482CAF" w:rsidRPr="00CA3642" w:rsidRDefault="00482CAF" w:rsidP="00F3138A">
            <w:pPr>
              <w:spacing w:before="80" w:after="80" w:line="240" w:lineRule="auto"/>
              <w:rPr>
                <w:sz w:val="16"/>
                <w:szCs w:val="16"/>
              </w:rPr>
            </w:pPr>
          </w:p>
        </w:tc>
        <w:tc>
          <w:tcPr>
            <w:tcW w:w="543" w:type="pct"/>
            <w:vMerge/>
          </w:tcPr>
          <w:p w14:paraId="2C3D3E00" w14:textId="77777777" w:rsidR="00482CAF" w:rsidRPr="00CA3642" w:rsidRDefault="00482CAF" w:rsidP="00F3138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FD2CC40" w14:textId="77777777" w:rsidR="00482CAF" w:rsidRDefault="00482CAF" w:rsidP="00F3138A">
            <w:pPr>
              <w:spacing w:before="80" w:after="80" w:line="240" w:lineRule="auto"/>
              <w:contextualSpacing/>
              <w:rPr>
                <w:sz w:val="16"/>
                <w:szCs w:val="16"/>
              </w:rPr>
            </w:pPr>
          </w:p>
          <w:p w14:paraId="44805918" w14:textId="0900274A" w:rsidR="00482CAF" w:rsidRDefault="00482CAF" w:rsidP="00F3138A">
            <w:pPr>
              <w:spacing w:before="80" w:after="80" w:line="240" w:lineRule="auto"/>
              <w:contextualSpacing/>
              <w:rPr>
                <w:sz w:val="16"/>
                <w:szCs w:val="16"/>
              </w:rPr>
            </w:pPr>
            <w:r>
              <w:rPr>
                <w:sz w:val="16"/>
                <w:szCs w:val="16"/>
              </w:rPr>
              <w:t>All sections and appendices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AE6D86C" w14:textId="5DCDEA5F" w:rsidR="00482CAF" w:rsidRDefault="00482CAF" w:rsidP="00F3138A">
            <w:pPr>
              <w:spacing w:before="0" w:after="0" w:line="240" w:lineRule="auto"/>
              <w:contextualSpacing/>
              <w:rPr>
                <w:rFonts w:cs="Segoe UI"/>
                <w:sz w:val="16"/>
                <w:szCs w:val="16"/>
              </w:rPr>
            </w:pPr>
            <w:r>
              <w:rPr>
                <w:rFonts w:cs="Segoe UI"/>
                <w:sz w:val="16"/>
                <w:szCs w:val="14"/>
              </w:rPr>
              <w:t>All references to Te Whatu Ora updated to Health New Zealand Te Whatu Ora</w:t>
            </w:r>
          </w:p>
        </w:tc>
      </w:tr>
      <w:tr w:rsidR="00D572DD" w14:paraId="7138C241" w14:textId="77777777" w:rsidTr="006C0C7F">
        <w:trPr>
          <w:trHeight w:val="327"/>
        </w:trPr>
        <w:tc>
          <w:tcPr>
            <w:tcW w:w="504" w:type="pct"/>
            <w:vMerge w:val="restart"/>
          </w:tcPr>
          <w:p w14:paraId="317C33B5" w14:textId="77777777" w:rsidR="00D572DD" w:rsidRDefault="00D572DD" w:rsidP="001E2E14">
            <w:pPr>
              <w:spacing w:before="80" w:after="80" w:line="240" w:lineRule="auto"/>
              <w:rPr>
                <w:sz w:val="16"/>
                <w:szCs w:val="16"/>
              </w:rPr>
            </w:pPr>
          </w:p>
          <w:p w14:paraId="00236065" w14:textId="77777777" w:rsidR="00D572DD" w:rsidRDefault="00D572DD" w:rsidP="001E2E14">
            <w:pPr>
              <w:spacing w:before="80" w:after="80" w:line="240" w:lineRule="auto"/>
              <w:rPr>
                <w:sz w:val="16"/>
                <w:szCs w:val="16"/>
              </w:rPr>
            </w:pPr>
          </w:p>
          <w:p w14:paraId="70DC52CF" w14:textId="77777777" w:rsidR="00D572DD" w:rsidRDefault="00D572DD" w:rsidP="001E2E14">
            <w:pPr>
              <w:spacing w:before="80" w:after="80" w:line="240" w:lineRule="auto"/>
              <w:rPr>
                <w:sz w:val="16"/>
                <w:szCs w:val="16"/>
              </w:rPr>
            </w:pPr>
          </w:p>
          <w:p w14:paraId="32D70876" w14:textId="77777777" w:rsidR="00D572DD" w:rsidRDefault="00D572DD" w:rsidP="001E2E14">
            <w:pPr>
              <w:spacing w:before="80" w:after="80" w:line="240" w:lineRule="auto"/>
              <w:rPr>
                <w:sz w:val="16"/>
                <w:szCs w:val="16"/>
              </w:rPr>
            </w:pPr>
          </w:p>
          <w:p w14:paraId="2E9EE030" w14:textId="65095A38" w:rsidR="00D572DD" w:rsidRPr="00CA3642" w:rsidRDefault="00D572DD" w:rsidP="001E2E14">
            <w:pPr>
              <w:spacing w:before="80" w:after="80" w:line="240" w:lineRule="auto"/>
              <w:rPr>
                <w:sz w:val="16"/>
                <w:szCs w:val="16"/>
              </w:rPr>
            </w:pPr>
            <w:r>
              <w:rPr>
                <w:sz w:val="16"/>
                <w:szCs w:val="16"/>
              </w:rPr>
              <w:t>61.0</w:t>
            </w:r>
          </w:p>
        </w:tc>
        <w:tc>
          <w:tcPr>
            <w:tcW w:w="543" w:type="pct"/>
            <w:vMerge w:val="restart"/>
          </w:tcPr>
          <w:p w14:paraId="19D7DDA9" w14:textId="77777777" w:rsidR="00D572DD" w:rsidRDefault="00D572DD" w:rsidP="001E2E14">
            <w:pPr>
              <w:spacing w:before="80" w:after="80" w:line="240" w:lineRule="auto"/>
              <w:jc w:val="center"/>
              <w:rPr>
                <w:sz w:val="16"/>
                <w:szCs w:val="16"/>
              </w:rPr>
            </w:pPr>
          </w:p>
          <w:p w14:paraId="2B50CF9D" w14:textId="77777777" w:rsidR="00D572DD" w:rsidRDefault="00D572DD" w:rsidP="001E2E14">
            <w:pPr>
              <w:spacing w:before="80" w:after="80" w:line="240" w:lineRule="auto"/>
              <w:jc w:val="center"/>
              <w:rPr>
                <w:sz w:val="16"/>
                <w:szCs w:val="16"/>
              </w:rPr>
            </w:pPr>
          </w:p>
          <w:p w14:paraId="545D7A85" w14:textId="77777777" w:rsidR="00D572DD" w:rsidRDefault="00D572DD" w:rsidP="001E2E14">
            <w:pPr>
              <w:spacing w:before="80" w:after="80" w:line="240" w:lineRule="auto"/>
              <w:jc w:val="center"/>
              <w:rPr>
                <w:sz w:val="16"/>
                <w:szCs w:val="16"/>
              </w:rPr>
            </w:pPr>
          </w:p>
          <w:p w14:paraId="364BE736" w14:textId="77777777" w:rsidR="00D572DD" w:rsidRDefault="00D572DD" w:rsidP="001E2E14">
            <w:pPr>
              <w:spacing w:before="80" w:after="80" w:line="240" w:lineRule="auto"/>
              <w:jc w:val="center"/>
              <w:rPr>
                <w:sz w:val="16"/>
                <w:szCs w:val="16"/>
              </w:rPr>
            </w:pPr>
          </w:p>
          <w:p w14:paraId="200B5001" w14:textId="0F637C55" w:rsidR="00D572DD" w:rsidRPr="00CA3642" w:rsidRDefault="00D572DD" w:rsidP="001E2E14">
            <w:pPr>
              <w:spacing w:before="80" w:after="80" w:line="240" w:lineRule="auto"/>
              <w:jc w:val="center"/>
              <w:rPr>
                <w:sz w:val="16"/>
                <w:szCs w:val="16"/>
              </w:rPr>
            </w:pPr>
            <w:r>
              <w:rPr>
                <w:sz w:val="16"/>
                <w:szCs w:val="16"/>
              </w:rPr>
              <w:t>10/06/24</w:t>
            </w: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D090389" w14:textId="77777777" w:rsidR="00D572DD" w:rsidRDefault="00D572DD" w:rsidP="00F3138A">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DD9A26C" w14:textId="335F294C" w:rsidR="00D572DD" w:rsidRPr="001E2E14" w:rsidRDefault="00D572DD" w:rsidP="00F3138A">
            <w:pPr>
              <w:spacing w:before="0" w:after="0" w:line="240" w:lineRule="auto"/>
              <w:contextualSpacing/>
              <w:rPr>
                <w:rFonts w:cs="Segoe UI"/>
                <w:b/>
                <w:bCs/>
                <w:sz w:val="16"/>
                <w:szCs w:val="14"/>
              </w:rPr>
            </w:pPr>
            <w:r w:rsidRPr="001E2E14">
              <w:rPr>
                <w:rFonts w:cs="Segoe UI"/>
                <w:b/>
                <w:bCs/>
                <w:sz w:val="16"/>
                <w:szCs w:val="14"/>
              </w:rPr>
              <w:t>Section A</w:t>
            </w:r>
          </w:p>
        </w:tc>
      </w:tr>
      <w:tr w:rsidR="00D63D66" w14:paraId="6B5F1C2C" w14:textId="77777777" w:rsidTr="006C0C7F">
        <w:trPr>
          <w:trHeight w:val="219"/>
        </w:trPr>
        <w:tc>
          <w:tcPr>
            <w:tcW w:w="504" w:type="pct"/>
            <w:vMerge/>
          </w:tcPr>
          <w:p w14:paraId="16CFEA75" w14:textId="351EB891" w:rsidR="00D572DD" w:rsidRPr="00CA3642" w:rsidRDefault="00D572DD" w:rsidP="007E69A1">
            <w:pPr>
              <w:spacing w:before="80" w:after="80" w:line="240" w:lineRule="auto"/>
              <w:rPr>
                <w:sz w:val="16"/>
                <w:szCs w:val="16"/>
              </w:rPr>
            </w:pPr>
          </w:p>
        </w:tc>
        <w:tc>
          <w:tcPr>
            <w:tcW w:w="543" w:type="pct"/>
            <w:vMerge/>
          </w:tcPr>
          <w:p w14:paraId="41624ACB" w14:textId="0F0E423F" w:rsidR="00D572DD" w:rsidRPr="00CA3642" w:rsidRDefault="00D572DD" w:rsidP="007E69A1">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2DC21BD" w14:textId="704FB4DE" w:rsidR="00D572DD" w:rsidRDefault="00D572DD" w:rsidP="007E69A1">
            <w:pPr>
              <w:spacing w:before="80" w:after="80" w:line="240" w:lineRule="auto"/>
              <w:contextualSpacing/>
              <w:rPr>
                <w:sz w:val="16"/>
                <w:szCs w:val="16"/>
              </w:rPr>
            </w:pPr>
            <w:r>
              <w:rPr>
                <w:rFonts w:cs="Segoe UI"/>
                <w:sz w:val="16"/>
                <w:szCs w:val="16"/>
              </w:rPr>
              <w:t>3.8 Onsite Clinical functions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2074141" w14:textId="2138010B" w:rsidR="00D572DD" w:rsidRDefault="00D572DD" w:rsidP="007E69A1">
            <w:pPr>
              <w:spacing w:before="0" w:after="0" w:line="240" w:lineRule="auto"/>
              <w:contextualSpacing/>
              <w:rPr>
                <w:rFonts w:cs="Segoe UI"/>
                <w:sz w:val="16"/>
                <w:szCs w:val="14"/>
              </w:rPr>
            </w:pPr>
            <w:r>
              <w:rPr>
                <w:rFonts w:cs="Segoe UI"/>
                <w:sz w:val="16"/>
                <w:szCs w:val="14"/>
              </w:rPr>
              <w:t>Added ensuring</w:t>
            </w:r>
            <w:r w:rsidRPr="00087F9A">
              <w:rPr>
                <w:rFonts w:cs="Segoe UI"/>
                <w:sz w:val="16"/>
                <w:szCs w:val="14"/>
              </w:rPr>
              <w:t xml:space="preserve"> consumers are informed of myocarditis and pericarditis risk, symptoms, the need to seek medical review and how to access</w:t>
            </w:r>
            <w:r>
              <w:rPr>
                <w:rFonts w:cs="Segoe UI"/>
                <w:sz w:val="16"/>
                <w:szCs w:val="14"/>
              </w:rPr>
              <w:t xml:space="preserve"> this</w:t>
            </w:r>
            <w:r w:rsidRPr="00087F9A">
              <w:rPr>
                <w:rFonts w:cs="Segoe UI"/>
                <w:sz w:val="16"/>
                <w:szCs w:val="14"/>
              </w:rPr>
              <w:t xml:space="preserve"> </w:t>
            </w:r>
            <w:r>
              <w:rPr>
                <w:rFonts w:cs="Segoe UI"/>
                <w:sz w:val="16"/>
                <w:szCs w:val="14"/>
              </w:rPr>
              <w:t>is included in obtaining of consent to receive vaccination.</w:t>
            </w:r>
            <w:r w:rsidRPr="005A23F9" w:rsidDel="00F642A0">
              <w:rPr>
                <w:rFonts w:cs="Segoe UI"/>
                <w:sz w:val="16"/>
                <w:szCs w:val="14"/>
              </w:rPr>
              <w:t xml:space="preserve">Updated section </w:t>
            </w:r>
            <w:r w:rsidDel="00F642A0">
              <w:rPr>
                <w:rFonts w:cs="Segoe UI"/>
                <w:sz w:val="16"/>
                <w:szCs w:val="14"/>
              </w:rPr>
              <w:t xml:space="preserve">for use of Comirnaty XBB.1.5 10mcg </w:t>
            </w:r>
            <w:r w:rsidRPr="005A23F9" w:rsidDel="00F642A0">
              <w:rPr>
                <w:rFonts w:cs="Segoe UI"/>
                <w:sz w:val="16"/>
                <w:szCs w:val="14"/>
              </w:rPr>
              <w:t>vaccine</w:t>
            </w:r>
            <w:r w:rsidDel="00F642A0">
              <w:rPr>
                <w:rFonts w:cs="Segoe UI"/>
                <w:sz w:val="16"/>
                <w:szCs w:val="14"/>
              </w:rPr>
              <w:t>s and vaccine labels</w:t>
            </w:r>
            <w:r w:rsidRPr="005A23F9" w:rsidDel="00F642A0">
              <w:rPr>
                <w:rFonts w:cs="Segoe UI"/>
                <w:sz w:val="16"/>
                <w:szCs w:val="14"/>
              </w:rPr>
              <w:t>.</w:t>
            </w:r>
          </w:p>
        </w:tc>
      </w:tr>
      <w:tr w:rsidR="00D63D66" w14:paraId="023DB2B5" w14:textId="77777777" w:rsidTr="006C0C7F">
        <w:trPr>
          <w:trHeight w:val="219"/>
        </w:trPr>
        <w:tc>
          <w:tcPr>
            <w:tcW w:w="504" w:type="pct"/>
            <w:vMerge/>
          </w:tcPr>
          <w:p w14:paraId="6410F89A" w14:textId="77777777" w:rsidR="00D572DD" w:rsidRPr="00CA3642" w:rsidRDefault="00D572DD" w:rsidP="001E2E14">
            <w:pPr>
              <w:spacing w:before="80" w:after="80" w:line="240" w:lineRule="auto"/>
              <w:rPr>
                <w:sz w:val="16"/>
                <w:szCs w:val="16"/>
              </w:rPr>
            </w:pPr>
          </w:p>
        </w:tc>
        <w:tc>
          <w:tcPr>
            <w:tcW w:w="543" w:type="pct"/>
            <w:vMerge/>
          </w:tcPr>
          <w:p w14:paraId="7A1E069B" w14:textId="77777777" w:rsidR="00D572DD" w:rsidRPr="00CA3642" w:rsidRDefault="00D572DD" w:rsidP="001E2E1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6CF06044" w14:textId="77777777" w:rsidR="00D572DD" w:rsidRDefault="00D572DD" w:rsidP="00F3138A">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CAA0990" w14:textId="012624AB" w:rsidR="00D572DD" w:rsidRDefault="00D572DD" w:rsidP="00F3138A">
            <w:pPr>
              <w:spacing w:before="0" w:after="0" w:line="240" w:lineRule="auto"/>
              <w:contextualSpacing/>
              <w:rPr>
                <w:rFonts w:cs="Segoe UI"/>
                <w:sz w:val="16"/>
                <w:szCs w:val="14"/>
              </w:rPr>
            </w:pPr>
            <w:r w:rsidRPr="001E2E14">
              <w:rPr>
                <w:rFonts w:cs="Segoe UI"/>
                <w:b/>
                <w:bCs/>
                <w:sz w:val="16"/>
                <w:szCs w:val="14"/>
              </w:rPr>
              <w:t>Section B</w:t>
            </w:r>
          </w:p>
        </w:tc>
      </w:tr>
      <w:tr w:rsidR="00D63D66" w14:paraId="51C9AAB5" w14:textId="77777777" w:rsidTr="006C0C7F">
        <w:trPr>
          <w:trHeight w:val="219"/>
        </w:trPr>
        <w:tc>
          <w:tcPr>
            <w:tcW w:w="504" w:type="pct"/>
            <w:vMerge/>
          </w:tcPr>
          <w:p w14:paraId="62D21BC3" w14:textId="77777777" w:rsidR="00D572DD" w:rsidRPr="00CA3642" w:rsidRDefault="00D572DD" w:rsidP="00A15A0B">
            <w:pPr>
              <w:spacing w:before="80" w:after="80" w:line="240" w:lineRule="auto"/>
              <w:rPr>
                <w:sz w:val="16"/>
                <w:szCs w:val="16"/>
              </w:rPr>
            </w:pPr>
          </w:p>
        </w:tc>
        <w:tc>
          <w:tcPr>
            <w:tcW w:w="543" w:type="pct"/>
            <w:vMerge/>
          </w:tcPr>
          <w:p w14:paraId="317FEA12" w14:textId="77777777" w:rsidR="00D572DD" w:rsidRPr="00CA3642" w:rsidRDefault="00D572DD" w:rsidP="00A15A0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3439367" w14:textId="07694BA5" w:rsidR="00D572DD" w:rsidRDefault="00D572DD" w:rsidP="00A15A0B">
            <w:pPr>
              <w:spacing w:before="80" w:after="80" w:line="240" w:lineRule="auto"/>
              <w:contextualSpacing/>
              <w:rPr>
                <w:sz w:val="16"/>
                <w:szCs w:val="16"/>
              </w:rPr>
            </w:pPr>
            <w:r>
              <w:rPr>
                <w:sz w:val="16"/>
                <w:szCs w:val="16"/>
              </w:rPr>
              <w:t>16 Obtaining informed consent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27A883F" w14:textId="6C6280CF" w:rsidR="00D572DD" w:rsidRDefault="00D572DD" w:rsidP="00A15A0B">
            <w:pPr>
              <w:spacing w:before="0" w:after="0" w:line="240" w:lineRule="auto"/>
              <w:contextualSpacing/>
              <w:rPr>
                <w:rFonts w:cs="Segoe UI"/>
                <w:sz w:val="16"/>
                <w:szCs w:val="14"/>
              </w:rPr>
            </w:pPr>
            <w:r>
              <w:rPr>
                <w:sz w:val="16"/>
                <w:szCs w:val="14"/>
              </w:rPr>
              <w:t xml:space="preserve">Added point that </w:t>
            </w:r>
            <w:r w:rsidRPr="00777589">
              <w:rPr>
                <w:sz w:val="16"/>
                <w:szCs w:val="14"/>
              </w:rPr>
              <w:t xml:space="preserve">developing myocarditis and pericarditis must be explicitly mentioned including recognising the symptoms, seeking urgent medical help and where to seek this. </w:t>
            </w:r>
            <w:r w:rsidRPr="007B0766" w:rsidDel="00E75398">
              <w:rPr>
                <w:sz w:val="16"/>
                <w:szCs w:val="14"/>
              </w:rPr>
              <w:t xml:space="preserve">Updated </w:t>
            </w:r>
            <w:r w:rsidDel="00E75398">
              <w:rPr>
                <w:sz w:val="16"/>
                <w:szCs w:val="14"/>
              </w:rPr>
              <w:t>to reflect discontinuation of C</w:t>
            </w:r>
            <w:r w:rsidRPr="000109E1" w:rsidDel="00E75398">
              <w:rPr>
                <w:sz w:val="16"/>
                <w:szCs w:val="14"/>
              </w:rPr>
              <w:t xml:space="preserve">omirnaty </w:t>
            </w:r>
            <w:r w:rsidDel="00E75398">
              <w:rPr>
                <w:sz w:val="16"/>
                <w:szCs w:val="14"/>
              </w:rPr>
              <w:t xml:space="preserve">10mcg and replacement with </w:t>
            </w:r>
            <w:r w:rsidRPr="000109E1" w:rsidDel="00E75398">
              <w:rPr>
                <w:sz w:val="16"/>
                <w:szCs w:val="14"/>
              </w:rPr>
              <w:t>Comirnaty Omicron XBB.1.5</w:t>
            </w:r>
            <w:r w:rsidDel="00E75398">
              <w:rPr>
                <w:sz w:val="16"/>
                <w:szCs w:val="14"/>
              </w:rPr>
              <w:t>.</w:t>
            </w:r>
            <w:r w:rsidRPr="000109E1" w:rsidDel="00E75398">
              <w:rPr>
                <w:sz w:val="16"/>
                <w:szCs w:val="14"/>
              </w:rPr>
              <w:t xml:space="preserve"> </w:t>
            </w:r>
            <w:r w:rsidDel="00E75398">
              <w:rPr>
                <w:sz w:val="16"/>
                <w:szCs w:val="14"/>
              </w:rPr>
              <w:t>1</w:t>
            </w:r>
            <w:r w:rsidRPr="000109E1" w:rsidDel="00E75398">
              <w:rPr>
                <w:sz w:val="16"/>
                <w:szCs w:val="14"/>
              </w:rPr>
              <w:t xml:space="preserve">0mcg </w:t>
            </w:r>
            <w:r w:rsidDel="00E75398">
              <w:rPr>
                <w:sz w:val="16"/>
                <w:szCs w:val="14"/>
              </w:rPr>
              <w:t>vaccines.</w:t>
            </w:r>
          </w:p>
        </w:tc>
      </w:tr>
      <w:tr w:rsidR="00D63D66" w14:paraId="026FFC23" w14:textId="77777777" w:rsidTr="006C0C7F">
        <w:trPr>
          <w:trHeight w:val="219"/>
        </w:trPr>
        <w:tc>
          <w:tcPr>
            <w:tcW w:w="504" w:type="pct"/>
            <w:vMerge/>
          </w:tcPr>
          <w:p w14:paraId="721F7D51" w14:textId="77777777" w:rsidR="00D572DD" w:rsidRPr="00CA3642" w:rsidRDefault="00D572DD" w:rsidP="00A15A0B">
            <w:pPr>
              <w:spacing w:before="80" w:after="80" w:line="240" w:lineRule="auto"/>
              <w:rPr>
                <w:sz w:val="16"/>
                <w:szCs w:val="16"/>
              </w:rPr>
            </w:pPr>
          </w:p>
        </w:tc>
        <w:tc>
          <w:tcPr>
            <w:tcW w:w="543" w:type="pct"/>
            <w:vMerge/>
          </w:tcPr>
          <w:p w14:paraId="3D177E09" w14:textId="77777777" w:rsidR="00D572DD" w:rsidRPr="00CA3642" w:rsidRDefault="00D572DD" w:rsidP="00A15A0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494AE879" w14:textId="19F46DBA" w:rsidR="00D572DD" w:rsidRDefault="00D572DD" w:rsidP="00A15A0B">
            <w:pPr>
              <w:spacing w:before="80" w:after="80" w:line="240" w:lineRule="auto"/>
              <w:contextualSpacing/>
              <w:rPr>
                <w:sz w:val="16"/>
                <w:szCs w:val="16"/>
              </w:rPr>
            </w:pPr>
            <w:r>
              <w:rPr>
                <w:sz w:val="16"/>
                <w:szCs w:val="16"/>
              </w:rPr>
              <w:t>16.1.1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9C5558E" w14:textId="51223B08" w:rsidR="00D572DD" w:rsidRDefault="00D572DD" w:rsidP="00A15A0B">
            <w:pPr>
              <w:spacing w:before="0" w:after="0" w:line="240" w:lineRule="auto"/>
              <w:contextualSpacing/>
              <w:rPr>
                <w:rFonts w:cs="Segoe UI"/>
                <w:sz w:val="16"/>
                <w:szCs w:val="14"/>
              </w:rPr>
            </w:pPr>
            <w:r>
              <w:rPr>
                <w:sz w:val="16"/>
                <w:szCs w:val="14"/>
              </w:rPr>
              <w:t>Heading updated from Vaccine safety to Additional safety and quality considerations for consumers aged 12 to 15 years</w:t>
            </w:r>
          </w:p>
        </w:tc>
      </w:tr>
      <w:tr w:rsidR="00D63D66" w14:paraId="6FC96D4A" w14:textId="77777777" w:rsidTr="006C0C7F">
        <w:trPr>
          <w:trHeight w:val="219"/>
        </w:trPr>
        <w:tc>
          <w:tcPr>
            <w:tcW w:w="504" w:type="pct"/>
            <w:vMerge/>
          </w:tcPr>
          <w:p w14:paraId="47D68AAE" w14:textId="77777777" w:rsidR="00D572DD" w:rsidRPr="00CA3642" w:rsidRDefault="00D572DD" w:rsidP="00A15A0B">
            <w:pPr>
              <w:spacing w:before="80" w:after="80" w:line="240" w:lineRule="auto"/>
              <w:rPr>
                <w:sz w:val="16"/>
                <w:szCs w:val="16"/>
              </w:rPr>
            </w:pPr>
          </w:p>
        </w:tc>
        <w:tc>
          <w:tcPr>
            <w:tcW w:w="543" w:type="pct"/>
            <w:vMerge/>
          </w:tcPr>
          <w:p w14:paraId="0C932036" w14:textId="77777777" w:rsidR="00D572DD" w:rsidRPr="00CA3642" w:rsidRDefault="00D572DD" w:rsidP="00A15A0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34779C8" w14:textId="293F802B" w:rsidR="00D572DD" w:rsidRDefault="00D572DD" w:rsidP="00A15A0B">
            <w:pPr>
              <w:spacing w:before="80" w:after="80" w:line="240" w:lineRule="auto"/>
              <w:contextualSpacing/>
              <w:rPr>
                <w:sz w:val="16"/>
                <w:szCs w:val="16"/>
              </w:rPr>
            </w:pPr>
            <w:r>
              <w:rPr>
                <w:sz w:val="16"/>
                <w:szCs w:val="16"/>
              </w:rPr>
              <w:t>21.2</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817B00A" w14:textId="0424B86F" w:rsidR="00D572DD" w:rsidRDefault="00D572DD" w:rsidP="00A15A0B">
            <w:pPr>
              <w:spacing w:before="0" w:after="0" w:line="240" w:lineRule="auto"/>
              <w:contextualSpacing/>
              <w:rPr>
                <w:rFonts w:cs="Segoe UI"/>
                <w:sz w:val="16"/>
                <w:szCs w:val="14"/>
              </w:rPr>
            </w:pPr>
            <w:r>
              <w:rPr>
                <w:sz w:val="16"/>
                <w:szCs w:val="14"/>
              </w:rPr>
              <w:t>Heading updated from Vaccine safety to Additional safety and quality considerations for consumers aged 5 to 11 years</w:t>
            </w:r>
          </w:p>
        </w:tc>
      </w:tr>
      <w:tr w:rsidR="00D63D66" w14:paraId="7B0759C9" w14:textId="77777777" w:rsidTr="006C0C7F">
        <w:trPr>
          <w:trHeight w:val="219"/>
        </w:trPr>
        <w:tc>
          <w:tcPr>
            <w:tcW w:w="504" w:type="pct"/>
            <w:vMerge/>
          </w:tcPr>
          <w:p w14:paraId="1D7291D1" w14:textId="77777777" w:rsidR="00D572DD" w:rsidRPr="00CA3642" w:rsidRDefault="00D572DD" w:rsidP="00A15A0B">
            <w:pPr>
              <w:spacing w:before="80" w:after="80" w:line="240" w:lineRule="auto"/>
              <w:rPr>
                <w:sz w:val="16"/>
                <w:szCs w:val="16"/>
              </w:rPr>
            </w:pPr>
          </w:p>
        </w:tc>
        <w:tc>
          <w:tcPr>
            <w:tcW w:w="543" w:type="pct"/>
            <w:vMerge/>
          </w:tcPr>
          <w:p w14:paraId="4F50C1FC" w14:textId="77777777" w:rsidR="00D572DD" w:rsidRPr="00CA3642" w:rsidRDefault="00D572DD" w:rsidP="00A15A0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682ED030" w14:textId="0FC42064" w:rsidR="00D572DD" w:rsidRDefault="00D572DD" w:rsidP="00A15A0B">
            <w:pPr>
              <w:spacing w:before="80" w:after="80" w:line="240" w:lineRule="auto"/>
              <w:contextualSpacing/>
              <w:rPr>
                <w:sz w:val="16"/>
                <w:szCs w:val="16"/>
              </w:rPr>
            </w:pPr>
            <w:r>
              <w:rPr>
                <w:sz w:val="16"/>
                <w:szCs w:val="16"/>
              </w:rPr>
              <w:t>Table 23.3 vaccination process: pre-vaccination clinical assessment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21B5A4B" w14:textId="77777777" w:rsidR="00D572DD" w:rsidRDefault="00D572DD" w:rsidP="00A15A0B">
            <w:pPr>
              <w:spacing w:before="0" w:after="0" w:line="240" w:lineRule="auto"/>
              <w:contextualSpacing/>
              <w:rPr>
                <w:sz w:val="16"/>
                <w:szCs w:val="14"/>
              </w:rPr>
            </w:pPr>
            <w:r>
              <w:rPr>
                <w:sz w:val="16"/>
                <w:szCs w:val="14"/>
              </w:rPr>
              <w:t>Added using the IMAC screening tool as part of pre-vaccination clinical assessment.</w:t>
            </w:r>
          </w:p>
          <w:p w14:paraId="70AA748D" w14:textId="77777777" w:rsidR="00D572DD" w:rsidRDefault="00D572DD" w:rsidP="00A15A0B">
            <w:pPr>
              <w:spacing w:before="0" w:after="0" w:line="240" w:lineRule="auto"/>
              <w:contextualSpacing/>
              <w:rPr>
                <w:sz w:val="16"/>
                <w:szCs w:val="14"/>
              </w:rPr>
            </w:pPr>
          </w:p>
          <w:p w14:paraId="66F5B400" w14:textId="1E63D168" w:rsidR="00D572DD" w:rsidRDefault="00D572DD" w:rsidP="00A15A0B">
            <w:pPr>
              <w:spacing w:before="0" w:after="0" w:line="240" w:lineRule="auto"/>
              <w:contextualSpacing/>
              <w:rPr>
                <w:rFonts w:cs="Segoe UI"/>
                <w:sz w:val="16"/>
                <w:szCs w:val="14"/>
              </w:rPr>
            </w:pPr>
            <w:r>
              <w:rPr>
                <w:sz w:val="16"/>
                <w:szCs w:val="14"/>
              </w:rPr>
              <w:t xml:space="preserve">Added </w:t>
            </w:r>
            <w:r w:rsidRPr="00777589">
              <w:rPr>
                <w:sz w:val="16"/>
                <w:szCs w:val="14"/>
              </w:rPr>
              <w:t>myocarditis</w:t>
            </w:r>
            <w:r>
              <w:rPr>
                <w:sz w:val="16"/>
                <w:szCs w:val="14"/>
              </w:rPr>
              <w:t xml:space="preserve"> and</w:t>
            </w:r>
            <w:r w:rsidRPr="00777589">
              <w:rPr>
                <w:sz w:val="16"/>
                <w:szCs w:val="14"/>
              </w:rPr>
              <w:t xml:space="preserve"> pericarditis</w:t>
            </w:r>
            <w:r>
              <w:rPr>
                <w:sz w:val="16"/>
                <w:szCs w:val="14"/>
              </w:rPr>
              <w:t xml:space="preserve"> to the list of adverse events the consumer should be asked if they have experienced with previous COVID-19 doses.</w:t>
            </w:r>
          </w:p>
        </w:tc>
      </w:tr>
      <w:tr w:rsidR="00D63D66" w14:paraId="779BC8C4" w14:textId="77777777" w:rsidTr="006C0C7F">
        <w:trPr>
          <w:trHeight w:val="258"/>
        </w:trPr>
        <w:tc>
          <w:tcPr>
            <w:tcW w:w="504" w:type="pct"/>
            <w:vMerge/>
          </w:tcPr>
          <w:p w14:paraId="0D61E9C1" w14:textId="130B65D1" w:rsidR="00D572DD" w:rsidRPr="00CA3642" w:rsidRDefault="00D572DD" w:rsidP="00A15A0B">
            <w:pPr>
              <w:spacing w:before="80" w:after="80" w:line="240" w:lineRule="auto"/>
              <w:rPr>
                <w:sz w:val="16"/>
                <w:szCs w:val="16"/>
              </w:rPr>
            </w:pPr>
          </w:p>
        </w:tc>
        <w:tc>
          <w:tcPr>
            <w:tcW w:w="543" w:type="pct"/>
            <w:vMerge/>
          </w:tcPr>
          <w:p w14:paraId="0051505B" w14:textId="673B476F" w:rsidR="00D572DD" w:rsidRPr="00CA3642" w:rsidRDefault="00D572DD" w:rsidP="00A15A0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A847239" w14:textId="76653475" w:rsidR="00D572DD" w:rsidRDefault="00D572DD" w:rsidP="00A15A0B">
            <w:pPr>
              <w:spacing w:before="80" w:after="80" w:line="240" w:lineRule="auto"/>
              <w:contextualSpacing/>
              <w:rPr>
                <w:sz w:val="16"/>
                <w:szCs w:val="16"/>
              </w:rPr>
            </w:pPr>
            <w:r>
              <w:rPr>
                <w:sz w:val="16"/>
                <w:szCs w:val="16"/>
              </w:rPr>
              <w:t xml:space="preserve">Table 23.4 </w:t>
            </w:r>
            <w:r w:rsidRPr="00816E3E">
              <w:rPr>
                <w:sz w:val="16"/>
                <w:szCs w:val="16"/>
              </w:rPr>
              <w:t>vaccination process: informed consent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39A56C1" w14:textId="77777777" w:rsidR="00D572DD" w:rsidRPr="00816E3E" w:rsidRDefault="00D572DD" w:rsidP="00A15A0B">
            <w:pPr>
              <w:spacing w:before="0" w:after="0" w:line="240" w:lineRule="auto"/>
              <w:contextualSpacing/>
              <w:rPr>
                <w:sz w:val="16"/>
                <w:szCs w:val="14"/>
              </w:rPr>
            </w:pPr>
            <w:r>
              <w:rPr>
                <w:sz w:val="16"/>
                <w:szCs w:val="14"/>
              </w:rPr>
              <w:t xml:space="preserve">Added </w:t>
            </w:r>
            <w:r w:rsidRPr="00816E3E">
              <w:rPr>
                <w:sz w:val="16"/>
                <w:szCs w:val="14"/>
              </w:rPr>
              <w:t xml:space="preserve">providing post vaccination information. </w:t>
            </w:r>
          </w:p>
          <w:p w14:paraId="561ED344" w14:textId="72FEF377" w:rsidR="00D572DD" w:rsidRPr="001E2E14" w:rsidRDefault="00D572DD" w:rsidP="00A15A0B">
            <w:pPr>
              <w:spacing w:before="0" w:after="0" w:line="240" w:lineRule="auto"/>
              <w:contextualSpacing/>
              <w:rPr>
                <w:rFonts w:cs="Segoe UI"/>
                <w:b/>
                <w:bCs/>
                <w:sz w:val="16"/>
                <w:szCs w:val="14"/>
              </w:rPr>
            </w:pPr>
            <w:r>
              <w:rPr>
                <w:sz w:val="16"/>
                <w:szCs w:val="14"/>
              </w:rPr>
              <w:t xml:space="preserve">Added the </w:t>
            </w:r>
            <w:r w:rsidRPr="00816E3E">
              <w:rPr>
                <w:sz w:val="16"/>
                <w:szCs w:val="14"/>
              </w:rPr>
              <w:t>risk of developing myocarditis and pericarditis must be explicitly mentioned including recognising the symptoms, seeking urgent medical help and where to seek this. This must be done verbally and in writing or in another way appropriate to the consumer’s ability to understand the information, during the consent conversation and again after the vaccination.</w:t>
            </w:r>
          </w:p>
        </w:tc>
      </w:tr>
      <w:tr w:rsidR="00D63D66" w14:paraId="18E94629" w14:textId="77777777" w:rsidTr="006C0C7F">
        <w:trPr>
          <w:trHeight w:val="258"/>
        </w:trPr>
        <w:tc>
          <w:tcPr>
            <w:tcW w:w="504" w:type="pct"/>
            <w:vMerge/>
          </w:tcPr>
          <w:p w14:paraId="346E56FF" w14:textId="020D9F6A" w:rsidR="00D572DD" w:rsidRPr="00CA3642" w:rsidRDefault="00D572DD" w:rsidP="00A15A0B">
            <w:pPr>
              <w:spacing w:before="80" w:after="80" w:line="240" w:lineRule="auto"/>
              <w:rPr>
                <w:sz w:val="16"/>
                <w:szCs w:val="16"/>
              </w:rPr>
            </w:pPr>
          </w:p>
        </w:tc>
        <w:tc>
          <w:tcPr>
            <w:tcW w:w="543" w:type="pct"/>
            <w:vMerge/>
          </w:tcPr>
          <w:p w14:paraId="080C3D8C" w14:textId="3037226C" w:rsidR="00D572DD" w:rsidRPr="00CA3642" w:rsidRDefault="00D572DD" w:rsidP="00A15A0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8A1CD38" w14:textId="39CF15C4" w:rsidR="00D572DD" w:rsidRDefault="00D572DD" w:rsidP="00A15A0B">
            <w:pPr>
              <w:spacing w:before="80" w:after="80" w:line="240" w:lineRule="auto"/>
              <w:contextualSpacing/>
              <w:rPr>
                <w:sz w:val="16"/>
                <w:szCs w:val="16"/>
              </w:rPr>
            </w:pPr>
            <w:r>
              <w:rPr>
                <w:sz w:val="16"/>
                <w:szCs w:val="16"/>
              </w:rPr>
              <w:t>Table 23.6 vaccination process: after vaccination</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24AC15F" w14:textId="5882CBA8" w:rsidR="00D572DD" w:rsidRDefault="00D572DD" w:rsidP="00A15A0B">
            <w:pPr>
              <w:spacing w:before="0" w:after="0" w:line="240" w:lineRule="auto"/>
              <w:contextualSpacing/>
              <w:rPr>
                <w:rFonts w:cs="Segoe UI"/>
                <w:sz w:val="16"/>
                <w:szCs w:val="14"/>
              </w:rPr>
            </w:pPr>
            <w:r>
              <w:rPr>
                <w:sz w:val="16"/>
                <w:szCs w:val="14"/>
              </w:rPr>
              <w:t xml:space="preserve">Added to the post vaccination advice that is should be given at the time </w:t>
            </w:r>
            <w:r w:rsidRPr="00816E3E">
              <w:rPr>
                <w:sz w:val="16"/>
                <w:szCs w:val="14"/>
              </w:rPr>
              <w:t>of the consent conversation</w:t>
            </w:r>
            <w:r>
              <w:rPr>
                <w:sz w:val="16"/>
                <w:szCs w:val="14"/>
              </w:rPr>
              <w:t xml:space="preserve"> and d</w:t>
            </w:r>
            <w:r w:rsidRPr="00816E3E">
              <w:rPr>
                <w:sz w:val="16"/>
                <w:szCs w:val="14"/>
              </w:rPr>
              <w:t>uring the observation period staff should ensure consumers have received this information and it is understood</w:t>
            </w:r>
          </w:p>
        </w:tc>
      </w:tr>
      <w:tr w:rsidR="00D572DD" w14:paraId="39B5A022" w14:textId="77777777" w:rsidTr="006C0C7F">
        <w:trPr>
          <w:trHeight w:val="258"/>
        </w:trPr>
        <w:tc>
          <w:tcPr>
            <w:tcW w:w="504" w:type="pct"/>
            <w:vMerge/>
          </w:tcPr>
          <w:p w14:paraId="6B24C366" w14:textId="0159B58E" w:rsidR="00D572DD" w:rsidRPr="00CA3642" w:rsidRDefault="00D572DD" w:rsidP="001E2E14">
            <w:pPr>
              <w:spacing w:before="80" w:after="80" w:line="240" w:lineRule="auto"/>
              <w:rPr>
                <w:sz w:val="16"/>
                <w:szCs w:val="16"/>
              </w:rPr>
            </w:pPr>
          </w:p>
        </w:tc>
        <w:tc>
          <w:tcPr>
            <w:tcW w:w="543" w:type="pct"/>
            <w:vMerge/>
          </w:tcPr>
          <w:p w14:paraId="7C6909DA" w14:textId="7D7E5AE5" w:rsidR="00D572DD" w:rsidRPr="00CA3642" w:rsidRDefault="00D572DD" w:rsidP="001E2E1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4ABDC51" w14:textId="77777777" w:rsidR="00D572DD" w:rsidRDefault="00D572DD" w:rsidP="00F3138A">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02FED76" w14:textId="1F5711E1" w:rsidR="00D572DD" w:rsidRPr="001E2E14" w:rsidRDefault="00D572DD" w:rsidP="00F3138A">
            <w:pPr>
              <w:spacing w:before="0" w:after="0" w:line="240" w:lineRule="auto"/>
              <w:contextualSpacing/>
              <w:rPr>
                <w:rFonts w:cs="Segoe UI"/>
                <w:b/>
                <w:bCs/>
                <w:sz w:val="16"/>
                <w:szCs w:val="14"/>
              </w:rPr>
            </w:pPr>
            <w:r w:rsidRPr="001E2E14">
              <w:rPr>
                <w:rFonts w:cs="Segoe UI"/>
                <w:b/>
                <w:bCs/>
                <w:sz w:val="16"/>
                <w:szCs w:val="14"/>
              </w:rPr>
              <w:t>Section C</w:t>
            </w:r>
          </w:p>
        </w:tc>
      </w:tr>
      <w:tr w:rsidR="00D63D66" w14:paraId="04BB308F" w14:textId="77777777" w:rsidTr="006C0C7F">
        <w:trPr>
          <w:trHeight w:val="258"/>
        </w:trPr>
        <w:tc>
          <w:tcPr>
            <w:tcW w:w="504" w:type="pct"/>
            <w:vMerge/>
          </w:tcPr>
          <w:p w14:paraId="5AD5E61D" w14:textId="4753E7BC" w:rsidR="00D572DD" w:rsidRPr="00CA3642" w:rsidRDefault="00D572DD" w:rsidP="001E2E14">
            <w:pPr>
              <w:spacing w:before="80" w:after="80" w:line="240" w:lineRule="auto"/>
              <w:rPr>
                <w:sz w:val="16"/>
                <w:szCs w:val="16"/>
              </w:rPr>
            </w:pPr>
          </w:p>
        </w:tc>
        <w:tc>
          <w:tcPr>
            <w:tcW w:w="543" w:type="pct"/>
            <w:vMerge/>
          </w:tcPr>
          <w:p w14:paraId="5AE9CD56" w14:textId="5906EE2F" w:rsidR="00D572DD" w:rsidRPr="00CA3642" w:rsidRDefault="00D572DD" w:rsidP="001E2E1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6773E2C" w14:textId="44C4684C" w:rsidR="00D572DD" w:rsidRDefault="00D572DD" w:rsidP="00F3138A">
            <w:pPr>
              <w:spacing w:before="80" w:after="80" w:line="240" w:lineRule="auto"/>
              <w:contextualSpacing/>
              <w:rPr>
                <w:sz w:val="16"/>
                <w:szCs w:val="16"/>
              </w:rPr>
            </w:pPr>
            <w:r>
              <w:rPr>
                <w:sz w:val="16"/>
                <w:szCs w:val="16"/>
              </w:rPr>
              <w:t>Section 34d. Adverse events after observation period</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7990756" w14:textId="28E1805B" w:rsidR="00D572DD" w:rsidRPr="001E2E14" w:rsidRDefault="00D572DD" w:rsidP="00F3138A">
            <w:pPr>
              <w:spacing w:before="0" w:after="0" w:line="240" w:lineRule="auto"/>
              <w:contextualSpacing/>
              <w:rPr>
                <w:rFonts w:cs="Segoe UI"/>
                <w:b/>
                <w:bCs/>
                <w:sz w:val="16"/>
                <w:szCs w:val="14"/>
              </w:rPr>
            </w:pPr>
            <w:r>
              <w:rPr>
                <w:rFonts w:cs="Segoe UI"/>
                <w:sz w:val="16"/>
                <w:szCs w:val="14"/>
              </w:rPr>
              <w:t xml:space="preserve">Added explaining symptoms of </w:t>
            </w:r>
            <w:r w:rsidRPr="00600901">
              <w:rPr>
                <w:rFonts w:cs="Segoe UI"/>
                <w:sz w:val="16"/>
                <w:szCs w:val="14"/>
              </w:rPr>
              <w:t>myocarditis and pericarditis</w:t>
            </w:r>
            <w:r>
              <w:rPr>
                <w:rFonts w:cs="Segoe UI"/>
                <w:sz w:val="16"/>
                <w:szCs w:val="14"/>
              </w:rPr>
              <w:t xml:space="preserve"> and when to seek help at the point of consent and after the vaccination.</w:t>
            </w:r>
          </w:p>
        </w:tc>
      </w:tr>
      <w:tr w:rsidR="00D572DD" w14:paraId="6DF68F5C" w14:textId="77777777" w:rsidTr="006C0C7F">
        <w:trPr>
          <w:trHeight w:val="258"/>
        </w:trPr>
        <w:tc>
          <w:tcPr>
            <w:tcW w:w="504" w:type="pct"/>
            <w:vMerge/>
            <w:vAlign w:val="center"/>
          </w:tcPr>
          <w:p w14:paraId="67A67E55" w14:textId="675CE748" w:rsidR="00D572DD" w:rsidRPr="00CA3642" w:rsidRDefault="00D572DD" w:rsidP="001E2E14">
            <w:pPr>
              <w:spacing w:before="80" w:after="80" w:line="240" w:lineRule="auto"/>
              <w:rPr>
                <w:sz w:val="16"/>
                <w:szCs w:val="16"/>
              </w:rPr>
            </w:pPr>
          </w:p>
        </w:tc>
        <w:tc>
          <w:tcPr>
            <w:tcW w:w="543" w:type="pct"/>
            <w:vMerge/>
            <w:vAlign w:val="center"/>
          </w:tcPr>
          <w:p w14:paraId="794981BB" w14:textId="0F8BA4F2" w:rsidR="00D572DD" w:rsidRPr="00CA3642" w:rsidRDefault="00D572DD" w:rsidP="001E2E1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402D0A2" w14:textId="7863319B" w:rsidR="00D572DD" w:rsidRDefault="00D572DD" w:rsidP="001E2E14">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B0A8754" w14:textId="7FB018A6" w:rsidR="00D572DD" w:rsidRPr="001E2E14" w:rsidRDefault="00D572DD" w:rsidP="001E2E14">
            <w:pPr>
              <w:spacing w:before="0" w:after="0" w:line="240" w:lineRule="auto"/>
              <w:contextualSpacing/>
              <w:rPr>
                <w:rFonts w:cs="Segoe UI"/>
                <w:b/>
                <w:bCs/>
                <w:sz w:val="16"/>
                <w:szCs w:val="14"/>
              </w:rPr>
            </w:pPr>
            <w:r w:rsidRPr="005E78C7">
              <w:rPr>
                <w:b/>
                <w:bCs/>
                <w:sz w:val="16"/>
                <w:szCs w:val="14"/>
              </w:rPr>
              <w:t>Appendices: summary of changes</w:t>
            </w:r>
          </w:p>
        </w:tc>
      </w:tr>
      <w:tr w:rsidR="00065FAD" w14:paraId="63E75BA7" w14:textId="77777777" w:rsidTr="006C0C7F">
        <w:trPr>
          <w:trHeight w:val="258"/>
        </w:trPr>
        <w:tc>
          <w:tcPr>
            <w:tcW w:w="504" w:type="pct"/>
            <w:vMerge/>
            <w:vAlign w:val="center"/>
          </w:tcPr>
          <w:p w14:paraId="44538C15" w14:textId="77777777" w:rsidR="00065FAD" w:rsidRDefault="00065FAD" w:rsidP="00065FAD">
            <w:pPr>
              <w:spacing w:before="80" w:after="80" w:line="240" w:lineRule="auto"/>
              <w:rPr>
                <w:sz w:val="16"/>
                <w:szCs w:val="16"/>
              </w:rPr>
            </w:pPr>
          </w:p>
        </w:tc>
        <w:tc>
          <w:tcPr>
            <w:tcW w:w="543" w:type="pct"/>
            <w:vMerge/>
            <w:vAlign w:val="center"/>
          </w:tcPr>
          <w:p w14:paraId="5431E3DC" w14:textId="77777777" w:rsidR="00065FAD" w:rsidRDefault="00065FA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8FF4DC9" w14:textId="401F2208" w:rsidR="00065FAD" w:rsidRDefault="00065FAD" w:rsidP="00065FAD">
            <w:pPr>
              <w:spacing w:before="0" w:after="0" w:line="240" w:lineRule="auto"/>
              <w:contextualSpacing/>
              <w:rPr>
                <w:sz w:val="16"/>
                <w:szCs w:val="16"/>
              </w:rPr>
            </w:pPr>
            <w:r>
              <w:rPr>
                <w:sz w:val="16"/>
                <w:szCs w:val="16"/>
              </w:rPr>
              <w:t>A. Site checklist Table A1 – plan checklist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557C9DA" w14:textId="34C5D4FE" w:rsidR="00065FAD" w:rsidRPr="001E2E14" w:rsidRDefault="00065FAD" w:rsidP="00D25127">
            <w:pPr>
              <w:spacing w:before="0" w:after="0" w:line="240" w:lineRule="auto"/>
              <w:contextualSpacing/>
              <w:rPr>
                <w:rFonts w:cs="Segoe UI"/>
                <w:sz w:val="16"/>
                <w:szCs w:val="14"/>
              </w:rPr>
            </w:pPr>
            <w:r>
              <w:rPr>
                <w:rFonts w:cs="Segoe UI"/>
                <w:sz w:val="16"/>
                <w:szCs w:val="16"/>
              </w:rPr>
              <w:t>Added ensuring teams have the latest versions of leaflets.</w:t>
            </w:r>
            <w:r w:rsidR="00954B6D">
              <w:rPr>
                <w:rFonts w:cs="Segoe UI"/>
                <w:sz w:val="16"/>
                <w:szCs w:val="16"/>
              </w:rPr>
              <w:t xml:space="preserve"> </w:t>
            </w:r>
          </w:p>
        </w:tc>
      </w:tr>
      <w:tr w:rsidR="00D63D66" w14:paraId="6C11A618" w14:textId="77777777" w:rsidTr="006C0C7F">
        <w:trPr>
          <w:trHeight w:val="258"/>
        </w:trPr>
        <w:tc>
          <w:tcPr>
            <w:tcW w:w="504" w:type="pct"/>
            <w:vMerge/>
            <w:vAlign w:val="center"/>
          </w:tcPr>
          <w:p w14:paraId="38D03BF1" w14:textId="77777777" w:rsidR="00065FAD" w:rsidRDefault="00065FAD" w:rsidP="00065FAD">
            <w:pPr>
              <w:spacing w:before="80" w:after="80" w:line="240" w:lineRule="auto"/>
              <w:rPr>
                <w:sz w:val="16"/>
                <w:szCs w:val="16"/>
              </w:rPr>
            </w:pPr>
          </w:p>
        </w:tc>
        <w:tc>
          <w:tcPr>
            <w:tcW w:w="543" w:type="pct"/>
            <w:vMerge/>
            <w:vAlign w:val="center"/>
          </w:tcPr>
          <w:p w14:paraId="27986A4A" w14:textId="77777777" w:rsidR="00065FAD" w:rsidRDefault="00065FA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8CC817F" w14:textId="6AEF6219" w:rsidR="00065FAD" w:rsidRDefault="00065FAD" w:rsidP="00065FAD">
            <w:pPr>
              <w:spacing w:before="0" w:after="0" w:line="240" w:lineRule="auto"/>
              <w:contextualSpacing/>
              <w:rPr>
                <w:sz w:val="16"/>
                <w:szCs w:val="16"/>
              </w:rPr>
            </w:pPr>
            <w:r>
              <w:rPr>
                <w:sz w:val="16"/>
                <w:szCs w:val="16"/>
              </w:rPr>
              <w:t>A. Site checklist</w:t>
            </w:r>
          </w:p>
          <w:p w14:paraId="1D325547" w14:textId="3890BA08" w:rsidR="00065FAD" w:rsidRDefault="00065FAD" w:rsidP="00065FAD">
            <w:pPr>
              <w:spacing w:before="80" w:after="80" w:line="240" w:lineRule="auto"/>
              <w:contextualSpacing/>
              <w:rPr>
                <w:sz w:val="16"/>
                <w:szCs w:val="16"/>
              </w:rPr>
            </w:pPr>
            <w:r>
              <w:rPr>
                <w:sz w:val="16"/>
                <w:szCs w:val="16"/>
              </w:rPr>
              <w:t>Table A3 – process checklist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33D9708" w14:textId="77777777" w:rsidR="00065FAD" w:rsidRDefault="00065FAD" w:rsidP="00065FAD">
            <w:pPr>
              <w:spacing w:before="0" w:after="0" w:line="240" w:lineRule="auto"/>
              <w:contextualSpacing/>
              <w:rPr>
                <w:rFonts w:cs="Segoe UI"/>
                <w:sz w:val="16"/>
                <w:szCs w:val="16"/>
              </w:rPr>
            </w:pPr>
            <w:r>
              <w:rPr>
                <w:rFonts w:cs="Segoe UI"/>
                <w:sz w:val="16"/>
                <w:szCs w:val="16"/>
              </w:rPr>
              <w:t>Added ensuring teams have copies of current consumer collateral.</w:t>
            </w:r>
          </w:p>
          <w:p w14:paraId="2EFE47B5" w14:textId="0CD7C462" w:rsidR="00065FAD" w:rsidRPr="001E2E14" w:rsidRDefault="00065FAD" w:rsidP="00065FAD">
            <w:pPr>
              <w:spacing w:before="0" w:after="0" w:line="240" w:lineRule="auto"/>
              <w:contextualSpacing/>
              <w:rPr>
                <w:rFonts w:cs="Segoe UI"/>
                <w:sz w:val="16"/>
                <w:szCs w:val="14"/>
              </w:rPr>
            </w:pPr>
            <w:r>
              <w:rPr>
                <w:rFonts w:cs="Segoe UI"/>
                <w:sz w:val="16"/>
                <w:szCs w:val="16"/>
              </w:rPr>
              <w:t xml:space="preserve">Added to Business Continuity having copies of Post vaccine information leaflets to </w:t>
            </w:r>
          </w:p>
        </w:tc>
      </w:tr>
      <w:tr w:rsidR="00065FAD" w14:paraId="0F6913CD" w14:textId="77777777" w:rsidTr="006C0C7F">
        <w:trPr>
          <w:trHeight w:val="258"/>
        </w:trPr>
        <w:tc>
          <w:tcPr>
            <w:tcW w:w="504" w:type="pct"/>
            <w:vMerge/>
            <w:vAlign w:val="center"/>
          </w:tcPr>
          <w:p w14:paraId="54527B49" w14:textId="77777777" w:rsidR="00065FAD" w:rsidRDefault="00065FAD" w:rsidP="00065FAD">
            <w:pPr>
              <w:spacing w:before="80" w:after="80" w:line="240" w:lineRule="auto"/>
              <w:rPr>
                <w:sz w:val="16"/>
                <w:szCs w:val="16"/>
              </w:rPr>
            </w:pPr>
          </w:p>
        </w:tc>
        <w:tc>
          <w:tcPr>
            <w:tcW w:w="543" w:type="pct"/>
            <w:vMerge/>
            <w:vAlign w:val="center"/>
          </w:tcPr>
          <w:p w14:paraId="7B507CE0" w14:textId="77777777" w:rsidR="00065FAD" w:rsidRDefault="00065FA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C95991A" w14:textId="21458538" w:rsidR="00065FAD" w:rsidRDefault="00065FAD" w:rsidP="00065FAD">
            <w:pPr>
              <w:spacing w:before="0" w:after="0" w:line="240" w:lineRule="auto"/>
              <w:contextualSpacing/>
              <w:rPr>
                <w:sz w:val="16"/>
                <w:szCs w:val="16"/>
              </w:rPr>
            </w:pPr>
            <w:r>
              <w:rPr>
                <w:sz w:val="16"/>
                <w:szCs w:val="16"/>
              </w:rPr>
              <w:t>A. Site checklis</w:t>
            </w:r>
            <w:r w:rsidR="00954B6D">
              <w:rPr>
                <w:sz w:val="16"/>
                <w:szCs w:val="16"/>
              </w:rPr>
              <w:t>t</w:t>
            </w:r>
          </w:p>
          <w:p w14:paraId="112C426D" w14:textId="77777777" w:rsidR="00065FAD" w:rsidRDefault="00065FAD" w:rsidP="00065FAD">
            <w:pPr>
              <w:spacing w:before="80" w:after="80" w:line="240" w:lineRule="auto"/>
              <w:contextualSpacing/>
              <w:rPr>
                <w:sz w:val="16"/>
                <w:szCs w:val="16"/>
              </w:rPr>
            </w:pPr>
            <w:r>
              <w:rPr>
                <w:sz w:val="16"/>
                <w:szCs w:val="16"/>
              </w:rPr>
              <w:t>Table A4 – workforce checklist</w:t>
            </w:r>
          </w:p>
          <w:p w14:paraId="54235C54" w14:textId="77777777" w:rsidR="006F3102" w:rsidRDefault="006F3102" w:rsidP="00065FAD">
            <w:pPr>
              <w:spacing w:before="80" w:after="80" w:line="240" w:lineRule="auto"/>
              <w:contextualSpacing/>
              <w:rPr>
                <w:sz w:val="16"/>
                <w:szCs w:val="16"/>
              </w:rPr>
            </w:pPr>
          </w:p>
          <w:p w14:paraId="3756C6AB" w14:textId="77777777" w:rsidR="006F3102" w:rsidRDefault="006F3102" w:rsidP="00065FAD">
            <w:pPr>
              <w:spacing w:before="80" w:after="80" w:line="240" w:lineRule="auto"/>
              <w:contextualSpacing/>
              <w:rPr>
                <w:sz w:val="16"/>
                <w:szCs w:val="16"/>
              </w:rPr>
            </w:pPr>
          </w:p>
          <w:p w14:paraId="59D3AA04" w14:textId="221F4873" w:rsidR="006F3102" w:rsidRDefault="006F3102" w:rsidP="00065FAD">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52B1AA0" w14:textId="77777777" w:rsidR="00065FAD" w:rsidRDefault="00065FAD" w:rsidP="00065FAD">
            <w:pPr>
              <w:spacing w:before="0" w:after="0" w:line="240" w:lineRule="auto"/>
              <w:contextualSpacing/>
              <w:rPr>
                <w:rFonts w:cs="Segoe UI"/>
                <w:sz w:val="16"/>
                <w:szCs w:val="16"/>
              </w:rPr>
            </w:pPr>
            <w:r>
              <w:rPr>
                <w:rFonts w:cs="Segoe UI"/>
                <w:sz w:val="16"/>
                <w:szCs w:val="16"/>
              </w:rPr>
              <w:t>Added pre-vaccination screening process in place utilising IMAC resources.</w:t>
            </w:r>
          </w:p>
          <w:p w14:paraId="01A94478" w14:textId="6D235296" w:rsidR="00065FAD" w:rsidRDefault="00065FAD" w:rsidP="00065FAD">
            <w:pPr>
              <w:spacing w:before="0" w:after="0" w:line="240" w:lineRule="auto"/>
              <w:contextualSpacing/>
              <w:rPr>
                <w:rFonts w:cs="Segoe UI"/>
                <w:sz w:val="16"/>
                <w:szCs w:val="16"/>
              </w:rPr>
            </w:pPr>
            <w:r>
              <w:rPr>
                <w:rFonts w:cs="Segoe UI"/>
                <w:sz w:val="16"/>
                <w:szCs w:val="16"/>
              </w:rPr>
              <w:t xml:space="preserve">Added </w:t>
            </w:r>
            <w:r w:rsidRPr="008F1247">
              <w:rPr>
                <w:rFonts w:cs="Segoe UI"/>
                <w:sz w:val="16"/>
                <w:szCs w:val="16"/>
              </w:rPr>
              <w:t>including ensuring consumers are informed of myocarditis and pericarditis risk, symptoms, the need to seek medical review and how to access this</w:t>
            </w:r>
            <w:r w:rsidR="00F91D01">
              <w:rPr>
                <w:rFonts w:cs="Segoe UI"/>
                <w:sz w:val="16"/>
                <w:szCs w:val="16"/>
              </w:rPr>
              <w:t>.</w:t>
            </w:r>
          </w:p>
          <w:p w14:paraId="282E330C" w14:textId="77777777" w:rsidR="00065FAD" w:rsidRPr="001E2E14" w:rsidRDefault="00065FAD" w:rsidP="00065FAD">
            <w:pPr>
              <w:spacing w:before="0" w:after="0" w:line="240" w:lineRule="auto"/>
              <w:contextualSpacing/>
              <w:rPr>
                <w:rFonts w:cs="Segoe UI"/>
                <w:sz w:val="16"/>
                <w:szCs w:val="14"/>
              </w:rPr>
            </w:pPr>
          </w:p>
        </w:tc>
      </w:tr>
      <w:tr w:rsidR="00BC348D" w14:paraId="7A743DB8" w14:textId="77777777" w:rsidTr="006C0C7F">
        <w:trPr>
          <w:trHeight w:val="258"/>
        </w:trPr>
        <w:tc>
          <w:tcPr>
            <w:tcW w:w="504" w:type="pct"/>
            <w:vMerge w:val="restart"/>
            <w:vAlign w:val="center"/>
          </w:tcPr>
          <w:p w14:paraId="633A409E" w14:textId="77777777" w:rsidR="00BC348D" w:rsidRDefault="00BC348D" w:rsidP="00A63ED6">
            <w:pPr>
              <w:spacing w:before="80" w:after="80" w:line="240" w:lineRule="auto"/>
              <w:jc w:val="center"/>
              <w:rPr>
                <w:sz w:val="16"/>
                <w:szCs w:val="16"/>
              </w:rPr>
            </w:pPr>
          </w:p>
          <w:p w14:paraId="3A28ECA4" w14:textId="77777777" w:rsidR="00BC348D" w:rsidRDefault="00BC348D" w:rsidP="00A63ED6">
            <w:pPr>
              <w:spacing w:before="80" w:after="80" w:line="240" w:lineRule="auto"/>
              <w:jc w:val="center"/>
              <w:rPr>
                <w:sz w:val="16"/>
                <w:szCs w:val="16"/>
              </w:rPr>
            </w:pPr>
            <w:r>
              <w:rPr>
                <w:sz w:val="16"/>
                <w:szCs w:val="16"/>
              </w:rPr>
              <w:t>62.0</w:t>
            </w:r>
          </w:p>
          <w:p w14:paraId="5F1C7EA1" w14:textId="2D164688" w:rsidR="00BC348D" w:rsidRDefault="00BC348D" w:rsidP="00A63ED6">
            <w:pPr>
              <w:spacing w:before="80" w:after="80" w:line="240" w:lineRule="auto"/>
              <w:jc w:val="center"/>
              <w:rPr>
                <w:sz w:val="16"/>
                <w:szCs w:val="16"/>
              </w:rPr>
            </w:pPr>
          </w:p>
        </w:tc>
        <w:tc>
          <w:tcPr>
            <w:tcW w:w="543" w:type="pct"/>
            <w:vMerge w:val="restart"/>
            <w:vAlign w:val="center"/>
          </w:tcPr>
          <w:p w14:paraId="15B6FB3A" w14:textId="77777777" w:rsidR="00BC348D" w:rsidRDefault="00BC348D" w:rsidP="00065FAD">
            <w:pPr>
              <w:spacing w:before="80" w:after="80" w:line="240" w:lineRule="auto"/>
              <w:jc w:val="center"/>
              <w:rPr>
                <w:sz w:val="16"/>
                <w:szCs w:val="16"/>
              </w:rPr>
            </w:pPr>
          </w:p>
          <w:p w14:paraId="6332D827" w14:textId="25E3DCBE" w:rsidR="00BC348D" w:rsidRDefault="00BC348D" w:rsidP="00065FAD">
            <w:pPr>
              <w:spacing w:before="80" w:after="80" w:line="240" w:lineRule="auto"/>
              <w:jc w:val="center"/>
              <w:rPr>
                <w:sz w:val="16"/>
                <w:szCs w:val="16"/>
              </w:rPr>
            </w:pPr>
            <w:r>
              <w:rPr>
                <w:sz w:val="16"/>
                <w:szCs w:val="16"/>
              </w:rPr>
              <w:t>08/07/24</w:t>
            </w: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09B3F10" w14:textId="77777777" w:rsidR="00BC348D" w:rsidRDefault="00BC348D" w:rsidP="00065FAD">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ECF1C0F" w14:textId="00506508" w:rsidR="00BC348D" w:rsidRPr="00016543" w:rsidRDefault="00BC348D" w:rsidP="00065FAD">
            <w:pPr>
              <w:spacing w:before="0" w:after="0" w:line="240" w:lineRule="auto"/>
              <w:contextualSpacing/>
              <w:rPr>
                <w:rFonts w:cs="Segoe UI"/>
                <w:b/>
                <w:bCs/>
                <w:sz w:val="16"/>
                <w:szCs w:val="16"/>
              </w:rPr>
            </w:pPr>
            <w:r w:rsidRPr="00016543">
              <w:rPr>
                <w:rFonts w:cs="Segoe UI"/>
                <w:b/>
                <w:bCs/>
                <w:sz w:val="16"/>
                <w:szCs w:val="16"/>
              </w:rPr>
              <w:t>Section A</w:t>
            </w:r>
          </w:p>
        </w:tc>
      </w:tr>
      <w:tr w:rsidR="00D63D66" w14:paraId="0009521D" w14:textId="77777777" w:rsidTr="006C0C7F">
        <w:trPr>
          <w:trHeight w:val="258"/>
        </w:trPr>
        <w:tc>
          <w:tcPr>
            <w:tcW w:w="504" w:type="pct"/>
            <w:vMerge/>
            <w:vAlign w:val="center"/>
          </w:tcPr>
          <w:p w14:paraId="2D805779" w14:textId="77777777" w:rsidR="003552EA" w:rsidRDefault="003552EA" w:rsidP="006F3102">
            <w:pPr>
              <w:spacing w:before="80" w:after="80" w:line="240" w:lineRule="auto"/>
              <w:rPr>
                <w:sz w:val="16"/>
                <w:szCs w:val="16"/>
              </w:rPr>
            </w:pPr>
          </w:p>
        </w:tc>
        <w:tc>
          <w:tcPr>
            <w:tcW w:w="543" w:type="pct"/>
            <w:vMerge/>
            <w:vAlign w:val="center"/>
          </w:tcPr>
          <w:p w14:paraId="2FA87C33" w14:textId="77777777" w:rsidR="003552EA" w:rsidRDefault="003552EA"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6DB186B1" w14:textId="06BDB1EF" w:rsidR="003552EA" w:rsidRDefault="00FE1223" w:rsidP="006F3102">
            <w:pPr>
              <w:spacing w:before="0" w:after="0" w:line="240" w:lineRule="auto"/>
              <w:contextualSpacing/>
              <w:rPr>
                <w:rFonts w:cs="Segoe UI"/>
                <w:sz w:val="16"/>
                <w:szCs w:val="16"/>
              </w:rPr>
            </w:pPr>
            <w:r>
              <w:rPr>
                <w:rFonts w:cs="Segoe UI"/>
                <w:sz w:val="16"/>
                <w:szCs w:val="16"/>
              </w:rPr>
              <w:t>Section 5 Aotearoa Immunisation Register</w:t>
            </w:r>
          </w:p>
        </w:tc>
        <w:tc>
          <w:tcPr>
            <w:tcW w:w="3190"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4E893028" w14:textId="10068E1D" w:rsidR="003552EA" w:rsidRPr="00AD53C9" w:rsidRDefault="00FB19E7" w:rsidP="006F3102">
            <w:pPr>
              <w:spacing w:before="0" w:after="0" w:line="240" w:lineRule="auto"/>
              <w:contextualSpacing/>
              <w:rPr>
                <w:rFonts w:cs="Segoe UI"/>
                <w:sz w:val="16"/>
                <w:szCs w:val="14"/>
              </w:rPr>
            </w:pPr>
            <w:r>
              <w:rPr>
                <w:rFonts w:cs="Segoe UI"/>
                <w:sz w:val="16"/>
                <w:szCs w:val="14"/>
              </w:rPr>
              <w:t xml:space="preserve">Added section related to restricted access to immunisation </w:t>
            </w:r>
            <w:r w:rsidR="00B94F03">
              <w:rPr>
                <w:rFonts w:cs="Segoe UI"/>
                <w:sz w:val="16"/>
                <w:szCs w:val="14"/>
              </w:rPr>
              <w:t>information in the AIR.</w:t>
            </w:r>
          </w:p>
        </w:tc>
      </w:tr>
      <w:tr w:rsidR="00D63D66" w14:paraId="4B5DF741" w14:textId="77777777" w:rsidTr="006C0C7F">
        <w:trPr>
          <w:trHeight w:val="258"/>
        </w:trPr>
        <w:tc>
          <w:tcPr>
            <w:tcW w:w="504" w:type="pct"/>
            <w:vMerge/>
            <w:vAlign w:val="center"/>
          </w:tcPr>
          <w:p w14:paraId="009FE560" w14:textId="77777777" w:rsidR="003552EA" w:rsidRDefault="003552EA" w:rsidP="006F3102">
            <w:pPr>
              <w:spacing w:before="80" w:after="80" w:line="240" w:lineRule="auto"/>
              <w:rPr>
                <w:sz w:val="16"/>
                <w:szCs w:val="16"/>
              </w:rPr>
            </w:pPr>
          </w:p>
        </w:tc>
        <w:tc>
          <w:tcPr>
            <w:tcW w:w="543" w:type="pct"/>
            <w:vMerge/>
            <w:vAlign w:val="center"/>
          </w:tcPr>
          <w:p w14:paraId="112F4841" w14:textId="77777777" w:rsidR="003552EA" w:rsidRDefault="003552EA"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FFFFF" w:themeFill="background1"/>
            <w:vAlign w:val="center"/>
          </w:tcPr>
          <w:p w14:paraId="5DF3A578" w14:textId="09EAB873" w:rsidR="003552EA" w:rsidRDefault="00B94F03" w:rsidP="006F3102">
            <w:pPr>
              <w:spacing w:before="0" w:after="0" w:line="240" w:lineRule="auto"/>
              <w:contextualSpacing/>
              <w:rPr>
                <w:rFonts w:cs="Segoe UI"/>
                <w:sz w:val="16"/>
                <w:szCs w:val="16"/>
              </w:rPr>
            </w:pPr>
            <w:r>
              <w:rPr>
                <w:rFonts w:cs="Segoe UI"/>
                <w:sz w:val="16"/>
                <w:szCs w:val="16"/>
              </w:rPr>
              <w:t>Section 6</w:t>
            </w:r>
          </w:p>
        </w:tc>
        <w:tc>
          <w:tcPr>
            <w:tcW w:w="3190" w:type="pct"/>
            <w:tcBorders>
              <w:top w:val="single" w:sz="4" w:space="0" w:color="999999"/>
              <w:left w:val="single" w:sz="4" w:space="0" w:color="999999"/>
              <w:bottom w:val="single" w:sz="4" w:space="0" w:color="999999"/>
              <w:right w:val="single" w:sz="4" w:space="0" w:color="999999"/>
            </w:tcBorders>
            <w:shd w:val="clear" w:color="auto" w:fill="FFFFFF" w:themeFill="background1"/>
            <w:vAlign w:val="center"/>
          </w:tcPr>
          <w:p w14:paraId="671FD5E7" w14:textId="549E79F4" w:rsidR="003552EA" w:rsidRPr="00AD53C9" w:rsidRDefault="00B94F03" w:rsidP="006F3102">
            <w:pPr>
              <w:spacing w:before="0" w:after="0" w:line="240" w:lineRule="auto"/>
              <w:contextualSpacing/>
              <w:rPr>
                <w:rFonts w:cs="Segoe UI"/>
                <w:sz w:val="16"/>
                <w:szCs w:val="14"/>
              </w:rPr>
            </w:pPr>
            <w:r>
              <w:rPr>
                <w:rFonts w:cs="Segoe UI"/>
                <w:sz w:val="16"/>
                <w:szCs w:val="14"/>
              </w:rPr>
              <w:t>Removed Inventory Portal reporting and Quality Assurance Set</w:t>
            </w:r>
            <w:r w:rsidR="00C477AB">
              <w:rPr>
                <w:rFonts w:cs="Segoe UI"/>
                <w:sz w:val="16"/>
                <w:szCs w:val="14"/>
              </w:rPr>
              <w:t>p of orders.</w:t>
            </w:r>
          </w:p>
        </w:tc>
      </w:tr>
      <w:tr w:rsidR="00D63D66" w14:paraId="45938E8C" w14:textId="77777777" w:rsidTr="006C0C7F">
        <w:trPr>
          <w:trHeight w:val="258"/>
        </w:trPr>
        <w:tc>
          <w:tcPr>
            <w:tcW w:w="504" w:type="pct"/>
            <w:vMerge/>
            <w:vAlign w:val="center"/>
          </w:tcPr>
          <w:p w14:paraId="04AE7685" w14:textId="77777777" w:rsidR="006F3102" w:rsidRDefault="006F3102" w:rsidP="006F3102">
            <w:pPr>
              <w:spacing w:before="80" w:after="80" w:line="240" w:lineRule="auto"/>
              <w:rPr>
                <w:sz w:val="16"/>
                <w:szCs w:val="16"/>
              </w:rPr>
            </w:pPr>
          </w:p>
        </w:tc>
        <w:tc>
          <w:tcPr>
            <w:tcW w:w="543" w:type="pct"/>
            <w:vMerge/>
            <w:vAlign w:val="center"/>
          </w:tcPr>
          <w:p w14:paraId="34058A22" w14:textId="77777777" w:rsidR="006F3102" w:rsidRDefault="006F3102"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5779BEFF" w14:textId="77777777" w:rsidR="006F3102" w:rsidRDefault="006F3102" w:rsidP="006F3102">
            <w:pPr>
              <w:spacing w:before="0" w:after="0" w:line="240" w:lineRule="auto"/>
              <w:contextualSpacing/>
              <w:rPr>
                <w:rFonts w:cs="Segoe UI"/>
                <w:sz w:val="16"/>
                <w:szCs w:val="16"/>
              </w:rPr>
            </w:pPr>
            <w:r>
              <w:rPr>
                <w:rFonts w:cs="Segoe UI"/>
                <w:sz w:val="16"/>
                <w:szCs w:val="16"/>
              </w:rPr>
              <w:t>Section 8.2</w:t>
            </w:r>
          </w:p>
          <w:p w14:paraId="53910E92" w14:textId="74A11BA5" w:rsidR="006F3102" w:rsidRDefault="006F3102" w:rsidP="006F3102">
            <w:pPr>
              <w:spacing w:before="0" w:after="0" w:line="240" w:lineRule="auto"/>
              <w:contextualSpacing/>
              <w:rPr>
                <w:sz w:val="16"/>
                <w:szCs w:val="16"/>
              </w:rPr>
            </w:pPr>
            <w:r>
              <w:rPr>
                <w:rFonts w:cs="Segoe UI"/>
                <w:sz w:val="16"/>
                <w:szCs w:val="16"/>
              </w:rPr>
              <w:t>Differentiation of vaccines</w:t>
            </w:r>
          </w:p>
        </w:tc>
        <w:tc>
          <w:tcPr>
            <w:tcW w:w="3190"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52F9FC3D" w14:textId="03300C44" w:rsidR="006F3102" w:rsidRDefault="006F3102" w:rsidP="006F3102">
            <w:pPr>
              <w:spacing w:before="0" w:after="0" w:line="240" w:lineRule="auto"/>
              <w:contextualSpacing/>
              <w:rPr>
                <w:rFonts w:cs="Segoe UI"/>
                <w:sz w:val="16"/>
                <w:szCs w:val="14"/>
              </w:rPr>
            </w:pPr>
            <w:r w:rsidRPr="00AD53C9">
              <w:rPr>
                <w:rFonts w:cs="Segoe UI"/>
                <w:sz w:val="16"/>
                <w:szCs w:val="14"/>
              </w:rPr>
              <w:t xml:space="preserve">Updated </w:t>
            </w:r>
            <w:r w:rsidR="00C477AB">
              <w:rPr>
                <w:rFonts w:cs="Segoe UI"/>
                <w:sz w:val="16"/>
                <w:szCs w:val="14"/>
              </w:rPr>
              <w:t>for</w:t>
            </w:r>
            <w:r w:rsidRPr="00AD53C9">
              <w:rPr>
                <w:rFonts w:cs="Segoe UI"/>
                <w:sz w:val="16"/>
                <w:szCs w:val="14"/>
              </w:rPr>
              <w:t xml:space="preserve"> use of Comirnaty XBB.1.5 </w:t>
            </w:r>
            <w:r>
              <w:rPr>
                <w:rFonts w:cs="Segoe UI"/>
                <w:sz w:val="16"/>
                <w:szCs w:val="14"/>
              </w:rPr>
              <w:t>3</w:t>
            </w:r>
            <w:r w:rsidRPr="00AD53C9">
              <w:rPr>
                <w:rFonts w:cs="Segoe UI"/>
                <w:sz w:val="16"/>
                <w:szCs w:val="14"/>
              </w:rPr>
              <w:t>mcg vaccines and vaccine labels.</w:t>
            </w:r>
          </w:p>
          <w:p w14:paraId="7EE8D72B" w14:textId="3CDA98AB" w:rsidR="008D3197" w:rsidRDefault="008D3197" w:rsidP="006F3102">
            <w:pPr>
              <w:spacing w:before="0" w:after="0" w:line="240" w:lineRule="auto"/>
              <w:contextualSpacing/>
              <w:rPr>
                <w:rFonts w:cs="Segoe UI"/>
                <w:sz w:val="16"/>
                <w:szCs w:val="16"/>
              </w:rPr>
            </w:pPr>
            <w:r w:rsidRPr="003423F5">
              <w:rPr>
                <w:rFonts w:cs="Segoe UI"/>
                <w:sz w:val="16"/>
                <w:szCs w:val="14"/>
              </w:rPr>
              <w:t xml:space="preserve">Updated </w:t>
            </w:r>
            <w:r>
              <w:rPr>
                <w:rFonts w:cs="Segoe UI"/>
                <w:sz w:val="16"/>
                <w:szCs w:val="14"/>
              </w:rPr>
              <w:t xml:space="preserve">with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approval of Nuvaxovid XBB.1.5 vaccine</w:t>
            </w:r>
            <w:r w:rsidR="00C477AB">
              <w:rPr>
                <w:rFonts w:cs="Segoe UI"/>
                <w:sz w:val="16"/>
                <w:szCs w:val="14"/>
              </w:rPr>
              <w:t xml:space="preserve">. </w:t>
            </w:r>
            <w:r w:rsidR="00BB3578" w:rsidRPr="00BB3578">
              <w:rPr>
                <w:rFonts w:cs="Segoe UI"/>
                <w:sz w:val="16"/>
                <w:szCs w:val="14"/>
              </w:rPr>
              <w:t>There is currently no Novavax vaccine available in New Zealand.</w:t>
            </w:r>
          </w:p>
        </w:tc>
      </w:tr>
      <w:tr w:rsidR="006F3102" w14:paraId="231E0761" w14:textId="77777777" w:rsidTr="006C0C7F">
        <w:trPr>
          <w:trHeight w:val="258"/>
        </w:trPr>
        <w:tc>
          <w:tcPr>
            <w:tcW w:w="504" w:type="pct"/>
            <w:vMerge/>
            <w:vAlign w:val="center"/>
          </w:tcPr>
          <w:p w14:paraId="05010158" w14:textId="77777777" w:rsidR="006F3102" w:rsidRDefault="006F3102" w:rsidP="006F3102">
            <w:pPr>
              <w:spacing w:before="80" w:after="80" w:line="240" w:lineRule="auto"/>
              <w:rPr>
                <w:sz w:val="16"/>
                <w:szCs w:val="16"/>
              </w:rPr>
            </w:pPr>
          </w:p>
        </w:tc>
        <w:tc>
          <w:tcPr>
            <w:tcW w:w="543" w:type="pct"/>
            <w:vMerge/>
            <w:vAlign w:val="center"/>
          </w:tcPr>
          <w:p w14:paraId="129D49E3" w14:textId="77777777" w:rsidR="006F3102" w:rsidRDefault="006F3102"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35E7CF32" w14:textId="77777777" w:rsidR="006F3102" w:rsidRDefault="006F3102" w:rsidP="006F3102">
            <w:pPr>
              <w:spacing w:before="0" w:after="0" w:line="240" w:lineRule="auto"/>
              <w:contextualSpacing/>
              <w:rPr>
                <w:rFonts w:cs="Segoe UI"/>
                <w:sz w:val="16"/>
                <w:szCs w:val="16"/>
              </w:rPr>
            </w:pPr>
            <w:r w:rsidRPr="005A23F9">
              <w:rPr>
                <w:rFonts w:cs="Segoe UI"/>
                <w:sz w:val="16"/>
                <w:szCs w:val="16"/>
              </w:rPr>
              <w:t xml:space="preserve">Table 8.1 </w:t>
            </w:r>
          </w:p>
          <w:p w14:paraId="372856CB" w14:textId="190479D9" w:rsidR="006F3102" w:rsidRDefault="006F3102" w:rsidP="006F3102">
            <w:pPr>
              <w:spacing w:before="0" w:after="0" w:line="240" w:lineRule="auto"/>
              <w:contextualSpacing/>
              <w:rPr>
                <w:sz w:val="16"/>
                <w:szCs w:val="16"/>
              </w:rPr>
            </w:pPr>
            <w:r>
              <w:rPr>
                <w:rFonts w:cs="Segoe UI"/>
                <w:sz w:val="16"/>
                <w:szCs w:val="16"/>
              </w:rPr>
              <w:t>Vaccine shelf life</w:t>
            </w:r>
          </w:p>
        </w:tc>
        <w:tc>
          <w:tcPr>
            <w:tcW w:w="3190" w:type="pct"/>
            <w:tcBorders>
              <w:top w:val="single" w:sz="4" w:space="0" w:color="999999"/>
              <w:left w:val="single" w:sz="4" w:space="0" w:color="999999"/>
              <w:bottom w:val="single" w:sz="4" w:space="0" w:color="999999"/>
              <w:right w:val="single" w:sz="4" w:space="0" w:color="999999"/>
            </w:tcBorders>
            <w:vAlign w:val="center"/>
          </w:tcPr>
          <w:p w14:paraId="5A0B658C" w14:textId="67874B5B" w:rsidR="006F3102" w:rsidRDefault="006F3102" w:rsidP="006F3102">
            <w:pPr>
              <w:spacing w:before="0" w:after="0" w:line="240" w:lineRule="auto"/>
              <w:contextualSpacing/>
              <w:rPr>
                <w:rFonts w:cs="Segoe UI"/>
                <w:sz w:val="16"/>
                <w:szCs w:val="14"/>
              </w:rPr>
            </w:pPr>
            <w:r w:rsidRPr="005A23F9">
              <w:rPr>
                <w:rFonts w:cs="Segoe UI"/>
                <w:sz w:val="16"/>
                <w:szCs w:val="14"/>
              </w:rPr>
              <w:t>Update</w:t>
            </w:r>
            <w:r w:rsidR="00BB3578">
              <w:rPr>
                <w:rFonts w:cs="Segoe UI"/>
                <w:sz w:val="16"/>
                <w:szCs w:val="14"/>
              </w:rPr>
              <w:t>d</w:t>
            </w:r>
            <w:r w:rsidRPr="005A23F9">
              <w:rPr>
                <w:rFonts w:cs="Segoe UI"/>
                <w:sz w:val="16"/>
                <w:szCs w:val="14"/>
              </w:rPr>
              <w:t xml:space="preserve"> </w:t>
            </w:r>
            <w:r>
              <w:rPr>
                <w:rFonts w:cs="Segoe UI"/>
                <w:sz w:val="16"/>
                <w:szCs w:val="14"/>
              </w:rPr>
              <w:t xml:space="preserve">for use of Comirnaty XBB.1.5 3mcg vaccines. </w:t>
            </w:r>
          </w:p>
          <w:p w14:paraId="21966E9B" w14:textId="291FA0E1" w:rsidR="008D3197" w:rsidRDefault="008D3197" w:rsidP="006F3102">
            <w:pPr>
              <w:spacing w:before="0" w:after="0" w:line="240" w:lineRule="auto"/>
              <w:contextualSpacing/>
              <w:rPr>
                <w:rFonts w:cs="Segoe UI"/>
                <w:sz w:val="16"/>
                <w:szCs w:val="16"/>
              </w:rPr>
            </w:pPr>
            <w:r w:rsidRPr="003423F5">
              <w:rPr>
                <w:rFonts w:cs="Segoe UI"/>
                <w:sz w:val="16"/>
                <w:szCs w:val="14"/>
              </w:rPr>
              <w:t xml:space="preserve">Updated </w:t>
            </w:r>
            <w:r>
              <w:rPr>
                <w:rFonts w:cs="Segoe UI"/>
                <w:sz w:val="16"/>
                <w:szCs w:val="14"/>
              </w:rPr>
              <w:t xml:space="preserve">with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approval of Nuvaxovid XBB.1.5 vaccine</w:t>
            </w:r>
            <w:r w:rsidR="00BB3578">
              <w:rPr>
                <w:rFonts w:cs="Segoe UI"/>
                <w:sz w:val="16"/>
                <w:szCs w:val="14"/>
              </w:rPr>
              <w:t xml:space="preserve">. </w:t>
            </w:r>
            <w:r w:rsidR="00BB3578" w:rsidRPr="00BB3578">
              <w:rPr>
                <w:rFonts w:cs="Segoe UI"/>
                <w:sz w:val="16"/>
                <w:szCs w:val="14"/>
              </w:rPr>
              <w:t>There is currently no Novavax vaccine available in New Zealand.</w:t>
            </w:r>
          </w:p>
        </w:tc>
      </w:tr>
      <w:tr w:rsidR="00D63D66" w14:paraId="07ED252A" w14:textId="77777777" w:rsidTr="006C0C7F">
        <w:trPr>
          <w:trHeight w:val="258"/>
        </w:trPr>
        <w:tc>
          <w:tcPr>
            <w:tcW w:w="504" w:type="pct"/>
            <w:vMerge/>
            <w:vAlign w:val="center"/>
          </w:tcPr>
          <w:p w14:paraId="73225D29" w14:textId="77777777" w:rsidR="006F3102" w:rsidRDefault="006F3102" w:rsidP="006F3102">
            <w:pPr>
              <w:spacing w:before="80" w:after="80" w:line="240" w:lineRule="auto"/>
              <w:rPr>
                <w:sz w:val="16"/>
                <w:szCs w:val="16"/>
              </w:rPr>
            </w:pPr>
          </w:p>
        </w:tc>
        <w:tc>
          <w:tcPr>
            <w:tcW w:w="543" w:type="pct"/>
            <w:vMerge/>
            <w:vAlign w:val="center"/>
          </w:tcPr>
          <w:p w14:paraId="085CF465" w14:textId="77777777" w:rsidR="006F3102" w:rsidRDefault="006F3102"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71187BF6" w14:textId="6AC7B4B2" w:rsidR="006F3102" w:rsidRDefault="006F3102" w:rsidP="006F3102">
            <w:pPr>
              <w:spacing w:before="0" w:after="0" w:line="240" w:lineRule="auto"/>
              <w:contextualSpacing/>
              <w:rPr>
                <w:sz w:val="16"/>
                <w:szCs w:val="16"/>
              </w:rPr>
            </w:pPr>
            <w:r w:rsidRPr="7E988820">
              <w:rPr>
                <w:rFonts w:cs="Segoe UI"/>
                <w:sz w:val="16"/>
                <w:szCs w:val="16"/>
              </w:rPr>
              <w:t>Table 9.1</w:t>
            </w:r>
            <w:r>
              <w:rPr>
                <w:rFonts w:cs="Segoe UI"/>
                <w:sz w:val="16"/>
                <w:szCs w:val="16"/>
              </w:rPr>
              <w:t xml:space="preserve"> Ordering information</w:t>
            </w:r>
          </w:p>
        </w:tc>
        <w:tc>
          <w:tcPr>
            <w:tcW w:w="3190"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53589230" w14:textId="4A032A0C" w:rsidR="006F3102" w:rsidRDefault="00BB3578" w:rsidP="006F3102">
            <w:pPr>
              <w:spacing w:before="0" w:after="0" w:line="240" w:lineRule="auto"/>
              <w:contextualSpacing/>
              <w:rPr>
                <w:rFonts w:cs="Segoe UI"/>
                <w:sz w:val="16"/>
                <w:szCs w:val="16"/>
              </w:rPr>
            </w:pPr>
            <w:r>
              <w:rPr>
                <w:rFonts w:cs="Segoe UI"/>
                <w:sz w:val="16"/>
                <w:szCs w:val="16"/>
              </w:rPr>
              <w:t>R</w:t>
            </w:r>
            <w:r w:rsidR="006F3102" w:rsidRPr="687F88C5">
              <w:rPr>
                <w:rFonts w:cs="Segoe UI"/>
                <w:sz w:val="16"/>
                <w:szCs w:val="16"/>
              </w:rPr>
              <w:t>emove ability to request Out of Cycle orders.</w:t>
            </w:r>
          </w:p>
        </w:tc>
      </w:tr>
      <w:tr w:rsidR="006F3102" w14:paraId="7EA6E801" w14:textId="77777777" w:rsidTr="006C0C7F">
        <w:trPr>
          <w:trHeight w:val="258"/>
        </w:trPr>
        <w:tc>
          <w:tcPr>
            <w:tcW w:w="504" w:type="pct"/>
            <w:vMerge/>
            <w:vAlign w:val="center"/>
          </w:tcPr>
          <w:p w14:paraId="794E2343" w14:textId="77777777" w:rsidR="006F3102" w:rsidRDefault="006F3102" w:rsidP="006F3102">
            <w:pPr>
              <w:spacing w:before="80" w:after="80" w:line="240" w:lineRule="auto"/>
              <w:rPr>
                <w:sz w:val="16"/>
                <w:szCs w:val="16"/>
              </w:rPr>
            </w:pPr>
          </w:p>
        </w:tc>
        <w:tc>
          <w:tcPr>
            <w:tcW w:w="543" w:type="pct"/>
            <w:vMerge/>
            <w:vAlign w:val="center"/>
          </w:tcPr>
          <w:p w14:paraId="45ABB6C1" w14:textId="77777777" w:rsidR="006F3102" w:rsidRDefault="006F3102"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678ED5DD" w14:textId="6BB68A16" w:rsidR="006F3102" w:rsidRDefault="006F3102" w:rsidP="006F3102">
            <w:pPr>
              <w:spacing w:before="0" w:after="0" w:line="240" w:lineRule="auto"/>
              <w:contextualSpacing/>
              <w:rPr>
                <w:sz w:val="16"/>
                <w:szCs w:val="16"/>
              </w:rPr>
            </w:pPr>
            <w:r w:rsidRPr="2934CC78">
              <w:rPr>
                <w:rFonts w:cs="Segoe UI"/>
                <w:sz w:val="16"/>
                <w:szCs w:val="16"/>
              </w:rPr>
              <w:t>Section 9.1.4</w:t>
            </w:r>
            <w:r>
              <w:rPr>
                <w:rFonts w:cs="Segoe UI"/>
                <w:sz w:val="16"/>
                <w:szCs w:val="16"/>
              </w:rPr>
              <w:t xml:space="preserve"> Vaccine Delivery Schedule</w:t>
            </w:r>
          </w:p>
        </w:tc>
        <w:tc>
          <w:tcPr>
            <w:tcW w:w="3190" w:type="pct"/>
            <w:tcBorders>
              <w:top w:val="single" w:sz="4" w:space="0" w:color="999999"/>
              <w:left w:val="single" w:sz="4" w:space="0" w:color="999999"/>
              <w:bottom w:val="single" w:sz="4" w:space="0" w:color="999999"/>
              <w:right w:val="single" w:sz="4" w:space="0" w:color="999999"/>
            </w:tcBorders>
            <w:vAlign w:val="center"/>
          </w:tcPr>
          <w:p w14:paraId="6DAF71A0" w14:textId="52BCC9DB" w:rsidR="006F3102" w:rsidRDefault="00BB3578" w:rsidP="006F3102">
            <w:pPr>
              <w:spacing w:before="0" w:after="0" w:line="240" w:lineRule="auto"/>
              <w:contextualSpacing/>
              <w:rPr>
                <w:rFonts w:cs="Segoe UI"/>
                <w:sz w:val="16"/>
                <w:szCs w:val="16"/>
              </w:rPr>
            </w:pPr>
            <w:r>
              <w:rPr>
                <w:rFonts w:cs="Segoe UI"/>
                <w:sz w:val="16"/>
                <w:szCs w:val="16"/>
              </w:rPr>
              <w:t>R</w:t>
            </w:r>
            <w:r w:rsidR="006F3102" w:rsidRPr="2934CC78">
              <w:rPr>
                <w:rFonts w:cs="Segoe UI"/>
                <w:sz w:val="16"/>
                <w:szCs w:val="16"/>
              </w:rPr>
              <w:t>emove ability to request Out of Cycle orders.</w:t>
            </w:r>
          </w:p>
        </w:tc>
      </w:tr>
      <w:tr w:rsidR="00D63D66" w14:paraId="696B5673" w14:textId="77777777" w:rsidTr="006C0C7F">
        <w:trPr>
          <w:trHeight w:val="258"/>
        </w:trPr>
        <w:tc>
          <w:tcPr>
            <w:tcW w:w="504" w:type="pct"/>
            <w:vMerge/>
            <w:vAlign w:val="center"/>
          </w:tcPr>
          <w:p w14:paraId="641F6952" w14:textId="77777777" w:rsidR="006F3102" w:rsidRDefault="006F3102" w:rsidP="006F3102">
            <w:pPr>
              <w:spacing w:before="80" w:after="80" w:line="240" w:lineRule="auto"/>
              <w:rPr>
                <w:sz w:val="16"/>
                <w:szCs w:val="16"/>
              </w:rPr>
            </w:pPr>
          </w:p>
        </w:tc>
        <w:tc>
          <w:tcPr>
            <w:tcW w:w="543" w:type="pct"/>
            <w:vMerge/>
            <w:vAlign w:val="center"/>
          </w:tcPr>
          <w:p w14:paraId="24184B7A" w14:textId="77777777" w:rsidR="006F3102" w:rsidRDefault="006F3102"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5314553F" w14:textId="2670F204" w:rsidR="006F3102" w:rsidRDefault="006F3102" w:rsidP="006F3102">
            <w:pPr>
              <w:spacing w:before="0" w:after="0" w:line="240" w:lineRule="auto"/>
              <w:contextualSpacing/>
              <w:rPr>
                <w:sz w:val="16"/>
                <w:szCs w:val="16"/>
              </w:rPr>
            </w:pPr>
            <w:r w:rsidRPr="005A23F9">
              <w:rPr>
                <w:rFonts w:cs="Segoe UI"/>
                <w:sz w:val="16"/>
                <w:szCs w:val="16"/>
              </w:rPr>
              <w:t>Section 9.1.5</w:t>
            </w:r>
            <w:r>
              <w:rPr>
                <w:rFonts w:cs="Segoe UI"/>
                <w:sz w:val="16"/>
                <w:szCs w:val="16"/>
              </w:rPr>
              <w:t xml:space="preserve"> Vaccine unit sizes and dimensions</w:t>
            </w:r>
          </w:p>
        </w:tc>
        <w:tc>
          <w:tcPr>
            <w:tcW w:w="3190"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10B9072B" w14:textId="3958A5A8" w:rsidR="006F3102" w:rsidRDefault="006F3102" w:rsidP="006F3102">
            <w:pPr>
              <w:spacing w:before="0" w:after="0" w:line="240" w:lineRule="auto"/>
              <w:contextualSpacing/>
              <w:rPr>
                <w:rFonts w:cs="Segoe UI"/>
                <w:sz w:val="16"/>
                <w:szCs w:val="14"/>
              </w:rPr>
            </w:pPr>
            <w:r w:rsidRPr="005A23F9">
              <w:rPr>
                <w:rFonts w:cs="Segoe UI"/>
                <w:sz w:val="16"/>
                <w:szCs w:val="14"/>
              </w:rPr>
              <w:t>Updated</w:t>
            </w:r>
            <w:r w:rsidR="0036224D">
              <w:rPr>
                <w:rFonts w:cs="Segoe UI"/>
                <w:sz w:val="16"/>
                <w:szCs w:val="14"/>
              </w:rPr>
              <w:t xml:space="preserve"> </w:t>
            </w:r>
            <w:r>
              <w:rPr>
                <w:rFonts w:cs="Segoe UI"/>
                <w:sz w:val="16"/>
                <w:szCs w:val="14"/>
              </w:rPr>
              <w:t>to include</w:t>
            </w:r>
            <w:r w:rsidRPr="005A23F9">
              <w:rPr>
                <w:rFonts w:cs="Segoe UI"/>
                <w:sz w:val="16"/>
                <w:szCs w:val="14"/>
              </w:rPr>
              <w:t xml:space="preserve"> </w:t>
            </w:r>
            <w:r>
              <w:rPr>
                <w:rFonts w:cs="Segoe UI"/>
                <w:sz w:val="16"/>
                <w:szCs w:val="14"/>
              </w:rPr>
              <w:t>Comirnaty XBB.1.5 3mcg vaccines.</w:t>
            </w:r>
          </w:p>
          <w:p w14:paraId="4E172821" w14:textId="3D6B9987" w:rsidR="008E0E92" w:rsidRDefault="008E0E92" w:rsidP="006F3102">
            <w:pPr>
              <w:spacing w:before="0" w:after="0" w:line="240" w:lineRule="auto"/>
              <w:contextualSpacing/>
              <w:rPr>
                <w:rFonts w:cs="Segoe UI"/>
                <w:sz w:val="16"/>
                <w:szCs w:val="16"/>
              </w:rPr>
            </w:pPr>
            <w:r w:rsidRPr="003423F5">
              <w:rPr>
                <w:rFonts w:cs="Segoe UI"/>
                <w:sz w:val="16"/>
                <w:szCs w:val="14"/>
              </w:rPr>
              <w:t xml:space="preserve">Updated </w:t>
            </w:r>
            <w:r>
              <w:rPr>
                <w:rFonts w:cs="Segoe UI"/>
                <w:sz w:val="16"/>
                <w:szCs w:val="14"/>
              </w:rPr>
              <w:t xml:space="preserve">with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approval of Nuvaxovid XBB.1.5 vaccine</w:t>
            </w:r>
            <w:r w:rsidR="0036224D">
              <w:rPr>
                <w:rFonts w:cs="Segoe UI"/>
                <w:sz w:val="16"/>
                <w:szCs w:val="14"/>
              </w:rPr>
              <w:t xml:space="preserve">. </w:t>
            </w:r>
            <w:r w:rsidR="0036224D" w:rsidRPr="0019603C">
              <w:rPr>
                <w:rFonts w:cs="Segoe UI"/>
                <w:sz w:val="16"/>
                <w:szCs w:val="14"/>
              </w:rPr>
              <w:t>There is currently no Novavax vaccine available in New Zealand.</w:t>
            </w:r>
          </w:p>
        </w:tc>
      </w:tr>
      <w:tr w:rsidR="006F3102" w14:paraId="43BE6825" w14:textId="77777777" w:rsidTr="006C0C7F">
        <w:trPr>
          <w:trHeight w:val="258"/>
        </w:trPr>
        <w:tc>
          <w:tcPr>
            <w:tcW w:w="504" w:type="pct"/>
            <w:vMerge/>
            <w:vAlign w:val="center"/>
          </w:tcPr>
          <w:p w14:paraId="4C064E46" w14:textId="77777777" w:rsidR="006F3102" w:rsidRDefault="006F3102" w:rsidP="006F3102">
            <w:pPr>
              <w:spacing w:before="80" w:after="80" w:line="240" w:lineRule="auto"/>
              <w:rPr>
                <w:sz w:val="16"/>
                <w:szCs w:val="16"/>
              </w:rPr>
            </w:pPr>
          </w:p>
        </w:tc>
        <w:tc>
          <w:tcPr>
            <w:tcW w:w="543" w:type="pct"/>
            <w:vMerge/>
            <w:vAlign w:val="center"/>
          </w:tcPr>
          <w:p w14:paraId="28F5B3F0" w14:textId="77777777" w:rsidR="006F3102" w:rsidRDefault="006F3102"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7504D63A" w14:textId="099C2381" w:rsidR="006F3102" w:rsidRDefault="006F3102" w:rsidP="006F3102">
            <w:pPr>
              <w:spacing w:before="0" w:after="0" w:line="240" w:lineRule="auto"/>
              <w:contextualSpacing/>
              <w:rPr>
                <w:sz w:val="16"/>
                <w:szCs w:val="16"/>
              </w:rPr>
            </w:pPr>
            <w:r>
              <w:rPr>
                <w:rFonts w:cs="Segoe UI"/>
                <w:sz w:val="16"/>
                <w:szCs w:val="16"/>
              </w:rPr>
              <w:t>Table 9.4 Site delivery and receipt process</w:t>
            </w:r>
          </w:p>
        </w:tc>
        <w:tc>
          <w:tcPr>
            <w:tcW w:w="3190" w:type="pct"/>
            <w:tcBorders>
              <w:top w:val="single" w:sz="4" w:space="0" w:color="999999"/>
              <w:left w:val="single" w:sz="4" w:space="0" w:color="999999"/>
              <w:bottom w:val="single" w:sz="4" w:space="0" w:color="999999"/>
              <w:right w:val="single" w:sz="4" w:space="0" w:color="999999"/>
            </w:tcBorders>
            <w:vAlign w:val="center"/>
          </w:tcPr>
          <w:p w14:paraId="559B5951" w14:textId="460AC69B" w:rsidR="006F3102" w:rsidRDefault="006F3102" w:rsidP="006F3102">
            <w:pPr>
              <w:spacing w:before="0" w:after="0" w:line="240" w:lineRule="auto"/>
              <w:contextualSpacing/>
              <w:rPr>
                <w:rFonts w:cs="Segoe UI"/>
                <w:sz w:val="16"/>
                <w:szCs w:val="16"/>
              </w:rPr>
            </w:pPr>
            <w:r>
              <w:rPr>
                <w:rFonts w:cs="Segoe UI"/>
                <w:sz w:val="16"/>
                <w:szCs w:val="14"/>
              </w:rPr>
              <w:t xml:space="preserve">Updated photos of </w:t>
            </w:r>
            <w:r w:rsidRPr="00A518D8">
              <w:rPr>
                <w:rFonts w:cs="Segoe UI"/>
                <w:sz w:val="16"/>
                <w:szCs w:val="14"/>
              </w:rPr>
              <w:t>DHL Track-IT Temperature monitoring device</w:t>
            </w:r>
            <w:r>
              <w:rPr>
                <w:rFonts w:cs="Segoe UI"/>
                <w:sz w:val="16"/>
                <w:szCs w:val="14"/>
              </w:rPr>
              <w:t>s to reflect current version.</w:t>
            </w:r>
          </w:p>
        </w:tc>
      </w:tr>
      <w:tr w:rsidR="00BC348D" w14:paraId="0A1AC888" w14:textId="77777777" w:rsidTr="006C0C7F">
        <w:trPr>
          <w:trHeight w:val="258"/>
        </w:trPr>
        <w:tc>
          <w:tcPr>
            <w:tcW w:w="504" w:type="pct"/>
            <w:vMerge/>
            <w:vAlign w:val="center"/>
          </w:tcPr>
          <w:p w14:paraId="7AAE269C" w14:textId="77777777" w:rsidR="00BC348D" w:rsidRDefault="00BC348D" w:rsidP="00016543">
            <w:pPr>
              <w:spacing w:before="80" w:after="80" w:line="240" w:lineRule="auto"/>
              <w:rPr>
                <w:sz w:val="16"/>
                <w:szCs w:val="16"/>
              </w:rPr>
            </w:pPr>
          </w:p>
        </w:tc>
        <w:tc>
          <w:tcPr>
            <w:tcW w:w="543" w:type="pct"/>
            <w:vMerge/>
            <w:vAlign w:val="center"/>
          </w:tcPr>
          <w:p w14:paraId="060C2058" w14:textId="77777777" w:rsidR="00BC348D" w:rsidRDefault="00BC348D" w:rsidP="00016543">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1A417237" w14:textId="172A9377" w:rsidR="00BC348D" w:rsidRDefault="00BC348D" w:rsidP="00016543">
            <w:pPr>
              <w:spacing w:before="0" w:after="0" w:line="240" w:lineRule="auto"/>
              <w:contextualSpacing/>
              <w:rPr>
                <w:sz w:val="16"/>
                <w:szCs w:val="16"/>
              </w:rPr>
            </w:pPr>
          </w:p>
        </w:tc>
        <w:tc>
          <w:tcPr>
            <w:tcW w:w="3190" w:type="pct"/>
            <w:tcBorders>
              <w:top w:val="single" w:sz="4" w:space="0" w:color="999999"/>
              <w:left w:val="single" w:sz="4" w:space="0" w:color="999999"/>
              <w:bottom w:val="single" w:sz="4" w:space="0" w:color="999999"/>
              <w:right w:val="single" w:sz="4" w:space="0" w:color="999999"/>
            </w:tcBorders>
            <w:vAlign w:val="center"/>
          </w:tcPr>
          <w:p w14:paraId="5BC75BD4" w14:textId="28B795BA" w:rsidR="00BC348D" w:rsidRPr="002E6436" w:rsidRDefault="00BC348D" w:rsidP="00016543">
            <w:pPr>
              <w:spacing w:before="0" w:after="0" w:line="240" w:lineRule="auto"/>
              <w:contextualSpacing/>
              <w:rPr>
                <w:rFonts w:cs="Segoe UI"/>
                <w:b/>
                <w:bCs/>
                <w:sz w:val="16"/>
                <w:szCs w:val="16"/>
              </w:rPr>
            </w:pPr>
            <w:r w:rsidRPr="002E6436">
              <w:rPr>
                <w:rFonts w:cs="Segoe UI"/>
                <w:b/>
                <w:bCs/>
                <w:sz w:val="16"/>
                <w:szCs w:val="16"/>
              </w:rPr>
              <w:t>Section B</w:t>
            </w:r>
          </w:p>
        </w:tc>
      </w:tr>
      <w:tr w:rsidR="00D63D66" w14:paraId="1D60BB42" w14:textId="77777777" w:rsidTr="006C0C7F">
        <w:trPr>
          <w:trHeight w:val="258"/>
        </w:trPr>
        <w:tc>
          <w:tcPr>
            <w:tcW w:w="504" w:type="pct"/>
            <w:vMerge/>
            <w:vAlign w:val="center"/>
          </w:tcPr>
          <w:p w14:paraId="44AFADF7" w14:textId="77777777" w:rsidR="003A296C" w:rsidRDefault="003A296C" w:rsidP="003A296C">
            <w:pPr>
              <w:spacing w:before="80" w:after="80" w:line="240" w:lineRule="auto"/>
              <w:rPr>
                <w:sz w:val="16"/>
                <w:szCs w:val="16"/>
              </w:rPr>
            </w:pPr>
          </w:p>
        </w:tc>
        <w:tc>
          <w:tcPr>
            <w:tcW w:w="543" w:type="pct"/>
            <w:vMerge/>
            <w:vAlign w:val="center"/>
          </w:tcPr>
          <w:p w14:paraId="22B1BC0B" w14:textId="77777777" w:rsidR="003A296C" w:rsidRDefault="003A296C" w:rsidP="003A296C">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787A746" w14:textId="6EF1E1B4" w:rsidR="003A296C" w:rsidRPr="007B0766" w:rsidRDefault="003A296C" w:rsidP="003A296C">
            <w:pPr>
              <w:spacing w:before="0" w:after="0" w:line="240" w:lineRule="auto"/>
              <w:contextualSpacing/>
              <w:rPr>
                <w:sz w:val="16"/>
                <w:szCs w:val="16"/>
              </w:rPr>
            </w:pPr>
            <w:r>
              <w:rPr>
                <w:sz w:val="16"/>
                <w:szCs w:val="16"/>
              </w:rPr>
              <w:t>Section 13.1 Booking doses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06C99D2" w14:textId="77777777" w:rsidR="003A296C" w:rsidRDefault="003A296C" w:rsidP="003A296C">
            <w:pPr>
              <w:spacing w:before="0" w:after="0" w:line="240" w:lineRule="auto"/>
              <w:contextualSpacing/>
              <w:rPr>
                <w:rFonts w:cs="Segoe UI"/>
                <w:sz w:val="16"/>
                <w:szCs w:val="14"/>
              </w:rPr>
            </w:pPr>
            <w:r w:rsidRPr="003423F5">
              <w:rPr>
                <w:rFonts w:cs="Segoe UI"/>
                <w:sz w:val="16"/>
                <w:szCs w:val="14"/>
              </w:rPr>
              <w:t>Updated with</w:t>
            </w:r>
            <w:r>
              <w:rPr>
                <w:rFonts w:cs="Segoe UI"/>
                <w:sz w:val="16"/>
                <w:szCs w:val="14"/>
              </w:rPr>
              <w:t xml:space="preserve">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 xml:space="preserve">approval of Nuvaxovid XBB.1.5 vaccine. </w:t>
            </w:r>
            <w:r w:rsidRPr="0019603C">
              <w:rPr>
                <w:rFonts w:cs="Segoe UI"/>
                <w:sz w:val="16"/>
                <w:szCs w:val="14"/>
              </w:rPr>
              <w:t>There is currently no Novavax vaccine available in New Zealand.</w:t>
            </w:r>
          </w:p>
          <w:p w14:paraId="4A28E186" w14:textId="77777777" w:rsidR="003A296C" w:rsidRPr="007B0766" w:rsidRDefault="003A296C" w:rsidP="003A296C">
            <w:pPr>
              <w:spacing w:before="0" w:after="0" w:line="240" w:lineRule="auto"/>
              <w:contextualSpacing/>
              <w:rPr>
                <w:sz w:val="16"/>
                <w:szCs w:val="14"/>
              </w:rPr>
            </w:pPr>
          </w:p>
        </w:tc>
      </w:tr>
      <w:tr w:rsidR="003A296C" w14:paraId="7136EC6E" w14:textId="77777777" w:rsidTr="006C0C7F">
        <w:trPr>
          <w:trHeight w:val="258"/>
        </w:trPr>
        <w:tc>
          <w:tcPr>
            <w:tcW w:w="504" w:type="pct"/>
            <w:vMerge/>
            <w:vAlign w:val="center"/>
          </w:tcPr>
          <w:p w14:paraId="0ED7D788" w14:textId="77777777" w:rsidR="003A296C" w:rsidRDefault="003A296C" w:rsidP="003A296C">
            <w:pPr>
              <w:spacing w:before="80" w:after="80" w:line="240" w:lineRule="auto"/>
              <w:rPr>
                <w:sz w:val="16"/>
                <w:szCs w:val="16"/>
              </w:rPr>
            </w:pPr>
          </w:p>
        </w:tc>
        <w:tc>
          <w:tcPr>
            <w:tcW w:w="543" w:type="pct"/>
            <w:vMerge/>
            <w:vAlign w:val="center"/>
          </w:tcPr>
          <w:p w14:paraId="09743069" w14:textId="77777777" w:rsidR="003A296C" w:rsidRDefault="003A296C" w:rsidP="003A296C">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971E1DE" w14:textId="7155E8A0" w:rsidR="003A296C" w:rsidRPr="007B0766" w:rsidRDefault="003A296C" w:rsidP="003A296C">
            <w:pPr>
              <w:spacing w:before="0" w:after="0" w:line="240" w:lineRule="auto"/>
              <w:contextualSpacing/>
              <w:rPr>
                <w:sz w:val="16"/>
                <w:szCs w:val="16"/>
              </w:rPr>
            </w:pPr>
            <w:r>
              <w:rPr>
                <w:sz w:val="16"/>
                <w:szCs w:val="16"/>
              </w:rPr>
              <w:t>Section 16 Obtaining informed consent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0F2E48E" w14:textId="07CA2C14" w:rsidR="003A296C" w:rsidRPr="007B0766" w:rsidRDefault="003A296C" w:rsidP="003A296C">
            <w:pPr>
              <w:spacing w:before="0" w:after="0" w:line="240" w:lineRule="auto"/>
              <w:contextualSpacing/>
              <w:rPr>
                <w:sz w:val="16"/>
                <w:szCs w:val="14"/>
              </w:rPr>
            </w:pPr>
            <w:r w:rsidRPr="003423F5">
              <w:rPr>
                <w:rFonts w:cs="Segoe UI"/>
                <w:sz w:val="16"/>
                <w:szCs w:val="14"/>
              </w:rPr>
              <w:t xml:space="preserve">Updated </w:t>
            </w:r>
            <w:r>
              <w:rPr>
                <w:rFonts w:cs="Segoe UI"/>
                <w:sz w:val="16"/>
                <w:szCs w:val="14"/>
              </w:rPr>
              <w:t xml:space="preserve">with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 xml:space="preserve">approval of Nuvaxovid XBB.1.5 vaccine. </w:t>
            </w:r>
            <w:r w:rsidRPr="0019603C">
              <w:rPr>
                <w:rFonts w:cs="Segoe UI"/>
                <w:sz w:val="16"/>
                <w:szCs w:val="14"/>
              </w:rPr>
              <w:t>There is currently no Novavax vaccine available in New Zealand.</w:t>
            </w:r>
          </w:p>
        </w:tc>
      </w:tr>
      <w:tr w:rsidR="00D63D66" w14:paraId="43CAC772" w14:textId="77777777" w:rsidTr="006C0C7F">
        <w:trPr>
          <w:trHeight w:val="258"/>
        </w:trPr>
        <w:tc>
          <w:tcPr>
            <w:tcW w:w="504" w:type="pct"/>
            <w:vMerge/>
            <w:vAlign w:val="center"/>
          </w:tcPr>
          <w:p w14:paraId="408BCE31" w14:textId="77777777" w:rsidR="002941EB" w:rsidRDefault="002941EB" w:rsidP="002941EB">
            <w:pPr>
              <w:spacing w:before="80" w:after="80" w:line="240" w:lineRule="auto"/>
              <w:rPr>
                <w:sz w:val="16"/>
                <w:szCs w:val="16"/>
              </w:rPr>
            </w:pPr>
          </w:p>
        </w:tc>
        <w:tc>
          <w:tcPr>
            <w:tcW w:w="543" w:type="pct"/>
            <w:vMerge/>
            <w:vAlign w:val="center"/>
          </w:tcPr>
          <w:p w14:paraId="4E71FDE6" w14:textId="77777777" w:rsidR="002941EB" w:rsidRDefault="002941EB" w:rsidP="002941E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6264111" w14:textId="2DD7621C" w:rsidR="002941EB" w:rsidRDefault="002941EB" w:rsidP="002941EB">
            <w:pPr>
              <w:spacing w:before="0" w:after="0" w:line="240" w:lineRule="auto"/>
              <w:contextualSpacing/>
              <w:rPr>
                <w:sz w:val="16"/>
                <w:szCs w:val="16"/>
              </w:rPr>
            </w:pPr>
            <w:r w:rsidRPr="007B0766">
              <w:rPr>
                <w:sz w:val="16"/>
                <w:szCs w:val="16"/>
              </w:rPr>
              <w:t xml:space="preserve">Section </w:t>
            </w:r>
            <w:r>
              <w:rPr>
                <w:sz w:val="16"/>
                <w:szCs w:val="16"/>
              </w:rPr>
              <w:t>22 Comirnaty 3mcg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49ADADB" w14:textId="3ADB9AEC" w:rsidR="002941EB" w:rsidRDefault="002941EB" w:rsidP="002941EB">
            <w:pPr>
              <w:spacing w:before="0" w:after="0" w:line="240" w:lineRule="auto"/>
              <w:contextualSpacing/>
              <w:rPr>
                <w:rFonts w:cs="Segoe UI"/>
                <w:sz w:val="16"/>
                <w:szCs w:val="16"/>
              </w:rPr>
            </w:pPr>
            <w:r w:rsidRPr="007B0766">
              <w:rPr>
                <w:sz w:val="16"/>
                <w:szCs w:val="14"/>
              </w:rPr>
              <w:t xml:space="preserve">Updated </w:t>
            </w:r>
            <w:r>
              <w:rPr>
                <w:sz w:val="16"/>
                <w:szCs w:val="14"/>
              </w:rPr>
              <w:t>to reflect discontinuation of C</w:t>
            </w:r>
            <w:r w:rsidRPr="000109E1">
              <w:rPr>
                <w:sz w:val="16"/>
                <w:szCs w:val="14"/>
              </w:rPr>
              <w:t xml:space="preserve">omirnaty </w:t>
            </w:r>
            <w:r>
              <w:rPr>
                <w:sz w:val="16"/>
                <w:szCs w:val="14"/>
              </w:rPr>
              <w:t xml:space="preserve">3mcg and replacement with </w:t>
            </w:r>
            <w:r w:rsidRPr="000109E1">
              <w:rPr>
                <w:sz w:val="16"/>
                <w:szCs w:val="14"/>
              </w:rPr>
              <w:t>Comirnaty Omicron XBB.1.5</w:t>
            </w:r>
            <w:r>
              <w:rPr>
                <w:sz w:val="16"/>
                <w:szCs w:val="14"/>
              </w:rPr>
              <w:t>.</w:t>
            </w:r>
            <w:r w:rsidRPr="000109E1">
              <w:rPr>
                <w:sz w:val="16"/>
                <w:szCs w:val="14"/>
              </w:rPr>
              <w:t xml:space="preserve"> </w:t>
            </w:r>
            <w:r>
              <w:rPr>
                <w:sz w:val="16"/>
                <w:szCs w:val="14"/>
              </w:rPr>
              <w:t>3</w:t>
            </w:r>
            <w:r w:rsidRPr="000109E1">
              <w:rPr>
                <w:sz w:val="16"/>
                <w:szCs w:val="14"/>
              </w:rPr>
              <w:t xml:space="preserve">mcg </w:t>
            </w:r>
            <w:r>
              <w:rPr>
                <w:sz w:val="16"/>
                <w:szCs w:val="14"/>
              </w:rPr>
              <w:t>vaccines.</w:t>
            </w:r>
          </w:p>
        </w:tc>
      </w:tr>
      <w:tr w:rsidR="002941EB" w14:paraId="78BEDED1" w14:textId="77777777" w:rsidTr="006C0C7F">
        <w:trPr>
          <w:trHeight w:val="258"/>
        </w:trPr>
        <w:tc>
          <w:tcPr>
            <w:tcW w:w="504" w:type="pct"/>
            <w:vMerge/>
            <w:vAlign w:val="center"/>
          </w:tcPr>
          <w:p w14:paraId="2F78C1D0" w14:textId="77777777" w:rsidR="002941EB" w:rsidRDefault="002941EB" w:rsidP="002941EB">
            <w:pPr>
              <w:spacing w:before="80" w:after="80" w:line="240" w:lineRule="auto"/>
              <w:rPr>
                <w:sz w:val="16"/>
                <w:szCs w:val="16"/>
              </w:rPr>
            </w:pPr>
          </w:p>
        </w:tc>
        <w:tc>
          <w:tcPr>
            <w:tcW w:w="543" w:type="pct"/>
            <w:vMerge/>
            <w:vAlign w:val="center"/>
          </w:tcPr>
          <w:p w14:paraId="46B02805" w14:textId="77777777" w:rsidR="002941EB" w:rsidRDefault="002941EB" w:rsidP="002941E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EFC3163" w14:textId="15D325E8" w:rsidR="002941EB" w:rsidRDefault="002941EB" w:rsidP="002941EB">
            <w:pPr>
              <w:spacing w:before="0" w:after="0" w:line="240" w:lineRule="auto"/>
              <w:contextualSpacing/>
              <w:rPr>
                <w:sz w:val="16"/>
                <w:szCs w:val="16"/>
              </w:rPr>
            </w:pPr>
            <w:r w:rsidRPr="007B0766">
              <w:rPr>
                <w:sz w:val="16"/>
                <w:szCs w:val="16"/>
              </w:rPr>
              <w:t xml:space="preserve">Section </w:t>
            </w:r>
            <w:r>
              <w:rPr>
                <w:sz w:val="16"/>
                <w:szCs w:val="16"/>
              </w:rPr>
              <w:t>23 Comirnaty Omicron XBB.1.5 3mcg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061E469" w14:textId="77777777" w:rsidR="002941EB" w:rsidRDefault="002941EB" w:rsidP="002941EB">
            <w:pPr>
              <w:spacing w:before="0" w:after="0" w:line="240" w:lineRule="auto"/>
              <w:contextualSpacing/>
              <w:rPr>
                <w:sz w:val="16"/>
                <w:szCs w:val="14"/>
              </w:rPr>
            </w:pPr>
            <w:r>
              <w:rPr>
                <w:sz w:val="16"/>
                <w:szCs w:val="14"/>
              </w:rPr>
              <w:t xml:space="preserve">Added section related to </w:t>
            </w:r>
            <w:r w:rsidRPr="000109E1">
              <w:rPr>
                <w:sz w:val="16"/>
                <w:szCs w:val="14"/>
              </w:rPr>
              <w:t>Comirnaty Omicron XBB.1.5</w:t>
            </w:r>
            <w:r>
              <w:rPr>
                <w:sz w:val="16"/>
                <w:szCs w:val="14"/>
              </w:rPr>
              <w:t xml:space="preserve"> 3mcg vaccines.</w:t>
            </w:r>
          </w:p>
          <w:p w14:paraId="5BFFA08B" w14:textId="77777777" w:rsidR="002941EB" w:rsidRDefault="002941EB" w:rsidP="002941EB">
            <w:pPr>
              <w:spacing w:before="0" w:after="0" w:line="240" w:lineRule="auto"/>
              <w:contextualSpacing/>
              <w:rPr>
                <w:rFonts w:cs="Segoe UI"/>
                <w:sz w:val="16"/>
                <w:szCs w:val="16"/>
              </w:rPr>
            </w:pPr>
          </w:p>
        </w:tc>
      </w:tr>
      <w:tr w:rsidR="00D63D66" w14:paraId="18C070DD" w14:textId="77777777" w:rsidTr="006C0C7F">
        <w:trPr>
          <w:trHeight w:val="258"/>
        </w:trPr>
        <w:tc>
          <w:tcPr>
            <w:tcW w:w="504" w:type="pct"/>
            <w:vMerge/>
            <w:vAlign w:val="center"/>
          </w:tcPr>
          <w:p w14:paraId="4B835FA6" w14:textId="77777777" w:rsidR="008E0E92" w:rsidRDefault="008E0E92" w:rsidP="002941EB">
            <w:pPr>
              <w:spacing w:before="80" w:after="80" w:line="240" w:lineRule="auto"/>
              <w:rPr>
                <w:sz w:val="16"/>
                <w:szCs w:val="16"/>
              </w:rPr>
            </w:pPr>
          </w:p>
        </w:tc>
        <w:tc>
          <w:tcPr>
            <w:tcW w:w="543" w:type="pct"/>
            <w:vMerge/>
            <w:vAlign w:val="center"/>
          </w:tcPr>
          <w:p w14:paraId="09F93B80" w14:textId="77777777" w:rsidR="008E0E92" w:rsidRDefault="008E0E92" w:rsidP="002941E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96C48F6" w14:textId="4F88CE34" w:rsidR="008E0E92" w:rsidRPr="007B0766" w:rsidRDefault="008E0E92" w:rsidP="002941EB">
            <w:pPr>
              <w:spacing w:before="0" w:after="0" w:line="240" w:lineRule="auto"/>
              <w:contextualSpacing/>
              <w:rPr>
                <w:sz w:val="16"/>
                <w:szCs w:val="16"/>
              </w:rPr>
            </w:pPr>
            <w:r>
              <w:rPr>
                <w:sz w:val="16"/>
                <w:szCs w:val="16"/>
              </w:rPr>
              <w:t>Section 24 Nuvaxovid</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A37C655" w14:textId="63ED95F3" w:rsidR="008E0E92" w:rsidRDefault="008E0E92" w:rsidP="002941EB">
            <w:pPr>
              <w:spacing w:before="0" w:after="0" w:line="240" w:lineRule="auto"/>
              <w:contextualSpacing/>
              <w:rPr>
                <w:sz w:val="16"/>
                <w:szCs w:val="14"/>
              </w:rPr>
            </w:pPr>
            <w:r w:rsidRPr="003423F5">
              <w:rPr>
                <w:rFonts w:cs="Segoe UI"/>
                <w:sz w:val="16"/>
                <w:szCs w:val="14"/>
              </w:rPr>
              <w:t xml:space="preserve">Updated </w:t>
            </w:r>
            <w:r>
              <w:rPr>
                <w:rFonts w:cs="Segoe UI"/>
                <w:sz w:val="16"/>
                <w:szCs w:val="14"/>
              </w:rPr>
              <w:t xml:space="preserve">with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approval of Nuvaxovid XBB.1.5 vaccine</w:t>
            </w:r>
            <w:r w:rsidR="004847B3">
              <w:rPr>
                <w:rFonts w:cs="Segoe UI"/>
                <w:sz w:val="16"/>
                <w:szCs w:val="14"/>
              </w:rPr>
              <w:t>. There is currently no Novav</w:t>
            </w:r>
            <w:r w:rsidR="00715E3B">
              <w:rPr>
                <w:rFonts w:cs="Segoe UI"/>
                <w:sz w:val="16"/>
                <w:szCs w:val="14"/>
              </w:rPr>
              <w:t>ax vaccine available in New Zealand.</w:t>
            </w:r>
          </w:p>
        </w:tc>
      </w:tr>
      <w:tr w:rsidR="00D63D66" w14:paraId="18764272" w14:textId="77777777" w:rsidTr="006C0C7F">
        <w:trPr>
          <w:trHeight w:val="258"/>
        </w:trPr>
        <w:tc>
          <w:tcPr>
            <w:tcW w:w="504" w:type="pct"/>
            <w:vMerge/>
            <w:vAlign w:val="center"/>
          </w:tcPr>
          <w:p w14:paraId="4D76EE76" w14:textId="77777777" w:rsidR="002941EB" w:rsidRDefault="002941EB" w:rsidP="002941EB">
            <w:pPr>
              <w:spacing w:before="80" w:after="80" w:line="240" w:lineRule="auto"/>
              <w:rPr>
                <w:sz w:val="16"/>
                <w:szCs w:val="16"/>
              </w:rPr>
            </w:pPr>
          </w:p>
        </w:tc>
        <w:tc>
          <w:tcPr>
            <w:tcW w:w="543" w:type="pct"/>
            <w:vMerge/>
            <w:vAlign w:val="center"/>
          </w:tcPr>
          <w:p w14:paraId="66A70C7E" w14:textId="77777777" w:rsidR="002941EB" w:rsidRDefault="002941EB" w:rsidP="002941E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31971FA2" w14:textId="268473A7" w:rsidR="002941EB" w:rsidRDefault="002941EB" w:rsidP="002941EB">
            <w:pPr>
              <w:spacing w:before="0" w:after="0" w:line="240" w:lineRule="auto"/>
              <w:contextualSpacing/>
              <w:rPr>
                <w:sz w:val="16"/>
                <w:szCs w:val="16"/>
              </w:rPr>
            </w:pPr>
            <w:r>
              <w:rPr>
                <w:sz w:val="16"/>
                <w:szCs w:val="16"/>
              </w:rPr>
              <w:t>Section 25 Preparation of doses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40DC83ED" w14:textId="77777777" w:rsidR="00FA5F3B" w:rsidRDefault="004C3780" w:rsidP="002941EB">
            <w:pPr>
              <w:spacing w:before="0" w:after="0" w:line="240" w:lineRule="auto"/>
              <w:contextualSpacing/>
              <w:rPr>
                <w:sz w:val="16"/>
                <w:szCs w:val="14"/>
              </w:rPr>
            </w:pPr>
            <w:r w:rsidRPr="004C3780">
              <w:rPr>
                <w:sz w:val="16"/>
                <w:szCs w:val="14"/>
              </w:rPr>
              <w:t>Updated to reflect IMAC vaccine preparation instruction are regularly updated and to ensure most up to date versions are used.</w:t>
            </w:r>
          </w:p>
          <w:p w14:paraId="42558989" w14:textId="0133F221" w:rsidR="002941EB" w:rsidRDefault="00F64C9C" w:rsidP="002941EB">
            <w:pPr>
              <w:spacing w:before="0" w:after="0" w:line="240" w:lineRule="auto"/>
              <w:contextualSpacing/>
              <w:rPr>
                <w:sz w:val="16"/>
                <w:szCs w:val="14"/>
              </w:rPr>
            </w:pPr>
            <w:r>
              <w:rPr>
                <w:sz w:val="16"/>
                <w:szCs w:val="14"/>
              </w:rPr>
              <w:t>Updated to</w:t>
            </w:r>
            <w:r w:rsidR="002941EB">
              <w:rPr>
                <w:sz w:val="16"/>
                <w:szCs w:val="14"/>
              </w:rPr>
              <w:t xml:space="preserve"> reflect Comirnaty Omicron XBB.1.5 3mcg being the only Comirnaty vaccine that requires dilution.</w:t>
            </w:r>
          </w:p>
          <w:p w14:paraId="0DA545DF" w14:textId="6920D2AF" w:rsidR="002941EB" w:rsidRDefault="00D31CE0" w:rsidP="00D31CE0">
            <w:pPr>
              <w:spacing w:before="0" w:after="0" w:line="240" w:lineRule="auto"/>
              <w:contextualSpacing/>
              <w:rPr>
                <w:rFonts w:cs="Segoe UI"/>
                <w:sz w:val="16"/>
                <w:szCs w:val="16"/>
              </w:rPr>
            </w:pPr>
            <w:r w:rsidRPr="00D31CE0">
              <w:rPr>
                <w:sz w:val="16"/>
                <w:szCs w:val="14"/>
              </w:rPr>
              <w:t>Updated to reflect time to get vial to room temperature will not exceed 30 minutes.</w:t>
            </w:r>
          </w:p>
        </w:tc>
      </w:tr>
      <w:tr w:rsidR="00D63D66" w14:paraId="5EABD70E" w14:textId="77777777" w:rsidTr="006C0C7F">
        <w:trPr>
          <w:trHeight w:val="258"/>
        </w:trPr>
        <w:tc>
          <w:tcPr>
            <w:tcW w:w="504" w:type="pct"/>
            <w:vMerge/>
            <w:vAlign w:val="center"/>
          </w:tcPr>
          <w:p w14:paraId="0BDFDF5E" w14:textId="77777777" w:rsidR="002941EB" w:rsidRDefault="002941EB" w:rsidP="002941EB">
            <w:pPr>
              <w:spacing w:before="80" w:after="80" w:line="240" w:lineRule="auto"/>
              <w:rPr>
                <w:sz w:val="16"/>
                <w:szCs w:val="16"/>
              </w:rPr>
            </w:pPr>
          </w:p>
        </w:tc>
        <w:tc>
          <w:tcPr>
            <w:tcW w:w="543" w:type="pct"/>
            <w:vMerge/>
            <w:vAlign w:val="center"/>
          </w:tcPr>
          <w:p w14:paraId="2688C55C" w14:textId="77777777" w:rsidR="002941EB" w:rsidRDefault="002941EB" w:rsidP="002941E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8081457" w14:textId="668A2BA0" w:rsidR="002941EB" w:rsidRDefault="002941EB" w:rsidP="002941EB">
            <w:pPr>
              <w:spacing w:before="0" w:after="0" w:line="240" w:lineRule="auto"/>
              <w:contextualSpacing/>
              <w:rPr>
                <w:sz w:val="16"/>
                <w:szCs w:val="16"/>
              </w:rPr>
            </w:pPr>
            <w:r>
              <w:rPr>
                <w:sz w:val="16"/>
                <w:szCs w:val="16"/>
              </w:rPr>
              <w:t>Table 25.1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93A45CD" w14:textId="71DABC47" w:rsidR="002941EB" w:rsidRDefault="002941EB" w:rsidP="002941EB">
            <w:pPr>
              <w:spacing w:before="0" w:after="0" w:line="240" w:lineRule="auto"/>
              <w:contextualSpacing/>
              <w:rPr>
                <w:rFonts w:cs="Segoe UI"/>
                <w:sz w:val="16"/>
                <w:szCs w:val="14"/>
              </w:rPr>
            </w:pPr>
            <w:r w:rsidRPr="005A23F9">
              <w:rPr>
                <w:rFonts w:cs="Segoe UI"/>
                <w:sz w:val="16"/>
                <w:szCs w:val="14"/>
              </w:rPr>
              <w:t xml:space="preserve">Updated </w:t>
            </w:r>
            <w:r>
              <w:rPr>
                <w:rFonts w:cs="Segoe UI"/>
                <w:sz w:val="16"/>
                <w:szCs w:val="14"/>
              </w:rPr>
              <w:t>for use of Comirnaty XBB.1.5 3mcg vaccines.</w:t>
            </w:r>
          </w:p>
          <w:p w14:paraId="1901371B" w14:textId="564EC267" w:rsidR="00222C1F" w:rsidRDefault="00222C1F" w:rsidP="002941EB">
            <w:pPr>
              <w:spacing w:before="0" w:after="0" w:line="240" w:lineRule="auto"/>
              <w:contextualSpacing/>
              <w:rPr>
                <w:rFonts w:cs="Segoe UI"/>
                <w:sz w:val="16"/>
                <w:szCs w:val="16"/>
              </w:rPr>
            </w:pPr>
            <w:r w:rsidRPr="003423F5">
              <w:rPr>
                <w:rFonts w:cs="Segoe UI"/>
                <w:sz w:val="16"/>
                <w:szCs w:val="14"/>
              </w:rPr>
              <w:t>Update</w:t>
            </w:r>
            <w:r w:rsidR="00AC2BDA">
              <w:rPr>
                <w:rFonts w:cs="Segoe UI"/>
                <w:sz w:val="16"/>
                <w:szCs w:val="14"/>
              </w:rPr>
              <w:t>d</w:t>
            </w:r>
            <w:r w:rsidR="004B7A08">
              <w:rPr>
                <w:rFonts w:cs="Segoe UI"/>
                <w:sz w:val="16"/>
                <w:szCs w:val="14"/>
              </w:rPr>
              <w:t xml:space="preserve"> </w:t>
            </w:r>
            <w:r>
              <w:rPr>
                <w:rFonts w:cs="Segoe UI"/>
                <w:sz w:val="16"/>
                <w:szCs w:val="14"/>
              </w:rPr>
              <w:t xml:space="preserve">with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approval of Nuvaxovid XBB.1.5 vaccine</w:t>
            </w:r>
            <w:r w:rsidR="00AC2BDA">
              <w:rPr>
                <w:rFonts w:cs="Segoe UI"/>
                <w:sz w:val="16"/>
                <w:szCs w:val="14"/>
              </w:rPr>
              <w:t xml:space="preserve">. </w:t>
            </w:r>
            <w:r w:rsidR="00AC2BDA" w:rsidRPr="00AC2BDA">
              <w:rPr>
                <w:rFonts w:cs="Segoe UI"/>
                <w:sz w:val="16"/>
                <w:szCs w:val="14"/>
              </w:rPr>
              <w:t>There is currently no Novavax vaccine available in New Zealand.</w:t>
            </w:r>
          </w:p>
        </w:tc>
      </w:tr>
      <w:tr w:rsidR="00D63D66" w14:paraId="5298C160" w14:textId="77777777" w:rsidTr="006C0C7F">
        <w:trPr>
          <w:trHeight w:val="258"/>
        </w:trPr>
        <w:tc>
          <w:tcPr>
            <w:tcW w:w="504" w:type="pct"/>
            <w:vMerge/>
            <w:vAlign w:val="center"/>
          </w:tcPr>
          <w:p w14:paraId="17FBB168" w14:textId="77777777" w:rsidR="0007024A" w:rsidRDefault="0007024A" w:rsidP="0007024A">
            <w:pPr>
              <w:spacing w:before="80" w:after="80" w:line="240" w:lineRule="auto"/>
              <w:rPr>
                <w:sz w:val="16"/>
                <w:szCs w:val="16"/>
              </w:rPr>
            </w:pPr>
          </w:p>
        </w:tc>
        <w:tc>
          <w:tcPr>
            <w:tcW w:w="543" w:type="pct"/>
            <w:vMerge/>
            <w:vAlign w:val="center"/>
          </w:tcPr>
          <w:p w14:paraId="2DD198A8" w14:textId="77777777" w:rsidR="0007024A" w:rsidRDefault="0007024A" w:rsidP="0007024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CDA2F82" w14:textId="2B9C9424" w:rsidR="0007024A" w:rsidRDefault="0007024A" w:rsidP="0007024A">
            <w:pPr>
              <w:spacing w:before="0" w:after="0" w:line="240" w:lineRule="auto"/>
              <w:contextualSpacing/>
              <w:rPr>
                <w:sz w:val="16"/>
                <w:szCs w:val="16"/>
              </w:rPr>
            </w:pPr>
            <w:r>
              <w:rPr>
                <w:sz w:val="16"/>
                <w:szCs w:val="16"/>
              </w:rPr>
              <w:t>Table 26.3 Pre-vaccination assessment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30EBE732" w14:textId="77777777" w:rsidR="0007024A" w:rsidRDefault="0007024A" w:rsidP="0007024A">
            <w:pPr>
              <w:spacing w:before="0" w:after="0" w:line="240" w:lineRule="auto"/>
              <w:contextualSpacing/>
              <w:rPr>
                <w:rFonts w:cs="Segoe UI"/>
                <w:sz w:val="16"/>
                <w:szCs w:val="14"/>
              </w:rPr>
            </w:pPr>
            <w:r>
              <w:rPr>
                <w:rFonts w:cs="Segoe UI"/>
                <w:sz w:val="16"/>
                <w:szCs w:val="14"/>
              </w:rPr>
              <w:t>Updated section on interaction with other vaccines to reflect information in the Immunisation Handbook</w:t>
            </w:r>
          </w:p>
          <w:p w14:paraId="395D7D32" w14:textId="77777777" w:rsidR="0007024A" w:rsidRPr="005A23F9" w:rsidRDefault="0007024A" w:rsidP="0007024A">
            <w:pPr>
              <w:spacing w:before="0" w:after="0" w:line="240" w:lineRule="auto"/>
              <w:contextualSpacing/>
              <w:rPr>
                <w:rFonts w:cs="Segoe UI"/>
                <w:sz w:val="16"/>
                <w:szCs w:val="14"/>
              </w:rPr>
            </w:pPr>
          </w:p>
        </w:tc>
      </w:tr>
      <w:tr w:rsidR="00D63D66" w14:paraId="49E74304" w14:textId="77777777" w:rsidTr="006C0C7F">
        <w:trPr>
          <w:trHeight w:val="258"/>
        </w:trPr>
        <w:tc>
          <w:tcPr>
            <w:tcW w:w="504" w:type="pct"/>
            <w:vMerge/>
            <w:vAlign w:val="center"/>
          </w:tcPr>
          <w:p w14:paraId="33DBF5E1" w14:textId="77777777" w:rsidR="00AF6FAC" w:rsidRDefault="00AF6FAC" w:rsidP="0007024A">
            <w:pPr>
              <w:spacing w:before="80" w:after="80" w:line="240" w:lineRule="auto"/>
              <w:rPr>
                <w:sz w:val="16"/>
                <w:szCs w:val="16"/>
              </w:rPr>
            </w:pPr>
          </w:p>
        </w:tc>
        <w:tc>
          <w:tcPr>
            <w:tcW w:w="543" w:type="pct"/>
            <w:vMerge/>
            <w:vAlign w:val="center"/>
          </w:tcPr>
          <w:p w14:paraId="1874908F" w14:textId="77777777" w:rsidR="00AF6FAC" w:rsidRDefault="00AF6FAC" w:rsidP="0007024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4ADA6CEE" w14:textId="0D0D46EF" w:rsidR="00AF6FAC" w:rsidRDefault="00AF6FAC" w:rsidP="0007024A">
            <w:pPr>
              <w:spacing w:before="0" w:after="0" w:line="240" w:lineRule="auto"/>
              <w:contextualSpacing/>
              <w:rPr>
                <w:sz w:val="16"/>
                <w:szCs w:val="16"/>
              </w:rPr>
            </w:pPr>
            <w:r>
              <w:rPr>
                <w:sz w:val="16"/>
                <w:szCs w:val="16"/>
              </w:rPr>
              <w:t>Section 26.4 Consumer</w:t>
            </w:r>
            <w:r w:rsidR="00003FED">
              <w:rPr>
                <w:sz w:val="16"/>
                <w:szCs w:val="16"/>
              </w:rPr>
              <w:t>’s record of vaccination</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3891BC08" w14:textId="20E60A6A" w:rsidR="00AF6FAC" w:rsidRDefault="00003FED" w:rsidP="0007024A">
            <w:pPr>
              <w:spacing w:before="0" w:after="0" w:line="240" w:lineRule="auto"/>
              <w:contextualSpacing/>
              <w:rPr>
                <w:rFonts w:cs="Segoe UI"/>
                <w:sz w:val="16"/>
                <w:szCs w:val="14"/>
              </w:rPr>
            </w:pPr>
            <w:r>
              <w:rPr>
                <w:rFonts w:cs="Segoe UI"/>
                <w:sz w:val="16"/>
                <w:szCs w:val="14"/>
              </w:rPr>
              <w:t>Updated to current advice</w:t>
            </w:r>
          </w:p>
        </w:tc>
      </w:tr>
      <w:tr w:rsidR="00BC348D" w14:paraId="47F0D8BD" w14:textId="77777777" w:rsidTr="006C0C7F">
        <w:trPr>
          <w:trHeight w:val="258"/>
        </w:trPr>
        <w:tc>
          <w:tcPr>
            <w:tcW w:w="504" w:type="pct"/>
            <w:vMerge/>
            <w:vAlign w:val="center"/>
          </w:tcPr>
          <w:p w14:paraId="6D160DF4" w14:textId="77777777" w:rsidR="00BC348D" w:rsidRDefault="00BC348D" w:rsidP="00065FAD">
            <w:pPr>
              <w:spacing w:before="80" w:after="80" w:line="240" w:lineRule="auto"/>
              <w:rPr>
                <w:sz w:val="16"/>
                <w:szCs w:val="16"/>
              </w:rPr>
            </w:pPr>
          </w:p>
        </w:tc>
        <w:tc>
          <w:tcPr>
            <w:tcW w:w="543" w:type="pct"/>
            <w:vMerge/>
            <w:vAlign w:val="center"/>
          </w:tcPr>
          <w:p w14:paraId="02224DE5" w14:textId="77777777" w:rsidR="00BC348D" w:rsidRDefault="00BC348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912EE3B" w14:textId="77777777" w:rsidR="00BC348D" w:rsidRDefault="00BC348D" w:rsidP="00065FAD">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64A356F" w14:textId="2EC17CC5" w:rsidR="00BC348D" w:rsidRPr="009C56F8" w:rsidRDefault="00BC348D" w:rsidP="00065FAD">
            <w:pPr>
              <w:spacing w:before="0" w:after="0" w:line="240" w:lineRule="auto"/>
              <w:contextualSpacing/>
              <w:rPr>
                <w:rFonts w:cs="Segoe UI"/>
                <w:b/>
                <w:bCs/>
                <w:sz w:val="16"/>
                <w:szCs w:val="16"/>
              </w:rPr>
            </w:pPr>
            <w:r w:rsidRPr="009C56F8">
              <w:rPr>
                <w:rFonts w:cs="Segoe UI"/>
                <w:b/>
                <w:bCs/>
                <w:sz w:val="16"/>
                <w:szCs w:val="16"/>
              </w:rPr>
              <w:t>Section C</w:t>
            </w:r>
          </w:p>
        </w:tc>
      </w:tr>
      <w:tr w:rsidR="00D63D66" w14:paraId="7FF88458" w14:textId="77777777" w:rsidTr="006C0C7F">
        <w:trPr>
          <w:trHeight w:val="258"/>
        </w:trPr>
        <w:tc>
          <w:tcPr>
            <w:tcW w:w="504" w:type="pct"/>
            <w:vMerge/>
            <w:vAlign w:val="center"/>
          </w:tcPr>
          <w:p w14:paraId="7DB79656" w14:textId="77777777" w:rsidR="00BC348D" w:rsidRDefault="00BC348D" w:rsidP="00065FAD">
            <w:pPr>
              <w:spacing w:before="80" w:after="80" w:line="240" w:lineRule="auto"/>
              <w:rPr>
                <w:sz w:val="16"/>
                <w:szCs w:val="16"/>
              </w:rPr>
            </w:pPr>
          </w:p>
        </w:tc>
        <w:tc>
          <w:tcPr>
            <w:tcW w:w="543" w:type="pct"/>
            <w:vMerge/>
            <w:vAlign w:val="center"/>
          </w:tcPr>
          <w:p w14:paraId="070F4C9E" w14:textId="77777777" w:rsidR="00BC348D" w:rsidRDefault="00BC348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0FB081C" w14:textId="51668FBE" w:rsidR="00BC348D" w:rsidRDefault="00BC348D" w:rsidP="00065FAD">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9731BA5" w14:textId="44D025C1" w:rsidR="00BC348D" w:rsidRDefault="00BC348D" w:rsidP="00065FAD">
            <w:pPr>
              <w:spacing w:before="0" w:after="0" w:line="240" w:lineRule="auto"/>
              <w:contextualSpacing/>
              <w:rPr>
                <w:rFonts w:cs="Segoe UI"/>
                <w:sz w:val="16"/>
                <w:szCs w:val="16"/>
              </w:rPr>
            </w:pPr>
            <w:r>
              <w:rPr>
                <w:rFonts w:cs="Segoe UI"/>
                <w:sz w:val="16"/>
                <w:szCs w:val="16"/>
              </w:rPr>
              <w:t>No alterations</w:t>
            </w:r>
          </w:p>
        </w:tc>
      </w:tr>
      <w:tr w:rsidR="00BC348D" w14:paraId="529E68B1" w14:textId="77777777" w:rsidTr="006C0C7F">
        <w:trPr>
          <w:trHeight w:val="258"/>
        </w:trPr>
        <w:tc>
          <w:tcPr>
            <w:tcW w:w="504" w:type="pct"/>
            <w:vMerge/>
            <w:vAlign w:val="center"/>
          </w:tcPr>
          <w:p w14:paraId="7BFA2A63" w14:textId="77777777" w:rsidR="00BC348D" w:rsidRDefault="00BC348D" w:rsidP="00065FAD">
            <w:pPr>
              <w:spacing w:before="80" w:after="80" w:line="240" w:lineRule="auto"/>
              <w:rPr>
                <w:sz w:val="16"/>
                <w:szCs w:val="16"/>
              </w:rPr>
            </w:pPr>
          </w:p>
        </w:tc>
        <w:tc>
          <w:tcPr>
            <w:tcW w:w="543" w:type="pct"/>
            <w:vMerge/>
            <w:vAlign w:val="center"/>
          </w:tcPr>
          <w:p w14:paraId="47391312" w14:textId="77777777" w:rsidR="00BC348D" w:rsidRDefault="00BC348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39D8429" w14:textId="77777777" w:rsidR="00BC348D" w:rsidRDefault="00BC348D" w:rsidP="00065FAD">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CE404F0" w14:textId="50D98CDF" w:rsidR="00BC348D" w:rsidRPr="009C56F8" w:rsidRDefault="00BC348D" w:rsidP="00065FAD">
            <w:pPr>
              <w:spacing w:before="0" w:after="0" w:line="240" w:lineRule="auto"/>
              <w:contextualSpacing/>
              <w:rPr>
                <w:rFonts w:cs="Segoe UI"/>
                <w:b/>
                <w:bCs/>
                <w:sz w:val="16"/>
                <w:szCs w:val="16"/>
              </w:rPr>
            </w:pPr>
            <w:r w:rsidRPr="009C56F8">
              <w:rPr>
                <w:rFonts w:cs="Segoe UI"/>
                <w:b/>
                <w:bCs/>
                <w:sz w:val="16"/>
                <w:szCs w:val="16"/>
              </w:rPr>
              <w:t>Appendices</w:t>
            </w:r>
            <w:r>
              <w:rPr>
                <w:rFonts w:cs="Segoe UI"/>
                <w:b/>
                <w:bCs/>
                <w:sz w:val="16"/>
                <w:szCs w:val="16"/>
              </w:rPr>
              <w:t>: summary of changes</w:t>
            </w:r>
          </w:p>
        </w:tc>
      </w:tr>
      <w:tr w:rsidR="00D63D66" w14:paraId="7538AC10" w14:textId="77777777" w:rsidTr="006C0C7F">
        <w:trPr>
          <w:trHeight w:val="258"/>
        </w:trPr>
        <w:tc>
          <w:tcPr>
            <w:tcW w:w="504" w:type="pct"/>
            <w:vMerge/>
            <w:vAlign w:val="center"/>
          </w:tcPr>
          <w:p w14:paraId="26A28883" w14:textId="77777777" w:rsidR="00BC348D" w:rsidRDefault="00BC348D" w:rsidP="00065FAD">
            <w:pPr>
              <w:spacing w:before="80" w:after="80" w:line="240" w:lineRule="auto"/>
              <w:rPr>
                <w:sz w:val="16"/>
                <w:szCs w:val="16"/>
              </w:rPr>
            </w:pPr>
          </w:p>
        </w:tc>
        <w:tc>
          <w:tcPr>
            <w:tcW w:w="543" w:type="pct"/>
            <w:vMerge/>
            <w:vAlign w:val="center"/>
          </w:tcPr>
          <w:p w14:paraId="445BCB87" w14:textId="77777777" w:rsidR="00BC348D" w:rsidRDefault="00BC348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09BCDE4" w14:textId="77777777" w:rsidR="00BC348D" w:rsidRDefault="00BC348D" w:rsidP="00065FAD">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436611F" w14:textId="2A50871E" w:rsidR="00BC348D" w:rsidRPr="00C00D5B" w:rsidRDefault="00BC348D" w:rsidP="00065FAD">
            <w:pPr>
              <w:spacing w:before="0" w:after="0" w:line="240" w:lineRule="auto"/>
              <w:contextualSpacing/>
              <w:rPr>
                <w:rFonts w:cs="Segoe UI"/>
                <w:sz w:val="16"/>
                <w:szCs w:val="16"/>
              </w:rPr>
            </w:pPr>
            <w:r w:rsidRPr="00C00D5B">
              <w:rPr>
                <w:rFonts w:cs="Segoe UI"/>
                <w:sz w:val="16"/>
                <w:szCs w:val="16"/>
              </w:rPr>
              <w:t>No alterations</w:t>
            </w:r>
          </w:p>
        </w:tc>
      </w:tr>
      <w:tr w:rsidR="00C900EC" w14:paraId="46764FDC" w14:textId="77777777" w:rsidTr="00452ED6">
        <w:trPr>
          <w:trHeight w:val="258"/>
        </w:trPr>
        <w:tc>
          <w:tcPr>
            <w:tcW w:w="504" w:type="pct"/>
            <w:vMerge w:val="restart"/>
            <w:vAlign w:val="center"/>
          </w:tcPr>
          <w:p w14:paraId="007B95BF" w14:textId="77777777" w:rsidR="00452ED6" w:rsidRDefault="00452ED6" w:rsidP="006C0C7F">
            <w:pPr>
              <w:spacing w:before="80" w:after="80" w:line="240" w:lineRule="auto"/>
              <w:jc w:val="center"/>
              <w:rPr>
                <w:sz w:val="16"/>
                <w:szCs w:val="16"/>
              </w:rPr>
            </w:pPr>
          </w:p>
          <w:p w14:paraId="6112DD3D" w14:textId="77777777" w:rsidR="00452ED6" w:rsidRDefault="00452ED6" w:rsidP="006C0C7F">
            <w:pPr>
              <w:spacing w:before="80" w:after="80" w:line="240" w:lineRule="auto"/>
              <w:jc w:val="center"/>
              <w:rPr>
                <w:sz w:val="16"/>
                <w:szCs w:val="16"/>
              </w:rPr>
            </w:pPr>
          </w:p>
          <w:p w14:paraId="3E33A716" w14:textId="77777777" w:rsidR="00452ED6" w:rsidRDefault="00452ED6" w:rsidP="006C0C7F">
            <w:pPr>
              <w:spacing w:before="80" w:after="80" w:line="240" w:lineRule="auto"/>
              <w:jc w:val="center"/>
              <w:rPr>
                <w:sz w:val="16"/>
                <w:szCs w:val="16"/>
              </w:rPr>
            </w:pPr>
          </w:p>
          <w:p w14:paraId="63F7745D" w14:textId="77777777" w:rsidR="00452ED6" w:rsidRDefault="00452ED6" w:rsidP="006C0C7F">
            <w:pPr>
              <w:spacing w:before="80" w:after="80" w:line="240" w:lineRule="auto"/>
              <w:jc w:val="center"/>
              <w:rPr>
                <w:sz w:val="16"/>
                <w:szCs w:val="16"/>
              </w:rPr>
            </w:pPr>
          </w:p>
          <w:p w14:paraId="2B587A1F" w14:textId="77777777" w:rsidR="00452ED6" w:rsidRDefault="00452ED6" w:rsidP="006C0C7F">
            <w:pPr>
              <w:spacing w:before="80" w:after="80" w:line="240" w:lineRule="auto"/>
              <w:jc w:val="center"/>
              <w:rPr>
                <w:sz w:val="16"/>
                <w:szCs w:val="16"/>
              </w:rPr>
            </w:pPr>
          </w:p>
          <w:p w14:paraId="672942A3" w14:textId="77777777" w:rsidR="00452ED6" w:rsidRDefault="00452ED6" w:rsidP="006C0C7F">
            <w:pPr>
              <w:spacing w:before="80" w:after="80" w:line="240" w:lineRule="auto"/>
              <w:jc w:val="center"/>
              <w:rPr>
                <w:sz w:val="16"/>
                <w:szCs w:val="16"/>
              </w:rPr>
            </w:pPr>
          </w:p>
          <w:p w14:paraId="353C70FF" w14:textId="77777777" w:rsidR="00452ED6" w:rsidRDefault="00452ED6" w:rsidP="006C0C7F">
            <w:pPr>
              <w:spacing w:before="80" w:after="80" w:line="240" w:lineRule="auto"/>
              <w:jc w:val="center"/>
              <w:rPr>
                <w:sz w:val="16"/>
                <w:szCs w:val="16"/>
              </w:rPr>
            </w:pPr>
          </w:p>
          <w:p w14:paraId="0CA89490" w14:textId="77777777" w:rsidR="00452ED6" w:rsidRDefault="00452ED6" w:rsidP="006C0C7F">
            <w:pPr>
              <w:spacing w:before="80" w:after="80" w:line="240" w:lineRule="auto"/>
              <w:jc w:val="center"/>
              <w:rPr>
                <w:sz w:val="16"/>
                <w:szCs w:val="16"/>
              </w:rPr>
            </w:pPr>
          </w:p>
          <w:p w14:paraId="6186767F" w14:textId="77777777" w:rsidR="00452ED6" w:rsidRDefault="00452ED6" w:rsidP="006C0C7F">
            <w:pPr>
              <w:spacing w:before="80" w:after="80" w:line="240" w:lineRule="auto"/>
              <w:jc w:val="center"/>
              <w:rPr>
                <w:sz w:val="16"/>
                <w:szCs w:val="16"/>
              </w:rPr>
            </w:pPr>
          </w:p>
          <w:p w14:paraId="1755B806" w14:textId="77777777" w:rsidR="00452ED6" w:rsidRDefault="00452ED6" w:rsidP="006C0C7F">
            <w:pPr>
              <w:spacing w:before="80" w:after="80" w:line="240" w:lineRule="auto"/>
              <w:jc w:val="center"/>
              <w:rPr>
                <w:sz w:val="16"/>
                <w:szCs w:val="16"/>
              </w:rPr>
            </w:pPr>
          </w:p>
          <w:p w14:paraId="584AFC2F" w14:textId="77777777" w:rsidR="00452ED6" w:rsidRDefault="00452ED6" w:rsidP="006C0C7F">
            <w:pPr>
              <w:spacing w:before="80" w:after="80" w:line="240" w:lineRule="auto"/>
              <w:jc w:val="center"/>
              <w:rPr>
                <w:sz w:val="16"/>
                <w:szCs w:val="16"/>
              </w:rPr>
            </w:pPr>
          </w:p>
          <w:p w14:paraId="18BD4C37" w14:textId="77777777" w:rsidR="00452ED6" w:rsidRDefault="00452ED6" w:rsidP="006C0C7F">
            <w:pPr>
              <w:spacing w:before="80" w:after="80" w:line="240" w:lineRule="auto"/>
              <w:jc w:val="center"/>
              <w:rPr>
                <w:sz w:val="16"/>
                <w:szCs w:val="16"/>
              </w:rPr>
            </w:pPr>
          </w:p>
          <w:p w14:paraId="72C8EA4E" w14:textId="77777777" w:rsidR="00452ED6" w:rsidRDefault="00452ED6" w:rsidP="006C0C7F">
            <w:pPr>
              <w:spacing w:before="80" w:after="80" w:line="240" w:lineRule="auto"/>
              <w:jc w:val="center"/>
              <w:rPr>
                <w:sz w:val="16"/>
                <w:szCs w:val="16"/>
              </w:rPr>
            </w:pPr>
          </w:p>
          <w:p w14:paraId="27FA6709" w14:textId="77777777" w:rsidR="00452ED6" w:rsidRDefault="00452ED6" w:rsidP="006C0C7F">
            <w:pPr>
              <w:spacing w:before="80" w:after="80" w:line="240" w:lineRule="auto"/>
              <w:jc w:val="center"/>
              <w:rPr>
                <w:sz w:val="16"/>
                <w:szCs w:val="16"/>
              </w:rPr>
            </w:pPr>
          </w:p>
          <w:p w14:paraId="2454D6A6" w14:textId="77777777" w:rsidR="00452ED6" w:rsidRDefault="00452ED6" w:rsidP="006C0C7F">
            <w:pPr>
              <w:spacing w:before="80" w:after="80" w:line="240" w:lineRule="auto"/>
              <w:jc w:val="center"/>
              <w:rPr>
                <w:sz w:val="16"/>
                <w:szCs w:val="16"/>
              </w:rPr>
            </w:pPr>
          </w:p>
          <w:p w14:paraId="61D22E12" w14:textId="77777777" w:rsidR="00452ED6" w:rsidRDefault="00452ED6" w:rsidP="006C0C7F">
            <w:pPr>
              <w:spacing w:before="80" w:after="80" w:line="240" w:lineRule="auto"/>
              <w:jc w:val="center"/>
              <w:rPr>
                <w:sz w:val="16"/>
                <w:szCs w:val="16"/>
              </w:rPr>
            </w:pPr>
          </w:p>
          <w:p w14:paraId="0EAA0531" w14:textId="77777777" w:rsidR="00452ED6" w:rsidRDefault="00452ED6" w:rsidP="006C0C7F">
            <w:pPr>
              <w:spacing w:before="80" w:after="80" w:line="240" w:lineRule="auto"/>
              <w:jc w:val="center"/>
              <w:rPr>
                <w:sz w:val="16"/>
                <w:szCs w:val="16"/>
              </w:rPr>
            </w:pPr>
          </w:p>
          <w:p w14:paraId="3132EA51" w14:textId="77777777" w:rsidR="00452ED6" w:rsidRDefault="00452ED6" w:rsidP="006C0C7F">
            <w:pPr>
              <w:spacing w:before="80" w:after="80" w:line="240" w:lineRule="auto"/>
              <w:jc w:val="center"/>
              <w:rPr>
                <w:sz w:val="16"/>
                <w:szCs w:val="16"/>
              </w:rPr>
            </w:pPr>
          </w:p>
          <w:p w14:paraId="4AD4A2F4" w14:textId="2B95E9B1" w:rsidR="00DF4ABD" w:rsidRDefault="00DF4ABD" w:rsidP="006C0C7F">
            <w:pPr>
              <w:spacing w:before="80" w:after="80" w:line="240" w:lineRule="auto"/>
              <w:jc w:val="center"/>
              <w:rPr>
                <w:sz w:val="16"/>
                <w:szCs w:val="16"/>
              </w:rPr>
            </w:pPr>
            <w:r>
              <w:rPr>
                <w:sz w:val="16"/>
                <w:szCs w:val="16"/>
              </w:rPr>
              <w:t>63.0</w:t>
            </w:r>
          </w:p>
        </w:tc>
        <w:tc>
          <w:tcPr>
            <w:tcW w:w="543" w:type="pct"/>
            <w:vMerge w:val="restart"/>
            <w:vAlign w:val="center"/>
          </w:tcPr>
          <w:p w14:paraId="75131547" w14:textId="77777777" w:rsidR="00452ED6" w:rsidRDefault="00452ED6" w:rsidP="00524A18">
            <w:pPr>
              <w:spacing w:before="80" w:after="80" w:line="240" w:lineRule="auto"/>
              <w:jc w:val="center"/>
              <w:rPr>
                <w:sz w:val="16"/>
                <w:szCs w:val="16"/>
              </w:rPr>
            </w:pPr>
          </w:p>
          <w:p w14:paraId="239FCF24" w14:textId="77777777" w:rsidR="00452ED6" w:rsidRDefault="00452ED6" w:rsidP="00524A18">
            <w:pPr>
              <w:spacing w:before="80" w:after="80" w:line="240" w:lineRule="auto"/>
              <w:jc w:val="center"/>
              <w:rPr>
                <w:sz w:val="16"/>
                <w:szCs w:val="16"/>
              </w:rPr>
            </w:pPr>
          </w:p>
          <w:p w14:paraId="073AC51F" w14:textId="77777777" w:rsidR="00452ED6" w:rsidRDefault="00452ED6" w:rsidP="00524A18">
            <w:pPr>
              <w:spacing w:before="80" w:after="80" w:line="240" w:lineRule="auto"/>
              <w:jc w:val="center"/>
              <w:rPr>
                <w:sz w:val="16"/>
                <w:szCs w:val="16"/>
              </w:rPr>
            </w:pPr>
          </w:p>
          <w:p w14:paraId="0FA00363" w14:textId="77777777" w:rsidR="00452ED6" w:rsidRDefault="00452ED6" w:rsidP="00524A18">
            <w:pPr>
              <w:spacing w:before="80" w:after="80" w:line="240" w:lineRule="auto"/>
              <w:jc w:val="center"/>
              <w:rPr>
                <w:sz w:val="16"/>
                <w:szCs w:val="16"/>
              </w:rPr>
            </w:pPr>
          </w:p>
          <w:p w14:paraId="2E92DD9F" w14:textId="77777777" w:rsidR="00452ED6" w:rsidRDefault="00452ED6" w:rsidP="00524A18">
            <w:pPr>
              <w:spacing w:before="80" w:after="80" w:line="240" w:lineRule="auto"/>
              <w:jc w:val="center"/>
              <w:rPr>
                <w:sz w:val="16"/>
                <w:szCs w:val="16"/>
              </w:rPr>
            </w:pPr>
          </w:p>
          <w:p w14:paraId="47392AAC" w14:textId="77777777" w:rsidR="00452ED6" w:rsidRDefault="00452ED6" w:rsidP="00524A18">
            <w:pPr>
              <w:spacing w:before="80" w:after="80" w:line="240" w:lineRule="auto"/>
              <w:jc w:val="center"/>
              <w:rPr>
                <w:sz w:val="16"/>
                <w:szCs w:val="16"/>
              </w:rPr>
            </w:pPr>
          </w:p>
          <w:p w14:paraId="2C3DBF60" w14:textId="77777777" w:rsidR="00452ED6" w:rsidRDefault="00452ED6" w:rsidP="00524A18">
            <w:pPr>
              <w:spacing w:before="80" w:after="80" w:line="240" w:lineRule="auto"/>
              <w:jc w:val="center"/>
              <w:rPr>
                <w:sz w:val="16"/>
                <w:szCs w:val="16"/>
              </w:rPr>
            </w:pPr>
          </w:p>
          <w:p w14:paraId="4EC42B92" w14:textId="77777777" w:rsidR="00452ED6" w:rsidRDefault="00452ED6" w:rsidP="00524A18">
            <w:pPr>
              <w:spacing w:before="80" w:after="80" w:line="240" w:lineRule="auto"/>
              <w:jc w:val="center"/>
              <w:rPr>
                <w:sz w:val="16"/>
                <w:szCs w:val="16"/>
              </w:rPr>
            </w:pPr>
          </w:p>
          <w:p w14:paraId="60748FAA" w14:textId="77777777" w:rsidR="00452ED6" w:rsidRDefault="00452ED6" w:rsidP="00524A18">
            <w:pPr>
              <w:spacing w:before="80" w:after="80" w:line="240" w:lineRule="auto"/>
              <w:jc w:val="center"/>
              <w:rPr>
                <w:sz w:val="16"/>
                <w:szCs w:val="16"/>
              </w:rPr>
            </w:pPr>
          </w:p>
          <w:p w14:paraId="26BD7C1D" w14:textId="77777777" w:rsidR="00452ED6" w:rsidRDefault="00452ED6" w:rsidP="00524A18">
            <w:pPr>
              <w:spacing w:before="80" w:after="80" w:line="240" w:lineRule="auto"/>
              <w:jc w:val="center"/>
              <w:rPr>
                <w:sz w:val="16"/>
                <w:szCs w:val="16"/>
              </w:rPr>
            </w:pPr>
          </w:p>
          <w:p w14:paraId="4C55F161" w14:textId="77777777" w:rsidR="00452ED6" w:rsidRDefault="00452ED6" w:rsidP="00524A18">
            <w:pPr>
              <w:spacing w:before="80" w:after="80" w:line="240" w:lineRule="auto"/>
              <w:jc w:val="center"/>
              <w:rPr>
                <w:sz w:val="16"/>
                <w:szCs w:val="16"/>
              </w:rPr>
            </w:pPr>
          </w:p>
          <w:p w14:paraId="392F9D81" w14:textId="77777777" w:rsidR="00452ED6" w:rsidRDefault="00452ED6" w:rsidP="00524A18">
            <w:pPr>
              <w:spacing w:before="80" w:after="80" w:line="240" w:lineRule="auto"/>
              <w:jc w:val="center"/>
              <w:rPr>
                <w:sz w:val="16"/>
                <w:szCs w:val="16"/>
              </w:rPr>
            </w:pPr>
          </w:p>
          <w:p w14:paraId="6A68638C" w14:textId="77777777" w:rsidR="00452ED6" w:rsidRDefault="00452ED6" w:rsidP="00524A18">
            <w:pPr>
              <w:spacing w:before="80" w:after="80" w:line="240" w:lineRule="auto"/>
              <w:jc w:val="center"/>
              <w:rPr>
                <w:sz w:val="16"/>
                <w:szCs w:val="16"/>
              </w:rPr>
            </w:pPr>
          </w:p>
          <w:p w14:paraId="78BF43A0" w14:textId="77777777" w:rsidR="00452ED6" w:rsidRDefault="00452ED6" w:rsidP="00524A18">
            <w:pPr>
              <w:spacing w:before="80" w:after="80" w:line="240" w:lineRule="auto"/>
              <w:jc w:val="center"/>
              <w:rPr>
                <w:sz w:val="16"/>
                <w:szCs w:val="16"/>
              </w:rPr>
            </w:pPr>
          </w:p>
          <w:p w14:paraId="7086C074" w14:textId="77777777" w:rsidR="00452ED6" w:rsidRDefault="00452ED6" w:rsidP="00524A18">
            <w:pPr>
              <w:spacing w:before="80" w:after="80" w:line="240" w:lineRule="auto"/>
              <w:jc w:val="center"/>
              <w:rPr>
                <w:sz w:val="16"/>
                <w:szCs w:val="16"/>
              </w:rPr>
            </w:pPr>
          </w:p>
          <w:p w14:paraId="0D843869" w14:textId="77777777" w:rsidR="00452ED6" w:rsidRDefault="00452ED6" w:rsidP="00524A18">
            <w:pPr>
              <w:spacing w:before="80" w:after="80" w:line="240" w:lineRule="auto"/>
              <w:jc w:val="center"/>
              <w:rPr>
                <w:sz w:val="16"/>
                <w:szCs w:val="16"/>
              </w:rPr>
            </w:pPr>
          </w:p>
          <w:p w14:paraId="30DB5C43" w14:textId="77777777" w:rsidR="00452ED6" w:rsidRDefault="00452ED6" w:rsidP="00524A18">
            <w:pPr>
              <w:spacing w:before="80" w:after="80" w:line="240" w:lineRule="auto"/>
              <w:jc w:val="center"/>
              <w:rPr>
                <w:sz w:val="16"/>
                <w:szCs w:val="16"/>
              </w:rPr>
            </w:pPr>
          </w:p>
          <w:p w14:paraId="46F73956" w14:textId="77777777" w:rsidR="00452ED6" w:rsidRDefault="00452ED6" w:rsidP="00524A18">
            <w:pPr>
              <w:spacing w:before="80" w:after="80" w:line="240" w:lineRule="auto"/>
              <w:jc w:val="center"/>
              <w:rPr>
                <w:sz w:val="16"/>
                <w:szCs w:val="16"/>
              </w:rPr>
            </w:pPr>
          </w:p>
          <w:p w14:paraId="5A7C5064" w14:textId="155F7E13" w:rsidR="00DF4ABD" w:rsidRDefault="00DF4ABD" w:rsidP="00452ED6">
            <w:pPr>
              <w:spacing w:before="80" w:after="80" w:line="240" w:lineRule="auto"/>
              <w:rPr>
                <w:sz w:val="16"/>
                <w:szCs w:val="16"/>
              </w:rPr>
            </w:pPr>
            <w:r w:rsidRPr="00984842">
              <w:rPr>
                <w:sz w:val="16"/>
                <w:szCs w:val="16"/>
              </w:rPr>
              <w:t>20/</w:t>
            </w:r>
            <w:r>
              <w:rPr>
                <w:sz w:val="16"/>
                <w:szCs w:val="16"/>
              </w:rPr>
              <w:t>01/25</w:t>
            </w: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E24FFCA" w14:textId="77777777" w:rsidR="00DF4ABD" w:rsidRDefault="00DF4ABD" w:rsidP="00524A18">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1C75E511" w14:textId="7DC9B661" w:rsidR="00DF4ABD" w:rsidRPr="00C00D5B" w:rsidRDefault="00DF4ABD" w:rsidP="00524A18">
            <w:pPr>
              <w:spacing w:before="0" w:after="0" w:line="240" w:lineRule="auto"/>
              <w:contextualSpacing/>
              <w:rPr>
                <w:rFonts w:cs="Segoe UI"/>
                <w:sz w:val="16"/>
                <w:szCs w:val="16"/>
              </w:rPr>
            </w:pPr>
            <w:r w:rsidRPr="00016543">
              <w:rPr>
                <w:rFonts w:cs="Segoe UI"/>
                <w:b/>
                <w:bCs/>
                <w:sz w:val="16"/>
                <w:szCs w:val="16"/>
              </w:rPr>
              <w:t>Section A</w:t>
            </w:r>
          </w:p>
        </w:tc>
      </w:tr>
      <w:tr w:rsidR="00D63D66" w14:paraId="76449EAD" w14:textId="77777777" w:rsidTr="006C0C7F">
        <w:trPr>
          <w:trHeight w:val="258"/>
        </w:trPr>
        <w:tc>
          <w:tcPr>
            <w:tcW w:w="504" w:type="pct"/>
            <w:vMerge/>
            <w:vAlign w:val="center"/>
          </w:tcPr>
          <w:p w14:paraId="09B81CF5" w14:textId="77777777" w:rsidR="006D4982" w:rsidRDefault="006D4982" w:rsidP="006D4982">
            <w:pPr>
              <w:spacing w:before="80" w:after="80" w:line="240" w:lineRule="auto"/>
              <w:rPr>
                <w:sz w:val="16"/>
                <w:szCs w:val="16"/>
              </w:rPr>
            </w:pPr>
          </w:p>
        </w:tc>
        <w:tc>
          <w:tcPr>
            <w:tcW w:w="543" w:type="pct"/>
            <w:vMerge/>
            <w:vAlign w:val="center"/>
          </w:tcPr>
          <w:p w14:paraId="773B9457"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3B6D20B" w14:textId="71EBD16F" w:rsidR="006D4982" w:rsidRDefault="006D4982" w:rsidP="006D4982">
            <w:pPr>
              <w:spacing w:before="0" w:after="0" w:line="240" w:lineRule="auto"/>
              <w:contextualSpacing/>
              <w:rPr>
                <w:sz w:val="16"/>
                <w:szCs w:val="16"/>
              </w:rPr>
            </w:pPr>
            <w:r>
              <w:rPr>
                <w:rFonts w:cs="Segoe UI"/>
                <w:sz w:val="16"/>
                <w:szCs w:val="16"/>
              </w:rPr>
              <w:t>All sections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7A4B89A" w14:textId="7ECE96F1" w:rsidR="006D4982" w:rsidRPr="00016543" w:rsidRDefault="006D4982" w:rsidP="006D4982">
            <w:pPr>
              <w:spacing w:before="0" w:after="0" w:line="240" w:lineRule="auto"/>
              <w:contextualSpacing/>
              <w:rPr>
                <w:rFonts w:cs="Segoe UI"/>
                <w:b/>
                <w:bCs/>
                <w:sz w:val="16"/>
                <w:szCs w:val="16"/>
              </w:rPr>
            </w:pPr>
            <w:r>
              <w:rPr>
                <w:rFonts w:cs="Segoe UI"/>
                <w:sz w:val="16"/>
                <w:szCs w:val="14"/>
              </w:rPr>
              <w:t xml:space="preserve">Removed references to the Aotearoa New Zealand COVID-19 Vaccine Immunisation Service Standards (the Standards), as this document has been retired. </w:t>
            </w:r>
          </w:p>
        </w:tc>
      </w:tr>
      <w:tr w:rsidR="00D63D66" w14:paraId="199596E4" w14:textId="77777777" w:rsidTr="006C0C7F">
        <w:trPr>
          <w:trHeight w:val="258"/>
        </w:trPr>
        <w:tc>
          <w:tcPr>
            <w:tcW w:w="504" w:type="pct"/>
            <w:vMerge/>
            <w:vAlign w:val="center"/>
          </w:tcPr>
          <w:p w14:paraId="4185BD9C" w14:textId="77777777" w:rsidR="006D4982" w:rsidRDefault="006D4982" w:rsidP="006D4982">
            <w:pPr>
              <w:spacing w:before="80" w:after="80" w:line="240" w:lineRule="auto"/>
              <w:rPr>
                <w:sz w:val="16"/>
                <w:szCs w:val="16"/>
              </w:rPr>
            </w:pPr>
          </w:p>
        </w:tc>
        <w:tc>
          <w:tcPr>
            <w:tcW w:w="543" w:type="pct"/>
            <w:vMerge/>
            <w:vAlign w:val="center"/>
          </w:tcPr>
          <w:p w14:paraId="42C7D427"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722A4C7" w14:textId="5681930F" w:rsidR="006D4982" w:rsidRDefault="006D4982" w:rsidP="006D4982">
            <w:pPr>
              <w:spacing w:before="0" w:after="0" w:line="240" w:lineRule="auto"/>
              <w:contextualSpacing/>
              <w:rPr>
                <w:rFonts w:cs="Segoe UI"/>
                <w:sz w:val="16"/>
                <w:szCs w:val="16"/>
              </w:rPr>
            </w:pPr>
            <w:r>
              <w:rPr>
                <w:rFonts w:cs="Segoe UI"/>
                <w:sz w:val="16"/>
                <w:szCs w:val="16"/>
              </w:rPr>
              <w:t>All sections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7181A24" w14:textId="43F39BDD" w:rsidR="006D4982" w:rsidRDefault="006D4982" w:rsidP="006D4982">
            <w:pPr>
              <w:spacing w:before="0" w:after="0" w:line="240" w:lineRule="auto"/>
              <w:contextualSpacing/>
              <w:rPr>
                <w:rFonts w:cs="Segoe UI"/>
                <w:sz w:val="16"/>
                <w:szCs w:val="14"/>
              </w:rPr>
            </w:pPr>
            <w:r>
              <w:rPr>
                <w:rFonts w:cs="Segoe UI"/>
                <w:sz w:val="16"/>
                <w:szCs w:val="14"/>
              </w:rPr>
              <w:t>Updated links as required</w:t>
            </w:r>
          </w:p>
        </w:tc>
      </w:tr>
      <w:tr w:rsidR="006D4982" w14:paraId="0C7E18EB" w14:textId="77777777" w:rsidTr="00452ED6">
        <w:trPr>
          <w:trHeight w:val="258"/>
        </w:trPr>
        <w:tc>
          <w:tcPr>
            <w:tcW w:w="504" w:type="pct"/>
            <w:vMerge/>
            <w:vAlign w:val="center"/>
          </w:tcPr>
          <w:p w14:paraId="543EAE4F" w14:textId="77777777" w:rsidR="006D4982" w:rsidRDefault="006D4982" w:rsidP="006D4982">
            <w:pPr>
              <w:spacing w:before="80" w:after="80" w:line="240" w:lineRule="auto"/>
              <w:rPr>
                <w:sz w:val="16"/>
                <w:szCs w:val="16"/>
              </w:rPr>
            </w:pPr>
          </w:p>
        </w:tc>
        <w:tc>
          <w:tcPr>
            <w:tcW w:w="543" w:type="pct"/>
            <w:vMerge/>
            <w:vAlign w:val="center"/>
          </w:tcPr>
          <w:p w14:paraId="03B1E040"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9F498AB" w14:textId="73AF38F6" w:rsidR="006D4982" w:rsidRDefault="006D4982" w:rsidP="006D4982">
            <w:pPr>
              <w:spacing w:before="0" w:after="0" w:line="240" w:lineRule="auto"/>
              <w:contextualSpacing/>
              <w:rPr>
                <w:rFonts w:cs="Segoe UI"/>
                <w:sz w:val="16"/>
                <w:szCs w:val="16"/>
              </w:rPr>
            </w:pPr>
            <w:r>
              <w:rPr>
                <w:rFonts w:cs="Segoe UI"/>
                <w:sz w:val="16"/>
                <w:szCs w:val="16"/>
              </w:rPr>
              <w:t>Section 7.2</w:t>
            </w:r>
            <w:r>
              <w:rPr>
                <w:rFonts w:cs="Segoe UI"/>
                <w:sz w:val="16"/>
                <w:szCs w:val="16"/>
              </w:rPr>
              <w:br/>
              <w:t>Ordering personal protective equipment (PPE)</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1791B26A" w14:textId="242920BE" w:rsidR="006D4982" w:rsidRDefault="006D4982" w:rsidP="006D4982">
            <w:pPr>
              <w:spacing w:before="0" w:after="0" w:line="240" w:lineRule="auto"/>
              <w:contextualSpacing/>
              <w:rPr>
                <w:rFonts w:cs="Segoe UI"/>
                <w:sz w:val="16"/>
                <w:szCs w:val="14"/>
              </w:rPr>
            </w:pPr>
            <w:r>
              <w:rPr>
                <w:rFonts w:cs="Segoe UI"/>
                <w:sz w:val="16"/>
                <w:szCs w:val="14"/>
              </w:rPr>
              <w:t>Updated to please order PPE as per local guidance.</w:t>
            </w:r>
          </w:p>
        </w:tc>
      </w:tr>
      <w:tr w:rsidR="00D63D66" w14:paraId="76A5C5F2" w14:textId="77777777" w:rsidTr="006C0C7F">
        <w:trPr>
          <w:trHeight w:val="258"/>
        </w:trPr>
        <w:tc>
          <w:tcPr>
            <w:tcW w:w="504" w:type="pct"/>
            <w:vMerge/>
            <w:vAlign w:val="center"/>
          </w:tcPr>
          <w:p w14:paraId="4295E0C6" w14:textId="77777777" w:rsidR="006D4982" w:rsidRDefault="006D4982" w:rsidP="006D4982">
            <w:pPr>
              <w:spacing w:before="80" w:after="80" w:line="240" w:lineRule="auto"/>
              <w:rPr>
                <w:sz w:val="16"/>
                <w:szCs w:val="16"/>
              </w:rPr>
            </w:pPr>
          </w:p>
        </w:tc>
        <w:tc>
          <w:tcPr>
            <w:tcW w:w="543" w:type="pct"/>
            <w:vMerge/>
            <w:vAlign w:val="center"/>
          </w:tcPr>
          <w:p w14:paraId="0ADCD5E3"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50623A8" w14:textId="58D9D7BD" w:rsidR="006D4982" w:rsidRDefault="006D4982" w:rsidP="006D4982">
            <w:pPr>
              <w:spacing w:before="0" w:after="0" w:line="240" w:lineRule="auto"/>
              <w:contextualSpacing/>
              <w:rPr>
                <w:rFonts w:cs="Segoe UI"/>
                <w:sz w:val="16"/>
                <w:szCs w:val="16"/>
              </w:rPr>
            </w:pPr>
            <w:r w:rsidRPr="00161987">
              <w:rPr>
                <w:rFonts w:cs="Segoe UI"/>
                <w:sz w:val="16"/>
                <w:szCs w:val="16"/>
              </w:rPr>
              <w:t>Section 8.2 Differentiation of vaccines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83648C6" w14:textId="77777777" w:rsidR="006D4982" w:rsidRDefault="006D4982" w:rsidP="006D4982">
            <w:pPr>
              <w:spacing w:after="0" w:line="240" w:lineRule="auto"/>
              <w:contextualSpacing/>
              <w:rPr>
                <w:rFonts w:cs="Segoe UI"/>
                <w:sz w:val="16"/>
                <w:szCs w:val="14"/>
              </w:rPr>
            </w:pPr>
            <w:r w:rsidRPr="00161987">
              <w:rPr>
                <w:rFonts w:cs="Segoe UI"/>
                <w:sz w:val="16"/>
                <w:szCs w:val="14"/>
              </w:rPr>
              <w:t xml:space="preserve">Updated for use of Comirnaty </w:t>
            </w:r>
            <w:r>
              <w:rPr>
                <w:rFonts w:cs="Segoe UI"/>
                <w:sz w:val="16"/>
                <w:szCs w:val="14"/>
              </w:rPr>
              <w:t>JN.1</w:t>
            </w:r>
            <w:r w:rsidRPr="00161987">
              <w:rPr>
                <w:rFonts w:cs="Segoe UI"/>
                <w:sz w:val="16"/>
                <w:szCs w:val="14"/>
              </w:rPr>
              <w:t xml:space="preserve"> 3mcg vaccine labels.</w:t>
            </w:r>
          </w:p>
          <w:p w14:paraId="6792B4BA" w14:textId="1592A8FA" w:rsidR="006D4982" w:rsidRPr="00AD53C9" w:rsidRDefault="006D4982" w:rsidP="006D4982">
            <w:pPr>
              <w:spacing w:before="0" w:after="0" w:line="240" w:lineRule="auto"/>
              <w:contextualSpacing/>
              <w:rPr>
                <w:rFonts w:cs="Segoe UI"/>
                <w:sz w:val="16"/>
                <w:szCs w:val="14"/>
              </w:rPr>
            </w:pPr>
            <w:r>
              <w:rPr>
                <w:rFonts w:cs="Segoe UI"/>
                <w:sz w:val="16"/>
                <w:szCs w:val="14"/>
              </w:rPr>
              <w:t>Updated for use of Comirnaty JN.1 30mcg, 10mcg, and 3mcg vaccine packaging.</w:t>
            </w:r>
            <w:r>
              <w:rPr>
                <w:rFonts w:cs="Segoe UI"/>
                <w:sz w:val="16"/>
                <w:szCs w:val="14"/>
              </w:rPr>
              <w:br/>
              <w:t>Removed Nuvaxovid information as there</w:t>
            </w:r>
            <w:r w:rsidRPr="00161987">
              <w:rPr>
                <w:rFonts w:cs="Segoe UI"/>
                <w:sz w:val="16"/>
                <w:szCs w:val="14"/>
              </w:rPr>
              <w:t xml:space="preserve"> is currently no Novavax vaccine available in New Zealand.</w:t>
            </w:r>
          </w:p>
        </w:tc>
      </w:tr>
      <w:tr w:rsidR="006D4982" w14:paraId="788A0719" w14:textId="77777777" w:rsidTr="00452ED6">
        <w:trPr>
          <w:trHeight w:val="258"/>
        </w:trPr>
        <w:tc>
          <w:tcPr>
            <w:tcW w:w="504" w:type="pct"/>
            <w:vMerge/>
            <w:vAlign w:val="center"/>
          </w:tcPr>
          <w:p w14:paraId="2DF77CFF" w14:textId="77777777" w:rsidR="006D4982" w:rsidRDefault="006D4982" w:rsidP="006D4982">
            <w:pPr>
              <w:spacing w:before="80" w:after="80" w:line="240" w:lineRule="auto"/>
              <w:rPr>
                <w:sz w:val="16"/>
                <w:szCs w:val="16"/>
              </w:rPr>
            </w:pPr>
          </w:p>
        </w:tc>
        <w:tc>
          <w:tcPr>
            <w:tcW w:w="543" w:type="pct"/>
            <w:vMerge/>
            <w:vAlign w:val="center"/>
          </w:tcPr>
          <w:p w14:paraId="0A831716"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2194F4D" w14:textId="36693884" w:rsidR="006D4982" w:rsidRPr="005A23F9" w:rsidRDefault="006D4982" w:rsidP="006D4982">
            <w:pPr>
              <w:spacing w:before="0" w:after="0" w:line="240" w:lineRule="auto"/>
              <w:contextualSpacing/>
              <w:rPr>
                <w:rFonts w:cs="Segoe UI"/>
                <w:sz w:val="16"/>
                <w:szCs w:val="16"/>
              </w:rPr>
            </w:pPr>
            <w:r>
              <w:rPr>
                <w:rFonts w:cs="Segoe UI"/>
                <w:sz w:val="16"/>
                <w:szCs w:val="16"/>
              </w:rPr>
              <w:t xml:space="preserve">Section 8.3 </w:t>
            </w:r>
            <w:r>
              <w:rPr>
                <w:rFonts w:cs="Segoe UI"/>
                <w:sz w:val="16"/>
                <w:szCs w:val="16"/>
              </w:rPr>
              <w:br/>
              <w:t>Cold chain storage</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0004328A" w14:textId="7DA9F48B" w:rsidR="006D4982" w:rsidRPr="005A23F9" w:rsidRDefault="006D4982" w:rsidP="006D4982">
            <w:pPr>
              <w:spacing w:before="0" w:after="0" w:line="240" w:lineRule="auto"/>
              <w:contextualSpacing/>
              <w:rPr>
                <w:rFonts w:cs="Segoe UI"/>
                <w:sz w:val="16"/>
                <w:szCs w:val="14"/>
              </w:rPr>
            </w:pPr>
            <w:r>
              <w:rPr>
                <w:rFonts w:cs="Segoe UI"/>
                <w:sz w:val="16"/>
                <w:szCs w:val="14"/>
              </w:rPr>
              <w:t xml:space="preserve">Updated with </w:t>
            </w:r>
            <w:r w:rsidRPr="0020700E">
              <w:rPr>
                <w:rFonts w:cs="Segoe UI"/>
                <w:sz w:val="16"/>
                <w:szCs w:val="14"/>
              </w:rPr>
              <w:t>If providers are to be offering off-site vaccination services, the Immunisation Co-ordinator should be contacted to offer guidance and ensure that any local sign off is completed prior to starting the service</w:t>
            </w:r>
          </w:p>
        </w:tc>
      </w:tr>
      <w:tr w:rsidR="00D63D66" w14:paraId="081D295D" w14:textId="77777777" w:rsidTr="006C0C7F">
        <w:trPr>
          <w:trHeight w:val="258"/>
        </w:trPr>
        <w:tc>
          <w:tcPr>
            <w:tcW w:w="504" w:type="pct"/>
            <w:vMerge/>
            <w:vAlign w:val="center"/>
          </w:tcPr>
          <w:p w14:paraId="0A571821" w14:textId="77777777" w:rsidR="006D4982" w:rsidRDefault="006D4982" w:rsidP="006D4982">
            <w:pPr>
              <w:spacing w:before="80" w:after="80" w:line="240" w:lineRule="auto"/>
              <w:rPr>
                <w:sz w:val="16"/>
                <w:szCs w:val="16"/>
              </w:rPr>
            </w:pPr>
          </w:p>
        </w:tc>
        <w:tc>
          <w:tcPr>
            <w:tcW w:w="543" w:type="pct"/>
            <w:vMerge/>
            <w:vAlign w:val="center"/>
          </w:tcPr>
          <w:p w14:paraId="4A455CB7"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202B132" w14:textId="7C177B78" w:rsidR="006D4982" w:rsidRPr="7E988820" w:rsidRDefault="006D4982" w:rsidP="006D4982">
            <w:pPr>
              <w:spacing w:before="0" w:after="0" w:line="240" w:lineRule="auto"/>
              <w:contextualSpacing/>
              <w:rPr>
                <w:rFonts w:cs="Segoe UI"/>
                <w:sz w:val="16"/>
                <w:szCs w:val="16"/>
              </w:rPr>
            </w:pPr>
            <w:r w:rsidRPr="00161987">
              <w:rPr>
                <w:rFonts w:cs="Segoe UI"/>
                <w:sz w:val="16"/>
                <w:szCs w:val="16"/>
              </w:rPr>
              <w:t>Table 8.1 Vaccine shelf life</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BE897EA" w14:textId="77777777" w:rsidR="006D4982" w:rsidRDefault="006D4982" w:rsidP="006D4982">
            <w:pPr>
              <w:spacing w:after="0" w:line="240" w:lineRule="auto"/>
              <w:contextualSpacing/>
              <w:rPr>
                <w:rFonts w:cs="Segoe UI"/>
                <w:sz w:val="16"/>
                <w:szCs w:val="14"/>
              </w:rPr>
            </w:pPr>
            <w:r w:rsidRPr="00161987">
              <w:rPr>
                <w:rFonts w:cs="Segoe UI"/>
                <w:sz w:val="16"/>
                <w:szCs w:val="14"/>
              </w:rPr>
              <w:t xml:space="preserve">Updated for use of Comirnaty </w:t>
            </w:r>
            <w:r>
              <w:rPr>
                <w:rFonts w:cs="Segoe UI"/>
                <w:sz w:val="16"/>
                <w:szCs w:val="14"/>
              </w:rPr>
              <w:t>JN.1</w:t>
            </w:r>
            <w:r w:rsidRPr="00161987">
              <w:rPr>
                <w:rFonts w:cs="Segoe UI"/>
                <w:sz w:val="16"/>
                <w:szCs w:val="14"/>
              </w:rPr>
              <w:t xml:space="preserve"> </w:t>
            </w:r>
            <w:r>
              <w:rPr>
                <w:rFonts w:cs="Segoe UI"/>
                <w:sz w:val="16"/>
                <w:szCs w:val="14"/>
              </w:rPr>
              <w:t xml:space="preserve">30mcg, 10mcg, and 3 </w:t>
            </w:r>
            <w:r w:rsidRPr="00161987">
              <w:rPr>
                <w:rFonts w:cs="Segoe UI"/>
                <w:sz w:val="16"/>
                <w:szCs w:val="14"/>
              </w:rPr>
              <w:t xml:space="preserve">mcg vaccines. </w:t>
            </w:r>
          </w:p>
          <w:p w14:paraId="1518C673" w14:textId="77777777" w:rsidR="006D4982" w:rsidRPr="00161987" w:rsidRDefault="006D4982" w:rsidP="006D4982">
            <w:pPr>
              <w:spacing w:after="0" w:line="240" w:lineRule="auto"/>
              <w:contextualSpacing/>
              <w:rPr>
                <w:rFonts w:cs="Segoe UI"/>
                <w:sz w:val="16"/>
                <w:szCs w:val="14"/>
              </w:rPr>
            </w:pPr>
            <w:r>
              <w:rPr>
                <w:rFonts w:cs="Segoe UI"/>
                <w:sz w:val="16"/>
                <w:szCs w:val="14"/>
              </w:rPr>
              <w:t>Added links to IMAC preparation guides.</w:t>
            </w:r>
          </w:p>
          <w:p w14:paraId="1C54A767" w14:textId="7281E677" w:rsidR="006D4982" w:rsidRDefault="006D4982" w:rsidP="006D4982">
            <w:pPr>
              <w:spacing w:before="0" w:after="0" w:line="240" w:lineRule="auto"/>
              <w:contextualSpacing/>
              <w:rPr>
                <w:rFonts w:cs="Segoe UI"/>
                <w:sz w:val="16"/>
                <w:szCs w:val="16"/>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6D4982" w14:paraId="1B188B2C" w14:textId="77777777" w:rsidTr="00452ED6">
        <w:trPr>
          <w:trHeight w:val="258"/>
        </w:trPr>
        <w:tc>
          <w:tcPr>
            <w:tcW w:w="504" w:type="pct"/>
            <w:vMerge/>
            <w:vAlign w:val="center"/>
          </w:tcPr>
          <w:p w14:paraId="04C88611" w14:textId="77777777" w:rsidR="006D4982" w:rsidRDefault="006D4982" w:rsidP="006D4982">
            <w:pPr>
              <w:spacing w:before="80" w:after="80" w:line="240" w:lineRule="auto"/>
              <w:rPr>
                <w:sz w:val="16"/>
                <w:szCs w:val="16"/>
              </w:rPr>
            </w:pPr>
          </w:p>
        </w:tc>
        <w:tc>
          <w:tcPr>
            <w:tcW w:w="543" w:type="pct"/>
            <w:vMerge/>
            <w:vAlign w:val="center"/>
          </w:tcPr>
          <w:p w14:paraId="1BCBE7CF"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7888BB6D" w14:textId="7C736860" w:rsidR="006D4982" w:rsidRPr="2934CC78" w:rsidRDefault="006D4982" w:rsidP="006D4982">
            <w:pPr>
              <w:spacing w:before="0" w:after="0" w:line="240" w:lineRule="auto"/>
              <w:contextualSpacing/>
              <w:rPr>
                <w:rFonts w:cs="Segoe UI"/>
                <w:sz w:val="16"/>
                <w:szCs w:val="16"/>
              </w:rPr>
            </w:pPr>
            <w:r>
              <w:rPr>
                <w:rFonts w:cs="Segoe UI"/>
                <w:sz w:val="16"/>
                <w:szCs w:val="16"/>
              </w:rPr>
              <w:t xml:space="preserve">Section 8.6.2 </w:t>
            </w:r>
            <w:r>
              <w:rPr>
                <w:rFonts w:cs="Segoe UI"/>
                <w:sz w:val="16"/>
                <w:szCs w:val="16"/>
              </w:rPr>
              <w:br/>
              <w:t>Restrictions on Transport Durations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08B2C86" w14:textId="72782288" w:rsidR="006D4982" w:rsidRDefault="006D4982" w:rsidP="006D4982">
            <w:pPr>
              <w:spacing w:before="0" w:after="0" w:line="240" w:lineRule="auto"/>
              <w:contextualSpacing/>
              <w:rPr>
                <w:rFonts w:cs="Segoe UI"/>
                <w:sz w:val="16"/>
                <w:szCs w:val="16"/>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D63D66" w14:paraId="7DB658D2" w14:textId="77777777" w:rsidTr="006C0C7F">
        <w:trPr>
          <w:trHeight w:val="258"/>
        </w:trPr>
        <w:tc>
          <w:tcPr>
            <w:tcW w:w="504" w:type="pct"/>
            <w:vMerge/>
            <w:vAlign w:val="center"/>
          </w:tcPr>
          <w:p w14:paraId="7CB5C089" w14:textId="77777777" w:rsidR="006D4982" w:rsidRDefault="006D4982" w:rsidP="006D4982">
            <w:pPr>
              <w:spacing w:before="80" w:after="80" w:line="240" w:lineRule="auto"/>
              <w:rPr>
                <w:sz w:val="16"/>
                <w:szCs w:val="16"/>
              </w:rPr>
            </w:pPr>
          </w:p>
        </w:tc>
        <w:tc>
          <w:tcPr>
            <w:tcW w:w="543" w:type="pct"/>
            <w:vMerge/>
            <w:vAlign w:val="center"/>
          </w:tcPr>
          <w:p w14:paraId="63A84067"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8BB9A57" w14:textId="05D1BEC2" w:rsidR="006D4982" w:rsidRPr="005A23F9" w:rsidRDefault="006D4982" w:rsidP="006D4982">
            <w:pPr>
              <w:spacing w:before="0" w:after="0" w:line="240" w:lineRule="auto"/>
              <w:contextualSpacing/>
              <w:rPr>
                <w:rFonts w:cs="Segoe UI"/>
                <w:sz w:val="16"/>
                <w:szCs w:val="16"/>
              </w:rPr>
            </w:pPr>
            <w:r>
              <w:rPr>
                <w:rFonts w:cs="Segoe UI"/>
                <w:sz w:val="16"/>
                <w:szCs w:val="16"/>
              </w:rPr>
              <w:t>Section 9</w:t>
            </w:r>
            <w:r>
              <w:rPr>
                <w:rFonts w:cs="Segoe UI"/>
                <w:sz w:val="16"/>
                <w:szCs w:val="16"/>
              </w:rPr>
              <w:br/>
              <w:t>Vaccine and consumables ordering and delivery</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01CDD29" w14:textId="5A8FDBFC" w:rsidR="006D4982" w:rsidRPr="005A23F9" w:rsidRDefault="006D4982" w:rsidP="006D4982">
            <w:pPr>
              <w:spacing w:before="0" w:after="0" w:line="240" w:lineRule="auto"/>
              <w:contextualSpacing/>
              <w:rPr>
                <w:rFonts w:cs="Segoe UI"/>
                <w:sz w:val="16"/>
                <w:szCs w:val="14"/>
              </w:rPr>
            </w:pPr>
            <w:r>
              <w:rPr>
                <w:rFonts w:cs="Segoe UI"/>
                <w:sz w:val="16"/>
                <w:szCs w:val="14"/>
              </w:rPr>
              <w:t>Removed outdated SOP link and updated with see the Inventory Portal homepage for how-to guidance.</w:t>
            </w:r>
          </w:p>
        </w:tc>
      </w:tr>
      <w:tr w:rsidR="006D4982" w14:paraId="426D9042" w14:textId="77777777" w:rsidTr="00452ED6">
        <w:trPr>
          <w:trHeight w:val="258"/>
        </w:trPr>
        <w:tc>
          <w:tcPr>
            <w:tcW w:w="504" w:type="pct"/>
            <w:vMerge/>
            <w:vAlign w:val="center"/>
          </w:tcPr>
          <w:p w14:paraId="6DF7739A" w14:textId="77777777" w:rsidR="006D4982" w:rsidRDefault="006D4982" w:rsidP="006D4982">
            <w:pPr>
              <w:spacing w:before="80" w:after="80" w:line="240" w:lineRule="auto"/>
              <w:rPr>
                <w:sz w:val="16"/>
                <w:szCs w:val="16"/>
              </w:rPr>
            </w:pPr>
          </w:p>
        </w:tc>
        <w:tc>
          <w:tcPr>
            <w:tcW w:w="543" w:type="pct"/>
            <w:vMerge/>
            <w:vAlign w:val="center"/>
          </w:tcPr>
          <w:p w14:paraId="491AD65A"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259E1AD5" w14:textId="5BF745A3" w:rsidR="006D4982" w:rsidRPr="005A23F9" w:rsidRDefault="006D4982" w:rsidP="006D4982">
            <w:pPr>
              <w:spacing w:before="0" w:after="0" w:line="240" w:lineRule="auto"/>
              <w:contextualSpacing/>
              <w:rPr>
                <w:rFonts w:cs="Segoe UI"/>
                <w:sz w:val="16"/>
                <w:szCs w:val="16"/>
              </w:rPr>
            </w:pPr>
            <w:r w:rsidRPr="00161987">
              <w:rPr>
                <w:rFonts w:cs="Segoe UI"/>
                <w:sz w:val="16"/>
                <w:szCs w:val="16"/>
              </w:rPr>
              <w:t>Section 9.1.5 Vaccine unit sizes and dimensions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837580E" w14:textId="77777777" w:rsidR="006D4982" w:rsidRPr="00161987" w:rsidRDefault="006D4982" w:rsidP="006D4982">
            <w:pPr>
              <w:spacing w:after="0" w:line="240" w:lineRule="auto"/>
              <w:contextualSpacing/>
              <w:rPr>
                <w:rFonts w:cs="Segoe UI"/>
                <w:sz w:val="16"/>
                <w:szCs w:val="14"/>
              </w:rPr>
            </w:pPr>
            <w:r w:rsidRPr="00161987">
              <w:rPr>
                <w:rFonts w:cs="Segoe UI"/>
                <w:sz w:val="16"/>
                <w:szCs w:val="14"/>
              </w:rPr>
              <w:t xml:space="preserve">Updated section to include Comirnaty </w:t>
            </w:r>
            <w:r>
              <w:rPr>
                <w:rFonts w:cs="Segoe UI"/>
                <w:sz w:val="16"/>
                <w:szCs w:val="14"/>
              </w:rPr>
              <w:t>JN.1</w:t>
            </w:r>
            <w:r w:rsidRPr="00161987">
              <w:rPr>
                <w:rFonts w:cs="Segoe UI"/>
                <w:sz w:val="16"/>
                <w:szCs w:val="14"/>
              </w:rPr>
              <w:t xml:space="preserve"> </w:t>
            </w:r>
            <w:r>
              <w:rPr>
                <w:rFonts w:cs="Segoe UI"/>
                <w:sz w:val="16"/>
                <w:szCs w:val="14"/>
              </w:rPr>
              <w:t xml:space="preserve">30mcg, 10mcg and </w:t>
            </w:r>
            <w:r w:rsidRPr="00161987">
              <w:rPr>
                <w:rFonts w:cs="Segoe UI"/>
                <w:sz w:val="16"/>
                <w:szCs w:val="14"/>
              </w:rPr>
              <w:t>3mcg vaccines.</w:t>
            </w:r>
          </w:p>
          <w:p w14:paraId="3D781294" w14:textId="3E39E2C2" w:rsidR="006D4982" w:rsidRPr="005A23F9" w:rsidRDefault="006D4982" w:rsidP="006D4982">
            <w:pPr>
              <w:spacing w:before="0"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D63D66" w14:paraId="2AAA3F46" w14:textId="77777777" w:rsidTr="006C0C7F">
        <w:trPr>
          <w:trHeight w:val="258"/>
        </w:trPr>
        <w:tc>
          <w:tcPr>
            <w:tcW w:w="504" w:type="pct"/>
            <w:vMerge/>
            <w:vAlign w:val="center"/>
          </w:tcPr>
          <w:p w14:paraId="110AC85B" w14:textId="77777777" w:rsidR="006D4982" w:rsidRDefault="006D4982" w:rsidP="006D4982">
            <w:pPr>
              <w:spacing w:before="80" w:after="80" w:line="240" w:lineRule="auto"/>
              <w:rPr>
                <w:sz w:val="16"/>
                <w:szCs w:val="16"/>
              </w:rPr>
            </w:pPr>
          </w:p>
        </w:tc>
        <w:tc>
          <w:tcPr>
            <w:tcW w:w="543" w:type="pct"/>
            <w:vMerge/>
            <w:vAlign w:val="center"/>
          </w:tcPr>
          <w:p w14:paraId="65B5189C"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F7E0970" w14:textId="4DBD05DE" w:rsidR="006D4982" w:rsidRPr="005A23F9" w:rsidRDefault="006D4982" w:rsidP="006D4982">
            <w:pPr>
              <w:spacing w:before="0" w:after="0" w:line="240" w:lineRule="auto"/>
              <w:contextualSpacing/>
              <w:rPr>
                <w:rFonts w:cs="Segoe UI"/>
                <w:sz w:val="16"/>
                <w:szCs w:val="16"/>
              </w:rPr>
            </w:pPr>
            <w:r>
              <w:rPr>
                <w:rFonts w:cs="Segoe UI"/>
                <w:sz w:val="16"/>
                <w:szCs w:val="16"/>
              </w:rPr>
              <w:t>Table 9.3</w:t>
            </w:r>
            <w:r>
              <w:rPr>
                <w:rFonts w:cs="Segoe UI"/>
                <w:sz w:val="16"/>
                <w:szCs w:val="16"/>
              </w:rPr>
              <w:br/>
              <w:t>Administration syringes and needles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13CF5B0" w14:textId="6796E3DF" w:rsidR="006D4982" w:rsidRPr="005A23F9" w:rsidRDefault="006D4982" w:rsidP="006D4982">
            <w:pPr>
              <w:spacing w:before="0" w:after="0" w:line="240" w:lineRule="auto"/>
              <w:contextualSpacing/>
              <w:rPr>
                <w:rFonts w:cs="Segoe UI"/>
                <w:sz w:val="16"/>
                <w:szCs w:val="14"/>
              </w:rPr>
            </w:pPr>
            <w:r>
              <w:rPr>
                <w:rFonts w:cs="Segoe UI"/>
                <w:sz w:val="16"/>
                <w:szCs w:val="14"/>
              </w:rPr>
              <w:t>Removed Nuvaxovid administration syringe and needle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6D4982" w14:paraId="46A0228C" w14:textId="77777777" w:rsidTr="00452ED6">
        <w:trPr>
          <w:trHeight w:val="258"/>
        </w:trPr>
        <w:tc>
          <w:tcPr>
            <w:tcW w:w="504" w:type="pct"/>
            <w:vMerge/>
            <w:vAlign w:val="center"/>
          </w:tcPr>
          <w:p w14:paraId="67755172" w14:textId="77777777" w:rsidR="006D4982" w:rsidRDefault="006D4982" w:rsidP="006D4982">
            <w:pPr>
              <w:spacing w:before="80" w:after="80" w:line="240" w:lineRule="auto"/>
              <w:rPr>
                <w:sz w:val="16"/>
                <w:szCs w:val="16"/>
              </w:rPr>
            </w:pPr>
          </w:p>
        </w:tc>
        <w:tc>
          <w:tcPr>
            <w:tcW w:w="543" w:type="pct"/>
            <w:vMerge/>
            <w:vAlign w:val="center"/>
          </w:tcPr>
          <w:p w14:paraId="1AC2659F"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2EC14B1F" w14:textId="77777777" w:rsidR="006D4982" w:rsidRDefault="006D4982" w:rsidP="006D4982">
            <w:pPr>
              <w:spacing w:before="0" w:after="0" w:line="240" w:lineRule="auto"/>
              <w:contextualSpacing/>
              <w:rPr>
                <w:rFonts w:cs="Segoe UI"/>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486BAD3E" w14:textId="2948EFE4" w:rsidR="006D4982" w:rsidRDefault="006D4982" w:rsidP="006D4982">
            <w:pPr>
              <w:spacing w:before="0" w:after="0" w:line="240" w:lineRule="auto"/>
              <w:contextualSpacing/>
              <w:rPr>
                <w:rFonts w:cs="Segoe UI"/>
                <w:sz w:val="16"/>
                <w:szCs w:val="14"/>
              </w:rPr>
            </w:pPr>
            <w:r w:rsidRPr="002E6436">
              <w:rPr>
                <w:rFonts w:cs="Segoe UI"/>
                <w:b/>
                <w:bCs/>
                <w:sz w:val="16"/>
                <w:szCs w:val="16"/>
              </w:rPr>
              <w:t>Section B</w:t>
            </w:r>
          </w:p>
        </w:tc>
      </w:tr>
      <w:tr w:rsidR="00D63D66" w14:paraId="7BD48B46" w14:textId="77777777" w:rsidTr="006C0C7F">
        <w:trPr>
          <w:trHeight w:val="258"/>
        </w:trPr>
        <w:tc>
          <w:tcPr>
            <w:tcW w:w="504" w:type="pct"/>
            <w:vMerge/>
            <w:vAlign w:val="center"/>
          </w:tcPr>
          <w:p w14:paraId="2536A3A0" w14:textId="77777777" w:rsidR="005130CC" w:rsidRDefault="005130CC" w:rsidP="005130CC">
            <w:pPr>
              <w:spacing w:before="80" w:after="80" w:line="240" w:lineRule="auto"/>
              <w:rPr>
                <w:sz w:val="16"/>
                <w:szCs w:val="16"/>
              </w:rPr>
            </w:pPr>
          </w:p>
        </w:tc>
        <w:tc>
          <w:tcPr>
            <w:tcW w:w="543" w:type="pct"/>
            <w:vMerge/>
            <w:vAlign w:val="center"/>
          </w:tcPr>
          <w:p w14:paraId="3C2FEAAC"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54A8F25" w14:textId="3014039B" w:rsidR="005130CC" w:rsidRDefault="005130CC" w:rsidP="005130CC">
            <w:pPr>
              <w:spacing w:before="0" w:after="0" w:line="240" w:lineRule="auto"/>
              <w:contextualSpacing/>
              <w:rPr>
                <w:rFonts w:cs="Segoe UI"/>
                <w:sz w:val="16"/>
                <w:szCs w:val="16"/>
              </w:rPr>
            </w:pPr>
            <w:r>
              <w:rPr>
                <w:rFonts w:cs="Segoe UI"/>
                <w:sz w:val="16"/>
                <w:szCs w:val="16"/>
              </w:rPr>
              <w:t>All sections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8623CEE" w14:textId="0ADB0FA7" w:rsidR="005130CC" w:rsidRPr="002E6436" w:rsidRDefault="005130CC" w:rsidP="005130CC">
            <w:pPr>
              <w:spacing w:before="0" w:after="0" w:line="240" w:lineRule="auto"/>
              <w:contextualSpacing/>
              <w:rPr>
                <w:rFonts w:cs="Segoe UI"/>
                <w:b/>
                <w:bCs/>
                <w:sz w:val="16"/>
                <w:szCs w:val="16"/>
              </w:rPr>
            </w:pPr>
            <w:r>
              <w:rPr>
                <w:rFonts w:cs="Segoe UI"/>
                <w:sz w:val="16"/>
                <w:szCs w:val="14"/>
              </w:rPr>
              <w:t>Removed references to the Aotearoa New Zealand COVID-19 Vaccine Immunisation Service Standards (the Standards), as this document has been retired.</w:t>
            </w:r>
          </w:p>
        </w:tc>
      </w:tr>
      <w:tr w:rsidR="005130CC" w14:paraId="251D17EE" w14:textId="77777777" w:rsidTr="00452ED6">
        <w:trPr>
          <w:trHeight w:val="258"/>
        </w:trPr>
        <w:tc>
          <w:tcPr>
            <w:tcW w:w="504" w:type="pct"/>
            <w:vMerge/>
            <w:vAlign w:val="center"/>
          </w:tcPr>
          <w:p w14:paraId="5DA7BB31" w14:textId="77777777" w:rsidR="005130CC" w:rsidRDefault="005130CC" w:rsidP="005130CC">
            <w:pPr>
              <w:spacing w:before="80" w:after="80" w:line="240" w:lineRule="auto"/>
              <w:rPr>
                <w:sz w:val="16"/>
                <w:szCs w:val="16"/>
              </w:rPr>
            </w:pPr>
          </w:p>
        </w:tc>
        <w:tc>
          <w:tcPr>
            <w:tcW w:w="543" w:type="pct"/>
            <w:vMerge/>
            <w:vAlign w:val="center"/>
          </w:tcPr>
          <w:p w14:paraId="06C52404"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4035F6E" w14:textId="10F431F1" w:rsidR="005130CC" w:rsidRDefault="005130CC" w:rsidP="005130CC">
            <w:pPr>
              <w:spacing w:before="0" w:after="0" w:line="240" w:lineRule="auto"/>
              <w:contextualSpacing/>
              <w:rPr>
                <w:rFonts w:cs="Segoe UI"/>
                <w:sz w:val="16"/>
                <w:szCs w:val="16"/>
              </w:rPr>
            </w:pPr>
            <w:r>
              <w:rPr>
                <w:rFonts w:cs="Segoe UI"/>
                <w:sz w:val="16"/>
                <w:szCs w:val="16"/>
              </w:rPr>
              <w:t>All sections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2070DEB9" w14:textId="032CADD7" w:rsidR="005130CC" w:rsidRPr="002E6436" w:rsidRDefault="005130CC" w:rsidP="005130CC">
            <w:pPr>
              <w:spacing w:before="0" w:after="0" w:line="240" w:lineRule="auto"/>
              <w:contextualSpacing/>
              <w:rPr>
                <w:rFonts w:cs="Segoe UI"/>
                <w:b/>
                <w:bCs/>
                <w:sz w:val="16"/>
                <w:szCs w:val="16"/>
              </w:rPr>
            </w:pPr>
            <w:r>
              <w:rPr>
                <w:rFonts w:cs="Segoe UI"/>
                <w:sz w:val="16"/>
                <w:szCs w:val="14"/>
              </w:rPr>
              <w:t>Updated links as required</w:t>
            </w:r>
          </w:p>
        </w:tc>
      </w:tr>
      <w:tr w:rsidR="00D63D66" w14:paraId="38CD0767" w14:textId="77777777" w:rsidTr="006C0C7F">
        <w:trPr>
          <w:trHeight w:val="258"/>
        </w:trPr>
        <w:tc>
          <w:tcPr>
            <w:tcW w:w="504" w:type="pct"/>
            <w:vMerge/>
            <w:vAlign w:val="center"/>
          </w:tcPr>
          <w:p w14:paraId="00ECD036" w14:textId="77777777" w:rsidR="005130CC" w:rsidRDefault="005130CC" w:rsidP="005130CC">
            <w:pPr>
              <w:spacing w:before="80" w:after="80" w:line="240" w:lineRule="auto"/>
              <w:rPr>
                <w:sz w:val="16"/>
                <w:szCs w:val="16"/>
              </w:rPr>
            </w:pPr>
          </w:p>
        </w:tc>
        <w:tc>
          <w:tcPr>
            <w:tcW w:w="543" w:type="pct"/>
            <w:vMerge/>
            <w:vAlign w:val="center"/>
          </w:tcPr>
          <w:p w14:paraId="17FC69EE"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9789FC9" w14:textId="6415C8ED" w:rsidR="005130CC" w:rsidRDefault="005130CC" w:rsidP="005130CC">
            <w:pPr>
              <w:spacing w:before="0" w:after="0" w:line="240" w:lineRule="auto"/>
              <w:contextualSpacing/>
              <w:rPr>
                <w:rFonts w:cs="Segoe UI"/>
                <w:sz w:val="16"/>
                <w:szCs w:val="16"/>
              </w:rPr>
            </w:pPr>
            <w:r w:rsidRPr="00161987">
              <w:rPr>
                <w:sz w:val="16"/>
                <w:szCs w:val="16"/>
              </w:rPr>
              <w:t>Section 13.1 Booking doses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396BC92" w14:textId="32CA124E" w:rsidR="005130CC" w:rsidRPr="002E6436" w:rsidRDefault="005130CC" w:rsidP="005130CC">
            <w:pPr>
              <w:spacing w:before="0" w:after="0" w:line="240" w:lineRule="auto"/>
              <w:contextualSpacing/>
              <w:rPr>
                <w:rFonts w:cs="Segoe UI"/>
                <w:b/>
                <w:bCs/>
                <w:sz w:val="16"/>
                <w:szCs w:val="16"/>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5130CC" w14:paraId="3BFF8E9B" w14:textId="77777777" w:rsidTr="00452ED6">
        <w:trPr>
          <w:trHeight w:val="258"/>
        </w:trPr>
        <w:tc>
          <w:tcPr>
            <w:tcW w:w="504" w:type="pct"/>
            <w:vMerge/>
            <w:vAlign w:val="center"/>
          </w:tcPr>
          <w:p w14:paraId="4CF263CD" w14:textId="77777777" w:rsidR="005130CC" w:rsidRDefault="005130CC" w:rsidP="005130CC">
            <w:pPr>
              <w:spacing w:before="80" w:after="80" w:line="240" w:lineRule="auto"/>
              <w:rPr>
                <w:sz w:val="16"/>
                <w:szCs w:val="16"/>
              </w:rPr>
            </w:pPr>
          </w:p>
        </w:tc>
        <w:tc>
          <w:tcPr>
            <w:tcW w:w="543" w:type="pct"/>
            <w:vMerge/>
            <w:vAlign w:val="center"/>
          </w:tcPr>
          <w:p w14:paraId="09EB850B"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2B5BBB1C" w14:textId="0D2CFB87" w:rsidR="005130CC" w:rsidRDefault="005130CC" w:rsidP="005130CC">
            <w:pPr>
              <w:spacing w:before="0" w:after="0" w:line="240" w:lineRule="auto"/>
              <w:contextualSpacing/>
              <w:rPr>
                <w:rFonts w:cs="Segoe UI"/>
                <w:sz w:val="16"/>
                <w:szCs w:val="16"/>
              </w:rPr>
            </w:pPr>
            <w:r>
              <w:rPr>
                <w:sz w:val="16"/>
                <w:szCs w:val="16"/>
              </w:rPr>
              <w:t>Section 15</w:t>
            </w:r>
            <w:r>
              <w:rPr>
                <w:sz w:val="16"/>
                <w:szCs w:val="16"/>
              </w:rPr>
              <w:br/>
              <w:t>COVID-19 vaccines operational phase</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7925D8EA" w14:textId="11BA1E92" w:rsidR="005130CC" w:rsidRPr="002E6436" w:rsidRDefault="005130CC" w:rsidP="005130CC">
            <w:pPr>
              <w:spacing w:before="0" w:after="0" w:line="240" w:lineRule="auto"/>
              <w:contextualSpacing/>
              <w:rPr>
                <w:rFonts w:cs="Segoe UI"/>
                <w:b/>
                <w:bCs/>
                <w:sz w:val="16"/>
                <w:szCs w:val="16"/>
              </w:rPr>
            </w:pPr>
            <w:r>
              <w:rPr>
                <w:rFonts w:cs="Segoe UI"/>
                <w:sz w:val="16"/>
                <w:szCs w:val="14"/>
              </w:rPr>
              <w:t>Removed information on PPE in the context of the COVID-19 pandemic.</w:t>
            </w:r>
          </w:p>
        </w:tc>
      </w:tr>
      <w:tr w:rsidR="00D63D66" w14:paraId="11E9A001" w14:textId="77777777" w:rsidTr="006C0C7F">
        <w:trPr>
          <w:trHeight w:val="258"/>
        </w:trPr>
        <w:tc>
          <w:tcPr>
            <w:tcW w:w="504" w:type="pct"/>
            <w:vMerge/>
            <w:vAlign w:val="center"/>
          </w:tcPr>
          <w:p w14:paraId="6DC94CA1" w14:textId="77777777" w:rsidR="005130CC" w:rsidRDefault="005130CC" w:rsidP="005130CC">
            <w:pPr>
              <w:spacing w:before="80" w:after="80" w:line="240" w:lineRule="auto"/>
              <w:rPr>
                <w:sz w:val="16"/>
                <w:szCs w:val="16"/>
              </w:rPr>
            </w:pPr>
          </w:p>
        </w:tc>
        <w:tc>
          <w:tcPr>
            <w:tcW w:w="543" w:type="pct"/>
            <w:vMerge/>
            <w:vAlign w:val="center"/>
          </w:tcPr>
          <w:p w14:paraId="5E8D9C8B"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9BB7B9A" w14:textId="2C33872E" w:rsidR="005130CC" w:rsidRDefault="005130CC" w:rsidP="005130CC">
            <w:pPr>
              <w:spacing w:before="0" w:after="0" w:line="240" w:lineRule="auto"/>
              <w:contextualSpacing/>
              <w:rPr>
                <w:rFonts w:cs="Segoe UI"/>
                <w:sz w:val="16"/>
                <w:szCs w:val="16"/>
              </w:rPr>
            </w:pPr>
            <w:r w:rsidRPr="00161987">
              <w:rPr>
                <w:sz w:val="16"/>
                <w:szCs w:val="16"/>
              </w:rPr>
              <w:t>Section 16 Obtaining informed consent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881AD7F" w14:textId="4FD5B5C5" w:rsidR="005130CC" w:rsidRPr="002E6436" w:rsidRDefault="005130CC" w:rsidP="005130CC">
            <w:pPr>
              <w:spacing w:before="0" w:after="0" w:line="240" w:lineRule="auto"/>
              <w:contextualSpacing/>
              <w:rPr>
                <w:rFonts w:cs="Segoe UI"/>
                <w:b/>
                <w:bCs/>
                <w:sz w:val="16"/>
                <w:szCs w:val="16"/>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5130CC" w14:paraId="3C0A5CF8" w14:textId="77777777" w:rsidTr="00452ED6">
        <w:trPr>
          <w:trHeight w:val="258"/>
        </w:trPr>
        <w:tc>
          <w:tcPr>
            <w:tcW w:w="504" w:type="pct"/>
            <w:vMerge/>
            <w:vAlign w:val="center"/>
          </w:tcPr>
          <w:p w14:paraId="582B9034" w14:textId="77777777" w:rsidR="005130CC" w:rsidRDefault="005130CC" w:rsidP="005130CC">
            <w:pPr>
              <w:spacing w:before="80" w:after="80" w:line="240" w:lineRule="auto"/>
              <w:rPr>
                <w:sz w:val="16"/>
                <w:szCs w:val="16"/>
              </w:rPr>
            </w:pPr>
          </w:p>
        </w:tc>
        <w:tc>
          <w:tcPr>
            <w:tcW w:w="543" w:type="pct"/>
            <w:vMerge/>
            <w:vAlign w:val="center"/>
          </w:tcPr>
          <w:p w14:paraId="1A4812EE"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A0AE77C" w14:textId="54AB1A09" w:rsidR="005130CC" w:rsidRDefault="005130CC" w:rsidP="005130CC">
            <w:pPr>
              <w:spacing w:before="0" w:after="0" w:line="240" w:lineRule="auto"/>
              <w:contextualSpacing/>
              <w:rPr>
                <w:rFonts w:cs="Segoe UI"/>
                <w:sz w:val="16"/>
                <w:szCs w:val="16"/>
              </w:rPr>
            </w:pPr>
            <w:r>
              <w:rPr>
                <w:sz w:val="16"/>
                <w:szCs w:val="16"/>
              </w:rPr>
              <w:t>Comirnaty Original/Omicron BA.4/5 15/15mcg 5 grey cap vaccine</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F5F74A2" w14:textId="4312B272" w:rsidR="005130CC" w:rsidRPr="002E6436" w:rsidRDefault="005130CC" w:rsidP="005130CC">
            <w:pPr>
              <w:spacing w:before="0" w:after="0" w:line="240" w:lineRule="auto"/>
              <w:contextualSpacing/>
              <w:rPr>
                <w:rFonts w:cs="Segoe UI"/>
                <w:b/>
                <w:bCs/>
                <w:sz w:val="16"/>
                <w:szCs w:val="16"/>
              </w:rPr>
            </w:pPr>
            <w:r>
              <w:rPr>
                <w:rFonts w:cs="Segoe UI"/>
                <w:sz w:val="16"/>
                <w:szCs w:val="14"/>
              </w:rPr>
              <w:t>Removed section as vaccine no longer available in New Zealand</w:t>
            </w:r>
          </w:p>
        </w:tc>
      </w:tr>
      <w:tr w:rsidR="00D63D66" w14:paraId="69FB273D" w14:textId="77777777" w:rsidTr="006C0C7F">
        <w:trPr>
          <w:trHeight w:val="258"/>
        </w:trPr>
        <w:tc>
          <w:tcPr>
            <w:tcW w:w="504" w:type="pct"/>
            <w:vMerge/>
            <w:vAlign w:val="center"/>
          </w:tcPr>
          <w:p w14:paraId="2337E1B5" w14:textId="77777777" w:rsidR="005130CC" w:rsidRDefault="005130CC" w:rsidP="005130CC">
            <w:pPr>
              <w:spacing w:before="80" w:after="80" w:line="240" w:lineRule="auto"/>
              <w:rPr>
                <w:sz w:val="16"/>
                <w:szCs w:val="16"/>
              </w:rPr>
            </w:pPr>
          </w:p>
        </w:tc>
        <w:tc>
          <w:tcPr>
            <w:tcW w:w="543" w:type="pct"/>
            <w:vMerge/>
            <w:vAlign w:val="center"/>
          </w:tcPr>
          <w:p w14:paraId="31DAA2E3"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BA7B8E8" w14:textId="3F549DD3" w:rsidR="005130CC" w:rsidRDefault="005130CC" w:rsidP="005130CC">
            <w:pPr>
              <w:spacing w:before="0" w:after="0" w:line="240" w:lineRule="auto"/>
              <w:contextualSpacing/>
              <w:rPr>
                <w:rFonts w:cs="Segoe UI"/>
                <w:sz w:val="16"/>
                <w:szCs w:val="16"/>
              </w:rPr>
            </w:pPr>
            <w:r>
              <w:rPr>
                <w:sz w:val="16"/>
                <w:szCs w:val="16"/>
              </w:rPr>
              <w:t>Comirnaty Original 30mcg grey cap vaccine</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C6D58F9" w14:textId="2C377C66" w:rsidR="005130CC" w:rsidRPr="002E6436" w:rsidRDefault="005130CC" w:rsidP="005130CC">
            <w:pPr>
              <w:spacing w:before="0" w:after="0" w:line="240" w:lineRule="auto"/>
              <w:contextualSpacing/>
              <w:rPr>
                <w:rFonts w:cs="Segoe UI"/>
                <w:b/>
                <w:bCs/>
                <w:sz w:val="16"/>
                <w:szCs w:val="16"/>
              </w:rPr>
            </w:pPr>
            <w:r>
              <w:rPr>
                <w:rFonts w:cs="Segoe UI"/>
                <w:sz w:val="16"/>
                <w:szCs w:val="14"/>
              </w:rPr>
              <w:t>Removed section as vaccine no longer available in New Zealand</w:t>
            </w:r>
          </w:p>
        </w:tc>
      </w:tr>
      <w:tr w:rsidR="005130CC" w14:paraId="195B5863" w14:textId="77777777" w:rsidTr="00452ED6">
        <w:trPr>
          <w:trHeight w:val="258"/>
        </w:trPr>
        <w:tc>
          <w:tcPr>
            <w:tcW w:w="504" w:type="pct"/>
            <w:vMerge/>
            <w:vAlign w:val="center"/>
          </w:tcPr>
          <w:p w14:paraId="41963CDE" w14:textId="77777777" w:rsidR="005130CC" w:rsidRDefault="005130CC" w:rsidP="005130CC">
            <w:pPr>
              <w:spacing w:before="80" w:after="80" w:line="240" w:lineRule="auto"/>
              <w:rPr>
                <w:sz w:val="16"/>
                <w:szCs w:val="16"/>
              </w:rPr>
            </w:pPr>
          </w:p>
        </w:tc>
        <w:tc>
          <w:tcPr>
            <w:tcW w:w="543" w:type="pct"/>
            <w:vMerge/>
            <w:vAlign w:val="center"/>
          </w:tcPr>
          <w:p w14:paraId="3BA9E94A"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00679128" w14:textId="67AC193D" w:rsidR="005130CC" w:rsidRDefault="005130CC" w:rsidP="005130CC">
            <w:pPr>
              <w:spacing w:before="0" w:after="0" w:line="240" w:lineRule="auto"/>
              <w:contextualSpacing/>
              <w:rPr>
                <w:sz w:val="16"/>
                <w:szCs w:val="16"/>
              </w:rPr>
            </w:pPr>
            <w:r>
              <w:rPr>
                <w:sz w:val="16"/>
                <w:szCs w:val="16"/>
              </w:rPr>
              <w:t xml:space="preserve">Section 17 Comirnaty Omicron XBB.1.5 30mcg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203853C5" w14:textId="50511E3D" w:rsidR="005130CC" w:rsidRPr="003423F5" w:rsidRDefault="005130CC" w:rsidP="005130CC">
            <w:pPr>
              <w:spacing w:before="0" w:after="0" w:line="240" w:lineRule="auto"/>
              <w:contextualSpacing/>
              <w:rPr>
                <w:rFonts w:cs="Segoe UI"/>
                <w:sz w:val="16"/>
                <w:szCs w:val="14"/>
              </w:rPr>
            </w:pPr>
            <w:r w:rsidRPr="00161987">
              <w:rPr>
                <w:sz w:val="16"/>
                <w:szCs w:val="14"/>
              </w:rPr>
              <w:t xml:space="preserve">Updated to reflect discontinuation of Comirnaty </w:t>
            </w:r>
            <w:r>
              <w:rPr>
                <w:sz w:val="16"/>
                <w:szCs w:val="14"/>
              </w:rPr>
              <w:t>Omicron XBB.1.5 30</w:t>
            </w:r>
            <w:r w:rsidRPr="00161987">
              <w:rPr>
                <w:sz w:val="16"/>
                <w:szCs w:val="14"/>
              </w:rPr>
              <w:t xml:space="preserve">mcg and replacement with Comirnaty </w:t>
            </w:r>
            <w:r>
              <w:rPr>
                <w:sz w:val="16"/>
                <w:szCs w:val="14"/>
              </w:rPr>
              <w:t>JN.1</w:t>
            </w:r>
            <w:r w:rsidRPr="00161987">
              <w:rPr>
                <w:sz w:val="16"/>
                <w:szCs w:val="14"/>
              </w:rPr>
              <w:t xml:space="preserve"> 3</w:t>
            </w:r>
            <w:r>
              <w:rPr>
                <w:sz w:val="16"/>
                <w:szCs w:val="14"/>
              </w:rPr>
              <w:t>0</w:t>
            </w:r>
            <w:r w:rsidRPr="00161987">
              <w:rPr>
                <w:sz w:val="16"/>
                <w:szCs w:val="14"/>
              </w:rPr>
              <w:t>mcg vaccines.</w:t>
            </w:r>
          </w:p>
        </w:tc>
      </w:tr>
      <w:tr w:rsidR="00D63D66" w14:paraId="2C6F909B" w14:textId="77777777" w:rsidTr="006C0C7F">
        <w:trPr>
          <w:trHeight w:val="258"/>
        </w:trPr>
        <w:tc>
          <w:tcPr>
            <w:tcW w:w="504" w:type="pct"/>
            <w:vMerge/>
            <w:vAlign w:val="center"/>
          </w:tcPr>
          <w:p w14:paraId="15EFE41D" w14:textId="77777777" w:rsidR="005130CC" w:rsidRDefault="005130CC" w:rsidP="005130CC">
            <w:pPr>
              <w:spacing w:before="80" w:after="80" w:line="240" w:lineRule="auto"/>
              <w:rPr>
                <w:sz w:val="16"/>
                <w:szCs w:val="16"/>
              </w:rPr>
            </w:pPr>
          </w:p>
        </w:tc>
        <w:tc>
          <w:tcPr>
            <w:tcW w:w="543" w:type="pct"/>
            <w:vMerge/>
            <w:vAlign w:val="center"/>
          </w:tcPr>
          <w:p w14:paraId="2F0EECE6"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AA30E84" w14:textId="5301E546" w:rsidR="005130CC" w:rsidRDefault="005130CC" w:rsidP="005130CC">
            <w:pPr>
              <w:spacing w:before="0" w:after="0" w:line="240" w:lineRule="auto"/>
              <w:contextualSpacing/>
              <w:rPr>
                <w:sz w:val="16"/>
                <w:szCs w:val="16"/>
              </w:rPr>
            </w:pPr>
            <w:r>
              <w:rPr>
                <w:sz w:val="16"/>
                <w:szCs w:val="16"/>
              </w:rPr>
              <w:t>Section 18 Comirnaty JN.1 30mcg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C70CB6D" w14:textId="0AC5837A" w:rsidR="005130CC" w:rsidRPr="003423F5" w:rsidRDefault="005130CC" w:rsidP="005130CC">
            <w:pPr>
              <w:spacing w:before="0" w:after="0" w:line="240" w:lineRule="auto"/>
              <w:contextualSpacing/>
              <w:rPr>
                <w:rFonts w:cs="Segoe UI"/>
                <w:sz w:val="16"/>
                <w:szCs w:val="14"/>
              </w:rPr>
            </w:pPr>
            <w:r w:rsidRPr="00161987">
              <w:rPr>
                <w:sz w:val="16"/>
                <w:szCs w:val="14"/>
              </w:rPr>
              <w:t xml:space="preserve">Added section related to Comirnaty </w:t>
            </w:r>
            <w:r>
              <w:rPr>
                <w:sz w:val="16"/>
                <w:szCs w:val="14"/>
              </w:rPr>
              <w:t>JN.1</w:t>
            </w:r>
            <w:r w:rsidRPr="00161987">
              <w:rPr>
                <w:sz w:val="16"/>
                <w:szCs w:val="14"/>
              </w:rPr>
              <w:t xml:space="preserve"> 3</w:t>
            </w:r>
            <w:r>
              <w:rPr>
                <w:sz w:val="16"/>
                <w:szCs w:val="14"/>
              </w:rPr>
              <w:t>0</w:t>
            </w:r>
            <w:r w:rsidRPr="00161987">
              <w:rPr>
                <w:sz w:val="16"/>
                <w:szCs w:val="14"/>
              </w:rPr>
              <w:t>mcg vaccines.</w:t>
            </w:r>
          </w:p>
        </w:tc>
      </w:tr>
      <w:tr w:rsidR="005130CC" w14:paraId="6937A347" w14:textId="77777777" w:rsidTr="00452ED6">
        <w:trPr>
          <w:trHeight w:val="258"/>
        </w:trPr>
        <w:tc>
          <w:tcPr>
            <w:tcW w:w="504" w:type="pct"/>
            <w:vMerge/>
            <w:vAlign w:val="center"/>
          </w:tcPr>
          <w:p w14:paraId="45A7D220" w14:textId="77777777" w:rsidR="005130CC" w:rsidRDefault="005130CC" w:rsidP="005130CC">
            <w:pPr>
              <w:spacing w:before="80" w:after="80" w:line="240" w:lineRule="auto"/>
              <w:rPr>
                <w:sz w:val="16"/>
                <w:szCs w:val="16"/>
              </w:rPr>
            </w:pPr>
          </w:p>
        </w:tc>
        <w:tc>
          <w:tcPr>
            <w:tcW w:w="543" w:type="pct"/>
            <w:vMerge/>
            <w:vAlign w:val="center"/>
          </w:tcPr>
          <w:p w14:paraId="5234DF5B"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16975B5" w14:textId="56519904" w:rsidR="005130CC" w:rsidRPr="007B0766" w:rsidRDefault="005130CC" w:rsidP="005130CC">
            <w:pPr>
              <w:spacing w:before="0" w:after="0" w:line="240" w:lineRule="auto"/>
              <w:contextualSpacing/>
              <w:rPr>
                <w:sz w:val="16"/>
                <w:szCs w:val="16"/>
              </w:rPr>
            </w:pPr>
            <w:r>
              <w:rPr>
                <w:sz w:val="16"/>
                <w:szCs w:val="16"/>
              </w:rPr>
              <w:t>Comirnaty 10mcg vaccine (5-11 years): orange cap</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5D57DD0" w14:textId="1368030D" w:rsidR="005130CC" w:rsidRPr="007B0766" w:rsidRDefault="005130CC" w:rsidP="005130CC">
            <w:pPr>
              <w:spacing w:before="0" w:after="0" w:line="240" w:lineRule="auto"/>
              <w:contextualSpacing/>
              <w:rPr>
                <w:sz w:val="16"/>
                <w:szCs w:val="14"/>
              </w:rPr>
            </w:pPr>
            <w:r>
              <w:rPr>
                <w:rFonts w:cs="Segoe UI"/>
                <w:sz w:val="16"/>
                <w:szCs w:val="14"/>
              </w:rPr>
              <w:t>Removed section as vaccine no longer available in New Zealand</w:t>
            </w:r>
          </w:p>
        </w:tc>
      </w:tr>
      <w:tr w:rsidR="00D63D66" w14:paraId="2F8C4EB1" w14:textId="77777777" w:rsidTr="006C0C7F">
        <w:trPr>
          <w:trHeight w:val="258"/>
        </w:trPr>
        <w:tc>
          <w:tcPr>
            <w:tcW w:w="504" w:type="pct"/>
            <w:vMerge/>
            <w:vAlign w:val="center"/>
          </w:tcPr>
          <w:p w14:paraId="272FB767" w14:textId="77777777" w:rsidR="005130CC" w:rsidRDefault="005130CC" w:rsidP="005130CC">
            <w:pPr>
              <w:spacing w:before="80" w:after="80" w:line="240" w:lineRule="auto"/>
              <w:rPr>
                <w:sz w:val="16"/>
                <w:szCs w:val="16"/>
              </w:rPr>
            </w:pPr>
          </w:p>
        </w:tc>
        <w:tc>
          <w:tcPr>
            <w:tcW w:w="543" w:type="pct"/>
            <w:vMerge/>
            <w:vAlign w:val="center"/>
          </w:tcPr>
          <w:p w14:paraId="6C9BA935"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AB73856" w14:textId="1849BFF9" w:rsidR="005130CC" w:rsidRPr="007B0766" w:rsidRDefault="005130CC" w:rsidP="005130CC">
            <w:pPr>
              <w:spacing w:before="0" w:after="0" w:line="240" w:lineRule="auto"/>
              <w:contextualSpacing/>
              <w:rPr>
                <w:sz w:val="16"/>
                <w:szCs w:val="16"/>
              </w:rPr>
            </w:pPr>
            <w:r>
              <w:rPr>
                <w:sz w:val="16"/>
                <w:szCs w:val="16"/>
              </w:rPr>
              <w:t>Section 19</w:t>
            </w:r>
            <w:r>
              <w:rPr>
                <w:sz w:val="16"/>
                <w:szCs w:val="16"/>
              </w:rPr>
              <w:br/>
              <w:t>Comirnaty Omicron XBB.1.5 10mcg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1F90C3D" w14:textId="60567A6A" w:rsidR="005130CC" w:rsidRDefault="005130CC" w:rsidP="005130CC">
            <w:pPr>
              <w:spacing w:before="0" w:after="0" w:line="240" w:lineRule="auto"/>
              <w:contextualSpacing/>
              <w:rPr>
                <w:sz w:val="16"/>
                <w:szCs w:val="14"/>
              </w:rPr>
            </w:pPr>
            <w:r w:rsidRPr="00161987">
              <w:rPr>
                <w:sz w:val="16"/>
                <w:szCs w:val="14"/>
              </w:rPr>
              <w:t xml:space="preserve">Updated to reflect discontinuation of Comirnaty </w:t>
            </w:r>
            <w:r>
              <w:rPr>
                <w:sz w:val="16"/>
                <w:szCs w:val="14"/>
              </w:rPr>
              <w:t>Omicron XBB.1.5 10</w:t>
            </w:r>
            <w:r w:rsidRPr="00161987">
              <w:rPr>
                <w:sz w:val="16"/>
                <w:szCs w:val="14"/>
              </w:rPr>
              <w:t xml:space="preserve">mcg and replacement with Comirnaty </w:t>
            </w:r>
            <w:r>
              <w:rPr>
                <w:sz w:val="16"/>
                <w:szCs w:val="14"/>
              </w:rPr>
              <w:t>JN.1</w:t>
            </w:r>
            <w:r w:rsidRPr="00161987">
              <w:rPr>
                <w:sz w:val="16"/>
                <w:szCs w:val="14"/>
              </w:rPr>
              <w:t xml:space="preserve"> </w:t>
            </w:r>
            <w:r>
              <w:rPr>
                <w:sz w:val="16"/>
                <w:szCs w:val="14"/>
              </w:rPr>
              <w:t>10</w:t>
            </w:r>
            <w:r w:rsidRPr="00161987">
              <w:rPr>
                <w:sz w:val="16"/>
                <w:szCs w:val="14"/>
              </w:rPr>
              <w:t>mcg vaccines.</w:t>
            </w:r>
          </w:p>
        </w:tc>
      </w:tr>
      <w:tr w:rsidR="005130CC" w14:paraId="580668A9" w14:textId="77777777" w:rsidTr="00452ED6">
        <w:trPr>
          <w:trHeight w:val="258"/>
        </w:trPr>
        <w:tc>
          <w:tcPr>
            <w:tcW w:w="504" w:type="pct"/>
            <w:vMerge/>
            <w:vAlign w:val="center"/>
          </w:tcPr>
          <w:p w14:paraId="49F8B25C" w14:textId="77777777" w:rsidR="005130CC" w:rsidRDefault="005130CC" w:rsidP="005130CC">
            <w:pPr>
              <w:spacing w:before="80" w:after="80" w:line="240" w:lineRule="auto"/>
              <w:rPr>
                <w:sz w:val="16"/>
                <w:szCs w:val="16"/>
              </w:rPr>
            </w:pPr>
          </w:p>
        </w:tc>
        <w:tc>
          <w:tcPr>
            <w:tcW w:w="543" w:type="pct"/>
            <w:vMerge/>
            <w:vAlign w:val="center"/>
          </w:tcPr>
          <w:p w14:paraId="64DF58B9"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75BA139" w14:textId="70A30EDE" w:rsidR="005130CC" w:rsidRDefault="005130CC" w:rsidP="005130CC">
            <w:pPr>
              <w:spacing w:before="0" w:after="0" w:line="240" w:lineRule="auto"/>
              <w:contextualSpacing/>
              <w:rPr>
                <w:sz w:val="16"/>
                <w:szCs w:val="16"/>
              </w:rPr>
            </w:pPr>
            <w:r>
              <w:rPr>
                <w:sz w:val="16"/>
                <w:szCs w:val="16"/>
              </w:rPr>
              <w:t>Section 20 Comirnaty JN.1 10mcg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4144F6C0" w14:textId="3A7E5D19" w:rsidR="005130CC" w:rsidRPr="003423F5" w:rsidRDefault="005130CC" w:rsidP="005130CC">
            <w:pPr>
              <w:spacing w:before="0" w:after="0" w:line="240" w:lineRule="auto"/>
              <w:contextualSpacing/>
              <w:rPr>
                <w:rFonts w:cs="Segoe UI"/>
                <w:sz w:val="16"/>
                <w:szCs w:val="14"/>
              </w:rPr>
            </w:pPr>
            <w:r w:rsidRPr="00161987">
              <w:rPr>
                <w:sz w:val="16"/>
                <w:szCs w:val="14"/>
              </w:rPr>
              <w:t xml:space="preserve">Added section related to Comirnaty </w:t>
            </w:r>
            <w:r>
              <w:rPr>
                <w:sz w:val="16"/>
                <w:szCs w:val="14"/>
              </w:rPr>
              <w:t>JN.1</w:t>
            </w:r>
            <w:r w:rsidRPr="00161987">
              <w:rPr>
                <w:sz w:val="16"/>
                <w:szCs w:val="14"/>
              </w:rPr>
              <w:t xml:space="preserve"> </w:t>
            </w:r>
            <w:r>
              <w:rPr>
                <w:sz w:val="16"/>
                <w:szCs w:val="14"/>
              </w:rPr>
              <w:t>10</w:t>
            </w:r>
            <w:r w:rsidRPr="00161987">
              <w:rPr>
                <w:sz w:val="16"/>
                <w:szCs w:val="14"/>
              </w:rPr>
              <w:t>mcg vaccines.</w:t>
            </w:r>
          </w:p>
        </w:tc>
      </w:tr>
      <w:tr w:rsidR="00D63D66" w14:paraId="6C9499B6" w14:textId="77777777" w:rsidTr="006C0C7F">
        <w:trPr>
          <w:trHeight w:val="258"/>
        </w:trPr>
        <w:tc>
          <w:tcPr>
            <w:tcW w:w="504" w:type="pct"/>
            <w:vMerge/>
            <w:vAlign w:val="center"/>
          </w:tcPr>
          <w:p w14:paraId="58DF15FF" w14:textId="77777777" w:rsidR="005130CC" w:rsidRDefault="005130CC" w:rsidP="005130CC">
            <w:pPr>
              <w:spacing w:before="80" w:after="80" w:line="240" w:lineRule="auto"/>
              <w:rPr>
                <w:sz w:val="16"/>
                <w:szCs w:val="16"/>
              </w:rPr>
            </w:pPr>
          </w:p>
        </w:tc>
        <w:tc>
          <w:tcPr>
            <w:tcW w:w="543" w:type="pct"/>
            <w:vMerge/>
            <w:vAlign w:val="center"/>
          </w:tcPr>
          <w:p w14:paraId="015BB560"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649E045" w14:textId="1CC66B11" w:rsidR="005130CC" w:rsidRDefault="005130CC" w:rsidP="005130CC">
            <w:pPr>
              <w:spacing w:before="0" w:after="0" w:line="240" w:lineRule="auto"/>
              <w:contextualSpacing/>
              <w:rPr>
                <w:sz w:val="16"/>
                <w:szCs w:val="16"/>
              </w:rPr>
            </w:pPr>
            <w:r>
              <w:rPr>
                <w:sz w:val="16"/>
                <w:szCs w:val="16"/>
              </w:rPr>
              <w:t>Section 20.1</w:t>
            </w:r>
            <w:r>
              <w:rPr>
                <w:sz w:val="16"/>
                <w:szCs w:val="16"/>
              </w:rPr>
              <w:br/>
              <w:t>Site readiness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B2D79FA" w14:textId="03061CA2" w:rsidR="005130CC" w:rsidRPr="004C3780" w:rsidRDefault="005130CC" w:rsidP="005130CC">
            <w:pPr>
              <w:spacing w:before="0" w:after="0" w:line="240" w:lineRule="auto"/>
              <w:contextualSpacing/>
              <w:rPr>
                <w:sz w:val="16"/>
                <w:szCs w:val="14"/>
              </w:rPr>
            </w:pPr>
            <w:r>
              <w:rPr>
                <w:rFonts w:cs="Segoe UI"/>
                <w:sz w:val="16"/>
                <w:szCs w:val="14"/>
              </w:rPr>
              <w:t xml:space="preserve">Updated checklist to reflect discontinuation of Comirnaty Omicron XBB.1.5 vaccines and replacement with Comirnaty Omicron JN.1 vaccines. </w:t>
            </w:r>
          </w:p>
        </w:tc>
      </w:tr>
      <w:tr w:rsidR="005130CC" w14:paraId="4015D67B" w14:textId="77777777" w:rsidTr="00452ED6">
        <w:trPr>
          <w:trHeight w:val="258"/>
        </w:trPr>
        <w:tc>
          <w:tcPr>
            <w:tcW w:w="504" w:type="pct"/>
            <w:vMerge/>
            <w:vAlign w:val="center"/>
          </w:tcPr>
          <w:p w14:paraId="342AC38D" w14:textId="77777777" w:rsidR="005130CC" w:rsidRDefault="005130CC" w:rsidP="005130CC">
            <w:pPr>
              <w:spacing w:before="80" w:after="80" w:line="240" w:lineRule="auto"/>
              <w:rPr>
                <w:sz w:val="16"/>
                <w:szCs w:val="16"/>
              </w:rPr>
            </w:pPr>
          </w:p>
        </w:tc>
        <w:tc>
          <w:tcPr>
            <w:tcW w:w="543" w:type="pct"/>
            <w:vMerge/>
            <w:vAlign w:val="center"/>
          </w:tcPr>
          <w:p w14:paraId="679CC2D9"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03EBFBBE" w14:textId="1C8521D6" w:rsidR="005130CC" w:rsidRDefault="005130CC" w:rsidP="005130CC">
            <w:pPr>
              <w:spacing w:before="0" w:after="0" w:line="240" w:lineRule="auto"/>
              <w:contextualSpacing/>
              <w:rPr>
                <w:sz w:val="16"/>
                <w:szCs w:val="16"/>
              </w:rPr>
            </w:pPr>
            <w:r>
              <w:rPr>
                <w:sz w:val="16"/>
                <w:szCs w:val="16"/>
              </w:rPr>
              <w:t>Comirnaty 3mcg (6 months to 4 years): maroon cap</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0F2553A3" w14:textId="3A6FBDF3" w:rsidR="005130CC" w:rsidRPr="005A23F9" w:rsidRDefault="005130CC" w:rsidP="005130CC">
            <w:pPr>
              <w:spacing w:before="0" w:after="0" w:line="240" w:lineRule="auto"/>
              <w:contextualSpacing/>
              <w:rPr>
                <w:rFonts w:cs="Segoe UI"/>
                <w:sz w:val="16"/>
                <w:szCs w:val="14"/>
              </w:rPr>
            </w:pPr>
            <w:r>
              <w:rPr>
                <w:rFonts w:cs="Segoe UI"/>
                <w:sz w:val="16"/>
                <w:szCs w:val="14"/>
              </w:rPr>
              <w:t>Removed section as vaccine no longer available in New Zealand</w:t>
            </w:r>
          </w:p>
        </w:tc>
      </w:tr>
      <w:tr w:rsidR="00D63D66" w14:paraId="4C90C033" w14:textId="77777777" w:rsidTr="006C0C7F">
        <w:trPr>
          <w:trHeight w:val="258"/>
        </w:trPr>
        <w:tc>
          <w:tcPr>
            <w:tcW w:w="504" w:type="pct"/>
            <w:vMerge/>
            <w:vAlign w:val="center"/>
          </w:tcPr>
          <w:p w14:paraId="3969790B" w14:textId="77777777" w:rsidR="005130CC" w:rsidRDefault="005130CC" w:rsidP="005130CC">
            <w:pPr>
              <w:spacing w:before="80" w:after="80" w:line="240" w:lineRule="auto"/>
              <w:rPr>
                <w:sz w:val="16"/>
                <w:szCs w:val="16"/>
              </w:rPr>
            </w:pPr>
          </w:p>
        </w:tc>
        <w:tc>
          <w:tcPr>
            <w:tcW w:w="543" w:type="pct"/>
            <w:vMerge/>
            <w:vAlign w:val="center"/>
          </w:tcPr>
          <w:p w14:paraId="1E557476"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F61A80F" w14:textId="6BD6EE63" w:rsidR="005130CC" w:rsidRDefault="005130CC" w:rsidP="005130CC">
            <w:pPr>
              <w:spacing w:before="0" w:after="0" w:line="240" w:lineRule="auto"/>
              <w:contextualSpacing/>
              <w:rPr>
                <w:sz w:val="16"/>
                <w:szCs w:val="16"/>
              </w:rPr>
            </w:pPr>
            <w:r>
              <w:rPr>
                <w:sz w:val="16"/>
                <w:szCs w:val="16"/>
              </w:rPr>
              <w:t>Section 21</w:t>
            </w:r>
            <w:r>
              <w:rPr>
                <w:sz w:val="16"/>
                <w:szCs w:val="16"/>
              </w:rPr>
              <w:br/>
              <w:t>Comirnaty Omicron XBB.1.5 3mcg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0793571" w14:textId="2F844760" w:rsidR="005130CC" w:rsidRDefault="005130CC" w:rsidP="005130CC">
            <w:pPr>
              <w:spacing w:before="0" w:after="0" w:line="240" w:lineRule="auto"/>
              <w:contextualSpacing/>
              <w:rPr>
                <w:rFonts w:cs="Segoe UI"/>
                <w:sz w:val="16"/>
                <w:szCs w:val="14"/>
              </w:rPr>
            </w:pPr>
            <w:r w:rsidRPr="00161987">
              <w:rPr>
                <w:sz w:val="16"/>
                <w:szCs w:val="14"/>
              </w:rPr>
              <w:t xml:space="preserve">Updated to reflect discontinuation of Comirnaty </w:t>
            </w:r>
            <w:r>
              <w:rPr>
                <w:sz w:val="16"/>
                <w:szCs w:val="14"/>
              </w:rPr>
              <w:t>Omicron XBB.1.5 3</w:t>
            </w:r>
            <w:r w:rsidRPr="00161987">
              <w:rPr>
                <w:sz w:val="16"/>
                <w:szCs w:val="14"/>
              </w:rPr>
              <w:t xml:space="preserve">mcg and replacement with Comirnaty </w:t>
            </w:r>
            <w:r>
              <w:rPr>
                <w:sz w:val="16"/>
                <w:szCs w:val="14"/>
              </w:rPr>
              <w:t>JN.1</w:t>
            </w:r>
            <w:r w:rsidRPr="00161987">
              <w:rPr>
                <w:sz w:val="16"/>
                <w:szCs w:val="14"/>
              </w:rPr>
              <w:t xml:space="preserve"> </w:t>
            </w:r>
            <w:r>
              <w:rPr>
                <w:sz w:val="16"/>
                <w:szCs w:val="14"/>
              </w:rPr>
              <w:t>3</w:t>
            </w:r>
            <w:r w:rsidRPr="00161987">
              <w:rPr>
                <w:sz w:val="16"/>
                <w:szCs w:val="14"/>
              </w:rPr>
              <w:t>mcg vaccines.</w:t>
            </w:r>
          </w:p>
        </w:tc>
      </w:tr>
      <w:tr w:rsidR="005130CC" w14:paraId="24D21CA2" w14:textId="77777777" w:rsidTr="00452ED6">
        <w:trPr>
          <w:trHeight w:val="258"/>
        </w:trPr>
        <w:tc>
          <w:tcPr>
            <w:tcW w:w="504" w:type="pct"/>
            <w:vMerge/>
            <w:vAlign w:val="center"/>
          </w:tcPr>
          <w:p w14:paraId="44219EA4" w14:textId="77777777" w:rsidR="005130CC" w:rsidRDefault="005130CC" w:rsidP="005130CC">
            <w:pPr>
              <w:spacing w:before="80" w:after="80" w:line="240" w:lineRule="auto"/>
              <w:rPr>
                <w:sz w:val="16"/>
                <w:szCs w:val="16"/>
              </w:rPr>
            </w:pPr>
          </w:p>
        </w:tc>
        <w:tc>
          <w:tcPr>
            <w:tcW w:w="543" w:type="pct"/>
            <w:vMerge/>
            <w:vAlign w:val="center"/>
          </w:tcPr>
          <w:p w14:paraId="58CFCEC5"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73C4990" w14:textId="00B2E7A6" w:rsidR="005130CC" w:rsidRDefault="005130CC" w:rsidP="005130CC">
            <w:pPr>
              <w:spacing w:before="0" w:after="0" w:line="240" w:lineRule="auto"/>
              <w:contextualSpacing/>
              <w:rPr>
                <w:sz w:val="16"/>
                <w:szCs w:val="16"/>
              </w:rPr>
            </w:pPr>
            <w:r>
              <w:rPr>
                <w:sz w:val="16"/>
                <w:szCs w:val="16"/>
              </w:rPr>
              <w:t>Section 22</w:t>
            </w:r>
            <w:r>
              <w:rPr>
                <w:sz w:val="16"/>
                <w:szCs w:val="16"/>
              </w:rPr>
              <w:br/>
              <w:t>Comirnaty JN.1 3mcg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1EDEE5AB" w14:textId="6A6D8080" w:rsidR="005130CC" w:rsidRDefault="005130CC" w:rsidP="005130CC">
            <w:pPr>
              <w:spacing w:before="0" w:after="0" w:line="240" w:lineRule="auto"/>
              <w:contextualSpacing/>
              <w:rPr>
                <w:rFonts w:cs="Segoe UI"/>
                <w:sz w:val="16"/>
                <w:szCs w:val="14"/>
              </w:rPr>
            </w:pPr>
            <w:r w:rsidRPr="00161987">
              <w:rPr>
                <w:sz w:val="16"/>
                <w:szCs w:val="14"/>
              </w:rPr>
              <w:t xml:space="preserve">Added section related to Comirnaty </w:t>
            </w:r>
            <w:r>
              <w:rPr>
                <w:sz w:val="16"/>
                <w:szCs w:val="14"/>
              </w:rPr>
              <w:t>JN.1</w:t>
            </w:r>
            <w:r w:rsidRPr="00161987">
              <w:rPr>
                <w:sz w:val="16"/>
                <w:szCs w:val="14"/>
              </w:rPr>
              <w:t xml:space="preserve"> </w:t>
            </w:r>
            <w:r>
              <w:rPr>
                <w:sz w:val="16"/>
                <w:szCs w:val="14"/>
              </w:rPr>
              <w:t>3</w:t>
            </w:r>
            <w:r w:rsidRPr="00161987">
              <w:rPr>
                <w:sz w:val="16"/>
                <w:szCs w:val="14"/>
              </w:rPr>
              <w:t>mcg vaccines.</w:t>
            </w:r>
          </w:p>
        </w:tc>
      </w:tr>
      <w:tr w:rsidR="00D63D66" w14:paraId="7C847E32" w14:textId="77777777" w:rsidTr="006C0C7F">
        <w:trPr>
          <w:trHeight w:val="258"/>
        </w:trPr>
        <w:tc>
          <w:tcPr>
            <w:tcW w:w="504" w:type="pct"/>
            <w:vMerge/>
            <w:vAlign w:val="center"/>
          </w:tcPr>
          <w:p w14:paraId="3AC35243" w14:textId="77777777" w:rsidR="005130CC" w:rsidRDefault="005130CC" w:rsidP="005130CC">
            <w:pPr>
              <w:spacing w:before="80" w:after="80" w:line="240" w:lineRule="auto"/>
              <w:rPr>
                <w:sz w:val="16"/>
                <w:szCs w:val="16"/>
              </w:rPr>
            </w:pPr>
          </w:p>
        </w:tc>
        <w:tc>
          <w:tcPr>
            <w:tcW w:w="543" w:type="pct"/>
            <w:vMerge/>
            <w:vAlign w:val="center"/>
          </w:tcPr>
          <w:p w14:paraId="7237B7FE"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E9A7B71" w14:textId="05E7AD5C" w:rsidR="005130CC" w:rsidRDefault="005130CC" w:rsidP="005130CC">
            <w:pPr>
              <w:spacing w:before="0" w:after="0" w:line="240" w:lineRule="auto"/>
              <w:contextualSpacing/>
              <w:rPr>
                <w:sz w:val="16"/>
                <w:szCs w:val="16"/>
              </w:rPr>
            </w:pPr>
            <w:r>
              <w:rPr>
                <w:sz w:val="16"/>
                <w:szCs w:val="16"/>
              </w:rPr>
              <w:t>Section 27</w:t>
            </w:r>
            <w:r>
              <w:rPr>
                <w:sz w:val="16"/>
                <w:szCs w:val="16"/>
              </w:rPr>
              <w:br/>
              <w:t>Nuvaxovid</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77E74BE" w14:textId="23F24EDB" w:rsidR="005130CC" w:rsidRPr="009C56F8" w:rsidRDefault="005130CC" w:rsidP="005130CC">
            <w:pPr>
              <w:spacing w:before="0" w:after="0" w:line="240" w:lineRule="auto"/>
              <w:contextualSpacing/>
              <w:rPr>
                <w:rFonts w:cs="Segoe UI"/>
                <w:b/>
                <w:bCs/>
                <w:sz w:val="16"/>
                <w:szCs w:val="16"/>
              </w:rPr>
            </w:pPr>
            <w:r>
              <w:rPr>
                <w:rFonts w:cs="Segoe UI"/>
                <w:sz w:val="16"/>
                <w:szCs w:val="14"/>
              </w:rPr>
              <w:t>Removed section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5130CC" w14:paraId="1B1A9D99" w14:textId="77777777" w:rsidTr="00452ED6">
        <w:trPr>
          <w:trHeight w:val="258"/>
        </w:trPr>
        <w:tc>
          <w:tcPr>
            <w:tcW w:w="504" w:type="pct"/>
            <w:vMerge/>
            <w:vAlign w:val="center"/>
          </w:tcPr>
          <w:p w14:paraId="0A5DD7B6" w14:textId="77777777" w:rsidR="005130CC" w:rsidRDefault="005130CC" w:rsidP="005130CC">
            <w:pPr>
              <w:spacing w:before="80" w:after="80" w:line="240" w:lineRule="auto"/>
              <w:rPr>
                <w:sz w:val="16"/>
                <w:szCs w:val="16"/>
              </w:rPr>
            </w:pPr>
          </w:p>
        </w:tc>
        <w:tc>
          <w:tcPr>
            <w:tcW w:w="543" w:type="pct"/>
            <w:vMerge/>
            <w:vAlign w:val="center"/>
          </w:tcPr>
          <w:p w14:paraId="4D291A36"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CDF7331" w14:textId="21C7F663" w:rsidR="005130CC" w:rsidRDefault="005130CC" w:rsidP="005130CC">
            <w:pPr>
              <w:spacing w:before="0" w:after="0" w:line="240" w:lineRule="auto"/>
              <w:contextualSpacing/>
              <w:rPr>
                <w:sz w:val="16"/>
                <w:szCs w:val="16"/>
              </w:rPr>
            </w:pPr>
            <w:r>
              <w:rPr>
                <w:sz w:val="16"/>
                <w:szCs w:val="16"/>
              </w:rPr>
              <w:t>Section 23</w:t>
            </w:r>
            <w:r>
              <w:rPr>
                <w:sz w:val="16"/>
                <w:szCs w:val="16"/>
              </w:rPr>
              <w:br/>
              <w:t>Preparation of doses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352F604" w14:textId="0F43EABE" w:rsidR="005130CC" w:rsidRDefault="005130CC" w:rsidP="005130CC">
            <w:pPr>
              <w:spacing w:before="0" w:after="0" w:line="240" w:lineRule="auto"/>
              <w:contextualSpacing/>
              <w:rPr>
                <w:rFonts w:cs="Segoe UI"/>
                <w:sz w:val="16"/>
                <w:szCs w:val="16"/>
              </w:rPr>
            </w:pPr>
            <w:r w:rsidRPr="00161987">
              <w:rPr>
                <w:sz w:val="16"/>
                <w:szCs w:val="14"/>
              </w:rPr>
              <w:t xml:space="preserve">Updated to reflect Comirnaty </w:t>
            </w:r>
            <w:r>
              <w:rPr>
                <w:sz w:val="16"/>
                <w:szCs w:val="14"/>
              </w:rPr>
              <w:t>JN.1</w:t>
            </w:r>
            <w:r w:rsidRPr="00161987">
              <w:rPr>
                <w:sz w:val="16"/>
                <w:szCs w:val="14"/>
              </w:rPr>
              <w:t xml:space="preserve"> 3mcg </w:t>
            </w:r>
            <w:r>
              <w:rPr>
                <w:sz w:val="16"/>
                <w:szCs w:val="14"/>
              </w:rPr>
              <w:t xml:space="preserve">yellow cap </w:t>
            </w:r>
            <w:r w:rsidRPr="00161987">
              <w:rPr>
                <w:sz w:val="16"/>
                <w:szCs w:val="14"/>
              </w:rPr>
              <w:t>being the only Comirnaty vaccine that requires dilution.</w:t>
            </w:r>
          </w:p>
        </w:tc>
      </w:tr>
      <w:tr w:rsidR="00D63D66" w14:paraId="621483EF" w14:textId="77777777" w:rsidTr="006C0C7F">
        <w:trPr>
          <w:trHeight w:val="258"/>
        </w:trPr>
        <w:tc>
          <w:tcPr>
            <w:tcW w:w="504" w:type="pct"/>
            <w:vMerge/>
            <w:vAlign w:val="center"/>
          </w:tcPr>
          <w:p w14:paraId="65F079A6" w14:textId="77777777" w:rsidR="005130CC" w:rsidRDefault="005130CC" w:rsidP="005130CC">
            <w:pPr>
              <w:spacing w:before="80" w:after="80" w:line="240" w:lineRule="auto"/>
              <w:rPr>
                <w:sz w:val="16"/>
                <w:szCs w:val="16"/>
              </w:rPr>
            </w:pPr>
          </w:p>
        </w:tc>
        <w:tc>
          <w:tcPr>
            <w:tcW w:w="543" w:type="pct"/>
            <w:vMerge/>
            <w:vAlign w:val="center"/>
          </w:tcPr>
          <w:p w14:paraId="5577AFF8"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BA68EB0" w14:textId="3B912608" w:rsidR="005130CC" w:rsidRDefault="005130CC" w:rsidP="005130CC">
            <w:pPr>
              <w:spacing w:before="0" w:after="0" w:line="240" w:lineRule="auto"/>
              <w:contextualSpacing/>
              <w:rPr>
                <w:sz w:val="16"/>
                <w:szCs w:val="16"/>
              </w:rPr>
            </w:pPr>
            <w:r w:rsidRPr="00161987">
              <w:rPr>
                <w:sz w:val="16"/>
                <w:szCs w:val="16"/>
              </w:rPr>
              <w:t>Table 2</w:t>
            </w:r>
            <w:r>
              <w:rPr>
                <w:sz w:val="16"/>
                <w:szCs w:val="16"/>
              </w:rPr>
              <w:t>3</w:t>
            </w:r>
            <w:r w:rsidRPr="00161987">
              <w:rPr>
                <w:sz w:val="16"/>
                <w:szCs w:val="16"/>
              </w:rPr>
              <w:t>.1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A6CE4C9" w14:textId="77777777" w:rsidR="005130CC" w:rsidRPr="00161987" w:rsidRDefault="005130CC" w:rsidP="005130CC">
            <w:pPr>
              <w:spacing w:after="0" w:line="240" w:lineRule="auto"/>
              <w:contextualSpacing/>
              <w:rPr>
                <w:rFonts w:cs="Segoe UI"/>
                <w:sz w:val="16"/>
                <w:szCs w:val="14"/>
              </w:rPr>
            </w:pPr>
            <w:r w:rsidRPr="00161987">
              <w:rPr>
                <w:rFonts w:cs="Segoe UI"/>
                <w:sz w:val="16"/>
                <w:szCs w:val="14"/>
              </w:rPr>
              <w:t xml:space="preserve">Updated table for use of Comirnaty </w:t>
            </w:r>
            <w:r>
              <w:rPr>
                <w:rFonts w:cs="Segoe UI"/>
                <w:sz w:val="16"/>
                <w:szCs w:val="14"/>
              </w:rPr>
              <w:t>JN.1 30mcg, 10mcg, and 3mcg</w:t>
            </w:r>
            <w:r w:rsidRPr="00161987">
              <w:rPr>
                <w:rFonts w:cs="Segoe UI"/>
                <w:sz w:val="16"/>
                <w:szCs w:val="14"/>
              </w:rPr>
              <w:t xml:space="preserve"> vaccines.</w:t>
            </w:r>
          </w:p>
          <w:p w14:paraId="6FBCEEB8" w14:textId="4E91D1BA" w:rsidR="005130CC" w:rsidRPr="009C56F8" w:rsidRDefault="005130CC" w:rsidP="005130CC">
            <w:pPr>
              <w:spacing w:before="0" w:after="0" w:line="240" w:lineRule="auto"/>
              <w:contextualSpacing/>
              <w:rPr>
                <w:rFonts w:cs="Segoe UI"/>
                <w:b/>
                <w:bCs/>
                <w:sz w:val="16"/>
                <w:szCs w:val="16"/>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5130CC" w14:paraId="486BB105" w14:textId="77777777" w:rsidTr="00452ED6">
        <w:trPr>
          <w:trHeight w:val="258"/>
        </w:trPr>
        <w:tc>
          <w:tcPr>
            <w:tcW w:w="504" w:type="pct"/>
            <w:vMerge/>
            <w:vAlign w:val="center"/>
          </w:tcPr>
          <w:p w14:paraId="584FFEA8" w14:textId="77777777" w:rsidR="005130CC" w:rsidRDefault="005130CC" w:rsidP="005130CC">
            <w:pPr>
              <w:spacing w:before="80" w:after="80" w:line="240" w:lineRule="auto"/>
              <w:rPr>
                <w:sz w:val="16"/>
                <w:szCs w:val="16"/>
              </w:rPr>
            </w:pPr>
          </w:p>
        </w:tc>
        <w:tc>
          <w:tcPr>
            <w:tcW w:w="543" w:type="pct"/>
            <w:vMerge/>
            <w:vAlign w:val="center"/>
          </w:tcPr>
          <w:p w14:paraId="0FE94C59"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0422B998" w14:textId="4B27BD30" w:rsidR="005130CC" w:rsidRDefault="005130CC" w:rsidP="005130CC">
            <w:pPr>
              <w:spacing w:before="0" w:after="0" w:line="240" w:lineRule="auto"/>
              <w:contextualSpacing/>
              <w:rPr>
                <w:sz w:val="16"/>
                <w:szCs w:val="16"/>
              </w:rPr>
            </w:pPr>
            <w:r>
              <w:rPr>
                <w:sz w:val="16"/>
                <w:szCs w:val="16"/>
              </w:rPr>
              <w:t xml:space="preserve">Table 24.3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4336A5BB" w14:textId="4E91B480" w:rsidR="005130CC" w:rsidRPr="00161987" w:rsidRDefault="005130CC" w:rsidP="005130CC">
            <w:pPr>
              <w:spacing w:before="0" w:after="0" w:line="240" w:lineRule="auto"/>
              <w:contextualSpacing/>
              <w:rPr>
                <w:sz w:val="16"/>
                <w:szCs w:val="14"/>
              </w:rPr>
            </w:pPr>
            <w:r>
              <w:rPr>
                <w:rFonts w:cs="Segoe UI"/>
                <w:sz w:val="16"/>
                <w:szCs w:val="14"/>
              </w:rPr>
              <w:t>Removed information on adjuvanted rCV coadministration as Nuvaxovid is no longer available in New Zealand.</w:t>
            </w:r>
          </w:p>
        </w:tc>
      </w:tr>
      <w:tr w:rsidR="00D63D66" w14:paraId="438D8FD6" w14:textId="77777777" w:rsidTr="006C0C7F">
        <w:trPr>
          <w:trHeight w:val="258"/>
        </w:trPr>
        <w:tc>
          <w:tcPr>
            <w:tcW w:w="504" w:type="pct"/>
            <w:vMerge/>
            <w:vAlign w:val="center"/>
          </w:tcPr>
          <w:p w14:paraId="4B18935C" w14:textId="77777777" w:rsidR="005130CC" w:rsidRDefault="005130CC" w:rsidP="005130CC">
            <w:pPr>
              <w:spacing w:before="80" w:after="80" w:line="240" w:lineRule="auto"/>
              <w:rPr>
                <w:sz w:val="16"/>
                <w:szCs w:val="16"/>
              </w:rPr>
            </w:pPr>
          </w:p>
        </w:tc>
        <w:tc>
          <w:tcPr>
            <w:tcW w:w="543" w:type="pct"/>
            <w:vMerge/>
            <w:vAlign w:val="center"/>
          </w:tcPr>
          <w:p w14:paraId="08DA1308"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118CEE2" w14:textId="46C67914" w:rsidR="005130CC" w:rsidRPr="00161987" w:rsidRDefault="005130CC" w:rsidP="005130CC">
            <w:pPr>
              <w:spacing w:before="0" w:after="0" w:line="240" w:lineRule="auto"/>
              <w:contextualSpacing/>
              <w:rPr>
                <w:sz w:val="16"/>
                <w:szCs w:val="16"/>
              </w:rPr>
            </w:pPr>
            <w:r>
              <w:rPr>
                <w:sz w:val="16"/>
                <w:szCs w:val="16"/>
              </w:rPr>
              <w:t>Table 24.4</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FC577B0" w14:textId="471FC14B" w:rsidR="005130CC" w:rsidRPr="00161987" w:rsidRDefault="005130CC" w:rsidP="005130CC">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5130CC" w14:paraId="4A915048" w14:textId="77777777" w:rsidTr="00452ED6">
        <w:trPr>
          <w:trHeight w:val="258"/>
        </w:trPr>
        <w:tc>
          <w:tcPr>
            <w:tcW w:w="504" w:type="pct"/>
            <w:vMerge/>
            <w:vAlign w:val="center"/>
          </w:tcPr>
          <w:p w14:paraId="7C9260AC" w14:textId="77777777" w:rsidR="005130CC" w:rsidRDefault="005130CC" w:rsidP="005130CC">
            <w:pPr>
              <w:spacing w:before="80" w:after="80" w:line="240" w:lineRule="auto"/>
              <w:rPr>
                <w:sz w:val="16"/>
                <w:szCs w:val="16"/>
              </w:rPr>
            </w:pPr>
          </w:p>
        </w:tc>
        <w:tc>
          <w:tcPr>
            <w:tcW w:w="543" w:type="pct"/>
            <w:vMerge/>
            <w:vAlign w:val="center"/>
          </w:tcPr>
          <w:p w14:paraId="1693B41A"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B71089C" w14:textId="77777777" w:rsidR="005130CC" w:rsidRDefault="005130CC" w:rsidP="005130CC">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7A64273A" w14:textId="7669FAA7" w:rsidR="005130CC" w:rsidRDefault="005130CC" w:rsidP="005130CC">
            <w:pPr>
              <w:spacing w:after="0" w:line="240" w:lineRule="auto"/>
              <w:contextualSpacing/>
              <w:rPr>
                <w:rFonts w:cs="Segoe UI"/>
                <w:sz w:val="16"/>
                <w:szCs w:val="14"/>
              </w:rPr>
            </w:pPr>
            <w:r w:rsidRPr="009C56F8">
              <w:rPr>
                <w:rFonts w:cs="Segoe UI"/>
                <w:b/>
                <w:bCs/>
                <w:sz w:val="16"/>
                <w:szCs w:val="16"/>
              </w:rPr>
              <w:t>Section C</w:t>
            </w:r>
          </w:p>
        </w:tc>
      </w:tr>
      <w:tr w:rsidR="00D63D66" w14:paraId="7ACF8641" w14:textId="77777777" w:rsidTr="006C0C7F">
        <w:trPr>
          <w:trHeight w:val="258"/>
        </w:trPr>
        <w:tc>
          <w:tcPr>
            <w:tcW w:w="504" w:type="pct"/>
            <w:vMerge/>
            <w:vAlign w:val="center"/>
          </w:tcPr>
          <w:p w14:paraId="21BC4858" w14:textId="77777777" w:rsidR="005130CC" w:rsidRDefault="005130CC" w:rsidP="005130CC">
            <w:pPr>
              <w:spacing w:before="80" w:after="80" w:line="240" w:lineRule="auto"/>
              <w:rPr>
                <w:sz w:val="16"/>
                <w:szCs w:val="16"/>
              </w:rPr>
            </w:pPr>
          </w:p>
        </w:tc>
        <w:tc>
          <w:tcPr>
            <w:tcW w:w="543" w:type="pct"/>
            <w:vMerge/>
            <w:vAlign w:val="center"/>
          </w:tcPr>
          <w:p w14:paraId="4F301795"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3059124" w14:textId="190BEF79" w:rsidR="005130CC" w:rsidRDefault="005130CC" w:rsidP="005130CC">
            <w:pPr>
              <w:spacing w:before="0" w:after="0" w:line="240" w:lineRule="auto"/>
              <w:contextualSpacing/>
              <w:rPr>
                <w:sz w:val="16"/>
                <w:szCs w:val="16"/>
              </w:rPr>
            </w:pPr>
            <w:r>
              <w:rPr>
                <w:rFonts w:cs="Segoe UI"/>
                <w:sz w:val="16"/>
                <w:szCs w:val="16"/>
              </w:rPr>
              <w:t>All sections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79DB5AC" w14:textId="540B38A2" w:rsidR="005130CC" w:rsidRDefault="005130CC" w:rsidP="005130CC">
            <w:pPr>
              <w:spacing w:after="0" w:line="240" w:lineRule="auto"/>
              <w:contextualSpacing/>
              <w:rPr>
                <w:rFonts w:cs="Segoe UI"/>
                <w:sz w:val="16"/>
                <w:szCs w:val="14"/>
              </w:rPr>
            </w:pPr>
            <w:r>
              <w:rPr>
                <w:rFonts w:cs="Segoe UI"/>
                <w:sz w:val="16"/>
                <w:szCs w:val="14"/>
              </w:rPr>
              <w:t>Removed references to the Aotearoa New Zealand COVID-19 Vaccine Immunisation Service Standards (the Standards), as this document has been retired.</w:t>
            </w:r>
          </w:p>
        </w:tc>
      </w:tr>
      <w:tr w:rsidR="005130CC" w14:paraId="365800E3" w14:textId="77777777" w:rsidTr="00452ED6">
        <w:trPr>
          <w:trHeight w:val="258"/>
        </w:trPr>
        <w:tc>
          <w:tcPr>
            <w:tcW w:w="504" w:type="pct"/>
            <w:vMerge/>
            <w:vAlign w:val="center"/>
          </w:tcPr>
          <w:p w14:paraId="52792FBB" w14:textId="77777777" w:rsidR="005130CC" w:rsidRDefault="005130CC" w:rsidP="005130CC">
            <w:pPr>
              <w:spacing w:before="80" w:after="80" w:line="240" w:lineRule="auto"/>
              <w:rPr>
                <w:sz w:val="16"/>
                <w:szCs w:val="16"/>
              </w:rPr>
            </w:pPr>
          </w:p>
        </w:tc>
        <w:tc>
          <w:tcPr>
            <w:tcW w:w="543" w:type="pct"/>
            <w:vMerge/>
            <w:vAlign w:val="center"/>
          </w:tcPr>
          <w:p w14:paraId="0E290954"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757A0AC" w14:textId="4D88802F" w:rsidR="005130CC" w:rsidRDefault="005130CC" w:rsidP="005130CC">
            <w:pPr>
              <w:spacing w:before="0" w:after="0" w:line="240" w:lineRule="auto"/>
              <w:contextualSpacing/>
              <w:rPr>
                <w:sz w:val="16"/>
                <w:szCs w:val="16"/>
              </w:rPr>
            </w:pPr>
            <w:r>
              <w:rPr>
                <w:rFonts w:cs="Segoe UI"/>
                <w:sz w:val="16"/>
                <w:szCs w:val="16"/>
              </w:rPr>
              <w:t>All sections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7BBD96C" w14:textId="08AA630B" w:rsidR="005130CC" w:rsidRDefault="005130CC" w:rsidP="005130CC">
            <w:pPr>
              <w:spacing w:after="0" w:line="240" w:lineRule="auto"/>
              <w:contextualSpacing/>
              <w:rPr>
                <w:rFonts w:cs="Segoe UI"/>
                <w:sz w:val="16"/>
                <w:szCs w:val="16"/>
              </w:rPr>
            </w:pPr>
            <w:r>
              <w:rPr>
                <w:rFonts w:cs="Segoe UI"/>
                <w:sz w:val="16"/>
                <w:szCs w:val="14"/>
              </w:rPr>
              <w:t>Updated links as required</w:t>
            </w:r>
          </w:p>
        </w:tc>
      </w:tr>
      <w:tr w:rsidR="00D63D66" w14:paraId="0E5C22CF" w14:textId="77777777" w:rsidTr="006C0C7F">
        <w:trPr>
          <w:trHeight w:val="258"/>
        </w:trPr>
        <w:tc>
          <w:tcPr>
            <w:tcW w:w="504" w:type="pct"/>
            <w:vMerge/>
            <w:vAlign w:val="center"/>
          </w:tcPr>
          <w:p w14:paraId="68B873E9" w14:textId="77777777" w:rsidR="005130CC" w:rsidRDefault="005130CC" w:rsidP="005130CC">
            <w:pPr>
              <w:spacing w:before="80" w:after="80" w:line="240" w:lineRule="auto"/>
              <w:rPr>
                <w:sz w:val="16"/>
                <w:szCs w:val="16"/>
              </w:rPr>
            </w:pPr>
          </w:p>
        </w:tc>
        <w:tc>
          <w:tcPr>
            <w:tcW w:w="543" w:type="pct"/>
            <w:vMerge/>
            <w:vAlign w:val="center"/>
          </w:tcPr>
          <w:p w14:paraId="07438E1C"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BA659EB" w14:textId="7B743B6C" w:rsidR="005130CC" w:rsidRDefault="005130CC" w:rsidP="005130CC">
            <w:pPr>
              <w:spacing w:after="0" w:line="240" w:lineRule="auto"/>
              <w:contextualSpacing/>
              <w:rPr>
                <w:color w:val="FF0000"/>
                <w:sz w:val="16"/>
                <w:szCs w:val="16"/>
              </w:rPr>
            </w:pPr>
            <w:r>
              <w:rPr>
                <w:sz w:val="16"/>
                <w:szCs w:val="16"/>
              </w:rPr>
              <w:t>Section 3</w:t>
            </w:r>
            <w:r w:rsidR="00460E44">
              <w:rPr>
                <w:sz w:val="16"/>
                <w:szCs w:val="16"/>
              </w:rPr>
              <w:t>0</w:t>
            </w:r>
            <w:r>
              <w:rPr>
                <w:sz w:val="16"/>
                <w:szCs w:val="16"/>
              </w:rPr>
              <w:t>.1</w:t>
            </w:r>
          </w:p>
          <w:p w14:paraId="45AF8CA8" w14:textId="07D43356" w:rsidR="005130CC" w:rsidRDefault="005130CC" w:rsidP="005130CC">
            <w:pPr>
              <w:spacing w:before="0" w:after="0" w:line="240" w:lineRule="auto"/>
              <w:contextualSpacing/>
              <w:rPr>
                <w:sz w:val="16"/>
                <w:szCs w:val="16"/>
              </w:rPr>
            </w:pPr>
            <w:r w:rsidRPr="00D12D0B">
              <w:rPr>
                <w:sz w:val="16"/>
                <w:szCs w:val="16"/>
              </w:rPr>
              <w:t>Transportation of vaccine for off</w:t>
            </w:r>
            <w:r>
              <w:rPr>
                <w:sz w:val="16"/>
                <w:szCs w:val="16"/>
              </w:rPr>
              <w:t>-</w:t>
            </w:r>
            <w:r w:rsidRPr="00D12D0B">
              <w:rPr>
                <w:sz w:val="16"/>
                <w:szCs w:val="16"/>
              </w:rPr>
              <w:t>site vaccinations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2C22F19" w14:textId="77777777" w:rsidR="005130CC" w:rsidRDefault="005130CC" w:rsidP="005130CC">
            <w:pPr>
              <w:spacing w:after="0" w:line="240" w:lineRule="auto"/>
              <w:contextualSpacing/>
              <w:rPr>
                <w:rFonts w:cs="Segoe UI"/>
                <w:sz w:val="16"/>
                <w:szCs w:val="14"/>
              </w:rPr>
            </w:pPr>
            <w:r>
              <w:rPr>
                <w:rFonts w:cs="Segoe UI"/>
                <w:sz w:val="16"/>
                <w:szCs w:val="14"/>
              </w:rPr>
              <w:t>Renamed section.</w:t>
            </w:r>
          </w:p>
          <w:p w14:paraId="7AB3E39E" w14:textId="1E95CF84" w:rsidR="005130CC" w:rsidRDefault="005130CC" w:rsidP="005130CC">
            <w:pPr>
              <w:spacing w:after="0" w:line="240" w:lineRule="auto"/>
              <w:contextualSpacing/>
              <w:rPr>
                <w:rFonts w:cs="Segoe UI"/>
                <w:sz w:val="16"/>
                <w:szCs w:val="16"/>
              </w:rPr>
            </w:pPr>
            <w:r>
              <w:rPr>
                <w:rFonts w:cs="Segoe UI"/>
                <w:sz w:val="16"/>
                <w:szCs w:val="14"/>
              </w:rPr>
              <w:t xml:space="preserve">Removed irrelevant information and maintained statement to refer to the National Standards for Vaccine Storage and Transportation for Immunisation Providers. </w:t>
            </w:r>
          </w:p>
        </w:tc>
      </w:tr>
      <w:tr w:rsidR="005130CC" w14:paraId="56E872AB" w14:textId="77777777" w:rsidTr="00452ED6">
        <w:trPr>
          <w:trHeight w:val="258"/>
        </w:trPr>
        <w:tc>
          <w:tcPr>
            <w:tcW w:w="504" w:type="pct"/>
            <w:vMerge/>
            <w:vAlign w:val="center"/>
          </w:tcPr>
          <w:p w14:paraId="3063E192" w14:textId="77777777" w:rsidR="005130CC" w:rsidRDefault="005130CC" w:rsidP="005130CC">
            <w:pPr>
              <w:spacing w:before="80" w:after="80" w:line="240" w:lineRule="auto"/>
              <w:rPr>
                <w:sz w:val="16"/>
                <w:szCs w:val="16"/>
              </w:rPr>
            </w:pPr>
          </w:p>
        </w:tc>
        <w:tc>
          <w:tcPr>
            <w:tcW w:w="543" w:type="pct"/>
            <w:vMerge/>
            <w:vAlign w:val="center"/>
          </w:tcPr>
          <w:p w14:paraId="02D15BEF"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4C094A6" w14:textId="351885A3" w:rsidR="005130CC" w:rsidRDefault="005130CC" w:rsidP="005130CC">
            <w:pPr>
              <w:spacing w:before="0" w:after="0" w:line="240" w:lineRule="auto"/>
              <w:contextualSpacing/>
              <w:rPr>
                <w:sz w:val="16"/>
                <w:szCs w:val="16"/>
              </w:rPr>
            </w:pPr>
            <w:r>
              <w:rPr>
                <w:sz w:val="16"/>
                <w:szCs w:val="16"/>
              </w:rPr>
              <w:t>COVID-19 Trial Vaccinations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B138051" w14:textId="5705FEFA" w:rsidR="005130CC" w:rsidRDefault="005130CC" w:rsidP="005130CC">
            <w:pPr>
              <w:spacing w:after="0" w:line="240" w:lineRule="auto"/>
              <w:contextualSpacing/>
              <w:rPr>
                <w:rFonts w:cs="Segoe UI"/>
                <w:sz w:val="16"/>
                <w:szCs w:val="16"/>
              </w:rPr>
            </w:pPr>
            <w:r>
              <w:rPr>
                <w:rFonts w:cs="Segoe UI"/>
                <w:sz w:val="16"/>
                <w:szCs w:val="14"/>
              </w:rPr>
              <w:t>Removed section.</w:t>
            </w:r>
          </w:p>
        </w:tc>
      </w:tr>
      <w:tr w:rsidR="005130CC" w14:paraId="28D6EE63" w14:textId="77777777" w:rsidTr="00452ED6">
        <w:trPr>
          <w:trHeight w:val="258"/>
        </w:trPr>
        <w:tc>
          <w:tcPr>
            <w:tcW w:w="504" w:type="pct"/>
            <w:vMerge/>
            <w:vAlign w:val="center"/>
          </w:tcPr>
          <w:p w14:paraId="306D6A9E" w14:textId="77777777" w:rsidR="005130CC" w:rsidRDefault="005130CC" w:rsidP="005130CC">
            <w:pPr>
              <w:spacing w:before="80" w:after="80" w:line="240" w:lineRule="auto"/>
              <w:rPr>
                <w:sz w:val="16"/>
                <w:szCs w:val="16"/>
              </w:rPr>
            </w:pPr>
          </w:p>
        </w:tc>
        <w:tc>
          <w:tcPr>
            <w:tcW w:w="543" w:type="pct"/>
            <w:vMerge/>
            <w:vAlign w:val="center"/>
          </w:tcPr>
          <w:p w14:paraId="709FF7A0"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43EBB939" w14:textId="77777777" w:rsidR="005130CC" w:rsidRDefault="005130CC" w:rsidP="005130CC">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452DA28A" w14:textId="6C8D5F51" w:rsidR="005130CC" w:rsidRDefault="005130CC" w:rsidP="005130CC">
            <w:pPr>
              <w:spacing w:after="0" w:line="240" w:lineRule="auto"/>
              <w:contextualSpacing/>
              <w:rPr>
                <w:rFonts w:cs="Segoe UI"/>
                <w:sz w:val="16"/>
                <w:szCs w:val="16"/>
              </w:rPr>
            </w:pPr>
            <w:r w:rsidRPr="009C56F8">
              <w:rPr>
                <w:rFonts w:cs="Segoe UI"/>
                <w:b/>
                <w:bCs/>
                <w:sz w:val="16"/>
                <w:szCs w:val="16"/>
              </w:rPr>
              <w:t>Appendices</w:t>
            </w:r>
            <w:r>
              <w:rPr>
                <w:rFonts w:cs="Segoe UI"/>
                <w:b/>
                <w:bCs/>
                <w:sz w:val="16"/>
                <w:szCs w:val="16"/>
              </w:rPr>
              <w:t>: summary of changes</w:t>
            </w:r>
          </w:p>
        </w:tc>
      </w:tr>
      <w:tr w:rsidR="00D63D66" w14:paraId="2D1C9A3D" w14:textId="77777777" w:rsidTr="006C0C7F">
        <w:trPr>
          <w:trHeight w:val="258"/>
        </w:trPr>
        <w:tc>
          <w:tcPr>
            <w:tcW w:w="504" w:type="pct"/>
            <w:vMerge/>
            <w:vAlign w:val="center"/>
          </w:tcPr>
          <w:p w14:paraId="3FF595A1" w14:textId="77777777" w:rsidR="006C0C7F" w:rsidRDefault="006C0C7F" w:rsidP="006C0C7F">
            <w:pPr>
              <w:spacing w:before="80" w:after="80" w:line="240" w:lineRule="auto"/>
              <w:rPr>
                <w:sz w:val="16"/>
                <w:szCs w:val="16"/>
              </w:rPr>
            </w:pPr>
          </w:p>
        </w:tc>
        <w:tc>
          <w:tcPr>
            <w:tcW w:w="543" w:type="pct"/>
            <w:vMerge/>
            <w:vAlign w:val="center"/>
          </w:tcPr>
          <w:p w14:paraId="4B7A0AB1" w14:textId="77777777" w:rsidR="006C0C7F" w:rsidRPr="00E10C84" w:rsidRDefault="006C0C7F"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3F913E6" w14:textId="0914A151" w:rsidR="006C0C7F" w:rsidRDefault="006C0C7F" w:rsidP="006C0C7F">
            <w:pPr>
              <w:spacing w:before="0" w:after="0" w:line="240" w:lineRule="auto"/>
              <w:contextualSpacing/>
              <w:rPr>
                <w:sz w:val="16"/>
                <w:szCs w:val="16"/>
              </w:rPr>
            </w:pPr>
            <w:r>
              <w:rPr>
                <w:sz w:val="16"/>
                <w:szCs w:val="16"/>
              </w:rPr>
              <w:t>Appendix D</w:t>
            </w:r>
            <w:r>
              <w:rPr>
                <w:sz w:val="16"/>
                <w:szCs w:val="16"/>
              </w:rPr>
              <w:br/>
              <w:t>Logistics and inventory management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57D321A" w14:textId="777D5E17" w:rsidR="006C0C7F" w:rsidRDefault="006C0C7F" w:rsidP="006C0C7F">
            <w:pPr>
              <w:spacing w:after="0" w:line="240" w:lineRule="auto"/>
              <w:contextualSpacing/>
              <w:rPr>
                <w:rFonts w:cs="Segoe UI"/>
                <w:sz w:val="16"/>
                <w:szCs w:val="16"/>
              </w:rPr>
            </w:pPr>
            <w:r>
              <w:rPr>
                <w:rFonts w:cs="Segoe UI"/>
                <w:sz w:val="16"/>
                <w:szCs w:val="16"/>
              </w:rPr>
              <w:t>Update of outdated wording.</w:t>
            </w:r>
          </w:p>
        </w:tc>
      </w:tr>
      <w:tr w:rsidR="006C0C7F" w14:paraId="29246E23" w14:textId="77777777" w:rsidTr="00452ED6">
        <w:trPr>
          <w:trHeight w:val="258"/>
        </w:trPr>
        <w:tc>
          <w:tcPr>
            <w:tcW w:w="504" w:type="pct"/>
            <w:vMerge/>
            <w:vAlign w:val="center"/>
          </w:tcPr>
          <w:p w14:paraId="6E50C544" w14:textId="77777777" w:rsidR="006C0C7F" w:rsidRDefault="006C0C7F" w:rsidP="006C0C7F">
            <w:pPr>
              <w:spacing w:before="80" w:after="80" w:line="240" w:lineRule="auto"/>
              <w:rPr>
                <w:sz w:val="16"/>
                <w:szCs w:val="16"/>
              </w:rPr>
            </w:pPr>
          </w:p>
        </w:tc>
        <w:tc>
          <w:tcPr>
            <w:tcW w:w="543" w:type="pct"/>
            <w:vMerge/>
            <w:vAlign w:val="center"/>
          </w:tcPr>
          <w:p w14:paraId="2BACA9EE" w14:textId="77777777" w:rsidR="006C0C7F" w:rsidRPr="00E10C84" w:rsidRDefault="006C0C7F"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19FFDC6A" w14:textId="1F8F8501" w:rsidR="006C0C7F" w:rsidRDefault="006C0C7F" w:rsidP="006C0C7F">
            <w:pPr>
              <w:spacing w:before="0" w:after="0" w:line="240" w:lineRule="auto"/>
              <w:contextualSpacing/>
              <w:rPr>
                <w:sz w:val="16"/>
                <w:szCs w:val="16"/>
              </w:rPr>
            </w:pPr>
            <w:r>
              <w:rPr>
                <w:sz w:val="16"/>
                <w:szCs w:val="16"/>
              </w:rPr>
              <w:t>Appendix E</w:t>
            </w:r>
            <w:r>
              <w:rPr>
                <w:sz w:val="16"/>
                <w:szCs w:val="16"/>
              </w:rPr>
              <w:br/>
              <w:t>NIP logistics overview/cheat sheets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07B796E4" w14:textId="5FEE3986" w:rsidR="006C0C7F" w:rsidRDefault="006C0C7F" w:rsidP="006C0C7F">
            <w:pPr>
              <w:spacing w:after="0" w:line="240" w:lineRule="auto"/>
              <w:contextualSpacing/>
              <w:rPr>
                <w:rFonts w:cs="Segoe UI"/>
                <w:sz w:val="16"/>
                <w:szCs w:val="16"/>
              </w:rPr>
            </w:pPr>
            <w:r>
              <w:rPr>
                <w:rFonts w:cs="Segoe UI"/>
                <w:sz w:val="16"/>
                <w:szCs w:val="16"/>
              </w:rPr>
              <w:t>Minor update of outdated wording.</w:t>
            </w:r>
          </w:p>
        </w:tc>
      </w:tr>
      <w:tr w:rsidR="00D63D66" w14:paraId="69ABF663" w14:textId="77777777" w:rsidTr="006C0C7F">
        <w:trPr>
          <w:trHeight w:val="258"/>
        </w:trPr>
        <w:tc>
          <w:tcPr>
            <w:tcW w:w="504" w:type="pct"/>
            <w:vMerge/>
            <w:vAlign w:val="center"/>
          </w:tcPr>
          <w:p w14:paraId="702B4ED6" w14:textId="77777777" w:rsidR="006C0C7F" w:rsidRDefault="006C0C7F" w:rsidP="006C0C7F">
            <w:pPr>
              <w:spacing w:before="80" w:after="80" w:line="240" w:lineRule="auto"/>
              <w:rPr>
                <w:sz w:val="16"/>
                <w:szCs w:val="16"/>
              </w:rPr>
            </w:pPr>
          </w:p>
        </w:tc>
        <w:tc>
          <w:tcPr>
            <w:tcW w:w="543" w:type="pct"/>
            <w:vMerge/>
            <w:vAlign w:val="center"/>
          </w:tcPr>
          <w:p w14:paraId="487C60D4" w14:textId="77777777" w:rsidR="006C0C7F" w:rsidRPr="00E10C84" w:rsidRDefault="006C0C7F"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69B83F3" w14:textId="5121B26E" w:rsidR="006C0C7F" w:rsidRDefault="006C0C7F" w:rsidP="006C0C7F">
            <w:pPr>
              <w:spacing w:before="0" w:after="0" w:line="240" w:lineRule="auto"/>
              <w:contextualSpacing/>
              <w:rPr>
                <w:sz w:val="16"/>
                <w:szCs w:val="16"/>
              </w:rPr>
            </w:pPr>
            <w:r>
              <w:rPr>
                <w:sz w:val="16"/>
                <w:szCs w:val="16"/>
              </w:rPr>
              <w:t>NIP incident notification form</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721E06F" w14:textId="14C6FD41" w:rsidR="006C0C7F" w:rsidRDefault="006C0C7F" w:rsidP="006C0C7F">
            <w:pPr>
              <w:spacing w:after="0" w:line="240" w:lineRule="auto"/>
              <w:contextualSpacing/>
              <w:rPr>
                <w:rFonts w:cs="Segoe UI"/>
                <w:sz w:val="16"/>
                <w:szCs w:val="16"/>
              </w:rPr>
            </w:pPr>
            <w:r>
              <w:rPr>
                <w:rFonts w:cs="Segoe UI"/>
                <w:sz w:val="16"/>
                <w:szCs w:val="16"/>
              </w:rPr>
              <w:t xml:space="preserve">Updated example vaccine from XBB.1.5 to JN.1 to reflect changeover. </w:t>
            </w:r>
          </w:p>
        </w:tc>
      </w:tr>
      <w:tr w:rsidR="006C0C7F" w14:paraId="0F61BF57" w14:textId="77777777" w:rsidTr="00452ED6">
        <w:trPr>
          <w:trHeight w:val="258"/>
        </w:trPr>
        <w:tc>
          <w:tcPr>
            <w:tcW w:w="504" w:type="pct"/>
            <w:vMerge/>
            <w:vAlign w:val="center"/>
          </w:tcPr>
          <w:p w14:paraId="192736A8" w14:textId="77777777" w:rsidR="006C0C7F" w:rsidRDefault="006C0C7F" w:rsidP="006C0C7F">
            <w:pPr>
              <w:spacing w:before="80" w:after="80" w:line="240" w:lineRule="auto"/>
              <w:rPr>
                <w:sz w:val="16"/>
                <w:szCs w:val="16"/>
              </w:rPr>
            </w:pPr>
          </w:p>
        </w:tc>
        <w:tc>
          <w:tcPr>
            <w:tcW w:w="543" w:type="pct"/>
            <w:vMerge/>
            <w:vAlign w:val="center"/>
          </w:tcPr>
          <w:p w14:paraId="10689BCF" w14:textId="77777777" w:rsidR="006C0C7F" w:rsidRPr="00E10C84" w:rsidRDefault="006C0C7F"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182E0056" w14:textId="30EE718B" w:rsidR="006C0C7F" w:rsidRDefault="006C0C7F" w:rsidP="006C0C7F">
            <w:pPr>
              <w:spacing w:before="0" w:after="0" w:line="240" w:lineRule="auto"/>
              <w:contextualSpacing/>
              <w:rPr>
                <w:sz w:val="16"/>
                <w:szCs w:val="16"/>
              </w:rPr>
            </w:pPr>
            <w:r>
              <w:rPr>
                <w:sz w:val="16"/>
                <w:szCs w:val="16"/>
              </w:rPr>
              <w:t>Appendix J: Risk mitigations for vaccination sites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7CF9632" w14:textId="4686AD8C" w:rsidR="006C0C7F" w:rsidRDefault="006C0C7F" w:rsidP="006C0C7F">
            <w:pPr>
              <w:spacing w:after="0" w:line="240" w:lineRule="auto"/>
              <w:contextualSpacing/>
              <w:rPr>
                <w:rFonts w:cs="Segoe UI"/>
                <w:sz w:val="16"/>
                <w:szCs w:val="14"/>
              </w:rPr>
            </w:pPr>
            <w:r>
              <w:rPr>
                <w:rFonts w:cs="Segoe UI"/>
                <w:sz w:val="16"/>
                <w:szCs w:val="16"/>
              </w:rPr>
              <w:t>Updated links as required.</w:t>
            </w:r>
          </w:p>
        </w:tc>
      </w:tr>
      <w:tr w:rsidR="00412C6A" w14:paraId="505A446A" w14:textId="77777777" w:rsidTr="00452ED6">
        <w:trPr>
          <w:trHeight w:val="258"/>
        </w:trPr>
        <w:tc>
          <w:tcPr>
            <w:tcW w:w="504" w:type="pct"/>
            <w:vMerge w:val="restart"/>
            <w:vAlign w:val="center"/>
          </w:tcPr>
          <w:p w14:paraId="049391E4" w14:textId="77777777" w:rsidR="00412C6A" w:rsidRDefault="00412C6A" w:rsidP="006C0C7F">
            <w:pPr>
              <w:spacing w:before="80" w:after="80" w:line="240" w:lineRule="auto"/>
              <w:rPr>
                <w:sz w:val="16"/>
                <w:szCs w:val="16"/>
              </w:rPr>
            </w:pPr>
          </w:p>
          <w:p w14:paraId="0A351757" w14:textId="77777777" w:rsidR="00412C6A" w:rsidRDefault="00412C6A" w:rsidP="006C0C7F">
            <w:pPr>
              <w:spacing w:before="80" w:after="80" w:line="240" w:lineRule="auto"/>
              <w:rPr>
                <w:sz w:val="16"/>
                <w:szCs w:val="16"/>
              </w:rPr>
            </w:pPr>
          </w:p>
          <w:p w14:paraId="35FC2EC3" w14:textId="77777777" w:rsidR="00412C6A" w:rsidRDefault="00412C6A" w:rsidP="006C0C7F">
            <w:pPr>
              <w:spacing w:before="80" w:after="80" w:line="240" w:lineRule="auto"/>
              <w:rPr>
                <w:sz w:val="16"/>
                <w:szCs w:val="16"/>
              </w:rPr>
            </w:pPr>
          </w:p>
          <w:p w14:paraId="0F1CD05E" w14:textId="77777777" w:rsidR="00412C6A" w:rsidRDefault="00412C6A" w:rsidP="006C0C7F">
            <w:pPr>
              <w:spacing w:before="80" w:after="80" w:line="240" w:lineRule="auto"/>
              <w:rPr>
                <w:sz w:val="16"/>
                <w:szCs w:val="16"/>
              </w:rPr>
            </w:pPr>
          </w:p>
          <w:p w14:paraId="33011F0C" w14:textId="09514DA8" w:rsidR="00412C6A" w:rsidRDefault="00412C6A" w:rsidP="006C0C7F">
            <w:pPr>
              <w:spacing w:before="80" w:after="80" w:line="240" w:lineRule="auto"/>
              <w:rPr>
                <w:sz w:val="16"/>
                <w:szCs w:val="16"/>
              </w:rPr>
            </w:pPr>
            <w:r>
              <w:rPr>
                <w:sz w:val="16"/>
                <w:szCs w:val="16"/>
              </w:rPr>
              <w:t>64.0</w:t>
            </w:r>
          </w:p>
        </w:tc>
        <w:tc>
          <w:tcPr>
            <w:tcW w:w="543" w:type="pct"/>
            <w:vMerge w:val="restart"/>
            <w:vAlign w:val="center"/>
          </w:tcPr>
          <w:p w14:paraId="5C326499" w14:textId="77777777" w:rsidR="00412C6A" w:rsidRDefault="00412C6A" w:rsidP="006C0C7F">
            <w:pPr>
              <w:spacing w:before="80" w:after="80" w:line="240" w:lineRule="auto"/>
              <w:jc w:val="center"/>
              <w:rPr>
                <w:color w:val="FF0000"/>
                <w:sz w:val="16"/>
                <w:szCs w:val="16"/>
              </w:rPr>
            </w:pPr>
          </w:p>
          <w:p w14:paraId="48CF9BBD" w14:textId="77777777" w:rsidR="00014D48" w:rsidRDefault="00014D48" w:rsidP="006C0C7F">
            <w:pPr>
              <w:spacing w:before="80" w:after="80" w:line="240" w:lineRule="auto"/>
              <w:jc w:val="center"/>
              <w:rPr>
                <w:color w:val="FF0000"/>
                <w:sz w:val="16"/>
                <w:szCs w:val="16"/>
              </w:rPr>
            </w:pPr>
          </w:p>
          <w:p w14:paraId="50A36806" w14:textId="77777777" w:rsidR="00014D48" w:rsidRDefault="00014D48" w:rsidP="006C0C7F">
            <w:pPr>
              <w:spacing w:before="80" w:after="80" w:line="240" w:lineRule="auto"/>
              <w:jc w:val="center"/>
              <w:rPr>
                <w:color w:val="FF0000"/>
                <w:sz w:val="16"/>
                <w:szCs w:val="16"/>
              </w:rPr>
            </w:pPr>
          </w:p>
          <w:p w14:paraId="1C867560" w14:textId="77777777" w:rsidR="00014D48" w:rsidRDefault="00014D48" w:rsidP="006C0C7F">
            <w:pPr>
              <w:spacing w:before="80" w:after="80" w:line="240" w:lineRule="auto"/>
              <w:jc w:val="center"/>
              <w:rPr>
                <w:color w:val="FF0000"/>
                <w:sz w:val="16"/>
                <w:szCs w:val="16"/>
              </w:rPr>
            </w:pPr>
          </w:p>
          <w:p w14:paraId="4D10E454" w14:textId="3417FB8E" w:rsidR="00014D48" w:rsidRPr="00E10C84" w:rsidRDefault="00014D48" w:rsidP="006C0C7F">
            <w:pPr>
              <w:spacing w:before="80" w:after="80" w:line="240" w:lineRule="auto"/>
              <w:jc w:val="center"/>
              <w:rPr>
                <w:color w:val="FF0000"/>
                <w:sz w:val="16"/>
                <w:szCs w:val="16"/>
              </w:rPr>
            </w:pPr>
            <w:r w:rsidRPr="00014D48">
              <w:rPr>
                <w:color w:val="000000" w:themeColor="text1"/>
                <w:sz w:val="16"/>
                <w:szCs w:val="16"/>
              </w:rPr>
              <w:t>28.05.25</w:t>
            </w: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1C14439C" w14:textId="77777777" w:rsidR="00412C6A" w:rsidRDefault="00412C6A" w:rsidP="006C0C7F">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0726A06" w14:textId="229CAD1F" w:rsidR="00412C6A" w:rsidRDefault="00412C6A" w:rsidP="006C0C7F">
            <w:pPr>
              <w:spacing w:after="0" w:line="240" w:lineRule="auto"/>
              <w:contextualSpacing/>
              <w:rPr>
                <w:rFonts w:cs="Segoe UI"/>
                <w:sz w:val="16"/>
                <w:szCs w:val="16"/>
              </w:rPr>
            </w:pPr>
            <w:r w:rsidRPr="00016543">
              <w:rPr>
                <w:rFonts w:cs="Segoe UI"/>
                <w:b/>
                <w:bCs/>
                <w:sz w:val="16"/>
                <w:szCs w:val="16"/>
              </w:rPr>
              <w:t>Section A</w:t>
            </w:r>
          </w:p>
        </w:tc>
      </w:tr>
      <w:tr w:rsidR="00D63D66" w14:paraId="20028412" w14:textId="77777777" w:rsidTr="000F4FF4">
        <w:trPr>
          <w:trHeight w:val="258"/>
        </w:trPr>
        <w:tc>
          <w:tcPr>
            <w:tcW w:w="504" w:type="pct"/>
            <w:vMerge/>
            <w:vAlign w:val="center"/>
          </w:tcPr>
          <w:p w14:paraId="161F4E50" w14:textId="77777777" w:rsidR="00412C6A" w:rsidRDefault="00412C6A" w:rsidP="006C0C7F">
            <w:pPr>
              <w:spacing w:before="80" w:after="80" w:line="240" w:lineRule="auto"/>
              <w:rPr>
                <w:sz w:val="16"/>
                <w:szCs w:val="16"/>
              </w:rPr>
            </w:pPr>
          </w:p>
        </w:tc>
        <w:tc>
          <w:tcPr>
            <w:tcW w:w="543" w:type="pct"/>
            <w:vMerge/>
            <w:vAlign w:val="center"/>
          </w:tcPr>
          <w:p w14:paraId="4A0C020B" w14:textId="77777777" w:rsidR="00412C6A" w:rsidRPr="00E10C84" w:rsidRDefault="00412C6A"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9B73590" w14:textId="2A07E10A" w:rsidR="00412C6A" w:rsidRPr="00A46A2B" w:rsidRDefault="00412C6A" w:rsidP="006C0C7F">
            <w:pPr>
              <w:spacing w:before="0" w:after="0" w:line="240" w:lineRule="auto"/>
              <w:contextualSpacing/>
              <w:rPr>
                <w:sz w:val="16"/>
                <w:szCs w:val="16"/>
              </w:rPr>
            </w:pPr>
            <w:r w:rsidRPr="00A46A2B">
              <w:rPr>
                <w:sz w:val="16"/>
                <w:szCs w:val="16"/>
              </w:rPr>
              <w:t>9.2 Delivery to sites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48EBFCA" w14:textId="718F3A68" w:rsidR="00412C6A" w:rsidRPr="00A46A2B" w:rsidRDefault="00412C6A" w:rsidP="006C0C7F">
            <w:pPr>
              <w:spacing w:after="0" w:line="240" w:lineRule="auto"/>
              <w:contextualSpacing/>
              <w:rPr>
                <w:rFonts w:cs="Segoe UI"/>
                <w:sz w:val="16"/>
                <w:szCs w:val="16"/>
              </w:rPr>
            </w:pPr>
            <w:r w:rsidRPr="00A46A2B">
              <w:rPr>
                <w:rFonts w:cs="Segoe UI"/>
                <w:sz w:val="16"/>
                <w:szCs w:val="16"/>
              </w:rPr>
              <w:t xml:space="preserve">Figure 9.1 updated with photo of </w:t>
            </w:r>
            <w:r>
              <w:rPr>
                <w:rFonts w:cs="Segoe UI"/>
                <w:sz w:val="16"/>
                <w:szCs w:val="16"/>
              </w:rPr>
              <w:t>the DHL Platinum Cell temperature-controlled shipper box with is replacing the Cool Green Cell in June 2025</w:t>
            </w:r>
          </w:p>
        </w:tc>
      </w:tr>
      <w:tr w:rsidR="00D63D66" w14:paraId="656B7030" w14:textId="77777777" w:rsidTr="003D7081">
        <w:trPr>
          <w:trHeight w:val="258"/>
        </w:trPr>
        <w:tc>
          <w:tcPr>
            <w:tcW w:w="504" w:type="pct"/>
            <w:vMerge/>
            <w:vAlign w:val="center"/>
          </w:tcPr>
          <w:p w14:paraId="4E9C8EAE" w14:textId="77777777" w:rsidR="00412C6A" w:rsidRDefault="00412C6A" w:rsidP="006C0C7F">
            <w:pPr>
              <w:spacing w:before="80" w:after="80" w:line="240" w:lineRule="auto"/>
              <w:rPr>
                <w:sz w:val="16"/>
                <w:szCs w:val="16"/>
              </w:rPr>
            </w:pPr>
          </w:p>
        </w:tc>
        <w:tc>
          <w:tcPr>
            <w:tcW w:w="543" w:type="pct"/>
            <w:vMerge/>
            <w:vAlign w:val="center"/>
          </w:tcPr>
          <w:p w14:paraId="671A97F4" w14:textId="77777777" w:rsidR="00412C6A" w:rsidRPr="00E10C84" w:rsidRDefault="00412C6A"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02445751" w14:textId="77777777" w:rsidR="00412C6A" w:rsidRPr="00A46A2B" w:rsidRDefault="00412C6A" w:rsidP="006C0C7F">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12D67294" w14:textId="4DA9FF3E" w:rsidR="00412C6A" w:rsidRPr="003D7081" w:rsidRDefault="00412C6A" w:rsidP="006C0C7F">
            <w:pPr>
              <w:spacing w:after="0" w:line="240" w:lineRule="auto"/>
              <w:contextualSpacing/>
              <w:rPr>
                <w:rFonts w:cs="Segoe UI"/>
                <w:b/>
                <w:bCs/>
                <w:sz w:val="16"/>
                <w:szCs w:val="16"/>
              </w:rPr>
            </w:pPr>
            <w:r w:rsidRPr="003D7081">
              <w:rPr>
                <w:rFonts w:cs="Segoe UI"/>
                <w:b/>
                <w:bCs/>
                <w:sz w:val="16"/>
                <w:szCs w:val="16"/>
              </w:rPr>
              <w:t>Section B</w:t>
            </w:r>
          </w:p>
        </w:tc>
      </w:tr>
      <w:tr w:rsidR="00412C6A" w14:paraId="5A551E46" w14:textId="77777777">
        <w:trPr>
          <w:trHeight w:val="258"/>
        </w:trPr>
        <w:tc>
          <w:tcPr>
            <w:tcW w:w="504" w:type="pct"/>
            <w:vMerge/>
            <w:vAlign w:val="center"/>
          </w:tcPr>
          <w:p w14:paraId="134DB115" w14:textId="77777777" w:rsidR="00412C6A" w:rsidRDefault="00412C6A" w:rsidP="00DB61DD">
            <w:pPr>
              <w:spacing w:before="80" w:after="80" w:line="240" w:lineRule="auto"/>
              <w:rPr>
                <w:sz w:val="16"/>
                <w:szCs w:val="16"/>
              </w:rPr>
            </w:pPr>
          </w:p>
        </w:tc>
        <w:tc>
          <w:tcPr>
            <w:tcW w:w="543" w:type="pct"/>
            <w:vMerge/>
            <w:vAlign w:val="center"/>
          </w:tcPr>
          <w:p w14:paraId="268F24AF" w14:textId="77777777" w:rsidR="00412C6A" w:rsidRPr="00E10C84" w:rsidRDefault="00412C6A" w:rsidP="00DB61DD">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C7F0DF0" w14:textId="7811C2B0" w:rsidR="00412C6A" w:rsidRPr="00A46A2B" w:rsidRDefault="00412C6A" w:rsidP="00DB61DD">
            <w:pPr>
              <w:spacing w:before="0" w:after="0" w:line="240" w:lineRule="auto"/>
              <w:contextualSpacing/>
              <w:rPr>
                <w:sz w:val="16"/>
                <w:szCs w:val="16"/>
              </w:rPr>
            </w:pPr>
            <w:r>
              <w:rPr>
                <w:sz w:val="16"/>
                <w:szCs w:val="16"/>
              </w:rPr>
              <w:t xml:space="preserve">Section 17 </w:t>
            </w:r>
            <w:r w:rsidRPr="005E00F6">
              <w:rPr>
                <w:sz w:val="16"/>
                <w:szCs w:val="16"/>
              </w:rPr>
              <w:t xml:space="preserve">Comirnaty Omicron XBB.1.5 30mcg vaccine (12+ years): Multi-dose vial dark grey cap and Single-dose vial light grey cap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C66DEC9" w14:textId="77777777" w:rsidR="00412C6A" w:rsidRDefault="00412C6A" w:rsidP="00DB61DD">
            <w:pPr>
              <w:spacing w:before="0" w:after="0" w:line="240" w:lineRule="auto"/>
              <w:contextualSpacing/>
              <w:rPr>
                <w:sz w:val="16"/>
                <w:szCs w:val="16"/>
              </w:rPr>
            </w:pPr>
            <w:r>
              <w:rPr>
                <w:sz w:val="16"/>
                <w:szCs w:val="16"/>
              </w:rPr>
              <w:t xml:space="preserve">Removed section as </w:t>
            </w:r>
            <w:r w:rsidRPr="005E00F6">
              <w:rPr>
                <w:sz w:val="16"/>
                <w:szCs w:val="16"/>
              </w:rPr>
              <w:t xml:space="preserve">Comirnaty Omicron XBB.1.5 </w:t>
            </w:r>
            <w:r>
              <w:rPr>
                <w:sz w:val="16"/>
                <w:szCs w:val="16"/>
              </w:rPr>
              <w:t>30mcg d</w:t>
            </w:r>
            <w:r w:rsidRPr="005E00F6">
              <w:rPr>
                <w:sz w:val="16"/>
                <w:szCs w:val="16"/>
              </w:rPr>
              <w:t>iscontinued</w:t>
            </w:r>
            <w:r>
              <w:rPr>
                <w:sz w:val="16"/>
                <w:szCs w:val="16"/>
              </w:rPr>
              <w:t xml:space="preserve"> from New Zealand distribution 20 January 2025 and replaced by </w:t>
            </w:r>
            <w:r w:rsidRPr="005E00F6">
              <w:rPr>
                <w:sz w:val="16"/>
                <w:szCs w:val="16"/>
              </w:rPr>
              <w:t>Comirnaty JN.1 30mcg vaccine.</w:t>
            </w:r>
          </w:p>
          <w:p w14:paraId="717DA0CE" w14:textId="77777777" w:rsidR="00412C6A" w:rsidRDefault="00412C6A" w:rsidP="00DB61DD">
            <w:pPr>
              <w:spacing w:before="0" w:after="0" w:line="240" w:lineRule="auto"/>
              <w:contextualSpacing/>
              <w:rPr>
                <w:sz w:val="16"/>
                <w:szCs w:val="16"/>
              </w:rPr>
            </w:pPr>
          </w:p>
          <w:p w14:paraId="7B8EEC3A" w14:textId="77777777" w:rsidR="00412C6A" w:rsidRDefault="00412C6A" w:rsidP="00DB61DD">
            <w:pPr>
              <w:spacing w:before="0" w:after="0" w:line="240" w:lineRule="auto"/>
              <w:contextualSpacing/>
              <w:rPr>
                <w:sz w:val="16"/>
                <w:szCs w:val="16"/>
              </w:rPr>
            </w:pPr>
          </w:p>
          <w:p w14:paraId="350974C4" w14:textId="77777777" w:rsidR="00412C6A" w:rsidRDefault="00412C6A" w:rsidP="00DB61DD">
            <w:pPr>
              <w:spacing w:before="0" w:after="0" w:line="240" w:lineRule="auto"/>
              <w:contextualSpacing/>
              <w:rPr>
                <w:sz w:val="16"/>
                <w:szCs w:val="16"/>
              </w:rPr>
            </w:pPr>
          </w:p>
          <w:p w14:paraId="46D15B3E" w14:textId="77777777" w:rsidR="00412C6A" w:rsidRDefault="00412C6A" w:rsidP="00DB61DD">
            <w:pPr>
              <w:spacing w:before="0" w:after="0" w:line="240" w:lineRule="auto"/>
              <w:contextualSpacing/>
              <w:rPr>
                <w:sz w:val="16"/>
                <w:szCs w:val="16"/>
              </w:rPr>
            </w:pPr>
          </w:p>
          <w:p w14:paraId="68A643C5" w14:textId="77777777" w:rsidR="00412C6A" w:rsidRDefault="00412C6A" w:rsidP="00DB61DD">
            <w:pPr>
              <w:spacing w:before="0" w:after="0" w:line="240" w:lineRule="auto"/>
              <w:contextualSpacing/>
              <w:rPr>
                <w:sz w:val="16"/>
                <w:szCs w:val="16"/>
              </w:rPr>
            </w:pPr>
          </w:p>
          <w:p w14:paraId="11468B27" w14:textId="24899871" w:rsidR="00412C6A" w:rsidRPr="003D7081" w:rsidRDefault="00412C6A" w:rsidP="00DB61DD">
            <w:pPr>
              <w:spacing w:after="0" w:line="240" w:lineRule="auto"/>
              <w:contextualSpacing/>
              <w:rPr>
                <w:rFonts w:cs="Segoe UI"/>
                <w:b/>
                <w:bCs/>
                <w:sz w:val="16"/>
                <w:szCs w:val="16"/>
              </w:rPr>
            </w:pPr>
          </w:p>
        </w:tc>
      </w:tr>
      <w:tr w:rsidR="00D63D66" w14:paraId="33658ECF" w14:textId="77777777">
        <w:trPr>
          <w:trHeight w:val="258"/>
        </w:trPr>
        <w:tc>
          <w:tcPr>
            <w:tcW w:w="504" w:type="pct"/>
            <w:vMerge/>
            <w:vAlign w:val="center"/>
          </w:tcPr>
          <w:p w14:paraId="1D640A67" w14:textId="77777777" w:rsidR="00412C6A" w:rsidRDefault="00412C6A" w:rsidP="00DB61DD">
            <w:pPr>
              <w:spacing w:before="80" w:after="80" w:line="240" w:lineRule="auto"/>
              <w:rPr>
                <w:sz w:val="16"/>
                <w:szCs w:val="16"/>
              </w:rPr>
            </w:pPr>
          </w:p>
        </w:tc>
        <w:tc>
          <w:tcPr>
            <w:tcW w:w="543" w:type="pct"/>
            <w:vMerge/>
            <w:vAlign w:val="center"/>
          </w:tcPr>
          <w:p w14:paraId="21EFD95A" w14:textId="77777777" w:rsidR="00412C6A" w:rsidRPr="00E10C84" w:rsidRDefault="00412C6A" w:rsidP="00DB61DD">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D82CC22" w14:textId="77777777" w:rsidR="00412C6A" w:rsidRDefault="00412C6A" w:rsidP="00DB61DD">
            <w:pPr>
              <w:spacing w:before="0" w:after="0" w:line="240" w:lineRule="auto"/>
              <w:contextualSpacing/>
              <w:rPr>
                <w:rFonts w:cs="Segoe UI"/>
                <w:sz w:val="16"/>
                <w:szCs w:val="16"/>
              </w:rPr>
            </w:pPr>
            <w:r>
              <w:rPr>
                <w:rFonts w:cs="Segoe UI"/>
                <w:sz w:val="16"/>
                <w:szCs w:val="16"/>
              </w:rPr>
              <w:t xml:space="preserve">Section 18 </w:t>
            </w:r>
          </w:p>
          <w:p w14:paraId="09721390" w14:textId="2DDE1FF3" w:rsidR="00412C6A" w:rsidRPr="00A46A2B" w:rsidRDefault="00412C6A" w:rsidP="00DB61DD">
            <w:pPr>
              <w:spacing w:before="0" w:after="0" w:line="240" w:lineRule="auto"/>
              <w:contextualSpacing/>
              <w:rPr>
                <w:sz w:val="16"/>
                <w:szCs w:val="16"/>
              </w:rPr>
            </w:pPr>
            <w:r>
              <w:rPr>
                <w:rFonts w:cs="Segoe UI"/>
                <w:sz w:val="16"/>
                <w:szCs w:val="16"/>
              </w:rPr>
              <w:t xml:space="preserve">Comirnaty </w:t>
            </w:r>
            <w:r w:rsidRPr="005E00F6">
              <w:rPr>
                <w:rFonts w:cs="Segoe UI"/>
                <w:sz w:val="16"/>
                <w:szCs w:val="16"/>
              </w:rPr>
              <w:t>Omicron XBB.1.5 10mcg vaccine (5 to 11 years): light blue cap</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D7C80D3" w14:textId="77777777" w:rsidR="00412C6A" w:rsidRDefault="00412C6A" w:rsidP="00DB61DD">
            <w:pPr>
              <w:spacing w:before="0" w:after="0" w:line="240" w:lineRule="auto"/>
              <w:contextualSpacing/>
              <w:rPr>
                <w:sz w:val="16"/>
                <w:szCs w:val="16"/>
              </w:rPr>
            </w:pPr>
            <w:r>
              <w:rPr>
                <w:sz w:val="16"/>
                <w:szCs w:val="16"/>
              </w:rPr>
              <w:t xml:space="preserve">Removed section as </w:t>
            </w:r>
            <w:r w:rsidRPr="005E00F6">
              <w:rPr>
                <w:sz w:val="16"/>
                <w:szCs w:val="16"/>
              </w:rPr>
              <w:t xml:space="preserve">Comirnaty Omicron XBB.1.5 </w:t>
            </w:r>
            <w:r>
              <w:rPr>
                <w:sz w:val="16"/>
                <w:szCs w:val="16"/>
              </w:rPr>
              <w:t>10mcg d</w:t>
            </w:r>
            <w:r w:rsidRPr="005E00F6">
              <w:rPr>
                <w:sz w:val="16"/>
                <w:szCs w:val="16"/>
              </w:rPr>
              <w:t>iscontinued</w:t>
            </w:r>
            <w:r>
              <w:rPr>
                <w:sz w:val="16"/>
                <w:szCs w:val="16"/>
              </w:rPr>
              <w:t xml:space="preserve"> from New Zealand distribution 20 January 2025 and replaced by </w:t>
            </w:r>
            <w:r w:rsidRPr="005E00F6">
              <w:rPr>
                <w:sz w:val="16"/>
                <w:szCs w:val="16"/>
              </w:rPr>
              <w:t>Comirnaty JN.1 30mcg vaccine</w:t>
            </w:r>
            <w:r>
              <w:rPr>
                <w:sz w:val="16"/>
                <w:szCs w:val="16"/>
              </w:rPr>
              <w:t>.</w:t>
            </w:r>
          </w:p>
          <w:p w14:paraId="6C66E66E" w14:textId="77777777" w:rsidR="00412C6A" w:rsidRDefault="00412C6A" w:rsidP="00DB61DD">
            <w:pPr>
              <w:spacing w:before="0" w:after="0" w:line="240" w:lineRule="auto"/>
              <w:contextualSpacing/>
              <w:rPr>
                <w:sz w:val="16"/>
                <w:szCs w:val="16"/>
              </w:rPr>
            </w:pPr>
          </w:p>
          <w:p w14:paraId="42A30A9D" w14:textId="77777777" w:rsidR="00412C6A" w:rsidRDefault="00412C6A" w:rsidP="00DB61DD">
            <w:pPr>
              <w:spacing w:before="0" w:after="0" w:line="240" w:lineRule="auto"/>
              <w:contextualSpacing/>
              <w:rPr>
                <w:sz w:val="16"/>
                <w:szCs w:val="16"/>
              </w:rPr>
            </w:pPr>
          </w:p>
          <w:p w14:paraId="786521D3" w14:textId="77777777" w:rsidR="00412C6A" w:rsidRPr="003D7081" w:rsidRDefault="00412C6A" w:rsidP="00DB61DD">
            <w:pPr>
              <w:spacing w:after="0" w:line="240" w:lineRule="auto"/>
              <w:contextualSpacing/>
              <w:rPr>
                <w:rFonts w:cs="Segoe UI"/>
                <w:b/>
                <w:bCs/>
                <w:sz w:val="16"/>
                <w:szCs w:val="16"/>
              </w:rPr>
            </w:pPr>
          </w:p>
        </w:tc>
      </w:tr>
      <w:tr w:rsidR="00412C6A" w14:paraId="2A27E18E" w14:textId="77777777">
        <w:trPr>
          <w:trHeight w:val="258"/>
        </w:trPr>
        <w:tc>
          <w:tcPr>
            <w:tcW w:w="504" w:type="pct"/>
            <w:vMerge/>
            <w:vAlign w:val="center"/>
          </w:tcPr>
          <w:p w14:paraId="7D747073" w14:textId="77777777" w:rsidR="00412C6A" w:rsidRDefault="00412C6A" w:rsidP="00DB61DD">
            <w:pPr>
              <w:spacing w:before="80" w:after="80" w:line="240" w:lineRule="auto"/>
              <w:rPr>
                <w:sz w:val="16"/>
                <w:szCs w:val="16"/>
              </w:rPr>
            </w:pPr>
          </w:p>
        </w:tc>
        <w:tc>
          <w:tcPr>
            <w:tcW w:w="543" w:type="pct"/>
            <w:vMerge/>
            <w:vAlign w:val="center"/>
          </w:tcPr>
          <w:p w14:paraId="770AD99F" w14:textId="77777777" w:rsidR="00412C6A" w:rsidRPr="00E10C84" w:rsidRDefault="00412C6A" w:rsidP="00DB61DD">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3DAFE3C" w14:textId="77777777" w:rsidR="00412C6A" w:rsidRDefault="00412C6A" w:rsidP="00DB61DD">
            <w:pPr>
              <w:spacing w:before="0" w:after="0" w:line="240" w:lineRule="auto"/>
              <w:contextualSpacing/>
              <w:rPr>
                <w:rFonts w:cs="Segoe UI"/>
                <w:sz w:val="16"/>
                <w:szCs w:val="16"/>
              </w:rPr>
            </w:pPr>
            <w:r>
              <w:rPr>
                <w:rFonts w:cs="Segoe UI"/>
                <w:sz w:val="16"/>
                <w:szCs w:val="16"/>
              </w:rPr>
              <w:t>Section 19</w:t>
            </w:r>
          </w:p>
          <w:p w14:paraId="764B8DB0" w14:textId="0357E512" w:rsidR="00412C6A" w:rsidRPr="00A46A2B" w:rsidRDefault="00412C6A" w:rsidP="00DB61DD">
            <w:pPr>
              <w:spacing w:before="0" w:after="0" w:line="240" w:lineRule="auto"/>
              <w:contextualSpacing/>
              <w:rPr>
                <w:sz w:val="16"/>
                <w:szCs w:val="16"/>
              </w:rPr>
            </w:pPr>
            <w:r w:rsidRPr="005E00F6">
              <w:rPr>
                <w:rFonts w:cs="Segoe UI"/>
                <w:sz w:val="16"/>
                <w:szCs w:val="16"/>
              </w:rPr>
              <w:t>Comirnaty Omicron XBB.1.5 3mcg (6 months to 4 years): maroon cap</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DFB8987" w14:textId="77777777" w:rsidR="00412C6A" w:rsidRDefault="00412C6A" w:rsidP="00DB61DD">
            <w:pPr>
              <w:spacing w:before="0" w:after="0" w:line="240" w:lineRule="auto"/>
              <w:contextualSpacing/>
              <w:rPr>
                <w:rFonts w:cs="Segoe UI"/>
                <w:sz w:val="16"/>
                <w:szCs w:val="14"/>
              </w:rPr>
            </w:pPr>
            <w:r w:rsidRPr="005E00F6">
              <w:rPr>
                <w:rFonts w:cs="Segoe UI"/>
                <w:sz w:val="16"/>
                <w:szCs w:val="14"/>
              </w:rPr>
              <w:t>Removed section as Comirnaty Omicron XBB.1.5 10mcg discontinued from New Zealand distribution 20 January 2025 and replaced by Comirnaty JN.1 3mcg vaccine.</w:t>
            </w:r>
          </w:p>
          <w:p w14:paraId="15D7DD68" w14:textId="77777777" w:rsidR="00412C6A" w:rsidRDefault="00412C6A" w:rsidP="00DB61DD">
            <w:pPr>
              <w:spacing w:before="0" w:after="0" w:line="240" w:lineRule="auto"/>
              <w:contextualSpacing/>
              <w:rPr>
                <w:rFonts w:cs="Segoe UI"/>
                <w:sz w:val="16"/>
                <w:szCs w:val="14"/>
              </w:rPr>
            </w:pPr>
          </w:p>
          <w:p w14:paraId="15559EB3" w14:textId="77777777" w:rsidR="00412C6A" w:rsidRDefault="00412C6A" w:rsidP="00DB61DD">
            <w:pPr>
              <w:spacing w:before="0" w:after="0" w:line="240" w:lineRule="auto"/>
              <w:contextualSpacing/>
              <w:rPr>
                <w:rFonts w:cs="Segoe UI"/>
                <w:sz w:val="16"/>
                <w:szCs w:val="14"/>
              </w:rPr>
            </w:pPr>
          </w:p>
          <w:p w14:paraId="4B878C8D" w14:textId="77777777" w:rsidR="00412C6A" w:rsidRPr="003D7081" w:rsidRDefault="00412C6A" w:rsidP="00DB61DD">
            <w:pPr>
              <w:spacing w:after="0" w:line="240" w:lineRule="auto"/>
              <w:contextualSpacing/>
              <w:rPr>
                <w:rFonts w:cs="Segoe UI"/>
                <w:b/>
                <w:bCs/>
                <w:sz w:val="16"/>
                <w:szCs w:val="16"/>
              </w:rPr>
            </w:pPr>
          </w:p>
        </w:tc>
      </w:tr>
      <w:tr w:rsidR="00D63D66" w14:paraId="781A2F9B" w14:textId="77777777" w:rsidTr="00DB61DD">
        <w:trPr>
          <w:trHeight w:val="258"/>
        </w:trPr>
        <w:tc>
          <w:tcPr>
            <w:tcW w:w="504" w:type="pct"/>
            <w:vMerge/>
            <w:vAlign w:val="center"/>
          </w:tcPr>
          <w:p w14:paraId="342F0262" w14:textId="77777777" w:rsidR="00412C6A" w:rsidRDefault="00412C6A" w:rsidP="006C0C7F">
            <w:pPr>
              <w:spacing w:before="80" w:after="80" w:line="240" w:lineRule="auto"/>
              <w:rPr>
                <w:sz w:val="16"/>
                <w:szCs w:val="16"/>
              </w:rPr>
            </w:pPr>
          </w:p>
        </w:tc>
        <w:tc>
          <w:tcPr>
            <w:tcW w:w="543" w:type="pct"/>
            <w:vMerge/>
            <w:vAlign w:val="center"/>
          </w:tcPr>
          <w:p w14:paraId="0A7B4937" w14:textId="77777777" w:rsidR="00412C6A" w:rsidRPr="00E10C84" w:rsidRDefault="00412C6A"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36B46DC4" w14:textId="77777777" w:rsidR="00412C6A" w:rsidRPr="00A46A2B" w:rsidRDefault="00412C6A" w:rsidP="006C0C7F">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42E3C72D" w14:textId="583F115D" w:rsidR="00412C6A" w:rsidRPr="003D7081" w:rsidRDefault="00412C6A" w:rsidP="006C0C7F">
            <w:pPr>
              <w:spacing w:after="0" w:line="240" w:lineRule="auto"/>
              <w:contextualSpacing/>
              <w:rPr>
                <w:rFonts w:cs="Segoe UI"/>
                <w:b/>
                <w:bCs/>
                <w:sz w:val="16"/>
                <w:szCs w:val="16"/>
              </w:rPr>
            </w:pPr>
            <w:r w:rsidRPr="003D7081">
              <w:rPr>
                <w:rFonts w:cs="Segoe UI"/>
                <w:b/>
                <w:bCs/>
                <w:sz w:val="16"/>
                <w:szCs w:val="16"/>
              </w:rPr>
              <w:t xml:space="preserve">Section </w:t>
            </w:r>
            <w:r>
              <w:rPr>
                <w:rFonts w:cs="Segoe UI"/>
                <w:b/>
                <w:bCs/>
                <w:sz w:val="16"/>
                <w:szCs w:val="16"/>
              </w:rPr>
              <w:t>C</w:t>
            </w:r>
          </w:p>
        </w:tc>
      </w:tr>
      <w:tr w:rsidR="00D63D66" w14:paraId="2BE25A8C" w14:textId="77777777" w:rsidTr="003D7081">
        <w:trPr>
          <w:trHeight w:val="258"/>
        </w:trPr>
        <w:tc>
          <w:tcPr>
            <w:tcW w:w="504" w:type="pct"/>
            <w:vMerge/>
            <w:vAlign w:val="center"/>
          </w:tcPr>
          <w:p w14:paraId="04199C5E" w14:textId="77777777" w:rsidR="00412C6A" w:rsidRDefault="00412C6A" w:rsidP="006C0C7F">
            <w:pPr>
              <w:spacing w:before="80" w:after="80" w:line="240" w:lineRule="auto"/>
              <w:rPr>
                <w:sz w:val="16"/>
                <w:szCs w:val="16"/>
              </w:rPr>
            </w:pPr>
          </w:p>
        </w:tc>
        <w:tc>
          <w:tcPr>
            <w:tcW w:w="543" w:type="pct"/>
            <w:vMerge/>
            <w:vAlign w:val="center"/>
          </w:tcPr>
          <w:p w14:paraId="65908069" w14:textId="77777777" w:rsidR="00412C6A" w:rsidRPr="00E10C84" w:rsidRDefault="00412C6A"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39B3A2C" w14:textId="292096A7" w:rsidR="00412C6A" w:rsidRPr="00A46A2B" w:rsidRDefault="00412C6A" w:rsidP="006C0C7F">
            <w:pPr>
              <w:spacing w:before="0" w:after="0" w:line="240" w:lineRule="auto"/>
              <w:contextualSpacing/>
              <w:rPr>
                <w:sz w:val="16"/>
                <w:szCs w:val="16"/>
              </w:rPr>
            </w:pPr>
            <w:r>
              <w:rPr>
                <w:sz w:val="16"/>
                <w:szCs w:val="16"/>
              </w:rPr>
              <w:t xml:space="preserve">Section 29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51397C2" w14:textId="4E89DC1E" w:rsidR="00412C6A" w:rsidRPr="00FB7AC1" w:rsidRDefault="00412C6A" w:rsidP="006C0C7F">
            <w:pPr>
              <w:spacing w:after="0" w:line="240" w:lineRule="auto"/>
              <w:contextualSpacing/>
              <w:rPr>
                <w:rFonts w:cs="Segoe UI"/>
                <w:sz w:val="16"/>
                <w:szCs w:val="16"/>
              </w:rPr>
            </w:pPr>
            <w:r w:rsidRPr="00FB7AC1">
              <w:rPr>
                <w:rFonts w:cs="Segoe UI"/>
                <w:sz w:val="16"/>
                <w:szCs w:val="16"/>
              </w:rPr>
              <w:t xml:space="preserve">Renamed </w:t>
            </w:r>
            <w:r>
              <w:rPr>
                <w:rFonts w:cs="Segoe UI"/>
                <w:sz w:val="16"/>
                <w:szCs w:val="16"/>
              </w:rPr>
              <w:t>section Vaccination administration errors and incidents</w:t>
            </w:r>
          </w:p>
        </w:tc>
      </w:tr>
      <w:tr w:rsidR="00D63D66" w14:paraId="4FDD6EFF" w14:textId="77777777" w:rsidTr="00787F26">
        <w:trPr>
          <w:trHeight w:val="258"/>
        </w:trPr>
        <w:tc>
          <w:tcPr>
            <w:tcW w:w="504" w:type="pct"/>
            <w:vMerge/>
            <w:vAlign w:val="center"/>
          </w:tcPr>
          <w:p w14:paraId="6913BB54" w14:textId="77777777" w:rsidR="00412C6A" w:rsidRDefault="00412C6A" w:rsidP="006C0C7F">
            <w:pPr>
              <w:spacing w:before="80" w:after="80" w:line="240" w:lineRule="auto"/>
              <w:rPr>
                <w:sz w:val="16"/>
                <w:szCs w:val="16"/>
              </w:rPr>
            </w:pPr>
          </w:p>
        </w:tc>
        <w:tc>
          <w:tcPr>
            <w:tcW w:w="543" w:type="pct"/>
            <w:vMerge/>
            <w:vAlign w:val="center"/>
          </w:tcPr>
          <w:p w14:paraId="3506668C" w14:textId="77777777" w:rsidR="00412C6A" w:rsidRPr="00E10C84" w:rsidRDefault="00412C6A"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198EB50" w14:textId="7BAF3C58" w:rsidR="00412C6A" w:rsidRPr="00A46A2B" w:rsidRDefault="00412C6A" w:rsidP="006C0C7F">
            <w:pPr>
              <w:spacing w:before="0" w:after="0" w:line="240" w:lineRule="auto"/>
              <w:contextualSpacing/>
              <w:rPr>
                <w:sz w:val="16"/>
                <w:szCs w:val="16"/>
              </w:rPr>
            </w:pPr>
            <w:r>
              <w:rPr>
                <w:sz w:val="16"/>
                <w:szCs w:val="16"/>
              </w:rPr>
              <w:t>Section 29.7 Early doses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2884FD3" w14:textId="4E680276" w:rsidR="00412C6A" w:rsidRPr="00117DD3" w:rsidRDefault="00412C6A" w:rsidP="006C0C7F">
            <w:pPr>
              <w:spacing w:after="0" w:line="240" w:lineRule="auto"/>
              <w:contextualSpacing/>
              <w:rPr>
                <w:rFonts w:cs="Segoe UI"/>
                <w:sz w:val="16"/>
                <w:szCs w:val="16"/>
              </w:rPr>
            </w:pPr>
            <w:r w:rsidRPr="00117DD3">
              <w:rPr>
                <w:rFonts w:cs="Segoe UI"/>
                <w:sz w:val="16"/>
                <w:szCs w:val="16"/>
              </w:rPr>
              <w:t>Removed section</w:t>
            </w:r>
            <w:r>
              <w:rPr>
                <w:rFonts w:cs="Segoe UI"/>
                <w:sz w:val="16"/>
                <w:szCs w:val="16"/>
              </w:rPr>
              <w:t xml:space="preserve"> as included in Section 29.6 Vaccination administration errors</w:t>
            </w:r>
          </w:p>
        </w:tc>
      </w:tr>
      <w:tr w:rsidR="00D63D66" w14:paraId="5B90052E" w14:textId="77777777" w:rsidTr="00787F26">
        <w:trPr>
          <w:trHeight w:val="258"/>
        </w:trPr>
        <w:tc>
          <w:tcPr>
            <w:tcW w:w="504" w:type="pct"/>
            <w:vMerge/>
            <w:vAlign w:val="center"/>
          </w:tcPr>
          <w:p w14:paraId="1618ABFD" w14:textId="77777777" w:rsidR="00412C6A" w:rsidRDefault="00412C6A" w:rsidP="006C0C7F">
            <w:pPr>
              <w:spacing w:before="80" w:after="80" w:line="240" w:lineRule="auto"/>
              <w:rPr>
                <w:sz w:val="16"/>
                <w:szCs w:val="16"/>
              </w:rPr>
            </w:pPr>
          </w:p>
        </w:tc>
        <w:tc>
          <w:tcPr>
            <w:tcW w:w="543" w:type="pct"/>
            <w:vMerge/>
            <w:vAlign w:val="center"/>
          </w:tcPr>
          <w:p w14:paraId="4B8AC97F" w14:textId="77777777" w:rsidR="00412C6A" w:rsidRPr="00E10C84" w:rsidRDefault="00412C6A"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2660FD02" w14:textId="77777777" w:rsidR="00412C6A" w:rsidRPr="00A46A2B" w:rsidRDefault="00412C6A" w:rsidP="006C0C7F">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1D6F078" w14:textId="4EDD86CA" w:rsidR="00412C6A" w:rsidRPr="003D7081" w:rsidRDefault="00412C6A" w:rsidP="006C0C7F">
            <w:pPr>
              <w:spacing w:after="0" w:line="240" w:lineRule="auto"/>
              <w:contextualSpacing/>
              <w:rPr>
                <w:rFonts w:cs="Segoe UI"/>
                <w:b/>
                <w:bCs/>
                <w:sz w:val="16"/>
                <w:szCs w:val="16"/>
              </w:rPr>
            </w:pPr>
            <w:r>
              <w:rPr>
                <w:rFonts w:cs="Segoe UI"/>
                <w:b/>
                <w:bCs/>
                <w:sz w:val="16"/>
                <w:szCs w:val="16"/>
              </w:rPr>
              <w:t>Appendices: summary of changes</w:t>
            </w:r>
          </w:p>
        </w:tc>
      </w:tr>
      <w:tr w:rsidR="00D63D66" w14:paraId="575BB5B4" w14:textId="77777777" w:rsidTr="003D7081">
        <w:trPr>
          <w:trHeight w:val="258"/>
        </w:trPr>
        <w:tc>
          <w:tcPr>
            <w:tcW w:w="504" w:type="pct"/>
            <w:vMerge/>
            <w:vAlign w:val="center"/>
          </w:tcPr>
          <w:p w14:paraId="2C372A2C" w14:textId="77777777" w:rsidR="00412C6A" w:rsidRDefault="00412C6A" w:rsidP="006C0C7F">
            <w:pPr>
              <w:spacing w:before="80" w:after="80" w:line="240" w:lineRule="auto"/>
              <w:rPr>
                <w:sz w:val="16"/>
                <w:szCs w:val="16"/>
              </w:rPr>
            </w:pPr>
          </w:p>
        </w:tc>
        <w:tc>
          <w:tcPr>
            <w:tcW w:w="543" w:type="pct"/>
            <w:vMerge/>
            <w:vAlign w:val="center"/>
          </w:tcPr>
          <w:p w14:paraId="5B59AD27" w14:textId="77777777" w:rsidR="00412C6A" w:rsidRPr="00E10C84" w:rsidRDefault="00412C6A"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A54A2D6" w14:textId="16AB85D2" w:rsidR="00412C6A" w:rsidRPr="00A46A2B" w:rsidRDefault="00412C6A" w:rsidP="006C0C7F">
            <w:pPr>
              <w:spacing w:before="0" w:after="0" w:line="240" w:lineRule="auto"/>
              <w:contextualSpacing/>
              <w:rPr>
                <w:sz w:val="16"/>
                <w:szCs w:val="16"/>
              </w:rPr>
            </w:pPr>
            <w:r>
              <w:rPr>
                <w:sz w:val="16"/>
                <w:szCs w:val="16"/>
              </w:rPr>
              <w:t>Appendix B. New facility set up form</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BF7B446" w14:textId="0FEC70EE" w:rsidR="00412C6A" w:rsidRPr="00A06EE5" w:rsidRDefault="00412C6A" w:rsidP="006C0C7F">
            <w:pPr>
              <w:spacing w:after="0" w:line="240" w:lineRule="auto"/>
              <w:contextualSpacing/>
              <w:rPr>
                <w:rFonts w:cs="Segoe UI"/>
                <w:sz w:val="16"/>
                <w:szCs w:val="16"/>
              </w:rPr>
            </w:pPr>
            <w:r w:rsidRPr="00A06EE5">
              <w:rPr>
                <w:rFonts w:cs="Segoe UI"/>
                <w:sz w:val="16"/>
                <w:szCs w:val="16"/>
              </w:rPr>
              <w:t>Removed sections not require</w:t>
            </w:r>
            <w:r>
              <w:rPr>
                <w:rFonts w:cs="Segoe UI"/>
                <w:sz w:val="16"/>
                <w:szCs w:val="16"/>
              </w:rPr>
              <w:t>d</w:t>
            </w:r>
            <w:r w:rsidRPr="00A06EE5">
              <w:rPr>
                <w:rFonts w:cs="Segoe UI"/>
                <w:sz w:val="16"/>
                <w:szCs w:val="16"/>
              </w:rPr>
              <w:t>, updated for current process and added field to confirm if off-site vaccinations are being provided</w:t>
            </w:r>
          </w:p>
        </w:tc>
      </w:tr>
      <w:tr w:rsidR="00D63D66" w14:paraId="4A7F9307" w14:textId="77777777" w:rsidTr="00FE30EF">
        <w:trPr>
          <w:trHeight w:val="258"/>
        </w:trPr>
        <w:tc>
          <w:tcPr>
            <w:tcW w:w="504" w:type="pct"/>
            <w:vMerge/>
            <w:vAlign w:val="center"/>
          </w:tcPr>
          <w:p w14:paraId="29DF231F" w14:textId="77777777" w:rsidR="00412C6A" w:rsidRDefault="00412C6A" w:rsidP="006C0C7F">
            <w:pPr>
              <w:spacing w:before="80" w:after="80" w:line="240" w:lineRule="auto"/>
              <w:rPr>
                <w:sz w:val="16"/>
                <w:szCs w:val="16"/>
              </w:rPr>
            </w:pPr>
          </w:p>
        </w:tc>
        <w:tc>
          <w:tcPr>
            <w:tcW w:w="543" w:type="pct"/>
            <w:vMerge/>
            <w:vAlign w:val="center"/>
          </w:tcPr>
          <w:p w14:paraId="705320AB" w14:textId="77777777" w:rsidR="00412C6A" w:rsidRPr="00E10C84" w:rsidRDefault="00412C6A"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40193A1B" w14:textId="06853756" w:rsidR="00412C6A" w:rsidRPr="00412C6A" w:rsidRDefault="00412C6A" w:rsidP="006C0C7F">
            <w:pPr>
              <w:spacing w:before="0" w:after="0" w:line="240" w:lineRule="auto"/>
              <w:contextualSpacing/>
              <w:rPr>
                <w:sz w:val="16"/>
                <w:szCs w:val="16"/>
              </w:rPr>
            </w:pPr>
            <w:r w:rsidRPr="00412C6A">
              <w:rPr>
                <w:sz w:val="16"/>
                <w:szCs w:val="16"/>
              </w:rPr>
              <w:t>NIP incident notification form</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22D6EC8F" w14:textId="1C95064F" w:rsidR="00412C6A" w:rsidRPr="00412C6A" w:rsidRDefault="00412C6A" w:rsidP="006C0C7F">
            <w:pPr>
              <w:spacing w:after="0" w:line="240" w:lineRule="auto"/>
              <w:contextualSpacing/>
              <w:rPr>
                <w:rFonts w:cs="Segoe UI"/>
                <w:sz w:val="16"/>
                <w:szCs w:val="16"/>
              </w:rPr>
            </w:pPr>
            <w:r w:rsidRPr="00412C6A">
              <w:rPr>
                <w:rFonts w:cs="Segoe UI"/>
                <w:sz w:val="16"/>
                <w:szCs w:val="16"/>
              </w:rPr>
              <w:t>Removed from appendices as online reporting has replaced hard copy form</w:t>
            </w:r>
          </w:p>
        </w:tc>
      </w:tr>
      <w:bookmarkEnd w:id="540"/>
    </w:tbl>
    <w:p w14:paraId="418778B7" w14:textId="38BE4BB1" w:rsidR="00781E15" w:rsidRDefault="00781E15" w:rsidP="00FD76C4">
      <w:pPr>
        <w:rPr>
          <w:sz w:val="16"/>
          <w:szCs w:val="14"/>
        </w:rPr>
      </w:pPr>
    </w:p>
    <w:p w14:paraId="1125A1CA" w14:textId="77777777" w:rsidR="00992328" w:rsidRPr="00FD76C4" w:rsidRDefault="00992328" w:rsidP="00FD76C4">
      <w:pPr>
        <w:rPr>
          <w:sz w:val="16"/>
          <w:szCs w:val="14"/>
        </w:rPr>
      </w:pPr>
    </w:p>
    <w:sectPr w:rsidR="00992328" w:rsidRPr="00FD76C4" w:rsidSect="008C6D95">
      <w:headerReference w:type="first" r:id="rId269"/>
      <w:pgSz w:w="11906" w:h="16838" w:code="9"/>
      <w:pgMar w:top="1418" w:right="1701" w:bottom="1134" w:left="1843"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7019D" w14:textId="77777777" w:rsidR="00AF6745" w:rsidRDefault="00AF6745" w:rsidP="00411438">
      <w:r>
        <w:separator/>
      </w:r>
    </w:p>
    <w:p w14:paraId="3495DA46" w14:textId="77777777" w:rsidR="00AF6745" w:rsidRDefault="00AF6745" w:rsidP="00411438"/>
  </w:endnote>
  <w:endnote w:type="continuationSeparator" w:id="0">
    <w:p w14:paraId="78F9860C" w14:textId="77777777" w:rsidR="00AF6745" w:rsidRDefault="00AF6745" w:rsidP="00411438">
      <w:r>
        <w:continuationSeparator/>
      </w:r>
    </w:p>
    <w:p w14:paraId="179881C2" w14:textId="77777777" w:rsidR="00AF6745" w:rsidRDefault="00AF6745" w:rsidP="00411438"/>
  </w:endnote>
  <w:endnote w:type="continuationNotice" w:id="1">
    <w:p w14:paraId="0AE3AD50" w14:textId="77777777" w:rsidR="00AF6745" w:rsidRDefault="00AF674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ational Book">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DM Sans">
    <w:altName w:val="Calibri"/>
    <w:charset w:val="00"/>
    <w:family w:val="auto"/>
    <w:pitch w:val="variable"/>
    <w:sig w:usb0="8000002F" w:usb1="5000205B" w:usb2="00000000" w:usb3="00000000" w:csb0="00000093" w:csb1="00000000"/>
  </w:font>
  <w:font w:name="Segoe UI Variable Display Semib">
    <w:altName w:val="Segoe UI"/>
    <w:panose1 w:val="00000000000000000000"/>
    <w:charset w:val="00"/>
    <w:family w:val="auto"/>
    <w:pitch w:val="variable"/>
    <w:sig w:usb0="A00002FF" w:usb1="0000000B" w:usb2="00000000" w:usb3="00000000" w:csb0="0000019F" w:csb1="00000000"/>
  </w:font>
  <w:font w:name="+mn-ea">
    <w:altName w:val="Cambria"/>
    <w:panose1 w:val="00000000000000000000"/>
    <w:charset w:val="00"/>
    <w:family w:val="roman"/>
    <w:notTrueType/>
    <w:pitch w:val="default"/>
  </w:font>
  <w:font w:name="Poppins">
    <w:panose1 w:val="00000500000000000000"/>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E1DF1" w14:textId="77777777" w:rsidR="00CA3A17" w:rsidRDefault="00CA3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AF59F" w14:textId="4D47DA00" w:rsidR="00A04CA6" w:rsidRPr="00BE0F52" w:rsidRDefault="00A04CA6" w:rsidP="00BE0F52">
    <w:pPr>
      <w:pStyle w:val="Footer"/>
    </w:pPr>
    <w:r w:rsidRPr="00BE0F52">
      <w:t xml:space="preserve">Version </w:t>
    </w:r>
    <w:r w:rsidR="009866E4">
      <w:t>6</w:t>
    </w:r>
    <w:r w:rsidR="00DD219F">
      <w:t>4</w:t>
    </w:r>
    <w:r w:rsidR="00686E06">
      <w:t>.0</w:t>
    </w:r>
    <w:r w:rsidRPr="00BE0F52">
      <w:t xml:space="preserve"> Page </w:t>
    </w:r>
    <w:sdt>
      <w:sdtPr>
        <w:id w:val="2048948194"/>
        <w:docPartObj>
          <w:docPartGallery w:val="Page Numbers (Bottom of Page)"/>
          <w:docPartUnique/>
        </w:docPartObj>
      </w:sdtPr>
      <w:sdtEndPr/>
      <w:sdtContent>
        <w:r w:rsidRPr="00BE0F52">
          <w:fldChar w:fldCharType="begin"/>
        </w:r>
        <w:r w:rsidRPr="00BE0F52">
          <w:instrText xml:space="preserve"> PAGE   \* MERGEFORMAT </w:instrText>
        </w:r>
        <w:r w:rsidRPr="00BE0F52">
          <w:fldChar w:fldCharType="separate"/>
        </w:r>
        <w:r w:rsidRPr="00BE0F52">
          <w:t>2</w:t>
        </w:r>
        <w:r w:rsidRPr="00BE0F52">
          <w:fldChar w:fldCharType="end"/>
        </w:r>
      </w:sdtContent>
    </w:sdt>
  </w:p>
  <w:p w14:paraId="1F4740AC" w14:textId="150CD873" w:rsidR="00A04CA6" w:rsidRDefault="00A04C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893C4" w14:textId="3177DFA9" w:rsidR="00A04CA6" w:rsidRPr="0042499E" w:rsidRDefault="00A04CA6" w:rsidP="0013069A">
    <w:pPr>
      <w:pStyle w:val="Footer"/>
    </w:pPr>
    <w:r>
      <w:t xml:space="preserve">Version 24.0 Page </w:t>
    </w:r>
    <w:sdt>
      <w:sdtPr>
        <w:id w:val="19302397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C4AFA" w14:textId="59699268" w:rsidR="00A04CA6" w:rsidRPr="0042499E" w:rsidRDefault="00A04CA6" w:rsidP="0013069A">
    <w:pPr>
      <w:pStyle w:val="Footer"/>
    </w:pPr>
    <w:r>
      <w:t xml:space="preserve">Version </w:t>
    </w:r>
    <w:r w:rsidR="009866E4">
      <w:t>6</w:t>
    </w:r>
    <w:r w:rsidR="00DD219F">
      <w:t>4</w:t>
    </w:r>
    <w:r w:rsidR="0023554E">
      <w:t>.</w:t>
    </w:r>
    <w:r w:rsidR="00790354">
      <w:t>0</w:t>
    </w:r>
    <w:r>
      <w:t xml:space="preserve"> Page </w:t>
    </w:r>
    <w:sdt>
      <w:sdtPr>
        <w:id w:val="-6151359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4E4BD" w14:textId="73B80BF6" w:rsidR="00A04CA6" w:rsidRPr="0042499E" w:rsidRDefault="00A04CA6" w:rsidP="001514BF">
    <w:pPr>
      <w:pStyle w:val="Footer"/>
    </w:pPr>
    <w:r>
      <w:t xml:space="preserve">Version </w:t>
    </w:r>
    <w:r w:rsidR="001F7F61">
      <w:t>6</w:t>
    </w:r>
    <w:r w:rsidR="00DD219F">
      <w:t>4</w:t>
    </w:r>
    <w:r>
      <w:t xml:space="preserve"> Page </w:t>
    </w:r>
    <w:sdt>
      <w:sdtPr>
        <w:id w:val="-1130583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155</w:t>
        </w:r>
        <w:r>
          <w:rPr>
            <w:noProof/>
          </w:rPr>
          <w:fldChar w:fldCharType="end"/>
        </w:r>
      </w:sdtContent>
    </w:sdt>
  </w:p>
  <w:p w14:paraId="29D1C075" w14:textId="77777777" w:rsidR="00A04CA6" w:rsidRDefault="00A04CA6" w:rsidP="004313A1">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3BF62" w14:textId="77777777" w:rsidR="00AF6745" w:rsidRDefault="00AF6745" w:rsidP="00411438">
      <w:r>
        <w:separator/>
      </w:r>
    </w:p>
  </w:footnote>
  <w:footnote w:type="continuationSeparator" w:id="0">
    <w:p w14:paraId="3F5F988B" w14:textId="77777777" w:rsidR="00AF6745" w:rsidRDefault="00AF6745" w:rsidP="00411438">
      <w:r>
        <w:continuationSeparator/>
      </w:r>
    </w:p>
    <w:p w14:paraId="516BF03A" w14:textId="77777777" w:rsidR="00AF6745" w:rsidRDefault="00AF6745" w:rsidP="00411438"/>
  </w:footnote>
  <w:footnote w:type="continuationNotice" w:id="1">
    <w:p w14:paraId="51127DF7" w14:textId="77777777" w:rsidR="00AF6745" w:rsidRDefault="00AF6745">
      <w:pPr>
        <w:spacing w:before="0" w:after="0" w:line="240" w:lineRule="auto"/>
      </w:pPr>
    </w:p>
  </w:footnote>
  <w:footnote w:id="2">
    <w:p w14:paraId="4C32A449" w14:textId="77777777" w:rsidR="00EA3BFB" w:rsidRPr="00BB6E25" w:rsidRDefault="00EA3BFB" w:rsidP="00EA3BFB">
      <w:pPr>
        <w:pStyle w:val="FootnoteText"/>
        <w:rPr>
          <w:sz w:val="20"/>
        </w:rPr>
      </w:pPr>
      <w:r w:rsidDel="006B4C79">
        <w:rPr>
          <w:rStyle w:val="FootnoteReference"/>
        </w:rPr>
        <w:footnoteRef/>
      </w:r>
      <w:r w:rsidDel="006B4C79">
        <w:t xml:space="preserve"> </w:t>
      </w:r>
      <w:r w:rsidRPr="00BB6E25" w:rsidDel="006B4C79">
        <w:rPr>
          <w:sz w:val="20"/>
        </w:rPr>
        <w:t xml:space="preserve">Aide-Memoire Infection prevention and control (IPC) principles and procedures for COVID-19 vaccination activities, 15 January 2021. </w:t>
      </w:r>
      <w:hyperlink r:id="rId1" w:history="1">
        <w:r w:rsidRPr="00BB6E25">
          <w:rPr>
            <w:rStyle w:val="Hyperlink"/>
            <w:i/>
            <w:sz w:val="20"/>
          </w:rPr>
          <w:t>https://apps.who.int/iris/handle/10665/338715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C6E7" w14:textId="77777777" w:rsidR="00CA3A17" w:rsidRDefault="00CA3A1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5E73E" w14:textId="55578CA1" w:rsidR="00A04CA6" w:rsidRDefault="00092221">
    <w:r w:rsidRPr="00092221">
      <w:rPr>
        <w:rFonts w:ascii="Poppins" w:eastAsia="Roboto" w:hAnsi="Poppins" w:cs="Poppins"/>
        <w:bCs/>
        <w:noProof/>
        <w:color w:val="454545"/>
        <w:kern w:val="22"/>
        <w:sz w:val="48"/>
        <w:szCs w:val="48"/>
        <w:lang w:eastAsia="en-US"/>
      </w:rPr>
      <w:drawing>
        <wp:anchor distT="0" distB="0" distL="114300" distR="114300" simplePos="0" relativeHeight="251658241" behindDoc="1" locked="0" layoutInCell="1" allowOverlap="1" wp14:anchorId="3F200E9B" wp14:editId="3744C4E0">
          <wp:simplePos x="0" y="0"/>
          <wp:positionH relativeFrom="column">
            <wp:posOffset>4248150</wp:posOffset>
          </wp:positionH>
          <wp:positionV relativeFrom="paragraph">
            <wp:posOffset>-216535</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215797053" name="Picture 21579705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7271" name="Picture 2147267271" descr="A blue and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4B7AE" w14:textId="77777777" w:rsidR="00A04CA6" w:rsidRPr="00131CEF" w:rsidRDefault="00A04CA6" w:rsidP="00131CE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BA043" w14:textId="1ABAE34B" w:rsidR="00A04CA6" w:rsidRPr="00131CEF" w:rsidRDefault="00A04CA6" w:rsidP="00131CE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28B06" w14:textId="2DD5326D" w:rsidR="00A04CA6" w:rsidRDefault="00A04CA6" w:rsidP="005A0769">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C937" w14:textId="77777777" w:rsidR="00A04CA6" w:rsidRDefault="00A04CA6" w:rsidP="005A0769">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39AFC" w14:textId="374F1007" w:rsidR="00A04CA6" w:rsidRPr="00131CEF" w:rsidRDefault="00A04CA6" w:rsidP="00131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25CB8" w14:textId="77777777" w:rsidR="00A04CA6" w:rsidRDefault="00A04CA6" w:rsidP="00411438">
    <w:pPr>
      <w:pStyle w:val="Header"/>
    </w:pPr>
    <w:r>
      <w:rPr>
        <w:noProof/>
      </w:rPr>
      <w:drawing>
        <wp:anchor distT="0" distB="0" distL="114300" distR="114300" simplePos="0" relativeHeight="251658240" behindDoc="0" locked="0" layoutInCell="1" allowOverlap="1" wp14:anchorId="0AB01DB0" wp14:editId="69DA4DC7">
          <wp:simplePos x="0" y="0"/>
          <wp:positionH relativeFrom="column">
            <wp:posOffset>-1161415</wp:posOffset>
          </wp:positionH>
          <wp:positionV relativeFrom="paragraph">
            <wp:posOffset>-188807</wp:posOffset>
          </wp:positionV>
          <wp:extent cx="7570800" cy="10833636"/>
          <wp:effectExtent l="0" t="0" r="0" b="6350"/>
          <wp:wrapNone/>
          <wp:docPr id="1627313328" name="Picture 1627313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08336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7A99" w14:textId="77777777" w:rsidR="00CA3A17" w:rsidRDefault="00CA3A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FEC8" w14:textId="77777777" w:rsidR="00A04CA6" w:rsidRDefault="00A04CA6" w:rsidP="004114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0FC6" w14:textId="5CF024D5" w:rsidR="00A04CA6" w:rsidRDefault="00FE2D23" w:rsidP="0037236B">
    <w:pPr>
      <w:pStyle w:val="Header"/>
      <w:tabs>
        <w:tab w:val="left" w:pos="1511"/>
      </w:tabs>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B086" w14:textId="5844CD81" w:rsidR="00A04CA6" w:rsidRPr="00131CEF" w:rsidRDefault="00A04CA6" w:rsidP="00131C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706CA" w14:textId="0ABE3CEE" w:rsidR="00A04CA6" w:rsidRPr="00131CEF" w:rsidRDefault="00A04CA6" w:rsidP="00131CE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BA9B2" w14:textId="6E0134C7" w:rsidR="00D42880" w:rsidRDefault="00D42880">
    <w:pPr>
      <w:pStyle w:val="Header"/>
    </w:pPr>
  </w:p>
  <w:p w14:paraId="53922F49" w14:textId="1BC2DFAD" w:rsidR="00D83BB7" w:rsidRDefault="00D83BB7" w:rsidP="0037236B">
    <w:pPr>
      <w:pStyle w:val="Header"/>
      <w:tabs>
        <w:tab w:val="left" w:pos="1511"/>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1E3AA" w14:textId="77777777" w:rsidR="00A04CA6" w:rsidRPr="00131CEF" w:rsidRDefault="00A04CA6" w:rsidP="00131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402F1F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F45AEA7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2546A"/>
    <w:multiLevelType w:val="hybridMultilevel"/>
    <w:tmpl w:val="5B682C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2104B90"/>
    <w:multiLevelType w:val="multilevel"/>
    <w:tmpl w:val="54883F78"/>
    <w:lvl w:ilvl="0">
      <w:start w:val="1"/>
      <w:numFmt w:val="bullet"/>
      <w:lvlText w:val="o"/>
      <w:lvlJc w:val="left"/>
      <w:pPr>
        <w:tabs>
          <w:tab w:val="num" w:pos="1080"/>
        </w:tabs>
        <w:ind w:left="644" w:hanging="284"/>
      </w:pPr>
      <w:rPr>
        <w:rFonts w:ascii="Courier New" w:hAnsi="Courier New" w:cs="Courier New" w:hint="default"/>
        <w:color w:val="23305D"/>
        <w:sz w:val="20"/>
      </w:rPr>
    </w:lvl>
    <w:lvl w:ilvl="1">
      <w:start w:val="1"/>
      <w:numFmt w:val="bullet"/>
      <w:lvlText w:val="o"/>
      <w:lvlJc w:val="left"/>
      <w:pPr>
        <w:ind w:left="1004" w:hanging="360"/>
      </w:pPr>
      <w:rPr>
        <w:rFonts w:ascii="Courier New" w:hAnsi="Courier New" w:cs="Courier New" w:hint="default"/>
      </w:rPr>
    </w:lvl>
    <w:lvl w:ilvl="2">
      <w:start w:val="1"/>
      <w:numFmt w:val="bullet"/>
      <w:lvlText w:val=""/>
      <w:lvlJc w:val="left"/>
      <w:pPr>
        <w:tabs>
          <w:tab w:val="num" w:pos="2520"/>
        </w:tabs>
        <w:ind w:left="1211" w:hanging="284"/>
      </w:pPr>
      <w:rPr>
        <w:rFonts w:ascii="Symbol" w:hAnsi="Symbol" w:hint="default"/>
        <w:color w:val="23305D"/>
        <w:sz w:val="20"/>
      </w:rPr>
    </w:lvl>
    <w:lvl w:ilvl="3">
      <w:start w:val="1"/>
      <w:numFmt w:val="bullet"/>
      <w:lvlText w:val="–"/>
      <w:lvlJc w:val="left"/>
      <w:pPr>
        <w:tabs>
          <w:tab w:val="num" w:pos="3240"/>
        </w:tabs>
        <w:ind w:left="644" w:hanging="284"/>
      </w:pPr>
      <w:rPr>
        <w:rFonts w:ascii="Arial" w:hAnsi="Arial" w:hint="default"/>
        <w:color w:val="000000" w:themeColor="text1"/>
      </w:rPr>
    </w:lvl>
    <w:lvl w:ilvl="4">
      <w:start w:val="1"/>
      <w:numFmt w:val="bullet"/>
      <w:lvlText w:val="–"/>
      <w:lvlJc w:val="left"/>
      <w:pPr>
        <w:tabs>
          <w:tab w:val="num" w:pos="3960"/>
        </w:tabs>
        <w:ind w:left="927" w:hanging="283"/>
      </w:pPr>
      <w:rPr>
        <w:rFonts w:ascii="Segoe UI" w:hAnsi="Segoe UI" w:hint="default"/>
        <w:b w:val="0"/>
        <w:i w:val="0"/>
        <w:color w:val="000000" w:themeColor="text1"/>
      </w:rPr>
    </w:lvl>
    <w:lvl w:ilvl="5">
      <w:start w:val="1"/>
      <w:numFmt w:val="bullet"/>
      <w:lvlText w:val="o"/>
      <w:lvlJc w:val="left"/>
      <w:pPr>
        <w:ind w:left="1287" w:hanging="360"/>
      </w:pPr>
      <w:rPr>
        <w:rFonts w:ascii="Courier New" w:hAnsi="Courier New" w:cs="Courier New" w:hint="default"/>
      </w:rPr>
    </w:lvl>
    <w:lvl w:ilvl="6">
      <w:start w:val="1"/>
      <w:numFmt w:val="none"/>
      <w:lvlText w:val=""/>
      <w:lvlJc w:val="left"/>
      <w:pPr>
        <w:tabs>
          <w:tab w:val="num" w:pos="5400"/>
        </w:tabs>
        <w:ind w:left="360" w:firstLine="0"/>
      </w:pPr>
      <w:rPr>
        <w:rFonts w:hint="default"/>
      </w:rPr>
    </w:lvl>
    <w:lvl w:ilvl="7">
      <w:start w:val="1"/>
      <w:numFmt w:val="none"/>
      <w:lvlText w:val=""/>
      <w:lvlJc w:val="left"/>
      <w:pPr>
        <w:tabs>
          <w:tab w:val="num" w:pos="6120"/>
        </w:tabs>
        <w:ind w:left="360" w:firstLine="0"/>
      </w:pPr>
      <w:rPr>
        <w:rFonts w:hint="default"/>
      </w:rPr>
    </w:lvl>
    <w:lvl w:ilvl="8">
      <w:start w:val="1"/>
      <w:numFmt w:val="none"/>
      <w:lvlText w:val=""/>
      <w:lvlJc w:val="left"/>
      <w:pPr>
        <w:tabs>
          <w:tab w:val="num" w:pos="6840"/>
        </w:tabs>
        <w:ind w:left="360" w:firstLine="0"/>
      </w:pPr>
      <w:rPr>
        <w:rFonts w:hint="default"/>
      </w:rPr>
    </w:lvl>
  </w:abstractNum>
  <w:abstractNum w:abstractNumId="4" w15:restartNumberingAfterBreak="0">
    <w:nsid w:val="023C762B"/>
    <w:multiLevelType w:val="multilevel"/>
    <w:tmpl w:val="F4C6FD7E"/>
    <w:lvl w:ilvl="0">
      <w:start w:val="1"/>
      <w:numFmt w:val="decimal"/>
      <w:lvlText w:val="%1."/>
      <w:lvlJc w:val="left"/>
      <w:pPr>
        <w:ind w:left="851" w:hanging="851"/>
      </w:pPr>
      <w:rPr>
        <w:rFonts w:hint="default"/>
        <w:b w:val="0"/>
        <w:i w:val="0"/>
        <w:color w:val="auto"/>
      </w:rPr>
    </w:lvl>
    <w:lvl w:ilvl="1">
      <w:start w:val="1"/>
      <w:numFmt w:val="lowerLetter"/>
      <w:lvlText w:val="%2."/>
      <w:lvlJc w:val="left"/>
      <w:pPr>
        <w:ind w:left="1276"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lvlText w:val="%3."/>
      <w:lvlJc w:val="right"/>
      <w:pPr>
        <w:ind w:left="1800" w:hanging="18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2CA1C45"/>
    <w:multiLevelType w:val="multilevel"/>
    <w:tmpl w:val="F3882940"/>
    <w:styleLink w:val="CurrentList2"/>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3BA3083"/>
    <w:multiLevelType w:val="hybridMultilevel"/>
    <w:tmpl w:val="ACE2E19C"/>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470303"/>
    <w:multiLevelType w:val="hybridMultilevel"/>
    <w:tmpl w:val="0F0CBC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64C4427"/>
    <w:multiLevelType w:val="hybridMultilevel"/>
    <w:tmpl w:val="C37ABC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A9C3AE4"/>
    <w:multiLevelType w:val="multilevel"/>
    <w:tmpl w:val="4B1A8E60"/>
    <w:styleLink w:val="CurrentList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536E93"/>
    <w:multiLevelType w:val="hybridMultilevel"/>
    <w:tmpl w:val="AF247FA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4041627"/>
    <w:multiLevelType w:val="hybridMultilevel"/>
    <w:tmpl w:val="2AD6AA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4FE0ACC"/>
    <w:multiLevelType w:val="multilevel"/>
    <w:tmpl w:val="0B1A3A7C"/>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5C905BF"/>
    <w:multiLevelType w:val="hybridMultilevel"/>
    <w:tmpl w:val="321CAF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16AF6861"/>
    <w:multiLevelType w:val="hybridMultilevel"/>
    <w:tmpl w:val="45203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808286F"/>
    <w:multiLevelType w:val="multilevel"/>
    <w:tmpl w:val="79120D3E"/>
    <w:lvl w:ilvl="0">
      <w:start w:val="1"/>
      <w:numFmt w:val="bullet"/>
      <w:pStyle w:val="NumberedParagraphs-MOH"/>
      <w:lvlText w:val=""/>
      <w:lvlJc w:val="left"/>
      <w:pPr>
        <w:tabs>
          <w:tab w:val="num" w:pos="720"/>
        </w:tabs>
        <w:ind w:left="284" w:hanging="284"/>
      </w:pPr>
      <w:rPr>
        <w:rFonts w:ascii="Symbol" w:hAnsi="Symbol" w:hint="default"/>
        <w:color w:val="23305D"/>
        <w:sz w:val="20"/>
      </w:rPr>
    </w:lvl>
    <w:lvl w:ilvl="1">
      <w:start w:val="1"/>
      <w:numFmt w:val="bullet"/>
      <w:pStyle w:val="ReportBody2-MOH"/>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16" w15:restartNumberingAfterBreak="0">
    <w:nsid w:val="1F180E83"/>
    <w:multiLevelType w:val="multilevel"/>
    <w:tmpl w:val="8B82A17C"/>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F9A0475"/>
    <w:multiLevelType w:val="multilevel"/>
    <w:tmpl w:val="EE3860A0"/>
    <w:name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8" w15:restartNumberingAfterBreak="0">
    <w:nsid w:val="26385D00"/>
    <w:multiLevelType w:val="hybridMultilevel"/>
    <w:tmpl w:val="067AC7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287709B5"/>
    <w:multiLevelType w:val="multilevel"/>
    <w:tmpl w:val="2C147A0A"/>
    <w:lvl w:ilvl="0">
      <w:start w:val="1"/>
      <w:numFmt w:val="bullet"/>
      <w:lvlText w:val=""/>
      <w:lvlJc w:val="left"/>
      <w:pPr>
        <w:tabs>
          <w:tab w:val="num" w:pos="720"/>
        </w:tabs>
        <w:ind w:left="284" w:hanging="284"/>
      </w:pPr>
      <w:rPr>
        <w:rFonts w:ascii="Symbol" w:hAnsi="Symbol"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20" w15:restartNumberingAfterBreak="0">
    <w:nsid w:val="2A1F1B62"/>
    <w:multiLevelType w:val="hybridMultilevel"/>
    <w:tmpl w:val="8330683E"/>
    <w:lvl w:ilvl="0" w:tplc="14090001">
      <w:start w:val="1"/>
      <w:numFmt w:val="bullet"/>
      <w:lvlText w:val=""/>
      <w:lvlJc w:val="left"/>
      <w:pPr>
        <w:ind w:left="742" w:hanging="360"/>
      </w:pPr>
      <w:rPr>
        <w:rFonts w:ascii="Symbol" w:hAnsi="Symbol" w:hint="default"/>
      </w:rPr>
    </w:lvl>
    <w:lvl w:ilvl="1" w:tplc="14090003" w:tentative="1">
      <w:start w:val="1"/>
      <w:numFmt w:val="bullet"/>
      <w:lvlText w:val="o"/>
      <w:lvlJc w:val="left"/>
      <w:pPr>
        <w:ind w:left="1462" w:hanging="360"/>
      </w:pPr>
      <w:rPr>
        <w:rFonts w:ascii="Courier New" w:hAnsi="Courier New" w:cs="Courier New" w:hint="default"/>
      </w:rPr>
    </w:lvl>
    <w:lvl w:ilvl="2" w:tplc="14090005" w:tentative="1">
      <w:start w:val="1"/>
      <w:numFmt w:val="bullet"/>
      <w:lvlText w:val=""/>
      <w:lvlJc w:val="left"/>
      <w:pPr>
        <w:ind w:left="2182" w:hanging="360"/>
      </w:pPr>
      <w:rPr>
        <w:rFonts w:ascii="Wingdings" w:hAnsi="Wingdings" w:hint="default"/>
      </w:rPr>
    </w:lvl>
    <w:lvl w:ilvl="3" w:tplc="14090001" w:tentative="1">
      <w:start w:val="1"/>
      <w:numFmt w:val="bullet"/>
      <w:lvlText w:val=""/>
      <w:lvlJc w:val="left"/>
      <w:pPr>
        <w:ind w:left="2902" w:hanging="360"/>
      </w:pPr>
      <w:rPr>
        <w:rFonts w:ascii="Symbol" w:hAnsi="Symbol" w:hint="default"/>
      </w:rPr>
    </w:lvl>
    <w:lvl w:ilvl="4" w:tplc="14090003" w:tentative="1">
      <w:start w:val="1"/>
      <w:numFmt w:val="bullet"/>
      <w:lvlText w:val="o"/>
      <w:lvlJc w:val="left"/>
      <w:pPr>
        <w:ind w:left="3622" w:hanging="360"/>
      </w:pPr>
      <w:rPr>
        <w:rFonts w:ascii="Courier New" w:hAnsi="Courier New" w:cs="Courier New" w:hint="default"/>
      </w:rPr>
    </w:lvl>
    <w:lvl w:ilvl="5" w:tplc="14090005" w:tentative="1">
      <w:start w:val="1"/>
      <w:numFmt w:val="bullet"/>
      <w:lvlText w:val=""/>
      <w:lvlJc w:val="left"/>
      <w:pPr>
        <w:ind w:left="4342" w:hanging="360"/>
      </w:pPr>
      <w:rPr>
        <w:rFonts w:ascii="Wingdings" w:hAnsi="Wingdings" w:hint="default"/>
      </w:rPr>
    </w:lvl>
    <w:lvl w:ilvl="6" w:tplc="14090001" w:tentative="1">
      <w:start w:val="1"/>
      <w:numFmt w:val="bullet"/>
      <w:lvlText w:val=""/>
      <w:lvlJc w:val="left"/>
      <w:pPr>
        <w:ind w:left="5062" w:hanging="360"/>
      </w:pPr>
      <w:rPr>
        <w:rFonts w:ascii="Symbol" w:hAnsi="Symbol" w:hint="default"/>
      </w:rPr>
    </w:lvl>
    <w:lvl w:ilvl="7" w:tplc="14090003" w:tentative="1">
      <w:start w:val="1"/>
      <w:numFmt w:val="bullet"/>
      <w:lvlText w:val="o"/>
      <w:lvlJc w:val="left"/>
      <w:pPr>
        <w:ind w:left="5782" w:hanging="360"/>
      </w:pPr>
      <w:rPr>
        <w:rFonts w:ascii="Courier New" w:hAnsi="Courier New" w:cs="Courier New" w:hint="default"/>
      </w:rPr>
    </w:lvl>
    <w:lvl w:ilvl="8" w:tplc="14090005" w:tentative="1">
      <w:start w:val="1"/>
      <w:numFmt w:val="bullet"/>
      <w:lvlText w:val=""/>
      <w:lvlJc w:val="left"/>
      <w:pPr>
        <w:ind w:left="6502" w:hanging="360"/>
      </w:pPr>
      <w:rPr>
        <w:rFonts w:ascii="Wingdings" w:hAnsi="Wingdings" w:hint="default"/>
      </w:rPr>
    </w:lvl>
  </w:abstractNum>
  <w:abstractNum w:abstractNumId="21" w15:restartNumberingAfterBreak="0">
    <w:nsid w:val="2AAB1E12"/>
    <w:multiLevelType w:val="hybridMultilevel"/>
    <w:tmpl w:val="8A822886"/>
    <w:lvl w:ilvl="0" w:tplc="14090001">
      <w:start w:val="1"/>
      <w:numFmt w:val="bullet"/>
      <w:pStyle w:val="H1-Liz"/>
      <w:lvlText w:val=""/>
      <w:lvlJc w:val="left"/>
      <w:pPr>
        <w:ind w:left="360" w:hanging="360"/>
      </w:pPr>
      <w:rPr>
        <w:rFonts w:ascii="Symbol" w:hAnsi="Symbol" w:hint="default"/>
      </w:rPr>
    </w:lvl>
    <w:lvl w:ilvl="1" w:tplc="14090003" w:tentative="1">
      <w:start w:val="1"/>
      <w:numFmt w:val="bullet"/>
      <w:pStyle w:val="H2-Liz"/>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2CCA0308"/>
    <w:multiLevelType w:val="hybridMultilevel"/>
    <w:tmpl w:val="FCA028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D426901"/>
    <w:multiLevelType w:val="hybridMultilevel"/>
    <w:tmpl w:val="3E887424"/>
    <w:lvl w:ilvl="0" w:tplc="14090001">
      <w:start w:val="1"/>
      <w:numFmt w:val="bullet"/>
      <w:lvlText w:val=""/>
      <w:lvlJc w:val="left"/>
      <w:pPr>
        <w:ind w:left="742" w:hanging="360"/>
      </w:pPr>
      <w:rPr>
        <w:rFonts w:ascii="Symbol" w:hAnsi="Symbol" w:hint="default"/>
      </w:rPr>
    </w:lvl>
    <w:lvl w:ilvl="1" w:tplc="14090003" w:tentative="1">
      <w:start w:val="1"/>
      <w:numFmt w:val="bullet"/>
      <w:lvlText w:val="o"/>
      <w:lvlJc w:val="left"/>
      <w:pPr>
        <w:ind w:left="1462" w:hanging="360"/>
      </w:pPr>
      <w:rPr>
        <w:rFonts w:ascii="Courier New" w:hAnsi="Courier New" w:cs="Courier New" w:hint="default"/>
      </w:rPr>
    </w:lvl>
    <w:lvl w:ilvl="2" w:tplc="14090005" w:tentative="1">
      <w:start w:val="1"/>
      <w:numFmt w:val="bullet"/>
      <w:lvlText w:val=""/>
      <w:lvlJc w:val="left"/>
      <w:pPr>
        <w:ind w:left="2182" w:hanging="360"/>
      </w:pPr>
      <w:rPr>
        <w:rFonts w:ascii="Wingdings" w:hAnsi="Wingdings" w:hint="default"/>
      </w:rPr>
    </w:lvl>
    <w:lvl w:ilvl="3" w:tplc="14090001" w:tentative="1">
      <w:start w:val="1"/>
      <w:numFmt w:val="bullet"/>
      <w:lvlText w:val=""/>
      <w:lvlJc w:val="left"/>
      <w:pPr>
        <w:ind w:left="2902" w:hanging="360"/>
      </w:pPr>
      <w:rPr>
        <w:rFonts w:ascii="Symbol" w:hAnsi="Symbol" w:hint="default"/>
      </w:rPr>
    </w:lvl>
    <w:lvl w:ilvl="4" w:tplc="14090003" w:tentative="1">
      <w:start w:val="1"/>
      <w:numFmt w:val="bullet"/>
      <w:lvlText w:val="o"/>
      <w:lvlJc w:val="left"/>
      <w:pPr>
        <w:ind w:left="3622" w:hanging="360"/>
      </w:pPr>
      <w:rPr>
        <w:rFonts w:ascii="Courier New" w:hAnsi="Courier New" w:cs="Courier New" w:hint="default"/>
      </w:rPr>
    </w:lvl>
    <w:lvl w:ilvl="5" w:tplc="14090005" w:tentative="1">
      <w:start w:val="1"/>
      <w:numFmt w:val="bullet"/>
      <w:lvlText w:val=""/>
      <w:lvlJc w:val="left"/>
      <w:pPr>
        <w:ind w:left="4342" w:hanging="360"/>
      </w:pPr>
      <w:rPr>
        <w:rFonts w:ascii="Wingdings" w:hAnsi="Wingdings" w:hint="default"/>
      </w:rPr>
    </w:lvl>
    <w:lvl w:ilvl="6" w:tplc="14090001" w:tentative="1">
      <w:start w:val="1"/>
      <w:numFmt w:val="bullet"/>
      <w:lvlText w:val=""/>
      <w:lvlJc w:val="left"/>
      <w:pPr>
        <w:ind w:left="5062" w:hanging="360"/>
      </w:pPr>
      <w:rPr>
        <w:rFonts w:ascii="Symbol" w:hAnsi="Symbol" w:hint="default"/>
      </w:rPr>
    </w:lvl>
    <w:lvl w:ilvl="7" w:tplc="14090003" w:tentative="1">
      <w:start w:val="1"/>
      <w:numFmt w:val="bullet"/>
      <w:lvlText w:val="o"/>
      <w:lvlJc w:val="left"/>
      <w:pPr>
        <w:ind w:left="5782" w:hanging="360"/>
      </w:pPr>
      <w:rPr>
        <w:rFonts w:ascii="Courier New" w:hAnsi="Courier New" w:cs="Courier New" w:hint="default"/>
      </w:rPr>
    </w:lvl>
    <w:lvl w:ilvl="8" w:tplc="14090005" w:tentative="1">
      <w:start w:val="1"/>
      <w:numFmt w:val="bullet"/>
      <w:lvlText w:val=""/>
      <w:lvlJc w:val="left"/>
      <w:pPr>
        <w:ind w:left="6502" w:hanging="360"/>
      </w:pPr>
      <w:rPr>
        <w:rFonts w:ascii="Wingdings" w:hAnsi="Wingdings" w:hint="default"/>
      </w:rPr>
    </w:lvl>
  </w:abstractNum>
  <w:abstractNum w:abstractNumId="24" w15:restartNumberingAfterBreak="0">
    <w:nsid w:val="2EB92EC6"/>
    <w:multiLevelType w:val="multilevel"/>
    <w:tmpl w:val="FDAC4F9A"/>
    <w:styleLink w:val="CurrentList18"/>
    <w:lvl w:ilvl="0">
      <w:start w:val="1"/>
      <w:numFmt w:val="bullet"/>
      <w:lvlText w:val=""/>
      <w:lvlJc w:val="left"/>
      <w:pPr>
        <w:tabs>
          <w:tab w:val="num" w:pos="720"/>
        </w:tabs>
        <w:ind w:left="567" w:hanging="567"/>
      </w:pPr>
      <w:rPr>
        <w:rFonts w:ascii="Symbol" w:hAnsi="Symbol" w:hint="default"/>
        <w:color w:val="404040"/>
        <w:sz w:val="20"/>
      </w:rPr>
    </w:lvl>
    <w:lvl w:ilvl="1">
      <w:start w:val="1"/>
      <w:numFmt w:val="bullet"/>
      <w:lvlText w:val=""/>
      <w:lvlJc w:val="left"/>
      <w:pPr>
        <w:tabs>
          <w:tab w:val="num" w:pos="1440"/>
        </w:tabs>
        <w:ind w:left="284" w:hanging="284"/>
      </w:pPr>
      <w:rPr>
        <w:rFonts w:ascii="Symbol" w:hAnsi="Symbol" w:hint="default"/>
        <w:color w:val="404040"/>
        <w:sz w:val="20"/>
      </w:rPr>
    </w:lvl>
    <w:lvl w:ilvl="2">
      <w:start w:val="1"/>
      <w:numFmt w:val="bullet"/>
      <w:lvlText w:val=""/>
      <w:lvlJc w:val="left"/>
      <w:pPr>
        <w:tabs>
          <w:tab w:val="num" w:pos="2160"/>
        </w:tabs>
        <w:ind w:left="680" w:hanging="323"/>
      </w:pPr>
      <w:rPr>
        <w:rFonts w:ascii="Symbol" w:hAnsi="Symbol" w:hint="default"/>
        <w:color w:val="404040"/>
        <w:sz w:val="20"/>
      </w:rPr>
    </w:lvl>
    <w:lvl w:ilvl="3">
      <w:start w:val="1"/>
      <w:numFmt w:val="none"/>
      <w:lvlText w:val=""/>
      <w:lvlJc w:val="left"/>
      <w:pPr>
        <w:tabs>
          <w:tab w:val="num" w:pos="2880"/>
        </w:tabs>
        <w:ind w:left="0" w:firstLine="0"/>
      </w:pPr>
      <w:rPr>
        <w:rFonts w:hint="default"/>
        <w:color w:val="999999"/>
      </w:rPr>
    </w:lvl>
    <w:lvl w:ilvl="4">
      <w:start w:val="1"/>
      <w:numFmt w:val="bullet"/>
      <w:lvlText w:val="–"/>
      <w:lvlJc w:val="left"/>
      <w:pPr>
        <w:tabs>
          <w:tab w:val="num" w:pos="3600"/>
        </w:tabs>
        <w:ind w:left="567" w:hanging="567"/>
      </w:pPr>
      <w:rPr>
        <w:rFonts w:ascii="Segoe UI" w:hAnsi="Segoe UI" w:hint="default"/>
        <w:b/>
        <w:i w:val="0"/>
        <w:color w:val="23305D"/>
      </w:rPr>
    </w:lvl>
    <w:lvl w:ilvl="5">
      <w:start w:val="1"/>
      <w:numFmt w:val="bullet"/>
      <w:lvlText w:val="–"/>
      <w:lvlJc w:val="left"/>
      <w:pPr>
        <w:tabs>
          <w:tab w:val="num" w:pos="4320"/>
        </w:tabs>
        <w:ind w:left="1134" w:hanging="567"/>
      </w:pPr>
      <w:rPr>
        <w:rFonts w:ascii="Segoe UI" w:hAnsi="Segoe UI" w:hint="default"/>
        <w:b/>
        <w:i w:val="0"/>
        <w:color w:val="404040"/>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25" w15:restartNumberingAfterBreak="0">
    <w:nsid w:val="31A00761"/>
    <w:multiLevelType w:val="multilevel"/>
    <w:tmpl w:val="F3882940"/>
    <w:styleLink w:val="CurrentList1"/>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003649"/>
    <w:multiLevelType w:val="hybridMultilevel"/>
    <w:tmpl w:val="98EC3FD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7" w15:restartNumberingAfterBreak="0">
    <w:nsid w:val="39495F22"/>
    <w:multiLevelType w:val="hybridMultilevel"/>
    <w:tmpl w:val="35B27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AAD31D3"/>
    <w:multiLevelType w:val="multilevel"/>
    <w:tmpl w:val="59DCCA6A"/>
    <w:styleLink w:val="CurrentList11"/>
    <w:lvl w:ilvl="0">
      <w:start w:val="1"/>
      <w:numFmt w:val="decimal"/>
      <w:lvlText w:val="%1"/>
      <w:lvlJc w:val="left"/>
      <w:pPr>
        <w:ind w:left="1134" w:hanging="1134"/>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BCF2C23"/>
    <w:multiLevelType w:val="hybridMultilevel"/>
    <w:tmpl w:val="0BE4966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30" w15:restartNumberingAfterBreak="0">
    <w:nsid w:val="3BE33550"/>
    <w:multiLevelType w:val="hybridMultilevel"/>
    <w:tmpl w:val="F34C45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D6B6C20"/>
    <w:multiLevelType w:val="hybridMultilevel"/>
    <w:tmpl w:val="732E215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3DC437C4"/>
    <w:multiLevelType w:val="multilevel"/>
    <w:tmpl w:val="A4E09CD8"/>
    <w:styleLink w:val="CurrentList7"/>
    <w:lvl w:ilvl="0">
      <w:start w:val="1"/>
      <w:numFmt w:val="decimal"/>
      <w:lvlText w:val="%1."/>
      <w:lvlJc w:val="left"/>
      <w:pPr>
        <w:ind w:left="4260" w:hanging="432"/>
      </w:pPr>
      <w:rPr>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E8E0699"/>
    <w:multiLevelType w:val="multilevel"/>
    <w:tmpl w:val="B87C1908"/>
    <w:lvl w:ilvl="0">
      <w:start w:val="1"/>
      <w:numFmt w:val="bullet"/>
      <w:lvlText w:val=""/>
      <w:lvlJc w:val="left"/>
      <w:pPr>
        <w:ind w:left="360" w:hanging="360"/>
      </w:pPr>
      <w:rPr>
        <w:rFonts w:ascii="Symbol" w:hAnsi="Symbol" w:hint="default"/>
        <w:color w:val="23305D"/>
        <w:sz w:val="20"/>
      </w:rPr>
    </w:lvl>
    <w:lvl w:ilvl="1">
      <w:start w:val="1"/>
      <w:numFmt w:val="bullet"/>
      <w:lvlText w:val="o"/>
      <w:lvlJc w:val="left"/>
      <w:pPr>
        <w:tabs>
          <w:tab w:val="num" w:pos="1440"/>
        </w:tabs>
        <w:ind w:left="567" w:hanging="283"/>
      </w:pPr>
      <w:rPr>
        <w:rFonts w:ascii="Courier New" w:hAnsi="Courier New" w:cs="Courier New" w:hint="default"/>
        <w:color w:val="23305D"/>
        <w:sz w:val="20"/>
      </w:rPr>
    </w:lvl>
    <w:lvl w:ilvl="2">
      <w:start w:val="1"/>
      <w:numFmt w:val="bullet"/>
      <w:lvlText w:val=""/>
      <w:lvlJc w:val="left"/>
      <w:pPr>
        <w:tabs>
          <w:tab w:val="num" w:pos="2160"/>
        </w:tabs>
        <w:ind w:left="851" w:hanging="284"/>
      </w:pPr>
      <w:rPr>
        <w:rFonts w:ascii="Yu Mincho" w:hAnsi="Yu Mincho" w:hint="default"/>
        <w:color w:val="23305D"/>
        <w:sz w:val="20"/>
      </w:rPr>
    </w:lvl>
    <w:lvl w:ilvl="3">
      <w:start w:val="1"/>
      <w:numFmt w:val="bullet"/>
      <w:lvlText w:val="–"/>
      <w:lvlJc w:val="left"/>
      <w:pPr>
        <w:tabs>
          <w:tab w:val="num" w:pos="2880"/>
        </w:tabs>
        <w:ind w:left="284" w:hanging="284"/>
      </w:pPr>
      <w:rPr>
        <w:rFonts w:ascii="Georgia" w:hAnsi="Georgia" w:hint="default"/>
        <w:color w:val="000000" w:themeColor="text1"/>
      </w:rPr>
    </w:lvl>
    <w:lvl w:ilvl="4">
      <w:start w:val="1"/>
      <w:numFmt w:val="bullet"/>
      <w:lvlText w:val="–"/>
      <w:lvlJc w:val="left"/>
      <w:pPr>
        <w:tabs>
          <w:tab w:val="num" w:pos="3600"/>
        </w:tabs>
        <w:ind w:left="567" w:hanging="283"/>
      </w:pPr>
      <w:rPr>
        <w:rFonts w:ascii="Segoe UI Emoji" w:hAnsi="Segoe UI Emoji" w:hint="default"/>
        <w:b w:val="0"/>
        <w:i w:val="0"/>
        <w:color w:val="000000" w:themeColor="text1"/>
      </w:rPr>
    </w:lvl>
    <w:lvl w:ilvl="5">
      <w:start w:val="1"/>
      <w:numFmt w:val="bullet"/>
      <w:lvlText w:val="–"/>
      <w:lvlJc w:val="left"/>
      <w:pPr>
        <w:tabs>
          <w:tab w:val="num" w:pos="4320"/>
        </w:tabs>
        <w:ind w:left="1134" w:hanging="567"/>
      </w:pPr>
      <w:rPr>
        <w:rFonts w:ascii="Segoe UI Emoji" w:hAnsi="Segoe UI Emoj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34" w15:restartNumberingAfterBreak="0">
    <w:nsid w:val="3EB5650C"/>
    <w:multiLevelType w:val="hybridMultilevel"/>
    <w:tmpl w:val="7C60D5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3ECC69F0"/>
    <w:multiLevelType w:val="multilevel"/>
    <w:tmpl w:val="F3882940"/>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pStyle w:val="Number"/>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0386E6A"/>
    <w:multiLevelType w:val="multilevel"/>
    <w:tmpl w:val="59DCCA6A"/>
    <w:styleLink w:val="CurrentList9"/>
    <w:lvl w:ilvl="0">
      <w:start w:val="1"/>
      <w:numFmt w:val="decimal"/>
      <w:lvlText w:val="%1"/>
      <w:lvlJc w:val="left"/>
      <w:pPr>
        <w:ind w:left="1134" w:hanging="1134"/>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48761726"/>
    <w:multiLevelType w:val="hybridMultilevel"/>
    <w:tmpl w:val="3670DB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49370D80"/>
    <w:multiLevelType w:val="multilevel"/>
    <w:tmpl w:val="39748BA4"/>
    <w:styleLink w:val="CurrentList21"/>
    <w:lvl w:ilvl="0">
      <w:start w:val="1"/>
      <w:numFmt w:val="decimal"/>
      <w:lvlText w:val="%1."/>
      <w:lvlJc w:val="left"/>
      <w:pPr>
        <w:tabs>
          <w:tab w:val="num" w:pos="567"/>
        </w:tabs>
        <w:ind w:left="284" w:hanging="284"/>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9" w15:restartNumberingAfterBreak="0">
    <w:nsid w:val="49AD4358"/>
    <w:multiLevelType w:val="hybridMultilevel"/>
    <w:tmpl w:val="87844F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4AD63236"/>
    <w:multiLevelType w:val="hybridMultilevel"/>
    <w:tmpl w:val="FD208342"/>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1" w15:restartNumberingAfterBreak="0">
    <w:nsid w:val="4B373D4E"/>
    <w:multiLevelType w:val="multilevel"/>
    <w:tmpl w:val="F3882940"/>
    <w:styleLink w:val="CurrentList4"/>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C3721EF"/>
    <w:multiLevelType w:val="multilevel"/>
    <w:tmpl w:val="3162F3DE"/>
    <w:styleLink w:val="CurrentList13"/>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CD12215"/>
    <w:multiLevelType w:val="hybridMultilevel"/>
    <w:tmpl w:val="282479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4F640473"/>
    <w:multiLevelType w:val="multilevel"/>
    <w:tmpl w:val="EDA68764"/>
    <w:lvl w:ilvl="0">
      <w:start w:val="1"/>
      <w:numFmt w:val="decimal"/>
      <w:lvlText w:val="%1."/>
      <w:lvlJc w:val="left"/>
      <w:pPr>
        <w:ind w:left="851" w:hanging="851"/>
      </w:pPr>
      <w:rPr>
        <w:rFonts w:hint="default"/>
        <w:b w:val="0"/>
        <w:i w:val="0"/>
        <w:color w:val="auto"/>
      </w:rPr>
    </w:lvl>
    <w:lvl w:ilvl="1">
      <w:start w:val="1"/>
      <w:numFmt w:val="lowerLetter"/>
      <w:lvlText w:val="%2."/>
      <w:lvlJc w:val="left"/>
      <w:pPr>
        <w:ind w:left="1276"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pStyle w:val="SecondLevelBullets-MOH"/>
      <w:lvlText w:val="%3."/>
      <w:lvlJc w:val="right"/>
      <w:pPr>
        <w:ind w:left="1800" w:hanging="18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50D65574"/>
    <w:multiLevelType w:val="multilevel"/>
    <w:tmpl w:val="94E468A8"/>
    <w:styleLink w:val="CurrentList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1404750"/>
    <w:multiLevelType w:val="hybridMultilevel"/>
    <w:tmpl w:val="DF264D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1B839E2"/>
    <w:multiLevelType w:val="hybridMultilevel"/>
    <w:tmpl w:val="A48AC43E"/>
    <w:lvl w:ilvl="0" w:tplc="351840E0">
      <w:numFmt w:val="bullet"/>
      <w:pStyle w:val="Checklistbullets"/>
      <w:lvlText w:val=""/>
      <w:lvlJc w:val="left"/>
      <w:pPr>
        <w:ind w:left="720" w:hanging="360"/>
      </w:pPr>
      <w:rPr>
        <w:rFonts w:ascii="Wingdings" w:hAnsi="Wingdings" w:cs="Wingdings" w:hint="default"/>
        <w:b w:val="0"/>
        <w:bCs w:val="0"/>
        <w:i w:val="0"/>
        <w:iCs w:val="0"/>
        <w:color w:val="23305D"/>
        <w:w w:val="104"/>
        <w:sz w:val="20"/>
        <w:szCs w:val="15"/>
        <w:lang w:val="en-NZ" w:eastAsia="en-US" w:bidi="ar-SA"/>
      </w:rPr>
    </w:lvl>
    <w:lvl w:ilvl="1" w:tplc="DB90D8FE">
      <w:start w:val="1"/>
      <w:numFmt w:val="bullet"/>
      <w:pStyle w:val="Checklistbullets"/>
      <w:lvlText w:val="o"/>
      <w:lvlJc w:val="left"/>
      <w:pPr>
        <w:ind w:left="1440" w:hanging="360"/>
      </w:pPr>
      <w:rPr>
        <w:rFonts w:ascii="Courier New" w:hAnsi="Courier New" w:cs="Courier New" w:hint="default"/>
      </w:rPr>
    </w:lvl>
    <w:lvl w:ilvl="2" w:tplc="0BF62E6A">
      <w:start w:val="1"/>
      <w:numFmt w:val="bullet"/>
      <w:lvlText w:val=""/>
      <w:lvlJc w:val="left"/>
      <w:pPr>
        <w:ind w:left="2160" w:hanging="360"/>
      </w:pPr>
      <w:rPr>
        <w:rFonts w:ascii="Wingdings" w:hAnsi="Wingdings" w:hint="default"/>
      </w:rPr>
    </w:lvl>
    <w:lvl w:ilvl="3" w:tplc="FE8CF578">
      <w:start w:val="1"/>
      <w:numFmt w:val="bullet"/>
      <w:lvlText w:val=""/>
      <w:lvlJc w:val="left"/>
      <w:pPr>
        <w:ind w:left="2880" w:hanging="360"/>
      </w:pPr>
      <w:rPr>
        <w:rFonts w:ascii="Symbol" w:hAnsi="Symbol" w:hint="default"/>
      </w:rPr>
    </w:lvl>
    <w:lvl w:ilvl="4" w:tplc="B3EE5404">
      <w:start w:val="1"/>
      <w:numFmt w:val="bullet"/>
      <w:lvlText w:val="o"/>
      <w:lvlJc w:val="left"/>
      <w:pPr>
        <w:ind w:left="3600" w:hanging="360"/>
      </w:pPr>
      <w:rPr>
        <w:rFonts w:ascii="Courier New" w:hAnsi="Courier New" w:cs="Courier New" w:hint="default"/>
      </w:rPr>
    </w:lvl>
    <w:lvl w:ilvl="5" w:tplc="A0F201F4">
      <w:start w:val="1"/>
      <w:numFmt w:val="bullet"/>
      <w:lvlText w:val=""/>
      <w:lvlJc w:val="left"/>
      <w:pPr>
        <w:ind w:left="4320" w:hanging="360"/>
      </w:pPr>
      <w:rPr>
        <w:rFonts w:ascii="Wingdings" w:hAnsi="Wingdings" w:hint="default"/>
      </w:rPr>
    </w:lvl>
    <w:lvl w:ilvl="6" w:tplc="6BDC4E24">
      <w:start w:val="1"/>
      <w:numFmt w:val="bullet"/>
      <w:lvlText w:val=""/>
      <w:lvlJc w:val="left"/>
      <w:pPr>
        <w:ind w:left="5040" w:hanging="360"/>
      </w:pPr>
      <w:rPr>
        <w:rFonts w:ascii="Symbol" w:hAnsi="Symbol" w:hint="default"/>
      </w:rPr>
    </w:lvl>
    <w:lvl w:ilvl="7" w:tplc="1FFEBDD0">
      <w:start w:val="1"/>
      <w:numFmt w:val="bullet"/>
      <w:lvlText w:val="o"/>
      <w:lvlJc w:val="left"/>
      <w:pPr>
        <w:ind w:left="5760" w:hanging="360"/>
      </w:pPr>
      <w:rPr>
        <w:rFonts w:ascii="Courier New" w:hAnsi="Courier New" w:cs="Courier New" w:hint="default"/>
      </w:rPr>
    </w:lvl>
    <w:lvl w:ilvl="8" w:tplc="58DC40BC">
      <w:start w:val="1"/>
      <w:numFmt w:val="bullet"/>
      <w:lvlText w:val=""/>
      <w:lvlJc w:val="left"/>
      <w:pPr>
        <w:ind w:left="6480" w:hanging="360"/>
      </w:pPr>
      <w:rPr>
        <w:rFonts w:ascii="Wingdings" w:hAnsi="Wingdings" w:hint="default"/>
      </w:rPr>
    </w:lvl>
  </w:abstractNum>
  <w:abstractNum w:abstractNumId="48" w15:restartNumberingAfterBreak="0">
    <w:nsid w:val="540E7545"/>
    <w:multiLevelType w:val="hybridMultilevel"/>
    <w:tmpl w:val="57BC1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54447CE8"/>
    <w:multiLevelType w:val="multilevel"/>
    <w:tmpl w:val="BB821998"/>
    <w:name w:val="PwCListNumbers13"/>
    <w:lvl w:ilvl="0">
      <w:start w:val="1"/>
      <w:numFmt w:val="decimal"/>
      <w:pStyle w:val="ListNumber"/>
      <w:lvlText w:val="%1."/>
      <w:lvlJc w:val="left"/>
      <w:pPr>
        <w:tabs>
          <w:tab w:val="num" w:pos="567"/>
        </w:tabs>
        <w:ind w:left="284" w:hanging="284"/>
      </w:pPr>
      <w:rPr>
        <w:rFonts w:hint="default"/>
      </w:rPr>
    </w:lvl>
    <w:lvl w:ilvl="1">
      <w:start w:val="1"/>
      <w:numFmt w:val="lowerLetter"/>
      <w:lvlText w:val="%2."/>
      <w:lvlJc w:val="left"/>
      <w:pPr>
        <w:tabs>
          <w:tab w:val="num" w:pos="1134"/>
        </w:tabs>
        <w:ind w:left="567" w:hanging="283"/>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0" w15:restartNumberingAfterBreak="0">
    <w:nsid w:val="55170D5D"/>
    <w:multiLevelType w:val="hybridMultilevel"/>
    <w:tmpl w:val="BA806FE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57DE21DA"/>
    <w:multiLevelType w:val="multilevel"/>
    <w:tmpl w:val="2B4C494E"/>
    <w:styleLink w:val="CurrentList10"/>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9C9429A"/>
    <w:multiLevelType w:val="hybridMultilevel"/>
    <w:tmpl w:val="889EA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5C3829A8"/>
    <w:multiLevelType w:val="hybridMultilevel"/>
    <w:tmpl w:val="B1EEAA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5D52622C"/>
    <w:multiLevelType w:val="multilevel"/>
    <w:tmpl w:val="72E89B82"/>
    <w:lvl w:ilvl="0">
      <w:start w:val="1"/>
      <w:numFmt w:val="bullet"/>
      <w:lvlText w:val=""/>
      <w:lvlJc w:val="left"/>
      <w:pPr>
        <w:tabs>
          <w:tab w:val="num" w:pos="1134"/>
        </w:tabs>
        <w:ind w:left="1134" w:hanging="567"/>
      </w:pPr>
      <w:rPr>
        <w:rFonts w:ascii="Symbol" w:hAnsi="Symbol" w:hint="default"/>
      </w:rPr>
    </w:lvl>
    <w:lvl w:ilvl="1">
      <w:start w:val="1"/>
      <w:numFmt w:val="bullet"/>
      <w:pStyle w:val="ListBullet2"/>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Symbol" w:hAnsi="Symbol" w:hint="default"/>
      </w:rPr>
    </w:lvl>
    <w:lvl w:ilvl="3">
      <w:start w:val="1"/>
      <w:numFmt w:val="bullet"/>
      <w:pStyle w:val="ListBullet4"/>
      <w:lvlText w:val=""/>
      <w:lvlJc w:val="left"/>
      <w:pPr>
        <w:tabs>
          <w:tab w:val="num" w:pos="2835"/>
        </w:tabs>
        <w:ind w:left="2835" w:hanging="567"/>
      </w:pPr>
      <w:rPr>
        <w:rFonts w:ascii="Symbol" w:hAnsi="Symbol" w:hint="default"/>
      </w:rPr>
    </w:lvl>
    <w:lvl w:ilvl="4">
      <w:start w:val="1"/>
      <w:numFmt w:val="bullet"/>
      <w:pStyle w:val="ListBullet5"/>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6"/>
        </w:tabs>
        <w:ind w:left="4536" w:hanging="567"/>
      </w:pPr>
      <w:rPr>
        <w:rFonts w:ascii="Symbol" w:hAnsi="Symbol" w:hint="default"/>
      </w:rPr>
    </w:lvl>
    <w:lvl w:ilvl="7">
      <w:start w:val="1"/>
      <w:numFmt w:val="bullet"/>
      <w:lvlText w:val=""/>
      <w:lvlJc w:val="left"/>
      <w:pPr>
        <w:tabs>
          <w:tab w:val="num" w:pos="5103"/>
        </w:tabs>
        <w:ind w:left="5103" w:hanging="567"/>
      </w:pPr>
      <w:rPr>
        <w:rFonts w:ascii="Symbol" w:hAnsi="Symbol" w:hint="default"/>
      </w:rPr>
    </w:lvl>
    <w:lvl w:ilvl="8">
      <w:start w:val="1"/>
      <w:numFmt w:val="bullet"/>
      <w:lvlText w:val=""/>
      <w:lvlJc w:val="left"/>
      <w:pPr>
        <w:tabs>
          <w:tab w:val="num" w:pos="5670"/>
        </w:tabs>
        <w:ind w:left="5670" w:hanging="567"/>
      </w:pPr>
      <w:rPr>
        <w:rFonts w:ascii="Symbol" w:hAnsi="Symbol" w:hint="default"/>
      </w:rPr>
    </w:lvl>
  </w:abstractNum>
  <w:abstractNum w:abstractNumId="55" w15:restartNumberingAfterBreak="0">
    <w:nsid w:val="5F813329"/>
    <w:multiLevelType w:val="hybridMultilevel"/>
    <w:tmpl w:val="B24EC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02E1D34"/>
    <w:multiLevelType w:val="hybridMultilevel"/>
    <w:tmpl w:val="00BA4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04A3FB7"/>
    <w:multiLevelType w:val="hybridMultilevel"/>
    <w:tmpl w:val="0D4EC09E"/>
    <w:lvl w:ilvl="0" w:tplc="14090001">
      <w:start w:val="1"/>
      <w:numFmt w:val="bullet"/>
      <w:lvlText w:val=""/>
      <w:lvlJc w:val="left"/>
      <w:pPr>
        <w:ind w:left="358" w:hanging="360"/>
      </w:pPr>
      <w:rPr>
        <w:rFonts w:ascii="Symbol" w:hAnsi="Symbol" w:hint="default"/>
      </w:rPr>
    </w:lvl>
    <w:lvl w:ilvl="1" w:tplc="14090003" w:tentative="1">
      <w:start w:val="1"/>
      <w:numFmt w:val="bullet"/>
      <w:lvlText w:val="o"/>
      <w:lvlJc w:val="left"/>
      <w:pPr>
        <w:ind w:left="1078" w:hanging="360"/>
      </w:pPr>
      <w:rPr>
        <w:rFonts w:ascii="Courier New" w:hAnsi="Courier New" w:cs="Courier New" w:hint="default"/>
      </w:rPr>
    </w:lvl>
    <w:lvl w:ilvl="2" w:tplc="14090005" w:tentative="1">
      <w:start w:val="1"/>
      <w:numFmt w:val="bullet"/>
      <w:lvlText w:val=""/>
      <w:lvlJc w:val="left"/>
      <w:pPr>
        <w:ind w:left="1798" w:hanging="360"/>
      </w:pPr>
      <w:rPr>
        <w:rFonts w:ascii="Wingdings" w:hAnsi="Wingdings" w:hint="default"/>
      </w:rPr>
    </w:lvl>
    <w:lvl w:ilvl="3" w:tplc="14090001" w:tentative="1">
      <w:start w:val="1"/>
      <w:numFmt w:val="bullet"/>
      <w:lvlText w:val=""/>
      <w:lvlJc w:val="left"/>
      <w:pPr>
        <w:ind w:left="2518" w:hanging="360"/>
      </w:pPr>
      <w:rPr>
        <w:rFonts w:ascii="Symbol" w:hAnsi="Symbol" w:hint="default"/>
      </w:rPr>
    </w:lvl>
    <w:lvl w:ilvl="4" w:tplc="14090003" w:tentative="1">
      <w:start w:val="1"/>
      <w:numFmt w:val="bullet"/>
      <w:lvlText w:val="o"/>
      <w:lvlJc w:val="left"/>
      <w:pPr>
        <w:ind w:left="3238" w:hanging="360"/>
      </w:pPr>
      <w:rPr>
        <w:rFonts w:ascii="Courier New" w:hAnsi="Courier New" w:cs="Courier New" w:hint="default"/>
      </w:rPr>
    </w:lvl>
    <w:lvl w:ilvl="5" w:tplc="14090005" w:tentative="1">
      <w:start w:val="1"/>
      <w:numFmt w:val="bullet"/>
      <w:lvlText w:val=""/>
      <w:lvlJc w:val="left"/>
      <w:pPr>
        <w:ind w:left="3958" w:hanging="360"/>
      </w:pPr>
      <w:rPr>
        <w:rFonts w:ascii="Wingdings" w:hAnsi="Wingdings" w:hint="default"/>
      </w:rPr>
    </w:lvl>
    <w:lvl w:ilvl="6" w:tplc="14090001" w:tentative="1">
      <w:start w:val="1"/>
      <w:numFmt w:val="bullet"/>
      <w:lvlText w:val=""/>
      <w:lvlJc w:val="left"/>
      <w:pPr>
        <w:ind w:left="4678" w:hanging="360"/>
      </w:pPr>
      <w:rPr>
        <w:rFonts w:ascii="Symbol" w:hAnsi="Symbol" w:hint="default"/>
      </w:rPr>
    </w:lvl>
    <w:lvl w:ilvl="7" w:tplc="14090003" w:tentative="1">
      <w:start w:val="1"/>
      <w:numFmt w:val="bullet"/>
      <w:lvlText w:val="o"/>
      <w:lvlJc w:val="left"/>
      <w:pPr>
        <w:ind w:left="5398" w:hanging="360"/>
      </w:pPr>
      <w:rPr>
        <w:rFonts w:ascii="Courier New" w:hAnsi="Courier New" w:cs="Courier New" w:hint="default"/>
      </w:rPr>
    </w:lvl>
    <w:lvl w:ilvl="8" w:tplc="14090005" w:tentative="1">
      <w:start w:val="1"/>
      <w:numFmt w:val="bullet"/>
      <w:lvlText w:val=""/>
      <w:lvlJc w:val="left"/>
      <w:pPr>
        <w:ind w:left="6118" w:hanging="360"/>
      </w:pPr>
      <w:rPr>
        <w:rFonts w:ascii="Wingdings" w:hAnsi="Wingdings" w:hint="default"/>
      </w:rPr>
    </w:lvl>
  </w:abstractNum>
  <w:abstractNum w:abstractNumId="58" w15:restartNumberingAfterBreak="0">
    <w:nsid w:val="61234170"/>
    <w:multiLevelType w:val="hybridMultilevel"/>
    <w:tmpl w:val="0D20E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1536C37"/>
    <w:multiLevelType w:val="multilevel"/>
    <w:tmpl w:val="3B6E5042"/>
    <w:styleLink w:val="CurrentList14"/>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1CF0FAE"/>
    <w:multiLevelType w:val="hybridMultilevel"/>
    <w:tmpl w:val="24BE18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620E0200"/>
    <w:multiLevelType w:val="hybridMultilevel"/>
    <w:tmpl w:val="3E56D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668D7B58"/>
    <w:multiLevelType w:val="multilevel"/>
    <w:tmpl w:val="78EECA06"/>
    <w:styleLink w:val="CurrentList17"/>
    <w:lvl w:ilvl="0">
      <w:start w:val="1"/>
      <w:numFmt w:val="bullet"/>
      <w:lvlText w:val=""/>
      <w:lvlJc w:val="left"/>
      <w:pPr>
        <w:tabs>
          <w:tab w:val="num" w:pos="720"/>
        </w:tabs>
        <w:ind w:left="567" w:hanging="567"/>
      </w:pPr>
      <w:rPr>
        <w:rFonts w:ascii="Symbol" w:hAnsi="Symbol" w:hint="default"/>
        <w:color w:val="404040"/>
        <w:sz w:val="20"/>
      </w:rPr>
    </w:lvl>
    <w:lvl w:ilvl="1">
      <w:start w:val="1"/>
      <w:numFmt w:val="bullet"/>
      <w:lvlText w:val=""/>
      <w:lvlJc w:val="left"/>
      <w:pPr>
        <w:tabs>
          <w:tab w:val="num" w:pos="1440"/>
        </w:tabs>
        <w:ind w:left="357" w:hanging="357"/>
      </w:pPr>
      <w:rPr>
        <w:rFonts w:ascii="Symbol" w:hAnsi="Symbol" w:hint="default"/>
        <w:color w:val="404040"/>
        <w:sz w:val="20"/>
      </w:rPr>
    </w:lvl>
    <w:lvl w:ilvl="2">
      <w:start w:val="1"/>
      <w:numFmt w:val="bullet"/>
      <w:lvlText w:val=""/>
      <w:lvlJc w:val="left"/>
      <w:pPr>
        <w:tabs>
          <w:tab w:val="num" w:pos="2160"/>
        </w:tabs>
        <w:ind w:left="680" w:hanging="323"/>
      </w:pPr>
      <w:rPr>
        <w:rFonts w:ascii="Symbol" w:hAnsi="Symbol" w:hint="default"/>
        <w:color w:val="404040"/>
        <w:sz w:val="20"/>
      </w:rPr>
    </w:lvl>
    <w:lvl w:ilvl="3">
      <w:start w:val="1"/>
      <w:numFmt w:val="none"/>
      <w:lvlText w:val=""/>
      <w:lvlJc w:val="left"/>
      <w:pPr>
        <w:tabs>
          <w:tab w:val="num" w:pos="2880"/>
        </w:tabs>
        <w:ind w:left="0" w:firstLine="0"/>
      </w:pPr>
      <w:rPr>
        <w:rFonts w:hint="default"/>
        <w:color w:val="999999"/>
      </w:rPr>
    </w:lvl>
    <w:lvl w:ilvl="4">
      <w:start w:val="1"/>
      <w:numFmt w:val="bullet"/>
      <w:lvlText w:val="–"/>
      <w:lvlJc w:val="left"/>
      <w:pPr>
        <w:tabs>
          <w:tab w:val="num" w:pos="3600"/>
        </w:tabs>
        <w:ind w:left="567" w:hanging="567"/>
      </w:pPr>
      <w:rPr>
        <w:rFonts w:ascii="Segoe UI" w:hAnsi="Segoe UI" w:hint="default"/>
        <w:b/>
        <w:i w:val="0"/>
        <w:color w:val="23305D"/>
      </w:rPr>
    </w:lvl>
    <w:lvl w:ilvl="5">
      <w:start w:val="1"/>
      <w:numFmt w:val="bullet"/>
      <w:lvlText w:val="–"/>
      <w:lvlJc w:val="left"/>
      <w:pPr>
        <w:tabs>
          <w:tab w:val="num" w:pos="4320"/>
        </w:tabs>
        <w:ind w:left="1134" w:hanging="567"/>
      </w:pPr>
      <w:rPr>
        <w:rFonts w:ascii="Segoe UI" w:hAnsi="Segoe UI" w:hint="default"/>
        <w:b/>
        <w:i w:val="0"/>
        <w:color w:val="404040"/>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63" w15:restartNumberingAfterBreak="0">
    <w:nsid w:val="66C01149"/>
    <w:multiLevelType w:val="hybridMultilevel"/>
    <w:tmpl w:val="9566D6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69436CF3"/>
    <w:multiLevelType w:val="multilevel"/>
    <w:tmpl w:val="EE3860A0"/>
    <w:styleLink w:val="CurrentList19"/>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5" w15:restartNumberingAfterBreak="0">
    <w:nsid w:val="699F43C8"/>
    <w:multiLevelType w:val="hybridMultilevel"/>
    <w:tmpl w:val="EE6C61B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6BF14D0D"/>
    <w:multiLevelType w:val="multilevel"/>
    <w:tmpl w:val="75665472"/>
    <w:lvl w:ilvl="0">
      <w:start w:val="1"/>
      <w:numFmt w:val="decimal"/>
      <w:lvlText w:val="%1."/>
      <w:lvlJc w:val="left"/>
      <w:pPr>
        <w:tabs>
          <w:tab w:val="num" w:pos="720"/>
        </w:tabs>
        <w:ind w:left="284" w:hanging="284"/>
      </w:pPr>
      <w:rPr>
        <w:rFonts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67" w15:restartNumberingAfterBreak="0">
    <w:nsid w:val="6D8E2542"/>
    <w:multiLevelType w:val="multilevel"/>
    <w:tmpl w:val="8CF28F56"/>
    <w:styleLink w:val="CurrentList8"/>
    <w:lvl w:ilvl="0">
      <w:start w:val="1"/>
      <w:numFmt w:val="decimal"/>
      <w:lvlText w:val="%1"/>
      <w:lvlJc w:val="left"/>
      <w:pPr>
        <w:ind w:left="4260" w:hanging="432"/>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6DF4053E"/>
    <w:multiLevelType w:val="hybridMultilevel"/>
    <w:tmpl w:val="8D3A8EF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6F171BD0"/>
    <w:multiLevelType w:val="multilevel"/>
    <w:tmpl w:val="7B2496A8"/>
    <w:styleLink w:val="CurrentList1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1533E7C"/>
    <w:multiLevelType w:val="multilevel"/>
    <w:tmpl w:val="11B811B2"/>
    <w:lvl w:ilvl="0">
      <w:start w:val="1"/>
      <w:numFmt w:val="bullet"/>
      <w:pStyle w:val="ListParagraph"/>
      <w:lvlText w:val=""/>
      <w:lvlJc w:val="left"/>
      <w:pPr>
        <w:tabs>
          <w:tab w:val="num" w:pos="1080"/>
        </w:tabs>
        <w:ind w:left="644" w:hanging="284"/>
      </w:pPr>
      <w:rPr>
        <w:rFonts w:ascii="Symbol" w:hAnsi="Symbol" w:hint="default"/>
        <w:color w:val="23305D"/>
        <w:sz w:val="20"/>
      </w:rPr>
    </w:lvl>
    <w:lvl w:ilvl="1">
      <w:start w:val="1"/>
      <w:numFmt w:val="bullet"/>
      <w:lvlText w:val="o"/>
      <w:lvlJc w:val="left"/>
      <w:pPr>
        <w:ind w:left="1004" w:hanging="360"/>
      </w:pPr>
      <w:rPr>
        <w:rFonts w:ascii="Courier New" w:hAnsi="Courier New" w:cs="Courier New" w:hint="default"/>
      </w:rPr>
    </w:lvl>
    <w:lvl w:ilvl="2">
      <w:start w:val="1"/>
      <w:numFmt w:val="bullet"/>
      <w:lvlText w:val=""/>
      <w:lvlJc w:val="left"/>
      <w:pPr>
        <w:tabs>
          <w:tab w:val="num" w:pos="2520"/>
        </w:tabs>
        <w:ind w:left="1211" w:hanging="284"/>
      </w:pPr>
      <w:rPr>
        <w:rFonts w:ascii="Symbol" w:hAnsi="Symbol" w:hint="default"/>
        <w:color w:val="23305D"/>
        <w:sz w:val="20"/>
      </w:rPr>
    </w:lvl>
    <w:lvl w:ilvl="3">
      <w:start w:val="1"/>
      <w:numFmt w:val="bullet"/>
      <w:lvlText w:val="–"/>
      <w:lvlJc w:val="left"/>
      <w:pPr>
        <w:tabs>
          <w:tab w:val="num" w:pos="3240"/>
        </w:tabs>
        <w:ind w:left="644" w:hanging="284"/>
      </w:pPr>
      <w:rPr>
        <w:rFonts w:ascii="Arial" w:hAnsi="Arial" w:hint="default"/>
        <w:color w:val="000000" w:themeColor="text1"/>
      </w:rPr>
    </w:lvl>
    <w:lvl w:ilvl="4">
      <w:start w:val="1"/>
      <w:numFmt w:val="bullet"/>
      <w:lvlText w:val="–"/>
      <w:lvlJc w:val="left"/>
      <w:pPr>
        <w:tabs>
          <w:tab w:val="num" w:pos="3960"/>
        </w:tabs>
        <w:ind w:left="927" w:hanging="283"/>
      </w:pPr>
      <w:rPr>
        <w:rFonts w:ascii="Segoe UI" w:hAnsi="Segoe UI" w:hint="default"/>
        <w:b w:val="0"/>
        <w:i w:val="0"/>
        <w:color w:val="000000" w:themeColor="text1"/>
      </w:rPr>
    </w:lvl>
    <w:lvl w:ilvl="5">
      <w:start w:val="1"/>
      <w:numFmt w:val="bullet"/>
      <w:lvlText w:val="o"/>
      <w:lvlJc w:val="left"/>
      <w:pPr>
        <w:ind w:left="1287" w:hanging="360"/>
      </w:pPr>
      <w:rPr>
        <w:rFonts w:ascii="Courier New" w:hAnsi="Courier New" w:cs="Courier New" w:hint="default"/>
      </w:rPr>
    </w:lvl>
    <w:lvl w:ilvl="6">
      <w:start w:val="1"/>
      <w:numFmt w:val="none"/>
      <w:lvlText w:val=""/>
      <w:lvlJc w:val="left"/>
      <w:pPr>
        <w:tabs>
          <w:tab w:val="num" w:pos="5400"/>
        </w:tabs>
        <w:ind w:left="360" w:firstLine="0"/>
      </w:pPr>
      <w:rPr>
        <w:rFonts w:hint="default"/>
      </w:rPr>
    </w:lvl>
    <w:lvl w:ilvl="7">
      <w:start w:val="1"/>
      <w:numFmt w:val="none"/>
      <w:lvlText w:val=""/>
      <w:lvlJc w:val="left"/>
      <w:pPr>
        <w:tabs>
          <w:tab w:val="num" w:pos="6120"/>
        </w:tabs>
        <w:ind w:left="360" w:firstLine="0"/>
      </w:pPr>
      <w:rPr>
        <w:rFonts w:hint="default"/>
      </w:rPr>
    </w:lvl>
    <w:lvl w:ilvl="8">
      <w:start w:val="1"/>
      <w:numFmt w:val="none"/>
      <w:lvlText w:val=""/>
      <w:lvlJc w:val="left"/>
      <w:pPr>
        <w:tabs>
          <w:tab w:val="num" w:pos="6840"/>
        </w:tabs>
        <w:ind w:left="360" w:firstLine="0"/>
      </w:pPr>
      <w:rPr>
        <w:rFonts w:hint="default"/>
      </w:rPr>
    </w:lvl>
  </w:abstractNum>
  <w:abstractNum w:abstractNumId="71" w15:restartNumberingAfterBreak="0">
    <w:nsid w:val="717269B0"/>
    <w:multiLevelType w:val="multilevel"/>
    <w:tmpl w:val="032889E4"/>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26A2948"/>
    <w:multiLevelType w:val="multilevel"/>
    <w:tmpl w:val="3F18DB14"/>
    <w:lvl w:ilvl="0">
      <w:start w:val="1"/>
      <w:numFmt w:val="decimal"/>
      <w:pStyle w:val="Heading1"/>
      <w:lvlText w:val="%1"/>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3969" w:hanging="1134"/>
      </w:pPr>
      <w:rPr>
        <w:rFonts w:hint="default"/>
      </w:rPr>
    </w:lvl>
    <w:lvl w:ilvl="2">
      <w:start w:val="1"/>
      <w:numFmt w:val="decimal"/>
      <w:pStyle w:val="Heading3"/>
      <w:lvlText w:val="%1.%2.%3"/>
      <w:lvlJc w:val="left"/>
      <w:pPr>
        <w:ind w:left="6521"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5C13B19"/>
    <w:multiLevelType w:val="hybridMultilevel"/>
    <w:tmpl w:val="FBD81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5FD40D3"/>
    <w:multiLevelType w:val="hybridMultilevel"/>
    <w:tmpl w:val="58D69A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77B24261"/>
    <w:multiLevelType w:val="hybridMultilevel"/>
    <w:tmpl w:val="1B644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8F80E35"/>
    <w:multiLevelType w:val="multilevel"/>
    <w:tmpl w:val="DEBC6ACC"/>
    <w:styleLink w:val="CurrentList1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BA95399"/>
    <w:multiLevelType w:val="hybridMultilevel"/>
    <w:tmpl w:val="BCB892D2"/>
    <w:lvl w:ilvl="0" w:tplc="3E1AF7E0">
      <w:start w:val="1"/>
      <w:numFmt w:val="bullet"/>
      <w:pStyle w:val="Table10pt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C1033BC"/>
    <w:multiLevelType w:val="hybridMultilevel"/>
    <w:tmpl w:val="C9E276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7FB108F2"/>
    <w:multiLevelType w:val="hybridMultilevel"/>
    <w:tmpl w:val="A0707C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7FB46278"/>
    <w:multiLevelType w:val="hybridMultilevel"/>
    <w:tmpl w:val="F238D4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176269234">
    <w:abstractNumId w:val="35"/>
  </w:num>
  <w:num w:numId="2" w16cid:durableId="1450930647">
    <w:abstractNumId w:val="25"/>
  </w:num>
  <w:num w:numId="3" w16cid:durableId="1720281009">
    <w:abstractNumId w:val="5"/>
  </w:num>
  <w:num w:numId="4" w16cid:durableId="1159730641">
    <w:abstractNumId w:val="16"/>
  </w:num>
  <w:num w:numId="5" w16cid:durableId="1452168233">
    <w:abstractNumId w:val="41"/>
  </w:num>
  <w:num w:numId="6" w16cid:durableId="792862913">
    <w:abstractNumId w:val="71"/>
  </w:num>
  <w:num w:numId="7" w16cid:durableId="205797851">
    <w:abstractNumId w:val="12"/>
  </w:num>
  <w:num w:numId="8" w16cid:durableId="1461846023">
    <w:abstractNumId w:val="21"/>
  </w:num>
  <w:num w:numId="9" w16cid:durableId="1473984282">
    <w:abstractNumId w:val="54"/>
  </w:num>
  <w:num w:numId="10" w16cid:durableId="611478590">
    <w:abstractNumId w:val="49"/>
  </w:num>
  <w:num w:numId="11" w16cid:durableId="481431811">
    <w:abstractNumId w:val="50"/>
  </w:num>
  <w:num w:numId="12" w16cid:durableId="563413612">
    <w:abstractNumId w:val="1"/>
  </w:num>
  <w:num w:numId="13" w16cid:durableId="1170482390">
    <w:abstractNumId w:val="0"/>
  </w:num>
  <w:num w:numId="14" w16cid:durableId="1152675470">
    <w:abstractNumId w:val="32"/>
  </w:num>
  <w:num w:numId="15" w16cid:durableId="1089884671">
    <w:abstractNumId w:val="67"/>
  </w:num>
  <w:num w:numId="16" w16cid:durableId="484081254">
    <w:abstractNumId w:val="36"/>
  </w:num>
  <w:num w:numId="17" w16cid:durableId="513765954">
    <w:abstractNumId w:val="51"/>
  </w:num>
  <w:num w:numId="18" w16cid:durableId="1828786858">
    <w:abstractNumId w:val="28"/>
  </w:num>
  <w:num w:numId="19" w16cid:durableId="73012465">
    <w:abstractNumId w:val="72"/>
  </w:num>
  <w:num w:numId="20" w16cid:durableId="563030424">
    <w:abstractNumId w:val="45"/>
  </w:num>
  <w:num w:numId="21" w16cid:durableId="1850171782">
    <w:abstractNumId w:val="42"/>
  </w:num>
  <w:num w:numId="22" w16cid:durableId="1088118080">
    <w:abstractNumId w:val="59"/>
  </w:num>
  <w:num w:numId="23" w16cid:durableId="377777002">
    <w:abstractNumId w:val="69"/>
  </w:num>
  <w:num w:numId="24" w16cid:durableId="1867788098">
    <w:abstractNumId w:val="47"/>
  </w:num>
  <w:num w:numId="25" w16cid:durableId="320624285">
    <w:abstractNumId w:val="76"/>
  </w:num>
  <w:num w:numId="26" w16cid:durableId="1628241961">
    <w:abstractNumId w:val="70"/>
  </w:num>
  <w:num w:numId="27" w16cid:durableId="795487149">
    <w:abstractNumId w:val="77"/>
  </w:num>
  <w:num w:numId="28" w16cid:durableId="1869100975">
    <w:abstractNumId w:val="62"/>
  </w:num>
  <w:num w:numId="29" w16cid:durableId="554973351">
    <w:abstractNumId w:val="24"/>
  </w:num>
  <w:num w:numId="30" w16cid:durableId="63573441">
    <w:abstractNumId w:val="64"/>
  </w:num>
  <w:num w:numId="31" w16cid:durableId="1790274770">
    <w:abstractNumId w:val="9"/>
  </w:num>
  <w:num w:numId="32" w16cid:durableId="1330602145">
    <w:abstractNumId w:val="38"/>
  </w:num>
  <w:num w:numId="33" w16cid:durableId="259065715">
    <w:abstractNumId w:val="31"/>
  </w:num>
  <w:num w:numId="34" w16cid:durableId="26369002">
    <w:abstractNumId w:val="18"/>
  </w:num>
  <w:num w:numId="35" w16cid:durableId="1769547055">
    <w:abstractNumId w:val="48"/>
  </w:num>
  <w:num w:numId="36" w16cid:durableId="1363281959">
    <w:abstractNumId w:val="39"/>
  </w:num>
  <w:num w:numId="37" w16cid:durableId="2005664419">
    <w:abstractNumId w:val="7"/>
  </w:num>
  <w:num w:numId="38" w16cid:durableId="70128854">
    <w:abstractNumId w:val="60"/>
  </w:num>
  <w:num w:numId="39" w16cid:durableId="1535969157">
    <w:abstractNumId w:val="13"/>
  </w:num>
  <w:num w:numId="40" w16cid:durableId="1352494404">
    <w:abstractNumId w:val="22"/>
  </w:num>
  <w:num w:numId="41" w16cid:durableId="286205782">
    <w:abstractNumId w:val="14"/>
  </w:num>
  <w:num w:numId="42" w16cid:durableId="1708329561">
    <w:abstractNumId w:val="55"/>
  </w:num>
  <w:num w:numId="43" w16cid:durableId="1975987311">
    <w:abstractNumId w:val="43"/>
  </w:num>
  <w:num w:numId="44" w16cid:durableId="1264336740">
    <w:abstractNumId w:val="46"/>
  </w:num>
  <w:num w:numId="45" w16cid:durableId="1587499040">
    <w:abstractNumId w:val="30"/>
  </w:num>
  <w:num w:numId="46" w16cid:durableId="39985924">
    <w:abstractNumId w:val="73"/>
  </w:num>
  <w:num w:numId="47" w16cid:durableId="601691715">
    <w:abstractNumId w:val="52"/>
  </w:num>
  <w:num w:numId="48" w16cid:durableId="1453397939">
    <w:abstractNumId w:val="58"/>
  </w:num>
  <w:num w:numId="49" w16cid:durableId="88356546">
    <w:abstractNumId w:val="27"/>
  </w:num>
  <w:num w:numId="50" w16cid:durableId="953291062">
    <w:abstractNumId w:val="20"/>
  </w:num>
  <w:num w:numId="51" w16cid:durableId="537664337">
    <w:abstractNumId w:val="23"/>
  </w:num>
  <w:num w:numId="52" w16cid:durableId="779227356">
    <w:abstractNumId w:val="44"/>
  </w:num>
  <w:num w:numId="53" w16cid:durableId="54014300">
    <w:abstractNumId w:val="4"/>
  </w:num>
  <w:num w:numId="54" w16cid:durableId="890120567">
    <w:abstractNumId w:val="11"/>
  </w:num>
  <w:num w:numId="55" w16cid:durableId="1777631038">
    <w:abstractNumId w:val="57"/>
  </w:num>
  <w:num w:numId="56" w16cid:durableId="1295871115">
    <w:abstractNumId w:val="75"/>
  </w:num>
  <w:num w:numId="57" w16cid:durableId="849221597">
    <w:abstractNumId w:val="79"/>
  </w:num>
  <w:num w:numId="58" w16cid:durableId="150484165">
    <w:abstractNumId w:val="63"/>
  </w:num>
  <w:num w:numId="59" w16cid:durableId="18233531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266078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6486652">
    <w:abstractNumId w:val="15"/>
  </w:num>
  <w:num w:numId="62" w16cid:durableId="300038032">
    <w:abstractNumId w:val="8"/>
  </w:num>
  <w:num w:numId="63" w16cid:durableId="1009675045">
    <w:abstractNumId w:val="19"/>
  </w:num>
  <w:num w:numId="64" w16cid:durableId="2036928847">
    <w:abstractNumId w:val="66"/>
  </w:num>
  <w:num w:numId="65" w16cid:durableId="94790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992556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866335">
    <w:abstractNumId w:val="80"/>
  </w:num>
  <w:num w:numId="68" w16cid:durableId="519781379">
    <w:abstractNumId w:val="78"/>
  </w:num>
  <w:num w:numId="69" w16cid:durableId="1652520262">
    <w:abstractNumId w:val="29"/>
  </w:num>
  <w:num w:numId="70" w16cid:durableId="959724913">
    <w:abstractNumId w:val="26"/>
  </w:num>
  <w:num w:numId="71" w16cid:durableId="892620857">
    <w:abstractNumId w:val="77"/>
  </w:num>
  <w:num w:numId="72" w16cid:durableId="1181966131">
    <w:abstractNumId w:val="61"/>
  </w:num>
  <w:num w:numId="73" w16cid:durableId="1343817965">
    <w:abstractNumId w:val="77"/>
  </w:num>
  <w:num w:numId="74" w16cid:durableId="1509907247">
    <w:abstractNumId w:val="63"/>
  </w:num>
  <w:num w:numId="75" w16cid:durableId="1045519629">
    <w:abstractNumId w:val="33"/>
  </w:num>
  <w:num w:numId="76" w16cid:durableId="1342002170">
    <w:abstractNumId w:val="74"/>
  </w:num>
  <w:num w:numId="77" w16cid:durableId="1832940378">
    <w:abstractNumId w:val="2"/>
  </w:num>
  <w:num w:numId="78" w16cid:durableId="2034304506">
    <w:abstractNumId w:val="68"/>
  </w:num>
  <w:num w:numId="79" w16cid:durableId="692682389">
    <w:abstractNumId w:val="10"/>
  </w:num>
  <w:num w:numId="80" w16cid:durableId="1975326088">
    <w:abstractNumId w:val="6"/>
  </w:num>
  <w:num w:numId="81" w16cid:durableId="1301224021">
    <w:abstractNumId w:val="56"/>
  </w:num>
  <w:num w:numId="82" w16cid:durableId="284311038">
    <w:abstractNumId w:val="65"/>
  </w:num>
  <w:num w:numId="83" w16cid:durableId="1035420748">
    <w:abstractNumId w:val="37"/>
  </w:num>
  <w:num w:numId="84" w16cid:durableId="338503847">
    <w:abstractNumId w:val="53"/>
  </w:num>
  <w:num w:numId="85" w16cid:durableId="1623533441">
    <w:abstractNumId w:val="40"/>
  </w:num>
  <w:num w:numId="86" w16cid:durableId="703865104">
    <w:abstractNumId w:val="3"/>
  </w:num>
  <w:num w:numId="87" w16cid:durableId="1445151452">
    <w:abstractNumId w:val="3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styleLockTheme/>
  <w:styleLockQFSet/>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DB"/>
    <w:rsid w:val="000001AF"/>
    <w:rsid w:val="0000034B"/>
    <w:rsid w:val="000005F6"/>
    <w:rsid w:val="00000AD6"/>
    <w:rsid w:val="00000F1E"/>
    <w:rsid w:val="000012A4"/>
    <w:rsid w:val="000016DD"/>
    <w:rsid w:val="0000184E"/>
    <w:rsid w:val="00001A61"/>
    <w:rsid w:val="00001B4A"/>
    <w:rsid w:val="00001CFC"/>
    <w:rsid w:val="00001D5B"/>
    <w:rsid w:val="000021ED"/>
    <w:rsid w:val="0000225F"/>
    <w:rsid w:val="00002441"/>
    <w:rsid w:val="00002489"/>
    <w:rsid w:val="00002801"/>
    <w:rsid w:val="0000284D"/>
    <w:rsid w:val="00002A08"/>
    <w:rsid w:val="00002D18"/>
    <w:rsid w:val="00003444"/>
    <w:rsid w:val="00003653"/>
    <w:rsid w:val="0000370F"/>
    <w:rsid w:val="00003814"/>
    <w:rsid w:val="00003855"/>
    <w:rsid w:val="00003A5B"/>
    <w:rsid w:val="00003F32"/>
    <w:rsid w:val="00003FED"/>
    <w:rsid w:val="00004014"/>
    <w:rsid w:val="00004292"/>
    <w:rsid w:val="00004665"/>
    <w:rsid w:val="0000495B"/>
    <w:rsid w:val="00004A4C"/>
    <w:rsid w:val="00004CFD"/>
    <w:rsid w:val="000051CA"/>
    <w:rsid w:val="000052CD"/>
    <w:rsid w:val="000053EC"/>
    <w:rsid w:val="0000541F"/>
    <w:rsid w:val="000057F8"/>
    <w:rsid w:val="00005804"/>
    <w:rsid w:val="000058CF"/>
    <w:rsid w:val="000058DC"/>
    <w:rsid w:val="00006992"/>
    <w:rsid w:val="00006D6B"/>
    <w:rsid w:val="00006E5C"/>
    <w:rsid w:val="000072F6"/>
    <w:rsid w:val="00007B5D"/>
    <w:rsid w:val="00007C70"/>
    <w:rsid w:val="00010006"/>
    <w:rsid w:val="00010704"/>
    <w:rsid w:val="00010858"/>
    <w:rsid w:val="00011191"/>
    <w:rsid w:val="0001127B"/>
    <w:rsid w:val="000119DE"/>
    <w:rsid w:val="00011A2C"/>
    <w:rsid w:val="00011B49"/>
    <w:rsid w:val="00012591"/>
    <w:rsid w:val="000126C8"/>
    <w:rsid w:val="00012A1F"/>
    <w:rsid w:val="00012DAF"/>
    <w:rsid w:val="00012E77"/>
    <w:rsid w:val="0001318E"/>
    <w:rsid w:val="00013493"/>
    <w:rsid w:val="000139C1"/>
    <w:rsid w:val="00013BFF"/>
    <w:rsid w:val="00013D97"/>
    <w:rsid w:val="00013DC2"/>
    <w:rsid w:val="00014114"/>
    <w:rsid w:val="0001416C"/>
    <w:rsid w:val="0001427D"/>
    <w:rsid w:val="00014660"/>
    <w:rsid w:val="000147F0"/>
    <w:rsid w:val="00014A57"/>
    <w:rsid w:val="00014B00"/>
    <w:rsid w:val="00014B67"/>
    <w:rsid w:val="00014D36"/>
    <w:rsid w:val="00014D48"/>
    <w:rsid w:val="00015371"/>
    <w:rsid w:val="00015E6C"/>
    <w:rsid w:val="0001625A"/>
    <w:rsid w:val="00016301"/>
    <w:rsid w:val="00016543"/>
    <w:rsid w:val="00016CEC"/>
    <w:rsid w:val="00016F62"/>
    <w:rsid w:val="0001740E"/>
    <w:rsid w:val="00017C73"/>
    <w:rsid w:val="00017E69"/>
    <w:rsid w:val="0002008E"/>
    <w:rsid w:val="00020530"/>
    <w:rsid w:val="0002082D"/>
    <w:rsid w:val="00020C73"/>
    <w:rsid w:val="00020E59"/>
    <w:rsid w:val="00021575"/>
    <w:rsid w:val="00021AC0"/>
    <w:rsid w:val="00021AC1"/>
    <w:rsid w:val="00021CBB"/>
    <w:rsid w:val="00021E49"/>
    <w:rsid w:val="00021E4B"/>
    <w:rsid w:val="000221C8"/>
    <w:rsid w:val="000224B1"/>
    <w:rsid w:val="00022B77"/>
    <w:rsid w:val="00022D25"/>
    <w:rsid w:val="00023544"/>
    <w:rsid w:val="00023640"/>
    <w:rsid w:val="0002366F"/>
    <w:rsid w:val="00023692"/>
    <w:rsid w:val="00023B4A"/>
    <w:rsid w:val="00023C11"/>
    <w:rsid w:val="00023C8F"/>
    <w:rsid w:val="00023EF5"/>
    <w:rsid w:val="0002423D"/>
    <w:rsid w:val="000242B2"/>
    <w:rsid w:val="00024356"/>
    <w:rsid w:val="000244B4"/>
    <w:rsid w:val="00024CB9"/>
    <w:rsid w:val="00024D69"/>
    <w:rsid w:val="00025219"/>
    <w:rsid w:val="00025238"/>
    <w:rsid w:val="00025704"/>
    <w:rsid w:val="00025CDF"/>
    <w:rsid w:val="00026035"/>
    <w:rsid w:val="000260AD"/>
    <w:rsid w:val="00026159"/>
    <w:rsid w:val="0002628F"/>
    <w:rsid w:val="0002648C"/>
    <w:rsid w:val="00026BCB"/>
    <w:rsid w:val="00026C13"/>
    <w:rsid w:val="00026C8E"/>
    <w:rsid w:val="00026D2F"/>
    <w:rsid w:val="00026DEA"/>
    <w:rsid w:val="0002771A"/>
    <w:rsid w:val="00027D0B"/>
    <w:rsid w:val="000302E0"/>
    <w:rsid w:val="00030689"/>
    <w:rsid w:val="000307C4"/>
    <w:rsid w:val="0003087F"/>
    <w:rsid w:val="00031277"/>
    <w:rsid w:val="00031602"/>
    <w:rsid w:val="00031663"/>
    <w:rsid w:val="00031BE0"/>
    <w:rsid w:val="00031D67"/>
    <w:rsid w:val="0003256C"/>
    <w:rsid w:val="00032684"/>
    <w:rsid w:val="00032728"/>
    <w:rsid w:val="0003277F"/>
    <w:rsid w:val="00032EBC"/>
    <w:rsid w:val="00032EFA"/>
    <w:rsid w:val="00033430"/>
    <w:rsid w:val="00033550"/>
    <w:rsid w:val="00033736"/>
    <w:rsid w:val="0003391E"/>
    <w:rsid w:val="00033AC2"/>
    <w:rsid w:val="00033D36"/>
    <w:rsid w:val="00033E1A"/>
    <w:rsid w:val="00033F34"/>
    <w:rsid w:val="000342F7"/>
    <w:rsid w:val="00034378"/>
    <w:rsid w:val="00034523"/>
    <w:rsid w:val="00034545"/>
    <w:rsid w:val="000347A1"/>
    <w:rsid w:val="00034817"/>
    <w:rsid w:val="000350FC"/>
    <w:rsid w:val="0003538E"/>
    <w:rsid w:val="00035D95"/>
    <w:rsid w:val="00035FBA"/>
    <w:rsid w:val="000364F1"/>
    <w:rsid w:val="000366A7"/>
    <w:rsid w:val="00036976"/>
    <w:rsid w:val="00036E13"/>
    <w:rsid w:val="00037315"/>
    <w:rsid w:val="0003731A"/>
    <w:rsid w:val="00037463"/>
    <w:rsid w:val="00037A8C"/>
    <w:rsid w:val="00037FFD"/>
    <w:rsid w:val="0004016D"/>
    <w:rsid w:val="000401A6"/>
    <w:rsid w:val="000404AD"/>
    <w:rsid w:val="000407FF"/>
    <w:rsid w:val="00040C9C"/>
    <w:rsid w:val="0004113B"/>
    <w:rsid w:val="00041726"/>
    <w:rsid w:val="00041877"/>
    <w:rsid w:val="000418EC"/>
    <w:rsid w:val="000419F7"/>
    <w:rsid w:val="00041C54"/>
    <w:rsid w:val="000428DE"/>
    <w:rsid w:val="000429F4"/>
    <w:rsid w:val="00042AA7"/>
    <w:rsid w:val="00042EC5"/>
    <w:rsid w:val="00042F2F"/>
    <w:rsid w:val="0004332E"/>
    <w:rsid w:val="000433F9"/>
    <w:rsid w:val="00043454"/>
    <w:rsid w:val="0004391B"/>
    <w:rsid w:val="0004393A"/>
    <w:rsid w:val="00043B6A"/>
    <w:rsid w:val="00043D11"/>
    <w:rsid w:val="00043D31"/>
    <w:rsid w:val="00043EC2"/>
    <w:rsid w:val="00043F55"/>
    <w:rsid w:val="00043FB5"/>
    <w:rsid w:val="000440F1"/>
    <w:rsid w:val="000443F4"/>
    <w:rsid w:val="0004467C"/>
    <w:rsid w:val="0004469F"/>
    <w:rsid w:val="000448DF"/>
    <w:rsid w:val="00044A54"/>
    <w:rsid w:val="00044AB2"/>
    <w:rsid w:val="00044CF9"/>
    <w:rsid w:val="00044F27"/>
    <w:rsid w:val="000454D5"/>
    <w:rsid w:val="00045C7E"/>
    <w:rsid w:val="00046520"/>
    <w:rsid w:val="00046917"/>
    <w:rsid w:val="000469E3"/>
    <w:rsid w:val="00046BCA"/>
    <w:rsid w:val="00046C0A"/>
    <w:rsid w:val="00046D8C"/>
    <w:rsid w:val="00047D22"/>
    <w:rsid w:val="00047E0A"/>
    <w:rsid w:val="000508E1"/>
    <w:rsid w:val="00050909"/>
    <w:rsid w:val="00050B29"/>
    <w:rsid w:val="00050B8F"/>
    <w:rsid w:val="0005197A"/>
    <w:rsid w:val="00051CC0"/>
    <w:rsid w:val="00051EB0"/>
    <w:rsid w:val="00051FEB"/>
    <w:rsid w:val="0005236A"/>
    <w:rsid w:val="000527CD"/>
    <w:rsid w:val="000528C9"/>
    <w:rsid w:val="00052ADC"/>
    <w:rsid w:val="00052D6A"/>
    <w:rsid w:val="000531A8"/>
    <w:rsid w:val="00053735"/>
    <w:rsid w:val="00053A83"/>
    <w:rsid w:val="00053AD3"/>
    <w:rsid w:val="00053DD1"/>
    <w:rsid w:val="0005405C"/>
    <w:rsid w:val="0005485A"/>
    <w:rsid w:val="00054C6C"/>
    <w:rsid w:val="000554CB"/>
    <w:rsid w:val="00055DDD"/>
    <w:rsid w:val="00055F12"/>
    <w:rsid w:val="00056089"/>
    <w:rsid w:val="0005618A"/>
    <w:rsid w:val="00056231"/>
    <w:rsid w:val="00056444"/>
    <w:rsid w:val="0005647C"/>
    <w:rsid w:val="000565B3"/>
    <w:rsid w:val="000569F5"/>
    <w:rsid w:val="00056C98"/>
    <w:rsid w:val="00056D73"/>
    <w:rsid w:val="00056F98"/>
    <w:rsid w:val="00057257"/>
    <w:rsid w:val="000578BF"/>
    <w:rsid w:val="00057968"/>
    <w:rsid w:val="00057AAD"/>
    <w:rsid w:val="000602FC"/>
    <w:rsid w:val="00061023"/>
    <w:rsid w:val="000610D0"/>
    <w:rsid w:val="00061435"/>
    <w:rsid w:val="00061880"/>
    <w:rsid w:val="00061AD7"/>
    <w:rsid w:val="00061B49"/>
    <w:rsid w:val="00061CF9"/>
    <w:rsid w:val="00061DE9"/>
    <w:rsid w:val="00061F4B"/>
    <w:rsid w:val="00062311"/>
    <w:rsid w:val="0006236A"/>
    <w:rsid w:val="00062887"/>
    <w:rsid w:val="00062900"/>
    <w:rsid w:val="0006296B"/>
    <w:rsid w:val="00062BAD"/>
    <w:rsid w:val="00062D95"/>
    <w:rsid w:val="00062F45"/>
    <w:rsid w:val="00062F73"/>
    <w:rsid w:val="00062FF6"/>
    <w:rsid w:val="0006351F"/>
    <w:rsid w:val="000635A9"/>
    <w:rsid w:val="000637AE"/>
    <w:rsid w:val="000637EB"/>
    <w:rsid w:val="00063CD1"/>
    <w:rsid w:val="00063CF9"/>
    <w:rsid w:val="00063D3B"/>
    <w:rsid w:val="00064220"/>
    <w:rsid w:val="00064F7D"/>
    <w:rsid w:val="000650E9"/>
    <w:rsid w:val="0006520B"/>
    <w:rsid w:val="000653CE"/>
    <w:rsid w:val="0006573F"/>
    <w:rsid w:val="00065E15"/>
    <w:rsid w:val="00065E90"/>
    <w:rsid w:val="00065FAD"/>
    <w:rsid w:val="000660C9"/>
    <w:rsid w:val="000666A3"/>
    <w:rsid w:val="000668BC"/>
    <w:rsid w:val="000668FE"/>
    <w:rsid w:val="0006692C"/>
    <w:rsid w:val="00066ACE"/>
    <w:rsid w:val="00066DB7"/>
    <w:rsid w:val="00066ECC"/>
    <w:rsid w:val="00067179"/>
    <w:rsid w:val="0006787A"/>
    <w:rsid w:val="00067A7D"/>
    <w:rsid w:val="00067E59"/>
    <w:rsid w:val="00067F9D"/>
    <w:rsid w:val="0007024A"/>
    <w:rsid w:val="0007037E"/>
    <w:rsid w:val="0007038E"/>
    <w:rsid w:val="00070762"/>
    <w:rsid w:val="0007078D"/>
    <w:rsid w:val="00070BF9"/>
    <w:rsid w:val="00071407"/>
    <w:rsid w:val="00072393"/>
    <w:rsid w:val="00072454"/>
    <w:rsid w:val="0007249E"/>
    <w:rsid w:val="00072669"/>
    <w:rsid w:val="000727B4"/>
    <w:rsid w:val="00072985"/>
    <w:rsid w:val="000729E6"/>
    <w:rsid w:val="000730B8"/>
    <w:rsid w:val="00073221"/>
    <w:rsid w:val="00073291"/>
    <w:rsid w:val="0007384C"/>
    <w:rsid w:val="00073B04"/>
    <w:rsid w:val="00073BBC"/>
    <w:rsid w:val="00073C18"/>
    <w:rsid w:val="00073CB8"/>
    <w:rsid w:val="00073EB6"/>
    <w:rsid w:val="000745E1"/>
    <w:rsid w:val="00074669"/>
    <w:rsid w:val="0007466B"/>
    <w:rsid w:val="00074C4D"/>
    <w:rsid w:val="00074FA2"/>
    <w:rsid w:val="0007519F"/>
    <w:rsid w:val="000756A1"/>
    <w:rsid w:val="000756DE"/>
    <w:rsid w:val="00075761"/>
    <w:rsid w:val="00075781"/>
    <w:rsid w:val="00075B70"/>
    <w:rsid w:val="00075C86"/>
    <w:rsid w:val="00075D55"/>
    <w:rsid w:val="0007624E"/>
    <w:rsid w:val="0007683C"/>
    <w:rsid w:val="00076925"/>
    <w:rsid w:val="0007692E"/>
    <w:rsid w:val="00076E23"/>
    <w:rsid w:val="00077117"/>
    <w:rsid w:val="00077651"/>
    <w:rsid w:val="00077B6F"/>
    <w:rsid w:val="00077EB1"/>
    <w:rsid w:val="00077F88"/>
    <w:rsid w:val="00080380"/>
    <w:rsid w:val="000804AF"/>
    <w:rsid w:val="000805D8"/>
    <w:rsid w:val="00080700"/>
    <w:rsid w:val="00080715"/>
    <w:rsid w:val="00080A1F"/>
    <w:rsid w:val="00080A25"/>
    <w:rsid w:val="00080B7D"/>
    <w:rsid w:val="00080D6A"/>
    <w:rsid w:val="00080E64"/>
    <w:rsid w:val="00081A2C"/>
    <w:rsid w:val="00081A59"/>
    <w:rsid w:val="00081BE3"/>
    <w:rsid w:val="00081E8E"/>
    <w:rsid w:val="00081F39"/>
    <w:rsid w:val="00082348"/>
    <w:rsid w:val="000827DA"/>
    <w:rsid w:val="00082923"/>
    <w:rsid w:val="00082BF4"/>
    <w:rsid w:val="00082D3B"/>
    <w:rsid w:val="00083110"/>
    <w:rsid w:val="000837E9"/>
    <w:rsid w:val="00083BBD"/>
    <w:rsid w:val="00083C18"/>
    <w:rsid w:val="00083E0F"/>
    <w:rsid w:val="000841EC"/>
    <w:rsid w:val="00084244"/>
    <w:rsid w:val="00084352"/>
    <w:rsid w:val="00084C70"/>
    <w:rsid w:val="00084F08"/>
    <w:rsid w:val="00084FD2"/>
    <w:rsid w:val="00085088"/>
    <w:rsid w:val="000855E7"/>
    <w:rsid w:val="00085B8F"/>
    <w:rsid w:val="00085C2D"/>
    <w:rsid w:val="00085E12"/>
    <w:rsid w:val="00086023"/>
    <w:rsid w:val="000861A5"/>
    <w:rsid w:val="000862FD"/>
    <w:rsid w:val="0008642C"/>
    <w:rsid w:val="0008655F"/>
    <w:rsid w:val="0008695C"/>
    <w:rsid w:val="000869A4"/>
    <w:rsid w:val="00086CD4"/>
    <w:rsid w:val="00086E34"/>
    <w:rsid w:val="00086F34"/>
    <w:rsid w:val="000870EB"/>
    <w:rsid w:val="00087847"/>
    <w:rsid w:val="00087B0A"/>
    <w:rsid w:val="00087BCD"/>
    <w:rsid w:val="00087CDA"/>
    <w:rsid w:val="00087DCC"/>
    <w:rsid w:val="00087F8B"/>
    <w:rsid w:val="00090590"/>
    <w:rsid w:val="000908D7"/>
    <w:rsid w:val="00090A63"/>
    <w:rsid w:val="00090A79"/>
    <w:rsid w:val="00090B77"/>
    <w:rsid w:val="00090C78"/>
    <w:rsid w:val="0009123E"/>
    <w:rsid w:val="0009167F"/>
    <w:rsid w:val="000917DD"/>
    <w:rsid w:val="00091AD6"/>
    <w:rsid w:val="00092221"/>
    <w:rsid w:val="0009228F"/>
    <w:rsid w:val="000922DC"/>
    <w:rsid w:val="000923C1"/>
    <w:rsid w:val="00092729"/>
    <w:rsid w:val="00092A4D"/>
    <w:rsid w:val="00092AAC"/>
    <w:rsid w:val="00092D29"/>
    <w:rsid w:val="00092EAF"/>
    <w:rsid w:val="00092F1C"/>
    <w:rsid w:val="000930C2"/>
    <w:rsid w:val="000934A3"/>
    <w:rsid w:val="00093582"/>
    <w:rsid w:val="00093679"/>
    <w:rsid w:val="0009416E"/>
    <w:rsid w:val="00094506"/>
    <w:rsid w:val="000945A2"/>
    <w:rsid w:val="00094D6E"/>
    <w:rsid w:val="00095786"/>
    <w:rsid w:val="0009588A"/>
    <w:rsid w:val="00095955"/>
    <w:rsid w:val="00095AD1"/>
    <w:rsid w:val="00095C9F"/>
    <w:rsid w:val="00095D5A"/>
    <w:rsid w:val="00095DC9"/>
    <w:rsid w:val="00095E76"/>
    <w:rsid w:val="00096101"/>
    <w:rsid w:val="000964DB"/>
    <w:rsid w:val="0009691C"/>
    <w:rsid w:val="00096A14"/>
    <w:rsid w:val="00097867"/>
    <w:rsid w:val="00097DAD"/>
    <w:rsid w:val="000A005C"/>
    <w:rsid w:val="000A018C"/>
    <w:rsid w:val="000A0524"/>
    <w:rsid w:val="000A09CD"/>
    <w:rsid w:val="000A1124"/>
    <w:rsid w:val="000A13ED"/>
    <w:rsid w:val="000A18A5"/>
    <w:rsid w:val="000A19D8"/>
    <w:rsid w:val="000A1CB1"/>
    <w:rsid w:val="000A1E74"/>
    <w:rsid w:val="000A2098"/>
    <w:rsid w:val="000A2265"/>
    <w:rsid w:val="000A245E"/>
    <w:rsid w:val="000A25E4"/>
    <w:rsid w:val="000A2863"/>
    <w:rsid w:val="000A2A62"/>
    <w:rsid w:val="000A2AA7"/>
    <w:rsid w:val="000A2CE0"/>
    <w:rsid w:val="000A2EA4"/>
    <w:rsid w:val="000A33D2"/>
    <w:rsid w:val="000A3804"/>
    <w:rsid w:val="000A3B21"/>
    <w:rsid w:val="000A3CF6"/>
    <w:rsid w:val="000A3D0D"/>
    <w:rsid w:val="000A3DFD"/>
    <w:rsid w:val="000A41BF"/>
    <w:rsid w:val="000A4275"/>
    <w:rsid w:val="000A467D"/>
    <w:rsid w:val="000A4876"/>
    <w:rsid w:val="000A4BC2"/>
    <w:rsid w:val="000A4C35"/>
    <w:rsid w:val="000A55AC"/>
    <w:rsid w:val="000A576C"/>
    <w:rsid w:val="000A5B24"/>
    <w:rsid w:val="000A5B71"/>
    <w:rsid w:val="000A5DC6"/>
    <w:rsid w:val="000A62B5"/>
    <w:rsid w:val="000A641D"/>
    <w:rsid w:val="000A679C"/>
    <w:rsid w:val="000A6CFE"/>
    <w:rsid w:val="000A6D15"/>
    <w:rsid w:val="000A7019"/>
    <w:rsid w:val="000A714A"/>
    <w:rsid w:val="000A7200"/>
    <w:rsid w:val="000A728B"/>
    <w:rsid w:val="000A731D"/>
    <w:rsid w:val="000A741B"/>
    <w:rsid w:val="000A75E9"/>
    <w:rsid w:val="000A7A26"/>
    <w:rsid w:val="000B00EF"/>
    <w:rsid w:val="000B04C7"/>
    <w:rsid w:val="000B0BE2"/>
    <w:rsid w:val="000B0E21"/>
    <w:rsid w:val="000B0E4F"/>
    <w:rsid w:val="000B12B6"/>
    <w:rsid w:val="000B13B2"/>
    <w:rsid w:val="000B1490"/>
    <w:rsid w:val="000B16E3"/>
    <w:rsid w:val="000B20C4"/>
    <w:rsid w:val="000B2156"/>
    <w:rsid w:val="000B2481"/>
    <w:rsid w:val="000B2A44"/>
    <w:rsid w:val="000B2C5E"/>
    <w:rsid w:val="000B2D3D"/>
    <w:rsid w:val="000B2DB6"/>
    <w:rsid w:val="000B2DCF"/>
    <w:rsid w:val="000B2E47"/>
    <w:rsid w:val="000B2FC0"/>
    <w:rsid w:val="000B3133"/>
    <w:rsid w:val="000B3184"/>
    <w:rsid w:val="000B31C6"/>
    <w:rsid w:val="000B32AD"/>
    <w:rsid w:val="000B3712"/>
    <w:rsid w:val="000B3716"/>
    <w:rsid w:val="000B39F3"/>
    <w:rsid w:val="000B45D8"/>
    <w:rsid w:val="000B47A2"/>
    <w:rsid w:val="000B488A"/>
    <w:rsid w:val="000B4C5D"/>
    <w:rsid w:val="000B587A"/>
    <w:rsid w:val="000B60D4"/>
    <w:rsid w:val="000B6375"/>
    <w:rsid w:val="000B6394"/>
    <w:rsid w:val="000B64C8"/>
    <w:rsid w:val="000B65C6"/>
    <w:rsid w:val="000B66D0"/>
    <w:rsid w:val="000B6706"/>
    <w:rsid w:val="000B67FC"/>
    <w:rsid w:val="000B6FB4"/>
    <w:rsid w:val="000B71A0"/>
    <w:rsid w:val="000B7336"/>
    <w:rsid w:val="000B747A"/>
    <w:rsid w:val="000B7618"/>
    <w:rsid w:val="000B78EF"/>
    <w:rsid w:val="000B7F2A"/>
    <w:rsid w:val="000B7F6C"/>
    <w:rsid w:val="000C02A6"/>
    <w:rsid w:val="000C04C2"/>
    <w:rsid w:val="000C0D0B"/>
    <w:rsid w:val="000C0D3E"/>
    <w:rsid w:val="000C0F5B"/>
    <w:rsid w:val="000C106E"/>
    <w:rsid w:val="000C153F"/>
    <w:rsid w:val="000C16EA"/>
    <w:rsid w:val="000C1A98"/>
    <w:rsid w:val="000C1C3D"/>
    <w:rsid w:val="000C1CB3"/>
    <w:rsid w:val="000C204A"/>
    <w:rsid w:val="000C2B2F"/>
    <w:rsid w:val="000C30C6"/>
    <w:rsid w:val="000C3206"/>
    <w:rsid w:val="000C3762"/>
    <w:rsid w:val="000C3D2D"/>
    <w:rsid w:val="000C3E25"/>
    <w:rsid w:val="000C3F91"/>
    <w:rsid w:val="000C3FF1"/>
    <w:rsid w:val="000C43B2"/>
    <w:rsid w:val="000C43CB"/>
    <w:rsid w:val="000C4589"/>
    <w:rsid w:val="000C4C1C"/>
    <w:rsid w:val="000C5684"/>
    <w:rsid w:val="000C573E"/>
    <w:rsid w:val="000C584D"/>
    <w:rsid w:val="000C6005"/>
    <w:rsid w:val="000C664C"/>
    <w:rsid w:val="000C6947"/>
    <w:rsid w:val="000C69A0"/>
    <w:rsid w:val="000C74B2"/>
    <w:rsid w:val="000C75F8"/>
    <w:rsid w:val="000C7E22"/>
    <w:rsid w:val="000C7E8F"/>
    <w:rsid w:val="000D02CA"/>
    <w:rsid w:val="000D03F3"/>
    <w:rsid w:val="000D04A5"/>
    <w:rsid w:val="000D0713"/>
    <w:rsid w:val="000D08FE"/>
    <w:rsid w:val="000D0C28"/>
    <w:rsid w:val="000D0C51"/>
    <w:rsid w:val="000D12C8"/>
    <w:rsid w:val="000D1471"/>
    <w:rsid w:val="000D1D6D"/>
    <w:rsid w:val="000D1F67"/>
    <w:rsid w:val="000D20D4"/>
    <w:rsid w:val="000D2262"/>
    <w:rsid w:val="000D2321"/>
    <w:rsid w:val="000D23FD"/>
    <w:rsid w:val="000D2436"/>
    <w:rsid w:val="000D2578"/>
    <w:rsid w:val="000D267B"/>
    <w:rsid w:val="000D26D8"/>
    <w:rsid w:val="000D26F6"/>
    <w:rsid w:val="000D278E"/>
    <w:rsid w:val="000D27C7"/>
    <w:rsid w:val="000D27DB"/>
    <w:rsid w:val="000D2936"/>
    <w:rsid w:val="000D2B25"/>
    <w:rsid w:val="000D2D2E"/>
    <w:rsid w:val="000D354A"/>
    <w:rsid w:val="000D3D16"/>
    <w:rsid w:val="000D40B6"/>
    <w:rsid w:val="000D414A"/>
    <w:rsid w:val="000D45E5"/>
    <w:rsid w:val="000D4A04"/>
    <w:rsid w:val="000D4CE0"/>
    <w:rsid w:val="000D5189"/>
    <w:rsid w:val="000D5195"/>
    <w:rsid w:val="000D545C"/>
    <w:rsid w:val="000D5982"/>
    <w:rsid w:val="000D5999"/>
    <w:rsid w:val="000D5BC2"/>
    <w:rsid w:val="000D5CC6"/>
    <w:rsid w:val="000D5CD2"/>
    <w:rsid w:val="000D5EE4"/>
    <w:rsid w:val="000D63BF"/>
    <w:rsid w:val="000D65C6"/>
    <w:rsid w:val="000D6AC0"/>
    <w:rsid w:val="000D6AEB"/>
    <w:rsid w:val="000D6B41"/>
    <w:rsid w:val="000D6BEC"/>
    <w:rsid w:val="000D6C25"/>
    <w:rsid w:val="000D6E29"/>
    <w:rsid w:val="000D776D"/>
    <w:rsid w:val="000D79E8"/>
    <w:rsid w:val="000D7D44"/>
    <w:rsid w:val="000D7E12"/>
    <w:rsid w:val="000D7EB4"/>
    <w:rsid w:val="000D7F53"/>
    <w:rsid w:val="000D7FC7"/>
    <w:rsid w:val="000E0441"/>
    <w:rsid w:val="000E0461"/>
    <w:rsid w:val="000E0795"/>
    <w:rsid w:val="000E1063"/>
    <w:rsid w:val="000E110F"/>
    <w:rsid w:val="000E1188"/>
    <w:rsid w:val="000E1415"/>
    <w:rsid w:val="000E18A0"/>
    <w:rsid w:val="000E1F29"/>
    <w:rsid w:val="000E1F90"/>
    <w:rsid w:val="000E26C6"/>
    <w:rsid w:val="000E27C7"/>
    <w:rsid w:val="000E2D1D"/>
    <w:rsid w:val="000E2E87"/>
    <w:rsid w:val="000E3351"/>
    <w:rsid w:val="000E3573"/>
    <w:rsid w:val="000E360E"/>
    <w:rsid w:val="000E36AF"/>
    <w:rsid w:val="000E3A50"/>
    <w:rsid w:val="000E3B8E"/>
    <w:rsid w:val="000E3CD0"/>
    <w:rsid w:val="000E3DCD"/>
    <w:rsid w:val="000E4008"/>
    <w:rsid w:val="000E4168"/>
    <w:rsid w:val="000E42B0"/>
    <w:rsid w:val="000E44B9"/>
    <w:rsid w:val="000E45E4"/>
    <w:rsid w:val="000E46B9"/>
    <w:rsid w:val="000E4915"/>
    <w:rsid w:val="000E4DA3"/>
    <w:rsid w:val="000E50BF"/>
    <w:rsid w:val="000E50F7"/>
    <w:rsid w:val="000E56C7"/>
    <w:rsid w:val="000E5D47"/>
    <w:rsid w:val="000E5DDC"/>
    <w:rsid w:val="000E6069"/>
    <w:rsid w:val="000E6549"/>
    <w:rsid w:val="000E68A8"/>
    <w:rsid w:val="000E6A62"/>
    <w:rsid w:val="000E6AC1"/>
    <w:rsid w:val="000E6C36"/>
    <w:rsid w:val="000E6FD1"/>
    <w:rsid w:val="000E714A"/>
    <w:rsid w:val="000E74F3"/>
    <w:rsid w:val="000E78A8"/>
    <w:rsid w:val="000E7E73"/>
    <w:rsid w:val="000F0788"/>
    <w:rsid w:val="000F08F3"/>
    <w:rsid w:val="000F0990"/>
    <w:rsid w:val="000F0D10"/>
    <w:rsid w:val="000F0EA7"/>
    <w:rsid w:val="000F170E"/>
    <w:rsid w:val="000F178C"/>
    <w:rsid w:val="000F18B4"/>
    <w:rsid w:val="000F1951"/>
    <w:rsid w:val="000F19BD"/>
    <w:rsid w:val="000F19E1"/>
    <w:rsid w:val="000F1AA8"/>
    <w:rsid w:val="000F1AF7"/>
    <w:rsid w:val="000F1C9C"/>
    <w:rsid w:val="000F1D73"/>
    <w:rsid w:val="000F201A"/>
    <w:rsid w:val="000F206A"/>
    <w:rsid w:val="000F213A"/>
    <w:rsid w:val="000F24EC"/>
    <w:rsid w:val="000F2534"/>
    <w:rsid w:val="000F28B3"/>
    <w:rsid w:val="000F2B94"/>
    <w:rsid w:val="000F2DFA"/>
    <w:rsid w:val="000F2EFF"/>
    <w:rsid w:val="000F3091"/>
    <w:rsid w:val="000F339D"/>
    <w:rsid w:val="000F33DC"/>
    <w:rsid w:val="000F3620"/>
    <w:rsid w:val="000F3BC4"/>
    <w:rsid w:val="000F3DA7"/>
    <w:rsid w:val="000F461B"/>
    <w:rsid w:val="000F4C49"/>
    <w:rsid w:val="000F4EEF"/>
    <w:rsid w:val="000F4FF4"/>
    <w:rsid w:val="000F52F8"/>
    <w:rsid w:val="000F5511"/>
    <w:rsid w:val="000F5521"/>
    <w:rsid w:val="000F57C3"/>
    <w:rsid w:val="000F57D5"/>
    <w:rsid w:val="000F5E06"/>
    <w:rsid w:val="000F5E3C"/>
    <w:rsid w:val="000F6081"/>
    <w:rsid w:val="000F62DF"/>
    <w:rsid w:val="000F6463"/>
    <w:rsid w:val="000F6984"/>
    <w:rsid w:val="000F6A3A"/>
    <w:rsid w:val="000F6BED"/>
    <w:rsid w:val="000F7171"/>
    <w:rsid w:val="000F7190"/>
    <w:rsid w:val="000F7218"/>
    <w:rsid w:val="000F766B"/>
    <w:rsid w:val="000F7B8F"/>
    <w:rsid w:val="000F7C78"/>
    <w:rsid w:val="000F7CC9"/>
    <w:rsid w:val="000F7EFF"/>
    <w:rsid w:val="001001AC"/>
    <w:rsid w:val="0010035D"/>
    <w:rsid w:val="00100397"/>
    <w:rsid w:val="001003BD"/>
    <w:rsid w:val="0010088F"/>
    <w:rsid w:val="0010095F"/>
    <w:rsid w:val="00100AC3"/>
    <w:rsid w:val="00100CC0"/>
    <w:rsid w:val="00100DE6"/>
    <w:rsid w:val="00100FA4"/>
    <w:rsid w:val="00101301"/>
    <w:rsid w:val="001013ED"/>
    <w:rsid w:val="00101BA5"/>
    <w:rsid w:val="001020A7"/>
    <w:rsid w:val="0010225A"/>
    <w:rsid w:val="00102437"/>
    <w:rsid w:val="001025E0"/>
    <w:rsid w:val="00102AC2"/>
    <w:rsid w:val="00102CDD"/>
    <w:rsid w:val="0010312E"/>
    <w:rsid w:val="00103223"/>
    <w:rsid w:val="001034D6"/>
    <w:rsid w:val="00103611"/>
    <w:rsid w:val="001036B6"/>
    <w:rsid w:val="0010382F"/>
    <w:rsid w:val="001038CF"/>
    <w:rsid w:val="00103B5B"/>
    <w:rsid w:val="001040F3"/>
    <w:rsid w:val="00104146"/>
    <w:rsid w:val="00104184"/>
    <w:rsid w:val="00104384"/>
    <w:rsid w:val="00104559"/>
    <w:rsid w:val="00104806"/>
    <w:rsid w:val="00104953"/>
    <w:rsid w:val="00104D84"/>
    <w:rsid w:val="00104E78"/>
    <w:rsid w:val="00104EB6"/>
    <w:rsid w:val="00105898"/>
    <w:rsid w:val="001059BB"/>
    <w:rsid w:val="001068C0"/>
    <w:rsid w:val="00106AAB"/>
    <w:rsid w:val="00106F52"/>
    <w:rsid w:val="0010753F"/>
    <w:rsid w:val="001075A3"/>
    <w:rsid w:val="00107745"/>
    <w:rsid w:val="00107ADE"/>
    <w:rsid w:val="0011019E"/>
    <w:rsid w:val="001104BA"/>
    <w:rsid w:val="00110EC6"/>
    <w:rsid w:val="001113D4"/>
    <w:rsid w:val="0011286C"/>
    <w:rsid w:val="00112D94"/>
    <w:rsid w:val="0011322F"/>
    <w:rsid w:val="001133EB"/>
    <w:rsid w:val="00113414"/>
    <w:rsid w:val="001134DD"/>
    <w:rsid w:val="00113645"/>
    <w:rsid w:val="0011372A"/>
    <w:rsid w:val="001137AC"/>
    <w:rsid w:val="00113938"/>
    <w:rsid w:val="00113B0D"/>
    <w:rsid w:val="00113C67"/>
    <w:rsid w:val="00113CAD"/>
    <w:rsid w:val="00113F52"/>
    <w:rsid w:val="001140D3"/>
    <w:rsid w:val="00114B71"/>
    <w:rsid w:val="00114C33"/>
    <w:rsid w:val="00114EA2"/>
    <w:rsid w:val="001151A9"/>
    <w:rsid w:val="00115218"/>
    <w:rsid w:val="00115232"/>
    <w:rsid w:val="00115292"/>
    <w:rsid w:val="001152CE"/>
    <w:rsid w:val="0011537D"/>
    <w:rsid w:val="001157AA"/>
    <w:rsid w:val="0011585B"/>
    <w:rsid w:val="001158C5"/>
    <w:rsid w:val="00115A71"/>
    <w:rsid w:val="00115FB2"/>
    <w:rsid w:val="00115FF8"/>
    <w:rsid w:val="0011624C"/>
    <w:rsid w:val="0011676E"/>
    <w:rsid w:val="001168A9"/>
    <w:rsid w:val="00116C2B"/>
    <w:rsid w:val="00117169"/>
    <w:rsid w:val="0011791D"/>
    <w:rsid w:val="00117CEA"/>
    <w:rsid w:val="00117DD3"/>
    <w:rsid w:val="00117EE4"/>
    <w:rsid w:val="0012096C"/>
    <w:rsid w:val="00120B03"/>
    <w:rsid w:val="00120DAF"/>
    <w:rsid w:val="00120F4E"/>
    <w:rsid w:val="00121474"/>
    <w:rsid w:val="001216CC"/>
    <w:rsid w:val="00121713"/>
    <w:rsid w:val="001217A6"/>
    <w:rsid w:val="00121803"/>
    <w:rsid w:val="00121825"/>
    <w:rsid w:val="00121A4D"/>
    <w:rsid w:val="00121B00"/>
    <w:rsid w:val="00121B99"/>
    <w:rsid w:val="00121D50"/>
    <w:rsid w:val="0012206C"/>
    <w:rsid w:val="001221B2"/>
    <w:rsid w:val="001221F6"/>
    <w:rsid w:val="0012236F"/>
    <w:rsid w:val="0012263F"/>
    <w:rsid w:val="00122BA1"/>
    <w:rsid w:val="00122D29"/>
    <w:rsid w:val="00122FE1"/>
    <w:rsid w:val="00123089"/>
    <w:rsid w:val="00123095"/>
    <w:rsid w:val="0012328F"/>
    <w:rsid w:val="001234EB"/>
    <w:rsid w:val="001237AB"/>
    <w:rsid w:val="00123F5A"/>
    <w:rsid w:val="00124327"/>
    <w:rsid w:val="001243BD"/>
    <w:rsid w:val="00124B6A"/>
    <w:rsid w:val="00124BF2"/>
    <w:rsid w:val="00124D83"/>
    <w:rsid w:val="00124E5F"/>
    <w:rsid w:val="00124F4D"/>
    <w:rsid w:val="0012542F"/>
    <w:rsid w:val="00125756"/>
    <w:rsid w:val="001259DA"/>
    <w:rsid w:val="00125E28"/>
    <w:rsid w:val="00125EB7"/>
    <w:rsid w:val="00125F7F"/>
    <w:rsid w:val="00126279"/>
    <w:rsid w:val="0012648A"/>
    <w:rsid w:val="00126994"/>
    <w:rsid w:val="001269A3"/>
    <w:rsid w:val="0012716F"/>
    <w:rsid w:val="00127936"/>
    <w:rsid w:val="00127A56"/>
    <w:rsid w:val="00127AEC"/>
    <w:rsid w:val="00127BA4"/>
    <w:rsid w:val="0013029F"/>
    <w:rsid w:val="0013069A"/>
    <w:rsid w:val="00130C74"/>
    <w:rsid w:val="00130F97"/>
    <w:rsid w:val="00131043"/>
    <w:rsid w:val="0013137B"/>
    <w:rsid w:val="0013171D"/>
    <w:rsid w:val="00131B87"/>
    <w:rsid w:val="00131C74"/>
    <w:rsid w:val="00131CD2"/>
    <w:rsid w:val="00131CEF"/>
    <w:rsid w:val="00131E52"/>
    <w:rsid w:val="001323F7"/>
    <w:rsid w:val="0013251E"/>
    <w:rsid w:val="00132571"/>
    <w:rsid w:val="0013297C"/>
    <w:rsid w:val="001331F3"/>
    <w:rsid w:val="0013351B"/>
    <w:rsid w:val="00133E64"/>
    <w:rsid w:val="0013406D"/>
    <w:rsid w:val="00134180"/>
    <w:rsid w:val="001342EA"/>
    <w:rsid w:val="001344EC"/>
    <w:rsid w:val="00134D67"/>
    <w:rsid w:val="00134FFA"/>
    <w:rsid w:val="0013518E"/>
    <w:rsid w:val="001351D6"/>
    <w:rsid w:val="00135853"/>
    <w:rsid w:val="00135BAB"/>
    <w:rsid w:val="00136028"/>
    <w:rsid w:val="001360C6"/>
    <w:rsid w:val="001364C6"/>
    <w:rsid w:val="00136584"/>
    <w:rsid w:val="00136F1C"/>
    <w:rsid w:val="0013708B"/>
    <w:rsid w:val="001376F2"/>
    <w:rsid w:val="00137D28"/>
    <w:rsid w:val="001400FE"/>
    <w:rsid w:val="00140717"/>
    <w:rsid w:val="00140C1B"/>
    <w:rsid w:val="00140CD0"/>
    <w:rsid w:val="00140D70"/>
    <w:rsid w:val="00140F7B"/>
    <w:rsid w:val="00140FE0"/>
    <w:rsid w:val="00141096"/>
    <w:rsid w:val="00141A5A"/>
    <w:rsid w:val="00141A6B"/>
    <w:rsid w:val="001425BD"/>
    <w:rsid w:val="0014290F"/>
    <w:rsid w:val="00142C00"/>
    <w:rsid w:val="00142C56"/>
    <w:rsid w:val="00142D7D"/>
    <w:rsid w:val="00142E6F"/>
    <w:rsid w:val="00143227"/>
    <w:rsid w:val="0014377E"/>
    <w:rsid w:val="001437FE"/>
    <w:rsid w:val="00143B52"/>
    <w:rsid w:val="001440F7"/>
    <w:rsid w:val="00144686"/>
    <w:rsid w:val="001446A2"/>
    <w:rsid w:val="0014527F"/>
    <w:rsid w:val="001453E9"/>
    <w:rsid w:val="00145905"/>
    <w:rsid w:val="001459C5"/>
    <w:rsid w:val="00145C28"/>
    <w:rsid w:val="00145F13"/>
    <w:rsid w:val="00146013"/>
    <w:rsid w:val="001468DD"/>
    <w:rsid w:val="00146D41"/>
    <w:rsid w:val="00146D5A"/>
    <w:rsid w:val="00146E40"/>
    <w:rsid w:val="0014731C"/>
    <w:rsid w:val="001474EE"/>
    <w:rsid w:val="001476DC"/>
    <w:rsid w:val="00147767"/>
    <w:rsid w:val="001477A9"/>
    <w:rsid w:val="001477E3"/>
    <w:rsid w:val="00147A49"/>
    <w:rsid w:val="00147C65"/>
    <w:rsid w:val="00147CD8"/>
    <w:rsid w:val="001500A6"/>
    <w:rsid w:val="00150251"/>
    <w:rsid w:val="001514BF"/>
    <w:rsid w:val="00151769"/>
    <w:rsid w:val="001519D3"/>
    <w:rsid w:val="00151A0D"/>
    <w:rsid w:val="00152482"/>
    <w:rsid w:val="00152EF2"/>
    <w:rsid w:val="0015350B"/>
    <w:rsid w:val="00153B3D"/>
    <w:rsid w:val="00153BE7"/>
    <w:rsid w:val="00153F85"/>
    <w:rsid w:val="00154668"/>
    <w:rsid w:val="00154867"/>
    <w:rsid w:val="00154A79"/>
    <w:rsid w:val="0015519B"/>
    <w:rsid w:val="00155260"/>
    <w:rsid w:val="0015546F"/>
    <w:rsid w:val="00155646"/>
    <w:rsid w:val="00155910"/>
    <w:rsid w:val="00155A1B"/>
    <w:rsid w:val="00155DD7"/>
    <w:rsid w:val="00155F07"/>
    <w:rsid w:val="00156219"/>
    <w:rsid w:val="00156ABE"/>
    <w:rsid w:val="00156F57"/>
    <w:rsid w:val="00157A73"/>
    <w:rsid w:val="00157CC6"/>
    <w:rsid w:val="00157D24"/>
    <w:rsid w:val="00157EB2"/>
    <w:rsid w:val="00160060"/>
    <w:rsid w:val="00160FC8"/>
    <w:rsid w:val="001619B2"/>
    <w:rsid w:val="00161B6D"/>
    <w:rsid w:val="00161C1C"/>
    <w:rsid w:val="00161C62"/>
    <w:rsid w:val="00161FAF"/>
    <w:rsid w:val="00162279"/>
    <w:rsid w:val="0016249F"/>
    <w:rsid w:val="00162AA9"/>
    <w:rsid w:val="00162DDC"/>
    <w:rsid w:val="00162DF3"/>
    <w:rsid w:val="001630D6"/>
    <w:rsid w:val="001632BB"/>
    <w:rsid w:val="00163A83"/>
    <w:rsid w:val="00163E39"/>
    <w:rsid w:val="00163F09"/>
    <w:rsid w:val="00164EAD"/>
    <w:rsid w:val="0016534E"/>
    <w:rsid w:val="00165750"/>
    <w:rsid w:val="001658B6"/>
    <w:rsid w:val="00165AC8"/>
    <w:rsid w:val="00165B33"/>
    <w:rsid w:val="00165E88"/>
    <w:rsid w:val="00166764"/>
    <w:rsid w:val="00166AD6"/>
    <w:rsid w:val="00166B96"/>
    <w:rsid w:val="00166C7A"/>
    <w:rsid w:val="00167B15"/>
    <w:rsid w:val="00167D86"/>
    <w:rsid w:val="00167D87"/>
    <w:rsid w:val="00167DC1"/>
    <w:rsid w:val="00170213"/>
    <w:rsid w:val="00170259"/>
    <w:rsid w:val="001707C6"/>
    <w:rsid w:val="001708AD"/>
    <w:rsid w:val="00171036"/>
    <w:rsid w:val="0017104D"/>
    <w:rsid w:val="00171552"/>
    <w:rsid w:val="00171B77"/>
    <w:rsid w:val="0017220D"/>
    <w:rsid w:val="001725D5"/>
    <w:rsid w:val="00172A3F"/>
    <w:rsid w:val="00172A50"/>
    <w:rsid w:val="00172F09"/>
    <w:rsid w:val="0017304E"/>
    <w:rsid w:val="001739ED"/>
    <w:rsid w:val="00173B1E"/>
    <w:rsid w:val="00173F4E"/>
    <w:rsid w:val="00173F7B"/>
    <w:rsid w:val="00174498"/>
    <w:rsid w:val="00174522"/>
    <w:rsid w:val="001748B4"/>
    <w:rsid w:val="00174E2D"/>
    <w:rsid w:val="0017513B"/>
    <w:rsid w:val="001755FE"/>
    <w:rsid w:val="00175FAD"/>
    <w:rsid w:val="00176316"/>
    <w:rsid w:val="001764D2"/>
    <w:rsid w:val="00176C37"/>
    <w:rsid w:val="001771D8"/>
    <w:rsid w:val="001774ED"/>
    <w:rsid w:val="0017766E"/>
    <w:rsid w:val="00177693"/>
    <w:rsid w:val="0017787F"/>
    <w:rsid w:val="00177A7D"/>
    <w:rsid w:val="00177E0E"/>
    <w:rsid w:val="001802F5"/>
    <w:rsid w:val="0018044B"/>
    <w:rsid w:val="001804F1"/>
    <w:rsid w:val="0018053A"/>
    <w:rsid w:val="0018073D"/>
    <w:rsid w:val="00180DB3"/>
    <w:rsid w:val="00180DFF"/>
    <w:rsid w:val="001810EF"/>
    <w:rsid w:val="001811B1"/>
    <w:rsid w:val="00181321"/>
    <w:rsid w:val="0018133C"/>
    <w:rsid w:val="001818AD"/>
    <w:rsid w:val="00181C77"/>
    <w:rsid w:val="00181D08"/>
    <w:rsid w:val="00181FA4"/>
    <w:rsid w:val="001825EE"/>
    <w:rsid w:val="00182610"/>
    <w:rsid w:val="0018283E"/>
    <w:rsid w:val="0018283F"/>
    <w:rsid w:val="00182E09"/>
    <w:rsid w:val="00182EEE"/>
    <w:rsid w:val="001831A9"/>
    <w:rsid w:val="001835B4"/>
    <w:rsid w:val="00183FDE"/>
    <w:rsid w:val="00184075"/>
    <w:rsid w:val="0018413A"/>
    <w:rsid w:val="00184272"/>
    <w:rsid w:val="0018427A"/>
    <w:rsid w:val="00184934"/>
    <w:rsid w:val="00184EC9"/>
    <w:rsid w:val="0018502D"/>
    <w:rsid w:val="00185743"/>
    <w:rsid w:val="0018591E"/>
    <w:rsid w:val="001859BE"/>
    <w:rsid w:val="00185D07"/>
    <w:rsid w:val="00185EAD"/>
    <w:rsid w:val="00185F60"/>
    <w:rsid w:val="00186004"/>
    <w:rsid w:val="001860FB"/>
    <w:rsid w:val="00186328"/>
    <w:rsid w:val="00186499"/>
    <w:rsid w:val="00186CC8"/>
    <w:rsid w:val="00186E4C"/>
    <w:rsid w:val="00186F11"/>
    <w:rsid w:val="0018708D"/>
    <w:rsid w:val="001870BB"/>
    <w:rsid w:val="0018713A"/>
    <w:rsid w:val="0018741F"/>
    <w:rsid w:val="001874EA"/>
    <w:rsid w:val="001874F5"/>
    <w:rsid w:val="00187B65"/>
    <w:rsid w:val="00187C9F"/>
    <w:rsid w:val="00190342"/>
    <w:rsid w:val="0019035B"/>
    <w:rsid w:val="0019086D"/>
    <w:rsid w:val="001908D4"/>
    <w:rsid w:val="001908F2"/>
    <w:rsid w:val="00190C56"/>
    <w:rsid w:val="00191221"/>
    <w:rsid w:val="0019157D"/>
    <w:rsid w:val="0019163A"/>
    <w:rsid w:val="00191719"/>
    <w:rsid w:val="0019173F"/>
    <w:rsid w:val="0019198F"/>
    <w:rsid w:val="00191DF6"/>
    <w:rsid w:val="00191E25"/>
    <w:rsid w:val="00192147"/>
    <w:rsid w:val="00192490"/>
    <w:rsid w:val="00192799"/>
    <w:rsid w:val="00192B40"/>
    <w:rsid w:val="0019366F"/>
    <w:rsid w:val="001936B8"/>
    <w:rsid w:val="00193F30"/>
    <w:rsid w:val="00193FA3"/>
    <w:rsid w:val="00194161"/>
    <w:rsid w:val="00194599"/>
    <w:rsid w:val="001946FA"/>
    <w:rsid w:val="00194728"/>
    <w:rsid w:val="00194A09"/>
    <w:rsid w:val="00194BA6"/>
    <w:rsid w:val="00194CD4"/>
    <w:rsid w:val="00194CD8"/>
    <w:rsid w:val="00194ED4"/>
    <w:rsid w:val="00195B18"/>
    <w:rsid w:val="00195C8E"/>
    <w:rsid w:val="00195EBF"/>
    <w:rsid w:val="0019663E"/>
    <w:rsid w:val="001966C4"/>
    <w:rsid w:val="001969FE"/>
    <w:rsid w:val="00197111"/>
    <w:rsid w:val="00197E07"/>
    <w:rsid w:val="00197FB9"/>
    <w:rsid w:val="001A0286"/>
    <w:rsid w:val="001A04A9"/>
    <w:rsid w:val="001A0666"/>
    <w:rsid w:val="001A0AB1"/>
    <w:rsid w:val="001A0AB6"/>
    <w:rsid w:val="001A0FF8"/>
    <w:rsid w:val="001A112F"/>
    <w:rsid w:val="001A12C0"/>
    <w:rsid w:val="001A1A4D"/>
    <w:rsid w:val="001A1AA9"/>
    <w:rsid w:val="001A1C77"/>
    <w:rsid w:val="001A1FDD"/>
    <w:rsid w:val="001A200B"/>
    <w:rsid w:val="001A217C"/>
    <w:rsid w:val="001A234E"/>
    <w:rsid w:val="001A2936"/>
    <w:rsid w:val="001A2AA1"/>
    <w:rsid w:val="001A2B56"/>
    <w:rsid w:val="001A2CE2"/>
    <w:rsid w:val="001A2D97"/>
    <w:rsid w:val="001A2F14"/>
    <w:rsid w:val="001A310E"/>
    <w:rsid w:val="001A31A5"/>
    <w:rsid w:val="001A3440"/>
    <w:rsid w:val="001A38DD"/>
    <w:rsid w:val="001A3E3C"/>
    <w:rsid w:val="001A451A"/>
    <w:rsid w:val="001A461D"/>
    <w:rsid w:val="001A4883"/>
    <w:rsid w:val="001A4955"/>
    <w:rsid w:val="001A4BD0"/>
    <w:rsid w:val="001A4E62"/>
    <w:rsid w:val="001A5076"/>
    <w:rsid w:val="001A50B3"/>
    <w:rsid w:val="001A5846"/>
    <w:rsid w:val="001A5ADA"/>
    <w:rsid w:val="001A5DEA"/>
    <w:rsid w:val="001A5F85"/>
    <w:rsid w:val="001A645F"/>
    <w:rsid w:val="001A651F"/>
    <w:rsid w:val="001A6551"/>
    <w:rsid w:val="001A68C7"/>
    <w:rsid w:val="001A68DF"/>
    <w:rsid w:val="001A697E"/>
    <w:rsid w:val="001A6AF7"/>
    <w:rsid w:val="001A6B4B"/>
    <w:rsid w:val="001A7222"/>
    <w:rsid w:val="001A7256"/>
    <w:rsid w:val="001A7365"/>
    <w:rsid w:val="001A74CF"/>
    <w:rsid w:val="001A760B"/>
    <w:rsid w:val="001A7662"/>
    <w:rsid w:val="001A7981"/>
    <w:rsid w:val="001A7B66"/>
    <w:rsid w:val="001A7C54"/>
    <w:rsid w:val="001A7DE0"/>
    <w:rsid w:val="001B006B"/>
    <w:rsid w:val="001B0079"/>
    <w:rsid w:val="001B0249"/>
    <w:rsid w:val="001B02B5"/>
    <w:rsid w:val="001B06DB"/>
    <w:rsid w:val="001B0714"/>
    <w:rsid w:val="001B0971"/>
    <w:rsid w:val="001B0CA3"/>
    <w:rsid w:val="001B1191"/>
    <w:rsid w:val="001B1239"/>
    <w:rsid w:val="001B186E"/>
    <w:rsid w:val="001B1FDA"/>
    <w:rsid w:val="001B2319"/>
    <w:rsid w:val="001B24AC"/>
    <w:rsid w:val="001B2612"/>
    <w:rsid w:val="001B28A2"/>
    <w:rsid w:val="001B2B5C"/>
    <w:rsid w:val="001B2C87"/>
    <w:rsid w:val="001B30BF"/>
    <w:rsid w:val="001B3600"/>
    <w:rsid w:val="001B3A6D"/>
    <w:rsid w:val="001B4354"/>
    <w:rsid w:val="001B4435"/>
    <w:rsid w:val="001B46FC"/>
    <w:rsid w:val="001B4C36"/>
    <w:rsid w:val="001B4D2B"/>
    <w:rsid w:val="001B53C0"/>
    <w:rsid w:val="001B5568"/>
    <w:rsid w:val="001B5A37"/>
    <w:rsid w:val="001B5E0C"/>
    <w:rsid w:val="001B6096"/>
    <w:rsid w:val="001B638E"/>
    <w:rsid w:val="001B647C"/>
    <w:rsid w:val="001B64FF"/>
    <w:rsid w:val="001B65AB"/>
    <w:rsid w:val="001B695B"/>
    <w:rsid w:val="001B6C67"/>
    <w:rsid w:val="001B706A"/>
    <w:rsid w:val="001B7245"/>
    <w:rsid w:val="001B75BA"/>
    <w:rsid w:val="001B76BB"/>
    <w:rsid w:val="001B7701"/>
    <w:rsid w:val="001B77A8"/>
    <w:rsid w:val="001B7E42"/>
    <w:rsid w:val="001C0219"/>
    <w:rsid w:val="001C0475"/>
    <w:rsid w:val="001C0656"/>
    <w:rsid w:val="001C066B"/>
    <w:rsid w:val="001C0841"/>
    <w:rsid w:val="001C0937"/>
    <w:rsid w:val="001C0A73"/>
    <w:rsid w:val="001C0AC5"/>
    <w:rsid w:val="001C0B50"/>
    <w:rsid w:val="001C0DBA"/>
    <w:rsid w:val="001C1073"/>
    <w:rsid w:val="001C11E5"/>
    <w:rsid w:val="001C126B"/>
    <w:rsid w:val="001C1A37"/>
    <w:rsid w:val="001C1D58"/>
    <w:rsid w:val="001C1FAC"/>
    <w:rsid w:val="001C20EB"/>
    <w:rsid w:val="001C234A"/>
    <w:rsid w:val="001C2747"/>
    <w:rsid w:val="001C2F09"/>
    <w:rsid w:val="001C2F8A"/>
    <w:rsid w:val="001C376C"/>
    <w:rsid w:val="001C3B28"/>
    <w:rsid w:val="001C3BD5"/>
    <w:rsid w:val="001C402D"/>
    <w:rsid w:val="001C4234"/>
    <w:rsid w:val="001C4449"/>
    <w:rsid w:val="001C4515"/>
    <w:rsid w:val="001C4730"/>
    <w:rsid w:val="001C4798"/>
    <w:rsid w:val="001C484E"/>
    <w:rsid w:val="001C4BC9"/>
    <w:rsid w:val="001C4F93"/>
    <w:rsid w:val="001C5159"/>
    <w:rsid w:val="001C56E6"/>
    <w:rsid w:val="001C5C5E"/>
    <w:rsid w:val="001C6586"/>
    <w:rsid w:val="001C69F8"/>
    <w:rsid w:val="001C6DC7"/>
    <w:rsid w:val="001C71FA"/>
    <w:rsid w:val="001C77C0"/>
    <w:rsid w:val="001C7935"/>
    <w:rsid w:val="001C7A23"/>
    <w:rsid w:val="001C7A55"/>
    <w:rsid w:val="001C7D4A"/>
    <w:rsid w:val="001C7F67"/>
    <w:rsid w:val="001D00EF"/>
    <w:rsid w:val="001D050B"/>
    <w:rsid w:val="001D0626"/>
    <w:rsid w:val="001D0914"/>
    <w:rsid w:val="001D0A0B"/>
    <w:rsid w:val="001D0C67"/>
    <w:rsid w:val="001D0F54"/>
    <w:rsid w:val="001D167F"/>
    <w:rsid w:val="001D1807"/>
    <w:rsid w:val="001D19F2"/>
    <w:rsid w:val="001D1BAA"/>
    <w:rsid w:val="001D1C15"/>
    <w:rsid w:val="001D2620"/>
    <w:rsid w:val="001D2A2C"/>
    <w:rsid w:val="001D2E7C"/>
    <w:rsid w:val="001D2FCA"/>
    <w:rsid w:val="001D3113"/>
    <w:rsid w:val="001D3C07"/>
    <w:rsid w:val="001D3ED8"/>
    <w:rsid w:val="001D3F20"/>
    <w:rsid w:val="001D3F57"/>
    <w:rsid w:val="001D402C"/>
    <w:rsid w:val="001D40E2"/>
    <w:rsid w:val="001D41E3"/>
    <w:rsid w:val="001D43D7"/>
    <w:rsid w:val="001D4530"/>
    <w:rsid w:val="001D4BE1"/>
    <w:rsid w:val="001D4F09"/>
    <w:rsid w:val="001D4F80"/>
    <w:rsid w:val="001D5195"/>
    <w:rsid w:val="001D524C"/>
    <w:rsid w:val="001D533B"/>
    <w:rsid w:val="001D5664"/>
    <w:rsid w:val="001D5681"/>
    <w:rsid w:val="001D5A12"/>
    <w:rsid w:val="001D5CA9"/>
    <w:rsid w:val="001D60D3"/>
    <w:rsid w:val="001D6268"/>
    <w:rsid w:val="001D67DC"/>
    <w:rsid w:val="001D7930"/>
    <w:rsid w:val="001D7A2D"/>
    <w:rsid w:val="001D7A46"/>
    <w:rsid w:val="001D7AC7"/>
    <w:rsid w:val="001D7B02"/>
    <w:rsid w:val="001D7B7F"/>
    <w:rsid w:val="001D7BB4"/>
    <w:rsid w:val="001E01BF"/>
    <w:rsid w:val="001E077D"/>
    <w:rsid w:val="001E07EB"/>
    <w:rsid w:val="001E092E"/>
    <w:rsid w:val="001E09A5"/>
    <w:rsid w:val="001E09F3"/>
    <w:rsid w:val="001E0A4D"/>
    <w:rsid w:val="001E0A64"/>
    <w:rsid w:val="001E0D69"/>
    <w:rsid w:val="001E1108"/>
    <w:rsid w:val="001E1409"/>
    <w:rsid w:val="001E175A"/>
    <w:rsid w:val="001E1CF1"/>
    <w:rsid w:val="001E2282"/>
    <w:rsid w:val="001E23EB"/>
    <w:rsid w:val="001E24CD"/>
    <w:rsid w:val="001E2947"/>
    <w:rsid w:val="001E29C1"/>
    <w:rsid w:val="001E2AEE"/>
    <w:rsid w:val="001E2D58"/>
    <w:rsid w:val="001E2E14"/>
    <w:rsid w:val="001E2E6E"/>
    <w:rsid w:val="001E3397"/>
    <w:rsid w:val="001E3C17"/>
    <w:rsid w:val="001E420B"/>
    <w:rsid w:val="001E442C"/>
    <w:rsid w:val="001E4596"/>
    <w:rsid w:val="001E491A"/>
    <w:rsid w:val="001E4CBE"/>
    <w:rsid w:val="001E52E0"/>
    <w:rsid w:val="001E53A0"/>
    <w:rsid w:val="001E57F6"/>
    <w:rsid w:val="001E5C63"/>
    <w:rsid w:val="001E62A7"/>
    <w:rsid w:val="001E64D4"/>
    <w:rsid w:val="001E6A86"/>
    <w:rsid w:val="001E6B07"/>
    <w:rsid w:val="001E6C25"/>
    <w:rsid w:val="001E6D4B"/>
    <w:rsid w:val="001E7307"/>
    <w:rsid w:val="001E7D94"/>
    <w:rsid w:val="001E7F21"/>
    <w:rsid w:val="001F00F9"/>
    <w:rsid w:val="001F02CD"/>
    <w:rsid w:val="001F05E5"/>
    <w:rsid w:val="001F0B19"/>
    <w:rsid w:val="001F1905"/>
    <w:rsid w:val="001F1C92"/>
    <w:rsid w:val="001F20F3"/>
    <w:rsid w:val="001F216B"/>
    <w:rsid w:val="001F231D"/>
    <w:rsid w:val="001F23D6"/>
    <w:rsid w:val="001F25C7"/>
    <w:rsid w:val="001F2971"/>
    <w:rsid w:val="001F2CEE"/>
    <w:rsid w:val="001F2D03"/>
    <w:rsid w:val="001F2D79"/>
    <w:rsid w:val="001F2EC2"/>
    <w:rsid w:val="001F2FCB"/>
    <w:rsid w:val="001F30D1"/>
    <w:rsid w:val="001F3727"/>
    <w:rsid w:val="001F3A2C"/>
    <w:rsid w:val="001F3B0C"/>
    <w:rsid w:val="001F43CD"/>
    <w:rsid w:val="001F4DCF"/>
    <w:rsid w:val="001F5069"/>
    <w:rsid w:val="001F53B1"/>
    <w:rsid w:val="001F5AF3"/>
    <w:rsid w:val="001F5C6F"/>
    <w:rsid w:val="001F626E"/>
    <w:rsid w:val="001F6446"/>
    <w:rsid w:val="001F6663"/>
    <w:rsid w:val="001F6CD8"/>
    <w:rsid w:val="001F6FEA"/>
    <w:rsid w:val="001F739B"/>
    <w:rsid w:val="001F76BB"/>
    <w:rsid w:val="001F79F4"/>
    <w:rsid w:val="001F7BFF"/>
    <w:rsid w:val="001F7ED8"/>
    <w:rsid w:val="001F7F61"/>
    <w:rsid w:val="00200034"/>
    <w:rsid w:val="0020080E"/>
    <w:rsid w:val="00200CC4"/>
    <w:rsid w:val="00200EB1"/>
    <w:rsid w:val="002012B5"/>
    <w:rsid w:val="002013A2"/>
    <w:rsid w:val="0020170D"/>
    <w:rsid w:val="00201856"/>
    <w:rsid w:val="00201A71"/>
    <w:rsid w:val="00201AEC"/>
    <w:rsid w:val="00201D0A"/>
    <w:rsid w:val="0020283E"/>
    <w:rsid w:val="00202D9E"/>
    <w:rsid w:val="00202FE2"/>
    <w:rsid w:val="002031E4"/>
    <w:rsid w:val="00203812"/>
    <w:rsid w:val="00203D36"/>
    <w:rsid w:val="00203D3A"/>
    <w:rsid w:val="00203E5E"/>
    <w:rsid w:val="00203EC5"/>
    <w:rsid w:val="00203F97"/>
    <w:rsid w:val="00204060"/>
    <w:rsid w:val="0020418A"/>
    <w:rsid w:val="00204519"/>
    <w:rsid w:val="00204687"/>
    <w:rsid w:val="00204A84"/>
    <w:rsid w:val="00204DC0"/>
    <w:rsid w:val="00205047"/>
    <w:rsid w:val="002054C8"/>
    <w:rsid w:val="002055DD"/>
    <w:rsid w:val="00205AD5"/>
    <w:rsid w:val="00205B42"/>
    <w:rsid w:val="00205D6D"/>
    <w:rsid w:val="00206034"/>
    <w:rsid w:val="002060F0"/>
    <w:rsid w:val="00206366"/>
    <w:rsid w:val="002064D7"/>
    <w:rsid w:val="00206627"/>
    <w:rsid w:val="00206746"/>
    <w:rsid w:val="00206756"/>
    <w:rsid w:val="00206901"/>
    <w:rsid w:val="002069BF"/>
    <w:rsid w:val="00206C52"/>
    <w:rsid w:val="00206CED"/>
    <w:rsid w:val="00206D10"/>
    <w:rsid w:val="00206D5E"/>
    <w:rsid w:val="002073D9"/>
    <w:rsid w:val="002074C6"/>
    <w:rsid w:val="002075F1"/>
    <w:rsid w:val="0020763B"/>
    <w:rsid w:val="0020772A"/>
    <w:rsid w:val="00207871"/>
    <w:rsid w:val="0020795A"/>
    <w:rsid w:val="00207EA3"/>
    <w:rsid w:val="00207FEF"/>
    <w:rsid w:val="0021016F"/>
    <w:rsid w:val="0021041E"/>
    <w:rsid w:val="00210515"/>
    <w:rsid w:val="00210B67"/>
    <w:rsid w:val="00210ED5"/>
    <w:rsid w:val="00210F48"/>
    <w:rsid w:val="002110DF"/>
    <w:rsid w:val="0021153B"/>
    <w:rsid w:val="00211AFD"/>
    <w:rsid w:val="00211E42"/>
    <w:rsid w:val="00211E74"/>
    <w:rsid w:val="00211E8C"/>
    <w:rsid w:val="00211F80"/>
    <w:rsid w:val="0021204A"/>
    <w:rsid w:val="00212414"/>
    <w:rsid w:val="00212556"/>
    <w:rsid w:val="002125F0"/>
    <w:rsid w:val="002129FB"/>
    <w:rsid w:val="00212B56"/>
    <w:rsid w:val="00212B8E"/>
    <w:rsid w:val="00214379"/>
    <w:rsid w:val="0021444D"/>
    <w:rsid w:val="002149AA"/>
    <w:rsid w:val="002149BD"/>
    <w:rsid w:val="00214A7F"/>
    <w:rsid w:val="00214B75"/>
    <w:rsid w:val="0021547D"/>
    <w:rsid w:val="0021589D"/>
    <w:rsid w:val="00216125"/>
    <w:rsid w:val="00216294"/>
    <w:rsid w:val="00216658"/>
    <w:rsid w:val="0021681D"/>
    <w:rsid w:val="00216F65"/>
    <w:rsid w:val="00217072"/>
    <w:rsid w:val="002170C7"/>
    <w:rsid w:val="00217291"/>
    <w:rsid w:val="00217A8E"/>
    <w:rsid w:val="00217FBB"/>
    <w:rsid w:val="00220D8A"/>
    <w:rsid w:val="00220DD6"/>
    <w:rsid w:val="00221307"/>
    <w:rsid w:val="00221372"/>
    <w:rsid w:val="00221D5A"/>
    <w:rsid w:val="00221E5E"/>
    <w:rsid w:val="00221F56"/>
    <w:rsid w:val="002221C8"/>
    <w:rsid w:val="00222539"/>
    <w:rsid w:val="002229FB"/>
    <w:rsid w:val="00222A3D"/>
    <w:rsid w:val="00222B4F"/>
    <w:rsid w:val="00222C1F"/>
    <w:rsid w:val="00222E88"/>
    <w:rsid w:val="0022311D"/>
    <w:rsid w:val="002231BB"/>
    <w:rsid w:val="0022356B"/>
    <w:rsid w:val="002236BA"/>
    <w:rsid w:val="00223CA1"/>
    <w:rsid w:val="00223CF7"/>
    <w:rsid w:val="00224309"/>
    <w:rsid w:val="00224326"/>
    <w:rsid w:val="002245F7"/>
    <w:rsid w:val="002247EE"/>
    <w:rsid w:val="002247F9"/>
    <w:rsid w:val="00224B51"/>
    <w:rsid w:val="00224B8C"/>
    <w:rsid w:val="00224FFA"/>
    <w:rsid w:val="002255F5"/>
    <w:rsid w:val="00225BAD"/>
    <w:rsid w:val="00225BEC"/>
    <w:rsid w:val="00225CAB"/>
    <w:rsid w:val="00225D0C"/>
    <w:rsid w:val="0022668D"/>
    <w:rsid w:val="00226F18"/>
    <w:rsid w:val="00226F91"/>
    <w:rsid w:val="0022713B"/>
    <w:rsid w:val="00227574"/>
    <w:rsid w:val="00227645"/>
    <w:rsid w:val="00227CC5"/>
    <w:rsid w:val="00227F0C"/>
    <w:rsid w:val="0023047C"/>
    <w:rsid w:val="00230C4E"/>
    <w:rsid w:val="00230EB0"/>
    <w:rsid w:val="0023103A"/>
    <w:rsid w:val="002310CD"/>
    <w:rsid w:val="00231185"/>
    <w:rsid w:val="00231294"/>
    <w:rsid w:val="00231478"/>
    <w:rsid w:val="002314A7"/>
    <w:rsid w:val="00231563"/>
    <w:rsid w:val="00231B98"/>
    <w:rsid w:val="002329A8"/>
    <w:rsid w:val="0023311C"/>
    <w:rsid w:val="002335A3"/>
    <w:rsid w:val="00233683"/>
    <w:rsid w:val="0023381A"/>
    <w:rsid w:val="00234266"/>
    <w:rsid w:val="0023441F"/>
    <w:rsid w:val="002344C7"/>
    <w:rsid w:val="00234B8D"/>
    <w:rsid w:val="00234D45"/>
    <w:rsid w:val="00234DC5"/>
    <w:rsid w:val="0023554E"/>
    <w:rsid w:val="00235648"/>
    <w:rsid w:val="00235C70"/>
    <w:rsid w:val="00236199"/>
    <w:rsid w:val="002364E1"/>
    <w:rsid w:val="00236691"/>
    <w:rsid w:val="00236805"/>
    <w:rsid w:val="0023697D"/>
    <w:rsid w:val="00236FBD"/>
    <w:rsid w:val="00236FC3"/>
    <w:rsid w:val="00237141"/>
    <w:rsid w:val="00237377"/>
    <w:rsid w:val="00237496"/>
    <w:rsid w:val="00237505"/>
    <w:rsid w:val="0023754D"/>
    <w:rsid w:val="0023770B"/>
    <w:rsid w:val="002377B8"/>
    <w:rsid w:val="002400AF"/>
    <w:rsid w:val="002401AF"/>
    <w:rsid w:val="0024038A"/>
    <w:rsid w:val="00240881"/>
    <w:rsid w:val="002408D6"/>
    <w:rsid w:val="002409B0"/>
    <w:rsid w:val="00240AE9"/>
    <w:rsid w:val="00240BA3"/>
    <w:rsid w:val="00240F87"/>
    <w:rsid w:val="00241038"/>
    <w:rsid w:val="0024139E"/>
    <w:rsid w:val="00241453"/>
    <w:rsid w:val="00241B09"/>
    <w:rsid w:val="00241C1A"/>
    <w:rsid w:val="0024212A"/>
    <w:rsid w:val="002421B0"/>
    <w:rsid w:val="00242295"/>
    <w:rsid w:val="0024255B"/>
    <w:rsid w:val="002425C2"/>
    <w:rsid w:val="0024279E"/>
    <w:rsid w:val="00242897"/>
    <w:rsid w:val="00242981"/>
    <w:rsid w:val="00242DE9"/>
    <w:rsid w:val="00243545"/>
    <w:rsid w:val="002437C1"/>
    <w:rsid w:val="0024400F"/>
    <w:rsid w:val="0024407E"/>
    <w:rsid w:val="0024466C"/>
    <w:rsid w:val="00244771"/>
    <w:rsid w:val="00244C7E"/>
    <w:rsid w:val="00244D77"/>
    <w:rsid w:val="002451E7"/>
    <w:rsid w:val="002456F2"/>
    <w:rsid w:val="0024579F"/>
    <w:rsid w:val="00245824"/>
    <w:rsid w:val="0024582C"/>
    <w:rsid w:val="00245886"/>
    <w:rsid w:val="00245B69"/>
    <w:rsid w:val="00245EA4"/>
    <w:rsid w:val="00245F6D"/>
    <w:rsid w:val="00246765"/>
    <w:rsid w:val="00246D76"/>
    <w:rsid w:val="00246FE4"/>
    <w:rsid w:val="002471F8"/>
    <w:rsid w:val="00247323"/>
    <w:rsid w:val="00247837"/>
    <w:rsid w:val="00247D30"/>
    <w:rsid w:val="00247FD3"/>
    <w:rsid w:val="0025032A"/>
    <w:rsid w:val="002505B2"/>
    <w:rsid w:val="002507A9"/>
    <w:rsid w:val="002508A3"/>
    <w:rsid w:val="00250AEE"/>
    <w:rsid w:val="00250B52"/>
    <w:rsid w:val="00250CE8"/>
    <w:rsid w:val="00250E0F"/>
    <w:rsid w:val="0025103B"/>
    <w:rsid w:val="002513BC"/>
    <w:rsid w:val="0025149F"/>
    <w:rsid w:val="002517D1"/>
    <w:rsid w:val="0025184D"/>
    <w:rsid w:val="00251B13"/>
    <w:rsid w:val="00251E62"/>
    <w:rsid w:val="002523B3"/>
    <w:rsid w:val="002525B9"/>
    <w:rsid w:val="0025262F"/>
    <w:rsid w:val="00252A2E"/>
    <w:rsid w:val="0025300E"/>
    <w:rsid w:val="00254114"/>
    <w:rsid w:val="002542D3"/>
    <w:rsid w:val="0025489B"/>
    <w:rsid w:val="0025535C"/>
    <w:rsid w:val="002555DA"/>
    <w:rsid w:val="00255616"/>
    <w:rsid w:val="00256046"/>
    <w:rsid w:val="002560DC"/>
    <w:rsid w:val="00256249"/>
    <w:rsid w:val="00256475"/>
    <w:rsid w:val="0025653E"/>
    <w:rsid w:val="00256740"/>
    <w:rsid w:val="00256C60"/>
    <w:rsid w:val="00256E3D"/>
    <w:rsid w:val="0025775E"/>
    <w:rsid w:val="002577F4"/>
    <w:rsid w:val="00257DDD"/>
    <w:rsid w:val="00257F07"/>
    <w:rsid w:val="00260291"/>
    <w:rsid w:val="0026095B"/>
    <w:rsid w:val="00260B24"/>
    <w:rsid w:val="00260F38"/>
    <w:rsid w:val="002610B2"/>
    <w:rsid w:val="0026118F"/>
    <w:rsid w:val="0026131B"/>
    <w:rsid w:val="0026148B"/>
    <w:rsid w:val="00261B26"/>
    <w:rsid w:val="00261C41"/>
    <w:rsid w:val="00261EEB"/>
    <w:rsid w:val="0026242B"/>
    <w:rsid w:val="00262AAF"/>
    <w:rsid w:val="00262BFA"/>
    <w:rsid w:val="00262CFE"/>
    <w:rsid w:val="00262DFB"/>
    <w:rsid w:val="00262E16"/>
    <w:rsid w:val="00263185"/>
    <w:rsid w:val="00263280"/>
    <w:rsid w:val="002633E4"/>
    <w:rsid w:val="00263A21"/>
    <w:rsid w:val="00263AB5"/>
    <w:rsid w:val="00263C2C"/>
    <w:rsid w:val="00263C3B"/>
    <w:rsid w:val="00263F77"/>
    <w:rsid w:val="0026428E"/>
    <w:rsid w:val="0026470F"/>
    <w:rsid w:val="0026487B"/>
    <w:rsid w:val="0026489F"/>
    <w:rsid w:val="00264F5C"/>
    <w:rsid w:val="002652E2"/>
    <w:rsid w:val="00265E0E"/>
    <w:rsid w:val="00265ED6"/>
    <w:rsid w:val="00265F16"/>
    <w:rsid w:val="002662B6"/>
    <w:rsid w:val="002664CB"/>
    <w:rsid w:val="00266511"/>
    <w:rsid w:val="0026658A"/>
    <w:rsid w:val="00266600"/>
    <w:rsid w:val="00266768"/>
    <w:rsid w:val="0026678C"/>
    <w:rsid w:val="00266857"/>
    <w:rsid w:val="00266905"/>
    <w:rsid w:val="00266C95"/>
    <w:rsid w:val="00266E1E"/>
    <w:rsid w:val="002672CB"/>
    <w:rsid w:val="0026789F"/>
    <w:rsid w:val="0026791E"/>
    <w:rsid w:val="00267BE9"/>
    <w:rsid w:val="00267E44"/>
    <w:rsid w:val="00270019"/>
    <w:rsid w:val="0027015F"/>
    <w:rsid w:val="002705D5"/>
    <w:rsid w:val="00270692"/>
    <w:rsid w:val="002706AF"/>
    <w:rsid w:val="00270F2B"/>
    <w:rsid w:val="00271481"/>
    <w:rsid w:val="0027163A"/>
    <w:rsid w:val="00271815"/>
    <w:rsid w:val="002718BA"/>
    <w:rsid w:val="002718DC"/>
    <w:rsid w:val="00271F9A"/>
    <w:rsid w:val="002720F7"/>
    <w:rsid w:val="00272210"/>
    <w:rsid w:val="002722B7"/>
    <w:rsid w:val="002724C1"/>
    <w:rsid w:val="00272A1D"/>
    <w:rsid w:val="00272A54"/>
    <w:rsid w:val="00272BE6"/>
    <w:rsid w:val="00272E21"/>
    <w:rsid w:val="00272E61"/>
    <w:rsid w:val="0027308B"/>
    <w:rsid w:val="00273208"/>
    <w:rsid w:val="002735A2"/>
    <w:rsid w:val="002736C8"/>
    <w:rsid w:val="00273AD5"/>
    <w:rsid w:val="00273C35"/>
    <w:rsid w:val="00273D36"/>
    <w:rsid w:val="00274249"/>
    <w:rsid w:val="002742AF"/>
    <w:rsid w:val="002743EE"/>
    <w:rsid w:val="0027466B"/>
    <w:rsid w:val="00274767"/>
    <w:rsid w:val="00274C11"/>
    <w:rsid w:val="00275025"/>
    <w:rsid w:val="00275892"/>
    <w:rsid w:val="00275921"/>
    <w:rsid w:val="00275AEC"/>
    <w:rsid w:val="00275F24"/>
    <w:rsid w:val="0027603B"/>
    <w:rsid w:val="0027603D"/>
    <w:rsid w:val="00276593"/>
    <w:rsid w:val="00276AB8"/>
    <w:rsid w:val="00276B23"/>
    <w:rsid w:val="00276F94"/>
    <w:rsid w:val="00277080"/>
    <w:rsid w:val="002770CB"/>
    <w:rsid w:val="002776BB"/>
    <w:rsid w:val="0028048E"/>
    <w:rsid w:val="002804CE"/>
    <w:rsid w:val="002806C9"/>
    <w:rsid w:val="002807D2"/>
    <w:rsid w:val="00280D9D"/>
    <w:rsid w:val="00281EA0"/>
    <w:rsid w:val="00282059"/>
    <w:rsid w:val="002822E8"/>
    <w:rsid w:val="00282554"/>
    <w:rsid w:val="00282742"/>
    <w:rsid w:val="00282A3E"/>
    <w:rsid w:val="00283556"/>
    <w:rsid w:val="002836D0"/>
    <w:rsid w:val="00283780"/>
    <w:rsid w:val="00283822"/>
    <w:rsid w:val="00283B2A"/>
    <w:rsid w:val="00283DB2"/>
    <w:rsid w:val="00283DEE"/>
    <w:rsid w:val="00283EE7"/>
    <w:rsid w:val="002842AA"/>
    <w:rsid w:val="00284A82"/>
    <w:rsid w:val="00284BE4"/>
    <w:rsid w:val="00284C99"/>
    <w:rsid w:val="00285092"/>
    <w:rsid w:val="00285397"/>
    <w:rsid w:val="00285452"/>
    <w:rsid w:val="00285595"/>
    <w:rsid w:val="002858C8"/>
    <w:rsid w:val="00285DC8"/>
    <w:rsid w:val="00285ECB"/>
    <w:rsid w:val="0028608C"/>
    <w:rsid w:val="00286322"/>
    <w:rsid w:val="002863F5"/>
    <w:rsid w:val="0028689F"/>
    <w:rsid w:val="00286978"/>
    <w:rsid w:val="00286AF8"/>
    <w:rsid w:val="00286CCC"/>
    <w:rsid w:val="00287758"/>
    <w:rsid w:val="0028792B"/>
    <w:rsid w:val="002879E1"/>
    <w:rsid w:val="002879F0"/>
    <w:rsid w:val="00287B20"/>
    <w:rsid w:val="00287DBF"/>
    <w:rsid w:val="00287E06"/>
    <w:rsid w:val="002900DE"/>
    <w:rsid w:val="00290218"/>
    <w:rsid w:val="00290490"/>
    <w:rsid w:val="00290608"/>
    <w:rsid w:val="0029069D"/>
    <w:rsid w:val="0029193F"/>
    <w:rsid w:val="0029271E"/>
    <w:rsid w:val="00292790"/>
    <w:rsid w:val="00292AD4"/>
    <w:rsid w:val="00292C4C"/>
    <w:rsid w:val="00292FCE"/>
    <w:rsid w:val="0029339B"/>
    <w:rsid w:val="002934C6"/>
    <w:rsid w:val="00293620"/>
    <w:rsid w:val="00293687"/>
    <w:rsid w:val="00293E3B"/>
    <w:rsid w:val="00293EB7"/>
    <w:rsid w:val="002941EB"/>
    <w:rsid w:val="0029453F"/>
    <w:rsid w:val="002948F1"/>
    <w:rsid w:val="00294C42"/>
    <w:rsid w:val="00294C66"/>
    <w:rsid w:val="00294D9A"/>
    <w:rsid w:val="0029521C"/>
    <w:rsid w:val="002955C5"/>
    <w:rsid w:val="00295865"/>
    <w:rsid w:val="002959CF"/>
    <w:rsid w:val="002959FD"/>
    <w:rsid w:val="00295BC2"/>
    <w:rsid w:val="002961D4"/>
    <w:rsid w:val="00296406"/>
    <w:rsid w:val="00296592"/>
    <w:rsid w:val="002966CB"/>
    <w:rsid w:val="00296738"/>
    <w:rsid w:val="0029778E"/>
    <w:rsid w:val="002A03A0"/>
    <w:rsid w:val="002A0431"/>
    <w:rsid w:val="002A0CF9"/>
    <w:rsid w:val="002A0F05"/>
    <w:rsid w:val="002A0F8B"/>
    <w:rsid w:val="002A23AA"/>
    <w:rsid w:val="002A27B7"/>
    <w:rsid w:val="002A27CA"/>
    <w:rsid w:val="002A299E"/>
    <w:rsid w:val="002A2A33"/>
    <w:rsid w:val="002A2B17"/>
    <w:rsid w:val="002A2E77"/>
    <w:rsid w:val="002A3052"/>
    <w:rsid w:val="002A305A"/>
    <w:rsid w:val="002A31C4"/>
    <w:rsid w:val="002A332A"/>
    <w:rsid w:val="002A38A1"/>
    <w:rsid w:val="002A3982"/>
    <w:rsid w:val="002A39ED"/>
    <w:rsid w:val="002A3C89"/>
    <w:rsid w:val="002A4006"/>
    <w:rsid w:val="002A41BC"/>
    <w:rsid w:val="002A48F5"/>
    <w:rsid w:val="002A4A21"/>
    <w:rsid w:val="002A4BAE"/>
    <w:rsid w:val="002A5596"/>
    <w:rsid w:val="002A5627"/>
    <w:rsid w:val="002A56EE"/>
    <w:rsid w:val="002A57E6"/>
    <w:rsid w:val="002A57E9"/>
    <w:rsid w:val="002A5DEE"/>
    <w:rsid w:val="002A5E77"/>
    <w:rsid w:val="002A606E"/>
    <w:rsid w:val="002A6834"/>
    <w:rsid w:val="002A69C8"/>
    <w:rsid w:val="002A6A78"/>
    <w:rsid w:val="002A6AE4"/>
    <w:rsid w:val="002A6E75"/>
    <w:rsid w:val="002A6ECF"/>
    <w:rsid w:val="002A72B1"/>
    <w:rsid w:val="002A72BA"/>
    <w:rsid w:val="002A7508"/>
    <w:rsid w:val="002A7963"/>
    <w:rsid w:val="002A7B80"/>
    <w:rsid w:val="002A7FE9"/>
    <w:rsid w:val="002B01DD"/>
    <w:rsid w:val="002B0337"/>
    <w:rsid w:val="002B045B"/>
    <w:rsid w:val="002B05F3"/>
    <w:rsid w:val="002B0951"/>
    <w:rsid w:val="002B0D03"/>
    <w:rsid w:val="002B0E14"/>
    <w:rsid w:val="002B1330"/>
    <w:rsid w:val="002B1737"/>
    <w:rsid w:val="002B1E48"/>
    <w:rsid w:val="002B1FB7"/>
    <w:rsid w:val="002B2463"/>
    <w:rsid w:val="002B2764"/>
    <w:rsid w:val="002B3100"/>
    <w:rsid w:val="002B3189"/>
    <w:rsid w:val="002B31AA"/>
    <w:rsid w:val="002B3B5B"/>
    <w:rsid w:val="002B44AC"/>
    <w:rsid w:val="002B4776"/>
    <w:rsid w:val="002B4976"/>
    <w:rsid w:val="002B4AF7"/>
    <w:rsid w:val="002B52C4"/>
    <w:rsid w:val="002B5376"/>
    <w:rsid w:val="002B5A80"/>
    <w:rsid w:val="002B5A83"/>
    <w:rsid w:val="002B5F70"/>
    <w:rsid w:val="002B637E"/>
    <w:rsid w:val="002B673F"/>
    <w:rsid w:val="002B6DE5"/>
    <w:rsid w:val="002B6DFB"/>
    <w:rsid w:val="002B6E71"/>
    <w:rsid w:val="002B7085"/>
    <w:rsid w:val="002B70D8"/>
    <w:rsid w:val="002B7146"/>
    <w:rsid w:val="002B726F"/>
    <w:rsid w:val="002B730B"/>
    <w:rsid w:val="002B7B6B"/>
    <w:rsid w:val="002B7C29"/>
    <w:rsid w:val="002B7DB2"/>
    <w:rsid w:val="002B7E74"/>
    <w:rsid w:val="002C03F6"/>
    <w:rsid w:val="002C05C1"/>
    <w:rsid w:val="002C066E"/>
    <w:rsid w:val="002C10B7"/>
    <w:rsid w:val="002C18C3"/>
    <w:rsid w:val="002C1EFC"/>
    <w:rsid w:val="002C1F9A"/>
    <w:rsid w:val="002C20D5"/>
    <w:rsid w:val="002C213D"/>
    <w:rsid w:val="002C2211"/>
    <w:rsid w:val="002C232F"/>
    <w:rsid w:val="002C2464"/>
    <w:rsid w:val="002C252E"/>
    <w:rsid w:val="002C2C4A"/>
    <w:rsid w:val="002C32D6"/>
    <w:rsid w:val="002C3390"/>
    <w:rsid w:val="002C4015"/>
    <w:rsid w:val="002C443F"/>
    <w:rsid w:val="002C44CB"/>
    <w:rsid w:val="002C471C"/>
    <w:rsid w:val="002C4E15"/>
    <w:rsid w:val="002C4FA7"/>
    <w:rsid w:val="002C50E5"/>
    <w:rsid w:val="002C5AC4"/>
    <w:rsid w:val="002C5ACC"/>
    <w:rsid w:val="002C6389"/>
    <w:rsid w:val="002C63A9"/>
    <w:rsid w:val="002C64D4"/>
    <w:rsid w:val="002C65E2"/>
    <w:rsid w:val="002C6675"/>
    <w:rsid w:val="002C66FA"/>
    <w:rsid w:val="002C67B5"/>
    <w:rsid w:val="002C684F"/>
    <w:rsid w:val="002C6905"/>
    <w:rsid w:val="002C69CC"/>
    <w:rsid w:val="002C6B7B"/>
    <w:rsid w:val="002C6B85"/>
    <w:rsid w:val="002C6CDC"/>
    <w:rsid w:val="002C6E0A"/>
    <w:rsid w:val="002C6F12"/>
    <w:rsid w:val="002C74D1"/>
    <w:rsid w:val="002C778A"/>
    <w:rsid w:val="002C7C80"/>
    <w:rsid w:val="002C7D22"/>
    <w:rsid w:val="002C7FE1"/>
    <w:rsid w:val="002D023D"/>
    <w:rsid w:val="002D0C70"/>
    <w:rsid w:val="002D0E49"/>
    <w:rsid w:val="002D151D"/>
    <w:rsid w:val="002D18EB"/>
    <w:rsid w:val="002D1D35"/>
    <w:rsid w:val="002D23FE"/>
    <w:rsid w:val="002D26DA"/>
    <w:rsid w:val="002D2B8B"/>
    <w:rsid w:val="002D35B3"/>
    <w:rsid w:val="002D35E5"/>
    <w:rsid w:val="002D3683"/>
    <w:rsid w:val="002D370B"/>
    <w:rsid w:val="002D3FCB"/>
    <w:rsid w:val="002D410B"/>
    <w:rsid w:val="002D429B"/>
    <w:rsid w:val="002D4723"/>
    <w:rsid w:val="002D47EB"/>
    <w:rsid w:val="002D4800"/>
    <w:rsid w:val="002D5465"/>
    <w:rsid w:val="002D54E5"/>
    <w:rsid w:val="002D56D4"/>
    <w:rsid w:val="002D56EE"/>
    <w:rsid w:val="002D5D11"/>
    <w:rsid w:val="002D5EF5"/>
    <w:rsid w:val="002D5F2E"/>
    <w:rsid w:val="002D6085"/>
    <w:rsid w:val="002D61AD"/>
    <w:rsid w:val="002D625B"/>
    <w:rsid w:val="002D6378"/>
    <w:rsid w:val="002D64AA"/>
    <w:rsid w:val="002D6685"/>
    <w:rsid w:val="002D66EC"/>
    <w:rsid w:val="002D6CD0"/>
    <w:rsid w:val="002D70F4"/>
    <w:rsid w:val="002D711F"/>
    <w:rsid w:val="002D7C76"/>
    <w:rsid w:val="002D7F18"/>
    <w:rsid w:val="002E037F"/>
    <w:rsid w:val="002E076B"/>
    <w:rsid w:val="002E081D"/>
    <w:rsid w:val="002E122C"/>
    <w:rsid w:val="002E16A8"/>
    <w:rsid w:val="002E1DBF"/>
    <w:rsid w:val="002E1F95"/>
    <w:rsid w:val="002E1FBB"/>
    <w:rsid w:val="002E2379"/>
    <w:rsid w:val="002E2739"/>
    <w:rsid w:val="002E2775"/>
    <w:rsid w:val="002E27BB"/>
    <w:rsid w:val="002E2CD2"/>
    <w:rsid w:val="002E2D06"/>
    <w:rsid w:val="002E2F24"/>
    <w:rsid w:val="002E3389"/>
    <w:rsid w:val="002E3504"/>
    <w:rsid w:val="002E353E"/>
    <w:rsid w:val="002E3AA6"/>
    <w:rsid w:val="002E3CD8"/>
    <w:rsid w:val="002E3D97"/>
    <w:rsid w:val="002E4116"/>
    <w:rsid w:val="002E45A8"/>
    <w:rsid w:val="002E4A77"/>
    <w:rsid w:val="002E4B60"/>
    <w:rsid w:val="002E4C2A"/>
    <w:rsid w:val="002E4CA4"/>
    <w:rsid w:val="002E4EA4"/>
    <w:rsid w:val="002E4F8F"/>
    <w:rsid w:val="002E5405"/>
    <w:rsid w:val="002E564D"/>
    <w:rsid w:val="002E5915"/>
    <w:rsid w:val="002E5AF1"/>
    <w:rsid w:val="002E5E02"/>
    <w:rsid w:val="002E5FB4"/>
    <w:rsid w:val="002E6436"/>
    <w:rsid w:val="002E645B"/>
    <w:rsid w:val="002E6602"/>
    <w:rsid w:val="002E68D6"/>
    <w:rsid w:val="002E6DA3"/>
    <w:rsid w:val="002E7544"/>
    <w:rsid w:val="002E7688"/>
    <w:rsid w:val="002E773F"/>
    <w:rsid w:val="002E78B7"/>
    <w:rsid w:val="002E7F1B"/>
    <w:rsid w:val="002E7FB5"/>
    <w:rsid w:val="002F0216"/>
    <w:rsid w:val="002F0AF8"/>
    <w:rsid w:val="002F0EA9"/>
    <w:rsid w:val="002F11EB"/>
    <w:rsid w:val="002F129D"/>
    <w:rsid w:val="002F13A5"/>
    <w:rsid w:val="002F13CE"/>
    <w:rsid w:val="002F19B3"/>
    <w:rsid w:val="002F1C24"/>
    <w:rsid w:val="002F1FCD"/>
    <w:rsid w:val="002F20C1"/>
    <w:rsid w:val="002F2491"/>
    <w:rsid w:val="002F24BA"/>
    <w:rsid w:val="002F2580"/>
    <w:rsid w:val="002F2597"/>
    <w:rsid w:val="002F25DD"/>
    <w:rsid w:val="002F2707"/>
    <w:rsid w:val="002F27D2"/>
    <w:rsid w:val="002F2BBC"/>
    <w:rsid w:val="002F2C06"/>
    <w:rsid w:val="002F2C78"/>
    <w:rsid w:val="002F2E54"/>
    <w:rsid w:val="002F2ED8"/>
    <w:rsid w:val="002F2F53"/>
    <w:rsid w:val="002F351A"/>
    <w:rsid w:val="002F384D"/>
    <w:rsid w:val="002F3BC0"/>
    <w:rsid w:val="002F4099"/>
    <w:rsid w:val="002F409E"/>
    <w:rsid w:val="002F4880"/>
    <w:rsid w:val="002F4E70"/>
    <w:rsid w:val="002F5145"/>
    <w:rsid w:val="002F52A8"/>
    <w:rsid w:val="002F588B"/>
    <w:rsid w:val="002F5906"/>
    <w:rsid w:val="002F5908"/>
    <w:rsid w:val="002F5E67"/>
    <w:rsid w:val="002F5EC4"/>
    <w:rsid w:val="002F5EF9"/>
    <w:rsid w:val="002F6065"/>
    <w:rsid w:val="002F6532"/>
    <w:rsid w:val="002F69D9"/>
    <w:rsid w:val="002F6E16"/>
    <w:rsid w:val="002F6F56"/>
    <w:rsid w:val="002F7146"/>
    <w:rsid w:val="002F717A"/>
    <w:rsid w:val="002F72B7"/>
    <w:rsid w:val="002F743C"/>
    <w:rsid w:val="002F7728"/>
    <w:rsid w:val="00300AE8"/>
    <w:rsid w:val="00300CD0"/>
    <w:rsid w:val="00300EDB"/>
    <w:rsid w:val="003011A5"/>
    <w:rsid w:val="0030147F"/>
    <w:rsid w:val="003019FF"/>
    <w:rsid w:val="00301B4B"/>
    <w:rsid w:val="00301BC7"/>
    <w:rsid w:val="00301EFA"/>
    <w:rsid w:val="00301FB7"/>
    <w:rsid w:val="003020F5"/>
    <w:rsid w:val="00302206"/>
    <w:rsid w:val="00302674"/>
    <w:rsid w:val="003028D6"/>
    <w:rsid w:val="00302AA0"/>
    <w:rsid w:val="00302C1C"/>
    <w:rsid w:val="00302DB8"/>
    <w:rsid w:val="00302F7B"/>
    <w:rsid w:val="00303064"/>
    <w:rsid w:val="0030345E"/>
    <w:rsid w:val="003038A8"/>
    <w:rsid w:val="00303CAF"/>
    <w:rsid w:val="00303CEF"/>
    <w:rsid w:val="00304081"/>
    <w:rsid w:val="003041E2"/>
    <w:rsid w:val="003041FE"/>
    <w:rsid w:val="003044F0"/>
    <w:rsid w:val="00304529"/>
    <w:rsid w:val="00304556"/>
    <w:rsid w:val="00304708"/>
    <w:rsid w:val="003047E1"/>
    <w:rsid w:val="00304850"/>
    <w:rsid w:val="00304C68"/>
    <w:rsid w:val="00304CE5"/>
    <w:rsid w:val="003053D0"/>
    <w:rsid w:val="00305A90"/>
    <w:rsid w:val="00305B3C"/>
    <w:rsid w:val="00305CD6"/>
    <w:rsid w:val="00306101"/>
    <w:rsid w:val="00306358"/>
    <w:rsid w:val="003066D4"/>
    <w:rsid w:val="00306AC8"/>
    <w:rsid w:val="003071AC"/>
    <w:rsid w:val="00307296"/>
    <w:rsid w:val="00307300"/>
    <w:rsid w:val="00307AC4"/>
    <w:rsid w:val="00307CCA"/>
    <w:rsid w:val="00310082"/>
    <w:rsid w:val="00310170"/>
    <w:rsid w:val="00310181"/>
    <w:rsid w:val="003104EF"/>
    <w:rsid w:val="0031076C"/>
    <w:rsid w:val="00310919"/>
    <w:rsid w:val="003111BD"/>
    <w:rsid w:val="00311511"/>
    <w:rsid w:val="00311AB7"/>
    <w:rsid w:val="00311BCC"/>
    <w:rsid w:val="00311C27"/>
    <w:rsid w:val="00311FD1"/>
    <w:rsid w:val="00311FE4"/>
    <w:rsid w:val="003122BB"/>
    <w:rsid w:val="003123DD"/>
    <w:rsid w:val="0031245F"/>
    <w:rsid w:val="003124A2"/>
    <w:rsid w:val="003128C9"/>
    <w:rsid w:val="00313011"/>
    <w:rsid w:val="00313744"/>
    <w:rsid w:val="003138AE"/>
    <w:rsid w:val="00313947"/>
    <w:rsid w:val="00313E60"/>
    <w:rsid w:val="00313F68"/>
    <w:rsid w:val="003140CB"/>
    <w:rsid w:val="00314118"/>
    <w:rsid w:val="00314131"/>
    <w:rsid w:val="003143B4"/>
    <w:rsid w:val="0031443A"/>
    <w:rsid w:val="00314489"/>
    <w:rsid w:val="0031471A"/>
    <w:rsid w:val="00314B59"/>
    <w:rsid w:val="00314D96"/>
    <w:rsid w:val="00314ED0"/>
    <w:rsid w:val="00314FC0"/>
    <w:rsid w:val="00315215"/>
    <w:rsid w:val="00315247"/>
    <w:rsid w:val="0031552F"/>
    <w:rsid w:val="00315627"/>
    <w:rsid w:val="0031564F"/>
    <w:rsid w:val="003156EE"/>
    <w:rsid w:val="00315788"/>
    <w:rsid w:val="00315945"/>
    <w:rsid w:val="00316354"/>
    <w:rsid w:val="003164E6"/>
    <w:rsid w:val="00316C1B"/>
    <w:rsid w:val="00316E10"/>
    <w:rsid w:val="003173B1"/>
    <w:rsid w:val="003173B8"/>
    <w:rsid w:val="00317727"/>
    <w:rsid w:val="003179F7"/>
    <w:rsid w:val="00317CD4"/>
    <w:rsid w:val="00317D49"/>
    <w:rsid w:val="00317DBA"/>
    <w:rsid w:val="00317EC8"/>
    <w:rsid w:val="00320702"/>
    <w:rsid w:val="003208B5"/>
    <w:rsid w:val="00320DFA"/>
    <w:rsid w:val="00320E31"/>
    <w:rsid w:val="003214E3"/>
    <w:rsid w:val="00321534"/>
    <w:rsid w:val="003218D0"/>
    <w:rsid w:val="003218D3"/>
    <w:rsid w:val="00321957"/>
    <w:rsid w:val="00321F22"/>
    <w:rsid w:val="0032222C"/>
    <w:rsid w:val="003222EC"/>
    <w:rsid w:val="003228AC"/>
    <w:rsid w:val="00322BFF"/>
    <w:rsid w:val="00322CF7"/>
    <w:rsid w:val="00322CFA"/>
    <w:rsid w:val="00322E3A"/>
    <w:rsid w:val="00323223"/>
    <w:rsid w:val="003233D1"/>
    <w:rsid w:val="00323B99"/>
    <w:rsid w:val="003243CD"/>
    <w:rsid w:val="00324497"/>
    <w:rsid w:val="003245A4"/>
    <w:rsid w:val="00324688"/>
    <w:rsid w:val="003246E6"/>
    <w:rsid w:val="00325232"/>
    <w:rsid w:val="003254E5"/>
    <w:rsid w:val="00325BE2"/>
    <w:rsid w:val="00326476"/>
    <w:rsid w:val="003264B4"/>
    <w:rsid w:val="00326917"/>
    <w:rsid w:val="00326D57"/>
    <w:rsid w:val="0032725D"/>
    <w:rsid w:val="00327606"/>
    <w:rsid w:val="00327888"/>
    <w:rsid w:val="00327B9C"/>
    <w:rsid w:val="00327E0D"/>
    <w:rsid w:val="00327F05"/>
    <w:rsid w:val="00327F2F"/>
    <w:rsid w:val="00330022"/>
    <w:rsid w:val="003301A8"/>
    <w:rsid w:val="0033063A"/>
    <w:rsid w:val="0033082A"/>
    <w:rsid w:val="003308BE"/>
    <w:rsid w:val="00330CA5"/>
    <w:rsid w:val="00331321"/>
    <w:rsid w:val="00331531"/>
    <w:rsid w:val="003315D7"/>
    <w:rsid w:val="0033195D"/>
    <w:rsid w:val="00331A2D"/>
    <w:rsid w:val="00331CDE"/>
    <w:rsid w:val="00331F9B"/>
    <w:rsid w:val="00332C19"/>
    <w:rsid w:val="00332F82"/>
    <w:rsid w:val="00333158"/>
    <w:rsid w:val="0033315D"/>
    <w:rsid w:val="00333402"/>
    <w:rsid w:val="00333CF7"/>
    <w:rsid w:val="00333DD0"/>
    <w:rsid w:val="00333F96"/>
    <w:rsid w:val="0033411D"/>
    <w:rsid w:val="0033448D"/>
    <w:rsid w:val="003344C8"/>
    <w:rsid w:val="00334796"/>
    <w:rsid w:val="00334829"/>
    <w:rsid w:val="00334B9C"/>
    <w:rsid w:val="00334D3C"/>
    <w:rsid w:val="003351B9"/>
    <w:rsid w:val="00335745"/>
    <w:rsid w:val="00335EA7"/>
    <w:rsid w:val="003360B0"/>
    <w:rsid w:val="0033621A"/>
    <w:rsid w:val="00336BC3"/>
    <w:rsid w:val="00336F82"/>
    <w:rsid w:val="00336FE7"/>
    <w:rsid w:val="00337322"/>
    <w:rsid w:val="003375A8"/>
    <w:rsid w:val="003376B8"/>
    <w:rsid w:val="00337D23"/>
    <w:rsid w:val="00337F45"/>
    <w:rsid w:val="00337F5F"/>
    <w:rsid w:val="003400E8"/>
    <w:rsid w:val="00340241"/>
    <w:rsid w:val="0034051C"/>
    <w:rsid w:val="00340649"/>
    <w:rsid w:val="00340BAE"/>
    <w:rsid w:val="00341258"/>
    <w:rsid w:val="00341705"/>
    <w:rsid w:val="0034196C"/>
    <w:rsid w:val="0034221B"/>
    <w:rsid w:val="0034239A"/>
    <w:rsid w:val="003424CC"/>
    <w:rsid w:val="003427B0"/>
    <w:rsid w:val="0034281C"/>
    <w:rsid w:val="00342909"/>
    <w:rsid w:val="00342CDC"/>
    <w:rsid w:val="00342E8C"/>
    <w:rsid w:val="00342F38"/>
    <w:rsid w:val="003430FA"/>
    <w:rsid w:val="0034334C"/>
    <w:rsid w:val="00343532"/>
    <w:rsid w:val="0034362B"/>
    <w:rsid w:val="00343704"/>
    <w:rsid w:val="003437D5"/>
    <w:rsid w:val="00343D8A"/>
    <w:rsid w:val="003440F4"/>
    <w:rsid w:val="00344216"/>
    <w:rsid w:val="00344222"/>
    <w:rsid w:val="00344278"/>
    <w:rsid w:val="00344470"/>
    <w:rsid w:val="0034458C"/>
    <w:rsid w:val="00344AF5"/>
    <w:rsid w:val="00344C65"/>
    <w:rsid w:val="00344D7D"/>
    <w:rsid w:val="00344DF8"/>
    <w:rsid w:val="003451F9"/>
    <w:rsid w:val="00345241"/>
    <w:rsid w:val="0034533B"/>
    <w:rsid w:val="00345676"/>
    <w:rsid w:val="00345AC4"/>
    <w:rsid w:val="00345CD4"/>
    <w:rsid w:val="00345D54"/>
    <w:rsid w:val="003460B7"/>
    <w:rsid w:val="003462C8"/>
    <w:rsid w:val="00346490"/>
    <w:rsid w:val="0034655B"/>
    <w:rsid w:val="0034689C"/>
    <w:rsid w:val="00346BAB"/>
    <w:rsid w:val="00346D12"/>
    <w:rsid w:val="00347204"/>
    <w:rsid w:val="003474E7"/>
    <w:rsid w:val="0034756D"/>
    <w:rsid w:val="00347584"/>
    <w:rsid w:val="00347625"/>
    <w:rsid w:val="00347A4B"/>
    <w:rsid w:val="00347B7A"/>
    <w:rsid w:val="0035000E"/>
    <w:rsid w:val="00350238"/>
    <w:rsid w:val="0035072E"/>
    <w:rsid w:val="003509FF"/>
    <w:rsid w:val="00350BD8"/>
    <w:rsid w:val="00350CCF"/>
    <w:rsid w:val="00350EA1"/>
    <w:rsid w:val="00351249"/>
    <w:rsid w:val="0035146E"/>
    <w:rsid w:val="00351D9D"/>
    <w:rsid w:val="00352133"/>
    <w:rsid w:val="0035257C"/>
    <w:rsid w:val="0035266A"/>
    <w:rsid w:val="0035289C"/>
    <w:rsid w:val="00352954"/>
    <w:rsid w:val="0035296B"/>
    <w:rsid w:val="00352A6E"/>
    <w:rsid w:val="00352C5D"/>
    <w:rsid w:val="00352D56"/>
    <w:rsid w:val="00352FB7"/>
    <w:rsid w:val="00353721"/>
    <w:rsid w:val="00354456"/>
    <w:rsid w:val="003552EA"/>
    <w:rsid w:val="00355E0E"/>
    <w:rsid w:val="003562CF"/>
    <w:rsid w:val="003564E1"/>
    <w:rsid w:val="00356587"/>
    <w:rsid w:val="003568ED"/>
    <w:rsid w:val="00356ABF"/>
    <w:rsid w:val="00356AFB"/>
    <w:rsid w:val="00356D5E"/>
    <w:rsid w:val="0035728B"/>
    <w:rsid w:val="00357539"/>
    <w:rsid w:val="0035784B"/>
    <w:rsid w:val="00357874"/>
    <w:rsid w:val="00357ACA"/>
    <w:rsid w:val="00357AFC"/>
    <w:rsid w:val="00357B88"/>
    <w:rsid w:val="00357C34"/>
    <w:rsid w:val="00357D0C"/>
    <w:rsid w:val="003600CF"/>
    <w:rsid w:val="003603C2"/>
    <w:rsid w:val="0036084D"/>
    <w:rsid w:val="00360A7C"/>
    <w:rsid w:val="00361322"/>
    <w:rsid w:val="00361358"/>
    <w:rsid w:val="003617DB"/>
    <w:rsid w:val="00361A9A"/>
    <w:rsid w:val="00361FF4"/>
    <w:rsid w:val="003620C0"/>
    <w:rsid w:val="0036224D"/>
    <w:rsid w:val="00362A45"/>
    <w:rsid w:val="00362B37"/>
    <w:rsid w:val="00362E54"/>
    <w:rsid w:val="00363234"/>
    <w:rsid w:val="00363445"/>
    <w:rsid w:val="00363615"/>
    <w:rsid w:val="00363985"/>
    <w:rsid w:val="00363B69"/>
    <w:rsid w:val="00364054"/>
    <w:rsid w:val="003648DC"/>
    <w:rsid w:val="00364FF5"/>
    <w:rsid w:val="00365436"/>
    <w:rsid w:val="00365603"/>
    <w:rsid w:val="00365880"/>
    <w:rsid w:val="00365A3B"/>
    <w:rsid w:val="00365F79"/>
    <w:rsid w:val="0036635B"/>
    <w:rsid w:val="00366CDB"/>
    <w:rsid w:val="00366E41"/>
    <w:rsid w:val="00367052"/>
    <w:rsid w:val="003670C9"/>
    <w:rsid w:val="00367383"/>
    <w:rsid w:val="00367490"/>
    <w:rsid w:val="0036749D"/>
    <w:rsid w:val="00367DD5"/>
    <w:rsid w:val="00367FD8"/>
    <w:rsid w:val="003702AA"/>
    <w:rsid w:val="00370695"/>
    <w:rsid w:val="003706DC"/>
    <w:rsid w:val="00370BE0"/>
    <w:rsid w:val="00370BFB"/>
    <w:rsid w:val="00370BFE"/>
    <w:rsid w:val="00370D60"/>
    <w:rsid w:val="00370FE7"/>
    <w:rsid w:val="00371797"/>
    <w:rsid w:val="00371B4B"/>
    <w:rsid w:val="00371D90"/>
    <w:rsid w:val="00371FB5"/>
    <w:rsid w:val="003721C4"/>
    <w:rsid w:val="0037236B"/>
    <w:rsid w:val="0037258D"/>
    <w:rsid w:val="003726A1"/>
    <w:rsid w:val="0037289C"/>
    <w:rsid w:val="00372FDF"/>
    <w:rsid w:val="00373017"/>
    <w:rsid w:val="00373678"/>
    <w:rsid w:val="00373A7A"/>
    <w:rsid w:val="00373B10"/>
    <w:rsid w:val="00374008"/>
    <w:rsid w:val="00374246"/>
    <w:rsid w:val="0037469D"/>
    <w:rsid w:val="00374706"/>
    <w:rsid w:val="003749D4"/>
    <w:rsid w:val="00374A66"/>
    <w:rsid w:val="00374D60"/>
    <w:rsid w:val="00374E3A"/>
    <w:rsid w:val="00374FA9"/>
    <w:rsid w:val="00374FE5"/>
    <w:rsid w:val="003750A7"/>
    <w:rsid w:val="0037533A"/>
    <w:rsid w:val="0037592C"/>
    <w:rsid w:val="003760D6"/>
    <w:rsid w:val="003762ED"/>
    <w:rsid w:val="003767B4"/>
    <w:rsid w:val="003767B7"/>
    <w:rsid w:val="0037690D"/>
    <w:rsid w:val="00376942"/>
    <w:rsid w:val="00376C24"/>
    <w:rsid w:val="00376C71"/>
    <w:rsid w:val="00376DC4"/>
    <w:rsid w:val="003773B8"/>
    <w:rsid w:val="003773C6"/>
    <w:rsid w:val="003778A6"/>
    <w:rsid w:val="003778B6"/>
    <w:rsid w:val="00377D7D"/>
    <w:rsid w:val="00377DE5"/>
    <w:rsid w:val="00377E9F"/>
    <w:rsid w:val="00377EDE"/>
    <w:rsid w:val="003811CA"/>
    <w:rsid w:val="003811F7"/>
    <w:rsid w:val="00381AD8"/>
    <w:rsid w:val="00381BC3"/>
    <w:rsid w:val="0038219F"/>
    <w:rsid w:val="003821D7"/>
    <w:rsid w:val="003827D3"/>
    <w:rsid w:val="00382A8D"/>
    <w:rsid w:val="00382EAF"/>
    <w:rsid w:val="00382F30"/>
    <w:rsid w:val="0038306E"/>
    <w:rsid w:val="00383259"/>
    <w:rsid w:val="00383566"/>
    <w:rsid w:val="00383913"/>
    <w:rsid w:val="00383CB9"/>
    <w:rsid w:val="00383D3F"/>
    <w:rsid w:val="00383D5B"/>
    <w:rsid w:val="00383F4A"/>
    <w:rsid w:val="00384150"/>
    <w:rsid w:val="003841DE"/>
    <w:rsid w:val="00384444"/>
    <w:rsid w:val="003846CE"/>
    <w:rsid w:val="003847B2"/>
    <w:rsid w:val="00384C4B"/>
    <w:rsid w:val="00384C53"/>
    <w:rsid w:val="00384F66"/>
    <w:rsid w:val="00385745"/>
    <w:rsid w:val="003857C7"/>
    <w:rsid w:val="00385D68"/>
    <w:rsid w:val="003860F7"/>
    <w:rsid w:val="0038665B"/>
    <w:rsid w:val="003867CE"/>
    <w:rsid w:val="00386829"/>
    <w:rsid w:val="003869AC"/>
    <w:rsid w:val="00386A49"/>
    <w:rsid w:val="00386F26"/>
    <w:rsid w:val="00386F4C"/>
    <w:rsid w:val="00387351"/>
    <w:rsid w:val="003875CD"/>
    <w:rsid w:val="00387649"/>
    <w:rsid w:val="00387AD2"/>
    <w:rsid w:val="00387BC5"/>
    <w:rsid w:val="00387BFE"/>
    <w:rsid w:val="00387DEE"/>
    <w:rsid w:val="00387E64"/>
    <w:rsid w:val="003900D3"/>
    <w:rsid w:val="00390194"/>
    <w:rsid w:val="003903DF"/>
    <w:rsid w:val="00390475"/>
    <w:rsid w:val="00390749"/>
    <w:rsid w:val="00390DA7"/>
    <w:rsid w:val="00391174"/>
    <w:rsid w:val="00391538"/>
    <w:rsid w:val="003915A6"/>
    <w:rsid w:val="00391838"/>
    <w:rsid w:val="0039195E"/>
    <w:rsid w:val="00391BCB"/>
    <w:rsid w:val="00391BFA"/>
    <w:rsid w:val="00391DA9"/>
    <w:rsid w:val="00392095"/>
    <w:rsid w:val="00392736"/>
    <w:rsid w:val="003929D4"/>
    <w:rsid w:val="00392B2E"/>
    <w:rsid w:val="00392D2B"/>
    <w:rsid w:val="00392F83"/>
    <w:rsid w:val="00393596"/>
    <w:rsid w:val="00393886"/>
    <w:rsid w:val="00393919"/>
    <w:rsid w:val="00393A88"/>
    <w:rsid w:val="0039411E"/>
    <w:rsid w:val="003948D8"/>
    <w:rsid w:val="00395094"/>
    <w:rsid w:val="003953CC"/>
    <w:rsid w:val="0039553F"/>
    <w:rsid w:val="00395765"/>
    <w:rsid w:val="00395798"/>
    <w:rsid w:val="003959E9"/>
    <w:rsid w:val="00395BEE"/>
    <w:rsid w:val="0039625B"/>
    <w:rsid w:val="00396433"/>
    <w:rsid w:val="003966B5"/>
    <w:rsid w:val="0039694A"/>
    <w:rsid w:val="00396985"/>
    <w:rsid w:val="00396AB7"/>
    <w:rsid w:val="00396D9B"/>
    <w:rsid w:val="00396FCE"/>
    <w:rsid w:val="003975C1"/>
    <w:rsid w:val="00397996"/>
    <w:rsid w:val="00397A23"/>
    <w:rsid w:val="00397EBB"/>
    <w:rsid w:val="003A0327"/>
    <w:rsid w:val="003A041B"/>
    <w:rsid w:val="003A0574"/>
    <w:rsid w:val="003A09FE"/>
    <w:rsid w:val="003A13BF"/>
    <w:rsid w:val="003A1B2B"/>
    <w:rsid w:val="003A296C"/>
    <w:rsid w:val="003A2D6D"/>
    <w:rsid w:val="003A33A8"/>
    <w:rsid w:val="003A3661"/>
    <w:rsid w:val="003A3E37"/>
    <w:rsid w:val="003A3ECA"/>
    <w:rsid w:val="003A40E1"/>
    <w:rsid w:val="003A4356"/>
    <w:rsid w:val="003A4412"/>
    <w:rsid w:val="003A465F"/>
    <w:rsid w:val="003A4896"/>
    <w:rsid w:val="003A4961"/>
    <w:rsid w:val="003A4E62"/>
    <w:rsid w:val="003A518B"/>
    <w:rsid w:val="003A5848"/>
    <w:rsid w:val="003A592D"/>
    <w:rsid w:val="003A5B1F"/>
    <w:rsid w:val="003A5B90"/>
    <w:rsid w:val="003A5CEC"/>
    <w:rsid w:val="003A5E66"/>
    <w:rsid w:val="003A6063"/>
    <w:rsid w:val="003A6940"/>
    <w:rsid w:val="003A697C"/>
    <w:rsid w:val="003A6B82"/>
    <w:rsid w:val="003A6E74"/>
    <w:rsid w:val="003A6F06"/>
    <w:rsid w:val="003A71F6"/>
    <w:rsid w:val="003A7268"/>
    <w:rsid w:val="003A7522"/>
    <w:rsid w:val="003A75FB"/>
    <w:rsid w:val="003A7867"/>
    <w:rsid w:val="003A79B2"/>
    <w:rsid w:val="003A7E0A"/>
    <w:rsid w:val="003A7F86"/>
    <w:rsid w:val="003B0538"/>
    <w:rsid w:val="003B074A"/>
    <w:rsid w:val="003B08A8"/>
    <w:rsid w:val="003B0A17"/>
    <w:rsid w:val="003B1C9A"/>
    <w:rsid w:val="003B1CB7"/>
    <w:rsid w:val="003B253F"/>
    <w:rsid w:val="003B25D7"/>
    <w:rsid w:val="003B28C5"/>
    <w:rsid w:val="003B28FD"/>
    <w:rsid w:val="003B2E8E"/>
    <w:rsid w:val="003B360C"/>
    <w:rsid w:val="003B3615"/>
    <w:rsid w:val="003B3A77"/>
    <w:rsid w:val="003B3A9B"/>
    <w:rsid w:val="003B3E2D"/>
    <w:rsid w:val="003B419C"/>
    <w:rsid w:val="003B45CE"/>
    <w:rsid w:val="003B47FA"/>
    <w:rsid w:val="003B48A1"/>
    <w:rsid w:val="003B4912"/>
    <w:rsid w:val="003B4915"/>
    <w:rsid w:val="003B49C6"/>
    <w:rsid w:val="003B4B92"/>
    <w:rsid w:val="003B5019"/>
    <w:rsid w:val="003B56D6"/>
    <w:rsid w:val="003B56FD"/>
    <w:rsid w:val="003B5915"/>
    <w:rsid w:val="003B698C"/>
    <w:rsid w:val="003B6C93"/>
    <w:rsid w:val="003B71DB"/>
    <w:rsid w:val="003B781E"/>
    <w:rsid w:val="003B7A04"/>
    <w:rsid w:val="003C0213"/>
    <w:rsid w:val="003C03DC"/>
    <w:rsid w:val="003C0763"/>
    <w:rsid w:val="003C085A"/>
    <w:rsid w:val="003C096C"/>
    <w:rsid w:val="003C0970"/>
    <w:rsid w:val="003C0CC5"/>
    <w:rsid w:val="003C0D9B"/>
    <w:rsid w:val="003C10FA"/>
    <w:rsid w:val="003C1115"/>
    <w:rsid w:val="003C1477"/>
    <w:rsid w:val="003C1ACC"/>
    <w:rsid w:val="003C1D8A"/>
    <w:rsid w:val="003C2062"/>
    <w:rsid w:val="003C206C"/>
    <w:rsid w:val="003C2372"/>
    <w:rsid w:val="003C26BB"/>
    <w:rsid w:val="003C2DAD"/>
    <w:rsid w:val="003C334C"/>
    <w:rsid w:val="003C37E3"/>
    <w:rsid w:val="003C3860"/>
    <w:rsid w:val="003C399F"/>
    <w:rsid w:val="003C3CA1"/>
    <w:rsid w:val="003C3D30"/>
    <w:rsid w:val="003C42DA"/>
    <w:rsid w:val="003C4B0E"/>
    <w:rsid w:val="003C4B9C"/>
    <w:rsid w:val="003C4C45"/>
    <w:rsid w:val="003C4D51"/>
    <w:rsid w:val="003C4F10"/>
    <w:rsid w:val="003C5103"/>
    <w:rsid w:val="003C5540"/>
    <w:rsid w:val="003C56B6"/>
    <w:rsid w:val="003C57EA"/>
    <w:rsid w:val="003C5AFC"/>
    <w:rsid w:val="003C5CA2"/>
    <w:rsid w:val="003C5DA0"/>
    <w:rsid w:val="003C63C3"/>
    <w:rsid w:val="003C66B6"/>
    <w:rsid w:val="003C6A27"/>
    <w:rsid w:val="003C6BCC"/>
    <w:rsid w:val="003C6FC0"/>
    <w:rsid w:val="003C761E"/>
    <w:rsid w:val="003C7A16"/>
    <w:rsid w:val="003C7DDF"/>
    <w:rsid w:val="003D0294"/>
    <w:rsid w:val="003D045F"/>
    <w:rsid w:val="003D078D"/>
    <w:rsid w:val="003D08E4"/>
    <w:rsid w:val="003D0D20"/>
    <w:rsid w:val="003D0DC1"/>
    <w:rsid w:val="003D1010"/>
    <w:rsid w:val="003D12C5"/>
    <w:rsid w:val="003D19B2"/>
    <w:rsid w:val="003D1A50"/>
    <w:rsid w:val="003D1CE7"/>
    <w:rsid w:val="003D2058"/>
    <w:rsid w:val="003D2551"/>
    <w:rsid w:val="003D265C"/>
    <w:rsid w:val="003D2962"/>
    <w:rsid w:val="003D2B7C"/>
    <w:rsid w:val="003D2D22"/>
    <w:rsid w:val="003D3622"/>
    <w:rsid w:val="003D3BFB"/>
    <w:rsid w:val="003D3C7F"/>
    <w:rsid w:val="003D3FA8"/>
    <w:rsid w:val="003D4177"/>
    <w:rsid w:val="003D4406"/>
    <w:rsid w:val="003D45B9"/>
    <w:rsid w:val="003D4A35"/>
    <w:rsid w:val="003D4AD3"/>
    <w:rsid w:val="003D51CC"/>
    <w:rsid w:val="003D5623"/>
    <w:rsid w:val="003D5BCA"/>
    <w:rsid w:val="003D625B"/>
    <w:rsid w:val="003D62FF"/>
    <w:rsid w:val="003D6670"/>
    <w:rsid w:val="003D683B"/>
    <w:rsid w:val="003D6995"/>
    <w:rsid w:val="003D7081"/>
    <w:rsid w:val="003D7125"/>
    <w:rsid w:val="003D71D8"/>
    <w:rsid w:val="003D7393"/>
    <w:rsid w:val="003D7411"/>
    <w:rsid w:val="003D7A87"/>
    <w:rsid w:val="003D7BB2"/>
    <w:rsid w:val="003E0048"/>
    <w:rsid w:val="003E0360"/>
    <w:rsid w:val="003E0B8E"/>
    <w:rsid w:val="003E0CFC"/>
    <w:rsid w:val="003E0F9C"/>
    <w:rsid w:val="003E1370"/>
    <w:rsid w:val="003E1611"/>
    <w:rsid w:val="003E16AD"/>
    <w:rsid w:val="003E17DC"/>
    <w:rsid w:val="003E1B32"/>
    <w:rsid w:val="003E1DAB"/>
    <w:rsid w:val="003E1FC5"/>
    <w:rsid w:val="003E2235"/>
    <w:rsid w:val="003E2ADB"/>
    <w:rsid w:val="003E2EC6"/>
    <w:rsid w:val="003E3BE1"/>
    <w:rsid w:val="003E3EEF"/>
    <w:rsid w:val="003E4625"/>
    <w:rsid w:val="003E462E"/>
    <w:rsid w:val="003E4ADC"/>
    <w:rsid w:val="003E5280"/>
    <w:rsid w:val="003E54DE"/>
    <w:rsid w:val="003E5C5E"/>
    <w:rsid w:val="003E5DA3"/>
    <w:rsid w:val="003E5FCD"/>
    <w:rsid w:val="003E634F"/>
    <w:rsid w:val="003E6517"/>
    <w:rsid w:val="003E6ACE"/>
    <w:rsid w:val="003E6B28"/>
    <w:rsid w:val="003E6BC8"/>
    <w:rsid w:val="003E6F66"/>
    <w:rsid w:val="003E71EC"/>
    <w:rsid w:val="003E72A6"/>
    <w:rsid w:val="003E75DD"/>
    <w:rsid w:val="003E7833"/>
    <w:rsid w:val="003E7A07"/>
    <w:rsid w:val="003E7AC1"/>
    <w:rsid w:val="003E7DFE"/>
    <w:rsid w:val="003E7FB6"/>
    <w:rsid w:val="003F0148"/>
    <w:rsid w:val="003F042F"/>
    <w:rsid w:val="003F0453"/>
    <w:rsid w:val="003F0456"/>
    <w:rsid w:val="003F05EC"/>
    <w:rsid w:val="003F0A03"/>
    <w:rsid w:val="003F0C73"/>
    <w:rsid w:val="003F0E22"/>
    <w:rsid w:val="003F0EA5"/>
    <w:rsid w:val="003F1175"/>
    <w:rsid w:val="003F1256"/>
    <w:rsid w:val="003F1844"/>
    <w:rsid w:val="003F18EC"/>
    <w:rsid w:val="003F1BAA"/>
    <w:rsid w:val="003F1C84"/>
    <w:rsid w:val="003F1D01"/>
    <w:rsid w:val="003F1F95"/>
    <w:rsid w:val="003F23BE"/>
    <w:rsid w:val="003F2BB0"/>
    <w:rsid w:val="003F2EFC"/>
    <w:rsid w:val="003F320E"/>
    <w:rsid w:val="003F33C9"/>
    <w:rsid w:val="003F360A"/>
    <w:rsid w:val="003F3807"/>
    <w:rsid w:val="003F388E"/>
    <w:rsid w:val="003F3A15"/>
    <w:rsid w:val="003F3D0D"/>
    <w:rsid w:val="003F41A0"/>
    <w:rsid w:val="003F43CE"/>
    <w:rsid w:val="003F51F9"/>
    <w:rsid w:val="003F5682"/>
    <w:rsid w:val="003F57FC"/>
    <w:rsid w:val="003F628C"/>
    <w:rsid w:val="003F662B"/>
    <w:rsid w:val="003F6632"/>
    <w:rsid w:val="003F6838"/>
    <w:rsid w:val="003F6FD2"/>
    <w:rsid w:val="003F70F9"/>
    <w:rsid w:val="003F7102"/>
    <w:rsid w:val="003F7183"/>
    <w:rsid w:val="003F76AC"/>
    <w:rsid w:val="003F7946"/>
    <w:rsid w:val="003F7B34"/>
    <w:rsid w:val="003F7F3C"/>
    <w:rsid w:val="003F7FE4"/>
    <w:rsid w:val="00400141"/>
    <w:rsid w:val="004001E3"/>
    <w:rsid w:val="00400532"/>
    <w:rsid w:val="00400F74"/>
    <w:rsid w:val="004011CA"/>
    <w:rsid w:val="00401366"/>
    <w:rsid w:val="004014D9"/>
    <w:rsid w:val="0040155C"/>
    <w:rsid w:val="00401B29"/>
    <w:rsid w:val="00401BC5"/>
    <w:rsid w:val="004021E8"/>
    <w:rsid w:val="004029AD"/>
    <w:rsid w:val="00402C80"/>
    <w:rsid w:val="00403246"/>
    <w:rsid w:val="004032B5"/>
    <w:rsid w:val="0040359B"/>
    <w:rsid w:val="00403848"/>
    <w:rsid w:val="00403A89"/>
    <w:rsid w:val="00404115"/>
    <w:rsid w:val="004042F0"/>
    <w:rsid w:val="00404D1F"/>
    <w:rsid w:val="00404FD9"/>
    <w:rsid w:val="004056ED"/>
    <w:rsid w:val="0040579F"/>
    <w:rsid w:val="004057DD"/>
    <w:rsid w:val="00405852"/>
    <w:rsid w:val="00405AC6"/>
    <w:rsid w:val="004063A7"/>
    <w:rsid w:val="00406798"/>
    <w:rsid w:val="004067F9"/>
    <w:rsid w:val="00406BBC"/>
    <w:rsid w:val="0040740A"/>
    <w:rsid w:val="0040768B"/>
    <w:rsid w:val="004076B8"/>
    <w:rsid w:val="004076E0"/>
    <w:rsid w:val="00407785"/>
    <w:rsid w:val="00407A25"/>
    <w:rsid w:val="00407D4A"/>
    <w:rsid w:val="00407FED"/>
    <w:rsid w:val="004100AA"/>
    <w:rsid w:val="00410500"/>
    <w:rsid w:val="00410522"/>
    <w:rsid w:val="004107D7"/>
    <w:rsid w:val="004112F8"/>
    <w:rsid w:val="0041133D"/>
    <w:rsid w:val="00411384"/>
    <w:rsid w:val="00411438"/>
    <w:rsid w:val="00411BBA"/>
    <w:rsid w:val="004121C8"/>
    <w:rsid w:val="004121DC"/>
    <w:rsid w:val="0041238A"/>
    <w:rsid w:val="0041243D"/>
    <w:rsid w:val="00412573"/>
    <w:rsid w:val="004129D3"/>
    <w:rsid w:val="00412C6A"/>
    <w:rsid w:val="00412C72"/>
    <w:rsid w:val="00412CA8"/>
    <w:rsid w:val="00412D66"/>
    <w:rsid w:val="00413006"/>
    <w:rsid w:val="0041348D"/>
    <w:rsid w:val="004134A7"/>
    <w:rsid w:val="004136F3"/>
    <w:rsid w:val="0041378B"/>
    <w:rsid w:val="00413C00"/>
    <w:rsid w:val="00413E48"/>
    <w:rsid w:val="0041403D"/>
    <w:rsid w:val="00414092"/>
    <w:rsid w:val="0041473F"/>
    <w:rsid w:val="00414977"/>
    <w:rsid w:val="00414A0D"/>
    <w:rsid w:val="00414B24"/>
    <w:rsid w:val="00415579"/>
    <w:rsid w:val="00415590"/>
    <w:rsid w:val="004155DA"/>
    <w:rsid w:val="004156A9"/>
    <w:rsid w:val="00415799"/>
    <w:rsid w:val="0041579B"/>
    <w:rsid w:val="0041589E"/>
    <w:rsid w:val="00415B09"/>
    <w:rsid w:val="00415E30"/>
    <w:rsid w:val="00416124"/>
    <w:rsid w:val="00416938"/>
    <w:rsid w:val="00416D94"/>
    <w:rsid w:val="00416DE7"/>
    <w:rsid w:val="00416DFF"/>
    <w:rsid w:val="00417177"/>
    <w:rsid w:val="0041717D"/>
    <w:rsid w:val="00417759"/>
    <w:rsid w:val="004178FF"/>
    <w:rsid w:val="00417D66"/>
    <w:rsid w:val="00417DC1"/>
    <w:rsid w:val="0042030E"/>
    <w:rsid w:val="004204B1"/>
    <w:rsid w:val="00420612"/>
    <w:rsid w:val="0042065E"/>
    <w:rsid w:val="00420797"/>
    <w:rsid w:val="00420869"/>
    <w:rsid w:val="00420D86"/>
    <w:rsid w:val="00420D91"/>
    <w:rsid w:val="00420E59"/>
    <w:rsid w:val="004210B5"/>
    <w:rsid w:val="0042168A"/>
    <w:rsid w:val="00421701"/>
    <w:rsid w:val="00421809"/>
    <w:rsid w:val="00421A71"/>
    <w:rsid w:val="00421AC0"/>
    <w:rsid w:val="00421E41"/>
    <w:rsid w:val="00421F1C"/>
    <w:rsid w:val="00421F84"/>
    <w:rsid w:val="0042212F"/>
    <w:rsid w:val="00422BE1"/>
    <w:rsid w:val="00423031"/>
    <w:rsid w:val="00423201"/>
    <w:rsid w:val="004233F2"/>
    <w:rsid w:val="0042347E"/>
    <w:rsid w:val="00423715"/>
    <w:rsid w:val="0042417E"/>
    <w:rsid w:val="00424267"/>
    <w:rsid w:val="004243D6"/>
    <w:rsid w:val="0042499E"/>
    <w:rsid w:val="00424D4F"/>
    <w:rsid w:val="00424DED"/>
    <w:rsid w:val="00424EE9"/>
    <w:rsid w:val="00425376"/>
    <w:rsid w:val="00425563"/>
    <w:rsid w:val="004256F3"/>
    <w:rsid w:val="00425A19"/>
    <w:rsid w:val="00425EC2"/>
    <w:rsid w:val="00425F7D"/>
    <w:rsid w:val="00426DC4"/>
    <w:rsid w:val="00427062"/>
    <w:rsid w:val="00427543"/>
    <w:rsid w:val="0043011A"/>
    <w:rsid w:val="004305CF"/>
    <w:rsid w:val="004307F6"/>
    <w:rsid w:val="00430989"/>
    <w:rsid w:val="00430B17"/>
    <w:rsid w:val="00431214"/>
    <w:rsid w:val="004313A1"/>
    <w:rsid w:val="00431490"/>
    <w:rsid w:val="00431933"/>
    <w:rsid w:val="00431D12"/>
    <w:rsid w:val="00431F3C"/>
    <w:rsid w:val="00432763"/>
    <w:rsid w:val="00432836"/>
    <w:rsid w:val="00432B08"/>
    <w:rsid w:val="00432C0E"/>
    <w:rsid w:val="00432C55"/>
    <w:rsid w:val="00433155"/>
    <w:rsid w:val="0043329B"/>
    <w:rsid w:val="004332CF"/>
    <w:rsid w:val="00433945"/>
    <w:rsid w:val="00433AF4"/>
    <w:rsid w:val="00433C7D"/>
    <w:rsid w:val="00434149"/>
    <w:rsid w:val="00434620"/>
    <w:rsid w:val="0043464A"/>
    <w:rsid w:val="00434A52"/>
    <w:rsid w:val="00434F49"/>
    <w:rsid w:val="00435419"/>
    <w:rsid w:val="004359FD"/>
    <w:rsid w:val="00435C54"/>
    <w:rsid w:val="0043625B"/>
    <w:rsid w:val="0043649B"/>
    <w:rsid w:val="004367B3"/>
    <w:rsid w:val="00436BE8"/>
    <w:rsid w:val="00436D07"/>
    <w:rsid w:val="00436E4C"/>
    <w:rsid w:val="00436F33"/>
    <w:rsid w:val="00436FB6"/>
    <w:rsid w:val="00437063"/>
    <w:rsid w:val="004372E1"/>
    <w:rsid w:val="0043766E"/>
    <w:rsid w:val="004376F9"/>
    <w:rsid w:val="00437714"/>
    <w:rsid w:val="004378D6"/>
    <w:rsid w:val="004378EB"/>
    <w:rsid w:val="00437B7D"/>
    <w:rsid w:val="00437E2F"/>
    <w:rsid w:val="004400AC"/>
    <w:rsid w:val="00440161"/>
    <w:rsid w:val="00440439"/>
    <w:rsid w:val="0044089A"/>
    <w:rsid w:val="00440D90"/>
    <w:rsid w:val="0044121F"/>
    <w:rsid w:val="004419FE"/>
    <w:rsid w:val="00441CBB"/>
    <w:rsid w:val="00441CE4"/>
    <w:rsid w:val="00441F78"/>
    <w:rsid w:val="00441FCB"/>
    <w:rsid w:val="004420F7"/>
    <w:rsid w:val="00442341"/>
    <w:rsid w:val="00442A75"/>
    <w:rsid w:val="00442D0C"/>
    <w:rsid w:val="004434F4"/>
    <w:rsid w:val="004437DD"/>
    <w:rsid w:val="00443CD1"/>
    <w:rsid w:val="00443D06"/>
    <w:rsid w:val="004440FF"/>
    <w:rsid w:val="00444103"/>
    <w:rsid w:val="0044459E"/>
    <w:rsid w:val="0044472F"/>
    <w:rsid w:val="004447A6"/>
    <w:rsid w:val="00444A3C"/>
    <w:rsid w:val="00444A87"/>
    <w:rsid w:val="0044546A"/>
    <w:rsid w:val="00445793"/>
    <w:rsid w:val="004457AB"/>
    <w:rsid w:val="00445916"/>
    <w:rsid w:val="00445BF2"/>
    <w:rsid w:val="00445C3A"/>
    <w:rsid w:val="00445DCA"/>
    <w:rsid w:val="00446820"/>
    <w:rsid w:val="00446A60"/>
    <w:rsid w:val="00446E4F"/>
    <w:rsid w:val="00446EE3"/>
    <w:rsid w:val="00447115"/>
    <w:rsid w:val="004472A4"/>
    <w:rsid w:val="004473A0"/>
    <w:rsid w:val="004474CC"/>
    <w:rsid w:val="0044767C"/>
    <w:rsid w:val="00447836"/>
    <w:rsid w:val="00447D35"/>
    <w:rsid w:val="00447E27"/>
    <w:rsid w:val="00447EA4"/>
    <w:rsid w:val="0045027B"/>
    <w:rsid w:val="004503A9"/>
    <w:rsid w:val="00450564"/>
    <w:rsid w:val="00450AB6"/>
    <w:rsid w:val="00450CFE"/>
    <w:rsid w:val="004515D5"/>
    <w:rsid w:val="00451600"/>
    <w:rsid w:val="00451C23"/>
    <w:rsid w:val="00451CD4"/>
    <w:rsid w:val="004525C5"/>
    <w:rsid w:val="00452915"/>
    <w:rsid w:val="00452C33"/>
    <w:rsid w:val="00452CF1"/>
    <w:rsid w:val="00452D09"/>
    <w:rsid w:val="00452ED6"/>
    <w:rsid w:val="004530EA"/>
    <w:rsid w:val="004532A3"/>
    <w:rsid w:val="004534B3"/>
    <w:rsid w:val="00453555"/>
    <w:rsid w:val="00453F06"/>
    <w:rsid w:val="00454136"/>
    <w:rsid w:val="004544B3"/>
    <w:rsid w:val="00454983"/>
    <w:rsid w:val="004549DD"/>
    <w:rsid w:val="00454AC0"/>
    <w:rsid w:val="00454AC6"/>
    <w:rsid w:val="00454B1E"/>
    <w:rsid w:val="00454B57"/>
    <w:rsid w:val="00454CE0"/>
    <w:rsid w:val="00455206"/>
    <w:rsid w:val="004557F2"/>
    <w:rsid w:val="004559D7"/>
    <w:rsid w:val="00455C1F"/>
    <w:rsid w:val="00455D72"/>
    <w:rsid w:val="00455E1C"/>
    <w:rsid w:val="00456B2D"/>
    <w:rsid w:val="004570C4"/>
    <w:rsid w:val="0045727C"/>
    <w:rsid w:val="0045785B"/>
    <w:rsid w:val="004579FE"/>
    <w:rsid w:val="00457BC0"/>
    <w:rsid w:val="00457CA8"/>
    <w:rsid w:val="0046023E"/>
    <w:rsid w:val="00460432"/>
    <w:rsid w:val="00460E44"/>
    <w:rsid w:val="00460EF2"/>
    <w:rsid w:val="00461482"/>
    <w:rsid w:val="0046198A"/>
    <w:rsid w:val="00462123"/>
    <w:rsid w:val="00462756"/>
    <w:rsid w:val="00462B90"/>
    <w:rsid w:val="00462FC0"/>
    <w:rsid w:val="00463796"/>
    <w:rsid w:val="004638E9"/>
    <w:rsid w:val="00463E20"/>
    <w:rsid w:val="0046406E"/>
    <w:rsid w:val="0046457C"/>
    <w:rsid w:val="00464AF4"/>
    <w:rsid w:val="00464B2A"/>
    <w:rsid w:val="004654E1"/>
    <w:rsid w:val="00465673"/>
    <w:rsid w:val="00465976"/>
    <w:rsid w:val="00465984"/>
    <w:rsid w:val="00465A0C"/>
    <w:rsid w:val="00465C6B"/>
    <w:rsid w:val="00465DB5"/>
    <w:rsid w:val="00466B45"/>
    <w:rsid w:val="00466B87"/>
    <w:rsid w:val="00466C7B"/>
    <w:rsid w:val="00466E3C"/>
    <w:rsid w:val="00467AC5"/>
    <w:rsid w:val="00467C37"/>
    <w:rsid w:val="00467D59"/>
    <w:rsid w:val="00470089"/>
    <w:rsid w:val="004706A3"/>
    <w:rsid w:val="00470888"/>
    <w:rsid w:val="00470CF1"/>
    <w:rsid w:val="00470DEA"/>
    <w:rsid w:val="00470EB0"/>
    <w:rsid w:val="004710F3"/>
    <w:rsid w:val="004714A2"/>
    <w:rsid w:val="004715EF"/>
    <w:rsid w:val="004717ED"/>
    <w:rsid w:val="00471879"/>
    <w:rsid w:val="0047205D"/>
    <w:rsid w:val="0047227E"/>
    <w:rsid w:val="00472305"/>
    <w:rsid w:val="004724AD"/>
    <w:rsid w:val="0047257F"/>
    <w:rsid w:val="00472945"/>
    <w:rsid w:val="00472A1D"/>
    <w:rsid w:val="00472A94"/>
    <w:rsid w:val="004730F5"/>
    <w:rsid w:val="004736BA"/>
    <w:rsid w:val="00473C44"/>
    <w:rsid w:val="00473E80"/>
    <w:rsid w:val="0047492B"/>
    <w:rsid w:val="0047500F"/>
    <w:rsid w:val="004752F1"/>
    <w:rsid w:val="00475721"/>
    <w:rsid w:val="00475C1D"/>
    <w:rsid w:val="00475F6C"/>
    <w:rsid w:val="00476026"/>
    <w:rsid w:val="00476294"/>
    <w:rsid w:val="0047638A"/>
    <w:rsid w:val="004764A6"/>
    <w:rsid w:val="00476546"/>
    <w:rsid w:val="00476592"/>
    <w:rsid w:val="004765C9"/>
    <w:rsid w:val="00476894"/>
    <w:rsid w:val="00476935"/>
    <w:rsid w:val="00476B66"/>
    <w:rsid w:val="00477102"/>
    <w:rsid w:val="004771CF"/>
    <w:rsid w:val="00477672"/>
    <w:rsid w:val="00477A18"/>
    <w:rsid w:val="00477CFF"/>
    <w:rsid w:val="00480361"/>
    <w:rsid w:val="00480388"/>
    <w:rsid w:val="004804DD"/>
    <w:rsid w:val="0048052B"/>
    <w:rsid w:val="004805B9"/>
    <w:rsid w:val="004807AA"/>
    <w:rsid w:val="004807DA"/>
    <w:rsid w:val="00480835"/>
    <w:rsid w:val="00480D7A"/>
    <w:rsid w:val="00480EB8"/>
    <w:rsid w:val="00480FC5"/>
    <w:rsid w:val="004810DC"/>
    <w:rsid w:val="00481180"/>
    <w:rsid w:val="004819B1"/>
    <w:rsid w:val="00481DFE"/>
    <w:rsid w:val="00482178"/>
    <w:rsid w:val="00482719"/>
    <w:rsid w:val="00482ADA"/>
    <w:rsid w:val="00482CAF"/>
    <w:rsid w:val="004831B7"/>
    <w:rsid w:val="004833AD"/>
    <w:rsid w:val="004838D8"/>
    <w:rsid w:val="00483A7C"/>
    <w:rsid w:val="004840E3"/>
    <w:rsid w:val="0048421F"/>
    <w:rsid w:val="00484275"/>
    <w:rsid w:val="0048460E"/>
    <w:rsid w:val="004847B3"/>
    <w:rsid w:val="00484AC8"/>
    <w:rsid w:val="00484EC6"/>
    <w:rsid w:val="0048519E"/>
    <w:rsid w:val="00485355"/>
    <w:rsid w:val="00485439"/>
    <w:rsid w:val="004855CA"/>
    <w:rsid w:val="00485988"/>
    <w:rsid w:val="00485AB0"/>
    <w:rsid w:val="00486310"/>
    <w:rsid w:val="00486436"/>
    <w:rsid w:val="0048665C"/>
    <w:rsid w:val="00486905"/>
    <w:rsid w:val="00486BA5"/>
    <w:rsid w:val="00486FD8"/>
    <w:rsid w:val="004871F5"/>
    <w:rsid w:val="00487350"/>
    <w:rsid w:val="00487671"/>
    <w:rsid w:val="00487BFF"/>
    <w:rsid w:val="00487C89"/>
    <w:rsid w:val="00487E1E"/>
    <w:rsid w:val="00487E45"/>
    <w:rsid w:val="004900C7"/>
    <w:rsid w:val="0049041A"/>
    <w:rsid w:val="004905C6"/>
    <w:rsid w:val="00490CAB"/>
    <w:rsid w:val="00490DA4"/>
    <w:rsid w:val="0049103A"/>
    <w:rsid w:val="0049109A"/>
    <w:rsid w:val="004912E4"/>
    <w:rsid w:val="004914AE"/>
    <w:rsid w:val="00491522"/>
    <w:rsid w:val="00491D5A"/>
    <w:rsid w:val="00491EE0"/>
    <w:rsid w:val="00492380"/>
    <w:rsid w:val="004925AB"/>
    <w:rsid w:val="0049279E"/>
    <w:rsid w:val="004927F3"/>
    <w:rsid w:val="00492CD3"/>
    <w:rsid w:val="00493129"/>
    <w:rsid w:val="00493214"/>
    <w:rsid w:val="00493354"/>
    <w:rsid w:val="004933F4"/>
    <w:rsid w:val="00493861"/>
    <w:rsid w:val="00493B1F"/>
    <w:rsid w:val="0049409E"/>
    <w:rsid w:val="004941F8"/>
    <w:rsid w:val="0049421D"/>
    <w:rsid w:val="00494322"/>
    <w:rsid w:val="00494354"/>
    <w:rsid w:val="004945BD"/>
    <w:rsid w:val="00494AD3"/>
    <w:rsid w:val="00494E3A"/>
    <w:rsid w:val="00494FE3"/>
    <w:rsid w:val="004951B7"/>
    <w:rsid w:val="0049521D"/>
    <w:rsid w:val="00495380"/>
    <w:rsid w:val="0049542A"/>
    <w:rsid w:val="004958FA"/>
    <w:rsid w:val="00495B01"/>
    <w:rsid w:val="00495B41"/>
    <w:rsid w:val="00495BB6"/>
    <w:rsid w:val="00495FE8"/>
    <w:rsid w:val="00496FBC"/>
    <w:rsid w:val="004973ED"/>
    <w:rsid w:val="00497424"/>
    <w:rsid w:val="004974B8"/>
    <w:rsid w:val="004975AA"/>
    <w:rsid w:val="00497647"/>
    <w:rsid w:val="00497B99"/>
    <w:rsid w:val="00497DA5"/>
    <w:rsid w:val="00497DE3"/>
    <w:rsid w:val="004A029F"/>
    <w:rsid w:val="004A04B5"/>
    <w:rsid w:val="004A0A12"/>
    <w:rsid w:val="004A0C48"/>
    <w:rsid w:val="004A1211"/>
    <w:rsid w:val="004A248C"/>
    <w:rsid w:val="004A259E"/>
    <w:rsid w:val="004A28F0"/>
    <w:rsid w:val="004A2A1A"/>
    <w:rsid w:val="004A2BAB"/>
    <w:rsid w:val="004A2E97"/>
    <w:rsid w:val="004A2F5E"/>
    <w:rsid w:val="004A2FD5"/>
    <w:rsid w:val="004A3554"/>
    <w:rsid w:val="004A3879"/>
    <w:rsid w:val="004A3C8B"/>
    <w:rsid w:val="004A3F70"/>
    <w:rsid w:val="004A3FBF"/>
    <w:rsid w:val="004A4012"/>
    <w:rsid w:val="004A41AA"/>
    <w:rsid w:val="004A443A"/>
    <w:rsid w:val="004A47A1"/>
    <w:rsid w:val="004A4926"/>
    <w:rsid w:val="004A496E"/>
    <w:rsid w:val="004A49AF"/>
    <w:rsid w:val="004A51D6"/>
    <w:rsid w:val="004A5353"/>
    <w:rsid w:val="004A5713"/>
    <w:rsid w:val="004A5911"/>
    <w:rsid w:val="004A62BD"/>
    <w:rsid w:val="004A66C7"/>
    <w:rsid w:val="004A6745"/>
    <w:rsid w:val="004A6797"/>
    <w:rsid w:val="004A6D23"/>
    <w:rsid w:val="004A6D4B"/>
    <w:rsid w:val="004A6E3E"/>
    <w:rsid w:val="004A7C24"/>
    <w:rsid w:val="004A7E20"/>
    <w:rsid w:val="004B0459"/>
    <w:rsid w:val="004B07F4"/>
    <w:rsid w:val="004B0987"/>
    <w:rsid w:val="004B0BEF"/>
    <w:rsid w:val="004B0D18"/>
    <w:rsid w:val="004B0FB5"/>
    <w:rsid w:val="004B1093"/>
    <w:rsid w:val="004B141E"/>
    <w:rsid w:val="004B1451"/>
    <w:rsid w:val="004B1D04"/>
    <w:rsid w:val="004B1F20"/>
    <w:rsid w:val="004B22C4"/>
    <w:rsid w:val="004B22E2"/>
    <w:rsid w:val="004B289C"/>
    <w:rsid w:val="004B28C3"/>
    <w:rsid w:val="004B35F6"/>
    <w:rsid w:val="004B39E5"/>
    <w:rsid w:val="004B3C6C"/>
    <w:rsid w:val="004B3CB9"/>
    <w:rsid w:val="004B43D3"/>
    <w:rsid w:val="004B4589"/>
    <w:rsid w:val="004B45E3"/>
    <w:rsid w:val="004B47B5"/>
    <w:rsid w:val="004B495E"/>
    <w:rsid w:val="004B4FB0"/>
    <w:rsid w:val="004B515C"/>
    <w:rsid w:val="004B533C"/>
    <w:rsid w:val="004B555C"/>
    <w:rsid w:val="004B5EC6"/>
    <w:rsid w:val="004B66E7"/>
    <w:rsid w:val="004B7501"/>
    <w:rsid w:val="004B7A08"/>
    <w:rsid w:val="004B7A40"/>
    <w:rsid w:val="004B7B32"/>
    <w:rsid w:val="004B7B4E"/>
    <w:rsid w:val="004B7D30"/>
    <w:rsid w:val="004B7F35"/>
    <w:rsid w:val="004C0236"/>
    <w:rsid w:val="004C02AC"/>
    <w:rsid w:val="004C05D6"/>
    <w:rsid w:val="004C0CAA"/>
    <w:rsid w:val="004C0DC4"/>
    <w:rsid w:val="004C0F97"/>
    <w:rsid w:val="004C1116"/>
    <w:rsid w:val="004C1905"/>
    <w:rsid w:val="004C1C16"/>
    <w:rsid w:val="004C1C32"/>
    <w:rsid w:val="004C2B99"/>
    <w:rsid w:val="004C2C57"/>
    <w:rsid w:val="004C2C7A"/>
    <w:rsid w:val="004C2D1F"/>
    <w:rsid w:val="004C2E39"/>
    <w:rsid w:val="004C2F3D"/>
    <w:rsid w:val="004C3780"/>
    <w:rsid w:val="004C3980"/>
    <w:rsid w:val="004C3A75"/>
    <w:rsid w:val="004C3CC8"/>
    <w:rsid w:val="004C3D8D"/>
    <w:rsid w:val="004C4492"/>
    <w:rsid w:val="004C4855"/>
    <w:rsid w:val="004C4D98"/>
    <w:rsid w:val="004C4E22"/>
    <w:rsid w:val="004C53DD"/>
    <w:rsid w:val="004C58BA"/>
    <w:rsid w:val="004C5960"/>
    <w:rsid w:val="004C5A2F"/>
    <w:rsid w:val="004C5CD4"/>
    <w:rsid w:val="004C5F93"/>
    <w:rsid w:val="004C653B"/>
    <w:rsid w:val="004C6B27"/>
    <w:rsid w:val="004C7081"/>
    <w:rsid w:val="004C72B0"/>
    <w:rsid w:val="004C7951"/>
    <w:rsid w:val="004C7D89"/>
    <w:rsid w:val="004C7E3E"/>
    <w:rsid w:val="004C7FF6"/>
    <w:rsid w:val="004D04FD"/>
    <w:rsid w:val="004D05E6"/>
    <w:rsid w:val="004D078D"/>
    <w:rsid w:val="004D08EB"/>
    <w:rsid w:val="004D0972"/>
    <w:rsid w:val="004D0AD1"/>
    <w:rsid w:val="004D0BA6"/>
    <w:rsid w:val="004D0CA5"/>
    <w:rsid w:val="004D0E39"/>
    <w:rsid w:val="004D1495"/>
    <w:rsid w:val="004D16CC"/>
    <w:rsid w:val="004D1A42"/>
    <w:rsid w:val="004D1CC8"/>
    <w:rsid w:val="004D1D18"/>
    <w:rsid w:val="004D1DA4"/>
    <w:rsid w:val="004D1E0A"/>
    <w:rsid w:val="004D21F6"/>
    <w:rsid w:val="004D2364"/>
    <w:rsid w:val="004D245F"/>
    <w:rsid w:val="004D26CD"/>
    <w:rsid w:val="004D2A26"/>
    <w:rsid w:val="004D3216"/>
    <w:rsid w:val="004D324C"/>
    <w:rsid w:val="004D3754"/>
    <w:rsid w:val="004D37C7"/>
    <w:rsid w:val="004D3914"/>
    <w:rsid w:val="004D3A99"/>
    <w:rsid w:val="004D4036"/>
    <w:rsid w:val="004D41FA"/>
    <w:rsid w:val="004D42BA"/>
    <w:rsid w:val="004D4372"/>
    <w:rsid w:val="004D449F"/>
    <w:rsid w:val="004D44AC"/>
    <w:rsid w:val="004D481D"/>
    <w:rsid w:val="004D4C62"/>
    <w:rsid w:val="004D4DAA"/>
    <w:rsid w:val="004D4EC6"/>
    <w:rsid w:val="004D4F18"/>
    <w:rsid w:val="004D5633"/>
    <w:rsid w:val="004D57BC"/>
    <w:rsid w:val="004D5C1E"/>
    <w:rsid w:val="004D5D09"/>
    <w:rsid w:val="004D5E6A"/>
    <w:rsid w:val="004D5F8B"/>
    <w:rsid w:val="004D6084"/>
    <w:rsid w:val="004D66B3"/>
    <w:rsid w:val="004D698C"/>
    <w:rsid w:val="004D69D9"/>
    <w:rsid w:val="004D69DC"/>
    <w:rsid w:val="004D6A15"/>
    <w:rsid w:val="004D6F33"/>
    <w:rsid w:val="004D796F"/>
    <w:rsid w:val="004D7E43"/>
    <w:rsid w:val="004D7E4A"/>
    <w:rsid w:val="004D7F3A"/>
    <w:rsid w:val="004D7F9B"/>
    <w:rsid w:val="004E0670"/>
    <w:rsid w:val="004E0A2A"/>
    <w:rsid w:val="004E0CDD"/>
    <w:rsid w:val="004E0D2C"/>
    <w:rsid w:val="004E1060"/>
    <w:rsid w:val="004E14A7"/>
    <w:rsid w:val="004E1F38"/>
    <w:rsid w:val="004E25A0"/>
    <w:rsid w:val="004E2A8A"/>
    <w:rsid w:val="004E2D13"/>
    <w:rsid w:val="004E2E02"/>
    <w:rsid w:val="004E3B48"/>
    <w:rsid w:val="004E3D94"/>
    <w:rsid w:val="004E3DBE"/>
    <w:rsid w:val="004E49F9"/>
    <w:rsid w:val="004E4C0E"/>
    <w:rsid w:val="004E5305"/>
    <w:rsid w:val="004E5546"/>
    <w:rsid w:val="004E58BF"/>
    <w:rsid w:val="004E5BD5"/>
    <w:rsid w:val="004E6730"/>
    <w:rsid w:val="004E6A9C"/>
    <w:rsid w:val="004E6BF4"/>
    <w:rsid w:val="004E6E04"/>
    <w:rsid w:val="004E6EEC"/>
    <w:rsid w:val="004E748F"/>
    <w:rsid w:val="004E7680"/>
    <w:rsid w:val="004F005B"/>
    <w:rsid w:val="004F0174"/>
    <w:rsid w:val="004F04FE"/>
    <w:rsid w:val="004F0525"/>
    <w:rsid w:val="004F0648"/>
    <w:rsid w:val="004F0931"/>
    <w:rsid w:val="004F0B3B"/>
    <w:rsid w:val="004F1064"/>
    <w:rsid w:val="004F1403"/>
    <w:rsid w:val="004F17A4"/>
    <w:rsid w:val="004F1B57"/>
    <w:rsid w:val="004F1EC5"/>
    <w:rsid w:val="004F2163"/>
    <w:rsid w:val="004F22ED"/>
    <w:rsid w:val="004F255D"/>
    <w:rsid w:val="004F2602"/>
    <w:rsid w:val="004F271D"/>
    <w:rsid w:val="004F2C09"/>
    <w:rsid w:val="004F2E8A"/>
    <w:rsid w:val="004F31FC"/>
    <w:rsid w:val="004F38A2"/>
    <w:rsid w:val="004F3E3C"/>
    <w:rsid w:val="004F3E98"/>
    <w:rsid w:val="004F3FC1"/>
    <w:rsid w:val="004F402B"/>
    <w:rsid w:val="004F427B"/>
    <w:rsid w:val="004F43C8"/>
    <w:rsid w:val="004F443B"/>
    <w:rsid w:val="004F45CF"/>
    <w:rsid w:val="004F46D1"/>
    <w:rsid w:val="004F4E2B"/>
    <w:rsid w:val="004F50AD"/>
    <w:rsid w:val="004F5A43"/>
    <w:rsid w:val="004F5CE0"/>
    <w:rsid w:val="004F5D90"/>
    <w:rsid w:val="004F6422"/>
    <w:rsid w:val="004F6785"/>
    <w:rsid w:val="004F68C9"/>
    <w:rsid w:val="004F68CA"/>
    <w:rsid w:val="004F6AB7"/>
    <w:rsid w:val="004F6D29"/>
    <w:rsid w:val="004F6DFF"/>
    <w:rsid w:val="004F6ECE"/>
    <w:rsid w:val="004F7024"/>
    <w:rsid w:val="004F73D4"/>
    <w:rsid w:val="004F7487"/>
    <w:rsid w:val="004F758B"/>
    <w:rsid w:val="004F78D0"/>
    <w:rsid w:val="004F79E3"/>
    <w:rsid w:val="004F7AF2"/>
    <w:rsid w:val="004F7FB0"/>
    <w:rsid w:val="00500B8F"/>
    <w:rsid w:val="00500D9F"/>
    <w:rsid w:val="00500DDF"/>
    <w:rsid w:val="00500F48"/>
    <w:rsid w:val="00501283"/>
    <w:rsid w:val="0050128F"/>
    <w:rsid w:val="00501AFC"/>
    <w:rsid w:val="00501CA0"/>
    <w:rsid w:val="0050233F"/>
    <w:rsid w:val="00502E88"/>
    <w:rsid w:val="0050308B"/>
    <w:rsid w:val="0050317A"/>
    <w:rsid w:val="00503437"/>
    <w:rsid w:val="005035DC"/>
    <w:rsid w:val="00503602"/>
    <w:rsid w:val="005038F9"/>
    <w:rsid w:val="00503B66"/>
    <w:rsid w:val="00503C1F"/>
    <w:rsid w:val="00503F06"/>
    <w:rsid w:val="0050405E"/>
    <w:rsid w:val="0050412C"/>
    <w:rsid w:val="005043CB"/>
    <w:rsid w:val="0050448C"/>
    <w:rsid w:val="00504531"/>
    <w:rsid w:val="0050499C"/>
    <w:rsid w:val="00504D22"/>
    <w:rsid w:val="00504F43"/>
    <w:rsid w:val="005051C7"/>
    <w:rsid w:val="005054C5"/>
    <w:rsid w:val="00505E8F"/>
    <w:rsid w:val="00506176"/>
    <w:rsid w:val="005062BA"/>
    <w:rsid w:val="00506DF2"/>
    <w:rsid w:val="0050723E"/>
    <w:rsid w:val="00507A56"/>
    <w:rsid w:val="00507FF9"/>
    <w:rsid w:val="0051012E"/>
    <w:rsid w:val="00510217"/>
    <w:rsid w:val="00510229"/>
    <w:rsid w:val="005102D9"/>
    <w:rsid w:val="00510349"/>
    <w:rsid w:val="0051040D"/>
    <w:rsid w:val="005108F0"/>
    <w:rsid w:val="00510BE3"/>
    <w:rsid w:val="00511409"/>
    <w:rsid w:val="005115A0"/>
    <w:rsid w:val="00511738"/>
    <w:rsid w:val="00511CF1"/>
    <w:rsid w:val="00511D19"/>
    <w:rsid w:val="00511D48"/>
    <w:rsid w:val="00512564"/>
    <w:rsid w:val="00512975"/>
    <w:rsid w:val="00512AC3"/>
    <w:rsid w:val="00512C0B"/>
    <w:rsid w:val="00512C80"/>
    <w:rsid w:val="005130CC"/>
    <w:rsid w:val="00513428"/>
    <w:rsid w:val="00513621"/>
    <w:rsid w:val="0051371F"/>
    <w:rsid w:val="00513AD0"/>
    <w:rsid w:val="00513BE3"/>
    <w:rsid w:val="00513FCE"/>
    <w:rsid w:val="0051499A"/>
    <w:rsid w:val="005149F8"/>
    <w:rsid w:val="00514F2A"/>
    <w:rsid w:val="00515255"/>
    <w:rsid w:val="00515585"/>
    <w:rsid w:val="005156A5"/>
    <w:rsid w:val="0051648E"/>
    <w:rsid w:val="0051660D"/>
    <w:rsid w:val="00517219"/>
    <w:rsid w:val="005173F0"/>
    <w:rsid w:val="00517701"/>
    <w:rsid w:val="00517702"/>
    <w:rsid w:val="005201E0"/>
    <w:rsid w:val="0052037B"/>
    <w:rsid w:val="005203A1"/>
    <w:rsid w:val="005209B5"/>
    <w:rsid w:val="00520A31"/>
    <w:rsid w:val="00520D6A"/>
    <w:rsid w:val="00520FD3"/>
    <w:rsid w:val="00521306"/>
    <w:rsid w:val="00521632"/>
    <w:rsid w:val="00521663"/>
    <w:rsid w:val="0052189A"/>
    <w:rsid w:val="00521AD5"/>
    <w:rsid w:val="00521FD8"/>
    <w:rsid w:val="0052217A"/>
    <w:rsid w:val="005222F1"/>
    <w:rsid w:val="0052255F"/>
    <w:rsid w:val="0052257A"/>
    <w:rsid w:val="005226B7"/>
    <w:rsid w:val="00522908"/>
    <w:rsid w:val="00522ABF"/>
    <w:rsid w:val="00522E82"/>
    <w:rsid w:val="0052344B"/>
    <w:rsid w:val="00523469"/>
    <w:rsid w:val="005236D5"/>
    <w:rsid w:val="00523C78"/>
    <w:rsid w:val="00523CFB"/>
    <w:rsid w:val="00523D40"/>
    <w:rsid w:val="00523DDD"/>
    <w:rsid w:val="00523FC2"/>
    <w:rsid w:val="005241F9"/>
    <w:rsid w:val="00524269"/>
    <w:rsid w:val="0052480D"/>
    <w:rsid w:val="005248E9"/>
    <w:rsid w:val="00524A18"/>
    <w:rsid w:val="00524C21"/>
    <w:rsid w:val="00525010"/>
    <w:rsid w:val="00525421"/>
    <w:rsid w:val="005257D9"/>
    <w:rsid w:val="00525A5C"/>
    <w:rsid w:val="0052602F"/>
    <w:rsid w:val="0052630E"/>
    <w:rsid w:val="005264AA"/>
    <w:rsid w:val="0052659C"/>
    <w:rsid w:val="0052676E"/>
    <w:rsid w:val="005273D1"/>
    <w:rsid w:val="005276B6"/>
    <w:rsid w:val="00527817"/>
    <w:rsid w:val="005300FF"/>
    <w:rsid w:val="005302BD"/>
    <w:rsid w:val="0053057E"/>
    <w:rsid w:val="005305D2"/>
    <w:rsid w:val="005309C1"/>
    <w:rsid w:val="00530EF0"/>
    <w:rsid w:val="00531136"/>
    <w:rsid w:val="00531465"/>
    <w:rsid w:val="00531840"/>
    <w:rsid w:val="00531C8B"/>
    <w:rsid w:val="00532046"/>
    <w:rsid w:val="00532185"/>
    <w:rsid w:val="0053262F"/>
    <w:rsid w:val="0053300B"/>
    <w:rsid w:val="005330E9"/>
    <w:rsid w:val="00533334"/>
    <w:rsid w:val="005334E2"/>
    <w:rsid w:val="00533773"/>
    <w:rsid w:val="00533A4F"/>
    <w:rsid w:val="00533B55"/>
    <w:rsid w:val="00534330"/>
    <w:rsid w:val="005343AD"/>
    <w:rsid w:val="0053471A"/>
    <w:rsid w:val="00534761"/>
    <w:rsid w:val="005348D1"/>
    <w:rsid w:val="0053494E"/>
    <w:rsid w:val="0053535C"/>
    <w:rsid w:val="00535EB1"/>
    <w:rsid w:val="00535FD4"/>
    <w:rsid w:val="005360EC"/>
    <w:rsid w:val="00536242"/>
    <w:rsid w:val="005362F1"/>
    <w:rsid w:val="005363EF"/>
    <w:rsid w:val="005366EA"/>
    <w:rsid w:val="00536936"/>
    <w:rsid w:val="00536AF0"/>
    <w:rsid w:val="00536B2D"/>
    <w:rsid w:val="00536C56"/>
    <w:rsid w:val="00536CAA"/>
    <w:rsid w:val="005372E1"/>
    <w:rsid w:val="0053791B"/>
    <w:rsid w:val="00537961"/>
    <w:rsid w:val="00537E42"/>
    <w:rsid w:val="0054027A"/>
    <w:rsid w:val="00540953"/>
    <w:rsid w:val="00540A5C"/>
    <w:rsid w:val="00540F44"/>
    <w:rsid w:val="00541B3B"/>
    <w:rsid w:val="00541C5B"/>
    <w:rsid w:val="005424DC"/>
    <w:rsid w:val="00542632"/>
    <w:rsid w:val="005427C3"/>
    <w:rsid w:val="00542D3F"/>
    <w:rsid w:val="00542E9F"/>
    <w:rsid w:val="005433D8"/>
    <w:rsid w:val="00543E5A"/>
    <w:rsid w:val="00543EB7"/>
    <w:rsid w:val="00543EF4"/>
    <w:rsid w:val="00543FD8"/>
    <w:rsid w:val="0054406A"/>
    <w:rsid w:val="00544136"/>
    <w:rsid w:val="0054452A"/>
    <w:rsid w:val="005447F0"/>
    <w:rsid w:val="00544B35"/>
    <w:rsid w:val="00545500"/>
    <w:rsid w:val="0054572B"/>
    <w:rsid w:val="00545B4B"/>
    <w:rsid w:val="00545BDF"/>
    <w:rsid w:val="00545BE3"/>
    <w:rsid w:val="00545E3D"/>
    <w:rsid w:val="0054627B"/>
    <w:rsid w:val="00546301"/>
    <w:rsid w:val="00546315"/>
    <w:rsid w:val="0054647D"/>
    <w:rsid w:val="005465B9"/>
    <w:rsid w:val="00546738"/>
    <w:rsid w:val="005467A9"/>
    <w:rsid w:val="005470E8"/>
    <w:rsid w:val="0054731A"/>
    <w:rsid w:val="0054760C"/>
    <w:rsid w:val="00547643"/>
    <w:rsid w:val="005478BD"/>
    <w:rsid w:val="005479CE"/>
    <w:rsid w:val="00547A96"/>
    <w:rsid w:val="00547B75"/>
    <w:rsid w:val="00547F7F"/>
    <w:rsid w:val="005501AA"/>
    <w:rsid w:val="005504FF"/>
    <w:rsid w:val="005505B3"/>
    <w:rsid w:val="005509BE"/>
    <w:rsid w:val="00550A5A"/>
    <w:rsid w:val="00550C56"/>
    <w:rsid w:val="00550C9B"/>
    <w:rsid w:val="00550D1E"/>
    <w:rsid w:val="00550DC0"/>
    <w:rsid w:val="00550F2D"/>
    <w:rsid w:val="005511FD"/>
    <w:rsid w:val="005517B3"/>
    <w:rsid w:val="00552562"/>
    <w:rsid w:val="0055263C"/>
    <w:rsid w:val="00552AD9"/>
    <w:rsid w:val="00552C9A"/>
    <w:rsid w:val="00553845"/>
    <w:rsid w:val="00553876"/>
    <w:rsid w:val="00553FFA"/>
    <w:rsid w:val="00554046"/>
    <w:rsid w:val="00554060"/>
    <w:rsid w:val="00554458"/>
    <w:rsid w:val="005548A3"/>
    <w:rsid w:val="00554AA8"/>
    <w:rsid w:val="00554D63"/>
    <w:rsid w:val="00555152"/>
    <w:rsid w:val="0055535D"/>
    <w:rsid w:val="00555390"/>
    <w:rsid w:val="00555434"/>
    <w:rsid w:val="005559C1"/>
    <w:rsid w:val="005559D0"/>
    <w:rsid w:val="00555F9F"/>
    <w:rsid w:val="005561F2"/>
    <w:rsid w:val="005563F2"/>
    <w:rsid w:val="005566F5"/>
    <w:rsid w:val="00556851"/>
    <w:rsid w:val="00556B2D"/>
    <w:rsid w:val="005571F1"/>
    <w:rsid w:val="00557356"/>
    <w:rsid w:val="005575D6"/>
    <w:rsid w:val="00557717"/>
    <w:rsid w:val="00557A89"/>
    <w:rsid w:val="00560361"/>
    <w:rsid w:val="005603FD"/>
    <w:rsid w:val="0056064B"/>
    <w:rsid w:val="005609A0"/>
    <w:rsid w:val="00560AB9"/>
    <w:rsid w:val="00560C2C"/>
    <w:rsid w:val="00560DBD"/>
    <w:rsid w:val="00560E88"/>
    <w:rsid w:val="0056117A"/>
    <w:rsid w:val="00561283"/>
    <w:rsid w:val="00561A87"/>
    <w:rsid w:val="0056201F"/>
    <w:rsid w:val="00562260"/>
    <w:rsid w:val="005625D4"/>
    <w:rsid w:val="0056269C"/>
    <w:rsid w:val="00562756"/>
    <w:rsid w:val="005628F3"/>
    <w:rsid w:val="00562A10"/>
    <w:rsid w:val="00562AF9"/>
    <w:rsid w:val="00562B58"/>
    <w:rsid w:val="00562C5F"/>
    <w:rsid w:val="00562E4F"/>
    <w:rsid w:val="00562F08"/>
    <w:rsid w:val="00563109"/>
    <w:rsid w:val="0056386E"/>
    <w:rsid w:val="005638D6"/>
    <w:rsid w:val="00563934"/>
    <w:rsid w:val="00563DEC"/>
    <w:rsid w:val="00563E09"/>
    <w:rsid w:val="00563E6D"/>
    <w:rsid w:val="00564611"/>
    <w:rsid w:val="005647AB"/>
    <w:rsid w:val="005647E5"/>
    <w:rsid w:val="00564814"/>
    <w:rsid w:val="00564E0B"/>
    <w:rsid w:val="00565118"/>
    <w:rsid w:val="0056522D"/>
    <w:rsid w:val="005659F6"/>
    <w:rsid w:val="00565AB7"/>
    <w:rsid w:val="00565DA7"/>
    <w:rsid w:val="00565EB1"/>
    <w:rsid w:val="00565F2B"/>
    <w:rsid w:val="00566704"/>
    <w:rsid w:val="005668F8"/>
    <w:rsid w:val="00566F30"/>
    <w:rsid w:val="00567386"/>
    <w:rsid w:val="00567728"/>
    <w:rsid w:val="005679F2"/>
    <w:rsid w:val="00567A96"/>
    <w:rsid w:val="00567D1D"/>
    <w:rsid w:val="005702A6"/>
    <w:rsid w:val="0057088E"/>
    <w:rsid w:val="00570C29"/>
    <w:rsid w:val="00570E16"/>
    <w:rsid w:val="00571317"/>
    <w:rsid w:val="005717D6"/>
    <w:rsid w:val="00571CF1"/>
    <w:rsid w:val="00571EF1"/>
    <w:rsid w:val="0057216B"/>
    <w:rsid w:val="00572254"/>
    <w:rsid w:val="005729D8"/>
    <w:rsid w:val="00572C65"/>
    <w:rsid w:val="00572F81"/>
    <w:rsid w:val="0057315A"/>
    <w:rsid w:val="00573352"/>
    <w:rsid w:val="00573393"/>
    <w:rsid w:val="00573509"/>
    <w:rsid w:val="00573680"/>
    <w:rsid w:val="005737D8"/>
    <w:rsid w:val="00573A1A"/>
    <w:rsid w:val="00573B05"/>
    <w:rsid w:val="00573C32"/>
    <w:rsid w:val="00573CB1"/>
    <w:rsid w:val="0057400B"/>
    <w:rsid w:val="00574090"/>
    <w:rsid w:val="0057416E"/>
    <w:rsid w:val="00574746"/>
    <w:rsid w:val="00574839"/>
    <w:rsid w:val="005748DD"/>
    <w:rsid w:val="0057496E"/>
    <w:rsid w:val="00574E8D"/>
    <w:rsid w:val="005750A6"/>
    <w:rsid w:val="005750A9"/>
    <w:rsid w:val="00575120"/>
    <w:rsid w:val="005751C7"/>
    <w:rsid w:val="00575696"/>
    <w:rsid w:val="00575D89"/>
    <w:rsid w:val="00575E77"/>
    <w:rsid w:val="00576390"/>
    <w:rsid w:val="0057666B"/>
    <w:rsid w:val="005767B9"/>
    <w:rsid w:val="0057763F"/>
    <w:rsid w:val="00577850"/>
    <w:rsid w:val="00577C12"/>
    <w:rsid w:val="00577EFC"/>
    <w:rsid w:val="0058006B"/>
    <w:rsid w:val="00580427"/>
    <w:rsid w:val="005805AD"/>
    <w:rsid w:val="005807B8"/>
    <w:rsid w:val="00580953"/>
    <w:rsid w:val="00580D28"/>
    <w:rsid w:val="00581183"/>
    <w:rsid w:val="005811DA"/>
    <w:rsid w:val="00581741"/>
    <w:rsid w:val="00581F3A"/>
    <w:rsid w:val="00581F42"/>
    <w:rsid w:val="0058221A"/>
    <w:rsid w:val="00582732"/>
    <w:rsid w:val="00582823"/>
    <w:rsid w:val="00582833"/>
    <w:rsid w:val="00582CD7"/>
    <w:rsid w:val="00582ED6"/>
    <w:rsid w:val="00582FAA"/>
    <w:rsid w:val="005834BA"/>
    <w:rsid w:val="005834CA"/>
    <w:rsid w:val="005837A8"/>
    <w:rsid w:val="005837B5"/>
    <w:rsid w:val="00583E77"/>
    <w:rsid w:val="00583F1A"/>
    <w:rsid w:val="00584162"/>
    <w:rsid w:val="00584291"/>
    <w:rsid w:val="00584805"/>
    <w:rsid w:val="00584D43"/>
    <w:rsid w:val="00585017"/>
    <w:rsid w:val="00585109"/>
    <w:rsid w:val="0058545B"/>
    <w:rsid w:val="00585EA0"/>
    <w:rsid w:val="00586414"/>
    <w:rsid w:val="00586703"/>
    <w:rsid w:val="00586A2C"/>
    <w:rsid w:val="00586F23"/>
    <w:rsid w:val="00586FD6"/>
    <w:rsid w:val="0058727E"/>
    <w:rsid w:val="00587577"/>
    <w:rsid w:val="005875B3"/>
    <w:rsid w:val="00587E8C"/>
    <w:rsid w:val="00587F49"/>
    <w:rsid w:val="0059002C"/>
    <w:rsid w:val="0059072D"/>
    <w:rsid w:val="005908FB"/>
    <w:rsid w:val="00590A77"/>
    <w:rsid w:val="005910EA"/>
    <w:rsid w:val="00591187"/>
    <w:rsid w:val="00591B51"/>
    <w:rsid w:val="00591B7E"/>
    <w:rsid w:val="00591DB4"/>
    <w:rsid w:val="00591E3D"/>
    <w:rsid w:val="00591E91"/>
    <w:rsid w:val="00592881"/>
    <w:rsid w:val="00592BE2"/>
    <w:rsid w:val="00592E7E"/>
    <w:rsid w:val="0059313D"/>
    <w:rsid w:val="005935F2"/>
    <w:rsid w:val="00593716"/>
    <w:rsid w:val="0059379F"/>
    <w:rsid w:val="00593806"/>
    <w:rsid w:val="005938C8"/>
    <w:rsid w:val="00593A95"/>
    <w:rsid w:val="00593F00"/>
    <w:rsid w:val="00593F7F"/>
    <w:rsid w:val="005942B9"/>
    <w:rsid w:val="005943B3"/>
    <w:rsid w:val="005943DA"/>
    <w:rsid w:val="00594533"/>
    <w:rsid w:val="00594540"/>
    <w:rsid w:val="005945FB"/>
    <w:rsid w:val="0059464B"/>
    <w:rsid w:val="005949E4"/>
    <w:rsid w:val="00594D15"/>
    <w:rsid w:val="0059558B"/>
    <w:rsid w:val="00596096"/>
    <w:rsid w:val="0059643C"/>
    <w:rsid w:val="0059651C"/>
    <w:rsid w:val="00596882"/>
    <w:rsid w:val="00596A0D"/>
    <w:rsid w:val="00596C2B"/>
    <w:rsid w:val="00596CCA"/>
    <w:rsid w:val="00596E90"/>
    <w:rsid w:val="00596F2A"/>
    <w:rsid w:val="0059711D"/>
    <w:rsid w:val="00597192"/>
    <w:rsid w:val="0059720C"/>
    <w:rsid w:val="0059756B"/>
    <w:rsid w:val="00597A0D"/>
    <w:rsid w:val="00597E9C"/>
    <w:rsid w:val="00597F6C"/>
    <w:rsid w:val="005A034A"/>
    <w:rsid w:val="005A0454"/>
    <w:rsid w:val="005A04DC"/>
    <w:rsid w:val="005A0769"/>
    <w:rsid w:val="005A09DE"/>
    <w:rsid w:val="005A0A40"/>
    <w:rsid w:val="005A12BC"/>
    <w:rsid w:val="005A1368"/>
    <w:rsid w:val="005A1990"/>
    <w:rsid w:val="005A19EE"/>
    <w:rsid w:val="005A1BCF"/>
    <w:rsid w:val="005A2286"/>
    <w:rsid w:val="005A25F7"/>
    <w:rsid w:val="005A295C"/>
    <w:rsid w:val="005A2B6D"/>
    <w:rsid w:val="005A2CD5"/>
    <w:rsid w:val="005A2E4D"/>
    <w:rsid w:val="005A3737"/>
    <w:rsid w:val="005A3755"/>
    <w:rsid w:val="005A3C3C"/>
    <w:rsid w:val="005A408E"/>
    <w:rsid w:val="005A4535"/>
    <w:rsid w:val="005A4661"/>
    <w:rsid w:val="005A4957"/>
    <w:rsid w:val="005A4A54"/>
    <w:rsid w:val="005A4B97"/>
    <w:rsid w:val="005A59E4"/>
    <w:rsid w:val="005A5A36"/>
    <w:rsid w:val="005A5CE9"/>
    <w:rsid w:val="005A60C3"/>
    <w:rsid w:val="005A60E2"/>
    <w:rsid w:val="005A6A76"/>
    <w:rsid w:val="005A6EC6"/>
    <w:rsid w:val="005A6F2A"/>
    <w:rsid w:val="005A7816"/>
    <w:rsid w:val="005A7C8C"/>
    <w:rsid w:val="005B0126"/>
    <w:rsid w:val="005B0184"/>
    <w:rsid w:val="005B039D"/>
    <w:rsid w:val="005B0906"/>
    <w:rsid w:val="005B0C20"/>
    <w:rsid w:val="005B0C4D"/>
    <w:rsid w:val="005B0D61"/>
    <w:rsid w:val="005B0DDC"/>
    <w:rsid w:val="005B0EC5"/>
    <w:rsid w:val="005B1264"/>
    <w:rsid w:val="005B16D5"/>
    <w:rsid w:val="005B18B6"/>
    <w:rsid w:val="005B26A3"/>
    <w:rsid w:val="005B2A1F"/>
    <w:rsid w:val="005B2DB9"/>
    <w:rsid w:val="005B2F95"/>
    <w:rsid w:val="005B3068"/>
    <w:rsid w:val="005B3319"/>
    <w:rsid w:val="005B33FB"/>
    <w:rsid w:val="005B3667"/>
    <w:rsid w:val="005B3906"/>
    <w:rsid w:val="005B3AD8"/>
    <w:rsid w:val="005B3D88"/>
    <w:rsid w:val="005B44F9"/>
    <w:rsid w:val="005B4D68"/>
    <w:rsid w:val="005B4E1B"/>
    <w:rsid w:val="005B4E97"/>
    <w:rsid w:val="005B5042"/>
    <w:rsid w:val="005B5302"/>
    <w:rsid w:val="005B5612"/>
    <w:rsid w:val="005B5960"/>
    <w:rsid w:val="005B5998"/>
    <w:rsid w:val="005B69C4"/>
    <w:rsid w:val="005B6C1A"/>
    <w:rsid w:val="005B6C54"/>
    <w:rsid w:val="005B6D0B"/>
    <w:rsid w:val="005B6FDF"/>
    <w:rsid w:val="005B712A"/>
    <w:rsid w:val="005B736A"/>
    <w:rsid w:val="005B7419"/>
    <w:rsid w:val="005B768D"/>
    <w:rsid w:val="005B7857"/>
    <w:rsid w:val="005B79BC"/>
    <w:rsid w:val="005B7D7C"/>
    <w:rsid w:val="005C00FF"/>
    <w:rsid w:val="005C01C7"/>
    <w:rsid w:val="005C020C"/>
    <w:rsid w:val="005C03E9"/>
    <w:rsid w:val="005C0977"/>
    <w:rsid w:val="005C0D1E"/>
    <w:rsid w:val="005C0FA6"/>
    <w:rsid w:val="005C1100"/>
    <w:rsid w:val="005C1142"/>
    <w:rsid w:val="005C19F2"/>
    <w:rsid w:val="005C21F8"/>
    <w:rsid w:val="005C2282"/>
    <w:rsid w:val="005C22F8"/>
    <w:rsid w:val="005C2A5A"/>
    <w:rsid w:val="005C3350"/>
    <w:rsid w:val="005C33A1"/>
    <w:rsid w:val="005C35E0"/>
    <w:rsid w:val="005C3988"/>
    <w:rsid w:val="005C3BF9"/>
    <w:rsid w:val="005C3DFF"/>
    <w:rsid w:val="005C41D6"/>
    <w:rsid w:val="005C41F1"/>
    <w:rsid w:val="005C45C3"/>
    <w:rsid w:val="005C4772"/>
    <w:rsid w:val="005C4A45"/>
    <w:rsid w:val="005C4DD2"/>
    <w:rsid w:val="005C50EC"/>
    <w:rsid w:val="005C5369"/>
    <w:rsid w:val="005C5E7F"/>
    <w:rsid w:val="005C5F1C"/>
    <w:rsid w:val="005C5FF5"/>
    <w:rsid w:val="005C622C"/>
    <w:rsid w:val="005C639A"/>
    <w:rsid w:val="005C64A1"/>
    <w:rsid w:val="005C67B0"/>
    <w:rsid w:val="005C6A81"/>
    <w:rsid w:val="005C6C62"/>
    <w:rsid w:val="005C6D25"/>
    <w:rsid w:val="005C7075"/>
    <w:rsid w:val="005C712B"/>
    <w:rsid w:val="005C72D0"/>
    <w:rsid w:val="005C76FA"/>
    <w:rsid w:val="005C7773"/>
    <w:rsid w:val="005C7A4D"/>
    <w:rsid w:val="005C7C8C"/>
    <w:rsid w:val="005C7E45"/>
    <w:rsid w:val="005D0267"/>
    <w:rsid w:val="005D03DE"/>
    <w:rsid w:val="005D0983"/>
    <w:rsid w:val="005D0B21"/>
    <w:rsid w:val="005D0C09"/>
    <w:rsid w:val="005D138C"/>
    <w:rsid w:val="005D13FA"/>
    <w:rsid w:val="005D1462"/>
    <w:rsid w:val="005D190E"/>
    <w:rsid w:val="005D1F79"/>
    <w:rsid w:val="005D1FC9"/>
    <w:rsid w:val="005D2225"/>
    <w:rsid w:val="005D261D"/>
    <w:rsid w:val="005D265B"/>
    <w:rsid w:val="005D35AD"/>
    <w:rsid w:val="005D35ED"/>
    <w:rsid w:val="005D3651"/>
    <w:rsid w:val="005D39D7"/>
    <w:rsid w:val="005D3C93"/>
    <w:rsid w:val="005D3F52"/>
    <w:rsid w:val="005D402E"/>
    <w:rsid w:val="005D420B"/>
    <w:rsid w:val="005D4286"/>
    <w:rsid w:val="005D43B6"/>
    <w:rsid w:val="005D45DB"/>
    <w:rsid w:val="005D4A8A"/>
    <w:rsid w:val="005D4E23"/>
    <w:rsid w:val="005D4E7C"/>
    <w:rsid w:val="005D52EF"/>
    <w:rsid w:val="005D5318"/>
    <w:rsid w:val="005D5606"/>
    <w:rsid w:val="005D56FA"/>
    <w:rsid w:val="005D57F1"/>
    <w:rsid w:val="005D5AD8"/>
    <w:rsid w:val="005D5E36"/>
    <w:rsid w:val="005D5F1C"/>
    <w:rsid w:val="005D6186"/>
    <w:rsid w:val="005D6206"/>
    <w:rsid w:val="005D63CD"/>
    <w:rsid w:val="005D63EA"/>
    <w:rsid w:val="005D6507"/>
    <w:rsid w:val="005D65AD"/>
    <w:rsid w:val="005D6AFC"/>
    <w:rsid w:val="005D71DC"/>
    <w:rsid w:val="005D7690"/>
    <w:rsid w:val="005D77CC"/>
    <w:rsid w:val="005D7A1C"/>
    <w:rsid w:val="005E02F4"/>
    <w:rsid w:val="005E05B3"/>
    <w:rsid w:val="005E0F78"/>
    <w:rsid w:val="005E11F7"/>
    <w:rsid w:val="005E17CD"/>
    <w:rsid w:val="005E1DDC"/>
    <w:rsid w:val="005E2053"/>
    <w:rsid w:val="005E2220"/>
    <w:rsid w:val="005E231B"/>
    <w:rsid w:val="005E2408"/>
    <w:rsid w:val="005E2424"/>
    <w:rsid w:val="005E28BD"/>
    <w:rsid w:val="005E2D87"/>
    <w:rsid w:val="005E3297"/>
    <w:rsid w:val="005E3324"/>
    <w:rsid w:val="005E33DD"/>
    <w:rsid w:val="005E3545"/>
    <w:rsid w:val="005E3632"/>
    <w:rsid w:val="005E375A"/>
    <w:rsid w:val="005E3A04"/>
    <w:rsid w:val="005E3B38"/>
    <w:rsid w:val="005E3CFC"/>
    <w:rsid w:val="005E3E4A"/>
    <w:rsid w:val="005E4841"/>
    <w:rsid w:val="005E4AE1"/>
    <w:rsid w:val="005E4DD3"/>
    <w:rsid w:val="005E56B1"/>
    <w:rsid w:val="005E5950"/>
    <w:rsid w:val="005E5DFE"/>
    <w:rsid w:val="005E6535"/>
    <w:rsid w:val="005E6E57"/>
    <w:rsid w:val="005E6FDC"/>
    <w:rsid w:val="005E7016"/>
    <w:rsid w:val="005E786F"/>
    <w:rsid w:val="005E78C7"/>
    <w:rsid w:val="005E794A"/>
    <w:rsid w:val="005E7A5F"/>
    <w:rsid w:val="005E7AC2"/>
    <w:rsid w:val="005F01A1"/>
    <w:rsid w:val="005F01D4"/>
    <w:rsid w:val="005F07C8"/>
    <w:rsid w:val="005F08F6"/>
    <w:rsid w:val="005F0CD7"/>
    <w:rsid w:val="005F0D9E"/>
    <w:rsid w:val="005F16A6"/>
    <w:rsid w:val="005F1AB0"/>
    <w:rsid w:val="005F1AE6"/>
    <w:rsid w:val="005F20C8"/>
    <w:rsid w:val="005F211E"/>
    <w:rsid w:val="005F233E"/>
    <w:rsid w:val="005F24EC"/>
    <w:rsid w:val="005F25EE"/>
    <w:rsid w:val="005F26BC"/>
    <w:rsid w:val="005F2BAD"/>
    <w:rsid w:val="005F2FB1"/>
    <w:rsid w:val="005F3E07"/>
    <w:rsid w:val="005F3EB1"/>
    <w:rsid w:val="005F40FE"/>
    <w:rsid w:val="005F43C5"/>
    <w:rsid w:val="005F4628"/>
    <w:rsid w:val="005F4A1E"/>
    <w:rsid w:val="005F4B29"/>
    <w:rsid w:val="005F523F"/>
    <w:rsid w:val="005F527E"/>
    <w:rsid w:val="005F52B7"/>
    <w:rsid w:val="005F5421"/>
    <w:rsid w:val="005F5525"/>
    <w:rsid w:val="005F59ED"/>
    <w:rsid w:val="005F5CAA"/>
    <w:rsid w:val="005F5FCB"/>
    <w:rsid w:val="005F61C0"/>
    <w:rsid w:val="005F6234"/>
    <w:rsid w:val="005F64E6"/>
    <w:rsid w:val="005F69B3"/>
    <w:rsid w:val="005F6A47"/>
    <w:rsid w:val="005F6A64"/>
    <w:rsid w:val="005F6C02"/>
    <w:rsid w:val="005F6CA3"/>
    <w:rsid w:val="005F71C1"/>
    <w:rsid w:val="005F72B2"/>
    <w:rsid w:val="005F7822"/>
    <w:rsid w:val="005F78C2"/>
    <w:rsid w:val="005F78F4"/>
    <w:rsid w:val="005F7A8E"/>
    <w:rsid w:val="005F7C3D"/>
    <w:rsid w:val="006000BC"/>
    <w:rsid w:val="006002A6"/>
    <w:rsid w:val="00600901"/>
    <w:rsid w:val="006009A4"/>
    <w:rsid w:val="00600AE8"/>
    <w:rsid w:val="006012BA"/>
    <w:rsid w:val="00601359"/>
    <w:rsid w:val="00601B90"/>
    <w:rsid w:val="0060210B"/>
    <w:rsid w:val="0060216D"/>
    <w:rsid w:val="00602C3B"/>
    <w:rsid w:val="00602E93"/>
    <w:rsid w:val="00602EB5"/>
    <w:rsid w:val="00602EE6"/>
    <w:rsid w:val="00602F63"/>
    <w:rsid w:val="00603113"/>
    <w:rsid w:val="00603127"/>
    <w:rsid w:val="006032EB"/>
    <w:rsid w:val="00603373"/>
    <w:rsid w:val="006033A2"/>
    <w:rsid w:val="00603990"/>
    <w:rsid w:val="00603E35"/>
    <w:rsid w:val="00604032"/>
    <w:rsid w:val="006040DC"/>
    <w:rsid w:val="0060418A"/>
    <w:rsid w:val="00604241"/>
    <w:rsid w:val="0060426C"/>
    <w:rsid w:val="006042A4"/>
    <w:rsid w:val="00604A4F"/>
    <w:rsid w:val="006050A8"/>
    <w:rsid w:val="0060511F"/>
    <w:rsid w:val="00605AB9"/>
    <w:rsid w:val="00605CA3"/>
    <w:rsid w:val="00605FE2"/>
    <w:rsid w:val="006061D2"/>
    <w:rsid w:val="006062B2"/>
    <w:rsid w:val="00606D66"/>
    <w:rsid w:val="00606E65"/>
    <w:rsid w:val="00606F44"/>
    <w:rsid w:val="00607067"/>
    <w:rsid w:val="00607633"/>
    <w:rsid w:val="00607938"/>
    <w:rsid w:val="00607FE4"/>
    <w:rsid w:val="00610053"/>
    <w:rsid w:val="0061022D"/>
    <w:rsid w:val="0061037D"/>
    <w:rsid w:val="00610451"/>
    <w:rsid w:val="00610722"/>
    <w:rsid w:val="00610752"/>
    <w:rsid w:val="00610DA7"/>
    <w:rsid w:val="006111E3"/>
    <w:rsid w:val="00611529"/>
    <w:rsid w:val="006117FC"/>
    <w:rsid w:val="00611858"/>
    <w:rsid w:val="006119D1"/>
    <w:rsid w:val="00611A6E"/>
    <w:rsid w:val="00611B06"/>
    <w:rsid w:val="00611C2F"/>
    <w:rsid w:val="00611C85"/>
    <w:rsid w:val="00611EF5"/>
    <w:rsid w:val="006120B6"/>
    <w:rsid w:val="0061216A"/>
    <w:rsid w:val="00612723"/>
    <w:rsid w:val="006128C9"/>
    <w:rsid w:val="00612935"/>
    <w:rsid w:val="00612979"/>
    <w:rsid w:val="006129E1"/>
    <w:rsid w:val="00612A06"/>
    <w:rsid w:val="00612BA6"/>
    <w:rsid w:val="00612D68"/>
    <w:rsid w:val="00612F7F"/>
    <w:rsid w:val="00613104"/>
    <w:rsid w:val="00613267"/>
    <w:rsid w:val="006135D8"/>
    <w:rsid w:val="00613648"/>
    <w:rsid w:val="00613761"/>
    <w:rsid w:val="00613A2B"/>
    <w:rsid w:val="00613A51"/>
    <w:rsid w:val="00613A79"/>
    <w:rsid w:val="00613A88"/>
    <w:rsid w:val="00613B4B"/>
    <w:rsid w:val="00613DFC"/>
    <w:rsid w:val="00614358"/>
    <w:rsid w:val="006143B2"/>
    <w:rsid w:val="00614792"/>
    <w:rsid w:val="00614835"/>
    <w:rsid w:val="0061497C"/>
    <w:rsid w:val="00614B6B"/>
    <w:rsid w:val="00614C5C"/>
    <w:rsid w:val="00614FE6"/>
    <w:rsid w:val="006152A7"/>
    <w:rsid w:val="00615678"/>
    <w:rsid w:val="00615BA5"/>
    <w:rsid w:val="00615F53"/>
    <w:rsid w:val="0061604E"/>
    <w:rsid w:val="00616164"/>
    <w:rsid w:val="006164D6"/>
    <w:rsid w:val="0061674A"/>
    <w:rsid w:val="00616815"/>
    <w:rsid w:val="00616AA8"/>
    <w:rsid w:val="00616DF4"/>
    <w:rsid w:val="006174EC"/>
    <w:rsid w:val="0061786F"/>
    <w:rsid w:val="006178B1"/>
    <w:rsid w:val="00617A78"/>
    <w:rsid w:val="00617AF6"/>
    <w:rsid w:val="0062000A"/>
    <w:rsid w:val="00620297"/>
    <w:rsid w:val="006205DD"/>
    <w:rsid w:val="00620940"/>
    <w:rsid w:val="00620A93"/>
    <w:rsid w:val="00620E9C"/>
    <w:rsid w:val="00621162"/>
    <w:rsid w:val="006211E6"/>
    <w:rsid w:val="00621315"/>
    <w:rsid w:val="006217A6"/>
    <w:rsid w:val="00621937"/>
    <w:rsid w:val="00621A3B"/>
    <w:rsid w:val="00621CB7"/>
    <w:rsid w:val="00621D81"/>
    <w:rsid w:val="00621FD8"/>
    <w:rsid w:val="006220FC"/>
    <w:rsid w:val="006223DB"/>
    <w:rsid w:val="0062265C"/>
    <w:rsid w:val="00622767"/>
    <w:rsid w:val="00622A14"/>
    <w:rsid w:val="00622E22"/>
    <w:rsid w:val="00622E6A"/>
    <w:rsid w:val="0062335E"/>
    <w:rsid w:val="006233D6"/>
    <w:rsid w:val="006237F4"/>
    <w:rsid w:val="00623D53"/>
    <w:rsid w:val="00623EA0"/>
    <w:rsid w:val="00623EE9"/>
    <w:rsid w:val="00623FAE"/>
    <w:rsid w:val="0062447B"/>
    <w:rsid w:val="006249B2"/>
    <w:rsid w:val="006249C1"/>
    <w:rsid w:val="00624CA4"/>
    <w:rsid w:val="00624E34"/>
    <w:rsid w:val="00624FAF"/>
    <w:rsid w:val="00624FDD"/>
    <w:rsid w:val="00625291"/>
    <w:rsid w:val="00625870"/>
    <w:rsid w:val="00625913"/>
    <w:rsid w:val="00625B7B"/>
    <w:rsid w:val="00625F07"/>
    <w:rsid w:val="00626453"/>
    <w:rsid w:val="006264C9"/>
    <w:rsid w:val="00626578"/>
    <w:rsid w:val="006266F5"/>
    <w:rsid w:val="0062697E"/>
    <w:rsid w:val="00626993"/>
    <w:rsid w:val="00626B0B"/>
    <w:rsid w:val="006273CB"/>
    <w:rsid w:val="00627420"/>
    <w:rsid w:val="006276D3"/>
    <w:rsid w:val="00627A18"/>
    <w:rsid w:val="0063004D"/>
    <w:rsid w:val="00630288"/>
    <w:rsid w:val="00630514"/>
    <w:rsid w:val="00630B91"/>
    <w:rsid w:val="0063106E"/>
    <w:rsid w:val="00631542"/>
    <w:rsid w:val="006315FC"/>
    <w:rsid w:val="00631BDA"/>
    <w:rsid w:val="00631E3E"/>
    <w:rsid w:val="00631FF3"/>
    <w:rsid w:val="0063203D"/>
    <w:rsid w:val="00632244"/>
    <w:rsid w:val="00632DBD"/>
    <w:rsid w:val="00633023"/>
    <w:rsid w:val="00633332"/>
    <w:rsid w:val="006333AF"/>
    <w:rsid w:val="006334F5"/>
    <w:rsid w:val="00633643"/>
    <w:rsid w:val="006338A0"/>
    <w:rsid w:val="00633A6A"/>
    <w:rsid w:val="00633AAF"/>
    <w:rsid w:val="00633BD9"/>
    <w:rsid w:val="00633CDB"/>
    <w:rsid w:val="00633E06"/>
    <w:rsid w:val="0063405F"/>
    <w:rsid w:val="006341FE"/>
    <w:rsid w:val="006342E5"/>
    <w:rsid w:val="006346B1"/>
    <w:rsid w:val="006346B9"/>
    <w:rsid w:val="0063478F"/>
    <w:rsid w:val="0063485C"/>
    <w:rsid w:val="0063516C"/>
    <w:rsid w:val="0063520A"/>
    <w:rsid w:val="006352C2"/>
    <w:rsid w:val="006353D0"/>
    <w:rsid w:val="0063599B"/>
    <w:rsid w:val="00635DEA"/>
    <w:rsid w:val="00636019"/>
    <w:rsid w:val="00636220"/>
    <w:rsid w:val="00636B42"/>
    <w:rsid w:val="00636C2C"/>
    <w:rsid w:val="00636D4B"/>
    <w:rsid w:val="006370C0"/>
    <w:rsid w:val="006377D6"/>
    <w:rsid w:val="00637A4E"/>
    <w:rsid w:val="00637B1D"/>
    <w:rsid w:val="00637BA9"/>
    <w:rsid w:val="00637E05"/>
    <w:rsid w:val="006400D7"/>
    <w:rsid w:val="00640658"/>
    <w:rsid w:val="00640976"/>
    <w:rsid w:val="00640C87"/>
    <w:rsid w:val="00640F8D"/>
    <w:rsid w:val="00641511"/>
    <w:rsid w:val="0064155C"/>
    <w:rsid w:val="0064158F"/>
    <w:rsid w:val="006416A3"/>
    <w:rsid w:val="00641BB1"/>
    <w:rsid w:val="00641F72"/>
    <w:rsid w:val="0064240D"/>
    <w:rsid w:val="00642616"/>
    <w:rsid w:val="006426D0"/>
    <w:rsid w:val="00642703"/>
    <w:rsid w:val="00642934"/>
    <w:rsid w:val="00643011"/>
    <w:rsid w:val="00643A90"/>
    <w:rsid w:val="00644504"/>
    <w:rsid w:val="00644C70"/>
    <w:rsid w:val="0064518A"/>
    <w:rsid w:val="0064559D"/>
    <w:rsid w:val="00645B60"/>
    <w:rsid w:val="00645CF3"/>
    <w:rsid w:val="00645E2C"/>
    <w:rsid w:val="006461B2"/>
    <w:rsid w:val="006461B5"/>
    <w:rsid w:val="006462FA"/>
    <w:rsid w:val="0064635F"/>
    <w:rsid w:val="00646790"/>
    <w:rsid w:val="00646991"/>
    <w:rsid w:val="006469A6"/>
    <w:rsid w:val="006469EC"/>
    <w:rsid w:val="00646A2E"/>
    <w:rsid w:val="00646C0B"/>
    <w:rsid w:val="00646D9B"/>
    <w:rsid w:val="00646DB4"/>
    <w:rsid w:val="00646F68"/>
    <w:rsid w:val="0064731E"/>
    <w:rsid w:val="00647477"/>
    <w:rsid w:val="00647523"/>
    <w:rsid w:val="00647644"/>
    <w:rsid w:val="0064776C"/>
    <w:rsid w:val="006479C9"/>
    <w:rsid w:val="00650088"/>
    <w:rsid w:val="0065024B"/>
    <w:rsid w:val="00650598"/>
    <w:rsid w:val="00650753"/>
    <w:rsid w:val="00650B1F"/>
    <w:rsid w:val="0065142D"/>
    <w:rsid w:val="0065164B"/>
    <w:rsid w:val="006519D1"/>
    <w:rsid w:val="006521AF"/>
    <w:rsid w:val="00652380"/>
    <w:rsid w:val="00652382"/>
    <w:rsid w:val="006524BE"/>
    <w:rsid w:val="0065251E"/>
    <w:rsid w:val="00652587"/>
    <w:rsid w:val="006527DC"/>
    <w:rsid w:val="0065280C"/>
    <w:rsid w:val="00652ABF"/>
    <w:rsid w:val="00652C06"/>
    <w:rsid w:val="00652C41"/>
    <w:rsid w:val="00652C73"/>
    <w:rsid w:val="006532DF"/>
    <w:rsid w:val="0065349C"/>
    <w:rsid w:val="0065368F"/>
    <w:rsid w:val="00653B42"/>
    <w:rsid w:val="00653C27"/>
    <w:rsid w:val="0065413C"/>
    <w:rsid w:val="006542B4"/>
    <w:rsid w:val="00654533"/>
    <w:rsid w:val="00654569"/>
    <w:rsid w:val="00654774"/>
    <w:rsid w:val="00654AC1"/>
    <w:rsid w:val="006550AE"/>
    <w:rsid w:val="00655453"/>
    <w:rsid w:val="0065555E"/>
    <w:rsid w:val="00655668"/>
    <w:rsid w:val="0065572B"/>
    <w:rsid w:val="00655817"/>
    <w:rsid w:val="00655828"/>
    <w:rsid w:val="006558CE"/>
    <w:rsid w:val="00655E38"/>
    <w:rsid w:val="00655E3A"/>
    <w:rsid w:val="00656018"/>
    <w:rsid w:val="00656094"/>
    <w:rsid w:val="00656212"/>
    <w:rsid w:val="00656478"/>
    <w:rsid w:val="00657608"/>
    <w:rsid w:val="0065786E"/>
    <w:rsid w:val="006579F7"/>
    <w:rsid w:val="00657BA3"/>
    <w:rsid w:val="00657CD2"/>
    <w:rsid w:val="0066015F"/>
    <w:rsid w:val="00660422"/>
    <w:rsid w:val="00660534"/>
    <w:rsid w:val="006612B7"/>
    <w:rsid w:val="00661376"/>
    <w:rsid w:val="00661600"/>
    <w:rsid w:val="00661747"/>
    <w:rsid w:val="00661817"/>
    <w:rsid w:val="006619CE"/>
    <w:rsid w:val="00661A1D"/>
    <w:rsid w:val="00661AE7"/>
    <w:rsid w:val="006621FD"/>
    <w:rsid w:val="006629FF"/>
    <w:rsid w:val="00662A31"/>
    <w:rsid w:val="00662F7C"/>
    <w:rsid w:val="006630EE"/>
    <w:rsid w:val="0066370E"/>
    <w:rsid w:val="0066382C"/>
    <w:rsid w:val="006639A9"/>
    <w:rsid w:val="00663B33"/>
    <w:rsid w:val="00663DCB"/>
    <w:rsid w:val="00663E57"/>
    <w:rsid w:val="0066494A"/>
    <w:rsid w:val="00664DD9"/>
    <w:rsid w:val="00664DDB"/>
    <w:rsid w:val="006655F6"/>
    <w:rsid w:val="006656C7"/>
    <w:rsid w:val="0066572A"/>
    <w:rsid w:val="006659F2"/>
    <w:rsid w:val="00665A1A"/>
    <w:rsid w:val="00665C70"/>
    <w:rsid w:val="00665D2C"/>
    <w:rsid w:val="006662B0"/>
    <w:rsid w:val="00666351"/>
    <w:rsid w:val="00666480"/>
    <w:rsid w:val="00666608"/>
    <w:rsid w:val="00666FD9"/>
    <w:rsid w:val="006675E4"/>
    <w:rsid w:val="006677F6"/>
    <w:rsid w:val="0066788F"/>
    <w:rsid w:val="00667B7C"/>
    <w:rsid w:val="00667B9A"/>
    <w:rsid w:val="00667DCA"/>
    <w:rsid w:val="00667E9A"/>
    <w:rsid w:val="00667FD6"/>
    <w:rsid w:val="0067041D"/>
    <w:rsid w:val="0067047F"/>
    <w:rsid w:val="006705C0"/>
    <w:rsid w:val="00670746"/>
    <w:rsid w:val="00670B00"/>
    <w:rsid w:val="00670D99"/>
    <w:rsid w:val="00670F1A"/>
    <w:rsid w:val="00671B09"/>
    <w:rsid w:val="0067227F"/>
    <w:rsid w:val="006725A3"/>
    <w:rsid w:val="00672758"/>
    <w:rsid w:val="00672C5D"/>
    <w:rsid w:val="00673B85"/>
    <w:rsid w:val="00673CD5"/>
    <w:rsid w:val="00673CEB"/>
    <w:rsid w:val="00674214"/>
    <w:rsid w:val="0067456B"/>
    <w:rsid w:val="006747A9"/>
    <w:rsid w:val="00674A0D"/>
    <w:rsid w:val="00674E97"/>
    <w:rsid w:val="006750C4"/>
    <w:rsid w:val="006750F7"/>
    <w:rsid w:val="00675293"/>
    <w:rsid w:val="006753E0"/>
    <w:rsid w:val="0067574E"/>
    <w:rsid w:val="0067583A"/>
    <w:rsid w:val="0067588B"/>
    <w:rsid w:val="00675AA3"/>
    <w:rsid w:val="00675D0D"/>
    <w:rsid w:val="00676067"/>
    <w:rsid w:val="00676200"/>
    <w:rsid w:val="00676706"/>
    <w:rsid w:val="00676A2E"/>
    <w:rsid w:val="00676AF2"/>
    <w:rsid w:val="00676AF9"/>
    <w:rsid w:val="00676B2A"/>
    <w:rsid w:val="00677531"/>
    <w:rsid w:val="00677828"/>
    <w:rsid w:val="0067789F"/>
    <w:rsid w:val="00677C7A"/>
    <w:rsid w:val="00677CB7"/>
    <w:rsid w:val="00677EA0"/>
    <w:rsid w:val="00677F49"/>
    <w:rsid w:val="00677FCA"/>
    <w:rsid w:val="00677FF5"/>
    <w:rsid w:val="00680416"/>
    <w:rsid w:val="006805BA"/>
    <w:rsid w:val="006807E8"/>
    <w:rsid w:val="00680957"/>
    <w:rsid w:val="00680FDD"/>
    <w:rsid w:val="0068103A"/>
    <w:rsid w:val="0068107E"/>
    <w:rsid w:val="006812B5"/>
    <w:rsid w:val="00681B9C"/>
    <w:rsid w:val="00682110"/>
    <w:rsid w:val="006826FC"/>
    <w:rsid w:val="0068307D"/>
    <w:rsid w:val="00683367"/>
    <w:rsid w:val="006837C2"/>
    <w:rsid w:val="0068385B"/>
    <w:rsid w:val="00683D77"/>
    <w:rsid w:val="00683E7C"/>
    <w:rsid w:val="00683F4B"/>
    <w:rsid w:val="006841A7"/>
    <w:rsid w:val="006843CF"/>
    <w:rsid w:val="00684580"/>
    <w:rsid w:val="00684689"/>
    <w:rsid w:val="00684817"/>
    <w:rsid w:val="006849F0"/>
    <w:rsid w:val="00684C0E"/>
    <w:rsid w:val="00684CAA"/>
    <w:rsid w:val="006852A0"/>
    <w:rsid w:val="0068536B"/>
    <w:rsid w:val="006853F3"/>
    <w:rsid w:val="00685447"/>
    <w:rsid w:val="006856D9"/>
    <w:rsid w:val="00685902"/>
    <w:rsid w:val="00685D65"/>
    <w:rsid w:val="00686113"/>
    <w:rsid w:val="0068616F"/>
    <w:rsid w:val="0068638F"/>
    <w:rsid w:val="0068688D"/>
    <w:rsid w:val="00686E06"/>
    <w:rsid w:val="00686FB5"/>
    <w:rsid w:val="00687075"/>
    <w:rsid w:val="006870EC"/>
    <w:rsid w:val="0068776E"/>
    <w:rsid w:val="00687CCA"/>
    <w:rsid w:val="0069014B"/>
    <w:rsid w:val="00690222"/>
    <w:rsid w:val="00690281"/>
    <w:rsid w:val="006904C5"/>
    <w:rsid w:val="00690508"/>
    <w:rsid w:val="00690613"/>
    <w:rsid w:val="00690793"/>
    <w:rsid w:val="00690936"/>
    <w:rsid w:val="00690AE5"/>
    <w:rsid w:val="00690AED"/>
    <w:rsid w:val="00690B0A"/>
    <w:rsid w:val="00690BED"/>
    <w:rsid w:val="00690CCB"/>
    <w:rsid w:val="00690CCF"/>
    <w:rsid w:val="00690F73"/>
    <w:rsid w:val="00690FF1"/>
    <w:rsid w:val="006911C1"/>
    <w:rsid w:val="00691307"/>
    <w:rsid w:val="006913AA"/>
    <w:rsid w:val="006918DA"/>
    <w:rsid w:val="006918F2"/>
    <w:rsid w:val="00691947"/>
    <w:rsid w:val="0069194C"/>
    <w:rsid w:val="00691C20"/>
    <w:rsid w:val="00691ED5"/>
    <w:rsid w:val="00691EDB"/>
    <w:rsid w:val="00691F6E"/>
    <w:rsid w:val="00692488"/>
    <w:rsid w:val="00692664"/>
    <w:rsid w:val="0069268E"/>
    <w:rsid w:val="00692698"/>
    <w:rsid w:val="00692FD8"/>
    <w:rsid w:val="00693787"/>
    <w:rsid w:val="00693B4D"/>
    <w:rsid w:val="00693BCF"/>
    <w:rsid w:val="00693C0F"/>
    <w:rsid w:val="00694137"/>
    <w:rsid w:val="00694281"/>
    <w:rsid w:val="00694561"/>
    <w:rsid w:val="00694769"/>
    <w:rsid w:val="006947DB"/>
    <w:rsid w:val="00694E58"/>
    <w:rsid w:val="00695405"/>
    <w:rsid w:val="006957EC"/>
    <w:rsid w:val="0069581C"/>
    <w:rsid w:val="006958B4"/>
    <w:rsid w:val="00695AA6"/>
    <w:rsid w:val="0069629F"/>
    <w:rsid w:val="0069632A"/>
    <w:rsid w:val="00696815"/>
    <w:rsid w:val="0069695F"/>
    <w:rsid w:val="00696A76"/>
    <w:rsid w:val="00696FBA"/>
    <w:rsid w:val="006970E3"/>
    <w:rsid w:val="006971F9"/>
    <w:rsid w:val="006971FA"/>
    <w:rsid w:val="006976C7"/>
    <w:rsid w:val="00697C56"/>
    <w:rsid w:val="00697F4F"/>
    <w:rsid w:val="006A0305"/>
    <w:rsid w:val="006A050E"/>
    <w:rsid w:val="006A0CC1"/>
    <w:rsid w:val="006A0DA0"/>
    <w:rsid w:val="006A0F02"/>
    <w:rsid w:val="006A1626"/>
    <w:rsid w:val="006A1833"/>
    <w:rsid w:val="006A21E4"/>
    <w:rsid w:val="006A22C1"/>
    <w:rsid w:val="006A2406"/>
    <w:rsid w:val="006A2AE3"/>
    <w:rsid w:val="006A2B80"/>
    <w:rsid w:val="006A2C1E"/>
    <w:rsid w:val="006A2F06"/>
    <w:rsid w:val="006A35CE"/>
    <w:rsid w:val="006A36AC"/>
    <w:rsid w:val="006A380A"/>
    <w:rsid w:val="006A38EF"/>
    <w:rsid w:val="006A3AC7"/>
    <w:rsid w:val="006A3CD9"/>
    <w:rsid w:val="006A41C2"/>
    <w:rsid w:val="006A4AB7"/>
    <w:rsid w:val="006A4B56"/>
    <w:rsid w:val="006A4CB3"/>
    <w:rsid w:val="006A4CFB"/>
    <w:rsid w:val="006A4D22"/>
    <w:rsid w:val="006A524C"/>
    <w:rsid w:val="006A5519"/>
    <w:rsid w:val="006A5ACD"/>
    <w:rsid w:val="006A603F"/>
    <w:rsid w:val="006A6380"/>
    <w:rsid w:val="006A651B"/>
    <w:rsid w:val="006A690F"/>
    <w:rsid w:val="006A6968"/>
    <w:rsid w:val="006A6AD3"/>
    <w:rsid w:val="006A6BA7"/>
    <w:rsid w:val="006A6BE0"/>
    <w:rsid w:val="006A7213"/>
    <w:rsid w:val="006A7D61"/>
    <w:rsid w:val="006A7EE9"/>
    <w:rsid w:val="006B02B5"/>
    <w:rsid w:val="006B066C"/>
    <w:rsid w:val="006B0B28"/>
    <w:rsid w:val="006B0C35"/>
    <w:rsid w:val="006B1071"/>
    <w:rsid w:val="006B11E2"/>
    <w:rsid w:val="006B127F"/>
    <w:rsid w:val="006B1619"/>
    <w:rsid w:val="006B19D4"/>
    <w:rsid w:val="006B1BA3"/>
    <w:rsid w:val="006B1CA7"/>
    <w:rsid w:val="006B38FF"/>
    <w:rsid w:val="006B3928"/>
    <w:rsid w:val="006B397D"/>
    <w:rsid w:val="006B3DA7"/>
    <w:rsid w:val="006B3DB6"/>
    <w:rsid w:val="006B3E39"/>
    <w:rsid w:val="006B3EF5"/>
    <w:rsid w:val="006B4294"/>
    <w:rsid w:val="006B43E3"/>
    <w:rsid w:val="006B47A4"/>
    <w:rsid w:val="006B4DDB"/>
    <w:rsid w:val="006B4E94"/>
    <w:rsid w:val="006B56CB"/>
    <w:rsid w:val="006B587E"/>
    <w:rsid w:val="006B5AC9"/>
    <w:rsid w:val="006B5FE5"/>
    <w:rsid w:val="006B613E"/>
    <w:rsid w:val="006B6300"/>
    <w:rsid w:val="006B66B0"/>
    <w:rsid w:val="006B683C"/>
    <w:rsid w:val="006B6B44"/>
    <w:rsid w:val="006B6C88"/>
    <w:rsid w:val="006B6D8A"/>
    <w:rsid w:val="006B721D"/>
    <w:rsid w:val="006B730D"/>
    <w:rsid w:val="006B7FA0"/>
    <w:rsid w:val="006C013C"/>
    <w:rsid w:val="006C04B7"/>
    <w:rsid w:val="006C0A08"/>
    <w:rsid w:val="006C0C7F"/>
    <w:rsid w:val="006C0F32"/>
    <w:rsid w:val="006C1015"/>
    <w:rsid w:val="006C130F"/>
    <w:rsid w:val="006C15FB"/>
    <w:rsid w:val="006C191D"/>
    <w:rsid w:val="006C1BC1"/>
    <w:rsid w:val="006C1F63"/>
    <w:rsid w:val="006C2206"/>
    <w:rsid w:val="006C2459"/>
    <w:rsid w:val="006C27A0"/>
    <w:rsid w:val="006C2983"/>
    <w:rsid w:val="006C29FA"/>
    <w:rsid w:val="006C2D61"/>
    <w:rsid w:val="006C2E60"/>
    <w:rsid w:val="006C31FA"/>
    <w:rsid w:val="006C3224"/>
    <w:rsid w:val="006C344F"/>
    <w:rsid w:val="006C388A"/>
    <w:rsid w:val="006C3917"/>
    <w:rsid w:val="006C3A0A"/>
    <w:rsid w:val="006C406E"/>
    <w:rsid w:val="006C4154"/>
    <w:rsid w:val="006C452F"/>
    <w:rsid w:val="006C470D"/>
    <w:rsid w:val="006C47F6"/>
    <w:rsid w:val="006C487F"/>
    <w:rsid w:val="006C4922"/>
    <w:rsid w:val="006C4ECF"/>
    <w:rsid w:val="006C4FE7"/>
    <w:rsid w:val="006C5717"/>
    <w:rsid w:val="006C582A"/>
    <w:rsid w:val="006C5958"/>
    <w:rsid w:val="006C5B04"/>
    <w:rsid w:val="006C5B63"/>
    <w:rsid w:val="006C5C44"/>
    <w:rsid w:val="006C5C8F"/>
    <w:rsid w:val="006C5F2F"/>
    <w:rsid w:val="006C605D"/>
    <w:rsid w:val="006C6247"/>
    <w:rsid w:val="006C64F4"/>
    <w:rsid w:val="006C67D9"/>
    <w:rsid w:val="006C6B09"/>
    <w:rsid w:val="006C6C69"/>
    <w:rsid w:val="006C7755"/>
    <w:rsid w:val="006C7CBE"/>
    <w:rsid w:val="006C7D3A"/>
    <w:rsid w:val="006C7E64"/>
    <w:rsid w:val="006D0289"/>
    <w:rsid w:val="006D047D"/>
    <w:rsid w:val="006D08CB"/>
    <w:rsid w:val="006D0F95"/>
    <w:rsid w:val="006D10E4"/>
    <w:rsid w:val="006D11C8"/>
    <w:rsid w:val="006D1674"/>
    <w:rsid w:val="006D19F1"/>
    <w:rsid w:val="006D1CD7"/>
    <w:rsid w:val="006D1E90"/>
    <w:rsid w:val="006D1E92"/>
    <w:rsid w:val="006D23A5"/>
    <w:rsid w:val="006D24FB"/>
    <w:rsid w:val="006D2533"/>
    <w:rsid w:val="006D26F0"/>
    <w:rsid w:val="006D2E9D"/>
    <w:rsid w:val="006D3099"/>
    <w:rsid w:val="006D325E"/>
    <w:rsid w:val="006D32A8"/>
    <w:rsid w:val="006D330D"/>
    <w:rsid w:val="006D3420"/>
    <w:rsid w:val="006D344C"/>
    <w:rsid w:val="006D346F"/>
    <w:rsid w:val="006D3CCC"/>
    <w:rsid w:val="006D3D0B"/>
    <w:rsid w:val="006D4148"/>
    <w:rsid w:val="006D48A6"/>
    <w:rsid w:val="006D4982"/>
    <w:rsid w:val="006D4CB4"/>
    <w:rsid w:val="006D50E3"/>
    <w:rsid w:val="006D50EA"/>
    <w:rsid w:val="006D5176"/>
    <w:rsid w:val="006D521A"/>
    <w:rsid w:val="006D5746"/>
    <w:rsid w:val="006D5771"/>
    <w:rsid w:val="006D63B3"/>
    <w:rsid w:val="006D64CD"/>
    <w:rsid w:val="006D688C"/>
    <w:rsid w:val="006D6B29"/>
    <w:rsid w:val="006D6D89"/>
    <w:rsid w:val="006D7194"/>
    <w:rsid w:val="006D7380"/>
    <w:rsid w:val="006D7773"/>
    <w:rsid w:val="006E022E"/>
    <w:rsid w:val="006E0237"/>
    <w:rsid w:val="006E0286"/>
    <w:rsid w:val="006E02D7"/>
    <w:rsid w:val="006E0796"/>
    <w:rsid w:val="006E07F4"/>
    <w:rsid w:val="006E09FB"/>
    <w:rsid w:val="006E0A28"/>
    <w:rsid w:val="006E0A6F"/>
    <w:rsid w:val="006E1068"/>
    <w:rsid w:val="006E12F1"/>
    <w:rsid w:val="006E14BC"/>
    <w:rsid w:val="006E1AFB"/>
    <w:rsid w:val="006E1B0A"/>
    <w:rsid w:val="006E1C6A"/>
    <w:rsid w:val="006E1DF1"/>
    <w:rsid w:val="006E1F53"/>
    <w:rsid w:val="006E1FF5"/>
    <w:rsid w:val="006E2055"/>
    <w:rsid w:val="006E23A3"/>
    <w:rsid w:val="006E2406"/>
    <w:rsid w:val="006E27B7"/>
    <w:rsid w:val="006E28E5"/>
    <w:rsid w:val="006E2A95"/>
    <w:rsid w:val="006E32C0"/>
    <w:rsid w:val="006E3315"/>
    <w:rsid w:val="006E3585"/>
    <w:rsid w:val="006E358B"/>
    <w:rsid w:val="006E390A"/>
    <w:rsid w:val="006E3BE2"/>
    <w:rsid w:val="006E3D42"/>
    <w:rsid w:val="006E418F"/>
    <w:rsid w:val="006E424D"/>
    <w:rsid w:val="006E460C"/>
    <w:rsid w:val="006E46AF"/>
    <w:rsid w:val="006E479B"/>
    <w:rsid w:val="006E4977"/>
    <w:rsid w:val="006E4BCA"/>
    <w:rsid w:val="006E4E74"/>
    <w:rsid w:val="006E4E8D"/>
    <w:rsid w:val="006E4F1D"/>
    <w:rsid w:val="006E50A3"/>
    <w:rsid w:val="006E55C5"/>
    <w:rsid w:val="006E5706"/>
    <w:rsid w:val="006E595E"/>
    <w:rsid w:val="006E5BD6"/>
    <w:rsid w:val="006E5EEB"/>
    <w:rsid w:val="006E6270"/>
    <w:rsid w:val="006E6959"/>
    <w:rsid w:val="006E6B5F"/>
    <w:rsid w:val="006E6E89"/>
    <w:rsid w:val="006E712C"/>
    <w:rsid w:val="006E7450"/>
    <w:rsid w:val="006E7728"/>
    <w:rsid w:val="006E7781"/>
    <w:rsid w:val="006E7A88"/>
    <w:rsid w:val="006F03A7"/>
    <w:rsid w:val="006F0650"/>
    <w:rsid w:val="006F08C5"/>
    <w:rsid w:val="006F0911"/>
    <w:rsid w:val="006F09E8"/>
    <w:rsid w:val="006F0C81"/>
    <w:rsid w:val="006F1009"/>
    <w:rsid w:val="006F1285"/>
    <w:rsid w:val="006F16CB"/>
    <w:rsid w:val="006F16FD"/>
    <w:rsid w:val="006F177E"/>
    <w:rsid w:val="006F20FB"/>
    <w:rsid w:val="006F2276"/>
    <w:rsid w:val="006F228C"/>
    <w:rsid w:val="006F2702"/>
    <w:rsid w:val="006F2797"/>
    <w:rsid w:val="006F28A6"/>
    <w:rsid w:val="006F2B82"/>
    <w:rsid w:val="006F2D5C"/>
    <w:rsid w:val="006F2F79"/>
    <w:rsid w:val="006F3102"/>
    <w:rsid w:val="006F326A"/>
    <w:rsid w:val="006F4126"/>
    <w:rsid w:val="006F450B"/>
    <w:rsid w:val="006F484A"/>
    <w:rsid w:val="006F49C9"/>
    <w:rsid w:val="006F4A6F"/>
    <w:rsid w:val="006F4BCB"/>
    <w:rsid w:val="006F541F"/>
    <w:rsid w:val="006F56A3"/>
    <w:rsid w:val="006F584A"/>
    <w:rsid w:val="006F599F"/>
    <w:rsid w:val="006F59A8"/>
    <w:rsid w:val="006F59D0"/>
    <w:rsid w:val="006F5BA8"/>
    <w:rsid w:val="006F5F06"/>
    <w:rsid w:val="006F6467"/>
    <w:rsid w:val="006F65D5"/>
    <w:rsid w:val="006F6813"/>
    <w:rsid w:val="006F6EC7"/>
    <w:rsid w:val="006F70E6"/>
    <w:rsid w:val="006F73AB"/>
    <w:rsid w:val="006F746B"/>
    <w:rsid w:val="006F7772"/>
    <w:rsid w:val="006F7BF5"/>
    <w:rsid w:val="006F7EBA"/>
    <w:rsid w:val="0070034D"/>
    <w:rsid w:val="00700484"/>
    <w:rsid w:val="0070048C"/>
    <w:rsid w:val="007005EC"/>
    <w:rsid w:val="00700B6A"/>
    <w:rsid w:val="00700D16"/>
    <w:rsid w:val="00700FE8"/>
    <w:rsid w:val="00701055"/>
    <w:rsid w:val="0070110B"/>
    <w:rsid w:val="007026E1"/>
    <w:rsid w:val="0070271E"/>
    <w:rsid w:val="00702994"/>
    <w:rsid w:val="00702A58"/>
    <w:rsid w:val="00702B5B"/>
    <w:rsid w:val="00702D16"/>
    <w:rsid w:val="00702E30"/>
    <w:rsid w:val="00703193"/>
    <w:rsid w:val="00703606"/>
    <w:rsid w:val="007037E1"/>
    <w:rsid w:val="00703C68"/>
    <w:rsid w:val="00703C9A"/>
    <w:rsid w:val="00703DC3"/>
    <w:rsid w:val="00704597"/>
    <w:rsid w:val="00704716"/>
    <w:rsid w:val="0070483E"/>
    <w:rsid w:val="00704905"/>
    <w:rsid w:val="00704928"/>
    <w:rsid w:val="00704FF2"/>
    <w:rsid w:val="007054A2"/>
    <w:rsid w:val="007056D0"/>
    <w:rsid w:val="0070594D"/>
    <w:rsid w:val="00705BA3"/>
    <w:rsid w:val="00705C6F"/>
    <w:rsid w:val="00705CB6"/>
    <w:rsid w:val="00706089"/>
    <w:rsid w:val="007063B3"/>
    <w:rsid w:val="007063C4"/>
    <w:rsid w:val="00706407"/>
    <w:rsid w:val="007066A2"/>
    <w:rsid w:val="007066B3"/>
    <w:rsid w:val="00706D6E"/>
    <w:rsid w:val="0070765B"/>
    <w:rsid w:val="007077EB"/>
    <w:rsid w:val="00707964"/>
    <w:rsid w:val="00707B52"/>
    <w:rsid w:val="0071008C"/>
    <w:rsid w:val="00710097"/>
    <w:rsid w:val="007101A4"/>
    <w:rsid w:val="007101C8"/>
    <w:rsid w:val="00710279"/>
    <w:rsid w:val="007106A4"/>
    <w:rsid w:val="0071086E"/>
    <w:rsid w:val="007108E5"/>
    <w:rsid w:val="007109B3"/>
    <w:rsid w:val="007109CB"/>
    <w:rsid w:val="00710EEF"/>
    <w:rsid w:val="0071127D"/>
    <w:rsid w:val="007112AC"/>
    <w:rsid w:val="007114FD"/>
    <w:rsid w:val="00711DF2"/>
    <w:rsid w:val="00712218"/>
    <w:rsid w:val="0071236C"/>
    <w:rsid w:val="007127B9"/>
    <w:rsid w:val="0071283E"/>
    <w:rsid w:val="00712930"/>
    <w:rsid w:val="0071300B"/>
    <w:rsid w:val="007130A3"/>
    <w:rsid w:val="007130AA"/>
    <w:rsid w:val="007131A4"/>
    <w:rsid w:val="00713203"/>
    <w:rsid w:val="00713CF5"/>
    <w:rsid w:val="00713E0E"/>
    <w:rsid w:val="00713ED2"/>
    <w:rsid w:val="0071405C"/>
    <w:rsid w:val="007141AB"/>
    <w:rsid w:val="00714383"/>
    <w:rsid w:val="007144C4"/>
    <w:rsid w:val="00714590"/>
    <w:rsid w:val="00714683"/>
    <w:rsid w:val="00714D62"/>
    <w:rsid w:val="00715563"/>
    <w:rsid w:val="007156FC"/>
    <w:rsid w:val="00715C7C"/>
    <w:rsid w:val="00715DEA"/>
    <w:rsid w:val="00715E3B"/>
    <w:rsid w:val="00715EE5"/>
    <w:rsid w:val="007160A7"/>
    <w:rsid w:val="0071635A"/>
    <w:rsid w:val="00716430"/>
    <w:rsid w:val="007167AF"/>
    <w:rsid w:val="007168E8"/>
    <w:rsid w:val="00716A83"/>
    <w:rsid w:val="00716ECD"/>
    <w:rsid w:val="00716EF8"/>
    <w:rsid w:val="00716F91"/>
    <w:rsid w:val="0071749E"/>
    <w:rsid w:val="0071792F"/>
    <w:rsid w:val="00717B0C"/>
    <w:rsid w:val="007204AA"/>
    <w:rsid w:val="00720912"/>
    <w:rsid w:val="00720A02"/>
    <w:rsid w:val="00721245"/>
    <w:rsid w:val="00721679"/>
    <w:rsid w:val="0072167D"/>
    <w:rsid w:val="007217DA"/>
    <w:rsid w:val="00721FD7"/>
    <w:rsid w:val="0072210E"/>
    <w:rsid w:val="0072217A"/>
    <w:rsid w:val="007224CE"/>
    <w:rsid w:val="00722699"/>
    <w:rsid w:val="007227CF"/>
    <w:rsid w:val="00722882"/>
    <w:rsid w:val="00722C3F"/>
    <w:rsid w:val="00722D76"/>
    <w:rsid w:val="00722D95"/>
    <w:rsid w:val="00722F60"/>
    <w:rsid w:val="00723534"/>
    <w:rsid w:val="00723AD7"/>
    <w:rsid w:val="00723BC6"/>
    <w:rsid w:val="00723F99"/>
    <w:rsid w:val="00724198"/>
    <w:rsid w:val="00724390"/>
    <w:rsid w:val="007247D7"/>
    <w:rsid w:val="007248A2"/>
    <w:rsid w:val="007248EA"/>
    <w:rsid w:val="00724C5F"/>
    <w:rsid w:val="00724D48"/>
    <w:rsid w:val="00725845"/>
    <w:rsid w:val="00725848"/>
    <w:rsid w:val="00725867"/>
    <w:rsid w:val="00725EA0"/>
    <w:rsid w:val="007261E7"/>
    <w:rsid w:val="00726CE7"/>
    <w:rsid w:val="00726D4F"/>
    <w:rsid w:val="00726E81"/>
    <w:rsid w:val="00727709"/>
    <w:rsid w:val="0072771D"/>
    <w:rsid w:val="00730256"/>
    <w:rsid w:val="00730386"/>
    <w:rsid w:val="00730470"/>
    <w:rsid w:val="007305C5"/>
    <w:rsid w:val="00730B6E"/>
    <w:rsid w:val="007312A6"/>
    <w:rsid w:val="00731962"/>
    <w:rsid w:val="00731B4D"/>
    <w:rsid w:val="00731B72"/>
    <w:rsid w:val="00731E30"/>
    <w:rsid w:val="00731F87"/>
    <w:rsid w:val="0073245E"/>
    <w:rsid w:val="00732483"/>
    <w:rsid w:val="007326C2"/>
    <w:rsid w:val="00732A94"/>
    <w:rsid w:val="00732C09"/>
    <w:rsid w:val="00733412"/>
    <w:rsid w:val="007341E3"/>
    <w:rsid w:val="0073494D"/>
    <w:rsid w:val="0073495C"/>
    <w:rsid w:val="00734C03"/>
    <w:rsid w:val="00734DB8"/>
    <w:rsid w:val="007351F2"/>
    <w:rsid w:val="007354E1"/>
    <w:rsid w:val="00735771"/>
    <w:rsid w:val="007357AA"/>
    <w:rsid w:val="007357AF"/>
    <w:rsid w:val="007358EF"/>
    <w:rsid w:val="00735924"/>
    <w:rsid w:val="007359B3"/>
    <w:rsid w:val="00735C67"/>
    <w:rsid w:val="00736322"/>
    <w:rsid w:val="00736330"/>
    <w:rsid w:val="00736C5F"/>
    <w:rsid w:val="00736CD4"/>
    <w:rsid w:val="00736E28"/>
    <w:rsid w:val="00736EDD"/>
    <w:rsid w:val="00736FF2"/>
    <w:rsid w:val="00736FF5"/>
    <w:rsid w:val="00737B93"/>
    <w:rsid w:val="007400CE"/>
    <w:rsid w:val="00740E30"/>
    <w:rsid w:val="0074139B"/>
    <w:rsid w:val="007419C9"/>
    <w:rsid w:val="007420E1"/>
    <w:rsid w:val="007425C8"/>
    <w:rsid w:val="007426E9"/>
    <w:rsid w:val="007429A3"/>
    <w:rsid w:val="00742A39"/>
    <w:rsid w:val="00742F36"/>
    <w:rsid w:val="007436F2"/>
    <w:rsid w:val="0074379F"/>
    <w:rsid w:val="00743CB7"/>
    <w:rsid w:val="00743E98"/>
    <w:rsid w:val="00743FDC"/>
    <w:rsid w:val="0074434A"/>
    <w:rsid w:val="007448F8"/>
    <w:rsid w:val="00744B23"/>
    <w:rsid w:val="00744DC4"/>
    <w:rsid w:val="007457A1"/>
    <w:rsid w:val="00746050"/>
    <w:rsid w:val="007460DA"/>
    <w:rsid w:val="00746950"/>
    <w:rsid w:val="00746BC6"/>
    <w:rsid w:val="00746C24"/>
    <w:rsid w:val="007477A4"/>
    <w:rsid w:val="007479A7"/>
    <w:rsid w:val="00747A37"/>
    <w:rsid w:val="00747C59"/>
    <w:rsid w:val="007503D2"/>
    <w:rsid w:val="007506F2"/>
    <w:rsid w:val="00750712"/>
    <w:rsid w:val="007510D9"/>
    <w:rsid w:val="007514B2"/>
    <w:rsid w:val="007514C7"/>
    <w:rsid w:val="0075152A"/>
    <w:rsid w:val="00751535"/>
    <w:rsid w:val="007516AD"/>
    <w:rsid w:val="007516D8"/>
    <w:rsid w:val="0075189D"/>
    <w:rsid w:val="00751A06"/>
    <w:rsid w:val="00751B18"/>
    <w:rsid w:val="007520BA"/>
    <w:rsid w:val="007523A8"/>
    <w:rsid w:val="00752485"/>
    <w:rsid w:val="007524C6"/>
    <w:rsid w:val="007524F4"/>
    <w:rsid w:val="00752568"/>
    <w:rsid w:val="007525BA"/>
    <w:rsid w:val="00752FC4"/>
    <w:rsid w:val="007530AA"/>
    <w:rsid w:val="007532A1"/>
    <w:rsid w:val="00753443"/>
    <w:rsid w:val="007536C3"/>
    <w:rsid w:val="00753C97"/>
    <w:rsid w:val="00753DF4"/>
    <w:rsid w:val="00753FC5"/>
    <w:rsid w:val="00754139"/>
    <w:rsid w:val="0075435C"/>
    <w:rsid w:val="00754596"/>
    <w:rsid w:val="00754750"/>
    <w:rsid w:val="00754801"/>
    <w:rsid w:val="007548F6"/>
    <w:rsid w:val="007554C2"/>
    <w:rsid w:val="00755689"/>
    <w:rsid w:val="00755876"/>
    <w:rsid w:val="00755892"/>
    <w:rsid w:val="00755D51"/>
    <w:rsid w:val="00756325"/>
    <w:rsid w:val="0075676A"/>
    <w:rsid w:val="007568D9"/>
    <w:rsid w:val="00756A42"/>
    <w:rsid w:val="00756BE8"/>
    <w:rsid w:val="00756C61"/>
    <w:rsid w:val="00756F9E"/>
    <w:rsid w:val="0075702C"/>
    <w:rsid w:val="00757176"/>
    <w:rsid w:val="007575FE"/>
    <w:rsid w:val="00757BE7"/>
    <w:rsid w:val="0076010F"/>
    <w:rsid w:val="00760126"/>
    <w:rsid w:val="00760753"/>
    <w:rsid w:val="007607C1"/>
    <w:rsid w:val="0076094C"/>
    <w:rsid w:val="00760A00"/>
    <w:rsid w:val="00760FDE"/>
    <w:rsid w:val="007614E7"/>
    <w:rsid w:val="007616AF"/>
    <w:rsid w:val="0076173E"/>
    <w:rsid w:val="007619C6"/>
    <w:rsid w:val="00761C0E"/>
    <w:rsid w:val="00762230"/>
    <w:rsid w:val="007626A9"/>
    <w:rsid w:val="007626C1"/>
    <w:rsid w:val="007628BA"/>
    <w:rsid w:val="00762AB4"/>
    <w:rsid w:val="00762C8B"/>
    <w:rsid w:val="00762F77"/>
    <w:rsid w:val="007630ED"/>
    <w:rsid w:val="00763396"/>
    <w:rsid w:val="0076382B"/>
    <w:rsid w:val="00763A19"/>
    <w:rsid w:val="007640A2"/>
    <w:rsid w:val="00764258"/>
    <w:rsid w:val="00764A23"/>
    <w:rsid w:val="00764B76"/>
    <w:rsid w:val="00764CA5"/>
    <w:rsid w:val="00764E92"/>
    <w:rsid w:val="00764EBA"/>
    <w:rsid w:val="007655CB"/>
    <w:rsid w:val="00766268"/>
    <w:rsid w:val="00766B4E"/>
    <w:rsid w:val="00766C26"/>
    <w:rsid w:val="00766D2B"/>
    <w:rsid w:val="00766D2E"/>
    <w:rsid w:val="00766D83"/>
    <w:rsid w:val="0076703C"/>
    <w:rsid w:val="007670E1"/>
    <w:rsid w:val="0076735E"/>
    <w:rsid w:val="007673CD"/>
    <w:rsid w:val="007675AF"/>
    <w:rsid w:val="00770093"/>
    <w:rsid w:val="007704E0"/>
    <w:rsid w:val="0077092A"/>
    <w:rsid w:val="00770BCE"/>
    <w:rsid w:val="00770C4C"/>
    <w:rsid w:val="00770EC9"/>
    <w:rsid w:val="00770FBB"/>
    <w:rsid w:val="00771849"/>
    <w:rsid w:val="00771E35"/>
    <w:rsid w:val="00771EDE"/>
    <w:rsid w:val="00772018"/>
    <w:rsid w:val="0077214C"/>
    <w:rsid w:val="00772474"/>
    <w:rsid w:val="00772871"/>
    <w:rsid w:val="00773293"/>
    <w:rsid w:val="00773D9A"/>
    <w:rsid w:val="00774677"/>
    <w:rsid w:val="00774925"/>
    <w:rsid w:val="0077509B"/>
    <w:rsid w:val="0077589F"/>
    <w:rsid w:val="007760B3"/>
    <w:rsid w:val="00776266"/>
    <w:rsid w:val="007762F4"/>
    <w:rsid w:val="00776537"/>
    <w:rsid w:val="007765A8"/>
    <w:rsid w:val="00776B21"/>
    <w:rsid w:val="0077721D"/>
    <w:rsid w:val="00777243"/>
    <w:rsid w:val="00777259"/>
    <w:rsid w:val="007772E0"/>
    <w:rsid w:val="00777762"/>
    <w:rsid w:val="00777954"/>
    <w:rsid w:val="00777A65"/>
    <w:rsid w:val="00777D77"/>
    <w:rsid w:val="0078046F"/>
    <w:rsid w:val="0078078E"/>
    <w:rsid w:val="007809BF"/>
    <w:rsid w:val="00780B67"/>
    <w:rsid w:val="00780B69"/>
    <w:rsid w:val="00780D5D"/>
    <w:rsid w:val="00780EC4"/>
    <w:rsid w:val="0078121D"/>
    <w:rsid w:val="007815E5"/>
    <w:rsid w:val="00781934"/>
    <w:rsid w:val="00781ADA"/>
    <w:rsid w:val="00781CAC"/>
    <w:rsid w:val="00781E15"/>
    <w:rsid w:val="00782225"/>
    <w:rsid w:val="00782335"/>
    <w:rsid w:val="00782BBB"/>
    <w:rsid w:val="00782F0C"/>
    <w:rsid w:val="00783092"/>
    <w:rsid w:val="00783386"/>
    <w:rsid w:val="00783BEB"/>
    <w:rsid w:val="00783BFB"/>
    <w:rsid w:val="00783CF1"/>
    <w:rsid w:val="00783F58"/>
    <w:rsid w:val="00783FED"/>
    <w:rsid w:val="0078456A"/>
    <w:rsid w:val="007845DC"/>
    <w:rsid w:val="00784A38"/>
    <w:rsid w:val="00784C25"/>
    <w:rsid w:val="00784D60"/>
    <w:rsid w:val="00784D9D"/>
    <w:rsid w:val="00784E74"/>
    <w:rsid w:val="007850C2"/>
    <w:rsid w:val="0078581F"/>
    <w:rsid w:val="007858FB"/>
    <w:rsid w:val="00785CE5"/>
    <w:rsid w:val="00785D70"/>
    <w:rsid w:val="00785F66"/>
    <w:rsid w:val="0078617E"/>
    <w:rsid w:val="00786884"/>
    <w:rsid w:val="00786944"/>
    <w:rsid w:val="00786C94"/>
    <w:rsid w:val="00786D8D"/>
    <w:rsid w:val="00786DE0"/>
    <w:rsid w:val="00787410"/>
    <w:rsid w:val="00787610"/>
    <w:rsid w:val="00787769"/>
    <w:rsid w:val="0078781C"/>
    <w:rsid w:val="0078785B"/>
    <w:rsid w:val="00787A6C"/>
    <w:rsid w:val="00787C96"/>
    <w:rsid w:val="00787F26"/>
    <w:rsid w:val="0079009D"/>
    <w:rsid w:val="007901D4"/>
    <w:rsid w:val="00790354"/>
    <w:rsid w:val="00790420"/>
    <w:rsid w:val="007906B3"/>
    <w:rsid w:val="00790B11"/>
    <w:rsid w:val="00790FAC"/>
    <w:rsid w:val="00791026"/>
    <w:rsid w:val="0079164C"/>
    <w:rsid w:val="007917CA"/>
    <w:rsid w:val="007918B1"/>
    <w:rsid w:val="00791959"/>
    <w:rsid w:val="00791A87"/>
    <w:rsid w:val="00791B61"/>
    <w:rsid w:val="00792277"/>
    <w:rsid w:val="00792B9E"/>
    <w:rsid w:val="0079307E"/>
    <w:rsid w:val="00793851"/>
    <w:rsid w:val="00793C0B"/>
    <w:rsid w:val="00793DDD"/>
    <w:rsid w:val="00793E33"/>
    <w:rsid w:val="00793EC1"/>
    <w:rsid w:val="0079423B"/>
    <w:rsid w:val="0079472F"/>
    <w:rsid w:val="007949BD"/>
    <w:rsid w:val="00794A85"/>
    <w:rsid w:val="00794DB0"/>
    <w:rsid w:val="00794F19"/>
    <w:rsid w:val="00794F2F"/>
    <w:rsid w:val="0079501B"/>
    <w:rsid w:val="00795153"/>
    <w:rsid w:val="00795213"/>
    <w:rsid w:val="007954D3"/>
    <w:rsid w:val="00795622"/>
    <w:rsid w:val="00795641"/>
    <w:rsid w:val="007957BB"/>
    <w:rsid w:val="00795B70"/>
    <w:rsid w:val="00795CA0"/>
    <w:rsid w:val="00795DED"/>
    <w:rsid w:val="00795EB4"/>
    <w:rsid w:val="00795EC8"/>
    <w:rsid w:val="0079612B"/>
    <w:rsid w:val="007961DD"/>
    <w:rsid w:val="00796217"/>
    <w:rsid w:val="007966EB"/>
    <w:rsid w:val="00796AA0"/>
    <w:rsid w:val="00796C5F"/>
    <w:rsid w:val="00796FC7"/>
    <w:rsid w:val="00797115"/>
    <w:rsid w:val="007975DA"/>
    <w:rsid w:val="00797BBA"/>
    <w:rsid w:val="007A029B"/>
    <w:rsid w:val="007A070E"/>
    <w:rsid w:val="007A0C88"/>
    <w:rsid w:val="007A0CF8"/>
    <w:rsid w:val="007A14C0"/>
    <w:rsid w:val="007A1A33"/>
    <w:rsid w:val="007A1B1A"/>
    <w:rsid w:val="007A1C29"/>
    <w:rsid w:val="007A1D44"/>
    <w:rsid w:val="007A1D4D"/>
    <w:rsid w:val="007A1F06"/>
    <w:rsid w:val="007A200C"/>
    <w:rsid w:val="007A23AB"/>
    <w:rsid w:val="007A24AB"/>
    <w:rsid w:val="007A26E9"/>
    <w:rsid w:val="007A31BB"/>
    <w:rsid w:val="007A3231"/>
    <w:rsid w:val="007A332B"/>
    <w:rsid w:val="007A3753"/>
    <w:rsid w:val="007A37BA"/>
    <w:rsid w:val="007A3AAD"/>
    <w:rsid w:val="007A3D79"/>
    <w:rsid w:val="007A4112"/>
    <w:rsid w:val="007A4186"/>
    <w:rsid w:val="007A426F"/>
    <w:rsid w:val="007A475B"/>
    <w:rsid w:val="007A5035"/>
    <w:rsid w:val="007A503A"/>
    <w:rsid w:val="007A54EE"/>
    <w:rsid w:val="007A5614"/>
    <w:rsid w:val="007A5A69"/>
    <w:rsid w:val="007A5BF0"/>
    <w:rsid w:val="007A5E43"/>
    <w:rsid w:val="007A5E83"/>
    <w:rsid w:val="007A5FFC"/>
    <w:rsid w:val="007A615C"/>
    <w:rsid w:val="007A6212"/>
    <w:rsid w:val="007A65F1"/>
    <w:rsid w:val="007A6749"/>
    <w:rsid w:val="007A679A"/>
    <w:rsid w:val="007A6822"/>
    <w:rsid w:val="007A6A5C"/>
    <w:rsid w:val="007A6DD1"/>
    <w:rsid w:val="007A6EBD"/>
    <w:rsid w:val="007A7058"/>
    <w:rsid w:val="007A715F"/>
    <w:rsid w:val="007A71BF"/>
    <w:rsid w:val="007A72AA"/>
    <w:rsid w:val="007A76CE"/>
    <w:rsid w:val="007A7704"/>
    <w:rsid w:val="007A7A48"/>
    <w:rsid w:val="007A7A6D"/>
    <w:rsid w:val="007B0472"/>
    <w:rsid w:val="007B0AAE"/>
    <w:rsid w:val="007B0BDE"/>
    <w:rsid w:val="007B1494"/>
    <w:rsid w:val="007B157A"/>
    <w:rsid w:val="007B1781"/>
    <w:rsid w:val="007B1C8D"/>
    <w:rsid w:val="007B246D"/>
    <w:rsid w:val="007B2734"/>
    <w:rsid w:val="007B284A"/>
    <w:rsid w:val="007B2BEC"/>
    <w:rsid w:val="007B307F"/>
    <w:rsid w:val="007B327B"/>
    <w:rsid w:val="007B329C"/>
    <w:rsid w:val="007B3312"/>
    <w:rsid w:val="007B34A5"/>
    <w:rsid w:val="007B3B6A"/>
    <w:rsid w:val="007B3C11"/>
    <w:rsid w:val="007B44AE"/>
    <w:rsid w:val="007B46F9"/>
    <w:rsid w:val="007B476D"/>
    <w:rsid w:val="007B47DC"/>
    <w:rsid w:val="007B4C61"/>
    <w:rsid w:val="007B4E8B"/>
    <w:rsid w:val="007B4F9B"/>
    <w:rsid w:val="007B5183"/>
    <w:rsid w:val="007B5200"/>
    <w:rsid w:val="007B55CE"/>
    <w:rsid w:val="007B5735"/>
    <w:rsid w:val="007B5B7E"/>
    <w:rsid w:val="007B5C7D"/>
    <w:rsid w:val="007B6211"/>
    <w:rsid w:val="007B64E8"/>
    <w:rsid w:val="007B6A76"/>
    <w:rsid w:val="007B6FD6"/>
    <w:rsid w:val="007B7324"/>
    <w:rsid w:val="007B743E"/>
    <w:rsid w:val="007B7488"/>
    <w:rsid w:val="007B782B"/>
    <w:rsid w:val="007B7AB0"/>
    <w:rsid w:val="007B7DF1"/>
    <w:rsid w:val="007B7F09"/>
    <w:rsid w:val="007C061C"/>
    <w:rsid w:val="007C098F"/>
    <w:rsid w:val="007C0DAA"/>
    <w:rsid w:val="007C0F51"/>
    <w:rsid w:val="007C130F"/>
    <w:rsid w:val="007C1332"/>
    <w:rsid w:val="007C1366"/>
    <w:rsid w:val="007C1684"/>
    <w:rsid w:val="007C1823"/>
    <w:rsid w:val="007C18FE"/>
    <w:rsid w:val="007C1945"/>
    <w:rsid w:val="007C19D8"/>
    <w:rsid w:val="007C1D96"/>
    <w:rsid w:val="007C2325"/>
    <w:rsid w:val="007C25C7"/>
    <w:rsid w:val="007C27E6"/>
    <w:rsid w:val="007C2D5F"/>
    <w:rsid w:val="007C33CC"/>
    <w:rsid w:val="007C394C"/>
    <w:rsid w:val="007C3B1D"/>
    <w:rsid w:val="007C3EAE"/>
    <w:rsid w:val="007C4C7A"/>
    <w:rsid w:val="007C4CB5"/>
    <w:rsid w:val="007C5163"/>
    <w:rsid w:val="007C544E"/>
    <w:rsid w:val="007C55A0"/>
    <w:rsid w:val="007C56A3"/>
    <w:rsid w:val="007C57CE"/>
    <w:rsid w:val="007C5B9A"/>
    <w:rsid w:val="007C5EBB"/>
    <w:rsid w:val="007C5FE4"/>
    <w:rsid w:val="007C6892"/>
    <w:rsid w:val="007C6E5A"/>
    <w:rsid w:val="007C70F3"/>
    <w:rsid w:val="007C73FC"/>
    <w:rsid w:val="007C7583"/>
    <w:rsid w:val="007C78A1"/>
    <w:rsid w:val="007C7E4B"/>
    <w:rsid w:val="007D02AF"/>
    <w:rsid w:val="007D0578"/>
    <w:rsid w:val="007D0579"/>
    <w:rsid w:val="007D06B3"/>
    <w:rsid w:val="007D0802"/>
    <w:rsid w:val="007D13AE"/>
    <w:rsid w:val="007D16B6"/>
    <w:rsid w:val="007D170B"/>
    <w:rsid w:val="007D1735"/>
    <w:rsid w:val="007D176A"/>
    <w:rsid w:val="007D17E7"/>
    <w:rsid w:val="007D19E1"/>
    <w:rsid w:val="007D1D29"/>
    <w:rsid w:val="007D2056"/>
    <w:rsid w:val="007D252E"/>
    <w:rsid w:val="007D26EC"/>
    <w:rsid w:val="007D2CF7"/>
    <w:rsid w:val="007D2EEB"/>
    <w:rsid w:val="007D3002"/>
    <w:rsid w:val="007D3043"/>
    <w:rsid w:val="007D3247"/>
    <w:rsid w:val="007D3391"/>
    <w:rsid w:val="007D3476"/>
    <w:rsid w:val="007D3521"/>
    <w:rsid w:val="007D4092"/>
    <w:rsid w:val="007D4750"/>
    <w:rsid w:val="007D4AC4"/>
    <w:rsid w:val="007D4D74"/>
    <w:rsid w:val="007D50FB"/>
    <w:rsid w:val="007D5141"/>
    <w:rsid w:val="007D51B5"/>
    <w:rsid w:val="007D539E"/>
    <w:rsid w:val="007D5F4E"/>
    <w:rsid w:val="007D6145"/>
    <w:rsid w:val="007D6522"/>
    <w:rsid w:val="007D66E2"/>
    <w:rsid w:val="007D68F6"/>
    <w:rsid w:val="007D6CE9"/>
    <w:rsid w:val="007D6E04"/>
    <w:rsid w:val="007D6EC5"/>
    <w:rsid w:val="007D7530"/>
    <w:rsid w:val="007D7677"/>
    <w:rsid w:val="007E0204"/>
    <w:rsid w:val="007E0258"/>
    <w:rsid w:val="007E061D"/>
    <w:rsid w:val="007E0632"/>
    <w:rsid w:val="007E094A"/>
    <w:rsid w:val="007E0B81"/>
    <w:rsid w:val="007E0EAF"/>
    <w:rsid w:val="007E1032"/>
    <w:rsid w:val="007E12D3"/>
    <w:rsid w:val="007E173A"/>
    <w:rsid w:val="007E189F"/>
    <w:rsid w:val="007E1A79"/>
    <w:rsid w:val="007E1B70"/>
    <w:rsid w:val="007E2211"/>
    <w:rsid w:val="007E2229"/>
    <w:rsid w:val="007E2330"/>
    <w:rsid w:val="007E29E0"/>
    <w:rsid w:val="007E2A8C"/>
    <w:rsid w:val="007E2AF0"/>
    <w:rsid w:val="007E2CFD"/>
    <w:rsid w:val="007E2D2B"/>
    <w:rsid w:val="007E3287"/>
    <w:rsid w:val="007E33A3"/>
    <w:rsid w:val="007E3641"/>
    <w:rsid w:val="007E39D5"/>
    <w:rsid w:val="007E3AA3"/>
    <w:rsid w:val="007E3D75"/>
    <w:rsid w:val="007E3E0A"/>
    <w:rsid w:val="007E3F3F"/>
    <w:rsid w:val="007E4945"/>
    <w:rsid w:val="007E4949"/>
    <w:rsid w:val="007E4B8F"/>
    <w:rsid w:val="007E4DDB"/>
    <w:rsid w:val="007E54B0"/>
    <w:rsid w:val="007E5578"/>
    <w:rsid w:val="007E5DB6"/>
    <w:rsid w:val="007E6158"/>
    <w:rsid w:val="007E62D9"/>
    <w:rsid w:val="007E67BA"/>
    <w:rsid w:val="007E69A1"/>
    <w:rsid w:val="007E6A6E"/>
    <w:rsid w:val="007E6A6F"/>
    <w:rsid w:val="007E6BCB"/>
    <w:rsid w:val="007E6D69"/>
    <w:rsid w:val="007E6EE0"/>
    <w:rsid w:val="007E7283"/>
    <w:rsid w:val="007E730E"/>
    <w:rsid w:val="007E7A38"/>
    <w:rsid w:val="007E7A41"/>
    <w:rsid w:val="007E7F90"/>
    <w:rsid w:val="007E7FAF"/>
    <w:rsid w:val="007F0039"/>
    <w:rsid w:val="007F047C"/>
    <w:rsid w:val="007F0A4A"/>
    <w:rsid w:val="007F0C58"/>
    <w:rsid w:val="007F0D31"/>
    <w:rsid w:val="007F0FB9"/>
    <w:rsid w:val="007F1316"/>
    <w:rsid w:val="007F1548"/>
    <w:rsid w:val="007F1810"/>
    <w:rsid w:val="007F18EF"/>
    <w:rsid w:val="007F19C4"/>
    <w:rsid w:val="007F1D14"/>
    <w:rsid w:val="007F27EF"/>
    <w:rsid w:val="007F3079"/>
    <w:rsid w:val="007F30CC"/>
    <w:rsid w:val="007F30EE"/>
    <w:rsid w:val="007F3107"/>
    <w:rsid w:val="007F3185"/>
    <w:rsid w:val="007F3214"/>
    <w:rsid w:val="007F32CB"/>
    <w:rsid w:val="007F35C4"/>
    <w:rsid w:val="007F35E5"/>
    <w:rsid w:val="007F3856"/>
    <w:rsid w:val="007F3DF2"/>
    <w:rsid w:val="007F43FE"/>
    <w:rsid w:val="007F4493"/>
    <w:rsid w:val="007F45B7"/>
    <w:rsid w:val="007F45CA"/>
    <w:rsid w:val="007F4C1E"/>
    <w:rsid w:val="007F4DEA"/>
    <w:rsid w:val="007F4E42"/>
    <w:rsid w:val="007F4F14"/>
    <w:rsid w:val="007F53A5"/>
    <w:rsid w:val="007F5516"/>
    <w:rsid w:val="007F56D1"/>
    <w:rsid w:val="007F5903"/>
    <w:rsid w:val="007F6057"/>
    <w:rsid w:val="007F6128"/>
    <w:rsid w:val="007F61D8"/>
    <w:rsid w:val="007F655C"/>
    <w:rsid w:val="007F6CF1"/>
    <w:rsid w:val="007F7375"/>
    <w:rsid w:val="007F7459"/>
    <w:rsid w:val="007F7647"/>
    <w:rsid w:val="007F78BC"/>
    <w:rsid w:val="007F7F71"/>
    <w:rsid w:val="008000CD"/>
    <w:rsid w:val="00800121"/>
    <w:rsid w:val="0080041F"/>
    <w:rsid w:val="0080073A"/>
    <w:rsid w:val="00800ECA"/>
    <w:rsid w:val="00800F39"/>
    <w:rsid w:val="00800F5C"/>
    <w:rsid w:val="00801D04"/>
    <w:rsid w:val="00801DCB"/>
    <w:rsid w:val="00802415"/>
    <w:rsid w:val="00802727"/>
    <w:rsid w:val="0080281D"/>
    <w:rsid w:val="008028EB"/>
    <w:rsid w:val="00802A2C"/>
    <w:rsid w:val="00803042"/>
    <w:rsid w:val="008031AE"/>
    <w:rsid w:val="00803308"/>
    <w:rsid w:val="008035EE"/>
    <w:rsid w:val="008039BE"/>
    <w:rsid w:val="00803C9D"/>
    <w:rsid w:val="00803DCB"/>
    <w:rsid w:val="00803E17"/>
    <w:rsid w:val="00803E72"/>
    <w:rsid w:val="0080401A"/>
    <w:rsid w:val="00804179"/>
    <w:rsid w:val="0080469B"/>
    <w:rsid w:val="00804944"/>
    <w:rsid w:val="00804B26"/>
    <w:rsid w:val="00804F88"/>
    <w:rsid w:val="00805135"/>
    <w:rsid w:val="00805165"/>
    <w:rsid w:val="008051E6"/>
    <w:rsid w:val="008055A9"/>
    <w:rsid w:val="008056E2"/>
    <w:rsid w:val="00805B85"/>
    <w:rsid w:val="00805CFB"/>
    <w:rsid w:val="00805D5C"/>
    <w:rsid w:val="00805DFB"/>
    <w:rsid w:val="008060AA"/>
    <w:rsid w:val="0080611A"/>
    <w:rsid w:val="00806373"/>
    <w:rsid w:val="0080640F"/>
    <w:rsid w:val="00806546"/>
    <w:rsid w:val="008066B2"/>
    <w:rsid w:val="00806882"/>
    <w:rsid w:val="008069E6"/>
    <w:rsid w:val="00806D1C"/>
    <w:rsid w:val="00806F3C"/>
    <w:rsid w:val="0080763C"/>
    <w:rsid w:val="008076A2"/>
    <w:rsid w:val="00807929"/>
    <w:rsid w:val="00807A48"/>
    <w:rsid w:val="00807BF9"/>
    <w:rsid w:val="00807CD3"/>
    <w:rsid w:val="0081027B"/>
    <w:rsid w:val="00810587"/>
    <w:rsid w:val="008106DD"/>
    <w:rsid w:val="008107C2"/>
    <w:rsid w:val="008109C1"/>
    <w:rsid w:val="00810A86"/>
    <w:rsid w:val="00810F1D"/>
    <w:rsid w:val="008110DB"/>
    <w:rsid w:val="008112D0"/>
    <w:rsid w:val="00811912"/>
    <w:rsid w:val="00811DF2"/>
    <w:rsid w:val="00811F7A"/>
    <w:rsid w:val="00812750"/>
    <w:rsid w:val="00812817"/>
    <w:rsid w:val="00812843"/>
    <w:rsid w:val="00812D0B"/>
    <w:rsid w:val="00812F05"/>
    <w:rsid w:val="00813966"/>
    <w:rsid w:val="0081399F"/>
    <w:rsid w:val="00814412"/>
    <w:rsid w:val="00814520"/>
    <w:rsid w:val="008145D1"/>
    <w:rsid w:val="008146F3"/>
    <w:rsid w:val="00814907"/>
    <w:rsid w:val="00814C7F"/>
    <w:rsid w:val="00814CDD"/>
    <w:rsid w:val="00814E64"/>
    <w:rsid w:val="00814EF2"/>
    <w:rsid w:val="00814F38"/>
    <w:rsid w:val="008150E1"/>
    <w:rsid w:val="00815267"/>
    <w:rsid w:val="00815C8B"/>
    <w:rsid w:val="00815F6D"/>
    <w:rsid w:val="00815F96"/>
    <w:rsid w:val="00816151"/>
    <w:rsid w:val="00816210"/>
    <w:rsid w:val="008162E5"/>
    <w:rsid w:val="00816582"/>
    <w:rsid w:val="008165CA"/>
    <w:rsid w:val="0081683F"/>
    <w:rsid w:val="00816896"/>
    <w:rsid w:val="008169A5"/>
    <w:rsid w:val="00816A9C"/>
    <w:rsid w:val="00816CED"/>
    <w:rsid w:val="008170E4"/>
    <w:rsid w:val="008172EA"/>
    <w:rsid w:val="0081775B"/>
    <w:rsid w:val="0081786F"/>
    <w:rsid w:val="00817B67"/>
    <w:rsid w:val="00817B99"/>
    <w:rsid w:val="00817F0E"/>
    <w:rsid w:val="0082010F"/>
    <w:rsid w:val="008203B3"/>
    <w:rsid w:val="008204A1"/>
    <w:rsid w:val="008208B1"/>
    <w:rsid w:val="00820A86"/>
    <w:rsid w:val="008210DD"/>
    <w:rsid w:val="008213B9"/>
    <w:rsid w:val="008215AB"/>
    <w:rsid w:val="008216B2"/>
    <w:rsid w:val="00821994"/>
    <w:rsid w:val="00821B81"/>
    <w:rsid w:val="00822015"/>
    <w:rsid w:val="00822766"/>
    <w:rsid w:val="00822830"/>
    <w:rsid w:val="00822B3E"/>
    <w:rsid w:val="00822C6A"/>
    <w:rsid w:val="00822E4F"/>
    <w:rsid w:val="0082359A"/>
    <w:rsid w:val="0082369F"/>
    <w:rsid w:val="0082399A"/>
    <w:rsid w:val="00823AFB"/>
    <w:rsid w:val="00823BEB"/>
    <w:rsid w:val="00823D4D"/>
    <w:rsid w:val="008246CE"/>
    <w:rsid w:val="00824A55"/>
    <w:rsid w:val="00824F03"/>
    <w:rsid w:val="00825157"/>
    <w:rsid w:val="008251D5"/>
    <w:rsid w:val="0082532D"/>
    <w:rsid w:val="008258A3"/>
    <w:rsid w:val="00825B40"/>
    <w:rsid w:val="00825DA1"/>
    <w:rsid w:val="00825F1C"/>
    <w:rsid w:val="00825F3E"/>
    <w:rsid w:val="008264C3"/>
    <w:rsid w:val="00826A96"/>
    <w:rsid w:val="00826B29"/>
    <w:rsid w:val="00827027"/>
    <w:rsid w:val="008271E3"/>
    <w:rsid w:val="008272F3"/>
    <w:rsid w:val="0082739D"/>
    <w:rsid w:val="008274B5"/>
    <w:rsid w:val="00827664"/>
    <w:rsid w:val="00827CD5"/>
    <w:rsid w:val="00827ED7"/>
    <w:rsid w:val="00827F15"/>
    <w:rsid w:val="0083001E"/>
    <w:rsid w:val="008300C7"/>
    <w:rsid w:val="00830544"/>
    <w:rsid w:val="00830593"/>
    <w:rsid w:val="00830A61"/>
    <w:rsid w:val="00830A85"/>
    <w:rsid w:val="00830B41"/>
    <w:rsid w:val="00830CC6"/>
    <w:rsid w:val="008310D2"/>
    <w:rsid w:val="0083115C"/>
    <w:rsid w:val="00831347"/>
    <w:rsid w:val="008314A4"/>
    <w:rsid w:val="0083161F"/>
    <w:rsid w:val="008319E2"/>
    <w:rsid w:val="00831C99"/>
    <w:rsid w:val="00832036"/>
    <w:rsid w:val="0083233D"/>
    <w:rsid w:val="00832C6A"/>
    <w:rsid w:val="00832DE5"/>
    <w:rsid w:val="00832E61"/>
    <w:rsid w:val="00833018"/>
    <w:rsid w:val="00833232"/>
    <w:rsid w:val="0083335E"/>
    <w:rsid w:val="00833716"/>
    <w:rsid w:val="0083382C"/>
    <w:rsid w:val="0083393A"/>
    <w:rsid w:val="00833A6F"/>
    <w:rsid w:val="00833C1B"/>
    <w:rsid w:val="00833DDE"/>
    <w:rsid w:val="00833E53"/>
    <w:rsid w:val="00833E81"/>
    <w:rsid w:val="00834233"/>
    <w:rsid w:val="00834456"/>
    <w:rsid w:val="00834604"/>
    <w:rsid w:val="0083474D"/>
    <w:rsid w:val="008347B0"/>
    <w:rsid w:val="00834931"/>
    <w:rsid w:val="00834B42"/>
    <w:rsid w:val="00834D8D"/>
    <w:rsid w:val="00834E6D"/>
    <w:rsid w:val="0083552B"/>
    <w:rsid w:val="00835546"/>
    <w:rsid w:val="00835E20"/>
    <w:rsid w:val="008360BE"/>
    <w:rsid w:val="0083615B"/>
    <w:rsid w:val="00836172"/>
    <w:rsid w:val="00836424"/>
    <w:rsid w:val="008368C5"/>
    <w:rsid w:val="008375A6"/>
    <w:rsid w:val="00837632"/>
    <w:rsid w:val="008377F6"/>
    <w:rsid w:val="00837D35"/>
    <w:rsid w:val="00837EC7"/>
    <w:rsid w:val="00840086"/>
    <w:rsid w:val="0084011A"/>
    <w:rsid w:val="0084036B"/>
    <w:rsid w:val="008403BF"/>
    <w:rsid w:val="00841302"/>
    <w:rsid w:val="008413D0"/>
    <w:rsid w:val="00841625"/>
    <w:rsid w:val="008417EA"/>
    <w:rsid w:val="00841CCA"/>
    <w:rsid w:val="00841EE2"/>
    <w:rsid w:val="00842316"/>
    <w:rsid w:val="00842633"/>
    <w:rsid w:val="008429FB"/>
    <w:rsid w:val="00842D67"/>
    <w:rsid w:val="00842E2D"/>
    <w:rsid w:val="00842EB7"/>
    <w:rsid w:val="00842F31"/>
    <w:rsid w:val="00843188"/>
    <w:rsid w:val="008432EA"/>
    <w:rsid w:val="0084358B"/>
    <w:rsid w:val="00843594"/>
    <w:rsid w:val="00843975"/>
    <w:rsid w:val="008439EC"/>
    <w:rsid w:val="00843E88"/>
    <w:rsid w:val="00843F14"/>
    <w:rsid w:val="0084406E"/>
    <w:rsid w:val="008440F1"/>
    <w:rsid w:val="00844221"/>
    <w:rsid w:val="00844AAC"/>
    <w:rsid w:val="00844F6C"/>
    <w:rsid w:val="00845518"/>
    <w:rsid w:val="00845705"/>
    <w:rsid w:val="00845DB1"/>
    <w:rsid w:val="00845DF3"/>
    <w:rsid w:val="0084641A"/>
    <w:rsid w:val="008465A8"/>
    <w:rsid w:val="008469BB"/>
    <w:rsid w:val="00846C5D"/>
    <w:rsid w:val="008470C5"/>
    <w:rsid w:val="00847285"/>
    <w:rsid w:val="0084733D"/>
    <w:rsid w:val="008474D6"/>
    <w:rsid w:val="00847666"/>
    <w:rsid w:val="008477F2"/>
    <w:rsid w:val="00847A5F"/>
    <w:rsid w:val="00847A6D"/>
    <w:rsid w:val="0085015C"/>
    <w:rsid w:val="00850287"/>
    <w:rsid w:val="0085036D"/>
    <w:rsid w:val="00850712"/>
    <w:rsid w:val="00850937"/>
    <w:rsid w:val="008509B1"/>
    <w:rsid w:val="008509C1"/>
    <w:rsid w:val="00850BB5"/>
    <w:rsid w:val="00851168"/>
    <w:rsid w:val="00851438"/>
    <w:rsid w:val="008518D6"/>
    <w:rsid w:val="008518F0"/>
    <w:rsid w:val="00851AE8"/>
    <w:rsid w:val="00851CBE"/>
    <w:rsid w:val="008521DF"/>
    <w:rsid w:val="0085222C"/>
    <w:rsid w:val="00852388"/>
    <w:rsid w:val="00852F67"/>
    <w:rsid w:val="008530F2"/>
    <w:rsid w:val="0085373E"/>
    <w:rsid w:val="00853898"/>
    <w:rsid w:val="00853DB0"/>
    <w:rsid w:val="00854047"/>
    <w:rsid w:val="0085449F"/>
    <w:rsid w:val="0085496F"/>
    <w:rsid w:val="0085498F"/>
    <w:rsid w:val="00854DCB"/>
    <w:rsid w:val="00855874"/>
    <w:rsid w:val="00855D90"/>
    <w:rsid w:val="00856079"/>
    <w:rsid w:val="0085634B"/>
    <w:rsid w:val="008563DE"/>
    <w:rsid w:val="00856521"/>
    <w:rsid w:val="00856A56"/>
    <w:rsid w:val="00856F27"/>
    <w:rsid w:val="0085778C"/>
    <w:rsid w:val="00857C5E"/>
    <w:rsid w:val="00857D69"/>
    <w:rsid w:val="00860007"/>
    <w:rsid w:val="00860104"/>
    <w:rsid w:val="0086014F"/>
    <w:rsid w:val="00860828"/>
    <w:rsid w:val="00860842"/>
    <w:rsid w:val="00860EA3"/>
    <w:rsid w:val="0086197D"/>
    <w:rsid w:val="0086247B"/>
    <w:rsid w:val="00862597"/>
    <w:rsid w:val="0086264E"/>
    <w:rsid w:val="00862756"/>
    <w:rsid w:val="00862839"/>
    <w:rsid w:val="00862AD0"/>
    <w:rsid w:val="00862D0E"/>
    <w:rsid w:val="00862E92"/>
    <w:rsid w:val="008630BD"/>
    <w:rsid w:val="0086365A"/>
    <w:rsid w:val="00863723"/>
    <w:rsid w:val="0086385F"/>
    <w:rsid w:val="00863B1C"/>
    <w:rsid w:val="00863C36"/>
    <w:rsid w:val="00863FBF"/>
    <w:rsid w:val="008643C6"/>
    <w:rsid w:val="0086453E"/>
    <w:rsid w:val="00864802"/>
    <w:rsid w:val="0086487C"/>
    <w:rsid w:val="008649FF"/>
    <w:rsid w:val="00864DF2"/>
    <w:rsid w:val="00864EB7"/>
    <w:rsid w:val="00864FC1"/>
    <w:rsid w:val="008652C6"/>
    <w:rsid w:val="00865366"/>
    <w:rsid w:val="008653BA"/>
    <w:rsid w:val="0086544D"/>
    <w:rsid w:val="0086553F"/>
    <w:rsid w:val="0086561C"/>
    <w:rsid w:val="00865857"/>
    <w:rsid w:val="00865876"/>
    <w:rsid w:val="008659CA"/>
    <w:rsid w:val="008659E7"/>
    <w:rsid w:val="00865F4F"/>
    <w:rsid w:val="0086646C"/>
    <w:rsid w:val="00866719"/>
    <w:rsid w:val="00866C5E"/>
    <w:rsid w:val="00866C7B"/>
    <w:rsid w:val="00866D02"/>
    <w:rsid w:val="00866D0D"/>
    <w:rsid w:val="00866E9D"/>
    <w:rsid w:val="00867320"/>
    <w:rsid w:val="00867719"/>
    <w:rsid w:val="008679E8"/>
    <w:rsid w:val="00870066"/>
    <w:rsid w:val="00870187"/>
    <w:rsid w:val="0087066B"/>
    <w:rsid w:val="00870973"/>
    <w:rsid w:val="00870BCE"/>
    <w:rsid w:val="00870F3F"/>
    <w:rsid w:val="00871046"/>
    <w:rsid w:val="008716A7"/>
    <w:rsid w:val="008716F9"/>
    <w:rsid w:val="008718CD"/>
    <w:rsid w:val="00871A8A"/>
    <w:rsid w:val="00872190"/>
    <w:rsid w:val="00872589"/>
    <w:rsid w:val="00872598"/>
    <w:rsid w:val="00872904"/>
    <w:rsid w:val="00872B29"/>
    <w:rsid w:val="0087327B"/>
    <w:rsid w:val="00873645"/>
    <w:rsid w:val="00873934"/>
    <w:rsid w:val="00873946"/>
    <w:rsid w:val="00873B33"/>
    <w:rsid w:val="00873B54"/>
    <w:rsid w:val="00873F3C"/>
    <w:rsid w:val="00874377"/>
    <w:rsid w:val="00874662"/>
    <w:rsid w:val="008749C3"/>
    <w:rsid w:val="00874C36"/>
    <w:rsid w:val="00874CF7"/>
    <w:rsid w:val="00875673"/>
    <w:rsid w:val="008756B3"/>
    <w:rsid w:val="00875975"/>
    <w:rsid w:val="00875F31"/>
    <w:rsid w:val="008767BB"/>
    <w:rsid w:val="008768C3"/>
    <w:rsid w:val="00876B63"/>
    <w:rsid w:val="00876F07"/>
    <w:rsid w:val="008774D3"/>
    <w:rsid w:val="008778AB"/>
    <w:rsid w:val="008779B5"/>
    <w:rsid w:val="00877BDA"/>
    <w:rsid w:val="00877D03"/>
    <w:rsid w:val="00877E3C"/>
    <w:rsid w:val="00877EDA"/>
    <w:rsid w:val="00877F21"/>
    <w:rsid w:val="00877FDE"/>
    <w:rsid w:val="00880654"/>
    <w:rsid w:val="0088096E"/>
    <w:rsid w:val="00880C6B"/>
    <w:rsid w:val="0088113F"/>
    <w:rsid w:val="00881217"/>
    <w:rsid w:val="00881451"/>
    <w:rsid w:val="00881B4A"/>
    <w:rsid w:val="00881D1B"/>
    <w:rsid w:val="008828B6"/>
    <w:rsid w:val="008829B1"/>
    <w:rsid w:val="00882FB0"/>
    <w:rsid w:val="008830D9"/>
    <w:rsid w:val="00883136"/>
    <w:rsid w:val="00883673"/>
    <w:rsid w:val="0088377E"/>
    <w:rsid w:val="00883CDC"/>
    <w:rsid w:val="00884091"/>
    <w:rsid w:val="00884743"/>
    <w:rsid w:val="00884800"/>
    <w:rsid w:val="00884E30"/>
    <w:rsid w:val="00884FAD"/>
    <w:rsid w:val="008852C1"/>
    <w:rsid w:val="008856C5"/>
    <w:rsid w:val="00886062"/>
    <w:rsid w:val="008861F2"/>
    <w:rsid w:val="008864C0"/>
    <w:rsid w:val="008865BB"/>
    <w:rsid w:val="008866C3"/>
    <w:rsid w:val="00886D1C"/>
    <w:rsid w:val="00886D79"/>
    <w:rsid w:val="00886F49"/>
    <w:rsid w:val="0088724F"/>
    <w:rsid w:val="008874C4"/>
    <w:rsid w:val="008874E6"/>
    <w:rsid w:val="00887D9D"/>
    <w:rsid w:val="00887DBB"/>
    <w:rsid w:val="00887DE8"/>
    <w:rsid w:val="00887FE5"/>
    <w:rsid w:val="008900A3"/>
    <w:rsid w:val="008900FE"/>
    <w:rsid w:val="00890222"/>
    <w:rsid w:val="008903F5"/>
    <w:rsid w:val="00890729"/>
    <w:rsid w:val="00890CB4"/>
    <w:rsid w:val="00890D5A"/>
    <w:rsid w:val="008919AA"/>
    <w:rsid w:val="00891D34"/>
    <w:rsid w:val="0089202C"/>
    <w:rsid w:val="00892398"/>
    <w:rsid w:val="00892449"/>
    <w:rsid w:val="0089248C"/>
    <w:rsid w:val="00892B42"/>
    <w:rsid w:val="00892D72"/>
    <w:rsid w:val="00892EFF"/>
    <w:rsid w:val="00893022"/>
    <w:rsid w:val="00893264"/>
    <w:rsid w:val="00893430"/>
    <w:rsid w:val="00893436"/>
    <w:rsid w:val="008934B8"/>
    <w:rsid w:val="00893597"/>
    <w:rsid w:val="008938D0"/>
    <w:rsid w:val="00893D8A"/>
    <w:rsid w:val="00893E1A"/>
    <w:rsid w:val="00893FEB"/>
    <w:rsid w:val="00894529"/>
    <w:rsid w:val="00894534"/>
    <w:rsid w:val="008948E6"/>
    <w:rsid w:val="00894901"/>
    <w:rsid w:val="00894F7B"/>
    <w:rsid w:val="00894F94"/>
    <w:rsid w:val="008951AA"/>
    <w:rsid w:val="00895231"/>
    <w:rsid w:val="008952A3"/>
    <w:rsid w:val="008958C8"/>
    <w:rsid w:val="00895B10"/>
    <w:rsid w:val="00895BC1"/>
    <w:rsid w:val="00895C5E"/>
    <w:rsid w:val="00895D49"/>
    <w:rsid w:val="00896045"/>
    <w:rsid w:val="0089637C"/>
    <w:rsid w:val="0089659D"/>
    <w:rsid w:val="00896ADD"/>
    <w:rsid w:val="00896C34"/>
    <w:rsid w:val="008970B0"/>
    <w:rsid w:val="00897364"/>
    <w:rsid w:val="00897723"/>
    <w:rsid w:val="00897D49"/>
    <w:rsid w:val="00897DC2"/>
    <w:rsid w:val="008A01A1"/>
    <w:rsid w:val="008A01DE"/>
    <w:rsid w:val="008A03A5"/>
    <w:rsid w:val="008A053A"/>
    <w:rsid w:val="008A0737"/>
    <w:rsid w:val="008A09B8"/>
    <w:rsid w:val="008A0E6C"/>
    <w:rsid w:val="008A1531"/>
    <w:rsid w:val="008A153E"/>
    <w:rsid w:val="008A1C5F"/>
    <w:rsid w:val="008A1CD9"/>
    <w:rsid w:val="008A1CF7"/>
    <w:rsid w:val="008A1F65"/>
    <w:rsid w:val="008A2762"/>
    <w:rsid w:val="008A284E"/>
    <w:rsid w:val="008A289B"/>
    <w:rsid w:val="008A2A7C"/>
    <w:rsid w:val="008A34F2"/>
    <w:rsid w:val="008A379F"/>
    <w:rsid w:val="008A3A6B"/>
    <w:rsid w:val="008A3A8F"/>
    <w:rsid w:val="008A3BE3"/>
    <w:rsid w:val="008A3CBD"/>
    <w:rsid w:val="008A3CD4"/>
    <w:rsid w:val="008A3E03"/>
    <w:rsid w:val="008A4016"/>
    <w:rsid w:val="008A4345"/>
    <w:rsid w:val="008A457B"/>
    <w:rsid w:val="008A49D2"/>
    <w:rsid w:val="008A4A6A"/>
    <w:rsid w:val="008A4F70"/>
    <w:rsid w:val="008A54C7"/>
    <w:rsid w:val="008A582A"/>
    <w:rsid w:val="008A5B5A"/>
    <w:rsid w:val="008A5D74"/>
    <w:rsid w:val="008A6457"/>
    <w:rsid w:val="008A6937"/>
    <w:rsid w:val="008A6AF7"/>
    <w:rsid w:val="008A6BCE"/>
    <w:rsid w:val="008A6E1B"/>
    <w:rsid w:val="008A7984"/>
    <w:rsid w:val="008A7A5D"/>
    <w:rsid w:val="008A7ABF"/>
    <w:rsid w:val="008A7AC7"/>
    <w:rsid w:val="008B0030"/>
    <w:rsid w:val="008B0037"/>
    <w:rsid w:val="008B00EC"/>
    <w:rsid w:val="008B05B0"/>
    <w:rsid w:val="008B0736"/>
    <w:rsid w:val="008B0775"/>
    <w:rsid w:val="008B098D"/>
    <w:rsid w:val="008B0A8E"/>
    <w:rsid w:val="008B0CD3"/>
    <w:rsid w:val="008B0F96"/>
    <w:rsid w:val="008B1209"/>
    <w:rsid w:val="008B1887"/>
    <w:rsid w:val="008B19C5"/>
    <w:rsid w:val="008B1AA3"/>
    <w:rsid w:val="008B20DB"/>
    <w:rsid w:val="008B22E2"/>
    <w:rsid w:val="008B2B42"/>
    <w:rsid w:val="008B3666"/>
    <w:rsid w:val="008B3770"/>
    <w:rsid w:val="008B4751"/>
    <w:rsid w:val="008B4881"/>
    <w:rsid w:val="008B49B9"/>
    <w:rsid w:val="008B4A63"/>
    <w:rsid w:val="008B50DE"/>
    <w:rsid w:val="008B512E"/>
    <w:rsid w:val="008B5167"/>
    <w:rsid w:val="008B528E"/>
    <w:rsid w:val="008B53C0"/>
    <w:rsid w:val="008B5425"/>
    <w:rsid w:val="008B5724"/>
    <w:rsid w:val="008B5800"/>
    <w:rsid w:val="008B5AE7"/>
    <w:rsid w:val="008B5BB0"/>
    <w:rsid w:val="008B5D9B"/>
    <w:rsid w:val="008B5DC1"/>
    <w:rsid w:val="008B5DFA"/>
    <w:rsid w:val="008B5F6A"/>
    <w:rsid w:val="008B6220"/>
    <w:rsid w:val="008B6365"/>
    <w:rsid w:val="008B6369"/>
    <w:rsid w:val="008B6459"/>
    <w:rsid w:val="008B65B1"/>
    <w:rsid w:val="008B66E0"/>
    <w:rsid w:val="008B69A5"/>
    <w:rsid w:val="008B6B37"/>
    <w:rsid w:val="008B7477"/>
    <w:rsid w:val="008B77EE"/>
    <w:rsid w:val="008B7D8B"/>
    <w:rsid w:val="008C0008"/>
    <w:rsid w:val="008C0096"/>
    <w:rsid w:val="008C01EC"/>
    <w:rsid w:val="008C05AE"/>
    <w:rsid w:val="008C0B82"/>
    <w:rsid w:val="008C109A"/>
    <w:rsid w:val="008C1479"/>
    <w:rsid w:val="008C151D"/>
    <w:rsid w:val="008C1784"/>
    <w:rsid w:val="008C17DA"/>
    <w:rsid w:val="008C1A56"/>
    <w:rsid w:val="008C1BBD"/>
    <w:rsid w:val="008C1BEC"/>
    <w:rsid w:val="008C1DC8"/>
    <w:rsid w:val="008C1DFA"/>
    <w:rsid w:val="008C1E97"/>
    <w:rsid w:val="008C1EFD"/>
    <w:rsid w:val="008C1F51"/>
    <w:rsid w:val="008C217C"/>
    <w:rsid w:val="008C238D"/>
    <w:rsid w:val="008C26EE"/>
    <w:rsid w:val="008C2B79"/>
    <w:rsid w:val="008C2B8B"/>
    <w:rsid w:val="008C2C67"/>
    <w:rsid w:val="008C2DF6"/>
    <w:rsid w:val="008C2EAC"/>
    <w:rsid w:val="008C3279"/>
    <w:rsid w:val="008C36DC"/>
    <w:rsid w:val="008C38C9"/>
    <w:rsid w:val="008C3AC5"/>
    <w:rsid w:val="008C3EB1"/>
    <w:rsid w:val="008C3F3D"/>
    <w:rsid w:val="008C4295"/>
    <w:rsid w:val="008C4463"/>
    <w:rsid w:val="008C48C3"/>
    <w:rsid w:val="008C4966"/>
    <w:rsid w:val="008C4BAD"/>
    <w:rsid w:val="008C4C1F"/>
    <w:rsid w:val="008C4C39"/>
    <w:rsid w:val="008C4E7E"/>
    <w:rsid w:val="008C530D"/>
    <w:rsid w:val="008C540F"/>
    <w:rsid w:val="008C5420"/>
    <w:rsid w:val="008C5A6C"/>
    <w:rsid w:val="008C5D62"/>
    <w:rsid w:val="008C62B6"/>
    <w:rsid w:val="008C65CC"/>
    <w:rsid w:val="008C65F5"/>
    <w:rsid w:val="008C68CD"/>
    <w:rsid w:val="008C6D95"/>
    <w:rsid w:val="008C7275"/>
    <w:rsid w:val="008C727F"/>
    <w:rsid w:val="008C74F0"/>
    <w:rsid w:val="008C77E9"/>
    <w:rsid w:val="008C7824"/>
    <w:rsid w:val="008C7A65"/>
    <w:rsid w:val="008D04FC"/>
    <w:rsid w:val="008D08BB"/>
    <w:rsid w:val="008D0A00"/>
    <w:rsid w:val="008D0BB6"/>
    <w:rsid w:val="008D0F29"/>
    <w:rsid w:val="008D0FC2"/>
    <w:rsid w:val="008D142E"/>
    <w:rsid w:val="008D1726"/>
    <w:rsid w:val="008D18C9"/>
    <w:rsid w:val="008D18ED"/>
    <w:rsid w:val="008D1ABC"/>
    <w:rsid w:val="008D1ABD"/>
    <w:rsid w:val="008D1C50"/>
    <w:rsid w:val="008D1C7B"/>
    <w:rsid w:val="008D20EB"/>
    <w:rsid w:val="008D2392"/>
    <w:rsid w:val="008D266F"/>
    <w:rsid w:val="008D268C"/>
    <w:rsid w:val="008D293F"/>
    <w:rsid w:val="008D3050"/>
    <w:rsid w:val="008D30CD"/>
    <w:rsid w:val="008D3197"/>
    <w:rsid w:val="008D33BD"/>
    <w:rsid w:val="008D34D8"/>
    <w:rsid w:val="008D3700"/>
    <w:rsid w:val="008D374E"/>
    <w:rsid w:val="008D3A76"/>
    <w:rsid w:val="008D4164"/>
    <w:rsid w:val="008D462C"/>
    <w:rsid w:val="008D4DD3"/>
    <w:rsid w:val="008D5473"/>
    <w:rsid w:val="008D6231"/>
    <w:rsid w:val="008D62B3"/>
    <w:rsid w:val="008D66AB"/>
    <w:rsid w:val="008D6BD4"/>
    <w:rsid w:val="008D6CA6"/>
    <w:rsid w:val="008D6DE7"/>
    <w:rsid w:val="008D6E8B"/>
    <w:rsid w:val="008D6F31"/>
    <w:rsid w:val="008D724E"/>
    <w:rsid w:val="008D7939"/>
    <w:rsid w:val="008D79B2"/>
    <w:rsid w:val="008E0583"/>
    <w:rsid w:val="008E0590"/>
    <w:rsid w:val="008E0E92"/>
    <w:rsid w:val="008E185C"/>
    <w:rsid w:val="008E1901"/>
    <w:rsid w:val="008E28C0"/>
    <w:rsid w:val="008E2DAF"/>
    <w:rsid w:val="008E2E3C"/>
    <w:rsid w:val="008E2FEB"/>
    <w:rsid w:val="008E35F2"/>
    <w:rsid w:val="008E369F"/>
    <w:rsid w:val="008E3D2F"/>
    <w:rsid w:val="008E3D64"/>
    <w:rsid w:val="008E3EBA"/>
    <w:rsid w:val="008E3FA7"/>
    <w:rsid w:val="008E4107"/>
    <w:rsid w:val="008E4BF1"/>
    <w:rsid w:val="008E53F3"/>
    <w:rsid w:val="008E54E1"/>
    <w:rsid w:val="008E55E6"/>
    <w:rsid w:val="008E57CF"/>
    <w:rsid w:val="008E57EA"/>
    <w:rsid w:val="008E5903"/>
    <w:rsid w:val="008E598E"/>
    <w:rsid w:val="008E5BBB"/>
    <w:rsid w:val="008E606F"/>
    <w:rsid w:val="008E60D0"/>
    <w:rsid w:val="008E6442"/>
    <w:rsid w:val="008E66AF"/>
    <w:rsid w:val="008E66EA"/>
    <w:rsid w:val="008E6907"/>
    <w:rsid w:val="008E6A29"/>
    <w:rsid w:val="008E6E92"/>
    <w:rsid w:val="008E71EA"/>
    <w:rsid w:val="008E7771"/>
    <w:rsid w:val="008E79AC"/>
    <w:rsid w:val="008F0824"/>
    <w:rsid w:val="008F0905"/>
    <w:rsid w:val="008F0EFA"/>
    <w:rsid w:val="008F13E7"/>
    <w:rsid w:val="008F1899"/>
    <w:rsid w:val="008F19AA"/>
    <w:rsid w:val="008F1A0F"/>
    <w:rsid w:val="008F1C08"/>
    <w:rsid w:val="008F1E87"/>
    <w:rsid w:val="008F1FA9"/>
    <w:rsid w:val="008F20A9"/>
    <w:rsid w:val="008F22F2"/>
    <w:rsid w:val="008F2465"/>
    <w:rsid w:val="008F250B"/>
    <w:rsid w:val="008F2513"/>
    <w:rsid w:val="008F2CB4"/>
    <w:rsid w:val="008F30FC"/>
    <w:rsid w:val="008F34C6"/>
    <w:rsid w:val="008F3577"/>
    <w:rsid w:val="008F35BD"/>
    <w:rsid w:val="008F3B0D"/>
    <w:rsid w:val="008F3CA9"/>
    <w:rsid w:val="008F3D7D"/>
    <w:rsid w:val="008F429F"/>
    <w:rsid w:val="008F4302"/>
    <w:rsid w:val="008F431B"/>
    <w:rsid w:val="008F4334"/>
    <w:rsid w:val="008F43C8"/>
    <w:rsid w:val="008F4585"/>
    <w:rsid w:val="008F45A0"/>
    <w:rsid w:val="008F478D"/>
    <w:rsid w:val="008F4DC1"/>
    <w:rsid w:val="008F4E5E"/>
    <w:rsid w:val="008F4F5A"/>
    <w:rsid w:val="008F5071"/>
    <w:rsid w:val="008F525B"/>
    <w:rsid w:val="008F59AC"/>
    <w:rsid w:val="008F5C80"/>
    <w:rsid w:val="008F60E2"/>
    <w:rsid w:val="008F61D5"/>
    <w:rsid w:val="008F6202"/>
    <w:rsid w:val="008F62B9"/>
    <w:rsid w:val="008F6663"/>
    <w:rsid w:val="008F6882"/>
    <w:rsid w:val="008F7008"/>
    <w:rsid w:val="008F7046"/>
    <w:rsid w:val="008F744A"/>
    <w:rsid w:val="008F748A"/>
    <w:rsid w:val="008F7717"/>
    <w:rsid w:val="008F78FF"/>
    <w:rsid w:val="008F7A19"/>
    <w:rsid w:val="008F7CC8"/>
    <w:rsid w:val="008F7E43"/>
    <w:rsid w:val="00900364"/>
    <w:rsid w:val="009004B0"/>
    <w:rsid w:val="009005E0"/>
    <w:rsid w:val="0090078B"/>
    <w:rsid w:val="00900A33"/>
    <w:rsid w:val="0090106A"/>
    <w:rsid w:val="0090157C"/>
    <w:rsid w:val="009015EE"/>
    <w:rsid w:val="00901F22"/>
    <w:rsid w:val="00902243"/>
    <w:rsid w:val="00902832"/>
    <w:rsid w:val="00902A96"/>
    <w:rsid w:val="00902B8F"/>
    <w:rsid w:val="00902F76"/>
    <w:rsid w:val="0090306B"/>
    <w:rsid w:val="0090350E"/>
    <w:rsid w:val="00903600"/>
    <w:rsid w:val="00903611"/>
    <w:rsid w:val="009036F0"/>
    <w:rsid w:val="009036F9"/>
    <w:rsid w:val="00903C4E"/>
    <w:rsid w:val="00903C9E"/>
    <w:rsid w:val="00903D82"/>
    <w:rsid w:val="009045B1"/>
    <w:rsid w:val="0090480E"/>
    <w:rsid w:val="00904BBA"/>
    <w:rsid w:val="009050DE"/>
    <w:rsid w:val="00905944"/>
    <w:rsid w:val="00905955"/>
    <w:rsid w:val="009059D6"/>
    <w:rsid w:val="00905D20"/>
    <w:rsid w:val="0090604C"/>
    <w:rsid w:val="0090625B"/>
    <w:rsid w:val="0090663E"/>
    <w:rsid w:val="00906999"/>
    <w:rsid w:val="00906C23"/>
    <w:rsid w:val="009074BB"/>
    <w:rsid w:val="00907682"/>
    <w:rsid w:val="00907BC3"/>
    <w:rsid w:val="00907D42"/>
    <w:rsid w:val="00910193"/>
    <w:rsid w:val="009103A3"/>
    <w:rsid w:val="00910C13"/>
    <w:rsid w:val="00910CBE"/>
    <w:rsid w:val="0091104A"/>
    <w:rsid w:val="00911734"/>
    <w:rsid w:val="00911799"/>
    <w:rsid w:val="009119DB"/>
    <w:rsid w:val="00911B8B"/>
    <w:rsid w:val="00911D28"/>
    <w:rsid w:val="00911E83"/>
    <w:rsid w:val="0091205B"/>
    <w:rsid w:val="00912345"/>
    <w:rsid w:val="0091244C"/>
    <w:rsid w:val="00912698"/>
    <w:rsid w:val="0091281A"/>
    <w:rsid w:val="00912959"/>
    <w:rsid w:val="00913602"/>
    <w:rsid w:val="0091383D"/>
    <w:rsid w:val="00913DFC"/>
    <w:rsid w:val="00914616"/>
    <w:rsid w:val="00914669"/>
    <w:rsid w:val="00914981"/>
    <w:rsid w:val="00914A03"/>
    <w:rsid w:val="00914C38"/>
    <w:rsid w:val="00914E34"/>
    <w:rsid w:val="00914EA2"/>
    <w:rsid w:val="00915330"/>
    <w:rsid w:val="009153C0"/>
    <w:rsid w:val="0091550C"/>
    <w:rsid w:val="0091556D"/>
    <w:rsid w:val="009155F1"/>
    <w:rsid w:val="009158FA"/>
    <w:rsid w:val="00915A7A"/>
    <w:rsid w:val="00915E7F"/>
    <w:rsid w:val="00915F0E"/>
    <w:rsid w:val="00915FFB"/>
    <w:rsid w:val="009161AE"/>
    <w:rsid w:val="009163E4"/>
    <w:rsid w:val="009171F6"/>
    <w:rsid w:val="009179A4"/>
    <w:rsid w:val="00917ADC"/>
    <w:rsid w:val="00917B96"/>
    <w:rsid w:val="00917DB6"/>
    <w:rsid w:val="0092057D"/>
    <w:rsid w:val="009205FB"/>
    <w:rsid w:val="00920E07"/>
    <w:rsid w:val="00921314"/>
    <w:rsid w:val="00921925"/>
    <w:rsid w:val="00921AE4"/>
    <w:rsid w:val="00922038"/>
    <w:rsid w:val="009220A2"/>
    <w:rsid w:val="0092212F"/>
    <w:rsid w:val="00922419"/>
    <w:rsid w:val="009228EE"/>
    <w:rsid w:val="00922A6B"/>
    <w:rsid w:val="00922BB7"/>
    <w:rsid w:val="00922C0B"/>
    <w:rsid w:val="00922DBA"/>
    <w:rsid w:val="00922E1E"/>
    <w:rsid w:val="00922E9B"/>
    <w:rsid w:val="00922FA5"/>
    <w:rsid w:val="009230C4"/>
    <w:rsid w:val="00923CEE"/>
    <w:rsid w:val="009241D7"/>
    <w:rsid w:val="009248DD"/>
    <w:rsid w:val="00924D29"/>
    <w:rsid w:val="00924FE4"/>
    <w:rsid w:val="00925103"/>
    <w:rsid w:val="009252EE"/>
    <w:rsid w:val="0092534D"/>
    <w:rsid w:val="009254A3"/>
    <w:rsid w:val="009258CB"/>
    <w:rsid w:val="00925915"/>
    <w:rsid w:val="00925EFB"/>
    <w:rsid w:val="0092623A"/>
    <w:rsid w:val="009264FD"/>
    <w:rsid w:val="0092664E"/>
    <w:rsid w:val="009267A7"/>
    <w:rsid w:val="00926DD6"/>
    <w:rsid w:val="00927CA1"/>
    <w:rsid w:val="0093013A"/>
    <w:rsid w:val="00930142"/>
    <w:rsid w:val="00930234"/>
    <w:rsid w:val="00930B22"/>
    <w:rsid w:val="00930EFC"/>
    <w:rsid w:val="0093155C"/>
    <w:rsid w:val="00931643"/>
    <w:rsid w:val="00931747"/>
    <w:rsid w:val="00931D8D"/>
    <w:rsid w:val="009324BE"/>
    <w:rsid w:val="0093258D"/>
    <w:rsid w:val="00932FDE"/>
    <w:rsid w:val="0093311E"/>
    <w:rsid w:val="0093371A"/>
    <w:rsid w:val="00933732"/>
    <w:rsid w:val="00933921"/>
    <w:rsid w:val="00933BB6"/>
    <w:rsid w:val="0093431A"/>
    <w:rsid w:val="009344F4"/>
    <w:rsid w:val="00934552"/>
    <w:rsid w:val="00934A5D"/>
    <w:rsid w:val="00934DD0"/>
    <w:rsid w:val="009354CB"/>
    <w:rsid w:val="00935CE6"/>
    <w:rsid w:val="009366BA"/>
    <w:rsid w:val="00936807"/>
    <w:rsid w:val="00936812"/>
    <w:rsid w:val="009368BB"/>
    <w:rsid w:val="00936999"/>
    <w:rsid w:val="009373F8"/>
    <w:rsid w:val="009375D1"/>
    <w:rsid w:val="009376E7"/>
    <w:rsid w:val="00937804"/>
    <w:rsid w:val="00937920"/>
    <w:rsid w:val="00937B62"/>
    <w:rsid w:val="00937D01"/>
    <w:rsid w:val="00937D1A"/>
    <w:rsid w:val="00940081"/>
    <w:rsid w:val="0094089A"/>
    <w:rsid w:val="009408B0"/>
    <w:rsid w:val="00940FFA"/>
    <w:rsid w:val="00941957"/>
    <w:rsid w:val="00941BF4"/>
    <w:rsid w:val="00941E65"/>
    <w:rsid w:val="00942072"/>
    <w:rsid w:val="0094209F"/>
    <w:rsid w:val="0094276D"/>
    <w:rsid w:val="0094286A"/>
    <w:rsid w:val="00942AB3"/>
    <w:rsid w:val="00942AF7"/>
    <w:rsid w:val="00942D53"/>
    <w:rsid w:val="00943041"/>
    <w:rsid w:val="00943347"/>
    <w:rsid w:val="009433EE"/>
    <w:rsid w:val="00943BC0"/>
    <w:rsid w:val="00943CE8"/>
    <w:rsid w:val="00943CF6"/>
    <w:rsid w:val="00943DE2"/>
    <w:rsid w:val="00943FC1"/>
    <w:rsid w:val="00944228"/>
    <w:rsid w:val="00944A87"/>
    <w:rsid w:val="009450E7"/>
    <w:rsid w:val="00945C30"/>
    <w:rsid w:val="00945CE6"/>
    <w:rsid w:val="00946138"/>
    <w:rsid w:val="00946780"/>
    <w:rsid w:val="00946827"/>
    <w:rsid w:val="009469A2"/>
    <w:rsid w:val="00947071"/>
    <w:rsid w:val="009470B7"/>
    <w:rsid w:val="0094718F"/>
    <w:rsid w:val="00947376"/>
    <w:rsid w:val="009474DE"/>
    <w:rsid w:val="00947989"/>
    <w:rsid w:val="00947CC2"/>
    <w:rsid w:val="00947DCA"/>
    <w:rsid w:val="009502A9"/>
    <w:rsid w:val="0095057D"/>
    <w:rsid w:val="00950581"/>
    <w:rsid w:val="009508F7"/>
    <w:rsid w:val="00950DA2"/>
    <w:rsid w:val="00951A41"/>
    <w:rsid w:val="009523F8"/>
    <w:rsid w:val="00952757"/>
    <w:rsid w:val="009527E4"/>
    <w:rsid w:val="00952B3C"/>
    <w:rsid w:val="00952C40"/>
    <w:rsid w:val="00952E12"/>
    <w:rsid w:val="00952E8B"/>
    <w:rsid w:val="009534E8"/>
    <w:rsid w:val="00953A57"/>
    <w:rsid w:val="00953B46"/>
    <w:rsid w:val="00953B9E"/>
    <w:rsid w:val="00953CCF"/>
    <w:rsid w:val="009545FB"/>
    <w:rsid w:val="00954B6D"/>
    <w:rsid w:val="00954CD7"/>
    <w:rsid w:val="00954F98"/>
    <w:rsid w:val="00955519"/>
    <w:rsid w:val="00955794"/>
    <w:rsid w:val="00955A50"/>
    <w:rsid w:val="00955E52"/>
    <w:rsid w:val="00956078"/>
    <w:rsid w:val="0095617D"/>
    <w:rsid w:val="00956273"/>
    <w:rsid w:val="009563CB"/>
    <w:rsid w:val="009565FB"/>
    <w:rsid w:val="00956703"/>
    <w:rsid w:val="00956734"/>
    <w:rsid w:val="00956B84"/>
    <w:rsid w:val="00957010"/>
    <w:rsid w:val="009579BC"/>
    <w:rsid w:val="00957BDA"/>
    <w:rsid w:val="00957D0F"/>
    <w:rsid w:val="00957DA7"/>
    <w:rsid w:val="00957DDC"/>
    <w:rsid w:val="00960218"/>
    <w:rsid w:val="009605EA"/>
    <w:rsid w:val="00960604"/>
    <w:rsid w:val="0096096A"/>
    <w:rsid w:val="00961229"/>
    <w:rsid w:val="00961264"/>
    <w:rsid w:val="009612C5"/>
    <w:rsid w:val="009612FB"/>
    <w:rsid w:val="0096173E"/>
    <w:rsid w:val="00961A0C"/>
    <w:rsid w:val="00961BB8"/>
    <w:rsid w:val="0096222E"/>
    <w:rsid w:val="0096252A"/>
    <w:rsid w:val="00962B26"/>
    <w:rsid w:val="0096306E"/>
    <w:rsid w:val="009638FA"/>
    <w:rsid w:val="0096396F"/>
    <w:rsid w:val="00963B7E"/>
    <w:rsid w:val="00963BC2"/>
    <w:rsid w:val="00963D17"/>
    <w:rsid w:val="00963D77"/>
    <w:rsid w:val="00963D9A"/>
    <w:rsid w:val="0096411A"/>
    <w:rsid w:val="0096451C"/>
    <w:rsid w:val="0096454B"/>
    <w:rsid w:val="00964568"/>
    <w:rsid w:val="00964861"/>
    <w:rsid w:val="009648DC"/>
    <w:rsid w:val="00964987"/>
    <w:rsid w:val="00964E26"/>
    <w:rsid w:val="00964EA6"/>
    <w:rsid w:val="00964F0C"/>
    <w:rsid w:val="00965309"/>
    <w:rsid w:val="0096532A"/>
    <w:rsid w:val="0096547A"/>
    <w:rsid w:val="00965684"/>
    <w:rsid w:val="00965D7C"/>
    <w:rsid w:val="0096678A"/>
    <w:rsid w:val="00967242"/>
    <w:rsid w:val="00967674"/>
    <w:rsid w:val="00967A31"/>
    <w:rsid w:val="00967AF5"/>
    <w:rsid w:val="00967DE1"/>
    <w:rsid w:val="009703B9"/>
    <w:rsid w:val="0097092E"/>
    <w:rsid w:val="00970EC8"/>
    <w:rsid w:val="00970EEF"/>
    <w:rsid w:val="009717F3"/>
    <w:rsid w:val="009719A3"/>
    <w:rsid w:val="00971C2A"/>
    <w:rsid w:val="00971CA0"/>
    <w:rsid w:val="00971CF9"/>
    <w:rsid w:val="00971E15"/>
    <w:rsid w:val="00971F30"/>
    <w:rsid w:val="00972425"/>
    <w:rsid w:val="00972608"/>
    <w:rsid w:val="00972A2F"/>
    <w:rsid w:val="00972D98"/>
    <w:rsid w:val="00973A37"/>
    <w:rsid w:val="00973AFA"/>
    <w:rsid w:val="00973B0C"/>
    <w:rsid w:val="00973DD2"/>
    <w:rsid w:val="00974A31"/>
    <w:rsid w:val="00974CDB"/>
    <w:rsid w:val="009751DD"/>
    <w:rsid w:val="00975373"/>
    <w:rsid w:val="009756C5"/>
    <w:rsid w:val="009757F3"/>
    <w:rsid w:val="00975BF8"/>
    <w:rsid w:val="0097613E"/>
    <w:rsid w:val="0097656C"/>
    <w:rsid w:val="009765A8"/>
    <w:rsid w:val="0097666C"/>
    <w:rsid w:val="009767ED"/>
    <w:rsid w:val="00976CB0"/>
    <w:rsid w:val="00976D8F"/>
    <w:rsid w:val="00976E57"/>
    <w:rsid w:val="00976E6B"/>
    <w:rsid w:val="00977177"/>
    <w:rsid w:val="00977322"/>
    <w:rsid w:val="00977852"/>
    <w:rsid w:val="00977B05"/>
    <w:rsid w:val="0098021B"/>
    <w:rsid w:val="00980299"/>
    <w:rsid w:val="00980421"/>
    <w:rsid w:val="00980A8B"/>
    <w:rsid w:val="00980CFA"/>
    <w:rsid w:val="00980DF4"/>
    <w:rsid w:val="00980F0A"/>
    <w:rsid w:val="00981161"/>
    <w:rsid w:val="009817A4"/>
    <w:rsid w:val="00981D33"/>
    <w:rsid w:val="00981DF9"/>
    <w:rsid w:val="009822E0"/>
    <w:rsid w:val="009823EE"/>
    <w:rsid w:val="009825FF"/>
    <w:rsid w:val="0098296A"/>
    <w:rsid w:val="009829FE"/>
    <w:rsid w:val="00982B04"/>
    <w:rsid w:val="00982CFB"/>
    <w:rsid w:val="009832DB"/>
    <w:rsid w:val="0098346B"/>
    <w:rsid w:val="00983539"/>
    <w:rsid w:val="0098373E"/>
    <w:rsid w:val="00983917"/>
    <w:rsid w:val="00984201"/>
    <w:rsid w:val="00984203"/>
    <w:rsid w:val="009842A7"/>
    <w:rsid w:val="00984842"/>
    <w:rsid w:val="009849C7"/>
    <w:rsid w:val="00985405"/>
    <w:rsid w:val="009854C9"/>
    <w:rsid w:val="009856D9"/>
    <w:rsid w:val="00985835"/>
    <w:rsid w:val="009860D8"/>
    <w:rsid w:val="00986402"/>
    <w:rsid w:val="00986593"/>
    <w:rsid w:val="009866BE"/>
    <w:rsid w:val="009866E4"/>
    <w:rsid w:val="009867F9"/>
    <w:rsid w:val="00986E17"/>
    <w:rsid w:val="00986F47"/>
    <w:rsid w:val="00987215"/>
    <w:rsid w:val="0098729E"/>
    <w:rsid w:val="00987772"/>
    <w:rsid w:val="00987D79"/>
    <w:rsid w:val="00987EE5"/>
    <w:rsid w:val="00987F5B"/>
    <w:rsid w:val="00990502"/>
    <w:rsid w:val="0099068C"/>
    <w:rsid w:val="0099069E"/>
    <w:rsid w:val="0099092C"/>
    <w:rsid w:val="00990D7B"/>
    <w:rsid w:val="00990EE8"/>
    <w:rsid w:val="009912CA"/>
    <w:rsid w:val="0099131A"/>
    <w:rsid w:val="0099158E"/>
    <w:rsid w:val="00991711"/>
    <w:rsid w:val="0099172B"/>
    <w:rsid w:val="00991857"/>
    <w:rsid w:val="00991872"/>
    <w:rsid w:val="009919A6"/>
    <w:rsid w:val="00991B40"/>
    <w:rsid w:val="00991B58"/>
    <w:rsid w:val="00991BB0"/>
    <w:rsid w:val="00991E12"/>
    <w:rsid w:val="00992059"/>
    <w:rsid w:val="00992277"/>
    <w:rsid w:val="00992328"/>
    <w:rsid w:val="00992781"/>
    <w:rsid w:val="00992A49"/>
    <w:rsid w:val="00992C3C"/>
    <w:rsid w:val="00992D0C"/>
    <w:rsid w:val="00992DE3"/>
    <w:rsid w:val="00993335"/>
    <w:rsid w:val="009939CA"/>
    <w:rsid w:val="00993A24"/>
    <w:rsid w:val="00993B42"/>
    <w:rsid w:val="00993F7D"/>
    <w:rsid w:val="00994796"/>
    <w:rsid w:val="0099496D"/>
    <w:rsid w:val="00994BEB"/>
    <w:rsid w:val="00994F2D"/>
    <w:rsid w:val="009952E3"/>
    <w:rsid w:val="00995704"/>
    <w:rsid w:val="00995B66"/>
    <w:rsid w:val="00995EB5"/>
    <w:rsid w:val="009961D2"/>
    <w:rsid w:val="00996496"/>
    <w:rsid w:val="00996622"/>
    <w:rsid w:val="00996BD3"/>
    <w:rsid w:val="00996C91"/>
    <w:rsid w:val="00996F47"/>
    <w:rsid w:val="009975CE"/>
    <w:rsid w:val="00997BD8"/>
    <w:rsid w:val="009A0C51"/>
    <w:rsid w:val="009A0CF9"/>
    <w:rsid w:val="009A0D4B"/>
    <w:rsid w:val="009A0E6F"/>
    <w:rsid w:val="009A0F07"/>
    <w:rsid w:val="009A1024"/>
    <w:rsid w:val="009A144A"/>
    <w:rsid w:val="009A1649"/>
    <w:rsid w:val="009A1CEC"/>
    <w:rsid w:val="009A2664"/>
    <w:rsid w:val="009A27FB"/>
    <w:rsid w:val="009A2A26"/>
    <w:rsid w:val="009A2A9D"/>
    <w:rsid w:val="009A2AD6"/>
    <w:rsid w:val="009A302B"/>
    <w:rsid w:val="009A321F"/>
    <w:rsid w:val="009A36B0"/>
    <w:rsid w:val="009A3A54"/>
    <w:rsid w:val="009A3C26"/>
    <w:rsid w:val="009A3E87"/>
    <w:rsid w:val="009A41CA"/>
    <w:rsid w:val="009A421E"/>
    <w:rsid w:val="009A4603"/>
    <w:rsid w:val="009A467C"/>
    <w:rsid w:val="009A4BCB"/>
    <w:rsid w:val="009A4E50"/>
    <w:rsid w:val="009A516F"/>
    <w:rsid w:val="009A54FE"/>
    <w:rsid w:val="009A55AE"/>
    <w:rsid w:val="009A5A1B"/>
    <w:rsid w:val="009A5A5C"/>
    <w:rsid w:val="009A5ABA"/>
    <w:rsid w:val="009A5C32"/>
    <w:rsid w:val="009A5C8D"/>
    <w:rsid w:val="009A5DC8"/>
    <w:rsid w:val="009A5E5B"/>
    <w:rsid w:val="009A5EBC"/>
    <w:rsid w:val="009A65E3"/>
    <w:rsid w:val="009A6923"/>
    <w:rsid w:val="009A6BE3"/>
    <w:rsid w:val="009A6C08"/>
    <w:rsid w:val="009A6CC8"/>
    <w:rsid w:val="009A6CD1"/>
    <w:rsid w:val="009A6CE5"/>
    <w:rsid w:val="009A7153"/>
    <w:rsid w:val="009A71BA"/>
    <w:rsid w:val="009A7338"/>
    <w:rsid w:val="009A73D9"/>
    <w:rsid w:val="009A74D1"/>
    <w:rsid w:val="009A77F0"/>
    <w:rsid w:val="009A7918"/>
    <w:rsid w:val="009A79E4"/>
    <w:rsid w:val="009A79EC"/>
    <w:rsid w:val="009A7BCF"/>
    <w:rsid w:val="009A7D43"/>
    <w:rsid w:val="009B0006"/>
    <w:rsid w:val="009B02FE"/>
    <w:rsid w:val="009B036A"/>
    <w:rsid w:val="009B039C"/>
    <w:rsid w:val="009B06E7"/>
    <w:rsid w:val="009B13AC"/>
    <w:rsid w:val="009B175E"/>
    <w:rsid w:val="009B17C7"/>
    <w:rsid w:val="009B197F"/>
    <w:rsid w:val="009B212F"/>
    <w:rsid w:val="009B283A"/>
    <w:rsid w:val="009B37F8"/>
    <w:rsid w:val="009B3FE3"/>
    <w:rsid w:val="009B41D1"/>
    <w:rsid w:val="009B4379"/>
    <w:rsid w:val="009B4456"/>
    <w:rsid w:val="009B446A"/>
    <w:rsid w:val="009B45A0"/>
    <w:rsid w:val="009B4CE9"/>
    <w:rsid w:val="009B5528"/>
    <w:rsid w:val="009B558C"/>
    <w:rsid w:val="009B5610"/>
    <w:rsid w:val="009B5710"/>
    <w:rsid w:val="009B57D2"/>
    <w:rsid w:val="009B59BB"/>
    <w:rsid w:val="009B5A88"/>
    <w:rsid w:val="009B5B27"/>
    <w:rsid w:val="009B61BA"/>
    <w:rsid w:val="009B6204"/>
    <w:rsid w:val="009B645E"/>
    <w:rsid w:val="009B67F1"/>
    <w:rsid w:val="009B6800"/>
    <w:rsid w:val="009B6810"/>
    <w:rsid w:val="009B6A0D"/>
    <w:rsid w:val="009B6FDE"/>
    <w:rsid w:val="009B74B1"/>
    <w:rsid w:val="009B75CE"/>
    <w:rsid w:val="009B77F1"/>
    <w:rsid w:val="009B7A15"/>
    <w:rsid w:val="009B7F07"/>
    <w:rsid w:val="009C02D5"/>
    <w:rsid w:val="009C0F65"/>
    <w:rsid w:val="009C18C6"/>
    <w:rsid w:val="009C18EC"/>
    <w:rsid w:val="009C18F5"/>
    <w:rsid w:val="009C1EB0"/>
    <w:rsid w:val="009C2019"/>
    <w:rsid w:val="009C2230"/>
    <w:rsid w:val="009C251A"/>
    <w:rsid w:val="009C2C9B"/>
    <w:rsid w:val="009C313F"/>
    <w:rsid w:val="009C31C1"/>
    <w:rsid w:val="009C31EC"/>
    <w:rsid w:val="009C3521"/>
    <w:rsid w:val="009C35F5"/>
    <w:rsid w:val="009C39E4"/>
    <w:rsid w:val="009C3EAC"/>
    <w:rsid w:val="009C406A"/>
    <w:rsid w:val="009C40B9"/>
    <w:rsid w:val="009C4B32"/>
    <w:rsid w:val="009C4DFD"/>
    <w:rsid w:val="009C4EC2"/>
    <w:rsid w:val="009C503A"/>
    <w:rsid w:val="009C50E9"/>
    <w:rsid w:val="009C5634"/>
    <w:rsid w:val="009C56BA"/>
    <w:rsid w:val="009C56F8"/>
    <w:rsid w:val="009C5893"/>
    <w:rsid w:val="009C5966"/>
    <w:rsid w:val="009C5BD1"/>
    <w:rsid w:val="009C62FB"/>
    <w:rsid w:val="009C66B6"/>
    <w:rsid w:val="009C68EF"/>
    <w:rsid w:val="009C6A15"/>
    <w:rsid w:val="009C6B94"/>
    <w:rsid w:val="009C6C11"/>
    <w:rsid w:val="009C6C81"/>
    <w:rsid w:val="009C700B"/>
    <w:rsid w:val="009C7583"/>
    <w:rsid w:val="009D0013"/>
    <w:rsid w:val="009D0061"/>
    <w:rsid w:val="009D01A8"/>
    <w:rsid w:val="009D0890"/>
    <w:rsid w:val="009D0A5B"/>
    <w:rsid w:val="009D0CB3"/>
    <w:rsid w:val="009D0D73"/>
    <w:rsid w:val="009D0ED0"/>
    <w:rsid w:val="009D1330"/>
    <w:rsid w:val="009D1390"/>
    <w:rsid w:val="009D1491"/>
    <w:rsid w:val="009D14D1"/>
    <w:rsid w:val="009D1B9A"/>
    <w:rsid w:val="009D251E"/>
    <w:rsid w:val="009D25BA"/>
    <w:rsid w:val="009D26A8"/>
    <w:rsid w:val="009D2DDA"/>
    <w:rsid w:val="009D2FC0"/>
    <w:rsid w:val="009D3308"/>
    <w:rsid w:val="009D36CB"/>
    <w:rsid w:val="009D3E33"/>
    <w:rsid w:val="009D40A7"/>
    <w:rsid w:val="009D4423"/>
    <w:rsid w:val="009D47C7"/>
    <w:rsid w:val="009D4F4E"/>
    <w:rsid w:val="009D56F7"/>
    <w:rsid w:val="009D58EC"/>
    <w:rsid w:val="009D5A00"/>
    <w:rsid w:val="009D5BFB"/>
    <w:rsid w:val="009D5E47"/>
    <w:rsid w:val="009D6461"/>
    <w:rsid w:val="009D6772"/>
    <w:rsid w:val="009D6DBC"/>
    <w:rsid w:val="009D7813"/>
    <w:rsid w:val="009D7899"/>
    <w:rsid w:val="009D7DAE"/>
    <w:rsid w:val="009D7FE5"/>
    <w:rsid w:val="009E0820"/>
    <w:rsid w:val="009E0834"/>
    <w:rsid w:val="009E09BD"/>
    <w:rsid w:val="009E0FB9"/>
    <w:rsid w:val="009E14F8"/>
    <w:rsid w:val="009E19D6"/>
    <w:rsid w:val="009E1C40"/>
    <w:rsid w:val="009E2B15"/>
    <w:rsid w:val="009E2C0A"/>
    <w:rsid w:val="009E3085"/>
    <w:rsid w:val="009E3730"/>
    <w:rsid w:val="009E404A"/>
    <w:rsid w:val="009E477F"/>
    <w:rsid w:val="009E4859"/>
    <w:rsid w:val="009E4B6E"/>
    <w:rsid w:val="009E4E89"/>
    <w:rsid w:val="009E4F03"/>
    <w:rsid w:val="009E4F64"/>
    <w:rsid w:val="009E5491"/>
    <w:rsid w:val="009E584F"/>
    <w:rsid w:val="009E5BE8"/>
    <w:rsid w:val="009E5C75"/>
    <w:rsid w:val="009E5E6F"/>
    <w:rsid w:val="009E5EC1"/>
    <w:rsid w:val="009E63ED"/>
    <w:rsid w:val="009E649F"/>
    <w:rsid w:val="009E6977"/>
    <w:rsid w:val="009E6ACA"/>
    <w:rsid w:val="009E6CE1"/>
    <w:rsid w:val="009E6FC5"/>
    <w:rsid w:val="009E7D9F"/>
    <w:rsid w:val="009F028A"/>
    <w:rsid w:val="009F06BC"/>
    <w:rsid w:val="009F072C"/>
    <w:rsid w:val="009F07A9"/>
    <w:rsid w:val="009F0809"/>
    <w:rsid w:val="009F095E"/>
    <w:rsid w:val="009F0A74"/>
    <w:rsid w:val="009F10D3"/>
    <w:rsid w:val="009F14DB"/>
    <w:rsid w:val="009F1583"/>
    <w:rsid w:val="009F158E"/>
    <w:rsid w:val="009F1596"/>
    <w:rsid w:val="009F15B1"/>
    <w:rsid w:val="009F1DDC"/>
    <w:rsid w:val="009F20CC"/>
    <w:rsid w:val="009F2483"/>
    <w:rsid w:val="009F25C1"/>
    <w:rsid w:val="009F2BC8"/>
    <w:rsid w:val="009F3BC9"/>
    <w:rsid w:val="009F3D00"/>
    <w:rsid w:val="009F3EFF"/>
    <w:rsid w:val="009F40CD"/>
    <w:rsid w:val="009F42C3"/>
    <w:rsid w:val="009F4699"/>
    <w:rsid w:val="009F4EC6"/>
    <w:rsid w:val="009F4F9F"/>
    <w:rsid w:val="009F50F7"/>
    <w:rsid w:val="009F552F"/>
    <w:rsid w:val="009F586A"/>
    <w:rsid w:val="009F59C5"/>
    <w:rsid w:val="009F6356"/>
    <w:rsid w:val="009F6428"/>
    <w:rsid w:val="009F6556"/>
    <w:rsid w:val="009F68BE"/>
    <w:rsid w:val="009F6E3A"/>
    <w:rsid w:val="009F6F66"/>
    <w:rsid w:val="009F71A2"/>
    <w:rsid w:val="009F781F"/>
    <w:rsid w:val="009F79A8"/>
    <w:rsid w:val="00A000E2"/>
    <w:rsid w:val="00A00111"/>
    <w:rsid w:val="00A004AC"/>
    <w:rsid w:val="00A004E6"/>
    <w:rsid w:val="00A006B0"/>
    <w:rsid w:val="00A00852"/>
    <w:rsid w:val="00A00DA2"/>
    <w:rsid w:val="00A0107C"/>
    <w:rsid w:val="00A01560"/>
    <w:rsid w:val="00A01E13"/>
    <w:rsid w:val="00A02162"/>
    <w:rsid w:val="00A0220B"/>
    <w:rsid w:val="00A023AD"/>
    <w:rsid w:val="00A024F4"/>
    <w:rsid w:val="00A02522"/>
    <w:rsid w:val="00A02A06"/>
    <w:rsid w:val="00A02B8D"/>
    <w:rsid w:val="00A02C22"/>
    <w:rsid w:val="00A03088"/>
    <w:rsid w:val="00A0311D"/>
    <w:rsid w:val="00A033E9"/>
    <w:rsid w:val="00A034F6"/>
    <w:rsid w:val="00A037DD"/>
    <w:rsid w:val="00A0397A"/>
    <w:rsid w:val="00A03AA3"/>
    <w:rsid w:val="00A0400E"/>
    <w:rsid w:val="00A04137"/>
    <w:rsid w:val="00A04261"/>
    <w:rsid w:val="00A042EF"/>
    <w:rsid w:val="00A04333"/>
    <w:rsid w:val="00A04423"/>
    <w:rsid w:val="00A04B79"/>
    <w:rsid w:val="00A04CA6"/>
    <w:rsid w:val="00A04D8F"/>
    <w:rsid w:val="00A058D7"/>
    <w:rsid w:val="00A059C4"/>
    <w:rsid w:val="00A05DFF"/>
    <w:rsid w:val="00A060EA"/>
    <w:rsid w:val="00A06538"/>
    <w:rsid w:val="00A06941"/>
    <w:rsid w:val="00A06EE5"/>
    <w:rsid w:val="00A07043"/>
    <w:rsid w:val="00A0706A"/>
    <w:rsid w:val="00A078EA"/>
    <w:rsid w:val="00A07BF2"/>
    <w:rsid w:val="00A07EFC"/>
    <w:rsid w:val="00A07F10"/>
    <w:rsid w:val="00A1045A"/>
    <w:rsid w:val="00A107E1"/>
    <w:rsid w:val="00A10807"/>
    <w:rsid w:val="00A10D3E"/>
    <w:rsid w:val="00A10E3F"/>
    <w:rsid w:val="00A111EF"/>
    <w:rsid w:val="00A114DA"/>
    <w:rsid w:val="00A116DE"/>
    <w:rsid w:val="00A11B25"/>
    <w:rsid w:val="00A11D06"/>
    <w:rsid w:val="00A11DEB"/>
    <w:rsid w:val="00A11FBA"/>
    <w:rsid w:val="00A12352"/>
    <w:rsid w:val="00A1299D"/>
    <w:rsid w:val="00A12E28"/>
    <w:rsid w:val="00A12F07"/>
    <w:rsid w:val="00A133B9"/>
    <w:rsid w:val="00A1396B"/>
    <w:rsid w:val="00A13B72"/>
    <w:rsid w:val="00A13F5F"/>
    <w:rsid w:val="00A141AE"/>
    <w:rsid w:val="00A1424B"/>
    <w:rsid w:val="00A143A3"/>
    <w:rsid w:val="00A145B6"/>
    <w:rsid w:val="00A14641"/>
    <w:rsid w:val="00A1484E"/>
    <w:rsid w:val="00A14858"/>
    <w:rsid w:val="00A1491C"/>
    <w:rsid w:val="00A14BD2"/>
    <w:rsid w:val="00A14C4E"/>
    <w:rsid w:val="00A14E8B"/>
    <w:rsid w:val="00A153B0"/>
    <w:rsid w:val="00A153D8"/>
    <w:rsid w:val="00A1577D"/>
    <w:rsid w:val="00A15A0B"/>
    <w:rsid w:val="00A15ADD"/>
    <w:rsid w:val="00A15C14"/>
    <w:rsid w:val="00A15E79"/>
    <w:rsid w:val="00A15F16"/>
    <w:rsid w:val="00A16031"/>
    <w:rsid w:val="00A179C5"/>
    <w:rsid w:val="00A17A0B"/>
    <w:rsid w:val="00A17ABB"/>
    <w:rsid w:val="00A17F75"/>
    <w:rsid w:val="00A17FD4"/>
    <w:rsid w:val="00A201AD"/>
    <w:rsid w:val="00A202FC"/>
    <w:rsid w:val="00A20773"/>
    <w:rsid w:val="00A20C66"/>
    <w:rsid w:val="00A20FBA"/>
    <w:rsid w:val="00A2106C"/>
    <w:rsid w:val="00A21530"/>
    <w:rsid w:val="00A218D1"/>
    <w:rsid w:val="00A218E3"/>
    <w:rsid w:val="00A21971"/>
    <w:rsid w:val="00A21977"/>
    <w:rsid w:val="00A22003"/>
    <w:rsid w:val="00A221A8"/>
    <w:rsid w:val="00A22301"/>
    <w:rsid w:val="00A2236D"/>
    <w:rsid w:val="00A224B3"/>
    <w:rsid w:val="00A227A3"/>
    <w:rsid w:val="00A22B0F"/>
    <w:rsid w:val="00A22DB3"/>
    <w:rsid w:val="00A231E1"/>
    <w:rsid w:val="00A23430"/>
    <w:rsid w:val="00A237BE"/>
    <w:rsid w:val="00A23954"/>
    <w:rsid w:val="00A239BD"/>
    <w:rsid w:val="00A23BE6"/>
    <w:rsid w:val="00A23C97"/>
    <w:rsid w:val="00A23D0D"/>
    <w:rsid w:val="00A23E06"/>
    <w:rsid w:val="00A2415C"/>
    <w:rsid w:val="00A241EF"/>
    <w:rsid w:val="00A248AC"/>
    <w:rsid w:val="00A24961"/>
    <w:rsid w:val="00A24B07"/>
    <w:rsid w:val="00A24D52"/>
    <w:rsid w:val="00A2562B"/>
    <w:rsid w:val="00A25ECA"/>
    <w:rsid w:val="00A2685E"/>
    <w:rsid w:val="00A26897"/>
    <w:rsid w:val="00A269A8"/>
    <w:rsid w:val="00A26A9D"/>
    <w:rsid w:val="00A26C4D"/>
    <w:rsid w:val="00A26EC9"/>
    <w:rsid w:val="00A26F2E"/>
    <w:rsid w:val="00A26F41"/>
    <w:rsid w:val="00A27076"/>
    <w:rsid w:val="00A273F3"/>
    <w:rsid w:val="00A27430"/>
    <w:rsid w:val="00A27BDB"/>
    <w:rsid w:val="00A27DEA"/>
    <w:rsid w:val="00A303E9"/>
    <w:rsid w:val="00A305B9"/>
    <w:rsid w:val="00A3065C"/>
    <w:rsid w:val="00A3068C"/>
    <w:rsid w:val="00A306D3"/>
    <w:rsid w:val="00A308E3"/>
    <w:rsid w:val="00A30ABC"/>
    <w:rsid w:val="00A30E7D"/>
    <w:rsid w:val="00A31239"/>
    <w:rsid w:val="00A312E1"/>
    <w:rsid w:val="00A31459"/>
    <w:rsid w:val="00A316FD"/>
    <w:rsid w:val="00A317A7"/>
    <w:rsid w:val="00A3194B"/>
    <w:rsid w:val="00A31D0B"/>
    <w:rsid w:val="00A31EDE"/>
    <w:rsid w:val="00A320CA"/>
    <w:rsid w:val="00A3230B"/>
    <w:rsid w:val="00A32920"/>
    <w:rsid w:val="00A32C07"/>
    <w:rsid w:val="00A33247"/>
    <w:rsid w:val="00A3336D"/>
    <w:rsid w:val="00A333EC"/>
    <w:rsid w:val="00A3427D"/>
    <w:rsid w:val="00A34315"/>
    <w:rsid w:val="00A3473B"/>
    <w:rsid w:val="00A34949"/>
    <w:rsid w:val="00A349F8"/>
    <w:rsid w:val="00A34BE9"/>
    <w:rsid w:val="00A35117"/>
    <w:rsid w:val="00A353A6"/>
    <w:rsid w:val="00A35582"/>
    <w:rsid w:val="00A35C3F"/>
    <w:rsid w:val="00A35DA3"/>
    <w:rsid w:val="00A360B9"/>
    <w:rsid w:val="00A362A4"/>
    <w:rsid w:val="00A36323"/>
    <w:rsid w:val="00A36524"/>
    <w:rsid w:val="00A36619"/>
    <w:rsid w:val="00A3671B"/>
    <w:rsid w:val="00A36DBA"/>
    <w:rsid w:val="00A36EBB"/>
    <w:rsid w:val="00A36F3F"/>
    <w:rsid w:val="00A36F84"/>
    <w:rsid w:val="00A37855"/>
    <w:rsid w:val="00A37908"/>
    <w:rsid w:val="00A37B5A"/>
    <w:rsid w:val="00A37D3A"/>
    <w:rsid w:val="00A37F8A"/>
    <w:rsid w:val="00A40406"/>
    <w:rsid w:val="00A4061B"/>
    <w:rsid w:val="00A40A2D"/>
    <w:rsid w:val="00A40A38"/>
    <w:rsid w:val="00A40C5A"/>
    <w:rsid w:val="00A41606"/>
    <w:rsid w:val="00A4167E"/>
    <w:rsid w:val="00A41731"/>
    <w:rsid w:val="00A4181C"/>
    <w:rsid w:val="00A41DFF"/>
    <w:rsid w:val="00A41EEA"/>
    <w:rsid w:val="00A41FDD"/>
    <w:rsid w:val="00A42A40"/>
    <w:rsid w:val="00A42B3B"/>
    <w:rsid w:val="00A42C66"/>
    <w:rsid w:val="00A42CE4"/>
    <w:rsid w:val="00A42D03"/>
    <w:rsid w:val="00A432CD"/>
    <w:rsid w:val="00A436A9"/>
    <w:rsid w:val="00A43961"/>
    <w:rsid w:val="00A44A25"/>
    <w:rsid w:val="00A44E21"/>
    <w:rsid w:val="00A44EF2"/>
    <w:rsid w:val="00A44F19"/>
    <w:rsid w:val="00A4522E"/>
    <w:rsid w:val="00A4552C"/>
    <w:rsid w:val="00A4556B"/>
    <w:rsid w:val="00A45705"/>
    <w:rsid w:val="00A459C2"/>
    <w:rsid w:val="00A45AD0"/>
    <w:rsid w:val="00A45C7E"/>
    <w:rsid w:val="00A45CDF"/>
    <w:rsid w:val="00A46170"/>
    <w:rsid w:val="00A461CF"/>
    <w:rsid w:val="00A462C7"/>
    <w:rsid w:val="00A4642C"/>
    <w:rsid w:val="00A466D4"/>
    <w:rsid w:val="00A46859"/>
    <w:rsid w:val="00A46A2B"/>
    <w:rsid w:val="00A46FCF"/>
    <w:rsid w:val="00A470DA"/>
    <w:rsid w:val="00A47384"/>
    <w:rsid w:val="00A4745F"/>
    <w:rsid w:val="00A474EB"/>
    <w:rsid w:val="00A475F8"/>
    <w:rsid w:val="00A47825"/>
    <w:rsid w:val="00A47C53"/>
    <w:rsid w:val="00A47E2F"/>
    <w:rsid w:val="00A47F64"/>
    <w:rsid w:val="00A50167"/>
    <w:rsid w:val="00A506F0"/>
    <w:rsid w:val="00A50FCC"/>
    <w:rsid w:val="00A5127F"/>
    <w:rsid w:val="00A5148C"/>
    <w:rsid w:val="00A51648"/>
    <w:rsid w:val="00A5165F"/>
    <w:rsid w:val="00A518D8"/>
    <w:rsid w:val="00A519C3"/>
    <w:rsid w:val="00A51C4D"/>
    <w:rsid w:val="00A51D81"/>
    <w:rsid w:val="00A51FD4"/>
    <w:rsid w:val="00A52167"/>
    <w:rsid w:val="00A52437"/>
    <w:rsid w:val="00A526F5"/>
    <w:rsid w:val="00A52AF5"/>
    <w:rsid w:val="00A535FD"/>
    <w:rsid w:val="00A5397A"/>
    <w:rsid w:val="00A53A2B"/>
    <w:rsid w:val="00A53BC5"/>
    <w:rsid w:val="00A542D9"/>
    <w:rsid w:val="00A545D9"/>
    <w:rsid w:val="00A546A8"/>
    <w:rsid w:val="00A54770"/>
    <w:rsid w:val="00A548D6"/>
    <w:rsid w:val="00A54D0F"/>
    <w:rsid w:val="00A54D6D"/>
    <w:rsid w:val="00A55044"/>
    <w:rsid w:val="00A5571A"/>
    <w:rsid w:val="00A561DC"/>
    <w:rsid w:val="00A563A1"/>
    <w:rsid w:val="00A56696"/>
    <w:rsid w:val="00A5669B"/>
    <w:rsid w:val="00A56870"/>
    <w:rsid w:val="00A56A0D"/>
    <w:rsid w:val="00A5722A"/>
    <w:rsid w:val="00A574C2"/>
    <w:rsid w:val="00A576DF"/>
    <w:rsid w:val="00A578ED"/>
    <w:rsid w:val="00A60125"/>
    <w:rsid w:val="00A603E2"/>
    <w:rsid w:val="00A6042A"/>
    <w:rsid w:val="00A604A5"/>
    <w:rsid w:val="00A606EC"/>
    <w:rsid w:val="00A609BF"/>
    <w:rsid w:val="00A60A6D"/>
    <w:rsid w:val="00A60B46"/>
    <w:rsid w:val="00A60CC5"/>
    <w:rsid w:val="00A60E0C"/>
    <w:rsid w:val="00A61050"/>
    <w:rsid w:val="00A61B46"/>
    <w:rsid w:val="00A61E64"/>
    <w:rsid w:val="00A621C1"/>
    <w:rsid w:val="00A62303"/>
    <w:rsid w:val="00A623E3"/>
    <w:rsid w:val="00A6260A"/>
    <w:rsid w:val="00A6274E"/>
    <w:rsid w:val="00A6275C"/>
    <w:rsid w:val="00A627F8"/>
    <w:rsid w:val="00A6281F"/>
    <w:rsid w:val="00A62927"/>
    <w:rsid w:val="00A62CA7"/>
    <w:rsid w:val="00A62DF0"/>
    <w:rsid w:val="00A62E79"/>
    <w:rsid w:val="00A62E91"/>
    <w:rsid w:val="00A630D8"/>
    <w:rsid w:val="00A636A6"/>
    <w:rsid w:val="00A63B56"/>
    <w:rsid w:val="00A63CEA"/>
    <w:rsid w:val="00A63ED6"/>
    <w:rsid w:val="00A64061"/>
    <w:rsid w:val="00A6452C"/>
    <w:rsid w:val="00A645D5"/>
    <w:rsid w:val="00A646EC"/>
    <w:rsid w:val="00A6470F"/>
    <w:rsid w:val="00A6483F"/>
    <w:rsid w:val="00A64BF3"/>
    <w:rsid w:val="00A64DD6"/>
    <w:rsid w:val="00A64DF3"/>
    <w:rsid w:val="00A65090"/>
    <w:rsid w:val="00A65350"/>
    <w:rsid w:val="00A653F7"/>
    <w:rsid w:val="00A656EE"/>
    <w:rsid w:val="00A66175"/>
    <w:rsid w:val="00A662EF"/>
    <w:rsid w:val="00A66481"/>
    <w:rsid w:val="00A664E3"/>
    <w:rsid w:val="00A6686B"/>
    <w:rsid w:val="00A66C1A"/>
    <w:rsid w:val="00A66C88"/>
    <w:rsid w:val="00A6704C"/>
    <w:rsid w:val="00A67620"/>
    <w:rsid w:val="00A6763B"/>
    <w:rsid w:val="00A67A3B"/>
    <w:rsid w:val="00A702AF"/>
    <w:rsid w:val="00A70309"/>
    <w:rsid w:val="00A70360"/>
    <w:rsid w:val="00A70586"/>
    <w:rsid w:val="00A70767"/>
    <w:rsid w:val="00A70934"/>
    <w:rsid w:val="00A7095D"/>
    <w:rsid w:val="00A70B7A"/>
    <w:rsid w:val="00A70DA7"/>
    <w:rsid w:val="00A70E36"/>
    <w:rsid w:val="00A70FD3"/>
    <w:rsid w:val="00A7112F"/>
    <w:rsid w:val="00A72213"/>
    <w:rsid w:val="00A722B3"/>
    <w:rsid w:val="00A72374"/>
    <w:rsid w:val="00A723CF"/>
    <w:rsid w:val="00A7272E"/>
    <w:rsid w:val="00A72873"/>
    <w:rsid w:val="00A729A0"/>
    <w:rsid w:val="00A72B5F"/>
    <w:rsid w:val="00A72C90"/>
    <w:rsid w:val="00A73307"/>
    <w:rsid w:val="00A7353D"/>
    <w:rsid w:val="00A735B6"/>
    <w:rsid w:val="00A73775"/>
    <w:rsid w:val="00A737C4"/>
    <w:rsid w:val="00A739BB"/>
    <w:rsid w:val="00A73ACB"/>
    <w:rsid w:val="00A74085"/>
    <w:rsid w:val="00A743CB"/>
    <w:rsid w:val="00A744C4"/>
    <w:rsid w:val="00A7457B"/>
    <w:rsid w:val="00A74627"/>
    <w:rsid w:val="00A7478D"/>
    <w:rsid w:val="00A75232"/>
    <w:rsid w:val="00A753C8"/>
    <w:rsid w:val="00A75924"/>
    <w:rsid w:val="00A75CD6"/>
    <w:rsid w:val="00A75CE1"/>
    <w:rsid w:val="00A76045"/>
    <w:rsid w:val="00A7656F"/>
    <w:rsid w:val="00A76681"/>
    <w:rsid w:val="00A76C23"/>
    <w:rsid w:val="00A76C7F"/>
    <w:rsid w:val="00A80786"/>
    <w:rsid w:val="00A80922"/>
    <w:rsid w:val="00A8094F"/>
    <w:rsid w:val="00A80E30"/>
    <w:rsid w:val="00A81172"/>
    <w:rsid w:val="00A811B6"/>
    <w:rsid w:val="00A81252"/>
    <w:rsid w:val="00A814BA"/>
    <w:rsid w:val="00A81766"/>
    <w:rsid w:val="00A8180B"/>
    <w:rsid w:val="00A81A4F"/>
    <w:rsid w:val="00A825F7"/>
    <w:rsid w:val="00A8262E"/>
    <w:rsid w:val="00A82874"/>
    <w:rsid w:val="00A828ED"/>
    <w:rsid w:val="00A82DDA"/>
    <w:rsid w:val="00A832D7"/>
    <w:rsid w:val="00A835DA"/>
    <w:rsid w:val="00A835E8"/>
    <w:rsid w:val="00A83FB6"/>
    <w:rsid w:val="00A84234"/>
    <w:rsid w:val="00A845F4"/>
    <w:rsid w:val="00A84727"/>
    <w:rsid w:val="00A84758"/>
    <w:rsid w:val="00A85059"/>
    <w:rsid w:val="00A851B3"/>
    <w:rsid w:val="00A852EE"/>
    <w:rsid w:val="00A853A5"/>
    <w:rsid w:val="00A854DC"/>
    <w:rsid w:val="00A858E4"/>
    <w:rsid w:val="00A860ED"/>
    <w:rsid w:val="00A861A5"/>
    <w:rsid w:val="00A862F9"/>
    <w:rsid w:val="00A864CB"/>
    <w:rsid w:val="00A86B7D"/>
    <w:rsid w:val="00A876C4"/>
    <w:rsid w:val="00A87D94"/>
    <w:rsid w:val="00A87EA0"/>
    <w:rsid w:val="00A90282"/>
    <w:rsid w:val="00A9079A"/>
    <w:rsid w:val="00A90C8C"/>
    <w:rsid w:val="00A91623"/>
    <w:rsid w:val="00A91AAC"/>
    <w:rsid w:val="00A91DF7"/>
    <w:rsid w:val="00A91F08"/>
    <w:rsid w:val="00A91FA3"/>
    <w:rsid w:val="00A91FBF"/>
    <w:rsid w:val="00A92064"/>
    <w:rsid w:val="00A92065"/>
    <w:rsid w:val="00A926B3"/>
    <w:rsid w:val="00A92AD5"/>
    <w:rsid w:val="00A92D16"/>
    <w:rsid w:val="00A93149"/>
    <w:rsid w:val="00A93599"/>
    <w:rsid w:val="00A93710"/>
    <w:rsid w:val="00A93743"/>
    <w:rsid w:val="00A93855"/>
    <w:rsid w:val="00A93BC7"/>
    <w:rsid w:val="00A93C84"/>
    <w:rsid w:val="00A93E8E"/>
    <w:rsid w:val="00A93FCB"/>
    <w:rsid w:val="00A94070"/>
    <w:rsid w:val="00A94127"/>
    <w:rsid w:val="00A94B30"/>
    <w:rsid w:val="00A94DD2"/>
    <w:rsid w:val="00A94DF6"/>
    <w:rsid w:val="00A95915"/>
    <w:rsid w:val="00A95AD7"/>
    <w:rsid w:val="00A95E28"/>
    <w:rsid w:val="00A96465"/>
    <w:rsid w:val="00A96749"/>
    <w:rsid w:val="00A96865"/>
    <w:rsid w:val="00A9694D"/>
    <w:rsid w:val="00A96A92"/>
    <w:rsid w:val="00A96D64"/>
    <w:rsid w:val="00A9735D"/>
    <w:rsid w:val="00A977ED"/>
    <w:rsid w:val="00A97808"/>
    <w:rsid w:val="00A978F7"/>
    <w:rsid w:val="00A97969"/>
    <w:rsid w:val="00A97AD2"/>
    <w:rsid w:val="00AA02A0"/>
    <w:rsid w:val="00AA0399"/>
    <w:rsid w:val="00AA060D"/>
    <w:rsid w:val="00AA0B60"/>
    <w:rsid w:val="00AA1148"/>
    <w:rsid w:val="00AA13DD"/>
    <w:rsid w:val="00AA1413"/>
    <w:rsid w:val="00AA17E0"/>
    <w:rsid w:val="00AA1AA7"/>
    <w:rsid w:val="00AA1B3A"/>
    <w:rsid w:val="00AA1F11"/>
    <w:rsid w:val="00AA227B"/>
    <w:rsid w:val="00AA2DC8"/>
    <w:rsid w:val="00AA2EC7"/>
    <w:rsid w:val="00AA319B"/>
    <w:rsid w:val="00AA32B7"/>
    <w:rsid w:val="00AA385D"/>
    <w:rsid w:val="00AA3C04"/>
    <w:rsid w:val="00AA3C88"/>
    <w:rsid w:val="00AA3C8E"/>
    <w:rsid w:val="00AA3E73"/>
    <w:rsid w:val="00AA4479"/>
    <w:rsid w:val="00AA4571"/>
    <w:rsid w:val="00AA4D0F"/>
    <w:rsid w:val="00AA50DE"/>
    <w:rsid w:val="00AA51C1"/>
    <w:rsid w:val="00AA5344"/>
    <w:rsid w:val="00AA534E"/>
    <w:rsid w:val="00AA5921"/>
    <w:rsid w:val="00AA59FD"/>
    <w:rsid w:val="00AA5B32"/>
    <w:rsid w:val="00AA5BE0"/>
    <w:rsid w:val="00AA5D0C"/>
    <w:rsid w:val="00AA6221"/>
    <w:rsid w:val="00AA622E"/>
    <w:rsid w:val="00AA62EF"/>
    <w:rsid w:val="00AA6677"/>
    <w:rsid w:val="00AA6A8F"/>
    <w:rsid w:val="00AA6FD8"/>
    <w:rsid w:val="00AA6FEB"/>
    <w:rsid w:val="00AA7221"/>
    <w:rsid w:val="00AA78A6"/>
    <w:rsid w:val="00AB0116"/>
    <w:rsid w:val="00AB0785"/>
    <w:rsid w:val="00AB07CC"/>
    <w:rsid w:val="00AB09CE"/>
    <w:rsid w:val="00AB09E3"/>
    <w:rsid w:val="00AB0AFA"/>
    <w:rsid w:val="00AB0BFF"/>
    <w:rsid w:val="00AB0E76"/>
    <w:rsid w:val="00AB106C"/>
    <w:rsid w:val="00AB1261"/>
    <w:rsid w:val="00AB15A6"/>
    <w:rsid w:val="00AB171E"/>
    <w:rsid w:val="00AB1AB8"/>
    <w:rsid w:val="00AB1E1C"/>
    <w:rsid w:val="00AB1FC4"/>
    <w:rsid w:val="00AB208B"/>
    <w:rsid w:val="00AB289E"/>
    <w:rsid w:val="00AB28B6"/>
    <w:rsid w:val="00AB2963"/>
    <w:rsid w:val="00AB29DA"/>
    <w:rsid w:val="00AB2C95"/>
    <w:rsid w:val="00AB3050"/>
    <w:rsid w:val="00AB3752"/>
    <w:rsid w:val="00AB38AE"/>
    <w:rsid w:val="00AB3F6B"/>
    <w:rsid w:val="00AB4137"/>
    <w:rsid w:val="00AB419D"/>
    <w:rsid w:val="00AB481E"/>
    <w:rsid w:val="00AB4CC9"/>
    <w:rsid w:val="00AB4CDA"/>
    <w:rsid w:val="00AB4E67"/>
    <w:rsid w:val="00AB523A"/>
    <w:rsid w:val="00AB52E3"/>
    <w:rsid w:val="00AB5969"/>
    <w:rsid w:val="00AB5BDA"/>
    <w:rsid w:val="00AB5CD5"/>
    <w:rsid w:val="00AB63E3"/>
    <w:rsid w:val="00AB640E"/>
    <w:rsid w:val="00AB6784"/>
    <w:rsid w:val="00AB6C46"/>
    <w:rsid w:val="00AB6C97"/>
    <w:rsid w:val="00AB6DA5"/>
    <w:rsid w:val="00AB75C7"/>
    <w:rsid w:val="00AB78BA"/>
    <w:rsid w:val="00AB7CB6"/>
    <w:rsid w:val="00AB7D03"/>
    <w:rsid w:val="00AB7DC9"/>
    <w:rsid w:val="00AB7E4A"/>
    <w:rsid w:val="00AC014F"/>
    <w:rsid w:val="00AC0153"/>
    <w:rsid w:val="00AC0223"/>
    <w:rsid w:val="00AC04E2"/>
    <w:rsid w:val="00AC067E"/>
    <w:rsid w:val="00AC077B"/>
    <w:rsid w:val="00AC08F3"/>
    <w:rsid w:val="00AC0A00"/>
    <w:rsid w:val="00AC0D18"/>
    <w:rsid w:val="00AC127F"/>
    <w:rsid w:val="00AC14EE"/>
    <w:rsid w:val="00AC1DA9"/>
    <w:rsid w:val="00AC1EA1"/>
    <w:rsid w:val="00AC221A"/>
    <w:rsid w:val="00AC224A"/>
    <w:rsid w:val="00AC2352"/>
    <w:rsid w:val="00AC2517"/>
    <w:rsid w:val="00AC27BF"/>
    <w:rsid w:val="00AC2BDA"/>
    <w:rsid w:val="00AC2D99"/>
    <w:rsid w:val="00AC2F71"/>
    <w:rsid w:val="00AC322D"/>
    <w:rsid w:val="00AC32A4"/>
    <w:rsid w:val="00AC345D"/>
    <w:rsid w:val="00AC36DB"/>
    <w:rsid w:val="00AC371C"/>
    <w:rsid w:val="00AC3767"/>
    <w:rsid w:val="00AC3D09"/>
    <w:rsid w:val="00AC3EC8"/>
    <w:rsid w:val="00AC49D4"/>
    <w:rsid w:val="00AC56B7"/>
    <w:rsid w:val="00AC57E8"/>
    <w:rsid w:val="00AC57F6"/>
    <w:rsid w:val="00AC6235"/>
    <w:rsid w:val="00AC6482"/>
    <w:rsid w:val="00AC6619"/>
    <w:rsid w:val="00AC6BAE"/>
    <w:rsid w:val="00AC6F6B"/>
    <w:rsid w:val="00AC704A"/>
    <w:rsid w:val="00AC7359"/>
    <w:rsid w:val="00AC77E7"/>
    <w:rsid w:val="00AC7827"/>
    <w:rsid w:val="00AC7D78"/>
    <w:rsid w:val="00AD01F6"/>
    <w:rsid w:val="00AD0DED"/>
    <w:rsid w:val="00AD0F09"/>
    <w:rsid w:val="00AD132C"/>
    <w:rsid w:val="00AD165D"/>
    <w:rsid w:val="00AD1784"/>
    <w:rsid w:val="00AD1C1F"/>
    <w:rsid w:val="00AD1C6D"/>
    <w:rsid w:val="00AD1D01"/>
    <w:rsid w:val="00AD20B3"/>
    <w:rsid w:val="00AD223F"/>
    <w:rsid w:val="00AD2369"/>
    <w:rsid w:val="00AD25EC"/>
    <w:rsid w:val="00AD29EA"/>
    <w:rsid w:val="00AD2A5C"/>
    <w:rsid w:val="00AD2AFB"/>
    <w:rsid w:val="00AD2E84"/>
    <w:rsid w:val="00AD3165"/>
    <w:rsid w:val="00AD3312"/>
    <w:rsid w:val="00AD35E2"/>
    <w:rsid w:val="00AD36D4"/>
    <w:rsid w:val="00AD36EE"/>
    <w:rsid w:val="00AD3B96"/>
    <w:rsid w:val="00AD3DF9"/>
    <w:rsid w:val="00AD3EFC"/>
    <w:rsid w:val="00AD4163"/>
    <w:rsid w:val="00AD42E4"/>
    <w:rsid w:val="00AD4520"/>
    <w:rsid w:val="00AD4778"/>
    <w:rsid w:val="00AD4967"/>
    <w:rsid w:val="00AD4CA8"/>
    <w:rsid w:val="00AD5104"/>
    <w:rsid w:val="00AD53C9"/>
    <w:rsid w:val="00AD5BB9"/>
    <w:rsid w:val="00AD5C66"/>
    <w:rsid w:val="00AD630B"/>
    <w:rsid w:val="00AD6321"/>
    <w:rsid w:val="00AD6494"/>
    <w:rsid w:val="00AD6C2B"/>
    <w:rsid w:val="00AD6D81"/>
    <w:rsid w:val="00AD7315"/>
    <w:rsid w:val="00AD7841"/>
    <w:rsid w:val="00AD7A5A"/>
    <w:rsid w:val="00AD7CB4"/>
    <w:rsid w:val="00AD7CC6"/>
    <w:rsid w:val="00AD7D98"/>
    <w:rsid w:val="00AD7E5E"/>
    <w:rsid w:val="00AE01C0"/>
    <w:rsid w:val="00AE023E"/>
    <w:rsid w:val="00AE0306"/>
    <w:rsid w:val="00AE03B7"/>
    <w:rsid w:val="00AE0429"/>
    <w:rsid w:val="00AE050C"/>
    <w:rsid w:val="00AE0517"/>
    <w:rsid w:val="00AE05CE"/>
    <w:rsid w:val="00AE075F"/>
    <w:rsid w:val="00AE07B4"/>
    <w:rsid w:val="00AE0B3C"/>
    <w:rsid w:val="00AE0B50"/>
    <w:rsid w:val="00AE0ECD"/>
    <w:rsid w:val="00AE13F1"/>
    <w:rsid w:val="00AE177A"/>
    <w:rsid w:val="00AE1851"/>
    <w:rsid w:val="00AE18C0"/>
    <w:rsid w:val="00AE19FC"/>
    <w:rsid w:val="00AE1A6D"/>
    <w:rsid w:val="00AE1B16"/>
    <w:rsid w:val="00AE24E8"/>
    <w:rsid w:val="00AE2943"/>
    <w:rsid w:val="00AE29A9"/>
    <w:rsid w:val="00AE2E62"/>
    <w:rsid w:val="00AE2F58"/>
    <w:rsid w:val="00AE30A5"/>
    <w:rsid w:val="00AE354A"/>
    <w:rsid w:val="00AE3871"/>
    <w:rsid w:val="00AE3D91"/>
    <w:rsid w:val="00AE3EB8"/>
    <w:rsid w:val="00AE3F81"/>
    <w:rsid w:val="00AE4688"/>
    <w:rsid w:val="00AE4882"/>
    <w:rsid w:val="00AE489A"/>
    <w:rsid w:val="00AE4996"/>
    <w:rsid w:val="00AE5012"/>
    <w:rsid w:val="00AE57E4"/>
    <w:rsid w:val="00AE5A8F"/>
    <w:rsid w:val="00AE5ADF"/>
    <w:rsid w:val="00AE5AED"/>
    <w:rsid w:val="00AE5D70"/>
    <w:rsid w:val="00AE5DBF"/>
    <w:rsid w:val="00AE5F33"/>
    <w:rsid w:val="00AE6214"/>
    <w:rsid w:val="00AE697B"/>
    <w:rsid w:val="00AE6D5B"/>
    <w:rsid w:val="00AE6F56"/>
    <w:rsid w:val="00AE747A"/>
    <w:rsid w:val="00AE7ABB"/>
    <w:rsid w:val="00AE7C48"/>
    <w:rsid w:val="00AE7D40"/>
    <w:rsid w:val="00AE7E31"/>
    <w:rsid w:val="00AE7F4A"/>
    <w:rsid w:val="00AF03ED"/>
    <w:rsid w:val="00AF0694"/>
    <w:rsid w:val="00AF0BBC"/>
    <w:rsid w:val="00AF0EE0"/>
    <w:rsid w:val="00AF0F24"/>
    <w:rsid w:val="00AF1214"/>
    <w:rsid w:val="00AF131B"/>
    <w:rsid w:val="00AF134F"/>
    <w:rsid w:val="00AF1469"/>
    <w:rsid w:val="00AF1A1F"/>
    <w:rsid w:val="00AF1AEB"/>
    <w:rsid w:val="00AF1EE9"/>
    <w:rsid w:val="00AF2015"/>
    <w:rsid w:val="00AF2064"/>
    <w:rsid w:val="00AF214C"/>
    <w:rsid w:val="00AF2277"/>
    <w:rsid w:val="00AF227D"/>
    <w:rsid w:val="00AF2393"/>
    <w:rsid w:val="00AF2C49"/>
    <w:rsid w:val="00AF315B"/>
    <w:rsid w:val="00AF3251"/>
    <w:rsid w:val="00AF32B1"/>
    <w:rsid w:val="00AF36D8"/>
    <w:rsid w:val="00AF3A7A"/>
    <w:rsid w:val="00AF3AE3"/>
    <w:rsid w:val="00AF3B30"/>
    <w:rsid w:val="00AF42B3"/>
    <w:rsid w:val="00AF436A"/>
    <w:rsid w:val="00AF444D"/>
    <w:rsid w:val="00AF4457"/>
    <w:rsid w:val="00AF4797"/>
    <w:rsid w:val="00AF47CF"/>
    <w:rsid w:val="00AF4C4A"/>
    <w:rsid w:val="00AF4C78"/>
    <w:rsid w:val="00AF50A1"/>
    <w:rsid w:val="00AF5170"/>
    <w:rsid w:val="00AF586C"/>
    <w:rsid w:val="00AF5D6A"/>
    <w:rsid w:val="00AF613B"/>
    <w:rsid w:val="00AF61D9"/>
    <w:rsid w:val="00AF6580"/>
    <w:rsid w:val="00AF6627"/>
    <w:rsid w:val="00AF6745"/>
    <w:rsid w:val="00AF6762"/>
    <w:rsid w:val="00AF69FC"/>
    <w:rsid w:val="00AF6B7A"/>
    <w:rsid w:val="00AF6F0E"/>
    <w:rsid w:val="00AF6FAC"/>
    <w:rsid w:val="00AF735A"/>
    <w:rsid w:val="00AF7488"/>
    <w:rsid w:val="00AF774A"/>
    <w:rsid w:val="00AF7808"/>
    <w:rsid w:val="00AF7810"/>
    <w:rsid w:val="00AF7AD5"/>
    <w:rsid w:val="00AF7B1C"/>
    <w:rsid w:val="00AF7CD5"/>
    <w:rsid w:val="00AF7EA7"/>
    <w:rsid w:val="00AF7F1D"/>
    <w:rsid w:val="00AF7F34"/>
    <w:rsid w:val="00B00091"/>
    <w:rsid w:val="00B00186"/>
    <w:rsid w:val="00B0022E"/>
    <w:rsid w:val="00B00802"/>
    <w:rsid w:val="00B009DE"/>
    <w:rsid w:val="00B00AC5"/>
    <w:rsid w:val="00B00F2B"/>
    <w:rsid w:val="00B01138"/>
    <w:rsid w:val="00B011F8"/>
    <w:rsid w:val="00B0124D"/>
    <w:rsid w:val="00B0129F"/>
    <w:rsid w:val="00B01476"/>
    <w:rsid w:val="00B01746"/>
    <w:rsid w:val="00B01AAE"/>
    <w:rsid w:val="00B01F8E"/>
    <w:rsid w:val="00B0262B"/>
    <w:rsid w:val="00B02A0B"/>
    <w:rsid w:val="00B02C3D"/>
    <w:rsid w:val="00B0324D"/>
    <w:rsid w:val="00B0386C"/>
    <w:rsid w:val="00B0392B"/>
    <w:rsid w:val="00B03961"/>
    <w:rsid w:val="00B0398E"/>
    <w:rsid w:val="00B03A1B"/>
    <w:rsid w:val="00B03B97"/>
    <w:rsid w:val="00B045AE"/>
    <w:rsid w:val="00B0468D"/>
    <w:rsid w:val="00B046E1"/>
    <w:rsid w:val="00B047C1"/>
    <w:rsid w:val="00B04A33"/>
    <w:rsid w:val="00B04C65"/>
    <w:rsid w:val="00B04D4E"/>
    <w:rsid w:val="00B050A4"/>
    <w:rsid w:val="00B05228"/>
    <w:rsid w:val="00B05D4B"/>
    <w:rsid w:val="00B05E02"/>
    <w:rsid w:val="00B05FF3"/>
    <w:rsid w:val="00B062F5"/>
    <w:rsid w:val="00B06457"/>
    <w:rsid w:val="00B064AA"/>
    <w:rsid w:val="00B06917"/>
    <w:rsid w:val="00B06CBB"/>
    <w:rsid w:val="00B06E42"/>
    <w:rsid w:val="00B06EE2"/>
    <w:rsid w:val="00B073BC"/>
    <w:rsid w:val="00B07705"/>
    <w:rsid w:val="00B0774E"/>
    <w:rsid w:val="00B077E4"/>
    <w:rsid w:val="00B07AC6"/>
    <w:rsid w:val="00B07E35"/>
    <w:rsid w:val="00B07EC1"/>
    <w:rsid w:val="00B07F73"/>
    <w:rsid w:val="00B10216"/>
    <w:rsid w:val="00B1061E"/>
    <w:rsid w:val="00B110BD"/>
    <w:rsid w:val="00B11240"/>
    <w:rsid w:val="00B11384"/>
    <w:rsid w:val="00B113FF"/>
    <w:rsid w:val="00B114B6"/>
    <w:rsid w:val="00B11799"/>
    <w:rsid w:val="00B11987"/>
    <w:rsid w:val="00B11AD3"/>
    <w:rsid w:val="00B11DB1"/>
    <w:rsid w:val="00B11E13"/>
    <w:rsid w:val="00B120E6"/>
    <w:rsid w:val="00B12452"/>
    <w:rsid w:val="00B124E3"/>
    <w:rsid w:val="00B126AB"/>
    <w:rsid w:val="00B12779"/>
    <w:rsid w:val="00B128CE"/>
    <w:rsid w:val="00B12AA2"/>
    <w:rsid w:val="00B12CDC"/>
    <w:rsid w:val="00B12FD4"/>
    <w:rsid w:val="00B13697"/>
    <w:rsid w:val="00B136F2"/>
    <w:rsid w:val="00B137FB"/>
    <w:rsid w:val="00B13B6A"/>
    <w:rsid w:val="00B13BAE"/>
    <w:rsid w:val="00B13CEA"/>
    <w:rsid w:val="00B13D6D"/>
    <w:rsid w:val="00B13DE1"/>
    <w:rsid w:val="00B14313"/>
    <w:rsid w:val="00B1466F"/>
    <w:rsid w:val="00B14C94"/>
    <w:rsid w:val="00B14DDC"/>
    <w:rsid w:val="00B15D65"/>
    <w:rsid w:val="00B1629F"/>
    <w:rsid w:val="00B164B2"/>
    <w:rsid w:val="00B164D3"/>
    <w:rsid w:val="00B165C6"/>
    <w:rsid w:val="00B166B7"/>
    <w:rsid w:val="00B16806"/>
    <w:rsid w:val="00B16C99"/>
    <w:rsid w:val="00B170E0"/>
    <w:rsid w:val="00B17246"/>
    <w:rsid w:val="00B1728F"/>
    <w:rsid w:val="00B176C8"/>
    <w:rsid w:val="00B2059D"/>
    <w:rsid w:val="00B207E5"/>
    <w:rsid w:val="00B20867"/>
    <w:rsid w:val="00B209B9"/>
    <w:rsid w:val="00B20F01"/>
    <w:rsid w:val="00B2101D"/>
    <w:rsid w:val="00B21294"/>
    <w:rsid w:val="00B21937"/>
    <w:rsid w:val="00B2244B"/>
    <w:rsid w:val="00B22F8B"/>
    <w:rsid w:val="00B23155"/>
    <w:rsid w:val="00B23D44"/>
    <w:rsid w:val="00B23D4C"/>
    <w:rsid w:val="00B240C0"/>
    <w:rsid w:val="00B24481"/>
    <w:rsid w:val="00B249A7"/>
    <w:rsid w:val="00B24DB2"/>
    <w:rsid w:val="00B24FF9"/>
    <w:rsid w:val="00B25112"/>
    <w:rsid w:val="00B251A7"/>
    <w:rsid w:val="00B2540F"/>
    <w:rsid w:val="00B25795"/>
    <w:rsid w:val="00B25A77"/>
    <w:rsid w:val="00B25B88"/>
    <w:rsid w:val="00B25E02"/>
    <w:rsid w:val="00B25EA5"/>
    <w:rsid w:val="00B25FE3"/>
    <w:rsid w:val="00B2609D"/>
    <w:rsid w:val="00B262B5"/>
    <w:rsid w:val="00B26600"/>
    <w:rsid w:val="00B2693A"/>
    <w:rsid w:val="00B26DFE"/>
    <w:rsid w:val="00B271B0"/>
    <w:rsid w:val="00B27271"/>
    <w:rsid w:val="00B27A51"/>
    <w:rsid w:val="00B27F19"/>
    <w:rsid w:val="00B301CF"/>
    <w:rsid w:val="00B303ED"/>
    <w:rsid w:val="00B30E3C"/>
    <w:rsid w:val="00B3156D"/>
    <w:rsid w:val="00B31C6B"/>
    <w:rsid w:val="00B31DF7"/>
    <w:rsid w:val="00B31FBC"/>
    <w:rsid w:val="00B3228F"/>
    <w:rsid w:val="00B326AD"/>
    <w:rsid w:val="00B327BB"/>
    <w:rsid w:val="00B327D9"/>
    <w:rsid w:val="00B32C44"/>
    <w:rsid w:val="00B32D48"/>
    <w:rsid w:val="00B3365B"/>
    <w:rsid w:val="00B3403F"/>
    <w:rsid w:val="00B346D1"/>
    <w:rsid w:val="00B3476B"/>
    <w:rsid w:val="00B34C83"/>
    <w:rsid w:val="00B34C93"/>
    <w:rsid w:val="00B35436"/>
    <w:rsid w:val="00B35714"/>
    <w:rsid w:val="00B35B0A"/>
    <w:rsid w:val="00B35CF2"/>
    <w:rsid w:val="00B3644A"/>
    <w:rsid w:val="00B3657B"/>
    <w:rsid w:val="00B365AA"/>
    <w:rsid w:val="00B36945"/>
    <w:rsid w:val="00B36BFB"/>
    <w:rsid w:val="00B36C7A"/>
    <w:rsid w:val="00B36CB8"/>
    <w:rsid w:val="00B36D53"/>
    <w:rsid w:val="00B36F2A"/>
    <w:rsid w:val="00B371E8"/>
    <w:rsid w:val="00B372C4"/>
    <w:rsid w:val="00B372D1"/>
    <w:rsid w:val="00B37B41"/>
    <w:rsid w:val="00B37D13"/>
    <w:rsid w:val="00B40098"/>
    <w:rsid w:val="00B40304"/>
    <w:rsid w:val="00B4093E"/>
    <w:rsid w:val="00B40975"/>
    <w:rsid w:val="00B40A55"/>
    <w:rsid w:val="00B40D1C"/>
    <w:rsid w:val="00B40EC0"/>
    <w:rsid w:val="00B41228"/>
    <w:rsid w:val="00B41287"/>
    <w:rsid w:val="00B41B9D"/>
    <w:rsid w:val="00B421CF"/>
    <w:rsid w:val="00B4239E"/>
    <w:rsid w:val="00B4262C"/>
    <w:rsid w:val="00B42CEA"/>
    <w:rsid w:val="00B4303E"/>
    <w:rsid w:val="00B4322E"/>
    <w:rsid w:val="00B438CC"/>
    <w:rsid w:val="00B43B07"/>
    <w:rsid w:val="00B43E14"/>
    <w:rsid w:val="00B44098"/>
    <w:rsid w:val="00B44165"/>
    <w:rsid w:val="00B442D6"/>
    <w:rsid w:val="00B44504"/>
    <w:rsid w:val="00B44958"/>
    <w:rsid w:val="00B44B66"/>
    <w:rsid w:val="00B44D5E"/>
    <w:rsid w:val="00B44E28"/>
    <w:rsid w:val="00B44ECD"/>
    <w:rsid w:val="00B44FDF"/>
    <w:rsid w:val="00B45000"/>
    <w:rsid w:val="00B452AA"/>
    <w:rsid w:val="00B452F7"/>
    <w:rsid w:val="00B45431"/>
    <w:rsid w:val="00B456CC"/>
    <w:rsid w:val="00B45E90"/>
    <w:rsid w:val="00B45FE0"/>
    <w:rsid w:val="00B4644D"/>
    <w:rsid w:val="00B46A64"/>
    <w:rsid w:val="00B46B40"/>
    <w:rsid w:val="00B46F74"/>
    <w:rsid w:val="00B46F8C"/>
    <w:rsid w:val="00B47766"/>
    <w:rsid w:val="00B4779D"/>
    <w:rsid w:val="00B47908"/>
    <w:rsid w:val="00B47D82"/>
    <w:rsid w:val="00B47DF9"/>
    <w:rsid w:val="00B5021C"/>
    <w:rsid w:val="00B50B5E"/>
    <w:rsid w:val="00B50DEC"/>
    <w:rsid w:val="00B50FB7"/>
    <w:rsid w:val="00B5157D"/>
    <w:rsid w:val="00B51940"/>
    <w:rsid w:val="00B51E3D"/>
    <w:rsid w:val="00B51F4E"/>
    <w:rsid w:val="00B52015"/>
    <w:rsid w:val="00B520DA"/>
    <w:rsid w:val="00B526FD"/>
    <w:rsid w:val="00B52981"/>
    <w:rsid w:val="00B52B56"/>
    <w:rsid w:val="00B52B64"/>
    <w:rsid w:val="00B52BA1"/>
    <w:rsid w:val="00B52EB4"/>
    <w:rsid w:val="00B5302A"/>
    <w:rsid w:val="00B533EF"/>
    <w:rsid w:val="00B53663"/>
    <w:rsid w:val="00B53887"/>
    <w:rsid w:val="00B53B0D"/>
    <w:rsid w:val="00B54011"/>
    <w:rsid w:val="00B54174"/>
    <w:rsid w:val="00B545F7"/>
    <w:rsid w:val="00B54954"/>
    <w:rsid w:val="00B54B46"/>
    <w:rsid w:val="00B54C6E"/>
    <w:rsid w:val="00B54CC1"/>
    <w:rsid w:val="00B54DF8"/>
    <w:rsid w:val="00B54EA3"/>
    <w:rsid w:val="00B554A6"/>
    <w:rsid w:val="00B55811"/>
    <w:rsid w:val="00B55DD1"/>
    <w:rsid w:val="00B55E24"/>
    <w:rsid w:val="00B56655"/>
    <w:rsid w:val="00B5697C"/>
    <w:rsid w:val="00B56C86"/>
    <w:rsid w:val="00B56E48"/>
    <w:rsid w:val="00B57010"/>
    <w:rsid w:val="00B573F5"/>
    <w:rsid w:val="00B57445"/>
    <w:rsid w:val="00B5788A"/>
    <w:rsid w:val="00B578E0"/>
    <w:rsid w:val="00B57950"/>
    <w:rsid w:val="00B600DF"/>
    <w:rsid w:val="00B6074A"/>
    <w:rsid w:val="00B60BFA"/>
    <w:rsid w:val="00B60C95"/>
    <w:rsid w:val="00B60F2A"/>
    <w:rsid w:val="00B61078"/>
    <w:rsid w:val="00B6115C"/>
    <w:rsid w:val="00B613E7"/>
    <w:rsid w:val="00B615A6"/>
    <w:rsid w:val="00B61614"/>
    <w:rsid w:val="00B61973"/>
    <w:rsid w:val="00B619F1"/>
    <w:rsid w:val="00B620ED"/>
    <w:rsid w:val="00B62420"/>
    <w:rsid w:val="00B625BF"/>
    <w:rsid w:val="00B625E9"/>
    <w:rsid w:val="00B6270F"/>
    <w:rsid w:val="00B62DAE"/>
    <w:rsid w:val="00B62ECC"/>
    <w:rsid w:val="00B630E3"/>
    <w:rsid w:val="00B63103"/>
    <w:rsid w:val="00B6321D"/>
    <w:rsid w:val="00B6327A"/>
    <w:rsid w:val="00B63373"/>
    <w:rsid w:val="00B63490"/>
    <w:rsid w:val="00B634F1"/>
    <w:rsid w:val="00B63557"/>
    <w:rsid w:val="00B636C4"/>
    <w:rsid w:val="00B63B43"/>
    <w:rsid w:val="00B63C3B"/>
    <w:rsid w:val="00B641AF"/>
    <w:rsid w:val="00B6436D"/>
    <w:rsid w:val="00B645F1"/>
    <w:rsid w:val="00B64757"/>
    <w:rsid w:val="00B64A72"/>
    <w:rsid w:val="00B65637"/>
    <w:rsid w:val="00B656D0"/>
    <w:rsid w:val="00B65AD2"/>
    <w:rsid w:val="00B65ADE"/>
    <w:rsid w:val="00B65EC1"/>
    <w:rsid w:val="00B661F7"/>
    <w:rsid w:val="00B66427"/>
    <w:rsid w:val="00B6668E"/>
    <w:rsid w:val="00B666B2"/>
    <w:rsid w:val="00B669A4"/>
    <w:rsid w:val="00B66C2E"/>
    <w:rsid w:val="00B66C30"/>
    <w:rsid w:val="00B66CEA"/>
    <w:rsid w:val="00B66D1E"/>
    <w:rsid w:val="00B66FEF"/>
    <w:rsid w:val="00B67090"/>
    <w:rsid w:val="00B676C5"/>
    <w:rsid w:val="00B6783C"/>
    <w:rsid w:val="00B67845"/>
    <w:rsid w:val="00B70046"/>
    <w:rsid w:val="00B7025E"/>
    <w:rsid w:val="00B70505"/>
    <w:rsid w:val="00B71787"/>
    <w:rsid w:val="00B71923"/>
    <w:rsid w:val="00B72082"/>
    <w:rsid w:val="00B7215E"/>
    <w:rsid w:val="00B72205"/>
    <w:rsid w:val="00B725D4"/>
    <w:rsid w:val="00B7281A"/>
    <w:rsid w:val="00B72953"/>
    <w:rsid w:val="00B72A68"/>
    <w:rsid w:val="00B72D9A"/>
    <w:rsid w:val="00B72F9B"/>
    <w:rsid w:val="00B732B4"/>
    <w:rsid w:val="00B735FE"/>
    <w:rsid w:val="00B7362E"/>
    <w:rsid w:val="00B736B2"/>
    <w:rsid w:val="00B739DE"/>
    <w:rsid w:val="00B7472C"/>
    <w:rsid w:val="00B74A26"/>
    <w:rsid w:val="00B74E29"/>
    <w:rsid w:val="00B75211"/>
    <w:rsid w:val="00B754F6"/>
    <w:rsid w:val="00B75629"/>
    <w:rsid w:val="00B75B14"/>
    <w:rsid w:val="00B75BBA"/>
    <w:rsid w:val="00B75F84"/>
    <w:rsid w:val="00B7629B"/>
    <w:rsid w:val="00B76561"/>
    <w:rsid w:val="00B76578"/>
    <w:rsid w:val="00B76691"/>
    <w:rsid w:val="00B766A6"/>
    <w:rsid w:val="00B766DA"/>
    <w:rsid w:val="00B766E3"/>
    <w:rsid w:val="00B769E4"/>
    <w:rsid w:val="00B76B8E"/>
    <w:rsid w:val="00B76D40"/>
    <w:rsid w:val="00B76D71"/>
    <w:rsid w:val="00B76DAC"/>
    <w:rsid w:val="00B771B8"/>
    <w:rsid w:val="00B773F5"/>
    <w:rsid w:val="00B7742C"/>
    <w:rsid w:val="00B7745D"/>
    <w:rsid w:val="00B775CA"/>
    <w:rsid w:val="00B77792"/>
    <w:rsid w:val="00B802F0"/>
    <w:rsid w:val="00B8054B"/>
    <w:rsid w:val="00B81133"/>
    <w:rsid w:val="00B813DB"/>
    <w:rsid w:val="00B81435"/>
    <w:rsid w:val="00B817F7"/>
    <w:rsid w:val="00B81917"/>
    <w:rsid w:val="00B81E84"/>
    <w:rsid w:val="00B8246E"/>
    <w:rsid w:val="00B82727"/>
    <w:rsid w:val="00B8287A"/>
    <w:rsid w:val="00B82997"/>
    <w:rsid w:val="00B82A98"/>
    <w:rsid w:val="00B82EC7"/>
    <w:rsid w:val="00B832ED"/>
    <w:rsid w:val="00B83354"/>
    <w:rsid w:val="00B83671"/>
    <w:rsid w:val="00B83DA7"/>
    <w:rsid w:val="00B84717"/>
    <w:rsid w:val="00B84AD1"/>
    <w:rsid w:val="00B85221"/>
    <w:rsid w:val="00B85290"/>
    <w:rsid w:val="00B85441"/>
    <w:rsid w:val="00B85719"/>
    <w:rsid w:val="00B85C4A"/>
    <w:rsid w:val="00B86AFB"/>
    <w:rsid w:val="00B86DED"/>
    <w:rsid w:val="00B87046"/>
    <w:rsid w:val="00B870E1"/>
    <w:rsid w:val="00B871E7"/>
    <w:rsid w:val="00B87A05"/>
    <w:rsid w:val="00B87AED"/>
    <w:rsid w:val="00B87CF3"/>
    <w:rsid w:val="00B900BD"/>
    <w:rsid w:val="00B901B8"/>
    <w:rsid w:val="00B90214"/>
    <w:rsid w:val="00B902EA"/>
    <w:rsid w:val="00B904D6"/>
    <w:rsid w:val="00B90EE9"/>
    <w:rsid w:val="00B910AF"/>
    <w:rsid w:val="00B91386"/>
    <w:rsid w:val="00B9178A"/>
    <w:rsid w:val="00B91A65"/>
    <w:rsid w:val="00B91DBB"/>
    <w:rsid w:val="00B91E0F"/>
    <w:rsid w:val="00B92012"/>
    <w:rsid w:val="00B921AC"/>
    <w:rsid w:val="00B921D9"/>
    <w:rsid w:val="00B9226F"/>
    <w:rsid w:val="00B922F6"/>
    <w:rsid w:val="00B927C3"/>
    <w:rsid w:val="00B928A5"/>
    <w:rsid w:val="00B9374C"/>
    <w:rsid w:val="00B93BB4"/>
    <w:rsid w:val="00B93CE9"/>
    <w:rsid w:val="00B94AC5"/>
    <w:rsid w:val="00B94BD9"/>
    <w:rsid w:val="00B94EC9"/>
    <w:rsid w:val="00B94F03"/>
    <w:rsid w:val="00B9535A"/>
    <w:rsid w:val="00B9539B"/>
    <w:rsid w:val="00B9584F"/>
    <w:rsid w:val="00B95CF9"/>
    <w:rsid w:val="00B95FB3"/>
    <w:rsid w:val="00B960CC"/>
    <w:rsid w:val="00B9730E"/>
    <w:rsid w:val="00B9747A"/>
    <w:rsid w:val="00B976C9"/>
    <w:rsid w:val="00B97B14"/>
    <w:rsid w:val="00B97D6A"/>
    <w:rsid w:val="00BA0331"/>
    <w:rsid w:val="00BA0B18"/>
    <w:rsid w:val="00BA0C0D"/>
    <w:rsid w:val="00BA0DAF"/>
    <w:rsid w:val="00BA0F84"/>
    <w:rsid w:val="00BA0FF5"/>
    <w:rsid w:val="00BA15D3"/>
    <w:rsid w:val="00BA2137"/>
    <w:rsid w:val="00BA28A3"/>
    <w:rsid w:val="00BA2B62"/>
    <w:rsid w:val="00BA3130"/>
    <w:rsid w:val="00BA345C"/>
    <w:rsid w:val="00BA37CA"/>
    <w:rsid w:val="00BA3B5D"/>
    <w:rsid w:val="00BA3EE0"/>
    <w:rsid w:val="00BA4284"/>
    <w:rsid w:val="00BA4467"/>
    <w:rsid w:val="00BA4472"/>
    <w:rsid w:val="00BA4D00"/>
    <w:rsid w:val="00BA4FBF"/>
    <w:rsid w:val="00BA52B1"/>
    <w:rsid w:val="00BA54B8"/>
    <w:rsid w:val="00BA583D"/>
    <w:rsid w:val="00BA5939"/>
    <w:rsid w:val="00BA5E39"/>
    <w:rsid w:val="00BA5EAB"/>
    <w:rsid w:val="00BA60F6"/>
    <w:rsid w:val="00BA6464"/>
    <w:rsid w:val="00BA69AA"/>
    <w:rsid w:val="00BA69B5"/>
    <w:rsid w:val="00BA6D24"/>
    <w:rsid w:val="00BA6D66"/>
    <w:rsid w:val="00BA6E53"/>
    <w:rsid w:val="00BA70F7"/>
    <w:rsid w:val="00BA7146"/>
    <w:rsid w:val="00BA729C"/>
    <w:rsid w:val="00BA7408"/>
    <w:rsid w:val="00BA74C3"/>
    <w:rsid w:val="00BA7EEE"/>
    <w:rsid w:val="00BB006F"/>
    <w:rsid w:val="00BB03DA"/>
    <w:rsid w:val="00BB0781"/>
    <w:rsid w:val="00BB0BC4"/>
    <w:rsid w:val="00BB0EEC"/>
    <w:rsid w:val="00BB0F7E"/>
    <w:rsid w:val="00BB1071"/>
    <w:rsid w:val="00BB1088"/>
    <w:rsid w:val="00BB139A"/>
    <w:rsid w:val="00BB14CD"/>
    <w:rsid w:val="00BB158D"/>
    <w:rsid w:val="00BB1A4E"/>
    <w:rsid w:val="00BB2073"/>
    <w:rsid w:val="00BB20AF"/>
    <w:rsid w:val="00BB22A2"/>
    <w:rsid w:val="00BB23BB"/>
    <w:rsid w:val="00BB249A"/>
    <w:rsid w:val="00BB2BF3"/>
    <w:rsid w:val="00BB2C75"/>
    <w:rsid w:val="00BB2E45"/>
    <w:rsid w:val="00BB3118"/>
    <w:rsid w:val="00BB3234"/>
    <w:rsid w:val="00BB33F4"/>
    <w:rsid w:val="00BB3578"/>
    <w:rsid w:val="00BB35BD"/>
    <w:rsid w:val="00BB42AE"/>
    <w:rsid w:val="00BB45F9"/>
    <w:rsid w:val="00BB4691"/>
    <w:rsid w:val="00BB46E3"/>
    <w:rsid w:val="00BB4D52"/>
    <w:rsid w:val="00BB4DB6"/>
    <w:rsid w:val="00BB4FD0"/>
    <w:rsid w:val="00BB5188"/>
    <w:rsid w:val="00BB51CA"/>
    <w:rsid w:val="00BB52BA"/>
    <w:rsid w:val="00BB5422"/>
    <w:rsid w:val="00BB54B2"/>
    <w:rsid w:val="00BB5B33"/>
    <w:rsid w:val="00BB5D22"/>
    <w:rsid w:val="00BB5DB0"/>
    <w:rsid w:val="00BB5F41"/>
    <w:rsid w:val="00BB6158"/>
    <w:rsid w:val="00BB6E25"/>
    <w:rsid w:val="00BB6F48"/>
    <w:rsid w:val="00BB72E6"/>
    <w:rsid w:val="00BB755F"/>
    <w:rsid w:val="00BB7903"/>
    <w:rsid w:val="00BB7AD9"/>
    <w:rsid w:val="00BC0314"/>
    <w:rsid w:val="00BC038E"/>
    <w:rsid w:val="00BC04F0"/>
    <w:rsid w:val="00BC05A7"/>
    <w:rsid w:val="00BC1A92"/>
    <w:rsid w:val="00BC1B35"/>
    <w:rsid w:val="00BC1C52"/>
    <w:rsid w:val="00BC1E17"/>
    <w:rsid w:val="00BC2394"/>
    <w:rsid w:val="00BC23DE"/>
    <w:rsid w:val="00BC24A7"/>
    <w:rsid w:val="00BC281C"/>
    <w:rsid w:val="00BC2AF2"/>
    <w:rsid w:val="00BC2CFE"/>
    <w:rsid w:val="00BC301E"/>
    <w:rsid w:val="00BC324D"/>
    <w:rsid w:val="00BC348D"/>
    <w:rsid w:val="00BC36E2"/>
    <w:rsid w:val="00BC394E"/>
    <w:rsid w:val="00BC3BA5"/>
    <w:rsid w:val="00BC4090"/>
    <w:rsid w:val="00BC4728"/>
    <w:rsid w:val="00BC4CC8"/>
    <w:rsid w:val="00BC4D7D"/>
    <w:rsid w:val="00BC517C"/>
    <w:rsid w:val="00BC590D"/>
    <w:rsid w:val="00BC6C70"/>
    <w:rsid w:val="00BC6D8D"/>
    <w:rsid w:val="00BC6F21"/>
    <w:rsid w:val="00BC7081"/>
    <w:rsid w:val="00BC7127"/>
    <w:rsid w:val="00BC727A"/>
    <w:rsid w:val="00BC7330"/>
    <w:rsid w:val="00BC7336"/>
    <w:rsid w:val="00BC7630"/>
    <w:rsid w:val="00BC7D4E"/>
    <w:rsid w:val="00BD00E1"/>
    <w:rsid w:val="00BD0259"/>
    <w:rsid w:val="00BD038B"/>
    <w:rsid w:val="00BD03F0"/>
    <w:rsid w:val="00BD0D9D"/>
    <w:rsid w:val="00BD11F7"/>
    <w:rsid w:val="00BD17A9"/>
    <w:rsid w:val="00BD2196"/>
    <w:rsid w:val="00BD23A5"/>
    <w:rsid w:val="00BD29F7"/>
    <w:rsid w:val="00BD2CBF"/>
    <w:rsid w:val="00BD3A05"/>
    <w:rsid w:val="00BD3E91"/>
    <w:rsid w:val="00BD3F23"/>
    <w:rsid w:val="00BD4A2A"/>
    <w:rsid w:val="00BD4ACE"/>
    <w:rsid w:val="00BD4F20"/>
    <w:rsid w:val="00BD5385"/>
    <w:rsid w:val="00BD5A23"/>
    <w:rsid w:val="00BD5BD5"/>
    <w:rsid w:val="00BD5E1F"/>
    <w:rsid w:val="00BD5EF5"/>
    <w:rsid w:val="00BD6785"/>
    <w:rsid w:val="00BD6E68"/>
    <w:rsid w:val="00BD7958"/>
    <w:rsid w:val="00BD7D7D"/>
    <w:rsid w:val="00BD7E31"/>
    <w:rsid w:val="00BE0828"/>
    <w:rsid w:val="00BE0CCB"/>
    <w:rsid w:val="00BE0F52"/>
    <w:rsid w:val="00BE13CE"/>
    <w:rsid w:val="00BE1BBA"/>
    <w:rsid w:val="00BE207F"/>
    <w:rsid w:val="00BE20AE"/>
    <w:rsid w:val="00BE22CF"/>
    <w:rsid w:val="00BE2555"/>
    <w:rsid w:val="00BE2990"/>
    <w:rsid w:val="00BE2B6E"/>
    <w:rsid w:val="00BE2CDE"/>
    <w:rsid w:val="00BE2CFF"/>
    <w:rsid w:val="00BE355C"/>
    <w:rsid w:val="00BE3601"/>
    <w:rsid w:val="00BE386A"/>
    <w:rsid w:val="00BE3CC8"/>
    <w:rsid w:val="00BE3E29"/>
    <w:rsid w:val="00BE4457"/>
    <w:rsid w:val="00BE4554"/>
    <w:rsid w:val="00BE456D"/>
    <w:rsid w:val="00BE4598"/>
    <w:rsid w:val="00BE460B"/>
    <w:rsid w:val="00BE4770"/>
    <w:rsid w:val="00BE4E4E"/>
    <w:rsid w:val="00BE4E8F"/>
    <w:rsid w:val="00BE4F30"/>
    <w:rsid w:val="00BE533D"/>
    <w:rsid w:val="00BE5497"/>
    <w:rsid w:val="00BE5949"/>
    <w:rsid w:val="00BE5971"/>
    <w:rsid w:val="00BE59FE"/>
    <w:rsid w:val="00BE5A8A"/>
    <w:rsid w:val="00BE5AAF"/>
    <w:rsid w:val="00BE5D9B"/>
    <w:rsid w:val="00BE5FD7"/>
    <w:rsid w:val="00BE6064"/>
    <w:rsid w:val="00BE6269"/>
    <w:rsid w:val="00BE6389"/>
    <w:rsid w:val="00BE6865"/>
    <w:rsid w:val="00BE68C9"/>
    <w:rsid w:val="00BE69CE"/>
    <w:rsid w:val="00BE6A5C"/>
    <w:rsid w:val="00BE71AF"/>
    <w:rsid w:val="00BE71C8"/>
    <w:rsid w:val="00BE724D"/>
    <w:rsid w:val="00BE72F6"/>
    <w:rsid w:val="00BE74B2"/>
    <w:rsid w:val="00BE7D0B"/>
    <w:rsid w:val="00BF012E"/>
    <w:rsid w:val="00BF0604"/>
    <w:rsid w:val="00BF062D"/>
    <w:rsid w:val="00BF06B1"/>
    <w:rsid w:val="00BF09C5"/>
    <w:rsid w:val="00BF0C81"/>
    <w:rsid w:val="00BF0CA2"/>
    <w:rsid w:val="00BF126E"/>
    <w:rsid w:val="00BF14A5"/>
    <w:rsid w:val="00BF184C"/>
    <w:rsid w:val="00BF1B65"/>
    <w:rsid w:val="00BF1F90"/>
    <w:rsid w:val="00BF2031"/>
    <w:rsid w:val="00BF2046"/>
    <w:rsid w:val="00BF22B1"/>
    <w:rsid w:val="00BF2735"/>
    <w:rsid w:val="00BF278D"/>
    <w:rsid w:val="00BF28DC"/>
    <w:rsid w:val="00BF28FF"/>
    <w:rsid w:val="00BF2B1C"/>
    <w:rsid w:val="00BF2B52"/>
    <w:rsid w:val="00BF2E0D"/>
    <w:rsid w:val="00BF2F33"/>
    <w:rsid w:val="00BF2FC7"/>
    <w:rsid w:val="00BF33DB"/>
    <w:rsid w:val="00BF34CE"/>
    <w:rsid w:val="00BF3E1E"/>
    <w:rsid w:val="00BF3F66"/>
    <w:rsid w:val="00BF41D8"/>
    <w:rsid w:val="00BF4226"/>
    <w:rsid w:val="00BF472F"/>
    <w:rsid w:val="00BF474A"/>
    <w:rsid w:val="00BF48B0"/>
    <w:rsid w:val="00BF4DA3"/>
    <w:rsid w:val="00BF4DF0"/>
    <w:rsid w:val="00BF4E92"/>
    <w:rsid w:val="00BF4F5A"/>
    <w:rsid w:val="00BF549B"/>
    <w:rsid w:val="00BF56BC"/>
    <w:rsid w:val="00BF5919"/>
    <w:rsid w:val="00BF5C30"/>
    <w:rsid w:val="00BF62CD"/>
    <w:rsid w:val="00BF6434"/>
    <w:rsid w:val="00BF6441"/>
    <w:rsid w:val="00BF6DFC"/>
    <w:rsid w:val="00BF7016"/>
    <w:rsid w:val="00BF719C"/>
    <w:rsid w:val="00BF7249"/>
    <w:rsid w:val="00BF7328"/>
    <w:rsid w:val="00BF7675"/>
    <w:rsid w:val="00BF7A2F"/>
    <w:rsid w:val="00BF7D32"/>
    <w:rsid w:val="00C00214"/>
    <w:rsid w:val="00C002BF"/>
    <w:rsid w:val="00C00518"/>
    <w:rsid w:val="00C00BBD"/>
    <w:rsid w:val="00C00D5B"/>
    <w:rsid w:val="00C00E1A"/>
    <w:rsid w:val="00C01237"/>
    <w:rsid w:val="00C0130F"/>
    <w:rsid w:val="00C016BB"/>
    <w:rsid w:val="00C01790"/>
    <w:rsid w:val="00C017BB"/>
    <w:rsid w:val="00C0185C"/>
    <w:rsid w:val="00C0204F"/>
    <w:rsid w:val="00C0221B"/>
    <w:rsid w:val="00C0268D"/>
    <w:rsid w:val="00C0279B"/>
    <w:rsid w:val="00C02C30"/>
    <w:rsid w:val="00C02F1E"/>
    <w:rsid w:val="00C031D3"/>
    <w:rsid w:val="00C031EA"/>
    <w:rsid w:val="00C038AC"/>
    <w:rsid w:val="00C03E5C"/>
    <w:rsid w:val="00C03E81"/>
    <w:rsid w:val="00C043CD"/>
    <w:rsid w:val="00C04AF6"/>
    <w:rsid w:val="00C04D3F"/>
    <w:rsid w:val="00C04FA6"/>
    <w:rsid w:val="00C051ED"/>
    <w:rsid w:val="00C05251"/>
    <w:rsid w:val="00C052DC"/>
    <w:rsid w:val="00C05702"/>
    <w:rsid w:val="00C05E32"/>
    <w:rsid w:val="00C0600C"/>
    <w:rsid w:val="00C0628E"/>
    <w:rsid w:val="00C062AE"/>
    <w:rsid w:val="00C062F6"/>
    <w:rsid w:val="00C06A00"/>
    <w:rsid w:val="00C06CED"/>
    <w:rsid w:val="00C06D9B"/>
    <w:rsid w:val="00C06DB2"/>
    <w:rsid w:val="00C06F4E"/>
    <w:rsid w:val="00C073A4"/>
    <w:rsid w:val="00C075C2"/>
    <w:rsid w:val="00C07C50"/>
    <w:rsid w:val="00C10A89"/>
    <w:rsid w:val="00C11083"/>
    <w:rsid w:val="00C110F4"/>
    <w:rsid w:val="00C11716"/>
    <w:rsid w:val="00C11A69"/>
    <w:rsid w:val="00C11C64"/>
    <w:rsid w:val="00C11C80"/>
    <w:rsid w:val="00C11D36"/>
    <w:rsid w:val="00C11DB5"/>
    <w:rsid w:val="00C11E47"/>
    <w:rsid w:val="00C11F82"/>
    <w:rsid w:val="00C120A3"/>
    <w:rsid w:val="00C1240A"/>
    <w:rsid w:val="00C12B3C"/>
    <w:rsid w:val="00C12F67"/>
    <w:rsid w:val="00C12FF8"/>
    <w:rsid w:val="00C130E1"/>
    <w:rsid w:val="00C1329A"/>
    <w:rsid w:val="00C13648"/>
    <w:rsid w:val="00C13B92"/>
    <w:rsid w:val="00C13D8D"/>
    <w:rsid w:val="00C13F53"/>
    <w:rsid w:val="00C142C0"/>
    <w:rsid w:val="00C145D6"/>
    <w:rsid w:val="00C14828"/>
    <w:rsid w:val="00C14853"/>
    <w:rsid w:val="00C14AF6"/>
    <w:rsid w:val="00C14D16"/>
    <w:rsid w:val="00C14EF8"/>
    <w:rsid w:val="00C1553F"/>
    <w:rsid w:val="00C157D7"/>
    <w:rsid w:val="00C15C15"/>
    <w:rsid w:val="00C15CAA"/>
    <w:rsid w:val="00C1682D"/>
    <w:rsid w:val="00C169C6"/>
    <w:rsid w:val="00C16E59"/>
    <w:rsid w:val="00C17017"/>
    <w:rsid w:val="00C1744E"/>
    <w:rsid w:val="00C174F7"/>
    <w:rsid w:val="00C179D6"/>
    <w:rsid w:val="00C200D1"/>
    <w:rsid w:val="00C201D7"/>
    <w:rsid w:val="00C207CA"/>
    <w:rsid w:val="00C20DEE"/>
    <w:rsid w:val="00C21442"/>
    <w:rsid w:val="00C217DD"/>
    <w:rsid w:val="00C218BA"/>
    <w:rsid w:val="00C21952"/>
    <w:rsid w:val="00C21F7A"/>
    <w:rsid w:val="00C22002"/>
    <w:rsid w:val="00C220CC"/>
    <w:rsid w:val="00C221F4"/>
    <w:rsid w:val="00C222CB"/>
    <w:rsid w:val="00C22971"/>
    <w:rsid w:val="00C22A63"/>
    <w:rsid w:val="00C232B4"/>
    <w:rsid w:val="00C232E7"/>
    <w:rsid w:val="00C23373"/>
    <w:rsid w:val="00C235DD"/>
    <w:rsid w:val="00C2363C"/>
    <w:rsid w:val="00C238FC"/>
    <w:rsid w:val="00C23BFF"/>
    <w:rsid w:val="00C23D98"/>
    <w:rsid w:val="00C240DA"/>
    <w:rsid w:val="00C24794"/>
    <w:rsid w:val="00C24987"/>
    <w:rsid w:val="00C24A95"/>
    <w:rsid w:val="00C24AB8"/>
    <w:rsid w:val="00C24B07"/>
    <w:rsid w:val="00C253C8"/>
    <w:rsid w:val="00C254D5"/>
    <w:rsid w:val="00C25A9B"/>
    <w:rsid w:val="00C25CAE"/>
    <w:rsid w:val="00C260A3"/>
    <w:rsid w:val="00C26258"/>
    <w:rsid w:val="00C262BA"/>
    <w:rsid w:val="00C266E5"/>
    <w:rsid w:val="00C26740"/>
    <w:rsid w:val="00C267B0"/>
    <w:rsid w:val="00C26838"/>
    <w:rsid w:val="00C26CEF"/>
    <w:rsid w:val="00C26D4C"/>
    <w:rsid w:val="00C26D64"/>
    <w:rsid w:val="00C27161"/>
    <w:rsid w:val="00C273E5"/>
    <w:rsid w:val="00C27962"/>
    <w:rsid w:val="00C27D51"/>
    <w:rsid w:val="00C27F14"/>
    <w:rsid w:val="00C3035B"/>
    <w:rsid w:val="00C30675"/>
    <w:rsid w:val="00C3094E"/>
    <w:rsid w:val="00C30989"/>
    <w:rsid w:val="00C30FF1"/>
    <w:rsid w:val="00C3176B"/>
    <w:rsid w:val="00C31BAE"/>
    <w:rsid w:val="00C31BC1"/>
    <w:rsid w:val="00C31F40"/>
    <w:rsid w:val="00C325B2"/>
    <w:rsid w:val="00C3273E"/>
    <w:rsid w:val="00C331DE"/>
    <w:rsid w:val="00C3337B"/>
    <w:rsid w:val="00C339C6"/>
    <w:rsid w:val="00C3406D"/>
    <w:rsid w:val="00C34289"/>
    <w:rsid w:val="00C342CD"/>
    <w:rsid w:val="00C343C9"/>
    <w:rsid w:val="00C34400"/>
    <w:rsid w:val="00C345E8"/>
    <w:rsid w:val="00C34609"/>
    <w:rsid w:val="00C3468E"/>
    <w:rsid w:val="00C350CA"/>
    <w:rsid w:val="00C35255"/>
    <w:rsid w:val="00C35550"/>
    <w:rsid w:val="00C356A3"/>
    <w:rsid w:val="00C358A4"/>
    <w:rsid w:val="00C35972"/>
    <w:rsid w:val="00C359B3"/>
    <w:rsid w:val="00C35AE7"/>
    <w:rsid w:val="00C362D4"/>
    <w:rsid w:val="00C3663F"/>
    <w:rsid w:val="00C3671B"/>
    <w:rsid w:val="00C36C17"/>
    <w:rsid w:val="00C36C5D"/>
    <w:rsid w:val="00C36E33"/>
    <w:rsid w:val="00C36EE9"/>
    <w:rsid w:val="00C37607"/>
    <w:rsid w:val="00C37669"/>
    <w:rsid w:val="00C376A3"/>
    <w:rsid w:val="00C376D8"/>
    <w:rsid w:val="00C3798A"/>
    <w:rsid w:val="00C37BDC"/>
    <w:rsid w:val="00C403A7"/>
    <w:rsid w:val="00C4054A"/>
    <w:rsid w:val="00C406C8"/>
    <w:rsid w:val="00C409EE"/>
    <w:rsid w:val="00C40A1E"/>
    <w:rsid w:val="00C40D43"/>
    <w:rsid w:val="00C4128B"/>
    <w:rsid w:val="00C419AE"/>
    <w:rsid w:val="00C41FA5"/>
    <w:rsid w:val="00C4244D"/>
    <w:rsid w:val="00C42C35"/>
    <w:rsid w:val="00C42F3A"/>
    <w:rsid w:val="00C43106"/>
    <w:rsid w:val="00C43470"/>
    <w:rsid w:val="00C43536"/>
    <w:rsid w:val="00C43543"/>
    <w:rsid w:val="00C43AA5"/>
    <w:rsid w:val="00C43D3A"/>
    <w:rsid w:val="00C44457"/>
    <w:rsid w:val="00C4448E"/>
    <w:rsid w:val="00C4457B"/>
    <w:rsid w:val="00C44C0A"/>
    <w:rsid w:val="00C44CA9"/>
    <w:rsid w:val="00C452F2"/>
    <w:rsid w:val="00C45576"/>
    <w:rsid w:val="00C4560C"/>
    <w:rsid w:val="00C4599B"/>
    <w:rsid w:val="00C45B23"/>
    <w:rsid w:val="00C45B97"/>
    <w:rsid w:val="00C45EB6"/>
    <w:rsid w:val="00C460E4"/>
    <w:rsid w:val="00C46408"/>
    <w:rsid w:val="00C46607"/>
    <w:rsid w:val="00C46842"/>
    <w:rsid w:val="00C468B0"/>
    <w:rsid w:val="00C46D7B"/>
    <w:rsid w:val="00C472FE"/>
    <w:rsid w:val="00C474E1"/>
    <w:rsid w:val="00C47779"/>
    <w:rsid w:val="00C477AB"/>
    <w:rsid w:val="00C47D55"/>
    <w:rsid w:val="00C47E7D"/>
    <w:rsid w:val="00C507E4"/>
    <w:rsid w:val="00C50824"/>
    <w:rsid w:val="00C50B87"/>
    <w:rsid w:val="00C51083"/>
    <w:rsid w:val="00C510FF"/>
    <w:rsid w:val="00C51105"/>
    <w:rsid w:val="00C51112"/>
    <w:rsid w:val="00C51658"/>
    <w:rsid w:val="00C517FD"/>
    <w:rsid w:val="00C51C76"/>
    <w:rsid w:val="00C5225A"/>
    <w:rsid w:val="00C52599"/>
    <w:rsid w:val="00C525BF"/>
    <w:rsid w:val="00C52ABA"/>
    <w:rsid w:val="00C52AE1"/>
    <w:rsid w:val="00C53102"/>
    <w:rsid w:val="00C53678"/>
    <w:rsid w:val="00C538BB"/>
    <w:rsid w:val="00C53998"/>
    <w:rsid w:val="00C53A16"/>
    <w:rsid w:val="00C53B85"/>
    <w:rsid w:val="00C53FF3"/>
    <w:rsid w:val="00C5416B"/>
    <w:rsid w:val="00C54227"/>
    <w:rsid w:val="00C54513"/>
    <w:rsid w:val="00C54838"/>
    <w:rsid w:val="00C54BFF"/>
    <w:rsid w:val="00C54F0D"/>
    <w:rsid w:val="00C54F1F"/>
    <w:rsid w:val="00C54F93"/>
    <w:rsid w:val="00C5519B"/>
    <w:rsid w:val="00C558E9"/>
    <w:rsid w:val="00C558F3"/>
    <w:rsid w:val="00C56240"/>
    <w:rsid w:val="00C56383"/>
    <w:rsid w:val="00C56574"/>
    <w:rsid w:val="00C56648"/>
    <w:rsid w:val="00C56B09"/>
    <w:rsid w:val="00C56E8D"/>
    <w:rsid w:val="00C57963"/>
    <w:rsid w:val="00C607B8"/>
    <w:rsid w:val="00C60DF2"/>
    <w:rsid w:val="00C60E60"/>
    <w:rsid w:val="00C60EE3"/>
    <w:rsid w:val="00C60FEB"/>
    <w:rsid w:val="00C6110D"/>
    <w:rsid w:val="00C6116A"/>
    <w:rsid w:val="00C61382"/>
    <w:rsid w:val="00C6139C"/>
    <w:rsid w:val="00C61A0E"/>
    <w:rsid w:val="00C61BE8"/>
    <w:rsid w:val="00C620D7"/>
    <w:rsid w:val="00C6212E"/>
    <w:rsid w:val="00C62233"/>
    <w:rsid w:val="00C62AF3"/>
    <w:rsid w:val="00C62C3C"/>
    <w:rsid w:val="00C62F18"/>
    <w:rsid w:val="00C639DD"/>
    <w:rsid w:val="00C63AAA"/>
    <w:rsid w:val="00C63B4A"/>
    <w:rsid w:val="00C63B61"/>
    <w:rsid w:val="00C63CA5"/>
    <w:rsid w:val="00C64003"/>
    <w:rsid w:val="00C64034"/>
    <w:rsid w:val="00C640F4"/>
    <w:rsid w:val="00C6462F"/>
    <w:rsid w:val="00C649C7"/>
    <w:rsid w:val="00C64B1C"/>
    <w:rsid w:val="00C64E06"/>
    <w:rsid w:val="00C64E12"/>
    <w:rsid w:val="00C64FF6"/>
    <w:rsid w:val="00C650F0"/>
    <w:rsid w:val="00C65169"/>
    <w:rsid w:val="00C654E6"/>
    <w:rsid w:val="00C654FF"/>
    <w:rsid w:val="00C6550C"/>
    <w:rsid w:val="00C6550E"/>
    <w:rsid w:val="00C656E2"/>
    <w:rsid w:val="00C65748"/>
    <w:rsid w:val="00C65885"/>
    <w:rsid w:val="00C65B33"/>
    <w:rsid w:val="00C65BF8"/>
    <w:rsid w:val="00C65D7C"/>
    <w:rsid w:val="00C65E7A"/>
    <w:rsid w:val="00C65F06"/>
    <w:rsid w:val="00C65F76"/>
    <w:rsid w:val="00C660D6"/>
    <w:rsid w:val="00C66404"/>
    <w:rsid w:val="00C66659"/>
    <w:rsid w:val="00C66CC0"/>
    <w:rsid w:val="00C67085"/>
    <w:rsid w:val="00C67199"/>
    <w:rsid w:val="00C672C3"/>
    <w:rsid w:val="00C702BA"/>
    <w:rsid w:val="00C70519"/>
    <w:rsid w:val="00C705FC"/>
    <w:rsid w:val="00C708F6"/>
    <w:rsid w:val="00C70BA1"/>
    <w:rsid w:val="00C70CB0"/>
    <w:rsid w:val="00C70D89"/>
    <w:rsid w:val="00C711C3"/>
    <w:rsid w:val="00C71260"/>
    <w:rsid w:val="00C717C4"/>
    <w:rsid w:val="00C719BF"/>
    <w:rsid w:val="00C71B95"/>
    <w:rsid w:val="00C72299"/>
    <w:rsid w:val="00C724A4"/>
    <w:rsid w:val="00C727EB"/>
    <w:rsid w:val="00C728E9"/>
    <w:rsid w:val="00C72D1A"/>
    <w:rsid w:val="00C733E0"/>
    <w:rsid w:val="00C735A7"/>
    <w:rsid w:val="00C736D1"/>
    <w:rsid w:val="00C7374C"/>
    <w:rsid w:val="00C737A4"/>
    <w:rsid w:val="00C73A5D"/>
    <w:rsid w:val="00C73AE2"/>
    <w:rsid w:val="00C73C6F"/>
    <w:rsid w:val="00C73F1F"/>
    <w:rsid w:val="00C74392"/>
    <w:rsid w:val="00C744B1"/>
    <w:rsid w:val="00C74598"/>
    <w:rsid w:val="00C748AD"/>
    <w:rsid w:val="00C748BA"/>
    <w:rsid w:val="00C74ADA"/>
    <w:rsid w:val="00C75588"/>
    <w:rsid w:val="00C757C1"/>
    <w:rsid w:val="00C75898"/>
    <w:rsid w:val="00C75C85"/>
    <w:rsid w:val="00C75DA3"/>
    <w:rsid w:val="00C76280"/>
    <w:rsid w:val="00C7635F"/>
    <w:rsid w:val="00C763B9"/>
    <w:rsid w:val="00C76595"/>
    <w:rsid w:val="00C76978"/>
    <w:rsid w:val="00C769DF"/>
    <w:rsid w:val="00C76A73"/>
    <w:rsid w:val="00C76AE2"/>
    <w:rsid w:val="00C76B1C"/>
    <w:rsid w:val="00C7769F"/>
    <w:rsid w:val="00C77BCF"/>
    <w:rsid w:val="00C77C5A"/>
    <w:rsid w:val="00C77C74"/>
    <w:rsid w:val="00C77F35"/>
    <w:rsid w:val="00C803F6"/>
    <w:rsid w:val="00C80448"/>
    <w:rsid w:val="00C80588"/>
    <w:rsid w:val="00C807C0"/>
    <w:rsid w:val="00C807D6"/>
    <w:rsid w:val="00C8106A"/>
    <w:rsid w:val="00C81174"/>
    <w:rsid w:val="00C811BE"/>
    <w:rsid w:val="00C814C9"/>
    <w:rsid w:val="00C8162C"/>
    <w:rsid w:val="00C8162E"/>
    <w:rsid w:val="00C817BC"/>
    <w:rsid w:val="00C817DD"/>
    <w:rsid w:val="00C81872"/>
    <w:rsid w:val="00C81DDE"/>
    <w:rsid w:val="00C82008"/>
    <w:rsid w:val="00C82272"/>
    <w:rsid w:val="00C8232E"/>
    <w:rsid w:val="00C824FE"/>
    <w:rsid w:val="00C8282C"/>
    <w:rsid w:val="00C82AEF"/>
    <w:rsid w:val="00C8307C"/>
    <w:rsid w:val="00C83137"/>
    <w:rsid w:val="00C83325"/>
    <w:rsid w:val="00C83420"/>
    <w:rsid w:val="00C836D3"/>
    <w:rsid w:val="00C8396C"/>
    <w:rsid w:val="00C83C1C"/>
    <w:rsid w:val="00C83DBA"/>
    <w:rsid w:val="00C843DF"/>
    <w:rsid w:val="00C843F9"/>
    <w:rsid w:val="00C84898"/>
    <w:rsid w:val="00C849FC"/>
    <w:rsid w:val="00C84D01"/>
    <w:rsid w:val="00C84EDF"/>
    <w:rsid w:val="00C84F10"/>
    <w:rsid w:val="00C850FB"/>
    <w:rsid w:val="00C85173"/>
    <w:rsid w:val="00C854A2"/>
    <w:rsid w:val="00C8553A"/>
    <w:rsid w:val="00C855FA"/>
    <w:rsid w:val="00C856FB"/>
    <w:rsid w:val="00C85D18"/>
    <w:rsid w:val="00C86127"/>
    <w:rsid w:val="00C8619F"/>
    <w:rsid w:val="00C86389"/>
    <w:rsid w:val="00C86C17"/>
    <w:rsid w:val="00C86C48"/>
    <w:rsid w:val="00C86D46"/>
    <w:rsid w:val="00C86FBA"/>
    <w:rsid w:val="00C8784A"/>
    <w:rsid w:val="00C8784F"/>
    <w:rsid w:val="00C87B18"/>
    <w:rsid w:val="00C87B3F"/>
    <w:rsid w:val="00C87C9C"/>
    <w:rsid w:val="00C900EC"/>
    <w:rsid w:val="00C902B8"/>
    <w:rsid w:val="00C904DC"/>
    <w:rsid w:val="00C905DE"/>
    <w:rsid w:val="00C908AA"/>
    <w:rsid w:val="00C90928"/>
    <w:rsid w:val="00C90CF2"/>
    <w:rsid w:val="00C90E79"/>
    <w:rsid w:val="00C9132D"/>
    <w:rsid w:val="00C91821"/>
    <w:rsid w:val="00C91A8E"/>
    <w:rsid w:val="00C91B8D"/>
    <w:rsid w:val="00C91BD6"/>
    <w:rsid w:val="00C91CC4"/>
    <w:rsid w:val="00C91D79"/>
    <w:rsid w:val="00C91F00"/>
    <w:rsid w:val="00C92407"/>
    <w:rsid w:val="00C924F6"/>
    <w:rsid w:val="00C9258A"/>
    <w:rsid w:val="00C9289D"/>
    <w:rsid w:val="00C92961"/>
    <w:rsid w:val="00C92A8F"/>
    <w:rsid w:val="00C92F96"/>
    <w:rsid w:val="00C9308B"/>
    <w:rsid w:val="00C93E60"/>
    <w:rsid w:val="00C94184"/>
    <w:rsid w:val="00C945E4"/>
    <w:rsid w:val="00C94736"/>
    <w:rsid w:val="00C94AB3"/>
    <w:rsid w:val="00C94D15"/>
    <w:rsid w:val="00C95093"/>
    <w:rsid w:val="00C9512A"/>
    <w:rsid w:val="00C95791"/>
    <w:rsid w:val="00C95E61"/>
    <w:rsid w:val="00C95FED"/>
    <w:rsid w:val="00C961F3"/>
    <w:rsid w:val="00C967DF"/>
    <w:rsid w:val="00C9689F"/>
    <w:rsid w:val="00C9697B"/>
    <w:rsid w:val="00C96B35"/>
    <w:rsid w:val="00C975F0"/>
    <w:rsid w:val="00C97766"/>
    <w:rsid w:val="00C97C77"/>
    <w:rsid w:val="00CA06E1"/>
    <w:rsid w:val="00CA0B05"/>
    <w:rsid w:val="00CA0C10"/>
    <w:rsid w:val="00CA0F37"/>
    <w:rsid w:val="00CA1564"/>
    <w:rsid w:val="00CA1E11"/>
    <w:rsid w:val="00CA20B6"/>
    <w:rsid w:val="00CA236B"/>
    <w:rsid w:val="00CA2A5E"/>
    <w:rsid w:val="00CA31CB"/>
    <w:rsid w:val="00CA3446"/>
    <w:rsid w:val="00CA37D7"/>
    <w:rsid w:val="00CA39D3"/>
    <w:rsid w:val="00CA3A17"/>
    <w:rsid w:val="00CA3DCB"/>
    <w:rsid w:val="00CA3F81"/>
    <w:rsid w:val="00CA407C"/>
    <w:rsid w:val="00CA41B4"/>
    <w:rsid w:val="00CA4412"/>
    <w:rsid w:val="00CA44B0"/>
    <w:rsid w:val="00CA451E"/>
    <w:rsid w:val="00CA458D"/>
    <w:rsid w:val="00CA467F"/>
    <w:rsid w:val="00CA47A8"/>
    <w:rsid w:val="00CA4D0E"/>
    <w:rsid w:val="00CA4F51"/>
    <w:rsid w:val="00CA4FCD"/>
    <w:rsid w:val="00CA5076"/>
    <w:rsid w:val="00CA51AA"/>
    <w:rsid w:val="00CA533D"/>
    <w:rsid w:val="00CA5619"/>
    <w:rsid w:val="00CA5C53"/>
    <w:rsid w:val="00CA5DB9"/>
    <w:rsid w:val="00CA5E92"/>
    <w:rsid w:val="00CA5FFF"/>
    <w:rsid w:val="00CA6069"/>
    <w:rsid w:val="00CA62E3"/>
    <w:rsid w:val="00CA649E"/>
    <w:rsid w:val="00CA6AA5"/>
    <w:rsid w:val="00CA6AEB"/>
    <w:rsid w:val="00CA71CA"/>
    <w:rsid w:val="00CA74D0"/>
    <w:rsid w:val="00CA7835"/>
    <w:rsid w:val="00CA7CF3"/>
    <w:rsid w:val="00CB0099"/>
    <w:rsid w:val="00CB013A"/>
    <w:rsid w:val="00CB021F"/>
    <w:rsid w:val="00CB048A"/>
    <w:rsid w:val="00CB0961"/>
    <w:rsid w:val="00CB0F1E"/>
    <w:rsid w:val="00CB10F9"/>
    <w:rsid w:val="00CB1228"/>
    <w:rsid w:val="00CB17F6"/>
    <w:rsid w:val="00CB1897"/>
    <w:rsid w:val="00CB18D8"/>
    <w:rsid w:val="00CB1994"/>
    <w:rsid w:val="00CB1D6F"/>
    <w:rsid w:val="00CB1E36"/>
    <w:rsid w:val="00CB1EAF"/>
    <w:rsid w:val="00CB2155"/>
    <w:rsid w:val="00CB21F4"/>
    <w:rsid w:val="00CB27A9"/>
    <w:rsid w:val="00CB2A6E"/>
    <w:rsid w:val="00CB2E4A"/>
    <w:rsid w:val="00CB3447"/>
    <w:rsid w:val="00CB3466"/>
    <w:rsid w:val="00CB36B3"/>
    <w:rsid w:val="00CB39D4"/>
    <w:rsid w:val="00CB3CFC"/>
    <w:rsid w:val="00CB41EA"/>
    <w:rsid w:val="00CB4DEA"/>
    <w:rsid w:val="00CB562E"/>
    <w:rsid w:val="00CB5AC9"/>
    <w:rsid w:val="00CB5B8B"/>
    <w:rsid w:val="00CB624C"/>
    <w:rsid w:val="00CB6710"/>
    <w:rsid w:val="00CB6FC0"/>
    <w:rsid w:val="00CB6FE6"/>
    <w:rsid w:val="00CB73F5"/>
    <w:rsid w:val="00CB748B"/>
    <w:rsid w:val="00CB759D"/>
    <w:rsid w:val="00CB77E9"/>
    <w:rsid w:val="00CB7F4F"/>
    <w:rsid w:val="00CC0571"/>
    <w:rsid w:val="00CC1141"/>
    <w:rsid w:val="00CC11FC"/>
    <w:rsid w:val="00CC1482"/>
    <w:rsid w:val="00CC1839"/>
    <w:rsid w:val="00CC1B05"/>
    <w:rsid w:val="00CC1CBC"/>
    <w:rsid w:val="00CC1E8F"/>
    <w:rsid w:val="00CC1F9B"/>
    <w:rsid w:val="00CC20B2"/>
    <w:rsid w:val="00CC232F"/>
    <w:rsid w:val="00CC2496"/>
    <w:rsid w:val="00CC26E4"/>
    <w:rsid w:val="00CC2AB7"/>
    <w:rsid w:val="00CC2ABE"/>
    <w:rsid w:val="00CC2FCD"/>
    <w:rsid w:val="00CC3004"/>
    <w:rsid w:val="00CC30E6"/>
    <w:rsid w:val="00CC34D1"/>
    <w:rsid w:val="00CC3726"/>
    <w:rsid w:val="00CC3789"/>
    <w:rsid w:val="00CC384A"/>
    <w:rsid w:val="00CC427F"/>
    <w:rsid w:val="00CC4626"/>
    <w:rsid w:val="00CC4768"/>
    <w:rsid w:val="00CC4FAC"/>
    <w:rsid w:val="00CC52C2"/>
    <w:rsid w:val="00CC5705"/>
    <w:rsid w:val="00CC57FC"/>
    <w:rsid w:val="00CC5CA6"/>
    <w:rsid w:val="00CC6B3D"/>
    <w:rsid w:val="00CC6B4B"/>
    <w:rsid w:val="00CC6F3D"/>
    <w:rsid w:val="00CC71E0"/>
    <w:rsid w:val="00CC72CA"/>
    <w:rsid w:val="00CC7913"/>
    <w:rsid w:val="00CD016F"/>
    <w:rsid w:val="00CD077B"/>
    <w:rsid w:val="00CD07C2"/>
    <w:rsid w:val="00CD08D3"/>
    <w:rsid w:val="00CD09E3"/>
    <w:rsid w:val="00CD0E03"/>
    <w:rsid w:val="00CD0EF8"/>
    <w:rsid w:val="00CD16B6"/>
    <w:rsid w:val="00CD183C"/>
    <w:rsid w:val="00CD1C46"/>
    <w:rsid w:val="00CD1D46"/>
    <w:rsid w:val="00CD1DB8"/>
    <w:rsid w:val="00CD1DE5"/>
    <w:rsid w:val="00CD2088"/>
    <w:rsid w:val="00CD23D8"/>
    <w:rsid w:val="00CD23F6"/>
    <w:rsid w:val="00CD2421"/>
    <w:rsid w:val="00CD24E3"/>
    <w:rsid w:val="00CD2B26"/>
    <w:rsid w:val="00CD2DDB"/>
    <w:rsid w:val="00CD397E"/>
    <w:rsid w:val="00CD3A4C"/>
    <w:rsid w:val="00CD3AD7"/>
    <w:rsid w:val="00CD402E"/>
    <w:rsid w:val="00CD44FB"/>
    <w:rsid w:val="00CD480B"/>
    <w:rsid w:val="00CD4C3D"/>
    <w:rsid w:val="00CD4DBA"/>
    <w:rsid w:val="00CD5320"/>
    <w:rsid w:val="00CD54ED"/>
    <w:rsid w:val="00CD555D"/>
    <w:rsid w:val="00CD55EB"/>
    <w:rsid w:val="00CD5B25"/>
    <w:rsid w:val="00CD5DF3"/>
    <w:rsid w:val="00CD5E82"/>
    <w:rsid w:val="00CD61B1"/>
    <w:rsid w:val="00CD6532"/>
    <w:rsid w:val="00CD6BFC"/>
    <w:rsid w:val="00CD6DC6"/>
    <w:rsid w:val="00CD75AB"/>
    <w:rsid w:val="00CD7EC7"/>
    <w:rsid w:val="00CE0732"/>
    <w:rsid w:val="00CE07BB"/>
    <w:rsid w:val="00CE07D0"/>
    <w:rsid w:val="00CE0899"/>
    <w:rsid w:val="00CE08B3"/>
    <w:rsid w:val="00CE0ADF"/>
    <w:rsid w:val="00CE0D13"/>
    <w:rsid w:val="00CE104D"/>
    <w:rsid w:val="00CE1135"/>
    <w:rsid w:val="00CE183E"/>
    <w:rsid w:val="00CE193B"/>
    <w:rsid w:val="00CE1964"/>
    <w:rsid w:val="00CE19F6"/>
    <w:rsid w:val="00CE1A72"/>
    <w:rsid w:val="00CE1B45"/>
    <w:rsid w:val="00CE22D3"/>
    <w:rsid w:val="00CE2326"/>
    <w:rsid w:val="00CE2352"/>
    <w:rsid w:val="00CE2BAC"/>
    <w:rsid w:val="00CE2C54"/>
    <w:rsid w:val="00CE2E80"/>
    <w:rsid w:val="00CE2F50"/>
    <w:rsid w:val="00CE2F59"/>
    <w:rsid w:val="00CE3181"/>
    <w:rsid w:val="00CE34E7"/>
    <w:rsid w:val="00CE352D"/>
    <w:rsid w:val="00CE353E"/>
    <w:rsid w:val="00CE356C"/>
    <w:rsid w:val="00CE35B2"/>
    <w:rsid w:val="00CE3E87"/>
    <w:rsid w:val="00CE40A6"/>
    <w:rsid w:val="00CE4433"/>
    <w:rsid w:val="00CE4485"/>
    <w:rsid w:val="00CE44F9"/>
    <w:rsid w:val="00CE451C"/>
    <w:rsid w:val="00CE480B"/>
    <w:rsid w:val="00CE4A1B"/>
    <w:rsid w:val="00CE4E7A"/>
    <w:rsid w:val="00CE4EC4"/>
    <w:rsid w:val="00CE4F95"/>
    <w:rsid w:val="00CE51A7"/>
    <w:rsid w:val="00CE54D8"/>
    <w:rsid w:val="00CE58A4"/>
    <w:rsid w:val="00CE5BEF"/>
    <w:rsid w:val="00CE5ECA"/>
    <w:rsid w:val="00CE61CB"/>
    <w:rsid w:val="00CE63DF"/>
    <w:rsid w:val="00CE6448"/>
    <w:rsid w:val="00CE651B"/>
    <w:rsid w:val="00CE6AFD"/>
    <w:rsid w:val="00CE6B05"/>
    <w:rsid w:val="00CE6B9C"/>
    <w:rsid w:val="00CE6C3A"/>
    <w:rsid w:val="00CE6F7D"/>
    <w:rsid w:val="00CE7736"/>
    <w:rsid w:val="00CE7BF6"/>
    <w:rsid w:val="00CF00A2"/>
    <w:rsid w:val="00CF0276"/>
    <w:rsid w:val="00CF0915"/>
    <w:rsid w:val="00CF0ADB"/>
    <w:rsid w:val="00CF108B"/>
    <w:rsid w:val="00CF186D"/>
    <w:rsid w:val="00CF1D04"/>
    <w:rsid w:val="00CF1D2F"/>
    <w:rsid w:val="00CF1F65"/>
    <w:rsid w:val="00CF1FDE"/>
    <w:rsid w:val="00CF2110"/>
    <w:rsid w:val="00CF240B"/>
    <w:rsid w:val="00CF2650"/>
    <w:rsid w:val="00CF28DE"/>
    <w:rsid w:val="00CF2919"/>
    <w:rsid w:val="00CF2BB6"/>
    <w:rsid w:val="00CF3137"/>
    <w:rsid w:val="00CF350F"/>
    <w:rsid w:val="00CF3596"/>
    <w:rsid w:val="00CF3C81"/>
    <w:rsid w:val="00CF3CC2"/>
    <w:rsid w:val="00CF456C"/>
    <w:rsid w:val="00CF47E6"/>
    <w:rsid w:val="00CF4860"/>
    <w:rsid w:val="00CF4CF7"/>
    <w:rsid w:val="00CF5746"/>
    <w:rsid w:val="00CF5B72"/>
    <w:rsid w:val="00CF5E9C"/>
    <w:rsid w:val="00CF6181"/>
    <w:rsid w:val="00CF6660"/>
    <w:rsid w:val="00CF6912"/>
    <w:rsid w:val="00CF6963"/>
    <w:rsid w:val="00CF6EFD"/>
    <w:rsid w:val="00CF703A"/>
    <w:rsid w:val="00CF76D3"/>
    <w:rsid w:val="00CF798E"/>
    <w:rsid w:val="00D001C2"/>
    <w:rsid w:val="00D00433"/>
    <w:rsid w:val="00D00C9D"/>
    <w:rsid w:val="00D00CF9"/>
    <w:rsid w:val="00D00DB1"/>
    <w:rsid w:val="00D00F80"/>
    <w:rsid w:val="00D01131"/>
    <w:rsid w:val="00D01BDA"/>
    <w:rsid w:val="00D01D8F"/>
    <w:rsid w:val="00D01F2C"/>
    <w:rsid w:val="00D01FD9"/>
    <w:rsid w:val="00D02262"/>
    <w:rsid w:val="00D02487"/>
    <w:rsid w:val="00D02982"/>
    <w:rsid w:val="00D029C6"/>
    <w:rsid w:val="00D02C39"/>
    <w:rsid w:val="00D03076"/>
    <w:rsid w:val="00D031F7"/>
    <w:rsid w:val="00D03653"/>
    <w:rsid w:val="00D03A76"/>
    <w:rsid w:val="00D03BDF"/>
    <w:rsid w:val="00D040BC"/>
    <w:rsid w:val="00D040C6"/>
    <w:rsid w:val="00D0410B"/>
    <w:rsid w:val="00D041B0"/>
    <w:rsid w:val="00D04369"/>
    <w:rsid w:val="00D04715"/>
    <w:rsid w:val="00D04A68"/>
    <w:rsid w:val="00D04AF6"/>
    <w:rsid w:val="00D053DC"/>
    <w:rsid w:val="00D056CE"/>
    <w:rsid w:val="00D05850"/>
    <w:rsid w:val="00D058D9"/>
    <w:rsid w:val="00D05B41"/>
    <w:rsid w:val="00D05C16"/>
    <w:rsid w:val="00D0631E"/>
    <w:rsid w:val="00D0636D"/>
    <w:rsid w:val="00D06780"/>
    <w:rsid w:val="00D06888"/>
    <w:rsid w:val="00D06897"/>
    <w:rsid w:val="00D06C62"/>
    <w:rsid w:val="00D06C80"/>
    <w:rsid w:val="00D06ECF"/>
    <w:rsid w:val="00D06F53"/>
    <w:rsid w:val="00D0710A"/>
    <w:rsid w:val="00D07639"/>
    <w:rsid w:val="00D0767F"/>
    <w:rsid w:val="00D076ED"/>
    <w:rsid w:val="00D07E0A"/>
    <w:rsid w:val="00D07F2D"/>
    <w:rsid w:val="00D10206"/>
    <w:rsid w:val="00D10381"/>
    <w:rsid w:val="00D1070F"/>
    <w:rsid w:val="00D10BB2"/>
    <w:rsid w:val="00D10DD2"/>
    <w:rsid w:val="00D11177"/>
    <w:rsid w:val="00D11474"/>
    <w:rsid w:val="00D11603"/>
    <w:rsid w:val="00D11D31"/>
    <w:rsid w:val="00D1202B"/>
    <w:rsid w:val="00D1229F"/>
    <w:rsid w:val="00D12754"/>
    <w:rsid w:val="00D12892"/>
    <w:rsid w:val="00D128C2"/>
    <w:rsid w:val="00D12A8B"/>
    <w:rsid w:val="00D12AAC"/>
    <w:rsid w:val="00D12E7F"/>
    <w:rsid w:val="00D131C6"/>
    <w:rsid w:val="00D134D9"/>
    <w:rsid w:val="00D13ABA"/>
    <w:rsid w:val="00D13B36"/>
    <w:rsid w:val="00D13E95"/>
    <w:rsid w:val="00D142D6"/>
    <w:rsid w:val="00D14378"/>
    <w:rsid w:val="00D14494"/>
    <w:rsid w:val="00D14685"/>
    <w:rsid w:val="00D146D7"/>
    <w:rsid w:val="00D147D4"/>
    <w:rsid w:val="00D1487C"/>
    <w:rsid w:val="00D14A73"/>
    <w:rsid w:val="00D14B18"/>
    <w:rsid w:val="00D14ECE"/>
    <w:rsid w:val="00D153FA"/>
    <w:rsid w:val="00D156C6"/>
    <w:rsid w:val="00D15B24"/>
    <w:rsid w:val="00D16563"/>
    <w:rsid w:val="00D1683A"/>
    <w:rsid w:val="00D16B98"/>
    <w:rsid w:val="00D16E7B"/>
    <w:rsid w:val="00D16FE7"/>
    <w:rsid w:val="00D1704C"/>
    <w:rsid w:val="00D171B0"/>
    <w:rsid w:val="00D17497"/>
    <w:rsid w:val="00D176B5"/>
    <w:rsid w:val="00D179C7"/>
    <w:rsid w:val="00D17A4F"/>
    <w:rsid w:val="00D17A71"/>
    <w:rsid w:val="00D17BFA"/>
    <w:rsid w:val="00D17C82"/>
    <w:rsid w:val="00D17CBB"/>
    <w:rsid w:val="00D2061B"/>
    <w:rsid w:val="00D20757"/>
    <w:rsid w:val="00D20BC1"/>
    <w:rsid w:val="00D20E63"/>
    <w:rsid w:val="00D2127C"/>
    <w:rsid w:val="00D21653"/>
    <w:rsid w:val="00D219AD"/>
    <w:rsid w:val="00D21EEA"/>
    <w:rsid w:val="00D22318"/>
    <w:rsid w:val="00D22409"/>
    <w:rsid w:val="00D22741"/>
    <w:rsid w:val="00D228ED"/>
    <w:rsid w:val="00D22CD3"/>
    <w:rsid w:val="00D22E85"/>
    <w:rsid w:val="00D23D11"/>
    <w:rsid w:val="00D24BA4"/>
    <w:rsid w:val="00D24BE6"/>
    <w:rsid w:val="00D24DE7"/>
    <w:rsid w:val="00D25127"/>
    <w:rsid w:val="00D252A0"/>
    <w:rsid w:val="00D25523"/>
    <w:rsid w:val="00D25AE2"/>
    <w:rsid w:val="00D25F69"/>
    <w:rsid w:val="00D260A1"/>
    <w:rsid w:val="00D260CB"/>
    <w:rsid w:val="00D2664F"/>
    <w:rsid w:val="00D2691A"/>
    <w:rsid w:val="00D269FA"/>
    <w:rsid w:val="00D26AC9"/>
    <w:rsid w:val="00D2739C"/>
    <w:rsid w:val="00D274AD"/>
    <w:rsid w:val="00D27780"/>
    <w:rsid w:val="00D2781C"/>
    <w:rsid w:val="00D27B8D"/>
    <w:rsid w:val="00D30267"/>
    <w:rsid w:val="00D30428"/>
    <w:rsid w:val="00D3054E"/>
    <w:rsid w:val="00D30626"/>
    <w:rsid w:val="00D3064B"/>
    <w:rsid w:val="00D30696"/>
    <w:rsid w:val="00D3076F"/>
    <w:rsid w:val="00D308A4"/>
    <w:rsid w:val="00D3091E"/>
    <w:rsid w:val="00D30970"/>
    <w:rsid w:val="00D30CB7"/>
    <w:rsid w:val="00D30D58"/>
    <w:rsid w:val="00D30EAA"/>
    <w:rsid w:val="00D3125B"/>
    <w:rsid w:val="00D31509"/>
    <w:rsid w:val="00D31589"/>
    <w:rsid w:val="00D31CE0"/>
    <w:rsid w:val="00D31E5B"/>
    <w:rsid w:val="00D31EA9"/>
    <w:rsid w:val="00D31EE3"/>
    <w:rsid w:val="00D321FB"/>
    <w:rsid w:val="00D323D8"/>
    <w:rsid w:val="00D32565"/>
    <w:rsid w:val="00D3259B"/>
    <w:rsid w:val="00D3283B"/>
    <w:rsid w:val="00D32CDB"/>
    <w:rsid w:val="00D32DF5"/>
    <w:rsid w:val="00D3361D"/>
    <w:rsid w:val="00D3379C"/>
    <w:rsid w:val="00D33C40"/>
    <w:rsid w:val="00D33CEE"/>
    <w:rsid w:val="00D33DD9"/>
    <w:rsid w:val="00D33F35"/>
    <w:rsid w:val="00D34166"/>
    <w:rsid w:val="00D349B2"/>
    <w:rsid w:val="00D34A38"/>
    <w:rsid w:val="00D34CA2"/>
    <w:rsid w:val="00D34DF7"/>
    <w:rsid w:val="00D35073"/>
    <w:rsid w:val="00D35749"/>
    <w:rsid w:val="00D3577F"/>
    <w:rsid w:val="00D358A0"/>
    <w:rsid w:val="00D35D22"/>
    <w:rsid w:val="00D36600"/>
    <w:rsid w:val="00D36694"/>
    <w:rsid w:val="00D368E9"/>
    <w:rsid w:val="00D3698B"/>
    <w:rsid w:val="00D36BA0"/>
    <w:rsid w:val="00D36F52"/>
    <w:rsid w:val="00D37480"/>
    <w:rsid w:val="00D37807"/>
    <w:rsid w:val="00D379E9"/>
    <w:rsid w:val="00D37E64"/>
    <w:rsid w:val="00D40134"/>
    <w:rsid w:val="00D40286"/>
    <w:rsid w:val="00D408F4"/>
    <w:rsid w:val="00D40A30"/>
    <w:rsid w:val="00D40A55"/>
    <w:rsid w:val="00D40C76"/>
    <w:rsid w:val="00D40D02"/>
    <w:rsid w:val="00D40FF6"/>
    <w:rsid w:val="00D411D4"/>
    <w:rsid w:val="00D412D4"/>
    <w:rsid w:val="00D41A53"/>
    <w:rsid w:val="00D41C6D"/>
    <w:rsid w:val="00D41D7E"/>
    <w:rsid w:val="00D421F5"/>
    <w:rsid w:val="00D423F2"/>
    <w:rsid w:val="00D42727"/>
    <w:rsid w:val="00D42880"/>
    <w:rsid w:val="00D42998"/>
    <w:rsid w:val="00D42AB9"/>
    <w:rsid w:val="00D42D36"/>
    <w:rsid w:val="00D42F92"/>
    <w:rsid w:val="00D43392"/>
    <w:rsid w:val="00D43407"/>
    <w:rsid w:val="00D4353C"/>
    <w:rsid w:val="00D43C30"/>
    <w:rsid w:val="00D43E7B"/>
    <w:rsid w:val="00D44089"/>
    <w:rsid w:val="00D440AC"/>
    <w:rsid w:val="00D44B85"/>
    <w:rsid w:val="00D455E1"/>
    <w:rsid w:val="00D4586C"/>
    <w:rsid w:val="00D45A63"/>
    <w:rsid w:val="00D45AD0"/>
    <w:rsid w:val="00D45C31"/>
    <w:rsid w:val="00D45D73"/>
    <w:rsid w:val="00D45F3D"/>
    <w:rsid w:val="00D4615B"/>
    <w:rsid w:val="00D46811"/>
    <w:rsid w:val="00D46983"/>
    <w:rsid w:val="00D46994"/>
    <w:rsid w:val="00D46B46"/>
    <w:rsid w:val="00D46C88"/>
    <w:rsid w:val="00D46CD0"/>
    <w:rsid w:val="00D46EBA"/>
    <w:rsid w:val="00D474EA"/>
    <w:rsid w:val="00D4755E"/>
    <w:rsid w:val="00D4796C"/>
    <w:rsid w:val="00D47A94"/>
    <w:rsid w:val="00D502E1"/>
    <w:rsid w:val="00D5067C"/>
    <w:rsid w:val="00D507A6"/>
    <w:rsid w:val="00D507EB"/>
    <w:rsid w:val="00D5090B"/>
    <w:rsid w:val="00D50A55"/>
    <w:rsid w:val="00D51491"/>
    <w:rsid w:val="00D514BD"/>
    <w:rsid w:val="00D51C36"/>
    <w:rsid w:val="00D51C7A"/>
    <w:rsid w:val="00D524D6"/>
    <w:rsid w:val="00D525D0"/>
    <w:rsid w:val="00D525F9"/>
    <w:rsid w:val="00D52713"/>
    <w:rsid w:val="00D528D6"/>
    <w:rsid w:val="00D52C80"/>
    <w:rsid w:val="00D52CBC"/>
    <w:rsid w:val="00D537A4"/>
    <w:rsid w:val="00D53968"/>
    <w:rsid w:val="00D53D4B"/>
    <w:rsid w:val="00D53E54"/>
    <w:rsid w:val="00D54C0F"/>
    <w:rsid w:val="00D55252"/>
    <w:rsid w:val="00D552D1"/>
    <w:rsid w:val="00D5566C"/>
    <w:rsid w:val="00D55C94"/>
    <w:rsid w:val="00D55DBE"/>
    <w:rsid w:val="00D5627D"/>
    <w:rsid w:val="00D562D7"/>
    <w:rsid w:val="00D564F2"/>
    <w:rsid w:val="00D56554"/>
    <w:rsid w:val="00D5659F"/>
    <w:rsid w:val="00D565D5"/>
    <w:rsid w:val="00D56804"/>
    <w:rsid w:val="00D57198"/>
    <w:rsid w:val="00D571EB"/>
    <w:rsid w:val="00D572DD"/>
    <w:rsid w:val="00D57573"/>
    <w:rsid w:val="00D575CF"/>
    <w:rsid w:val="00D575F1"/>
    <w:rsid w:val="00D57915"/>
    <w:rsid w:val="00D57981"/>
    <w:rsid w:val="00D57B23"/>
    <w:rsid w:val="00D57F76"/>
    <w:rsid w:val="00D602E6"/>
    <w:rsid w:val="00D60316"/>
    <w:rsid w:val="00D60545"/>
    <w:rsid w:val="00D60821"/>
    <w:rsid w:val="00D60CBB"/>
    <w:rsid w:val="00D60CE1"/>
    <w:rsid w:val="00D60F93"/>
    <w:rsid w:val="00D60FE1"/>
    <w:rsid w:val="00D6103B"/>
    <w:rsid w:val="00D615EF"/>
    <w:rsid w:val="00D619EA"/>
    <w:rsid w:val="00D621D1"/>
    <w:rsid w:val="00D626A5"/>
    <w:rsid w:val="00D62729"/>
    <w:rsid w:val="00D62EED"/>
    <w:rsid w:val="00D63025"/>
    <w:rsid w:val="00D631E8"/>
    <w:rsid w:val="00D63329"/>
    <w:rsid w:val="00D633D4"/>
    <w:rsid w:val="00D636D4"/>
    <w:rsid w:val="00D63771"/>
    <w:rsid w:val="00D63814"/>
    <w:rsid w:val="00D63D66"/>
    <w:rsid w:val="00D63E38"/>
    <w:rsid w:val="00D641AE"/>
    <w:rsid w:val="00D6465A"/>
    <w:rsid w:val="00D64CD8"/>
    <w:rsid w:val="00D64D48"/>
    <w:rsid w:val="00D64E23"/>
    <w:rsid w:val="00D6506D"/>
    <w:rsid w:val="00D65939"/>
    <w:rsid w:val="00D65A0E"/>
    <w:rsid w:val="00D6605C"/>
    <w:rsid w:val="00D66E9C"/>
    <w:rsid w:val="00D6785B"/>
    <w:rsid w:val="00D67D98"/>
    <w:rsid w:val="00D67F60"/>
    <w:rsid w:val="00D70059"/>
    <w:rsid w:val="00D705C8"/>
    <w:rsid w:val="00D70B8E"/>
    <w:rsid w:val="00D70C90"/>
    <w:rsid w:val="00D70D01"/>
    <w:rsid w:val="00D71399"/>
    <w:rsid w:val="00D716FC"/>
    <w:rsid w:val="00D71856"/>
    <w:rsid w:val="00D71AB3"/>
    <w:rsid w:val="00D71B52"/>
    <w:rsid w:val="00D72516"/>
    <w:rsid w:val="00D72859"/>
    <w:rsid w:val="00D72D4A"/>
    <w:rsid w:val="00D730AE"/>
    <w:rsid w:val="00D7325F"/>
    <w:rsid w:val="00D732E4"/>
    <w:rsid w:val="00D7362A"/>
    <w:rsid w:val="00D736DA"/>
    <w:rsid w:val="00D7379B"/>
    <w:rsid w:val="00D73809"/>
    <w:rsid w:val="00D738B9"/>
    <w:rsid w:val="00D738C5"/>
    <w:rsid w:val="00D73D7E"/>
    <w:rsid w:val="00D73DCA"/>
    <w:rsid w:val="00D73E1D"/>
    <w:rsid w:val="00D73F3C"/>
    <w:rsid w:val="00D7437C"/>
    <w:rsid w:val="00D7440E"/>
    <w:rsid w:val="00D74C7F"/>
    <w:rsid w:val="00D754A4"/>
    <w:rsid w:val="00D75537"/>
    <w:rsid w:val="00D759D0"/>
    <w:rsid w:val="00D75BBF"/>
    <w:rsid w:val="00D75C8C"/>
    <w:rsid w:val="00D75CC1"/>
    <w:rsid w:val="00D75DDE"/>
    <w:rsid w:val="00D76187"/>
    <w:rsid w:val="00D76478"/>
    <w:rsid w:val="00D76821"/>
    <w:rsid w:val="00D771AA"/>
    <w:rsid w:val="00D773B4"/>
    <w:rsid w:val="00D77506"/>
    <w:rsid w:val="00D77945"/>
    <w:rsid w:val="00D77E0F"/>
    <w:rsid w:val="00D77F31"/>
    <w:rsid w:val="00D8007B"/>
    <w:rsid w:val="00D80143"/>
    <w:rsid w:val="00D8065D"/>
    <w:rsid w:val="00D80703"/>
    <w:rsid w:val="00D8088E"/>
    <w:rsid w:val="00D8091E"/>
    <w:rsid w:val="00D810C3"/>
    <w:rsid w:val="00D81514"/>
    <w:rsid w:val="00D8163A"/>
    <w:rsid w:val="00D8183B"/>
    <w:rsid w:val="00D81D63"/>
    <w:rsid w:val="00D8204C"/>
    <w:rsid w:val="00D82451"/>
    <w:rsid w:val="00D82633"/>
    <w:rsid w:val="00D83109"/>
    <w:rsid w:val="00D831DA"/>
    <w:rsid w:val="00D833F0"/>
    <w:rsid w:val="00D83693"/>
    <w:rsid w:val="00D83B28"/>
    <w:rsid w:val="00D83BB7"/>
    <w:rsid w:val="00D83E22"/>
    <w:rsid w:val="00D83EA1"/>
    <w:rsid w:val="00D84147"/>
    <w:rsid w:val="00D843A5"/>
    <w:rsid w:val="00D847B1"/>
    <w:rsid w:val="00D84901"/>
    <w:rsid w:val="00D849B1"/>
    <w:rsid w:val="00D84E70"/>
    <w:rsid w:val="00D84EAA"/>
    <w:rsid w:val="00D84F81"/>
    <w:rsid w:val="00D85508"/>
    <w:rsid w:val="00D855AA"/>
    <w:rsid w:val="00D86058"/>
    <w:rsid w:val="00D863A5"/>
    <w:rsid w:val="00D863E8"/>
    <w:rsid w:val="00D8667E"/>
    <w:rsid w:val="00D8685D"/>
    <w:rsid w:val="00D8697B"/>
    <w:rsid w:val="00D86F40"/>
    <w:rsid w:val="00D87282"/>
    <w:rsid w:val="00D87428"/>
    <w:rsid w:val="00D87C86"/>
    <w:rsid w:val="00D87CBE"/>
    <w:rsid w:val="00D87E3E"/>
    <w:rsid w:val="00D900F7"/>
    <w:rsid w:val="00D9022E"/>
    <w:rsid w:val="00D903C3"/>
    <w:rsid w:val="00D9040D"/>
    <w:rsid w:val="00D90490"/>
    <w:rsid w:val="00D908C6"/>
    <w:rsid w:val="00D90952"/>
    <w:rsid w:val="00D90A04"/>
    <w:rsid w:val="00D90C99"/>
    <w:rsid w:val="00D91107"/>
    <w:rsid w:val="00D91113"/>
    <w:rsid w:val="00D9111F"/>
    <w:rsid w:val="00D912C3"/>
    <w:rsid w:val="00D9147E"/>
    <w:rsid w:val="00D914EE"/>
    <w:rsid w:val="00D91955"/>
    <w:rsid w:val="00D91D9A"/>
    <w:rsid w:val="00D9260E"/>
    <w:rsid w:val="00D92EDA"/>
    <w:rsid w:val="00D93016"/>
    <w:rsid w:val="00D931BF"/>
    <w:rsid w:val="00D9345E"/>
    <w:rsid w:val="00D935AF"/>
    <w:rsid w:val="00D935CB"/>
    <w:rsid w:val="00D9373A"/>
    <w:rsid w:val="00D938A0"/>
    <w:rsid w:val="00D939BF"/>
    <w:rsid w:val="00D93E8C"/>
    <w:rsid w:val="00D940A8"/>
    <w:rsid w:val="00D940B1"/>
    <w:rsid w:val="00D9427C"/>
    <w:rsid w:val="00D94570"/>
    <w:rsid w:val="00D947B1"/>
    <w:rsid w:val="00D94972"/>
    <w:rsid w:val="00D94B95"/>
    <w:rsid w:val="00D94F44"/>
    <w:rsid w:val="00D95142"/>
    <w:rsid w:val="00D95143"/>
    <w:rsid w:val="00D95261"/>
    <w:rsid w:val="00D9553D"/>
    <w:rsid w:val="00D95735"/>
    <w:rsid w:val="00D95BF9"/>
    <w:rsid w:val="00D95E9C"/>
    <w:rsid w:val="00D95EEE"/>
    <w:rsid w:val="00D95F86"/>
    <w:rsid w:val="00D963AB"/>
    <w:rsid w:val="00D963FD"/>
    <w:rsid w:val="00D96401"/>
    <w:rsid w:val="00D965DC"/>
    <w:rsid w:val="00D96690"/>
    <w:rsid w:val="00D96778"/>
    <w:rsid w:val="00D96879"/>
    <w:rsid w:val="00D968AB"/>
    <w:rsid w:val="00D969E2"/>
    <w:rsid w:val="00D97175"/>
    <w:rsid w:val="00D9721F"/>
    <w:rsid w:val="00D9722B"/>
    <w:rsid w:val="00D972E4"/>
    <w:rsid w:val="00DA014D"/>
    <w:rsid w:val="00DA07CE"/>
    <w:rsid w:val="00DA0A32"/>
    <w:rsid w:val="00DA1344"/>
    <w:rsid w:val="00DA16D0"/>
    <w:rsid w:val="00DA1BC2"/>
    <w:rsid w:val="00DA1F55"/>
    <w:rsid w:val="00DA23D6"/>
    <w:rsid w:val="00DA2488"/>
    <w:rsid w:val="00DA2FD0"/>
    <w:rsid w:val="00DA32A4"/>
    <w:rsid w:val="00DA32EA"/>
    <w:rsid w:val="00DA3516"/>
    <w:rsid w:val="00DA362B"/>
    <w:rsid w:val="00DA379F"/>
    <w:rsid w:val="00DA3937"/>
    <w:rsid w:val="00DA3C0A"/>
    <w:rsid w:val="00DA3D7D"/>
    <w:rsid w:val="00DA4321"/>
    <w:rsid w:val="00DA4374"/>
    <w:rsid w:val="00DA4651"/>
    <w:rsid w:val="00DA474E"/>
    <w:rsid w:val="00DA4867"/>
    <w:rsid w:val="00DA5157"/>
    <w:rsid w:val="00DA52E7"/>
    <w:rsid w:val="00DA53AE"/>
    <w:rsid w:val="00DA562D"/>
    <w:rsid w:val="00DA5B08"/>
    <w:rsid w:val="00DA5E79"/>
    <w:rsid w:val="00DA61B1"/>
    <w:rsid w:val="00DA61B8"/>
    <w:rsid w:val="00DA65D3"/>
    <w:rsid w:val="00DA6915"/>
    <w:rsid w:val="00DA70F6"/>
    <w:rsid w:val="00DA7365"/>
    <w:rsid w:val="00DA7717"/>
    <w:rsid w:val="00DA7AB3"/>
    <w:rsid w:val="00DA7BB6"/>
    <w:rsid w:val="00DA7C1A"/>
    <w:rsid w:val="00DA7D62"/>
    <w:rsid w:val="00DA7E6F"/>
    <w:rsid w:val="00DB0043"/>
    <w:rsid w:val="00DB0C2D"/>
    <w:rsid w:val="00DB0D2A"/>
    <w:rsid w:val="00DB0DB3"/>
    <w:rsid w:val="00DB0E38"/>
    <w:rsid w:val="00DB1009"/>
    <w:rsid w:val="00DB137C"/>
    <w:rsid w:val="00DB16FF"/>
    <w:rsid w:val="00DB1E29"/>
    <w:rsid w:val="00DB1F41"/>
    <w:rsid w:val="00DB206F"/>
    <w:rsid w:val="00DB238C"/>
    <w:rsid w:val="00DB27AF"/>
    <w:rsid w:val="00DB27D6"/>
    <w:rsid w:val="00DB2881"/>
    <w:rsid w:val="00DB2A5C"/>
    <w:rsid w:val="00DB2ADC"/>
    <w:rsid w:val="00DB2B1E"/>
    <w:rsid w:val="00DB2C17"/>
    <w:rsid w:val="00DB3034"/>
    <w:rsid w:val="00DB303B"/>
    <w:rsid w:val="00DB304B"/>
    <w:rsid w:val="00DB30C6"/>
    <w:rsid w:val="00DB3111"/>
    <w:rsid w:val="00DB3230"/>
    <w:rsid w:val="00DB3AD6"/>
    <w:rsid w:val="00DB3C75"/>
    <w:rsid w:val="00DB3F3A"/>
    <w:rsid w:val="00DB411F"/>
    <w:rsid w:val="00DB4E3B"/>
    <w:rsid w:val="00DB5102"/>
    <w:rsid w:val="00DB51A0"/>
    <w:rsid w:val="00DB5291"/>
    <w:rsid w:val="00DB5A45"/>
    <w:rsid w:val="00DB5ACF"/>
    <w:rsid w:val="00DB5B3A"/>
    <w:rsid w:val="00DB5C99"/>
    <w:rsid w:val="00DB5DCC"/>
    <w:rsid w:val="00DB5E35"/>
    <w:rsid w:val="00DB5EBC"/>
    <w:rsid w:val="00DB6145"/>
    <w:rsid w:val="00DB6158"/>
    <w:rsid w:val="00DB61DD"/>
    <w:rsid w:val="00DB6C30"/>
    <w:rsid w:val="00DB727B"/>
    <w:rsid w:val="00DB733F"/>
    <w:rsid w:val="00DB737A"/>
    <w:rsid w:val="00DB73AB"/>
    <w:rsid w:val="00DB73C6"/>
    <w:rsid w:val="00DB7B09"/>
    <w:rsid w:val="00DB7BC8"/>
    <w:rsid w:val="00DB7E0C"/>
    <w:rsid w:val="00DB7E2D"/>
    <w:rsid w:val="00DC07F8"/>
    <w:rsid w:val="00DC0950"/>
    <w:rsid w:val="00DC0A25"/>
    <w:rsid w:val="00DC0B50"/>
    <w:rsid w:val="00DC0CA2"/>
    <w:rsid w:val="00DC0DEE"/>
    <w:rsid w:val="00DC133A"/>
    <w:rsid w:val="00DC1363"/>
    <w:rsid w:val="00DC145A"/>
    <w:rsid w:val="00DC147A"/>
    <w:rsid w:val="00DC1813"/>
    <w:rsid w:val="00DC19F7"/>
    <w:rsid w:val="00DC1ACD"/>
    <w:rsid w:val="00DC1BA3"/>
    <w:rsid w:val="00DC2687"/>
    <w:rsid w:val="00DC26CC"/>
    <w:rsid w:val="00DC29E3"/>
    <w:rsid w:val="00DC2C69"/>
    <w:rsid w:val="00DC2F21"/>
    <w:rsid w:val="00DC3039"/>
    <w:rsid w:val="00DC3AA4"/>
    <w:rsid w:val="00DC3BF0"/>
    <w:rsid w:val="00DC408D"/>
    <w:rsid w:val="00DC4099"/>
    <w:rsid w:val="00DC4579"/>
    <w:rsid w:val="00DC458A"/>
    <w:rsid w:val="00DC4A90"/>
    <w:rsid w:val="00DC4F64"/>
    <w:rsid w:val="00DC503E"/>
    <w:rsid w:val="00DC5089"/>
    <w:rsid w:val="00DC518C"/>
    <w:rsid w:val="00DC53CC"/>
    <w:rsid w:val="00DC548C"/>
    <w:rsid w:val="00DC55E0"/>
    <w:rsid w:val="00DC573F"/>
    <w:rsid w:val="00DC576E"/>
    <w:rsid w:val="00DC5B51"/>
    <w:rsid w:val="00DC5F12"/>
    <w:rsid w:val="00DC5FBE"/>
    <w:rsid w:val="00DC6A6B"/>
    <w:rsid w:val="00DC6A6F"/>
    <w:rsid w:val="00DC6E37"/>
    <w:rsid w:val="00DC702B"/>
    <w:rsid w:val="00DC730E"/>
    <w:rsid w:val="00DC7348"/>
    <w:rsid w:val="00DC74B6"/>
    <w:rsid w:val="00DC75DE"/>
    <w:rsid w:val="00DC75F7"/>
    <w:rsid w:val="00DC7667"/>
    <w:rsid w:val="00DC76F8"/>
    <w:rsid w:val="00DC770B"/>
    <w:rsid w:val="00DC7716"/>
    <w:rsid w:val="00DC79F9"/>
    <w:rsid w:val="00DC7A2A"/>
    <w:rsid w:val="00DC7F2A"/>
    <w:rsid w:val="00DD054B"/>
    <w:rsid w:val="00DD08B8"/>
    <w:rsid w:val="00DD0BA1"/>
    <w:rsid w:val="00DD0D79"/>
    <w:rsid w:val="00DD1141"/>
    <w:rsid w:val="00DD179E"/>
    <w:rsid w:val="00DD17F1"/>
    <w:rsid w:val="00DD1830"/>
    <w:rsid w:val="00DD1F8F"/>
    <w:rsid w:val="00DD1FE0"/>
    <w:rsid w:val="00DD201E"/>
    <w:rsid w:val="00DD219F"/>
    <w:rsid w:val="00DD263B"/>
    <w:rsid w:val="00DD2B0E"/>
    <w:rsid w:val="00DD2D71"/>
    <w:rsid w:val="00DD3113"/>
    <w:rsid w:val="00DD37CA"/>
    <w:rsid w:val="00DD39C1"/>
    <w:rsid w:val="00DD3A8A"/>
    <w:rsid w:val="00DD3BB1"/>
    <w:rsid w:val="00DD3CCB"/>
    <w:rsid w:val="00DD425D"/>
    <w:rsid w:val="00DD4287"/>
    <w:rsid w:val="00DD44EE"/>
    <w:rsid w:val="00DD4529"/>
    <w:rsid w:val="00DD4825"/>
    <w:rsid w:val="00DD4AAC"/>
    <w:rsid w:val="00DD4C2C"/>
    <w:rsid w:val="00DD4DA5"/>
    <w:rsid w:val="00DD4E2F"/>
    <w:rsid w:val="00DD4F6A"/>
    <w:rsid w:val="00DD5127"/>
    <w:rsid w:val="00DD512C"/>
    <w:rsid w:val="00DD5144"/>
    <w:rsid w:val="00DD572B"/>
    <w:rsid w:val="00DD5780"/>
    <w:rsid w:val="00DD588A"/>
    <w:rsid w:val="00DD5A6F"/>
    <w:rsid w:val="00DD5F03"/>
    <w:rsid w:val="00DD5F37"/>
    <w:rsid w:val="00DD60A6"/>
    <w:rsid w:val="00DD61C8"/>
    <w:rsid w:val="00DD64B8"/>
    <w:rsid w:val="00DD66C3"/>
    <w:rsid w:val="00DD6971"/>
    <w:rsid w:val="00DD6C1C"/>
    <w:rsid w:val="00DD71AC"/>
    <w:rsid w:val="00DD7335"/>
    <w:rsid w:val="00DD79D4"/>
    <w:rsid w:val="00DE0045"/>
    <w:rsid w:val="00DE01EA"/>
    <w:rsid w:val="00DE0347"/>
    <w:rsid w:val="00DE0495"/>
    <w:rsid w:val="00DE05A9"/>
    <w:rsid w:val="00DE0644"/>
    <w:rsid w:val="00DE0C12"/>
    <w:rsid w:val="00DE0F32"/>
    <w:rsid w:val="00DE16B9"/>
    <w:rsid w:val="00DE1818"/>
    <w:rsid w:val="00DE1919"/>
    <w:rsid w:val="00DE1D3C"/>
    <w:rsid w:val="00DE1E84"/>
    <w:rsid w:val="00DE233D"/>
    <w:rsid w:val="00DE2413"/>
    <w:rsid w:val="00DE247C"/>
    <w:rsid w:val="00DE289A"/>
    <w:rsid w:val="00DE2A9F"/>
    <w:rsid w:val="00DE2E9B"/>
    <w:rsid w:val="00DE2F99"/>
    <w:rsid w:val="00DE337F"/>
    <w:rsid w:val="00DE3550"/>
    <w:rsid w:val="00DE372D"/>
    <w:rsid w:val="00DE3E2D"/>
    <w:rsid w:val="00DE476B"/>
    <w:rsid w:val="00DE4979"/>
    <w:rsid w:val="00DE4DEF"/>
    <w:rsid w:val="00DE4FBF"/>
    <w:rsid w:val="00DE5340"/>
    <w:rsid w:val="00DE5E13"/>
    <w:rsid w:val="00DE5F9F"/>
    <w:rsid w:val="00DE6284"/>
    <w:rsid w:val="00DE6350"/>
    <w:rsid w:val="00DE6E0A"/>
    <w:rsid w:val="00DE6F1D"/>
    <w:rsid w:val="00DE7531"/>
    <w:rsid w:val="00DE76C1"/>
    <w:rsid w:val="00DE77F9"/>
    <w:rsid w:val="00DE7AC4"/>
    <w:rsid w:val="00DF0321"/>
    <w:rsid w:val="00DF051F"/>
    <w:rsid w:val="00DF0810"/>
    <w:rsid w:val="00DF089C"/>
    <w:rsid w:val="00DF0962"/>
    <w:rsid w:val="00DF0E14"/>
    <w:rsid w:val="00DF1036"/>
    <w:rsid w:val="00DF105B"/>
    <w:rsid w:val="00DF1296"/>
    <w:rsid w:val="00DF1654"/>
    <w:rsid w:val="00DF1760"/>
    <w:rsid w:val="00DF206E"/>
    <w:rsid w:val="00DF217B"/>
    <w:rsid w:val="00DF2687"/>
    <w:rsid w:val="00DF2A1B"/>
    <w:rsid w:val="00DF2C1E"/>
    <w:rsid w:val="00DF30A4"/>
    <w:rsid w:val="00DF3706"/>
    <w:rsid w:val="00DF3793"/>
    <w:rsid w:val="00DF3A54"/>
    <w:rsid w:val="00DF3F00"/>
    <w:rsid w:val="00DF4631"/>
    <w:rsid w:val="00DF47FB"/>
    <w:rsid w:val="00DF4995"/>
    <w:rsid w:val="00DF49E1"/>
    <w:rsid w:val="00DF4ABD"/>
    <w:rsid w:val="00DF52A6"/>
    <w:rsid w:val="00DF52D5"/>
    <w:rsid w:val="00DF52D6"/>
    <w:rsid w:val="00DF5506"/>
    <w:rsid w:val="00DF5795"/>
    <w:rsid w:val="00DF57A4"/>
    <w:rsid w:val="00DF57CF"/>
    <w:rsid w:val="00DF5B5E"/>
    <w:rsid w:val="00DF600D"/>
    <w:rsid w:val="00DF64F3"/>
    <w:rsid w:val="00DF6AFD"/>
    <w:rsid w:val="00DF6FCC"/>
    <w:rsid w:val="00DF73C0"/>
    <w:rsid w:val="00DF7485"/>
    <w:rsid w:val="00DF7B10"/>
    <w:rsid w:val="00DF7E55"/>
    <w:rsid w:val="00DF7FA9"/>
    <w:rsid w:val="00E00299"/>
    <w:rsid w:val="00E007CA"/>
    <w:rsid w:val="00E007F1"/>
    <w:rsid w:val="00E008D6"/>
    <w:rsid w:val="00E00F31"/>
    <w:rsid w:val="00E0232E"/>
    <w:rsid w:val="00E0277F"/>
    <w:rsid w:val="00E02D72"/>
    <w:rsid w:val="00E02EB7"/>
    <w:rsid w:val="00E0327B"/>
    <w:rsid w:val="00E03AEC"/>
    <w:rsid w:val="00E03BE3"/>
    <w:rsid w:val="00E03C26"/>
    <w:rsid w:val="00E03CDA"/>
    <w:rsid w:val="00E03F33"/>
    <w:rsid w:val="00E04098"/>
    <w:rsid w:val="00E04148"/>
    <w:rsid w:val="00E042C9"/>
    <w:rsid w:val="00E04399"/>
    <w:rsid w:val="00E04842"/>
    <w:rsid w:val="00E04C35"/>
    <w:rsid w:val="00E04DFE"/>
    <w:rsid w:val="00E04E2E"/>
    <w:rsid w:val="00E04EBF"/>
    <w:rsid w:val="00E050AD"/>
    <w:rsid w:val="00E050E1"/>
    <w:rsid w:val="00E051CB"/>
    <w:rsid w:val="00E052C9"/>
    <w:rsid w:val="00E054B5"/>
    <w:rsid w:val="00E05534"/>
    <w:rsid w:val="00E056AA"/>
    <w:rsid w:val="00E05758"/>
    <w:rsid w:val="00E05894"/>
    <w:rsid w:val="00E05928"/>
    <w:rsid w:val="00E05C5C"/>
    <w:rsid w:val="00E06192"/>
    <w:rsid w:val="00E065FE"/>
    <w:rsid w:val="00E06C00"/>
    <w:rsid w:val="00E0701A"/>
    <w:rsid w:val="00E070D8"/>
    <w:rsid w:val="00E0734E"/>
    <w:rsid w:val="00E07670"/>
    <w:rsid w:val="00E07BB3"/>
    <w:rsid w:val="00E103DA"/>
    <w:rsid w:val="00E1053C"/>
    <w:rsid w:val="00E107CE"/>
    <w:rsid w:val="00E107EB"/>
    <w:rsid w:val="00E10A5D"/>
    <w:rsid w:val="00E11084"/>
    <w:rsid w:val="00E11907"/>
    <w:rsid w:val="00E11B28"/>
    <w:rsid w:val="00E11B84"/>
    <w:rsid w:val="00E120AF"/>
    <w:rsid w:val="00E12281"/>
    <w:rsid w:val="00E12631"/>
    <w:rsid w:val="00E1272D"/>
    <w:rsid w:val="00E1298A"/>
    <w:rsid w:val="00E12CEE"/>
    <w:rsid w:val="00E1324C"/>
    <w:rsid w:val="00E13771"/>
    <w:rsid w:val="00E137F7"/>
    <w:rsid w:val="00E13991"/>
    <w:rsid w:val="00E139C4"/>
    <w:rsid w:val="00E13CB2"/>
    <w:rsid w:val="00E13CF1"/>
    <w:rsid w:val="00E14011"/>
    <w:rsid w:val="00E142C3"/>
    <w:rsid w:val="00E14571"/>
    <w:rsid w:val="00E148E7"/>
    <w:rsid w:val="00E14D3C"/>
    <w:rsid w:val="00E15374"/>
    <w:rsid w:val="00E15776"/>
    <w:rsid w:val="00E15920"/>
    <w:rsid w:val="00E15A9E"/>
    <w:rsid w:val="00E15D3F"/>
    <w:rsid w:val="00E15F47"/>
    <w:rsid w:val="00E15FA0"/>
    <w:rsid w:val="00E1604E"/>
    <w:rsid w:val="00E1635A"/>
    <w:rsid w:val="00E1671A"/>
    <w:rsid w:val="00E16B9C"/>
    <w:rsid w:val="00E16BE2"/>
    <w:rsid w:val="00E16DD8"/>
    <w:rsid w:val="00E16E86"/>
    <w:rsid w:val="00E16F5F"/>
    <w:rsid w:val="00E16FFD"/>
    <w:rsid w:val="00E17236"/>
    <w:rsid w:val="00E1739A"/>
    <w:rsid w:val="00E1765F"/>
    <w:rsid w:val="00E17B66"/>
    <w:rsid w:val="00E17C17"/>
    <w:rsid w:val="00E17DB3"/>
    <w:rsid w:val="00E20537"/>
    <w:rsid w:val="00E20699"/>
    <w:rsid w:val="00E20B74"/>
    <w:rsid w:val="00E20CDB"/>
    <w:rsid w:val="00E20DD8"/>
    <w:rsid w:val="00E21372"/>
    <w:rsid w:val="00E215E1"/>
    <w:rsid w:val="00E216D6"/>
    <w:rsid w:val="00E219D1"/>
    <w:rsid w:val="00E21CDD"/>
    <w:rsid w:val="00E221E7"/>
    <w:rsid w:val="00E2229C"/>
    <w:rsid w:val="00E2251C"/>
    <w:rsid w:val="00E2278E"/>
    <w:rsid w:val="00E22B47"/>
    <w:rsid w:val="00E22FAE"/>
    <w:rsid w:val="00E23015"/>
    <w:rsid w:val="00E23922"/>
    <w:rsid w:val="00E23B3C"/>
    <w:rsid w:val="00E23BB5"/>
    <w:rsid w:val="00E23C7F"/>
    <w:rsid w:val="00E23F82"/>
    <w:rsid w:val="00E24063"/>
    <w:rsid w:val="00E24471"/>
    <w:rsid w:val="00E24642"/>
    <w:rsid w:val="00E24BCD"/>
    <w:rsid w:val="00E24CA3"/>
    <w:rsid w:val="00E25098"/>
    <w:rsid w:val="00E251CF"/>
    <w:rsid w:val="00E254DF"/>
    <w:rsid w:val="00E25695"/>
    <w:rsid w:val="00E262C6"/>
    <w:rsid w:val="00E26600"/>
    <w:rsid w:val="00E2699A"/>
    <w:rsid w:val="00E27448"/>
    <w:rsid w:val="00E274AC"/>
    <w:rsid w:val="00E2756F"/>
    <w:rsid w:val="00E278BF"/>
    <w:rsid w:val="00E27BA4"/>
    <w:rsid w:val="00E27C94"/>
    <w:rsid w:val="00E27E9F"/>
    <w:rsid w:val="00E27F5F"/>
    <w:rsid w:val="00E300C1"/>
    <w:rsid w:val="00E30130"/>
    <w:rsid w:val="00E3023B"/>
    <w:rsid w:val="00E30558"/>
    <w:rsid w:val="00E307DA"/>
    <w:rsid w:val="00E30D17"/>
    <w:rsid w:val="00E30D31"/>
    <w:rsid w:val="00E30D6D"/>
    <w:rsid w:val="00E30E5B"/>
    <w:rsid w:val="00E30F0E"/>
    <w:rsid w:val="00E31019"/>
    <w:rsid w:val="00E31276"/>
    <w:rsid w:val="00E312CD"/>
    <w:rsid w:val="00E316D9"/>
    <w:rsid w:val="00E31887"/>
    <w:rsid w:val="00E31A0C"/>
    <w:rsid w:val="00E31AFD"/>
    <w:rsid w:val="00E31E7F"/>
    <w:rsid w:val="00E31EEF"/>
    <w:rsid w:val="00E31F2E"/>
    <w:rsid w:val="00E3208D"/>
    <w:rsid w:val="00E320AD"/>
    <w:rsid w:val="00E32125"/>
    <w:rsid w:val="00E321FE"/>
    <w:rsid w:val="00E32E87"/>
    <w:rsid w:val="00E32EC0"/>
    <w:rsid w:val="00E3301E"/>
    <w:rsid w:val="00E334C3"/>
    <w:rsid w:val="00E336F2"/>
    <w:rsid w:val="00E33741"/>
    <w:rsid w:val="00E33745"/>
    <w:rsid w:val="00E33A19"/>
    <w:rsid w:val="00E33C23"/>
    <w:rsid w:val="00E33C79"/>
    <w:rsid w:val="00E33F2E"/>
    <w:rsid w:val="00E33FF2"/>
    <w:rsid w:val="00E34133"/>
    <w:rsid w:val="00E34403"/>
    <w:rsid w:val="00E34C1C"/>
    <w:rsid w:val="00E34EF3"/>
    <w:rsid w:val="00E34EF5"/>
    <w:rsid w:val="00E35014"/>
    <w:rsid w:val="00E35744"/>
    <w:rsid w:val="00E35815"/>
    <w:rsid w:val="00E35A85"/>
    <w:rsid w:val="00E35AB0"/>
    <w:rsid w:val="00E35E67"/>
    <w:rsid w:val="00E363DE"/>
    <w:rsid w:val="00E364CA"/>
    <w:rsid w:val="00E366BB"/>
    <w:rsid w:val="00E368D8"/>
    <w:rsid w:val="00E36944"/>
    <w:rsid w:val="00E36A0E"/>
    <w:rsid w:val="00E36AAE"/>
    <w:rsid w:val="00E36B12"/>
    <w:rsid w:val="00E3718A"/>
    <w:rsid w:val="00E37329"/>
    <w:rsid w:val="00E3789A"/>
    <w:rsid w:val="00E37A59"/>
    <w:rsid w:val="00E37C16"/>
    <w:rsid w:val="00E40484"/>
    <w:rsid w:val="00E405A8"/>
    <w:rsid w:val="00E4063C"/>
    <w:rsid w:val="00E40D15"/>
    <w:rsid w:val="00E4102B"/>
    <w:rsid w:val="00E410ED"/>
    <w:rsid w:val="00E411AE"/>
    <w:rsid w:val="00E41403"/>
    <w:rsid w:val="00E41458"/>
    <w:rsid w:val="00E414FB"/>
    <w:rsid w:val="00E4156F"/>
    <w:rsid w:val="00E415B4"/>
    <w:rsid w:val="00E41845"/>
    <w:rsid w:val="00E420F0"/>
    <w:rsid w:val="00E42722"/>
    <w:rsid w:val="00E42B6A"/>
    <w:rsid w:val="00E42CB3"/>
    <w:rsid w:val="00E42EB5"/>
    <w:rsid w:val="00E42FBD"/>
    <w:rsid w:val="00E431C8"/>
    <w:rsid w:val="00E43668"/>
    <w:rsid w:val="00E439D3"/>
    <w:rsid w:val="00E44323"/>
    <w:rsid w:val="00E4457A"/>
    <w:rsid w:val="00E44B45"/>
    <w:rsid w:val="00E44D01"/>
    <w:rsid w:val="00E44D63"/>
    <w:rsid w:val="00E44DB3"/>
    <w:rsid w:val="00E45671"/>
    <w:rsid w:val="00E4589E"/>
    <w:rsid w:val="00E45B14"/>
    <w:rsid w:val="00E45B5F"/>
    <w:rsid w:val="00E45D34"/>
    <w:rsid w:val="00E45E9E"/>
    <w:rsid w:val="00E45EFE"/>
    <w:rsid w:val="00E46130"/>
    <w:rsid w:val="00E46AAE"/>
    <w:rsid w:val="00E46BC9"/>
    <w:rsid w:val="00E46F6E"/>
    <w:rsid w:val="00E47191"/>
    <w:rsid w:val="00E47455"/>
    <w:rsid w:val="00E47662"/>
    <w:rsid w:val="00E4783A"/>
    <w:rsid w:val="00E478B1"/>
    <w:rsid w:val="00E478B7"/>
    <w:rsid w:val="00E478D8"/>
    <w:rsid w:val="00E47A3A"/>
    <w:rsid w:val="00E50146"/>
    <w:rsid w:val="00E503BD"/>
    <w:rsid w:val="00E50461"/>
    <w:rsid w:val="00E5057A"/>
    <w:rsid w:val="00E50649"/>
    <w:rsid w:val="00E50669"/>
    <w:rsid w:val="00E50BF3"/>
    <w:rsid w:val="00E51F49"/>
    <w:rsid w:val="00E520CC"/>
    <w:rsid w:val="00E52B2D"/>
    <w:rsid w:val="00E52C2F"/>
    <w:rsid w:val="00E52F60"/>
    <w:rsid w:val="00E52FBE"/>
    <w:rsid w:val="00E53A76"/>
    <w:rsid w:val="00E53ED9"/>
    <w:rsid w:val="00E53FAC"/>
    <w:rsid w:val="00E54003"/>
    <w:rsid w:val="00E5405D"/>
    <w:rsid w:val="00E543A5"/>
    <w:rsid w:val="00E5493E"/>
    <w:rsid w:val="00E54B51"/>
    <w:rsid w:val="00E54E33"/>
    <w:rsid w:val="00E54FE2"/>
    <w:rsid w:val="00E555CB"/>
    <w:rsid w:val="00E5567E"/>
    <w:rsid w:val="00E5585E"/>
    <w:rsid w:val="00E55C1D"/>
    <w:rsid w:val="00E565C1"/>
    <w:rsid w:val="00E56939"/>
    <w:rsid w:val="00E56B6E"/>
    <w:rsid w:val="00E56D60"/>
    <w:rsid w:val="00E56DCB"/>
    <w:rsid w:val="00E57533"/>
    <w:rsid w:val="00E576C3"/>
    <w:rsid w:val="00E6022F"/>
    <w:rsid w:val="00E6027D"/>
    <w:rsid w:val="00E60448"/>
    <w:rsid w:val="00E6046E"/>
    <w:rsid w:val="00E60685"/>
    <w:rsid w:val="00E607BE"/>
    <w:rsid w:val="00E608E7"/>
    <w:rsid w:val="00E61014"/>
    <w:rsid w:val="00E610EA"/>
    <w:rsid w:val="00E6154D"/>
    <w:rsid w:val="00E6159F"/>
    <w:rsid w:val="00E61741"/>
    <w:rsid w:val="00E6197B"/>
    <w:rsid w:val="00E61999"/>
    <w:rsid w:val="00E62147"/>
    <w:rsid w:val="00E62542"/>
    <w:rsid w:val="00E629B8"/>
    <w:rsid w:val="00E62AC0"/>
    <w:rsid w:val="00E634A3"/>
    <w:rsid w:val="00E63672"/>
    <w:rsid w:val="00E63BED"/>
    <w:rsid w:val="00E64146"/>
    <w:rsid w:val="00E64511"/>
    <w:rsid w:val="00E64792"/>
    <w:rsid w:val="00E6487E"/>
    <w:rsid w:val="00E64920"/>
    <w:rsid w:val="00E64D5C"/>
    <w:rsid w:val="00E64D94"/>
    <w:rsid w:val="00E64FE3"/>
    <w:rsid w:val="00E650E8"/>
    <w:rsid w:val="00E651E2"/>
    <w:rsid w:val="00E65238"/>
    <w:rsid w:val="00E65637"/>
    <w:rsid w:val="00E65D6D"/>
    <w:rsid w:val="00E65E5A"/>
    <w:rsid w:val="00E6678D"/>
    <w:rsid w:val="00E66D92"/>
    <w:rsid w:val="00E66F5B"/>
    <w:rsid w:val="00E66FAA"/>
    <w:rsid w:val="00E67453"/>
    <w:rsid w:val="00E677AC"/>
    <w:rsid w:val="00E67806"/>
    <w:rsid w:val="00E67BF9"/>
    <w:rsid w:val="00E70069"/>
    <w:rsid w:val="00E7032F"/>
    <w:rsid w:val="00E708B2"/>
    <w:rsid w:val="00E70C2B"/>
    <w:rsid w:val="00E70E7A"/>
    <w:rsid w:val="00E70F97"/>
    <w:rsid w:val="00E71177"/>
    <w:rsid w:val="00E7145B"/>
    <w:rsid w:val="00E724BC"/>
    <w:rsid w:val="00E7283E"/>
    <w:rsid w:val="00E72966"/>
    <w:rsid w:val="00E72A8C"/>
    <w:rsid w:val="00E72CE5"/>
    <w:rsid w:val="00E72D74"/>
    <w:rsid w:val="00E72D89"/>
    <w:rsid w:val="00E73745"/>
    <w:rsid w:val="00E73B5E"/>
    <w:rsid w:val="00E73DBB"/>
    <w:rsid w:val="00E741BB"/>
    <w:rsid w:val="00E741BD"/>
    <w:rsid w:val="00E74306"/>
    <w:rsid w:val="00E74542"/>
    <w:rsid w:val="00E74648"/>
    <w:rsid w:val="00E7464C"/>
    <w:rsid w:val="00E74A1A"/>
    <w:rsid w:val="00E750CF"/>
    <w:rsid w:val="00E752E1"/>
    <w:rsid w:val="00E75398"/>
    <w:rsid w:val="00E753F3"/>
    <w:rsid w:val="00E755B0"/>
    <w:rsid w:val="00E756A2"/>
    <w:rsid w:val="00E756DA"/>
    <w:rsid w:val="00E7594E"/>
    <w:rsid w:val="00E75B82"/>
    <w:rsid w:val="00E75CE4"/>
    <w:rsid w:val="00E76104"/>
    <w:rsid w:val="00E76235"/>
    <w:rsid w:val="00E763CE"/>
    <w:rsid w:val="00E76612"/>
    <w:rsid w:val="00E7663A"/>
    <w:rsid w:val="00E76A2E"/>
    <w:rsid w:val="00E76B19"/>
    <w:rsid w:val="00E76D2E"/>
    <w:rsid w:val="00E76D3F"/>
    <w:rsid w:val="00E76EA8"/>
    <w:rsid w:val="00E76FCA"/>
    <w:rsid w:val="00E77275"/>
    <w:rsid w:val="00E77388"/>
    <w:rsid w:val="00E775C9"/>
    <w:rsid w:val="00E776C3"/>
    <w:rsid w:val="00E77E0D"/>
    <w:rsid w:val="00E80645"/>
    <w:rsid w:val="00E80803"/>
    <w:rsid w:val="00E80C51"/>
    <w:rsid w:val="00E81A53"/>
    <w:rsid w:val="00E81CB9"/>
    <w:rsid w:val="00E81EB3"/>
    <w:rsid w:val="00E821EC"/>
    <w:rsid w:val="00E8278D"/>
    <w:rsid w:val="00E82850"/>
    <w:rsid w:val="00E82D62"/>
    <w:rsid w:val="00E82F11"/>
    <w:rsid w:val="00E830ED"/>
    <w:rsid w:val="00E8374D"/>
    <w:rsid w:val="00E837E0"/>
    <w:rsid w:val="00E83933"/>
    <w:rsid w:val="00E83E15"/>
    <w:rsid w:val="00E83F70"/>
    <w:rsid w:val="00E842C3"/>
    <w:rsid w:val="00E8448B"/>
    <w:rsid w:val="00E844C6"/>
    <w:rsid w:val="00E846D9"/>
    <w:rsid w:val="00E84799"/>
    <w:rsid w:val="00E8481E"/>
    <w:rsid w:val="00E8484F"/>
    <w:rsid w:val="00E849D1"/>
    <w:rsid w:val="00E84C99"/>
    <w:rsid w:val="00E851F4"/>
    <w:rsid w:val="00E8521D"/>
    <w:rsid w:val="00E85281"/>
    <w:rsid w:val="00E8560F"/>
    <w:rsid w:val="00E85A37"/>
    <w:rsid w:val="00E85D6D"/>
    <w:rsid w:val="00E862D5"/>
    <w:rsid w:val="00E8635E"/>
    <w:rsid w:val="00E864D0"/>
    <w:rsid w:val="00E8653D"/>
    <w:rsid w:val="00E865E5"/>
    <w:rsid w:val="00E8660F"/>
    <w:rsid w:val="00E86D0E"/>
    <w:rsid w:val="00E86F39"/>
    <w:rsid w:val="00E87274"/>
    <w:rsid w:val="00E8728C"/>
    <w:rsid w:val="00E87E61"/>
    <w:rsid w:val="00E87EB8"/>
    <w:rsid w:val="00E90308"/>
    <w:rsid w:val="00E903CC"/>
    <w:rsid w:val="00E903E6"/>
    <w:rsid w:val="00E9056F"/>
    <w:rsid w:val="00E90A36"/>
    <w:rsid w:val="00E90D77"/>
    <w:rsid w:val="00E918AE"/>
    <w:rsid w:val="00E9205E"/>
    <w:rsid w:val="00E92178"/>
    <w:rsid w:val="00E922E2"/>
    <w:rsid w:val="00E926DF"/>
    <w:rsid w:val="00E92700"/>
    <w:rsid w:val="00E9270C"/>
    <w:rsid w:val="00E92742"/>
    <w:rsid w:val="00E92EB5"/>
    <w:rsid w:val="00E93032"/>
    <w:rsid w:val="00E93856"/>
    <w:rsid w:val="00E939CE"/>
    <w:rsid w:val="00E93A11"/>
    <w:rsid w:val="00E93BDD"/>
    <w:rsid w:val="00E93DF7"/>
    <w:rsid w:val="00E93EF6"/>
    <w:rsid w:val="00E94525"/>
    <w:rsid w:val="00E9458F"/>
    <w:rsid w:val="00E9465E"/>
    <w:rsid w:val="00E947E0"/>
    <w:rsid w:val="00E948B4"/>
    <w:rsid w:val="00E94B98"/>
    <w:rsid w:val="00E94BA8"/>
    <w:rsid w:val="00E94FD3"/>
    <w:rsid w:val="00E95159"/>
    <w:rsid w:val="00E9516E"/>
    <w:rsid w:val="00E955DC"/>
    <w:rsid w:val="00E957F8"/>
    <w:rsid w:val="00E95AB2"/>
    <w:rsid w:val="00E95C05"/>
    <w:rsid w:val="00E95F93"/>
    <w:rsid w:val="00E96135"/>
    <w:rsid w:val="00E96189"/>
    <w:rsid w:val="00E96548"/>
    <w:rsid w:val="00E96B23"/>
    <w:rsid w:val="00E96C9D"/>
    <w:rsid w:val="00E970BD"/>
    <w:rsid w:val="00E972A3"/>
    <w:rsid w:val="00E974A5"/>
    <w:rsid w:val="00E976B7"/>
    <w:rsid w:val="00E9788B"/>
    <w:rsid w:val="00E97924"/>
    <w:rsid w:val="00E979BB"/>
    <w:rsid w:val="00E97BE4"/>
    <w:rsid w:val="00E97C10"/>
    <w:rsid w:val="00E97E66"/>
    <w:rsid w:val="00EA09DE"/>
    <w:rsid w:val="00EA0BC4"/>
    <w:rsid w:val="00EA0EA8"/>
    <w:rsid w:val="00EA134B"/>
    <w:rsid w:val="00EA15AC"/>
    <w:rsid w:val="00EA16B8"/>
    <w:rsid w:val="00EA1C50"/>
    <w:rsid w:val="00EA1EFC"/>
    <w:rsid w:val="00EA1FF4"/>
    <w:rsid w:val="00EA2272"/>
    <w:rsid w:val="00EA28D4"/>
    <w:rsid w:val="00EA32C7"/>
    <w:rsid w:val="00EA35CE"/>
    <w:rsid w:val="00EA36CA"/>
    <w:rsid w:val="00EA38A5"/>
    <w:rsid w:val="00EA3935"/>
    <w:rsid w:val="00EA3A0F"/>
    <w:rsid w:val="00EA3B3F"/>
    <w:rsid w:val="00EA3BFB"/>
    <w:rsid w:val="00EA4902"/>
    <w:rsid w:val="00EA4AF5"/>
    <w:rsid w:val="00EA4CAF"/>
    <w:rsid w:val="00EA4D52"/>
    <w:rsid w:val="00EA54EB"/>
    <w:rsid w:val="00EA55FC"/>
    <w:rsid w:val="00EA5949"/>
    <w:rsid w:val="00EA5A75"/>
    <w:rsid w:val="00EA5BAC"/>
    <w:rsid w:val="00EA5CD0"/>
    <w:rsid w:val="00EA5CEC"/>
    <w:rsid w:val="00EA6578"/>
    <w:rsid w:val="00EA668E"/>
    <w:rsid w:val="00EA68A8"/>
    <w:rsid w:val="00EA691C"/>
    <w:rsid w:val="00EA6946"/>
    <w:rsid w:val="00EA6BBB"/>
    <w:rsid w:val="00EA6BBC"/>
    <w:rsid w:val="00EA6D6D"/>
    <w:rsid w:val="00EA6FD6"/>
    <w:rsid w:val="00EA7034"/>
    <w:rsid w:val="00EA70A3"/>
    <w:rsid w:val="00EA72E4"/>
    <w:rsid w:val="00EA72F0"/>
    <w:rsid w:val="00EA7799"/>
    <w:rsid w:val="00EA7851"/>
    <w:rsid w:val="00EA7A9A"/>
    <w:rsid w:val="00EB02C4"/>
    <w:rsid w:val="00EB0462"/>
    <w:rsid w:val="00EB0550"/>
    <w:rsid w:val="00EB05A9"/>
    <w:rsid w:val="00EB0B72"/>
    <w:rsid w:val="00EB0C09"/>
    <w:rsid w:val="00EB1247"/>
    <w:rsid w:val="00EB144E"/>
    <w:rsid w:val="00EB148A"/>
    <w:rsid w:val="00EB16D0"/>
    <w:rsid w:val="00EB172E"/>
    <w:rsid w:val="00EB1BE6"/>
    <w:rsid w:val="00EB1D45"/>
    <w:rsid w:val="00EB2512"/>
    <w:rsid w:val="00EB2CC1"/>
    <w:rsid w:val="00EB33CB"/>
    <w:rsid w:val="00EB38C0"/>
    <w:rsid w:val="00EB39CB"/>
    <w:rsid w:val="00EB3C29"/>
    <w:rsid w:val="00EB3E2B"/>
    <w:rsid w:val="00EB497C"/>
    <w:rsid w:val="00EB4A53"/>
    <w:rsid w:val="00EB4BC3"/>
    <w:rsid w:val="00EB5600"/>
    <w:rsid w:val="00EB5ACF"/>
    <w:rsid w:val="00EB5DEA"/>
    <w:rsid w:val="00EB645C"/>
    <w:rsid w:val="00EB6485"/>
    <w:rsid w:val="00EB65E4"/>
    <w:rsid w:val="00EB675C"/>
    <w:rsid w:val="00EB6827"/>
    <w:rsid w:val="00EB6BC0"/>
    <w:rsid w:val="00EB710B"/>
    <w:rsid w:val="00EB7188"/>
    <w:rsid w:val="00EB71CF"/>
    <w:rsid w:val="00EB76A6"/>
    <w:rsid w:val="00EB7B74"/>
    <w:rsid w:val="00EB7C41"/>
    <w:rsid w:val="00EB7C53"/>
    <w:rsid w:val="00EB7F28"/>
    <w:rsid w:val="00EC0168"/>
    <w:rsid w:val="00EC017C"/>
    <w:rsid w:val="00EC021A"/>
    <w:rsid w:val="00EC04E7"/>
    <w:rsid w:val="00EC0615"/>
    <w:rsid w:val="00EC0953"/>
    <w:rsid w:val="00EC0CA5"/>
    <w:rsid w:val="00EC0E0E"/>
    <w:rsid w:val="00EC0FF7"/>
    <w:rsid w:val="00EC0FF8"/>
    <w:rsid w:val="00EC11A5"/>
    <w:rsid w:val="00EC187B"/>
    <w:rsid w:val="00EC18A6"/>
    <w:rsid w:val="00EC1BFB"/>
    <w:rsid w:val="00EC1C3A"/>
    <w:rsid w:val="00EC1F32"/>
    <w:rsid w:val="00EC210B"/>
    <w:rsid w:val="00EC2206"/>
    <w:rsid w:val="00EC22AB"/>
    <w:rsid w:val="00EC2353"/>
    <w:rsid w:val="00EC2449"/>
    <w:rsid w:val="00EC2460"/>
    <w:rsid w:val="00EC26D2"/>
    <w:rsid w:val="00EC29E4"/>
    <w:rsid w:val="00EC2C78"/>
    <w:rsid w:val="00EC2DEF"/>
    <w:rsid w:val="00EC2F7B"/>
    <w:rsid w:val="00EC30C5"/>
    <w:rsid w:val="00EC3105"/>
    <w:rsid w:val="00EC3946"/>
    <w:rsid w:val="00EC3956"/>
    <w:rsid w:val="00EC3AFB"/>
    <w:rsid w:val="00EC3B7B"/>
    <w:rsid w:val="00EC3C19"/>
    <w:rsid w:val="00EC3C9F"/>
    <w:rsid w:val="00EC44B6"/>
    <w:rsid w:val="00EC4784"/>
    <w:rsid w:val="00EC4B2F"/>
    <w:rsid w:val="00EC510F"/>
    <w:rsid w:val="00EC556E"/>
    <w:rsid w:val="00EC5723"/>
    <w:rsid w:val="00EC5876"/>
    <w:rsid w:val="00EC5DF3"/>
    <w:rsid w:val="00EC5EC0"/>
    <w:rsid w:val="00EC63F6"/>
    <w:rsid w:val="00EC6721"/>
    <w:rsid w:val="00EC6767"/>
    <w:rsid w:val="00EC677C"/>
    <w:rsid w:val="00EC67A0"/>
    <w:rsid w:val="00EC69CB"/>
    <w:rsid w:val="00EC6FC4"/>
    <w:rsid w:val="00EC702E"/>
    <w:rsid w:val="00EC714F"/>
    <w:rsid w:val="00EC7380"/>
    <w:rsid w:val="00EC741F"/>
    <w:rsid w:val="00EC75A9"/>
    <w:rsid w:val="00EC75D2"/>
    <w:rsid w:val="00EC7AC3"/>
    <w:rsid w:val="00EC7B7F"/>
    <w:rsid w:val="00EC7C7A"/>
    <w:rsid w:val="00EC7CFE"/>
    <w:rsid w:val="00EC7F4B"/>
    <w:rsid w:val="00ED01AE"/>
    <w:rsid w:val="00ED05C6"/>
    <w:rsid w:val="00ED0A5A"/>
    <w:rsid w:val="00ED0CF3"/>
    <w:rsid w:val="00ED206E"/>
    <w:rsid w:val="00ED238C"/>
    <w:rsid w:val="00ED28E4"/>
    <w:rsid w:val="00ED2DD9"/>
    <w:rsid w:val="00ED2FF7"/>
    <w:rsid w:val="00ED34E7"/>
    <w:rsid w:val="00ED3994"/>
    <w:rsid w:val="00ED39AA"/>
    <w:rsid w:val="00ED3A79"/>
    <w:rsid w:val="00ED3EC0"/>
    <w:rsid w:val="00ED4120"/>
    <w:rsid w:val="00ED4486"/>
    <w:rsid w:val="00ED4560"/>
    <w:rsid w:val="00ED49AD"/>
    <w:rsid w:val="00ED4B30"/>
    <w:rsid w:val="00ED508C"/>
    <w:rsid w:val="00ED53F4"/>
    <w:rsid w:val="00ED592A"/>
    <w:rsid w:val="00ED5E54"/>
    <w:rsid w:val="00ED5EEC"/>
    <w:rsid w:val="00ED61A7"/>
    <w:rsid w:val="00ED63C7"/>
    <w:rsid w:val="00ED646A"/>
    <w:rsid w:val="00ED6583"/>
    <w:rsid w:val="00ED6903"/>
    <w:rsid w:val="00ED6AF1"/>
    <w:rsid w:val="00ED6C10"/>
    <w:rsid w:val="00ED6D6A"/>
    <w:rsid w:val="00ED6E5F"/>
    <w:rsid w:val="00ED6E9A"/>
    <w:rsid w:val="00ED6EC2"/>
    <w:rsid w:val="00ED6F10"/>
    <w:rsid w:val="00ED6F4C"/>
    <w:rsid w:val="00ED7835"/>
    <w:rsid w:val="00ED7A16"/>
    <w:rsid w:val="00ED7D50"/>
    <w:rsid w:val="00EE0313"/>
    <w:rsid w:val="00EE0510"/>
    <w:rsid w:val="00EE06FB"/>
    <w:rsid w:val="00EE0A04"/>
    <w:rsid w:val="00EE0A41"/>
    <w:rsid w:val="00EE122A"/>
    <w:rsid w:val="00EE124A"/>
    <w:rsid w:val="00EE1836"/>
    <w:rsid w:val="00EE187D"/>
    <w:rsid w:val="00EE198B"/>
    <w:rsid w:val="00EE1A46"/>
    <w:rsid w:val="00EE1A7E"/>
    <w:rsid w:val="00EE1C9F"/>
    <w:rsid w:val="00EE2126"/>
    <w:rsid w:val="00EE2512"/>
    <w:rsid w:val="00EE2A9A"/>
    <w:rsid w:val="00EE2C1C"/>
    <w:rsid w:val="00EE2D6C"/>
    <w:rsid w:val="00EE3111"/>
    <w:rsid w:val="00EE3341"/>
    <w:rsid w:val="00EE346B"/>
    <w:rsid w:val="00EE347B"/>
    <w:rsid w:val="00EE356B"/>
    <w:rsid w:val="00EE38D1"/>
    <w:rsid w:val="00EE3DB0"/>
    <w:rsid w:val="00EE3F7D"/>
    <w:rsid w:val="00EE4008"/>
    <w:rsid w:val="00EE43C8"/>
    <w:rsid w:val="00EE5321"/>
    <w:rsid w:val="00EE5C11"/>
    <w:rsid w:val="00EE5E5F"/>
    <w:rsid w:val="00EE5F86"/>
    <w:rsid w:val="00EE611F"/>
    <w:rsid w:val="00EE6168"/>
    <w:rsid w:val="00EE643D"/>
    <w:rsid w:val="00EE65EF"/>
    <w:rsid w:val="00EE6645"/>
    <w:rsid w:val="00EE6F41"/>
    <w:rsid w:val="00EE6F83"/>
    <w:rsid w:val="00EE70B9"/>
    <w:rsid w:val="00EE748B"/>
    <w:rsid w:val="00EE759E"/>
    <w:rsid w:val="00EF00D8"/>
    <w:rsid w:val="00EF01AD"/>
    <w:rsid w:val="00EF03A9"/>
    <w:rsid w:val="00EF0509"/>
    <w:rsid w:val="00EF075F"/>
    <w:rsid w:val="00EF1140"/>
    <w:rsid w:val="00EF1199"/>
    <w:rsid w:val="00EF176B"/>
    <w:rsid w:val="00EF1A96"/>
    <w:rsid w:val="00EF1C13"/>
    <w:rsid w:val="00EF1E14"/>
    <w:rsid w:val="00EF20F4"/>
    <w:rsid w:val="00EF2139"/>
    <w:rsid w:val="00EF22D6"/>
    <w:rsid w:val="00EF258E"/>
    <w:rsid w:val="00EF297E"/>
    <w:rsid w:val="00EF311E"/>
    <w:rsid w:val="00EF3457"/>
    <w:rsid w:val="00EF34A3"/>
    <w:rsid w:val="00EF38F3"/>
    <w:rsid w:val="00EF4366"/>
    <w:rsid w:val="00EF4693"/>
    <w:rsid w:val="00EF4738"/>
    <w:rsid w:val="00EF4800"/>
    <w:rsid w:val="00EF4AF0"/>
    <w:rsid w:val="00EF4D7F"/>
    <w:rsid w:val="00EF4F82"/>
    <w:rsid w:val="00EF5162"/>
    <w:rsid w:val="00EF571F"/>
    <w:rsid w:val="00EF578E"/>
    <w:rsid w:val="00EF5C57"/>
    <w:rsid w:val="00EF5CAE"/>
    <w:rsid w:val="00EF5CED"/>
    <w:rsid w:val="00EF5E4A"/>
    <w:rsid w:val="00EF609C"/>
    <w:rsid w:val="00EF6495"/>
    <w:rsid w:val="00EF659D"/>
    <w:rsid w:val="00EF65FB"/>
    <w:rsid w:val="00EF6D75"/>
    <w:rsid w:val="00EF6E52"/>
    <w:rsid w:val="00EF7151"/>
    <w:rsid w:val="00EF738E"/>
    <w:rsid w:val="00EF7932"/>
    <w:rsid w:val="00EF7942"/>
    <w:rsid w:val="00EF7A22"/>
    <w:rsid w:val="00F0001B"/>
    <w:rsid w:val="00F00097"/>
    <w:rsid w:val="00F00306"/>
    <w:rsid w:val="00F00BE0"/>
    <w:rsid w:val="00F00F55"/>
    <w:rsid w:val="00F00F73"/>
    <w:rsid w:val="00F01318"/>
    <w:rsid w:val="00F0151A"/>
    <w:rsid w:val="00F015D0"/>
    <w:rsid w:val="00F01A1D"/>
    <w:rsid w:val="00F01B06"/>
    <w:rsid w:val="00F01EE8"/>
    <w:rsid w:val="00F020C8"/>
    <w:rsid w:val="00F02163"/>
    <w:rsid w:val="00F026F6"/>
    <w:rsid w:val="00F029A6"/>
    <w:rsid w:val="00F03445"/>
    <w:rsid w:val="00F034B3"/>
    <w:rsid w:val="00F039A4"/>
    <w:rsid w:val="00F03AD4"/>
    <w:rsid w:val="00F03B31"/>
    <w:rsid w:val="00F03B4E"/>
    <w:rsid w:val="00F03B6B"/>
    <w:rsid w:val="00F03BBF"/>
    <w:rsid w:val="00F03D0D"/>
    <w:rsid w:val="00F03E57"/>
    <w:rsid w:val="00F0410C"/>
    <w:rsid w:val="00F041EA"/>
    <w:rsid w:val="00F042FC"/>
    <w:rsid w:val="00F04615"/>
    <w:rsid w:val="00F0487C"/>
    <w:rsid w:val="00F04CC8"/>
    <w:rsid w:val="00F04E99"/>
    <w:rsid w:val="00F04FC6"/>
    <w:rsid w:val="00F05409"/>
    <w:rsid w:val="00F0578C"/>
    <w:rsid w:val="00F05850"/>
    <w:rsid w:val="00F059A1"/>
    <w:rsid w:val="00F05ABE"/>
    <w:rsid w:val="00F05B66"/>
    <w:rsid w:val="00F05CBB"/>
    <w:rsid w:val="00F05E97"/>
    <w:rsid w:val="00F05F8A"/>
    <w:rsid w:val="00F05FEF"/>
    <w:rsid w:val="00F0615C"/>
    <w:rsid w:val="00F06A38"/>
    <w:rsid w:val="00F06BF1"/>
    <w:rsid w:val="00F06E1B"/>
    <w:rsid w:val="00F07294"/>
    <w:rsid w:val="00F077C6"/>
    <w:rsid w:val="00F07908"/>
    <w:rsid w:val="00F07D8E"/>
    <w:rsid w:val="00F07FEC"/>
    <w:rsid w:val="00F102DE"/>
    <w:rsid w:val="00F10333"/>
    <w:rsid w:val="00F103A4"/>
    <w:rsid w:val="00F10535"/>
    <w:rsid w:val="00F10544"/>
    <w:rsid w:val="00F106A3"/>
    <w:rsid w:val="00F10D57"/>
    <w:rsid w:val="00F1103B"/>
    <w:rsid w:val="00F11384"/>
    <w:rsid w:val="00F1144F"/>
    <w:rsid w:val="00F1154D"/>
    <w:rsid w:val="00F11602"/>
    <w:rsid w:val="00F11615"/>
    <w:rsid w:val="00F11D9A"/>
    <w:rsid w:val="00F11FC9"/>
    <w:rsid w:val="00F12169"/>
    <w:rsid w:val="00F129EB"/>
    <w:rsid w:val="00F12D69"/>
    <w:rsid w:val="00F12F5D"/>
    <w:rsid w:val="00F130AF"/>
    <w:rsid w:val="00F1325B"/>
    <w:rsid w:val="00F132B8"/>
    <w:rsid w:val="00F133AE"/>
    <w:rsid w:val="00F138CE"/>
    <w:rsid w:val="00F13C0F"/>
    <w:rsid w:val="00F13FB2"/>
    <w:rsid w:val="00F145BE"/>
    <w:rsid w:val="00F145D5"/>
    <w:rsid w:val="00F1487F"/>
    <w:rsid w:val="00F14B8B"/>
    <w:rsid w:val="00F14D79"/>
    <w:rsid w:val="00F1522B"/>
    <w:rsid w:val="00F15458"/>
    <w:rsid w:val="00F157CC"/>
    <w:rsid w:val="00F15EE6"/>
    <w:rsid w:val="00F15F43"/>
    <w:rsid w:val="00F15FEA"/>
    <w:rsid w:val="00F16020"/>
    <w:rsid w:val="00F1625C"/>
    <w:rsid w:val="00F165A3"/>
    <w:rsid w:val="00F16E57"/>
    <w:rsid w:val="00F16E86"/>
    <w:rsid w:val="00F1713B"/>
    <w:rsid w:val="00F1717C"/>
    <w:rsid w:val="00F174DF"/>
    <w:rsid w:val="00F20296"/>
    <w:rsid w:val="00F20873"/>
    <w:rsid w:val="00F20E47"/>
    <w:rsid w:val="00F20E5C"/>
    <w:rsid w:val="00F21055"/>
    <w:rsid w:val="00F2127B"/>
    <w:rsid w:val="00F21298"/>
    <w:rsid w:val="00F21695"/>
    <w:rsid w:val="00F21821"/>
    <w:rsid w:val="00F21C71"/>
    <w:rsid w:val="00F21CB9"/>
    <w:rsid w:val="00F21CEC"/>
    <w:rsid w:val="00F22219"/>
    <w:rsid w:val="00F22264"/>
    <w:rsid w:val="00F2263D"/>
    <w:rsid w:val="00F22A96"/>
    <w:rsid w:val="00F22F04"/>
    <w:rsid w:val="00F23452"/>
    <w:rsid w:val="00F234A7"/>
    <w:rsid w:val="00F23707"/>
    <w:rsid w:val="00F24466"/>
    <w:rsid w:val="00F2446C"/>
    <w:rsid w:val="00F24589"/>
    <w:rsid w:val="00F2485B"/>
    <w:rsid w:val="00F24873"/>
    <w:rsid w:val="00F251D7"/>
    <w:rsid w:val="00F25383"/>
    <w:rsid w:val="00F2566F"/>
    <w:rsid w:val="00F257BE"/>
    <w:rsid w:val="00F25C19"/>
    <w:rsid w:val="00F261B7"/>
    <w:rsid w:val="00F26430"/>
    <w:rsid w:val="00F2644F"/>
    <w:rsid w:val="00F26645"/>
    <w:rsid w:val="00F267F4"/>
    <w:rsid w:val="00F26E53"/>
    <w:rsid w:val="00F26FEB"/>
    <w:rsid w:val="00F2759B"/>
    <w:rsid w:val="00F2776F"/>
    <w:rsid w:val="00F278FD"/>
    <w:rsid w:val="00F27B17"/>
    <w:rsid w:val="00F27E75"/>
    <w:rsid w:val="00F27F61"/>
    <w:rsid w:val="00F301A4"/>
    <w:rsid w:val="00F3026E"/>
    <w:rsid w:val="00F30527"/>
    <w:rsid w:val="00F30772"/>
    <w:rsid w:val="00F30B7F"/>
    <w:rsid w:val="00F310E4"/>
    <w:rsid w:val="00F31384"/>
    <w:rsid w:val="00F3138A"/>
    <w:rsid w:val="00F31508"/>
    <w:rsid w:val="00F319F5"/>
    <w:rsid w:val="00F31CC6"/>
    <w:rsid w:val="00F32163"/>
    <w:rsid w:val="00F3220F"/>
    <w:rsid w:val="00F3229F"/>
    <w:rsid w:val="00F32451"/>
    <w:rsid w:val="00F32789"/>
    <w:rsid w:val="00F32A5D"/>
    <w:rsid w:val="00F32AFF"/>
    <w:rsid w:val="00F32CD1"/>
    <w:rsid w:val="00F32E42"/>
    <w:rsid w:val="00F32EEF"/>
    <w:rsid w:val="00F3302C"/>
    <w:rsid w:val="00F332E2"/>
    <w:rsid w:val="00F33523"/>
    <w:rsid w:val="00F33C4F"/>
    <w:rsid w:val="00F34174"/>
    <w:rsid w:val="00F34214"/>
    <w:rsid w:val="00F34618"/>
    <w:rsid w:val="00F34813"/>
    <w:rsid w:val="00F34870"/>
    <w:rsid w:val="00F35467"/>
    <w:rsid w:val="00F3576C"/>
    <w:rsid w:val="00F3581E"/>
    <w:rsid w:val="00F35836"/>
    <w:rsid w:val="00F35A31"/>
    <w:rsid w:val="00F35AFA"/>
    <w:rsid w:val="00F35B3F"/>
    <w:rsid w:val="00F35C49"/>
    <w:rsid w:val="00F35C84"/>
    <w:rsid w:val="00F35D57"/>
    <w:rsid w:val="00F35DDB"/>
    <w:rsid w:val="00F3602A"/>
    <w:rsid w:val="00F36065"/>
    <w:rsid w:val="00F366A4"/>
    <w:rsid w:val="00F36761"/>
    <w:rsid w:val="00F36B42"/>
    <w:rsid w:val="00F36EA0"/>
    <w:rsid w:val="00F36F17"/>
    <w:rsid w:val="00F371C2"/>
    <w:rsid w:val="00F37386"/>
    <w:rsid w:val="00F37850"/>
    <w:rsid w:val="00F378F0"/>
    <w:rsid w:val="00F37905"/>
    <w:rsid w:val="00F37C5F"/>
    <w:rsid w:val="00F37D84"/>
    <w:rsid w:val="00F37DF1"/>
    <w:rsid w:val="00F37F76"/>
    <w:rsid w:val="00F4015B"/>
    <w:rsid w:val="00F40841"/>
    <w:rsid w:val="00F40BCF"/>
    <w:rsid w:val="00F40C18"/>
    <w:rsid w:val="00F41135"/>
    <w:rsid w:val="00F411DC"/>
    <w:rsid w:val="00F4159B"/>
    <w:rsid w:val="00F41DC5"/>
    <w:rsid w:val="00F42276"/>
    <w:rsid w:val="00F425AF"/>
    <w:rsid w:val="00F426BC"/>
    <w:rsid w:val="00F42919"/>
    <w:rsid w:val="00F42ABD"/>
    <w:rsid w:val="00F42C88"/>
    <w:rsid w:val="00F42FF4"/>
    <w:rsid w:val="00F4300C"/>
    <w:rsid w:val="00F43193"/>
    <w:rsid w:val="00F436F6"/>
    <w:rsid w:val="00F438A8"/>
    <w:rsid w:val="00F43921"/>
    <w:rsid w:val="00F439E0"/>
    <w:rsid w:val="00F43D65"/>
    <w:rsid w:val="00F43F2F"/>
    <w:rsid w:val="00F441E9"/>
    <w:rsid w:val="00F443F3"/>
    <w:rsid w:val="00F447E8"/>
    <w:rsid w:val="00F44884"/>
    <w:rsid w:val="00F44B6C"/>
    <w:rsid w:val="00F44B79"/>
    <w:rsid w:val="00F45057"/>
    <w:rsid w:val="00F4513C"/>
    <w:rsid w:val="00F45235"/>
    <w:rsid w:val="00F45351"/>
    <w:rsid w:val="00F45A73"/>
    <w:rsid w:val="00F45B0E"/>
    <w:rsid w:val="00F462AB"/>
    <w:rsid w:val="00F4675E"/>
    <w:rsid w:val="00F46A78"/>
    <w:rsid w:val="00F46D8D"/>
    <w:rsid w:val="00F47594"/>
    <w:rsid w:val="00F478C0"/>
    <w:rsid w:val="00F47B99"/>
    <w:rsid w:val="00F47C86"/>
    <w:rsid w:val="00F47C9C"/>
    <w:rsid w:val="00F50018"/>
    <w:rsid w:val="00F50799"/>
    <w:rsid w:val="00F50F18"/>
    <w:rsid w:val="00F515D5"/>
    <w:rsid w:val="00F51C64"/>
    <w:rsid w:val="00F51CBE"/>
    <w:rsid w:val="00F51DA8"/>
    <w:rsid w:val="00F51F12"/>
    <w:rsid w:val="00F520F5"/>
    <w:rsid w:val="00F52215"/>
    <w:rsid w:val="00F525DA"/>
    <w:rsid w:val="00F529F0"/>
    <w:rsid w:val="00F52A5F"/>
    <w:rsid w:val="00F52EA8"/>
    <w:rsid w:val="00F53366"/>
    <w:rsid w:val="00F53692"/>
    <w:rsid w:val="00F5377A"/>
    <w:rsid w:val="00F537CC"/>
    <w:rsid w:val="00F539C4"/>
    <w:rsid w:val="00F53A31"/>
    <w:rsid w:val="00F540ED"/>
    <w:rsid w:val="00F5444A"/>
    <w:rsid w:val="00F5466E"/>
    <w:rsid w:val="00F54925"/>
    <w:rsid w:val="00F5498D"/>
    <w:rsid w:val="00F54D71"/>
    <w:rsid w:val="00F5533B"/>
    <w:rsid w:val="00F553B5"/>
    <w:rsid w:val="00F556E5"/>
    <w:rsid w:val="00F5575C"/>
    <w:rsid w:val="00F5592B"/>
    <w:rsid w:val="00F55B1D"/>
    <w:rsid w:val="00F55B27"/>
    <w:rsid w:val="00F55FF0"/>
    <w:rsid w:val="00F56099"/>
    <w:rsid w:val="00F5615A"/>
    <w:rsid w:val="00F5619B"/>
    <w:rsid w:val="00F56538"/>
    <w:rsid w:val="00F56AA2"/>
    <w:rsid w:val="00F56C0F"/>
    <w:rsid w:val="00F57236"/>
    <w:rsid w:val="00F577F0"/>
    <w:rsid w:val="00F57E4B"/>
    <w:rsid w:val="00F600AC"/>
    <w:rsid w:val="00F601D9"/>
    <w:rsid w:val="00F6035D"/>
    <w:rsid w:val="00F60807"/>
    <w:rsid w:val="00F6089A"/>
    <w:rsid w:val="00F60B78"/>
    <w:rsid w:val="00F60C1A"/>
    <w:rsid w:val="00F60D5C"/>
    <w:rsid w:val="00F60FAB"/>
    <w:rsid w:val="00F61213"/>
    <w:rsid w:val="00F6134E"/>
    <w:rsid w:val="00F616C6"/>
    <w:rsid w:val="00F617C6"/>
    <w:rsid w:val="00F61AB3"/>
    <w:rsid w:val="00F61C7B"/>
    <w:rsid w:val="00F61DB3"/>
    <w:rsid w:val="00F6202B"/>
    <w:rsid w:val="00F621F5"/>
    <w:rsid w:val="00F62530"/>
    <w:rsid w:val="00F62602"/>
    <w:rsid w:val="00F6261F"/>
    <w:rsid w:val="00F6280D"/>
    <w:rsid w:val="00F628F5"/>
    <w:rsid w:val="00F62FCA"/>
    <w:rsid w:val="00F632D4"/>
    <w:rsid w:val="00F6341A"/>
    <w:rsid w:val="00F635A2"/>
    <w:rsid w:val="00F635C7"/>
    <w:rsid w:val="00F636AE"/>
    <w:rsid w:val="00F63A87"/>
    <w:rsid w:val="00F63B7C"/>
    <w:rsid w:val="00F63E40"/>
    <w:rsid w:val="00F63E85"/>
    <w:rsid w:val="00F63FDB"/>
    <w:rsid w:val="00F642A0"/>
    <w:rsid w:val="00F6433F"/>
    <w:rsid w:val="00F6464E"/>
    <w:rsid w:val="00F64713"/>
    <w:rsid w:val="00F64900"/>
    <w:rsid w:val="00F64C5C"/>
    <w:rsid w:val="00F64C9C"/>
    <w:rsid w:val="00F64D25"/>
    <w:rsid w:val="00F6559F"/>
    <w:rsid w:val="00F657A5"/>
    <w:rsid w:val="00F657FF"/>
    <w:rsid w:val="00F658C9"/>
    <w:rsid w:val="00F6597E"/>
    <w:rsid w:val="00F65AB0"/>
    <w:rsid w:val="00F65FEA"/>
    <w:rsid w:val="00F66A0D"/>
    <w:rsid w:val="00F66BA4"/>
    <w:rsid w:val="00F67554"/>
    <w:rsid w:val="00F700A8"/>
    <w:rsid w:val="00F70276"/>
    <w:rsid w:val="00F704E4"/>
    <w:rsid w:val="00F70524"/>
    <w:rsid w:val="00F705BA"/>
    <w:rsid w:val="00F70696"/>
    <w:rsid w:val="00F70A53"/>
    <w:rsid w:val="00F70DB4"/>
    <w:rsid w:val="00F70E75"/>
    <w:rsid w:val="00F710AF"/>
    <w:rsid w:val="00F711CC"/>
    <w:rsid w:val="00F71418"/>
    <w:rsid w:val="00F7237F"/>
    <w:rsid w:val="00F7245D"/>
    <w:rsid w:val="00F727DA"/>
    <w:rsid w:val="00F72911"/>
    <w:rsid w:val="00F72DCA"/>
    <w:rsid w:val="00F72EBE"/>
    <w:rsid w:val="00F72FC1"/>
    <w:rsid w:val="00F730D4"/>
    <w:rsid w:val="00F73179"/>
    <w:rsid w:val="00F737EF"/>
    <w:rsid w:val="00F73C57"/>
    <w:rsid w:val="00F73CB1"/>
    <w:rsid w:val="00F742E2"/>
    <w:rsid w:val="00F7430B"/>
    <w:rsid w:val="00F74952"/>
    <w:rsid w:val="00F74A88"/>
    <w:rsid w:val="00F74B45"/>
    <w:rsid w:val="00F74BCD"/>
    <w:rsid w:val="00F74E8A"/>
    <w:rsid w:val="00F74F08"/>
    <w:rsid w:val="00F74F52"/>
    <w:rsid w:val="00F75010"/>
    <w:rsid w:val="00F7533B"/>
    <w:rsid w:val="00F7591A"/>
    <w:rsid w:val="00F75C1E"/>
    <w:rsid w:val="00F76082"/>
    <w:rsid w:val="00F76183"/>
    <w:rsid w:val="00F76257"/>
    <w:rsid w:val="00F76782"/>
    <w:rsid w:val="00F76E48"/>
    <w:rsid w:val="00F76E5D"/>
    <w:rsid w:val="00F76ED9"/>
    <w:rsid w:val="00F77202"/>
    <w:rsid w:val="00F77253"/>
    <w:rsid w:val="00F776AB"/>
    <w:rsid w:val="00F77EF3"/>
    <w:rsid w:val="00F77F3A"/>
    <w:rsid w:val="00F801E3"/>
    <w:rsid w:val="00F803CE"/>
    <w:rsid w:val="00F8048D"/>
    <w:rsid w:val="00F806DA"/>
    <w:rsid w:val="00F80854"/>
    <w:rsid w:val="00F80AC4"/>
    <w:rsid w:val="00F80BC2"/>
    <w:rsid w:val="00F80FF3"/>
    <w:rsid w:val="00F81138"/>
    <w:rsid w:val="00F81294"/>
    <w:rsid w:val="00F8145B"/>
    <w:rsid w:val="00F814E6"/>
    <w:rsid w:val="00F814FA"/>
    <w:rsid w:val="00F8153E"/>
    <w:rsid w:val="00F81663"/>
    <w:rsid w:val="00F816B8"/>
    <w:rsid w:val="00F81AAD"/>
    <w:rsid w:val="00F81D4C"/>
    <w:rsid w:val="00F823BF"/>
    <w:rsid w:val="00F8255F"/>
    <w:rsid w:val="00F82568"/>
    <w:rsid w:val="00F826AA"/>
    <w:rsid w:val="00F82981"/>
    <w:rsid w:val="00F83114"/>
    <w:rsid w:val="00F832EE"/>
    <w:rsid w:val="00F833E1"/>
    <w:rsid w:val="00F83753"/>
    <w:rsid w:val="00F838AF"/>
    <w:rsid w:val="00F839FA"/>
    <w:rsid w:val="00F843B2"/>
    <w:rsid w:val="00F84858"/>
    <w:rsid w:val="00F8485A"/>
    <w:rsid w:val="00F849A7"/>
    <w:rsid w:val="00F84AB1"/>
    <w:rsid w:val="00F84D98"/>
    <w:rsid w:val="00F84E30"/>
    <w:rsid w:val="00F84FFC"/>
    <w:rsid w:val="00F85228"/>
    <w:rsid w:val="00F85424"/>
    <w:rsid w:val="00F85503"/>
    <w:rsid w:val="00F85C43"/>
    <w:rsid w:val="00F86251"/>
    <w:rsid w:val="00F86454"/>
    <w:rsid w:val="00F865E1"/>
    <w:rsid w:val="00F866F0"/>
    <w:rsid w:val="00F86770"/>
    <w:rsid w:val="00F86C5C"/>
    <w:rsid w:val="00F86DCC"/>
    <w:rsid w:val="00F86E6D"/>
    <w:rsid w:val="00F86F53"/>
    <w:rsid w:val="00F87143"/>
    <w:rsid w:val="00F8756B"/>
    <w:rsid w:val="00F8768A"/>
    <w:rsid w:val="00F87A53"/>
    <w:rsid w:val="00F87AFE"/>
    <w:rsid w:val="00F87BD4"/>
    <w:rsid w:val="00F87DBF"/>
    <w:rsid w:val="00F87F36"/>
    <w:rsid w:val="00F901C1"/>
    <w:rsid w:val="00F904B4"/>
    <w:rsid w:val="00F906C3"/>
    <w:rsid w:val="00F906D7"/>
    <w:rsid w:val="00F9077C"/>
    <w:rsid w:val="00F9082B"/>
    <w:rsid w:val="00F909E6"/>
    <w:rsid w:val="00F90EAB"/>
    <w:rsid w:val="00F90ED8"/>
    <w:rsid w:val="00F91369"/>
    <w:rsid w:val="00F91632"/>
    <w:rsid w:val="00F91829"/>
    <w:rsid w:val="00F918F3"/>
    <w:rsid w:val="00F91B2B"/>
    <w:rsid w:val="00F91B3E"/>
    <w:rsid w:val="00F91D01"/>
    <w:rsid w:val="00F91DE1"/>
    <w:rsid w:val="00F92890"/>
    <w:rsid w:val="00F928AC"/>
    <w:rsid w:val="00F93246"/>
    <w:rsid w:val="00F9333A"/>
    <w:rsid w:val="00F933C4"/>
    <w:rsid w:val="00F93575"/>
    <w:rsid w:val="00F936EA"/>
    <w:rsid w:val="00F938A2"/>
    <w:rsid w:val="00F93AEF"/>
    <w:rsid w:val="00F93B19"/>
    <w:rsid w:val="00F93C49"/>
    <w:rsid w:val="00F93D9C"/>
    <w:rsid w:val="00F93DB7"/>
    <w:rsid w:val="00F93E89"/>
    <w:rsid w:val="00F93EA7"/>
    <w:rsid w:val="00F9421D"/>
    <w:rsid w:val="00F94711"/>
    <w:rsid w:val="00F94CD7"/>
    <w:rsid w:val="00F95182"/>
    <w:rsid w:val="00F9553F"/>
    <w:rsid w:val="00F95656"/>
    <w:rsid w:val="00F956F7"/>
    <w:rsid w:val="00F95913"/>
    <w:rsid w:val="00F95974"/>
    <w:rsid w:val="00F959FA"/>
    <w:rsid w:val="00F95C13"/>
    <w:rsid w:val="00F960F4"/>
    <w:rsid w:val="00F96525"/>
    <w:rsid w:val="00F9666D"/>
    <w:rsid w:val="00F96A47"/>
    <w:rsid w:val="00F97043"/>
    <w:rsid w:val="00F9723A"/>
    <w:rsid w:val="00F975AE"/>
    <w:rsid w:val="00F9781D"/>
    <w:rsid w:val="00FA0161"/>
    <w:rsid w:val="00FA0400"/>
    <w:rsid w:val="00FA045B"/>
    <w:rsid w:val="00FA0705"/>
    <w:rsid w:val="00FA081C"/>
    <w:rsid w:val="00FA0892"/>
    <w:rsid w:val="00FA0D64"/>
    <w:rsid w:val="00FA0F27"/>
    <w:rsid w:val="00FA0F95"/>
    <w:rsid w:val="00FA1236"/>
    <w:rsid w:val="00FA1308"/>
    <w:rsid w:val="00FA16FB"/>
    <w:rsid w:val="00FA18AA"/>
    <w:rsid w:val="00FA1C3E"/>
    <w:rsid w:val="00FA23F5"/>
    <w:rsid w:val="00FA288C"/>
    <w:rsid w:val="00FA2C84"/>
    <w:rsid w:val="00FA2D4A"/>
    <w:rsid w:val="00FA2D7B"/>
    <w:rsid w:val="00FA2DB3"/>
    <w:rsid w:val="00FA2EF5"/>
    <w:rsid w:val="00FA2F69"/>
    <w:rsid w:val="00FA31AE"/>
    <w:rsid w:val="00FA373C"/>
    <w:rsid w:val="00FA3EB7"/>
    <w:rsid w:val="00FA3FFD"/>
    <w:rsid w:val="00FA41D1"/>
    <w:rsid w:val="00FA4C46"/>
    <w:rsid w:val="00FA4CCD"/>
    <w:rsid w:val="00FA4F42"/>
    <w:rsid w:val="00FA5380"/>
    <w:rsid w:val="00FA538B"/>
    <w:rsid w:val="00FA59AE"/>
    <w:rsid w:val="00FA59FB"/>
    <w:rsid w:val="00FA5D5A"/>
    <w:rsid w:val="00FA5D77"/>
    <w:rsid w:val="00FA5E48"/>
    <w:rsid w:val="00FA5F16"/>
    <w:rsid w:val="00FA5F3B"/>
    <w:rsid w:val="00FA626B"/>
    <w:rsid w:val="00FA69CC"/>
    <w:rsid w:val="00FA7134"/>
    <w:rsid w:val="00FA718C"/>
    <w:rsid w:val="00FA739E"/>
    <w:rsid w:val="00FA7481"/>
    <w:rsid w:val="00FA74D1"/>
    <w:rsid w:val="00FA7CA4"/>
    <w:rsid w:val="00FA7E97"/>
    <w:rsid w:val="00FB0122"/>
    <w:rsid w:val="00FB07A6"/>
    <w:rsid w:val="00FB08B2"/>
    <w:rsid w:val="00FB0AC1"/>
    <w:rsid w:val="00FB0D02"/>
    <w:rsid w:val="00FB0EE9"/>
    <w:rsid w:val="00FB0F0B"/>
    <w:rsid w:val="00FB1538"/>
    <w:rsid w:val="00FB165E"/>
    <w:rsid w:val="00FB1803"/>
    <w:rsid w:val="00FB185A"/>
    <w:rsid w:val="00FB194F"/>
    <w:rsid w:val="00FB19D5"/>
    <w:rsid w:val="00FB19E7"/>
    <w:rsid w:val="00FB1BC9"/>
    <w:rsid w:val="00FB1C4E"/>
    <w:rsid w:val="00FB1C65"/>
    <w:rsid w:val="00FB223E"/>
    <w:rsid w:val="00FB2253"/>
    <w:rsid w:val="00FB2602"/>
    <w:rsid w:val="00FB2849"/>
    <w:rsid w:val="00FB2A1A"/>
    <w:rsid w:val="00FB2DCB"/>
    <w:rsid w:val="00FB3753"/>
    <w:rsid w:val="00FB3F8E"/>
    <w:rsid w:val="00FB43FC"/>
    <w:rsid w:val="00FB44D3"/>
    <w:rsid w:val="00FB47F8"/>
    <w:rsid w:val="00FB4C59"/>
    <w:rsid w:val="00FB4CD1"/>
    <w:rsid w:val="00FB4D0D"/>
    <w:rsid w:val="00FB4D7F"/>
    <w:rsid w:val="00FB5C50"/>
    <w:rsid w:val="00FB5E18"/>
    <w:rsid w:val="00FB638C"/>
    <w:rsid w:val="00FB66E5"/>
    <w:rsid w:val="00FB698E"/>
    <w:rsid w:val="00FB6B3D"/>
    <w:rsid w:val="00FB6B59"/>
    <w:rsid w:val="00FB6DF1"/>
    <w:rsid w:val="00FB6E9F"/>
    <w:rsid w:val="00FB6F21"/>
    <w:rsid w:val="00FB709B"/>
    <w:rsid w:val="00FB72A7"/>
    <w:rsid w:val="00FB7378"/>
    <w:rsid w:val="00FB7388"/>
    <w:rsid w:val="00FB7428"/>
    <w:rsid w:val="00FB767B"/>
    <w:rsid w:val="00FB78C1"/>
    <w:rsid w:val="00FB7A17"/>
    <w:rsid w:val="00FB7AC1"/>
    <w:rsid w:val="00FB7B0D"/>
    <w:rsid w:val="00FB7C73"/>
    <w:rsid w:val="00FB7D64"/>
    <w:rsid w:val="00FB7E1E"/>
    <w:rsid w:val="00FC0647"/>
    <w:rsid w:val="00FC1405"/>
    <w:rsid w:val="00FC1E43"/>
    <w:rsid w:val="00FC24A9"/>
    <w:rsid w:val="00FC2902"/>
    <w:rsid w:val="00FC2A57"/>
    <w:rsid w:val="00FC2C0B"/>
    <w:rsid w:val="00FC2E0B"/>
    <w:rsid w:val="00FC3065"/>
    <w:rsid w:val="00FC30A7"/>
    <w:rsid w:val="00FC344A"/>
    <w:rsid w:val="00FC3B58"/>
    <w:rsid w:val="00FC3B6D"/>
    <w:rsid w:val="00FC3C6D"/>
    <w:rsid w:val="00FC3D05"/>
    <w:rsid w:val="00FC3D90"/>
    <w:rsid w:val="00FC3E06"/>
    <w:rsid w:val="00FC3F4F"/>
    <w:rsid w:val="00FC43CF"/>
    <w:rsid w:val="00FC4671"/>
    <w:rsid w:val="00FC46D6"/>
    <w:rsid w:val="00FC492E"/>
    <w:rsid w:val="00FC4A21"/>
    <w:rsid w:val="00FC4B59"/>
    <w:rsid w:val="00FC4C4F"/>
    <w:rsid w:val="00FC4CE9"/>
    <w:rsid w:val="00FC5082"/>
    <w:rsid w:val="00FC5295"/>
    <w:rsid w:val="00FC52A6"/>
    <w:rsid w:val="00FC5E41"/>
    <w:rsid w:val="00FC6A70"/>
    <w:rsid w:val="00FC6B80"/>
    <w:rsid w:val="00FC6DA6"/>
    <w:rsid w:val="00FC7324"/>
    <w:rsid w:val="00FC744A"/>
    <w:rsid w:val="00FC74F5"/>
    <w:rsid w:val="00FC757F"/>
    <w:rsid w:val="00FC7A3B"/>
    <w:rsid w:val="00FC7E1D"/>
    <w:rsid w:val="00FD07B3"/>
    <w:rsid w:val="00FD08CD"/>
    <w:rsid w:val="00FD0B10"/>
    <w:rsid w:val="00FD0CBE"/>
    <w:rsid w:val="00FD0CEA"/>
    <w:rsid w:val="00FD0CF7"/>
    <w:rsid w:val="00FD0DC7"/>
    <w:rsid w:val="00FD0F48"/>
    <w:rsid w:val="00FD1054"/>
    <w:rsid w:val="00FD1956"/>
    <w:rsid w:val="00FD235E"/>
    <w:rsid w:val="00FD23D3"/>
    <w:rsid w:val="00FD2425"/>
    <w:rsid w:val="00FD28B1"/>
    <w:rsid w:val="00FD2C88"/>
    <w:rsid w:val="00FD2CC4"/>
    <w:rsid w:val="00FD3275"/>
    <w:rsid w:val="00FD3287"/>
    <w:rsid w:val="00FD3939"/>
    <w:rsid w:val="00FD3CC6"/>
    <w:rsid w:val="00FD4546"/>
    <w:rsid w:val="00FD4637"/>
    <w:rsid w:val="00FD4685"/>
    <w:rsid w:val="00FD4954"/>
    <w:rsid w:val="00FD49AB"/>
    <w:rsid w:val="00FD49CA"/>
    <w:rsid w:val="00FD4A07"/>
    <w:rsid w:val="00FD4A25"/>
    <w:rsid w:val="00FD4BBB"/>
    <w:rsid w:val="00FD4E32"/>
    <w:rsid w:val="00FD5223"/>
    <w:rsid w:val="00FD5629"/>
    <w:rsid w:val="00FD564D"/>
    <w:rsid w:val="00FD5708"/>
    <w:rsid w:val="00FD57E4"/>
    <w:rsid w:val="00FD5A62"/>
    <w:rsid w:val="00FD5C6A"/>
    <w:rsid w:val="00FD6332"/>
    <w:rsid w:val="00FD68A6"/>
    <w:rsid w:val="00FD68B8"/>
    <w:rsid w:val="00FD69F9"/>
    <w:rsid w:val="00FD6DEA"/>
    <w:rsid w:val="00FD6DF1"/>
    <w:rsid w:val="00FD6E36"/>
    <w:rsid w:val="00FD7004"/>
    <w:rsid w:val="00FD7447"/>
    <w:rsid w:val="00FD76C4"/>
    <w:rsid w:val="00FD77CF"/>
    <w:rsid w:val="00FD7BB6"/>
    <w:rsid w:val="00FD7D84"/>
    <w:rsid w:val="00FE03C0"/>
    <w:rsid w:val="00FE0805"/>
    <w:rsid w:val="00FE0B90"/>
    <w:rsid w:val="00FE0BB9"/>
    <w:rsid w:val="00FE0D93"/>
    <w:rsid w:val="00FE1223"/>
    <w:rsid w:val="00FE155B"/>
    <w:rsid w:val="00FE17C3"/>
    <w:rsid w:val="00FE198D"/>
    <w:rsid w:val="00FE1B03"/>
    <w:rsid w:val="00FE1F50"/>
    <w:rsid w:val="00FE2201"/>
    <w:rsid w:val="00FE22FF"/>
    <w:rsid w:val="00FE2A03"/>
    <w:rsid w:val="00FE2D23"/>
    <w:rsid w:val="00FE30EF"/>
    <w:rsid w:val="00FE32D1"/>
    <w:rsid w:val="00FE3435"/>
    <w:rsid w:val="00FE3828"/>
    <w:rsid w:val="00FE41A7"/>
    <w:rsid w:val="00FE42B5"/>
    <w:rsid w:val="00FE4535"/>
    <w:rsid w:val="00FE47A5"/>
    <w:rsid w:val="00FE49C9"/>
    <w:rsid w:val="00FE4B4F"/>
    <w:rsid w:val="00FE4BE1"/>
    <w:rsid w:val="00FE4D5E"/>
    <w:rsid w:val="00FE5244"/>
    <w:rsid w:val="00FE54CF"/>
    <w:rsid w:val="00FE59ED"/>
    <w:rsid w:val="00FE65DB"/>
    <w:rsid w:val="00FE66C7"/>
    <w:rsid w:val="00FE692F"/>
    <w:rsid w:val="00FE6FB6"/>
    <w:rsid w:val="00FE73CF"/>
    <w:rsid w:val="00FE7553"/>
    <w:rsid w:val="00FE78DF"/>
    <w:rsid w:val="00FE7922"/>
    <w:rsid w:val="00FE7A72"/>
    <w:rsid w:val="00FE7B1A"/>
    <w:rsid w:val="00FE7B20"/>
    <w:rsid w:val="00FE7E95"/>
    <w:rsid w:val="00FE7EA2"/>
    <w:rsid w:val="00FF0345"/>
    <w:rsid w:val="00FF0816"/>
    <w:rsid w:val="00FF0BB8"/>
    <w:rsid w:val="00FF0DA2"/>
    <w:rsid w:val="00FF0FBC"/>
    <w:rsid w:val="00FF142E"/>
    <w:rsid w:val="00FF21DD"/>
    <w:rsid w:val="00FF22CD"/>
    <w:rsid w:val="00FF270E"/>
    <w:rsid w:val="00FF2A3A"/>
    <w:rsid w:val="00FF2A7C"/>
    <w:rsid w:val="00FF2ABB"/>
    <w:rsid w:val="00FF2ADE"/>
    <w:rsid w:val="00FF2FE0"/>
    <w:rsid w:val="00FF3534"/>
    <w:rsid w:val="00FF36FB"/>
    <w:rsid w:val="00FF3969"/>
    <w:rsid w:val="00FF3B10"/>
    <w:rsid w:val="00FF3B1E"/>
    <w:rsid w:val="00FF3C42"/>
    <w:rsid w:val="00FF3E2D"/>
    <w:rsid w:val="00FF3E71"/>
    <w:rsid w:val="00FF3ED9"/>
    <w:rsid w:val="00FF424D"/>
    <w:rsid w:val="00FF4517"/>
    <w:rsid w:val="00FF4983"/>
    <w:rsid w:val="00FF4A8A"/>
    <w:rsid w:val="00FF4F9B"/>
    <w:rsid w:val="00FF4FCE"/>
    <w:rsid w:val="00FF527C"/>
    <w:rsid w:val="00FF555B"/>
    <w:rsid w:val="00FF55BC"/>
    <w:rsid w:val="00FF56B7"/>
    <w:rsid w:val="00FF5712"/>
    <w:rsid w:val="00FF632A"/>
    <w:rsid w:val="00FF665C"/>
    <w:rsid w:val="00FF6687"/>
    <w:rsid w:val="00FF6741"/>
    <w:rsid w:val="00FF68FC"/>
    <w:rsid w:val="00FF6976"/>
    <w:rsid w:val="00FF6A11"/>
    <w:rsid w:val="00FF6E52"/>
    <w:rsid w:val="00FF7204"/>
    <w:rsid w:val="00FF7256"/>
    <w:rsid w:val="00FF7301"/>
    <w:rsid w:val="00FF7813"/>
    <w:rsid w:val="00FF7887"/>
    <w:rsid w:val="00FF7A5C"/>
    <w:rsid w:val="00FF7C91"/>
    <w:rsid w:val="00FF7E6A"/>
    <w:rsid w:val="01330D93"/>
    <w:rsid w:val="014DE55C"/>
    <w:rsid w:val="017E1828"/>
    <w:rsid w:val="019ED6A7"/>
    <w:rsid w:val="01A12A39"/>
    <w:rsid w:val="01A55E5E"/>
    <w:rsid w:val="01B5E7B6"/>
    <w:rsid w:val="01B89A66"/>
    <w:rsid w:val="01CAED42"/>
    <w:rsid w:val="021BE0E8"/>
    <w:rsid w:val="026EF1DF"/>
    <w:rsid w:val="028FB81E"/>
    <w:rsid w:val="02946CCC"/>
    <w:rsid w:val="02FE9D70"/>
    <w:rsid w:val="03259216"/>
    <w:rsid w:val="032DAC1B"/>
    <w:rsid w:val="03376FCF"/>
    <w:rsid w:val="035421D5"/>
    <w:rsid w:val="03740BCB"/>
    <w:rsid w:val="0388DDAA"/>
    <w:rsid w:val="0397CDEC"/>
    <w:rsid w:val="03A189BC"/>
    <w:rsid w:val="03B4368F"/>
    <w:rsid w:val="03CC6A69"/>
    <w:rsid w:val="03D7AF1C"/>
    <w:rsid w:val="03EF999B"/>
    <w:rsid w:val="04095D45"/>
    <w:rsid w:val="041DF6AC"/>
    <w:rsid w:val="0443E243"/>
    <w:rsid w:val="04448B9A"/>
    <w:rsid w:val="044A53D3"/>
    <w:rsid w:val="04565AD4"/>
    <w:rsid w:val="046EDC3A"/>
    <w:rsid w:val="047E42C0"/>
    <w:rsid w:val="048F96C1"/>
    <w:rsid w:val="0494B1DC"/>
    <w:rsid w:val="04AEDB3D"/>
    <w:rsid w:val="04B05E73"/>
    <w:rsid w:val="04D83AB4"/>
    <w:rsid w:val="04F0E2B3"/>
    <w:rsid w:val="050B5860"/>
    <w:rsid w:val="05126047"/>
    <w:rsid w:val="053BFE57"/>
    <w:rsid w:val="0544F3E8"/>
    <w:rsid w:val="054F41A2"/>
    <w:rsid w:val="0553EB8D"/>
    <w:rsid w:val="055DEE48"/>
    <w:rsid w:val="05613EFF"/>
    <w:rsid w:val="0570145D"/>
    <w:rsid w:val="05771FBE"/>
    <w:rsid w:val="058D6F1F"/>
    <w:rsid w:val="0620E368"/>
    <w:rsid w:val="0625B2A8"/>
    <w:rsid w:val="06426B02"/>
    <w:rsid w:val="06929294"/>
    <w:rsid w:val="06B24BF9"/>
    <w:rsid w:val="06CB108F"/>
    <w:rsid w:val="06CE65B7"/>
    <w:rsid w:val="06DAC857"/>
    <w:rsid w:val="06E0D4F4"/>
    <w:rsid w:val="06E49A7D"/>
    <w:rsid w:val="06E63023"/>
    <w:rsid w:val="0703DF65"/>
    <w:rsid w:val="072B57FE"/>
    <w:rsid w:val="072D11B6"/>
    <w:rsid w:val="075ACB72"/>
    <w:rsid w:val="075CA1BA"/>
    <w:rsid w:val="075CFA7B"/>
    <w:rsid w:val="075F4CD5"/>
    <w:rsid w:val="07726639"/>
    <w:rsid w:val="07923F85"/>
    <w:rsid w:val="079D7749"/>
    <w:rsid w:val="07AB2719"/>
    <w:rsid w:val="07D676FF"/>
    <w:rsid w:val="08392DCC"/>
    <w:rsid w:val="084AD5B5"/>
    <w:rsid w:val="08740A47"/>
    <w:rsid w:val="0880505D"/>
    <w:rsid w:val="088F6D1C"/>
    <w:rsid w:val="089B97B8"/>
    <w:rsid w:val="08A2B390"/>
    <w:rsid w:val="08B7B5D0"/>
    <w:rsid w:val="08BAECC1"/>
    <w:rsid w:val="08C36365"/>
    <w:rsid w:val="08CD4370"/>
    <w:rsid w:val="08D4DFA3"/>
    <w:rsid w:val="08FB4159"/>
    <w:rsid w:val="0905BB54"/>
    <w:rsid w:val="0908AB58"/>
    <w:rsid w:val="0916B8B7"/>
    <w:rsid w:val="0955FD26"/>
    <w:rsid w:val="0959DDB6"/>
    <w:rsid w:val="09646FB1"/>
    <w:rsid w:val="09726E65"/>
    <w:rsid w:val="09819A86"/>
    <w:rsid w:val="09AF880C"/>
    <w:rsid w:val="09B2F3DA"/>
    <w:rsid w:val="09C35C22"/>
    <w:rsid w:val="0A1B3DD5"/>
    <w:rsid w:val="0A3154FA"/>
    <w:rsid w:val="0A579006"/>
    <w:rsid w:val="0A70FECF"/>
    <w:rsid w:val="0A90903D"/>
    <w:rsid w:val="0A93BE25"/>
    <w:rsid w:val="0AA43551"/>
    <w:rsid w:val="0AAACD59"/>
    <w:rsid w:val="0AB4E1B5"/>
    <w:rsid w:val="0AE67DAF"/>
    <w:rsid w:val="0AEBBACC"/>
    <w:rsid w:val="0AF615C9"/>
    <w:rsid w:val="0B30E959"/>
    <w:rsid w:val="0B39C17F"/>
    <w:rsid w:val="0B39C5B4"/>
    <w:rsid w:val="0B3DFEEF"/>
    <w:rsid w:val="0B8CF055"/>
    <w:rsid w:val="0B930617"/>
    <w:rsid w:val="0BCA5648"/>
    <w:rsid w:val="0C0E1EDC"/>
    <w:rsid w:val="0C49B849"/>
    <w:rsid w:val="0C5F0D47"/>
    <w:rsid w:val="0C628867"/>
    <w:rsid w:val="0C918517"/>
    <w:rsid w:val="0C9BEF07"/>
    <w:rsid w:val="0CA50663"/>
    <w:rsid w:val="0CBADCB6"/>
    <w:rsid w:val="0CE05953"/>
    <w:rsid w:val="0CEF65B5"/>
    <w:rsid w:val="0CF2A2B0"/>
    <w:rsid w:val="0D0253E2"/>
    <w:rsid w:val="0D273D5C"/>
    <w:rsid w:val="0D28CA91"/>
    <w:rsid w:val="0D2AFC29"/>
    <w:rsid w:val="0D68B078"/>
    <w:rsid w:val="0D791DA0"/>
    <w:rsid w:val="0D95D763"/>
    <w:rsid w:val="0DA7639D"/>
    <w:rsid w:val="0DA7BDBE"/>
    <w:rsid w:val="0DCFE064"/>
    <w:rsid w:val="0DF1E708"/>
    <w:rsid w:val="0DF6FD4B"/>
    <w:rsid w:val="0DF96903"/>
    <w:rsid w:val="0E31C4FC"/>
    <w:rsid w:val="0E35248A"/>
    <w:rsid w:val="0E429029"/>
    <w:rsid w:val="0E6F20DB"/>
    <w:rsid w:val="0E89B5A3"/>
    <w:rsid w:val="0ECB71CA"/>
    <w:rsid w:val="0EE71EEF"/>
    <w:rsid w:val="0EE74575"/>
    <w:rsid w:val="0EFA53B4"/>
    <w:rsid w:val="0F114491"/>
    <w:rsid w:val="0F3E4EE9"/>
    <w:rsid w:val="0F4554D0"/>
    <w:rsid w:val="0F5E575A"/>
    <w:rsid w:val="0F78117C"/>
    <w:rsid w:val="0FBE5D85"/>
    <w:rsid w:val="0FC1A9CD"/>
    <w:rsid w:val="0FCE720F"/>
    <w:rsid w:val="0FD0A294"/>
    <w:rsid w:val="0FD5ACCA"/>
    <w:rsid w:val="0FD61A1C"/>
    <w:rsid w:val="0FE7CD59"/>
    <w:rsid w:val="1003961C"/>
    <w:rsid w:val="10138EF3"/>
    <w:rsid w:val="101A9677"/>
    <w:rsid w:val="102238D7"/>
    <w:rsid w:val="104446CA"/>
    <w:rsid w:val="1046589D"/>
    <w:rsid w:val="104FAC79"/>
    <w:rsid w:val="106C5681"/>
    <w:rsid w:val="1071E1DA"/>
    <w:rsid w:val="10AC4C7F"/>
    <w:rsid w:val="10B3EF53"/>
    <w:rsid w:val="10C5ED3A"/>
    <w:rsid w:val="10EC1794"/>
    <w:rsid w:val="10FCFD02"/>
    <w:rsid w:val="1106C271"/>
    <w:rsid w:val="1134E101"/>
    <w:rsid w:val="1180AD03"/>
    <w:rsid w:val="11F446B6"/>
    <w:rsid w:val="11F894B5"/>
    <w:rsid w:val="1215867C"/>
    <w:rsid w:val="12223462"/>
    <w:rsid w:val="1238376C"/>
    <w:rsid w:val="1242B143"/>
    <w:rsid w:val="124B9C02"/>
    <w:rsid w:val="125CD1A8"/>
    <w:rsid w:val="12788E86"/>
    <w:rsid w:val="1290577C"/>
    <w:rsid w:val="1295CD9E"/>
    <w:rsid w:val="129CAD61"/>
    <w:rsid w:val="12A73BB5"/>
    <w:rsid w:val="12AD5928"/>
    <w:rsid w:val="12BBD4D3"/>
    <w:rsid w:val="12D5169C"/>
    <w:rsid w:val="12E0A11F"/>
    <w:rsid w:val="12ECEC38"/>
    <w:rsid w:val="12ED5CF2"/>
    <w:rsid w:val="12F3F643"/>
    <w:rsid w:val="12F8E678"/>
    <w:rsid w:val="130DFA9C"/>
    <w:rsid w:val="13119B2F"/>
    <w:rsid w:val="13239B8E"/>
    <w:rsid w:val="1385B089"/>
    <w:rsid w:val="13AFCE06"/>
    <w:rsid w:val="13CAEE1B"/>
    <w:rsid w:val="13E107F6"/>
    <w:rsid w:val="13EAB504"/>
    <w:rsid w:val="13FB1131"/>
    <w:rsid w:val="14175FFD"/>
    <w:rsid w:val="1438A7E3"/>
    <w:rsid w:val="1448908D"/>
    <w:rsid w:val="145A0E9B"/>
    <w:rsid w:val="145C2F72"/>
    <w:rsid w:val="14625D69"/>
    <w:rsid w:val="147BA963"/>
    <w:rsid w:val="1486352E"/>
    <w:rsid w:val="148CCB6A"/>
    <w:rsid w:val="1494AC87"/>
    <w:rsid w:val="14956CDE"/>
    <w:rsid w:val="14A0B38A"/>
    <w:rsid w:val="14BD7A1D"/>
    <w:rsid w:val="14FF6F6F"/>
    <w:rsid w:val="152249B5"/>
    <w:rsid w:val="15542FFA"/>
    <w:rsid w:val="1568FED1"/>
    <w:rsid w:val="156E8204"/>
    <w:rsid w:val="15841841"/>
    <w:rsid w:val="15BBC3FA"/>
    <w:rsid w:val="15F7EE91"/>
    <w:rsid w:val="160626DA"/>
    <w:rsid w:val="161915E3"/>
    <w:rsid w:val="161E2873"/>
    <w:rsid w:val="1626DE37"/>
    <w:rsid w:val="1634A1B3"/>
    <w:rsid w:val="1671381C"/>
    <w:rsid w:val="16A4E590"/>
    <w:rsid w:val="16AA9E19"/>
    <w:rsid w:val="16ACC10C"/>
    <w:rsid w:val="16AD94C3"/>
    <w:rsid w:val="16B2C1D7"/>
    <w:rsid w:val="16B54A6D"/>
    <w:rsid w:val="16CCBFAA"/>
    <w:rsid w:val="16E27819"/>
    <w:rsid w:val="1727C379"/>
    <w:rsid w:val="17549E9D"/>
    <w:rsid w:val="177A493E"/>
    <w:rsid w:val="17934586"/>
    <w:rsid w:val="17F44BC3"/>
    <w:rsid w:val="180EB811"/>
    <w:rsid w:val="18100D2E"/>
    <w:rsid w:val="18256567"/>
    <w:rsid w:val="1826FB00"/>
    <w:rsid w:val="18418B10"/>
    <w:rsid w:val="1849C50A"/>
    <w:rsid w:val="1855C478"/>
    <w:rsid w:val="18681C65"/>
    <w:rsid w:val="18CA06D7"/>
    <w:rsid w:val="18CCFB2D"/>
    <w:rsid w:val="18D171F9"/>
    <w:rsid w:val="18DB51C1"/>
    <w:rsid w:val="18F5F169"/>
    <w:rsid w:val="18FA601D"/>
    <w:rsid w:val="191634FE"/>
    <w:rsid w:val="191AE048"/>
    <w:rsid w:val="192486DA"/>
    <w:rsid w:val="193ED57B"/>
    <w:rsid w:val="19512B7E"/>
    <w:rsid w:val="1968CAF7"/>
    <w:rsid w:val="198F696F"/>
    <w:rsid w:val="19CA7BB5"/>
    <w:rsid w:val="19DF3767"/>
    <w:rsid w:val="1A0F43BC"/>
    <w:rsid w:val="1A1E3298"/>
    <w:rsid w:val="1A28E273"/>
    <w:rsid w:val="1A495EB0"/>
    <w:rsid w:val="1A7FCDD1"/>
    <w:rsid w:val="1A8036E2"/>
    <w:rsid w:val="1AC001CC"/>
    <w:rsid w:val="1AE14958"/>
    <w:rsid w:val="1AE55C39"/>
    <w:rsid w:val="1AF95640"/>
    <w:rsid w:val="1AFB2F88"/>
    <w:rsid w:val="1B25B6CB"/>
    <w:rsid w:val="1B334A5B"/>
    <w:rsid w:val="1B430EF7"/>
    <w:rsid w:val="1B4B444E"/>
    <w:rsid w:val="1B5D1663"/>
    <w:rsid w:val="1B76E52A"/>
    <w:rsid w:val="1B81530F"/>
    <w:rsid w:val="1B8FA889"/>
    <w:rsid w:val="1B97C60F"/>
    <w:rsid w:val="1BAA313E"/>
    <w:rsid w:val="1BD26398"/>
    <w:rsid w:val="1BE994FD"/>
    <w:rsid w:val="1BEABC5F"/>
    <w:rsid w:val="1BF8E910"/>
    <w:rsid w:val="1BF97428"/>
    <w:rsid w:val="1BFCEB85"/>
    <w:rsid w:val="1C294525"/>
    <w:rsid w:val="1C2A4798"/>
    <w:rsid w:val="1C383A98"/>
    <w:rsid w:val="1C581F85"/>
    <w:rsid w:val="1C5D04A6"/>
    <w:rsid w:val="1C5ED873"/>
    <w:rsid w:val="1C654E20"/>
    <w:rsid w:val="1C80423B"/>
    <w:rsid w:val="1C8A40C9"/>
    <w:rsid w:val="1C97D1A0"/>
    <w:rsid w:val="1CAACCF9"/>
    <w:rsid w:val="1CDCB8C4"/>
    <w:rsid w:val="1CE5CFF4"/>
    <w:rsid w:val="1CED7E9C"/>
    <w:rsid w:val="1CF46B51"/>
    <w:rsid w:val="1D1199A9"/>
    <w:rsid w:val="1D180A9E"/>
    <w:rsid w:val="1D4143BF"/>
    <w:rsid w:val="1D440100"/>
    <w:rsid w:val="1D48392E"/>
    <w:rsid w:val="1D503024"/>
    <w:rsid w:val="1D7A0DAD"/>
    <w:rsid w:val="1DAB1769"/>
    <w:rsid w:val="1DFDB02F"/>
    <w:rsid w:val="1E202C78"/>
    <w:rsid w:val="1E4F7EE9"/>
    <w:rsid w:val="1E50E5B1"/>
    <w:rsid w:val="1E5F3596"/>
    <w:rsid w:val="1E7AE962"/>
    <w:rsid w:val="1E85AC86"/>
    <w:rsid w:val="1EA34CE5"/>
    <w:rsid w:val="1EA68830"/>
    <w:rsid w:val="1EA9CBA2"/>
    <w:rsid w:val="1EB12194"/>
    <w:rsid w:val="1EB2EA18"/>
    <w:rsid w:val="1EBEE84B"/>
    <w:rsid w:val="1EED164E"/>
    <w:rsid w:val="1F07CA48"/>
    <w:rsid w:val="1F165CA0"/>
    <w:rsid w:val="1F316A32"/>
    <w:rsid w:val="1F38957B"/>
    <w:rsid w:val="1F3C5C97"/>
    <w:rsid w:val="1F58A183"/>
    <w:rsid w:val="1F77E67F"/>
    <w:rsid w:val="1F946CAF"/>
    <w:rsid w:val="1FA21AFE"/>
    <w:rsid w:val="1FA7EAF7"/>
    <w:rsid w:val="1FB6C707"/>
    <w:rsid w:val="1FBF3F6D"/>
    <w:rsid w:val="1FD9A36C"/>
    <w:rsid w:val="1FDD0BFE"/>
    <w:rsid w:val="1FFE048B"/>
    <w:rsid w:val="203186CB"/>
    <w:rsid w:val="2042C7B3"/>
    <w:rsid w:val="20490978"/>
    <w:rsid w:val="2055B947"/>
    <w:rsid w:val="2070198E"/>
    <w:rsid w:val="2073046E"/>
    <w:rsid w:val="20823BC7"/>
    <w:rsid w:val="20B2F9D9"/>
    <w:rsid w:val="20B7D3B6"/>
    <w:rsid w:val="20EFCF62"/>
    <w:rsid w:val="20F044F3"/>
    <w:rsid w:val="20F4409A"/>
    <w:rsid w:val="210750C0"/>
    <w:rsid w:val="210A760D"/>
    <w:rsid w:val="2116F272"/>
    <w:rsid w:val="2159B9F5"/>
    <w:rsid w:val="215BACE6"/>
    <w:rsid w:val="2171B8DD"/>
    <w:rsid w:val="217359AE"/>
    <w:rsid w:val="2176B638"/>
    <w:rsid w:val="2186E275"/>
    <w:rsid w:val="219ACE7F"/>
    <w:rsid w:val="21C4EB70"/>
    <w:rsid w:val="21C8F973"/>
    <w:rsid w:val="21F273F5"/>
    <w:rsid w:val="22044455"/>
    <w:rsid w:val="220D36D0"/>
    <w:rsid w:val="2219E8D0"/>
    <w:rsid w:val="2243E05E"/>
    <w:rsid w:val="229FA541"/>
    <w:rsid w:val="22B2B039"/>
    <w:rsid w:val="22BF8525"/>
    <w:rsid w:val="22C5E197"/>
    <w:rsid w:val="22E32B0A"/>
    <w:rsid w:val="2303F594"/>
    <w:rsid w:val="23117612"/>
    <w:rsid w:val="2312E678"/>
    <w:rsid w:val="2327F37E"/>
    <w:rsid w:val="2382EDA8"/>
    <w:rsid w:val="238C5874"/>
    <w:rsid w:val="23BB5798"/>
    <w:rsid w:val="23BEABFC"/>
    <w:rsid w:val="23C41485"/>
    <w:rsid w:val="23D44713"/>
    <w:rsid w:val="23DA84CD"/>
    <w:rsid w:val="23E5CE88"/>
    <w:rsid w:val="23E780FA"/>
    <w:rsid w:val="240023D3"/>
    <w:rsid w:val="24181438"/>
    <w:rsid w:val="241F78FB"/>
    <w:rsid w:val="244E370C"/>
    <w:rsid w:val="24578B31"/>
    <w:rsid w:val="245CB936"/>
    <w:rsid w:val="246A6926"/>
    <w:rsid w:val="246B33D4"/>
    <w:rsid w:val="24758DDC"/>
    <w:rsid w:val="24A3E2B8"/>
    <w:rsid w:val="2506029E"/>
    <w:rsid w:val="253200F1"/>
    <w:rsid w:val="2532530C"/>
    <w:rsid w:val="2551794A"/>
    <w:rsid w:val="256D328B"/>
    <w:rsid w:val="2577BDBD"/>
    <w:rsid w:val="258D5705"/>
    <w:rsid w:val="25BF97E0"/>
    <w:rsid w:val="25CFA731"/>
    <w:rsid w:val="25D07084"/>
    <w:rsid w:val="25D7C403"/>
    <w:rsid w:val="2634C5B1"/>
    <w:rsid w:val="2662F46A"/>
    <w:rsid w:val="26688FBF"/>
    <w:rsid w:val="267B27F0"/>
    <w:rsid w:val="267EBBD2"/>
    <w:rsid w:val="26ED9278"/>
    <w:rsid w:val="26F61FC0"/>
    <w:rsid w:val="26FE5BDB"/>
    <w:rsid w:val="271901B5"/>
    <w:rsid w:val="2723A381"/>
    <w:rsid w:val="27269C93"/>
    <w:rsid w:val="2728C199"/>
    <w:rsid w:val="274ED219"/>
    <w:rsid w:val="27552586"/>
    <w:rsid w:val="2758622C"/>
    <w:rsid w:val="279B948F"/>
    <w:rsid w:val="279F823C"/>
    <w:rsid w:val="27B21A92"/>
    <w:rsid w:val="27C630BA"/>
    <w:rsid w:val="27C71FF9"/>
    <w:rsid w:val="27D4E2DF"/>
    <w:rsid w:val="27EA6110"/>
    <w:rsid w:val="27EE6316"/>
    <w:rsid w:val="281621E7"/>
    <w:rsid w:val="2831E647"/>
    <w:rsid w:val="2834824C"/>
    <w:rsid w:val="283DE6FE"/>
    <w:rsid w:val="2845B0FB"/>
    <w:rsid w:val="288DE387"/>
    <w:rsid w:val="288EA519"/>
    <w:rsid w:val="28978C3C"/>
    <w:rsid w:val="28B2DBDC"/>
    <w:rsid w:val="28C94037"/>
    <w:rsid w:val="28F25FB6"/>
    <w:rsid w:val="28F4328D"/>
    <w:rsid w:val="290805A4"/>
    <w:rsid w:val="2934CC78"/>
    <w:rsid w:val="29473720"/>
    <w:rsid w:val="294FF2F2"/>
    <w:rsid w:val="2969615D"/>
    <w:rsid w:val="296FB4BF"/>
    <w:rsid w:val="29872CFF"/>
    <w:rsid w:val="298A0F44"/>
    <w:rsid w:val="299A80FB"/>
    <w:rsid w:val="29D33C13"/>
    <w:rsid w:val="29F446C5"/>
    <w:rsid w:val="2A63A9D9"/>
    <w:rsid w:val="2A80B27F"/>
    <w:rsid w:val="2A847FA2"/>
    <w:rsid w:val="2A84EAEB"/>
    <w:rsid w:val="2AB48B77"/>
    <w:rsid w:val="2AC7DC95"/>
    <w:rsid w:val="2AD157EB"/>
    <w:rsid w:val="2AE2F26B"/>
    <w:rsid w:val="2B10AAEC"/>
    <w:rsid w:val="2B174403"/>
    <w:rsid w:val="2B269E42"/>
    <w:rsid w:val="2B2AAEEF"/>
    <w:rsid w:val="2B370898"/>
    <w:rsid w:val="2B475DDB"/>
    <w:rsid w:val="2B5C8F06"/>
    <w:rsid w:val="2B6A78BE"/>
    <w:rsid w:val="2B8E89AA"/>
    <w:rsid w:val="2BC97051"/>
    <w:rsid w:val="2BDDBFAF"/>
    <w:rsid w:val="2C0AF8A9"/>
    <w:rsid w:val="2C33DB79"/>
    <w:rsid w:val="2C360E0B"/>
    <w:rsid w:val="2C460EA7"/>
    <w:rsid w:val="2C588531"/>
    <w:rsid w:val="2C87D800"/>
    <w:rsid w:val="2C951EAB"/>
    <w:rsid w:val="2CCA3FF8"/>
    <w:rsid w:val="2CCB1A0A"/>
    <w:rsid w:val="2CE7EEE7"/>
    <w:rsid w:val="2CE912D7"/>
    <w:rsid w:val="2D0C42D0"/>
    <w:rsid w:val="2D0E73C2"/>
    <w:rsid w:val="2D8B6B71"/>
    <w:rsid w:val="2D96A6AA"/>
    <w:rsid w:val="2DA5AB25"/>
    <w:rsid w:val="2DB21E90"/>
    <w:rsid w:val="2DE1EC77"/>
    <w:rsid w:val="2E127201"/>
    <w:rsid w:val="2E36BB12"/>
    <w:rsid w:val="2E5BB28A"/>
    <w:rsid w:val="2E5D0480"/>
    <w:rsid w:val="2E673587"/>
    <w:rsid w:val="2E700EE9"/>
    <w:rsid w:val="2E813285"/>
    <w:rsid w:val="2E8BC87C"/>
    <w:rsid w:val="2EAF2D43"/>
    <w:rsid w:val="2EC29F58"/>
    <w:rsid w:val="2EC4DA22"/>
    <w:rsid w:val="2ED804B5"/>
    <w:rsid w:val="2F2E6C98"/>
    <w:rsid w:val="2F47CB67"/>
    <w:rsid w:val="2F4B802E"/>
    <w:rsid w:val="2F542814"/>
    <w:rsid w:val="2F653B7A"/>
    <w:rsid w:val="2F957489"/>
    <w:rsid w:val="2FA82088"/>
    <w:rsid w:val="2FDC003F"/>
    <w:rsid w:val="2FFCFC72"/>
    <w:rsid w:val="30116BE5"/>
    <w:rsid w:val="30177F1C"/>
    <w:rsid w:val="301F3388"/>
    <w:rsid w:val="308BE13B"/>
    <w:rsid w:val="3095207A"/>
    <w:rsid w:val="30A4D2B8"/>
    <w:rsid w:val="30B08016"/>
    <w:rsid w:val="30BAD2DE"/>
    <w:rsid w:val="30E5E016"/>
    <w:rsid w:val="30ECFCBA"/>
    <w:rsid w:val="31021F01"/>
    <w:rsid w:val="310CA7EE"/>
    <w:rsid w:val="3116D879"/>
    <w:rsid w:val="31285258"/>
    <w:rsid w:val="312B7504"/>
    <w:rsid w:val="31494B92"/>
    <w:rsid w:val="31622570"/>
    <w:rsid w:val="3176EFD7"/>
    <w:rsid w:val="3194A4DC"/>
    <w:rsid w:val="3197D5C8"/>
    <w:rsid w:val="319AF915"/>
    <w:rsid w:val="31A38AAF"/>
    <w:rsid w:val="31AD488E"/>
    <w:rsid w:val="31AF9E27"/>
    <w:rsid w:val="31C17139"/>
    <w:rsid w:val="31FC6A1B"/>
    <w:rsid w:val="3235623A"/>
    <w:rsid w:val="3244E1D3"/>
    <w:rsid w:val="325B1D9D"/>
    <w:rsid w:val="326F38D9"/>
    <w:rsid w:val="3274BE56"/>
    <w:rsid w:val="32775B30"/>
    <w:rsid w:val="3295F336"/>
    <w:rsid w:val="32B237C7"/>
    <w:rsid w:val="32D172F6"/>
    <w:rsid w:val="330134D1"/>
    <w:rsid w:val="33034FA9"/>
    <w:rsid w:val="330F319E"/>
    <w:rsid w:val="33243F87"/>
    <w:rsid w:val="3328CDD5"/>
    <w:rsid w:val="3343463C"/>
    <w:rsid w:val="336D9C7C"/>
    <w:rsid w:val="338FF429"/>
    <w:rsid w:val="33AF792E"/>
    <w:rsid w:val="33F2AC32"/>
    <w:rsid w:val="3414237E"/>
    <w:rsid w:val="341D62BA"/>
    <w:rsid w:val="342A116E"/>
    <w:rsid w:val="346A213B"/>
    <w:rsid w:val="3478057D"/>
    <w:rsid w:val="34CBA5EE"/>
    <w:rsid w:val="34E9FA64"/>
    <w:rsid w:val="34F5CF0B"/>
    <w:rsid w:val="351F0D69"/>
    <w:rsid w:val="352649F0"/>
    <w:rsid w:val="35438800"/>
    <w:rsid w:val="35696F5E"/>
    <w:rsid w:val="356B6198"/>
    <w:rsid w:val="3580172E"/>
    <w:rsid w:val="3595D55D"/>
    <w:rsid w:val="359E3C56"/>
    <w:rsid w:val="35B0AF08"/>
    <w:rsid w:val="35C73385"/>
    <w:rsid w:val="35CD28DF"/>
    <w:rsid w:val="35DD2815"/>
    <w:rsid w:val="35F5A2EE"/>
    <w:rsid w:val="360A8978"/>
    <w:rsid w:val="360BC01E"/>
    <w:rsid w:val="362E1F01"/>
    <w:rsid w:val="3646D199"/>
    <w:rsid w:val="3663834A"/>
    <w:rsid w:val="36915087"/>
    <w:rsid w:val="369839DF"/>
    <w:rsid w:val="369C19DD"/>
    <w:rsid w:val="36AEF386"/>
    <w:rsid w:val="36B184D3"/>
    <w:rsid w:val="36F4FFEB"/>
    <w:rsid w:val="372D92D4"/>
    <w:rsid w:val="3745C6DF"/>
    <w:rsid w:val="37959C8E"/>
    <w:rsid w:val="37BC0949"/>
    <w:rsid w:val="37BE4874"/>
    <w:rsid w:val="37C81880"/>
    <w:rsid w:val="37CDB265"/>
    <w:rsid w:val="37CFB552"/>
    <w:rsid w:val="37ED0BC0"/>
    <w:rsid w:val="37EF6FFD"/>
    <w:rsid w:val="37F573E7"/>
    <w:rsid w:val="380CD003"/>
    <w:rsid w:val="3834E07A"/>
    <w:rsid w:val="3837381C"/>
    <w:rsid w:val="38406726"/>
    <w:rsid w:val="3853C31E"/>
    <w:rsid w:val="38601FA9"/>
    <w:rsid w:val="3868BB2F"/>
    <w:rsid w:val="387CBEE4"/>
    <w:rsid w:val="3896D58B"/>
    <w:rsid w:val="38A601D8"/>
    <w:rsid w:val="38B43600"/>
    <w:rsid w:val="38BA4B4C"/>
    <w:rsid w:val="38BA657A"/>
    <w:rsid w:val="38CA2F92"/>
    <w:rsid w:val="38CA4EB9"/>
    <w:rsid w:val="38CBED8E"/>
    <w:rsid w:val="38D3DFA1"/>
    <w:rsid w:val="38E67D45"/>
    <w:rsid w:val="38F19114"/>
    <w:rsid w:val="38F469BB"/>
    <w:rsid w:val="38F51F71"/>
    <w:rsid w:val="39000AB6"/>
    <w:rsid w:val="39144AB9"/>
    <w:rsid w:val="3916BCEA"/>
    <w:rsid w:val="392F32CA"/>
    <w:rsid w:val="3931936D"/>
    <w:rsid w:val="3941FDC4"/>
    <w:rsid w:val="396E863B"/>
    <w:rsid w:val="3977484E"/>
    <w:rsid w:val="399D5029"/>
    <w:rsid w:val="39A20D66"/>
    <w:rsid w:val="39AB9324"/>
    <w:rsid w:val="39C7BD16"/>
    <w:rsid w:val="39D52BD6"/>
    <w:rsid w:val="39F9B268"/>
    <w:rsid w:val="3A17B97F"/>
    <w:rsid w:val="3A2347F2"/>
    <w:rsid w:val="3A3BA0D2"/>
    <w:rsid w:val="3A5EEB3B"/>
    <w:rsid w:val="3A68C7CA"/>
    <w:rsid w:val="3A7DF26A"/>
    <w:rsid w:val="3A94EDBC"/>
    <w:rsid w:val="3A9785C2"/>
    <w:rsid w:val="3AA3F372"/>
    <w:rsid w:val="3ACB153E"/>
    <w:rsid w:val="3AD4BD98"/>
    <w:rsid w:val="3AE56AED"/>
    <w:rsid w:val="3B209143"/>
    <w:rsid w:val="3B220877"/>
    <w:rsid w:val="3B238ED0"/>
    <w:rsid w:val="3B2CF31D"/>
    <w:rsid w:val="3B3FFEC4"/>
    <w:rsid w:val="3B40FA31"/>
    <w:rsid w:val="3B5DF86E"/>
    <w:rsid w:val="3B6121DC"/>
    <w:rsid w:val="3B65C918"/>
    <w:rsid w:val="3B6EEBF1"/>
    <w:rsid w:val="3B8689B7"/>
    <w:rsid w:val="3BBB0DCA"/>
    <w:rsid w:val="3BBB8627"/>
    <w:rsid w:val="3BBCF7AF"/>
    <w:rsid w:val="3BCFE96E"/>
    <w:rsid w:val="3BF7FCF0"/>
    <w:rsid w:val="3C00FB03"/>
    <w:rsid w:val="3C3B8246"/>
    <w:rsid w:val="3C64347A"/>
    <w:rsid w:val="3C8272C0"/>
    <w:rsid w:val="3C8BB27F"/>
    <w:rsid w:val="3C9160CC"/>
    <w:rsid w:val="3CAF0B2F"/>
    <w:rsid w:val="3CB29494"/>
    <w:rsid w:val="3CD00E32"/>
    <w:rsid w:val="3D088013"/>
    <w:rsid w:val="3D0B1F66"/>
    <w:rsid w:val="3D10C98D"/>
    <w:rsid w:val="3D3696AF"/>
    <w:rsid w:val="3D3C976A"/>
    <w:rsid w:val="3D4C794C"/>
    <w:rsid w:val="3D5EB264"/>
    <w:rsid w:val="3D664EB6"/>
    <w:rsid w:val="3D7A8677"/>
    <w:rsid w:val="3D86E687"/>
    <w:rsid w:val="3D9423D5"/>
    <w:rsid w:val="3D9DA0B5"/>
    <w:rsid w:val="3DAD0957"/>
    <w:rsid w:val="3DDFA8E1"/>
    <w:rsid w:val="3DE6951F"/>
    <w:rsid w:val="3E0BE381"/>
    <w:rsid w:val="3E125F3E"/>
    <w:rsid w:val="3E1641D5"/>
    <w:rsid w:val="3E17D069"/>
    <w:rsid w:val="3E1A2276"/>
    <w:rsid w:val="3E34B8D5"/>
    <w:rsid w:val="3E3501D2"/>
    <w:rsid w:val="3E3EE2E6"/>
    <w:rsid w:val="3E6BB4F0"/>
    <w:rsid w:val="3E6FAC4E"/>
    <w:rsid w:val="3E8B0022"/>
    <w:rsid w:val="3E8C3A31"/>
    <w:rsid w:val="3E9FF846"/>
    <w:rsid w:val="3EAF1222"/>
    <w:rsid w:val="3EB1CBB6"/>
    <w:rsid w:val="3EC6A754"/>
    <w:rsid w:val="3ECFF4FE"/>
    <w:rsid w:val="3EE8B8A0"/>
    <w:rsid w:val="3EEFF997"/>
    <w:rsid w:val="3EF04E56"/>
    <w:rsid w:val="3EF1FB89"/>
    <w:rsid w:val="3F2EE511"/>
    <w:rsid w:val="3F3D37F1"/>
    <w:rsid w:val="3F6F4C3A"/>
    <w:rsid w:val="3FA1852F"/>
    <w:rsid w:val="3FC524CA"/>
    <w:rsid w:val="3FCC83ED"/>
    <w:rsid w:val="3FCE1AC0"/>
    <w:rsid w:val="3FD01301"/>
    <w:rsid w:val="3FE13696"/>
    <w:rsid w:val="3FFA3B63"/>
    <w:rsid w:val="404FA57F"/>
    <w:rsid w:val="4050EAF1"/>
    <w:rsid w:val="408B6781"/>
    <w:rsid w:val="40C41512"/>
    <w:rsid w:val="40F6BB35"/>
    <w:rsid w:val="410060C8"/>
    <w:rsid w:val="41036D5F"/>
    <w:rsid w:val="410D901B"/>
    <w:rsid w:val="41190976"/>
    <w:rsid w:val="41448521"/>
    <w:rsid w:val="41A1C2F2"/>
    <w:rsid w:val="41BFC3DD"/>
    <w:rsid w:val="41CCFBEC"/>
    <w:rsid w:val="41E8FBF2"/>
    <w:rsid w:val="41EB5FD0"/>
    <w:rsid w:val="41ED3F15"/>
    <w:rsid w:val="42280DD8"/>
    <w:rsid w:val="4237BD8D"/>
    <w:rsid w:val="4266C76D"/>
    <w:rsid w:val="42BA9D26"/>
    <w:rsid w:val="42BE0245"/>
    <w:rsid w:val="42DDADFC"/>
    <w:rsid w:val="43172DEF"/>
    <w:rsid w:val="431E6F78"/>
    <w:rsid w:val="43219610"/>
    <w:rsid w:val="4339A96D"/>
    <w:rsid w:val="4339B4AF"/>
    <w:rsid w:val="4347919A"/>
    <w:rsid w:val="4348FA34"/>
    <w:rsid w:val="43496E99"/>
    <w:rsid w:val="435F2A90"/>
    <w:rsid w:val="4369DB75"/>
    <w:rsid w:val="436EACF8"/>
    <w:rsid w:val="43A3632B"/>
    <w:rsid w:val="43A9D8F3"/>
    <w:rsid w:val="43C691E2"/>
    <w:rsid w:val="43DFD9EA"/>
    <w:rsid w:val="4407B90F"/>
    <w:rsid w:val="4418FC00"/>
    <w:rsid w:val="444C9F77"/>
    <w:rsid w:val="445CEC4D"/>
    <w:rsid w:val="44A8E214"/>
    <w:rsid w:val="44C390BB"/>
    <w:rsid w:val="44E640FF"/>
    <w:rsid w:val="4510EFE8"/>
    <w:rsid w:val="454B5B36"/>
    <w:rsid w:val="457027CD"/>
    <w:rsid w:val="45793817"/>
    <w:rsid w:val="4579B76A"/>
    <w:rsid w:val="458BD8D9"/>
    <w:rsid w:val="45BB2A82"/>
    <w:rsid w:val="45CA6C54"/>
    <w:rsid w:val="45DAF02D"/>
    <w:rsid w:val="45E1C1CF"/>
    <w:rsid w:val="460E5732"/>
    <w:rsid w:val="4631E72E"/>
    <w:rsid w:val="4636BB60"/>
    <w:rsid w:val="463B17E4"/>
    <w:rsid w:val="464E0577"/>
    <w:rsid w:val="4659F71C"/>
    <w:rsid w:val="4668EF19"/>
    <w:rsid w:val="466C0C46"/>
    <w:rsid w:val="4674342A"/>
    <w:rsid w:val="467505D9"/>
    <w:rsid w:val="46821160"/>
    <w:rsid w:val="46877F1C"/>
    <w:rsid w:val="468E1C5C"/>
    <w:rsid w:val="46A0E0D7"/>
    <w:rsid w:val="46C0D8E0"/>
    <w:rsid w:val="46C7285D"/>
    <w:rsid w:val="46CBE661"/>
    <w:rsid w:val="472E22B0"/>
    <w:rsid w:val="4730466B"/>
    <w:rsid w:val="4759B261"/>
    <w:rsid w:val="476E9E3F"/>
    <w:rsid w:val="477E1B00"/>
    <w:rsid w:val="478EF92E"/>
    <w:rsid w:val="47A5588A"/>
    <w:rsid w:val="47C3048A"/>
    <w:rsid w:val="47C38838"/>
    <w:rsid w:val="47C8EBEB"/>
    <w:rsid w:val="47D27F06"/>
    <w:rsid w:val="47FFEBB4"/>
    <w:rsid w:val="480EDAF1"/>
    <w:rsid w:val="482DB2ED"/>
    <w:rsid w:val="483E574A"/>
    <w:rsid w:val="48602954"/>
    <w:rsid w:val="4882AC99"/>
    <w:rsid w:val="48AD68FF"/>
    <w:rsid w:val="48ADC7E7"/>
    <w:rsid w:val="48CA5407"/>
    <w:rsid w:val="48ED6885"/>
    <w:rsid w:val="48F475D4"/>
    <w:rsid w:val="48FBDCEA"/>
    <w:rsid w:val="48FF28C1"/>
    <w:rsid w:val="490C4BCD"/>
    <w:rsid w:val="490DA808"/>
    <w:rsid w:val="4930CEA5"/>
    <w:rsid w:val="4937D16B"/>
    <w:rsid w:val="4963815F"/>
    <w:rsid w:val="497308D6"/>
    <w:rsid w:val="49857232"/>
    <w:rsid w:val="4987973E"/>
    <w:rsid w:val="499A6297"/>
    <w:rsid w:val="49A19C08"/>
    <w:rsid w:val="49AAC446"/>
    <w:rsid w:val="49C4F4D0"/>
    <w:rsid w:val="49FB3839"/>
    <w:rsid w:val="4A2B8127"/>
    <w:rsid w:val="4A3D0BB9"/>
    <w:rsid w:val="4A3E02FB"/>
    <w:rsid w:val="4A446C77"/>
    <w:rsid w:val="4A471523"/>
    <w:rsid w:val="4A666C39"/>
    <w:rsid w:val="4A80B787"/>
    <w:rsid w:val="4A8D27A4"/>
    <w:rsid w:val="4A8D8E07"/>
    <w:rsid w:val="4A9C733E"/>
    <w:rsid w:val="4A9F9D2C"/>
    <w:rsid w:val="4AABDA04"/>
    <w:rsid w:val="4AB14060"/>
    <w:rsid w:val="4AB44CC7"/>
    <w:rsid w:val="4ABC0EC3"/>
    <w:rsid w:val="4AE25F8D"/>
    <w:rsid w:val="4AFB9C71"/>
    <w:rsid w:val="4AFED03D"/>
    <w:rsid w:val="4B0609F8"/>
    <w:rsid w:val="4B14F7F1"/>
    <w:rsid w:val="4B2D4E24"/>
    <w:rsid w:val="4B6B2FD8"/>
    <w:rsid w:val="4B9CBC3B"/>
    <w:rsid w:val="4BAA59A0"/>
    <w:rsid w:val="4BBC03CC"/>
    <w:rsid w:val="4BCE6763"/>
    <w:rsid w:val="4BDB46F0"/>
    <w:rsid w:val="4BE60AAE"/>
    <w:rsid w:val="4BE6E18C"/>
    <w:rsid w:val="4BEF8830"/>
    <w:rsid w:val="4BF00459"/>
    <w:rsid w:val="4C14994F"/>
    <w:rsid w:val="4C183836"/>
    <w:rsid w:val="4C6C1AA0"/>
    <w:rsid w:val="4C940AC1"/>
    <w:rsid w:val="4CD05CD0"/>
    <w:rsid w:val="4CE29299"/>
    <w:rsid w:val="4CE81A27"/>
    <w:rsid w:val="4D000615"/>
    <w:rsid w:val="4D131DD3"/>
    <w:rsid w:val="4D1449DD"/>
    <w:rsid w:val="4D17604D"/>
    <w:rsid w:val="4D1AEB5B"/>
    <w:rsid w:val="4D30B7ED"/>
    <w:rsid w:val="4D371550"/>
    <w:rsid w:val="4D439EDA"/>
    <w:rsid w:val="4D43D16F"/>
    <w:rsid w:val="4D4AB0C7"/>
    <w:rsid w:val="4D5A9508"/>
    <w:rsid w:val="4D751FEB"/>
    <w:rsid w:val="4DC1D5C7"/>
    <w:rsid w:val="4DC8FF76"/>
    <w:rsid w:val="4DDC70AC"/>
    <w:rsid w:val="4DE443F9"/>
    <w:rsid w:val="4DE8F804"/>
    <w:rsid w:val="4DE91880"/>
    <w:rsid w:val="4DF40F67"/>
    <w:rsid w:val="4DFFE7B6"/>
    <w:rsid w:val="4E09D2F4"/>
    <w:rsid w:val="4E1EB011"/>
    <w:rsid w:val="4E38723F"/>
    <w:rsid w:val="4E533888"/>
    <w:rsid w:val="4E81F8CE"/>
    <w:rsid w:val="4E82544D"/>
    <w:rsid w:val="4E8DECAF"/>
    <w:rsid w:val="4E8F14E7"/>
    <w:rsid w:val="4E9CEE8E"/>
    <w:rsid w:val="4ED7E666"/>
    <w:rsid w:val="4EF17D37"/>
    <w:rsid w:val="4F1A86D6"/>
    <w:rsid w:val="4F2632C7"/>
    <w:rsid w:val="4F28FB3B"/>
    <w:rsid w:val="4F4C9650"/>
    <w:rsid w:val="4F5149FF"/>
    <w:rsid w:val="4F5269A6"/>
    <w:rsid w:val="4F97E414"/>
    <w:rsid w:val="4FC4984F"/>
    <w:rsid w:val="4FCC3D47"/>
    <w:rsid w:val="4FE58B17"/>
    <w:rsid w:val="4FE62BD4"/>
    <w:rsid w:val="4FEC2FCA"/>
    <w:rsid w:val="4FF05397"/>
    <w:rsid w:val="4FF62DE5"/>
    <w:rsid w:val="504293E6"/>
    <w:rsid w:val="5054FCCD"/>
    <w:rsid w:val="50645FC1"/>
    <w:rsid w:val="50777B5F"/>
    <w:rsid w:val="509E56A2"/>
    <w:rsid w:val="50BCAFDC"/>
    <w:rsid w:val="50BEA7A7"/>
    <w:rsid w:val="50C9D197"/>
    <w:rsid w:val="50CF80D0"/>
    <w:rsid w:val="50DD4DC3"/>
    <w:rsid w:val="51285516"/>
    <w:rsid w:val="51340DD8"/>
    <w:rsid w:val="51845223"/>
    <w:rsid w:val="51B5412B"/>
    <w:rsid w:val="51B5642F"/>
    <w:rsid w:val="51BEFB7D"/>
    <w:rsid w:val="51D3C078"/>
    <w:rsid w:val="51FD16B8"/>
    <w:rsid w:val="52120365"/>
    <w:rsid w:val="52152F05"/>
    <w:rsid w:val="52162563"/>
    <w:rsid w:val="5218E331"/>
    <w:rsid w:val="5265AC11"/>
    <w:rsid w:val="5274DF2E"/>
    <w:rsid w:val="527B08A0"/>
    <w:rsid w:val="52C3B93F"/>
    <w:rsid w:val="52EAF9BF"/>
    <w:rsid w:val="53165E77"/>
    <w:rsid w:val="5317D7D0"/>
    <w:rsid w:val="53571BDE"/>
    <w:rsid w:val="5357A0A3"/>
    <w:rsid w:val="5382B795"/>
    <w:rsid w:val="539BAED2"/>
    <w:rsid w:val="539C3802"/>
    <w:rsid w:val="53BE891D"/>
    <w:rsid w:val="53EB3690"/>
    <w:rsid w:val="5422FDB3"/>
    <w:rsid w:val="545E8CD4"/>
    <w:rsid w:val="5463422D"/>
    <w:rsid w:val="547054B6"/>
    <w:rsid w:val="549588BE"/>
    <w:rsid w:val="54966F48"/>
    <w:rsid w:val="54B621E7"/>
    <w:rsid w:val="54BC12EB"/>
    <w:rsid w:val="54E75277"/>
    <w:rsid w:val="54EDFB85"/>
    <w:rsid w:val="54FDA099"/>
    <w:rsid w:val="5522C96A"/>
    <w:rsid w:val="55396D60"/>
    <w:rsid w:val="553DCA5D"/>
    <w:rsid w:val="554AA96E"/>
    <w:rsid w:val="5554AC38"/>
    <w:rsid w:val="555950CC"/>
    <w:rsid w:val="556989D7"/>
    <w:rsid w:val="556F29A9"/>
    <w:rsid w:val="55AD4ADE"/>
    <w:rsid w:val="55B9A91D"/>
    <w:rsid w:val="55CA0007"/>
    <w:rsid w:val="55E2DBE8"/>
    <w:rsid w:val="55EA0224"/>
    <w:rsid w:val="56513303"/>
    <w:rsid w:val="568F0D30"/>
    <w:rsid w:val="56D3D1B5"/>
    <w:rsid w:val="56DFB448"/>
    <w:rsid w:val="56F001BE"/>
    <w:rsid w:val="56F8DFA3"/>
    <w:rsid w:val="57107C9B"/>
    <w:rsid w:val="5714A20C"/>
    <w:rsid w:val="5722EAC5"/>
    <w:rsid w:val="574A0C3B"/>
    <w:rsid w:val="5750C567"/>
    <w:rsid w:val="5763C9C4"/>
    <w:rsid w:val="5780EAD4"/>
    <w:rsid w:val="57922F58"/>
    <w:rsid w:val="579523AB"/>
    <w:rsid w:val="57BDCDFD"/>
    <w:rsid w:val="57CE20BB"/>
    <w:rsid w:val="57DC831C"/>
    <w:rsid w:val="57FF9B8A"/>
    <w:rsid w:val="58072465"/>
    <w:rsid w:val="58194246"/>
    <w:rsid w:val="581E4CB8"/>
    <w:rsid w:val="58341942"/>
    <w:rsid w:val="58799D4B"/>
    <w:rsid w:val="58917F6E"/>
    <w:rsid w:val="5898842F"/>
    <w:rsid w:val="58A5D279"/>
    <w:rsid w:val="58CA72F7"/>
    <w:rsid w:val="58DD2EFC"/>
    <w:rsid w:val="58E80426"/>
    <w:rsid w:val="58F7E0A2"/>
    <w:rsid w:val="5925AF32"/>
    <w:rsid w:val="5938B9A6"/>
    <w:rsid w:val="595C9817"/>
    <w:rsid w:val="59688092"/>
    <w:rsid w:val="59881C76"/>
    <w:rsid w:val="598A06AC"/>
    <w:rsid w:val="59ACAADE"/>
    <w:rsid w:val="59ADC56E"/>
    <w:rsid w:val="59BC6E16"/>
    <w:rsid w:val="59C047A8"/>
    <w:rsid w:val="59CDAFE9"/>
    <w:rsid w:val="59DD9DCF"/>
    <w:rsid w:val="5A02B3A4"/>
    <w:rsid w:val="5A1646A8"/>
    <w:rsid w:val="5A259187"/>
    <w:rsid w:val="5A2C4F23"/>
    <w:rsid w:val="5A2F1C04"/>
    <w:rsid w:val="5A3F5A26"/>
    <w:rsid w:val="5A4941B1"/>
    <w:rsid w:val="5A4ADD90"/>
    <w:rsid w:val="5A59C699"/>
    <w:rsid w:val="5A6FD37B"/>
    <w:rsid w:val="5A76FFAE"/>
    <w:rsid w:val="5A78B849"/>
    <w:rsid w:val="5A7E5935"/>
    <w:rsid w:val="5A8925B6"/>
    <w:rsid w:val="5AA8A1C7"/>
    <w:rsid w:val="5ADB4387"/>
    <w:rsid w:val="5AEBDB82"/>
    <w:rsid w:val="5B1D6255"/>
    <w:rsid w:val="5B37DB73"/>
    <w:rsid w:val="5B3EBC2C"/>
    <w:rsid w:val="5B3F2126"/>
    <w:rsid w:val="5B5EB5C5"/>
    <w:rsid w:val="5B6D00D9"/>
    <w:rsid w:val="5B8B67D4"/>
    <w:rsid w:val="5B99186E"/>
    <w:rsid w:val="5BBE3954"/>
    <w:rsid w:val="5BC28A05"/>
    <w:rsid w:val="5C2887FC"/>
    <w:rsid w:val="5C4F7FFB"/>
    <w:rsid w:val="5C54BD88"/>
    <w:rsid w:val="5C63C222"/>
    <w:rsid w:val="5C75BD12"/>
    <w:rsid w:val="5C93CAAC"/>
    <w:rsid w:val="5CADDE9E"/>
    <w:rsid w:val="5CB3DE99"/>
    <w:rsid w:val="5CBA3136"/>
    <w:rsid w:val="5CBA41E5"/>
    <w:rsid w:val="5CE37E36"/>
    <w:rsid w:val="5CEDFB01"/>
    <w:rsid w:val="5CF54AC9"/>
    <w:rsid w:val="5CF6218C"/>
    <w:rsid w:val="5D05041D"/>
    <w:rsid w:val="5D06CE54"/>
    <w:rsid w:val="5D14BD1B"/>
    <w:rsid w:val="5D445696"/>
    <w:rsid w:val="5D61572B"/>
    <w:rsid w:val="5D64552C"/>
    <w:rsid w:val="5DAEA2B7"/>
    <w:rsid w:val="5DB32573"/>
    <w:rsid w:val="5DC81B23"/>
    <w:rsid w:val="5DD1484D"/>
    <w:rsid w:val="5DE821F1"/>
    <w:rsid w:val="5DF16754"/>
    <w:rsid w:val="5E00027B"/>
    <w:rsid w:val="5E17EBCC"/>
    <w:rsid w:val="5E61903D"/>
    <w:rsid w:val="5E7D254F"/>
    <w:rsid w:val="5E859252"/>
    <w:rsid w:val="5E8F52B3"/>
    <w:rsid w:val="5EB5C407"/>
    <w:rsid w:val="5EC69B8A"/>
    <w:rsid w:val="5ED36ECD"/>
    <w:rsid w:val="5EDD700B"/>
    <w:rsid w:val="5EE57C42"/>
    <w:rsid w:val="5EE84ADE"/>
    <w:rsid w:val="5F084B49"/>
    <w:rsid w:val="5F34D17E"/>
    <w:rsid w:val="5F548492"/>
    <w:rsid w:val="5F7949E9"/>
    <w:rsid w:val="5F7A6077"/>
    <w:rsid w:val="5F8FA813"/>
    <w:rsid w:val="5F8FFE54"/>
    <w:rsid w:val="5FBDB9C2"/>
    <w:rsid w:val="5FC2824E"/>
    <w:rsid w:val="5FC2BE3D"/>
    <w:rsid w:val="5FE2FBDC"/>
    <w:rsid w:val="601D13A2"/>
    <w:rsid w:val="6025BBF9"/>
    <w:rsid w:val="603CAACF"/>
    <w:rsid w:val="606C4773"/>
    <w:rsid w:val="606EFAB4"/>
    <w:rsid w:val="6085BBBB"/>
    <w:rsid w:val="6088C8E6"/>
    <w:rsid w:val="60A6598A"/>
    <w:rsid w:val="60F0F625"/>
    <w:rsid w:val="610D887B"/>
    <w:rsid w:val="610DCD03"/>
    <w:rsid w:val="611A72D6"/>
    <w:rsid w:val="6153D70B"/>
    <w:rsid w:val="616DD8B7"/>
    <w:rsid w:val="619949C5"/>
    <w:rsid w:val="61BBBCB1"/>
    <w:rsid w:val="61CD0C1F"/>
    <w:rsid w:val="61F23C3B"/>
    <w:rsid w:val="6201E5EF"/>
    <w:rsid w:val="62088EC9"/>
    <w:rsid w:val="62189EF2"/>
    <w:rsid w:val="62317A0C"/>
    <w:rsid w:val="62362867"/>
    <w:rsid w:val="623AB135"/>
    <w:rsid w:val="62741D4E"/>
    <w:rsid w:val="62767733"/>
    <w:rsid w:val="62B25D51"/>
    <w:rsid w:val="62B3B4EB"/>
    <w:rsid w:val="62B6A84F"/>
    <w:rsid w:val="62BC1FF4"/>
    <w:rsid w:val="62CE1FE9"/>
    <w:rsid w:val="62E291B1"/>
    <w:rsid w:val="62F4906D"/>
    <w:rsid w:val="63142C1C"/>
    <w:rsid w:val="633E7186"/>
    <w:rsid w:val="6345B452"/>
    <w:rsid w:val="6349C5AE"/>
    <w:rsid w:val="63832093"/>
    <w:rsid w:val="63A8A506"/>
    <w:rsid w:val="63ACCF71"/>
    <w:rsid w:val="63C91FBF"/>
    <w:rsid w:val="63EB3739"/>
    <w:rsid w:val="63EDD352"/>
    <w:rsid w:val="64040A7A"/>
    <w:rsid w:val="641E58FA"/>
    <w:rsid w:val="64384524"/>
    <w:rsid w:val="64488248"/>
    <w:rsid w:val="646312BF"/>
    <w:rsid w:val="64CA7645"/>
    <w:rsid w:val="64D3A5EA"/>
    <w:rsid w:val="6506EE3B"/>
    <w:rsid w:val="6510388E"/>
    <w:rsid w:val="6527C2DB"/>
    <w:rsid w:val="652934FA"/>
    <w:rsid w:val="6538857B"/>
    <w:rsid w:val="65408472"/>
    <w:rsid w:val="654CD7AE"/>
    <w:rsid w:val="657310BB"/>
    <w:rsid w:val="65764AFB"/>
    <w:rsid w:val="6596A9DE"/>
    <w:rsid w:val="65CB1857"/>
    <w:rsid w:val="65D5F822"/>
    <w:rsid w:val="65EFF502"/>
    <w:rsid w:val="66204101"/>
    <w:rsid w:val="6624080C"/>
    <w:rsid w:val="662558CC"/>
    <w:rsid w:val="66339D45"/>
    <w:rsid w:val="664BD269"/>
    <w:rsid w:val="665348AB"/>
    <w:rsid w:val="667A8443"/>
    <w:rsid w:val="66847A61"/>
    <w:rsid w:val="66AAD103"/>
    <w:rsid w:val="66C788F1"/>
    <w:rsid w:val="66DBF387"/>
    <w:rsid w:val="66F7FF05"/>
    <w:rsid w:val="66FAE2F5"/>
    <w:rsid w:val="67028DD0"/>
    <w:rsid w:val="6710F5CB"/>
    <w:rsid w:val="67118B7F"/>
    <w:rsid w:val="673EAD18"/>
    <w:rsid w:val="67515B3D"/>
    <w:rsid w:val="677542AC"/>
    <w:rsid w:val="677987F1"/>
    <w:rsid w:val="6790988F"/>
    <w:rsid w:val="67942F3A"/>
    <w:rsid w:val="67B28232"/>
    <w:rsid w:val="67E80095"/>
    <w:rsid w:val="67F3A242"/>
    <w:rsid w:val="681EABC1"/>
    <w:rsid w:val="6824885E"/>
    <w:rsid w:val="682DC0FE"/>
    <w:rsid w:val="6855269F"/>
    <w:rsid w:val="686253A5"/>
    <w:rsid w:val="6866F263"/>
    <w:rsid w:val="687F88C5"/>
    <w:rsid w:val="68846F11"/>
    <w:rsid w:val="68C2863B"/>
    <w:rsid w:val="68CD81E4"/>
    <w:rsid w:val="68E0FC58"/>
    <w:rsid w:val="690962C5"/>
    <w:rsid w:val="692F8EE8"/>
    <w:rsid w:val="69308388"/>
    <w:rsid w:val="6957C830"/>
    <w:rsid w:val="695C02B3"/>
    <w:rsid w:val="69634DAD"/>
    <w:rsid w:val="6992515C"/>
    <w:rsid w:val="6998BFFF"/>
    <w:rsid w:val="699BAFF6"/>
    <w:rsid w:val="69CD4584"/>
    <w:rsid w:val="69CD69D3"/>
    <w:rsid w:val="69E018E8"/>
    <w:rsid w:val="69FBEAF2"/>
    <w:rsid w:val="6A128D5F"/>
    <w:rsid w:val="6A24D4FC"/>
    <w:rsid w:val="6A2B8181"/>
    <w:rsid w:val="6A534A5C"/>
    <w:rsid w:val="6A5492A3"/>
    <w:rsid w:val="6A5C6A06"/>
    <w:rsid w:val="6A5DF1BA"/>
    <w:rsid w:val="6A8BA8BA"/>
    <w:rsid w:val="6A9EA61C"/>
    <w:rsid w:val="6AB10AEB"/>
    <w:rsid w:val="6AD970A7"/>
    <w:rsid w:val="6AEA39F7"/>
    <w:rsid w:val="6B1FCC39"/>
    <w:rsid w:val="6B498225"/>
    <w:rsid w:val="6B6DF9D0"/>
    <w:rsid w:val="6B853B1C"/>
    <w:rsid w:val="6B885156"/>
    <w:rsid w:val="6B8FFFC0"/>
    <w:rsid w:val="6BA3CC50"/>
    <w:rsid w:val="6BC2E713"/>
    <w:rsid w:val="6BE902C2"/>
    <w:rsid w:val="6C0BF234"/>
    <w:rsid w:val="6C106C26"/>
    <w:rsid w:val="6C2A5297"/>
    <w:rsid w:val="6C34254E"/>
    <w:rsid w:val="6C40173A"/>
    <w:rsid w:val="6C463E6F"/>
    <w:rsid w:val="6C519003"/>
    <w:rsid w:val="6C573926"/>
    <w:rsid w:val="6C5AC0A1"/>
    <w:rsid w:val="6C8CD004"/>
    <w:rsid w:val="6C9A73FD"/>
    <w:rsid w:val="6CC46BC2"/>
    <w:rsid w:val="6CCA77DA"/>
    <w:rsid w:val="6CEF835D"/>
    <w:rsid w:val="6CFA65AF"/>
    <w:rsid w:val="6D0BAC61"/>
    <w:rsid w:val="6D23E186"/>
    <w:rsid w:val="6D4CD4FA"/>
    <w:rsid w:val="6D509947"/>
    <w:rsid w:val="6D8BBB51"/>
    <w:rsid w:val="6DB17543"/>
    <w:rsid w:val="6DC3E1E1"/>
    <w:rsid w:val="6DCD5D81"/>
    <w:rsid w:val="6DE311DC"/>
    <w:rsid w:val="6DFBBEC9"/>
    <w:rsid w:val="6E1479FF"/>
    <w:rsid w:val="6E17143D"/>
    <w:rsid w:val="6E3AEE17"/>
    <w:rsid w:val="6E3BCE84"/>
    <w:rsid w:val="6E3CCD32"/>
    <w:rsid w:val="6E68B55F"/>
    <w:rsid w:val="6E72D401"/>
    <w:rsid w:val="6EBA228E"/>
    <w:rsid w:val="6EC5BC0A"/>
    <w:rsid w:val="6EE46FE8"/>
    <w:rsid w:val="6EE5370E"/>
    <w:rsid w:val="6EF626FA"/>
    <w:rsid w:val="6EF8E7AF"/>
    <w:rsid w:val="6EFB7925"/>
    <w:rsid w:val="6EFF8097"/>
    <w:rsid w:val="6F1C7D28"/>
    <w:rsid w:val="6F571182"/>
    <w:rsid w:val="6F6D9028"/>
    <w:rsid w:val="6F8ECA1A"/>
    <w:rsid w:val="6FB8DA1A"/>
    <w:rsid w:val="70607E9B"/>
    <w:rsid w:val="706E8597"/>
    <w:rsid w:val="70849B3D"/>
    <w:rsid w:val="7084E822"/>
    <w:rsid w:val="709A11DB"/>
    <w:rsid w:val="70A50BCD"/>
    <w:rsid w:val="70B9247F"/>
    <w:rsid w:val="70F2621B"/>
    <w:rsid w:val="710A51FF"/>
    <w:rsid w:val="7120214E"/>
    <w:rsid w:val="71238EB1"/>
    <w:rsid w:val="713543F7"/>
    <w:rsid w:val="7158676F"/>
    <w:rsid w:val="716550F1"/>
    <w:rsid w:val="7166724E"/>
    <w:rsid w:val="7166E674"/>
    <w:rsid w:val="717FAE76"/>
    <w:rsid w:val="718E1C03"/>
    <w:rsid w:val="71915CB1"/>
    <w:rsid w:val="71A77D6E"/>
    <w:rsid w:val="71B7EFCD"/>
    <w:rsid w:val="71C746B5"/>
    <w:rsid w:val="71D657A9"/>
    <w:rsid w:val="71EE88AF"/>
    <w:rsid w:val="71FF17CB"/>
    <w:rsid w:val="722920DF"/>
    <w:rsid w:val="726DD9B0"/>
    <w:rsid w:val="7287866B"/>
    <w:rsid w:val="729D3512"/>
    <w:rsid w:val="729EA929"/>
    <w:rsid w:val="72A32574"/>
    <w:rsid w:val="72AF0FC8"/>
    <w:rsid w:val="72B54BBC"/>
    <w:rsid w:val="72C8D8A7"/>
    <w:rsid w:val="73092998"/>
    <w:rsid w:val="730F2436"/>
    <w:rsid w:val="731E2937"/>
    <w:rsid w:val="731E6895"/>
    <w:rsid w:val="7326D9AF"/>
    <w:rsid w:val="735F26FB"/>
    <w:rsid w:val="73640FD1"/>
    <w:rsid w:val="7382B850"/>
    <w:rsid w:val="73ACA094"/>
    <w:rsid w:val="73BD5557"/>
    <w:rsid w:val="73D673FC"/>
    <w:rsid w:val="73F9BD73"/>
    <w:rsid w:val="741832CC"/>
    <w:rsid w:val="741C24CF"/>
    <w:rsid w:val="74325C4D"/>
    <w:rsid w:val="744BE42B"/>
    <w:rsid w:val="7463E306"/>
    <w:rsid w:val="747DFBAC"/>
    <w:rsid w:val="748569D6"/>
    <w:rsid w:val="7496E58E"/>
    <w:rsid w:val="74994A2D"/>
    <w:rsid w:val="749B7745"/>
    <w:rsid w:val="74ABA01C"/>
    <w:rsid w:val="74CF6295"/>
    <w:rsid w:val="74E227F9"/>
    <w:rsid w:val="74E6434B"/>
    <w:rsid w:val="74EEDD90"/>
    <w:rsid w:val="753F51A1"/>
    <w:rsid w:val="7544835B"/>
    <w:rsid w:val="754F43F0"/>
    <w:rsid w:val="75530DE7"/>
    <w:rsid w:val="75547714"/>
    <w:rsid w:val="75697768"/>
    <w:rsid w:val="75928B58"/>
    <w:rsid w:val="75A2085C"/>
    <w:rsid w:val="75C38F4E"/>
    <w:rsid w:val="75FE270E"/>
    <w:rsid w:val="75FF8921"/>
    <w:rsid w:val="7603E043"/>
    <w:rsid w:val="7636A6C6"/>
    <w:rsid w:val="764BB9B0"/>
    <w:rsid w:val="765E8642"/>
    <w:rsid w:val="765F475C"/>
    <w:rsid w:val="768601EB"/>
    <w:rsid w:val="768ADFA7"/>
    <w:rsid w:val="768BE368"/>
    <w:rsid w:val="7698A253"/>
    <w:rsid w:val="76CF6E4C"/>
    <w:rsid w:val="76D66561"/>
    <w:rsid w:val="76EACC26"/>
    <w:rsid w:val="770D15C1"/>
    <w:rsid w:val="7738E021"/>
    <w:rsid w:val="7741B5B2"/>
    <w:rsid w:val="77AD7DC8"/>
    <w:rsid w:val="77CB80B2"/>
    <w:rsid w:val="77D6EABC"/>
    <w:rsid w:val="77D9CC5F"/>
    <w:rsid w:val="77DD497A"/>
    <w:rsid w:val="781F12EC"/>
    <w:rsid w:val="783E1DB2"/>
    <w:rsid w:val="785FD357"/>
    <w:rsid w:val="789344D2"/>
    <w:rsid w:val="78989414"/>
    <w:rsid w:val="78A1C519"/>
    <w:rsid w:val="78D4BCDF"/>
    <w:rsid w:val="78D83F9F"/>
    <w:rsid w:val="78DD6AA8"/>
    <w:rsid w:val="79255482"/>
    <w:rsid w:val="79277D2F"/>
    <w:rsid w:val="796888FA"/>
    <w:rsid w:val="79689C5F"/>
    <w:rsid w:val="797687CE"/>
    <w:rsid w:val="797DABCD"/>
    <w:rsid w:val="79843777"/>
    <w:rsid w:val="798B15CA"/>
    <w:rsid w:val="79A805B7"/>
    <w:rsid w:val="79D59EE1"/>
    <w:rsid w:val="79DADB15"/>
    <w:rsid w:val="79FD9AA6"/>
    <w:rsid w:val="7A10A013"/>
    <w:rsid w:val="7A31CAD9"/>
    <w:rsid w:val="7A52FC4F"/>
    <w:rsid w:val="7A594CFF"/>
    <w:rsid w:val="7A87E81C"/>
    <w:rsid w:val="7AA1DF98"/>
    <w:rsid w:val="7AC266DE"/>
    <w:rsid w:val="7ACD69CA"/>
    <w:rsid w:val="7AD24DCA"/>
    <w:rsid w:val="7B1D4785"/>
    <w:rsid w:val="7B325D1A"/>
    <w:rsid w:val="7B4487BC"/>
    <w:rsid w:val="7B45D6C2"/>
    <w:rsid w:val="7B928C12"/>
    <w:rsid w:val="7BAA429B"/>
    <w:rsid w:val="7BD05F6B"/>
    <w:rsid w:val="7BDB3D3B"/>
    <w:rsid w:val="7C2B156E"/>
    <w:rsid w:val="7C2C8803"/>
    <w:rsid w:val="7C339538"/>
    <w:rsid w:val="7C45A1F3"/>
    <w:rsid w:val="7C5084A9"/>
    <w:rsid w:val="7C768C4E"/>
    <w:rsid w:val="7C94DB04"/>
    <w:rsid w:val="7CA03D05"/>
    <w:rsid w:val="7CAB5AB2"/>
    <w:rsid w:val="7CB5EE0A"/>
    <w:rsid w:val="7CB6E557"/>
    <w:rsid w:val="7CCA4EB2"/>
    <w:rsid w:val="7CDC799F"/>
    <w:rsid w:val="7CEAF342"/>
    <w:rsid w:val="7D074FB6"/>
    <w:rsid w:val="7D0DB3A0"/>
    <w:rsid w:val="7D0DF4C4"/>
    <w:rsid w:val="7D1FD1AE"/>
    <w:rsid w:val="7D2281C4"/>
    <w:rsid w:val="7D3516AF"/>
    <w:rsid w:val="7D432DD3"/>
    <w:rsid w:val="7D44FB04"/>
    <w:rsid w:val="7D540B48"/>
    <w:rsid w:val="7D74F002"/>
    <w:rsid w:val="7D7C664A"/>
    <w:rsid w:val="7D86779C"/>
    <w:rsid w:val="7D96BC7B"/>
    <w:rsid w:val="7DACF3CF"/>
    <w:rsid w:val="7DB7D50E"/>
    <w:rsid w:val="7DBF52CD"/>
    <w:rsid w:val="7DC090AF"/>
    <w:rsid w:val="7DC6D79E"/>
    <w:rsid w:val="7DD0B472"/>
    <w:rsid w:val="7DDFC3DF"/>
    <w:rsid w:val="7DF45061"/>
    <w:rsid w:val="7E5C0689"/>
    <w:rsid w:val="7E784180"/>
    <w:rsid w:val="7E82E918"/>
    <w:rsid w:val="7E8F0E41"/>
    <w:rsid w:val="7E8FD20F"/>
    <w:rsid w:val="7E988820"/>
    <w:rsid w:val="7EA6086D"/>
    <w:rsid w:val="7EA85898"/>
    <w:rsid w:val="7EAB483E"/>
    <w:rsid w:val="7EC46149"/>
    <w:rsid w:val="7ECE61D0"/>
    <w:rsid w:val="7EEEADE5"/>
    <w:rsid w:val="7EF40224"/>
    <w:rsid w:val="7F02DFCD"/>
    <w:rsid w:val="7F145830"/>
    <w:rsid w:val="7F21E30D"/>
    <w:rsid w:val="7F2CB184"/>
    <w:rsid w:val="7F4C505E"/>
    <w:rsid w:val="7F866DA2"/>
    <w:rsid w:val="7FAE31B7"/>
    <w:rsid w:val="7FAEFDC1"/>
    <w:rsid w:val="7FCE5D82"/>
    <w:rsid w:val="7FCECF6F"/>
    <w:rsid w:val="7FEFE68C"/>
    <w:rsid w:val="7FFBD72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31764A9"/>
  <w15:chartTrackingRefBased/>
  <w15:docId w15:val="{31110D0F-3520-4A1A-B16A-BF8337AC5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63A"/>
    <w:pPr>
      <w:spacing w:before="200" w:after="200" w:line="280" w:lineRule="atLeast"/>
    </w:pPr>
    <w:rPr>
      <w:rFonts w:ascii="Segoe UI" w:eastAsia="Times New Roman" w:hAnsi="Segoe UI" w:cs="Times New Roman"/>
      <w:sz w:val="21"/>
      <w:szCs w:val="20"/>
      <w:lang w:eastAsia="en-GB"/>
    </w:rPr>
  </w:style>
  <w:style w:type="paragraph" w:styleId="Heading1">
    <w:name w:val="heading 1"/>
    <w:basedOn w:val="Normal"/>
    <w:next w:val="Heading2"/>
    <w:link w:val="Heading1Char"/>
    <w:uiPriority w:val="9"/>
    <w:qFormat/>
    <w:rsid w:val="00AB07CC"/>
    <w:pPr>
      <w:numPr>
        <w:numId w:val="19"/>
      </w:numPr>
      <w:spacing w:before="600" w:after="360" w:line="720" w:lineRule="atLeast"/>
      <w:outlineLvl w:val="0"/>
    </w:pPr>
    <w:rPr>
      <w:b/>
      <w:color w:val="23305D"/>
      <w:spacing w:val="-10"/>
      <w:sz w:val="60"/>
    </w:rPr>
  </w:style>
  <w:style w:type="paragraph" w:styleId="Heading2">
    <w:name w:val="heading 2"/>
    <w:basedOn w:val="Normal"/>
    <w:next w:val="Heading3"/>
    <w:link w:val="Heading2Char"/>
    <w:uiPriority w:val="9"/>
    <w:qFormat/>
    <w:rsid w:val="00902243"/>
    <w:pPr>
      <w:keepNext/>
      <w:numPr>
        <w:ilvl w:val="1"/>
        <w:numId w:val="19"/>
      </w:numPr>
      <w:spacing w:before="240" w:after="120" w:line="440" w:lineRule="atLeast"/>
      <w:ind w:left="1134"/>
      <w:outlineLvl w:val="1"/>
    </w:pPr>
    <w:rPr>
      <w:b/>
      <w:color w:val="0A6AB4"/>
      <w:spacing w:val="-5"/>
      <w:sz w:val="48"/>
      <w:szCs w:val="44"/>
    </w:rPr>
  </w:style>
  <w:style w:type="paragraph" w:styleId="Heading3">
    <w:name w:val="heading 3"/>
    <w:basedOn w:val="ListParagraph"/>
    <w:next w:val="Normal"/>
    <w:link w:val="Heading3Char"/>
    <w:uiPriority w:val="9"/>
    <w:qFormat/>
    <w:rsid w:val="00D01BDA"/>
    <w:pPr>
      <w:numPr>
        <w:ilvl w:val="2"/>
        <w:numId w:val="19"/>
      </w:numPr>
      <w:spacing w:before="200" w:after="0" w:line="320" w:lineRule="atLeast"/>
      <w:ind w:left="1134"/>
      <w:contextualSpacing w:val="0"/>
      <w:outlineLvl w:val="2"/>
    </w:pPr>
    <w:rPr>
      <w:bCs/>
      <w:color w:val="0A6AB4"/>
      <w:sz w:val="36"/>
    </w:rPr>
  </w:style>
  <w:style w:type="paragraph" w:styleId="Heading4">
    <w:name w:val="heading 4"/>
    <w:basedOn w:val="Normal"/>
    <w:next w:val="Normal"/>
    <w:link w:val="Heading4Char"/>
    <w:uiPriority w:val="9"/>
    <w:qFormat/>
    <w:rsid w:val="00716430"/>
    <w:pPr>
      <w:keepNext/>
      <w:spacing w:before="240" w:after="120"/>
      <w:outlineLvl w:val="3"/>
    </w:pPr>
    <w:rPr>
      <w:bCs/>
      <w:color w:val="0A6AB4"/>
      <w:sz w:val="28"/>
    </w:rPr>
  </w:style>
  <w:style w:type="paragraph" w:styleId="Heading5">
    <w:name w:val="heading 5"/>
    <w:basedOn w:val="Normal"/>
    <w:next w:val="Normal"/>
    <w:link w:val="Heading5Char"/>
    <w:uiPriority w:val="9"/>
    <w:qFormat/>
    <w:rsid w:val="00026DEA"/>
    <w:pPr>
      <w:keepNext/>
      <w:tabs>
        <w:tab w:val="left" w:pos="357"/>
      </w:tabs>
      <w:spacing w:after="40"/>
      <w:outlineLvl w:val="4"/>
    </w:pPr>
    <w:rPr>
      <w:b/>
      <w:bCs/>
      <w:color w:val="23305D"/>
      <w:szCs w:val="21"/>
    </w:rPr>
  </w:style>
  <w:style w:type="paragraph" w:styleId="Heading6">
    <w:name w:val="heading 6"/>
    <w:basedOn w:val="Heading5"/>
    <w:next w:val="Normal"/>
    <w:link w:val="Heading6Char"/>
    <w:uiPriority w:val="9"/>
    <w:unhideWhenUsed/>
    <w:qFormat/>
    <w:rsid w:val="00881D1B"/>
    <w:pPr>
      <w:spacing w:after="0"/>
      <w:outlineLvl w:val="5"/>
    </w:pPr>
    <w:rPr>
      <w:i/>
      <w:iCs/>
    </w:rPr>
  </w:style>
  <w:style w:type="paragraph" w:styleId="Heading7">
    <w:name w:val="heading 7"/>
    <w:basedOn w:val="Normal"/>
    <w:next w:val="Normal"/>
    <w:link w:val="Heading7Char"/>
    <w:uiPriority w:val="9"/>
    <w:unhideWhenUsed/>
    <w:qFormat/>
    <w:rsid w:val="003E2ADB"/>
    <w:pPr>
      <w:keepNext/>
      <w:keepLines/>
      <w:spacing w:after="120" w:line="276" w:lineRule="auto"/>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3E2ADB"/>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3E2ADB"/>
    <w:pPr>
      <w:keepNext/>
      <w:keepLines/>
      <w:spacing w:after="120" w:line="276" w:lineRule="auto"/>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342CD"/>
    <w:pPr>
      <w:spacing w:line="240" w:lineRule="atLeast"/>
    </w:pPr>
    <w:rPr>
      <w:b/>
      <w:color w:val="454545"/>
      <w:sz w:val="16"/>
      <w:szCs w:val="16"/>
    </w:rPr>
  </w:style>
  <w:style w:type="character" w:customStyle="1" w:styleId="HeaderChar">
    <w:name w:val="Header Char"/>
    <w:basedOn w:val="DefaultParagraphFont"/>
    <w:link w:val="Header"/>
    <w:uiPriority w:val="99"/>
    <w:rsid w:val="00C342CD"/>
    <w:rPr>
      <w:rFonts w:ascii="Segoe UI" w:eastAsia="Times New Roman" w:hAnsi="Segoe UI" w:cs="Times New Roman"/>
      <w:b/>
      <w:color w:val="454545"/>
      <w:sz w:val="16"/>
      <w:szCs w:val="16"/>
      <w:lang w:eastAsia="en-GB"/>
    </w:rPr>
  </w:style>
  <w:style w:type="paragraph" w:customStyle="1" w:styleId="Imprint">
    <w:name w:val="Imprint"/>
    <w:basedOn w:val="Normal"/>
    <w:next w:val="Normal"/>
    <w:qFormat/>
    <w:rsid w:val="003E2ADB"/>
    <w:pPr>
      <w:spacing w:after="240"/>
    </w:pPr>
  </w:style>
  <w:style w:type="table" w:styleId="TableGrid">
    <w:name w:val="Table Grid"/>
    <w:aliases w:val="MPX"/>
    <w:basedOn w:val="TableNormal"/>
    <w:uiPriority w:val="59"/>
    <w:rsid w:val="003E2ADB"/>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
    <w:name w:val="Template-TITLE"/>
    <w:basedOn w:val="Heading1"/>
    <w:link w:val="Template-TITLEChar"/>
    <w:qFormat/>
    <w:rsid w:val="003E2ADB"/>
    <w:pPr>
      <w:tabs>
        <w:tab w:val="left" w:pos="1134"/>
      </w:tabs>
      <w:spacing w:line="192" w:lineRule="auto"/>
    </w:pPr>
    <w:rPr>
      <w:rFonts w:cs="Segoe UI"/>
      <w:b w:val="0"/>
      <w:bCs/>
      <w:color w:val="000000" w:themeColor="text1"/>
      <w:sz w:val="96"/>
      <w:szCs w:val="72"/>
    </w:rPr>
  </w:style>
  <w:style w:type="character" w:customStyle="1" w:styleId="Template-TITLEChar">
    <w:name w:val="Template-TITLE Char"/>
    <w:basedOn w:val="Heading1Char"/>
    <w:link w:val="Template-TITLE"/>
    <w:rsid w:val="003E2ADB"/>
    <w:rPr>
      <w:rFonts w:ascii="Segoe UI" w:eastAsia="Times New Roman" w:hAnsi="Segoe UI" w:cs="Segoe UI"/>
      <w:b w:val="0"/>
      <w:bCs/>
      <w:color w:val="000000" w:themeColor="text1"/>
      <w:spacing w:val="-10"/>
      <w:sz w:val="96"/>
      <w:szCs w:val="72"/>
      <w:lang w:eastAsia="en-GB"/>
    </w:rPr>
  </w:style>
  <w:style w:type="character" w:customStyle="1" w:styleId="Heading1Char">
    <w:name w:val="Heading 1 Char"/>
    <w:link w:val="Heading1"/>
    <w:uiPriority w:val="9"/>
    <w:rsid w:val="00AB07CC"/>
    <w:rPr>
      <w:rFonts w:ascii="Segoe UI" w:eastAsia="Times New Roman" w:hAnsi="Segoe UI" w:cs="Times New Roman"/>
      <w:b/>
      <w:color w:val="23305D"/>
      <w:spacing w:val="-10"/>
      <w:sz w:val="60"/>
      <w:szCs w:val="20"/>
      <w:lang w:eastAsia="en-GB"/>
    </w:rPr>
  </w:style>
  <w:style w:type="paragraph" w:styleId="Footer">
    <w:name w:val="footer"/>
    <w:basedOn w:val="Header"/>
    <w:link w:val="FooterChar"/>
    <w:uiPriority w:val="99"/>
    <w:unhideWhenUsed/>
    <w:rsid w:val="00131CEF"/>
    <w:pPr>
      <w:spacing w:before="0" w:after="0"/>
      <w:ind w:right="-567"/>
      <w:jc w:val="right"/>
    </w:pPr>
  </w:style>
  <w:style w:type="character" w:customStyle="1" w:styleId="FooterChar">
    <w:name w:val="Footer Char"/>
    <w:basedOn w:val="DefaultParagraphFont"/>
    <w:link w:val="Footer"/>
    <w:uiPriority w:val="99"/>
    <w:rsid w:val="00131CEF"/>
    <w:rPr>
      <w:rFonts w:ascii="Segoe UI" w:eastAsia="Times New Roman" w:hAnsi="Segoe UI" w:cs="Times New Roman"/>
      <w:b/>
      <w:color w:val="454545"/>
      <w:sz w:val="16"/>
      <w:szCs w:val="16"/>
      <w:lang w:eastAsia="en-GB"/>
    </w:rPr>
  </w:style>
  <w:style w:type="character" w:customStyle="1" w:styleId="Heading2Char">
    <w:name w:val="Heading 2 Char"/>
    <w:link w:val="Heading2"/>
    <w:uiPriority w:val="9"/>
    <w:rsid w:val="00902243"/>
    <w:rPr>
      <w:rFonts w:ascii="Segoe UI" w:eastAsia="Times New Roman" w:hAnsi="Segoe UI" w:cs="Times New Roman"/>
      <w:b/>
      <w:color w:val="0A6AB4"/>
      <w:spacing w:val="-5"/>
      <w:sz w:val="48"/>
      <w:szCs w:val="44"/>
      <w:lang w:eastAsia="en-GB"/>
    </w:rPr>
  </w:style>
  <w:style w:type="character" w:customStyle="1" w:styleId="Heading3Char">
    <w:name w:val="Heading 3 Char"/>
    <w:link w:val="Heading3"/>
    <w:uiPriority w:val="9"/>
    <w:rsid w:val="00D01BDA"/>
    <w:rPr>
      <w:rFonts w:ascii="Segoe UI" w:hAnsi="Segoe UI"/>
      <w:bCs/>
      <w:color w:val="0A6AB4"/>
      <w:sz w:val="36"/>
    </w:rPr>
  </w:style>
  <w:style w:type="paragraph" w:customStyle="1" w:styleId="Introductoryparagraph">
    <w:name w:val="Introductory paragraph"/>
    <w:basedOn w:val="Normal"/>
    <w:next w:val="Normal"/>
    <w:qFormat/>
    <w:rsid w:val="006D63B3"/>
    <w:pPr>
      <w:spacing w:after="240" w:line="240" w:lineRule="auto"/>
      <w:ind w:right="1134"/>
    </w:pPr>
    <w:rPr>
      <w:rFonts w:ascii="Segoe UI Light" w:hAnsi="Segoe UI Light"/>
      <w:color w:val="404040" w:themeColor="text1" w:themeTint="BF"/>
      <w:sz w:val="44"/>
    </w:rPr>
  </w:style>
  <w:style w:type="character" w:customStyle="1" w:styleId="Heading4Char">
    <w:name w:val="Heading 4 Char"/>
    <w:link w:val="Heading4"/>
    <w:uiPriority w:val="9"/>
    <w:rsid w:val="00716430"/>
    <w:rPr>
      <w:rFonts w:ascii="Segoe UI" w:eastAsia="Times New Roman" w:hAnsi="Segoe UI" w:cs="Times New Roman"/>
      <w:bCs/>
      <w:color w:val="0A6AB4"/>
      <w:sz w:val="28"/>
      <w:szCs w:val="20"/>
      <w:lang w:eastAsia="en-GB"/>
    </w:rPr>
  </w:style>
  <w:style w:type="character" w:customStyle="1" w:styleId="Heading5Char">
    <w:name w:val="Heading 5 Char"/>
    <w:link w:val="Heading5"/>
    <w:uiPriority w:val="9"/>
    <w:rsid w:val="00026DEA"/>
    <w:rPr>
      <w:rFonts w:ascii="Segoe UI" w:eastAsia="Times New Roman" w:hAnsi="Segoe UI" w:cs="Times New Roman"/>
      <w:b/>
      <w:bCs/>
      <w:color w:val="23305D"/>
      <w:sz w:val="21"/>
      <w:szCs w:val="21"/>
      <w:lang w:eastAsia="en-GB"/>
    </w:rPr>
  </w:style>
  <w:style w:type="character" w:customStyle="1" w:styleId="Heading6Char">
    <w:name w:val="Heading 6 Char"/>
    <w:basedOn w:val="DefaultParagraphFont"/>
    <w:link w:val="Heading6"/>
    <w:uiPriority w:val="9"/>
    <w:rsid w:val="00881D1B"/>
    <w:rPr>
      <w:rFonts w:ascii="Segoe UI" w:eastAsia="Times New Roman" w:hAnsi="Segoe UI" w:cs="Times New Roman"/>
      <w:b/>
      <w:bCs/>
      <w:i/>
      <w:iCs/>
      <w:color w:val="23305D"/>
      <w:sz w:val="21"/>
      <w:szCs w:val="21"/>
      <w:lang w:eastAsia="en-GB"/>
    </w:rPr>
  </w:style>
  <w:style w:type="character" w:customStyle="1" w:styleId="Heading7Char">
    <w:name w:val="Heading 7 Char"/>
    <w:basedOn w:val="DefaultParagraphFont"/>
    <w:link w:val="Heading7"/>
    <w:uiPriority w:val="9"/>
    <w:rsid w:val="003E2ADB"/>
    <w:rPr>
      <w:rFonts w:ascii="Calibri" w:eastAsia="MS Gothic" w:hAnsi="Calibri" w:cs="Times New Roman"/>
      <w:i/>
      <w:iCs/>
      <w:color w:val="404040"/>
      <w:sz w:val="21"/>
      <w:szCs w:val="24"/>
      <w:lang w:val="en-GB"/>
    </w:rPr>
  </w:style>
  <w:style w:type="character" w:customStyle="1" w:styleId="Heading8Char">
    <w:name w:val="Heading 8 Char"/>
    <w:basedOn w:val="DefaultParagraphFont"/>
    <w:link w:val="Heading8"/>
    <w:uiPriority w:val="9"/>
    <w:rsid w:val="003E2ADB"/>
    <w:rPr>
      <w:rFonts w:ascii="Segoe UI" w:eastAsia="MS Gothic" w:hAnsi="Segoe UI" w:cs="Times New Roman"/>
      <w:color w:val="0A6AB4"/>
      <w:spacing w:val="-10"/>
      <w:sz w:val="36"/>
      <w:szCs w:val="24"/>
    </w:rPr>
  </w:style>
  <w:style w:type="character" w:customStyle="1" w:styleId="Heading9Char">
    <w:name w:val="Heading 9 Char"/>
    <w:basedOn w:val="DefaultParagraphFont"/>
    <w:link w:val="Heading9"/>
    <w:uiPriority w:val="9"/>
    <w:rsid w:val="003E2ADB"/>
    <w:rPr>
      <w:rFonts w:ascii="Calibri" w:eastAsia="MS Gothic" w:hAnsi="Calibri" w:cs="Times New Roman"/>
      <w:i/>
      <w:iCs/>
      <w:color w:val="404040"/>
      <w:sz w:val="21"/>
      <w:szCs w:val="24"/>
      <w:lang w:val="en-GB"/>
    </w:rPr>
  </w:style>
  <w:style w:type="table" w:styleId="GridTable1Light">
    <w:name w:val="Grid Table 1 Light"/>
    <w:aliases w:val="0 Grid Table 1 Light,Ministry table"/>
    <w:basedOn w:val="TableNormal"/>
    <w:uiPriority w:val="46"/>
    <w:rsid w:val="00F8048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styleId="Hyperlink">
    <w:name w:val="Hyperlink"/>
    <w:uiPriority w:val="99"/>
    <w:rsid w:val="007607C1"/>
    <w:rPr>
      <w:b/>
      <w:i w:val="0"/>
      <w:color w:val="595959" w:themeColor="text1" w:themeTint="A6"/>
      <w:u w:val="none"/>
    </w:rPr>
  </w:style>
  <w:style w:type="character" w:styleId="CommentReference">
    <w:name w:val="annotation reference"/>
    <w:basedOn w:val="DefaultParagraphFont"/>
    <w:uiPriority w:val="99"/>
    <w:semiHidden/>
    <w:unhideWhenUsed/>
    <w:rsid w:val="008F30FC"/>
    <w:rPr>
      <w:sz w:val="16"/>
      <w:szCs w:val="16"/>
    </w:rPr>
  </w:style>
  <w:style w:type="paragraph" w:styleId="CommentText">
    <w:name w:val="annotation text"/>
    <w:basedOn w:val="Normal"/>
    <w:link w:val="CommentTextChar"/>
    <w:uiPriority w:val="99"/>
    <w:unhideWhenUsed/>
    <w:rsid w:val="008F30FC"/>
    <w:pPr>
      <w:spacing w:after="240"/>
    </w:pPr>
    <w:rPr>
      <w:rFonts w:eastAsiaTheme="minorHAnsi" w:cs="Segoe UI"/>
      <w:lang w:eastAsia="en-US"/>
    </w:rPr>
  </w:style>
  <w:style w:type="character" w:customStyle="1" w:styleId="CommentTextChar">
    <w:name w:val="Comment Text Char"/>
    <w:basedOn w:val="DefaultParagraphFont"/>
    <w:link w:val="CommentText"/>
    <w:uiPriority w:val="99"/>
    <w:rsid w:val="008F30FC"/>
    <w:rPr>
      <w:rFonts w:ascii="Segoe UI" w:hAnsi="Segoe UI" w:cs="Segoe UI"/>
      <w:sz w:val="20"/>
      <w:szCs w:val="20"/>
    </w:rPr>
  </w:style>
  <w:style w:type="character" w:styleId="FollowedHyperlink">
    <w:name w:val="FollowedHyperlink"/>
    <w:basedOn w:val="DefaultParagraphFont"/>
    <w:uiPriority w:val="99"/>
    <w:rsid w:val="00C654FF"/>
    <w:rPr>
      <w:b/>
      <w:color w:val="23305D"/>
      <w:u w:val="none"/>
    </w:rPr>
  </w:style>
  <w:style w:type="paragraph" w:customStyle="1" w:styleId="Heding2A">
    <w:name w:val="Heding 2A"/>
    <w:qFormat/>
    <w:rsid w:val="00141A5A"/>
    <w:pPr>
      <w:spacing w:after="0" w:line="240" w:lineRule="auto"/>
    </w:pPr>
    <w:rPr>
      <w:rFonts w:ascii="Segoe UI" w:eastAsia="Times New Roman" w:hAnsi="Segoe UI" w:cs="Times New Roman"/>
      <w:b/>
      <w:color w:val="0A6AB4"/>
      <w:spacing w:val="-5"/>
      <w:sz w:val="48"/>
      <w:szCs w:val="20"/>
      <w:lang w:eastAsia="en-GB"/>
    </w:rPr>
  </w:style>
  <w:style w:type="paragraph" w:customStyle="1" w:styleId="Number">
    <w:name w:val="Number"/>
    <w:basedOn w:val="Normal"/>
    <w:link w:val="NumberChar"/>
    <w:qFormat/>
    <w:rsid w:val="00141A5A"/>
    <w:pPr>
      <w:numPr>
        <w:ilvl w:val="2"/>
        <w:numId w:val="1"/>
      </w:numPr>
      <w:spacing w:before="180"/>
    </w:pPr>
    <w:rPr>
      <w:szCs w:val="24"/>
    </w:rPr>
  </w:style>
  <w:style w:type="character" w:customStyle="1" w:styleId="NumberChar">
    <w:name w:val="Number Char"/>
    <w:basedOn w:val="DefaultParagraphFont"/>
    <w:link w:val="Number"/>
    <w:rsid w:val="00141A5A"/>
    <w:rPr>
      <w:rFonts w:ascii="Segoe UI" w:eastAsia="Times New Roman" w:hAnsi="Segoe UI" w:cs="Times New Roman"/>
      <w:sz w:val="21"/>
      <w:szCs w:val="24"/>
      <w:lang w:eastAsia="en-GB"/>
    </w:rPr>
  </w:style>
  <w:style w:type="paragraph" w:customStyle="1" w:styleId="Heading11nonumber">
    <w:name w:val="Heading 1.1 no number"/>
    <w:basedOn w:val="Heading1"/>
    <w:qFormat/>
    <w:rsid w:val="00D252A0"/>
    <w:pPr>
      <w:numPr>
        <w:numId w:val="0"/>
      </w:numPr>
    </w:pPr>
    <w:rPr>
      <w:b w:val="0"/>
      <w:bCs/>
    </w:rPr>
  </w:style>
  <w:style w:type="paragraph" w:customStyle="1" w:styleId="Heading21nonumber">
    <w:name w:val="Heading 2.1 no number"/>
    <w:basedOn w:val="Heading2"/>
    <w:qFormat/>
    <w:rsid w:val="00870066"/>
    <w:pPr>
      <w:numPr>
        <w:ilvl w:val="0"/>
        <w:numId w:val="0"/>
      </w:numPr>
    </w:pPr>
    <w:rPr>
      <w:bCs/>
    </w:rPr>
  </w:style>
  <w:style w:type="numbering" w:customStyle="1" w:styleId="CurrentList1">
    <w:name w:val="Current List1"/>
    <w:uiPriority w:val="99"/>
    <w:rsid w:val="00141A5A"/>
    <w:pPr>
      <w:numPr>
        <w:numId w:val="2"/>
      </w:numPr>
    </w:pPr>
  </w:style>
  <w:style w:type="numbering" w:customStyle="1" w:styleId="CurrentList2">
    <w:name w:val="Current List2"/>
    <w:uiPriority w:val="99"/>
    <w:rsid w:val="00141A5A"/>
    <w:pPr>
      <w:numPr>
        <w:numId w:val="3"/>
      </w:numPr>
    </w:pPr>
  </w:style>
  <w:style w:type="paragraph" w:styleId="ListParagraph">
    <w:name w:val="List Paragraph"/>
    <w:aliases w:val="5 List Paragraph,Bullets - list paragraph"/>
    <w:basedOn w:val="Normal"/>
    <w:link w:val="ListParagraphChar"/>
    <w:uiPriority w:val="34"/>
    <w:qFormat/>
    <w:rsid w:val="002959CF"/>
    <w:pPr>
      <w:numPr>
        <w:numId w:val="26"/>
      </w:numPr>
      <w:spacing w:before="0"/>
      <w:contextualSpacing/>
    </w:pPr>
    <w:rPr>
      <w:rFonts w:eastAsiaTheme="minorHAnsi" w:cstheme="minorBidi"/>
      <w:szCs w:val="22"/>
      <w:lang w:eastAsia="en-US"/>
    </w:rPr>
  </w:style>
  <w:style w:type="numbering" w:customStyle="1" w:styleId="CurrentList3">
    <w:name w:val="Current List3"/>
    <w:uiPriority w:val="99"/>
    <w:rsid w:val="00141A5A"/>
    <w:pPr>
      <w:numPr>
        <w:numId w:val="4"/>
      </w:numPr>
    </w:pPr>
  </w:style>
  <w:style w:type="numbering" w:customStyle="1" w:styleId="CurrentList4">
    <w:name w:val="Current List4"/>
    <w:uiPriority w:val="99"/>
    <w:rsid w:val="00141A5A"/>
    <w:pPr>
      <w:numPr>
        <w:numId w:val="5"/>
      </w:numPr>
    </w:pPr>
  </w:style>
  <w:style w:type="numbering" w:customStyle="1" w:styleId="CurrentList5">
    <w:name w:val="Current List5"/>
    <w:uiPriority w:val="99"/>
    <w:rsid w:val="00141A5A"/>
    <w:pPr>
      <w:numPr>
        <w:numId w:val="6"/>
      </w:numPr>
    </w:pPr>
  </w:style>
  <w:style w:type="numbering" w:customStyle="1" w:styleId="CurrentList6">
    <w:name w:val="Current List6"/>
    <w:uiPriority w:val="99"/>
    <w:rsid w:val="0027603B"/>
    <w:pPr>
      <w:numPr>
        <w:numId w:val="7"/>
      </w:numPr>
    </w:pPr>
  </w:style>
  <w:style w:type="paragraph" w:customStyle="1" w:styleId="Heading31nonumber">
    <w:name w:val="Heading 3.1 no number"/>
    <w:basedOn w:val="Heading3"/>
    <w:qFormat/>
    <w:rsid w:val="00F63B7C"/>
    <w:pPr>
      <w:numPr>
        <w:ilvl w:val="0"/>
        <w:numId w:val="0"/>
      </w:numPr>
      <w:spacing w:after="120"/>
    </w:pPr>
  </w:style>
  <w:style w:type="paragraph" w:customStyle="1" w:styleId="BodySingle">
    <w:name w:val="Body Single"/>
    <w:basedOn w:val="Normal"/>
    <w:link w:val="BodySingleChar"/>
    <w:uiPriority w:val="1"/>
    <w:qFormat/>
    <w:rsid w:val="00F63B7C"/>
    <w:pPr>
      <w:spacing w:after="0" w:line="240" w:lineRule="atLeast"/>
    </w:pPr>
    <w:rPr>
      <w:rFonts w:eastAsiaTheme="minorHAnsi" w:cs="Segoe UI"/>
      <w:lang w:eastAsia="en-US"/>
    </w:rPr>
  </w:style>
  <w:style w:type="character" w:customStyle="1" w:styleId="BodySingleChar">
    <w:name w:val="Body Single Char"/>
    <w:basedOn w:val="DefaultParagraphFont"/>
    <w:link w:val="BodySingle"/>
    <w:uiPriority w:val="1"/>
    <w:rsid w:val="00F63B7C"/>
    <w:rPr>
      <w:rFonts w:ascii="Segoe UI" w:hAnsi="Segoe UI" w:cs="Segoe UI"/>
      <w:sz w:val="20"/>
      <w:szCs w:val="20"/>
    </w:rPr>
  </w:style>
  <w:style w:type="paragraph" w:styleId="Title">
    <w:name w:val="Title"/>
    <w:basedOn w:val="Normal"/>
    <w:next w:val="Subtitle"/>
    <w:link w:val="TitleChar"/>
    <w:uiPriority w:val="10"/>
    <w:qFormat/>
    <w:rsid w:val="00AE6214"/>
    <w:rPr>
      <w:rFonts w:asciiTheme="majorHAnsi" w:eastAsiaTheme="majorEastAsia" w:hAnsiTheme="majorHAnsi" w:cstheme="majorBidi"/>
      <w:b/>
      <w:i/>
      <w:spacing w:val="5"/>
      <w:kern w:val="28"/>
      <w:sz w:val="56"/>
      <w:szCs w:val="52"/>
      <w:lang w:eastAsia="en-US"/>
    </w:rPr>
  </w:style>
  <w:style w:type="character" w:customStyle="1" w:styleId="TitleChar">
    <w:name w:val="Title Char"/>
    <w:basedOn w:val="DefaultParagraphFont"/>
    <w:link w:val="Title"/>
    <w:uiPriority w:val="10"/>
    <w:rsid w:val="00AE6214"/>
    <w:rPr>
      <w:rFonts w:asciiTheme="majorHAnsi" w:eastAsiaTheme="majorEastAsia" w:hAnsiTheme="majorHAnsi" w:cstheme="majorBidi"/>
      <w:b/>
      <w:i/>
      <w:spacing w:val="5"/>
      <w:kern w:val="28"/>
      <w:sz w:val="56"/>
      <w:szCs w:val="52"/>
    </w:rPr>
  </w:style>
  <w:style w:type="paragraph" w:styleId="TOCHeading">
    <w:name w:val="TOC Heading"/>
    <w:basedOn w:val="Heading1"/>
    <w:next w:val="Normal"/>
    <w:uiPriority w:val="39"/>
    <w:unhideWhenUsed/>
    <w:qFormat/>
    <w:rsid w:val="00AE6214"/>
    <w:pPr>
      <w:keepNext/>
      <w:keepLines/>
      <w:spacing w:before="480" w:after="240"/>
      <w:ind w:left="432" w:hanging="432"/>
      <w:outlineLvl w:val="9"/>
    </w:pPr>
    <w:rPr>
      <w:rFonts w:eastAsiaTheme="majorEastAsia" w:cs="Segoe UI"/>
      <w:b w:val="0"/>
      <w:color w:val="000000" w:themeColor="text1"/>
      <w:spacing w:val="0"/>
      <w:sz w:val="48"/>
      <w:lang w:val="en-US" w:eastAsia="en-US"/>
    </w:rPr>
  </w:style>
  <w:style w:type="paragraph" w:styleId="Subtitle">
    <w:name w:val="Subtitle"/>
    <w:basedOn w:val="Normal"/>
    <w:next w:val="Normal"/>
    <w:link w:val="SubtitleChar"/>
    <w:uiPriority w:val="11"/>
    <w:qFormat/>
    <w:rsid w:val="00AE6214"/>
    <w:pPr>
      <w:numPr>
        <w:ilvl w:val="1"/>
      </w:numPr>
      <w:spacing w:after="1200"/>
    </w:pPr>
    <w:rPr>
      <w:rFonts w:asciiTheme="majorHAnsi" w:eastAsiaTheme="majorEastAsia" w:hAnsiTheme="majorHAnsi" w:cstheme="majorBidi"/>
      <w:iCs/>
      <w:spacing w:val="15"/>
      <w:sz w:val="40"/>
      <w:szCs w:val="24"/>
      <w:lang w:eastAsia="en-US"/>
    </w:rPr>
  </w:style>
  <w:style w:type="character" w:customStyle="1" w:styleId="SubtitleChar">
    <w:name w:val="Subtitle Char"/>
    <w:basedOn w:val="DefaultParagraphFont"/>
    <w:link w:val="Subtitle"/>
    <w:uiPriority w:val="11"/>
    <w:rsid w:val="00AE6214"/>
    <w:rPr>
      <w:rFonts w:asciiTheme="majorHAnsi" w:eastAsiaTheme="majorEastAsia" w:hAnsiTheme="majorHAnsi" w:cstheme="majorBidi"/>
      <w:iCs/>
      <w:spacing w:val="15"/>
      <w:sz w:val="40"/>
      <w:szCs w:val="24"/>
    </w:rPr>
  </w:style>
  <w:style w:type="paragraph" w:styleId="TOC1">
    <w:name w:val="toc 1"/>
    <w:basedOn w:val="Normal"/>
    <w:next w:val="Normal"/>
    <w:uiPriority w:val="39"/>
    <w:unhideWhenUsed/>
    <w:rsid w:val="000D03F3"/>
    <w:pPr>
      <w:tabs>
        <w:tab w:val="left" w:pos="567"/>
        <w:tab w:val="right" w:leader="dot" w:pos="9174"/>
      </w:tabs>
      <w:spacing w:after="180" w:line="240" w:lineRule="atLeast"/>
      <w:ind w:left="567" w:right="567" w:hanging="567"/>
    </w:pPr>
    <w:rPr>
      <w:rFonts w:ascii="Segoe UI Semibold" w:eastAsiaTheme="minorHAnsi" w:hAnsi="Segoe UI Semibold" w:cs="Segoe UI"/>
      <w:noProof/>
      <w:sz w:val="24"/>
      <w:lang w:eastAsia="en-US"/>
    </w:rPr>
  </w:style>
  <w:style w:type="paragraph" w:styleId="TOC2">
    <w:name w:val="toc 2"/>
    <w:basedOn w:val="Normal"/>
    <w:next w:val="Normal"/>
    <w:uiPriority w:val="39"/>
    <w:unhideWhenUsed/>
    <w:rsid w:val="00C64FF6"/>
    <w:pPr>
      <w:tabs>
        <w:tab w:val="left" w:pos="567"/>
        <w:tab w:val="left" w:pos="1134"/>
        <w:tab w:val="right" w:leader="dot" w:pos="9854"/>
      </w:tabs>
      <w:spacing w:before="0" w:after="80" w:line="240" w:lineRule="atLeast"/>
      <w:ind w:left="1134" w:right="567" w:hanging="567"/>
    </w:pPr>
    <w:rPr>
      <w:rFonts w:eastAsiaTheme="minorHAnsi" w:cs="Segoe UI"/>
      <w:noProof/>
      <w:sz w:val="22"/>
      <w:lang w:eastAsia="en-US"/>
    </w:rPr>
  </w:style>
  <w:style w:type="paragraph" w:styleId="TOC3">
    <w:name w:val="toc 3"/>
    <w:basedOn w:val="Normal"/>
    <w:next w:val="Normal"/>
    <w:autoRedefine/>
    <w:uiPriority w:val="39"/>
    <w:unhideWhenUsed/>
    <w:rsid w:val="00AE6214"/>
    <w:pPr>
      <w:spacing w:line="240" w:lineRule="atLeast"/>
      <w:ind w:left="400"/>
    </w:pPr>
    <w:rPr>
      <w:rFonts w:eastAsiaTheme="minorHAnsi" w:cs="Segoe UI"/>
      <w:lang w:eastAsia="en-US"/>
    </w:rPr>
  </w:style>
  <w:style w:type="paragraph" w:styleId="BalloonText">
    <w:name w:val="Balloon Text"/>
    <w:basedOn w:val="Normal"/>
    <w:link w:val="BalloonTextChar"/>
    <w:uiPriority w:val="99"/>
    <w:semiHidden/>
    <w:unhideWhenUsed/>
    <w:rsid w:val="00AE6214"/>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E6214"/>
    <w:rPr>
      <w:rFonts w:ascii="Tahoma" w:hAnsi="Tahoma" w:cs="Tahoma"/>
      <w:sz w:val="16"/>
      <w:szCs w:val="16"/>
    </w:rPr>
  </w:style>
  <w:style w:type="paragraph" w:styleId="ListBullet">
    <w:name w:val="List Bullet"/>
    <w:basedOn w:val="Normal"/>
    <w:uiPriority w:val="13"/>
    <w:unhideWhenUsed/>
    <w:qFormat/>
    <w:rsid w:val="00AE6214"/>
    <w:pPr>
      <w:numPr>
        <w:numId w:val="12"/>
      </w:numPr>
      <w:spacing w:before="120" w:after="120" w:line="240" w:lineRule="atLeast"/>
    </w:pPr>
    <w:rPr>
      <w:rFonts w:eastAsiaTheme="minorHAnsi" w:cs="Segoe UI"/>
      <w:lang w:eastAsia="en-US"/>
    </w:rPr>
  </w:style>
  <w:style w:type="paragraph" w:customStyle="1" w:styleId="Table10pt">
    <w:name w:val="Table 10pt"/>
    <w:basedOn w:val="Normal"/>
    <w:qFormat/>
    <w:rsid w:val="00920E07"/>
    <w:pPr>
      <w:spacing w:before="60" w:after="60" w:line="240" w:lineRule="auto"/>
    </w:pPr>
    <w:rPr>
      <w:bCs/>
      <w:sz w:val="20"/>
      <w:lang w:val="en-GB"/>
    </w:rPr>
  </w:style>
  <w:style w:type="paragraph" w:customStyle="1" w:styleId="Tablecopy9pt">
    <w:name w:val="Table copy 9 pt"/>
    <w:basedOn w:val="Normal"/>
    <w:qFormat/>
    <w:rsid w:val="00920E07"/>
    <w:pPr>
      <w:spacing w:before="80" w:after="80" w:line="240" w:lineRule="auto"/>
    </w:pPr>
    <w:rPr>
      <w:sz w:val="18"/>
      <w:szCs w:val="19"/>
      <w:lang w:val="en-GB"/>
    </w:rPr>
  </w:style>
  <w:style w:type="paragraph" w:styleId="ListNumber">
    <w:name w:val="List Number"/>
    <w:basedOn w:val="Normal"/>
    <w:uiPriority w:val="13"/>
    <w:unhideWhenUsed/>
    <w:qFormat/>
    <w:rsid w:val="00361A9A"/>
    <w:pPr>
      <w:numPr>
        <w:numId w:val="10"/>
      </w:numPr>
      <w:contextualSpacing/>
    </w:pPr>
    <w:rPr>
      <w:rFonts w:eastAsiaTheme="minorHAnsi" w:cs="Segoe UI"/>
      <w:lang w:eastAsia="en-US"/>
    </w:rPr>
  </w:style>
  <w:style w:type="paragraph" w:styleId="ListBullet2">
    <w:name w:val="List Bullet 2"/>
    <w:basedOn w:val="Normal"/>
    <w:uiPriority w:val="13"/>
    <w:unhideWhenUsed/>
    <w:qFormat/>
    <w:rsid w:val="00AE6214"/>
    <w:pPr>
      <w:numPr>
        <w:ilvl w:val="1"/>
        <w:numId w:val="9"/>
      </w:numPr>
      <w:spacing w:after="240" w:line="240" w:lineRule="atLeast"/>
      <w:contextualSpacing/>
    </w:pPr>
    <w:rPr>
      <w:rFonts w:eastAsiaTheme="minorHAnsi" w:cs="Segoe UI"/>
      <w:lang w:eastAsia="en-US"/>
    </w:rPr>
  </w:style>
  <w:style w:type="paragraph" w:styleId="ListBullet3">
    <w:name w:val="List Bullet 3"/>
    <w:basedOn w:val="Normal"/>
    <w:uiPriority w:val="13"/>
    <w:unhideWhenUsed/>
    <w:qFormat/>
    <w:rsid w:val="00AE6214"/>
    <w:pPr>
      <w:numPr>
        <w:numId w:val="13"/>
      </w:numPr>
      <w:tabs>
        <w:tab w:val="clear" w:pos="926"/>
        <w:tab w:val="num" w:pos="2268"/>
      </w:tabs>
      <w:spacing w:after="240" w:line="240" w:lineRule="atLeast"/>
      <w:ind w:left="2268" w:hanging="567"/>
      <w:contextualSpacing/>
    </w:pPr>
    <w:rPr>
      <w:rFonts w:eastAsiaTheme="minorHAnsi" w:cs="Segoe UI"/>
      <w:lang w:eastAsia="en-US"/>
    </w:rPr>
  </w:style>
  <w:style w:type="paragraph" w:styleId="ListBullet4">
    <w:name w:val="List Bullet 4"/>
    <w:basedOn w:val="Normal"/>
    <w:uiPriority w:val="13"/>
    <w:semiHidden/>
    <w:unhideWhenUsed/>
    <w:rsid w:val="00AE6214"/>
    <w:pPr>
      <w:numPr>
        <w:ilvl w:val="3"/>
        <w:numId w:val="9"/>
      </w:numPr>
      <w:spacing w:after="240" w:line="240" w:lineRule="atLeast"/>
      <w:contextualSpacing/>
    </w:pPr>
    <w:rPr>
      <w:rFonts w:eastAsiaTheme="minorHAnsi" w:cs="Segoe UI"/>
      <w:lang w:eastAsia="en-US"/>
    </w:rPr>
  </w:style>
  <w:style w:type="paragraph" w:styleId="ListBullet5">
    <w:name w:val="List Bullet 5"/>
    <w:basedOn w:val="Normal"/>
    <w:uiPriority w:val="13"/>
    <w:semiHidden/>
    <w:unhideWhenUsed/>
    <w:rsid w:val="00AE6214"/>
    <w:pPr>
      <w:numPr>
        <w:ilvl w:val="4"/>
        <w:numId w:val="9"/>
      </w:numPr>
      <w:spacing w:after="240" w:line="240" w:lineRule="atLeast"/>
      <w:contextualSpacing/>
    </w:pPr>
    <w:rPr>
      <w:rFonts w:eastAsiaTheme="minorHAnsi" w:cs="Segoe UI"/>
      <w:lang w:eastAsia="en-US"/>
    </w:rPr>
  </w:style>
  <w:style w:type="paragraph" w:styleId="ListNumber2">
    <w:name w:val="List Number 2"/>
    <w:basedOn w:val="Normal"/>
    <w:uiPriority w:val="13"/>
    <w:unhideWhenUsed/>
    <w:qFormat/>
    <w:rsid w:val="00855874"/>
    <w:pPr>
      <w:tabs>
        <w:tab w:val="num" w:pos="1134"/>
      </w:tabs>
      <w:spacing w:after="240" w:line="240" w:lineRule="atLeast"/>
      <w:ind w:left="1134" w:hanging="567"/>
      <w:contextualSpacing/>
    </w:pPr>
    <w:rPr>
      <w:rFonts w:eastAsiaTheme="minorHAnsi" w:cs="Segoe UI"/>
      <w:lang w:eastAsia="en-US"/>
    </w:rPr>
  </w:style>
  <w:style w:type="paragraph" w:styleId="ListNumber3">
    <w:name w:val="List Number 3"/>
    <w:basedOn w:val="Normal"/>
    <w:uiPriority w:val="13"/>
    <w:unhideWhenUsed/>
    <w:qFormat/>
    <w:rsid w:val="00855874"/>
    <w:pPr>
      <w:tabs>
        <w:tab w:val="num" w:pos="1701"/>
      </w:tabs>
      <w:spacing w:after="240" w:line="240" w:lineRule="atLeast"/>
      <w:ind w:left="1701" w:hanging="567"/>
      <w:contextualSpacing/>
    </w:pPr>
    <w:rPr>
      <w:rFonts w:eastAsiaTheme="minorHAnsi" w:cs="Segoe UI"/>
      <w:lang w:eastAsia="en-US"/>
    </w:rPr>
  </w:style>
  <w:style w:type="paragraph" w:styleId="ListNumber4">
    <w:name w:val="List Number 4"/>
    <w:basedOn w:val="Normal"/>
    <w:uiPriority w:val="13"/>
    <w:semiHidden/>
    <w:unhideWhenUsed/>
    <w:rsid w:val="00855874"/>
    <w:pPr>
      <w:tabs>
        <w:tab w:val="num" w:pos="2268"/>
      </w:tabs>
      <w:spacing w:after="240" w:line="240" w:lineRule="atLeast"/>
      <w:ind w:left="2268" w:hanging="567"/>
      <w:contextualSpacing/>
    </w:pPr>
    <w:rPr>
      <w:rFonts w:eastAsiaTheme="minorHAnsi" w:cs="Segoe UI"/>
      <w:lang w:eastAsia="en-US"/>
    </w:rPr>
  </w:style>
  <w:style w:type="paragraph" w:styleId="ListNumber5">
    <w:name w:val="List Number 5"/>
    <w:basedOn w:val="Normal"/>
    <w:uiPriority w:val="13"/>
    <w:semiHidden/>
    <w:unhideWhenUsed/>
    <w:rsid w:val="00855874"/>
    <w:pPr>
      <w:tabs>
        <w:tab w:val="num" w:pos="2835"/>
      </w:tabs>
      <w:spacing w:after="240" w:line="240" w:lineRule="atLeast"/>
      <w:ind w:left="2835" w:hanging="567"/>
      <w:contextualSpacing/>
    </w:pPr>
    <w:rPr>
      <w:rFonts w:eastAsiaTheme="minorHAnsi" w:cs="Segoe UI"/>
      <w:lang w:eastAsia="en-US"/>
    </w:rPr>
  </w:style>
  <w:style w:type="paragraph" w:styleId="List">
    <w:name w:val="List"/>
    <w:basedOn w:val="Normal"/>
    <w:uiPriority w:val="99"/>
    <w:unhideWhenUsed/>
    <w:rsid w:val="00AE6214"/>
    <w:pPr>
      <w:spacing w:after="240" w:line="240" w:lineRule="atLeast"/>
      <w:ind w:left="567" w:hanging="567"/>
      <w:contextualSpacing/>
    </w:pPr>
    <w:rPr>
      <w:rFonts w:eastAsiaTheme="minorHAnsi" w:cs="Segoe UI"/>
      <w:lang w:eastAsia="en-US"/>
    </w:rPr>
  </w:style>
  <w:style w:type="paragraph" w:styleId="List2">
    <w:name w:val="List 2"/>
    <w:basedOn w:val="Normal"/>
    <w:uiPriority w:val="99"/>
    <w:semiHidden/>
    <w:unhideWhenUsed/>
    <w:rsid w:val="00AE6214"/>
    <w:pPr>
      <w:spacing w:after="240" w:line="240" w:lineRule="atLeast"/>
      <w:ind w:left="1134" w:hanging="567"/>
      <w:contextualSpacing/>
    </w:pPr>
    <w:rPr>
      <w:rFonts w:eastAsiaTheme="minorHAnsi" w:cs="Segoe UI"/>
      <w:lang w:eastAsia="en-US"/>
    </w:rPr>
  </w:style>
  <w:style w:type="paragraph" w:styleId="ListContinue">
    <w:name w:val="List Continue"/>
    <w:basedOn w:val="Normal"/>
    <w:uiPriority w:val="14"/>
    <w:unhideWhenUsed/>
    <w:qFormat/>
    <w:rsid w:val="00AE6214"/>
    <w:pPr>
      <w:spacing w:after="120" w:line="240" w:lineRule="atLeast"/>
      <w:ind w:left="567"/>
      <w:contextualSpacing/>
    </w:pPr>
    <w:rPr>
      <w:rFonts w:eastAsiaTheme="minorHAnsi" w:cs="Segoe UI"/>
      <w:lang w:eastAsia="en-US"/>
    </w:rPr>
  </w:style>
  <w:style w:type="paragraph" w:styleId="ListContinue2">
    <w:name w:val="List Continue 2"/>
    <w:basedOn w:val="Normal"/>
    <w:uiPriority w:val="14"/>
    <w:unhideWhenUsed/>
    <w:qFormat/>
    <w:rsid w:val="00855874"/>
    <w:pPr>
      <w:spacing w:after="120" w:line="240" w:lineRule="atLeast"/>
      <w:ind w:left="1134"/>
      <w:contextualSpacing/>
    </w:pPr>
    <w:rPr>
      <w:rFonts w:eastAsiaTheme="minorHAnsi" w:cs="Segoe UI"/>
      <w:lang w:eastAsia="en-US"/>
    </w:rPr>
  </w:style>
  <w:style w:type="paragraph" w:styleId="ListContinue3">
    <w:name w:val="List Continue 3"/>
    <w:basedOn w:val="Normal"/>
    <w:uiPriority w:val="14"/>
    <w:unhideWhenUsed/>
    <w:qFormat/>
    <w:rsid w:val="00855874"/>
    <w:pPr>
      <w:spacing w:after="120" w:line="240" w:lineRule="atLeast"/>
      <w:ind w:left="1701"/>
      <w:contextualSpacing/>
    </w:pPr>
    <w:rPr>
      <w:rFonts w:eastAsiaTheme="minorHAnsi" w:cs="Segoe UI"/>
      <w:lang w:eastAsia="en-US"/>
    </w:rPr>
  </w:style>
  <w:style w:type="paragraph" w:styleId="ListContinue4">
    <w:name w:val="List Continue 4"/>
    <w:basedOn w:val="Normal"/>
    <w:uiPriority w:val="14"/>
    <w:semiHidden/>
    <w:unhideWhenUsed/>
    <w:rsid w:val="00855874"/>
    <w:pPr>
      <w:spacing w:after="120" w:line="240" w:lineRule="atLeast"/>
      <w:ind w:left="2268"/>
      <w:contextualSpacing/>
    </w:pPr>
    <w:rPr>
      <w:rFonts w:eastAsiaTheme="minorHAnsi" w:cs="Segoe UI"/>
      <w:lang w:eastAsia="en-US"/>
    </w:rPr>
  </w:style>
  <w:style w:type="paragraph" w:styleId="ListContinue5">
    <w:name w:val="List Continue 5"/>
    <w:basedOn w:val="Normal"/>
    <w:uiPriority w:val="14"/>
    <w:semiHidden/>
    <w:unhideWhenUsed/>
    <w:rsid w:val="00855874"/>
    <w:pPr>
      <w:spacing w:after="120" w:line="240" w:lineRule="atLeast"/>
      <w:ind w:left="2835"/>
      <w:contextualSpacing/>
    </w:pPr>
    <w:rPr>
      <w:rFonts w:eastAsiaTheme="minorHAnsi" w:cs="Segoe UI"/>
      <w:lang w:eastAsia="en-US"/>
    </w:rPr>
  </w:style>
  <w:style w:type="paragraph" w:styleId="List3">
    <w:name w:val="List 3"/>
    <w:basedOn w:val="Normal"/>
    <w:uiPriority w:val="99"/>
    <w:semiHidden/>
    <w:unhideWhenUsed/>
    <w:rsid w:val="00AE6214"/>
    <w:pPr>
      <w:spacing w:after="240" w:line="240" w:lineRule="atLeast"/>
      <w:ind w:left="1701" w:hanging="567"/>
      <w:contextualSpacing/>
    </w:pPr>
    <w:rPr>
      <w:rFonts w:eastAsiaTheme="minorHAnsi" w:cs="Segoe UI"/>
      <w:lang w:eastAsia="en-US"/>
    </w:rPr>
  </w:style>
  <w:style w:type="paragraph" w:styleId="List4">
    <w:name w:val="List 4"/>
    <w:basedOn w:val="Normal"/>
    <w:uiPriority w:val="99"/>
    <w:semiHidden/>
    <w:unhideWhenUsed/>
    <w:rsid w:val="00AE6214"/>
    <w:pPr>
      <w:spacing w:after="240" w:line="240" w:lineRule="atLeast"/>
      <w:ind w:left="2268" w:hanging="567"/>
      <w:contextualSpacing/>
    </w:pPr>
    <w:rPr>
      <w:rFonts w:eastAsiaTheme="minorHAnsi" w:cs="Segoe UI"/>
      <w:lang w:eastAsia="en-US"/>
    </w:rPr>
  </w:style>
  <w:style w:type="paragraph" w:styleId="List5">
    <w:name w:val="List 5"/>
    <w:basedOn w:val="Normal"/>
    <w:uiPriority w:val="99"/>
    <w:semiHidden/>
    <w:unhideWhenUsed/>
    <w:rsid w:val="00AE6214"/>
    <w:pPr>
      <w:spacing w:after="240" w:line="240" w:lineRule="atLeast"/>
      <w:ind w:left="2835" w:hanging="567"/>
      <w:contextualSpacing/>
    </w:pPr>
    <w:rPr>
      <w:rFonts w:eastAsiaTheme="minorHAnsi" w:cs="Segoe UI"/>
      <w:lang w:eastAsia="en-US"/>
    </w:rPr>
  </w:style>
  <w:style w:type="table" w:styleId="PlainTable1">
    <w:name w:val="Plain Table 1"/>
    <w:basedOn w:val="TableNormal"/>
    <w:uiPriority w:val="41"/>
    <w:rsid w:val="00B340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Shading2-Accent3">
    <w:name w:val="Medium Shading 2 Accent 3"/>
    <w:basedOn w:val="TableNormal"/>
    <w:uiPriority w:val="64"/>
    <w:rsid w:val="00AE6214"/>
    <w:pPr>
      <w:spacing w:after="0" w:line="240" w:lineRule="auto"/>
    </w:pPr>
    <w:rPr>
      <w:rFonts w:ascii="Georgia" w:hAnsi="Georgia"/>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AE6214"/>
    <w:pPr>
      <w:spacing w:after="0" w:line="240" w:lineRule="auto"/>
    </w:pPr>
    <w:rPr>
      <w:rFonts w:ascii="Georgia" w:hAnsi="Georgia"/>
      <w:sz w:val="20"/>
      <w:szCs w:val="20"/>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ommentSubject">
    <w:name w:val="annotation subject"/>
    <w:basedOn w:val="CommentText"/>
    <w:next w:val="CommentText"/>
    <w:link w:val="CommentSubjectChar"/>
    <w:uiPriority w:val="99"/>
    <w:semiHidden/>
    <w:unhideWhenUsed/>
    <w:rsid w:val="00AE6214"/>
    <w:rPr>
      <w:b/>
      <w:bCs/>
    </w:rPr>
  </w:style>
  <w:style w:type="character" w:customStyle="1" w:styleId="CommentSubjectChar">
    <w:name w:val="Comment Subject Char"/>
    <w:basedOn w:val="CommentTextChar"/>
    <w:link w:val="CommentSubject"/>
    <w:uiPriority w:val="99"/>
    <w:semiHidden/>
    <w:rsid w:val="00AE6214"/>
    <w:rPr>
      <w:rFonts w:ascii="Segoe UI" w:hAnsi="Segoe UI" w:cs="Segoe UI"/>
      <w:b/>
      <w:bCs/>
      <w:sz w:val="20"/>
      <w:szCs w:val="20"/>
    </w:rPr>
  </w:style>
  <w:style w:type="character" w:styleId="UnresolvedMention">
    <w:name w:val="Unresolved Mention"/>
    <w:basedOn w:val="DefaultParagraphFont"/>
    <w:uiPriority w:val="99"/>
    <w:unhideWhenUsed/>
    <w:rsid w:val="00AE6214"/>
    <w:rPr>
      <w:color w:val="605E5C"/>
      <w:shd w:val="clear" w:color="auto" w:fill="E1DFDD"/>
    </w:rPr>
  </w:style>
  <w:style w:type="paragraph" w:customStyle="1" w:styleId="Template-Subtitle">
    <w:name w:val="Template-Subtitle"/>
    <w:basedOn w:val="Heading2"/>
    <w:link w:val="Template-SubtitleChar"/>
    <w:rsid w:val="00AE6214"/>
    <w:pPr>
      <w:keepLines/>
      <w:spacing w:before="360" w:after="0"/>
      <w:ind w:left="851" w:hanging="862"/>
    </w:pPr>
    <w:rPr>
      <w:rFonts w:eastAsiaTheme="majorEastAsia" w:cs="Segoe UI"/>
      <w:b w:val="0"/>
      <w:i/>
      <w:iCs/>
      <w:color w:val="000000" w:themeColor="text1"/>
      <w:sz w:val="64"/>
      <w:szCs w:val="28"/>
    </w:rPr>
  </w:style>
  <w:style w:type="character" w:customStyle="1" w:styleId="Template-SubtitleChar">
    <w:name w:val="Template-Subtitle Char"/>
    <w:basedOn w:val="Heading2Char"/>
    <w:link w:val="Template-Subtitle"/>
    <w:rsid w:val="00AE6214"/>
    <w:rPr>
      <w:rFonts w:ascii="Segoe UI" w:eastAsiaTheme="majorEastAsia" w:hAnsi="Segoe UI" w:cs="Segoe UI"/>
      <w:b w:val="0"/>
      <w:i/>
      <w:iCs/>
      <w:color w:val="000000" w:themeColor="text1"/>
      <w:spacing w:val="-5"/>
      <w:sz w:val="64"/>
      <w:szCs w:val="28"/>
      <w:lang w:eastAsia="en-GB"/>
    </w:rPr>
  </w:style>
  <w:style w:type="paragraph" w:styleId="NormalWeb">
    <w:name w:val="Normal (Web)"/>
    <w:basedOn w:val="Normal"/>
    <w:uiPriority w:val="99"/>
    <w:unhideWhenUsed/>
    <w:rsid w:val="00AE6214"/>
    <w:pPr>
      <w:spacing w:beforeAutospacing="1" w:afterAutospacing="1"/>
    </w:pPr>
    <w:rPr>
      <w:rFonts w:ascii="Times New Roman" w:hAnsi="Times New Roman"/>
      <w:sz w:val="24"/>
      <w:szCs w:val="24"/>
      <w:lang w:eastAsia="en-NZ"/>
    </w:rPr>
  </w:style>
  <w:style w:type="paragraph" w:customStyle="1" w:styleId="Table10ptbullets">
    <w:name w:val="Table 10pt bullets"/>
    <w:basedOn w:val="Table10pt"/>
    <w:qFormat/>
    <w:rsid w:val="00620940"/>
    <w:pPr>
      <w:numPr>
        <w:numId w:val="27"/>
      </w:numPr>
    </w:pPr>
    <w:rPr>
      <w:bCs w:val="0"/>
    </w:rPr>
  </w:style>
  <w:style w:type="table" w:styleId="GridTable1Light-Accent1">
    <w:name w:val="Grid Table 1 Light Accent 1"/>
    <w:basedOn w:val="TableNormal"/>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AE62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BookTitle">
    <w:name w:val="Book Title"/>
    <w:basedOn w:val="DefaultParagraphFont"/>
    <w:uiPriority w:val="33"/>
    <w:qFormat/>
    <w:rsid w:val="00AE6214"/>
    <w:rPr>
      <w:b/>
      <w:bCs/>
      <w:i/>
      <w:iCs/>
      <w:spacing w:val="5"/>
    </w:rPr>
  </w:style>
  <w:style w:type="paragraph" w:customStyle="1" w:styleId="Tablebullet9pt">
    <w:name w:val="Table bullet 9pt"/>
    <w:basedOn w:val="Table10ptbullets"/>
    <w:qFormat/>
    <w:rsid w:val="00920E07"/>
    <w:rPr>
      <w:sz w:val="18"/>
    </w:rPr>
  </w:style>
  <w:style w:type="character" w:styleId="PlaceholderText">
    <w:name w:val="Placeholder Text"/>
    <w:basedOn w:val="DefaultParagraphFont"/>
    <w:uiPriority w:val="99"/>
    <w:semiHidden/>
    <w:rsid w:val="00AE6214"/>
    <w:rPr>
      <w:color w:val="808080"/>
    </w:rPr>
  </w:style>
  <w:style w:type="table" w:styleId="TableGridLight">
    <w:name w:val="Grid Table Light"/>
    <w:basedOn w:val="TableNormal"/>
    <w:uiPriority w:val="40"/>
    <w:rsid w:val="00803C9D"/>
    <w:pPr>
      <w:spacing w:before="60" w:after="60" w:line="280" w:lineRule="atLeast"/>
    </w:pPr>
    <w:rPr>
      <w:rFonts w:ascii="Segoe UI" w:hAnsi="Segoe UI"/>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AE6214"/>
    <w:rPr>
      <w:rFonts w:eastAsiaTheme="minorHAnsi" w:cs="Segoe UI"/>
      <w:lang w:eastAsia="en-US"/>
    </w:rPr>
  </w:style>
  <w:style w:type="character" w:customStyle="1" w:styleId="FootnoteTextChar">
    <w:name w:val="Footnote Text Char"/>
    <w:basedOn w:val="DefaultParagraphFont"/>
    <w:link w:val="FootnoteText"/>
    <w:uiPriority w:val="99"/>
    <w:rsid w:val="00AE6214"/>
    <w:rPr>
      <w:rFonts w:ascii="Segoe UI" w:hAnsi="Segoe UI" w:cs="Segoe UI"/>
      <w:sz w:val="20"/>
      <w:szCs w:val="20"/>
    </w:rPr>
  </w:style>
  <w:style w:type="character" w:styleId="FootnoteReference">
    <w:name w:val="footnote reference"/>
    <w:basedOn w:val="DefaultParagraphFont"/>
    <w:uiPriority w:val="99"/>
    <w:semiHidden/>
    <w:unhideWhenUsed/>
    <w:rsid w:val="00AE6214"/>
    <w:rPr>
      <w:vertAlign w:val="superscript"/>
    </w:rPr>
  </w:style>
  <w:style w:type="paragraph" w:styleId="Caption">
    <w:name w:val="caption"/>
    <w:aliases w:val="Caption tables"/>
    <w:basedOn w:val="Heading5"/>
    <w:next w:val="Normal"/>
    <w:uiPriority w:val="35"/>
    <w:unhideWhenUsed/>
    <w:rsid w:val="00633332"/>
  </w:style>
  <w:style w:type="paragraph" w:customStyle="1" w:styleId="Default">
    <w:name w:val="Default"/>
    <w:rsid w:val="00AE6214"/>
    <w:pPr>
      <w:autoSpaceDE w:val="0"/>
      <w:autoSpaceDN w:val="0"/>
      <w:adjustRightInd w:val="0"/>
      <w:spacing w:after="0" w:line="240" w:lineRule="auto"/>
    </w:pPr>
    <w:rPr>
      <w:rFonts w:ascii="Segoe UI" w:hAnsi="Segoe UI" w:cs="Segoe UI"/>
      <w:color w:val="000000"/>
      <w:sz w:val="24"/>
      <w:szCs w:val="24"/>
    </w:rPr>
  </w:style>
  <w:style w:type="paragraph" w:styleId="TOC4">
    <w:name w:val="toc 4"/>
    <w:basedOn w:val="Normal"/>
    <w:next w:val="Normal"/>
    <w:autoRedefine/>
    <w:uiPriority w:val="39"/>
    <w:unhideWhenUsed/>
    <w:rsid w:val="00AE6214"/>
    <w:pPr>
      <w:spacing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AE6214"/>
    <w:pPr>
      <w:spacing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AE6214"/>
    <w:pPr>
      <w:spacing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AE6214"/>
    <w:pPr>
      <w:spacing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AE6214"/>
    <w:pPr>
      <w:spacing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AE6214"/>
    <w:pPr>
      <w:spacing w:line="259" w:lineRule="auto"/>
      <w:ind w:left="1760"/>
    </w:pPr>
    <w:rPr>
      <w:rFonts w:asciiTheme="minorHAnsi" w:eastAsiaTheme="minorEastAsia" w:hAnsiTheme="minorHAnsi" w:cstheme="minorBidi"/>
      <w:sz w:val="22"/>
      <w:szCs w:val="22"/>
      <w:lang w:eastAsia="en-NZ"/>
    </w:rPr>
  </w:style>
  <w:style w:type="paragraph" w:customStyle="1" w:styleId="TableText">
    <w:name w:val="TableText"/>
    <w:basedOn w:val="Normal"/>
    <w:rsid w:val="00AE6214"/>
    <w:pPr>
      <w:spacing w:before="120" w:after="120"/>
    </w:pPr>
    <w:rPr>
      <w:rFonts w:ascii="Arial" w:hAnsi="Arial" w:cs="Times"/>
      <w:sz w:val="24"/>
      <w:szCs w:val="24"/>
    </w:rPr>
  </w:style>
  <w:style w:type="paragraph" w:customStyle="1" w:styleId="NumberedParagraphs-MOH">
    <w:name w:val="Numbered Paragraphs - MOH"/>
    <w:basedOn w:val="ListParagraph"/>
    <w:link w:val="NumberedParagraphs-MOHChar"/>
    <w:qFormat/>
    <w:rsid w:val="00E15776"/>
    <w:pPr>
      <w:numPr>
        <w:numId w:val="61"/>
      </w:numPr>
      <w:spacing w:before="120" w:after="120"/>
      <w:contextualSpacing w:val="0"/>
    </w:pPr>
  </w:style>
  <w:style w:type="paragraph" w:customStyle="1" w:styleId="ReportBody2-MOH">
    <w:name w:val="Report Body 2 - MOH"/>
    <w:basedOn w:val="NumberedParagraphs-MOH"/>
    <w:qFormat/>
    <w:rsid w:val="00AE6214"/>
    <w:pPr>
      <w:numPr>
        <w:ilvl w:val="1"/>
      </w:numPr>
    </w:pPr>
  </w:style>
  <w:style w:type="paragraph" w:customStyle="1" w:styleId="SecondLevelBullets-MOH">
    <w:name w:val="Second Level Bullets - MOH"/>
    <w:basedOn w:val="Normal"/>
    <w:qFormat/>
    <w:rsid w:val="00AE6214"/>
    <w:pPr>
      <w:numPr>
        <w:ilvl w:val="2"/>
        <w:numId w:val="52"/>
      </w:numPr>
      <w:spacing w:before="120"/>
      <w:ind w:right="284"/>
    </w:pPr>
    <w:rPr>
      <w:rFonts w:cs="Segoe UI"/>
      <w:kern w:val="22"/>
      <w:sz w:val="22"/>
      <w:szCs w:val="22"/>
      <w:lang w:eastAsia="en-NZ"/>
    </w:rPr>
  </w:style>
  <w:style w:type="paragraph" w:styleId="NoSpacing">
    <w:name w:val="No Spacing"/>
    <w:basedOn w:val="Normal"/>
    <w:uiPriority w:val="1"/>
    <w:qFormat/>
    <w:rsid w:val="00F63B7C"/>
    <w:pPr>
      <w:spacing w:before="80" w:after="80"/>
    </w:pPr>
  </w:style>
  <w:style w:type="table" w:customStyle="1" w:styleId="TableGrid1">
    <w:name w:val="Table Grid1"/>
    <w:basedOn w:val="TableNormal"/>
    <w:next w:val="TableGrid"/>
    <w:uiPriority w:val="59"/>
    <w:rsid w:val="00AE621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E621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
    <w:name w:val="Table Grid Light1"/>
    <w:basedOn w:val="TableNormal"/>
    <w:next w:val="TableGridLight"/>
    <w:uiPriority w:val="40"/>
    <w:rsid w:val="00AE6214"/>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AE6214"/>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
    <w:name w:val="Grid Table 1 Light2"/>
    <w:basedOn w:val="TableNormal"/>
    <w:next w:val="GridTable1Light"/>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CurrentList7">
    <w:name w:val="Current List7"/>
    <w:uiPriority w:val="99"/>
    <w:rsid w:val="00AE6214"/>
    <w:pPr>
      <w:numPr>
        <w:numId w:val="14"/>
      </w:numPr>
    </w:pPr>
  </w:style>
  <w:style w:type="numbering" w:customStyle="1" w:styleId="CurrentList8">
    <w:name w:val="Current List8"/>
    <w:uiPriority w:val="99"/>
    <w:rsid w:val="00AE6214"/>
    <w:pPr>
      <w:numPr>
        <w:numId w:val="15"/>
      </w:numPr>
    </w:pPr>
  </w:style>
  <w:style w:type="numbering" w:customStyle="1" w:styleId="CurrentList9">
    <w:name w:val="Current List9"/>
    <w:uiPriority w:val="99"/>
    <w:rsid w:val="00AE6214"/>
    <w:pPr>
      <w:numPr>
        <w:numId w:val="16"/>
      </w:numPr>
    </w:pPr>
  </w:style>
  <w:style w:type="numbering" w:customStyle="1" w:styleId="CurrentList10">
    <w:name w:val="Current List10"/>
    <w:uiPriority w:val="99"/>
    <w:rsid w:val="00AE6214"/>
    <w:pPr>
      <w:numPr>
        <w:numId w:val="17"/>
      </w:numPr>
    </w:pPr>
  </w:style>
  <w:style w:type="numbering" w:customStyle="1" w:styleId="CurrentList11">
    <w:name w:val="Current List11"/>
    <w:uiPriority w:val="99"/>
    <w:rsid w:val="00AE6214"/>
    <w:pPr>
      <w:numPr>
        <w:numId w:val="18"/>
      </w:numPr>
    </w:pPr>
  </w:style>
  <w:style w:type="numbering" w:customStyle="1" w:styleId="CurrentList12">
    <w:name w:val="Current List12"/>
    <w:uiPriority w:val="99"/>
    <w:rsid w:val="00CE0732"/>
    <w:pPr>
      <w:numPr>
        <w:numId w:val="20"/>
      </w:numPr>
    </w:pPr>
  </w:style>
  <w:style w:type="paragraph" w:customStyle="1" w:styleId="H1-Liz">
    <w:name w:val="H1-Liz"/>
    <w:basedOn w:val="Heading1"/>
    <w:uiPriority w:val="99"/>
    <w:rsid w:val="00855874"/>
    <w:pPr>
      <w:keepNext/>
      <w:keepLines/>
      <w:numPr>
        <w:numId w:val="8"/>
      </w:numPr>
      <w:spacing w:before="120" w:after="240" w:line="240" w:lineRule="auto"/>
      <w:ind w:left="432"/>
    </w:pPr>
    <w:rPr>
      <w:rFonts w:eastAsiaTheme="majorEastAsia" w:cs="Segoe UI"/>
      <w:b w:val="0"/>
      <w:color w:val="ED7D31" w:themeColor="accent2"/>
      <w:spacing w:val="0"/>
      <w:sz w:val="48"/>
      <w:lang w:eastAsia="en-US"/>
    </w:rPr>
  </w:style>
  <w:style w:type="paragraph" w:customStyle="1" w:styleId="H2-Liz">
    <w:name w:val="H2-Liz"/>
    <w:basedOn w:val="Heading2"/>
    <w:uiPriority w:val="99"/>
    <w:rsid w:val="00855874"/>
    <w:pPr>
      <w:keepLines/>
      <w:numPr>
        <w:numId w:val="8"/>
      </w:numPr>
      <w:spacing w:before="360" w:line="240" w:lineRule="auto"/>
      <w:ind w:left="851" w:hanging="862"/>
    </w:pPr>
    <w:rPr>
      <w:rFonts w:eastAsiaTheme="majorEastAsia" w:cs="Segoe UI"/>
      <w:bCs/>
      <w:iCs/>
      <w:color w:val="70AD47" w:themeColor="accent6"/>
      <w:spacing w:val="0"/>
      <w:sz w:val="28"/>
      <w:szCs w:val="28"/>
      <w:lang w:eastAsia="en-US"/>
    </w:rPr>
  </w:style>
  <w:style w:type="table" w:customStyle="1" w:styleId="TableGrid11">
    <w:name w:val="Table Grid11"/>
    <w:basedOn w:val="TableNormal"/>
    <w:next w:val="TableGrid"/>
    <w:uiPriority w:val="39"/>
    <w:rsid w:val="00D0767F"/>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3">
    <w:name w:val="Current List13"/>
    <w:uiPriority w:val="99"/>
    <w:rsid w:val="00D0767F"/>
    <w:pPr>
      <w:numPr>
        <w:numId w:val="21"/>
      </w:numPr>
    </w:pPr>
  </w:style>
  <w:style w:type="numbering" w:customStyle="1" w:styleId="CurrentList14">
    <w:name w:val="Current List14"/>
    <w:uiPriority w:val="99"/>
    <w:rsid w:val="00D0767F"/>
    <w:pPr>
      <w:numPr>
        <w:numId w:val="22"/>
      </w:numPr>
    </w:pPr>
  </w:style>
  <w:style w:type="numbering" w:customStyle="1" w:styleId="CurrentList15">
    <w:name w:val="Current List15"/>
    <w:uiPriority w:val="99"/>
    <w:rsid w:val="00D0767F"/>
    <w:pPr>
      <w:numPr>
        <w:numId w:val="23"/>
      </w:numPr>
    </w:pPr>
  </w:style>
  <w:style w:type="paragraph" w:customStyle="1" w:styleId="Checklistbullets">
    <w:name w:val="Checklist bullets"/>
    <w:basedOn w:val="ListParagraph"/>
    <w:qFormat/>
    <w:rsid w:val="00934552"/>
    <w:pPr>
      <w:numPr>
        <w:numId w:val="24"/>
      </w:numPr>
      <w:spacing w:before="120" w:after="40" w:line="264" w:lineRule="auto"/>
      <w:ind w:left="357" w:hanging="357"/>
    </w:pPr>
    <w:rPr>
      <w:sz w:val="19"/>
    </w:rPr>
  </w:style>
  <w:style w:type="paragraph" w:customStyle="1" w:styleId="Buleltsintable">
    <w:name w:val="Bulelts in table"/>
    <w:basedOn w:val="ListParagraph"/>
    <w:qFormat/>
    <w:rsid w:val="00934552"/>
    <w:pPr>
      <w:spacing w:after="120" w:line="264" w:lineRule="auto"/>
    </w:pPr>
    <w:rPr>
      <w:sz w:val="19"/>
      <w:lang w:val="en-US"/>
    </w:rPr>
  </w:style>
  <w:style w:type="paragraph" w:customStyle="1" w:styleId="Bulletsintablefirst">
    <w:name w:val="Bullets in table first"/>
    <w:basedOn w:val="Buleltsintable"/>
    <w:qFormat/>
    <w:rsid w:val="00934552"/>
  </w:style>
  <w:style w:type="table" w:styleId="ListTable1Light">
    <w:name w:val="List Table 1 Light"/>
    <w:basedOn w:val="TableNormal"/>
    <w:uiPriority w:val="46"/>
    <w:rsid w:val="00934552"/>
    <w:pPr>
      <w:spacing w:after="0" w:line="240" w:lineRule="auto"/>
    </w:pPr>
    <w:rPr>
      <w:rFonts w:ascii="Segoe UI" w:hAnsi="Segoe UI"/>
      <w:color w:val="404040"/>
      <w:sz w:val="19"/>
    </w:rPr>
    <w:tblPr>
      <w:tblStyleRowBandSize w:val="1"/>
      <w:tblStyleColBandSize w:val="1"/>
      <w:tblInd w:w="0" w:type="nil"/>
    </w:tblPr>
    <w:tcPr>
      <w:shd w:val="clear" w:color="auto" w:fill="FFFFFF" w:themeFill="background1"/>
    </w:tcPr>
    <w:tblStylePr w:type="firstRow">
      <w:pPr>
        <w:wordWrap/>
        <w:spacing w:beforeLines="100" w:before="100" w:beforeAutospacing="0" w:afterLines="100" w:after="100" w:afterAutospacing="0" w:line="240" w:lineRule="atLeast"/>
      </w:pPr>
      <w:rPr>
        <w:rFonts w:ascii="National Book" w:hAnsi="National Book" w:cs="National Book" w:hint="default"/>
        <w:b/>
        <w:bCs/>
        <w:i w:val="0"/>
        <w:color w:val="FFFFFF" w:themeColor="background1"/>
        <w:sz w:val="20"/>
        <w:szCs w:val="20"/>
      </w:rPr>
      <w:tblPr/>
      <w:tcPr>
        <w:shd w:val="clear" w:color="auto" w:fill="23305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customStyle="1" w:styleId="Covertitle">
    <w:name w:val="Cover title"/>
    <w:rsid w:val="00F1717C"/>
    <w:pPr>
      <w:spacing w:line="840" w:lineRule="atLeast"/>
    </w:pPr>
    <w:rPr>
      <w:rFonts w:ascii="Segoe UI" w:eastAsia="Times New Roman" w:hAnsi="Segoe UI" w:cs="Times New Roman"/>
      <w:b/>
      <w:color w:val="000000" w:themeColor="text1"/>
      <w:sz w:val="72"/>
      <w:szCs w:val="20"/>
      <w:lang w:eastAsia="en-GB"/>
    </w:rPr>
  </w:style>
  <w:style w:type="paragraph" w:customStyle="1" w:styleId="Coversubtitle">
    <w:name w:val="Cover sub title"/>
    <w:qFormat/>
    <w:rsid w:val="00E363DE"/>
    <w:pPr>
      <w:spacing w:line="520" w:lineRule="atLeast"/>
    </w:pPr>
    <w:rPr>
      <w:rFonts w:ascii="Segoe UI" w:eastAsia="Times New Roman" w:hAnsi="Segoe UI" w:cs="Times New Roman"/>
      <w:b/>
      <w:bCs/>
      <w:color w:val="000000" w:themeColor="text1"/>
      <w:spacing w:val="-5"/>
      <w:sz w:val="44"/>
      <w:szCs w:val="44"/>
      <w:lang w:eastAsia="en-GB"/>
    </w:rPr>
  </w:style>
  <w:style w:type="numbering" w:customStyle="1" w:styleId="CurrentList16">
    <w:name w:val="Current List16"/>
    <w:uiPriority w:val="99"/>
    <w:rsid w:val="00870066"/>
    <w:pPr>
      <w:numPr>
        <w:numId w:val="25"/>
      </w:numPr>
    </w:pPr>
  </w:style>
  <w:style w:type="paragraph" w:customStyle="1" w:styleId="IntroHead">
    <w:name w:val="IntroHead"/>
    <w:basedOn w:val="Heading1"/>
    <w:qFormat/>
    <w:rsid w:val="00716430"/>
    <w:pPr>
      <w:numPr>
        <w:numId w:val="0"/>
      </w:numPr>
      <w:spacing w:before="0"/>
    </w:pPr>
  </w:style>
  <w:style w:type="paragraph" w:customStyle="1" w:styleId="H2notinToC">
    <w:name w:val="H2 not in ToC"/>
    <w:basedOn w:val="Heading21nonumber"/>
    <w:rsid w:val="00716430"/>
  </w:style>
  <w:style w:type="numbering" w:customStyle="1" w:styleId="CurrentList17">
    <w:name w:val="Current List17"/>
    <w:uiPriority w:val="99"/>
    <w:rsid w:val="00EA134B"/>
    <w:pPr>
      <w:numPr>
        <w:numId w:val="28"/>
      </w:numPr>
    </w:pPr>
  </w:style>
  <w:style w:type="numbering" w:customStyle="1" w:styleId="CurrentList18">
    <w:name w:val="Current List18"/>
    <w:uiPriority w:val="99"/>
    <w:rsid w:val="00EA134B"/>
    <w:pPr>
      <w:numPr>
        <w:numId w:val="29"/>
      </w:numPr>
    </w:pPr>
  </w:style>
  <w:style w:type="numbering" w:customStyle="1" w:styleId="CurrentList19">
    <w:name w:val="Current List19"/>
    <w:uiPriority w:val="99"/>
    <w:rsid w:val="00EB1247"/>
    <w:pPr>
      <w:numPr>
        <w:numId w:val="30"/>
      </w:numPr>
    </w:pPr>
  </w:style>
  <w:style w:type="paragraph" w:customStyle="1" w:styleId="Table10bold">
    <w:name w:val="Table 10 bold"/>
    <w:basedOn w:val="Table10pt"/>
    <w:rsid w:val="00EB1247"/>
    <w:rPr>
      <w:b/>
    </w:rPr>
  </w:style>
  <w:style w:type="paragraph" w:customStyle="1" w:styleId="2ndlevelbullets10pt">
    <w:name w:val="2nd level bullets 10pt"/>
    <w:basedOn w:val="Table10ptbullets"/>
    <w:qFormat/>
    <w:rsid w:val="00A54D0F"/>
    <w:pPr>
      <w:tabs>
        <w:tab w:val="left" w:pos="567"/>
      </w:tabs>
      <w:spacing w:after="0"/>
      <w:ind w:left="568"/>
    </w:pPr>
  </w:style>
  <w:style w:type="numbering" w:customStyle="1" w:styleId="CurrentList20">
    <w:name w:val="Current List20"/>
    <w:uiPriority w:val="99"/>
    <w:rsid w:val="00361A9A"/>
    <w:pPr>
      <w:numPr>
        <w:numId w:val="31"/>
      </w:numPr>
    </w:pPr>
  </w:style>
  <w:style w:type="numbering" w:customStyle="1" w:styleId="CurrentList21">
    <w:name w:val="Current List21"/>
    <w:uiPriority w:val="99"/>
    <w:rsid w:val="00361A9A"/>
    <w:pPr>
      <w:numPr>
        <w:numId w:val="32"/>
      </w:numPr>
    </w:pPr>
  </w:style>
  <w:style w:type="paragraph" w:styleId="BodyText">
    <w:name w:val="Body Text"/>
    <w:basedOn w:val="Normal"/>
    <w:link w:val="BodyTextChar"/>
    <w:unhideWhenUsed/>
    <w:qFormat/>
    <w:rsid w:val="009F07A9"/>
    <w:rPr>
      <w:rFonts w:eastAsiaTheme="minorHAnsi" w:cs="Segoe UI"/>
      <w:lang w:eastAsia="en-US"/>
    </w:rPr>
  </w:style>
  <w:style w:type="character" w:customStyle="1" w:styleId="BodyTextChar">
    <w:name w:val="Body Text Char"/>
    <w:basedOn w:val="DefaultParagraphFont"/>
    <w:link w:val="BodyText"/>
    <w:rsid w:val="009F07A9"/>
    <w:rPr>
      <w:rFonts w:ascii="Segoe UI" w:hAnsi="Segoe UI" w:cs="Segoe UI"/>
      <w:sz w:val="20"/>
      <w:szCs w:val="20"/>
    </w:rPr>
  </w:style>
  <w:style w:type="character" w:customStyle="1" w:styleId="bluebold">
    <w:name w:val="blue bold"/>
    <w:basedOn w:val="DefaultParagraphFont"/>
    <w:uiPriority w:val="1"/>
    <w:rsid w:val="001D7A2D"/>
    <w:rPr>
      <w:b/>
      <w:color w:val="23305D"/>
    </w:rPr>
  </w:style>
  <w:style w:type="table" w:customStyle="1" w:styleId="Covidtable">
    <w:name w:val="Covid table"/>
    <w:basedOn w:val="TableNormal"/>
    <w:uiPriority w:val="99"/>
    <w:rsid w:val="00304708"/>
    <w:pPr>
      <w:spacing w:after="0" w:line="180" w:lineRule="exact"/>
    </w:pPr>
    <w:rPr>
      <w:rFonts w:ascii="Segoe UI" w:hAnsi="Segoe UI"/>
      <w:color w:val="000000" w:themeColor="text1"/>
      <w:sz w:val="18"/>
    </w:rPr>
    <w:tblPr>
      <w:tblStyleRowBandSize w:val="1"/>
      <w:tblBorders>
        <w:insideH w:val="dashed" w:sz="4" w:space="0" w:color="A6A6A6" w:themeColor="background1" w:themeShade="A6"/>
        <w:insideV w:val="dashed" w:sz="4" w:space="0" w:color="A6A6A6" w:themeColor="background1" w:themeShade="A6"/>
      </w:tblBorders>
    </w:tblPr>
    <w:tcPr>
      <w:shd w:val="clear" w:color="auto" w:fill="auto"/>
    </w:tcPr>
    <w:tblStylePr w:type="firstRow">
      <w:rPr>
        <w:rFonts w:ascii="National Book" w:hAnsi="National Book"/>
        <w:b/>
        <w:i w:val="0"/>
        <w:color w:val="000000" w:themeColor="text1"/>
      </w:rPr>
      <w:tblPr/>
      <w:tcPr>
        <w:shd w:val="clear" w:color="auto" w:fill="auto"/>
      </w:tcPr>
    </w:tblStylePr>
    <w:tblStylePr w:type="band1Horz">
      <w:rPr>
        <w:rFonts w:ascii="National Book" w:hAnsi="National Book"/>
        <w:b w:val="0"/>
        <w:i w:val="0"/>
      </w:rPr>
      <w:tblPr/>
      <w:tcPr>
        <w:shd w:val="clear" w:color="auto" w:fill="auto"/>
      </w:tcPr>
    </w:tblStylePr>
  </w:style>
  <w:style w:type="paragraph" w:customStyle="1" w:styleId="Semibold">
    <w:name w:val="Semi bold"/>
    <w:basedOn w:val="Tablecopy9pt"/>
    <w:qFormat/>
    <w:rsid w:val="006E09FB"/>
    <w:pPr>
      <w:spacing w:before="40" w:after="40" w:line="200" w:lineRule="exact"/>
      <w:ind w:left="113"/>
    </w:pPr>
    <w:rPr>
      <w:rFonts w:ascii="Segoe UI Semibold" w:hAnsi="Segoe UI Semibold"/>
      <w:szCs w:val="18"/>
    </w:rPr>
  </w:style>
  <w:style w:type="paragraph" w:customStyle="1" w:styleId="Semiboldroman">
    <w:name w:val="Semibold roman"/>
    <w:basedOn w:val="Tablecopy9pt"/>
    <w:qFormat/>
    <w:rsid w:val="00A01560"/>
    <w:pPr>
      <w:spacing w:before="40" w:after="40" w:line="200" w:lineRule="exact"/>
      <w:ind w:left="113"/>
    </w:pPr>
    <w:rPr>
      <w:szCs w:val="18"/>
    </w:rPr>
  </w:style>
  <w:style w:type="character" w:customStyle="1" w:styleId="Semibold0">
    <w:name w:val="Semibold"/>
    <w:basedOn w:val="DefaultParagraphFont"/>
    <w:uiPriority w:val="1"/>
    <w:qFormat/>
    <w:rsid w:val="002C6905"/>
    <w:rPr>
      <w:rFonts w:ascii="Segoe UI Semibold" w:hAnsi="Segoe UI Semibold" w:cs="Segoe UI Semibold"/>
      <w:szCs w:val="18"/>
    </w:rPr>
  </w:style>
  <w:style w:type="table" w:styleId="GridTable4-Accent3">
    <w:name w:val="Grid Table 4 Accent 3"/>
    <w:basedOn w:val="TableNormal"/>
    <w:uiPriority w:val="49"/>
    <w:rsid w:val="00CC18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rmheading">
    <w:name w:val="Form heading"/>
    <w:basedOn w:val="Heading11nonumber"/>
    <w:qFormat/>
    <w:rsid w:val="0063106E"/>
    <w:pPr>
      <w:spacing w:before="200" w:after="200" w:line="400" w:lineRule="atLeast"/>
    </w:pPr>
    <w:rPr>
      <w:noProof/>
      <w:sz w:val="44"/>
      <w:szCs w:val="36"/>
    </w:rPr>
  </w:style>
  <w:style w:type="paragraph" w:customStyle="1" w:styleId="Captionfigures">
    <w:name w:val="Caption figures"/>
    <w:basedOn w:val="Caption"/>
    <w:qFormat/>
    <w:rsid w:val="008518F0"/>
  </w:style>
  <w:style w:type="character" w:customStyle="1" w:styleId="Referenceddocuments">
    <w:name w:val="Referenced documents"/>
    <w:basedOn w:val="Hyperlink"/>
    <w:uiPriority w:val="1"/>
    <w:rsid w:val="008F3D7D"/>
    <w:rPr>
      <w:b/>
      <w:i/>
      <w:color w:val="595959" w:themeColor="text1" w:themeTint="A6"/>
      <w:u w:val="none"/>
    </w:rPr>
  </w:style>
  <w:style w:type="paragraph" w:styleId="TableofFigures">
    <w:name w:val="table of figures"/>
    <w:basedOn w:val="Normal"/>
    <w:next w:val="Normal"/>
    <w:uiPriority w:val="99"/>
    <w:unhideWhenUsed/>
    <w:rsid w:val="008518F0"/>
    <w:pPr>
      <w:spacing w:after="0"/>
    </w:pPr>
  </w:style>
  <w:style w:type="paragraph" w:styleId="Revision">
    <w:name w:val="Revision"/>
    <w:hidden/>
    <w:uiPriority w:val="99"/>
    <w:semiHidden/>
    <w:rsid w:val="005A2CD5"/>
    <w:pPr>
      <w:spacing w:after="0" w:line="240" w:lineRule="auto"/>
    </w:pPr>
    <w:rPr>
      <w:rFonts w:ascii="Segoe UI" w:eastAsia="Times New Roman" w:hAnsi="Segoe UI" w:cs="Times New Roman"/>
      <w:sz w:val="21"/>
      <w:szCs w:val="20"/>
      <w:lang w:eastAsia="en-GB"/>
    </w:rPr>
  </w:style>
  <w:style w:type="paragraph" w:customStyle="1" w:styleId="Refhead">
    <w:name w:val="Ref head"/>
    <w:basedOn w:val="Heading11nonumber"/>
    <w:qFormat/>
    <w:rsid w:val="00C6116A"/>
  </w:style>
  <w:style w:type="table" w:customStyle="1" w:styleId="TableGrid21">
    <w:name w:val="Table Grid21"/>
    <w:basedOn w:val="TableNormal"/>
    <w:next w:val="TableGrid"/>
    <w:uiPriority w:val="39"/>
    <w:rsid w:val="00062FF6"/>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
    <w:name w:val="Ministry table1"/>
    <w:basedOn w:val="TableNormal"/>
    <w:next w:val="GridTable1Light"/>
    <w:uiPriority w:val="46"/>
    <w:rsid w:val="00DC3BF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GridTable4-Accent31">
    <w:name w:val="Grid Table 4 - Accent 31"/>
    <w:basedOn w:val="TableNormal"/>
    <w:next w:val="GridTable4-Accent3"/>
    <w:uiPriority w:val="49"/>
    <w:rsid w:val="00684689"/>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inistrytable2">
    <w:name w:val="Ministry table2"/>
    <w:basedOn w:val="TableNormal"/>
    <w:next w:val="GridTable1Light"/>
    <w:uiPriority w:val="46"/>
    <w:rsid w:val="0081452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
    <w:name w:val="Ministry table3"/>
    <w:basedOn w:val="TableNormal"/>
    <w:next w:val="GridTable1Light"/>
    <w:uiPriority w:val="46"/>
    <w:rsid w:val="006D26F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4">
    <w:name w:val="Ministry table4"/>
    <w:basedOn w:val="TableNormal"/>
    <w:next w:val="GridTable1Light"/>
    <w:uiPriority w:val="46"/>
    <w:rsid w:val="00A62E79"/>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5">
    <w:name w:val="Ministry table5"/>
    <w:basedOn w:val="TableNormal"/>
    <w:next w:val="GridTable1Light"/>
    <w:uiPriority w:val="46"/>
    <w:rsid w:val="00F31384"/>
    <w:pPr>
      <w:spacing w:before="60" w:after="60" w:line="280" w:lineRule="atLeast"/>
    </w:pPr>
    <w:rPr>
      <w:rFonts w:ascii="Georgia" w:eastAsia="Calibri" w:hAnsi="Georgia" w:cs="Times New Roman"/>
      <w:sz w:val="18"/>
      <w:szCs w:val="20"/>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00" w:beforeAutospacing="1" w:afterLines="0" w:after="100" w:afterAutospacing="1" w:line="280" w:lineRule="atLeast"/>
        <w:ind w:leftChars="0" w:left="0" w:rightChars="0" w:right="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100" w:beforeAutospacing="1" w:afterLines="0" w:after="100" w:afterAutospacing="1" w:line="280" w:lineRule="atLeast"/>
        <w:mirrorIndents w:val="0"/>
      </w:pPr>
      <w:rPr>
        <w:b/>
        <w:bCs/>
      </w:rPr>
    </w:tblStylePr>
    <w:tblStylePr w:type="lastCol">
      <w:rPr>
        <w:b/>
        <w:bCs/>
      </w:rPr>
    </w:tblStylePr>
    <w:tblStylePr w:type="band1Horz">
      <w:pPr>
        <w:wordWrap/>
        <w:spacing w:beforeLines="0" w:before="100" w:beforeAutospacing="1" w:afterLines="0" w:after="100" w:afterAutospacing="1" w:line="280" w:lineRule="atLeast"/>
        <w:mirrorIndents w:val="0"/>
      </w:pPr>
    </w:tblStylePr>
    <w:tblStylePr w:type="band2Horz">
      <w:pPr>
        <w:wordWrap/>
        <w:spacing w:beforeLines="0" w:before="100" w:beforeAutospacing="1" w:afterLines="0" w:after="100" w:afterAutospacing="1" w:line="280" w:lineRule="atLeast"/>
        <w:mirrorIndents w:val="0"/>
      </w:pPr>
      <w:tblPr/>
      <w:tcPr>
        <w:shd w:val="clear" w:color="auto" w:fill="F2F2F2" w:themeFill="background1" w:themeFillShade="F2"/>
      </w:tcPr>
    </w:tblStylePr>
  </w:style>
  <w:style w:type="character" w:customStyle="1" w:styleId="ListParagraphChar">
    <w:name w:val="List Paragraph Char"/>
    <w:aliases w:val="5 List Paragraph Char,Bullets - list paragraph Char"/>
    <w:basedOn w:val="DefaultParagraphFont"/>
    <w:link w:val="ListParagraph"/>
    <w:uiPriority w:val="34"/>
    <w:rsid w:val="000012A4"/>
    <w:rPr>
      <w:rFonts w:ascii="Segoe UI" w:hAnsi="Segoe UI"/>
      <w:sz w:val="21"/>
    </w:rPr>
  </w:style>
  <w:style w:type="character" w:customStyle="1" w:styleId="NumberedParagraphs-MOHChar">
    <w:name w:val="Numbered Paragraphs - MOH Char"/>
    <w:basedOn w:val="DefaultParagraphFont"/>
    <w:link w:val="NumberedParagraphs-MOH"/>
    <w:rsid w:val="000B2DCF"/>
    <w:rPr>
      <w:rFonts w:ascii="Segoe UI" w:hAnsi="Segoe UI"/>
      <w:sz w:val="21"/>
    </w:rPr>
  </w:style>
  <w:style w:type="table" w:customStyle="1" w:styleId="Ministrytable6">
    <w:name w:val="Ministry table6"/>
    <w:basedOn w:val="TableNormal"/>
    <w:next w:val="GridTable1Light"/>
    <w:uiPriority w:val="46"/>
    <w:rsid w:val="00EC4B2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7">
    <w:name w:val="Ministry table7"/>
    <w:basedOn w:val="TableNormal"/>
    <w:next w:val="GridTable1Light"/>
    <w:uiPriority w:val="46"/>
    <w:rsid w:val="001020A7"/>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8">
    <w:name w:val="Ministry table8"/>
    <w:basedOn w:val="TableNormal"/>
    <w:next w:val="GridTable1Light"/>
    <w:uiPriority w:val="46"/>
    <w:rsid w:val="00F63E85"/>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9">
    <w:name w:val="Ministry table9"/>
    <w:basedOn w:val="TableNormal"/>
    <w:next w:val="GridTable1Light"/>
    <w:uiPriority w:val="46"/>
    <w:rsid w:val="00F2263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3">
    <w:name w:val="Table Grid3"/>
    <w:basedOn w:val="TableNormal"/>
    <w:next w:val="TableGrid"/>
    <w:uiPriority w:val="59"/>
    <w:rsid w:val="00D9260E"/>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0">
    <w:name w:val="Ministry table10"/>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PlainTable11">
    <w:name w:val="Plain Table 11"/>
    <w:basedOn w:val="TableNormal"/>
    <w:next w:val="PlainTable1"/>
    <w:uiPriority w:val="41"/>
    <w:rsid w:val="00D926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ediumShading2-Accent31">
    <w:name w:val="Medium Shading 2 - Accent 31"/>
    <w:basedOn w:val="TableNormal"/>
    <w:next w:val="MediumShading2-Accent3"/>
    <w:uiPriority w:val="64"/>
    <w:rsid w:val="00D9260E"/>
    <w:pPr>
      <w:spacing w:after="0" w:line="240" w:lineRule="auto"/>
    </w:pPr>
    <w:rPr>
      <w:rFonts w:ascii="Georgia" w:hAnsi="Georgia"/>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61">
    <w:name w:val="Light List - Accent 61"/>
    <w:basedOn w:val="TableNormal"/>
    <w:next w:val="LightList-Accent6"/>
    <w:uiPriority w:val="61"/>
    <w:rsid w:val="00D9260E"/>
    <w:pPr>
      <w:spacing w:after="0" w:line="240" w:lineRule="auto"/>
    </w:pPr>
    <w:rPr>
      <w:rFonts w:ascii="Georgia" w:hAnsi="Georgia"/>
      <w:sz w:val="20"/>
      <w:szCs w:val="20"/>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GridTable1Light-Accent11">
    <w:name w:val="Grid Table 1 Light - Accent 11"/>
    <w:basedOn w:val="TableNormal"/>
    <w:next w:val="GridTable1Light-Accent1"/>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4-Accent11">
    <w:name w:val="List Table 4 - Accent 11"/>
    <w:basedOn w:val="TableNormal"/>
    <w:next w:val="ListTable4-Accent1"/>
    <w:uiPriority w:val="49"/>
    <w:rsid w:val="00D9260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Light3">
    <w:name w:val="Table Grid Light3"/>
    <w:basedOn w:val="TableNormal"/>
    <w:next w:val="TableGridLight"/>
    <w:uiPriority w:val="40"/>
    <w:rsid w:val="00D9260E"/>
    <w:pPr>
      <w:spacing w:before="60" w:after="60" w:line="280" w:lineRule="atLeast"/>
    </w:pPr>
    <w:rPr>
      <w:rFonts w:ascii="Segoe UI" w:hAnsi="Segoe UI"/>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2">
    <w:name w:val="Table Grid12"/>
    <w:basedOn w:val="TableNormal"/>
    <w:next w:val="TableGrid"/>
    <w:uiPriority w:val="5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1">
    <w:name w:val="Table Grid Light11"/>
    <w:basedOn w:val="TableNormal"/>
    <w:next w:val="TableGridLight"/>
    <w:uiPriority w:val="40"/>
    <w:rsid w:val="00D9260E"/>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
    <w:name w:val="Table Grid Light21"/>
    <w:basedOn w:val="TableNormal"/>
    <w:next w:val="TableGridLight"/>
    <w:uiPriority w:val="40"/>
    <w:rsid w:val="00D9260E"/>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1">
    <w:name w:val="Grid Table 1 Light21"/>
    <w:basedOn w:val="TableNormal"/>
    <w:next w:val="GridTable1Light"/>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1">
    <w:name w:val="Grid Table 1 Light11"/>
    <w:basedOn w:val="TableNormal"/>
    <w:next w:val="GridTable1Light"/>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1">
    <w:name w:val="Table Grid111"/>
    <w:basedOn w:val="TableNormal"/>
    <w:next w:val="TableGrid"/>
    <w:uiPriority w:val="3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Table1Light1">
    <w:name w:val="List Table 1 Light1"/>
    <w:basedOn w:val="TableNormal"/>
    <w:next w:val="ListTable1Light"/>
    <w:uiPriority w:val="46"/>
    <w:rsid w:val="00D9260E"/>
    <w:pPr>
      <w:spacing w:after="0" w:line="240" w:lineRule="auto"/>
    </w:pPr>
    <w:rPr>
      <w:rFonts w:ascii="Segoe UI" w:hAnsi="Segoe UI"/>
      <w:color w:val="404040"/>
      <w:sz w:val="19"/>
    </w:rPr>
    <w:tblPr>
      <w:tblStyleRowBandSize w:val="1"/>
      <w:tblStyleColBandSize w:val="1"/>
      <w:tblInd w:w="0" w:type="nil"/>
    </w:tblPr>
    <w:tcPr>
      <w:shd w:val="clear" w:color="auto" w:fill="FFFFFF" w:themeFill="background1"/>
    </w:tcPr>
    <w:tblStylePr w:type="firstRow">
      <w:pPr>
        <w:wordWrap/>
        <w:spacing w:beforeLines="100" w:before="100" w:beforeAutospacing="0" w:afterLines="100" w:after="100" w:afterAutospacing="0" w:line="240" w:lineRule="atLeast"/>
      </w:pPr>
      <w:rPr>
        <w:rFonts w:ascii="National Book" w:hAnsi="National Book" w:cs="National Book" w:hint="default"/>
        <w:b/>
        <w:bCs/>
        <w:i w:val="0"/>
        <w:color w:val="FFFFFF" w:themeColor="background1"/>
        <w:sz w:val="20"/>
        <w:szCs w:val="20"/>
      </w:rPr>
      <w:tblPr/>
      <w:tcPr>
        <w:shd w:val="clear" w:color="auto" w:fill="23305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Covidtable1">
    <w:name w:val="Covid table1"/>
    <w:basedOn w:val="TableNormal"/>
    <w:uiPriority w:val="99"/>
    <w:rsid w:val="00D9260E"/>
    <w:pPr>
      <w:spacing w:after="0" w:line="180" w:lineRule="exact"/>
    </w:pPr>
    <w:rPr>
      <w:rFonts w:ascii="Segoe UI" w:hAnsi="Segoe UI"/>
      <w:color w:val="000000" w:themeColor="text1"/>
      <w:sz w:val="18"/>
    </w:rPr>
    <w:tblPr>
      <w:tblStyleRowBandSize w:val="1"/>
      <w:tblBorders>
        <w:insideH w:val="dashed" w:sz="4" w:space="0" w:color="A6A6A6" w:themeColor="background1" w:themeShade="A6"/>
        <w:insideV w:val="dashed" w:sz="4" w:space="0" w:color="A6A6A6" w:themeColor="background1" w:themeShade="A6"/>
      </w:tblBorders>
    </w:tblPr>
    <w:tcPr>
      <w:shd w:val="clear" w:color="auto" w:fill="auto"/>
    </w:tcPr>
    <w:tblStylePr w:type="firstRow">
      <w:rPr>
        <w:rFonts w:ascii="National Book" w:hAnsi="National Book"/>
        <w:b/>
        <w:i w:val="0"/>
        <w:color w:val="000000" w:themeColor="text1"/>
      </w:rPr>
      <w:tblPr/>
      <w:tcPr>
        <w:shd w:val="clear" w:color="auto" w:fill="auto"/>
      </w:tcPr>
    </w:tblStylePr>
    <w:tblStylePr w:type="band1Horz">
      <w:rPr>
        <w:rFonts w:ascii="National Book" w:hAnsi="National Book"/>
        <w:b w:val="0"/>
        <w:i w:val="0"/>
      </w:rPr>
      <w:tblPr/>
      <w:tcPr>
        <w:shd w:val="clear" w:color="auto" w:fill="auto"/>
      </w:tcPr>
    </w:tblStylePr>
  </w:style>
  <w:style w:type="table" w:customStyle="1" w:styleId="GridTable4-Accent32">
    <w:name w:val="Grid Table 4 - Accent 32"/>
    <w:basedOn w:val="TableNormal"/>
    <w:next w:val="GridTable4-Accent3"/>
    <w:uiPriority w:val="49"/>
    <w:rsid w:val="00D9260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211">
    <w:name w:val="Table Grid211"/>
    <w:basedOn w:val="TableNormal"/>
    <w:next w:val="TableGrid"/>
    <w:uiPriority w:val="39"/>
    <w:rsid w:val="00D9260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1">
    <w:name w:val="Ministry table1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GridTable4-Accent311">
    <w:name w:val="Grid Table 4 - Accent 311"/>
    <w:basedOn w:val="TableNormal"/>
    <w:next w:val="GridTable4-Accent3"/>
    <w:uiPriority w:val="49"/>
    <w:rsid w:val="00D9260E"/>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inistrytable21">
    <w:name w:val="Ministry table2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1">
    <w:name w:val="Ministry table3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41">
    <w:name w:val="Ministry table4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51">
    <w:name w:val="Ministry table51"/>
    <w:basedOn w:val="TableNormal"/>
    <w:next w:val="GridTable1Light"/>
    <w:uiPriority w:val="46"/>
    <w:rsid w:val="00D9260E"/>
    <w:pPr>
      <w:spacing w:before="60" w:after="60" w:line="280" w:lineRule="atLeast"/>
    </w:pPr>
    <w:rPr>
      <w:rFonts w:ascii="Georgia" w:eastAsia="Calibri" w:hAnsi="Georgia" w:cs="Times New Roman"/>
      <w:sz w:val="18"/>
      <w:szCs w:val="20"/>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00" w:beforeAutospacing="1" w:afterLines="0" w:after="100" w:afterAutospacing="1" w:line="280" w:lineRule="atLeast"/>
        <w:ind w:leftChars="0" w:left="0" w:rightChars="0" w:right="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100" w:beforeAutospacing="1" w:afterLines="0" w:after="100" w:afterAutospacing="1" w:line="280" w:lineRule="atLeast"/>
        <w:mirrorIndents w:val="0"/>
      </w:pPr>
      <w:rPr>
        <w:b/>
        <w:bCs/>
      </w:rPr>
    </w:tblStylePr>
    <w:tblStylePr w:type="lastCol">
      <w:rPr>
        <w:b/>
        <w:bCs/>
      </w:rPr>
    </w:tblStylePr>
    <w:tblStylePr w:type="band1Horz">
      <w:pPr>
        <w:wordWrap/>
        <w:spacing w:beforeLines="0" w:before="100" w:beforeAutospacing="1" w:afterLines="0" w:after="100" w:afterAutospacing="1" w:line="280" w:lineRule="atLeast"/>
        <w:mirrorIndents w:val="0"/>
      </w:pPr>
    </w:tblStylePr>
    <w:tblStylePr w:type="band2Horz">
      <w:pPr>
        <w:wordWrap/>
        <w:spacing w:beforeLines="0" w:before="100" w:beforeAutospacing="1" w:afterLines="0" w:after="100" w:afterAutospacing="1" w:line="280" w:lineRule="atLeast"/>
        <w:mirrorIndents w:val="0"/>
      </w:pPr>
      <w:tblPr/>
      <w:tcPr>
        <w:shd w:val="clear" w:color="auto" w:fill="F2F2F2" w:themeFill="background1" w:themeFillShade="F2"/>
      </w:tcPr>
    </w:tblStylePr>
  </w:style>
  <w:style w:type="table" w:customStyle="1" w:styleId="Ministrytable61">
    <w:name w:val="Ministry table6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71">
    <w:name w:val="Ministry table7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81">
    <w:name w:val="Ministry table8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91">
    <w:name w:val="Ministry table9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2">
    <w:name w:val="Ministry table12"/>
    <w:basedOn w:val="TableNormal"/>
    <w:next w:val="GridTable1Light"/>
    <w:uiPriority w:val="46"/>
    <w:rsid w:val="00AA1B3A"/>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3">
    <w:name w:val="Ministry table13"/>
    <w:basedOn w:val="TableNormal"/>
    <w:next w:val="GridTable1Light"/>
    <w:uiPriority w:val="46"/>
    <w:rsid w:val="00BE533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
    <w:name w:val="Ministry table14"/>
    <w:basedOn w:val="TableNormal"/>
    <w:next w:val="GridTable1Light"/>
    <w:uiPriority w:val="46"/>
    <w:rsid w:val="00D938A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5">
    <w:name w:val="Ministry table15"/>
    <w:basedOn w:val="TableNormal"/>
    <w:next w:val="GridTable1Light"/>
    <w:uiPriority w:val="46"/>
    <w:rsid w:val="005D420B"/>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4">
    <w:name w:val="Table Grid4"/>
    <w:basedOn w:val="TableNormal"/>
    <w:next w:val="TableGrid"/>
    <w:uiPriority w:val="59"/>
    <w:rsid w:val="00EF075F"/>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52">
    <w:name w:val="Ministry table52"/>
    <w:basedOn w:val="TableNormal"/>
    <w:next w:val="GridTable1Light"/>
    <w:uiPriority w:val="46"/>
    <w:rsid w:val="00EF075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5">
    <w:name w:val="Table Grid5"/>
    <w:basedOn w:val="TableNormal"/>
    <w:next w:val="TableGrid"/>
    <w:uiPriority w:val="39"/>
    <w:rsid w:val="00843F14"/>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E5E6F"/>
    <w:pPr>
      <w:spacing w:after="0" w:line="240" w:lineRule="auto"/>
    </w:pPr>
    <w:rPr>
      <w:rFonts w:eastAsiaTheme="minorEastAsia"/>
      <w:lang w:eastAsia="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inistrytable141">
    <w:name w:val="Ministry table141"/>
    <w:basedOn w:val="TableNormal"/>
    <w:next w:val="GridTable1Light"/>
    <w:uiPriority w:val="46"/>
    <w:rsid w:val="00BF2FC7"/>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styleId="SmartLink">
    <w:name w:val="Smart Link"/>
    <w:basedOn w:val="DefaultParagraphFont"/>
    <w:uiPriority w:val="99"/>
    <w:semiHidden/>
    <w:unhideWhenUsed/>
    <w:rsid w:val="00BC590D"/>
    <w:rPr>
      <w:color w:val="0000FF"/>
      <w:u w:val="single"/>
      <w:shd w:val="clear" w:color="auto" w:fill="F3F2F1"/>
    </w:rPr>
  </w:style>
  <w:style w:type="table" w:customStyle="1" w:styleId="Ministrytable142">
    <w:name w:val="Ministry table142"/>
    <w:basedOn w:val="TableNormal"/>
    <w:next w:val="GridTable1Light"/>
    <w:uiPriority w:val="46"/>
    <w:rsid w:val="00ED412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21">
    <w:name w:val="Ministry table1421"/>
    <w:basedOn w:val="TableNormal"/>
    <w:next w:val="GridTable1Light"/>
    <w:uiPriority w:val="46"/>
    <w:rsid w:val="00FC4C4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211">
    <w:name w:val="Ministry table14211"/>
    <w:basedOn w:val="TableNormal"/>
    <w:next w:val="GridTable1Light"/>
    <w:uiPriority w:val="46"/>
    <w:rsid w:val="00FF3B1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customStyle="1" w:styleId="normaltextrun">
    <w:name w:val="normaltextrun"/>
    <w:basedOn w:val="DefaultParagraphFont"/>
    <w:rsid w:val="00B01AAE"/>
  </w:style>
  <w:style w:type="character" w:customStyle="1" w:styleId="eop">
    <w:name w:val="eop"/>
    <w:basedOn w:val="DefaultParagraphFont"/>
    <w:rsid w:val="00B01AAE"/>
  </w:style>
  <w:style w:type="paragraph" w:customStyle="1" w:styleId="paragraph">
    <w:name w:val="paragraph"/>
    <w:basedOn w:val="Normal"/>
    <w:rsid w:val="00495B41"/>
    <w:pPr>
      <w:spacing w:before="100" w:beforeAutospacing="1" w:after="100" w:afterAutospacing="1" w:line="240" w:lineRule="auto"/>
    </w:pPr>
    <w:rPr>
      <w:rFonts w:ascii="Times New Roman" w:hAnsi="Times New Roman"/>
      <w:sz w:val="24"/>
      <w:szCs w:val="24"/>
      <w:lang w:eastAsia="en-NZ"/>
    </w:rPr>
  </w:style>
  <w:style w:type="character" w:styleId="Mention">
    <w:name w:val="Mention"/>
    <w:basedOn w:val="DefaultParagraphFont"/>
    <w:uiPriority w:val="99"/>
    <w:unhideWhenUsed/>
    <w:rsid w:val="006F326A"/>
    <w:rPr>
      <w:color w:val="2B579A"/>
      <w:shd w:val="clear" w:color="auto" w:fill="E1DFDD"/>
    </w:rPr>
  </w:style>
  <w:style w:type="paragraph" w:customStyle="1" w:styleId="BBheadings">
    <w:name w:val="BB headings"/>
    <w:basedOn w:val="Heading5"/>
    <w:rsid w:val="006F326A"/>
    <w:rPr>
      <w:rFonts w:eastAsia="Tahoma" w:cs="Tahoma"/>
      <w:sz w:val="22"/>
    </w:rPr>
  </w:style>
  <w:style w:type="character" w:customStyle="1" w:styleId="ui-provider">
    <w:name w:val="ui-provider"/>
    <w:basedOn w:val="DefaultParagraphFont"/>
    <w:rsid w:val="00B2101D"/>
  </w:style>
  <w:style w:type="character" w:styleId="Strong">
    <w:name w:val="Strong"/>
    <w:basedOn w:val="DefaultParagraphFont"/>
    <w:uiPriority w:val="22"/>
    <w:qFormat/>
    <w:rsid w:val="00A70767"/>
    <w:rPr>
      <w:b/>
      <w:bCs/>
    </w:rPr>
  </w:style>
  <w:style w:type="paragraph" w:customStyle="1" w:styleId="Pa4">
    <w:name w:val="Pa4"/>
    <w:basedOn w:val="Default"/>
    <w:next w:val="Default"/>
    <w:uiPriority w:val="99"/>
    <w:rsid w:val="00191221"/>
    <w:pPr>
      <w:spacing w:line="201" w:lineRule="atLeast"/>
    </w:pPr>
    <w:rPr>
      <w:rFonts w:ascii="National Book" w:hAnsi="National Book" w:cstheme="minorBidi"/>
      <w:color w:val="auto"/>
    </w:rPr>
  </w:style>
  <w:style w:type="character" w:customStyle="1" w:styleId="cf01">
    <w:name w:val="cf01"/>
    <w:basedOn w:val="DefaultParagraphFont"/>
    <w:rsid w:val="00BA60F6"/>
    <w:rPr>
      <w:rFonts w:ascii="Segoe UI" w:hAnsi="Segoe UI" w:cs="Segoe UI" w:hint="default"/>
      <w:sz w:val="18"/>
      <w:szCs w:val="18"/>
    </w:rPr>
  </w:style>
  <w:style w:type="character" w:customStyle="1" w:styleId="wacimagecontainer">
    <w:name w:val="wacimagecontainer"/>
    <w:basedOn w:val="DefaultParagraphFont"/>
    <w:rsid w:val="00723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67864">
      <w:bodyDiv w:val="1"/>
      <w:marLeft w:val="0"/>
      <w:marRight w:val="0"/>
      <w:marTop w:val="0"/>
      <w:marBottom w:val="0"/>
      <w:divBdr>
        <w:top w:val="none" w:sz="0" w:space="0" w:color="auto"/>
        <w:left w:val="none" w:sz="0" w:space="0" w:color="auto"/>
        <w:bottom w:val="none" w:sz="0" w:space="0" w:color="auto"/>
        <w:right w:val="none" w:sz="0" w:space="0" w:color="auto"/>
      </w:divBdr>
    </w:div>
    <w:div w:id="52630276">
      <w:bodyDiv w:val="1"/>
      <w:marLeft w:val="0"/>
      <w:marRight w:val="0"/>
      <w:marTop w:val="0"/>
      <w:marBottom w:val="0"/>
      <w:divBdr>
        <w:top w:val="none" w:sz="0" w:space="0" w:color="auto"/>
        <w:left w:val="none" w:sz="0" w:space="0" w:color="auto"/>
        <w:bottom w:val="none" w:sz="0" w:space="0" w:color="auto"/>
        <w:right w:val="none" w:sz="0" w:space="0" w:color="auto"/>
      </w:divBdr>
    </w:div>
    <w:div w:id="58406995">
      <w:bodyDiv w:val="1"/>
      <w:marLeft w:val="0"/>
      <w:marRight w:val="0"/>
      <w:marTop w:val="0"/>
      <w:marBottom w:val="0"/>
      <w:divBdr>
        <w:top w:val="none" w:sz="0" w:space="0" w:color="auto"/>
        <w:left w:val="none" w:sz="0" w:space="0" w:color="auto"/>
        <w:bottom w:val="none" w:sz="0" w:space="0" w:color="auto"/>
        <w:right w:val="none" w:sz="0" w:space="0" w:color="auto"/>
      </w:divBdr>
    </w:div>
    <w:div w:id="78141816">
      <w:bodyDiv w:val="1"/>
      <w:marLeft w:val="0"/>
      <w:marRight w:val="0"/>
      <w:marTop w:val="0"/>
      <w:marBottom w:val="0"/>
      <w:divBdr>
        <w:top w:val="none" w:sz="0" w:space="0" w:color="auto"/>
        <w:left w:val="none" w:sz="0" w:space="0" w:color="auto"/>
        <w:bottom w:val="none" w:sz="0" w:space="0" w:color="auto"/>
        <w:right w:val="none" w:sz="0" w:space="0" w:color="auto"/>
      </w:divBdr>
    </w:div>
    <w:div w:id="91975877">
      <w:bodyDiv w:val="1"/>
      <w:marLeft w:val="0"/>
      <w:marRight w:val="0"/>
      <w:marTop w:val="0"/>
      <w:marBottom w:val="0"/>
      <w:divBdr>
        <w:top w:val="none" w:sz="0" w:space="0" w:color="auto"/>
        <w:left w:val="none" w:sz="0" w:space="0" w:color="auto"/>
        <w:bottom w:val="none" w:sz="0" w:space="0" w:color="auto"/>
        <w:right w:val="none" w:sz="0" w:space="0" w:color="auto"/>
      </w:divBdr>
    </w:div>
    <w:div w:id="100803576">
      <w:bodyDiv w:val="1"/>
      <w:marLeft w:val="0"/>
      <w:marRight w:val="0"/>
      <w:marTop w:val="0"/>
      <w:marBottom w:val="0"/>
      <w:divBdr>
        <w:top w:val="none" w:sz="0" w:space="0" w:color="auto"/>
        <w:left w:val="none" w:sz="0" w:space="0" w:color="auto"/>
        <w:bottom w:val="none" w:sz="0" w:space="0" w:color="auto"/>
        <w:right w:val="none" w:sz="0" w:space="0" w:color="auto"/>
      </w:divBdr>
    </w:div>
    <w:div w:id="117535652">
      <w:bodyDiv w:val="1"/>
      <w:marLeft w:val="0"/>
      <w:marRight w:val="0"/>
      <w:marTop w:val="0"/>
      <w:marBottom w:val="0"/>
      <w:divBdr>
        <w:top w:val="none" w:sz="0" w:space="0" w:color="auto"/>
        <w:left w:val="none" w:sz="0" w:space="0" w:color="auto"/>
        <w:bottom w:val="none" w:sz="0" w:space="0" w:color="auto"/>
        <w:right w:val="none" w:sz="0" w:space="0" w:color="auto"/>
      </w:divBdr>
      <w:divsChild>
        <w:div w:id="295260423">
          <w:marLeft w:val="0"/>
          <w:marRight w:val="0"/>
          <w:marTop w:val="0"/>
          <w:marBottom w:val="0"/>
          <w:divBdr>
            <w:top w:val="none" w:sz="0" w:space="0" w:color="auto"/>
            <w:left w:val="none" w:sz="0" w:space="0" w:color="auto"/>
            <w:bottom w:val="none" w:sz="0" w:space="0" w:color="auto"/>
            <w:right w:val="none" w:sz="0" w:space="0" w:color="auto"/>
          </w:divBdr>
        </w:div>
        <w:div w:id="390931682">
          <w:marLeft w:val="0"/>
          <w:marRight w:val="0"/>
          <w:marTop w:val="0"/>
          <w:marBottom w:val="0"/>
          <w:divBdr>
            <w:top w:val="none" w:sz="0" w:space="0" w:color="auto"/>
            <w:left w:val="none" w:sz="0" w:space="0" w:color="auto"/>
            <w:bottom w:val="none" w:sz="0" w:space="0" w:color="auto"/>
            <w:right w:val="none" w:sz="0" w:space="0" w:color="auto"/>
          </w:divBdr>
        </w:div>
      </w:divsChild>
    </w:div>
    <w:div w:id="137572307">
      <w:bodyDiv w:val="1"/>
      <w:marLeft w:val="0"/>
      <w:marRight w:val="0"/>
      <w:marTop w:val="0"/>
      <w:marBottom w:val="0"/>
      <w:divBdr>
        <w:top w:val="none" w:sz="0" w:space="0" w:color="auto"/>
        <w:left w:val="none" w:sz="0" w:space="0" w:color="auto"/>
        <w:bottom w:val="none" w:sz="0" w:space="0" w:color="auto"/>
        <w:right w:val="none" w:sz="0" w:space="0" w:color="auto"/>
      </w:divBdr>
      <w:divsChild>
        <w:div w:id="127168584">
          <w:marLeft w:val="0"/>
          <w:marRight w:val="0"/>
          <w:marTop w:val="0"/>
          <w:marBottom w:val="0"/>
          <w:divBdr>
            <w:top w:val="none" w:sz="0" w:space="0" w:color="auto"/>
            <w:left w:val="none" w:sz="0" w:space="0" w:color="auto"/>
            <w:bottom w:val="none" w:sz="0" w:space="0" w:color="auto"/>
            <w:right w:val="none" w:sz="0" w:space="0" w:color="auto"/>
          </w:divBdr>
          <w:divsChild>
            <w:div w:id="1680505845">
              <w:marLeft w:val="0"/>
              <w:marRight w:val="0"/>
              <w:marTop w:val="0"/>
              <w:marBottom w:val="0"/>
              <w:divBdr>
                <w:top w:val="none" w:sz="0" w:space="0" w:color="auto"/>
                <w:left w:val="none" w:sz="0" w:space="0" w:color="auto"/>
                <w:bottom w:val="none" w:sz="0" w:space="0" w:color="auto"/>
                <w:right w:val="none" w:sz="0" w:space="0" w:color="auto"/>
              </w:divBdr>
            </w:div>
          </w:divsChild>
        </w:div>
        <w:div w:id="414207390">
          <w:marLeft w:val="0"/>
          <w:marRight w:val="0"/>
          <w:marTop w:val="0"/>
          <w:marBottom w:val="0"/>
          <w:divBdr>
            <w:top w:val="none" w:sz="0" w:space="0" w:color="auto"/>
            <w:left w:val="none" w:sz="0" w:space="0" w:color="auto"/>
            <w:bottom w:val="none" w:sz="0" w:space="0" w:color="auto"/>
            <w:right w:val="none" w:sz="0" w:space="0" w:color="auto"/>
          </w:divBdr>
          <w:divsChild>
            <w:div w:id="1341542843">
              <w:marLeft w:val="0"/>
              <w:marRight w:val="0"/>
              <w:marTop w:val="0"/>
              <w:marBottom w:val="0"/>
              <w:divBdr>
                <w:top w:val="none" w:sz="0" w:space="0" w:color="auto"/>
                <w:left w:val="none" w:sz="0" w:space="0" w:color="auto"/>
                <w:bottom w:val="none" w:sz="0" w:space="0" w:color="auto"/>
                <w:right w:val="none" w:sz="0" w:space="0" w:color="auto"/>
              </w:divBdr>
            </w:div>
          </w:divsChild>
        </w:div>
        <w:div w:id="468592141">
          <w:marLeft w:val="0"/>
          <w:marRight w:val="0"/>
          <w:marTop w:val="0"/>
          <w:marBottom w:val="0"/>
          <w:divBdr>
            <w:top w:val="none" w:sz="0" w:space="0" w:color="auto"/>
            <w:left w:val="none" w:sz="0" w:space="0" w:color="auto"/>
            <w:bottom w:val="none" w:sz="0" w:space="0" w:color="auto"/>
            <w:right w:val="none" w:sz="0" w:space="0" w:color="auto"/>
          </w:divBdr>
          <w:divsChild>
            <w:div w:id="632250749">
              <w:marLeft w:val="0"/>
              <w:marRight w:val="0"/>
              <w:marTop w:val="0"/>
              <w:marBottom w:val="0"/>
              <w:divBdr>
                <w:top w:val="none" w:sz="0" w:space="0" w:color="auto"/>
                <w:left w:val="none" w:sz="0" w:space="0" w:color="auto"/>
                <w:bottom w:val="none" w:sz="0" w:space="0" w:color="auto"/>
                <w:right w:val="none" w:sz="0" w:space="0" w:color="auto"/>
              </w:divBdr>
            </w:div>
          </w:divsChild>
        </w:div>
        <w:div w:id="760875388">
          <w:marLeft w:val="0"/>
          <w:marRight w:val="0"/>
          <w:marTop w:val="0"/>
          <w:marBottom w:val="0"/>
          <w:divBdr>
            <w:top w:val="none" w:sz="0" w:space="0" w:color="auto"/>
            <w:left w:val="none" w:sz="0" w:space="0" w:color="auto"/>
            <w:bottom w:val="none" w:sz="0" w:space="0" w:color="auto"/>
            <w:right w:val="none" w:sz="0" w:space="0" w:color="auto"/>
          </w:divBdr>
          <w:divsChild>
            <w:div w:id="658314903">
              <w:marLeft w:val="0"/>
              <w:marRight w:val="0"/>
              <w:marTop w:val="0"/>
              <w:marBottom w:val="0"/>
              <w:divBdr>
                <w:top w:val="none" w:sz="0" w:space="0" w:color="auto"/>
                <w:left w:val="none" w:sz="0" w:space="0" w:color="auto"/>
                <w:bottom w:val="none" w:sz="0" w:space="0" w:color="auto"/>
                <w:right w:val="none" w:sz="0" w:space="0" w:color="auto"/>
              </w:divBdr>
            </w:div>
          </w:divsChild>
        </w:div>
        <w:div w:id="831214954">
          <w:marLeft w:val="0"/>
          <w:marRight w:val="0"/>
          <w:marTop w:val="0"/>
          <w:marBottom w:val="0"/>
          <w:divBdr>
            <w:top w:val="none" w:sz="0" w:space="0" w:color="auto"/>
            <w:left w:val="none" w:sz="0" w:space="0" w:color="auto"/>
            <w:bottom w:val="none" w:sz="0" w:space="0" w:color="auto"/>
            <w:right w:val="none" w:sz="0" w:space="0" w:color="auto"/>
          </w:divBdr>
          <w:divsChild>
            <w:div w:id="1947688618">
              <w:marLeft w:val="0"/>
              <w:marRight w:val="0"/>
              <w:marTop w:val="0"/>
              <w:marBottom w:val="0"/>
              <w:divBdr>
                <w:top w:val="none" w:sz="0" w:space="0" w:color="auto"/>
                <w:left w:val="none" w:sz="0" w:space="0" w:color="auto"/>
                <w:bottom w:val="none" w:sz="0" w:space="0" w:color="auto"/>
                <w:right w:val="none" w:sz="0" w:space="0" w:color="auto"/>
              </w:divBdr>
            </w:div>
          </w:divsChild>
        </w:div>
        <w:div w:id="1243834263">
          <w:marLeft w:val="0"/>
          <w:marRight w:val="0"/>
          <w:marTop w:val="0"/>
          <w:marBottom w:val="0"/>
          <w:divBdr>
            <w:top w:val="none" w:sz="0" w:space="0" w:color="auto"/>
            <w:left w:val="none" w:sz="0" w:space="0" w:color="auto"/>
            <w:bottom w:val="none" w:sz="0" w:space="0" w:color="auto"/>
            <w:right w:val="none" w:sz="0" w:space="0" w:color="auto"/>
          </w:divBdr>
          <w:divsChild>
            <w:div w:id="1827894455">
              <w:marLeft w:val="0"/>
              <w:marRight w:val="0"/>
              <w:marTop w:val="0"/>
              <w:marBottom w:val="0"/>
              <w:divBdr>
                <w:top w:val="none" w:sz="0" w:space="0" w:color="auto"/>
                <w:left w:val="none" w:sz="0" w:space="0" w:color="auto"/>
                <w:bottom w:val="none" w:sz="0" w:space="0" w:color="auto"/>
                <w:right w:val="none" w:sz="0" w:space="0" w:color="auto"/>
              </w:divBdr>
            </w:div>
          </w:divsChild>
        </w:div>
        <w:div w:id="1355421438">
          <w:marLeft w:val="0"/>
          <w:marRight w:val="0"/>
          <w:marTop w:val="0"/>
          <w:marBottom w:val="0"/>
          <w:divBdr>
            <w:top w:val="none" w:sz="0" w:space="0" w:color="auto"/>
            <w:left w:val="none" w:sz="0" w:space="0" w:color="auto"/>
            <w:bottom w:val="none" w:sz="0" w:space="0" w:color="auto"/>
            <w:right w:val="none" w:sz="0" w:space="0" w:color="auto"/>
          </w:divBdr>
          <w:divsChild>
            <w:div w:id="1410032235">
              <w:marLeft w:val="0"/>
              <w:marRight w:val="0"/>
              <w:marTop w:val="0"/>
              <w:marBottom w:val="0"/>
              <w:divBdr>
                <w:top w:val="none" w:sz="0" w:space="0" w:color="auto"/>
                <w:left w:val="none" w:sz="0" w:space="0" w:color="auto"/>
                <w:bottom w:val="none" w:sz="0" w:space="0" w:color="auto"/>
                <w:right w:val="none" w:sz="0" w:space="0" w:color="auto"/>
              </w:divBdr>
            </w:div>
          </w:divsChild>
        </w:div>
        <w:div w:id="1379085080">
          <w:marLeft w:val="0"/>
          <w:marRight w:val="0"/>
          <w:marTop w:val="0"/>
          <w:marBottom w:val="0"/>
          <w:divBdr>
            <w:top w:val="none" w:sz="0" w:space="0" w:color="auto"/>
            <w:left w:val="none" w:sz="0" w:space="0" w:color="auto"/>
            <w:bottom w:val="none" w:sz="0" w:space="0" w:color="auto"/>
            <w:right w:val="none" w:sz="0" w:space="0" w:color="auto"/>
          </w:divBdr>
          <w:divsChild>
            <w:div w:id="385177591">
              <w:marLeft w:val="0"/>
              <w:marRight w:val="0"/>
              <w:marTop w:val="0"/>
              <w:marBottom w:val="0"/>
              <w:divBdr>
                <w:top w:val="none" w:sz="0" w:space="0" w:color="auto"/>
                <w:left w:val="none" w:sz="0" w:space="0" w:color="auto"/>
                <w:bottom w:val="none" w:sz="0" w:space="0" w:color="auto"/>
                <w:right w:val="none" w:sz="0" w:space="0" w:color="auto"/>
              </w:divBdr>
            </w:div>
          </w:divsChild>
        </w:div>
        <w:div w:id="1888181604">
          <w:marLeft w:val="0"/>
          <w:marRight w:val="0"/>
          <w:marTop w:val="0"/>
          <w:marBottom w:val="0"/>
          <w:divBdr>
            <w:top w:val="none" w:sz="0" w:space="0" w:color="auto"/>
            <w:left w:val="none" w:sz="0" w:space="0" w:color="auto"/>
            <w:bottom w:val="none" w:sz="0" w:space="0" w:color="auto"/>
            <w:right w:val="none" w:sz="0" w:space="0" w:color="auto"/>
          </w:divBdr>
          <w:divsChild>
            <w:div w:id="1379629754">
              <w:marLeft w:val="0"/>
              <w:marRight w:val="0"/>
              <w:marTop w:val="0"/>
              <w:marBottom w:val="0"/>
              <w:divBdr>
                <w:top w:val="none" w:sz="0" w:space="0" w:color="auto"/>
                <w:left w:val="none" w:sz="0" w:space="0" w:color="auto"/>
                <w:bottom w:val="none" w:sz="0" w:space="0" w:color="auto"/>
                <w:right w:val="none" w:sz="0" w:space="0" w:color="auto"/>
              </w:divBdr>
            </w:div>
          </w:divsChild>
        </w:div>
        <w:div w:id="1948851411">
          <w:marLeft w:val="0"/>
          <w:marRight w:val="0"/>
          <w:marTop w:val="0"/>
          <w:marBottom w:val="0"/>
          <w:divBdr>
            <w:top w:val="none" w:sz="0" w:space="0" w:color="auto"/>
            <w:left w:val="none" w:sz="0" w:space="0" w:color="auto"/>
            <w:bottom w:val="none" w:sz="0" w:space="0" w:color="auto"/>
            <w:right w:val="none" w:sz="0" w:space="0" w:color="auto"/>
          </w:divBdr>
          <w:divsChild>
            <w:div w:id="16217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0108">
      <w:bodyDiv w:val="1"/>
      <w:marLeft w:val="0"/>
      <w:marRight w:val="0"/>
      <w:marTop w:val="0"/>
      <w:marBottom w:val="0"/>
      <w:divBdr>
        <w:top w:val="none" w:sz="0" w:space="0" w:color="auto"/>
        <w:left w:val="none" w:sz="0" w:space="0" w:color="auto"/>
        <w:bottom w:val="none" w:sz="0" w:space="0" w:color="auto"/>
        <w:right w:val="none" w:sz="0" w:space="0" w:color="auto"/>
      </w:divBdr>
    </w:div>
    <w:div w:id="182977838">
      <w:bodyDiv w:val="1"/>
      <w:marLeft w:val="0"/>
      <w:marRight w:val="0"/>
      <w:marTop w:val="0"/>
      <w:marBottom w:val="0"/>
      <w:divBdr>
        <w:top w:val="none" w:sz="0" w:space="0" w:color="auto"/>
        <w:left w:val="none" w:sz="0" w:space="0" w:color="auto"/>
        <w:bottom w:val="none" w:sz="0" w:space="0" w:color="auto"/>
        <w:right w:val="none" w:sz="0" w:space="0" w:color="auto"/>
      </w:divBdr>
    </w:div>
    <w:div w:id="191113962">
      <w:bodyDiv w:val="1"/>
      <w:marLeft w:val="0"/>
      <w:marRight w:val="0"/>
      <w:marTop w:val="0"/>
      <w:marBottom w:val="0"/>
      <w:divBdr>
        <w:top w:val="none" w:sz="0" w:space="0" w:color="auto"/>
        <w:left w:val="none" w:sz="0" w:space="0" w:color="auto"/>
        <w:bottom w:val="none" w:sz="0" w:space="0" w:color="auto"/>
        <w:right w:val="none" w:sz="0" w:space="0" w:color="auto"/>
      </w:divBdr>
    </w:div>
    <w:div w:id="220292407">
      <w:bodyDiv w:val="1"/>
      <w:marLeft w:val="0"/>
      <w:marRight w:val="0"/>
      <w:marTop w:val="0"/>
      <w:marBottom w:val="0"/>
      <w:divBdr>
        <w:top w:val="none" w:sz="0" w:space="0" w:color="auto"/>
        <w:left w:val="none" w:sz="0" w:space="0" w:color="auto"/>
        <w:bottom w:val="none" w:sz="0" w:space="0" w:color="auto"/>
        <w:right w:val="none" w:sz="0" w:space="0" w:color="auto"/>
      </w:divBdr>
    </w:div>
    <w:div w:id="248345662">
      <w:bodyDiv w:val="1"/>
      <w:marLeft w:val="0"/>
      <w:marRight w:val="0"/>
      <w:marTop w:val="0"/>
      <w:marBottom w:val="0"/>
      <w:divBdr>
        <w:top w:val="none" w:sz="0" w:space="0" w:color="auto"/>
        <w:left w:val="none" w:sz="0" w:space="0" w:color="auto"/>
        <w:bottom w:val="none" w:sz="0" w:space="0" w:color="auto"/>
        <w:right w:val="none" w:sz="0" w:space="0" w:color="auto"/>
      </w:divBdr>
    </w:div>
    <w:div w:id="286009046">
      <w:bodyDiv w:val="1"/>
      <w:marLeft w:val="0"/>
      <w:marRight w:val="0"/>
      <w:marTop w:val="0"/>
      <w:marBottom w:val="0"/>
      <w:divBdr>
        <w:top w:val="none" w:sz="0" w:space="0" w:color="auto"/>
        <w:left w:val="none" w:sz="0" w:space="0" w:color="auto"/>
        <w:bottom w:val="none" w:sz="0" w:space="0" w:color="auto"/>
        <w:right w:val="none" w:sz="0" w:space="0" w:color="auto"/>
      </w:divBdr>
    </w:div>
    <w:div w:id="357122492">
      <w:bodyDiv w:val="1"/>
      <w:marLeft w:val="0"/>
      <w:marRight w:val="0"/>
      <w:marTop w:val="0"/>
      <w:marBottom w:val="0"/>
      <w:divBdr>
        <w:top w:val="none" w:sz="0" w:space="0" w:color="auto"/>
        <w:left w:val="none" w:sz="0" w:space="0" w:color="auto"/>
        <w:bottom w:val="none" w:sz="0" w:space="0" w:color="auto"/>
        <w:right w:val="none" w:sz="0" w:space="0" w:color="auto"/>
      </w:divBdr>
    </w:div>
    <w:div w:id="399518070">
      <w:bodyDiv w:val="1"/>
      <w:marLeft w:val="0"/>
      <w:marRight w:val="0"/>
      <w:marTop w:val="0"/>
      <w:marBottom w:val="0"/>
      <w:divBdr>
        <w:top w:val="none" w:sz="0" w:space="0" w:color="auto"/>
        <w:left w:val="none" w:sz="0" w:space="0" w:color="auto"/>
        <w:bottom w:val="none" w:sz="0" w:space="0" w:color="auto"/>
        <w:right w:val="none" w:sz="0" w:space="0" w:color="auto"/>
      </w:divBdr>
    </w:div>
    <w:div w:id="447893374">
      <w:bodyDiv w:val="1"/>
      <w:marLeft w:val="0"/>
      <w:marRight w:val="0"/>
      <w:marTop w:val="0"/>
      <w:marBottom w:val="0"/>
      <w:divBdr>
        <w:top w:val="none" w:sz="0" w:space="0" w:color="auto"/>
        <w:left w:val="none" w:sz="0" w:space="0" w:color="auto"/>
        <w:bottom w:val="none" w:sz="0" w:space="0" w:color="auto"/>
        <w:right w:val="none" w:sz="0" w:space="0" w:color="auto"/>
      </w:divBdr>
    </w:div>
    <w:div w:id="468204191">
      <w:bodyDiv w:val="1"/>
      <w:marLeft w:val="0"/>
      <w:marRight w:val="0"/>
      <w:marTop w:val="0"/>
      <w:marBottom w:val="0"/>
      <w:divBdr>
        <w:top w:val="none" w:sz="0" w:space="0" w:color="auto"/>
        <w:left w:val="none" w:sz="0" w:space="0" w:color="auto"/>
        <w:bottom w:val="none" w:sz="0" w:space="0" w:color="auto"/>
        <w:right w:val="none" w:sz="0" w:space="0" w:color="auto"/>
      </w:divBdr>
      <w:divsChild>
        <w:div w:id="150799819">
          <w:marLeft w:val="0"/>
          <w:marRight w:val="0"/>
          <w:marTop w:val="0"/>
          <w:marBottom w:val="0"/>
          <w:divBdr>
            <w:top w:val="none" w:sz="0" w:space="0" w:color="auto"/>
            <w:left w:val="none" w:sz="0" w:space="0" w:color="auto"/>
            <w:bottom w:val="none" w:sz="0" w:space="0" w:color="auto"/>
            <w:right w:val="none" w:sz="0" w:space="0" w:color="auto"/>
          </w:divBdr>
          <w:divsChild>
            <w:div w:id="436829199">
              <w:marLeft w:val="0"/>
              <w:marRight w:val="0"/>
              <w:marTop w:val="0"/>
              <w:marBottom w:val="0"/>
              <w:divBdr>
                <w:top w:val="none" w:sz="0" w:space="0" w:color="auto"/>
                <w:left w:val="none" w:sz="0" w:space="0" w:color="auto"/>
                <w:bottom w:val="none" w:sz="0" w:space="0" w:color="auto"/>
                <w:right w:val="none" w:sz="0" w:space="0" w:color="auto"/>
              </w:divBdr>
            </w:div>
          </w:divsChild>
        </w:div>
        <w:div w:id="287050720">
          <w:marLeft w:val="0"/>
          <w:marRight w:val="0"/>
          <w:marTop w:val="0"/>
          <w:marBottom w:val="0"/>
          <w:divBdr>
            <w:top w:val="none" w:sz="0" w:space="0" w:color="auto"/>
            <w:left w:val="none" w:sz="0" w:space="0" w:color="auto"/>
            <w:bottom w:val="none" w:sz="0" w:space="0" w:color="auto"/>
            <w:right w:val="none" w:sz="0" w:space="0" w:color="auto"/>
          </w:divBdr>
          <w:divsChild>
            <w:div w:id="1111360729">
              <w:marLeft w:val="0"/>
              <w:marRight w:val="0"/>
              <w:marTop w:val="0"/>
              <w:marBottom w:val="0"/>
              <w:divBdr>
                <w:top w:val="none" w:sz="0" w:space="0" w:color="auto"/>
                <w:left w:val="none" w:sz="0" w:space="0" w:color="auto"/>
                <w:bottom w:val="none" w:sz="0" w:space="0" w:color="auto"/>
                <w:right w:val="none" w:sz="0" w:space="0" w:color="auto"/>
              </w:divBdr>
            </w:div>
          </w:divsChild>
        </w:div>
        <w:div w:id="371808053">
          <w:marLeft w:val="0"/>
          <w:marRight w:val="0"/>
          <w:marTop w:val="0"/>
          <w:marBottom w:val="0"/>
          <w:divBdr>
            <w:top w:val="none" w:sz="0" w:space="0" w:color="auto"/>
            <w:left w:val="none" w:sz="0" w:space="0" w:color="auto"/>
            <w:bottom w:val="none" w:sz="0" w:space="0" w:color="auto"/>
            <w:right w:val="none" w:sz="0" w:space="0" w:color="auto"/>
          </w:divBdr>
          <w:divsChild>
            <w:div w:id="342636912">
              <w:marLeft w:val="0"/>
              <w:marRight w:val="0"/>
              <w:marTop w:val="0"/>
              <w:marBottom w:val="0"/>
              <w:divBdr>
                <w:top w:val="none" w:sz="0" w:space="0" w:color="auto"/>
                <w:left w:val="none" w:sz="0" w:space="0" w:color="auto"/>
                <w:bottom w:val="none" w:sz="0" w:space="0" w:color="auto"/>
                <w:right w:val="none" w:sz="0" w:space="0" w:color="auto"/>
              </w:divBdr>
            </w:div>
          </w:divsChild>
        </w:div>
        <w:div w:id="662204238">
          <w:marLeft w:val="0"/>
          <w:marRight w:val="0"/>
          <w:marTop w:val="0"/>
          <w:marBottom w:val="0"/>
          <w:divBdr>
            <w:top w:val="none" w:sz="0" w:space="0" w:color="auto"/>
            <w:left w:val="none" w:sz="0" w:space="0" w:color="auto"/>
            <w:bottom w:val="none" w:sz="0" w:space="0" w:color="auto"/>
            <w:right w:val="none" w:sz="0" w:space="0" w:color="auto"/>
          </w:divBdr>
          <w:divsChild>
            <w:div w:id="613176677">
              <w:marLeft w:val="0"/>
              <w:marRight w:val="0"/>
              <w:marTop w:val="0"/>
              <w:marBottom w:val="0"/>
              <w:divBdr>
                <w:top w:val="none" w:sz="0" w:space="0" w:color="auto"/>
                <w:left w:val="none" w:sz="0" w:space="0" w:color="auto"/>
                <w:bottom w:val="none" w:sz="0" w:space="0" w:color="auto"/>
                <w:right w:val="none" w:sz="0" w:space="0" w:color="auto"/>
              </w:divBdr>
            </w:div>
          </w:divsChild>
        </w:div>
        <w:div w:id="799765566">
          <w:marLeft w:val="0"/>
          <w:marRight w:val="0"/>
          <w:marTop w:val="0"/>
          <w:marBottom w:val="0"/>
          <w:divBdr>
            <w:top w:val="none" w:sz="0" w:space="0" w:color="auto"/>
            <w:left w:val="none" w:sz="0" w:space="0" w:color="auto"/>
            <w:bottom w:val="none" w:sz="0" w:space="0" w:color="auto"/>
            <w:right w:val="none" w:sz="0" w:space="0" w:color="auto"/>
          </w:divBdr>
          <w:divsChild>
            <w:div w:id="866792012">
              <w:marLeft w:val="0"/>
              <w:marRight w:val="0"/>
              <w:marTop w:val="0"/>
              <w:marBottom w:val="0"/>
              <w:divBdr>
                <w:top w:val="none" w:sz="0" w:space="0" w:color="auto"/>
                <w:left w:val="none" w:sz="0" w:space="0" w:color="auto"/>
                <w:bottom w:val="none" w:sz="0" w:space="0" w:color="auto"/>
                <w:right w:val="none" w:sz="0" w:space="0" w:color="auto"/>
              </w:divBdr>
            </w:div>
          </w:divsChild>
        </w:div>
        <w:div w:id="1309894724">
          <w:marLeft w:val="0"/>
          <w:marRight w:val="0"/>
          <w:marTop w:val="0"/>
          <w:marBottom w:val="0"/>
          <w:divBdr>
            <w:top w:val="none" w:sz="0" w:space="0" w:color="auto"/>
            <w:left w:val="none" w:sz="0" w:space="0" w:color="auto"/>
            <w:bottom w:val="none" w:sz="0" w:space="0" w:color="auto"/>
            <w:right w:val="none" w:sz="0" w:space="0" w:color="auto"/>
          </w:divBdr>
          <w:divsChild>
            <w:div w:id="825588747">
              <w:marLeft w:val="0"/>
              <w:marRight w:val="0"/>
              <w:marTop w:val="0"/>
              <w:marBottom w:val="0"/>
              <w:divBdr>
                <w:top w:val="none" w:sz="0" w:space="0" w:color="auto"/>
                <w:left w:val="none" w:sz="0" w:space="0" w:color="auto"/>
                <w:bottom w:val="none" w:sz="0" w:space="0" w:color="auto"/>
                <w:right w:val="none" w:sz="0" w:space="0" w:color="auto"/>
              </w:divBdr>
            </w:div>
          </w:divsChild>
        </w:div>
        <w:div w:id="1560745612">
          <w:marLeft w:val="0"/>
          <w:marRight w:val="0"/>
          <w:marTop w:val="0"/>
          <w:marBottom w:val="0"/>
          <w:divBdr>
            <w:top w:val="none" w:sz="0" w:space="0" w:color="auto"/>
            <w:left w:val="none" w:sz="0" w:space="0" w:color="auto"/>
            <w:bottom w:val="none" w:sz="0" w:space="0" w:color="auto"/>
            <w:right w:val="none" w:sz="0" w:space="0" w:color="auto"/>
          </w:divBdr>
          <w:divsChild>
            <w:div w:id="1635019752">
              <w:marLeft w:val="0"/>
              <w:marRight w:val="0"/>
              <w:marTop w:val="0"/>
              <w:marBottom w:val="0"/>
              <w:divBdr>
                <w:top w:val="none" w:sz="0" w:space="0" w:color="auto"/>
                <w:left w:val="none" w:sz="0" w:space="0" w:color="auto"/>
                <w:bottom w:val="none" w:sz="0" w:space="0" w:color="auto"/>
                <w:right w:val="none" w:sz="0" w:space="0" w:color="auto"/>
              </w:divBdr>
            </w:div>
          </w:divsChild>
        </w:div>
        <w:div w:id="1644043052">
          <w:marLeft w:val="0"/>
          <w:marRight w:val="0"/>
          <w:marTop w:val="0"/>
          <w:marBottom w:val="0"/>
          <w:divBdr>
            <w:top w:val="none" w:sz="0" w:space="0" w:color="auto"/>
            <w:left w:val="none" w:sz="0" w:space="0" w:color="auto"/>
            <w:bottom w:val="none" w:sz="0" w:space="0" w:color="auto"/>
            <w:right w:val="none" w:sz="0" w:space="0" w:color="auto"/>
          </w:divBdr>
          <w:divsChild>
            <w:div w:id="826359171">
              <w:marLeft w:val="0"/>
              <w:marRight w:val="0"/>
              <w:marTop w:val="0"/>
              <w:marBottom w:val="0"/>
              <w:divBdr>
                <w:top w:val="none" w:sz="0" w:space="0" w:color="auto"/>
                <w:left w:val="none" w:sz="0" w:space="0" w:color="auto"/>
                <w:bottom w:val="none" w:sz="0" w:space="0" w:color="auto"/>
                <w:right w:val="none" w:sz="0" w:space="0" w:color="auto"/>
              </w:divBdr>
            </w:div>
          </w:divsChild>
        </w:div>
        <w:div w:id="1719014406">
          <w:marLeft w:val="0"/>
          <w:marRight w:val="0"/>
          <w:marTop w:val="0"/>
          <w:marBottom w:val="0"/>
          <w:divBdr>
            <w:top w:val="none" w:sz="0" w:space="0" w:color="auto"/>
            <w:left w:val="none" w:sz="0" w:space="0" w:color="auto"/>
            <w:bottom w:val="none" w:sz="0" w:space="0" w:color="auto"/>
            <w:right w:val="none" w:sz="0" w:space="0" w:color="auto"/>
          </w:divBdr>
          <w:divsChild>
            <w:div w:id="379089550">
              <w:marLeft w:val="0"/>
              <w:marRight w:val="0"/>
              <w:marTop w:val="0"/>
              <w:marBottom w:val="0"/>
              <w:divBdr>
                <w:top w:val="none" w:sz="0" w:space="0" w:color="auto"/>
                <w:left w:val="none" w:sz="0" w:space="0" w:color="auto"/>
                <w:bottom w:val="none" w:sz="0" w:space="0" w:color="auto"/>
                <w:right w:val="none" w:sz="0" w:space="0" w:color="auto"/>
              </w:divBdr>
            </w:div>
          </w:divsChild>
        </w:div>
        <w:div w:id="1788312300">
          <w:marLeft w:val="0"/>
          <w:marRight w:val="0"/>
          <w:marTop w:val="0"/>
          <w:marBottom w:val="0"/>
          <w:divBdr>
            <w:top w:val="none" w:sz="0" w:space="0" w:color="auto"/>
            <w:left w:val="none" w:sz="0" w:space="0" w:color="auto"/>
            <w:bottom w:val="none" w:sz="0" w:space="0" w:color="auto"/>
            <w:right w:val="none" w:sz="0" w:space="0" w:color="auto"/>
          </w:divBdr>
          <w:divsChild>
            <w:div w:id="5484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4448">
      <w:bodyDiv w:val="1"/>
      <w:marLeft w:val="0"/>
      <w:marRight w:val="0"/>
      <w:marTop w:val="0"/>
      <w:marBottom w:val="0"/>
      <w:divBdr>
        <w:top w:val="none" w:sz="0" w:space="0" w:color="auto"/>
        <w:left w:val="none" w:sz="0" w:space="0" w:color="auto"/>
        <w:bottom w:val="none" w:sz="0" w:space="0" w:color="auto"/>
        <w:right w:val="none" w:sz="0" w:space="0" w:color="auto"/>
      </w:divBdr>
      <w:divsChild>
        <w:div w:id="1057432389">
          <w:marLeft w:val="0"/>
          <w:marRight w:val="0"/>
          <w:marTop w:val="0"/>
          <w:marBottom w:val="0"/>
          <w:divBdr>
            <w:top w:val="none" w:sz="0" w:space="0" w:color="auto"/>
            <w:left w:val="none" w:sz="0" w:space="0" w:color="auto"/>
            <w:bottom w:val="none" w:sz="0" w:space="0" w:color="auto"/>
            <w:right w:val="none" w:sz="0" w:space="0" w:color="auto"/>
          </w:divBdr>
        </w:div>
        <w:div w:id="1913392944">
          <w:marLeft w:val="0"/>
          <w:marRight w:val="0"/>
          <w:marTop w:val="0"/>
          <w:marBottom w:val="0"/>
          <w:divBdr>
            <w:top w:val="none" w:sz="0" w:space="0" w:color="auto"/>
            <w:left w:val="none" w:sz="0" w:space="0" w:color="auto"/>
            <w:bottom w:val="none" w:sz="0" w:space="0" w:color="auto"/>
            <w:right w:val="none" w:sz="0" w:space="0" w:color="auto"/>
          </w:divBdr>
        </w:div>
      </w:divsChild>
    </w:div>
    <w:div w:id="499581609">
      <w:bodyDiv w:val="1"/>
      <w:marLeft w:val="0"/>
      <w:marRight w:val="0"/>
      <w:marTop w:val="0"/>
      <w:marBottom w:val="0"/>
      <w:divBdr>
        <w:top w:val="none" w:sz="0" w:space="0" w:color="auto"/>
        <w:left w:val="none" w:sz="0" w:space="0" w:color="auto"/>
        <w:bottom w:val="none" w:sz="0" w:space="0" w:color="auto"/>
        <w:right w:val="none" w:sz="0" w:space="0" w:color="auto"/>
      </w:divBdr>
    </w:div>
    <w:div w:id="529411961">
      <w:bodyDiv w:val="1"/>
      <w:marLeft w:val="0"/>
      <w:marRight w:val="0"/>
      <w:marTop w:val="0"/>
      <w:marBottom w:val="0"/>
      <w:divBdr>
        <w:top w:val="none" w:sz="0" w:space="0" w:color="auto"/>
        <w:left w:val="none" w:sz="0" w:space="0" w:color="auto"/>
        <w:bottom w:val="none" w:sz="0" w:space="0" w:color="auto"/>
        <w:right w:val="none" w:sz="0" w:space="0" w:color="auto"/>
      </w:divBdr>
    </w:div>
    <w:div w:id="554050520">
      <w:bodyDiv w:val="1"/>
      <w:marLeft w:val="0"/>
      <w:marRight w:val="0"/>
      <w:marTop w:val="0"/>
      <w:marBottom w:val="0"/>
      <w:divBdr>
        <w:top w:val="none" w:sz="0" w:space="0" w:color="auto"/>
        <w:left w:val="none" w:sz="0" w:space="0" w:color="auto"/>
        <w:bottom w:val="none" w:sz="0" w:space="0" w:color="auto"/>
        <w:right w:val="none" w:sz="0" w:space="0" w:color="auto"/>
      </w:divBdr>
    </w:div>
    <w:div w:id="576401323">
      <w:bodyDiv w:val="1"/>
      <w:marLeft w:val="0"/>
      <w:marRight w:val="0"/>
      <w:marTop w:val="0"/>
      <w:marBottom w:val="0"/>
      <w:divBdr>
        <w:top w:val="none" w:sz="0" w:space="0" w:color="auto"/>
        <w:left w:val="none" w:sz="0" w:space="0" w:color="auto"/>
        <w:bottom w:val="none" w:sz="0" w:space="0" w:color="auto"/>
        <w:right w:val="none" w:sz="0" w:space="0" w:color="auto"/>
      </w:divBdr>
    </w:div>
    <w:div w:id="636910259">
      <w:bodyDiv w:val="1"/>
      <w:marLeft w:val="0"/>
      <w:marRight w:val="0"/>
      <w:marTop w:val="0"/>
      <w:marBottom w:val="0"/>
      <w:divBdr>
        <w:top w:val="none" w:sz="0" w:space="0" w:color="auto"/>
        <w:left w:val="none" w:sz="0" w:space="0" w:color="auto"/>
        <w:bottom w:val="none" w:sz="0" w:space="0" w:color="auto"/>
        <w:right w:val="none" w:sz="0" w:space="0" w:color="auto"/>
      </w:divBdr>
    </w:div>
    <w:div w:id="638221133">
      <w:bodyDiv w:val="1"/>
      <w:marLeft w:val="0"/>
      <w:marRight w:val="0"/>
      <w:marTop w:val="0"/>
      <w:marBottom w:val="0"/>
      <w:divBdr>
        <w:top w:val="none" w:sz="0" w:space="0" w:color="auto"/>
        <w:left w:val="none" w:sz="0" w:space="0" w:color="auto"/>
        <w:bottom w:val="none" w:sz="0" w:space="0" w:color="auto"/>
        <w:right w:val="none" w:sz="0" w:space="0" w:color="auto"/>
      </w:divBdr>
    </w:div>
    <w:div w:id="745956441">
      <w:bodyDiv w:val="1"/>
      <w:marLeft w:val="0"/>
      <w:marRight w:val="0"/>
      <w:marTop w:val="0"/>
      <w:marBottom w:val="0"/>
      <w:divBdr>
        <w:top w:val="none" w:sz="0" w:space="0" w:color="auto"/>
        <w:left w:val="none" w:sz="0" w:space="0" w:color="auto"/>
        <w:bottom w:val="none" w:sz="0" w:space="0" w:color="auto"/>
        <w:right w:val="none" w:sz="0" w:space="0" w:color="auto"/>
      </w:divBdr>
    </w:div>
    <w:div w:id="788206611">
      <w:bodyDiv w:val="1"/>
      <w:marLeft w:val="0"/>
      <w:marRight w:val="0"/>
      <w:marTop w:val="0"/>
      <w:marBottom w:val="0"/>
      <w:divBdr>
        <w:top w:val="none" w:sz="0" w:space="0" w:color="auto"/>
        <w:left w:val="none" w:sz="0" w:space="0" w:color="auto"/>
        <w:bottom w:val="none" w:sz="0" w:space="0" w:color="auto"/>
        <w:right w:val="none" w:sz="0" w:space="0" w:color="auto"/>
      </w:divBdr>
    </w:div>
    <w:div w:id="794568876">
      <w:bodyDiv w:val="1"/>
      <w:marLeft w:val="0"/>
      <w:marRight w:val="0"/>
      <w:marTop w:val="0"/>
      <w:marBottom w:val="0"/>
      <w:divBdr>
        <w:top w:val="none" w:sz="0" w:space="0" w:color="auto"/>
        <w:left w:val="none" w:sz="0" w:space="0" w:color="auto"/>
        <w:bottom w:val="none" w:sz="0" w:space="0" w:color="auto"/>
        <w:right w:val="none" w:sz="0" w:space="0" w:color="auto"/>
      </w:divBdr>
    </w:div>
    <w:div w:id="813331732">
      <w:bodyDiv w:val="1"/>
      <w:marLeft w:val="0"/>
      <w:marRight w:val="0"/>
      <w:marTop w:val="0"/>
      <w:marBottom w:val="0"/>
      <w:divBdr>
        <w:top w:val="none" w:sz="0" w:space="0" w:color="auto"/>
        <w:left w:val="none" w:sz="0" w:space="0" w:color="auto"/>
        <w:bottom w:val="none" w:sz="0" w:space="0" w:color="auto"/>
        <w:right w:val="none" w:sz="0" w:space="0" w:color="auto"/>
      </w:divBdr>
    </w:div>
    <w:div w:id="854004466">
      <w:bodyDiv w:val="1"/>
      <w:marLeft w:val="0"/>
      <w:marRight w:val="0"/>
      <w:marTop w:val="0"/>
      <w:marBottom w:val="0"/>
      <w:divBdr>
        <w:top w:val="none" w:sz="0" w:space="0" w:color="auto"/>
        <w:left w:val="none" w:sz="0" w:space="0" w:color="auto"/>
        <w:bottom w:val="none" w:sz="0" w:space="0" w:color="auto"/>
        <w:right w:val="none" w:sz="0" w:space="0" w:color="auto"/>
      </w:divBdr>
    </w:div>
    <w:div w:id="857935768">
      <w:bodyDiv w:val="1"/>
      <w:marLeft w:val="0"/>
      <w:marRight w:val="0"/>
      <w:marTop w:val="0"/>
      <w:marBottom w:val="0"/>
      <w:divBdr>
        <w:top w:val="none" w:sz="0" w:space="0" w:color="auto"/>
        <w:left w:val="none" w:sz="0" w:space="0" w:color="auto"/>
        <w:bottom w:val="none" w:sz="0" w:space="0" w:color="auto"/>
        <w:right w:val="none" w:sz="0" w:space="0" w:color="auto"/>
      </w:divBdr>
    </w:div>
    <w:div w:id="894466226">
      <w:bodyDiv w:val="1"/>
      <w:marLeft w:val="0"/>
      <w:marRight w:val="0"/>
      <w:marTop w:val="0"/>
      <w:marBottom w:val="0"/>
      <w:divBdr>
        <w:top w:val="none" w:sz="0" w:space="0" w:color="auto"/>
        <w:left w:val="none" w:sz="0" w:space="0" w:color="auto"/>
        <w:bottom w:val="none" w:sz="0" w:space="0" w:color="auto"/>
        <w:right w:val="none" w:sz="0" w:space="0" w:color="auto"/>
      </w:divBdr>
    </w:div>
    <w:div w:id="901908902">
      <w:bodyDiv w:val="1"/>
      <w:marLeft w:val="0"/>
      <w:marRight w:val="0"/>
      <w:marTop w:val="0"/>
      <w:marBottom w:val="0"/>
      <w:divBdr>
        <w:top w:val="none" w:sz="0" w:space="0" w:color="auto"/>
        <w:left w:val="none" w:sz="0" w:space="0" w:color="auto"/>
        <w:bottom w:val="none" w:sz="0" w:space="0" w:color="auto"/>
        <w:right w:val="none" w:sz="0" w:space="0" w:color="auto"/>
      </w:divBdr>
    </w:div>
    <w:div w:id="907958425">
      <w:bodyDiv w:val="1"/>
      <w:marLeft w:val="0"/>
      <w:marRight w:val="0"/>
      <w:marTop w:val="0"/>
      <w:marBottom w:val="0"/>
      <w:divBdr>
        <w:top w:val="none" w:sz="0" w:space="0" w:color="auto"/>
        <w:left w:val="none" w:sz="0" w:space="0" w:color="auto"/>
        <w:bottom w:val="none" w:sz="0" w:space="0" w:color="auto"/>
        <w:right w:val="none" w:sz="0" w:space="0" w:color="auto"/>
      </w:divBdr>
    </w:div>
    <w:div w:id="944968988">
      <w:bodyDiv w:val="1"/>
      <w:marLeft w:val="0"/>
      <w:marRight w:val="0"/>
      <w:marTop w:val="0"/>
      <w:marBottom w:val="0"/>
      <w:divBdr>
        <w:top w:val="none" w:sz="0" w:space="0" w:color="auto"/>
        <w:left w:val="none" w:sz="0" w:space="0" w:color="auto"/>
        <w:bottom w:val="none" w:sz="0" w:space="0" w:color="auto"/>
        <w:right w:val="none" w:sz="0" w:space="0" w:color="auto"/>
      </w:divBdr>
    </w:div>
    <w:div w:id="953245173">
      <w:bodyDiv w:val="1"/>
      <w:marLeft w:val="0"/>
      <w:marRight w:val="0"/>
      <w:marTop w:val="0"/>
      <w:marBottom w:val="0"/>
      <w:divBdr>
        <w:top w:val="none" w:sz="0" w:space="0" w:color="auto"/>
        <w:left w:val="none" w:sz="0" w:space="0" w:color="auto"/>
        <w:bottom w:val="none" w:sz="0" w:space="0" w:color="auto"/>
        <w:right w:val="none" w:sz="0" w:space="0" w:color="auto"/>
      </w:divBdr>
    </w:div>
    <w:div w:id="962925133">
      <w:bodyDiv w:val="1"/>
      <w:marLeft w:val="0"/>
      <w:marRight w:val="0"/>
      <w:marTop w:val="0"/>
      <w:marBottom w:val="0"/>
      <w:divBdr>
        <w:top w:val="none" w:sz="0" w:space="0" w:color="auto"/>
        <w:left w:val="none" w:sz="0" w:space="0" w:color="auto"/>
        <w:bottom w:val="none" w:sz="0" w:space="0" w:color="auto"/>
        <w:right w:val="none" w:sz="0" w:space="0" w:color="auto"/>
      </w:divBdr>
    </w:div>
    <w:div w:id="1009336422">
      <w:bodyDiv w:val="1"/>
      <w:marLeft w:val="0"/>
      <w:marRight w:val="0"/>
      <w:marTop w:val="0"/>
      <w:marBottom w:val="0"/>
      <w:divBdr>
        <w:top w:val="none" w:sz="0" w:space="0" w:color="auto"/>
        <w:left w:val="none" w:sz="0" w:space="0" w:color="auto"/>
        <w:bottom w:val="none" w:sz="0" w:space="0" w:color="auto"/>
        <w:right w:val="none" w:sz="0" w:space="0" w:color="auto"/>
      </w:divBdr>
    </w:div>
    <w:div w:id="1039890512">
      <w:bodyDiv w:val="1"/>
      <w:marLeft w:val="0"/>
      <w:marRight w:val="0"/>
      <w:marTop w:val="0"/>
      <w:marBottom w:val="0"/>
      <w:divBdr>
        <w:top w:val="none" w:sz="0" w:space="0" w:color="auto"/>
        <w:left w:val="none" w:sz="0" w:space="0" w:color="auto"/>
        <w:bottom w:val="none" w:sz="0" w:space="0" w:color="auto"/>
        <w:right w:val="none" w:sz="0" w:space="0" w:color="auto"/>
      </w:divBdr>
    </w:div>
    <w:div w:id="1091702413">
      <w:bodyDiv w:val="1"/>
      <w:marLeft w:val="0"/>
      <w:marRight w:val="0"/>
      <w:marTop w:val="0"/>
      <w:marBottom w:val="0"/>
      <w:divBdr>
        <w:top w:val="none" w:sz="0" w:space="0" w:color="auto"/>
        <w:left w:val="none" w:sz="0" w:space="0" w:color="auto"/>
        <w:bottom w:val="none" w:sz="0" w:space="0" w:color="auto"/>
        <w:right w:val="none" w:sz="0" w:space="0" w:color="auto"/>
      </w:divBdr>
      <w:divsChild>
        <w:div w:id="699673171">
          <w:marLeft w:val="0"/>
          <w:marRight w:val="0"/>
          <w:marTop w:val="0"/>
          <w:marBottom w:val="0"/>
          <w:divBdr>
            <w:top w:val="none" w:sz="0" w:space="0" w:color="auto"/>
            <w:left w:val="none" w:sz="0" w:space="0" w:color="auto"/>
            <w:bottom w:val="none" w:sz="0" w:space="0" w:color="auto"/>
            <w:right w:val="none" w:sz="0" w:space="0" w:color="auto"/>
          </w:divBdr>
        </w:div>
        <w:div w:id="954598489">
          <w:marLeft w:val="0"/>
          <w:marRight w:val="0"/>
          <w:marTop w:val="0"/>
          <w:marBottom w:val="0"/>
          <w:divBdr>
            <w:top w:val="none" w:sz="0" w:space="0" w:color="auto"/>
            <w:left w:val="none" w:sz="0" w:space="0" w:color="auto"/>
            <w:bottom w:val="none" w:sz="0" w:space="0" w:color="auto"/>
            <w:right w:val="none" w:sz="0" w:space="0" w:color="auto"/>
          </w:divBdr>
        </w:div>
      </w:divsChild>
    </w:div>
    <w:div w:id="1096944419">
      <w:bodyDiv w:val="1"/>
      <w:marLeft w:val="0"/>
      <w:marRight w:val="0"/>
      <w:marTop w:val="0"/>
      <w:marBottom w:val="0"/>
      <w:divBdr>
        <w:top w:val="none" w:sz="0" w:space="0" w:color="auto"/>
        <w:left w:val="none" w:sz="0" w:space="0" w:color="auto"/>
        <w:bottom w:val="none" w:sz="0" w:space="0" w:color="auto"/>
        <w:right w:val="none" w:sz="0" w:space="0" w:color="auto"/>
      </w:divBdr>
    </w:div>
    <w:div w:id="1114906185">
      <w:bodyDiv w:val="1"/>
      <w:marLeft w:val="0"/>
      <w:marRight w:val="0"/>
      <w:marTop w:val="0"/>
      <w:marBottom w:val="0"/>
      <w:divBdr>
        <w:top w:val="none" w:sz="0" w:space="0" w:color="auto"/>
        <w:left w:val="none" w:sz="0" w:space="0" w:color="auto"/>
        <w:bottom w:val="none" w:sz="0" w:space="0" w:color="auto"/>
        <w:right w:val="none" w:sz="0" w:space="0" w:color="auto"/>
      </w:divBdr>
    </w:div>
    <w:div w:id="1122189730">
      <w:bodyDiv w:val="1"/>
      <w:marLeft w:val="0"/>
      <w:marRight w:val="0"/>
      <w:marTop w:val="0"/>
      <w:marBottom w:val="0"/>
      <w:divBdr>
        <w:top w:val="none" w:sz="0" w:space="0" w:color="auto"/>
        <w:left w:val="none" w:sz="0" w:space="0" w:color="auto"/>
        <w:bottom w:val="none" w:sz="0" w:space="0" w:color="auto"/>
        <w:right w:val="none" w:sz="0" w:space="0" w:color="auto"/>
      </w:divBdr>
    </w:div>
    <w:div w:id="1184710366">
      <w:bodyDiv w:val="1"/>
      <w:marLeft w:val="0"/>
      <w:marRight w:val="0"/>
      <w:marTop w:val="0"/>
      <w:marBottom w:val="0"/>
      <w:divBdr>
        <w:top w:val="none" w:sz="0" w:space="0" w:color="auto"/>
        <w:left w:val="none" w:sz="0" w:space="0" w:color="auto"/>
        <w:bottom w:val="none" w:sz="0" w:space="0" w:color="auto"/>
        <w:right w:val="none" w:sz="0" w:space="0" w:color="auto"/>
      </w:divBdr>
      <w:divsChild>
        <w:div w:id="79375264">
          <w:marLeft w:val="0"/>
          <w:marRight w:val="0"/>
          <w:marTop w:val="0"/>
          <w:marBottom w:val="0"/>
          <w:divBdr>
            <w:top w:val="none" w:sz="0" w:space="0" w:color="auto"/>
            <w:left w:val="none" w:sz="0" w:space="0" w:color="auto"/>
            <w:bottom w:val="none" w:sz="0" w:space="0" w:color="auto"/>
            <w:right w:val="none" w:sz="0" w:space="0" w:color="auto"/>
          </w:divBdr>
          <w:divsChild>
            <w:div w:id="1089275144">
              <w:marLeft w:val="0"/>
              <w:marRight w:val="0"/>
              <w:marTop w:val="0"/>
              <w:marBottom w:val="0"/>
              <w:divBdr>
                <w:top w:val="none" w:sz="0" w:space="0" w:color="auto"/>
                <w:left w:val="none" w:sz="0" w:space="0" w:color="auto"/>
                <w:bottom w:val="none" w:sz="0" w:space="0" w:color="auto"/>
                <w:right w:val="none" w:sz="0" w:space="0" w:color="auto"/>
              </w:divBdr>
            </w:div>
          </w:divsChild>
        </w:div>
        <w:div w:id="827746032">
          <w:marLeft w:val="0"/>
          <w:marRight w:val="0"/>
          <w:marTop w:val="0"/>
          <w:marBottom w:val="0"/>
          <w:divBdr>
            <w:top w:val="none" w:sz="0" w:space="0" w:color="auto"/>
            <w:left w:val="none" w:sz="0" w:space="0" w:color="auto"/>
            <w:bottom w:val="none" w:sz="0" w:space="0" w:color="auto"/>
            <w:right w:val="none" w:sz="0" w:space="0" w:color="auto"/>
          </w:divBdr>
          <w:divsChild>
            <w:div w:id="533344547">
              <w:marLeft w:val="0"/>
              <w:marRight w:val="0"/>
              <w:marTop w:val="0"/>
              <w:marBottom w:val="0"/>
              <w:divBdr>
                <w:top w:val="none" w:sz="0" w:space="0" w:color="auto"/>
                <w:left w:val="none" w:sz="0" w:space="0" w:color="auto"/>
                <w:bottom w:val="none" w:sz="0" w:space="0" w:color="auto"/>
                <w:right w:val="none" w:sz="0" w:space="0" w:color="auto"/>
              </w:divBdr>
            </w:div>
          </w:divsChild>
        </w:div>
        <w:div w:id="893349243">
          <w:marLeft w:val="0"/>
          <w:marRight w:val="0"/>
          <w:marTop w:val="0"/>
          <w:marBottom w:val="0"/>
          <w:divBdr>
            <w:top w:val="none" w:sz="0" w:space="0" w:color="auto"/>
            <w:left w:val="none" w:sz="0" w:space="0" w:color="auto"/>
            <w:bottom w:val="none" w:sz="0" w:space="0" w:color="auto"/>
            <w:right w:val="none" w:sz="0" w:space="0" w:color="auto"/>
          </w:divBdr>
          <w:divsChild>
            <w:div w:id="702248282">
              <w:marLeft w:val="0"/>
              <w:marRight w:val="0"/>
              <w:marTop w:val="0"/>
              <w:marBottom w:val="0"/>
              <w:divBdr>
                <w:top w:val="none" w:sz="0" w:space="0" w:color="auto"/>
                <w:left w:val="none" w:sz="0" w:space="0" w:color="auto"/>
                <w:bottom w:val="none" w:sz="0" w:space="0" w:color="auto"/>
                <w:right w:val="none" w:sz="0" w:space="0" w:color="auto"/>
              </w:divBdr>
            </w:div>
          </w:divsChild>
        </w:div>
        <w:div w:id="1006326383">
          <w:marLeft w:val="0"/>
          <w:marRight w:val="0"/>
          <w:marTop w:val="0"/>
          <w:marBottom w:val="0"/>
          <w:divBdr>
            <w:top w:val="none" w:sz="0" w:space="0" w:color="auto"/>
            <w:left w:val="none" w:sz="0" w:space="0" w:color="auto"/>
            <w:bottom w:val="none" w:sz="0" w:space="0" w:color="auto"/>
            <w:right w:val="none" w:sz="0" w:space="0" w:color="auto"/>
          </w:divBdr>
          <w:divsChild>
            <w:div w:id="1658266254">
              <w:marLeft w:val="0"/>
              <w:marRight w:val="0"/>
              <w:marTop w:val="0"/>
              <w:marBottom w:val="0"/>
              <w:divBdr>
                <w:top w:val="none" w:sz="0" w:space="0" w:color="auto"/>
                <w:left w:val="none" w:sz="0" w:space="0" w:color="auto"/>
                <w:bottom w:val="none" w:sz="0" w:space="0" w:color="auto"/>
                <w:right w:val="none" w:sz="0" w:space="0" w:color="auto"/>
              </w:divBdr>
            </w:div>
          </w:divsChild>
        </w:div>
        <w:div w:id="1210073040">
          <w:marLeft w:val="0"/>
          <w:marRight w:val="0"/>
          <w:marTop w:val="0"/>
          <w:marBottom w:val="0"/>
          <w:divBdr>
            <w:top w:val="none" w:sz="0" w:space="0" w:color="auto"/>
            <w:left w:val="none" w:sz="0" w:space="0" w:color="auto"/>
            <w:bottom w:val="none" w:sz="0" w:space="0" w:color="auto"/>
            <w:right w:val="none" w:sz="0" w:space="0" w:color="auto"/>
          </w:divBdr>
          <w:divsChild>
            <w:div w:id="750472990">
              <w:marLeft w:val="0"/>
              <w:marRight w:val="0"/>
              <w:marTop w:val="0"/>
              <w:marBottom w:val="0"/>
              <w:divBdr>
                <w:top w:val="none" w:sz="0" w:space="0" w:color="auto"/>
                <w:left w:val="none" w:sz="0" w:space="0" w:color="auto"/>
                <w:bottom w:val="none" w:sz="0" w:space="0" w:color="auto"/>
                <w:right w:val="none" w:sz="0" w:space="0" w:color="auto"/>
              </w:divBdr>
            </w:div>
          </w:divsChild>
        </w:div>
        <w:div w:id="1383793403">
          <w:marLeft w:val="0"/>
          <w:marRight w:val="0"/>
          <w:marTop w:val="0"/>
          <w:marBottom w:val="0"/>
          <w:divBdr>
            <w:top w:val="none" w:sz="0" w:space="0" w:color="auto"/>
            <w:left w:val="none" w:sz="0" w:space="0" w:color="auto"/>
            <w:bottom w:val="none" w:sz="0" w:space="0" w:color="auto"/>
            <w:right w:val="none" w:sz="0" w:space="0" w:color="auto"/>
          </w:divBdr>
          <w:divsChild>
            <w:div w:id="458646227">
              <w:marLeft w:val="0"/>
              <w:marRight w:val="0"/>
              <w:marTop w:val="0"/>
              <w:marBottom w:val="0"/>
              <w:divBdr>
                <w:top w:val="none" w:sz="0" w:space="0" w:color="auto"/>
                <w:left w:val="none" w:sz="0" w:space="0" w:color="auto"/>
                <w:bottom w:val="none" w:sz="0" w:space="0" w:color="auto"/>
                <w:right w:val="none" w:sz="0" w:space="0" w:color="auto"/>
              </w:divBdr>
            </w:div>
          </w:divsChild>
        </w:div>
        <w:div w:id="1951888199">
          <w:marLeft w:val="0"/>
          <w:marRight w:val="0"/>
          <w:marTop w:val="0"/>
          <w:marBottom w:val="0"/>
          <w:divBdr>
            <w:top w:val="none" w:sz="0" w:space="0" w:color="auto"/>
            <w:left w:val="none" w:sz="0" w:space="0" w:color="auto"/>
            <w:bottom w:val="none" w:sz="0" w:space="0" w:color="auto"/>
            <w:right w:val="none" w:sz="0" w:space="0" w:color="auto"/>
          </w:divBdr>
          <w:divsChild>
            <w:div w:id="1174299111">
              <w:marLeft w:val="0"/>
              <w:marRight w:val="0"/>
              <w:marTop w:val="0"/>
              <w:marBottom w:val="0"/>
              <w:divBdr>
                <w:top w:val="none" w:sz="0" w:space="0" w:color="auto"/>
                <w:left w:val="none" w:sz="0" w:space="0" w:color="auto"/>
                <w:bottom w:val="none" w:sz="0" w:space="0" w:color="auto"/>
                <w:right w:val="none" w:sz="0" w:space="0" w:color="auto"/>
              </w:divBdr>
            </w:div>
          </w:divsChild>
        </w:div>
        <w:div w:id="2147313590">
          <w:marLeft w:val="0"/>
          <w:marRight w:val="0"/>
          <w:marTop w:val="0"/>
          <w:marBottom w:val="0"/>
          <w:divBdr>
            <w:top w:val="none" w:sz="0" w:space="0" w:color="auto"/>
            <w:left w:val="none" w:sz="0" w:space="0" w:color="auto"/>
            <w:bottom w:val="none" w:sz="0" w:space="0" w:color="auto"/>
            <w:right w:val="none" w:sz="0" w:space="0" w:color="auto"/>
          </w:divBdr>
          <w:divsChild>
            <w:div w:id="9086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4699">
      <w:bodyDiv w:val="1"/>
      <w:marLeft w:val="0"/>
      <w:marRight w:val="0"/>
      <w:marTop w:val="0"/>
      <w:marBottom w:val="0"/>
      <w:divBdr>
        <w:top w:val="none" w:sz="0" w:space="0" w:color="auto"/>
        <w:left w:val="none" w:sz="0" w:space="0" w:color="auto"/>
        <w:bottom w:val="none" w:sz="0" w:space="0" w:color="auto"/>
        <w:right w:val="none" w:sz="0" w:space="0" w:color="auto"/>
      </w:divBdr>
    </w:div>
    <w:div w:id="1247348419">
      <w:bodyDiv w:val="1"/>
      <w:marLeft w:val="0"/>
      <w:marRight w:val="0"/>
      <w:marTop w:val="0"/>
      <w:marBottom w:val="0"/>
      <w:divBdr>
        <w:top w:val="none" w:sz="0" w:space="0" w:color="auto"/>
        <w:left w:val="none" w:sz="0" w:space="0" w:color="auto"/>
        <w:bottom w:val="none" w:sz="0" w:space="0" w:color="auto"/>
        <w:right w:val="none" w:sz="0" w:space="0" w:color="auto"/>
      </w:divBdr>
      <w:divsChild>
        <w:div w:id="11423674">
          <w:marLeft w:val="0"/>
          <w:marRight w:val="0"/>
          <w:marTop w:val="0"/>
          <w:marBottom w:val="0"/>
          <w:divBdr>
            <w:top w:val="none" w:sz="0" w:space="0" w:color="auto"/>
            <w:left w:val="none" w:sz="0" w:space="0" w:color="auto"/>
            <w:bottom w:val="none" w:sz="0" w:space="0" w:color="auto"/>
            <w:right w:val="none" w:sz="0" w:space="0" w:color="auto"/>
          </w:divBdr>
          <w:divsChild>
            <w:div w:id="1117216167">
              <w:marLeft w:val="0"/>
              <w:marRight w:val="0"/>
              <w:marTop w:val="0"/>
              <w:marBottom w:val="0"/>
              <w:divBdr>
                <w:top w:val="none" w:sz="0" w:space="0" w:color="auto"/>
                <w:left w:val="none" w:sz="0" w:space="0" w:color="auto"/>
                <w:bottom w:val="none" w:sz="0" w:space="0" w:color="auto"/>
                <w:right w:val="none" w:sz="0" w:space="0" w:color="auto"/>
              </w:divBdr>
              <w:divsChild>
                <w:div w:id="16837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8900">
          <w:marLeft w:val="0"/>
          <w:marRight w:val="0"/>
          <w:marTop w:val="0"/>
          <w:marBottom w:val="0"/>
          <w:divBdr>
            <w:top w:val="none" w:sz="0" w:space="0" w:color="auto"/>
            <w:left w:val="none" w:sz="0" w:space="0" w:color="auto"/>
            <w:bottom w:val="none" w:sz="0" w:space="0" w:color="auto"/>
            <w:right w:val="none" w:sz="0" w:space="0" w:color="auto"/>
          </w:divBdr>
        </w:div>
      </w:divsChild>
    </w:div>
    <w:div w:id="1247617162">
      <w:bodyDiv w:val="1"/>
      <w:marLeft w:val="0"/>
      <w:marRight w:val="0"/>
      <w:marTop w:val="0"/>
      <w:marBottom w:val="0"/>
      <w:divBdr>
        <w:top w:val="none" w:sz="0" w:space="0" w:color="auto"/>
        <w:left w:val="none" w:sz="0" w:space="0" w:color="auto"/>
        <w:bottom w:val="none" w:sz="0" w:space="0" w:color="auto"/>
        <w:right w:val="none" w:sz="0" w:space="0" w:color="auto"/>
      </w:divBdr>
    </w:div>
    <w:div w:id="1264340681">
      <w:bodyDiv w:val="1"/>
      <w:marLeft w:val="0"/>
      <w:marRight w:val="0"/>
      <w:marTop w:val="0"/>
      <w:marBottom w:val="0"/>
      <w:divBdr>
        <w:top w:val="none" w:sz="0" w:space="0" w:color="auto"/>
        <w:left w:val="none" w:sz="0" w:space="0" w:color="auto"/>
        <w:bottom w:val="none" w:sz="0" w:space="0" w:color="auto"/>
        <w:right w:val="none" w:sz="0" w:space="0" w:color="auto"/>
      </w:divBdr>
    </w:div>
    <w:div w:id="1268807220">
      <w:bodyDiv w:val="1"/>
      <w:marLeft w:val="0"/>
      <w:marRight w:val="0"/>
      <w:marTop w:val="0"/>
      <w:marBottom w:val="0"/>
      <w:divBdr>
        <w:top w:val="none" w:sz="0" w:space="0" w:color="auto"/>
        <w:left w:val="none" w:sz="0" w:space="0" w:color="auto"/>
        <w:bottom w:val="none" w:sz="0" w:space="0" w:color="auto"/>
        <w:right w:val="none" w:sz="0" w:space="0" w:color="auto"/>
      </w:divBdr>
    </w:div>
    <w:div w:id="1296525805">
      <w:bodyDiv w:val="1"/>
      <w:marLeft w:val="0"/>
      <w:marRight w:val="0"/>
      <w:marTop w:val="0"/>
      <w:marBottom w:val="0"/>
      <w:divBdr>
        <w:top w:val="none" w:sz="0" w:space="0" w:color="auto"/>
        <w:left w:val="none" w:sz="0" w:space="0" w:color="auto"/>
        <w:bottom w:val="none" w:sz="0" w:space="0" w:color="auto"/>
        <w:right w:val="none" w:sz="0" w:space="0" w:color="auto"/>
      </w:divBdr>
    </w:div>
    <w:div w:id="1312949119">
      <w:bodyDiv w:val="1"/>
      <w:marLeft w:val="0"/>
      <w:marRight w:val="0"/>
      <w:marTop w:val="0"/>
      <w:marBottom w:val="0"/>
      <w:divBdr>
        <w:top w:val="none" w:sz="0" w:space="0" w:color="auto"/>
        <w:left w:val="none" w:sz="0" w:space="0" w:color="auto"/>
        <w:bottom w:val="none" w:sz="0" w:space="0" w:color="auto"/>
        <w:right w:val="none" w:sz="0" w:space="0" w:color="auto"/>
      </w:divBdr>
    </w:div>
    <w:div w:id="1329097902">
      <w:bodyDiv w:val="1"/>
      <w:marLeft w:val="0"/>
      <w:marRight w:val="0"/>
      <w:marTop w:val="0"/>
      <w:marBottom w:val="0"/>
      <w:divBdr>
        <w:top w:val="none" w:sz="0" w:space="0" w:color="auto"/>
        <w:left w:val="none" w:sz="0" w:space="0" w:color="auto"/>
        <w:bottom w:val="none" w:sz="0" w:space="0" w:color="auto"/>
        <w:right w:val="none" w:sz="0" w:space="0" w:color="auto"/>
      </w:divBdr>
    </w:div>
    <w:div w:id="1333797813">
      <w:bodyDiv w:val="1"/>
      <w:marLeft w:val="0"/>
      <w:marRight w:val="0"/>
      <w:marTop w:val="0"/>
      <w:marBottom w:val="0"/>
      <w:divBdr>
        <w:top w:val="none" w:sz="0" w:space="0" w:color="auto"/>
        <w:left w:val="none" w:sz="0" w:space="0" w:color="auto"/>
        <w:bottom w:val="none" w:sz="0" w:space="0" w:color="auto"/>
        <w:right w:val="none" w:sz="0" w:space="0" w:color="auto"/>
      </w:divBdr>
    </w:div>
    <w:div w:id="1347907881">
      <w:bodyDiv w:val="1"/>
      <w:marLeft w:val="0"/>
      <w:marRight w:val="0"/>
      <w:marTop w:val="0"/>
      <w:marBottom w:val="0"/>
      <w:divBdr>
        <w:top w:val="none" w:sz="0" w:space="0" w:color="auto"/>
        <w:left w:val="none" w:sz="0" w:space="0" w:color="auto"/>
        <w:bottom w:val="none" w:sz="0" w:space="0" w:color="auto"/>
        <w:right w:val="none" w:sz="0" w:space="0" w:color="auto"/>
      </w:divBdr>
    </w:div>
    <w:div w:id="1352336281">
      <w:bodyDiv w:val="1"/>
      <w:marLeft w:val="0"/>
      <w:marRight w:val="0"/>
      <w:marTop w:val="0"/>
      <w:marBottom w:val="0"/>
      <w:divBdr>
        <w:top w:val="none" w:sz="0" w:space="0" w:color="auto"/>
        <w:left w:val="none" w:sz="0" w:space="0" w:color="auto"/>
        <w:bottom w:val="none" w:sz="0" w:space="0" w:color="auto"/>
        <w:right w:val="none" w:sz="0" w:space="0" w:color="auto"/>
      </w:divBdr>
    </w:div>
    <w:div w:id="1371606426">
      <w:bodyDiv w:val="1"/>
      <w:marLeft w:val="0"/>
      <w:marRight w:val="0"/>
      <w:marTop w:val="0"/>
      <w:marBottom w:val="0"/>
      <w:divBdr>
        <w:top w:val="none" w:sz="0" w:space="0" w:color="auto"/>
        <w:left w:val="none" w:sz="0" w:space="0" w:color="auto"/>
        <w:bottom w:val="none" w:sz="0" w:space="0" w:color="auto"/>
        <w:right w:val="none" w:sz="0" w:space="0" w:color="auto"/>
      </w:divBdr>
      <w:divsChild>
        <w:div w:id="1815636673">
          <w:marLeft w:val="0"/>
          <w:marRight w:val="0"/>
          <w:marTop w:val="0"/>
          <w:marBottom w:val="0"/>
          <w:divBdr>
            <w:top w:val="none" w:sz="0" w:space="0" w:color="auto"/>
            <w:left w:val="none" w:sz="0" w:space="0" w:color="auto"/>
            <w:bottom w:val="none" w:sz="0" w:space="0" w:color="auto"/>
            <w:right w:val="none" w:sz="0" w:space="0" w:color="auto"/>
          </w:divBdr>
          <w:divsChild>
            <w:div w:id="954405682">
              <w:marLeft w:val="0"/>
              <w:marRight w:val="0"/>
              <w:marTop w:val="0"/>
              <w:marBottom w:val="0"/>
              <w:divBdr>
                <w:top w:val="none" w:sz="0" w:space="0" w:color="auto"/>
                <w:left w:val="none" w:sz="0" w:space="0" w:color="auto"/>
                <w:bottom w:val="none" w:sz="0" w:space="0" w:color="auto"/>
                <w:right w:val="none" w:sz="0" w:space="0" w:color="auto"/>
              </w:divBdr>
            </w:div>
          </w:divsChild>
        </w:div>
        <w:div w:id="1844467928">
          <w:marLeft w:val="0"/>
          <w:marRight w:val="0"/>
          <w:marTop w:val="0"/>
          <w:marBottom w:val="0"/>
          <w:divBdr>
            <w:top w:val="none" w:sz="0" w:space="0" w:color="auto"/>
            <w:left w:val="none" w:sz="0" w:space="0" w:color="auto"/>
            <w:bottom w:val="none" w:sz="0" w:space="0" w:color="auto"/>
            <w:right w:val="none" w:sz="0" w:space="0" w:color="auto"/>
          </w:divBdr>
          <w:divsChild>
            <w:div w:id="219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19381">
      <w:bodyDiv w:val="1"/>
      <w:marLeft w:val="0"/>
      <w:marRight w:val="0"/>
      <w:marTop w:val="0"/>
      <w:marBottom w:val="0"/>
      <w:divBdr>
        <w:top w:val="none" w:sz="0" w:space="0" w:color="auto"/>
        <w:left w:val="none" w:sz="0" w:space="0" w:color="auto"/>
        <w:bottom w:val="none" w:sz="0" w:space="0" w:color="auto"/>
        <w:right w:val="none" w:sz="0" w:space="0" w:color="auto"/>
      </w:divBdr>
    </w:div>
    <w:div w:id="1407874893">
      <w:bodyDiv w:val="1"/>
      <w:marLeft w:val="0"/>
      <w:marRight w:val="0"/>
      <w:marTop w:val="0"/>
      <w:marBottom w:val="0"/>
      <w:divBdr>
        <w:top w:val="none" w:sz="0" w:space="0" w:color="auto"/>
        <w:left w:val="none" w:sz="0" w:space="0" w:color="auto"/>
        <w:bottom w:val="none" w:sz="0" w:space="0" w:color="auto"/>
        <w:right w:val="none" w:sz="0" w:space="0" w:color="auto"/>
      </w:divBdr>
    </w:div>
    <w:div w:id="1411973712">
      <w:bodyDiv w:val="1"/>
      <w:marLeft w:val="0"/>
      <w:marRight w:val="0"/>
      <w:marTop w:val="0"/>
      <w:marBottom w:val="0"/>
      <w:divBdr>
        <w:top w:val="none" w:sz="0" w:space="0" w:color="auto"/>
        <w:left w:val="none" w:sz="0" w:space="0" w:color="auto"/>
        <w:bottom w:val="none" w:sz="0" w:space="0" w:color="auto"/>
        <w:right w:val="none" w:sz="0" w:space="0" w:color="auto"/>
      </w:divBdr>
    </w:div>
    <w:div w:id="1428113027">
      <w:bodyDiv w:val="1"/>
      <w:marLeft w:val="0"/>
      <w:marRight w:val="0"/>
      <w:marTop w:val="0"/>
      <w:marBottom w:val="0"/>
      <w:divBdr>
        <w:top w:val="none" w:sz="0" w:space="0" w:color="auto"/>
        <w:left w:val="none" w:sz="0" w:space="0" w:color="auto"/>
        <w:bottom w:val="none" w:sz="0" w:space="0" w:color="auto"/>
        <w:right w:val="none" w:sz="0" w:space="0" w:color="auto"/>
      </w:divBdr>
    </w:div>
    <w:div w:id="1429931398">
      <w:bodyDiv w:val="1"/>
      <w:marLeft w:val="0"/>
      <w:marRight w:val="0"/>
      <w:marTop w:val="0"/>
      <w:marBottom w:val="0"/>
      <w:divBdr>
        <w:top w:val="none" w:sz="0" w:space="0" w:color="auto"/>
        <w:left w:val="none" w:sz="0" w:space="0" w:color="auto"/>
        <w:bottom w:val="none" w:sz="0" w:space="0" w:color="auto"/>
        <w:right w:val="none" w:sz="0" w:space="0" w:color="auto"/>
      </w:divBdr>
    </w:div>
    <w:div w:id="1438023206">
      <w:bodyDiv w:val="1"/>
      <w:marLeft w:val="0"/>
      <w:marRight w:val="0"/>
      <w:marTop w:val="0"/>
      <w:marBottom w:val="0"/>
      <w:divBdr>
        <w:top w:val="none" w:sz="0" w:space="0" w:color="auto"/>
        <w:left w:val="none" w:sz="0" w:space="0" w:color="auto"/>
        <w:bottom w:val="none" w:sz="0" w:space="0" w:color="auto"/>
        <w:right w:val="none" w:sz="0" w:space="0" w:color="auto"/>
      </w:divBdr>
      <w:divsChild>
        <w:div w:id="1804033063">
          <w:marLeft w:val="0"/>
          <w:marRight w:val="0"/>
          <w:marTop w:val="0"/>
          <w:marBottom w:val="0"/>
          <w:divBdr>
            <w:top w:val="none" w:sz="0" w:space="0" w:color="auto"/>
            <w:left w:val="none" w:sz="0" w:space="0" w:color="auto"/>
            <w:bottom w:val="none" w:sz="0" w:space="0" w:color="auto"/>
            <w:right w:val="none" w:sz="0" w:space="0" w:color="auto"/>
          </w:divBdr>
          <w:divsChild>
            <w:div w:id="1142308377">
              <w:marLeft w:val="0"/>
              <w:marRight w:val="0"/>
              <w:marTop w:val="0"/>
              <w:marBottom w:val="0"/>
              <w:divBdr>
                <w:top w:val="none" w:sz="0" w:space="0" w:color="auto"/>
                <w:left w:val="none" w:sz="0" w:space="0" w:color="auto"/>
                <w:bottom w:val="none" w:sz="0" w:space="0" w:color="auto"/>
                <w:right w:val="none" w:sz="0" w:space="0" w:color="auto"/>
              </w:divBdr>
            </w:div>
          </w:divsChild>
        </w:div>
        <w:div w:id="2137988160">
          <w:marLeft w:val="0"/>
          <w:marRight w:val="0"/>
          <w:marTop w:val="0"/>
          <w:marBottom w:val="0"/>
          <w:divBdr>
            <w:top w:val="none" w:sz="0" w:space="0" w:color="auto"/>
            <w:left w:val="none" w:sz="0" w:space="0" w:color="auto"/>
            <w:bottom w:val="none" w:sz="0" w:space="0" w:color="auto"/>
            <w:right w:val="none" w:sz="0" w:space="0" w:color="auto"/>
          </w:divBdr>
          <w:divsChild>
            <w:div w:id="5368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5771">
      <w:bodyDiv w:val="1"/>
      <w:marLeft w:val="0"/>
      <w:marRight w:val="0"/>
      <w:marTop w:val="0"/>
      <w:marBottom w:val="0"/>
      <w:divBdr>
        <w:top w:val="none" w:sz="0" w:space="0" w:color="auto"/>
        <w:left w:val="none" w:sz="0" w:space="0" w:color="auto"/>
        <w:bottom w:val="none" w:sz="0" w:space="0" w:color="auto"/>
        <w:right w:val="none" w:sz="0" w:space="0" w:color="auto"/>
      </w:divBdr>
    </w:div>
    <w:div w:id="1509834818">
      <w:bodyDiv w:val="1"/>
      <w:marLeft w:val="0"/>
      <w:marRight w:val="0"/>
      <w:marTop w:val="0"/>
      <w:marBottom w:val="0"/>
      <w:divBdr>
        <w:top w:val="none" w:sz="0" w:space="0" w:color="auto"/>
        <w:left w:val="none" w:sz="0" w:space="0" w:color="auto"/>
        <w:bottom w:val="none" w:sz="0" w:space="0" w:color="auto"/>
        <w:right w:val="none" w:sz="0" w:space="0" w:color="auto"/>
      </w:divBdr>
    </w:div>
    <w:div w:id="1516115810">
      <w:bodyDiv w:val="1"/>
      <w:marLeft w:val="0"/>
      <w:marRight w:val="0"/>
      <w:marTop w:val="0"/>
      <w:marBottom w:val="0"/>
      <w:divBdr>
        <w:top w:val="none" w:sz="0" w:space="0" w:color="auto"/>
        <w:left w:val="none" w:sz="0" w:space="0" w:color="auto"/>
        <w:bottom w:val="none" w:sz="0" w:space="0" w:color="auto"/>
        <w:right w:val="none" w:sz="0" w:space="0" w:color="auto"/>
      </w:divBdr>
    </w:div>
    <w:div w:id="1530528059">
      <w:bodyDiv w:val="1"/>
      <w:marLeft w:val="0"/>
      <w:marRight w:val="0"/>
      <w:marTop w:val="0"/>
      <w:marBottom w:val="0"/>
      <w:divBdr>
        <w:top w:val="none" w:sz="0" w:space="0" w:color="auto"/>
        <w:left w:val="none" w:sz="0" w:space="0" w:color="auto"/>
        <w:bottom w:val="none" w:sz="0" w:space="0" w:color="auto"/>
        <w:right w:val="none" w:sz="0" w:space="0" w:color="auto"/>
      </w:divBdr>
    </w:div>
    <w:div w:id="1580597553">
      <w:bodyDiv w:val="1"/>
      <w:marLeft w:val="0"/>
      <w:marRight w:val="0"/>
      <w:marTop w:val="0"/>
      <w:marBottom w:val="0"/>
      <w:divBdr>
        <w:top w:val="none" w:sz="0" w:space="0" w:color="auto"/>
        <w:left w:val="none" w:sz="0" w:space="0" w:color="auto"/>
        <w:bottom w:val="none" w:sz="0" w:space="0" w:color="auto"/>
        <w:right w:val="none" w:sz="0" w:space="0" w:color="auto"/>
      </w:divBdr>
    </w:div>
    <w:div w:id="1580676368">
      <w:bodyDiv w:val="1"/>
      <w:marLeft w:val="0"/>
      <w:marRight w:val="0"/>
      <w:marTop w:val="0"/>
      <w:marBottom w:val="0"/>
      <w:divBdr>
        <w:top w:val="none" w:sz="0" w:space="0" w:color="auto"/>
        <w:left w:val="none" w:sz="0" w:space="0" w:color="auto"/>
        <w:bottom w:val="none" w:sz="0" w:space="0" w:color="auto"/>
        <w:right w:val="none" w:sz="0" w:space="0" w:color="auto"/>
      </w:divBdr>
    </w:div>
    <w:div w:id="1621499218">
      <w:bodyDiv w:val="1"/>
      <w:marLeft w:val="0"/>
      <w:marRight w:val="0"/>
      <w:marTop w:val="0"/>
      <w:marBottom w:val="0"/>
      <w:divBdr>
        <w:top w:val="none" w:sz="0" w:space="0" w:color="auto"/>
        <w:left w:val="none" w:sz="0" w:space="0" w:color="auto"/>
        <w:bottom w:val="none" w:sz="0" w:space="0" w:color="auto"/>
        <w:right w:val="none" w:sz="0" w:space="0" w:color="auto"/>
      </w:divBdr>
      <w:divsChild>
        <w:div w:id="31003783">
          <w:marLeft w:val="0"/>
          <w:marRight w:val="0"/>
          <w:marTop w:val="0"/>
          <w:marBottom w:val="0"/>
          <w:divBdr>
            <w:top w:val="none" w:sz="0" w:space="0" w:color="auto"/>
            <w:left w:val="none" w:sz="0" w:space="0" w:color="auto"/>
            <w:bottom w:val="none" w:sz="0" w:space="0" w:color="auto"/>
            <w:right w:val="none" w:sz="0" w:space="0" w:color="auto"/>
          </w:divBdr>
          <w:divsChild>
            <w:div w:id="594364551">
              <w:marLeft w:val="0"/>
              <w:marRight w:val="0"/>
              <w:marTop w:val="0"/>
              <w:marBottom w:val="0"/>
              <w:divBdr>
                <w:top w:val="none" w:sz="0" w:space="0" w:color="auto"/>
                <w:left w:val="none" w:sz="0" w:space="0" w:color="auto"/>
                <w:bottom w:val="none" w:sz="0" w:space="0" w:color="auto"/>
                <w:right w:val="none" w:sz="0" w:space="0" w:color="auto"/>
              </w:divBdr>
            </w:div>
          </w:divsChild>
        </w:div>
        <w:div w:id="189539743">
          <w:marLeft w:val="0"/>
          <w:marRight w:val="0"/>
          <w:marTop w:val="0"/>
          <w:marBottom w:val="0"/>
          <w:divBdr>
            <w:top w:val="none" w:sz="0" w:space="0" w:color="auto"/>
            <w:left w:val="none" w:sz="0" w:space="0" w:color="auto"/>
            <w:bottom w:val="none" w:sz="0" w:space="0" w:color="auto"/>
            <w:right w:val="none" w:sz="0" w:space="0" w:color="auto"/>
          </w:divBdr>
          <w:divsChild>
            <w:div w:id="1509371901">
              <w:marLeft w:val="0"/>
              <w:marRight w:val="0"/>
              <w:marTop w:val="0"/>
              <w:marBottom w:val="0"/>
              <w:divBdr>
                <w:top w:val="none" w:sz="0" w:space="0" w:color="auto"/>
                <w:left w:val="none" w:sz="0" w:space="0" w:color="auto"/>
                <w:bottom w:val="none" w:sz="0" w:space="0" w:color="auto"/>
                <w:right w:val="none" w:sz="0" w:space="0" w:color="auto"/>
              </w:divBdr>
            </w:div>
          </w:divsChild>
        </w:div>
        <w:div w:id="423107667">
          <w:marLeft w:val="0"/>
          <w:marRight w:val="0"/>
          <w:marTop w:val="0"/>
          <w:marBottom w:val="0"/>
          <w:divBdr>
            <w:top w:val="none" w:sz="0" w:space="0" w:color="auto"/>
            <w:left w:val="none" w:sz="0" w:space="0" w:color="auto"/>
            <w:bottom w:val="none" w:sz="0" w:space="0" w:color="auto"/>
            <w:right w:val="none" w:sz="0" w:space="0" w:color="auto"/>
          </w:divBdr>
          <w:divsChild>
            <w:div w:id="1802310308">
              <w:marLeft w:val="0"/>
              <w:marRight w:val="0"/>
              <w:marTop w:val="0"/>
              <w:marBottom w:val="0"/>
              <w:divBdr>
                <w:top w:val="none" w:sz="0" w:space="0" w:color="auto"/>
                <w:left w:val="none" w:sz="0" w:space="0" w:color="auto"/>
                <w:bottom w:val="none" w:sz="0" w:space="0" w:color="auto"/>
                <w:right w:val="none" w:sz="0" w:space="0" w:color="auto"/>
              </w:divBdr>
            </w:div>
          </w:divsChild>
        </w:div>
        <w:div w:id="1029338523">
          <w:marLeft w:val="0"/>
          <w:marRight w:val="0"/>
          <w:marTop w:val="0"/>
          <w:marBottom w:val="0"/>
          <w:divBdr>
            <w:top w:val="none" w:sz="0" w:space="0" w:color="auto"/>
            <w:left w:val="none" w:sz="0" w:space="0" w:color="auto"/>
            <w:bottom w:val="none" w:sz="0" w:space="0" w:color="auto"/>
            <w:right w:val="none" w:sz="0" w:space="0" w:color="auto"/>
          </w:divBdr>
          <w:divsChild>
            <w:div w:id="509180314">
              <w:marLeft w:val="0"/>
              <w:marRight w:val="0"/>
              <w:marTop w:val="0"/>
              <w:marBottom w:val="0"/>
              <w:divBdr>
                <w:top w:val="none" w:sz="0" w:space="0" w:color="auto"/>
                <w:left w:val="none" w:sz="0" w:space="0" w:color="auto"/>
                <w:bottom w:val="none" w:sz="0" w:space="0" w:color="auto"/>
                <w:right w:val="none" w:sz="0" w:space="0" w:color="auto"/>
              </w:divBdr>
            </w:div>
          </w:divsChild>
        </w:div>
        <w:div w:id="1095320087">
          <w:marLeft w:val="0"/>
          <w:marRight w:val="0"/>
          <w:marTop w:val="0"/>
          <w:marBottom w:val="0"/>
          <w:divBdr>
            <w:top w:val="none" w:sz="0" w:space="0" w:color="auto"/>
            <w:left w:val="none" w:sz="0" w:space="0" w:color="auto"/>
            <w:bottom w:val="none" w:sz="0" w:space="0" w:color="auto"/>
            <w:right w:val="none" w:sz="0" w:space="0" w:color="auto"/>
          </w:divBdr>
          <w:divsChild>
            <w:div w:id="825705228">
              <w:marLeft w:val="0"/>
              <w:marRight w:val="0"/>
              <w:marTop w:val="0"/>
              <w:marBottom w:val="0"/>
              <w:divBdr>
                <w:top w:val="none" w:sz="0" w:space="0" w:color="auto"/>
                <w:left w:val="none" w:sz="0" w:space="0" w:color="auto"/>
                <w:bottom w:val="none" w:sz="0" w:space="0" w:color="auto"/>
                <w:right w:val="none" w:sz="0" w:space="0" w:color="auto"/>
              </w:divBdr>
            </w:div>
          </w:divsChild>
        </w:div>
        <w:div w:id="1240211415">
          <w:marLeft w:val="0"/>
          <w:marRight w:val="0"/>
          <w:marTop w:val="0"/>
          <w:marBottom w:val="0"/>
          <w:divBdr>
            <w:top w:val="none" w:sz="0" w:space="0" w:color="auto"/>
            <w:left w:val="none" w:sz="0" w:space="0" w:color="auto"/>
            <w:bottom w:val="none" w:sz="0" w:space="0" w:color="auto"/>
            <w:right w:val="none" w:sz="0" w:space="0" w:color="auto"/>
          </w:divBdr>
          <w:divsChild>
            <w:div w:id="1762993290">
              <w:marLeft w:val="0"/>
              <w:marRight w:val="0"/>
              <w:marTop w:val="0"/>
              <w:marBottom w:val="0"/>
              <w:divBdr>
                <w:top w:val="none" w:sz="0" w:space="0" w:color="auto"/>
                <w:left w:val="none" w:sz="0" w:space="0" w:color="auto"/>
                <w:bottom w:val="none" w:sz="0" w:space="0" w:color="auto"/>
                <w:right w:val="none" w:sz="0" w:space="0" w:color="auto"/>
              </w:divBdr>
            </w:div>
          </w:divsChild>
        </w:div>
        <w:div w:id="1826120332">
          <w:marLeft w:val="0"/>
          <w:marRight w:val="0"/>
          <w:marTop w:val="0"/>
          <w:marBottom w:val="0"/>
          <w:divBdr>
            <w:top w:val="none" w:sz="0" w:space="0" w:color="auto"/>
            <w:left w:val="none" w:sz="0" w:space="0" w:color="auto"/>
            <w:bottom w:val="none" w:sz="0" w:space="0" w:color="auto"/>
            <w:right w:val="none" w:sz="0" w:space="0" w:color="auto"/>
          </w:divBdr>
          <w:divsChild>
            <w:div w:id="352540197">
              <w:marLeft w:val="0"/>
              <w:marRight w:val="0"/>
              <w:marTop w:val="0"/>
              <w:marBottom w:val="0"/>
              <w:divBdr>
                <w:top w:val="none" w:sz="0" w:space="0" w:color="auto"/>
                <w:left w:val="none" w:sz="0" w:space="0" w:color="auto"/>
                <w:bottom w:val="none" w:sz="0" w:space="0" w:color="auto"/>
                <w:right w:val="none" w:sz="0" w:space="0" w:color="auto"/>
              </w:divBdr>
            </w:div>
          </w:divsChild>
        </w:div>
        <w:div w:id="1909270564">
          <w:marLeft w:val="0"/>
          <w:marRight w:val="0"/>
          <w:marTop w:val="0"/>
          <w:marBottom w:val="0"/>
          <w:divBdr>
            <w:top w:val="none" w:sz="0" w:space="0" w:color="auto"/>
            <w:left w:val="none" w:sz="0" w:space="0" w:color="auto"/>
            <w:bottom w:val="none" w:sz="0" w:space="0" w:color="auto"/>
            <w:right w:val="none" w:sz="0" w:space="0" w:color="auto"/>
          </w:divBdr>
          <w:divsChild>
            <w:div w:id="209273480">
              <w:marLeft w:val="0"/>
              <w:marRight w:val="0"/>
              <w:marTop w:val="0"/>
              <w:marBottom w:val="0"/>
              <w:divBdr>
                <w:top w:val="none" w:sz="0" w:space="0" w:color="auto"/>
                <w:left w:val="none" w:sz="0" w:space="0" w:color="auto"/>
                <w:bottom w:val="none" w:sz="0" w:space="0" w:color="auto"/>
                <w:right w:val="none" w:sz="0" w:space="0" w:color="auto"/>
              </w:divBdr>
            </w:div>
          </w:divsChild>
        </w:div>
        <w:div w:id="1959679790">
          <w:marLeft w:val="0"/>
          <w:marRight w:val="0"/>
          <w:marTop w:val="0"/>
          <w:marBottom w:val="0"/>
          <w:divBdr>
            <w:top w:val="none" w:sz="0" w:space="0" w:color="auto"/>
            <w:left w:val="none" w:sz="0" w:space="0" w:color="auto"/>
            <w:bottom w:val="none" w:sz="0" w:space="0" w:color="auto"/>
            <w:right w:val="none" w:sz="0" w:space="0" w:color="auto"/>
          </w:divBdr>
          <w:divsChild>
            <w:div w:id="314726552">
              <w:marLeft w:val="0"/>
              <w:marRight w:val="0"/>
              <w:marTop w:val="0"/>
              <w:marBottom w:val="0"/>
              <w:divBdr>
                <w:top w:val="none" w:sz="0" w:space="0" w:color="auto"/>
                <w:left w:val="none" w:sz="0" w:space="0" w:color="auto"/>
                <w:bottom w:val="none" w:sz="0" w:space="0" w:color="auto"/>
                <w:right w:val="none" w:sz="0" w:space="0" w:color="auto"/>
              </w:divBdr>
            </w:div>
          </w:divsChild>
        </w:div>
        <w:div w:id="2062247315">
          <w:marLeft w:val="0"/>
          <w:marRight w:val="0"/>
          <w:marTop w:val="0"/>
          <w:marBottom w:val="0"/>
          <w:divBdr>
            <w:top w:val="none" w:sz="0" w:space="0" w:color="auto"/>
            <w:left w:val="none" w:sz="0" w:space="0" w:color="auto"/>
            <w:bottom w:val="none" w:sz="0" w:space="0" w:color="auto"/>
            <w:right w:val="none" w:sz="0" w:space="0" w:color="auto"/>
          </w:divBdr>
          <w:divsChild>
            <w:div w:id="11545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2071">
      <w:bodyDiv w:val="1"/>
      <w:marLeft w:val="0"/>
      <w:marRight w:val="0"/>
      <w:marTop w:val="0"/>
      <w:marBottom w:val="0"/>
      <w:divBdr>
        <w:top w:val="none" w:sz="0" w:space="0" w:color="auto"/>
        <w:left w:val="none" w:sz="0" w:space="0" w:color="auto"/>
        <w:bottom w:val="none" w:sz="0" w:space="0" w:color="auto"/>
        <w:right w:val="none" w:sz="0" w:space="0" w:color="auto"/>
      </w:divBdr>
    </w:div>
    <w:div w:id="1676833782">
      <w:bodyDiv w:val="1"/>
      <w:marLeft w:val="0"/>
      <w:marRight w:val="0"/>
      <w:marTop w:val="0"/>
      <w:marBottom w:val="0"/>
      <w:divBdr>
        <w:top w:val="none" w:sz="0" w:space="0" w:color="auto"/>
        <w:left w:val="none" w:sz="0" w:space="0" w:color="auto"/>
        <w:bottom w:val="none" w:sz="0" w:space="0" w:color="auto"/>
        <w:right w:val="none" w:sz="0" w:space="0" w:color="auto"/>
      </w:divBdr>
    </w:div>
    <w:div w:id="1693721351">
      <w:bodyDiv w:val="1"/>
      <w:marLeft w:val="0"/>
      <w:marRight w:val="0"/>
      <w:marTop w:val="0"/>
      <w:marBottom w:val="0"/>
      <w:divBdr>
        <w:top w:val="none" w:sz="0" w:space="0" w:color="auto"/>
        <w:left w:val="none" w:sz="0" w:space="0" w:color="auto"/>
        <w:bottom w:val="none" w:sz="0" w:space="0" w:color="auto"/>
        <w:right w:val="none" w:sz="0" w:space="0" w:color="auto"/>
      </w:divBdr>
    </w:div>
    <w:div w:id="1695185728">
      <w:bodyDiv w:val="1"/>
      <w:marLeft w:val="0"/>
      <w:marRight w:val="0"/>
      <w:marTop w:val="0"/>
      <w:marBottom w:val="0"/>
      <w:divBdr>
        <w:top w:val="none" w:sz="0" w:space="0" w:color="auto"/>
        <w:left w:val="none" w:sz="0" w:space="0" w:color="auto"/>
        <w:bottom w:val="none" w:sz="0" w:space="0" w:color="auto"/>
        <w:right w:val="none" w:sz="0" w:space="0" w:color="auto"/>
      </w:divBdr>
    </w:div>
    <w:div w:id="1742287859">
      <w:bodyDiv w:val="1"/>
      <w:marLeft w:val="0"/>
      <w:marRight w:val="0"/>
      <w:marTop w:val="0"/>
      <w:marBottom w:val="0"/>
      <w:divBdr>
        <w:top w:val="none" w:sz="0" w:space="0" w:color="auto"/>
        <w:left w:val="none" w:sz="0" w:space="0" w:color="auto"/>
        <w:bottom w:val="none" w:sz="0" w:space="0" w:color="auto"/>
        <w:right w:val="none" w:sz="0" w:space="0" w:color="auto"/>
      </w:divBdr>
    </w:div>
    <w:div w:id="1786728654">
      <w:bodyDiv w:val="1"/>
      <w:marLeft w:val="0"/>
      <w:marRight w:val="0"/>
      <w:marTop w:val="0"/>
      <w:marBottom w:val="0"/>
      <w:divBdr>
        <w:top w:val="none" w:sz="0" w:space="0" w:color="auto"/>
        <w:left w:val="none" w:sz="0" w:space="0" w:color="auto"/>
        <w:bottom w:val="none" w:sz="0" w:space="0" w:color="auto"/>
        <w:right w:val="none" w:sz="0" w:space="0" w:color="auto"/>
      </w:divBdr>
    </w:div>
    <w:div w:id="1875654077">
      <w:bodyDiv w:val="1"/>
      <w:marLeft w:val="0"/>
      <w:marRight w:val="0"/>
      <w:marTop w:val="0"/>
      <w:marBottom w:val="0"/>
      <w:divBdr>
        <w:top w:val="none" w:sz="0" w:space="0" w:color="auto"/>
        <w:left w:val="none" w:sz="0" w:space="0" w:color="auto"/>
        <w:bottom w:val="none" w:sz="0" w:space="0" w:color="auto"/>
        <w:right w:val="none" w:sz="0" w:space="0" w:color="auto"/>
      </w:divBdr>
    </w:div>
    <w:div w:id="1895313179">
      <w:bodyDiv w:val="1"/>
      <w:marLeft w:val="0"/>
      <w:marRight w:val="0"/>
      <w:marTop w:val="0"/>
      <w:marBottom w:val="0"/>
      <w:divBdr>
        <w:top w:val="none" w:sz="0" w:space="0" w:color="auto"/>
        <w:left w:val="none" w:sz="0" w:space="0" w:color="auto"/>
        <w:bottom w:val="none" w:sz="0" w:space="0" w:color="auto"/>
        <w:right w:val="none" w:sz="0" w:space="0" w:color="auto"/>
      </w:divBdr>
    </w:div>
    <w:div w:id="1897859416">
      <w:bodyDiv w:val="1"/>
      <w:marLeft w:val="0"/>
      <w:marRight w:val="0"/>
      <w:marTop w:val="0"/>
      <w:marBottom w:val="0"/>
      <w:divBdr>
        <w:top w:val="none" w:sz="0" w:space="0" w:color="auto"/>
        <w:left w:val="none" w:sz="0" w:space="0" w:color="auto"/>
        <w:bottom w:val="none" w:sz="0" w:space="0" w:color="auto"/>
        <w:right w:val="none" w:sz="0" w:space="0" w:color="auto"/>
      </w:divBdr>
    </w:div>
    <w:div w:id="1927152055">
      <w:bodyDiv w:val="1"/>
      <w:marLeft w:val="0"/>
      <w:marRight w:val="0"/>
      <w:marTop w:val="0"/>
      <w:marBottom w:val="0"/>
      <w:divBdr>
        <w:top w:val="none" w:sz="0" w:space="0" w:color="auto"/>
        <w:left w:val="none" w:sz="0" w:space="0" w:color="auto"/>
        <w:bottom w:val="none" w:sz="0" w:space="0" w:color="auto"/>
        <w:right w:val="none" w:sz="0" w:space="0" w:color="auto"/>
      </w:divBdr>
    </w:div>
    <w:div w:id="1938632559">
      <w:bodyDiv w:val="1"/>
      <w:marLeft w:val="0"/>
      <w:marRight w:val="0"/>
      <w:marTop w:val="0"/>
      <w:marBottom w:val="0"/>
      <w:divBdr>
        <w:top w:val="none" w:sz="0" w:space="0" w:color="auto"/>
        <w:left w:val="none" w:sz="0" w:space="0" w:color="auto"/>
        <w:bottom w:val="none" w:sz="0" w:space="0" w:color="auto"/>
        <w:right w:val="none" w:sz="0" w:space="0" w:color="auto"/>
      </w:divBdr>
    </w:div>
    <w:div w:id="1951234882">
      <w:bodyDiv w:val="1"/>
      <w:marLeft w:val="0"/>
      <w:marRight w:val="0"/>
      <w:marTop w:val="0"/>
      <w:marBottom w:val="0"/>
      <w:divBdr>
        <w:top w:val="none" w:sz="0" w:space="0" w:color="auto"/>
        <w:left w:val="none" w:sz="0" w:space="0" w:color="auto"/>
        <w:bottom w:val="none" w:sz="0" w:space="0" w:color="auto"/>
        <w:right w:val="none" w:sz="0" w:space="0" w:color="auto"/>
      </w:divBdr>
    </w:div>
    <w:div w:id="1977368184">
      <w:bodyDiv w:val="1"/>
      <w:marLeft w:val="0"/>
      <w:marRight w:val="0"/>
      <w:marTop w:val="0"/>
      <w:marBottom w:val="0"/>
      <w:divBdr>
        <w:top w:val="none" w:sz="0" w:space="0" w:color="auto"/>
        <w:left w:val="none" w:sz="0" w:space="0" w:color="auto"/>
        <w:bottom w:val="none" w:sz="0" w:space="0" w:color="auto"/>
        <w:right w:val="none" w:sz="0" w:space="0" w:color="auto"/>
      </w:divBdr>
    </w:div>
    <w:div w:id="2033218120">
      <w:bodyDiv w:val="1"/>
      <w:marLeft w:val="0"/>
      <w:marRight w:val="0"/>
      <w:marTop w:val="0"/>
      <w:marBottom w:val="0"/>
      <w:divBdr>
        <w:top w:val="none" w:sz="0" w:space="0" w:color="auto"/>
        <w:left w:val="none" w:sz="0" w:space="0" w:color="auto"/>
        <w:bottom w:val="none" w:sz="0" w:space="0" w:color="auto"/>
        <w:right w:val="none" w:sz="0" w:space="0" w:color="auto"/>
      </w:divBdr>
    </w:div>
    <w:div w:id="2041395468">
      <w:bodyDiv w:val="1"/>
      <w:marLeft w:val="0"/>
      <w:marRight w:val="0"/>
      <w:marTop w:val="0"/>
      <w:marBottom w:val="0"/>
      <w:divBdr>
        <w:top w:val="none" w:sz="0" w:space="0" w:color="auto"/>
        <w:left w:val="none" w:sz="0" w:space="0" w:color="auto"/>
        <w:bottom w:val="none" w:sz="0" w:space="0" w:color="auto"/>
        <w:right w:val="none" w:sz="0" w:space="0" w:color="auto"/>
      </w:divBdr>
      <w:divsChild>
        <w:div w:id="899363616">
          <w:marLeft w:val="0"/>
          <w:marRight w:val="0"/>
          <w:marTop w:val="0"/>
          <w:marBottom w:val="0"/>
          <w:divBdr>
            <w:top w:val="none" w:sz="0" w:space="0" w:color="auto"/>
            <w:left w:val="none" w:sz="0" w:space="0" w:color="auto"/>
            <w:bottom w:val="none" w:sz="0" w:space="0" w:color="auto"/>
            <w:right w:val="none" w:sz="0" w:space="0" w:color="auto"/>
          </w:divBdr>
        </w:div>
        <w:div w:id="945045523">
          <w:marLeft w:val="0"/>
          <w:marRight w:val="0"/>
          <w:marTop w:val="0"/>
          <w:marBottom w:val="0"/>
          <w:divBdr>
            <w:top w:val="none" w:sz="0" w:space="0" w:color="auto"/>
            <w:left w:val="none" w:sz="0" w:space="0" w:color="auto"/>
            <w:bottom w:val="none" w:sz="0" w:space="0" w:color="auto"/>
            <w:right w:val="none" w:sz="0" w:space="0" w:color="auto"/>
          </w:divBdr>
        </w:div>
        <w:div w:id="1242136074">
          <w:marLeft w:val="0"/>
          <w:marRight w:val="0"/>
          <w:marTop w:val="0"/>
          <w:marBottom w:val="0"/>
          <w:divBdr>
            <w:top w:val="none" w:sz="0" w:space="0" w:color="auto"/>
            <w:left w:val="none" w:sz="0" w:space="0" w:color="auto"/>
            <w:bottom w:val="none" w:sz="0" w:space="0" w:color="auto"/>
            <w:right w:val="none" w:sz="0" w:space="0" w:color="auto"/>
          </w:divBdr>
        </w:div>
        <w:div w:id="1581064636">
          <w:marLeft w:val="0"/>
          <w:marRight w:val="0"/>
          <w:marTop w:val="0"/>
          <w:marBottom w:val="0"/>
          <w:divBdr>
            <w:top w:val="none" w:sz="0" w:space="0" w:color="auto"/>
            <w:left w:val="none" w:sz="0" w:space="0" w:color="auto"/>
            <w:bottom w:val="none" w:sz="0" w:space="0" w:color="auto"/>
            <w:right w:val="none" w:sz="0" w:space="0" w:color="auto"/>
          </w:divBdr>
        </w:div>
      </w:divsChild>
    </w:div>
    <w:div w:id="2073309817">
      <w:bodyDiv w:val="1"/>
      <w:marLeft w:val="0"/>
      <w:marRight w:val="0"/>
      <w:marTop w:val="0"/>
      <w:marBottom w:val="0"/>
      <w:divBdr>
        <w:top w:val="none" w:sz="0" w:space="0" w:color="auto"/>
        <w:left w:val="none" w:sz="0" w:space="0" w:color="auto"/>
        <w:bottom w:val="none" w:sz="0" w:space="0" w:color="auto"/>
        <w:right w:val="none" w:sz="0" w:space="0" w:color="auto"/>
      </w:divBdr>
    </w:div>
    <w:div w:id="2077589448">
      <w:bodyDiv w:val="1"/>
      <w:marLeft w:val="0"/>
      <w:marRight w:val="0"/>
      <w:marTop w:val="0"/>
      <w:marBottom w:val="0"/>
      <w:divBdr>
        <w:top w:val="none" w:sz="0" w:space="0" w:color="auto"/>
        <w:left w:val="none" w:sz="0" w:space="0" w:color="auto"/>
        <w:bottom w:val="none" w:sz="0" w:space="0" w:color="auto"/>
        <w:right w:val="none" w:sz="0" w:space="0" w:color="auto"/>
      </w:divBdr>
    </w:div>
    <w:div w:id="2082437159">
      <w:bodyDiv w:val="1"/>
      <w:marLeft w:val="0"/>
      <w:marRight w:val="0"/>
      <w:marTop w:val="0"/>
      <w:marBottom w:val="0"/>
      <w:divBdr>
        <w:top w:val="none" w:sz="0" w:space="0" w:color="auto"/>
        <w:left w:val="none" w:sz="0" w:space="0" w:color="auto"/>
        <w:bottom w:val="none" w:sz="0" w:space="0" w:color="auto"/>
        <w:right w:val="none" w:sz="0" w:space="0" w:color="auto"/>
      </w:divBdr>
    </w:div>
    <w:div w:id="2127499904">
      <w:bodyDiv w:val="1"/>
      <w:marLeft w:val="0"/>
      <w:marRight w:val="0"/>
      <w:marTop w:val="0"/>
      <w:marBottom w:val="0"/>
      <w:divBdr>
        <w:top w:val="none" w:sz="0" w:space="0" w:color="auto"/>
        <w:left w:val="none" w:sz="0" w:space="0" w:color="auto"/>
        <w:bottom w:val="none" w:sz="0" w:space="0" w:color="auto"/>
        <w:right w:val="none" w:sz="0" w:space="0" w:color="auto"/>
      </w:divBdr>
    </w:div>
    <w:div w:id="213162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help@imms.min.health.nz" TargetMode="External"/><Relationship Id="rId21" Type="http://schemas.openxmlformats.org/officeDocument/2006/relationships/image" Target="media/image4.png"/><Relationship Id="rId63" Type="http://schemas.openxmlformats.org/officeDocument/2006/relationships/hyperlink" Target="mailto:nir@northlanddhb.org.nz" TargetMode="External"/><Relationship Id="rId159" Type="http://schemas.openxmlformats.org/officeDocument/2006/relationships/hyperlink" Target="https://www.tewhatuora.govt.nz/for-health-professionals/clinical-guidance/immunisation-handbook" TargetMode="External"/><Relationship Id="rId170" Type="http://schemas.openxmlformats.org/officeDocument/2006/relationships/hyperlink" Target="https://www.tewhatuora.govt.nz/for-health-professionals/clinical-guidance/immunisation-handbook" TargetMode="External"/><Relationship Id="rId226" Type="http://schemas.openxmlformats.org/officeDocument/2006/relationships/header" Target="header9.xml"/><Relationship Id="rId268" Type="http://schemas.openxmlformats.org/officeDocument/2006/relationships/hyperlink" Target="mailto:nip.incidentnotification@tewhatuora.govt.nz" TargetMode="External"/><Relationship Id="rId11" Type="http://schemas.openxmlformats.org/officeDocument/2006/relationships/footnotes" Target="footnotes.xml"/><Relationship Id="rId32" Type="http://schemas.openxmlformats.org/officeDocument/2006/relationships/hyperlink" Target="mailto:help@imms.min.health.nz" TargetMode="External"/><Relationship Id="rId53" Type="http://schemas.openxmlformats.org/officeDocument/2006/relationships/hyperlink" Target="https://www.tewhatuora.govt.nz/for-health-professionals/clinical-guidance/immunisation-handbook/5-coronavirus-disease-covid-19" TargetMode="External"/><Relationship Id="rId74" Type="http://schemas.openxmlformats.org/officeDocument/2006/relationships/hyperlink" Target="mailto:nir@tuora.org.nz" TargetMode="External"/><Relationship Id="rId128" Type="http://schemas.openxmlformats.org/officeDocument/2006/relationships/image" Target="media/image27.png"/><Relationship Id="rId149" Type="http://schemas.openxmlformats.org/officeDocument/2006/relationships/hyperlink" Target="https://elearning.privacy.org.nz/course/index.php?categoryid=1" TargetMode="External"/><Relationship Id="rId5" Type="http://schemas.openxmlformats.org/officeDocument/2006/relationships/customXml" Target="../customXml/item5.xml"/><Relationship Id="rId95" Type="http://schemas.openxmlformats.org/officeDocument/2006/relationships/hyperlink" Target="https://portal.bluestar.co.nz/login/moh_vaccine" TargetMode="External"/><Relationship Id="rId160" Type="http://schemas.openxmlformats.org/officeDocument/2006/relationships/image" Target="media/image39.png"/><Relationship Id="rId181" Type="http://schemas.openxmlformats.org/officeDocument/2006/relationships/hyperlink" Target="https://www.tewhatuora.govt.nz/for-health-professionals/clinical-guidance/immunisation-handbook" TargetMode="External"/><Relationship Id="rId216" Type="http://schemas.openxmlformats.org/officeDocument/2006/relationships/hyperlink" Target="https://www.immune.org.nz/factsheets/vaccine-record-anaphylaxis-record" TargetMode="External"/><Relationship Id="rId237" Type="http://schemas.openxmlformats.org/officeDocument/2006/relationships/hyperlink" Target="https://www.health.govt.nz/publication/national-standards-vaccine-storage-and-transportation-immunisation-providers-2017" TargetMode="External"/><Relationship Id="rId258" Type="http://schemas.openxmlformats.org/officeDocument/2006/relationships/header" Target="header13.xml"/><Relationship Id="rId22" Type="http://schemas.openxmlformats.org/officeDocument/2006/relationships/header" Target="header4.xml"/><Relationship Id="rId43" Type="http://schemas.openxmlformats.org/officeDocument/2006/relationships/hyperlink" Target="https://www.tewhatuora.govt.nz/for-health-professionals/covid-19/information-for-health-professionals/infection-prevention-and-control-recommendations-for-health-and-disability-care-workers" TargetMode="External"/><Relationship Id="rId64" Type="http://schemas.openxmlformats.org/officeDocument/2006/relationships/hyperlink" Target="mailto:nir@adhb.govt.nz" TargetMode="External"/><Relationship Id="rId118" Type="http://schemas.openxmlformats.org/officeDocument/2006/relationships/image" Target="media/image20.png"/><Relationship Id="rId139" Type="http://schemas.openxmlformats.org/officeDocument/2006/relationships/hyperlink" Target="https://www.immune.org.nz/catalogue/managing-inventory-in-the-covid-19-imms-register-v1" TargetMode="External"/><Relationship Id="rId85" Type="http://schemas.openxmlformats.org/officeDocument/2006/relationships/image" Target="media/image6.svg"/><Relationship Id="rId150" Type="http://schemas.openxmlformats.org/officeDocument/2006/relationships/hyperlink" Target="https://www.tewhatuora.govt.nz/for-health-professionals/clinical-guidance/immunisation-handbook/5-coronavirus-disease-covid-19" TargetMode="External"/><Relationship Id="rId171" Type="http://schemas.openxmlformats.org/officeDocument/2006/relationships/hyperlink" Target="https://www.immune.org.nz/factsheets/comirnaty-3mcg-vaccine-record" TargetMode="External"/><Relationship Id="rId192" Type="http://schemas.openxmlformats.org/officeDocument/2006/relationships/hyperlink" Target="https://www.tewhatuora.govt.nz/for-health-professionals/clinical-guidance/immunisation-handbook/2-processes-for-safe-immunisation/" TargetMode="External"/><Relationship Id="rId206" Type="http://schemas.microsoft.com/office/2007/relationships/diagramDrawing" Target="diagrams/drawing1.xml"/><Relationship Id="rId227" Type="http://schemas.openxmlformats.org/officeDocument/2006/relationships/hyperlink" Target="https://www.health.govt.nz/system/files/documents/publications/national-standards-for-vaccine-storage-and-transportation-for-immunisation-providers-sep19.pdf" TargetMode="External"/><Relationship Id="rId248" Type="http://schemas.openxmlformats.org/officeDocument/2006/relationships/hyperlink" Target="https://www.immune.org.nz/resources/regional-advisors-and-local-coordinators" TargetMode="External"/><Relationship Id="rId269" Type="http://schemas.openxmlformats.org/officeDocument/2006/relationships/header" Target="header15.xml"/><Relationship Id="rId12" Type="http://schemas.openxmlformats.org/officeDocument/2006/relationships/endnotes" Target="endnotes.xml"/><Relationship Id="rId33" Type="http://schemas.openxmlformats.org/officeDocument/2006/relationships/hyperlink" Target="mailto:help@imms.min.health.nz" TargetMode="External"/><Relationship Id="rId108" Type="http://schemas.openxmlformats.org/officeDocument/2006/relationships/image" Target="media/image19.png"/><Relationship Id="rId129" Type="http://schemas.openxmlformats.org/officeDocument/2006/relationships/image" Target="media/image28.jpeg"/><Relationship Id="rId54" Type="http://schemas.openxmlformats.org/officeDocument/2006/relationships/hyperlink" Target="https://www.immune.org.nz/education/courses-and-events" TargetMode="External"/><Relationship Id="rId75" Type="http://schemas.openxmlformats.org/officeDocument/2006/relationships/hyperlink" Target="mailto:nir@tuora.org.nz" TargetMode="External"/><Relationship Id="rId96" Type="http://schemas.openxmlformats.org/officeDocument/2006/relationships/image" Target="media/image14.png"/><Relationship Id="rId140" Type="http://schemas.openxmlformats.org/officeDocument/2006/relationships/hyperlink" Target="https://www.tewhatuora.govt.nz/health-services-and-programmes/vaccine-information/vaccine-service-delivery/cold-chain-standards-for-vaccines" TargetMode="External"/><Relationship Id="rId161" Type="http://schemas.openxmlformats.org/officeDocument/2006/relationships/hyperlink" Target="https://www.immune.org.nz/immunisation/programmes/covid-19" TargetMode="External"/><Relationship Id="rId182" Type="http://schemas.openxmlformats.org/officeDocument/2006/relationships/hyperlink" Target="https://www.tewhatuora.govt.nz/health-services-and-programmes/vaccine-information/aotearoa-immunisation-register/air-privacy-information" TargetMode="External"/><Relationship Id="rId217" Type="http://schemas.openxmlformats.org/officeDocument/2006/relationships/hyperlink" Target="https://www.dropbox.com/request/StwTGaq73nNvpor7jjJL" TargetMode="External"/><Relationship Id="rId6" Type="http://schemas.openxmlformats.org/officeDocument/2006/relationships/customXml" Target="../customXml/item6.xml"/><Relationship Id="rId238" Type="http://schemas.openxmlformats.org/officeDocument/2006/relationships/header" Target="header11.xml"/><Relationship Id="rId259" Type="http://schemas.openxmlformats.org/officeDocument/2006/relationships/hyperlink" Target="https://www.tewhatuora.govt.nz/health-services-and-programmes/vaccine-information/vaccine-service-delivery/covid-19-vaccine-delivery/vaccine-operating-and-planning-guidelines" TargetMode="External"/><Relationship Id="rId23" Type="http://schemas.openxmlformats.org/officeDocument/2006/relationships/footer" Target="footer4.xml"/><Relationship Id="rId119" Type="http://schemas.openxmlformats.org/officeDocument/2006/relationships/hyperlink" Target="https://ncts.lightning.force.com/lightning/r/01t4a000000GPRqAAO/view" TargetMode="External"/><Relationship Id="rId270" Type="http://schemas.openxmlformats.org/officeDocument/2006/relationships/fontTable" Target="fontTable.xml"/><Relationship Id="rId44" Type="http://schemas.openxmlformats.org/officeDocument/2006/relationships/hyperlink" Target="https://www.tewhatuora.govt.nz/health-services-and-programmes/vaccine-information/aotearoa-immunisation-register/key" TargetMode="External"/><Relationship Id="rId65" Type="http://schemas.openxmlformats.org/officeDocument/2006/relationships/hyperlink" Target="mailto:nir@waitematadhb.govt.nz" TargetMode="External"/><Relationship Id="rId86" Type="http://schemas.openxmlformats.org/officeDocument/2006/relationships/image" Target="media/image7.png"/><Relationship Id="rId130" Type="http://schemas.openxmlformats.org/officeDocument/2006/relationships/image" Target="media/image29.png"/><Relationship Id="rId151" Type="http://schemas.openxmlformats.org/officeDocument/2006/relationships/hyperlink" Target="https://www.hdc.org.nz/your-rights/about-the-code/code-of-health-and-disability-services-consumers-rights/" TargetMode="External"/><Relationship Id="rId172" Type="http://schemas.openxmlformats.org/officeDocument/2006/relationships/hyperlink" Target="https://www.immune.org.nz/immunisation/programmes/covid-19" TargetMode="External"/><Relationship Id="rId193" Type="http://schemas.openxmlformats.org/officeDocument/2006/relationships/hyperlink" Target="https://www.safetravel.govt.nz/" TargetMode="External"/><Relationship Id="rId207" Type="http://schemas.openxmlformats.org/officeDocument/2006/relationships/diagramData" Target="diagrams/data2.xml"/><Relationship Id="rId228" Type="http://schemas.openxmlformats.org/officeDocument/2006/relationships/hyperlink" Target="https://www.health.govt.nz/system/files/documents/publications/2021_addendum_to_ns_for_vaccine_storage_and_transportation_for_immunisation_providers_2017_-_final_1.pdf" TargetMode="External"/><Relationship Id="rId249" Type="http://schemas.openxmlformats.org/officeDocument/2006/relationships/hyperlink" Target="https://www.hqsc.govt.nz/resources/resource-library/severity-assessment-code-sac-examples/" TargetMode="External"/><Relationship Id="rId13" Type="http://schemas.openxmlformats.org/officeDocument/2006/relationships/image" Target="media/image1.wmf"/><Relationship Id="rId109" Type="http://schemas.openxmlformats.org/officeDocument/2006/relationships/hyperlink" Target="https://www.tewhatuora.govt.nz/health-services-and-programmes/vaccine-information/vaccine-service-delivery/cold-chain-standards-for-vaccines" TargetMode="External"/><Relationship Id="rId260" Type="http://schemas.openxmlformats.org/officeDocument/2006/relationships/hyperlink" Target="https://www.tewhatuora.govt.nz/for-health-professionals/covid-19" TargetMode="External"/><Relationship Id="rId34" Type="http://schemas.openxmlformats.org/officeDocument/2006/relationships/hyperlink" Target="https://portal.bluestar.co.nz/login/moh_vaccine" TargetMode="External"/><Relationship Id="rId55" Type="http://schemas.openxmlformats.org/officeDocument/2006/relationships/hyperlink" Target="https://www.immune.org.nz/" TargetMode="External"/><Relationship Id="rId76" Type="http://schemas.openxmlformats.org/officeDocument/2006/relationships/hyperlink" Target="mailto:RES-NIR@huttvalleydhb.org.nz" TargetMode="External"/><Relationship Id="rId97" Type="http://schemas.openxmlformats.org/officeDocument/2006/relationships/image" Target="media/image15.png"/><Relationship Id="rId120" Type="http://schemas.openxmlformats.org/officeDocument/2006/relationships/hyperlink" Target="https://ncts.lightning.force.com/lightning/r/01t4a000000GB4CAAW/view" TargetMode="External"/><Relationship Id="rId141" Type="http://schemas.openxmlformats.org/officeDocument/2006/relationships/image" Target="media/image37.jpg"/><Relationship Id="rId7" Type="http://schemas.openxmlformats.org/officeDocument/2006/relationships/numbering" Target="numbering.xml"/><Relationship Id="rId162" Type="http://schemas.openxmlformats.org/officeDocument/2006/relationships/hyperlink" Target="https://www.tewhatuora.govt.nz/for-health-professionals/clinical-guidance/immunisation-handbook" TargetMode="External"/><Relationship Id="rId183" Type="http://schemas.openxmlformats.org/officeDocument/2006/relationships/image" Target="media/image45.png"/><Relationship Id="rId218" Type="http://schemas.openxmlformats.org/officeDocument/2006/relationships/hyperlink" Target="https://www.acc.co.nz/for-providers/lodging-claims/lodging-a-claim-for-a-patient/" TargetMode="External"/><Relationship Id="rId239" Type="http://schemas.openxmlformats.org/officeDocument/2006/relationships/hyperlink" Target="https://bookmyvaccine.health.nz/" TargetMode="External"/><Relationship Id="rId250" Type="http://schemas.openxmlformats.org/officeDocument/2006/relationships/hyperlink" Target="https://www.hqsc.govt.nz/assets/Our-work/System-safety/Adverse-events/Publications-resources/Policy_user_guide_FINAL.pdf" TargetMode="External"/><Relationship Id="rId271" Type="http://schemas.openxmlformats.org/officeDocument/2006/relationships/glossaryDocument" Target="glossary/document.xml"/><Relationship Id="rId24" Type="http://schemas.openxmlformats.org/officeDocument/2006/relationships/header" Target="header5.xml"/><Relationship Id="rId45" Type="http://schemas.openxmlformats.org/officeDocument/2006/relationships/hyperlink" Target="https://www.journeys.nzta.govt.nz/" TargetMode="External"/><Relationship Id="rId66" Type="http://schemas.openxmlformats.org/officeDocument/2006/relationships/hyperlink" Target="mailto:kidslink@middlemore.co.nz" TargetMode="External"/><Relationship Id="rId87" Type="http://schemas.openxmlformats.org/officeDocument/2006/relationships/image" Target="media/image8.svg"/><Relationship Id="rId110" Type="http://schemas.openxmlformats.org/officeDocument/2006/relationships/hyperlink" Target="https://www.tewhatuora.govt.nz/for-health-professionals/clinical-guidance/immunisation-handbook/2-processes-for-safe-immunisation" TargetMode="External"/><Relationship Id="rId131" Type="http://schemas.openxmlformats.org/officeDocument/2006/relationships/image" Target="media/image30.png"/><Relationship Id="rId152" Type="http://schemas.openxmlformats.org/officeDocument/2006/relationships/hyperlink" Target="https://www.tewhatuora.govt.nz/for-health-professionals/clinical-guidance/immunisation-handbook/2-processes-for-safe-immunisation" TargetMode="External"/><Relationship Id="rId173" Type="http://schemas.openxmlformats.org/officeDocument/2006/relationships/hyperlink" Target="https://www.tewhatuora.govt.nz/for-health-professionals/clinical-guidance/immunisation-handbook/2-processes-for-safe-immunisation/" TargetMode="External"/><Relationship Id="rId194" Type="http://schemas.openxmlformats.org/officeDocument/2006/relationships/hyperlink" Target="https://www.tewhatuora.govt.nz/for-health-professionals/covid-19" TargetMode="External"/><Relationship Id="rId208" Type="http://schemas.openxmlformats.org/officeDocument/2006/relationships/diagramLayout" Target="diagrams/layout2.xml"/><Relationship Id="rId229" Type="http://schemas.openxmlformats.org/officeDocument/2006/relationships/image" Target="media/image48.emf"/><Relationship Id="rId240" Type="http://schemas.openxmlformats.org/officeDocument/2006/relationships/hyperlink" Target="https://www.tewhatuora.govt.nz/our-health-system/digital-health/book-my-vaccine" TargetMode="External"/><Relationship Id="rId261" Type="http://schemas.openxmlformats.org/officeDocument/2006/relationships/hyperlink" Target="https://www.tewhatuora.govt.nz/health-services-and-programmes/vaccine-information/vaccine-service-delivery/covid-19-vaccine-delivery/vaccine-operating-and-planning-guidelines" TargetMode="External"/><Relationship Id="rId14" Type="http://schemas.openxmlformats.org/officeDocument/2006/relationships/header" Target="header1.xml"/><Relationship Id="rId35" Type="http://schemas.openxmlformats.org/officeDocument/2006/relationships/hyperlink" Target="https://healthed.govt.nz/" TargetMode="External"/><Relationship Id="rId56" Type="http://schemas.openxmlformats.org/officeDocument/2006/relationships/hyperlink" Target="https://www.tewhatuora.govt.nz/for-health-professionals/clinical-guidance/immunisation-handbook/appendix-4-authorisation-of-vaccinators-and-criteria-for-pharmacist-vaccinators/" TargetMode="External"/><Relationship Id="rId77" Type="http://schemas.openxmlformats.org/officeDocument/2006/relationships/hyperlink" Target="mailto:programme.support@nmdhb.govt.nz" TargetMode="External"/><Relationship Id="rId100" Type="http://schemas.openxmlformats.org/officeDocument/2006/relationships/hyperlink" Target="https://www.tewhatuora.govt.nz/our-health-system/digital-health/the-aotearoa-immunisation-register-air/key/" TargetMode="External"/><Relationship Id="rId8" Type="http://schemas.openxmlformats.org/officeDocument/2006/relationships/styles" Target="styles.xml"/><Relationship Id="rId98" Type="http://schemas.openxmlformats.org/officeDocument/2006/relationships/hyperlink" Target="https://www.immune.org.nz/" TargetMode="External"/><Relationship Id="rId121" Type="http://schemas.openxmlformats.org/officeDocument/2006/relationships/hyperlink" Target="https://ncts.lightning.force.com/lightning/r/01t4a000000GB4CAAW/view" TargetMode="External"/><Relationship Id="rId142" Type="http://schemas.openxmlformats.org/officeDocument/2006/relationships/hyperlink" Target="https://www.tewhatuora.govt.nz/for-health-professionals/clinical-guidance/specific-life-stage-health-information/child-health/well-child-tamariki-programme/te-mahau-tarearea-o-tamariki-ora/covid-19" TargetMode="External"/><Relationship Id="rId163" Type="http://schemas.openxmlformats.org/officeDocument/2006/relationships/hyperlink" Target="https://www.tewhatuora.govt.nz/for-health-professionals/clinical-guidance/immunisation-handbook/appendix-4-authorisation-of-vaccinators-and-criteria-for-pharmacist-vaccinators/" TargetMode="External"/><Relationship Id="rId184" Type="http://schemas.openxmlformats.org/officeDocument/2006/relationships/hyperlink" Target="https://www.immune.org.nz/immunisation/programmes/covid-19" TargetMode="External"/><Relationship Id="rId219" Type="http://schemas.openxmlformats.org/officeDocument/2006/relationships/hyperlink" Target="https://aus01.safelinks.protection.outlook.com/?url=https%3A%2F%2Fnzphvc.otago.ac.nz%2Freport%2F&amp;data=05%7C02%7CAlison.Bond%40TeWhatuOra.govt.nz%7Cb65150f59cad49f3585b08dd8c14c633%7Cbed4da513cdb4d0dbaf8fb80d53268e3%7C0%7C0%7C638820743024803340%7CUnknown%7CTWFpbGZsb3d8eyJFbXB0eU1hcGkiOnRydWUsIlYiOiIwLjAuMDAwMCIsIlAiOiJXaW4zMiIsIkFOIjoiTWFpbCIsIldUIjoyfQ%3D%3D%7C0%7C%7C%7C&amp;sdata=2Y%2BdtAz%2B4yL0D2y6Tt1e%2BSjoqoK9w7rub%2F4%2BIIUWZ9Q%3D&amp;reserved=0" TargetMode="External"/><Relationship Id="rId230" Type="http://schemas.openxmlformats.org/officeDocument/2006/relationships/package" Target="embeddings/Microsoft_Visio_Drawing.vsdx"/><Relationship Id="rId251" Type="http://schemas.openxmlformats.org/officeDocument/2006/relationships/hyperlink" Target="https://www.immune.org.nz/factsheets/vaccine-incident-reporting-form" TargetMode="External"/><Relationship Id="rId25" Type="http://schemas.openxmlformats.org/officeDocument/2006/relationships/hyperlink" Target="https://www.tewhatuora.govt.nz/health-services-and-programmes/vaccine-information/vaccine-service-delivery/covid-19-vaccine-delivery/vaccine-operating-and-planning-guidelines" TargetMode="External"/><Relationship Id="rId46" Type="http://schemas.openxmlformats.org/officeDocument/2006/relationships/hyperlink" Target="https://www.immune.org.nz/catalogue/aotearoa-nz-covid-19-vaccinator" TargetMode="External"/><Relationship Id="rId67" Type="http://schemas.openxmlformats.org/officeDocument/2006/relationships/hyperlink" Target="mailto:nir_coordinators@waikatodhb.health.nz" TargetMode="External"/><Relationship Id="rId272" Type="http://schemas.openxmlformats.org/officeDocument/2006/relationships/theme" Target="theme/theme1.xml"/><Relationship Id="rId88" Type="http://schemas.openxmlformats.org/officeDocument/2006/relationships/image" Target="media/image9.png"/><Relationship Id="rId111" Type="http://schemas.openxmlformats.org/officeDocument/2006/relationships/hyperlink" Target="https://www.medsafe.govt.nz/Medicines/infoSearch.asp" TargetMode="External"/><Relationship Id="rId132" Type="http://schemas.openxmlformats.org/officeDocument/2006/relationships/image" Target="media/image31.png"/><Relationship Id="rId153" Type="http://schemas.openxmlformats.org/officeDocument/2006/relationships/hyperlink" Target="https://www.immune.org.nz/education/courses-and-events" TargetMode="External"/><Relationship Id="rId174" Type="http://schemas.openxmlformats.org/officeDocument/2006/relationships/hyperlink" Target="https://www.immune.org.nz/factsheets/7-rights-of-vaccine-administration-a4-poster" TargetMode="External"/><Relationship Id="rId195" Type="http://schemas.openxmlformats.org/officeDocument/2006/relationships/hyperlink" Target="https://www.immune.org.nz/resources/factsheets" TargetMode="External"/><Relationship Id="rId209" Type="http://schemas.openxmlformats.org/officeDocument/2006/relationships/diagramQuickStyle" Target="diagrams/quickStyle2.xml"/><Relationship Id="rId220" Type="http://schemas.openxmlformats.org/officeDocument/2006/relationships/hyperlink" Target="mailto:help@imms.min.health.nz" TargetMode="External"/><Relationship Id="rId241" Type="http://schemas.openxmlformats.org/officeDocument/2006/relationships/hyperlink" Target="https://www.health.govt.nz/our-work/diseases-and-conditions/covid-19-novel-coronavirus/covid-19-information-health-professionals/case-definition-and-clinical-testing-guidelines-covid-19" TargetMode="External"/><Relationship Id="rId15" Type="http://schemas.openxmlformats.org/officeDocument/2006/relationships/header" Target="header2.xml"/><Relationship Id="rId36" Type="http://schemas.openxmlformats.org/officeDocument/2006/relationships/hyperlink" Target="https://www.immune.org.nz/resources/regional-advisors-and-local-coordinators" TargetMode="External"/><Relationship Id="rId57" Type="http://schemas.openxmlformats.org/officeDocument/2006/relationships/hyperlink" Target="https://www.tewhatuora.govt.nz/for-health-professionals/clinical-guidance/immunisation-handbook/appendix-4-authorisation-of-vaccinators-and-criteria-for-pharmacist-vaccinators" TargetMode="External"/><Relationship Id="rId262" Type="http://schemas.openxmlformats.org/officeDocument/2006/relationships/hyperlink" Target="https://www.safetyandquality.gov.au/our-work/infection-prevention-and-control/national-hand-hygiene-initiative-nhhi/what-hand-hygiene/5-moments-hand-hygiene" TargetMode="External"/><Relationship Id="rId78" Type="http://schemas.openxmlformats.org/officeDocument/2006/relationships/hyperlink" Target="mailto:nircanterbury@cdhb.health.nz" TargetMode="External"/><Relationship Id="rId99" Type="http://schemas.openxmlformats.org/officeDocument/2006/relationships/hyperlink" Target="https://www.tewhatuora.govt.nz/for-health-professionals/covid-19/information-for-health-professionals" TargetMode="External"/><Relationship Id="rId101" Type="http://schemas.openxmlformats.org/officeDocument/2006/relationships/hyperlink" Target="https://aus01.safelinks.protection.outlook.com/?url=https%3A%2F%2Fpophealth.my.site.com%2Fcarmreportnz%2Fs%2F&amp;data=05%7C01%7CAlison.Bond%40health.govt.nz%7C061e7fbb538645f254d508dbe61e51ab%7C23cec7246d204bd19fe9dc4447edd1fa%7C0%7C0%7C638356790110466602%7CUnknown%7CTWFpbGZsb3d8eyJWIjoiMC4wLjAwMDAiLCJQIjoiV2luMzIiLCJBTiI6Ik1haWwiLCJXVCI6Mn0%3D%7C3000%7C%7C%7C&amp;sdata=tSJFbrqGEeAvc7ue2E3qZ%2BGi7K8IuSl9hK8txd%2FpUG8%3D&amp;reserved=0" TargetMode="External"/><Relationship Id="rId122" Type="http://schemas.openxmlformats.org/officeDocument/2006/relationships/image" Target="media/image21.png"/><Relationship Id="rId143" Type="http://schemas.openxmlformats.org/officeDocument/2006/relationships/hyperlink" Target="https://nibs.lightning.force.com/lightning/page/home" TargetMode="External"/><Relationship Id="rId164" Type="http://schemas.openxmlformats.org/officeDocument/2006/relationships/hyperlink" Target="https://www.tewhatuora.govt.nz/for-health-professionals/clinical-guidance/immunisation-handbook/2-processes-for-safe-immunisation/" TargetMode="External"/><Relationship Id="rId185" Type="http://schemas.openxmlformats.org/officeDocument/2006/relationships/image" Target="media/image46.png"/><Relationship Id="rId9" Type="http://schemas.openxmlformats.org/officeDocument/2006/relationships/settings" Target="settings.xml"/><Relationship Id="rId210" Type="http://schemas.openxmlformats.org/officeDocument/2006/relationships/diagramColors" Target="diagrams/colors2.xml"/><Relationship Id="rId26" Type="http://schemas.openxmlformats.org/officeDocument/2006/relationships/hyperlink" Target="https://www.tewhatuora.govt.nz/for-health-professionals/clinical-guidance/immunisation-handbook" TargetMode="External"/><Relationship Id="rId231" Type="http://schemas.openxmlformats.org/officeDocument/2006/relationships/header" Target="header10.xml"/><Relationship Id="rId252" Type="http://schemas.openxmlformats.org/officeDocument/2006/relationships/hyperlink" Target="https://www.hqsc.govt.nz/resources/resource-library/code-of-expectations-for-health-entities-engagement-with-consumers-and-whanau/" TargetMode="External"/><Relationship Id="rId47" Type="http://schemas.openxmlformats.org/officeDocument/2006/relationships/hyperlink" Target="https://www.immune.org.nz/catalogue/2021-vaccine-storage-and-transport" TargetMode="External"/><Relationship Id="rId68" Type="http://schemas.openxmlformats.org/officeDocument/2006/relationships/hyperlink" Target="mailto:imms@bopdhb.govt.nz" TargetMode="External"/><Relationship Id="rId89" Type="http://schemas.openxmlformats.org/officeDocument/2006/relationships/image" Target="media/image10.svg"/><Relationship Id="rId112" Type="http://schemas.openxmlformats.org/officeDocument/2006/relationships/hyperlink" Target="https://www.immune.org.nz/factsheets/comirnaty-30mcg-vaccine-prep" TargetMode="External"/><Relationship Id="rId133" Type="http://schemas.openxmlformats.org/officeDocument/2006/relationships/image" Target="media/image32.png"/><Relationship Id="rId154" Type="http://schemas.openxmlformats.org/officeDocument/2006/relationships/hyperlink" Target="https://www.legislation.govt.nz/act/public/1981/0118/latest/DLM55417.html" TargetMode="External"/><Relationship Id="rId175" Type="http://schemas.openxmlformats.org/officeDocument/2006/relationships/image" Target="media/image41.png"/><Relationship Id="rId196" Type="http://schemas.openxmlformats.org/officeDocument/2006/relationships/hyperlink" Target="https://www.tewhatuora.govt.nz/health-services-and-programmes/vaccine-information/vaccine-service-delivery/cold-chain-standards-for-vaccines" TargetMode="External"/><Relationship Id="rId200" Type="http://schemas.openxmlformats.org/officeDocument/2006/relationships/hyperlink" Target="https://www.tewhatuora.govt.nz/health-services-and-programmes/vaccine-information/vaccine-service-delivery/cold-chain-standards-for-vaccines" TargetMode="External"/><Relationship Id="rId16" Type="http://schemas.openxmlformats.org/officeDocument/2006/relationships/footer" Target="footer1.xml"/><Relationship Id="rId221" Type="http://schemas.openxmlformats.org/officeDocument/2006/relationships/hyperlink" Target="https://www.tewhatuora.govt.nz/health-services-and-programmes/vaccine-information/aotearoa-immunisation-register/key" TargetMode="External"/><Relationship Id="rId242" Type="http://schemas.openxmlformats.org/officeDocument/2006/relationships/image" Target="media/image51.png"/><Relationship Id="rId263" Type="http://schemas.openxmlformats.org/officeDocument/2006/relationships/hyperlink" Target="https://www.tewhatuora.govt.nz/for-health-professionals/covid-19/information-for-health-professionals/infection-prevention-and-control-recommendations-for-health-and-disability-care-workers" TargetMode="External"/><Relationship Id="rId37" Type="http://schemas.openxmlformats.org/officeDocument/2006/relationships/header" Target="header6.xml"/><Relationship Id="rId58" Type="http://schemas.openxmlformats.org/officeDocument/2006/relationships/hyperlink" Target="https://www.tewhatuora.govt.nz/for-health-professionals/covid-19" TargetMode="External"/><Relationship Id="rId79" Type="http://schemas.openxmlformats.org/officeDocument/2006/relationships/hyperlink" Target="mailto:nir@southerndhb.govt.nz" TargetMode="External"/><Relationship Id="rId102" Type="http://schemas.openxmlformats.org/officeDocument/2006/relationships/hyperlink" Target="https://report.vaccine.covid19.govt.nz" TargetMode="External"/><Relationship Id="rId123" Type="http://schemas.openxmlformats.org/officeDocument/2006/relationships/image" Target="media/image22.png"/><Relationship Id="rId144" Type="http://schemas.openxmlformats.org/officeDocument/2006/relationships/hyperlink" Target="https://www.tewhatuora.govt.nz/health-services-and-programmes/book-my-vaccine" TargetMode="External"/><Relationship Id="rId90" Type="http://schemas.openxmlformats.org/officeDocument/2006/relationships/hyperlink" Target="https://help.salesforce.com/articleView?id=sf.getstart_browser_recommendations.htm&amp;type=5" TargetMode="External"/><Relationship Id="rId165" Type="http://schemas.openxmlformats.org/officeDocument/2006/relationships/image" Target="media/image40.jpeg"/><Relationship Id="rId186" Type="http://schemas.openxmlformats.org/officeDocument/2006/relationships/hyperlink" Target="https://www.immune.org.nz/factsheets/7-rights-of-vaccine-administration-a4-poster" TargetMode="External"/><Relationship Id="rId211" Type="http://schemas.microsoft.com/office/2007/relationships/diagramDrawing" Target="diagrams/drawing2.xml"/><Relationship Id="rId232" Type="http://schemas.openxmlformats.org/officeDocument/2006/relationships/image" Target="media/image50.png"/><Relationship Id="rId253" Type="http://schemas.openxmlformats.org/officeDocument/2006/relationships/hyperlink" Target="https://www.hqsc.govt.nz/resources/resource-library/event-of-harm-review-tool-2025/" TargetMode="External"/><Relationship Id="rId27" Type="http://schemas.openxmlformats.org/officeDocument/2006/relationships/hyperlink" Target="https://www.tewhatuora.govt.nz/for-health-professionals/clinical-guidance/immunisation-handbook/2-processes-for-safe-immunisation" TargetMode="External"/><Relationship Id="rId48" Type="http://schemas.openxmlformats.org/officeDocument/2006/relationships/hyperlink" Target="https://www.immune.org.nz/catalogue/managing-inventory-in-the-covid-19-imms-register-v1" TargetMode="External"/><Relationship Id="rId69" Type="http://schemas.openxmlformats.org/officeDocument/2006/relationships/hyperlink" Target="mailto:nirhb@hbdhb.govt.nz" TargetMode="External"/><Relationship Id="rId113" Type="http://schemas.openxmlformats.org/officeDocument/2006/relationships/hyperlink" Target="https://www.immune.org.nz/factsheets/comirnaty-10mcg-vaccine-prep" TargetMode="External"/><Relationship Id="rId134" Type="http://schemas.openxmlformats.org/officeDocument/2006/relationships/image" Target="media/image33.png"/><Relationship Id="rId80" Type="http://schemas.openxmlformats.org/officeDocument/2006/relationships/hyperlink" Target="mailto:nirwestcoast@wcdhb.health.nz" TargetMode="External"/><Relationship Id="rId155" Type="http://schemas.openxmlformats.org/officeDocument/2006/relationships/hyperlink" Target="https://www.legislation.govt.nz/act/public/1981/0118/latest/whole.html" TargetMode="External"/><Relationship Id="rId176" Type="http://schemas.openxmlformats.org/officeDocument/2006/relationships/image" Target="media/image42.png"/><Relationship Id="rId197" Type="http://schemas.openxmlformats.org/officeDocument/2006/relationships/hyperlink" Target="https://www.tewhatuora.govt.nz/health-services-and-programmes/vaccine-information/vaccine-service-delivery/cold-chain-standards-for-vaccines" TargetMode="External"/><Relationship Id="rId201" Type="http://schemas.openxmlformats.org/officeDocument/2006/relationships/hyperlink" Target="https://www.tewhatuora.govt.nz/health-services-and-programmes/vaccine-information/vaccine-service-delivery/cold-chain-standards-for-vaccines" TargetMode="External"/><Relationship Id="rId222" Type="http://schemas.openxmlformats.org/officeDocument/2006/relationships/hyperlink" Target="https://learnonline.health.nz/enrol/index.php?id=443" TargetMode="External"/><Relationship Id="rId243" Type="http://schemas.openxmlformats.org/officeDocument/2006/relationships/header" Target="header12.xml"/><Relationship Id="rId264" Type="http://schemas.openxmlformats.org/officeDocument/2006/relationships/hyperlink" Target="https://www.tewhatuora.govt.nz/health-services-and-programmes/vaccine-information/vaccine-service-delivery/covid-19-vaccine-delivery/vaccine-operating-and-planning-guidelines" TargetMode="External"/><Relationship Id="rId17" Type="http://schemas.openxmlformats.org/officeDocument/2006/relationships/footer" Target="footer2.xml"/><Relationship Id="rId38" Type="http://schemas.openxmlformats.org/officeDocument/2006/relationships/hyperlink" Target="https://healthify.nz/translations/i/interpreter-services/" TargetMode="External"/><Relationship Id="rId59" Type="http://schemas.openxmlformats.org/officeDocument/2006/relationships/header" Target="header7.xml"/><Relationship Id="rId103" Type="http://schemas.openxmlformats.org/officeDocument/2006/relationships/hyperlink" Target="https://www.immune.org.nz/immunisation/programmes/covid-19" TargetMode="External"/><Relationship Id="rId124" Type="http://schemas.openxmlformats.org/officeDocument/2006/relationships/image" Target="media/image23.png"/><Relationship Id="rId70" Type="http://schemas.openxmlformats.org/officeDocument/2006/relationships/hyperlink" Target="mailto:NIR.OIS@midcentraldhb.govt.nz" TargetMode="External"/><Relationship Id="rId91" Type="http://schemas.openxmlformats.org/officeDocument/2006/relationships/image" Target="media/image11.png"/><Relationship Id="rId145" Type="http://schemas.openxmlformats.org/officeDocument/2006/relationships/hyperlink" Target="https://www.tewhatuora.govt.nz/for-health-professionals/clinical-guidance/immunisation-handbook/2-processes-for-safe-immunisation" TargetMode="External"/><Relationship Id="rId166" Type="http://schemas.openxmlformats.org/officeDocument/2006/relationships/hyperlink" Target="https://www.immune.org.nz/immunisation/programmes/covid-19" TargetMode="External"/><Relationship Id="rId187" Type="http://schemas.openxmlformats.org/officeDocument/2006/relationships/hyperlink" Target="https://www.tewhatuora.govt.nz/for-health-professionals/clinical-guidance/immunisation-handbook/2-processes-for-safe-immunisation/" TargetMode="External"/><Relationship Id="rId1" Type="http://schemas.openxmlformats.org/officeDocument/2006/relationships/customXml" Target="../customXml/item1.xml"/><Relationship Id="rId212" Type="http://schemas.openxmlformats.org/officeDocument/2006/relationships/hyperlink" Target="https://nibs.my.salesforce.com/" TargetMode="External"/><Relationship Id="rId233" Type="http://schemas.openxmlformats.org/officeDocument/2006/relationships/hyperlink" Target="https://www.health.govt.nz/publication/national-standards-vaccine-storage-and-transportation-immunisation-providers-2017" TargetMode="External"/><Relationship Id="rId254" Type="http://schemas.openxmlformats.org/officeDocument/2006/relationships/hyperlink" Target="https://www.hqsc.govt.nz/our-work/system-safety/healing-learning-and-improving-from-harm-policy/national-adverse-events-reporting-policy/" TargetMode="External"/><Relationship Id="rId28" Type="http://schemas.openxmlformats.org/officeDocument/2006/relationships/hyperlink" Target="https://www.tewhatuora.govt.nz/for-health-professionals/clinical-guidance/immunisation-handbook/5-coronavirus-disease-covid-19" TargetMode="External"/><Relationship Id="rId49" Type="http://schemas.openxmlformats.org/officeDocument/2006/relationships/hyperlink" Target="https://www.immune.org.nz/resources/factsheets" TargetMode="External"/><Relationship Id="rId114" Type="http://schemas.openxmlformats.org/officeDocument/2006/relationships/hyperlink" Target="https://www.immune.org.nz/factsheets/comirnaty-3mcg-vaccine-prep" TargetMode="External"/><Relationship Id="rId60" Type="http://schemas.openxmlformats.org/officeDocument/2006/relationships/hyperlink" Target="https://www.tewhatuora.govt.nz/health-services-and-programmes/vaccine-information/aotearoa-immunisation-register/air-privacy-information" TargetMode="External"/><Relationship Id="rId81" Type="http://schemas.openxmlformats.org/officeDocument/2006/relationships/hyperlink" Target="mailto:help@imms.min.health.nz" TargetMode="External"/><Relationship Id="rId135" Type="http://schemas.openxmlformats.org/officeDocument/2006/relationships/image" Target="media/image34.png"/><Relationship Id="rId156" Type="http://schemas.openxmlformats.org/officeDocument/2006/relationships/hyperlink" Target="https://www.medsafe.govt.nz/profs/riss/unapp.asp" TargetMode="External"/><Relationship Id="rId177" Type="http://schemas.openxmlformats.org/officeDocument/2006/relationships/hyperlink" Target="https://www.immune.org.nz/factsheets/7-rights-of-vaccine-administration-a4-poster" TargetMode="External"/><Relationship Id="rId198" Type="http://schemas.openxmlformats.org/officeDocument/2006/relationships/hyperlink" Target="https://www.tewhatuora.govt.nz/for-health-professionals/clinical-guidance/immunisation-handbook/5-coronavirus-disease-covid-19" TargetMode="External"/><Relationship Id="rId202" Type="http://schemas.openxmlformats.org/officeDocument/2006/relationships/diagramData" Target="diagrams/data1.xml"/><Relationship Id="rId223" Type="http://schemas.openxmlformats.org/officeDocument/2006/relationships/hyperlink" Target="https://elearning.privacy.org.nz/course/index.php?categoryid=1" TargetMode="External"/><Relationship Id="rId244" Type="http://schemas.openxmlformats.org/officeDocument/2006/relationships/hyperlink" Target="https://www.hqsc.govt.nz/resources/resource-library/severity-assessment-code-sac-examples/" TargetMode="External"/><Relationship Id="rId18" Type="http://schemas.openxmlformats.org/officeDocument/2006/relationships/header" Target="header3.xml"/><Relationship Id="rId39" Type="http://schemas.openxmlformats.org/officeDocument/2006/relationships/hyperlink" Target="https://www.health.govt.nz/our-work/making-services-better-users/community-engagement-people-disabilities/accessibility-engagement-and-reporting-process/venue-accessibility" TargetMode="External"/><Relationship Id="rId265" Type="http://schemas.openxmlformats.org/officeDocument/2006/relationships/hyperlink" Target="https://www.tewhatuora.govt.nz/health-services-and-programmes/vaccine-information/vaccine-service-delivery/covid-19-vaccine-delivery/vaccine-operating-and-planning-guidelines" TargetMode="External"/><Relationship Id="rId50" Type="http://schemas.openxmlformats.org/officeDocument/2006/relationships/hyperlink" Target="https://www.immune.org.nz/resources/videos" TargetMode="External"/><Relationship Id="rId104" Type="http://schemas.openxmlformats.org/officeDocument/2006/relationships/hyperlink" Target="mailto:help@imms.min.health.nz" TargetMode="External"/><Relationship Id="rId125" Type="http://schemas.openxmlformats.org/officeDocument/2006/relationships/image" Target="media/image24.png"/><Relationship Id="rId146" Type="http://schemas.openxmlformats.org/officeDocument/2006/relationships/hyperlink" Target="https://www.immune.org.nz/immunisation/programmes/covid-19" TargetMode="External"/><Relationship Id="rId167" Type="http://schemas.openxmlformats.org/officeDocument/2006/relationships/hyperlink" Target="https://www.tewhatuora.govt.nz/for-health-professionals/clinical-guidance/immunisation-handbook" TargetMode="External"/><Relationship Id="rId188" Type="http://schemas.openxmlformats.org/officeDocument/2006/relationships/image" Target="media/image47.png"/><Relationship Id="rId71" Type="http://schemas.openxmlformats.org/officeDocument/2006/relationships/hyperlink" Target="mailto:NIRTeam@lakesdhb.govt.nz" TargetMode="External"/><Relationship Id="rId92" Type="http://schemas.openxmlformats.org/officeDocument/2006/relationships/image" Target="media/image12.svg"/><Relationship Id="rId213" Type="http://schemas.openxmlformats.org/officeDocument/2006/relationships/hyperlink" Target="https://www.tewhatuora.govt.nz/for-health-professionals/clinical-guidance/immunisation-handbook/2-processes-for-safe-immunisation/" TargetMode="External"/><Relationship Id="rId234" Type="http://schemas.openxmlformats.org/officeDocument/2006/relationships/hyperlink" Target="https://www.health.govt.nz/publication/national-standards-vaccine-storage-and-transportation-immunisation-providers-2017" TargetMode="External"/><Relationship Id="rId2" Type="http://schemas.openxmlformats.org/officeDocument/2006/relationships/customXml" Target="../customXml/item2.xml"/><Relationship Id="rId29" Type="http://schemas.openxmlformats.org/officeDocument/2006/relationships/hyperlink" Target="https://moh-c19-support.atlassian.net/servicedesk/customer/portal/24" TargetMode="External"/><Relationship Id="rId255" Type="http://schemas.openxmlformats.org/officeDocument/2006/relationships/hyperlink" Target="https://www.acc.co.nz/for-providers/lodging-claims/lodging-a-claim-for-a-patient/" TargetMode="External"/><Relationship Id="rId40" Type="http://schemas.openxmlformats.org/officeDocument/2006/relationships/hyperlink" Target="https://www.odi.govt.nz/nzsl/tools-and-resources/" TargetMode="External"/><Relationship Id="rId115" Type="http://schemas.openxmlformats.org/officeDocument/2006/relationships/hyperlink" Target="https://scanmail.trustwave.com/?c=15517&amp;d=wdCQ5Cr8Ny4IRJL4iNUCc-0RCaykgdduMKd2lcMZyw&amp;u=https%3a%2f%2fwww%2eimmune%2eorg%2enz%2fresources%2fregional-advisors-and-local-coordinators" TargetMode="External"/><Relationship Id="rId136" Type="http://schemas.openxmlformats.org/officeDocument/2006/relationships/image" Target="media/image35.jpeg"/><Relationship Id="rId157" Type="http://schemas.openxmlformats.org/officeDocument/2006/relationships/image" Target="media/image38.png"/><Relationship Id="rId178" Type="http://schemas.openxmlformats.org/officeDocument/2006/relationships/image" Target="media/image43.png"/><Relationship Id="rId61" Type="http://schemas.openxmlformats.org/officeDocument/2006/relationships/hyperlink" Target="https://www.immunisationregister.nphs.health.nz/AIR/s/signup" TargetMode="External"/><Relationship Id="rId82" Type="http://schemas.openxmlformats.org/officeDocument/2006/relationships/hyperlink" Target="mailto:vaccinelogistics@tewhatuora.govt.nz" TargetMode="External"/><Relationship Id="rId199" Type="http://schemas.openxmlformats.org/officeDocument/2006/relationships/hyperlink" Target="https://www.tewhatuora.govt.nz/for-health-professionals/clinical-guidance/immunisation-handbook" TargetMode="External"/><Relationship Id="rId203" Type="http://schemas.openxmlformats.org/officeDocument/2006/relationships/diagramLayout" Target="diagrams/layout1.xml"/><Relationship Id="rId19" Type="http://schemas.openxmlformats.org/officeDocument/2006/relationships/footer" Target="footer3.xml"/><Relationship Id="rId224" Type="http://schemas.openxmlformats.org/officeDocument/2006/relationships/hyperlink" Target="mailto:help@imms.min.health.nz" TargetMode="External"/><Relationship Id="rId245" Type="http://schemas.openxmlformats.org/officeDocument/2006/relationships/hyperlink" Target="https://www.hqsc.govt.nz/our-work/system-safety/healing-learning-and-improving-from-harm-policy/system-accountability/" TargetMode="External"/><Relationship Id="rId266" Type="http://schemas.openxmlformats.org/officeDocument/2006/relationships/header" Target="header14.xml"/><Relationship Id="rId30" Type="http://schemas.openxmlformats.org/officeDocument/2006/relationships/hyperlink" Target="mailto:help@imms.min.health.nz" TargetMode="External"/><Relationship Id="rId105" Type="http://schemas.openxmlformats.org/officeDocument/2006/relationships/image" Target="media/image16.png"/><Relationship Id="rId126" Type="http://schemas.openxmlformats.org/officeDocument/2006/relationships/image" Target="media/image25.png"/><Relationship Id="rId147" Type="http://schemas.openxmlformats.org/officeDocument/2006/relationships/hyperlink" Target="https://my.health.nz/" TargetMode="External"/><Relationship Id="rId168" Type="http://schemas.openxmlformats.org/officeDocument/2006/relationships/hyperlink" Target="https://www.tewhatuora.govt.nz/for-health-professionals/clinical-guidance/immunisation-handbook/2-processes-for-safe-immunisation" TargetMode="External"/><Relationship Id="rId51" Type="http://schemas.openxmlformats.org/officeDocument/2006/relationships/hyperlink" Target="https://www.immune.org.nz/education/common-education-questions" TargetMode="External"/><Relationship Id="rId72" Type="http://schemas.openxmlformats.org/officeDocument/2006/relationships/hyperlink" Target="mailto:TDHB.RegionalScreeningTeam@tdhb.org.nz" TargetMode="External"/><Relationship Id="rId93" Type="http://schemas.openxmlformats.org/officeDocument/2006/relationships/image" Target="media/image13.png"/><Relationship Id="rId189" Type="http://schemas.openxmlformats.org/officeDocument/2006/relationships/hyperlink" Target="https://www.tewhatuora.govt.nz/for-health-professionals/clinical-guidance/immunisation-handbook/2-processes-for-safe-immunisation/" TargetMode="External"/><Relationship Id="rId3" Type="http://schemas.openxmlformats.org/officeDocument/2006/relationships/customXml" Target="../customXml/item3.xml"/><Relationship Id="rId214" Type="http://schemas.openxmlformats.org/officeDocument/2006/relationships/hyperlink" Target="https://www.hqsc.govt.nz/our-work/system-safety/healing-learning-and-improving-from-harm-policy/national-adverse-events-reporting-policy/" TargetMode="External"/><Relationship Id="rId235" Type="http://schemas.openxmlformats.org/officeDocument/2006/relationships/hyperlink" Target="https://www.health.govt.nz/system/files/documents/publications/2021_addendum_to_ns_for_vaccine_storage_%0band_transportation_for_immunisation_providers_2017_-_final_1.pdf" TargetMode="External"/><Relationship Id="rId256" Type="http://schemas.openxmlformats.org/officeDocument/2006/relationships/hyperlink" Target="https://www.acc.co.nz/assets/provider/405074f420/treatment-injury-claim-lodgement-guide.pdf" TargetMode="External"/><Relationship Id="rId116" Type="http://schemas.openxmlformats.org/officeDocument/2006/relationships/hyperlink" Target="https://www.tewhatuora.govt.nz/health-services-and-programmes/vaccine-information/vaccine-service-delivery/cold-chain-standards-for-vaccines" TargetMode="External"/><Relationship Id="rId137" Type="http://schemas.openxmlformats.org/officeDocument/2006/relationships/image" Target="media/image36.png"/><Relationship Id="rId158" Type="http://schemas.openxmlformats.org/officeDocument/2006/relationships/hyperlink" Target="https://www.immune.org.nz/immunisation/programmes/covid-19" TargetMode="External"/><Relationship Id="rId20" Type="http://schemas.openxmlformats.org/officeDocument/2006/relationships/image" Target="media/image3.png"/><Relationship Id="rId41" Type="http://schemas.openxmlformats.org/officeDocument/2006/relationships/hyperlink" Target="https://learnonline.health.nz/login/index.php" TargetMode="External"/><Relationship Id="rId62" Type="http://schemas.openxmlformats.org/officeDocument/2006/relationships/hyperlink" Target="https://www.immunisationregister.nphs.health.nz/AIR/s/signup" TargetMode="External"/><Relationship Id="rId83" Type="http://schemas.openxmlformats.org/officeDocument/2006/relationships/hyperlink" Target="https://www.immune.org.nz/catalogue/managing-inventory-in-the-covid-19-imms-register-v1" TargetMode="External"/><Relationship Id="rId179" Type="http://schemas.openxmlformats.org/officeDocument/2006/relationships/image" Target="media/image44.png"/><Relationship Id="rId190" Type="http://schemas.openxmlformats.org/officeDocument/2006/relationships/hyperlink" Target="https://www.tewhatuora.govt.nz/for-health-professionals/clinical-guidance/immunisation-handbook/2-processes-for-safe-immunisation/" TargetMode="External"/><Relationship Id="rId204" Type="http://schemas.openxmlformats.org/officeDocument/2006/relationships/diagramQuickStyle" Target="diagrams/quickStyle1.xml"/><Relationship Id="rId225" Type="http://schemas.openxmlformats.org/officeDocument/2006/relationships/header" Target="header8.xml"/><Relationship Id="rId246" Type="http://schemas.openxmlformats.org/officeDocument/2006/relationships/hyperlink" Target="https://pophealth.my.site.com/carmreportnz/s/" TargetMode="External"/><Relationship Id="rId267" Type="http://schemas.openxmlformats.org/officeDocument/2006/relationships/footer" Target="footer5.xml"/><Relationship Id="rId106" Type="http://schemas.openxmlformats.org/officeDocument/2006/relationships/image" Target="media/image17.png"/><Relationship Id="rId127" Type="http://schemas.openxmlformats.org/officeDocument/2006/relationships/image" Target="media/image26.png"/><Relationship Id="rId10" Type="http://schemas.openxmlformats.org/officeDocument/2006/relationships/webSettings" Target="webSettings.xml"/><Relationship Id="rId31" Type="http://schemas.openxmlformats.org/officeDocument/2006/relationships/hyperlink" Target="https://www.tewhatuora.govt.nz/air" TargetMode="External"/><Relationship Id="rId52" Type="http://schemas.openxmlformats.org/officeDocument/2006/relationships/hyperlink" Target="https://www.tewhatuora.govt.nz/for-health-professionals/clinical-guidance/immunisation-handbook" TargetMode="External"/><Relationship Id="rId73" Type="http://schemas.openxmlformats.org/officeDocument/2006/relationships/hyperlink" Target="mailto:nir@wdhb.org.nz" TargetMode="External"/><Relationship Id="rId94" Type="http://schemas.openxmlformats.org/officeDocument/2006/relationships/hyperlink" Target="https://healthed.govt.nz/" TargetMode="External"/><Relationship Id="rId148" Type="http://schemas.openxmlformats.org/officeDocument/2006/relationships/hyperlink" Target="https://www.tewhatuora.govt.nz/for-health-professionals/clinical-guidance/immunisation-handbook" TargetMode="External"/><Relationship Id="rId169" Type="http://schemas.openxmlformats.org/officeDocument/2006/relationships/hyperlink" Target="https://www.immune.org.nz/immunisation/programmes/covid-19" TargetMode="External"/><Relationship Id="rId4" Type="http://schemas.openxmlformats.org/officeDocument/2006/relationships/customXml" Target="../customXml/item4.xml"/><Relationship Id="rId180" Type="http://schemas.openxmlformats.org/officeDocument/2006/relationships/hyperlink" Target="https://pharmac.govt.nz/news-and-resources/covid19/covid-19-vaccines" TargetMode="External"/><Relationship Id="rId215" Type="http://schemas.openxmlformats.org/officeDocument/2006/relationships/hyperlink" Target="https://www.tewhatuora.govt.nz/for-health-professionals/clinical-guidance/immunisation-handbook/2-processes-for-safe-immunisation/" TargetMode="External"/><Relationship Id="rId236" Type="http://schemas.openxmlformats.org/officeDocument/2006/relationships/hyperlink" Target="https://www.health.govt.nz/publication/national-standards-vaccine-storage-and-transportation-immunisation-providers-2017" TargetMode="External"/><Relationship Id="rId257" Type="http://schemas.openxmlformats.org/officeDocument/2006/relationships/hyperlink" Target="https://www.acc.co.nz/assets/provider/c7caddf52a/treatment-injury-lodgement-flowchart.pdf" TargetMode="External"/><Relationship Id="rId42" Type="http://schemas.openxmlformats.org/officeDocument/2006/relationships/hyperlink" Target="https://www.immune.org.nz/education/courses-and-events" TargetMode="External"/><Relationship Id="rId84" Type="http://schemas.openxmlformats.org/officeDocument/2006/relationships/image" Target="media/image5.png"/><Relationship Id="rId138" Type="http://schemas.openxmlformats.org/officeDocument/2006/relationships/hyperlink" Target="https://www.immune.org.nz/catalogue/managing-inventory-in-the-covid-19-imms-register-v1" TargetMode="External"/><Relationship Id="rId191" Type="http://schemas.openxmlformats.org/officeDocument/2006/relationships/hyperlink" Target="https://www.medsafe.govt.nz/medicines/infosearch.asp" TargetMode="External"/><Relationship Id="rId205" Type="http://schemas.openxmlformats.org/officeDocument/2006/relationships/diagramColors" Target="diagrams/colors1.xml"/><Relationship Id="rId247" Type="http://schemas.openxmlformats.org/officeDocument/2006/relationships/hyperlink" Target="https://www.medsafe.govt.nz/Safety/report-a-problem.asp" TargetMode="External"/><Relationship Id="rId107"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s://apps.who.int/iris/handle/10665/338715"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F65008-5439-4286-9227-94C8AA097547}" type="doc">
      <dgm:prSet loTypeId="urn:microsoft.com/office/officeart/2005/8/layout/process1" loCatId="process" qsTypeId="urn:microsoft.com/office/officeart/2005/8/quickstyle/simple1" qsCatId="simple" csTypeId="urn:microsoft.com/office/officeart/2005/8/colors/accent1_2" csCatId="accent1" phldr="1"/>
      <dgm:spPr/>
    </dgm:pt>
    <dgm:pt modelId="{0A2782A8-B0D5-4259-AA97-8F0F4B268030}">
      <dgm:prSet phldrT="[Text]" custT="1"/>
      <dgm:spPr>
        <a:xfrm>
          <a:off x="3058"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Setup and Maintenance</a:t>
          </a:r>
        </a:p>
      </dgm:t>
    </dgm:pt>
    <dgm:pt modelId="{6E9060A2-C351-4146-B55D-D1505FE80F7E}" type="parTrans" cxnId="{4D0A2531-7191-465A-BDF1-1EAC030C29A1}">
      <dgm:prSet/>
      <dgm:spPr/>
      <dgm:t>
        <a:bodyPr/>
        <a:lstStyle/>
        <a:p>
          <a:endParaRPr lang="en-AU" sz="900"/>
        </a:p>
      </dgm:t>
    </dgm:pt>
    <dgm:pt modelId="{3C800847-666D-4CD8-8417-B484F12E0AE0}" type="sibTrans" cxnId="{4D0A2531-7191-465A-BDF1-1EAC030C29A1}">
      <dgm:prSet custT="1"/>
      <dgm:spPr>
        <a:xfrm>
          <a:off x="1045978" y="215909"/>
          <a:ext cx="200999" cy="235131"/>
        </a:xfrm>
        <a:prstGeom prst="rightArrow">
          <a:avLst>
            <a:gd name="adj1" fmla="val 60000"/>
            <a:gd name="adj2" fmla="val 50000"/>
          </a:avLst>
        </a:prstGeom>
        <a:solidFill>
          <a:schemeClr val="bg1">
            <a:lumMod val="75000"/>
          </a:schemeClr>
        </a:solidFill>
        <a:ln>
          <a:noFill/>
        </a:ln>
        <a:effectLst/>
      </dgm:spPr>
      <dgm:t>
        <a:bodyPr/>
        <a:lstStyle/>
        <a:p>
          <a:pPr>
            <a:buNone/>
          </a:pPr>
          <a:endParaRPr lang="en-AU" sz="900">
            <a:solidFill>
              <a:sysClr val="window" lastClr="FFFFFF"/>
            </a:solidFill>
            <a:latin typeface="Calibri" panose="020F0502020204030204"/>
            <a:ea typeface="+mn-ea"/>
            <a:cs typeface="+mn-cs"/>
          </a:endParaRPr>
        </a:p>
      </dgm:t>
    </dgm:pt>
    <dgm:pt modelId="{9EA0E30C-3E74-473D-977B-7D3E5CC118D1}">
      <dgm:prSet phldrT="[Text]" custT="1"/>
      <dgm:spPr>
        <a:xfrm>
          <a:off x="1330411"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Pre-</a:t>
          </a:r>
          <a:br>
            <a:rPr lang="en-AU" sz="900" b="1">
              <a:solidFill>
                <a:sysClr val="window" lastClr="FFFFFF"/>
              </a:solidFill>
              <a:latin typeface="Segoe UI" panose="020B0502040204020203" pitchFamily="34" charset="0"/>
              <a:ea typeface="+mn-ea"/>
              <a:cs typeface="Segoe UI" panose="020B0502040204020203" pitchFamily="34" charset="0"/>
            </a:rPr>
          </a:br>
          <a:r>
            <a:rPr lang="en-AU" sz="900" b="1">
              <a:solidFill>
                <a:sysClr val="window" lastClr="FFFFFF"/>
              </a:solidFill>
              <a:latin typeface="Segoe UI" panose="020B0502040204020203" pitchFamily="34" charset="0"/>
              <a:ea typeface="+mn-ea"/>
              <a:cs typeface="Segoe UI" panose="020B0502040204020203" pitchFamily="34" charset="0"/>
            </a:rPr>
            <a:t>event</a:t>
          </a:r>
        </a:p>
      </dgm:t>
    </dgm:pt>
    <dgm:pt modelId="{D35A0A35-C00B-4438-B379-739DCD6E9BF1}" type="parTrans" cxnId="{7D98E708-667E-4C85-96B3-314C43F2D807}">
      <dgm:prSet/>
      <dgm:spPr/>
      <dgm:t>
        <a:bodyPr/>
        <a:lstStyle/>
        <a:p>
          <a:endParaRPr lang="en-AU" sz="900"/>
        </a:p>
      </dgm:t>
    </dgm:pt>
    <dgm:pt modelId="{D75A5446-C7D0-4CA0-BFCE-784BE5890157}" type="sibTrans" cxnId="{7D98E708-667E-4C85-96B3-314C43F2D807}">
      <dgm:prSet custT="1"/>
      <dgm:spPr>
        <a:xfrm>
          <a:off x="2373332" y="215909"/>
          <a:ext cx="200999" cy="235131"/>
        </a:xfrm>
        <a:prstGeom prst="rightArrow">
          <a:avLst>
            <a:gd name="adj1" fmla="val 60000"/>
            <a:gd name="adj2" fmla="val 50000"/>
          </a:avLst>
        </a:prstGeom>
        <a:solidFill>
          <a:schemeClr val="bg1">
            <a:lumMod val="75000"/>
          </a:schemeClr>
        </a:solidFill>
        <a:ln>
          <a:noFill/>
        </a:ln>
        <a:effectLst/>
      </dgm:spPr>
      <dgm:t>
        <a:bodyPr/>
        <a:lstStyle/>
        <a:p>
          <a:pPr>
            <a:buNone/>
          </a:pPr>
          <a:endParaRPr lang="en-AU" sz="900">
            <a:solidFill>
              <a:sysClr val="window" lastClr="FFFFFF"/>
            </a:solidFill>
            <a:latin typeface="Calibri" panose="020F0502020204030204"/>
            <a:ea typeface="+mn-ea"/>
            <a:cs typeface="+mn-cs"/>
          </a:endParaRPr>
        </a:p>
      </dgm:t>
      <dgm:extLst>
        <a:ext uri="{E40237B7-FDA0-4F09-8148-C483321AD2D9}">
          <dgm14:cNvPr xmlns:dgm14="http://schemas.microsoft.com/office/drawing/2010/diagram" id="0" name="" descr="Setup and Maintenance to pre-event to during event, to post event, to reporting"/>
        </a:ext>
      </dgm:extLst>
    </dgm:pt>
    <dgm:pt modelId="{FE448096-951D-4810-90FB-7C54F26718BB}">
      <dgm:prSet phldrT="[Text]" custT="1"/>
      <dgm:spPr>
        <a:xfrm>
          <a:off x="2657765"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During</a:t>
          </a:r>
          <a:br>
            <a:rPr lang="en-AU" sz="900" b="1">
              <a:solidFill>
                <a:sysClr val="window" lastClr="FFFFFF"/>
              </a:solidFill>
              <a:latin typeface="Segoe UI" panose="020B0502040204020203" pitchFamily="34" charset="0"/>
              <a:ea typeface="+mn-ea"/>
              <a:cs typeface="Segoe UI" panose="020B0502040204020203" pitchFamily="34" charset="0"/>
            </a:rPr>
          </a:br>
          <a:r>
            <a:rPr lang="en-AU" sz="900" b="1">
              <a:solidFill>
                <a:sysClr val="window" lastClr="FFFFFF"/>
              </a:solidFill>
              <a:latin typeface="Segoe UI" panose="020B0502040204020203" pitchFamily="34" charset="0"/>
              <a:ea typeface="+mn-ea"/>
              <a:cs typeface="Segoe UI" panose="020B0502040204020203" pitchFamily="34" charset="0"/>
            </a:rPr>
            <a:t>event</a:t>
          </a:r>
        </a:p>
      </dgm:t>
    </dgm:pt>
    <dgm:pt modelId="{6945DAB2-7F07-4A40-92E5-EDD58FAF322E}" type="parTrans" cxnId="{F358C1FC-7ADF-4928-964E-3CF799537D0D}">
      <dgm:prSet/>
      <dgm:spPr/>
      <dgm:t>
        <a:bodyPr/>
        <a:lstStyle/>
        <a:p>
          <a:endParaRPr lang="en-AU" sz="900"/>
        </a:p>
      </dgm:t>
    </dgm:pt>
    <dgm:pt modelId="{79ADCACD-80D5-4650-8775-37664FFB3925}" type="sibTrans" cxnId="{F358C1FC-7ADF-4928-964E-3CF799537D0D}">
      <dgm:prSet custT="1"/>
      <dgm:spPr>
        <a:xfrm>
          <a:off x="3700685" y="215909"/>
          <a:ext cx="200999" cy="235131"/>
        </a:xfrm>
        <a:prstGeom prst="rightArrow">
          <a:avLst>
            <a:gd name="adj1" fmla="val 60000"/>
            <a:gd name="adj2" fmla="val 50000"/>
          </a:avLst>
        </a:prstGeom>
        <a:solidFill>
          <a:schemeClr val="bg1">
            <a:lumMod val="75000"/>
          </a:schemeClr>
        </a:solidFill>
        <a:ln>
          <a:noFill/>
        </a:ln>
        <a:effectLst/>
      </dgm:spPr>
      <dgm:t>
        <a:bodyPr/>
        <a:lstStyle/>
        <a:p>
          <a:pPr>
            <a:buNone/>
          </a:pPr>
          <a:endParaRPr lang="en-AU" sz="900">
            <a:solidFill>
              <a:sysClr val="window" lastClr="FFFFFF"/>
            </a:solidFill>
            <a:latin typeface="Calibri" panose="020F0502020204030204"/>
            <a:ea typeface="+mn-ea"/>
            <a:cs typeface="+mn-cs"/>
          </a:endParaRPr>
        </a:p>
      </dgm:t>
    </dgm:pt>
    <dgm:pt modelId="{7E6A1818-57EF-4698-99A6-D477755EE832}">
      <dgm:prSet custT="1"/>
      <dgm:spPr>
        <a:xfrm>
          <a:off x="3985118"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Post</a:t>
          </a:r>
          <a:br>
            <a:rPr lang="en-AU" sz="900" b="1">
              <a:solidFill>
                <a:sysClr val="window" lastClr="FFFFFF"/>
              </a:solidFill>
              <a:latin typeface="Segoe UI" panose="020B0502040204020203" pitchFamily="34" charset="0"/>
              <a:ea typeface="+mn-ea"/>
              <a:cs typeface="Segoe UI" panose="020B0502040204020203" pitchFamily="34" charset="0"/>
            </a:rPr>
          </a:br>
          <a:r>
            <a:rPr lang="en-AU" sz="900" b="1">
              <a:solidFill>
                <a:sysClr val="window" lastClr="FFFFFF"/>
              </a:solidFill>
              <a:latin typeface="Segoe UI" panose="020B0502040204020203" pitchFamily="34" charset="0"/>
              <a:ea typeface="+mn-ea"/>
              <a:cs typeface="Segoe UI" panose="020B0502040204020203" pitchFamily="34" charset="0"/>
            </a:rPr>
            <a:t>event</a:t>
          </a:r>
        </a:p>
      </dgm:t>
    </dgm:pt>
    <dgm:pt modelId="{52BF1410-2F15-430D-8933-7DD361EC4251}" type="parTrans" cxnId="{06D3B873-241C-4122-84B4-88A805FE677B}">
      <dgm:prSet/>
      <dgm:spPr/>
      <dgm:t>
        <a:bodyPr/>
        <a:lstStyle/>
        <a:p>
          <a:endParaRPr lang="en-AU" sz="900"/>
        </a:p>
      </dgm:t>
    </dgm:pt>
    <dgm:pt modelId="{90DBF61E-9D52-4D77-985D-19B5AEBE753A}" type="sibTrans" cxnId="{06D3B873-241C-4122-84B4-88A805FE677B}">
      <dgm:prSet custT="1"/>
      <dgm:spPr>
        <a:xfrm>
          <a:off x="5028039" y="215909"/>
          <a:ext cx="200999" cy="235131"/>
        </a:xfrm>
        <a:prstGeom prst="rightArrow">
          <a:avLst>
            <a:gd name="adj1" fmla="val 60000"/>
            <a:gd name="adj2" fmla="val 50000"/>
          </a:avLst>
        </a:prstGeom>
        <a:solidFill>
          <a:schemeClr val="bg1">
            <a:lumMod val="75000"/>
          </a:schemeClr>
        </a:solidFill>
        <a:ln>
          <a:noFill/>
        </a:ln>
        <a:effectLst/>
      </dgm:spPr>
      <dgm:t>
        <a:bodyPr/>
        <a:lstStyle/>
        <a:p>
          <a:pPr>
            <a:buNone/>
          </a:pPr>
          <a:endParaRPr lang="en-AU" sz="900">
            <a:solidFill>
              <a:sysClr val="window" lastClr="FFFFFF"/>
            </a:solidFill>
            <a:latin typeface="Calibri" panose="020F0502020204030204"/>
            <a:ea typeface="+mn-ea"/>
            <a:cs typeface="+mn-cs"/>
          </a:endParaRPr>
        </a:p>
      </dgm:t>
    </dgm:pt>
    <dgm:pt modelId="{57C2DAF3-3F81-4E91-B3A4-CE8D5E938564}">
      <dgm:prSet custT="1"/>
      <dgm:spPr>
        <a:xfrm>
          <a:off x="5312472"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Reporting</a:t>
          </a:r>
        </a:p>
      </dgm:t>
    </dgm:pt>
    <dgm:pt modelId="{43CBECBC-3070-436D-8303-3339C3015C08}" type="parTrans" cxnId="{7E7E48F8-CA61-489F-A885-66FC7BDD8322}">
      <dgm:prSet/>
      <dgm:spPr/>
      <dgm:t>
        <a:bodyPr/>
        <a:lstStyle/>
        <a:p>
          <a:endParaRPr lang="en-AU" sz="900"/>
        </a:p>
      </dgm:t>
    </dgm:pt>
    <dgm:pt modelId="{3F85830D-0A81-4714-9986-DD53EB902DD1}" type="sibTrans" cxnId="{7E7E48F8-CA61-489F-A885-66FC7BDD8322}">
      <dgm:prSet/>
      <dgm:spPr/>
      <dgm:t>
        <a:bodyPr/>
        <a:lstStyle/>
        <a:p>
          <a:endParaRPr lang="en-AU" sz="900"/>
        </a:p>
      </dgm:t>
    </dgm:pt>
    <dgm:pt modelId="{2053A54D-D074-4979-88DD-253DE08A6368}" type="pres">
      <dgm:prSet presAssocID="{D8F65008-5439-4286-9227-94C8AA097547}" presName="Name0" presStyleCnt="0">
        <dgm:presLayoutVars>
          <dgm:dir/>
          <dgm:resizeHandles val="exact"/>
        </dgm:presLayoutVars>
      </dgm:prSet>
      <dgm:spPr/>
    </dgm:pt>
    <dgm:pt modelId="{85CBD9E2-9CB3-4E0D-BB99-8C1ACA3EA85B}" type="pres">
      <dgm:prSet presAssocID="{0A2782A8-B0D5-4259-AA97-8F0F4B268030}" presName="node" presStyleLbl="node1" presStyleIdx="0" presStyleCnt="5">
        <dgm:presLayoutVars>
          <dgm:bulletEnabled val="1"/>
        </dgm:presLayoutVars>
      </dgm:prSet>
      <dgm:spPr/>
    </dgm:pt>
    <dgm:pt modelId="{742257AA-F902-48CE-BDAE-60842DC62B5F}" type="pres">
      <dgm:prSet presAssocID="{3C800847-666D-4CD8-8417-B484F12E0AE0}" presName="sibTrans" presStyleLbl="sibTrans2D1" presStyleIdx="0" presStyleCnt="4"/>
      <dgm:spPr/>
    </dgm:pt>
    <dgm:pt modelId="{A8DA7DC5-180D-44A0-8F05-70B68D14271A}" type="pres">
      <dgm:prSet presAssocID="{3C800847-666D-4CD8-8417-B484F12E0AE0}" presName="connectorText" presStyleLbl="sibTrans2D1" presStyleIdx="0" presStyleCnt="4"/>
      <dgm:spPr/>
    </dgm:pt>
    <dgm:pt modelId="{E1E17A98-D81B-488B-99B4-3491BC568FE0}" type="pres">
      <dgm:prSet presAssocID="{9EA0E30C-3E74-473D-977B-7D3E5CC118D1}" presName="node" presStyleLbl="node1" presStyleIdx="1" presStyleCnt="5">
        <dgm:presLayoutVars>
          <dgm:bulletEnabled val="1"/>
        </dgm:presLayoutVars>
      </dgm:prSet>
      <dgm:spPr/>
    </dgm:pt>
    <dgm:pt modelId="{9C6B52B1-7250-4AA4-8526-0018F1F4FF2D}" type="pres">
      <dgm:prSet presAssocID="{D75A5446-C7D0-4CA0-BFCE-784BE5890157}" presName="sibTrans" presStyleLbl="sibTrans2D1" presStyleIdx="1" presStyleCnt="4"/>
      <dgm:spPr/>
    </dgm:pt>
    <dgm:pt modelId="{6E02D14D-DDB4-4BD8-81F9-0857F2D81F19}" type="pres">
      <dgm:prSet presAssocID="{D75A5446-C7D0-4CA0-BFCE-784BE5890157}" presName="connectorText" presStyleLbl="sibTrans2D1" presStyleIdx="1" presStyleCnt="4"/>
      <dgm:spPr/>
    </dgm:pt>
    <dgm:pt modelId="{7573AB04-E8DE-47A6-8BF9-260FC8F22C49}" type="pres">
      <dgm:prSet presAssocID="{FE448096-951D-4810-90FB-7C54F26718BB}" presName="node" presStyleLbl="node1" presStyleIdx="2" presStyleCnt="5">
        <dgm:presLayoutVars>
          <dgm:bulletEnabled val="1"/>
        </dgm:presLayoutVars>
      </dgm:prSet>
      <dgm:spPr/>
    </dgm:pt>
    <dgm:pt modelId="{4E45B5A0-806F-4123-9DB2-C0CF9AEEE7A6}" type="pres">
      <dgm:prSet presAssocID="{79ADCACD-80D5-4650-8775-37664FFB3925}" presName="sibTrans" presStyleLbl="sibTrans2D1" presStyleIdx="2" presStyleCnt="4"/>
      <dgm:spPr/>
    </dgm:pt>
    <dgm:pt modelId="{8DFE6B78-5C55-47F4-B29A-9A19CABEB73B}" type="pres">
      <dgm:prSet presAssocID="{79ADCACD-80D5-4650-8775-37664FFB3925}" presName="connectorText" presStyleLbl="sibTrans2D1" presStyleIdx="2" presStyleCnt="4"/>
      <dgm:spPr/>
    </dgm:pt>
    <dgm:pt modelId="{317CCD25-95DB-435F-BF29-DC90319FC71F}" type="pres">
      <dgm:prSet presAssocID="{7E6A1818-57EF-4698-99A6-D477755EE832}" presName="node" presStyleLbl="node1" presStyleIdx="3" presStyleCnt="5">
        <dgm:presLayoutVars>
          <dgm:bulletEnabled val="1"/>
        </dgm:presLayoutVars>
      </dgm:prSet>
      <dgm:spPr/>
    </dgm:pt>
    <dgm:pt modelId="{3C19DC54-11F3-45CF-B74E-58E65A8E85A7}" type="pres">
      <dgm:prSet presAssocID="{90DBF61E-9D52-4D77-985D-19B5AEBE753A}" presName="sibTrans" presStyleLbl="sibTrans2D1" presStyleIdx="3" presStyleCnt="4"/>
      <dgm:spPr/>
    </dgm:pt>
    <dgm:pt modelId="{0697A51B-FABB-4E96-9370-A9DEAF8DBEC1}" type="pres">
      <dgm:prSet presAssocID="{90DBF61E-9D52-4D77-985D-19B5AEBE753A}" presName="connectorText" presStyleLbl="sibTrans2D1" presStyleIdx="3" presStyleCnt="4"/>
      <dgm:spPr/>
    </dgm:pt>
    <dgm:pt modelId="{7A9E23E7-25AA-4578-BDBE-218100F1200A}" type="pres">
      <dgm:prSet presAssocID="{57C2DAF3-3F81-4E91-B3A4-CE8D5E938564}" presName="node" presStyleLbl="node1" presStyleIdx="4" presStyleCnt="5">
        <dgm:presLayoutVars>
          <dgm:bulletEnabled val="1"/>
        </dgm:presLayoutVars>
      </dgm:prSet>
      <dgm:spPr/>
    </dgm:pt>
  </dgm:ptLst>
  <dgm:cxnLst>
    <dgm:cxn modelId="{7D98E708-667E-4C85-96B3-314C43F2D807}" srcId="{D8F65008-5439-4286-9227-94C8AA097547}" destId="{9EA0E30C-3E74-473D-977B-7D3E5CC118D1}" srcOrd="1" destOrd="0" parTransId="{D35A0A35-C00B-4438-B379-739DCD6E9BF1}" sibTransId="{D75A5446-C7D0-4CA0-BFCE-784BE5890157}"/>
    <dgm:cxn modelId="{147C2F0F-0A67-4388-A7E6-AD6D811AA251}" type="presOf" srcId="{0A2782A8-B0D5-4259-AA97-8F0F4B268030}" destId="{85CBD9E2-9CB3-4E0D-BB99-8C1ACA3EA85B}" srcOrd="0" destOrd="0" presId="urn:microsoft.com/office/officeart/2005/8/layout/process1"/>
    <dgm:cxn modelId="{4D0A2531-7191-465A-BDF1-1EAC030C29A1}" srcId="{D8F65008-5439-4286-9227-94C8AA097547}" destId="{0A2782A8-B0D5-4259-AA97-8F0F4B268030}" srcOrd="0" destOrd="0" parTransId="{6E9060A2-C351-4146-B55D-D1505FE80F7E}" sibTransId="{3C800847-666D-4CD8-8417-B484F12E0AE0}"/>
    <dgm:cxn modelId="{EA397736-4BE7-449F-A99A-D3DDFB30F1FB}" type="presOf" srcId="{FE448096-951D-4810-90FB-7C54F26718BB}" destId="{7573AB04-E8DE-47A6-8BF9-260FC8F22C49}" srcOrd="0" destOrd="0" presId="urn:microsoft.com/office/officeart/2005/8/layout/process1"/>
    <dgm:cxn modelId="{4AAA3E45-54B2-430B-B257-DD68D3D12ED8}" type="presOf" srcId="{D75A5446-C7D0-4CA0-BFCE-784BE5890157}" destId="{6E02D14D-DDB4-4BD8-81F9-0857F2D81F19}" srcOrd="1" destOrd="0" presId="urn:microsoft.com/office/officeart/2005/8/layout/process1"/>
    <dgm:cxn modelId="{355DE265-7479-4838-B0A9-11BBABA772C3}" type="presOf" srcId="{7E6A1818-57EF-4698-99A6-D477755EE832}" destId="{317CCD25-95DB-435F-BF29-DC90319FC71F}" srcOrd="0" destOrd="0" presId="urn:microsoft.com/office/officeart/2005/8/layout/process1"/>
    <dgm:cxn modelId="{36A7124A-62AF-4EE4-939E-E37A50C10730}" type="presOf" srcId="{79ADCACD-80D5-4650-8775-37664FFB3925}" destId="{4E45B5A0-806F-4123-9DB2-C0CF9AEEE7A6}" srcOrd="0" destOrd="0" presId="urn:microsoft.com/office/officeart/2005/8/layout/process1"/>
    <dgm:cxn modelId="{06D3B873-241C-4122-84B4-88A805FE677B}" srcId="{D8F65008-5439-4286-9227-94C8AA097547}" destId="{7E6A1818-57EF-4698-99A6-D477755EE832}" srcOrd="3" destOrd="0" parTransId="{52BF1410-2F15-430D-8933-7DD361EC4251}" sibTransId="{90DBF61E-9D52-4D77-985D-19B5AEBE753A}"/>
    <dgm:cxn modelId="{13627658-1370-4A54-B806-71764ABAC53F}" type="presOf" srcId="{D8F65008-5439-4286-9227-94C8AA097547}" destId="{2053A54D-D074-4979-88DD-253DE08A6368}" srcOrd="0" destOrd="0" presId="urn:microsoft.com/office/officeart/2005/8/layout/process1"/>
    <dgm:cxn modelId="{09FCFE8B-7957-42C1-B7E9-F58EB6BB3400}" type="presOf" srcId="{90DBF61E-9D52-4D77-985D-19B5AEBE753A}" destId="{3C19DC54-11F3-45CF-B74E-58E65A8E85A7}" srcOrd="0" destOrd="0" presId="urn:microsoft.com/office/officeart/2005/8/layout/process1"/>
    <dgm:cxn modelId="{BD4679AC-CEA5-45C9-B648-6DEF887AE894}" type="presOf" srcId="{3C800847-666D-4CD8-8417-B484F12E0AE0}" destId="{742257AA-F902-48CE-BDAE-60842DC62B5F}" srcOrd="0" destOrd="0" presId="urn:microsoft.com/office/officeart/2005/8/layout/process1"/>
    <dgm:cxn modelId="{FC9736B7-019F-4F57-9A8E-14DFF23DDADB}" type="presOf" srcId="{79ADCACD-80D5-4650-8775-37664FFB3925}" destId="{8DFE6B78-5C55-47F4-B29A-9A19CABEB73B}" srcOrd="1" destOrd="0" presId="urn:microsoft.com/office/officeart/2005/8/layout/process1"/>
    <dgm:cxn modelId="{C3402FBB-64DA-4933-97B8-D1CB345AD3CF}" type="presOf" srcId="{90DBF61E-9D52-4D77-985D-19B5AEBE753A}" destId="{0697A51B-FABB-4E96-9370-A9DEAF8DBEC1}" srcOrd="1" destOrd="0" presId="urn:microsoft.com/office/officeart/2005/8/layout/process1"/>
    <dgm:cxn modelId="{0691DAC2-888B-43FB-A358-D000823833C1}" type="presOf" srcId="{D75A5446-C7D0-4CA0-BFCE-784BE5890157}" destId="{9C6B52B1-7250-4AA4-8526-0018F1F4FF2D}" srcOrd="0" destOrd="0" presId="urn:microsoft.com/office/officeart/2005/8/layout/process1"/>
    <dgm:cxn modelId="{E5A0BEE0-453D-462B-960F-23552DA1388B}" type="presOf" srcId="{57C2DAF3-3F81-4E91-B3A4-CE8D5E938564}" destId="{7A9E23E7-25AA-4578-BDBE-218100F1200A}" srcOrd="0" destOrd="0" presId="urn:microsoft.com/office/officeart/2005/8/layout/process1"/>
    <dgm:cxn modelId="{74A415E5-0D75-408E-92F0-0A6772390B13}" type="presOf" srcId="{3C800847-666D-4CD8-8417-B484F12E0AE0}" destId="{A8DA7DC5-180D-44A0-8F05-70B68D14271A}" srcOrd="1" destOrd="0" presId="urn:microsoft.com/office/officeart/2005/8/layout/process1"/>
    <dgm:cxn modelId="{D37417F7-CA51-4C8A-841A-35807AD62BC1}" type="presOf" srcId="{9EA0E30C-3E74-473D-977B-7D3E5CC118D1}" destId="{E1E17A98-D81B-488B-99B4-3491BC568FE0}" srcOrd="0" destOrd="0" presId="urn:microsoft.com/office/officeart/2005/8/layout/process1"/>
    <dgm:cxn modelId="{7E7E48F8-CA61-489F-A885-66FC7BDD8322}" srcId="{D8F65008-5439-4286-9227-94C8AA097547}" destId="{57C2DAF3-3F81-4E91-B3A4-CE8D5E938564}" srcOrd="4" destOrd="0" parTransId="{43CBECBC-3070-436D-8303-3339C3015C08}" sibTransId="{3F85830D-0A81-4714-9986-DD53EB902DD1}"/>
    <dgm:cxn modelId="{F358C1FC-7ADF-4928-964E-3CF799537D0D}" srcId="{D8F65008-5439-4286-9227-94C8AA097547}" destId="{FE448096-951D-4810-90FB-7C54F26718BB}" srcOrd="2" destOrd="0" parTransId="{6945DAB2-7F07-4A40-92E5-EDD58FAF322E}" sibTransId="{79ADCACD-80D5-4650-8775-37664FFB3925}"/>
    <dgm:cxn modelId="{0643F872-558A-4EA9-AF7E-932FDC91A91D}" type="presParOf" srcId="{2053A54D-D074-4979-88DD-253DE08A6368}" destId="{85CBD9E2-9CB3-4E0D-BB99-8C1ACA3EA85B}" srcOrd="0" destOrd="0" presId="urn:microsoft.com/office/officeart/2005/8/layout/process1"/>
    <dgm:cxn modelId="{A7F2483B-56F0-45FF-A6A0-71EA0C21ED89}" type="presParOf" srcId="{2053A54D-D074-4979-88DD-253DE08A6368}" destId="{742257AA-F902-48CE-BDAE-60842DC62B5F}" srcOrd="1" destOrd="0" presId="urn:microsoft.com/office/officeart/2005/8/layout/process1"/>
    <dgm:cxn modelId="{5CB8129F-029A-4638-B5B3-818A6927CE19}" type="presParOf" srcId="{742257AA-F902-48CE-BDAE-60842DC62B5F}" destId="{A8DA7DC5-180D-44A0-8F05-70B68D14271A}" srcOrd="0" destOrd="0" presId="urn:microsoft.com/office/officeart/2005/8/layout/process1"/>
    <dgm:cxn modelId="{A4CDD984-9AE8-42C1-BB59-2F3553683DA2}" type="presParOf" srcId="{2053A54D-D074-4979-88DD-253DE08A6368}" destId="{E1E17A98-D81B-488B-99B4-3491BC568FE0}" srcOrd="2" destOrd="0" presId="urn:microsoft.com/office/officeart/2005/8/layout/process1"/>
    <dgm:cxn modelId="{584FF5E4-2047-4E79-A2E8-B70DBF044189}" type="presParOf" srcId="{2053A54D-D074-4979-88DD-253DE08A6368}" destId="{9C6B52B1-7250-4AA4-8526-0018F1F4FF2D}" srcOrd="3" destOrd="0" presId="urn:microsoft.com/office/officeart/2005/8/layout/process1"/>
    <dgm:cxn modelId="{333B3324-6809-4239-B432-545F3CF05ED3}" type="presParOf" srcId="{9C6B52B1-7250-4AA4-8526-0018F1F4FF2D}" destId="{6E02D14D-DDB4-4BD8-81F9-0857F2D81F19}" srcOrd="0" destOrd="0" presId="urn:microsoft.com/office/officeart/2005/8/layout/process1"/>
    <dgm:cxn modelId="{DB1F382A-71AD-44E1-AE56-06164C4813AF}" type="presParOf" srcId="{2053A54D-D074-4979-88DD-253DE08A6368}" destId="{7573AB04-E8DE-47A6-8BF9-260FC8F22C49}" srcOrd="4" destOrd="0" presId="urn:microsoft.com/office/officeart/2005/8/layout/process1"/>
    <dgm:cxn modelId="{2B56A1FC-5414-4B71-9AA7-087DB7FB612A}" type="presParOf" srcId="{2053A54D-D074-4979-88DD-253DE08A6368}" destId="{4E45B5A0-806F-4123-9DB2-C0CF9AEEE7A6}" srcOrd="5" destOrd="0" presId="urn:microsoft.com/office/officeart/2005/8/layout/process1"/>
    <dgm:cxn modelId="{2623E04D-4EDC-41CF-AA4D-898D96C1F424}" type="presParOf" srcId="{4E45B5A0-806F-4123-9DB2-C0CF9AEEE7A6}" destId="{8DFE6B78-5C55-47F4-B29A-9A19CABEB73B}" srcOrd="0" destOrd="0" presId="urn:microsoft.com/office/officeart/2005/8/layout/process1"/>
    <dgm:cxn modelId="{97FEA4F2-5DD3-4989-A433-526BB4956F99}" type="presParOf" srcId="{2053A54D-D074-4979-88DD-253DE08A6368}" destId="{317CCD25-95DB-435F-BF29-DC90319FC71F}" srcOrd="6" destOrd="0" presId="urn:microsoft.com/office/officeart/2005/8/layout/process1"/>
    <dgm:cxn modelId="{934E6B86-86B2-4AB4-B46C-E9F86DB04668}" type="presParOf" srcId="{2053A54D-D074-4979-88DD-253DE08A6368}" destId="{3C19DC54-11F3-45CF-B74E-58E65A8E85A7}" srcOrd="7" destOrd="0" presId="urn:microsoft.com/office/officeart/2005/8/layout/process1"/>
    <dgm:cxn modelId="{7677373E-35DE-4F32-B8F1-91603B8A5EC3}" type="presParOf" srcId="{3C19DC54-11F3-45CF-B74E-58E65A8E85A7}" destId="{0697A51B-FABB-4E96-9370-A9DEAF8DBEC1}" srcOrd="0" destOrd="0" presId="urn:microsoft.com/office/officeart/2005/8/layout/process1"/>
    <dgm:cxn modelId="{EF743857-26F2-4798-9A7E-24EF6A5EA3E5}" type="presParOf" srcId="{2053A54D-D074-4979-88DD-253DE08A6368}" destId="{7A9E23E7-25AA-4578-BDBE-218100F1200A}" srcOrd="8" destOrd="0" presId="urn:microsoft.com/office/officeart/2005/8/layout/process1"/>
  </dgm:cxnLst>
  <dgm:bg/>
  <dgm:whole/>
  <dgm:extLst>
    <a:ext uri="http://schemas.microsoft.com/office/drawing/2008/diagram">
      <dsp:dataModelExt xmlns:dsp="http://schemas.microsoft.com/office/drawing/2008/diagram" relId="rId2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F65008-5439-4286-9227-94C8AA097547}" type="doc">
      <dgm:prSet loTypeId="urn:microsoft.com/office/officeart/2005/8/layout/process1" loCatId="process" qsTypeId="urn:microsoft.com/office/officeart/2005/8/quickstyle/simple1" qsCatId="simple" csTypeId="urn:microsoft.com/office/officeart/2005/8/colors/accent1_2" csCatId="accent1" phldr="1"/>
      <dgm:spPr/>
    </dgm:pt>
    <dgm:pt modelId="{0A2782A8-B0D5-4259-AA97-8F0F4B268030}">
      <dgm:prSet phldrT="[Text]" custT="1"/>
      <dgm:spPr>
        <a:xfrm>
          <a:off x="3072"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Processes that support setting up new sites, changing scheduled availability, and site details.</a:t>
          </a:r>
        </a:p>
      </dgm:t>
    </dgm:pt>
    <dgm:pt modelId="{6E9060A2-C351-4146-B55D-D1505FE80F7E}" type="parTrans" cxnId="{4D0A2531-7191-465A-BDF1-1EAC030C29A1}">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3C800847-666D-4CD8-8417-B484F12E0AE0}" type="sibTrans" cxnId="{4D0A2531-7191-465A-BDF1-1EAC030C29A1}">
      <dgm:prSet custT="1"/>
      <dgm:spPr>
        <a:xfrm>
          <a:off x="1050644" y="655980"/>
          <a:ext cx="201895" cy="236180"/>
        </a:xfrm>
        <a:prstGeom prst="rightArrow">
          <a:avLst>
            <a:gd name="adj1" fmla="val 60000"/>
            <a:gd name="adj2" fmla="val 50000"/>
          </a:avLst>
        </a:prstGeom>
        <a:solidFill>
          <a:sysClr val="window" lastClr="FFFFFF"/>
        </a:solidFill>
        <a:ln>
          <a:noFill/>
        </a:ln>
        <a:effectLst/>
      </dgm:spPr>
      <dgm:t>
        <a:bodyPr/>
        <a:lstStyle/>
        <a:p>
          <a:pPr>
            <a:lnSpc>
              <a:spcPct val="110000"/>
            </a:lnSpc>
            <a:buNone/>
          </a:pPr>
          <a:endParaRPr lang="en-AU" sz="950">
            <a:solidFill>
              <a:srgbClr val="23305D"/>
            </a:solidFill>
            <a:latin typeface="Segoe UI" panose="020B0502040204020203" pitchFamily="34" charset="0"/>
            <a:ea typeface="+mn-ea"/>
            <a:cs typeface="Segoe UI" panose="020B0502040204020203" pitchFamily="34" charset="0"/>
          </a:endParaRPr>
        </a:p>
      </dgm:t>
    </dgm:pt>
    <dgm:pt modelId="{9EA0E30C-3E74-473D-977B-7D3E5CC118D1}">
      <dgm:prSet phldrT="[Text]" custT="1"/>
      <dgm:spPr>
        <a:xfrm>
          <a:off x="1336346"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Processes that support setting up new sites, changing scheduled availability and site details.</a:t>
          </a:r>
        </a:p>
      </dgm:t>
      <dgm:extLst>
        <a:ext uri="{E40237B7-FDA0-4F09-8148-C483321AD2D9}">
          <dgm14:cNvPr xmlns:dgm14="http://schemas.microsoft.com/office/drawing/2010/diagram" id="0" name="" descr="Processes that support setting up new sites, changing scheduled availability"/>
        </a:ext>
      </dgm:extLst>
    </dgm:pt>
    <dgm:pt modelId="{D35A0A35-C00B-4438-B379-739DCD6E9BF1}" type="parTrans" cxnId="{7D98E708-667E-4C85-96B3-314C43F2D807}">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D75A5446-C7D0-4CA0-BFCE-784BE5890157}" type="sibTrans" cxnId="{7D98E708-667E-4C85-96B3-314C43F2D807}">
      <dgm:prSet custT="1"/>
      <dgm:spPr>
        <a:xfrm>
          <a:off x="2383918" y="655980"/>
          <a:ext cx="201895" cy="236180"/>
        </a:xfrm>
        <a:prstGeom prst="rightArrow">
          <a:avLst>
            <a:gd name="adj1" fmla="val 60000"/>
            <a:gd name="adj2" fmla="val 50000"/>
          </a:avLst>
        </a:prstGeom>
        <a:solidFill>
          <a:sysClr val="window" lastClr="FFFFFF"/>
        </a:solidFill>
        <a:ln>
          <a:noFill/>
        </a:ln>
        <a:effectLst/>
      </dgm:spPr>
      <dgm:t>
        <a:bodyPr/>
        <a:lstStyle/>
        <a:p>
          <a:pPr>
            <a:lnSpc>
              <a:spcPct val="110000"/>
            </a:lnSpc>
            <a:buNone/>
          </a:pPr>
          <a:endParaRPr lang="en-AU" sz="950">
            <a:solidFill>
              <a:srgbClr val="23305D"/>
            </a:solidFill>
            <a:latin typeface="Segoe UI" panose="020B0502040204020203" pitchFamily="34" charset="0"/>
            <a:ea typeface="+mn-ea"/>
            <a:cs typeface="Segoe UI" panose="020B0502040204020203" pitchFamily="34" charset="0"/>
          </a:endParaRPr>
        </a:p>
      </dgm:t>
    </dgm:pt>
    <dgm:pt modelId="{FE448096-951D-4810-90FB-7C54F26718BB}">
      <dgm:prSet phldrT="[Text]" custT="1"/>
      <dgm:spPr>
        <a:xfrm>
          <a:off x="2669620"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On the day processes related to the </a:t>
          </a:r>
          <a:r>
            <a:rPr lang="en-AU" sz="950" b="1">
              <a:solidFill>
                <a:srgbClr val="23305D"/>
              </a:solidFill>
              <a:latin typeface="Segoe UI" panose="020B0502040204020203" pitchFamily="34" charset="0"/>
              <a:ea typeface="+mn-ea"/>
              <a:cs typeface="Segoe UI" panose="020B0502040204020203" pitchFamily="34" charset="0"/>
            </a:rPr>
            <a:t>Book My Vaccine </a:t>
          </a:r>
          <a:br>
            <a:rPr lang="en-AU" sz="950" b="1">
              <a:solidFill>
                <a:srgbClr val="23305D"/>
              </a:solidFill>
              <a:latin typeface="Segoe UI" panose="020B0502040204020203" pitchFamily="34" charset="0"/>
              <a:ea typeface="+mn-ea"/>
              <a:cs typeface="Segoe UI" panose="020B0502040204020203" pitchFamily="34" charset="0"/>
            </a:rPr>
          </a:br>
          <a:r>
            <a:rPr lang="en-AU" sz="950">
              <a:solidFill>
                <a:srgbClr val="23305D"/>
              </a:solidFill>
              <a:latin typeface="Segoe UI" panose="020B0502040204020203" pitchFamily="34" charset="0"/>
              <a:ea typeface="+mn-ea"/>
              <a:cs typeface="Segoe UI" panose="020B0502040204020203" pitchFamily="34" charset="0"/>
            </a:rPr>
            <a:t>tool for walk-ins and pre-booked consumers.</a:t>
          </a:r>
        </a:p>
      </dgm:t>
    </dgm:pt>
    <dgm:pt modelId="{6945DAB2-7F07-4A40-92E5-EDD58FAF322E}" type="parTrans" cxnId="{F358C1FC-7ADF-4928-964E-3CF799537D0D}">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79ADCACD-80D5-4650-8775-37664FFB3925}" type="sibTrans" cxnId="{F358C1FC-7ADF-4928-964E-3CF799537D0D}">
      <dgm:prSet custT="1"/>
      <dgm:spPr>
        <a:xfrm>
          <a:off x="3717193" y="655980"/>
          <a:ext cx="201895" cy="236180"/>
        </a:xfrm>
        <a:prstGeom prst="rightArrow">
          <a:avLst>
            <a:gd name="adj1" fmla="val 60000"/>
            <a:gd name="adj2" fmla="val 50000"/>
          </a:avLst>
        </a:prstGeom>
        <a:solidFill>
          <a:sysClr val="window" lastClr="FFFFFF"/>
        </a:solidFill>
        <a:ln>
          <a:noFill/>
        </a:ln>
        <a:effectLst/>
      </dgm:spPr>
      <dgm:t>
        <a:bodyPr/>
        <a:lstStyle/>
        <a:p>
          <a:pPr>
            <a:lnSpc>
              <a:spcPct val="110000"/>
            </a:lnSpc>
            <a:buNone/>
          </a:pPr>
          <a:endParaRPr lang="en-AU" sz="950">
            <a:solidFill>
              <a:srgbClr val="23305D"/>
            </a:solidFill>
            <a:latin typeface="Segoe UI" panose="020B0502040204020203" pitchFamily="34" charset="0"/>
            <a:ea typeface="+mn-ea"/>
            <a:cs typeface="Segoe UI" panose="020B0502040204020203" pitchFamily="34" charset="0"/>
          </a:endParaRPr>
        </a:p>
      </dgm:t>
    </dgm:pt>
    <dgm:pt modelId="{7E6A1818-57EF-4698-99A6-D477755EE832}">
      <dgm:prSet custT="1"/>
      <dgm:spPr>
        <a:xfrm>
          <a:off x="4002894"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Processes that support any follow-up activities and outreach after a vaccination event</a:t>
          </a:r>
        </a:p>
      </dgm:t>
    </dgm:pt>
    <dgm:pt modelId="{52BF1410-2F15-430D-8933-7DD361EC4251}" type="parTrans" cxnId="{06D3B873-241C-4122-84B4-88A805FE677B}">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90DBF61E-9D52-4D77-985D-19B5AEBE753A}" type="sibTrans" cxnId="{06D3B873-241C-4122-84B4-88A805FE677B}">
      <dgm:prSet custT="1"/>
      <dgm:spPr>
        <a:xfrm>
          <a:off x="5050467" y="655980"/>
          <a:ext cx="201895" cy="236180"/>
        </a:xfrm>
        <a:prstGeom prst="rightArrow">
          <a:avLst>
            <a:gd name="adj1" fmla="val 60000"/>
            <a:gd name="adj2" fmla="val 50000"/>
          </a:avLst>
        </a:prstGeom>
        <a:solidFill>
          <a:sysClr val="window" lastClr="FFFFFF"/>
        </a:solidFill>
        <a:ln>
          <a:noFill/>
        </a:ln>
        <a:effectLst/>
      </dgm:spPr>
      <dgm:t>
        <a:bodyPr/>
        <a:lstStyle/>
        <a:p>
          <a:pPr>
            <a:lnSpc>
              <a:spcPct val="110000"/>
            </a:lnSpc>
            <a:buNone/>
          </a:pPr>
          <a:endParaRPr lang="en-AU" sz="950">
            <a:solidFill>
              <a:srgbClr val="23305D"/>
            </a:solidFill>
            <a:latin typeface="Segoe UI" panose="020B0502040204020203" pitchFamily="34" charset="0"/>
            <a:ea typeface="+mn-ea"/>
            <a:cs typeface="Segoe UI" panose="020B0502040204020203" pitchFamily="34" charset="0"/>
          </a:endParaRPr>
        </a:p>
      </dgm:t>
    </dgm:pt>
    <dgm:pt modelId="{57C2DAF3-3F81-4E91-B3A4-CE8D5E938564}">
      <dgm:prSet custT="1"/>
      <dgm:spPr>
        <a:xfrm>
          <a:off x="5336169"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Processes that support reporting </a:t>
          </a:r>
          <a:br>
            <a:rPr lang="en-AU" sz="950">
              <a:solidFill>
                <a:srgbClr val="23305D"/>
              </a:solidFill>
              <a:latin typeface="Segoe UI" panose="020B0502040204020203" pitchFamily="34" charset="0"/>
              <a:ea typeface="+mn-ea"/>
              <a:cs typeface="Segoe UI" panose="020B0502040204020203" pitchFamily="34" charset="0"/>
            </a:rPr>
          </a:br>
          <a:r>
            <a:rPr lang="en-AU" sz="950">
              <a:solidFill>
                <a:srgbClr val="23305D"/>
              </a:solidFill>
              <a:latin typeface="Segoe UI" panose="020B0502040204020203" pitchFamily="34" charset="0"/>
              <a:ea typeface="+mn-ea"/>
              <a:cs typeface="Segoe UI" panose="020B0502040204020203" pitchFamily="34" charset="0"/>
            </a:rPr>
            <a:t>in the </a:t>
          </a:r>
          <a:br>
            <a:rPr lang="en-AU" sz="950">
              <a:solidFill>
                <a:srgbClr val="23305D"/>
              </a:solidFill>
              <a:latin typeface="Segoe UI" panose="020B0502040204020203" pitchFamily="34" charset="0"/>
              <a:ea typeface="+mn-ea"/>
              <a:cs typeface="Segoe UI" panose="020B0502040204020203" pitchFamily="34" charset="0"/>
            </a:rPr>
          </a:br>
          <a:r>
            <a:rPr lang="en-AU" sz="950" b="1">
              <a:solidFill>
                <a:srgbClr val="23305D"/>
              </a:solidFill>
              <a:latin typeface="Segoe UI" panose="020B0502040204020203" pitchFamily="34" charset="0"/>
              <a:ea typeface="+mn-ea"/>
              <a:cs typeface="Segoe UI" panose="020B0502040204020203" pitchFamily="34" charset="0"/>
            </a:rPr>
            <a:t>Book My Vaccine</a:t>
          </a:r>
          <a:r>
            <a:rPr lang="en-AU" sz="950">
              <a:solidFill>
                <a:srgbClr val="23305D"/>
              </a:solidFill>
              <a:latin typeface="Segoe UI" panose="020B0502040204020203" pitchFamily="34" charset="0"/>
              <a:ea typeface="+mn-ea"/>
              <a:cs typeface="Segoe UI" panose="020B0502040204020203" pitchFamily="34" charset="0"/>
            </a:rPr>
            <a:t> </a:t>
          </a:r>
          <a:br>
            <a:rPr lang="en-AU" sz="950">
              <a:solidFill>
                <a:srgbClr val="23305D"/>
              </a:solidFill>
              <a:latin typeface="Segoe UI" panose="020B0502040204020203" pitchFamily="34" charset="0"/>
              <a:ea typeface="+mn-ea"/>
              <a:cs typeface="Segoe UI" panose="020B0502040204020203" pitchFamily="34" charset="0"/>
            </a:rPr>
          </a:br>
          <a:r>
            <a:rPr lang="en-AU" sz="950">
              <a:solidFill>
                <a:srgbClr val="23305D"/>
              </a:solidFill>
              <a:latin typeface="Segoe UI" panose="020B0502040204020203" pitchFamily="34" charset="0"/>
              <a:ea typeface="+mn-ea"/>
              <a:cs typeface="Segoe UI" panose="020B0502040204020203" pitchFamily="34" charset="0"/>
            </a:rPr>
            <a:t>tool.</a:t>
          </a:r>
        </a:p>
      </dgm:t>
    </dgm:pt>
    <dgm:pt modelId="{43CBECBC-3070-436D-8303-3339C3015C08}" type="parTrans" cxnId="{7E7E48F8-CA61-489F-A885-66FC7BDD8322}">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3F85830D-0A81-4714-9986-DD53EB902DD1}" type="sibTrans" cxnId="{7E7E48F8-CA61-489F-A885-66FC7BDD8322}">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2053A54D-D074-4979-88DD-253DE08A6368}" type="pres">
      <dgm:prSet presAssocID="{D8F65008-5439-4286-9227-94C8AA097547}" presName="Name0" presStyleCnt="0">
        <dgm:presLayoutVars>
          <dgm:dir/>
          <dgm:resizeHandles val="exact"/>
        </dgm:presLayoutVars>
      </dgm:prSet>
      <dgm:spPr/>
    </dgm:pt>
    <dgm:pt modelId="{85CBD9E2-9CB3-4E0D-BB99-8C1ACA3EA85B}" type="pres">
      <dgm:prSet presAssocID="{0A2782A8-B0D5-4259-AA97-8F0F4B268030}" presName="node" presStyleLbl="node1" presStyleIdx="0" presStyleCnt="5" custScaleY="272521">
        <dgm:presLayoutVars>
          <dgm:bulletEnabled val="1"/>
        </dgm:presLayoutVars>
      </dgm:prSet>
      <dgm:spPr/>
    </dgm:pt>
    <dgm:pt modelId="{742257AA-F902-48CE-BDAE-60842DC62B5F}" type="pres">
      <dgm:prSet presAssocID="{3C800847-666D-4CD8-8417-B484F12E0AE0}" presName="sibTrans" presStyleLbl="sibTrans2D1" presStyleIdx="0" presStyleCnt="4"/>
      <dgm:spPr/>
    </dgm:pt>
    <dgm:pt modelId="{A8DA7DC5-180D-44A0-8F05-70B68D14271A}" type="pres">
      <dgm:prSet presAssocID="{3C800847-666D-4CD8-8417-B484F12E0AE0}" presName="connectorText" presStyleLbl="sibTrans2D1" presStyleIdx="0" presStyleCnt="4"/>
      <dgm:spPr/>
    </dgm:pt>
    <dgm:pt modelId="{E1E17A98-D81B-488B-99B4-3491BC568FE0}" type="pres">
      <dgm:prSet presAssocID="{9EA0E30C-3E74-473D-977B-7D3E5CC118D1}" presName="node" presStyleLbl="node1" presStyleIdx="1" presStyleCnt="5" custScaleX="110723" custScaleY="272521">
        <dgm:presLayoutVars>
          <dgm:bulletEnabled val="1"/>
        </dgm:presLayoutVars>
      </dgm:prSet>
      <dgm:spPr/>
    </dgm:pt>
    <dgm:pt modelId="{9C6B52B1-7250-4AA4-8526-0018F1F4FF2D}" type="pres">
      <dgm:prSet presAssocID="{D75A5446-C7D0-4CA0-BFCE-784BE5890157}" presName="sibTrans" presStyleLbl="sibTrans2D1" presStyleIdx="1" presStyleCnt="4"/>
      <dgm:spPr/>
    </dgm:pt>
    <dgm:pt modelId="{6E02D14D-DDB4-4BD8-81F9-0857F2D81F19}" type="pres">
      <dgm:prSet presAssocID="{D75A5446-C7D0-4CA0-BFCE-784BE5890157}" presName="connectorText" presStyleLbl="sibTrans2D1" presStyleIdx="1" presStyleCnt="4"/>
      <dgm:spPr/>
    </dgm:pt>
    <dgm:pt modelId="{7573AB04-E8DE-47A6-8BF9-260FC8F22C49}" type="pres">
      <dgm:prSet presAssocID="{FE448096-951D-4810-90FB-7C54F26718BB}" presName="node" presStyleLbl="node1" presStyleIdx="2" presStyleCnt="5" custScaleY="272521">
        <dgm:presLayoutVars>
          <dgm:bulletEnabled val="1"/>
        </dgm:presLayoutVars>
      </dgm:prSet>
      <dgm:spPr/>
    </dgm:pt>
    <dgm:pt modelId="{4E45B5A0-806F-4123-9DB2-C0CF9AEEE7A6}" type="pres">
      <dgm:prSet presAssocID="{79ADCACD-80D5-4650-8775-37664FFB3925}" presName="sibTrans" presStyleLbl="sibTrans2D1" presStyleIdx="2" presStyleCnt="4"/>
      <dgm:spPr/>
    </dgm:pt>
    <dgm:pt modelId="{8DFE6B78-5C55-47F4-B29A-9A19CABEB73B}" type="pres">
      <dgm:prSet presAssocID="{79ADCACD-80D5-4650-8775-37664FFB3925}" presName="connectorText" presStyleLbl="sibTrans2D1" presStyleIdx="2" presStyleCnt="4"/>
      <dgm:spPr/>
    </dgm:pt>
    <dgm:pt modelId="{317CCD25-95DB-435F-BF29-DC90319FC71F}" type="pres">
      <dgm:prSet presAssocID="{7E6A1818-57EF-4698-99A6-D477755EE832}" presName="node" presStyleLbl="node1" presStyleIdx="3" presStyleCnt="5" custScaleY="272521" custLinFactNeighborX="5167">
        <dgm:presLayoutVars>
          <dgm:bulletEnabled val="1"/>
        </dgm:presLayoutVars>
      </dgm:prSet>
      <dgm:spPr/>
    </dgm:pt>
    <dgm:pt modelId="{3C19DC54-11F3-45CF-B74E-58E65A8E85A7}" type="pres">
      <dgm:prSet presAssocID="{90DBF61E-9D52-4D77-985D-19B5AEBE753A}" presName="sibTrans" presStyleLbl="sibTrans2D1" presStyleIdx="3" presStyleCnt="4"/>
      <dgm:spPr/>
    </dgm:pt>
    <dgm:pt modelId="{0697A51B-FABB-4E96-9370-A9DEAF8DBEC1}" type="pres">
      <dgm:prSet presAssocID="{90DBF61E-9D52-4D77-985D-19B5AEBE753A}" presName="connectorText" presStyleLbl="sibTrans2D1" presStyleIdx="3" presStyleCnt="4"/>
      <dgm:spPr/>
    </dgm:pt>
    <dgm:pt modelId="{7A9E23E7-25AA-4578-BDBE-218100F1200A}" type="pres">
      <dgm:prSet presAssocID="{57C2DAF3-3F81-4E91-B3A4-CE8D5E938564}" presName="node" presStyleLbl="node1" presStyleIdx="4" presStyleCnt="5" custScaleY="272521">
        <dgm:presLayoutVars>
          <dgm:bulletEnabled val="1"/>
        </dgm:presLayoutVars>
      </dgm:prSet>
      <dgm:spPr/>
    </dgm:pt>
  </dgm:ptLst>
  <dgm:cxnLst>
    <dgm:cxn modelId="{7D98E708-667E-4C85-96B3-314C43F2D807}" srcId="{D8F65008-5439-4286-9227-94C8AA097547}" destId="{9EA0E30C-3E74-473D-977B-7D3E5CC118D1}" srcOrd="1" destOrd="0" parTransId="{D35A0A35-C00B-4438-B379-739DCD6E9BF1}" sibTransId="{D75A5446-C7D0-4CA0-BFCE-784BE5890157}"/>
    <dgm:cxn modelId="{147C2F0F-0A67-4388-A7E6-AD6D811AA251}" type="presOf" srcId="{0A2782A8-B0D5-4259-AA97-8F0F4B268030}" destId="{85CBD9E2-9CB3-4E0D-BB99-8C1ACA3EA85B}" srcOrd="0" destOrd="0" presId="urn:microsoft.com/office/officeart/2005/8/layout/process1"/>
    <dgm:cxn modelId="{4D0A2531-7191-465A-BDF1-1EAC030C29A1}" srcId="{D8F65008-5439-4286-9227-94C8AA097547}" destId="{0A2782A8-B0D5-4259-AA97-8F0F4B268030}" srcOrd="0" destOrd="0" parTransId="{6E9060A2-C351-4146-B55D-D1505FE80F7E}" sibTransId="{3C800847-666D-4CD8-8417-B484F12E0AE0}"/>
    <dgm:cxn modelId="{EA397736-4BE7-449F-A99A-D3DDFB30F1FB}" type="presOf" srcId="{FE448096-951D-4810-90FB-7C54F26718BB}" destId="{7573AB04-E8DE-47A6-8BF9-260FC8F22C49}" srcOrd="0" destOrd="0" presId="urn:microsoft.com/office/officeart/2005/8/layout/process1"/>
    <dgm:cxn modelId="{4AAA3E45-54B2-430B-B257-DD68D3D12ED8}" type="presOf" srcId="{D75A5446-C7D0-4CA0-BFCE-784BE5890157}" destId="{6E02D14D-DDB4-4BD8-81F9-0857F2D81F19}" srcOrd="1" destOrd="0" presId="urn:microsoft.com/office/officeart/2005/8/layout/process1"/>
    <dgm:cxn modelId="{355DE265-7479-4838-B0A9-11BBABA772C3}" type="presOf" srcId="{7E6A1818-57EF-4698-99A6-D477755EE832}" destId="{317CCD25-95DB-435F-BF29-DC90319FC71F}" srcOrd="0" destOrd="0" presId="urn:microsoft.com/office/officeart/2005/8/layout/process1"/>
    <dgm:cxn modelId="{36A7124A-62AF-4EE4-939E-E37A50C10730}" type="presOf" srcId="{79ADCACD-80D5-4650-8775-37664FFB3925}" destId="{4E45B5A0-806F-4123-9DB2-C0CF9AEEE7A6}" srcOrd="0" destOrd="0" presId="urn:microsoft.com/office/officeart/2005/8/layout/process1"/>
    <dgm:cxn modelId="{06D3B873-241C-4122-84B4-88A805FE677B}" srcId="{D8F65008-5439-4286-9227-94C8AA097547}" destId="{7E6A1818-57EF-4698-99A6-D477755EE832}" srcOrd="3" destOrd="0" parTransId="{52BF1410-2F15-430D-8933-7DD361EC4251}" sibTransId="{90DBF61E-9D52-4D77-985D-19B5AEBE753A}"/>
    <dgm:cxn modelId="{13627658-1370-4A54-B806-71764ABAC53F}" type="presOf" srcId="{D8F65008-5439-4286-9227-94C8AA097547}" destId="{2053A54D-D074-4979-88DD-253DE08A6368}" srcOrd="0" destOrd="0" presId="urn:microsoft.com/office/officeart/2005/8/layout/process1"/>
    <dgm:cxn modelId="{09FCFE8B-7957-42C1-B7E9-F58EB6BB3400}" type="presOf" srcId="{90DBF61E-9D52-4D77-985D-19B5AEBE753A}" destId="{3C19DC54-11F3-45CF-B74E-58E65A8E85A7}" srcOrd="0" destOrd="0" presId="urn:microsoft.com/office/officeart/2005/8/layout/process1"/>
    <dgm:cxn modelId="{BD4679AC-CEA5-45C9-B648-6DEF887AE894}" type="presOf" srcId="{3C800847-666D-4CD8-8417-B484F12E0AE0}" destId="{742257AA-F902-48CE-BDAE-60842DC62B5F}" srcOrd="0" destOrd="0" presId="urn:microsoft.com/office/officeart/2005/8/layout/process1"/>
    <dgm:cxn modelId="{FC9736B7-019F-4F57-9A8E-14DFF23DDADB}" type="presOf" srcId="{79ADCACD-80D5-4650-8775-37664FFB3925}" destId="{8DFE6B78-5C55-47F4-B29A-9A19CABEB73B}" srcOrd="1" destOrd="0" presId="urn:microsoft.com/office/officeart/2005/8/layout/process1"/>
    <dgm:cxn modelId="{C3402FBB-64DA-4933-97B8-D1CB345AD3CF}" type="presOf" srcId="{90DBF61E-9D52-4D77-985D-19B5AEBE753A}" destId="{0697A51B-FABB-4E96-9370-A9DEAF8DBEC1}" srcOrd="1" destOrd="0" presId="urn:microsoft.com/office/officeart/2005/8/layout/process1"/>
    <dgm:cxn modelId="{0691DAC2-888B-43FB-A358-D000823833C1}" type="presOf" srcId="{D75A5446-C7D0-4CA0-BFCE-784BE5890157}" destId="{9C6B52B1-7250-4AA4-8526-0018F1F4FF2D}" srcOrd="0" destOrd="0" presId="urn:microsoft.com/office/officeart/2005/8/layout/process1"/>
    <dgm:cxn modelId="{E5A0BEE0-453D-462B-960F-23552DA1388B}" type="presOf" srcId="{57C2DAF3-3F81-4E91-B3A4-CE8D5E938564}" destId="{7A9E23E7-25AA-4578-BDBE-218100F1200A}" srcOrd="0" destOrd="0" presId="urn:microsoft.com/office/officeart/2005/8/layout/process1"/>
    <dgm:cxn modelId="{74A415E5-0D75-408E-92F0-0A6772390B13}" type="presOf" srcId="{3C800847-666D-4CD8-8417-B484F12E0AE0}" destId="{A8DA7DC5-180D-44A0-8F05-70B68D14271A}" srcOrd="1" destOrd="0" presId="urn:microsoft.com/office/officeart/2005/8/layout/process1"/>
    <dgm:cxn modelId="{D37417F7-CA51-4C8A-841A-35807AD62BC1}" type="presOf" srcId="{9EA0E30C-3E74-473D-977B-7D3E5CC118D1}" destId="{E1E17A98-D81B-488B-99B4-3491BC568FE0}" srcOrd="0" destOrd="0" presId="urn:microsoft.com/office/officeart/2005/8/layout/process1"/>
    <dgm:cxn modelId="{7E7E48F8-CA61-489F-A885-66FC7BDD8322}" srcId="{D8F65008-5439-4286-9227-94C8AA097547}" destId="{57C2DAF3-3F81-4E91-B3A4-CE8D5E938564}" srcOrd="4" destOrd="0" parTransId="{43CBECBC-3070-436D-8303-3339C3015C08}" sibTransId="{3F85830D-0A81-4714-9986-DD53EB902DD1}"/>
    <dgm:cxn modelId="{F358C1FC-7ADF-4928-964E-3CF799537D0D}" srcId="{D8F65008-5439-4286-9227-94C8AA097547}" destId="{FE448096-951D-4810-90FB-7C54F26718BB}" srcOrd="2" destOrd="0" parTransId="{6945DAB2-7F07-4A40-92E5-EDD58FAF322E}" sibTransId="{79ADCACD-80D5-4650-8775-37664FFB3925}"/>
    <dgm:cxn modelId="{0643F872-558A-4EA9-AF7E-932FDC91A91D}" type="presParOf" srcId="{2053A54D-D074-4979-88DD-253DE08A6368}" destId="{85CBD9E2-9CB3-4E0D-BB99-8C1ACA3EA85B}" srcOrd="0" destOrd="0" presId="urn:microsoft.com/office/officeart/2005/8/layout/process1"/>
    <dgm:cxn modelId="{A7F2483B-56F0-45FF-A6A0-71EA0C21ED89}" type="presParOf" srcId="{2053A54D-D074-4979-88DD-253DE08A6368}" destId="{742257AA-F902-48CE-BDAE-60842DC62B5F}" srcOrd="1" destOrd="0" presId="urn:microsoft.com/office/officeart/2005/8/layout/process1"/>
    <dgm:cxn modelId="{5CB8129F-029A-4638-B5B3-818A6927CE19}" type="presParOf" srcId="{742257AA-F902-48CE-BDAE-60842DC62B5F}" destId="{A8DA7DC5-180D-44A0-8F05-70B68D14271A}" srcOrd="0" destOrd="0" presId="urn:microsoft.com/office/officeart/2005/8/layout/process1"/>
    <dgm:cxn modelId="{A4CDD984-9AE8-42C1-BB59-2F3553683DA2}" type="presParOf" srcId="{2053A54D-D074-4979-88DD-253DE08A6368}" destId="{E1E17A98-D81B-488B-99B4-3491BC568FE0}" srcOrd="2" destOrd="0" presId="urn:microsoft.com/office/officeart/2005/8/layout/process1"/>
    <dgm:cxn modelId="{584FF5E4-2047-4E79-A2E8-B70DBF044189}" type="presParOf" srcId="{2053A54D-D074-4979-88DD-253DE08A6368}" destId="{9C6B52B1-7250-4AA4-8526-0018F1F4FF2D}" srcOrd="3" destOrd="0" presId="urn:microsoft.com/office/officeart/2005/8/layout/process1"/>
    <dgm:cxn modelId="{333B3324-6809-4239-B432-545F3CF05ED3}" type="presParOf" srcId="{9C6B52B1-7250-4AA4-8526-0018F1F4FF2D}" destId="{6E02D14D-DDB4-4BD8-81F9-0857F2D81F19}" srcOrd="0" destOrd="0" presId="urn:microsoft.com/office/officeart/2005/8/layout/process1"/>
    <dgm:cxn modelId="{DB1F382A-71AD-44E1-AE56-06164C4813AF}" type="presParOf" srcId="{2053A54D-D074-4979-88DD-253DE08A6368}" destId="{7573AB04-E8DE-47A6-8BF9-260FC8F22C49}" srcOrd="4" destOrd="0" presId="urn:microsoft.com/office/officeart/2005/8/layout/process1"/>
    <dgm:cxn modelId="{2B56A1FC-5414-4B71-9AA7-087DB7FB612A}" type="presParOf" srcId="{2053A54D-D074-4979-88DD-253DE08A6368}" destId="{4E45B5A0-806F-4123-9DB2-C0CF9AEEE7A6}" srcOrd="5" destOrd="0" presId="urn:microsoft.com/office/officeart/2005/8/layout/process1"/>
    <dgm:cxn modelId="{2623E04D-4EDC-41CF-AA4D-898D96C1F424}" type="presParOf" srcId="{4E45B5A0-806F-4123-9DB2-C0CF9AEEE7A6}" destId="{8DFE6B78-5C55-47F4-B29A-9A19CABEB73B}" srcOrd="0" destOrd="0" presId="urn:microsoft.com/office/officeart/2005/8/layout/process1"/>
    <dgm:cxn modelId="{97FEA4F2-5DD3-4989-A433-526BB4956F99}" type="presParOf" srcId="{2053A54D-D074-4979-88DD-253DE08A6368}" destId="{317CCD25-95DB-435F-BF29-DC90319FC71F}" srcOrd="6" destOrd="0" presId="urn:microsoft.com/office/officeart/2005/8/layout/process1"/>
    <dgm:cxn modelId="{934E6B86-86B2-4AB4-B46C-E9F86DB04668}" type="presParOf" srcId="{2053A54D-D074-4979-88DD-253DE08A6368}" destId="{3C19DC54-11F3-45CF-B74E-58E65A8E85A7}" srcOrd="7" destOrd="0" presId="urn:microsoft.com/office/officeart/2005/8/layout/process1"/>
    <dgm:cxn modelId="{7677373E-35DE-4F32-B8F1-91603B8A5EC3}" type="presParOf" srcId="{3C19DC54-11F3-45CF-B74E-58E65A8E85A7}" destId="{0697A51B-FABB-4E96-9370-A9DEAF8DBEC1}" srcOrd="0" destOrd="0" presId="urn:microsoft.com/office/officeart/2005/8/layout/process1"/>
    <dgm:cxn modelId="{EF743857-26F2-4798-9A7E-24EF6A5EA3E5}" type="presParOf" srcId="{2053A54D-D074-4979-88DD-253DE08A6368}" destId="{7A9E23E7-25AA-4578-BDBE-218100F1200A}" srcOrd="8" destOrd="0" presId="urn:microsoft.com/office/officeart/2005/8/layout/process1"/>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BD9E2-9CB3-4E0D-BB99-8C1ACA3EA85B}">
      <dsp:nvSpPr>
        <dsp:cNvPr id="0" name=""/>
        <dsp:cNvSpPr/>
      </dsp:nvSpPr>
      <dsp:spPr>
        <a:xfrm>
          <a:off x="2592"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Setup and Maintenance</a:t>
          </a:r>
        </a:p>
      </dsp:txBody>
      <dsp:txXfrm>
        <a:off x="16716" y="55613"/>
        <a:ext cx="775492" cy="453996"/>
      </dsp:txXfrm>
    </dsp:sp>
    <dsp:sp modelId="{742257AA-F902-48CE-BDAE-60842DC62B5F}">
      <dsp:nvSpPr>
        <dsp:cNvPr id="0" name=""/>
        <dsp:cNvSpPr/>
      </dsp:nvSpPr>
      <dsp:spPr>
        <a:xfrm>
          <a:off x="886706" y="182947"/>
          <a:ext cx="170392" cy="199327"/>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ysClr val="window" lastClr="FFFFFF"/>
            </a:solidFill>
            <a:latin typeface="Calibri" panose="020F0502020204030204"/>
            <a:ea typeface="+mn-ea"/>
            <a:cs typeface="+mn-cs"/>
          </a:endParaRPr>
        </a:p>
      </dsp:txBody>
      <dsp:txXfrm>
        <a:off x="886706" y="222812"/>
        <a:ext cx="119274" cy="119597"/>
      </dsp:txXfrm>
    </dsp:sp>
    <dsp:sp modelId="{E1E17A98-D81B-488B-99B4-3491BC568FE0}">
      <dsp:nvSpPr>
        <dsp:cNvPr id="0" name=""/>
        <dsp:cNvSpPr/>
      </dsp:nvSpPr>
      <dsp:spPr>
        <a:xfrm>
          <a:off x="1127828"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Pre-</a:t>
          </a:r>
          <a:br>
            <a:rPr lang="en-AU" sz="900" b="1" kern="1200">
              <a:solidFill>
                <a:sysClr val="window" lastClr="FFFFFF"/>
              </a:solidFill>
              <a:latin typeface="Segoe UI" panose="020B0502040204020203" pitchFamily="34" charset="0"/>
              <a:ea typeface="+mn-ea"/>
              <a:cs typeface="Segoe UI" panose="020B0502040204020203" pitchFamily="34" charset="0"/>
            </a:rPr>
          </a:br>
          <a:r>
            <a:rPr lang="en-AU" sz="900" b="1" kern="1200">
              <a:solidFill>
                <a:sysClr val="window" lastClr="FFFFFF"/>
              </a:solidFill>
              <a:latin typeface="Segoe UI" panose="020B0502040204020203" pitchFamily="34" charset="0"/>
              <a:ea typeface="+mn-ea"/>
              <a:cs typeface="Segoe UI" panose="020B0502040204020203" pitchFamily="34" charset="0"/>
            </a:rPr>
            <a:t>event</a:t>
          </a:r>
        </a:p>
      </dsp:txBody>
      <dsp:txXfrm>
        <a:off x="1141952" y="55613"/>
        <a:ext cx="775492" cy="453996"/>
      </dsp:txXfrm>
    </dsp:sp>
    <dsp:sp modelId="{9C6B52B1-7250-4AA4-8526-0018F1F4FF2D}">
      <dsp:nvSpPr>
        <dsp:cNvPr id="0" name=""/>
        <dsp:cNvSpPr/>
      </dsp:nvSpPr>
      <dsp:spPr>
        <a:xfrm>
          <a:off x="2011942" y="182947"/>
          <a:ext cx="170392" cy="199327"/>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ysClr val="window" lastClr="FFFFFF"/>
            </a:solidFill>
            <a:latin typeface="Calibri" panose="020F0502020204030204"/>
            <a:ea typeface="+mn-ea"/>
            <a:cs typeface="+mn-cs"/>
          </a:endParaRPr>
        </a:p>
      </dsp:txBody>
      <dsp:txXfrm>
        <a:off x="2011942" y="222812"/>
        <a:ext cx="119274" cy="119597"/>
      </dsp:txXfrm>
    </dsp:sp>
    <dsp:sp modelId="{7573AB04-E8DE-47A6-8BF9-260FC8F22C49}">
      <dsp:nvSpPr>
        <dsp:cNvPr id="0" name=""/>
        <dsp:cNvSpPr/>
      </dsp:nvSpPr>
      <dsp:spPr>
        <a:xfrm>
          <a:off x="2253064"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During</a:t>
          </a:r>
          <a:br>
            <a:rPr lang="en-AU" sz="900" b="1" kern="1200">
              <a:solidFill>
                <a:sysClr val="window" lastClr="FFFFFF"/>
              </a:solidFill>
              <a:latin typeface="Segoe UI" panose="020B0502040204020203" pitchFamily="34" charset="0"/>
              <a:ea typeface="+mn-ea"/>
              <a:cs typeface="Segoe UI" panose="020B0502040204020203" pitchFamily="34" charset="0"/>
            </a:rPr>
          </a:br>
          <a:r>
            <a:rPr lang="en-AU" sz="900" b="1" kern="1200">
              <a:solidFill>
                <a:sysClr val="window" lastClr="FFFFFF"/>
              </a:solidFill>
              <a:latin typeface="Segoe UI" panose="020B0502040204020203" pitchFamily="34" charset="0"/>
              <a:ea typeface="+mn-ea"/>
              <a:cs typeface="Segoe UI" panose="020B0502040204020203" pitchFamily="34" charset="0"/>
            </a:rPr>
            <a:t>event</a:t>
          </a:r>
        </a:p>
      </dsp:txBody>
      <dsp:txXfrm>
        <a:off x="2267188" y="55613"/>
        <a:ext cx="775492" cy="453996"/>
      </dsp:txXfrm>
    </dsp:sp>
    <dsp:sp modelId="{4E45B5A0-806F-4123-9DB2-C0CF9AEEE7A6}">
      <dsp:nvSpPr>
        <dsp:cNvPr id="0" name=""/>
        <dsp:cNvSpPr/>
      </dsp:nvSpPr>
      <dsp:spPr>
        <a:xfrm>
          <a:off x="3137179" y="182947"/>
          <a:ext cx="170392" cy="199327"/>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ysClr val="window" lastClr="FFFFFF"/>
            </a:solidFill>
            <a:latin typeface="Calibri" panose="020F0502020204030204"/>
            <a:ea typeface="+mn-ea"/>
            <a:cs typeface="+mn-cs"/>
          </a:endParaRPr>
        </a:p>
      </dsp:txBody>
      <dsp:txXfrm>
        <a:off x="3137179" y="222812"/>
        <a:ext cx="119274" cy="119597"/>
      </dsp:txXfrm>
    </dsp:sp>
    <dsp:sp modelId="{317CCD25-95DB-435F-BF29-DC90319FC71F}">
      <dsp:nvSpPr>
        <dsp:cNvPr id="0" name=""/>
        <dsp:cNvSpPr/>
      </dsp:nvSpPr>
      <dsp:spPr>
        <a:xfrm>
          <a:off x="3378301"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Post</a:t>
          </a:r>
          <a:br>
            <a:rPr lang="en-AU" sz="900" b="1" kern="1200">
              <a:solidFill>
                <a:sysClr val="window" lastClr="FFFFFF"/>
              </a:solidFill>
              <a:latin typeface="Segoe UI" panose="020B0502040204020203" pitchFamily="34" charset="0"/>
              <a:ea typeface="+mn-ea"/>
              <a:cs typeface="Segoe UI" panose="020B0502040204020203" pitchFamily="34" charset="0"/>
            </a:rPr>
          </a:br>
          <a:r>
            <a:rPr lang="en-AU" sz="900" b="1" kern="1200">
              <a:solidFill>
                <a:sysClr val="window" lastClr="FFFFFF"/>
              </a:solidFill>
              <a:latin typeface="Segoe UI" panose="020B0502040204020203" pitchFamily="34" charset="0"/>
              <a:ea typeface="+mn-ea"/>
              <a:cs typeface="Segoe UI" panose="020B0502040204020203" pitchFamily="34" charset="0"/>
            </a:rPr>
            <a:t>event</a:t>
          </a:r>
        </a:p>
      </dsp:txBody>
      <dsp:txXfrm>
        <a:off x="3392425" y="55613"/>
        <a:ext cx="775492" cy="453996"/>
      </dsp:txXfrm>
    </dsp:sp>
    <dsp:sp modelId="{3C19DC54-11F3-45CF-B74E-58E65A8E85A7}">
      <dsp:nvSpPr>
        <dsp:cNvPr id="0" name=""/>
        <dsp:cNvSpPr/>
      </dsp:nvSpPr>
      <dsp:spPr>
        <a:xfrm>
          <a:off x="4262415" y="182947"/>
          <a:ext cx="170392" cy="199327"/>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ysClr val="window" lastClr="FFFFFF"/>
            </a:solidFill>
            <a:latin typeface="Calibri" panose="020F0502020204030204"/>
            <a:ea typeface="+mn-ea"/>
            <a:cs typeface="+mn-cs"/>
          </a:endParaRPr>
        </a:p>
      </dsp:txBody>
      <dsp:txXfrm>
        <a:off x="4262415" y="222812"/>
        <a:ext cx="119274" cy="119597"/>
      </dsp:txXfrm>
    </dsp:sp>
    <dsp:sp modelId="{7A9E23E7-25AA-4578-BDBE-218100F1200A}">
      <dsp:nvSpPr>
        <dsp:cNvPr id="0" name=""/>
        <dsp:cNvSpPr/>
      </dsp:nvSpPr>
      <dsp:spPr>
        <a:xfrm>
          <a:off x="4503537"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Reporting</a:t>
          </a:r>
        </a:p>
      </dsp:txBody>
      <dsp:txXfrm>
        <a:off x="4517661" y="55613"/>
        <a:ext cx="775492" cy="453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BD9E2-9CB3-4E0D-BB99-8C1ACA3EA85B}">
      <dsp:nvSpPr>
        <dsp:cNvPr id="0" name=""/>
        <dsp:cNvSpPr/>
      </dsp:nvSpPr>
      <dsp:spPr>
        <a:xfrm>
          <a:off x="5564" y="0"/>
          <a:ext cx="790004"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Processes that support setting up new sites, changing scheduled availability, and site details.</a:t>
          </a:r>
        </a:p>
      </dsp:txBody>
      <dsp:txXfrm>
        <a:off x="28702" y="23138"/>
        <a:ext cx="743728" cy="1260291"/>
      </dsp:txXfrm>
    </dsp:sp>
    <dsp:sp modelId="{742257AA-F902-48CE-BDAE-60842DC62B5F}">
      <dsp:nvSpPr>
        <dsp:cNvPr id="0" name=""/>
        <dsp:cNvSpPr/>
      </dsp:nvSpPr>
      <dsp:spPr>
        <a:xfrm>
          <a:off x="874569" y="555322"/>
          <a:ext cx="167480" cy="19592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22275">
            <a:lnSpc>
              <a:spcPct val="110000"/>
            </a:lnSpc>
            <a:spcBef>
              <a:spcPct val="0"/>
            </a:spcBef>
            <a:spcAft>
              <a:spcPct val="35000"/>
            </a:spcAft>
            <a:buNone/>
          </a:pPr>
          <a:endParaRPr lang="en-AU" sz="950" kern="1200">
            <a:solidFill>
              <a:srgbClr val="23305D"/>
            </a:solidFill>
            <a:latin typeface="Segoe UI" panose="020B0502040204020203" pitchFamily="34" charset="0"/>
            <a:ea typeface="+mn-ea"/>
            <a:cs typeface="Segoe UI" panose="020B0502040204020203" pitchFamily="34" charset="0"/>
          </a:endParaRPr>
        </a:p>
      </dsp:txBody>
      <dsp:txXfrm>
        <a:off x="874569" y="594506"/>
        <a:ext cx="117236" cy="117553"/>
      </dsp:txXfrm>
    </dsp:sp>
    <dsp:sp modelId="{E1E17A98-D81B-488B-99B4-3491BC568FE0}">
      <dsp:nvSpPr>
        <dsp:cNvPr id="0" name=""/>
        <dsp:cNvSpPr/>
      </dsp:nvSpPr>
      <dsp:spPr>
        <a:xfrm>
          <a:off x="1111570" y="0"/>
          <a:ext cx="874716"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Processes that support setting up new sites, changing scheduled availability and site details.</a:t>
          </a:r>
        </a:p>
      </dsp:txBody>
      <dsp:txXfrm>
        <a:off x="1137190" y="25620"/>
        <a:ext cx="823476" cy="1255327"/>
      </dsp:txXfrm>
    </dsp:sp>
    <dsp:sp modelId="{9C6B52B1-7250-4AA4-8526-0018F1F4FF2D}">
      <dsp:nvSpPr>
        <dsp:cNvPr id="0" name=""/>
        <dsp:cNvSpPr/>
      </dsp:nvSpPr>
      <dsp:spPr>
        <a:xfrm>
          <a:off x="2065287" y="555322"/>
          <a:ext cx="167480" cy="19592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22275">
            <a:lnSpc>
              <a:spcPct val="110000"/>
            </a:lnSpc>
            <a:spcBef>
              <a:spcPct val="0"/>
            </a:spcBef>
            <a:spcAft>
              <a:spcPct val="35000"/>
            </a:spcAft>
            <a:buNone/>
          </a:pPr>
          <a:endParaRPr lang="en-AU" sz="950" kern="1200">
            <a:solidFill>
              <a:srgbClr val="23305D"/>
            </a:solidFill>
            <a:latin typeface="Segoe UI" panose="020B0502040204020203" pitchFamily="34" charset="0"/>
            <a:ea typeface="+mn-ea"/>
            <a:cs typeface="Segoe UI" panose="020B0502040204020203" pitchFamily="34" charset="0"/>
          </a:endParaRPr>
        </a:p>
      </dsp:txBody>
      <dsp:txXfrm>
        <a:off x="2065287" y="594506"/>
        <a:ext cx="117236" cy="117553"/>
      </dsp:txXfrm>
    </dsp:sp>
    <dsp:sp modelId="{7573AB04-E8DE-47A6-8BF9-260FC8F22C49}">
      <dsp:nvSpPr>
        <dsp:cNvPr id="0" name=""/>
        <dsp:cNvSpPr/>
      </dsp:nvSpPr>
      <dsp:spPr>
        <a:xfrm>
          <a:off x="2302288" y="0"/>
          <a:ext cx="790004"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On the day processes related to the </a:t>
          </a:r>
          <a:r>
            <a:rPr lang="en-AU" sz="950" b="1" kern="1200">
              <a:solidFill>
                <a:srgbClr val="23305D"/>
              </a:solidFill>
              <a:latin typeface="Segoe UI" panose="020B0502040204020203" pitchFamily="34" charset="0"/>
              <a:ea typeface="+mn-ea"/>
              <a:cs typeface="Segoe UI" panose="020B0502040204020203" pitchFamily="34" charset="0"/>
            </a:rPr>
            <a:t>Book My Vaccine </a:t>
          </a:r>
          <a:br>
            <a:rPr lang="en-AU" sz="950" b="1" kern="1200">
              <a:solidFill>
                <a:srgbClr val="23305D"/>
              </a:solidFill>
              <a:latin typeface="Segoe UI" panose="020B0502040204020203" pitchFamily="34" charset="0"/>
              <a:ea typeface="+mn-ea"/>
              <a:cs typeface="Segoe UI" panose="020B0502040204020203" pitchFamily="34" charset="0"/>
            </a:rPr>
          </a:br>
          <a:r>
            <a:rPr lang="en-AU" sz="950" kern="1200">
              <a:solidFill>
                <a:srgbClr val="23305D"/>
              </a:solidFill>
              <a:latin typeface="Segoe UI" panose="020B0502040204020203" pitchFamily="34" charset="0"/>
              <a:ea typeface="+mn-ea"/>
              <a:cs typeface="Segoe UI" panose="020B0502040204020203" pitchFamily="34" charset="0"/>
            </a:rPr>
            <a:t>tool for walk-ins and pre-booked consumers.</a:t>
          </a:r>
        </a:p>
      </dsp:txBody>
      <dsp:txXfrm>
        <a:off x="2325426" y="23138"/>
        <a:ext cx="743728" cy="1260291"/>
      </dsp:txXfrm>
    </dsp:sp>
    <dsp:sp modelId="{4E45B5A0-806F-4123-9DB2-C0CF9AEEE7A6}">
      <dsp:nvSpPr>
        <dsp:cNvPr id="0" name=""/>
        <dsp:cNvSpPr/>
      </dsp:nvSpPr>
      <dsp:spPr>
        <a:xfrm>
          <a:off x="3175375" y="555322"/>
          <a:ext cx="176134" cy="19592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22275">
            <a:lnSpc>
              <a:spcPct val="110000"/>
            </a:lnSpc>
            <a:spcBef>
              <a:spcPct val="0"/>
            </a:spcBef>
            <a:spcAft>
              <a:spcPct val="35000"/>
            </a:spcAft>
            <a:buNone/>
          </a:pPr>
          <a:endParaRPr lang="en-AU" sz="950" kern="1200">
            <a:solidFill>
              <a:srgbClr val="23305D"/>
            </a:solidFill>
            <a:latin typeface="Segoe UI" panose="020B0502040204020203" pitchFamily="34" charset="0"/>
            <a:ea typeface="+mn-ea"/>
            <a:cs typeface="Segoe UI" panose="020B0502040204020203" pitchFamily="34" charset="0"/>
          </a:endParaRPr>
        </a:p>
      </dsp:txBody>
      <dsp:txXfrm>
        <a:off x="3175375" y="594506"/>
        <a:ext cx="123294" cy="117553"/>
      </dsp:txXfrm>
    </dsp:sp>
    <dsp:sp modelId="{317CCD25-95DB-435F-BF29-DC90319FC71F}">
      <dsp:nvSpPr>
        <dsp:cNvPr id="0" name=""/>
        <dsp:cNvSpPr/>
      </dsp:nvSpPr>
      <dsp:spPr>
        <a:xfrm>
          <a:off x="3424622" y="0"/>
          <a:ext cx="790004"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Processes that support any follow-up activities and outreach after a vaccination event</a:t>
          </a:r>
        </a:p>
      </dsp:txBody>
      <dsp:txXfrm>
        <a:off x="3447760" y="23138"/>
        <a:ext cx="743728" cy="1260291"/>
      </dsp:txXfrm>
    </dsp:sp>
    <dsp:sp modelId="{3C19DC54-11F3-45CF-B74E-58E65A8E85A7}">
      <dsp:nvSpPr>
        <dsp:cNvPr id="0" name=""/>
        <dsp:cNvSpPr/>
      </dsp:nvSpPr>
      <dsp:spPr>
        <a:xfrm>
          <a:off x="4289545" y="555322"/>
          <a:ext cx="158827" cy="19592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22275">
            <a:lnSpc>
              <a:spcPct val="110000"/>
            </a:lnSpc>
            <a:spcBef>
              <a:spcPct val="0"/>
            </a:spcBef>
            <a:spcAft>
              <a:spcPct val="35000"/>
            </a:spcAft>
            <a:buNone/>
          </a:pPr>
          <a:endParaRPr lang="en-AU" sz="950" kern="1200">
            <a:solidFill>
              <a:srgbClr val="23305D"/>
            </a:solidFill>
            <a:latin typeface="Segoe UI" panose="020B0502040204020203" pitchFamily="34" charset="0"/>
            <a:ea typeface="+mn-ea"/>
            <a:cs typeface="Segoe UI" panose="020B0502040204020203" pitchFamily="34" charset="0"/>
          </a:endParaRPr>
        </a:p>
      </dsp:txBody>
      <dsp:txXfrm>
        <a:off x="4289545" y="594506"/>
        <a:ext cx="111179" cy="117553"/>
      </dsp:txXfrm>
    </dsp:sp>
    <dsp:sp modelId="{7A9E23E7-25AA-4578-BDBE-218100F1200A}">
      <dsp:nvSpPr>
        <dsp:cNvPr id="0" name=""/>
        <dsp:cNvSpPr/>
      </dsp:nvSpPr>
      <dsp:spPr>
        <a:xfrm>
          <a:off x="4514300" y="0"/>
          <a:ext cx="790004"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Processes that support reporting </a:t>
          </a:r>
          <a:br>
            <a:rPr lang="en-AU" sz="950" kern="1200">
              <a:solidFill>
                <a:srgbClr val="23305D"/>
              </a:solidFill>
              <a:latin typeface="Segoe UI" panose="020B0502040204020203" pitchFamily="34" charset="0"/>
              <a:ea typeface="+mn-ea"/>
              <a:cs typeface="Segoe UI" panose="020B0502040204020203" pitchFamily="34" charset="0"/>
            </a:rPr>
          </a:br>
          <a:r>
            <a:rPr lang="en-AU" sz="950" kern="1200">
              <a:solidFill>
                <a:srgbClr val="23305D"/>
              </a:solidFill>
              <a:latin typeface="Segoe UI" panose="020B0502040204020203" pitchFamily="34" charset="0"/>
              <a:ea typeface="+mn-ea"/>
              <a:cs typeface="Segoe UI" panose="020B0502040204020203" pitchFamily="34" charset="0"/>
            </a:rPr>
            <a:t>in the </a:t>
          </a:r>
          <a:br>
            <a:rPr lang="en-AU" sz="950" kern="1200">
              <a:solidFill>
                <a:srgbClr val="23305D"/>
              </a:solidFill>
              <a:latin typeface="Segoe UI" panose="020B0502040204020203" pitchFamily="34" charset="0"/>
              <a:ea typeface="+mn-ea"/>
              <a:cs typeface="Segoe UI" panose="020B0502040204020203" pitchFamily="34" charset="0"/>
            </a:rPr>
          </a:br>
          <a:r>
            <a:rPr lang="en-AU" sz="950" b="1" kern="1200">
              <a:solidFill>
                <a:srgbClr val="23305D"/>
              </a:solidFill>
              <a:latin typeface="Segoe UI" panose="020B0502040204020203" pitchFamily="34" charset="0"/>
              <a:ea typeface="+mn-ea"/>
              <a:cs typeface="Segoe UI" panose="020B0502040204020203" pitchFamily="34" charset="0"/>
            </a:rPr>
            <a:t>Book My Vaccine</a:t>
          </a:r>
          <a:r>
            <a:rPr lang="en-AU" sz="950" kern="1200">
              <a:solidFill>
                <a:srgbClr val="23305D"/>
              </a:solidFill>
              <a:latin typeface="Segoe UI" panose="020B0502040204020203" pitchFamily="34" charset="0"/>
              <a:ea typeface="+mn-ea"/>
              <a:cs typeface="Segoe UI" panose="020B0502040204020203" pitchFamily="34" charset="0"/>
            </a:rPr>
            <a:t> </a:t>
          </a:r>
          <a:br>
            <a:rPr lang="en-AU" sz="950" kern="1200">
              <a:solidFill>
                <a:srgbClr val="23305D"/>
              </a:solidFill>
              <a:latin typeface="Segoe UI" panose="020B0502040204020203" pitchFamily="34" charset="0"/>
              <a:ea typeface="+mn-ea"/>
              <a:cs typeface="Segoe UI" panose="020B0502040204020203" pitchFamily="34" charset="0"/>
            </a:rPr>
          </a:br>
          <a:r>
            <a:rPr lang="en-AU" sz="950" kern="1200">
              <a:solidFill>
                <a:srgbClr val="23305D"/>
              </a:solidFill>
              <a:latin typeface="Segoe UI" panose="020B0502040204020203" pitchFamily="34" charset="0"/>
              <a:ea typeface="+mn-ea"/>
              <a:cs typeface="Segoe UI" panose="020B0502040204020203" pitchFamily="34" charset="0"/>
            </a:rPr>
            <a:t>tool.</a:t>
          </a:r>
        </a:p>
      </dsp:txBody>
      <dsp:txXfrm>
        <a:off x="4537438" y="23138"/>
        <a:ext cx="743728" cy="12602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842852063E4778BA30B44032CF6FC9"/>
        <w:category>
          <w:name w:val="General"/>
          <w:gallery w:val="placeholder"/>
        </w:category>
        <w:types>
          <w:type w:val="bbPlcHdr"/>
        </w:types>
        <w:behaviors>
          <w:behavior w:val="content"/>
        </w:behaviors>
        <w:guid w:val="{26EE28EF-37A0-4FBF-8094-33B66CBDC668}"/>
      </w:docPartPr>
      <w:docPartBody>
        <w:p w:rsidR="008521DF" w:rsidRDefault="008521DF" w:rsidP="008521DF">
          <w:pPr>
            <w:pStyle w:val="E8842852063E4778BA30B44032CF6FC9"/>
          </w:pPr>
          <w:r w:rsidRPr="00ED334A">
            <w:rPr>
              <w:rStyle w:val="PlaceholderText"/>
            </w:rPr>
            <w:t>Click or tap here to enter text.</w:t>
          </w:r>
        </w:p>
      </w:docPartBody>
    </w:docPart>
    <w:docPart>
      <w:docPartPr>
        <w:name w:val="068EEA6926724CC6B60F5501387D1C0C"/>
        <w:category>
          <w:name w:val="General"/>
          <w:gallery w:val="placeholder"/>
        </w:category>
        <w:types>
          <w:type w:val="bbPlcHdr"/>
        </w:types>
        <w:behaviors>
          <w:behavior w:val="content"/>
        </w:behaviors>
        <w:guid w:val="{82B721B3-D6A4-4B95-B546-BABC26650797}"/>
      </w:docPartPr>
      <w:docPartBody>
        <w:p w:rsidR="004645A6" w:rsidRDefault="005F5FCB" w:rsidP="005F5FCB">
          <w:pPr>
            <w:pStyle w:val="068EEA6926724CC6B60F5501387D1C0C"/>
          </w:pPr>
          <w:r w:rsidRPr="00C52601">
            <w:rPr>
              <w:rStyle w:val="PlaceholderText"/>
            </w:rPr>
            <w:t>Click or tap here to enter text.</w:t>
          </w:r>
        </w:p>
      </w:docPartBody>
    </w:docPart>
    <w:docPart>
      <w:docPartPr>
        <w:name w:val="46EC3380AC844E3795ED5DF406781C8B"/>
        <w:category>
          <w:name w:val="General"/>
          <w:gallery w:val="placeholder"/>
        </w:category>
        <w:types>
          <w:type w:val="bbPlcHdr"/>
        </w:types>
        <w:behaviors>
          <w:behavior w:val="content"/>
        </w:behaviors>
        <w:guid w:val="{134D44A1-98CA-4C6C-B5F5-C1008432D578}"/>
      </w:docPartPr>
      <w:docPartBody>
        <w:p w:rsidR="004645A6" w:rsidRDefault="005F5FCB" w:rsidP="005F5FCB">
          <w:pPr>
            <w:pStyle w:val="46EC3380AC844E3795ED5DF406781C8B"/>
          </w:pPr>
          <w:r w:rsidRPr="00C52601">
            <w:rPr>
              <w:rStyle w:val="PlaceholderText"/>
            </w:rPr>
            <w:t>Click or tap here to enter text.</w:t>
          </w:r>
        </w:p>
      </w:docPartBody>
    </w:docPart>
    <w:docPart>
      <w:docPartPr>
        <w:name w:val="0C0C0593B6BB48488B153441B1952CA0"/>
        <w:category>
          <w:name w:val="General"/>
          <w:gallery w:val="placeholder"/>
        </w:category>
        <w:types>
          <w:type w:val="bbPlcHdr"/>
        </w:types>
        <w:behaviors>
          <w:behavior w:val="content"/>
        </w:behaviors>
        <w:guid w:val="{66AD8880-9677-414B-8664-DDD71CF2E03D}"/>
      </w:docPartPr>
      <w:docPartBody>
        <w:p w:rsidR="004645A6" w:rsidRDefault="005F5FCB" w:rsidP="005F5FCB">
          <w:pPr>
            <w:pStyle w:val="0C0C0593B6BB48488B153441B1952CA0"/>
          </w:pPr>
          <w:r w:rsidRPr="00C52601">
            <w:rPr>
              <w:rStyle w:val="PlaceholderText"/>
            </w:rPr>
            <w:t>Click or tap here to enter text.</w:t>
          </w:r>
        </w:p>
      </w:docPartBody>
    </w:docPart>
    <w:docPart>
      <w:docPartPr>
        <w:name w:val="157FA2BED1434DA08F92D3BA2E920D80"/>
        <w:category>
          <w:name w:val="General"/>
          <w:gallery w:val="placeholder"/>
        </w:category>
        <w:types>
          <w:type w:val="bbPlcHdr"/>
        </w:types>
        <w:behaviors>
          <w:behavior w:val="content"/>
        </w:behaviors>
        <w:guid w:val="{B0917A19-D176-4D72-88CB-ECBFC763F94E}"/>
      </w:docPartPr>
      <w:docPartBody>
        <w:p w:rsidR="004645A6" w:rsidRDefault="005F5FCB" w:rsidP="005F5FCB">
          <w:pPr>
            <w:pStyle w:val="157FA2BED1434DA08F92D3BA2E920D80"/>
          </w:pPr>
          <w:r w:rsidRPr="00C52601">
            <w:rPr>
              <w:rStyle w:val="PlaceholderText"/>
            </w:rPr>
            <w:t>Click or tap here to enter text.</w:t>
          </w:r>
        </w:p>
      </w:docPartBody>
    </w:docPart>
    <w:docPart>
      <w:docPartPr>
        <w:name w:val="CE61CD7C63794E379B8BDC4A4DBB300E"/>
        <w:category>
          <w:name w:val="General"/>
          <w:gallery w:val="placeholder"/>
        </w:category>
        <w:types>
          <w:type w:val="bbPlcHdr"/>
        </w:types>
        <w:behaviors>
          <w:behavior w:val="content"/>
        </w:behaviors>
        <w:guid w:val="{47F5C1EB-78B4-4C8D-A716-EBB003BF544F}"/>
      </w:docPartPr>
      <w:docPartBody>
        <w:p w:rsidR="004645A6" w:rsidRDefault="005F5FCB" w:rsidP="005F5FCB">
          <w:pPr>
            <w:pStyle w:val="CE61CD7C63794E379B8BDC4A4DBB300E"/>
          </w:pPr>
          <w:r w:rsidRPr="00C52601">
            <w:rPr>
              <w:rStyle w:val="PlaceholderText"/>
            </w:rPr>
            <w:t>Click or tap here to enter text.</w:t>
          </w:r>
        </w:p>
      </w:docPartBody>
    </w:docPart>
    <w:docPart>
      <w:docPartPr>
        <w:name w:val="FA03CFDFC9D24A398DA97DC3FEAA4112"/>
        <w:category>
          <w:name w:val="General"/>
          <w:gallery w:val="placeholder"/>
        </w:category>
        <w:types>
          <w:type w:val="bbPlcHdr"/>
        </w:types>
        <w:behaviors>
          <w:behavior w:val="content"/>
        </w:behaviors>
        <w:guid w:val="{B3C55872-58D2-4375-B64A-E118BD21A8BF}"/>
      </w:docPartPr>
      <w:docPartBody>
        <w:p w:rsidR="004645A6" w:rsidRDefault="005F5FCB" w:rsidP="005F5FCB">
          <w:pPr>
            <w:pStyle w:val="FA03CFDFC9D24A398DA97DC3FEAA4112"/>
          </w:pPr>
          <w:r w:rsidRPr="00C52601">
            <w:rPr>
              <w:rStyle w:val="PlaceholderText"/>
            </w:rPr>
            <w:t>Click or tap here to enter text.</w:t>
          </w:r>
        </w:p>
      </w:docPartBody>
    </w:docPart>
    <w:docPart>
      <w:docPartPr>
        <w:name w:val="E19C56B7A319476CB219B532B320A798"/>
        <w:category>
          <w:name w:val="General"/>
          <w:gallery w:val="placeholder"/>
        </w:category>
        <w:types>
          <w:type w:val="bbPlcHdr"/>
        </w:types>
        <w:behaviors>
          <w:behavior w:val="content"/>
        </w:behaviors>
        <w:guid w:val="{C9222208-F159-496B-A400-C30BD438974D}"/>
      </w:docPartPr>
      <w:docPartBody>
        <w:p w:rsidR="004645A6" w:rsidRDefault="005F5FCB" w:rsidP="005F5FCB">
          <w:pPr>
            <w:pStyle w:val="E19C56B7A319476CB219B532B320A798"/>
          </w:pPr>
          <w:r w:rsidRPr="00C52601">
            <w:rPr>
              <w:rStyle w:val="PlaceholderText"/>
            </w:rPr>
            <w:t>Click or tap here to enter text.</w:t>
          </w:r>
        </w:p>
      </w:docPartBody>
    </w:docPart>
    <w:docPart>
      <w:docPartPr>
        <w:name w:val="BF587FA9FD2E49BB9B35F3234C72B355"/>
        <w:category>
          <w:name w:val="General"/>
          <w:gallery w:val="placeholder"/>
        </w:category>
        <w:types>
          <w:type w:val="bbPlcHdr"/>
        </w:types>
        <w:behaviors>
          <w:behavior w:val="content"/>
        </w:behaviors>
        <w:guid w:val="{B938F19F-A6AE-4741-89ED-C740A23ABE5F}"/>
      </w:docPartPr>
      <w:docPartBody>
        <w:p w:rsidR="004645A6" w:rsidRDefault="005F5FCB" w:rsidP="005F5FCB">
          <w:pPr>
            <w:pStyle w:val="BF587FA9FD2E49BB9B35F3234C72B355"/>
          </w:pPr>
          <w:r w:rsidRPr="00F312F6">
            <w:rPr>
              <w:rStyle w:val="PlaceholderText"/>
            </w:rPr>
            <w:t>Click or tap here to enter text.</w:t>
          </w:r>
        </w:p>
      </w:docPartBody>
    </w:docPart>
    <w:docPart>
      <w:docPartPr>
        <w:name w:val="CE64BCA9C51A42388101FDFF130DA24A"/>
        <w:category>
          <w:name w:val="General"/>
          <w:gallery w:val="placeholder"/>
        </w:category>
        <w:types>
          <w:type w:val="bbPlcHdr"/>
        </w:types>
        <w:behaviors>
          <w:behavior w:val="content"/>
        </w:behaviors>
        <w:guid w:val="{928D12A1-57CB-4219-BED5-3D1199742907}"/>
      </w:docPartPr>
      <w:docPartBody>
        <w:p w:rsidR="004645A6" w:rsidRDefault="005F5FCB" w:rsidP="005F5FCB">
          <w:pPr>
            <w:pStyle w:val="CE64BCA9C51A42388101FDFF130DA24A"/>
          </w:pPr>
          <w:r w:rsidRPr="00F312F6">
            <w:rPr>
              <w:rStyle w:val="PlaceholderText"/>
            </w:rPr>
            <w:t>Click or tap here to enter text.</w:t>
          </w:r>
        </w:p>
      </w:docPartBody>
    </w:docPart>
    <w:docPart>
      <w:docPartPr>
        <w:name w:val="DB14483B97E34F818DE03FF963EEC33C"/>
        <w:category>
          <w:name w:val="General"/>
          <w:gallery w:val="placeholder"/>
        </w:category>
        <w:types>
          <w:type w:val="bbPlcHdr"/>
        </w:types>
        <w:behaviors>
          <w:behavior w:val="content"/>
        </w:behaviors>
        <w:guid w:val="{58C35C07-FA7C-415C-AD0E-F2782A0DC074}"/>
      </w:docPartPr>
      <w:docPartBody>
        <w:p w:rsidR="004645A6" w:rsidRDefault="005F5FCB" w:rsidP="005F5FCB">
          <w:pPr>
            <w:pStyle w:val="DB14483B97E34F818DE03FF963EEC33C"/>
          </w:pPr>
          <w:r w:rsidRPr="00C52601">
            <w:rPr>
              <w:rStyle w:val="PlaceholderText"/>
            </w:rPr>
            <w:t>Click or tap here to enter text.</w:t>
          </w:r>
        </w:p>
      </w:docPartBody>
    </w:docPart>
    <w:docPart>
      <w:docPartPr>
        <w:name w:val="39878ADF2AE340FAB159F520CB6728F5"/>
        <w:category>
          <w:name w:val="General"/>
          <w:gallery w:val="placeholder"/>
        </w:category>
        <w:types>
          <w:type w:val="bbPlcHdr"/>
        </w:types>
        <w:behaviors>
          <w:behavior w:val="content"/>
        </w:behaviors>
        <w:guid w:val="{D5521506-EC12-43D5-AD60-16FAED00FDBB}"/>
      </w:docPartPr>
      <w:docPartBody>
        <w:p w:rsidR="004645A6" w:rsidRDefault="005F5FCB" w:rsidP="005F5FCB">
          <w:pPr>
            <w:pStyle w:val="39878ADF2AE340FAB159F520CB6728F5"/>
          </w:pPr>
          <w:r w:rsidRPr="00F312F6">
            <w:rPr>
              <w:rStyle w:val="PlaceholderText"/>
            </w:rPr>
            <w:t>Click or tap here to enter text.</w:t>
          </w:r>
        </w:p>
      </w:docPartBody>
    </w:docPart>
    <w:docPart>
      <w:docPartPr>
        <w:name w:val="3AC69CF35FCC48DDBF5F1B5DC1D2233B"/>
        <w:category>
          <w:name w:val="General"/>
          <w:gallery w:val="placeholder"/>
        </w:category>
        <w:types>
          <w:type w:val="bbPlcHdr"/>
        </w:types>
        <w:behaviors>
          <w:behavior w:val="content"/>
        </w:behaviors>
        <w:guid w:val="{4B0D45E1-C0A4-4310-86B3-C0A6441FAB2A}"/>
      </w:docPartPr>
      <w:docPartBody>
        <w:p w:rsidR="004645A6" w:rsidRDefault="005F5FCB" w:rsidP="005F5FCB">
          <w:pPr>
            <w:pStyle w:val="3AC69CF35FCC48DDBF5F1B5DC1D2233B"/>
          </w:pPr>
          <w:r w:rsidRPr="00C52601">
            <w:rPr>
              <w:rStyle w:val="PlaceholderText"/>
            </w:rPr>
            <w:t>Click or tap here to enter text.</w:t>
          </w:r>
        </w:p>
      </w:docPartBody>
    </w:docPart>
    <w:docPart>
      <w:docPartPr>
        <w:name w:val="4A141414AAC343C4ACCCDDF06A934203"/>
        <w:category>
          <w:name w:val="General"/>
          <w:gallery w:val="placeholder"/>
        </w:category>
        <w:types>
          <w:type w:val="bbPlcHdr"/>
        </w:types>
        <w:behaviors>
          <w:behavior w:val="content"/>
        </w:behaviors>
        <w:guid w:val="{8C329667-FEF5-4938-B1EF-CB49D95C3840}"/>
      </w:docPartPr>
      <w:docPartBody>
        <w:p w:rsidR="004645A6" w:rsidRDefault="005F5FCB" w:rsidP="005F5FCB">
          <w:pPr>
            <w:pStyle w:val="4A141414AAC343C4ACCCDDF06A934203"/>
          </w:pPr>
          <w:r w:rsidRPr="00C52601">
            <w:rPr>
              <w:rStyle w:val="PlaceholderText"/>
            </w:rPr>
            <w:t>Click or tap here to enter text.</w:t>
          </w:r>
        </w:p>
      </w:docPartBody>
    </w:docPart>
    <w:docPart>
      <w:docPartPr>
        <w:name w:val="78299697FB6D49B4B05F9BE2CE8AC556"/>
        <w:category>
          <w:name w:val="General"/>
          <w:gallery w:val="placeholder"/>
        </w:category>
        <w:types>
          <w:type w:val="bbPlcHdr"/>
        </w:types>
        <w:behaviors>
          <w:behavior w:val="content"/>
        </w:behaviors>
        <w:guid w:val="{A5AE7F95-7E32-40AF-BCB2-12A19952DEF1}"/>
      </w:docPartPr>
      <w:docPartBody>
        <w:p w:rsidR="004645A6" w:rsidRDefault="005F5FCB" w:rsidP="005F5FCB">
          <w:pPr>
            <w:pStyle w:val="78299697FB6D49B4B05F9BE2CE8AC556"/>
          </w:pPr>
          <w:r w:rsidRPr="00F312F6">
            <w:rPr>
              <w:rStyle w:val="PlaceholderText"/>
            </w:rPr>
            <w:t>Click or tap here to enter text.</w:t>
          </w:r>
        </w:p>
      </w:docPartBody>
    </w:docPart>
    <w:docPart>
      <w:docPartPr>
        <w:name w:val="19EEE6CD32AE418A9320046F931D5396"/>
        <w:category>
          <w:name w:val="General"/>
          <w:gallery w:val="placeholder"/>
        </w:category>
        <w:types>
          <w:type w:val="bbPlcHdr"/>
        </w:types>
        <w:behaviors>
          <w:behavior w:val="content"/>
        </w:behaviors>
        <w:guid w:val="{95C4F8C8-806F-4A65-A41E-38061F9CCC07}"/>
      </w:docPartPr>
      <w:docPartBody>
        <w:p w:rsidR="004645A6" w:rsidRDefault="005F5FCB" w:rsidP="005F5FCB">
          <w:pPr>
            <w:pStyle w:val="19EEE6CD32AE418A9320046F931D5396"/>
          </w:pPr>
          <w:r w:rsidRPr="00F312F6">
            <w:rPr>
              <w:rStyle w:val="PlaceholderText"/>
            </w:rPr>
            <w:t>Click or tap here to enter text.</w:t>
          </w:r>
        </w:p>
      </w:docPartBody>
    </w:docPart>
    <w:docPart>
      <w:docPartPr>
        <w:name w:val="0B4169EEBC2B4F30882363E94A997106"/>
        <w:category>
          <w:name w:val="General"/>
          <w:gallery w:val="placeholder"/>
        </w:category>
        <w:types>
          <w:type w:val="bbPlcHdr"/>
        </w:types>
        <w:behaviors>
          <w:behavior w:val="content"/>
        </w:behaviors>
        <w:guid w:val="{ED780682-18F8-4A5D-870A-38D339DC9555}"/>
      </w:docPartPr>
      <w:docPartBody>
        <w:p w:rsidR="004645A6" w:rsidRDefault="005F5FCB" w:rsidP="005F5FCB">
          <w:pPr>
            <w:pStyle w:val="0B4169EEBC2B4F30882363E94A997106"/>
          </w:pPr>
          <w:r w:rsidRPr="00F312F6">
            <w:rPr>
              <w:rStyle w:val="PlaceholderText"/>
            </w:rPr>
            <w:t>Click or tap here to enter text.</w:t>
          </w:r>
        </w:p>
      </w:docPartBody>
    </w:docPart>
    <w:docPart>
      <w:docPartPr>
        <w:name w:val="72C5B0FAA0BB4B708ECD10FD69F14D15"/>
        <w:category>
          <w:name w:val="General"/>
          <w:gallery w:val="placeholder"/>
        </w:category>
        <w:types>
          <w:type w:val="bbPlcHdr"/>
        </w:types>
        <w:behaviors>
          <w:behavior w:val="content"/>
        </w:behaviors>
        <w:guid w:val="{C26C20FB-0700-4634-93A3-77AD360098CB}"/>
      </w:docPartPr>
      <w:docPartBody>
        <w:p w:rsidR="004645A6" w:rsidRDefault="005F5FCB" w:rsidP="005F5FCB">
          <w:pPr>
            <w:pStyle w:val="72C5B0FAA0BB4B708ECD10FD69F14D15"/>
          </w:pPr>
          <w:r w:rsidRPr="00F312F6">
            <w:rPr>
              <w:rStyle w:val="PlaceholderText"/>
            </w:rPr>
            <w:t>Click or tap here to enter text.</w:t>
          </w:r>
        </w:p>
      </w:docPartBody>
    </w:docPart>
    <w:docPart>
      <w:docPartPr>
        <w:name w:val="94B2E8C59C444DFC9938A1DA64F0CE4E"/>
        <w:category>
          <w:name w:val="General"/>
          <w:gallery w:val="placeholder"/>
        </w:category>
        <w:types>
          <w:type w:val="bbPlcHdr"/>
        </w:types>
        <w:behaviors>
          <w:behavior w:val="content"/>
        </w:behaviors>
        <w:guid w:val="{5C6FFA9D-727E-44CB-B5E8-8CD415EE3002}"/>
      </w:docPartPr>
      <w:docPartBody>
        <w:p w:rsidR="004645A6" w:rsidRDefault="005F5FCB" w:rsidP="005F5FCB">
          <w:pPr>
            <w:pStyle w:val="94B2E8C59C444DFC9938A1DA64F0CE4E"/>
          </w:pPr>
          <w:r w:rsidRPr="00F312F6">
            <w:rPr>
              <w:rStyle w:val="PlaceholderText"/>
            </w:rPr>
            <w:t>Click or tap here to enter text.</w:t>
          </w:r>
        </w:p>
      </w:docPartBody>
    </w:docPart>
    <w:docPart>
      <w:docPartPr>
        <w:name w:val="47DDC5A7EBBA45D78F77355FCD083145"/>
        <w:category>
          <w:name w:val="General"/>
          <w:gallery w:val="placeholder"/>
        </w:category>
        <w:types>
          <w:type w:val="bbPlcHdr"/>
        </w:types>
        <w:behaviors>
          <w:behavior w:val="content"/>
        </w:behaviors>
        <w:guid w:val="{1D9414FF-679D-47AE-A905-8F51F46041F3}"/>
      </w:docPartPr>
      <w:docPartBody>
        <w:p w:rsidR="004645A6" w:rsidRDefault="005F5FCB" w:rsidP="005F5FCB">
          <w:pPr>
            <w:pStyle w:val="47DDC5A7EBBA45D78F77355FCD083145"/>
          </w:pPr>
          <w:r w:rsidRPr="00F312F6">
            <w:rPr>
              <w:rStyle w:val="PlaceholderText"/>
            </w:rPr>
            <w:t>Click or tap here to enter text.</w:t>
          </w:r>
        </w:p>
      </w:docPartBody>
    </w:docPart>
    <w:docPart>
      <w:docPartPr>
        <w:name w:val="2075033D1B194C28A45BC213E27B18C6"/>
        <w:category>
          <w:name w:val="General"/>
          <w:gallery w:val="placeholder"/>
        </w:category>
        <w:types>
          <w:type w:val="bbPlcHdr"/>
        </w:types>
        <w:behaviors>
          <w:behavior w:val="content"/>
        </w:behaviors>
        <w:guid w:val="{21F4A84D-34A4-41BE-9821-E7A516C42E98}"/>
      </w:docPartPr>
      <w:docPartBody>
        <w:p w:rsidR="004645A6" w:rsidRDefault="005F5FCB" w:rsidP="005F5FCB">
          <w:pPr>
            <w:pStyle w:val="2075033D1B194C28A45BC213E27B18C6"/>
          </w:pPr>
          <w:r w:rsidRPr="00F312F6">
            <w:rPr>
              <w:rStyle w:val="PlaceholderText"/>
            </w:rPr>
            <w:t>Click or tap here to enter text.</w:t>
          </w:r>
        </w:p>
      </w:docPartBody>
    </w:docPart>
    <w:docPart>
      <w:docPartPr>
        <w:name w:val="060B1219940B47AA9FA77D59734ECEB7"/>
        <w:category>
          <w:name w:val="General"/>
          <w:gallery w:val="placeholder"/>
        </w:category>
        <w:types>
          <w:type w:val="bbPlcHdr"/>
        </w:types>
        <w:behaviors>
          <w:behavior w:val="content"/>
        </w:behaviors>
        <w:guid w:val="{EAC9C419-5DD6-480E-9E2A-40D34CB2F357}"/>
      </w:docPartPr>
      <w:docPartBody>
        <w:p w:rsidR="004645A6" w:rsidRDefault="005F5FCB" w:rsidP="005F5FCB">
          <w:pPr>
            <w:pStyle w:val="060B1219940B47AA9FA77D59734ECEB7"/>
          </w:pPr>
          <w:r w:rsidRPr="00F312F6">
            <w:rPr>
              <w:rStyle w:val="PlaceholderText"/>
            </w:rPr>
            <w:t>Click or tap here to enter text.</w:t>
          </w:r>
        </w:p>
      </w:docPartBody>
    </w:docPart>
    <w:docPart>
      <w:docPartPr>
        <w:name w:val="B295708250E44C5AA25999DAEDB21D56"/>
        <w:category>
          <w:name w:val="General"/>
          <w:gallery w:val="placeholder"/>
        </w:category>
        <w:types>
          <w:type w:val="bbPlcHdr"/>
        </w:types>
        <w:behaviors>
          <w:behavior w:val="content"/>
        </w:behaviors>
        <w:guid w:val="{9F3997D7-1DB3-47D8-9898-73161D58AB02}"/>
      </w:docPartPr>
      <w:docPartBody>
        <w:p w:rsidR="004645A6" w:rsidRDefault="005F5FCB" w:rsidP="005F5FCB">
          <w:pPr>
            <w:pStyle w:val="B295708250E44C5AA25999DAEDB21D56"/>
          </w:pPr>
          <w:r w:rsidRPr="00F312F6">
            <w:rPr>
              <w:rStyle w:val="PlaceholderText"/>
            </w:rPr>
            <w:t>Click or tap here to enter text.</w:t>
          </w:r>
        </w:p>
      </w:docPartBody>
    </w:docPart>
    <w:docPart>
      <w:docPartPr>
        <w:name w:val="3088B71D44CB48ACBD06518BFB141E11"/>
        <w:category>
          <w:name w:val="General"/>
          <w:gallery w:val="placeholder"/>
        </w:category>
        <w:types>
          <w:type w:val="bbPlcHdr"/>
        </w:types>
        <w:behaviors>
          <w:behavior w:val="content"/>
        </w:behaviors>
        <w:guid w:val="{73B22AEB-0D38-466E-BA0D-A077368F0077}"/>
      </w:docPartPr>
      <w:docPartBody>
        <w:p w:rsidR="004645A6" w:rsidRDefault="005F5FCB" w:rsidP="005F5FCB">
          <w:pPr>
            <w:pStyle w:val="3088B71D44CB48ACBD06518BFB141E11"/>
          </w:pPr>
          <w:r w:rsidRPr="00F312F6">
            <w:rPr>
              <w:rStyle w:val="PlaceholderText"/>
            </w:rPr>
            <w:t>Click or tap here to enter text.</w:t>
          </w:r>
        </w:p>
      </w:docPartBody>
    </w:docPart>
    <w:docPart>
      <w:docPartPr>
        <w:name w:val="941EC620889844918A5BF3EFD2708972"/>
        <w:category>
          <w:name w:val="General"/>
          <w:gallery w:val="placeholder"/>
        </w:category>
        <w:types>
          <w:type w:val="bbPlcHdr"/>
        </w:types>
        <w:behaviors>
          <w:behavior w:val="content"/>
        </w:behaviors>
        <w:guid w:val="{AF68C25B-E8EC-43BE-ADD1-B03096213F19}"/>
      </w:docPartPr>
      <w:docPartBody>
        <w:p w:rsidR="004645A6" w:rsidRDefault="005F5FCB" w:rsidP="005F5FCB">
          <w:pPr>
            <w:pStyle w:val="941EC620889844918A5BF3EFD2708972"/>
          </w:pPr>
          <w:r w:rsidRPr="00F312F6">
            <w:rPr>
              <w:rStyle w:val="PlaceholderText"/>
            </w:rPr>
            <w:t>Click or tap here to enter text.</w:t>
          </w:r>
        </w:p>
      </w:docPartBody>
    </w:docPart>
    <w:docPart>
      <w:docPartPr>
        <w:name w:val="544E14C3837E42CB9C37D5D7D5A5589D"/>
        <w:category>
          <w:name w:val="General"/>
          <w:gallery w:val="placeholder"/>
        </w:category>
        <w:types>
          <w:type w:val="bbPlcHdr"/>
        </w:types>
        <w:behaviors>
          <w:behavior w:val="content"/>
        </w:behaviors>
        <w:guid w:val="{138F70EE-7CE5-4920-BC5E-2B97E25379EF}"/>
      </w:docPartPr>
      <w:docPartBody>
        <w:p w:rsidR="004645A6" w:rsidRDefault="005F5FCB" w:rsidP="005F5FCB">
          <w:pPr>
            <w:pStyle w:val="544E14C3837E42CB9C37D5D7D5A5589D"/>
          </w:pPr>
          <w:r w:rsidRPr="00C52601">
            <w:rPr>
              <w:rStyle w:val="PlaceholderText"/>
            </w:rPr>
            <w:t>Click or tap here to enter text.</w:t>
          </w:r>
        </w:p>
      </w:docPartBody>
    </w:docPart>
    <w:docPart>
      <w:docPartPr>
        <w:name w:val="C308A6EBC83541CD9E89BC04AD1577AC"/>
        <w:category>
          <w:name w:val="General"/>
          <w:gallery w:val="placeholder"/>
        </w:category>
        <w:types>
          <w:type w:val="bbPlcHdr"/>
        </w:types>
        <w:behaviors>
          <w:behavior w:val="content"/>
        </w:behaviors>
        <w:guid w:val="{BC8667D2-F539-47C7-9757-6F77C0B13ADF}"/>
      </w:docPartPr>
      <w:docPartBody>
        <w:p w:rsidR="004645A6" w:rsidRDefault="005F5FCB" w:rsidP="005F5FCB">
          <w:pPr>
            <w:pStyle w:val="C308A6EBC83541CD9E89BC04AD1577AC"/>
          </w:pPr>
          <w:r w:rsidRPr="00C52601">
            <w:rPr>
              <w:rStyle w:val="PlaceholderText"/>
            </w:rPr>
            <w:t>Click or tap here to enter text.</w:t>
          </w:r>
        </w:p>
      </w:docPartBody>
    </w:docPart>
    <w:docPart>
      <w:docPartPr>
        <w:name w:val="BC4AFF2C48EB427FB22DAE761F35B6B0"/>
        <w:category>
          <w:name w:val="General"/>
          <w:gallery w:val="placeholder"/>
        </w:category>
        <w:types>
          <w:type w:val="bbPlcHdr"/>
        </w:types>
        <w:behaviors>
          <w:behavior w:val="content"/>
        </w:behaviors>
        <w:guid w:val="{D25816E2-8C4E-49F9-A2CC-8B1A25BF85A8}"/>
      </w:docPartPr>
      <w:docPartBody>
        <w:p w:rsidR="004645A6" w:rsidRDefault="005F5FCB" w:rsidP="005F5FCB">
          <w:pPr>
            <w:pStyle w:val="BC4AFF2C48EB427FB22DAE761F35B6B0"/>
          </w:pPr>
          <w:r w:rsidRPr="00C526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ational Book">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DM Sans">
    <w:altName w:val="Calibri"/>
    <w:charset w:val="00"/>
    <w:family w:val="auto"/>
    <w:pitch w:val="variable"/>
    <w:sig w:usb0="8000002F" w:usb1="5000205B" w:usb2="00000000" w:usb3="00000000" w:csb0="00000093" w:csb1="00000000"/>
  </w:font>
  <w:font w:name="Segoe UI Variable Display Semib">
    <w:altName w:val="Segoe UI"/>
    <w:panose1 w:val="00000000000000000000"/>
    <w:charset w:val="00"/>
    <w:family w:val="auto"/>
    <w:pitch w:val="variable"/>
    <w:sig w:usb0="A00002FF" w:usb1="0000000B" w:usb2="00000000" w:usb3="00000000" w:csb0="0000019F" w:csb1="00000000"/>
  </w:font>
  <w:font w:name="+mn-ea">
    <w:altName w:val="Cambria"/>
    <w:panose1 w:val="00000000000000000000"/>
    <w:charset w:val="00"/>
    <w:family w:val="roman"/>
    <w:notTrueType/>
    <w:pitch w:val="default"/>
  </w:font>
  <w:font w:name="Poppins">
    <w:panose1 w:val="00000500000000000000"/>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C74"/>
    <w:rsid w:val="00006D6A"/>
    <w:rsid w:val="0001236A"/>
    <w:rsid w:val="00012D04"/>
    <w:rsid w:val="000244F8"/>
    <w:rsid w:val="00024A8B"/>
    <w:rsid w:val="00026C8E"/>
    <w:rsid w:val="000314E9"/>
    <w:rsid w:val="000345BE"/>
    <w:rsid w:val="00035EF6"/>
    <w:rsid w:val="000600E6"/>
    <w:rsid w:val="000603CC"/>
    <w:rsid w:val="00063B8D"/>
    <w:rsid w:val="00065E90"/>
    <w:rsid w:val="00081CD6"/>
    <w:rsid w:val="00084352"/>
    <w:rsid w:val="00091436"/>
    <w:rsid w:val="000946E7"/>
    <w:rsid w:val="000B4080"/>
    <w:rsid w:val="000C167A"/>
    <w:rsid w:val="000C1A8A"/>
    <w:rsid w:val="000C6F00"/>
    <w:rsid w:val="000D06E6"/>
    <w:rsid w:val="000D15EA"/>
    <w:rsid w:val="000D4F2A"/>
    <w:rsid w:val="000D7202"/>
    <w:rsid w:val="000E04C6"/>
    <w:rsid w:val="000E292F"/>
    <w:rsid w:val="000E4AF1"/>
    <w:rsid w:val="000E6615"/>
    <w:rsid w:val="000F2A2E"/>
    <w:rsid w:val="00101A1D"/>
    <w:rsid w:val="00104E07"/>
    <w:rsid w:val="00105255"/>
    <w:rsid w:val="00114173"/>
    <w:rsid w:val="00122B26"/>
    <w:rsid w:val="00134703"/>
    <w:rsid w:val="00136EDD"/>
    <w:rsid w:val="001544A3"/>
    <w:rsid w:val="0016157F"/>
    <w:rsid w:val="00166F09"/>
    <w:rsid w:val="0018044B"/>
    <w:rsid w:val="00187B50"/>
    <w:rsid w:val="001900FF"/>
    <w:rsid w:val="00193599"/>
    <w:rsid w:val="001942C9"/>
    <w:rsid w:val="0019584E"/>
    <w:rsid w:val="001A38DD"/>
    <w:rsid w:val="001A49AA"/>
    <w:rsid w:val="001A722C"/>
    <w:rsid w:val="001B0687"/>
    <w:rsid w:val="001C4A4A"/>
    <w:rsid w:val="001D08BF"/>
    <w:rsid w:val="001D172E"/>
    <w:rsid w:val="001D58E4"/>
    <w:rsid w:val="001E1908"/>
    <w:rsid w:val="001F3727"/>
    <w:rsid w:val="001F688B"/>
    <w:rsid w:val="00200395"/>
    <w:rsid w:val="0020532E"/>
    <w:rsid w:val="00210B31"/>
    <w:rsid w:val="00214397"/>
    <w:rsid w:val="00220520"/>
    <w:rsid w:val="0022605B"/>
    <w:rsid w:val="00231DD5"/>
    <w:rsid w:val="0023314D"/>
    <w:rsid w:val="00234A61"/>
    <w:rsid w:val="00240D46"/>
    <w:rsid w:val="00262C02"/>
    <w:rsid w:val="00270843"/>
    <w:rsid w:val="00270AF5"/>
    <w:rsid w:val="00275009"/>
    <w:rsid w:val="00277488"/>
    <w:rsid w:val="00284BE4"/>
    <w:rsid w:val="002A455F"/>
    <w:rsid w:val="002B31FE"/>
    <w:rsid w:val="002C4FA8"/>
    <w:rsid w:val="002C7AB0"/>
    <w:rsid w:val="002D6085"/>
    <w:rsid w:val="002E7EEE"/>
    <w:rsid w:val="002F1341"/>
    <w:rsid w:val="00301A0F"/>
    <w:rsid w:val="0030660F"/>
    <w:rsid w:val="003124A2"/>
    <w:rsid w:val="00325DCC"/>
    <w:rsid w:val="0032736B"/>
    <w:rsid w:val="003350F3"/>
    <w:rsid w:val="0033703F"/>
    <w:rsid w:val="00341A54"/>
    <w:rsid w:val="0034689C"/>
    <w:rsid w:val="00352265"/>
    <w:rsid w:val="00354D13"/>
    <w:rsid w:val="003563BF"/>
    <w:rsid w:val="003724E8"/>
    <w:rsid w:val="00372E1D"/>
    <w:rsid w:val="00374185"/>
    <w:rsid w:val="003844BF"/>
    <w:rsid w:val="003875B5"/>
    <w:rsid w:val="00394359"/>
    <w:rsid w:val="003951A1"/>
    <w:rsid w:val="003A077B"/>
    <w:rsid w:val="003A0A81"/>
    <w:rsid w:val="003C148B"/>
    <w:rsid w:val="003C15F8"/>
    <w:rsid w:val="003D19DA"/>
    <w:rsid w:val="003D677A"/>
    <w:rsid w:val="003E3FB8"/>
    <w:rsid w:val="003F2EFC"/>
    <w:rsid w:val="00403A94"/>
    <w:rsid w:val="00412239"/>
    <w:rsid w:val="00413001"/>
    <w:rsid w:val="00413EE0"/>
    <w:rsid w:val="00423085"/>
    <w:rsid w:val="004243E2"/>
    <w:rsid w:val="00426B0B"/>
    <w:rsid w:val="004645A6"/>
    <w:rsid w:val="00464C44"/>
    <w:rsid w:val="0047506A"/>
    <w:rsid w:val="00487418"/>
    <w:rsid w:val="004A0A02"/>
    <w:rsid w:val="004C3DA6"/>
    <w:rsid w:val="004E1E02"/>
    <w:rsid w:val="004E7EB2"/>
    <w:rsid w:val="004F0C74"/>
    <w:rsid w:val="005016E1"/>
    <w:rsid w:val="005029A6"/>
    <w:rsid w:val="005031F5"/>
    <w:rsid w:val="00503F06"/>
    <w:rsid w:val="0050448C"/>
    <w:rsid w:val="00522070"/>
    <w:rsid w:val="005238E9"/>
    <w:rsid w:val="00523A46"/>
    <w:rsid w:val="005259CC"/>
    <w:rsid w:val="005260EF"/>
    <w:rsid w:val="0054572B"/>
    <w:rsid w:val="0056034A"/>
    <w:rsid w:val="00563C4F"/>
    <w:rsid w:val="00572B60"/>
    <w:rsid w:val="00577131"/>
    <w:rsid w:val="005825E9"/>
    <w:rsid w:val="00591AF1"/>
    <w:rsid w:val="005944DB"/>
    <w:rsid w:val="005A3AFD"/>
    <w:rsid w:val="005A49AB"/>
    <w:rsid w:val="005B0B2B"/>
    <w:rsid w:val="005B2DD9"/>
    <w:rsid w:val="005B5A3B"/>
    <w:rsid w:val="005B6BA8"/>
    <w:rsid w:val="005B70EF"/>
    <w:rsid w:val="005C1F52"/>
    <w:rsid w:val="005E311C"/>
    <w:rsid w:val="005F46FF"/>
    <w:rsid w:val="005F5FCB"/>
    <w:rsid w:val="00600E64"/>
    <w:rsid w:val="006055D4"/>
    <w:rsid w:val="006211DC"/>
    <w:rsid w:val="006279EF"/>
    <w:rsid w:val="00646887"/>
    <w:rsid w:val="00646F69"/>
    <w:rsid w:val="006521AF"/>
    <w:rsid w:val="0065317D"/>
    <w:rsid w:val="00671CA8"/>
    <w:rsid w:val="00677FCA"/>
    <w:rsid w:val="00692366"/>
    <w:rsid w:val="006971F9"/>
    <w:rsid w:val="006972DA"/>
    <w:rsid w:val="006A08EF"/>
    <w:rsid w:val="006A7B97"/>
    <w:rsid w:val="006B6CA4"/>
    <w:rsid w:val="006C15BD"/>
    <w:rsid w:val="006D5733"/>
    <w:rsid w:val="006E14B0"/>
    <w:rsid w:val="006E2197"/>
    <w:rsid w:val="006E38D2"/>
    <w:rsid w:val="006E5ABD"/>
    <w:rsid w:val="006E6959"/>
    <w:rsid w:val="006F0B42"/>
    <w:rsid w:val="007075B0"/>
    <w:rsid w:val="00710936"/>
    <w:rsid w:val="007168E8"/>
    <w:rsid w:val="007204AA"/>
    <w:rsid w:val="0072059A"/>
    <w:rsid w:val="00721245"/>
    <w:rsid w:val="00724657"/>
    <w:rsid w:val="007307ED"/>
    <w:rsid w:val="007567B2"/>
    <w:rsid w:val="00756C61"/>
    <w:rsid w:val="00765BBD"/>
    <w:rsid w:val="00765FEF"/>
    <w:rsid w:val="00773D55"/>
    <w:rsid w:val="007821D9"/>
    <w:rsid w:val="0079483B"/>
    <w:rsid w:val="00794F2F"/>
    <w:rsid w:val="0079588A"/>
    <w:rsid w:val="007B2132"/>
    <w:rsid w:val="007B6798"/>
    <w:rsid w:val="007C13B4"/>
    <w:rsid w:val="007C1FCD"/>
    <w:rsid w:val="007D0831"/>
    <w:rsid w:val="007D12E7"/>
    <w:rsid w:val="007E0D1A"/>
    <w:rsid w:val="007F764E"/>
    <w:rsid w:val="008009AA"/>
    <w:rsid w:val="00802E09"/>
    <w:rsid w:val="00811932"/>
    <w:rsid w:val="00815618"/>
    <w:rsid w:val="008222D6"/>
    <w:rsid w:val="00822309"/>
    <w:rsid w:val="0082456D"/>
    <w:rsid w:val="00830645"/>
    <w:rsid w:val="0084508C"/>
    <w:rsid w:val="0085051A"/>
    <w:rsid w:val="00850A20"/>
    <w:rsid w:val="008521DF"/>
    <w:rsid w:val="00853F82"/>
    <w:rsid w:val="00854FB6"/>
    <w:rsid w:val="0085778F"/>
    <w:rsid w:val="00872B60"/>
    <w:rsid w:val="0088418B"/>
    <w:rsid w:val="00887CD9"/>
    <w:rsid w:val="008A379F"/>
    <w:rsid w:val="008A63AC"/>
    <w:rsid w:val="008B37EA"/>
    <w:rsid w:val="008B5B40"/>
    <w:rsid w:val="008B5DC1"/>
    <w:rsid w:val="008C79A1"/>
    <w:rsid w:val="008D0B4A"/>
    <w:rsid w:val="008D7909"/>
    <w:rsid w:val="008E3241"/>
    <w:rsid w:val="008F4B89"/>
    <w:rsid w:val="008F66FB"/>
    <w:rsid w:val="009167FE"/>
    <w:rsid w:val="009255B6"/>
    <w:rsid w:val="009309C4"/>
    <w:rsid w:val="009332C4"/>
    <w:rsid w:val="009454C0"/>
    <w:rsid w:val="00946907"/>
    <w:rsid w:val="00946C95"/>
    <w:rsid w:val="00950912"/>
    <w:rsid w:val="00961AE3"/>
    <w:rsid w:val="0096209D"/>
    <w:rsid w:val="00972425"/>
    <w:rsid w:val="00987D5D"/>
    <w:rsid w:val="00991A92"/>
    <w:rsid w:val="00991B58"/>
    <w:rsid w:val="00995D3E"/>
    <w:rsid w:val="009A3195"/>
    <w:rsid w:val="009B0D21"/>
    <w:rsid w:val="009B397E"/>
    <w:rsid w:val="009B76C3"/>
    <w:rsid w:val="009C5045"/>
    <w:rsid w:val="009C520F"/>
    <w:rsid w:val="009D17D6"/>
    <w:rsid w:val="009D611A"/>
    <w:rsid w:val="009E34C5"/>
    <w:rsid w:val="009F4DC9"/>
    <w:rsid w:val="00A0280F"/>
    <w:rsid w:val="00A037BF"/>
    <w:rsid w:val="00A04C60"/>
    <w:rsid w:val="00A04FE6"/>
    <w:rsid w:val="00A06B0B"/>
    <w:rsid w:val="00A15E98"/>
    <w:rsid w:val="00A16F1D"/>
    <w:rsid w:val="00A17B24"/>
    <w:rsid w:val="00A301ED"/>
    <w:rsid w:val="00A34074"/>
    <w:rsid w:val="00A3625A"/>
    <w:rsid w:val="00A44BF2"/>
    <w:rsid w:val="00A53F73"/>
    <w:rsid w:val="00A54B16"/>
    <w:rsid w:val="00A57A12"/>
    <w:rsid w:val="00A65E86"/>
    <w:rsid w:val="00A71E6B"/>
    <w:rsid w:val="00A72C40"/>
    <w:rsid w:val="00A7435A"/>
    <w:rsid w:val="00A74964"/>
    <w:rsid w:val="00A81BAE"/>
    <w:rsid w:val="00A864AC"/>
    <w:rsid w:val="00A91623"/>
    <w:rsid w:val="00A9236E"/>
    <w:rsid w:val="00AA5210"/>
    <w:rsid w:val="00AA58D8"/>
    <w:rsid w:val="00AA7DAB"/>
    <w:rsid w:val="00AB60F3"/>
    <w:rsid w:val="00AB7DF2"/>
    <w:rsid w:val="00AC1C63"/>
    <w:rsid w:val="00AC4677"/>
    <w:rsid w:val="00AD3D7A"/>
    <w:rsid w:val="00AE6075"/>
    <w:rsid w:val="00B00AC5"/>
    <w:rsid w:val="00B0392B"/>
    <w:rsid w:val="00B04D2E"/>
    <w:rsid w:val="00B1237A"/>
    <w:rsid w:val="00B12C19"/>
    <w:rsid w:val="00B23680"/>
    <w:rsid w:val="00B3644A"/>
    <w:rsid w:val="00B368EB"/>
    <w:rsid w:val="00B36BA1"/>
    <w:rsid w:val="00B5401F"/>
    <w:rsid w:val="00B574A6"/>
    <w:rsid w:val="00B61DC9"/>
    <w:rsid w:val="00B631A4"/>
    <w:rsid w:val="00B70275"/>
    <w:rsid w:val="00B71DDA"/>
    <w:rsid w:val="00B76CB4"/>
    <w:rsid w:val="00B83B75"/>
    <w:rsid w:val="00B95186"/>
    <w:rsid w:val="00BB671F"/>
    <w:rsid w:val="00BB6EB3"/>
    <w:rsid w:val="00BD4782"/>
    <w:rsid w:val="00BE13CE"/>
    <w:rsid w:val="00BE35CA"/>
    <w:rsid w:val="00BF220F"/>
    <w:rsid w:val="00BF5D31"/>
    <w:rsid w:val="00C03E55"/>
    <w:rsid w:val="00C052F9"/>
    <w:rsid w:val="00C0715F"/>
    <w:rsid w:val="00C11B21"/>
    <w:rsid w:val="00C218BA"/>
    <w:rsid w:val="00C24B07"/>
    <w:rsid w:val="00C31875"/>
    <w:rsid w:val="00C378AA"/>
    <w:rsid w:val="00C37C34"/>
    <w:rsid w:val="00C64454"/>
    <w:rsid w:val="00C64958"/>
    <w:rsid w:val="00C65AD8"/>
    <w:rsid w:val="00C66404"/>
    <w:rsid w:val="00C71260"/>
    <w:rsid w:val="00C851E7"/>
    <w:rsid w:val="00C97D41"/>
    <w:rsid w:val="00CB3860"/>
    <w:rsid w:val="00CB3A15"/>
    <w:rsid w:val="00CC4B4D"/>
    <w:rsid w:val="00CC59FB"/>
    <w:rsid w:val="00CC6FF8"/>
    <w:rsid w:val="00CD51E3"/>
    <w:rsid w:val="00CF0E06"/>
    <w:rsid w:val="00CF3680"/>
    <w:rsid w:val="00CF7187"/>
    <w:rsid w:val="00CF7F64"/>
    <w:rsid w:val="00D04B75"/>
    <w:rsid w:val="00D12754"/>
    <w:rsid w:val="00D1718A"/>
    <w:rsid w:val="00D30E10"/>
    <w:rsid w:val="00D3383A"/>
    <w:rsid w:val="00D43063"/>
    <w:rsid w:val="00D5329F"/>
    <w:rsid w:val="00D55252"/>
    <w:rsid w:val="00D61BA5"/>
    <w:rsid w:val="00D6242E"/>
    <w:rsid w:val="00D64393"/>
    <w:rsid w:val="00D6690D"/>
    <w:rsid w:val="00D82C72"/>
    <w:rsid w:val="00D940B1"/>
    <w:rsid w:val="00D9559E"/>
    <w:rsid w:val="00DA37FD"/>
    <w:rsid w:val="00DA76F6"/>
    <w:rsid w:val="00DB55C3"/>
    <w:rsid w:val="00DB5624"/>
    <w:rsid w:val="00DB5910"/>
    <w:rsid w:val="00DB6D6F"/>
    <w:rsid w:val="00DC1682"/>
    <w:rsid w:val="00DC4DDB"/>
    <w:rsid w:val="00DC5F12"/>
    <w:rsid w:val="00DD5EAB"/>
    <w:rsid w:val="00DF4535"/>
    <w:rsid w:val="00DF4823"/>
    <w:rsid w:val="00E06FB7"/>
    <w:rsid w:val="00E13B1B"/>
    <w:rsid w:val="00E14092"/>
    <w:rsid w:val="00E32AE8"/>
    <w:rsid w:val="00E33F84"/>
    <w:rsid w:val="00E35745"/>
    <w:rsid w:val="00E40AC5"/>
    <w:rsid w:val="00E4206B"/>
    <w:rsid w:val="00E44B1C"/>
    <w:rsid w:val="00E46820"/>
    <w:rsid w:val="00E65D6D"/>
    <w:rsid w:val="00E73A16"/>
    <w:rsid w:val="00E744D8"/>
    <w:rsid w:val="00E74523"/>
    <w:rsid w:val="00E74892"/>
    <w:rsid w:val="00E81FE9"/>
    <w:rsid w:val="00EA69E5"/>
    <w:rsid w:val="00EA6E44"/>
    <w:rsid w:val="00EB1EFB"/>
    <w:rsid w:val="00EB2351"/>
    <w:rsid w:val="00EB30DE"/>
    <w:rsid w:val="00EB5EA3"/>
    <w:rsid w:val="00EB6485"/>
    <w:rsid w:val="00EC4566"/>
    <w:rsid w:val="00EC63F6"/>
    <w:rsid w:val="00ED7E92"/>
    <w:rsid w:val="00EE03F0"/>
    <w:rsid w:val="00EE7821"/>
    <w:rsid w:val="00EF0D80"/>
    <w:rsid w:val="00EF45E5"/>
    <w:rsid w:val="00EF4F4F"/>
    <w:rsid w:val="00EF5C71"/>
    <w:rsid w:val="00F01EE8"/>
    <w:rsid w:val="00F12C87"/>
    <w:rsid w:val="00F23C08"/>
    <w:rsid w:val="00F2776F"/>
    <w:rsid w:val="00F32550"/>
    <w:rsid w:val="00F33424"/>
    <w:rsid w:val="00F44A78"/>
    <w:rsid w:val="00F45351"/>
    <w:rsid w:val="00F45668"/>
    <w:rsid w:val="00F45BFE"/>
    <w:rsid w:val="00F57B3D"/>
    <w:rsid w:val="00F705A5"/>
    <w:rsid w:val="00F74FC4"/>
    <w:rsid w:val="00F8670B"/>
    <w:rsid w:val="00F86DB5"/>
    <w:rsid w:val="00FA0FE1"/>
    <w:rsid w:val="00FA2C84"/>
    <w:rsid w:val="00FB3E50"/>
    <w:rsid w:val="00FD3C43"/>
    <w:rsid w:val="00FE2698"/>
    <w:rsid w:val="00FE3406"/>
    <w:rsid w:val="00FF10DD"/>
    <w:rsid w:val="00FF2ABB"/>
    <w:rsid w:val="00FF504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FCB"/>
    <w:rPr>
      <w:color w:val="808080"/>
    </w:rPr>
  </w:style>
  <w:style w:type="paragraph" w:customStyle="1" w:styleId="E8842852063E4778BA30B44032CF6FC9">
    <w:name w:val="E8842852063E4778BA30B44032CF6FC9"/>
    <w:rsid w:val="008521DF"/>
  </w:style>
  <w:style w:type="paragraph" w:customStyle="1" w:styleId="068EEA6926724CC6B60F5501387D1C0C">
    <w:name w:val="068EEA6926724CC6B60F5501387D1C0C"/>
    <w:rsid w:val="005F5FCB"/>
    <w:pPr>
      <w:spacing w:line="278" w:lineRule="auto"/>
    </w:pPr>
    <w:rPr>
      <w:kern w:val="2"/>
      <w:sz w:val="24"/>
      <w:szCs w:val="24"/>
      <w14:ligatures w14:val="standardContextual"/>
    </w:rPr>
  </w:style>
  <w:style w:type="paragraph" w:customStyle="1" w:styleId="46EC3380AC844E3795ED5DF406781C8B">
    <w:name w:val="46EC3380AC844E3795ED5DF406781C8B"/>
    <w:rsid w:val="005F5FCB"/>
    <w:pPr>
      <w:spacing w:line="278" w:lineRule="auto"/>
    </w:pPr>
    <w:rPr>
      <w:kern w:val="2"/>
      <w:sz w:val="24"/>
      <w:szCs w:val="24"/>
      <w14:ligatures w14:val="standardContextual"/>
    </w:rPr>
  </w:style>
  <w:style w:type="paragraph" w:customStyle="1" w:styleId="0C0C0593B6BB48488B153441B1952CA0">
    <w:name w:val="0C0C0593B6BB48488B153441B1952CA0"/>
    <w:rsid w:val="005F5FCB"/>
    <w:pPr>
      <w:spacing w:line="278" w:lineRule="auto"/>
    </w:pPr>
    <w:rPr>
      <w:kern w:val="2"/>
      <w:sz w:val="24"/>
      <w:szCs w:val="24"/>
      <w14:ligatures w14:val="standardContextual"/>
    </w:rPr>
  </w:style>
  <w:style w:type="paragraph" w:customStyle="1" w:styleId="157FA2BED1434DA08F92D3BA2E920D80">
    <w:name w:val="157FA2BED1434DA08F92D3BA2E920D80"/>
    <w:rsid w:val="005F5FCB"/>
    <w:pPr>
      <w:spacing w:line="278" w:lineRule="auto"/>
    </w:pPr>
    <w:rPr>
      <w:kern w:val="2"/>
      <w:sz w:val="24"/>
      <w:szCs w:val="24"/>
      <w14:ligatures w14:val="standardContextual"/>
    </w:rPr>
  </w:style>
  <w:style w:type="paragraph" w:customStyle="1" w:styleId="CE61CD7C63794E379B8BDC4A4DBB300E">
    <w:name w:val="CE61CD7C63794E379B8BDC4A4DBB300E"/>
    <w:rsid w:val="005F5FCB"/>
    <w:pPr>
      <w:spacing w:line="278" w:lineRule="auto"/>
    </w:pPr>
    <w:rPr>
      <w:kern w:val="2"/>
      <w:sz w:val="24"/>
      <w:szCs w:val="24"/>
      <w14:ligatures w14:val="standardContextual"/>
    </w:rPr>
  </w:style>
  <w:style w:type="paragraph" w:customStyle="1" w:styleId="FA03CFDFC9D24A398DA97DC3FEAA4112">
    <w:name w:val="FA03CFDFC9D24A398DA97DC3FEAA4112"/>
    <w:rsid w:val="005F5FCB"/>
    <w:pPr>
      <w:spacing w:line="278" w:lineRule="auto"/>
    </w:pPr>
    <w:rPr>
      <w:kern w:val="2"/>
      <w:sz w:val="24"/>
      <w:szCs w:val="24"/>
      <w14:ligatures w14:val="standardContextual"/>
    </w:rPr>
  </w:style>
  <w:style w:type="paragraph" w:customStyle="1" w:styleId="E19C56B7A319476CB219B532B320A798">
    <w:name w:val="E19C56B7A319476CB219B532B320A798"/>
    <w:rsid w:val="005F5FCB"/>
    <w:pPr>
      <w:spacing w:line="278" w:lineRule="auto"/>
    </w:pPr>
    <w:rPr>
      <w:kern w:val="2"/>
      <w:sz w:val="24"/>
      <w:szCs w:val="24"/>
      <w14:ligatures w14:val="standardContextual"/>
    </w:rPr>
  </w:style>
  <w:style w:type="paragraph" w:customStyle="1" w:styleId="BF587FA9FD2E49BB9B35F3234C72B355">
    <w:name w:val="BF587FA9FD2E49BB9B35F3234C72B355"/>
    <w:rsid w:val="005F5FCB"/>
    <w:pPr>
      <w:spacing w:line="278" w:lineRule="auto"/>
    </w:pPr>
    <w:rPr>
      <w:kern w:val="2"/>
      <w:sz w:val="24"/>
      <w:szCs w:val="24"/>
      <w14:ligatures w14:val="standardContextual"/>
    </w:rPr>
  </w:style>
  <w:style w:type="paragraph" w:customStyle="1" w:styleId="CE64BCA9C51A42388101FDFF130DA24A">
    <w:name w:val="CE64BCA9C51A42388101FDFF130DA24A"/>
    <w:rsid w:val="005F5FCB"/>
    <w:pPr>
      <w:spacing w:line="278" w:lineRule="auto"/>
    </w:pPr>
    <w:rPr>
      <w:kern w:val="2"/>
      <w:sz w:val="24"/>
      <w:szCs w:val="24"/>
      <w14:ligatures w14:val="standardContextual"/>
    </w:rPr>
  </w:style>
  <w:style w:type="paragraph" w:customStyle="1" w:styleId="DB14483B97E34F818DE03FF963EEC33C">
    <w:name w:val="DB14483B97E34F818DE03FF963EEC33C"/>
    <w:rsid w:val="005F5FCB"/>
    <w:pPr>
      <w:spacing w:line="278" w:lineRule="auto"/>
    </w:pPr>
    <w:rPr>
      <w:kern w:val="2"/>
      <w:sz w:val="24"/>
      <w:szCs w:val="24"/>
      <w14:ligatures w14:val="standardContextual"/>
    </w:rPr>
  </w:style>
  <w:style w:type="paragraph" w:customStyle="1" w:styleId="39878ADF2AE340FAB159F520CB6728F5">
    <w:name w:val="39878ADF2AE340FAB159F520CB6728F5"/>
    <w:rsid w:val="005F5FCB"/>
    <w:pPr>
      <w:spacing w:line="278" w:lineRule="auto"/>
    </w:pPr>
    <w:rPr>
      <w:kern w:val="2"/>
      <w:sz w:val="24"/>
      <w:szCs w:val="24"/>
      <w14:ligatures w14:val="standardContextual"/>
    </w:rPr>
  </w:style>
  <w:style w:type="paragraph" w:customStyle="1" w:styleId="3AC69CF35FCC48DDBF5F1B5DC1D2233B">
    <w:name w:val="3AC69CF35FCC48DDBF5F1B5DC1D2233B"/>
    <w:rsid w:val="005F5FCB"/>
    <w:pPr>
      <w:spacing w:line="278" w:lineRule="auto"/>
    </w:pPr>
    <w:rPr>
      <w:kern w:val="2"/>
      <w:sz w:val="24"/>
      <w:szCs w:val="24"/>
      <w14:ligatures w14:val="standardContextual"/>
    </w:rPr>
  </w:style>
  <w:style w:type="paragraph" w:customStyle="1" w:styleId="4A141414AAC343C4ACCCDDF06A934203">
    <w:name w:val="4A141414AAC343C4ACCCDDF06A934203"/>
    <w:rsid w:val="005F5FCB"/>
    <w:pPr>
      <w:spacing w:line="278" w:lineRule="auto"/>
    </w:pPr>
    <w:rPr>
      <w:kern w:val="2"/>
      <w:sz w:val="24"/>
      <w:szCs w:val="24"/>
      <w14:ligatures w14:val="standardContextual"/>
    </w:rPr>
  </w:style>
  <w:style w:type="paragraph" w:customStyle="1" w:styleId="78299697FB6D49B4B05F9BE2CE8AC556">
    <w:name w:val="78299697FB6D49B4B05F9BE2CE8AC556"/>
    <w:rsid w:val="005F5FCB"/>
    <w:pPr>
      <w:spacing w:line="278" w:lineRule="auto"/>
    </w:pPr>
    <w:rPr>
      <w:kern w:val="2"/>
      <w:sz w:val="24"/>
      <w:szCs w:val="24"/>
      <w14:ligatures w14:val="standardContextual"/>
    </w:rPr>
  </w:style>
  <w:style w:type="paragraph" w:customStyle="1" w:styleId="19EEE6CD32AE418A9320046F931D5396">
    <w:name w:val="19EEE6CD32AE418A9320046F931D5396"/>
    <w:rsid w:val="005F5FCB"/>
    <w:pPr>
      <w:spacing w:line="278" w:lineRule="auto"/>
    </w:pPr>
    <w:rPr>
      <w:kern w:val="2"/>
      <w:sz w:val="24"/>
      <w:szCs w:val="24"/>
      <w14:ligatures w14:val="standardContextual"/>
    </w:rPr>
  </w:style>
  <w:style w:type="paragraph" w:customStyle="1" w:styleId="0B4169EEBC2B4F30882363E94A997106">
    <w:name w:val="0B4169EEBC2B4F30882363E94A997106"/>
    <w:rsid w:val="005F5FCB"/>
    <w:pPr>
      <w:spacing w:line="278" w:lineRule="auto"/>
    </w:pPr>
    <w:rPr>
      <w:kern w:val="2"/>
      <w:sz w:val="24"/>
      <w:szCs w:val="24"/>
      <w14:ligatures w14:val="standardContextual"/>
    </w:rPr>
  </w:style>
  <w:style w:type="paragraph" w:customStyle="1" w:styleId="72C5B0FAA0BB4B708ECD10FD69F14D15">
    <w:name w:val="72C5B0FAA0BB4B708ECD10FD69F14D15"/>
    <w:rsid w:val="005F5FCB"/>
    <w:pPr>
      <w:spacing w:line="278" w:lineRule="auto"/>
    </w:pPr>
    <w:rPr>
      <w:kern w:val="2"/>
      <w:sz w:val="24"/>
      <w:szCs w:val="24"/>
      <w14:ligatures w14:val="standardContextual"/>
    </w:rPr>
  </w:style>
  <w:style w:type="paragraph" w:customStyle="1" w:styleId="94B2E8C59C444DFC9938A1DA64F0CE4E">
    <w:name w:val="94B2E8C59C444DFC9938A1DA64F0CE4E"/>
    <w:rsid w:val="005F5FCB"/>
    <w:pPr>
      <w:spacing w:line="278" w:lineRule="auto"/>
    </w:pPr>
    <w:rPr>
      <w:kern w:val="2"/>
      <w:sz w:val="24"/>
      <w:szCs w:val="24"/>
      <w14:ligatures w14:val="standardContextual"/>
    </w:rPr>
  </w:style>
  <w:style w:type="paragraph" w:customStyle="1" w:styleId="47DDC5A7EBBA45D78F77355FCD083145">
    <w:name w:val="47DDC5A7EBBA45D78F77355FCD083145"/>
    <w:rsid w:val="005F5FCB"/>
    <w:pPr>
      <w:spacing w:line="278" w:lineRule="auto"/>
    </w:pPr>
    <w:rPr>
      <w:kern w:val="2"/>
      <w:sz w:val="24"/>
      <w:szCs w:val="24"/>
      <w14:ligatures w14:val="standardContextual"/>
    </w:rPr>
  </w:style>
  <w:style w:type="paragraph" w:customStyle="1" w:styleId="2075033D1B194C28A45BC213E27B18C6">
    <w:name w:val="2075033D1B194C28A45BC213E27B18C6"/>
    <w:rsid w:val="005F5FCB"/>
    <w:pPr>
      <w:spacing w:line="278" w:lineRule="auto"/>
    </w:pPr>
    <w:rPr>
      <w:kern w:val="2"/>
      <w:sz w:val="24"/>
      <w:szCs w:val="24"/>
      <w14:ligatures w14:val="standardContextual"/>
    </w:rPr>
  </w:style>
  <w:style w:type="paragraph" w:customStyle="1" w:styleId="060B1219940B47AA9FA77D59734ECEB7">
    <w:name w:val="060B1219940B47AA9FA77D59734ECEB7"/>
    <w:rsid w:val="005F5FCB"/>
    <w:pPr>
      <w:spacing w:line="278" w:lineRule="auto"/>
    </w:pPr>
    <w:rPr>
      <w:kern w:val="2"/>
      <w:sz w:val="24"/>
      <w:szCs w:val="24"/>
      <w14:ligatures w14:val="standardContextual"/>
    </w:rPr>
  </w:style>
  <w:style w:type="paragraph" w:customStyle="1" w:styleId="B295708250E44C5AA25999DAEDB21D56">
    <w:name w:val="B295708250E44C5AA25999DAEDB21D56"/>
    <w:rsid w:val="005F5FCB"/>
    <w:pPr>
      <w:spacing w:line="278" w:lineRule="auto"/>
    </w:pPr>
    <w:rPr>
      <w:kern w:val="2"/>
      <w:sz w:val="24"/>
      <w:szCs w:val="24"/>
      <w14:ligatures w14:val="standardContextual"/>
    </w:rPr>
  </w:style>
  <w:style w:type="paragraph" w:customStyle="1" w:styleId="3088B71D44CB48ACBD06518BFB141E11">
    <w:name w:val="3088B71D44CB48ACBD06518BFB141E11"/>
    <w:rsid w:val="005F5FCB"/>
    <w:pPr>
      <w:spacing w:line="278" w:lineRule="auto"/>
    </w:pPr>
    <w:rPr>
      <w:kern w:val="2"/>
      <w:sz w:val="24"/>
      <w:szCs w:val="24"/>
      <w14:ligatures w14:val="standardContextual"/>
    </w:rPr>
  </w:style>
  <w:style w:type="paragraph" w:customStyle="1" w:styleId="941EC620889844918A5BF3EFD2708972">
    <w:name w:val="941EC620889844918A5BF3EFD2708972"/>
    <w:rsid w:val="005F5FCB"/>
    <w:pPr>
      <w:spacing w:line="278" w:lineRule="auto"/>
    </w:pPr>
    <w:rPr>
      <w:kern w:val="2"/>
      <w:sz w:val="24"/>
      <w:szCs w:val="24"/>
      <w14:ligatures w14:val="standardContextual"/>
    </w:rPr>
  </w:style>
  <w:style w:type="paragraph" w:customStyle="1" w:styleId="544E14C3837E42CB9C37D5D7D5A5589D">
    <w:name w:val="544E14C3837E42CB9C37D5D7D5A5589D"/>
    <w:rsid w:val="005F5FCB"/>
    <w:pPr>
      <w:spacing w:line="278" w:lineRule="auto"/>
    </w:pPr>
    <w:rPr>
      <w:kern w:val="2"/>
      <w:sz w:val="24"/>
      <w:szCs w:val="24"/>
      <w14:ligatures w14:val="standardContextual"/>
    </w:rPr>
  </w:style>
  <w:style w:type="paragraph" w:customStyle="1" w:styleId="C308A6EBC83541CD9E89BC04AD1577AC">
    <w:name w:val="C308A6EBC83541CD9E89BC04AD1577AC"/>
    <w:rsid w:val="005F5FCB"/>
    <w:pPr>
      <w:spacing w:line="278" w:lineRule="auto"/>
    </w:pPr>
    <w:rPr>
      <w:kern w:val="2"/>
      <w:sz w:val="24"/>
      <w:szCs w:val="24"/>
      <w14:ligatures w14:val="standardContextual"/>
    </w:rPr>
  </w:style>
  <w:style w:type="paragraph" w:customStyle="1" w:styleId="BC4AFF2C48EB427FB22DAE761F35B6B0">
    <w:name w:val="BC4AFF2C48EB427FB22DAE761F35B6B0"/>
    <w:rsid w:val="005F5FC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1</Value>
    </TaxCatchAll>
    <_dlc_DocId xmlns="b53a2928-5e60-4442-acbe-6b1269bda6c2">000143-2021632433-16733</_dlc_DocId>
    <_dlc_DocIdUrl xmlns="b53a2928-5e60-4442-acbe-6b1269bda6c2">
      <Url>https://hauoraaotearoa.sharepoint.com/sites/000143/_layouts/15/DocIdRedir.aspx?ID=000143-2021632433-16733</Url>
      <Description>000143-2021632433-16733</Description>
    </_dlc_DocIdUrl>
    <p7110e5651294189b89368865130750f xmlns="727f09ed-d5e0-4868-b90b-b2b3952c5963" xsi:nil="true"/>
    <f3e7f0a218d8438586e2a8545792c0ef xmlns="727f09ed-d5e0-4868-b90b-b2b3952c5963">Immunisationd5553793-f23e-4828-9acc-eb43cec3c64dPrevention18e1f96c-434e-4b73-ba98-84ea8009168e</f3e7f0a218d8438586e2a8545792c0ef>
    <p777f0da518742b188a1f7fd5ee91810 xmlns="727f09ed-d5e0-4868-b90b-b2b3952c5963" xsi:nil="true"/>
    <ka9b207035bc48f2a4f6a2bfed7195b7 xmlns="727f09ed-d5e0-4868-b90b-b2b3952c5963">Managing Public Health634e3e85-490c-4b5a-85fa-eb6832c62852</ka9b207035bc48f2a4f6a2bfed7195b7>
    <mb22360ee3e3407ca28e907eb3b7ca6b xmlns="727f09ed-d5e0-4868-b90b-b2b3952c5963" xsi:nil="true"/>
    <HNZReviewDate xmlns="727f09ed-d5e0-4868-b90b-b2b3952c5963" xsi:nil="true"/>
    <HNZOwner xmlns="727f09ed-d5e0-4868-b90b-b2b3952c5963">
      <UserInfo>
        <DisplayName/>
        <AccountId xsi:nil="true"/>
        <AccountType/>
      </UserInfo>
    </HNZOwn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046251308B159440A40C27D843D10383" ma:contentTypeVersion="25" ma:contentTypeDescription="Create a new document." ma:contentTypeScope="" ma:versionID="1ce70dbd24ac0cbfb34d7da00c30d7b4">
  <xsd:schema xmlns:xsd="http://www.w3.org/2001/XMLSchema" xmlns:xs="http://www.w3.org/2001/XMLSchema" xmlns:p="http://schemas.microsoft.com/office/2006/metadata/properties" xmlns:ns1="http://schemas.microsoft.com/sharepoint/v3" xmlns:ns2="9253c88c-d550-4ff1-afdc-d5dc691f60b0" xmlns:ns3="727f09ed-d5e0-4868-b90b-b2b3952c5963" xmlns:ns4="b53a2928-5e60-4442-acbe-6b1269bda6c2" targetNamespace="http://schemas.microsoft.com/office/2006/metadata/properties" ma:root="true" ma:fieldsID="6d50f6e3cdf37c532fd91f5c64064235" ns1:_="" ns2:_="" ns3:_="" ns4:_="">
    <xsd:import namespace="http://schemas.microsoft.com/sharepoint/v3"/>
    <xsd:import namespace="9253c88c-d550-4ff1-afdc-d5dc691f60b0"/>
    <xsd:import namespace="727f09ed-d5e0-4868-b90b-b2b3952c5963"/>
    <xsd:import namespace="b53a2928-5e60-4442-acbe-6b1269bda6c2"/>
    <xsd:element name="properties">
      <xsd:complexType>
        <xsd:sequence>
          <xsd:element name="documentManagement">
            <xsd:complexType>
              <xsd:all>
                <xsd:element ref="ns2:TaxCatchAll" minOccurs="0"/>
                <xsd:element ref="ns3:TaxCatchAllLabel" minOccurs="0"/>
                <xsd:element ref="ns3:ka9b207035bc48f2a4f6a2bfed7195b7" minOccurs="0"/>
                <xsd:element ref="ns1:Name" minOccurs="0"/>
                <xsd:element ref="ns3:f3e7f0a218d8438586e2a8545792c0ef" minOccurs="0"/>
                <xsd:element ref="ns3:mb22360ee3e3407ca28e907eb3b7ca6b" minOccurs="0"/>
                <xsd:element ref="ns3:HNZOwner" minOccurs="0"/>
                <xsd:element ref="ns3:p7110e5651294189b89368865130750f" minOccurs="0"/>
                <xsd:element ref="ns3:p777f0da518742b188a1f7fd5ee91810" minOccurs="0"/>
                <xsd:element ref="ns3:HNZReview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a9dd61f9-3aaf-4107-a11a-3171f6f62556}" ma:internalName="TaxCatchAll" ma:showField="CatchAllData" ma:web="b53a2928-5e60-4442-acbe-6b1269bda6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7f09ed-d5e0-4868-b90b-b2b3952c5963" elementFormDefault="qualified">
    <xsd:import namespace="http://schemas.microsoft.com/office/2006/documentManagement/types"/>
    <xsd:import namespace="http://schemas.microsoft.com/office/infopath/2007/PartnerControls"/>
    <xsd:element name="TaxCatchAllLabel" ma:index="9" nillable="true" ma:displayName="Taxonomy Catch All Column1" ma:hidden="true" ma:list="{a9dd61f9-3aaf-4107-a11a-3171f6f62556}"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displayName="Business Function_0" ma:hidden="true" ma:internalName="ka9b207035bc48f2a4f6a2bfed7195b7">
      <xsd:simpleType>
        <xsd:restriction base="dms:Note"/>
      </xsd:simpleType>
    </xsd:element>
    <xsd:element name="f3e7f0a218d8438586e2a8545792c0ef" ma:index="13" nillable="true" ma:displayName="Topic_0" ma:hidden="true" ma:internalName="f3e7f0a218d8438586e2a8545792c0ef">
      <xsd:simpleType>
        <xsd:restriction base="dms:Note"/>
      </xsd:simpleType>
    </xsd:element>
    <xsd:element name="mb22360ee3e3407ca28e907eb3b7ca6b" ma:index="15" nillable="true" ma:displayName="Status_0" ma:hidden="true" ma:internalName="mb22360ee3e3407ca28e907eb3b7ca6b">
      <xsd:simpleType>
        <xsd:restriction base="dms:Note"/>
      </xsd:simple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displayName="Region_0" ma:hidden="true" ma:internalName="p7110e5651294189b89368865130750f">
      <xsd:simpleType>
        <xsd:restriction base="dms:Note"/>
      </xsd:simpleType>
    </xsd:element>
    <xsd:element name="p777f0da518742b188a1f7fd5ee91810" ma:index="20" nillable="true" ma:displayName="Local Area_0" ma:hidden="true" ma:internalName="p777f0da518742b188a1f7fd5ee91810">
      <xsd:simpleType>
        <xsd:restriction base="dms:Note"/>
      </xsd:simpleType>
    </xsd:element>
    <xsd:element name="HNZReviewDate" ma:index="22" nillable="true" ma:displayName="Review Date" ma:description="Review Date for Intranet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53a2928-5e60-4442-acbe-6b1269bda6c2"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ebf29b3f-1e51-457b-ae0c-362182e58074" ContentTypeId="0x010100D5C1E13D20A8554992C24F7EE470E023"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90D5BF-1774-40A6-8967-B296F1768591}">
  <ds:schemaRefs>
    <ds:schemaRef ds:uri="http://www.w3.org/XML/1998/namespace"/>
    <ds:schemaRef ds:uri="http://schemas.microsoft.com/office/2006/documentManagement/types"/>
    <ds:schemaRef ds:uri="http://purl.org/dc/terms/"/>
    <ds:schemaRef ds:uri="http://purl.org/dc/elements/1.1/"/>
    <ds:schemaRef ds:uri="b53a2928-5e60-4442-acbe-6b1269bda6c2"/>
    <ds:schemaRef ds:uri="http://schemas.microsoft.com/office/2006/metadata/properties"/>
    <ds:schemaRef ds:uri="http://schemas.microsoft.com/office/infopath/2007/PartnerControls"/>
    <ds:schemaRef ds:uri="http://schemas.openxmlformats.org/package/2006/metadata/core-properties"/>
    <ds:schemaRef ds:uri="727f09ed-d5e0-4868-b90b-b2b3952c5963"/>
    <ds:schemaRef ds:uri="9253c88c-d550-4ff1-afdc-d5dc691f60b0"/>
    <ds:schemaRef ds:uri="http://schemas.microsoft.com/sharepoint/v3"/>
    <ds:schemaRef ds:uri="http://purl.org/dc/dcmitype/"/>
  </ds:schemaRefs>
</ds:datastoreItem>
</file>

<file path=customXml/itemProps2.xml><?xml version="1.0" encoding="utf-8"?>
<ds:datastoreItem xmlns:ds="http://schemas.openxmlformats.org/officeDocument/2006/customXml" ds:itemID="{E8F71EF1-C6C4-447A-BC8B-B932F0AB4279}">
  <ds:schemaRefs>
    <ds:schemaRef ds:uri="http://schemas.openxmlformats.org/officeDocument/2006/bibliography"/>
  </ds:schemaRefs>
</ds:datastoreItem>
</file>

<file path=customXml/itemProps3.xml><?xml version="1.0" encoding="utf-8"?>
<ds:datastoreItem xmlns:ds="http://schemas.openxmlformats.org/officeDocument/2006/customXml" ds:itemID="{5D559659-99C0-4B8C-94EE-EE98A5422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727f09ed-d5e0-4868-b90b-b2b3952c5963"/>
    <ds:schemaRef ds:uri="b53a2928-5e60-4442-acbe-6b1269bda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787FAC-FD46-478D-9644-856CE4279B4D}">
  <ds:schemaRefs>
    <ds:schemaRef ds:uri="http://schemas.microsoft.com/sharepoint/events"/>
  </ds:schemaRefs>
</ds:datastoreItem>
</file>

<file path=customXml/itemProps5.xml><?xml version="1.0" encoding="utf-8"?>
<ds:datastoreItem xmlns:ds="http://schemas.openxmlformats.org/officeDocument/2006/customXml" ds:itemID="{419B12B7-C1CF-4384-8B92-35859A32CC52}">
  <ds:schemaRefs>
    <ds:schemaRef ds:uri="Microsoft.SharePoint.Taxonomy.ContentTypeSync"/>
  </ds:schemaRefs>
</ds:datastoreItem>
</file>

<file path=customXml/itemProps6.xml><?xml version="1.0" encoding="utf-8"?>
<ds:datastoreItem xmlns:ds="http://schemas.openxmlformats.org/officeDocument/2006/customXml" ds:itemID="{DCFD92B8-4446-482D-9D43-607F98924FF9}">
  <ds:schemaRefs>
    <ds:schemaRef ds:uri="http://schemas.microsoft.com/sharepoint/v3/contenttype/forms"/>
  </ds:schemaRefs>
</ds:datastoreItem>
</file>

<file path=docMetadata/LabelInfo.xml><?xml version="1.0" encoding="utf-8"?>
<clbl:labelList xmlns:clbl="http://schemas.microsoft.com/office/2020/mipLabelMetadata">
  <clbl:label id="{d1b36e95-0d50-42e9-958f-b63fa906beaa}" enabled="0" method="" siteId="{d1b36e95-0d50-42e9-958f-b63fa906beaa}" removed="1"/>
</clbl:labelList>
</file>

<file path=docProps/app.xml><?xml version="1.0" encoding="utf-8"?>
<Properties xmlns="http://schemas.openxmlformats.org/officeDocument/2006/extended-properties" xmlns:vt="http://schemas.openxmlformats.org/officeDocument/2006/docPropsVTypes">
  <Template>Normal</Template>
  <TotalTime>43</TotalTime>
  <Pages>128</Pages>
  <Words>35095</Words>
  <Characters>200044</Characters>
  <Application>Microsoft Office Word</Application>
  <DocSecurity>0</DocSecurity>
  <Lines>1667</Lines>
  <Paragraphs>469</Paragraphs>
  <ScaleCrop>false</ScaleCrop>
  <Company/>
  <LinksUpToDate>false</LinksUpToDate>
  <CharactersWithSpaces>234670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Guidelines for DHBs and Providers: COVID-19 Vaccine Immunisation Programme</dc:title>
  <dc:subject/>
  <dc:creator>Jessi Bode</dc:creator>
  <cp:keywords/>
  <dc:description/>
  <cp:lastModifiedBy>Alison Bond</cp:lastModifiedBy>
  <cp:revision>13</cp:revision>
  <cp:lastPrinted>2025-06-04T01:00:00Z</cp:lastPrinted>
  <dcterms:created xsi:type="dcterms:W3CDTF">2025-06-03T20:58:00Z</dcterms:created>
  <dcterms:modified xsi:type="dcterms:W3CDTF">2025-06-04T01:01:00Z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0x010100D5C1E13D20A8554992C24F7EE470E02300046251308B159440A40C27D843D10383</vt:lpwstr>
  </property>
  <property fmtid="{D5CDD505-2E9C-101B-9397-08002B2CF9AE}" pid="3" name="MediaServiceImageTags">
    <vt:lpwstr/>
  </property>
  <property fmtid="{D5CDD505-2E9C-101B-9397-08002B2CF9AE}" pid="4" name="ka9b207035bc48f2a4f6a2bfed7195b70">
    <vt:lpwstr>Managing Public Health|634e3e85-490c-4b5a-85fa-eb6832c62852</vt:lpwstr>
  </property>
  <property fmtid="{D5CDD505-2E9C-101B-9397-08002B2CF9AE}" pid="5" name="mb22360ee3e3407ca28e907eb3b7ca6b0">
    <vt:lpwstr>Draft|4dbd6f0d-7021-43d2-a391-03666245495e</vt:lpwstr>
  </property>
  <property fmtid="{D5CDD505-2E9C-101B-9397-08002B2CF9AE}" pid="6" name="BusinessFunction">
    <vt:lpwstr>1;#Managing Public Health|634e3e85-490c-4b5a-85fa-eb6832c62852</vt:lpwstr>
  </property>
  <property fmtid="{D5CDD505-2E9C-101B-9397-08002B2CF9AE}" pid="7" name="HNZStatus">
    <vt:lpwstr>4;#Draft|4dbd6f0d-7021-43d2-a391-03666245495e</vt:lpwstr>
  </property>
  <property fmtid="{D5CDD505-2E9C-101B-9397-08002B2CF9AE}" pid="8" name="p777f0da518742b188a1f7fd5ee918100">
    <vt:lpwstr/>
  </property>
  <property fmtid="{D5CDD505-2E9C-101B-9397-08002B2CF9AE}" pid="9" name="f3e7f0a218d8438586e2a8545792c0ef0">
    <vt:lpwstr/>
  </property>
  <property fmtid="{D5CDD505-2E9C-101B-9397-08002B2CF9AE}" pid="10" name="p7110e5651294189b89368865130750f0">
    <vt:lpwstr/>
  </property>
  <property fmtid="{D5CDD505-2E9C-101B-9397-08002B2CF9AE}" pid="11" name="HNZTopic">
    <vt:lpwstr/>
  </property>
  <property fmtid="{D5CDD505-2E9C-101B-9397-08002B2CF9AE}" pid="12" name="HNZLocalArea">
    <vt:lpwstr/>
  </property>
  <property fmtid="{D5CDD505-2E9C-101B-9397-08002B2CF9AE}" pid="13" name="HNZRegion">
    <vt:lpwstr/>
  </property>
  <property fmtid="{D5CDD505-2E9C-101B-9397-08002B2CF9AE}" pid="14" name="lcf76f155ced4ddcb4097134ff3c332f">
    <vt:lpwstr/>
  </property>
  <property fmtid="{D5CDD505-2E9C-101B-9397-08002B2CF9AE}" pid="15" name="_dlc_DocIdItemGuid">
    <vt:lpwstr>8bb39ae4-2043-4423-a3d3-c0b56e5a2adb</vt:lpwstr>
  </property>
</Properties>
</file>