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000" w:firstRow="0" w:lastRow="0" w:firstColumn="0" w:lastColumn="0" w:noHBand="0" w:noVBand="0"/>
      </w:tblPr>
      <w:tblGrid>
        <w:gridCol w:w="1843"/>
        <w:gridCol w:w="1418"/>
        <w:gridCol w:w="1701"/>
        <w:gridCol w:w="1134"/>
        <w:gridCol w:w="2268"/>
        <w:gridCol w:w="708"/>
      </w:tblGrid>
      <w:tr w:rsidR="0069309F" w:rsidRPr="00044E13" w14:paraId="6012A543" w14:textId="77777777" w:rsidTr="00A4632A">
        <w:trPr>
          <w:cantSplit/>
          <w:trHeight w:val="1045"/>
        </w:trPr>
        <w:tc>
          <w:tcPr>
            <w:tcW w:w="9072" w:type="dxa"/>
            <w:gridSpan w:val="6"/>
          </w:tcPr>
          <w:p w14:paraId="636CCD73" w14:textId="77777777" w:rsidR="0069309F" w:rsidRPr="00044E13" w:rsidRDefault="0069309F" w:rsidP="00A4632A">
            <w:pPr>
              <w:tabs>
                <w:tab w:val="center" w:pos="4428"/>
                <w:tab w:val="right" w:pos="8856"/>
              </w:tabs>
              <w:spacing w:before="360" w:after="120"/>
              <w:rPr>
                <w:rFonts w:cs="Arial"/>
                <w:b/>
                <w:sz w:val="32"/>
              </w:rPr>
            </w:pPr>
            <w:r w:rsidRPr="00044E13">
              <w:rPr>
                <w:rFonts w:cs="Arial"/>
                <w:b/>
                <w:sz w:val="32"/>
              </w:rPr>
              <w:tab/>
              <w:t>A</w:t>
            </w:r>
            <w:bookmarkStart w:id="0" w:name="_Ref484232188"/>
            <w:bookmarkEnd w:id="0"/>
            <w:r w:rsidRPr="00044E13">
              <w:rPr>
                <w:rFonts w:cs="Arial"/>
                <w:b/>
                <w:sz w:val="32"/>
              </w:rPr>
              <w:t>greement</w:t>
            </w:r>
            <w:r w:rsidRPr="00044E13">
              <w:rPr>
                <w:rFonts w:cs="Arial"/>
                <w:b/>
                <w:sz w:val="32"/>
              </w:rPr>
              <w:tab/>
              <w:t xml:space="preserve"> </w:t>
            </w:r>
          </w:p>
        </w:tc>
      </w:tr>
      <w:tr w:rsidR="0069309F" w:rsidRPr="00044E13" w14:paraId="2834FA6A" w14:textId="77777777" w:rsidTr="00A4632A">
        <w:trPr>
          <w:cantSplit/>
          <w:trHeight w:val="573"/>
        </w:trPr>
        <w:tc>
          <w:tcPr>
            <w:tcW w:w="9072" w:type="dxa"/>
            <w:gridSpan w:val="6"/>
          </w:tcPr>
          <w:p w14:paraId="465AE5F6" w14:textId="77777777" w:rsidR="0069309F" w:rsidRPr="00044E13" w:rsidRDefault="0069309F" w:rsidP="00A4632A">
            <w:pPr>
              <w:spacing w:after="0"/>
              <w:jc w:val="center"/>
              <w:rPr>
                <w:rFonts w:cs="Arial"/>
              </w:rPr>
            </w:pPr>
          </w:p>
        </w:tc>
      </w:tr>
      <w:tr w:rsidR="0069309F" w:rsidRPr="00044E13" w14:paraId="6C2F82EA" w14:textId="77777777" w:rsidTr="00A4632A">
        <w:trPr>
          <w:cantSplit/>
          <w:trHeight w:val="553"/>
        </w:trPr>
        <w:tc>
          <w:tcPr>
            <w:tcW w:w="9072" w:type="dxa"/>
            <w:gridSpan w:val="6"/>
          </w:tcPr>
          <w:p w14:paraId="13778B81" w14:textId="77777777" w:rsidR="0069309F" w:rsidRPr="00044E13" w:rsidRDefault="0069309F" w:rsidP="00A4632A">
            <w:pPr>
              <w:spacing w:after="0"/>
              <w:jc w:val="center"/>
              <w:rPr>
                <w:rFonts w:cs="Arial"/>
                <w:b/>
              </w:rPr>
            </w:pPr>
            <w:r w:rsidRPr="00044E13">
              <w:rPr>
                <w:rFonts w:cs="Arial"/>
                <w:b/>
              </w:rPr>
              <w:t>between</w:t>
            </w:r>
          </w:p>
        </w:tc>
      </w:tr>
      <w:tr w:rsidR="0069309F" w:rsidRPr="00044E13" w14:paraId="20BFA3B6" w14:textId="77777777" w:rsidTr="00A4632A">
        <w:trPr>
          <w:cantSplit/>
          <w:trHeight w:hRule="exact" w:val="1600"/>
        </w:trPr>
        <w:tc>
          <w:tcPr>
            <w:tcW w:w="9072" w:type="dxa"/>
            <w:gridSpan w:val="6"/>
            <w:vAlign w:val="center"/>
          </w:tcPr>
          <w:p w14:paraId="75BE4DE8" w14:textId="77777777" w:rsidR="0069309F" w:rsidRPr="00044E13" w:rsidRDefault="0069309F" w:rsidP="00A4632A">
            <w:pPr>
              <w:spacing w:after="0"/>
              <w:jc w:val="center"/>
              <w:rPr>
                <w:rFonts w:cs="Arial"/>
                <w:b/>
                <w:sz w:val="56"/>
                <w:szCs w:val="56"/>
              </w:rPr>
            </w:pPr>
            <w:r w:rsidRPr="00044E13">
              <w:object w:dxaOrig="5235" w:dyaOrig="1320" w14:anchorId="065E1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64.5pt" o:ole="">
                  <v:imagedata r:id="rId13" o:title=""/>
                </v:shape>
                <o:OLEObject Type="Embed" ProgID="PBrush" ShapeID="_x0000_i1025" DrawAspect="Content" ObjectID="_1759752749" r:id="rId14"/>
              </w:object>
            </w:r>
          </w:p>
        </w:tc>
      </w:tr>
      <w:tr w:rsidR="0069309F" w:rsidRPr="00044E13" w14:paraId="7A6A0DEB" w14:textId="77777777" w:rsidTr="00A4632A">
        <w:tc>
          <w:tcPr>
            <w:tcW w:w="3261" w:type="dxa"/>
            <w:gridSpan w:val="2"/>
          </w:tcPr>
          <w:p w14:paraId="72F83C47" w14:textId="77777777" w:rsidR="0069309F" w:rsidRPr="00044E13" w:rsidRDefault="0069309F" w:rsidP="00A4632A">
            <w:pPr>
              <w:spacing w:after="0"/>
              <w:jc w:val="both"/>
              <w:rPr>
                <w:rFonts w:cs="Arial"/>
              </w:rPr>
            </w:pPr>
          </w:p>
        </w:tc>
        <w:tc>
          <w:tcPr>
            <w:tcW w:w="2835" w:type="dxa"/>
            <w:gridSpan w:val="2"/>
            <w:vMerge w:val="restart"/>
          </w:tcPr>
          <w:p w14:paraId="382D74B7" w14:textId="77777777" w:rsidR="0069309F" w:rsidRPr="00044E13" w:rsidRDefault="0069309F" w:rsidP="00A4632A">
            <w:pPr>
              <w:pStyle w:val="Addresses"/>
              <w:jc w:val="center"/>
              <w:rPr>
                <w:rFonts w:cs="Arial"/>
                <w:sz w:val="20"/>
              </w:rPr>
            </w:pPr>
            <w:r w:rsidRPr="00044E13">
              <w:rPr>
                <w:rFonts w:cs="Arial"/>
                <w:sz w:val="20"/>
              </w:rPr>
              <w:t>District Address 1</w:t>
            </w:r>
          </w:p>
          <w:p w14:paraId="42E37350" w14:textId="77777777" w:rsidR="0069309F" w:rsidRPr="00044E13" w:rsidRDefault="0069309F" w:rsidP="00A4632A">
            <w:pPr>
              <w:pStyle w:val="Addresses"/>
              <w:jc w:val="center"/>
              <w:rPr>
                <w:rFonts w:cs="Arial"/>
                <w:sz w:val="20"/>
              </w:rPr>
            </w:pPr>
            <w:r w:rsidRPr="00044E13">
              <w:rPr>
                <w:rFonts w:cs="Arial"/>
                <w:sz w:val="20"/>
              </w:rPr>
              <w:t>District Address 2</w:t>
            </w:r>
          </w:p>
          <w:p w14:paraId="2ACB8DF2" w14:textId="77777777" w:rsidR="0069309F" w:rsidRPr="00044E13" w:rsidRDefault="0069309F" w:rsidP="00A4632A">
            <w:pPr>
              <w:pStyle w:val="Addresses"/>
              <w:jc w:val="center"/>
              <w:rPr>
                <w:rFonts w:cs="Arial"/>
                <w:sz w:val="20"/>
              </w:rPr>
            </w:pPr>
            <w:r w:rsidRPr="00044E13">
              <w:rPr>
                <w:rFonts w:cs="Arial"/>
                <w:sz w:val="20"/>
              </w:rPr>
              <w:t>District Address 3</w:t>
            </w:r>
          </w:p>
          <w:p w14:paraId="5E113422" w14:textId="77777777" w:rsidR="0069309F" w:rsidRPr="00044E13" w:rsidRDefault="0069309F" w:rsidP="00A4632A">
            <w:pPr>
              <w:spacing w:after="0"/>
              <w:jc w:val="center"/>
            </w:pPr>
          </w:p>
        </w:tc>
        <w:tc>
          <w:tcPr>
            <w:tcW w:w="2976" w:type="dxa"/>
            <w:gridSpan w:val="2"/>
          </w:tcPr>
          <w:p w14:paraId="5509F788" w14:textId="77777777" w:rsidR="0069309F" w:rsidRPr="00044E13" w:rsidRDefault="0069309F" w:rsidP="00A4632A">
            <w:pPr>
              <w:spacing w:after="0"/>
              <w:jc w:val="both"/>
              <w:rPr>
                <w:rFonts w:cs="Arial"/>
              </w:rPr>
            </w:pPr>
          </w:p>
        </w:tc>
      </w:tr>
      <w:tr w:rsidR="0069309F" w:rsidRPr="00044E13" w14:paraId="0D605D85" w14:textId="77777777" w:rsidTr="00A4632A">
        <w:tc>
          <w:tcPr>
            <w:tcW w:w="3261" w:type="dxa"/>
            <w:gridSpan w:val="2"/>
          </w:tcPr>
          <w:p w14:paraId="51A4F7B1" w14:textId="77777777" w:rsidR="0069309F" w:rsidRPr="00044E13" w:rsidRDefault="0069309F" w:rsidP="00A4632A">
            <w:pPr>
              <w:spacing w:after="0"/>
              <w:jc w:val="both"/>
              <w:rPr>
                <w:rFonts w:cs="Arial"/>
              </w:rPr>
            </w:pPr>
          </w:p>
        </w:tc>
        <w:tc>
          <w:tcPr>
            <w:tcW w:w="2835" w:type="dxa"/>
            <w:gridSpan w:val="2"/>
            <w:vMerge/>
          </w:tcPr>
          <w:p w14:paraId="40BF1CF0" w14:textId="77777777" w:rsidR="0069309F" w:rsidRPr="00044E13" w:rsidRDefault="0069309F" w:rsidP="00A4632A">
            <w:pPr>
              <w:spacing w:after="0"/>
              <w:jc w:val="both"/>
              <w:rPr>
                <w:rFonts w:cs="Arial"/>
              </w:rPr>
            </w:pPr>
          </w:p>
        </w:tc>
        <w:tc>
          <w:tcPr>
            <w:tcW w:w="2976" w:type="dxa"/>
            <w:gridSpan w:val="2"/>
          </w:tcPr>
          <w:p w14:paraId="7EC602A5" w14:textId="77777777" w:rsidR="0069309F" w:rsidRPr="00044E13" w:rsidRDefault="0069309F" w:rsidP="00A4632A">
            <w:pPr>
              <w:spacing w:after="0"/>
              <w:jc w:val="both"/>
              <w:rPr>
                <w:rFonts w:cs="Arial"/>
              </w:rPr>
            </w:pPr>
          </w:p>
        </w:tc>
      </w:tr>
      <w:tr w:rsidR="0069309F" w:rsidRPr="00044E13" w14:paraId="1B7C42AC" w14:textId="77777777" w:rsidTr="00A4632A">
        <w:tc>
          <w:tcPr>
            <w:tcW w:w="3261" w:type="dxa"/>
            <w:gridSpan w:val="2"/>
          </w:tcPr>
          <w:p w14:paraId="44F0683F" w14:textId="77777777" w:rsidR="0069309F" w:rsidRPr="00044E13" w:rsidRDefault="0069309F" w:rsidP="00A4632A">
            <w:pPr>
              <w:spacing w:after="0"/>
              <w:jc w:val="both"/>
              <w:rPr>
                <w:rFonts w:cs="Arial"/>
              </w:rPr>
            </w:pPr>
          </w:p>
        </w:tc>
        <w:tc>
          <w:tcPr>
            <w:tcW w:w="2835" w:type="dxa"/>
            <w:gridSpan w:val="2"/>
            <w:vMerge/>
          </w:tcPr>
          <w:p w14:paraId="55DC03D0" w14:textId="77777777" w:rsidR="0069309F" w:rsidRPr="00044E13" w:rsidRDefault="0069309F" w:rsidP="00A4632A">
            <w:pPr>
              <w:spacing w:after="0"/>
              <w:jc w:val="both"/>
              <w:rPr>
                <w:rFonts w:cs="Arial"/>
              </w:rPr>
            </w:pPr>
          </w:p>
        </w:tc>
        <w:tc>
          <w:tcPr>
            <w:tcW w:w="2976" w:type="dxa"/>
            <w:gridSpan w:val="2"/>
          </w:tcPr>
          <w:p w14:paraId="748B34FA" w14:textId="77777777" w:rsidR="0069309F" w:rsidRPr="00044E13" w:rsidRDefault="0069309F" w:rsidP="00A4632A">
            <w:pPr>
              <w:spacing w:after="0"/>
              <w:jc w:val="both"/>
              <w:rPr>
                <w:rFonts w:cs="Arial"/>
              </w:rPr>
            </w:pPr>
          </w:p>
        </w:tc>
      </w:tr>
      <w:tr w:rsidR="0069309F" w:rsidRPr="00044E13" w14:paraId="41C6C3DC" w14:textId="77777777" w:rsidTr="00A4632A">
        <w:trPr>
          <w:gridBefore w:val="1"/>
          <w:gridAfter w:val="1"/>
          <w:wBefore w:w="1843" w:type="dxa"/>
          <w:wAfter w:w="708" w:type="dxa"/>
          <w:cantSplit/>
        </w:trPr>
        <w:tc>
          <w:tcPr>
            <w:tcW w:w="6521" w:type="dxa"/>
            <w:gridSpan w:val="4"/>
          </w:tcPr>
          <w:p w14:paraId="09169109" w14:textId="77777777" w:rsidR="0069309F" w:rsidRPr="00044E13" w:rsidRDefault="0069309F" w:rsidP="00A4632A">
            <w:pPr>
              <w:spacing w:after="0"/>
              <w:jc w:val="both"/>
              <w:rPr>
                <w:rFonts w:cs="Arial"/>
              </w:rPr>
            </w:pPr>
          </w:p>
        </w:tc>
      </w:tr>
      <w:tr w:rsidR="0069309F" w:rsidRPr="00044E13" w14:paraId="29D75FB5" w14:textId="77777777" w:rsidTr="00A4632A">
        <w:trPr>
          <w:gridBefore w:val="1"/>
          <w:gridAfter w:val="1"/>
          <w:wBefore w:w="1843" w:type="dxa"/>
          <w:wAfter w:w="708" w:type="dxa"/>
          <w:trHeight w:val="70"/>
        </w:trPr>
        <w:tc>
          <w:tcPr>
            <w:tcW w:w="3119" w:type="dxa"/>
            <w:gridSpan w:val="2"/>
          </w:tcPr>
          <w:p w14:paraId="0154B49B" w14:textId="77777777" w:rsidR="0069309F" w:rsidRPr="00044E13" w:rsidRDefault="0069309F" w:rsidP="00A4632A">
            <w:pPr>
              <w:spacing w:after="0"/>
              <w:jc w:val="both"/>
              <w:rPr>
                <w:rFonts w:cs="Arial"/>
                <w:b/>
                <w:snapToGrid w:val="0"/>
              </w:rPr>
            </w:pPr>
            <w:r w:rsidRPr="00044E13">
              <w:rPr>
                <w:rFonts w:cs="Arial"/>
                <w:b/>
                <w:snapToGrid w:val="0"/>
              </w:rPr>
              <w:t>Contact:</w:t>
            </w:r>
          </w:p>
        </w:tc>
        <w:tc>
          <w:tcPr>
            <w:tcW w:w="3402" w:type="dxa"/>
            <w:gridSpan w:val="2"/>
          </w:tcPr>
          <w:p w14:paraId="29A13E14" w14:textId="77777777" w:rsidR="0069309F" w:rsidRPr="00044E13" w:rsidRDefault="0069309F" w:rsidP="00A4632A">
            <w:pPr>
              <w:keepNext/>
              <w:rPr>
                <w:b/>
              </w:rPr>
            </w:pPr>
            <w:r w:rsidRPr="00172170">
              <w:rPr>
                <w:rFonts w:cs="Arial"/>
                <w:b/>
                <w:bCs/>
              </w:rPr>
              <w:fldChar w:fldCharType="begin"/>
            </w:r>
            <w:r w:rsidRPr="00172170">
              <w:rPr>
                <w:rFonts w:cs="Arial"/>
                <w:b/>
                <w:bCs/>
              </w:rPr>
              <w:instrText xml:space="preserve"> MERGEFIELD CONTRACTDEPUTY_NAME </w:instrText>
            </w:r>
            <w:r w:rsidRPr="00172170">
              <w:rPr>
                <w:rFonts w:cs="Arial"/>
                <w:b/>
                <w:bCs/>
              </w:rPr>
              <w:fldChar w:fldCharType="separate"/>
            </w:r>
            <w:r>
              <w:rPr>
                <w:rFonts w:cs="Arial"/>
                <w:b/>
                <w:bCs/>
                <w:noProof/>
              </w:rPr>
              <w:t>«CONTRACTDEPUTY_NAME»</w:t>
            </w:r>
            <w:r w:rsidRPr="00172170">
              <w:rPr>
                <w:rFonts w:cs="Arial"/>
                <w:b/>
                <w:bCs/>
              </w:rPr>
              <w:fldChar w:fldCharType="end"/>
            </w:r>
          </w:p>
        </w:tc>
      </w:tr>
      <w:tr w:rsidR="0069309F" w:rsidRPr="00044E13" w14:paraId="2136B359" w14:textId="77777777" w:rsidTr="00A4632A">
        <w:trPr>
          <w:cantSplit/>
          <w:trHeight w:val="640"/>
        </w:trPr>
        <w:tc>
          <w:tcPr>
            <w:tcW w:w="9072" w:type="dxa"/>
            <w:gridSpan w:val="6"/>
          </w:tcPr>
          <w:p w14:paraId="467F6AF2" w14:textId="77777777" w:rsidR="0069309F" w:rsidRPr="00044E13" w:rsidRDefault="0069309F" w:rsidP="00A4632A">
            <w:pPr>
              <w:spacing w:after="0"/>
              <w:jc w:val="both"/>
              <w:rPr>
                <w:rFonts w:cs="Arial"/>
              </w:rPr>
            </w:pPr>
          </w:p>
        </w:tc>
      </w:tr>
      <w:tr w:rsidR="0069309F" w:rsidRPr="00044E13" w14:paraId="589712C0" w14:textId="77777777" w:rsidTr="00A4632A">
        <w:trPr>
          <w:cantSplit/>
          <w:trHeight w:val="985"/>
        </w:trPr>
        <w:tc>
          <w:tcPr>
            <w:tcW w:w="9072" w:type="dxa"/>
            <w:gridSpan w:val="6"/>
          </w:tcPr>
          <w:p w14:paraId="4A8B2F01" w14:textId="77777777" w:rsidR="0069309F" w:rsidRPr="00044E13" w:rsidRDefault="0069309F" w:rsidP="00A4632A">
            <w:pPr>
              <w:spacing w:after="0"/>
              <w:jc w:val="center"/>
              <w:rPr>
                <w:rFonts w:cs="Arial"/>
                <w:b/>
              </w:rPr>
            </w:pPr>
            <w:r w:rsidRPr="00044E13">
              <w:rPr>
                <w:rFonts w:cs="Arial"/>
                <w:b/>
              </w:rPr>
              <w:t>and</w:t>
            </w:r>
          </w:p>
        </w:tc>
      </w:tr>
      <w:tr w:rsidR="0069309F" w:rsidRPr="00044E13" w14:paraId="2FC5895C" w14:textId="77777777" w:rsidTr="00A4632A">
        <w:trPr>
          <w:cantSplit/>
          <w:trHeight w:val="616"/>
        </w:trPr>
        <w:tc>
          <w:tcPr>
            <w:tcW w:w="9072" w:type="dxa"/>
            <w:gridSpan w:val="6"/>
          </w:tcPr>
          <w:p w14:paraId="36B74457" w14:textId="77777777" w:rsidR="0069309F" w:rsidRPr="00044E13" w:rsidRDefault="0069309F" w:rsidP="00A4632A">
            <w:pPr>
              <w:pStyle w:val="ProviderName"/>
              <w:rPr>
                <w:rFonts w:cs="Arial"/>
              </w:rPr>
            </w:pPr>
            <w:r w:rsidRPr="00172170">
              <w:rPr>
                <w:rFonts w:cs="Arial"/>
              </w:rPr>
              <w:fldChar w:fldCharType="begin"/>
            </w:r>
            <w:r w:rsidRPr="00172170">
              <w:rPr>
                <w:rFonts w:cs="Arial"/>
              </w:rPr>
              <w:instrText xml:space="preserve"> MERGEFIELD PROVIDER_NAME </w:instrText>
            </w:r>
            <w:r w:rsidRPr="00172170">
              <w:rPr>
                <w:rFonts w:cs="Arial"/>
              </w:rPr>
              <w:fldChar w:fldCharType="separate"/>
            </w:r>
            <w:r>
              <w:rPr>
                <w:rFonts w:cs="Arial"/>
                <w:noProof/>
              </w:rPr>
              <w:t>«PROVIDER_NAME»</w:t>
            </w:r>
            <w:r w:rsidRPr="00172170">
              <w:rPr>
                <w:rFonts w:cs="Arial"/>
              </w:rPr>
              <w:fldChar w:fldCharType="end"/>
            </w:r>
          </w:p>
        </w:tc>
      </w:tr>
      <w:tr w:rsidR="0069309F" w:rsidRPr="00044E13" w14:paraId="751FDBEF" w14:textId="77777777" w:rsidTr="00A4632A">
        <w:trPr>
          <w:cantSplit/>
          <w:trHeight w:val="551"/>
        </w:trPr>
        <w:tc>
          <w:tcPr>
            <w:tcW w:w="9072" w:type="dxa"/>
            <w:gridSpan w:val="6"/>
            <w:vAlign w:val="center"/>
          </w:tcPr>
          <w:p w14:paraId="48335A66" w14:textId="77777777" w:rsidR="0069309F" w:rsidRPr="00044E13" w:rsidRDefault="0069309F" w:rsidP="00A4632A">
            <w:pPr>
              <w:spacing w:after="0"/>
              <w:jc w:val="center"/>
              <w:rPr>
                <w:rFonts w:cs="Arial"/>
                <w:b/>
                <w:sz w:val="24"/>
                <w:szCs w:val="24"/>
              </w:rPr>
            </w:pPr>
            <w:r w:rsidRPr="006A4B77">
              <w:rPr>
                <w:rFonts w:cs="Arial"/>
                <w:b/>
                <w:sz w:val="24"/>
                <w:szCs w:val="24"/>
              </w:rPr>
              <w:t>NZBN:</w:t>
            </w:r>
          </w:p>
        </w:tc>
      </w:tr>
      <w:tr w:rsidR="0069309F" w:rsidRPr="00044E13" w14:paraId="19B5A766" w14:textId="77777777" w:rsidTr="00A4632A">
        <w:trPr>
          <w:cantSplit/>
          <w:trHeight w:val="664"/>
        </w:trPr>
        <w:tc>
          <w:tcPr>
            <w:tcW w:w="9072" w:type="dxa"/>
            <w:gridSpan w:val="6"/>
            <w:vAlign w:val="center"/>
          </w:tcPr>
          <w:p w14:paraId="62455AB4" w14:textId="77777777" w:rsidR="0069309F" w:rsidRPr="00044E13" w:rsidRDefault="0069309F" w:rsidP="00A4632A">
            <w:pPr>
              <w:spacing w:after="0"/>
              <w:jc w:val="center"/>
              <w:rPr>
                <w:rFonts w:cs="Arial"/>
                <w:sz w:val="44"/>
                <w:szCs w:val="44"/>
              </w:rPr>
            </w:pPr>
            <w:r w:rsidRPr="00044E13">
              <w:rPr>
                <w:rFonts w:cs="Arial"/>
                <w:b/>
                <w:sz w:val="36"/>
                <w:szCs w:val="44"/>
              </w:rPr>
              <w:t>Combined Dental Agreement</w:t>
            </w:r>
          </w:p>
        </w:tc>
      </w:tr>
      <w:tr w:rsidR="0069309F" w:rsidRPr="00044E13" w14:paraId="04285558" w14:textId="77777777" w:rsidTr="00A4632A">
        <w:trPr>
          <w:cantSplit/>
        </w:trPr>
        <w:tc>
          <w:tcPr>
            <w:tcW w:w="9072" w:type="dxa"/>
            <w:gridSpan w:val="6"/>
          </w:tcPr>
          <w:p w14:paraId="68E3BF21" w14:textId="547192B0" w:rsidR="0069309F" w:rsidRPr="00044E13" w:rsidRDefault="0069309F" w:rsidP="0069309F">
            <w:pPr>
              <w:spacing w:after="120"/>
              <w:jc w:val="center"/>
              <w:rPr>
                <w:rFonts w:cs="Arial"/>
              </w:rPr>
            </w:pPr>
            <w:r w:rsidRPr="00044E13">
              <w:rPr>
                <w:rFonts w:cs="Arial"/>
                <w:sz w:val="44"/>
                <w:szCs w:val="44"/>
              </w:rPr>
              <w:t>1 July 20</w:t>
            </w:r>
            <w:r>
              <w:rPr>
                <w:rFonts w:cs="Arial"/>
                <w:sz w:val="44"/>
                <w:szCs w:val="44"/>
              </w:rPr>
              <w:t>23</w:t>
            </w:r>
          </w:p>
        </w:tc>
      </w:tr>
      <w:tr w:rsidR="0069309F" w:rsidRPr="00044E13" w14:paraId="41807121" w14:textId="77777777" w:rsidTr="00A4632A">
        <w:trPr>
          <w:cantSplit/>
        </w:trPr>
        <w:tc>
          <w:tcPr>
            <w:tcW w:w="9072" w:type="dxa"/>
            <w:gridSpan w:val="6"/>
          </w:tcPr>
          <w:p w14:paraId="1A5ECA37" w14:textId="77777777" w:rsidR="0069309F" w:rsidRPr="00044E13" w:rsidRDefault="0069309F" w:rsidP="00A4632A">
            <w:pPr>
              <w:spacing w:after="0"/>
              <w:jc w:val="center"/>
              <w:rPr>
                <w:rFonts w:cs="Arial"/>
              </w:rPr>
            </w:pPr>
          </w:p>
        </w:tc>
      </w:tr>
      <w:tr w:rsidR="0069309F" w:rsidRPr="00044E13" w14:paraId="236A4171" w14:textId="77777777" w:rsidTr="00A4632A">
        <w:trPr>
          <w:cantSplit/>
        </w:trPr>
        <w:tc>
          <w:tcPr>
            <w:tcW w:w="9072" w:type="dxa"/>
            <w:gridSpan w:val="6"/>
          </w:tcPr>
          <w:p w14:paraId="7780CDF6" w14:textId="77777777" w:rsidR="0069309F" w:rsidRPr="00044E13" w:rsidRDefault="0069309F" w:rsidP="00A4632A">
            <w:pPr>
              <w:spacing w:after="0"/>
              <w:jc w:val="center"/>
            </w:pPr>
          </w:p>
        </w:tc>
      </w:tr>
      <w:tr w:rsidR="0069309F" w:rsidRPr="00044E13" w14:paraId="5458CC0A" w14:textId="77777777" w:rsidTr="00A4632A">
        <w:trPr>
          <w:cantSplit/>
        </w:trPr>
        <w:tc>
          <w:tcPr>
            <w:tcW w:w="9072" w:type="dxa"/>
            <w:gridSpan w:val="6"/>
          </w:tcPr>
          <w:p w14:paraId="3E5D5542" w14:textId="77777777" w:rsidR="0069309F" w:rsidRPr="00172170" w:rsidRDefault="0069309F" w:rsidP="0069309F">
            <w:pPr>
              <w:pStyle w:val="ProviderAddress"/>
              <w:spacing w:before="120"/>
              <w:rPr>
                <w:rFonts w:cs="Arial"/>
                <w:sz w:val="20"/>
              </w:rPr>
            </w:pPr>
            <w:r w:rsidRPr="00172170">
              <w:rPr>
                <w:rFonts w:cs="Arial"/>
                <w:sz w:val="20"/>
              </w:rPr>
              <w:fldChar w:fldCharType="begin"/>
            </w:r>
            <w:r w:rsidRPr="00172170">
              <w:rPr>
                <w:rFonts w:cs="Arial"/>
                <w:sz w:val="20"/>
              </w:rPr>
              <w:instrText xml:space="preserve"> MERGEFIELD PROVIDER_ADDRESS </w:instrText>
            </w:r>
            <w:r w:rsidRPr="00172170">
              <w:rPr>
                <w:rFonts w:cs="Arial"/>
                <w:sz w:val="20"/>
              </w:rPr>
              <w:fldChar w:fldCharType="separate"/>
            </w:r>
            <w:r>
              <w:rPr>
                <w:rFonts w:cs="Arial"/>
                <w:noProof/>
                <w:sz w:val="20"/>
              </w:rPr>
              <w:t>«PROVIDER_ADDRESS»</w:t>
            </w:r>
            <w:r w:rsidRPr="00172170">
              <w:rPr>
                <w:rFonts w:cs="Arial"/>
                <w:sz w:val="20"/>
              </w:rPr>
              <w:fldChar w:fldCharType="end"/>
            </w:r>
          </w:p>
          <w:p w14:paraId="1D9C8A36" w14:textId="77777777" w:rsidR="0069309F" w:rsidRDefault="0069309F" w:rsidP="00A4632A">
            <w:pPr>
              <w:spacing w:after="0"/>
              <w:jc w:val="center"/>
              <w:rPr>
                <w:rFonts w:cs="Arial"/>
              </w:rPr>
            </w:pPr>
            <w:r w:rsidRPr="00172170">
              <w:rPr>
                <w:rFonts w:cs="Arial"/>
              </w:rPr>
              <w:fldChar w:fldCharType="begin"/>
            </w:r>
            <w:r w:rsidRPr="00172170">
              <w:rPr>
                <w:rFonts w:cs="Arial"/>
              </w:rPr>
              <w:instrText xml:space="preserve"> MERGEFIELD PROVIDER_ADDRESS2 </w:instrText>
            </w:r>
            <w:r w:rsidRPr="00172170">
              <w:rPr>
                <w:rFonts w:cs="Arial"/>
              </w:rPr>
              <w:fldChar w:fldCharType="separate"/>
            </w:r>
            <w:r>
              <w:rPr>
                <w:rFonts w:cs="Arial"/>
                <w:noProof/>
              </w:rPr>
              <w:t>«PROVIDER_ADDRESS2»</w:t>
            </w:r>
            <w:r w:rsidRPr="00172170">
              <w:rPr>
                <w:rFonts w:cs="Arial"/>
              </w:rPr>
              <w:fldChar w:fldCharType="end"/>
            </w:r>
          </w:p>
          <w:p w14:paraId="196F0D2A" w14:textId="77777777" w:rsidR="0069309F" w:rsidRPr="00FD261A" w:rsidRDefault="0069309F" w:rsidP="0069309F">
            <w:pPr>
              <w:pStyle w:val="ProviderAddress"/>
              <w:spacing w:after="120"/>
              <w:rPr>
                <w:rFonts w:cs="Arial"/>
                <w:sz w:val="20"/>
              </w:rPr>
            </w:pPr>
            <w:r w:rsidRPr="00172170">
              <w:rPr>
                <w:rFonts w:cs="Arial"/>
                <w:sz w:val="20"/>
              </w:rPr>
              <w:fldChar w:fldCharType="begin"/>
            </w:r>
            <w:r w:rsidRPr="00172170">
              <w:rPr>
                <w:rFonts w:cs="Arial"/>
                <w:sz w:val="20"/>
              </w:rPr>
              <w:instrText xml:space="preserve"> MERGEFIELD PROVIDER_CITY </w:instrText>
            </w:r>
            <w:r w:rsidRPr="00172170">
              <w:rPr>
                <w:rFonts w:cs="Arial"/>
                <w:sz w:val="20"/>
              </w:rPr>
              <w:fldChar w:fldCharType="separate"/>
            </w:r>
            <w:r>
              <w:rPr>
                <w:rFonts w:cs="Arial"/>
                <w:noProof/>
                <w:sz w:val="20"/>
              </w:rPr>
              <w:t>«PROVIDER_CITY»</w:t>
            </w:r>
            <w:r w:rsidRPr="00172170">
              <w:rPr>
                <w:rFonts w:cs="Arial"/>
                <w:sz w:val="20"/>
              </w:rPr>
              <w:fldChar w:fldCharType="end"/>
            </w:r>
          </w:p>
        </w:tc>
      </w:tr>
      <w:tr w:rsidR="0069309F" w:rsidRPr="00044E13" w14:paraId="0CF0B3DB" w14:textId="77777777" w:rsidTr="00A4632A">
        <w:trPr>
          <w:gridBefore w:val="1"/>
          <w:gridAfter w:val="1"/>
          <w:wBefore w:w="1843" w:type="dxa"/>
          <w:wAfter w:w="708" w:type="dxa"/>
          <w:cantSplit/>
        </w:trPr>
        <w:tc>
          <w:tcPr>
            <w:tcW w:w="6521" w:type="dxa"/>
            <w:gridSpan w:val="4"/>
          </w:tcPr>
          <w:p w14:paraId="6D9875EB" w14:textId="77777777" w:rsidR="0069309F" w:rsidRPr="00044E13" w:rsidRDefault="0069309F" w:rsidP="00A4632A">
            <w:pPr>
              <w:pStyle w:val="ProviderAddress"/>
              <w:jc w:val="left"/>
              <w:rPr>
                <w:rFonts w:cs="Arial"/>
              </w:rPr>
            </w:pPr>
          </w:p>
        </w:tc>
      </w:tr>
      <w:tr w:rsidR="0069309F" w:rsidRPr="00044E13" w14:paraId="2872F02F" w14:textId="77777777" w:rsidTr="00A4632A">
        <w:trPr>
          <w:gridBefore w:val="1"/>
          <w:gridAfter w:val="1"/>
          <w:wBefore w:w="1843" w:type="dxa"/>
          <w:wAfter w:w="708" w:type="dxa"/>
          <w:cantSplit/>
        </w:trPr>
        <w:tc>
          <w:tcPr>
            <w:tcW w:w="6521" w:type="dxa"/>
            <w:gridSpan w:val="4"/>
          </w:tcPr>
          <w:p w14:paraId="0930993A" w14:textId="77777777" w:rsidR="0069309F" w:rsidRPr="00044E13" w:rsidRDefault="0069309F" w:rsidP="00A4632A">
            <w:pPr>
              <w:spacing w:after="0"/>
              <w:jc w:val="both"/>
              <w:rPr>
                <w:rFonts w:cs="Arial"/>
              </w:rPr>
            </w:pPr>
          </w:p>
        </w:tc>
      </w:tr>
      <w:tr w:rsidR="0069309F" w:rsidRPr="00044E13" w14:paraId="158251FE" w14:textId="77777777" w:rsidTr="00A4632A">
        <w:trPr>
          <w:gridBefore w:val="1"/>
          <w:gridAfter w:val="1"/>
          <w:wBefore w:w="1843" w:type="dxa"/>
          <w:wAfter w:w="708" w:type="dxa"/>
          <w:cantSplit/>
        </w:trPr>
        <w:tc>
          <w:tcPr>
            <w:tcW w:w="3119" w:type="dxa"/>
            <w:gridSpan w:val="2"/>
          </w:tcPr>
          <w:p w14:paraId="5C74F1B2" w14:textId="77777777" w:rsidR="0069309F" w:rsidRPr="00044E13" w:rsidRDefault="0069309F" w:rsidP="00A4632A">
            <w:pPr>
              <w:rPr>
                <w:rFonts w:cs="Arial"/>
                <w:b/>
              </w:rPr>
            </w:pPr>
            <w:r w:rsidRPr="00044E13">
              <w:rPr>
                <w:rFonts w:cs="Arial"/>
                <w:b/>
              </w:rPr>
              <w:t>Contact:</w:t>
            </w:r>
          </w:p>
        </w:tc>
        <w:tc>
          <w:tcPr>
            <w:tcW w:w="3402" w:type="dxa"/>
            <w:gridSpan w:val="2"/>
          </w:tcPr>
          <w:p w14:paraId="0D692377" w14:textId="77777777" w:rsidR="0069309F" w:rsidRPr="00044E13" w:rsidRDefault="0069309F" w:rsidP="00A4632A">
            <w:pPr>
              <w:rPr>
                <w:rFonts w:cs="Arial"/>
                <w:b/>
              </w:rPr>
            </w:pPr>
            <w:r w:rsidRPr="00172170">
              <w:rPr>
                <w:rFonts w:cs="Arial"/>
                <w:b/>
              </w:rPr>
              <w:fldChar w:fldCharType="begin"/>
            </w:r>
            <w:r w:rsidRPr="00172170">
              <w:rPr>
                <w:rFonts w:cs="Arial"/>
                <w:b/>
              </w:rPr>
              <w:instrText xml:space="preserve"> MERGEFIELD PRVDRCONTACT_NAME </w:instrText>
            </w:r>
            <w:r w:rsidRPr="00172170">
              <w:rPr>
                <w:rFonts w:cs="Arial"/>
                <w:b/>
              </w:rPr>
              <w:fldChar w:fldCharType="separate"/>
            </w:r>
            <w:r>
              <w:rPr>
                <w:rFonts w:cs="Arial"/>
                <w:b/>
                <w:noProof/>
              </w:rPr>
              <w:t>«PRVDRCONTACT_NAME»</w:t>
            </w:r>
            <w:r w:rsidRPr="00172170">
              <w:rPr>
                <w:rFonts w:cs="Arial"/>
                <w:b/>
              </w:rPr>
              <w:fldChar w:fldCharType="end"/>
            </w:r>
          </w:p>
        </w:tc>
      </w:tr>
    </w:tbl>
    <w:p w14:paraId="146790CB" w14:textId="77777777" w:rsidR="0069309F" w:rsidRDefault="0069309F">
      <w:pPr>
        <w:rPr>
          <w:rFonts w:cs="Arial"/>
        </w:rPr>
      </w:pPr>
      <w:r>
        <w:rPr>
          <w:rFonts w:cs="Arial"/>
        </w:rPr>
        <w:br w:type="page"/>
      </w:r>
    </w:p>
    <w:p w14:paraId="2E05D474" w14:textId="642A6627" w:rsidR="00F6085B" w:rsidRPr="00492292" w:rsidRDefault="00F6085B">
      <w:pPr>
        <w:rPr>
          <w:rFonts w:cs="Arial"/>
        </w:rPr>
      </w:pPr>
    </w:p>
    <w:p w14:paraId="3E469F6B" w14:textId="27F741C0" w:rsidR="00BD2DDA" w:rsidRPr="00492292" w:rsidRDefault="0069309F" w:rsidP="00BE6E6F">
      <w:pPr>
        <w:pStyle w:val="Paragraph"/>
        <w:jc w:val="center"/>
        <w:rPr>
          <w:rFonts w:cs="Arial"/>
          <w:b/>
          <w:bCs/>
          <w:sz w:val="22"/>
          <w:szCs w:val="22"/>
        </w:rPr>
      </w:pPr>
      <w:r>
        <w:rPr>
          <w:rFonts w:cs="Arial"/>
          <w:b/>
          <w:bCs/>
          <w:sz w:val="22"/>
          <w:szCs w:val="22"/>
        </w:rPr>
        <w:t>C</w:t>
      </w:r>
      <w:r w:rsidR="00BD2DDA" w:rsidRPr="00492292">
        <w:rPr>
          <w:rFonts w:cs="Arial"/>
          <w:b/>
          <w:bCs/>
          <w:sz w:val="22"/>
          <w:szCs w:val="22"/>
        </w:rPr>
        <w:t>ONTENTS OF THIS AGREEMENT</w:t>
      </w:r>
    </w:p>
    <w:bookmarkStart w:id="1" w:name="_Toc490632574"/>
    <w:bookmarkStart w:id="2" w:name="_Toc504358115"/>
    <w:p w14:paraId="186B75D8" w14:textId="0EE168A6" w:rsidR="002242C1" w:rsidRPr="00492292" w:rsidRDefault="002242C1" w:rsidP="0069309F">
      <w:pPr>
        <w:pStyle w:val="TOC1"/>
        <w:spacing w:before="20" w:after="20"/>
        <w:rPr>
          <w:rFonts w:eastAsiaTheme="minorEastAsia" w:cs="Arial"/>
          <w:b w:val="0"/>
          <w:sz w:val="22"/>
          <w:szCs w:val="22"/>
          <w:lang w:eastAsia="en-NZ"/>
        </w:rPr>
      </w:pPr>
      <w:r w:rsidRPr="00492292">
        <w:rPr>
          <w:rFonts w:cs="Arial"/>
          <w:b w:val="0"/>
          <w:sz w:val="22"/>
        </w:rPr>
        <w:fldChar w:fldCharType="begin"/>
      </w:r>
      <w:r w:rsidRPr="00492292">
        <w:rPr>
          <w:rFonts w:cs="Arial"/>
          <w:b w:val="0"/>
          <w:sz w:val="22"/>
        </w:rPr>
        <w:instrText xml:space="preserve"> TOC \h \z \t "MoH Heading1,1,MoH Heading2,2" </w:instrText>
      </w:r>
      <w:r w:rsidRPr="00492292">
        <w:rPr>
          <w:rFonts w:cs="Arial"/>
          <w:b w:val="0"/>
          <w:sz w:val="22"/>
        </w:rPr>
        <w:fldChar w:fldCharType="separate"/>
      </w:r>
      <w:hyperlink w:anchor="_Toc107482473" w:history="1">
        <w:r w:rsidRPr="00492292">
          <w:rPr>
            <w:rStyle w:val="Hyperlink"/>
            <w:rFonts w:cs="Arial"/>
          </w:rPr>
          <w:t>PART A: STANDARD TERMS AND CONDITIONS</w:t>
        </w:r>
        <w:r w:rsidRPr="00492292">
          <w:rPr>
            <w:rFonts w:cs="Arial"/>
            <w:webHidden/>
          </w:rPr>
          <w:tab/>
        </w:r>
        <w:r w:rsidRPr="00492292">
          <w:rPr>
            <w:rFonts w:cs="Arial"/>
            <w:webHidden/>
          </w:rPr>
          <w:fldChar w:fldCharType="begin"/>
        </w:r>
        <w:r w:rsidRPr="00492292">
          <w:rPr>
            <w:rFonts w:cs="Arial"/>
            <w:webHidden/>
          </w:rPr>
          <w:instrText xml:space="preserve"> PAGEREF _Toc107482473 \h </w:instrText>
        </w:r>
        <w:r w:rsidRPr="00492292">
          <w:rPr>
            <w:rFonts w:cs="Arial"/>
            <w:webHidden/>
          </w:rPr>
        </w:r>
        <w:r w:rsidRPr="00492292">
          <w:rPr>
            <w:rFonts w:cs="Arial"/>
            <w:webHidden/>
          </w:rPr>
          <w:fldChar w:fldCharType="separate"/>
        </w:r>
        <w:r w:rsidR="00EE2877">
          <w:rPr>
            <w:rFonts w:cs="Arial"/>
            <w:webHidden/>
          </w:rPr>
          <w:t>3</w:t>
        </w:r>
        <w:r w:rsidRPr="00492292">
          <w:rPr>
            <w:rFonts w:cs="Arial"/>
            <w:webHidden/>
          </w:rPr>
          <w:fldChar w:fldCharType="end"/>
        </w:r>
      </w:hyperlink>
    </w:p>
    <w:p w14:paraId="6D94A839" w14:textId="68F63903" w:rsidR="002242C1" w:rsidRPr="00492292" w:rsidRDefault="00000000" w:rsidP="0069309F">
      <w:pPr>
        <w:pStyle w:val="TOC2"/>
        <w:spacing w:before="20" w:after="20"/>
        <w:rPr>
          <w:rFonts w:eastAsiaTheme="minorEastAsia" w:cs="Arial"/>
          <w:noProof/>
          <w:sz w:val="22"/>
          <w:szCs w:val="22"/>
          <w:lang w:val="en-NZ" w:eastAsia="en-NZ"/>
        </w:rPr>
      </w:pPr>
      <w:hyperlink w:anchor="_Toc107482474" w:history="1">
        <w:r w:rsidR="002242C1" w:rsidRPr="00492292">
          <w:rPr>
            <w:rStyle w:val="Hyperlink"/>
            <w:rFonts w:cs="Arial"/>
            <w:noProof/>
          </w:rPr>
          <w:t>A1</w:t>
        </w:r>
        <w:r w:rsidR="002242C1" w:rsidRPr="00492292">
          <w:rPr>
            <w:rFonts w:eastAsiaTheme="minorEastAsia" w:cs="Arial"/>
            <w:noProof/>
            <w:sz w:val="22"/>
            <w:szCs w:val="22"/>
            <w:lang w:val="en-NZ" w:eastAsia="en-NZ"/>
          </w:rPr>
          <w:tab/>
        </w:r>
        <w:r w:rsidR="002242C1" w:rsidRPr="00492292">
          <w:rPr>
            <w:rStyle w:val="Hyperlink"/>
            <w:rFonts w:cs="Arial"/>
            <w:noProof/>
          </w:rPr>
          <w:t>Term of the Agreement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_Toc107482474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w:t>
        </w:r>
        <w:r w:rsidR="002242C1" w:rsidRPr="00492292">
          <w:rPr>
            <w:rFonts w:cs="Arial"/>
            <w:noProof/>
            <w:webHidden/>
          </w:rPr>
          <w:fldChar w:fldCharType="end"/>
        </w:r>
      </w:hyperlink>
    </w:p>
    <w:p w14:paraId="7B067ADB" w14:textId="229D8326" w:rsidR="002242C1" w:rsidRPr="00492292" w:rsidRDefault="00000000" w:rsidP="0069309F">
      <w:pPr>
        <w:pStyle w:val="TOC2"/>
        <w:spacing w:before="20" w:after="20"/>
        <w:rPr>
          <w:rFonts w:eastAsiaTheme="minorEastAsia" w:cs="Arial"/>
          <w:noProof/>
          <w:sz w:val="22"/>
          <w:szCs w:val="22"/>
          <w:lang w:val="en-NZ" w:eastAsia="en-NZ"/>
        </w:rPr>
      </w:pPr>
      <w:hyperlink w:anchor="_Toc107482475" w:history="1">
        <w:r w:rsidR="002242C1" w:rsidRPr="00492292">
          <w:rPr>
            <w:rStyle w:val="Hyperlink"/>
            <w:rFonts w:cs="Arial"/>
            <w:noProof/>
          </w:rPr>
          <w:t>A2</w:t>
        </w:r>
        <w:r w:rsidR="002242C1" w:rsidRPr="00492292">
          <w:rPr>
            <w:rFonts w:eastAsiaTheme="minorEastAsia" w:cs="Arial"/>
            <w:noProof/>
            <w:sz w:val="22"/>
            <w:szCs w:val="22"/>
            <w:lang w:val="en-NZ" w:eastAsia="en-NZ"/>
          </w:rPr>
          <w:tab/>
        </w:r>
        <w:r w:rsidR="002242C1" w:rsidRPr="00492292">
          <w:rPr>
            <w:rStyle w:val="Hyperlink"/>
            <w:rFonts w:cs="Arial"/>
            <w:noProof/>
          </w:rPr>
          <w:t>Agreement to Fund and Provide Services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_Toc107482475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w:t>
        </w:r>
        <w:r w:rsidR="002242C1" w:rsidRPr="00492292">
          <w:rPr>
            <w:rFonts w:cs="Arial"/>
            <w:noProof/>
            <w:webHidden/>
          </w:rPr>
          <w:fldChar w:fldCharType="end"/>
        </w:r>
      </w:hyperlink>
    </w:p>
    <w:p w14:paraId="42A40FFB" w14:textId="645477B8" w:rsidR="002242C1" w:rsidRPr="00492292" w:rsidRDefault="00000000" w:rsidP="0069309F">
      <w:pPr>
        <w:pStyle w:val="TOC2"/>
        <w:spacing w:before="20" w:after="20"/>
        <w:rPr>
          <w:rFonts w:eastAsiaTheme="minorEastAsia" w:cs="Arial"/>
          <w:noProof/>
          <w:sz w:val="22"/>
          <w:szCs w:val="22"/>
          <w:lang w:val="en-NZ" w:eastAsia="en-NZ"/>
        </w:rPr>
      </w:pPr>
      <w:hyperlink w:anchor="_Toc107482476" w:history="1">
        <w:r w:rsidR="002242C1" w:rsidRPr="00492292">
          <w:rPr>
            <w:rStyle w:val="Hyperlink"/>
            <w:rFonts w:cs="Arial"/>
            <w:noProof/>
          </w:rPr>
          <w:t>A3</w:t>
        </w:r>
        <w:r w:rsidR="002242C1" w:rsidRPr="00492292">
          <w:rPr>
            <w:rFonts w:eastAsiaTheme="minorEastAsia" w:cs="Arial"/>
            <w:noProof/>
            <w:sz w:val="22"/>
            <w:szCs w:val="22"/>
            <w:lang w:val="en-NZ" w:eastAsia="en-NZ"/>
          </w:rPr>
          <w:tab/>
        </w:r>
        <w:r w:rsidR="002242C1" w:rsidRPr="00492292">
          <w:rPr>
            <w:rStyle w:val="Hyperlink"/>
            <w:rFonts w:cs="Arial"/>
            <w:noProof/>
          </w:rPr>
          <w:t>Order of Priority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_Toc107482476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w:t>
        </w:r>
        <w:r w:rsidR="002242C1" w:rsidRPr="00492292">
          <w:rPr>
            <w:rFonts w:cs="Arial"/>
            <w:noProof/>
            <w:webHidden/>
          </w:rPr>
          <w:fldChar w:fldCharType="end"/>
        </w:r>
      </w:hyperlink>
    </w:p>
    <w:p w14:paraId="2B05E3BB" w14:textId="6432F46F" w:rsidR="002242C1" w:rsidRPr="00492292" w:rsidRDefault="00000000" w:rsidP="0069309F">
      <w:pPr>
        <w:pStyle w:val="TOC2"/>
        <w:spacing w:before="20" w:after="20"/>
        <w:rPr>
          <w:rFonts w:eastAsiaTheme="minorEastAsia" w:cs="Arial"/>
          <w:noProof/>
          <w:sz w:val="22"/>
          <w:szCs w:val="22"/>
          <w:lang w:val="en-NZ" w:eastAsia="en-NZ"/>
        </w:rPr>
      </w:pPr>
      <w:hyperlink w:anchor="_Toc107482477" w:history="1">
        <w:r w:rsidR="002242C1" w:rsidRPr="00492292">
          <w:rPr>
            <w:rStyle w:val="Hyperlink"/>
            <w:rFonts w:cs="Arial"/>
            <w:noProof/>
          </w:rPr>
          <w:t>A4</w:t>
        </w:r>
        <w:r w:rsidR="002242C1" w:rsidRPr="00492292">
          <w:rPr>
            <w:rFonts w:eastAsiaTheme="minorEastAsia" w:cs="Arial"/>
            <w:noProof/>
            <w:sz w:val="22"/>
            <w:szCs w:val="22"/>
            <w:lang w:val="en-NZ" w:eastAsia="en-NZ"/>
          </w:rPr>
          <w:tab/>
        </w:r>
        <w:r w:rsidR="002242C1" w:rsidRPr="00492292">
          <w:rPr>
            <w:rStyle w:val="Hyperlink"/>
            <w:rFonts w:cs="Arial"/>
            <w:noProof/>
          </w:rPr>
          <w:t>Enforceability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_Toc107482477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w:t>
        </w:r>
        <w:r w:rsidR="002242C1" w:rsidRPr="00492292">
          <w:rPr>
            <w:rFonts w:cs="Arial"/>
            <w:noProof/>
            <w:webHidden/>
          </w:rPr>
          <w:fldChar w:fldCharType="end"/>
        </w:r>
      </w:hyperlink>
    </w:p>
    <w:p w14:paraId="1BFE44B8" w14:textId="2E1F9CDC" w:rsidR="002242C1" w:rsidRPr="00492292" w:rsidRDefault="00000000" w:rsidP="0069309F">
      <w:pPr>
        <w:pStyle w:val="TOC2"/>
        <w:spacing w:before="20" w:after="20"/>
        <w:rPr>
          <w:rFonts w:eastAsiaTheme="minorEastAsia" w:cs="Arial"/>
          <w:noProof/>
          <w:sz w:val="22"/>
          <w:szCs w:val="22"/>
          <w:lang w:val="en-NZ" w:eastAsia="en-NZ"/>
        </w:rPr>
      </w:pPr>
      <w:hyperlink w:anchor="_Toc107482478" w:history="1">
        <w:r w:rsidR="002242C1" w:rsidRPr="00492292">
          <w:rPr>
            <w:rStyle w:val="Hyperlink"/>
            <w:rFonts w:cs="Arial"/>
            <w:noProof/>
          </w:rPr>
          <w:t>A5</w:t>
        </w:r>
        <w:r w:rsidR="002242C1" w:rsidRPr="00492292">
          <w:rPr>
            <w:rFonts w:eastAsiaTheme="minorEastAsia" w:cs="Arial"/>
            <w:noProof/>
            <w:sz w:val="22"/>
            <w:szCs w:val="22"/>
            <w:lang w:val="en-NZ" w:eastAsia="en-NZ"/>
          </w:rPr>
          <w:tab/>
        </w:r>
        <w:r w:rsidR="002242C1" w:rsidRPr="00492292">
          <w:rPr>
            <w:rStyle w:val="Hyperlink"/>
            <w:rFonts w:cs="Arial"/>
            <w:noProof/>
          </w:rPr>
          <w:t>Treaty of Waitangi</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_Toc107482478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w:t>
        </w:r>
        <w:r w:rsidR="002242C1" w:rsidRPr="00492292">
          <w:rPr>
            <w:rFonts w:cs="Arial"/>
            <w:noProof/>
            <w:webHidden/>
          </w:rPr>
          <w:fldChar w:fldCharType="end"/>
        </w:r>
      </w:hyperlink>
    </w:p>
    <w:p w14:paraId="049EFAC6" w14:textId="35125EB5" w:rsidR="002242C1" w:rsidRPr="00492292" w:rsidRDefault="00000000" w:rsidP="0069309F">
      <w:pPr>
        <w:pStyle w:val="TOC2"/>
        <w:spacing w:before="20" w:after="20"/>
        <w:rPr>
          <w:rFonts w:eastAsiaTheme="minorEastAsia" w:cs="Arial"/>
          <w:noProof/>
          <w:sz w:val="22"/>
          <w:szCs w:val="22"/>
          <w:lang w:val="en-NZ" w:eastAsia="en-NZ"/>
        </w:rPr>
      </w:pPr>
      <w:hyperlink w:anchor="_Toc107482479" w:history="1">
        <w:r w:rsidR="002242C1" w:rsidRPr="00492292">
          <w:rPr>
            <w:rStyle w:val="Hyperlink"/>
            <w:rFonts w:cs="Arial"/>
            <w:noProof/>
          </w:rPr>
          <w:t>A6</w:t>
        </w:r>
        <w:r w:rsidR="002242C1" w:rsidRPr="00492292">
          <w:rPr>
            <w:rFonts w:eastAsiaTheme="minorEastAsia" w:cs="Arial"/>
            <w:noProof/>
            <w:sz w:val="22"/>
            <w:szCs w:val="22"/>
            <w:lang w:val="en-NZ" w:eastAsia="en-NZ"/>
          </w:rPr>
          <w:tab/>
        </w:r>
        <w:r w:rsidR="002242C1" w:rsidRPr="00492292">
          <w:rPr>
            <w:rStyle w:val="Hyperlink"/>
            <w:rFonts w:cs="Arial"/>
            <w:noProof/>
          </w:rPr>
          <w:t>Relationship Principles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_Toc107482479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4</w:t>
        </w:r>
        <w:r w:rsidR="002242C1" w:rsidRPr="00492292">
          <w:rPr>
            <w:rFonts w:cs="Arial"/>
            <w:noProof/>
            <w:webHidden/>
          </w:rPr>
          <w:fldChar w:fldCharType="end"/>
        </w:r>
      </w:hyperlink>
    </w:p>
    <w:p w14:paraId="62072CAF" w14:textId="43AD64AF" w:rsidR="002242C1" w:rsidRPr="00492292" w:rsidRDefault="00000000" w:rsidP="0069309F">
      <w:pPr>
        <w:pStyle w:val="TOC2"/>
        <w:spacing w:before="20" w:after="20"/>
        <w:rPr>
          <w:rFonts w:eastAsiaTheme="minorEastAsia" w:cs="Arial"/>
          <w:noProof/>
          <w:sz w:val="22"/>
          <w:szCs w:val="22"/>
          <w:lang w:val="en-NZ" w:eastAsia="en-NZ"/>
        </w:rPr>
      </w:pPr>
      <w:hyperlink w:anchor="_Toc107482480" w:history="1">
        <w:r w:rsidR="002242C1" w:rsidRPr="00492292">
          <w:rPr>
            <w:rStyle w:val="Hyperlink"/>
            <w:rFonts w:cs="Arial"/>
            <w:noProof/>
          </w:rPr>
          <w:t>A7</w:t>
        </w:r>
        <w:r w:rsidR="002242C1" w:rsidRPr="00492292">
          <w:rPr>
            <w:rFonts w:eastAsiaTheme="minorEastAsia" w:cs="Arial"/>
            <w:noProof/>
            <w:sz w:val="22"/>
            <w:szCs w:val="22"/>
            <w:lang w:val="en-NZ" w:eastAsia="en-NZ"/>
          </w:rPr>
          <w:tab/>
        </w:r>
        <w:r w:rsidR="002242C1" w:rsidRPr="00492292">
          <w:rPr>
            <w:rStyle w:val="Hyperlink"/>
            <w:rFonts w:cs="Arial"/>
            <w:noProof/>
          </w:rPr>
          <w:t>Māori Health Priority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4</w:t>
        </w:r>
        <w:r w:rsidR="002242C1" w:rsidRPr="00492292">
          <w:rPr>
            <w:rFonts w:cs="Arial"/>
            <w:noProof/>
            <w:webHidden/>
          </w:rPr>
          <w:fldChar w:fldCharType="end"/>
        </w:r>
      </w:hyperlink>
    </w:p>
    <w:p w14:paraId="484A1C9A" w14:textId="08C74BC9" w:rsidR="002242C1" w:rsidRPr="00492292" w:rsidRDefault="00000000" w:rsidP="0069309F">
      <w:pPr>
        <w:pStyle w:val="TOC2"/>
        <w:spacing w:before="20" w:after="20"/>
        <w:rPr>
          <w:rFonts w:eastAsiaTheme="minorEastAsia" w:cs="Arial"/>
          <w:noProof/>
          <w:sz w:val="22"/>
          <w:szCs w:val="22"/>
          <w:lang w:val="en-NZ" w:eastAsia="en-NZ"/>
        </w:rPr>
      </w:pPr>
      <w:hyperlink w:anchor="_Toc107482481" w:history="1">
        <w:r w:rsidR="002242C1" w:rsidRPr="00492292">
          <w:rPr>
            <w:rStyle w:val="Hyperlink"/>
            <w:rFonts w:cs="Arial"/>
            <w:noProof/>
          </w:rPr>
          <w:t>A8</w:t>
        </w:r>
        <w:r w:rsidR="002242C1" w:rsidRPr="00492292">
          <w:rPr>
            <w:rFonts w:eastAsiaTheme="minorEastAsia" w:cs="Arial"/>
            <w:noProof/>
            <w:sz w:val="22"/>
            <w:szCs w:val="22"/>
            <w:lang w:val="en-NZ" w:eastAsia="en-NZ"/>
          </w:rPr>
          <w:tab/>
        </w:r>
        <w:r w:rsidR="002242C1" w:rsidRPr="00492292">
          <w:rPr>
            <w:rStyle w:val="Hyperlink"/>
            <w:rFonts w:cs="Arial"/>
            <w:noProof/>
          </w:rPr>
          <w:t>Health Education</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4</w:t>
        </w:r>
        <w:r w:rsidR="002242C1" w:rsidRPr="00492292">
          <w:rPr>
            <w:rFonts w:cs="Arial"/>
            <w:noProof/>
            <w:webHidden/>
          </w:rPr>
          <w:fldChar w:fldCharType="end"/>
        </w:r>
      </w:hyperlink>
    </w:p>
    <w:p w14:paraId="5E38106B" w14:textId="4FFB0F16" w:rsidR="002242C1" w:rsidRPr="00492292" w:rsidRDefault="00000000" w:rsidP="0069309F">
      <w:pPr>
        <w:pStyle w:val="TOC2"/>
        <w:spacing w:before="20" w:after="20"/>
        <w:rPr>
          <w:rFonts w:eastAsiaTheme="minorEastAsia" w:cs="Arial"/>
          <w:noProof/>
          <w:sz w:val="22"/>
          <w:szCs w:val="22"/>
          <w:lang w:val="en-NZ" w:eastAsia="en-NZ"/>
        </w:rPr>
      </w:pPr>
      <w:hyperlink w:anchor="_Toc107482482" w:history="1">
        <w:r w:rsidR="002242C1" w:rsidRPr="00492292">
          <w:rPr>
            <w:rStyle w:val="Hyperlink"/>
            <w:rFonts w:cs="Arial"/>
            <w:noProof/>
          </w:rPr>
          <w:t>A9</w:t>
        </w:r>
        <w:r w:rsidR="002242C1" w:rsidRPr="00492292">
          <w:rPr>
            <w:rFonts w:eastAsiaTheme="minorEastAsia" w:cs="Arial"/>
            <w:noProof/>
            <w:sz w:val="22"/>
            <w:szCs w:val="22"/>
            <w:lang w:val="en-NZ" w:eastAsia="en-NZ"/>
          </w:rPr>
          <w:tab/>
        </w:r>
        <w:r w:rsidR="002242C1" w:rsidRPr="00492292">
          <w:rPr>
            <w:rStyle w:val="Hyperlink"/>
            <w:rFonts w:cs="Arial"/>
            <w:noProof/>
          </w:rPr>
          <w:t>Provision of Services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4</w:t>
        </w:r>
        <w:r w:rsidR="002242C1" w:rsidRPr="00492292">
          <w:rPr>
            <w:rFonts w:cs="Arial"/>
            <w:noProof/>
            <w:webHidden/>
          </w:rPr>
          <w:fldChar w:fldCharType="end"/>
        </w:r>
      </w:hyperlink>
    </w:p>
    <w:p w14:paraId="27DAB5DC" w14:textId="2BF0BE1B" w:rsidR="002242C1" w:rsidRPr="00492292" w:rsidRDefault="00000000" w:rsidP="0069309F">
      <w:pPr>
        <w:pStyle w:val="TOC2"/>
        <w:spacing w:before="20" w:after="20"/>
        <w:rPr>
          <w:rFonts w:eastAsiaTheme="minorEastAsia" w:cs="Arial"/>
          <w:noProof/>
          <w:sz w:val="22"/>
          <w:szCs w:val="22"/>
          <w:lang w:val="en-NZ" w:eastAsia="en-NZ"/>
        </w:rPr>
      </w:pPr>
      <w:hyperlink w:anchor="_Toc107482483" w:history="1">
        <w:r w:rsidR="002242C1" w:rsidRPr="00492292">
          <w:rPr>
            <w:rStyle w:val="Hyperlink"/>
            <w:rFonts w:cs="Arial"/>
            <w:noProof/>
          </w:rPr>
          <w:t>A10</w:t>
        </w:r>
        <w:r w:rsidR="002242C1" w:rsidRPr="00492292">
          <w:rPr>
            <w:rFonts w:eastAsiaTheme="minorEastAsia" w:cs="Arial"/>
            <w:noProof/>
            <w:sz w:val="22"/>
            <w:szCs w:val="22"/>
            <w:lang w:val="en-NZ" w:eastAsia="en-NZ"/>
          </w:rPr>
          <w:tab/>
        </w:r>
        <w:r w:rsidR="002242C1" w:rsidRPr="00492292">
          <w:rPr>
            <w:rStyle w:val="Hyperlink"/>
            <w:rFonts w:cs="Arial"/>
            <w:noProof/>
          </w:rPr>
          <w:t>Payments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_Toc107482483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4</w:t>
        </w:r>
        <w:r w:rsidR="002242C1" w:rsidRPr="00492292">
          <w:rPr>
            <w:rFonts w:cs="Arial"/>
            <w:noProof/>
            <w:webHidden/>
          </w:rPr>
          <w:fldChar w:fldCharType="end"/>
        </w:r>
      </w:hyperlink>
    </w:p>
    <w:p w14:paraId="0C7F7C5C" w14:textId="6DBDB190" w:rsidR="002242C1" w:rsidRPr="00492292" w:rsidRDefault="00000000" w:rsidP="0069309F">
      <w:pPr>
        <w:pStyle w:val="TOC2"/>
        <w:spacing w:before="20" w:after="20"/>
        <w:rPr>
          <w:rFonts w:eastAsiaTheme="minorEastAsia" w:cs="Arial"/>
          <w:noProof/>
          <w:sz w:val="22"/>
          <w:szCs w:val="22"/>
          <w:lang w:val="en-NZ" w:eastAsia="en-NZ"/>
        </w:rPr>
      </w:pPr>
      <w:hyperlink w:anchor="_Toc107482484" w:history="1">
        <w:r w:rsidR="002242C1" w:rsidRPr="00492292">
          <w:rPr>
            <w:rStyle w:val="Hyperlink"/>
            <w:rFonts w:cs="Arial"/>
            <w:noProof/>
          </w:rPr>
          <w:t>A11</w:t>
        </w:r>
        <w:r w:rsidR="002242C1" w:rsidRPr="00492292">
          <w:rPr>
            <w:rFonts w:eastAsiaTheme="minorEastAsia" w:cs="Arial"/>
            <w:noProof/>
            <w:sz w:val="22"/>
            <w:szCs w:val="22"/>
            <w:lang w:val="en-NZ" w:eastAsia="en-NZ"/>
          </w:rPr>
          <w:tab/>
        </w:r>
        <w:r w:rsidR="002242C1" w:rsidRPr="00492292">
          <w:rPr>
            <w:rStyle w:val="Hyperlink"/>
            <w:rFonts w:cs="Arial"/>
            <w:noProof/>
          </w:rPr>
          <w:t>Other Arrangements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5</w:t>
        </w:r>
        <w:r w:rsidR="002242C1" w:rsidRPr="00492292">
          <w:rPr>
            <w:rFonts w:cs="Arial"/>
            <w:noProof/>
            <w:webHidden/>
          </w:rPr>
          <w:fldChar w:fldCharType="end"/>
        </w:r>
      </w:hyperlink>
    </w:p>
    <w:p w14:paraId="11D29B2F" w14:textId="5D9B92D2" w:rsidR="002242C1" w:rsidRPr="00492292" w:rsidRDefault="00000000" w:rsidP="0069309F">
      <w:pPr>
        <w:pStyle w:val="TOC2"/>
        <w:spacing w:before="20" w:after="20"/>
        <w:rPr>
          <w:rFonts w:eastAsiaTheme="minorEastAsia" w:cs="Arial"/>
          <w:noProof/>
          <w:sz w:val="22"/>
          <w:szCs w:val="22"/>
          <w:lang w:val="en-NZ" w:eastAsia="en-NZ"/>
        </w:rPr>
      </w:pPr>
      <w:hyperlink w:anchor="_Toc107482485" w:history="1">
        <w:r w:rsidR="002242C1" w:rsidRPr="00492292">
          <w:rPr>
            <w:rStyle w:val="Hyperlink"/>
            <w:rFonts w:cs="Arial"/>
            <w:noProof/>
          </w:rPr>
          <w:t>A12</w:t>
        </w:r>
        <w:r w:rsidR="002242C1" w:rsidRPr="00492292">
          <w:rPr>
            <w:rFonts w:eastAsiaTheme="minorEastAsia" w:cs="Arial"/>
            <w:noProof/>
            <w:sz w:val="22"/>
            <w:szCs w:val="22"/>
            <w:lang w:val="en-NZ" w:eastAsia="en-NZ"/>
          </w:rPr>
          <w:tab/>
        </w:r>
        <w:r w:rsidR="002242C1" w:rsidRPr="00492292">
          <w:rPr>
            <w:rStyle w:val="Hyperlink"/>
            <w:rFonts w:cs="Arial"/>
            <w:noProof/>
          </w:rPr>
          <w:t>Transferring Your Rights and Obligations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_Toc107482485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5</w:t>
        </w:r>
        <w:r w:rsidR="002242C1" w:rsidRPr="00492292">
          <w:rPr>
            <w:rFonts w:cs="Arial"/>
            <w:noProof/>
            <w:webHidden/>
          </w:rPr>
          <w:fldChar w:fldCharType="end"/>
        </w:r>
      </w:hyperlink>
    </w:p>
    <w:p w14:paraId="579811AB" w14:textId="55F99327" w:rsidR="002242C1" w:rsidRPr="00492292" w:rsidRDefault="00000000" w:rsidP="0069309F">
      <w:pPr>
        <w:pStyle w:val="TOC2"/>
        <w:spacing w:before="20" w:after="20"/>
        <w:rPr>
          <w:rFonts w:eastAsiaTheme="minorEastAsia" w:cs="Arial"/>
          <w:noProof/>
          <w:sz w:val="22"/>
          <w:szCs w:val="22"/>
          <w:lang w:val="en-NZ" w:eastAsia="en-NZ"/>
        </w:rPr>
      </w:pPr>
      <w:hyperlink w:anchor="_Toc107482486" w:history="1">
        <w:r w:rsidR="002242C1" w:rsidRPr="00492292">
          <w:rPr>
            <w:rStyle w:val="Hyperlink"/>
            <w:rFonts w:cs="Arial"/>
            <w:noProof/>
          </w:rPr>
          <w:t>A13</w:t>
        </w:r>
        <w:r w:rsidR="002242C1" w:rsidRPr="00492292">
          <w:rPr>
            <w:rFonts w:eastAsiaTheme="minorEastAsia" w:cs="Arial"/>
            <w:noProof/>
            <w:sz w:val="22"/>
            <w:szCs w:val="22"/>
            <w:lang w:val="en-NZ" w:eastAsia="en-NZ"/>
          </w:rPr>
          <w:tab/>
        </w:r>
        <w:r w:rsidR="002242C1" w:rsidRPr="00492292">
          <w:rPr>
            <w:rStyle w:val="Hyperlink"/>
            <w:rFonts w:cs="Arial"/>
            <w:noProof/>
          </w:rPr>
          <w:t>Transferring Our Rights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_Toc107482486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5</w:t>
        </w:r>
        <w:r w:rsidR="002242C1" w:rsidRPr="00492292">
          <w:rPr>
            <w:rFonts w:cs="Arial"/>
            <w:noProof/>
            <w:webHidden/>
          </w:rPr>
          <w:fldChar w:fldCharType="end"/>
        </w:r>
      </w:hyperlink>
    </w:p>
    <w:p w14:paraId="7FEAC4C7" w14:textId="261B5AC6" w:rsidR="002242C1" w:rsidRPr="00492292" w:rsidRDefault="00000000" w:rsidP="0069309F">
      <w:pPr>
        <w:pStyle w:val="TOC2"/>
        <w:spacing w:before="20" w:after="20"/>
        <w:rPr>
          <w:rFonts w:eastAsiaTheme="minorEastAsia" w:cs="Arial"/>
          <w:noProof/>
          <w:sz w:val="22"/>
          <w:szCs w:val="22"/>
          <w:lang w:val="en-NZ" w:eastAsia="en-NZ"/>
        </w:rPr>
      </w:pPr>
      <w:hyperlink w:anchor="_Toc107482487" w:history="1">
        <w:r w:rsidR="002242C1" w:rsidRPr="00492292">
          <w:rPr>
            <w:rStyle w:val="Hyperlink"/>
            <w:rFonts w:cs="Arial"/>
            <w:noProof/>
          </w:rPr>
          <w:t>A14</w:t>
        </w:r>
        <w:r w:rsidR="002242C1" w:rsidRPr="00492292">
          <w:rPr>
            <w:rFonts w:eastAsiaTheme="minorEastAsia" w:cs="Arial"/>
            <w:noProof/>
            <w:sz w:val="22"/>
            <w:szCs w:val="22"/>
            <w:lang w:val="en-NZ" w:eastAsia="en-NZ"/>
          </w:rPr>
          <w:tab/>
        </w:r>
        <w:r w:rsidR="002242C1" w:rsidRPr="00492292">
          <w:rPr>
            <w:rStyle w:val="Hyperlink"/>
            <w:rFonts w:cs="Arial"/>
            <w:noProof/>
          </w:rPr>
          <w:t>Subcontracting</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5</w:t>
        </w:r>
        <w:r w:rsidR="002242C1" w:rsidRPr="00492292">
          <w:rPr>
            <w:rFonts w:cs="Arial"/>
            <w:noProof/>
            <w:webHidden/>
          </w:rPr>
          <w:fldChar w:fldCharType="end"/>
        </w:r>
      </w:hyperlink>
    </w:p>
    <w:p w14:paraId="6C8C0991" w14:textId="072A6D16" w:rsidR="002242C1" w:rsidRPr="00492292" w:rsidRDefault="00000000" w:rsidP="0069309F">
      <w:pPr>
        <w:pStyle w:val="TOC2"/>
        <w:spacing w:before="20" w:after="20"/>
        <w:rPr>
          <w:rFonts w:eastAsiaTheme="minorEastAsia" w:cs="Arial"/>
          <w:noProof/>
          <w:sz w:val="22"/>
          <w:szCs w:val="22"/>
          <w:lang w:val="en-NZ" w:eastAsia="en-NZ"/>
        </w:rPr>
      </w:pPr>
      <w:hyperlink w:anchor="_Toc107482488" w:history="1">
        <w:r w:rsidR="002242C1" w:rsidRPr="00492292">
          <w:rPr>
            <w:rStyle w:val="Hyperlink"/>
            <w:rFonts w:cs="Arial"/>
            <w:noProof/>
          </w:rPr>
          <w:t>A15</w:t>
        </w:r>
        <w:r w:rsidR="002242C1" w:rsidRPr="00492292">
          <w:rPr>
            <w:rFonts w:eastAsiaTheme="minorEastAsia" w:cs="Arial"/>
            <w:noProof/>
            <w:sz w:val="22"/>
            <w:szCs w:val="22"/>
            <w:lang w:val="en-NZ" w:eastAsia="en-NZ"/>
          </w:rPr>
          <w:tab/>
        </w:r>
        <w:r w:rsidR="002242C1" w:rsidRPr="00492292">
          <w:rPr>
            <w:rStyle w:val="Hyperlink"/>
            <w:rFonts w:cs="Arial"/>
            <w:noProof/>
          </w:rPr>
          <w:t>Records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6</w:t>
        </w:r>
        <w:r w:rsidR="002242C1" w:rsidRPr="00492292">
          <w:rPr>
            <w:rFonts w:cs="Arial"/>
            <w:noProof/>
            <w:webHidden/>
          </w:rPr>
          <w:fldChar w:fldCharType="end"/>
        </w:r>
      </w:hyperlink>
    </w:p>
    <w:p w14:paraId="5357E281" w14:textId="14CAC530" w:rsidR="002242C1" w:rsidRPr="00492292" w:rsidRDefault="00000000" w:rsidP="0069309F">
      <w:pPr>
        <w:pStyle w:val="TOC2"/>
        <w:spacing w:before="20" w:after="20"/>
        <w:rPr>
          <w:rFonts w:eastAsiaTheme="minorEastAsia" w:cs="Arial"/>
          <w:noProof/>
          <w:sz w:val="22"/>
          <w:szCs w:val="22"/>
          <w:lang w:val="en-NZ" w:eastAsia="en-NZ"/>
        </w:rPr>
      </w:pPr>
      <w:hyperlink w:anchor="_Toc107482489" w:history="1">
        <w:r w:rsidR="002242C1" w:rsidRPr="00492292">
          <w:rPr>
            <w:rStyle w:val="Hyperlink"/>
            <w:rFonts w:cs="Arial"/>
            <w:noProof/>
          </w:rPr>
          <w:t>A16</w:t>
        </w:r>
        <w:r w:rsidR="002242C1" w:rsidRPr="00492292">
          <w:rPr>
            <w:rFonts w:eastAsiaTheme="minorEastAsia" w:cs="Arial"/>
            <w:noProof/>
            <w:sz w:val="22"/>
            <w:szCs w:val="22"/>
            <w:lang w:val="en-NZ" w:eastAsia="en-NZ"/>
          </w:rPr>
          <w:tab/>
        </w:r>
        <w:r w:rsidR="002242C1" w:rsidRPr="00492292">
          <w:rPr>
            <w:rStyle w:val="Hyperlink"/>
            <w:rFonts w:cs="Arial"/>
            <w:noProof/>
          </w:rPr>
          <w:t>Financial Management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_Toc107482489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6</w:t>
        </w:r>
        <w:r w:rsidR="002242C1" w:rsidRPr="00492292">
          <w:rPr>
            <w:rFonts w:cs="Arial"/>
            <w:noProof/>
            <w:webHidden/>
          </w:rPr>
          <w:fldChar w:fldCharType="end"/>
        </w:r>
      </w:hyperlink>
    </w:p>
    <w:p w14:paraId="6D995F2E" w14:textId="658F92A4" w:rsidR="002242C1" w:rsidRPr="00492292" w:rsidRDefault="00000000" w:rsidP="0069309F">
      <w:pPr>
        <w:pStyle w:val="TOC2"/>
        <w:spacing w:before="20" w:after="20"/>
        <w:rPr>
          <w:rFonts w:eastAsiaTheme="minorEastAsia" w:cs="Arial"/>
          <w:noProof/>
          <w:sz w:val="22"/>
          <w:szCs w:val="22"/>
          <w:lang w:val="en-NZ" w:eastAsia="en-NZ"/>
        </w:rPr>
      </w:pPr>
      <w:hyperlink w:anchor="_Toc107482490" w:history="1">
        <w:r w:rsidR="002242C1" w:rsidRPr="00492292">
          <w:rPr>
            <w:rStyle w:val="Hyperlink"/>
            <w:rFonts w:cs="Arial"/>
            <w:noProof/>
          </w:rPr>
          <w:t>A17</w:t>
        </w:r>
        <w:r w:rsidR="002242C1" w:rsidRPr="00492292">
          <w:rPr>
            <w:rFonts w:eastAsiaTheme="minorEastAsia" w:cs="Arial"/>
            <w:noProof/>
            <w:sz w:val="22"/>
            <w:szCs w:val="22"/>
            <w:lang w:val="en-NZ" w:eastAsia="en-NZ"/>
          </w:rPr>
          <w:tab/>
        </w:r>
        <w:r w:rsidR="002242C1" w:rsidRPr="00492292">
          <w:rPr>
            <w:rStyle w:val="Hyperlink"/>
            <w:rFonts w:cs="Arial"/>
            <w:noProof/>
          </w:rPr>
          <w:t>Audit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6</w:t>
        </w:r>
        <w:r w:rsidR="002242C1" w:rsidRPr="00492292">
          <w:rPr>
            <w:rFonts w:cs="Arial"/>
            <w:noProof/>
            <w:webHidden/>
          </w:rPr>
          <w:fldChar w:fldCharType="end"/>
        </w:r>
      </w:hyperlink>
    </w:p>
    <w:p w14:paraId="2FE54C44" w14:textId="32F957EE" w:rsidR="002242C1" w:rsidRPr="00492292" w:rsidRDefault="00000000" w:rsidP="0069309F">
      <w:pPr>
        <w:pStyle w:val="TOC2"/>
        <w:spacing w:before="20" w:after="20"/>
        <w:rPr>
          <w:rFonts w:eastAsiaTheme="minorEastAsia" w:cs="Arial"/>
          <w:noProof/>
          <w:sz w:val="22"/>
          <w:szCs w:val="22"/>
          <w:lang w:val="en-NZ" w:eastAsia="en-NZ"/>
        </w:rPr>
      </w:pPr>
      <w:hyperlink w:anchor="_Toc107482491" w:history="1">
        <w:r w:rsidR="002242C1" w:rsidRPr="00492292">
          <w:rPr>
            <w:rStyle w:val="Hyperlink"/>
            <w:rFonts w:cs="Arial"/>
            <w:noProof/>
          </w:rPr>
          <w:t>A18</w:t>
        </w:r>
        <w:r w:rsidR="002242C1" w:rsidRPr="00492292">
          <w:rPr>
            <w:rFonts w:eastAsiaTheme="minorEastAsia" w:cs="Arial"/>
            <w:noProof/>
            <w:sz w:val="22"/>
            <w:szCs w:val="22"/>
            <w:lang w:val="en-NZ" w:eastAsia="en-NZ"/>
          </w:rPr>
          <w:tab/>
        </w:r>
        <w:r w:rsidR="002242C1" w:rsidRPr="00492292">
          <w:rPr>
            <w:rStyle w:val="Hyperlink"/>
            <w:rFonts w:cs="Arial"/>
            <w:noProof/>
          </w:rPr>
          <w:t>Quality of Services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7</w:t>
        </w:r>
        <w:r w:rsidR="002242C1" w:rsidRPr="00492292">
          <w:rPr>
            <w:rFonts w:cs="Arial"/>
            <w:noProof/>
            <w:webHidden/>
          </w:rPr>
          <w:fldChar w:fldCharType="end"/>
        </w:r>
      </w:hyperlink>
    </w:p>
    <w:p w14:paraId="0AAB9D8E" w14:textId="2FCCE720" w:rsidR="002242C1" w:rsidRPr="00492292" w:rsidRDefault="00000000" w:rsidP="0069309F">
      <w:pPr>
        <w:pStyle w:val="TOC2"/>
        <w:spacing w:before="20" w:after="20"/>
        <w:rPr>
          <w:rFonts w:eastAsiaTheme="minorEastAsia" w:cs="Arial"/>
          <w:noProof/>
          <w:sz w:val="22"/>
          <w:szCs w:val="22"/>
          <w:lang w:val="en-NZ" w:eastAsia="en-NZ"/>
        </w:rPr>
      </w:pPr>
      <w:hyperlink w:anchor="_Toc107482492" w:history="1">
        <w:r w:rsidR="002242C1" w:rsidRPr="00492292">
          <w:rPr>
            <w:rStyle w:val="Hyperlink"/>
            <w:rFonts w:cs="Arial"/>
            <w:noProof/>
          </w:rPr>
          <w:t xml:space="preserve">A19 </w:t>
        </w:r>
        <w:r w:rsidR="002242C1" w:rsidRPr="00492292">
          <w:rPr>
            <w:rFonts w:eastAsiaTheme="minorEastAsia" w:cs="Arial"/>
            <w:noProof/>
            <w:sz w:val="22"/>
            <w:szCs w:val="22"/>
            <w:lang w:val="en-NZ" w:eastAsia="en-NZ"/>
          </w:rPr>
          <w:tab/>
        </w:r>
        <w:r w:rsidR="002242C1" w:rsidRPr="00492292">
          <w:rPr>
            <w:rStyle w:val="Hyperlink"/>
            <w:rFonts w:cs="Arial"/>
            <w:noProof/>
          </w:rPr>
          <w:t>Insurance</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7</w:t>
        </w:r>
        <w:r w:rsidR="002242C1" w:rsidRPr="00492292">
          <w:rPr>
            <w:rFonts w:cs="Arial"/>
            <w:noProof/>
            <w:webHidden/>
          </w:rPr>
          <w:fldChar w:fldCharType="end"/>
        </w:r>
      </w:hyperlink>
    </w:p>
    <w:p w14:paraId="74C803AF" w14:textId="3435F0A4" w:rsidR="002242C1" w:rsidRPr="00492292" w:rsidRDefault="00000000" w:rsidP="0069309F">
      <w:pPr>
        <w:pStyle w:val="TOC2"/>
        <w:spacing w:before="20" w:after="20"/>
        <w:rPr>
          <w:rFonts w:eastAsiaTheme="minorEastAsia" w:cs="Arial"/>
          <w:noProof/>
          <w:sz w:val="22"/>
          <w:szCs w:val="22"/>
          <w:lang w:val="en-NZ" w:eastAsia="en-NZ"/>
        </w:rPr>
      </w:pPr>
      <w:hyperlink w:anchor="_Toc107482493" w:history="1">
        <w:r w:rsidR="002242C1" w:rsidRPr="00492292">
          <w:rPr>
            <w:rStyle w:val="Hyperlink"/>
            <w:rFonts w:cs="Arial"/>
            <w:noProof/>
          </w:rPr>
          <w:t>A20</w:t>
        </w:r>
        <w:r w:rsidR="002242C1" w:rsidRPr="00492292">
          <w:rPr>
            <w:rFonts w:eastAsiaTheme="minorEastAsia" w:cs="Arial"/>
            <w:noProof/>
            <w:sz w:val="22"/>
            <w:szCs w:val="22"/>
            <w:lang w:val="en-NZ" w:eastAsia="en-NZ"/>
          </w:rPr>
          <w:tab/>
        </w:r>
        <w:r w:rsidR="002242C1" w:rsidRPr="00492292">
          <w:rPr>
            <w:rStyle w:val="Hyperlink"/>
            <w:rFonts w:cs="Arial"/>
            <w:noProof/>
          </w:rPr>
          <w:t>Indemnity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_Toc107482493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7</w:t>
        </w:r>
        <w:r w:rsidR="002242C1" w:rsidRPr="00492292">
          <w:rPr>
            <w:rFonts w:cs="Arial"/>
            <w:noProof/>
            <w:webHidden/>
          </w:rPr>
          <w:fldChar w:fldCharType="end"/>
        </w:r>
      </w:hyperlink>
    </w:p>
    <w:p w14:paraId="38424C22" w14:textId="62C6AD92" w:rsidR="002242C1" w:rsidRPr="00492292" w:rsidRDefault="00000000" w:rsidP="0069309F">
      <w:pPr>
        <w:pStyle w:val="TOC2"/>
        <w:spacing w:before="20" w:after="20"/>
        <w:rPr>
          <w:rFonts w:eastAsiaTheme="minorEastAsia" w:cs="Arial"/>
          <w:noProof/>
          <w:sz w:val="22"/>
          <w:szCs w:val="22"/>
          <w:lang w:val="en-NZ" w:eastAsia="en-NZ"/>
        </w:rPr>
      </w:pPr>
      <w:hyperlink w:anchor="_Toc107482494" w:history="1">
        <w:r w:rsidR="002242C1" w:rsidRPr="00492292">
          <w:rPr>
            <w:rStyle w:val="Hyperlink"/>
            <w:rFonts w:cs="Arial"/>
            <w:noProof/>
          </w:rPr>
          <w:t>A21</w:t>
        </w:r>
        <w:r w:rsidR="002242C1" w:rsidRPr="00492292">
          <w:rPr>
            <w:rFonts w:eastAsiaTheme="minorEastAsia" w:cs="Arial"/>
            <w:noProof/>
            <w:sz w:val="22"/>
            <w:szCs w:val="22"/>
            <w:lang w:val="en-NZ" w:eastAsia="en-NZ"/>
          </w:rPr>
          <w:tab/>
        </w:r>
        <w:r w:rsidR="002242C1" w:rsidRPr="00492292">
          <w:rPr>
            <w:rStyle w:val="Hyperlink"/>
            <w:rFonts w:cs="Arial"/>
            <w:noProof/>
          </w:rPr>
          <w:t>Notification of Problems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7</w:t>
        </w:r>
        <w:r w:rsidR="002242C1" w:rsidRPr="00492292">
          <w:rPr>
            <w:rFonts w:cs="Arial"/>
            <w:noProof/>
            <w:webHidden/>
          </w:rPr>
          <w:fldChar w:fldCharType="end"/>
        </w:r>
      </w:hyperlink>
    </w:p>
    <w:p w14:paraId="626F7C0E" w14:textId="724C14CA" w:rsidR="002242C1" w:rsidRPr="00492292" w:rsidRDefault="00000000" w:rsidP="0069309F">
      <w:pPr>
        <w:pStyle w:val="TOC2"/>
        <w:spacing w:before="20" w:after="20"/>
        <w:rPr>
          <w:rFonts w:eastAsiaTheme="minorEastAsia" w:cs="Arial"/>
          <w:noProof/>
          <w:sz w:val="22"/>
          <w:szCs w:val="22"/>
          <w:lang w:val="en-NZ" w:eastAsia="en-NZ"/>
        </w:rPr>
      </w:pPr>
      <w:hyperlink w:anchor="_Toc107482495" w:history="1">
        <w:r w:rsidR="002242C1" w:rsidRPr="00492292">
          <w:rPr>
            <w:rStyle w:val="Hyperlink"/>
            <w:rFonts w:cs="Arial"/>
            <w:noProof/>
          </w:rPr>
          <w:t>A22</w:t>
        </w:r>
        <w:r w:rsidR="002242C1" w:rsidRPr="00492292">
          <w:rPr>
            <w:rFonts w:eastAsiaTheme="minorEastAsia" w:cs="Arial"/>
            <w:noProof/>
            <w:sz w:val="22"/>
            <w:szCs w:val="22"/>
            <w:lang w:val="en-NZ" w:eastAsia="en-NZ"/>
          </w:rPr>
          <w:tab/>
        </w:r>
        <w:r w:rsidR="002242C1" w:rsidRPr="00492292">
          <w:rPr>
            <w:rStyle w:val="Hyperlink"/>
            <w:rFonts w:cs="Arial"/>
            <w:noProof/>
          </w:rPr>
          <w:t>Public Statements and Advertising</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_Toc107482495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7</w:t>
        </w:r>
        <w:r w:rsidR="002242C1" w:rsidRPr="00492292">
          <w:rPr>
            <w:rFonts w:cs="Arial"/>
            <w:noProof/>
            <w:webHidden/>
          </w:rPr>
          <w:fldChar w:fldCharType="end"/>
        </w:r>
      </w:hyperlink>
    </w:p>
    <w:p w14:paraId="69F71EC4" w14:textId="378B346B" w:rsidR="002242C1" w:rsidRPr="00492292" w:rsidRDefault="00000000" w:rsidP="0069309F">
      <w:pPr>
        <w:pStyle w:val="TOC2"/>
        <w:spacing w:before="20" w:after="20"/>
        <w:rPr>
          <w:rFonts w:eastAsiaTheme="minorEastAsia" w:cs="Arial"/>
          <w:noProof/>
          <w:sz w:val="22"/>
          <w:szCs w:val="22"/>
          <w:lang w:val="en-NZ" w:eastAsia="en-NZ"/>
        </w:rPr>
      </w:pPr>
      <w:hyperlink w:anchor="_Toc107482496" w:history="1">
        <w:r w:rsidR="002242C1" w:rsidRPr="00492292">
          <w:rPr>
            <w:rStyle w:val="Hyperlink"/>
            <w:rFonts w:cs="Arial"/>
            <w:noProof/>
          </w:rPr>
          <w:t>A23</w:t>
        </w:r>
        <w:r w:rsidR="002242C1" w:rsidRPr="00492292">
          <w:rPr>
            <w:rFonts w:eastAsiaTheme="minorEastAsia" w:cs="Arial"/>
            <w:noProof/>
            <w:sz w:val="22"/>
            <w:szCs w:val="22"/>
            <w:lang w:val="en-NZ" w:eastAsia="en-NZ"/>
          </w:rPr>
          <w:tab/>
        </w:r>
        <w:r w:rsidR="002242C1" w:rsidRPr="00492292">
          <w:rPr>
            <w:rStyle w:val="Hyperlink"/>
            <w:rFonts w:cs="Arial"/>
            <w:noProof/>
          </w:rPr>
          <w:t>Dispute Resolution</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_Toc107482496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7</w:t>
        </w:r>
        <w:r w:rsidR="002242C1" w:rsidRPr="00492292">
          <w:rPr>
            <w:rFonts w:cs="Arial"/>
            <w:noProof/>
            <w:webHidden/>
          </w:rPr>
          <w:fldChar w:fldCharType="end"/>
        </w:r>
      </w:hyperlink>
    </w:p>
    <w:p w14:paraId="486444CE" w14:textId="68612E23" w:rsidR="002242C1" w:rsidRPr="00492292" w:rsidRDefault="00000000" w:rsidP="0069309F">
      <w:pPr>
        <w:pStyle w:val="TOC2"/>
        <w:spacing w:before="20" w:after="20"/>
        <w:rPr>
          <w:rFonts w:eastAsiaTheme="minorEastAsia" w:cs="Arial"/>
          <w:noProof/>
          <w:sz w:val="22"/>
          <w:szCs w:val="22"/>
          <w:lang w:val="en-NZ" w:eastAsia="en-NZ"/>
        </w:rPr>
      </w:pPr>
      <w:hyperlink w:anchor="_Toc107482497" w:history="1">
        <w:r w:rsidR="002242C1" w:rsidRPr="00492292">
          <w:rPr>
            <w:rStyle w:val="Hyperlink"/>
            <w:rFonts w:cs="Arial"/>
            <w:noProof/>
          </w:rPr>
          <w:t>A24</w:t>
        </w:r>
        <w:r w:rsidR="002242C1" w:rsidRPr="00492292">
          <w:rPr>
            <w:rFonts w:eastAsiaTheme="minorEastAsia" w:cs="Arial"/>
            <w:noProof/>
            <w:sz w:val="22"/>
            <w:szCs w:val="22"/>
            <w:lang w:val="en-NZ" w:eastAsia="en-NZ"/>
          </w:rPr>
          <w:tab/>
        </w:r>
        <w:r w:rsidR="002242C1" w:rsidRPr="00492292">
          <w:rPr>
            <w:rStyle w:val="Hyperlink"/>
            <w:rFonts w:cs="Arial"/>
            <w:noProof/>
          </w:rPr>
          <w:t>Consumer Complaints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8</w:t>
        </w:r>
        <w:r w:rsidR="002242C1" w:rsidRPr="00492292">
          <w:rPr>
            <w:rFonts w:cs="Arial"/>
            <w:noProof/>
            <w:webHidden/>
          </w:rPr>
          <w:fldChar w:fldCharType="end"/>
        </w:r>
      </w:hyperlink>
    </w:p>
    <w:p w14:paraId="49B0797D" w14:textId="28734DA3" w:rsidR="002242C1" w:rsidRPr="00492292" w:rsidRDefault="00000000" w:rsidP="0069309F">
      <w:pPr>
        <w:pStyle w:val="TOC2"/>
        <w:spacing w:before="20" w:after="20"/>
        <w:rPr>
          <w:rFonts w:eastAsiaTheme="minorEastAsia" w:cs="Arial"/>
          <w:noProof/>
          <w:sz w:val="22"/>
          <w:szCs w:val="22"/>
          <w:lang w:val="en-NZ" w:eastAsia="en-NZ"/>
        </w:rPr>
      </w:pPr>
      <w:hyperlink w:anchor="_Toc107482498" w:history="1">
        <w:r w:rsidR="002242C1" w:rsidRPr="00492292">
          <w:rPr>
            <w:rStyle w:val="Hyperlink"/>
            <w:rFonts w:cs="Arial"/>
            <w:noProof/>
          </w:rPr>
          <w:t>A25</w:t>
        </w:r>
        <w:r w:rsidR="002242C1" w:rsidRPr="00492292">
          <w:rPr>
            <w:rFonts w:eastAsiaTheme="minorEastAsia" w:cs="Arial"/>
            <w:noProof/>
            <w:sz w:val="22"/>
            <w:szCs w:val="22"/>
            <w:lang w:val="en-NZ" w:eastAsia="en-NZ"/>
          </w:rPr>
          <w:tab/>
        </w:r>
        <w:r w:rsidR="002242C1" w:rsidRPr="00492292">
          <w:rPr>
            <w:rStyle w:val="Hyperlink"/>
            <w:rFonts w:cs="Arial"/>
            <w:noProof/>
          </w:rPr>
          <w:t>Our Liability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8</w:t>
        </w:r>
        <w:r w:rsidR="002242C1" w:rsidRPr="00492292">
          <w:rPr>
            <w:rFonts w:cs="Arial"/>
            <w:noProof/>
            <w:webHidden/>
          </w:rPr>
          <w:fldChar w:fldCharType="end"/>
        </w:r>
      </w:hyperlink>
    </w:p>
    <w:p w14:paraId="12318468" w14:textId="502068D5" w:rsidR="002242C1" w:rsidRPr="00492292" w:rsidRDefault="00000000" w:rsidP="0069309F">
      <w:pPr>
        <w:pStyle w:val="TOC2"/>
        <w:spacing w:before="20" w:after="20"/>
        <w:rPr>
          <w:rFonts w:eastAsiaTheme="minorEastAsia" w:cs="Arial"/>
          <w:noProof/>
          <w:sz w:val="22"/>
          <w:szCs w:val="22"/>
          <w:lang w:val="en-NZ" w:eastAsia="en-NZ"/>
        </w:rPr>
      </w:pPr>
      <w:hyperlink w:anchor="_Toc107482499" w:history="1">
        <w:r w:rsidR="002242C1" w:rsidRPr="00492292">
          <w:rPr>
            <w:rStyle w:val="Hyperlink"/>
            <w:rFonts w:cs="Arial"/>
            <w:noProof/>
          </w:rPr>
          <w:t>A26</w:t>
        </w:r>
        <w:r w:rsidR="002242C1" w:rsidRPr="00492292">
          <w:rPr>
            <w:rFonts w:eastAsiaTheme="minorEastAsia" w:cs="Arial"/>
            <w:noProof/>
            <w:sz w:val="22"/>
            <w:szCs w:val="22"/>
            <w:lang w:val="en-NZ" w:eastAsia="en-NZ"/>
          </w:rPr>
          <w:tab/>
        </w:r>
        <w:r w:rsidR="002242C1" w:rsidRPr="00492292">
          <w:rPr>
            <w:rStyle w:val="Hyperlink"/>
            <w:rFonts w:cs="Arial"/>
            <w:noProof/>
          </w:rPr>
          <w:t>Uncontrollable Events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_Toc107482499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8</w:t>
        </w:r>
        <w:r w:rsidR="002242C1" w:rsidRPr="00492292">
          <w:rPr>
            <w:rFonts w:cs="Arial"/>
            <w:noProof/>
            <w:webHidden/>
          </w:rPr>
          <w:fldChar w:fldCharType="end"/>
        </w:r>
      </w:hyperlink>
    </w:p>
    <w:p w14:paraId="10B15503" w14:textId="10FB0A8D" w:rsidR="002242C1" w:rsidRPr="00492292" w:rsidRDefault="00000000" w:rsidP="0069309F">
      <w:pPr>
        <w:pStyle w:val="TOC2"/>
        <w:spacing w:before="20" w:after="20"/>
        <w:rPr>
          <w:rFonts w:eastAsiaTheme="minorEastAsia" w:cs="Arial"/>
          <w:noProof/>
          <w:sz w:val="22"/>
          <w:szCs w:val="22"/>
          <w:lang w:val="en-NZ" w:eastAsia="en-NZ"/>
        </w:rPr>
      </w:pPr>
      <w:hyperlink w:anchor="_Toc107482500" w:history="1">
        <w:r w:rsidR="002242C1" w:rsidRPr="00492292">
          <w:rPr>
            <w:rStyle w:val="Hyperlink"/>
            <w:rFonts w:cs="Arial"/>
            <w:noProof/>
          </w:rPr>
          <w:t>A27</w:t>
        </w:r>
        <w:r w:rsidR="002242C1" w:rsidRPr="00492292">
          <w:rPr>
            <w:rFonts w:eastAsiaTheme="minorEastAsia" w:cs="Arial"/>
            <w:noProof/>
            <w:sz w:val="22"/>
            <w:szCs w:val="22"/>
            <w:lang w:val="en-NZ" w:eastAsia="en-NZ"/>
          </w:rPr>
          <w:tab/>
        </w:r>
        <w:r w:rsidR="002242C1" w:rsidRPr="00492292">
          <w:rPr>
            <w:rStyle w:val="Hyperlink"/>
            <w:rFonts w:cs="Arial"/>
            <w:noProof/>
          </w:rPr>
          <w:t>Health Emergency Planning</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9</w:t>
        </w:r>
        <w:r w:rsidR="002242C1" w:rsidRPr="00492292">
          <w:rPr>
            <w:rFonts w:cs="Arial"/>
            <w:noProof/>
            <w:webHidden/>
          </w:rPr>
          <w:fldChar w:fldCharType="end"/>
        </w:r>
      </w:hyperlink>
    </w:p>
    <w:p w14:paraId="7E1715A6" w14:textId="1BA616E0" w:rsidR="002242C1" w:rsidRPr="00492292" w:rsidRDefault="00000000" w:rsidP="0069309F">
      <w:pPr>
        <w:pStyle w:val="TOC2"/>
        <w:spacing w:before="20" w:after="20"/>
        <w:rPr>
          <w:rFonts w:eastAsiaTheme="minorEastAsia" w:cs="Arial"/>
          <w:noProof/>
          <w:sz w:val="22"/>
          <w:szCs w:val="22"/>
          <w:lang w:val="en-NZ" w:eastAsia="en-NZ"/>
        </w:rPr>
      </w:pPr>
      <w:hyperlink w:anchor="_Toc107482501" w:history="1">
        <w:r w:rsidR="002242C1" w:rsidRPr="00492292">
          <w:rPr>
            <w:rStyle w:val="Hyperlink"/>
            <w:rFonts w:cs="Arial"/>
            <w:noProof/>
          </w:rPr>
          <w:t>A28</w:t>
        </w:r>
        <w:r w:rsidR="002242C1" w:rsidRPr="00492292">
          <w:rPr>
            <w:rFonts w:eastAsiaTheme="minorEastAsia" w:cs="Arial"/>
            <w:noProof/>
            <w:sz w:val="22"/>
            <w:szCs w:val="22"/>
            <w:lang w:val="en-NZ" w:eastAsia="en-NZ"/>
          </w:rPr>
          <w:tab/>
        </w:r>
        <w:r w:rsidR="002242C1" w:rsidRPr="00492292">
          <w:rPr>
            <w:rStyle w:val="Hyperlink"/>
            <w:rFonts w:cs="Arial"/>
            <w:noProof/>
          </w:rPr>
          <w:t>Confidentiality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9</w:t>
        </w:r>
        <w:r w:rsidR="002242C1" w:rsidRPr="00492292">
          <w:rPr>
            <w:rFonts w:cs="Arial"/>
            <w:noProof/>
            <w:webHidden/>
          </w:rPr>
          <w:fldChar w:fldCharType="end"/>
        </w:r>
      </w:hyperlink>
    </w:p>
    <w:p w14:paraId="56A67F09" w14:textId="1B038578" w:rsidR="002242C1" w:rsidRPr="00492292" w:rsidRDefault="00000000" w:rsidP="0069309F">
      <w:pPr>
        <w:pStyle w:val="TOC2"/>
        <w:spacing w:before="20" w:after="20"/>
        <w:rPr>
          <w:rFonts w:eastAsiaTheme="minorEastAsia" w:cs="Arial"/>
          <w:noProof/>
          <w:sz w:val="22"/>
          <w:szCs w:val="22"/>
          <w:lang w:val="en-NZ" w:eastAsia="en-NZ"/>
        </w:rPr>
      </w:pPr>
      <w:hyperlink w:anchor="_Toc107482502" w:history="1">
        <w:r w:rsidR="002242C1" w:rsidRPr="00492292">
          <w:rPr>
            <w:rStyle w:val="Hyperlink"/>
            <w:rFonts w:cs="Arial"/>
            <w:noProof/>
          </w:rPr>
          <w:t>A29</w:t>
        </w:r>
        <w:r w:rsidR="002242C1" w:rsidRPr="00492292">
          <w:rPr>
            <w:rFonts w:eastAsiaTheme="minorEastAsia" w:cs="Arial"/>
            <w:noProof/>
            <w:sz w:val="22"/>
            <w:szCs w:val="22"/>
            <w:lang w:val="en-NZ" w:eastAsia="en-NZ"/>
          </w:rPr>
          <w:tab/>
        </w:r>
        <w:r w:rsidR="002242C1" w:rsidRPr="00492292">
          <w:rPr>
            <w:rStyle w:val="Hyperlink"/>
            <w:rFonts w:cs="Arial"/>
            <w:noProof/>
          </w:rPr>
          <w:t>No Action by Third Parties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9</w:t>
        </w:r>
        <w:r w:rsidR="002242C1" w:rsidRPr="00492292">
          <w:rPr>
            <w:rFonts w:cs="Arial"/>
            <w:noProof/>
            <w:webHidden/>
          </w:rPr>
          <w:fldChar w:fldCharType="end"/>
        </w:r>
      </w:hyperlink>
    </w:p>
    <w:p w14:paraId="4C644E51" w14:textId="0CDE8751" w:rsidR="002242C1" w:rsidRPr="00492292" w:rsidRDefault="00000000" w:rsidP="0069309F">
      <w:pPr>
        <w:pStyle w:val="TOC2"/>
        <w:spacing w:before="20" w:after="20"/>
        <w:rPr>
          <w:rFonts w:eastAsiaTheme="minorEastAsia" w:cs="Arial"/>
          <w:noProof/>
          <w:sz w:val="22"/>
          <w:szCs w:val="22"/>
          <w:lang w:val="en-NZ" w:eastAsia="en-NZ"/>
        </w:rPr>
      </w:pPr>
      <w:hyperlink w:anchor="_Toc107482503" w:history="1">
        <w:r w:rsidR="002242C1" w:rsidRPr="00492292">
          <w:rPr>
            <w:rStyle w:val="Hyperlink"/>
            <w:rFonts w:cs="Arial"/>
            <w:noProof/>
          </w:rPr>
          <w:t>A30</w:t>
        </w:r>
        <w:r w:rsidR="002242C1" w:rsidRPr="00492292">
          <w:rPr>
            <w:rFonts w:eastAsiaTheme="minorEastAsia" w:cs="Arial"/>
            <w:noProof/>
            <w:sz w:val="22"/>
            <w:szCs w:val="22"/>
            <w:lang w:val="en-NZ" w:eastAsia="en-NZ"/>
          </w:rPr>
          <w:tab/>
        </w:r>
        <w:r w:rsidR="002242C1" w:rsidRPr="00492292">
          <w:rPr>
            <w:rStyle w:val="Hyperlink"/>
            <w:rFonts w:cs="Arial"/>
            <w:noProof/>
          </w:rPr>
          <w:t>Waiver and Rights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_Toc107482503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9</w:t>
        </w:r>
        <w:r w:rsidR="002242C1" w:rsidRPr="00492292">
          <w:rPr>
            <w:rFonts w:cs="Arial"/>
            <w:noProof/>
            <w:webHidden/>
          </w:rPr>
          <w:fldChar w:fldCharType="end"/>
        </w:r>
      </w:hyperlink>
    </w:p>
    <w:p w14:paraId="3F1D4F4B" w14:textId="43A386D4" w:rsidR="002242C1" w:rsidRPr="00492292" w:rsidRDefault="00000000" w:rsidP="0069309F">
      <w:pPr>
        <w:pStyle w:val="TOC2"/>
        <w:spacing w:before="20" w:after="20"/>
        <w:rPr>
          <w:rFonts w:eastAsiaTheme="minorEastAsia" w:cs="Arial"/>
          <w:noProof/>
          <w:sz w:val="22"/>
          <w:szCs w:val="22"/>
          <w:lang w:val="en-NZ" w:eastAsia="en-NZ"/>
        </w:rPr>
      </w:pPr>
      <w:hyperlink w:anchor="_Toc107482504" w:history="1">
        <w:r w:rsidR="002242C1" w:rsidRPr="00492292">
          <w:rPr>
            <w:rStyle w:val="Hyperlink"/>
            <w:rFonts w:cs="Arial"/>
            <w:noProof/>
          </w:rPr>
          <w:t>A31</w:t>
        </w:r>
        <w:r w:rsidR="002242C1" w:rsidRPr="00492292">
          <w:rPr>
            <w:rFonts w:eastAsiaTheme="minorEastAsia" w:cs="Arial"/>
            <w:noProof/>
            <w:sz w:val="22"/>
            <w:szCs w:val="22"/>
            <w:lang w:val="en-NZ" w:eastAsia="en-NZ"/>
          </w:rPr>
          <w:tab/>
        </w:r>
        <w:r w:rsidR="002242C1" w:rsidRPr="00492292">
          <w:rPr>
            <w:rStyle w:val="Hyperlink"/>
            <w:rFonts w:cs="Arial"/>
            <w:noProof/>
          </w:rPr>
          <w:t>Entire Agreement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10</w:t>
        </w:r>
        <w:r w:rsidR="002242C1" w:rsidRPr="00492292">
          <w:rPr>
            <w:rFonts w:cs="Arial"/>
            <w:noProof/>
            <w:webHidden/>
          </w:rPr>
          <w:fldChar w:fldCharType="end"/>
        </w:r>
      </w:hyperlink>
    </w:p>
    <w:p w14:paraId="6277D03A" w14:textId="66FB9851" w:rsidR="002242C1" w:rsidRPr="00492292" w:rsidRDefault="00000000" w:rsidP="0069309F">
      <w:pPr>
        <w:pStyle w:val="TOC2"/>
        <w:spacing w:before="20" w:after="20"/>
        <w:rPr>
          <w:rFonts w:eastAsiaTheme="minorEastAsia" w:cs="Arial"/>
          <w:noProof/>
          <w:sz w:val="22"/>
          <w:szCs w:val="22"/>
          <w:lang w:val="en-NZ" w:eastAsia="en-NZ"/>
        </w:rPr>
      </w:pPr>
      <w:hyperlink w:anchor="_Toc107482505" w:history="1">
        <w:r w:rsidR="002242C1" w:rsidRPr="00492292">
          <w:rPr>
            <w:rStyle w:val="Hyperlink"/>
            <w:rFonts w:cs="Arial"/>
            <w:noProof/>
          </w:rPr>
          <w:t>A32</w:t>
        </w:r>
        <w:r w:rsidR="002242C1" w:rsidRPr="00492292">
          <w:rPr>
            <w:rFonts w:eastAsiaTheme="minorEastAsia" w:cs="Arial"/>
            <w:noProof/>
            <w:sz w:val="22"/>
            <w:szCs w:val="22"/>
            <w:lang w:val="en-NZ" w:eastAsia="en-NZ"/>
          </w:rPr>
          <w:tab/>
        </w:r>
        <w:r w:rsidR="002242C1" w:rsidRPr="00492292">
          <w:rPr>
            <w:rStyle w:val="Hyperlink"/>
            <w:rFonts w:cs="Arial"/>
            <w:noProof/>
          </w:rPr>
          <w:t>Notices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_Toc107482505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10</w:t>
        </w:r>
        <w:r w:rsidR="002242C1" w:rsidRPr="00492292">
          <w:rPr>
            <w:rFonts w:cs="Arial"/>
            <w:noProof/>
            <w:webHidden/>
          </w:rPr>
          <w:fldChar w:fldCharType="end"/>
        </w:r>
      </w:hyperlink>
    </w:p>
    <w:p w14:paraId="297C3510" w14:textId="303E0C8B" w:rsidR="002242C1" w:rsidRPr="00492292" w:rsidRDefault="00000000" w:rsidP="0069309F">
      <w:pPr>
        <w:pStyle w:val="TOC2"/>
        <w:spacing w:before="20" w:after="20"/>
        <w:rPr>
          <w:rFonts w:eastAsiaTheme="minorEastAsia" w:cs="Arial"/>
          <w:noProof/>
          <w:sz w:val="22"/>
          <w:szCs w:val="22"/>
          <w:lang w:val="en-NZ" w:eastAsia="en-NZ"/>
        </w:rPr>
      </w:pPr>
      <w:hyperlink w:anchor="_Toc107482506" w:history="1">
        <w:r w:rsidR="002242C1" w:rsidRPr="00492292">
          <w:rPr>
            <w:rStyle w:val="Hyperlink"/>
            <w:rFonts w:cs="Arial"/>
            <w:noProof/>
          </w:rPr>
          <w:t>A33</w:t>
        </w:r>
        <w:r w:rsidR="002242C1" w:rsidRPr="00492292">
          <w:rPr>
            <w:rFonts w:eastAsiaTheme="minorEastAsia" w:cs="Arial"/>
            <w:noProof/>
            <w:sz w:val="22"/>
            <w:szCs w:val="22"/>
            <w:lang w:val="en-NZ" w:eastAsia="en-NZ"/>
          </w:rPr>
          <w:tab/>
        </w:r>
        <w:r w:rsidR="002242C1" w:rsidRPr="00492292">
          <w:rPr>
            <w:rStyle w:val="Hyperlink"/>
            <w:rFonts w:cs="Arial"/>
            <w:noProof/>
          </w:rPr>
          <w:t>Relationship</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_Toc107482506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10</w:t>
        </w:r>
        <w:r w:rsidR="002242C1" w:rsidRPr="00492292">
          <w:rPr>
            <w:rFonts w:cs="Arial"/>
            <w:noProof/>
            <w:webHidden/>
          </w:rPr>
          <w:fldChar w:fldCharType="end"/>
        </w:r>
      </w:hyperlink>
    </w:p>
    <w:p w14:paraId="1D0C612F" w14:textId="16873BE7" w:rsidR="002242C1" w:rsidRPr="00492292" w:rsidRDefault="00000000" w:rsidP="0069309F">
      <w:pPr>
        <w:pStyle w:val="TOC2"/>
        <w:spacing w:before="20" w:after="20"/>
        <w:rPr>
          <w:rFonts w:eastAsiaTheme="minorEastAsia" w:cs="Arial"/>
          <w:noProof/>
          <w:sz w:val="22"/>
          <w:szCs w:val="22"/>
          <w:lang w:val="en-NZ" w:eastAsia="en-NZ"/>
        </w:rPr>
      </w:pPr>
      <w:hyperlink w:anchor="_Toc107482507" w:history="1">
        <w:r w:rsidR="002242C1" w:rsidRPr="00492292">
          <w:rPr>
            <w:rStyle w:val="Hyperlink"/>
            <w:rFonts w:cs="Arial"/>
            <w:noProof/>
          </w:rPr>
          <w:t>A34</w:t>
        </w:r>
        <w:r w:rsidR="002242C1" w:rsidRPr="00492292">
          <w:rPr>
            <w:rFonts w:eastAsiaTheme="minorEastAsia" w:cs="Arial"/>
            <w:noProof/>
            <w:sz w:val="22"/>
            <w:szCs w:val="22"/>
            <w:lang w:val="en-NZ" w:eastAsia="en-NZ"/>
          </w:rPr>
          <w:tab/>
        </w:r>
        <w:r w:rsidR="002242C1" w:rsidRPr="00492292">
          <w:rPr>
            <w:rStyle w:val="Hyperlink"/>
            <w:rFonts w:cs="Arial"/>
            <w:noProof/>
          </w:rPr>
          <w:t>Ending the Agreement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10</w:t>
        </w:r>
        <w:r w:rsidR="002242C1" w:rsidRPr="00492292">
          <w:rPr>
            <w:rFonts w:cs="Arial"/>
            <w:noProof/>
            <w:webHidden/>
          </w:rPr>
          <w:fldChar w:fldCharType="end"/>
        </w:r>
      </w:hyperlink>
    </w:p>
    <w:p w14:paraId="7EF90EA7" w14:textId="1125054B" w:rsidR="002242C1" w:rsidRPr="00492292" w:rsidRDefault="00000000" w:rsidP="0069309F">
      <w:pPr>
        <w:pStyle w:val="TOC2"/>
        <w:spacing w:before="20" w:after="20"/>
        <w:rPr>
          <w:rFonts w:eastAsiaTheme="minorEastAsia" w:cs="Arial"/>
          <w:noProof/>
          <w:sz w:val="22"/>
          <w:szCs w:val="22"/>
          <w:lang w:val="en-NZ" w:eastAsia="en-NZ"/>
        </w:rPr>
      </w:pPr>
      <w:hyperlink w:anchor="_Toc107482508" w:history="1">
        <w:r w:rsidR="002242C1" w:rsidRPr="00492292">
          <w:rPr>
            <w:rStyle w:val="Hyperlink"/>
            <w:rFonts w:cs="Arial"/>
            <w:noProof/>
          </w:rPr>
          <w:t>A35</w:t>
        </w:r>
        <w:r w:rsidR="002242C1" w:rsidRPr="00492292">
          <w:rPr>
            <w:rFonts w:eastAsiaTheme="minorEastAsia" w:cs="Arial"/>
            <w:noProof/>
            <w:sz w:val="22"/>
            <w:szCs w:val="22"/>
            <w:lang w:val="en-NZ" w:eastAsia="en-NZ"/>
          </w:rPr>
          <w:tab/>
        </w:r>
        <w:r w:rsidR="002242C1" w:rsidRPr="00492292">
          <w:rPr>
            <w:rStyle w:val="Hyperlink"/>
            <w:rFonts w:cs="Arial"/>
            <w:noProof/>
          </w:rPr>
          <w:t>Variations to this Agreement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11</w:t>
        </w:r>
        <w:r w:rsidR="002242C1" w:rsidRPr="00492292">
          <w:rPr>
            <w:rFonts w:cs="Arial"/>
            <w:noProof/>
            <w:webHidden/>
          </w:rPr>
          <w:fldChar w:fldCharType="end"/>
        </w:r>
      </w:hyperlink>
    </w:p>
    <w:p w14:paraId="33B420EB" w14:textId="0595EF62" w:rsidR="002242C1" w:rsidRPr="00492292" w:rsidRDefault="00000000" w:rsidP="0069309F">
      <w:pPr>
        <w:pStyle w:val="TOC2"/>
        <w:spacing w:before="20" w:after="20"/>
        <w:rPr>
          <w:rFonts w:eastAsiaTheme="minorEastAsia" w:cs="Arial"/>
          <w:noProof/>
          <w:sz w:val="22"/>
          <w:szCs w:val="22"/>
          <w:lang w:val="en-NZ" w:eastAsia="en-NZ"/>
        </w:rPr>
      </w:pPr>
      <w:hyperlink w:anchor="_Toc107482509" w:history="1">
        <w:r w:rsidR="002242C1" w:rsidRPr="00492292">
          <w:rPr>
            <w:rStyle w:val="Hyperlink"/>
            <w:rFonts w:cs="Arial"/>
            <w:noProof/>
          </w:rPr>
          <w:t>A36</w:t>
        </w:r>
        <w:r w:rsidR="002242C1" w:rsidRPr="00492292">
          <w:rPr>
            <w:rFonts w:eastAsiaTheme="minorEastAsia" w:cs="Arial"/>
            <w:noProof/>
            <w:sz w:val="22"/>
            <w:szCs w:val="22"/>
            <w:lang w:val="en-NZ" w:eastAsia="en-NZ"/>
          </w:rPr>
          <w:tab/>
        </w:r>
        <w:r w:rsidR="002242C1" w:rsidRPr="00492292">
          <w:rPr>
            <w:rStyle w:val="Hyperlink"/>
            <w:rFonts w:cs="Arial"/>
            <w:noProof/>
          </w:rPr>
          <w:t>Changes Following a Ministerial Direction, Crown Funding Agreement Requirement or Change in Law</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_Toc107482509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11</w:t>
        </w:r>
        <w:r w:rsidR="002242C1" w:rsidRPr="00492292">
          <w:rPr>
            <w:rFonts w:cs="Arial"/>
            <w:noProof/>
            <w:webHidden/>
          </w:rPr>
          <w:fldChar w:fldCharType="end"/>
        </w:r>
      </w:hyperlink>
    </w:p>
    <w:p w14:paraId="205FA1C7" w14:textId="6B226073" w:rsidR="002242C1" w:rsidRPr="00492292" w:rsidRDefault="00000000" w:rsidP="0069309F">
      <w:pPr>
        <w:pStyle w:val="TOC2"/>
        <w:spacing w:before="20" w:after="20"/>
        <w:rPr>
          <w:rFonts w:eastAsiaTheme="minorEastAsia" w:cs="Arial"/>
          <w:noProof/>
          <w:sz w:val="22"/>
          <w:szCs w:val="22"/>
          <w:lang w:val="en-NZ" w:eastAsia="en-NZ"/>
        </w:rPr>
      </w:pPr>
      <w:hyperlink w:anchor="_Toc107482510" w:history="1">
        <w:r w:rsidR="002242C1" w:rsidRPr="00492292">
          <w:rPr>
            <w:rStyle w:val="Hyperlink"/>
            <w:rFonts w:cs="Arial"/>
            <w:noProof/>
          </w:rPr>
          <w:t>A37</w:t>
        </w:r>
        <w:r w:rsidR="002242C1" w:rsidRPr="00492292">
          <w:rPr>
            <w:rFonts w:eastAsiaTheme="minorEastAsia" w:cs="Arial"/>
            <w:noProof/>
            <w:sz w:val="22"/>
            <w:szCs w:val="22"/>
            <w:lang w:val="en-NZ" w:eastAsia="en-NZ"/>
          </w:rPr>
          <w:tab/>
        </w:r>
        <w:r w:rsidR="002242C1" w:rsidRPr="00492292">
          <w:rPr>
            <w:rStyle w:val="Hyperlink"/>
            <w:rFonts w:cs="Arial"/>
            <w:noProof/>
          </w:rPr>
          <w:t>Review of this Agreement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12</w:t>
        </w:r>
        <w:r w:rsidR="002242C1" w:rsidRPr="00492292">
          <w:rPr>
            <w:rFonts w:cs="Arial"/>
            <w:noProof/>
            <w:webHidden/>
          </w:rPr>
          <w:fldChar w:fldCharType="end"/>
        </w:r>
      </w:hyperlink>
    </w:p>
    <w:p w14:paraId="0FCE10EF" w14:textId="108E00C7" w:rsidR="002242C1" w:rsidRPr="00492292" w:rsidRDefault="00000000" w:rsidP="0069309F">
      <w:pPr>
        <w:pStyle w:val="TOC2"/>
        <w:spacing w:before="20" w:after="20"/>
        <w:rPr>
          <w:rFonts w:eastAsiaTheme="minorEastAsia" w:cs="Arial"/>
          <w:noProof/>
          <w:sz w:val="22"/>
          <w:szCs w:val="22"/>
          <w:lang w:val="en-NZ" w:eastAsia="en-NZ"/>
        </w:rPr>
      </w:pPr>
      <w:hyperlink w:anchor="_Toc107482511" w:history="1">
        <w:r w:rsidR="002242C1" w:rsidRPr="00492292">
          <w:rPr>
            <w:rStyle w:val="Hyperlink"/>
            <w:rFonts w:cs="Arial"/>
            <w:noProof/>
          </w:rPr>
          <w:t>A38</w:t>
        </w:r>
        <w:r w:rsidR="002242C1" w:rsidRPr="00492292">
          <w:rPr>
            <w:rFonts w:eastAsiaTheme="minorEastAsia" w:cs="Arial"/>
            <w:noProof/>
            <w:sz w:val="22"/>
            <w:szCs w:val="22"/>
            <w:lang w:val="en-NZ" w:eastAsia="en-NZ"/>
          </w:rPr>
          <w:tab/>
        </w:r>
        <w:r w:rsidR="002242C1" w:rsidRPr="00492292">
          <w:rPr>
            <w:rStyle w:val="Hyperlink"/>
            <w:rFonts w:cs="Arial"/>
            <w:noProof/>
          </w:rPr>
          <w:t>Annual Review</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12</w:t>
        </w:r>
        <w:r w:rsidR="002242C1" w:rsidRPr="00492292">
          <w:rPr>
            <w:rFonts w:cs="Arial"/>
            <w:noProof/>
            <w:webHidden/>
          </w:rPr>
          <w:fldChar w:fldCharType="end"/>
        </w:r>
      </w:hyperlink>
    </w:p>
    <w:p w14:paraId="6F6C58CB" w14:textId="21E964EF" w:rsidR="002242C1" w:rsidRPr="00492292" w:rsidRDefault="00000000" w:rsidP="0069309F">
      <w:pPr>
        <w:pStyle w:val="TOC2"/>
        <w:spacing w:before="20" w:after="20"/>
        <w:rPr>
          <w:rFonts w:eastAsiaTheme="minorEastAsia" w:cs="Arial"/>
          <w:noProof/>
          <w:sz w:val="22"/>
          <w:szCs w:val="22"/>
          <w:lang w:val="en-NZ" w:eastAsia="en-NZ"/>
        </w:rPr>
      </w:pPr>
      <w:hyperlink w:anchor="_Toc107482512" w:history="1">
        <w:r w:rsidR="002242C1" w:rsidRPr="00492292">
          <w:rPr>
            <w:rStyle w:val="Hyperlink"/>
            <w:rFonts w:cs="Arial"/>
            <w:noProof/>
          </w:rPr>
          <w:t>A39</w:t>
        </w:r>
        <w:r w:rsidR="002242C1" w:rsidRPr="00492292">
          <w:rPr>
            <w:rFonts w:eastAsiaTheme="minorEastAsia" w:cs="Arial"/>
            <w:noProof/>
            <w:sz w:val="22"/>
            <w:szCs w:val="22"/>
            <w:lang w:val="en-NZ" w:eastAsia="en-NZ"/>
          </w:rPr>
          <w:tab/>
        </w:r>
        <w:r w:rsidR="002242C1" w:rsidRPr="00492292">
          <w:rPr>
            <w:rStyle w:val="Hyperlink"/>
            <w:rFonts w:cs="Arial"/>
            <w:noProof/>
          </w:rPr>
          <w:t>Price Review</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12</w:t>
        </w:r>
        <w:r w:rsidR="002242C1" w:rsidRPr="00492292">
          <w:rPr>
            <w:rFonts w:cs="Arial"/>
            <w:noProof/>
            <w:webHidden/>
          </w:rPr>
          <w:fldChar w:fldCharType="end"/>
        </w:r>
      </w:hyperlink>
    </w:p>
    <w:p w14:paraId="2A9757E3" w14:textId="3E3247CE" w:rsidR="002242C1" w:rsidRPr="00492292" w:rsidRDefault="00000000" w:rsidP="0069309F">
      <w:pPr>
        <w:pStyle w:val="TOC1"/>
        <w:spacing w:before="20" w:after="20"/>
        <w:rPr>
          <w:rFonts w:eastAsiaTheme="minorEastAsia" w:cs="Arial"/>
          <w:b w:val="0"/>
          <w:sz w:val="22"/>
          <w:szCs w:val="22"/>
          <w:lang w:eastAsia="en-NZ"/>
        </w:rPr>
      </w:pPr>
      <w:hyperlink w:anchor="_Toc107482513" w:history="1">
        <w:r w:rsidR="002242C1" w:rsidRPr="00492292">
          <w:rPr>
            <w:rStyle w:val="Hyperlink"/>
            <w:rFonts w:cs="Arial"/>
          </w:rPr>
          <w:t>Part B: INTERPRETATION AND DEFINITIONS</w:t>
        </w:r>
        <w:r w:rsidR="002242C1" w:rsidRPr="00492292">
          <w:rPr>
            <w:rFonts w:cs="Arial"/>
            <w:webHidden/>
          </w:rPr>
          <w:tab/>
        </w:r>
        <w:r w:rsidR="002242C1" w:rsidRPr="00492292">
          <w:rPr>
            <w:rFonts w:cs="Arial"/>
            <w:webHidden/>
          </w:rPr>
          <w:fldChar w:fldCharType="begin"/>
        </w:r>
        <w:r w:rsidR="002242C1" w:rsidRPr="00492292">
          <w:rPr>
            <w:rFonts w:cs="Arial"/>
            <w:webHidden/>
          </w:rPr>
          <w:instrText xml:space="preserve"> PAGEREF _Toc107482513 \h </w:instrText>
        </w:r>
        <w:r w:rsidR="002242C1" w:rsidRPr="00492292">
          <w:rPr>
            <w:rFonts w:cs="Arial"/>
            <w:webHidden/>
          </w:rPr>
        </w:r>
        <w:r w:rsidR="002242C1" w:rsidRPr="00492292">
          <w:rPr>
            <w:rFonts w:cs="Arial"/>
            <w:webHidden/>
          </w:rPr>
          <w:fldChar w:fldCharType="separate"/>
        </w:r>
        <w:r w:rsidR="00EE2877">
          <w:rPr>
            <w:rFonts w:cs="Arial"/>
            <w:webHidden/>
          </w:rPr>
          <w:t>14</w:t>
        </w:r>
        <w:r w:rsidR="002242C1" w:rsidRPr="00492292">
          <w:rPr>
            <w:rFonts w:cs="Arial"/>
            <w:webHidden/>
          </w:rPr>
          <w:fldChar w:fldCharType="end"/>
        </w:r>
      </w:hyperlink>
    </w:p>
    <w:p w14:paraId="0B1367ED" w14:textId="61C7D1D7" w:rsidR="002242C1" w:rsidRPr="00492292" w:rsidRDefault="00000000" w:rsidP="0069309F">
      <w:pPr>
        <w:pStyle w:val="TOC2"/>
        <w:spacing w:before="20" w:after="20"/>
        <w:rPr>
          <w:rFonts w:eastAsiaTheme="minorEastAsia" w:cs="Arial"/>
          <w:noProof/>
          <w:sz w:val="22"/>
          <w:szCs w:val="22"/>
          <w:lang w:val="en-NZ" w:eastAsia="en-NZ"/>
        </w:rPr>
      </w:pPr>
      <w:hyperlink w:anchor="_Toc107482514" w:history="1">
        <w:r w:rsidR="002242C1" w:rsidRPr="00492292">
          <w:rPr>
            <w:rStyle w:val="Hyperlink"/>
            <w:rFonts w:cs="Arial"/>
            <w:noProof/>
          </w:rPr>
          <w:t>B1</w:t>
        </w:r>
        <w:r w:rsidR="002242C1" w:rsidRPr="00492292">
          <w:rPr>
            <w:rFonts w:eastAsiaTheme="minorEastAsia" w:cs="Arial"/>
            <w:noProof/>
            <w:sz w:val="22"/>
            <w:szCs w:val="22"/>
            <w:lang w:val="en-NZ" w:eastAsia="en-NZ"/>
          </w:rPr>
          <w:tab/>
        </w:r>
        <w:r w:rsidR="002242C1" w:rsidRPr="00492292">
          <w:rPr>
            <w:rStyle w:val="Hyperlink"/>
            <w:rFonts w:cs="Arial"/>
            <w:noProof/>
          </w:rPr>
          <w:t>Interpretation</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14</w:t>
        </w:r>
        <w:r w:rsidR="002242C1" w:rsidRPr="00492292">
          <w:rPr>
            <w:rFonts w:cs="Arial"/>
            <w:noProof/>
            <w:webHidden/>
          </w:rPr>
          <w:fldChar w:fldCharType="end"/>
        </w:r>
      </w:hyperlink>
    </w:p>
    <w:p w14:paraId="02869504" w14:textId="683A5992" w:rsidR="002242C1" w:rsidRPr="00492292" w:rsidRDefault="00000000" w:rsidP="0069309F">
      <w:pPr>
        <w:pStyle w:val="TOC2"/>
        <w:spacing w:before="20" w:after="20"/>
        <w:rPr>
          <w:rFonts w:eastAsiaTheme="minorEastAsia" w:cs="Arial"/>
          <w:noProof/>
          <w:sz w:val="22"/>
          <w:szCs w:val="22"/>
          <w:lang w:val="en-NZ" w:eastAsia="en-NZ"/>
        </w:rPr>
      </w:pPr>
      <w:hyperlink w:anchor="_Toc107482515" w:history="1">
        <w:r w:rsidR="002242C1" w:rsidRPr="00492292">
          <w:rPr>
            <w:rStyle w:val="Hyperlink"/>
            <w:rFonts w:cs="Arial"/>
            <w:noProof/>
          </w:rPr>
          <w:t>B2</w:t>
        </w:r>
        <w:r w:rsidR="002242C1" w:rsidRPr="00492292">
          <w:rPr>
            <w:rFonts w:eastAsiaTheme="minorEastAsia" w:cs="Arial"/>
            <w:noProof/>
            <w:sz w:val="22"/>
            <w:szCs w:val="22"/>
            <w:lang w:val="en-NZ" w:eastAsia="en-NZ"/>
          </w:rPr>
          <w:tab/>
        </w:r>
        <w:r w:rsidR="002242C1" w:rsidRPr="00492292">
          <w:rPr>
            <w:rStyle w:val="Hyperlink"/>
            <w:rFonts w:cs="Arial"/>
            <w:noProof/>
          </w:rPr>
          <w:t>Definitions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_Toc107482515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14</w:t>
        </w:r>
        <w:r w:rsidR="002242C1" w:rsidRPr="00492292">
          <w:rPr>
            <w:rFonts w:cs="Arial"/>
            <w:noProof/>
            <w:webHidden/>
          </w:rPr>
          <w:fldChar w:fldCharType="end"/>
        </w:r>
      </w:hyperlink>
    </w:p>
    <w:p w14:paraId="000F6A7D" w14:textId="7328ABA7" w:rsidR="002242C1" w:rsidRPr="00492292" w:rsidRDefault="00000000" w:rsidP="0069309F">
      <w:pPr>
        <w:pStyle w:val="TOC1"/>
        <w:spacing w:before="20" w:after="20"/>
        <w:rPr>
          <w:rFonts w:eastAsiaTheme="minorEastAsia" w:cs="Arial"/>
          <w:b w:val="0"/>
          <w:sz w:val="22"/>
          <w:szCs w:val="22"/>
          <w:lang w:eastAsia="en-NZ"/>
        </w:rPr>
      </w:pPr>
      <w:hyperlink w:anchor="_Toc107482516" w:history="1">
        <w:r w:rsidR="002242C1" w:rsidRPr="00492292">
          <w:rPr>
            <w:rStyle w:val="Hyperlink"/>
            <w:rFonts w:cs="Arial"/>
          </w:rPr>
          <w:t>PART C: PROVIDER QUALITY SPECIFICATIONS (PQS)</w:t>
        </w:r>
        <w:r w:rsidR="002242C1" w:rsidRPr="00492292">
          <w:rPr>
            <w:rFonts w:cs="Arial"/>
            <w:webHidden/>
          </w:rPr>
          <w:tab/>
        </w:r>
        <w:r w:rsidR="002242C1" w:rsidRPr="00492292">
          <w:rPr>
            <w:rFonts w:cs="Arial"/>
            <w:webHidden/>
          </w:rPr>
          <w:fldChar w:fldCharType="begin"/>
        </w:r>
        <w:r w:rsidR="002242C1" w:rsidRPr="00492292">
          <w:rPr>
            <w:rFonts w:cs="Arial"/>
            <w:webHidden/>
          </w:rPr>
          <w:instrText xml:space="preserve"> PAGEREF _Toc107482516 \h </w:instrText>
        </w:r>
        <w:r w:rsidR="002242C1" w:rsidRPr="00492292">
          <w:rPr>
            <w:rFonts w:cs="Arial"/>
            <w:webHidden/>
          </w:rPr>
        </w:r>
        <w:r w:rsidR="002242C1" w:rsidRPr="00492292">
          <w:rPr>
            <w:rFonts w:cs="Arial"/>
            <w:webHidden/>
          </w:rPr>
          <w:fldChar w:fldCharType="separate"/>
        </w:r>
        <w:r w:rsidR="00EE2877">
          <w:rPr>
            <w:rFonts w:cs="Arial"/>
            <w:webHidden/>
          </w:rPr>
          <w:t>18</w:t>
        </w:r>
        <w:r w:rsidR="002242C1" w:rsidRPr="00492292">
          <w:rPr>
            <w:rFonts w:cs="Arial"/>
            <w:webHidden/>
          </w:rPr>
          <w:fldChar w:fldCharType="end"/>
        </w:r>
      </w:hyperlink>
    </w:p>
    <w:p w14:paraId="6A74DB15" w14:textId="20216F97" w:rsidR="002242C1" w:rsidRPr="00492292" w:rsidRDefault="00000000" w:rsidP="0069309F">
      <w:pPr>
        <w:pStyle w:val="TOC2"/>
        <w:spacing w:before="20" w:after="20"/>
        <w:rPr>
          <w:rFonts w:eastAsiaTheme="minorEastAsia" w:cs="Arial"/>
          <w:noProof/>
          <w:sz w:val="22"/>
          <w:szCs w:val="22"/>
          <w:lang w:val="en-NZ" w:eastAsia="en-NZ"/>
        </w:rPr>
      </w:pPr>
      <w:hyperlink w:anchor="_Toc107482517" w:history="1">
        <w:r w:rsidR="002242C1" w:rsidRPr="00492292">
          <w:rPr>
            <w:rStyle w:val="Hyperlink"/>
            <w:rFonts w:cs="Arial"/>
            <w:noProof/>
          </w:rPr>
          <w:t>C1</w:t>
        </w:r>
        <w:r w:rsidR="002242C1" w:rsidRPr="00492292">
          <w:rPr>
            <w:rFonts w:eastAsiaTheme="minorEastAsia" w:cs="Arial"/>
            <w:noProof/>
            <w:sz w:val="22"/>
            <w:szCs w:val="22"/>
            <w:lang w:val="en-NZ" w:eastAsia="en-NZ"/>
          </w:rPr>
          <w:tab/>
        </w:r>
        <w:r w:rsidR="002242C1" w:rsidRPr="00492292">
          <w:rPr>
            <w:rStyle w:val="Hyperlink"/>
            <w:rFonts w:cs="Arial"/>
            <w:noProof/>
          </w:rPr>
          <w:t>Provider Quality Specifications Apply to all Services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18</w:t>
        </w:r>
        <w:r w:rsidR="002242C1" w:rsidRPr="00492292">
          <w:rPr>
            <w:rFonts w:cs="Arial"/>
            <w:noProof/>
            <w:webHidden/>
          </w:rPr>
          <w:fldChar w:fldCharType="end"/>
        </w:r>
      </w:hyperlink>
    </w:p>
    <w:p w14:paraId="2005A2C5" w14:textId="71D91FAF" w:rsidR="002242C1" w:rsidRPr="00492292" w:rsidRDefault="00000000" w:rsidP="0069309F">
      <w:pPr>
        <w:pStyle w:val="TOC2"/>
        <w:spacing w:before="20" w:after="20"/>
        <w:rPr>
          <w:rFonts w:eastAsiaTheme="minorEastAsia" w:cs="Arial"/>
          <w:noProof/>
          <w:sz w:val="22"/>
          <w:szCs w:val="22"/>
          <w:lang w:val="en-NZ" w:eastAsia="en-NZ"/>
        </w:rPr>
      </w:pPr>
      <w:hyperlink w:anchor="_Toc107482518" w:history="1">
        <w:r w:rsidR="002242C1" w:rsidRPr="00492292">
          <w:rPr>
            <w:rStyle w:val="Hyperlink"/>
            <w:rFonts w:cs="Arial"/>
            <w:noProof/>
          </w:rPr>
          <w:t>C2</w:t>
        </w:r>
        <w:r w:rsidR="002242C1" w:rsidRPr="00492292">
          <w:rPr>
            <w:rFonts w:eastAsiaTheme="minorEastAsia" w:cs="Arial"/>
            <w:noProof/>
            <w:sz w:val="22"/>
            <w:szCs w:val="22"/>
            <w:lang w:val="en-NZ" w:eastAsia="en-NZ"/>
          </w:rPr>
          <w:tab/>
        </w:r>
        <w:r w:rsidR="002242C1" w:rsidRPr="00492292">
          <w:rPr>
            <w:rStyle w:val="Hyperlink"/>
            <w:rFonts w:cs="Arial"/>
            <w:noProof/>
          </w:rPr>
          <w:t>Quality Improvement and Requirements for Māori</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18</w:t>
        </w:r>
        <w:r w:rsidR="002242C1" w:rsidRPr="00492292">
          <w:rPr>
            <w:rFonts w:cs="Arial"/>
            <w:noProof/>
            <w:webHidden/>
          </w:rPr>
          <w:fldChar w:fldCharType="end"/>
        </w:r>
      </w:hyperlink>
    </w:p>
    <w:p w14:paraId="134228ED" w14:textId="186290E4" w:rsidR="002242C1" w:rsidRPr="00492292" w:rsidRDefault="00000000" w:rsidP="0069309F">
      <w:pPr>
        <w:pStyle w:val="TOC2"/>
        <w:spacing w:before="20" w:after="20"/>
        <w:rPr>
          <w:rFonts w:eastAsiaTheme="minorEastAsia" w:cs="Arial"/>
          <w:noProof/>
          <w:sz w:val="22"/>
          <w:szCs w:val="22"/>
          <w:lang w:val="en-NZ" w:eastAsia="en-NZ"/>
        </w:rPr>
      </w:pPr>
      <w:hyperlink w:anchor="_Toc107482519" w:history="1">
        <w:r w:rsidR="002242C1" w:rsidRPr="00492292">
          <w:rPr>
            <w:rStyle w:val="Hyperlink"/>
            <w:rFonts w:cs="Arial"/>
            <w:noProof/>
          </w:rPr>
          <w:t>C3</w:t>
        </w:r>
        <w:r w:rsidR="002242C1" w:rsidRPr="00492292">
          <w:rPr>
            <w:rFonts w:eastAsiaTheme="minorEastAsia" w:cs="Arial"/>
            <w:noProof/>
            <w:sz w:val="22"/>
            <w:szCs w:val="22"/>
            <w:lang w:val="en-NZ" w:eastAsia="en-NZ"/>
          </w:rPr>
          <w:tab/>
        </w:r>
        <w:r w:rsidR="002242C1" w:rsidRPr="00492292">
          <w:rPr>
            <w:rStyle w:val="Hyperlink"/>
            <w:rFonts w:cs="Arial"/>
            <w:noProof/>
          </w:rPr>
          <w:t>Risk Management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_Toc107482519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18</w:t>
        </w:r>
        <w:r w:rsidR="002242C1" w:rsidRPr="00492292">
          <w:rPr>
            <w:rFonts w:cs="Arial"/>
            <w:noProof/>
            <w:webHidden/>
          </w:rPr>
          <w:fldChar w:fldCharType="end"/>
        </w:r>
      </w:hyperlink>
    </w:p>
    <w:p w14:paraId="6C28B8E7" w14:textId="4C63F9E0" w:rsidR="002242C1" w:rsidRPr="00492292" w:rsidRDefault="00000000" w:rsidP="0069309F">
      <w:pPr>
        <w:pStyle w:val="TOC2"/>
        <w:spacing w:before="20" w:after="20"/>
        <w:rPr>
          <w:rFonts w:eastAsiaTheme="minorEastAsia" w:cs="Arial"/>
          <w:noProof/>
          <w:sz w:val="22"/>
          <w:szCs w:val="22"/>
          <w:lang w:val="en-NZ" w:eastAsia="en-NZ"/>
        </w:rPr>
      </w:pPr>
      <w:hyperlink w:anchor="_Toc107482520" w:history="1">
        <w:r w:rsidR="002242C1" w:rsidRPr="00492292">
          <w:rPr>
            <w:rStyle w:val="Hyperlink"/>
            <w:rFonts w:cs="Arial"/>
            <w:noProof/>
          </w:rPr>
          <w:t>C4</w:t>
        </w:r>
        <w:r w:rsidR="002242C1" w:rsidRPr="00492292">
          <w:rPr>
            <w:rFonts w:eastAsiaTheme="minorEastAsia" w:cs="Arial"/>
            <w:noProof/>
            <w:sz w:val="22"/>
            <w:szCs w:val="22"/>
            <w:lang w:val="en-NZ" w:eastAsia="en-NZ"/>
          </w:rPr>
          <w:tab/>
        </w:r>
        <w:r w:rsidR="002242C1" w:rsidRPr="00492292">
          <w:rPr>
            <w:rStyle w:val="Hyperlink"/>
            <w:rFonts w:cs="Arial"/>
            <w:noProof/>
          </w:rPr>
          <w:t>Consumer Rights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18</w:t>
        </w:r>
        <w:r w:rsidR="002242C1" w:rsidRPr="00492292">
          <w:rPr>
            <w:rFonts w:cs="Arial"/>
            <w:noProof/>
            <w:webHidden/>
          </w:rPr>
          <w:fldChar w:fldCharType="end"/>
        </w:r>
      </w:hyperlink>
    </w:p>
    <w:p w14:paraId="714A6795" w14:textId="6EEB125E" w:rsidR="002242C1" w:rsidRPr="00492292" w:rsidRDefault="00000000" w:rsidP="0069309F">
      <w:pPr>
        <w:pStyle w:val="TOC2"/>
        <w:spacing w:before="20" w:after="20"/>
        <w:rPr>
          <w:rFonts w:eastAsiaTheme="minorEastAsia" w:cs="Arial"/>
          <w:noProof/>
          <w:sz w:val="22"/>
          <w:szCs w:val="22"/>
          <w:lang w:val="en-NZ" w:eastAsia="en-NZ"/>
        </w:rPr>
      </w:pPr>
      <w:hyperlink w:anchor="_Toc107482521" w:history="1">
        <w:r w:rsidR="002242C1" w:rsidRPr="00492292">
          <w:rPr>
            <w:rStyle w:val="Hyperlink"/>
            <w:rFonts w:cs="Arial"/>
            <w:noProof/>
          </w:rPr>
          <w:t>C5</w:t>
        </w:r>
        <w:r w:rsidR="002242C1" w:rsidRPr="00492292">
          <w:rPr>
            <w:rFonts w:eastAsiaTheme="minorEastAsia" w:cs="Arial"/>
            <w:noProof/>
            <w:sz w:val="22"/>
            <w:szCs w:val="22"/>
            <w:lang w:val="en-NZ" w:eastAsia="en-NZ"/>
          </w:rPr>
          <w:tab/>
        </w:r>
        <w:r w:rsidR="002242C1" w:rsidRPr="00492292">
          <w:rPr>
            <w:rStyle w:val="Hyperlink"/>
            <w:rFonts w:cs="Arial"/>
            <w:noProof/>
          </w:rPr>
          <w:t>Entry to Service</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18</w:t>
        </w:r>
        <w:r w:rsidR="002242C1" w:rsidRPr="00492292">
          <w:rPr>
            <w:rFonts w:cs="Arial"/>
            <w:noProof/>
            <w:webHidden/>
          </w:rPr>
          <w:fldChar w:fldCharType="end"/>
        </w:r>
      </w:hyperlink>
    </w:p>
    <w:p w14:paraId="4E74AE19" w14:textId="05B8006C" w:rsidR="002242C1" w:rsidRPr="00492292" w:rsidRDefault="00000000" w:rsidP="0069309F">
      <w:pPr>
        <w:pStyle w:val="TOC2"/>
        <w:spacing w:before="20" w:after="20"/>
        <w:rPr>
          <w:rFonts w:eastAsiaTheme="minorEastAsia" w:cs="Arial"/>
          <w:noProof/>
          <w:sz w:val="22"/>
          <w:szCs w:val="22"/>
          <w:lang w:val="en-NZ" w:eastAsia="en-NZ"/>
        </w:rPr>
      </w:pPr>
      <w:hyperlink w:anchor="_Toc107482522" w:history="1">
        <w:r w:rsidR="002242C1" w:rsidRPr="00492292">
          <w:rPr>
            <w:rStyle w:val="Hyperlink"/>
            <w:rFonts w:cs="Arial"/>
            <w:noProof/>
          </w:rPr>
          <w:t>C6</w:t>
        </w:r>
        <w:r w:rsidR="002242C1" w:rsidRPr="00492292">
          <w:rPr>
            <w:rFonts w:eastAsiaTheme="minorEastAsia" w:cs="Arial"/>
            <w:noProof/>
            <w:sz w:val="22"/>
            <w:szCs w:val="22"/>
            <w:lang w:val="en-NZ" w:eastAsia="en-NZ"/>
          </w:rPr>
          <w:tab/>
        </w:r>
        <w:r w:rsidR="002242C1" w:rsidRPr="00492292">
          <w:rPr>
            <w:rStyle w:val="Hyperlink"/>
            <w:rFonts w:cs="Arial"/>
            <w:noProof/>
          </w:rPr>
          <w:t>Service Provision</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19</w:t>
        </w:r>
        <w:r w:rsidR="002242C1" w:rsidRPr="00492292">
          <w:rPr>
            <w:rFonts w:cs="Arial"/>
            <w:noProof/>
            <w:webHidden/>
          </w:rPr>
          <w:fldChar w:fldCharType="end"/>
        </w:r>
      </w:hyperlink>
    </w:p>
    <w:p w14:paraId="6D47CF5E" w14:textId="11236EE4" w:rsidR="002242C1" w:rsidRPr="00492292" w:rsidRDefault="00000000" w:rsidP="0069309F">
      <w:pPr>
        <w:pStyle w:val="TOC2"/>
        <w:spacing w:before="20" w:after="20"/>
        <w:rPr>
          <w:rFonts w:eastAsiaTheme="minorEastAsia" w:cs="Arial"/>
          <w:noProof/>
          <w:sz w:val="22"/>
          <w:szCs w:val="22"/>
          <w:lang w:val="en-NZ" w:eastAsia="en-NZ"/>
        </w:rPr>
      </w:pPr>
      <w:hyperlink w:anchor="_Toc107482523" w:history="1">
        <w:r w:rsidR="002242C1" w:rsidRPr="00492292">
          <w:rPr>
            <w:rStyle w:val="Hyperlink"/>
            <w:rFonts w:cs="Arial"/>
            <w:noProof/>
          </w:rPr>
          <w:t>C7</w:t>
        </w:r>
        <w:r w:rsidR="002242C1" w:rsidRPr="00492292">
          <w:rPr>
            <w:rFonts w:eastAsiaTheme="minorEastAsia" w:cs="Arial"/>
            <w:noProof/>
            <w:sz w:val="22"/>
            <w:szCs w:val="22"/>
            <w:lang w:val="en-NZ" w:eastAsia="en-NZ"/>
          </w:rPr>
          <w:tab/>
        </w:r>
        <w:r w:rsidR="002242C1" w:rsidRPr="00492292">
          <w:rPr>
            <w:rStyle w:val="Hyperlink"/>
            <w:rFonts w:cs="Arial"/>
            <w:noProof/>
          </w:rPr>
          <w:t>Staff Management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_Toc107482523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19</w:t>
        </w:r>
        <w:r w:rsidR="002242C1" w:rsidRPr="00492292">
          <w:rPr>
            <w:rFonts w:cs="Arial"/>
            <w:noProof/>
            <w:webHidden/>
          </w:rPr>
          <w:fldChar w:fldCharType="end"/>
        </w:r>
      </w:hyperlink>
    </w:p>
    <w:p w14:paraId="76EB44A1" w14:textId="20063B68" w:rsidR="002242C1" w:rsidRPr="00492292" w:rsidRDefault="00000000" w:rsidP="0069309F">
      <w:pPr>
        <w:pStyle w:val="TOC2"/>
        <w:spacing w:before="20" w:after="20"/>
        <w:rPr>
          <w:rFonts w:eastAsiaTheme="minorEastAsia" w:cs="Arial"/>
          <w:noProof/>
          <w:sz w:val="22"/>
          <w:szCs w:val="22"/>
          <w:lang w:val="en-NZ" w:eastAsia="en-NZ"/>
        </w:rPr>
      </w:pPr>
      <w:hyperlink w:anchor="_Toc107482524" w:history="1">
        <w:r w:rsidR="002242C1" w:rsidRPr="00492292">
          <w:rPr>
            <w:rStyle w:val="Hyperlink"/>
            <w:rFonts w:cs="Arial"/>
            <w:noProof/>
          </w:rPr>
          <w:t>C8</w:t>
        </w:r>
        <w:r w:rsidR="002242C1" w:rsidRPr="00492292">
          <w:rPr>
            <w:rFonts w:eastAsiaTheme="minorEastAsia" w:cs="Arial"/>
            <w:noProof/>
            <w:sz w:val="22"/>
            <w:szCs w:val="22"/>
            <w:lang w:val="en-NZ" w:eastAsia="en-NZ"/>
          </w:rPr>
          <w:tab/>
        </w:r>
        <w:r w:rsidR="002242C1" w:rsidRPr="00492292">
          <w:rPr>
            <w:rStyle w:val="Hyperlink"/>
            <w:rFonts w:cs="Arial"/>
            <w:noProof/>
          </w:rPr>
          <w:t>Facilities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19</w:t>
        </w:r>
        <w:r w:rsidR="002242C1" w:rsidRPr="00492292">
          <w:rPr>
            <w:rFonts w:cs="Arial"/>
            <w:noProof/>
            <w:webHidden/>
          </w:rPr>
          <w:fldChar w:fldCharType="end"/>
        </w:r>
      </w:hyperlink>
    </w:p>
    <w:p w14:paraId="3AB4BB84" w14:textId="6BAF01C0" w:rsidR="002242C1" w:rsidRPr="00492292" w:rsidRDefault="00000000" w:rsidP="0069309F">
      <w:pPr>
        <w:pStyle w:val="TOC1"/>
        <w:spacing w:before="20" w:after="20"/>
        <w:rPr>
          <w:rFonts w:eastAsiaTheme="minorEastAsia" w:cs="Arial"/>
          <w:b w:val="0"/>
          <w:sz w:val="22"/>
          <w:szCs w:val="22"/>
          <w:lang w:eastAsia="en-NZ"/>
        </w:rPr>
      </w:pPr>
      <w:hyperlink w:anchor="_Toc107482525" w:history="1">
        <w:r w:rsidR="002242C1" w:rsidRPr="00492292">
          <w:rPr>
            <w:rStyle w:val="Hyperlink"/>
            <w:rFonts w:cs="Arial"/>
          </w:rPr>
          <w:t>PART D: BUSINESS RULES</w:t>
        </w:r>
        <w:r w:rsidR="002242C1" w:rsidRPr="00492292">
          <w:rPr>
            <w:rFonts w:cs="Arial"/>
            <w:webHidden/>
          </w:rPr>
          <w:tab/>
        </w:r>
        <w:r w:rsidR="002242C1" w:rsidRPr="00492292">
          <w:rPr>
            <w:rFonts w:cs="Arial"/>
            <w:webHidden/>
          </w:rPr>
          <w:fldChar w:fldCharType="begin"/>
        </w:r>
        <w:r w:rsidR="002242C1" w:rsidRPr="00492292">
          <w:rPr>
            <w:rFonts w:cs="Arial"/>
            <w:webHidden/>
          </w:rPr>
          <w:instrText xml:space="preserve"> PAGEREF _Toc107482525 \h </w:instrText>
        </w:r>
        <w:r w:rsidR="002242C1" w:rsidRPr="00492292">
          <w:rPr>
            <w:rFonts w:cs="Arial"/>
            <w:webHidden/>
          </w:rPr>
        </w:r>
        <w:r w:rsidR="002242C1" w:rsidRPr="00492292">
          <w:rPr>
            <w:rFonts w:cs="Arial"/>
            <w:webHidden/>
          </w:rPr>
          <w:fldChar w:fldCharType="separate"/>
        </w:r>
        <w:r w:rsidR="00EE2877">
          <w:rPr>
            <w:rFonts w:cs="Arial"/>
            <w:webHidden/>
          </w:rPr>
          <w:t>20</w:t>
        </w:r>
        <w:r w:rsidR="002242C1" w:rsidRPr="00492292">
          <w:rPr>
            <w:rFonts w:cs="Arial"/>
            <w:webHidden/>
          </w:rPr>
          <w:fldChar w:fldCharType="end"/>
        </w:r>
      </w:hyperlink>
    </w:p>
    <w:p w14:paraId="428A8780" w14:textId="269C379F" w:rsidR="002242C1" w:rsidRPr="00492292" w:rsidRDefault="00000000" w:rsidP="0069309F">
      <w:pPr>
        <w:pStyle w:val="TOC2"/>
        <w:spacing w:before="20" w:after="20"/>
        <w:rPr>
          <w:rFonts w:eastAsiaTheme="minorEastAsia" w:cs="Arial"/>
          <w:noProof/>
          <w:sz w:val="22"/>
          <w:szCs w:val="22"/>
          <w:lang w:val="en-NZ" w:eastAsia="en-NZ"/>
        </w:rPr>
      </w:pPr>
      <w:hyperlink w:anchor="_Toc107482526" w:history="1">
        <w:r w:rsidR="002242C1" w:rsidRPr="00492292">
          <w:rPr>
            <w:rStyle w:val="Hyperlink"/>
            <w:rFonts w:cs="Arial"/>
            <w:noProof/>
          </w:rPr>
          <w:t>D1</w:t>
        </w:r>
        <w:r w:rsidR="002242C1" w:rsidRPr="00492292">
          <w:rPr>
            <w:rFonts w:eastAsiaTheme="minorEastAsia" w:cs="Arial"/>
            <w:noProof/>
            <w:sz w:val="22"/>
            <w:szCs w:val="22"/>
            <w:lang w:val="en-NZ" w:eastAsia="en-NZ"/>
          </w:rPr>
          <w:tab/>
        </w:r>
        <w:r w:rsidR="002242C1" w:rsidRPr="00492292">
          <w:rPr>
            <w:rStyle w:val="Hyperlink"/>
            <w:rFonts w:cs="Arial"/>
            <w:noProof/>
          </w:rPr>
          <w:t>Reporting Information</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_Toc107482526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20</w:t>
        </w:r>
        <w:r w:rsidR="002242C1" w:rsidRPr="00492292">
          <w:rPr>
            <w:rFonts w:cs="Arial"/>
            <w:noProof/>
            <w:webHidden/>
          </w:rPr>
          <w:fldChar w:fldCharType="end"/>
        </w:r>
      </w:hyperlink>
    </w:p>
    <w:p w14:paraId="577D1D74" w14:textId="13C67764" w:rsidR="002242C1" w:rsidRPr="00492292" w:rsidRDefault="00000000" w:rsidP="0069309F">
      <w:pPr>
        <w:pStyle w:val="TOC2"/>
        <w:spacing w:before="20" w:after="20"/>
        <w:rPr>
          <w:rFonts w:eastAsiaTheme="minorEastAsia" w:cs="Arial"/>
          <w:noProof/>
          <w:sz w:val="22"/>
          <w:szCs w:val="22"/>
          <w:lang w:val="en-NZ" w:eastAsia="en-NZ"/>
        </w:rPr>
      </w:pPr>
      <w:hyperlink w:anchor="_Toc107482527" w:history="1">
        <w:r w:rsidR="002242C1" w:rsidRPr="00492292">
          <w:rPr>
            <w:rStyle w:val="Hyperlink"/>
            <w:rFonts w:cs="Arial"/>
            <w:noProof/>
          </w:rPr>
          <w:t>D2</w:t>
        </w:r>
        <w:r w:rsidR="002242C1" w:rsidRPr="00492292">
          <w:rPr>
            <w:rFonts w:eastAsiaTheme="minorEastAsia" w:cs="Arial"/>
            <w:noProof/>
            <w:sz w:val="22"/>
            <w:szCs w:val="22"/>
            <w:lang w:val="en-NZ" w:eastAsia="en-NZ"/>
          </w:rPr>
          <w:tab/>
        </w:r>
        <w:r w:rsidR="002242C1" w:rsidRPr="00492292">
          <w:rPr>
            <w:rStyle w:val="Hyperlink"/>
            <w:rFonts w:cs="Arial"/>
            <w:noProof/>
          </w:rPr>
          <w:t>Payment</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20</w:t>
        </w:r>
        <w:r w:rsidR="002242C1" w:rsidRPr="00492292">
          <w:rPr>
            <w:rFonts w:cs="Arial"/>
            <w:noProof/>
            <w:webHidden/>
          </w:rPr>
          <w:fldChar w:fldCharType="end"/>
        </w:r>
      </w:hyperlink>
    </w:p>
    <w:p w14:paraId="75DFD0D1" w14:textId="69D3A51D" w:rsidR="002242C1" w:rsidRPr="00492292" w:rsidRDefault="00000000" w:rsidP="0069309F">
      <w:pPr>
        <w:pStyle w:val="TOC2"/>
        <w:spacing w:before="20" w:after="20"/>
        <w:rPr>
          <w:rFonts w:eastAsiaTheme="minorEastAsia" w:cs="Arial"/>
          <w:noProof/>
          <w:sz w:val="22"/>
          <w:szCs w:val="22"/>
          <w:lang w:val="en-NZ" w:eastAsia="en-NZ"/>
        </w:rPr>
      </w:pPr>
      <w:hyperlink w:anchor="_Toc107482528" w:history="1">
        <w:r w:rsidR="002242C1" w:rsidRPr="00492292">
          <w:rPr>
            <w:rStyle w:val="Hyperlink"/>
            <w:rFonts w:cs="Arial"/>
            <w:noProof/>
          </w:rPr>
          <w:t>D3</w:t>
        </w:r>
        <w:r w:rsidR="002242C1" w:rsidRPr="00492292">
          <w:rPr>
            <w:rFonts w:eastAsiaTheme="minorEastAsia" w:cs="Arial"/>
            <w:noProof/>
            <w:sz w:val="22"/>
            <w:szCs w:val="22"/>
            <w:lang w:val="en-NZ" w:eastAsia="en-NZ"/>
          </w:rPr>
          <w:tab/>
        </w:r>
        <w:r w:rsidR="002242C1" w:rsidRPr="00492292">
          <w:rPr>
            <w:rStyle w:val="Hyperlink"/>
            <w:rFonts w:cs="Arial"/>
            <w:noProof/>
          </w:rPr>
          <w:t>Referral to the Health and Disability Commissioner</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21</w:t>
        </w:r>
        <w:r w:rsidR="002242C1" w:rsidRPr="00492292">
          <w:rPr>
            <w:rFonts w:cs="Arial"/>
            <w:noProof/>
            <w:webHidden/>
          </w:rPr>
          <w:fldChar w:fldCharType="end"/>
        </w:r>
      </w:hyperlink>
    </w:p>
    <w:p w14:paraId="265ACE6D" w14:textId="7264B8CB" w:rsidR="002242C1" w:rsidRPr="00492292" w:rsidRDefault="00000000" w:rsidP="0069309F">
      <w:pPr>
        <w:pStyle w:val="TOC2"/>
        <w:spacing w:before="20" w:after="20"/>
        <w:rPr>
          <w:rFonts w:eastAsiaTheme="minorEastAsia" w:cs="Arial"/>
          <w:noProof/>
          <w:sz w:val="22"/>
          <w:szCs w:val="22"/>
          <w:lang w:val="en-NZ" w:eastAsia="en-NZ"/>
        </w:rPr>
      </w:pPr>
      <w:hyperlink w:anchor="_Toc107482529" w:history="1">
        <w:r w:rsidR="002242C1" w:rsidRPr="00492292">
          <w:rPr>
            <w:rStyle w:val="Hyperlink"/>
            <w:rFonts w:cs="Arial"/>
            <w:noProof/>
          </w:rPr>
          <w:t>D4</w:t>
        </w:r>
        <w:r w:rsidR="002242C1" w:rsidRPr="00492292">
          <w:rPr>
            <w:rFonts w:eastAsiaTheme="minorEastAsia" w:cs="Arial"/>
            <w:noProof/>
            <w:sz w:val="22"/>
            <w:szCs w:val="22"/>
            <w:lang w:val="en-NZ" w:eastAsia="en-NZ"/>
          </w:rPr>
          <w:tab/>
        </w:r>
        <w:r w:rsidR="002242C1" w:rsidRPr="00492292">
          <w:rPr>
            <w:rStyle w:val="Hyperlink"/>
            <w:rFonts w:cs="Arial"/>
            <w:noProof/>
          </w:rPr>
          <w:t>Referral to an Appropriate Complaints Body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_Toc107482529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21</w:t>
        </w:r>
        <w:r w:rsidR="002242C1" w:rsidRPr="00492292">
          <w:rPr>
            <w:rFonts w:cs="Arial"/>
            <w:noProof/>
            <w:webHidden/>
          </w:rPr>
          <w:fldChar w:fldCharType="end"/>
        </w:r>
      </w:hyperlink>
    </w:p>
    <w:p w14:paraId="04ADDFAD" w14:textId="5D6739D2" w:rsidR="002242C1" w:rsidRPr="00492292" w:rsidRDefault="00000000" w:rsidP="0069309F">
      <w:pPr>
        <w:pStyle w:val="TOC2"/>
        <w:spacing w:before="20" w:after="20"/>
        <w:rPr>
          <w:rFonts w:eastAsiaTheme="minorEastAsia" w:cs="Arial"/>
          <w:noProof/>
          <w:sz w:val="22"/>
          <w:szCs w:val="22"/>
          <w:lang w:val="en-NZ" w:eastAsia="en-NZ"/>
        </w:rPr>
      </w:pPr>
      <w:hyperlink w:anchor="_Toc107482530" w:history="1">
        <w:r w:rsidR="002242C1" w:rsidRPr="00492292">
          <w:rPr>
            <w:rStyle w:val="Hyperlink"/>
            <w:rFonts w:cs="Arial"/>
            <w:noProof/>
          </w:rPr>
          <w:t>D5</w:t>
        </w:r>
        <w:r w:rsidR="002242C1" w:rsidRPr="00492292">
          <w:rPr>
            <w:rFonts w:eastAsiaTheme="minorEastAsia" w:cs="Arial"/>
            <w:noProof/>
            <w:sz w:val="22"/>
            <w:szCs w:val="22"/>
            <w:lang w:val="en-NZ" w:eastAsia="en-NZ"/>
          </w:rPr>
          <w:tab/>
        </w:r>
        <w:r w:rsidR="002242C1" w:rsidRPr="00492292">
          <w:rPr>
            <w:rStyle w:val="Hyperlink"/>
            <w:rFonts w:cs="Arial"/>
            <w:noProof/>
          </w:rPr>
          <w:t>Status of This Agreement during a Disciplinary or Competency Review</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22</w:t>
        </w:r>
        <w:r w:rsidR="002242C1" w:rsidRPr="00492292">
          <w:rPr>
            <w:rFonts w:cs="Arial"/>
            <w:noProof/>
            <w:webHidden/>
          </w:rPr>
          <w:fldChar w:fldCharType="end"/>
        </w:r>
      </w:hyperlink>
    </w:p>
    <w:p w14:paraId="1D6AAC8B" w14:textId="22BFD469" w:rsidR="002242C1" w:rsidRPr="00492292" w:rsidRDefault="00000000" w:rsidP="0069309F">
      <w:pPr>
        <w:pStyle w:val="TOC2"/>
        <w:spacing w:before="20" w:after="20"/>
        <w:rPr>
          <w:rFonts w:eastAsiaTheme="minorEastAsia" w:cs="Arial"/>
          <w:noProof/>
          <w:sz w:val="22"/>
          <w:szCs w:val="22"/>
          <w:lang w:val="en-NZ" w:eastAsia="en-NZ"/>
        </w:rPr>
      </w:pPr>
      <w:hyperlink w:anchor="_Toc107482531" w:history="1">
        <w:r w:rsidR="002242C1" w:rsidRPr="00492292">
          <w:rPr>
            <w:rStyle w:val="Hyperlink"/>
            <w:rFonts w:cs="Arial"/>
            <w:noProof/>
          </w:rPr>
          <w:t>D6</w:t>
        </w:r>
        <w:r w:rsidR="002242C1" w:rsidRPr="00492292">
          <w:rPr>
            <w:rFonts w:eastAsiaTheme="minorEastAsia" w:cs="Arial"/>
            <w:noProof/>
            <w:sz w:val="22"/>
            <w:szCs w:val="22"/>
            <w:lang w:val="en-NZ" w:eastAsia="en-NZ"/>
          </w:rPr>
          <w:tab/>
        </w:r>
        <w:r w:rsidR="002242C1" w:rsidRPr="00492292">
          <w:rPr>
            <w:rStyle w:val="Hyperlink"/>
            <w:rFonts w:cs="Arial"/>
            <w:noProof/>
          </w:rPr>
          <w:t>Termination of this Agreement as a result of Disciplinary Process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22</w:t>
        </w:r>
        <w:r w:rsidR="002242C1" w:rsidRPr="00492292">
          <w:rPr>
            <w:rFonts w:cs="Arial"/>
            <w:noProof/>
            <w:webHidden/>
          </w:rPr>
          <w:fldChar w:fldCharType="end"/>
        </w:r>
      </w:hyperlink>
    </w:p>
    <w:p w14:paraId="206A08EB" w14:textId="421FC068" w:rsidR="002242C1" w:rsidRPr="00492292" w:rsidRDefault="00000000" w:rsidP="0069309F">
      <w:pPr>
        <w:pStyle w:val="TOC2"/>
        <w:spacing w:before="20" w:after="20"/>
        <w:rPr>
          <w:rFonts w:eastAsiaTheme="minorEastAsia" w:cs="Arial"/>
          <w:noProof/>
          <w:sz w:val="22"/>
          <w:szCs w:val="22"/>
          <w:lang w:val="en-NZ" w:eastAsia="en-NZ"/>
        </w:rPr>
      </w:pPr>
      <w:hyperlink w:anchor="_Toc107482532" w:history="1">
        <w:r w:rsidR="002242C1" w:rsidRPr="00492292">
          <w:rPr>
            <w:rStyle w:val="Hyperlink"/>
            <w:rFonts w:cs="Arial"/>
            <w:noProof/>
          </w:rPr>
          <w:t>D7</w:t>
        </w:r>
        <w:r w:rsidR="002242C1" w:rsidRPr="00492292">
          <w:rPr>
            <w:rFonts w:eastAsiaTheme="minorEastAsia" w:cs="Arial"/>
            <w:noProof/>
            <w:sz w:val="22"/>
            <w:szCs w:val="22"/>
            <w:lang w:val="en-NZ" w:eastAsia="en-NZ"/>
          </w:rPr>
          <w:tab/>
        </w:r>
        <w:r w:rsidR="002242C1" w:rsidRPr="00492292">
          <w:rPr>
            <w:rStyle w:val="Hyperlink"/>
            <w:rFonts w:cs="Arial"/>
            <w:noProof/>
          </w:rPr>
          <w:t>Pharmaceuticals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22</w:t>
        </w:r>
        <w:r w:rsidR="002242C1" w:rsidRPr="00492292">
          <w:rPr>
            <w:rFonts w:cs="Arial"/>
            <w:noProof/>
            <w:webHidden/>
          </w:rPr>
          <w:fldChar w:fldCharType="end"/>
        </w:r>
      </w:hyperlink>
    </w:p>
    <w:p w14:paraId="1EE4F099" w14:textId="489DD890" w:rsidR="002242C1" w:rsidRPr="00492292" w:rsidRDefault="00000000" w:rsidP="0069309F">
      <w:pPr>
        <w:pStyle w:val="TOC2"/>
        <w:spacing w:before="20" w:after="20"/>
        <w:rPr>
          <w:rFonts w:eastAsiaTheme="minorEastAsia" w:cs="Arial"/>
          <w:noProof/>
          <w:sz w:val="22"/>
          <w:szCs w:val="22"/>
          <w:lang w:val="en-NZ" w:eastAsia="en-NZ"/>
        </w:rPr>
      </w:pPr>
      <w:hyperlink w:anchor="_Toc107482533" w:history="1">
        <w:r w:rsidR="002242C1" w:rsidRPr="00492292">
          <w:rPr>
            <w:rStyle w:val="Hyperlink"/>
            <w:rFonts w:cs="Arial"/>
            <w:noProof/>
          </w:rPr>
          <w:t>D8</w:t>
        </w:r>
        <w:r w:rsidR="002242C1" w:rsidRPr="00492292">
          <w:rPr>
            <w:rFonts w:eastAsiaTheme="minorEastAsia" w:cs="Arial"/>
            <w:noProof/>
            <w:sz w:val="22"/>
            <w:szCs w:val="22"/>
            <w:lang w:val="en-NZ" w:eastAsia="en-NZ"/>
          </w:rPr>
          <w:tab/>
        </w:r>
        <w:r w:rsidR="002242C1" w:rsidRPr="00492292">
          <w:rPr>
            <w:rStyle w:val="Hyperlink"/>
            <w:rFonts w:cs="Arial"/>
            <w:noProof/>
          </w:rPr>
          <w:t>Enrolment Registers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_Toc107482533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23</w:t>
        </w:r>
        <w:r w:rsidR="002242C1" w:rsidRPr="00492292">
          <w:rPr>
            <w:rFonts w:cs="Arial"/>
            <w:noProof/>
            <w:webHidden/>
          </w:rPr>
          <w:fldChar w:fldCharType="end"/>
        </w:r>
      </w:hyperlink>
    </w:p>
    <w:p w14:paraId="4FEECD29" w14:textId="47DC1181" w:rsidR="002242C1" w:rsidRPr="00492292" w:rsidRDefault="00000000" w:rsidP="0069309F">
      <w:pPr>
        <w:pStyle w:val="TOC2"/>
        <w:spacing w:before="20" w:after="20"/>
        <w:rPr>
          <w:rFonts w:eastAsiaTheme="minorEastAsia" w:cs="Arial"/>
          <w:noProof/>
          <w:sz w:val="22"/>
          <w:szCs w:val="22"/>
          <w:lang w:val="en-NZ" w:eastAsia="en-NZ"/>
        </w:rPr>
      </w:pPr>
      <w:hyperlink w:anchor="_Toc107482534" w:history="1">
        <w:r w:rsidR="002242C1" w:rsidRPr="00492292">
          <w:rPr>
            <w:rStyle w:val="Hyperlink"/>
            <w:rFonts w:cs="Arial"/>
            <w:noProof/>
          </w:rPr>
          <w:t>D9</w:t>
        </w:r>
        <w:r w:rsidR="002242C1" w:rsidRPr="00492292">
          <w:rPr>
            <w:rFonts w:eastAsiaTheme="minorEastAsia" w:cs="Arial"/>
            <w:noProof/>
            <w:sz w:val="22"/>
            <w:szCs w:val="22"/>
            <w:lang w:val="en-NZ" w:eastAsia="en-NZ"/>
          </w:rPr>
          <w:tab/>
        </w:r>
        <w:r w:rsidR="002242C1" w:rsidRPr="00492292">
          <w:rPr>
            <w:rStyle w:val="Hyperlink"/>
            <w:rFonts w:cs="Arial"/>
            <w:noProof/>
          </w:rPr>
          <w:t>Regional Oral Health Coordinator for Oral Health Services for Adolescents Only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23</w:t>
        </w:r>
        <w:r w:rsidR="002242C1" w:rsidRPr="00492292">
          <w:rPr>
            <w:rFonts w:cs="Arial"/>
            <w:noProof/>
            <w:webHidden/>
          </w:rPr>
          <w:fldChar w:fldCharType="end"/>
        </w:r>
      </w:hyperlink>
    </w:p>
    <w:p w14:paraId="174184D9" w14:textId="4E6D8C4C" w:rsidR="002242C1" w:rsidRPr="00492292" w:rsidRDefault="00000000" w:rsidP="0069309F">
      <w:pPr>
        <w:pStyle w:val="TOC1"/>
        <w:spacing w:before="20" w:after="20"/>
        <w:rPr>
          <w:rFonts w:eastAsiaTheme="minorEastAsia" w:cs="Arial"/>
          <w:b w:val="0"/>
          <w:sz w:val="22"/>
          <w:szCs w:val="22"/>
          <w:lang w:eastAsia="en-NZ"/>
        </w:rPr>
      </w:pPr>
      <w:hyperlink w:anchor="_Toc107482535" w:history="1">
        <w:r w:rsidR="002242C1" w:rsidRPr="00492292">
          <w:rPr>
            <w:rStyle w:val="Hyperlink"/>
            <w:rFonts w:cs="Arial"/>
          </w:rPr>
          <w:t>PART E: NATIONAL SERVICE SPECIFICATION FOR ORAL HEALTH SERVICES FOR ADOLESCENTS AND SPECIAL DENTAL SERVICES FOR CHILDREN AND ADOLESCENTS</w:t>
        </w:r>
        <w:r w:rsidR="002242C1" w:rsidRPr="00492292">
          <w:rPr>
            <w:rFonts w:cs="Arial"/>
            <w:webHidden/>
          </w:rPr>
          <w:tab/>
        </w:r>
        <w:r w:rsidR="002242C1" w:rsidRPr="00492292">
          <w:rPr>
            <w:rFonts w:cs="Arial"/>
            <w:webHidden/>
          </w:rPr>
          <w:fldChar w:fldCharType="begin"/>
        </w:r>
        <w:r w:rsidR="002242C1" w:rsidRPr="00492292">
          <w:rPr>
            <w:rFonts w:cs="Arial"/>
            <w:webHidden/>
          </w:rPr>
          <w:instrText xml:space="preserve"> PAGEREF _Toc107482535 \h </w:instrText>
        </w:r>
        <w:r w:rsidR="002242C1" w:rsidRPr="00492292">
          <w:rPr>
            <w:rFonts w:cs="Arial"/>
            <w:webHidden/>
          </w:rPr>
        </w:r>
        <w:r w:rsidR="002242C1" w:rsidRPr="00492292">
          <w:rPr>
            <w:rFonts w:cs="Arial"/>
            <w:webHidden/>
          </w:rPr>
          <w:fldChar w:fldCharType="separate"/>
        </w:r>
        <w:r w:rsidR="00EE2877">
          <w:rPr>
            <w:rFonts w:cs="Arial"/>
            <w:webHidden/>
          </w:rPr>
          <w:t>24</w:t>
        </w:r>
        <w:r w:rsidR="002242C1" w:rsidRPr="00492292">
          <w:rPr>
            <w:rFonts w:cs="Arial"/>
            <w:webHidden/>
          </w:rPr>
          <w:fldChar w:fldCharType="end"/>
        </w:r>
      </w:hyperlink>
    </w:p>
    <w:p w14:paraId="47924256" w14:textId="751F7986" w:rsidR="002242C1" w:rsidRPr="00492292" w:rsidRDefault="00000000" w:rsidP="0069309F">
      <w:pPr>
        <w:pStyle w:val="TOC2"/>
        <w:spacing w:before="20" w:after="20"/>
        <w:rPr>
          <w:rFonts w:eastAsiaTheme="minorEastAsia" w:cs="Arial"/>
          <w:noProof/>
          <w:sz w:val="22"/>
          <w:szCs w:val="22"/>
          <w:lang w:val="en-NZ" w:eastAsia="en-NZ"/>
        </w:rPr>
      </w:pPr>
      <w:hyperlink w:anchor="_Toc107482536" w:history="1">
        <w:r w:rsidR="002242C1" w:rsidRPr="00492292">
          <w:rPr>
            <w:rStyle w:val="Hyperlink"/>
            <w:rFonts w:cs="Arial"/>
            <w:noProof/>
          </w:rPr>
          <w:t>E1</w:t>
        </w:r>
        <w:r w:rsidR="002242C1" w:rsidRPr="00492292">
          <w:rPr>
            <w:rFonts w:eastAsiaTheme="minorEastAsia" w:cs="Arial"/>
            <w:noProof/>
            <w:sz w:val="22"/>
            <w:szCs w:val="22"/>
            <w:lang w:val="en-NZ" w:eastAsia="en-NZ"/>
          </w:rPr>
          <w:tab/>
        </w:r>
        <w:r w:rsidR="002242C1" w:rsidRPr="00492292">
          <w:rPr>
            <w:rStyle w:val="Hyperlink"/>
            <w:rFonts w:cs="Arial"/>
            <w:noProof/>
          </w:rPr>
          <w:t>Introduction</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_Toc107482536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24</w:t>
        </w:r>
        <w:r w:rsidR="002242C1" w:rsidRPr="00492292">
          <w:rPr>
            <w:rFonts w:cs="Arial"/>
            <w:noProof/>
            <w:webHidden/>
          </w:rPr>
          <w:fldChar w:fldCharType="end"/>
        </w:r>
      </w:hyperlink>
    </w:p>
    <w:p w14:paraId="5107BE59" w14:textId="55C630FC" w:rsidR="002242C1" w:rsidRPr="00492292" w:rsidRDefault="00000000" w:rsidP="0069309F">
      <w:pPr>
        <w:pStyle w:val="TOC2"/>
        <w:spacing w:before="20" w:after="20"/>
        <w:rPr>
          <w:rFonts w:eastAsiaTheme="minorEastAsia" w:cs="Arial"/>
          <w:noProof/>
          <w:sz w:val="22"/>
          <w:szCs w:val="22"/>
          <w:lang w:val="en-NZ" w:eastAsia="en-NZ"/>
        </w:rPr>
      </w:pPr>
      <w:hyperlink w:anchor="_Toc107482537" w:history="1">
        <w:r w:rsidR="002242C1" w:rsidRPr="00492292">
          <w:rPr>
            <w:rStyle w:val="Hyperlink"/>
            <w:rFonts w:cs="Arial"/>
            <w:noProof/>
          </w:rPr>
          <w:t>E2</w:t>
        </w:r>
        <w:r w:rsidR="002242C1" w:rsidRPr="00492292">
          <w:rPr>
            <w:rFonts w:eastAsiaTheme="minorEastAsia" w:cs="Arial"/>
            <w:noProof/>
            <w:sz w:val="22"/>
            <w:szCs w:val="22"/>
            <w:lang w:val="en-NZ" w:eastAsia="en-NZ"/>
          </w:rPr>
          <w:tab/>
        </w:r>
        <w:r w:rsidR="002242C1" w:rsidRPr="00492292">
          <w:rPr>
            <w:rStyle w:val="Hyperlink"/>
            <w:rFonts w:cs="Arial"/>
            <w:noProof/>
          </w:rPr>
          <w:t>Māori Health</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24</w:t>
        </w:r>
        <w:r w:rsidR="002242C1" w:rsidRPr="00492292">
          <w:rPr>
            <w:rFonts w:cs="Arial"/>
            <w:noProof/>
            <w:webHidden/>
          </w:rPr>
          <w:fldChar w:fldCharType="end"/>
        </w:r>
      </w:hyperlink>
    </w:p>
    <w:p w14:paraId="311E45C2" w14:textId="7DA6D4CB" w:rsidR="002242C1" w:rsidRPr="00492292" w:rsidRDefault="00000000" w:rsidP="0069309F">
      <w:pPr>
        <w:pStyle w:val="TOC2"/>
        <w:spacing w:before="20" w:after="20"/>
        <w:rPr>
          <w:rFonts w:eastAsiaTheme="minorEastAsia" w:cs="Arial"/>
          <w:noProof/>
          <w:sz w:val="22"/>
          <w:szCs w:val="22"/>
          <w:lang w:val="en-NZ" w:eastAsia="en-NZ"/>
        </w:rPr>
      </w:pPr>
      <w:hyperlink w:anchor="_Toc107482538" w:history="1">
        <w:r w:rsidR="002242C1" w:rsidRPr="00492292">
          <w:rPr>
            <w:rStyle w:val="Hyperlink"/>
            <w:rFonts w:cs="Arial"/>
            <w:noProof/>
          </w:rPr>
          <w:t>E3</w:t>
        </w:r>
        <w:r w:rsidR="002242C1" w:rsidRPr="00492292">
          <w:rPr>
            <w:rFonts w:eastAsiaTheme="minorEastAsia" w:cs="Arial"/>
            <w:noProof/>
            <w:sz w:val="22"/>
            <w:szCs w:val="22"/>
            <w:lang w:val="en-NZ" w:eastAsia="en-NZ"/>
          </w:rPr>
          <w:tab/>
        </w:r>
        <w:r w:rsidR="002242C1" w:rsidRPr="00492292">
          <w:rPr>
            <w:rStyle w:val="Hyperlink"/>
            <w:rFonts w:cs="Arial"/>
            <w:noProof/>
          </w:rPr>
          <w:t>Pacific Health</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24</w:t>
        </w:r>
        <w:r w:rsidR="002242C1" w:rsidRPr="00492292">
          <w:rPr>
            <w:rFonts w:cs="Arial"/>
            <w:noProof/>
            <w:webHidden/>
          </w:rPr>
          <w:fldChar w:fldCharType="end"/>
        </w:r>
      </w:hyperlink>
    </w:p>
    <w:p w14:paraId="7166ECC1" w14:textId="67E40B45" w:rsidR="002242C1" w:rsidRPr="00492292" w:rsidRDefault="00000000" w:rsidP="0069309F">
      <w:pPr>
        <w:pStyle w:val="TOC2"/>
        <w:spacing w:before="20" w:after="20"/>
        <w:rPr>
          <w:rFonts w:eastAsiaTheme="minorEastAsia" w:cs="Arial"/>
          <w:noProof/>
          <w:sz w:val="22"/>
          <w:szCs w:val="22"/>
          <w:lang w:val="en-NZ" w:eastAsia="en-NZ"/>
        </w:rPr>
      </w:pPr>
      <w:hyperlink w:anchor="_Toc107482539" w:history="1">
        <w:r w:rsidR="002242C1" w:rsidRPr="00492292">
          <w:rPr>
            <w:rStyle w:val="Hyperlink"/>
            <w:rFonts w:cs="Arial"/>
            <w:noProof/>
          </w:rPr>
          <w:t>E4</w:t>
        </w:r>
        <w:r w:rsidR="002242C1" w:rsidRPr="00492292">
          <w:rPr>
            <w:rFonts w:eastAsiaTheme="minorEastAsia" w:cs="Arial"/>
            <w:noProof/>
            <w:sz w:val="22"/>
            <w:szCs w:val="22"/>
            <w:lang w:val="en-NZ" w:eastAsia="en-NZ"/>
          </w:rPr>
          <w:tab/>
        </w:r>
        <w:r w:rsidR="002242C1" w:rsidRPr="00492292">
          <w:rPr>
            <w:rStyle w:val="Hyperlink"/>
            <w:rFonts w:cs="Arial"/>
            <w:noProof/>
          </w:rPr>
          <w:t>Eligibility</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_Toc107482539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24</w:t>
        </w:r>
        <w:r w:rsidR="002242C1" w:rsidRPr="00492292">
          <w:rPr>
            <w:rFonts w:cs="Arial"/>
            <w:noProof/>
            <w:webHidden/>
          </w:rPr>
          <w:fldChar w:fldCharType="end"/>
        </w:r>
      </w:hyperlink>
    </w:p>
    <w:p w14:paraId="14959AAE" w14:textId="09DBA6F2" w:rsidR="002242C1" w:rsidRPr="00492292" w:rsidRDefault="00000000" w:rsidP="0069309F">
      <w:pPr>
        <w:pStyle w:val="TOC2"/>
        <w:spacing w:before="20" w:after="20"/>
        <w:rPr>
          <w:rFonts w:eastAsiaTheme="minorEastAsia" w:cs="Arial"/>
          <w:noProof/>
          <w:sz w:val="22"/>
          <w:szCs w:val="22"/>
          <w:lang w:val="en-NZ" w:eastAsia="en-NZ"/>
        </w:rPr>
      </w:pPr>
      <w:hyperlink w:anchor="_Toc107482540" w:history="1">
        <w:r w:rsidR="002242C1" w:rsidRPr="00492292">
          <w:rPr>
            <w:rStyle w:val="Hyperlink"/>
            <w:rFonts w:cs="Arial"/>
            <w:noProof/>
          </w:rPr>
          <w:t>E5</w:t>
        </w:r>
        <w:r w:rsidR="002242C1" w:rsidRPr="00492292">
          <w:rPr>
            <w:rFonts w:eastAsiaTheme="minorEastAsia" w:cs="Arial"/>
            <w:noProof/>
            <w:sz w:val="22"/>
            <w:szCs w:val="22"/>
            <w:lang w:val="en-NZ" w:eastAsia="en-NZ"/>
          </w:rPr>
          <w:tab/>
        </w:r>
        <w:r w:rsidR="002242C1" w:rsidRPr="00492292">
          <w:rPr>
            <w:rStyle w:val="Hyperlink"/>
            <w:rFonts w:cs="Arial"/>
            <w:noProof/>
          </w:rPr>
          <w:t>Service Components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25</w:t>
        </w:r>
        <w:r w:rsidR="002242C1" w:rsidRPr="00492292">
          <w:rPr>
            <w:rFonts w:cs="Arial"/>
            <w:noProof/>
            <w:webHidden/>
          </w:rPr>
          <w:fldChar w:fldCharType="end"/>
        </w:r>
      </w:hyperlink>
    </w:p>
    <w:p w14:paraId="4A5BD4B6" w14:textId="000ED077" w:rsidR="002242C1" w:rsidRPr="00492292" w:rsidRDefault="00000000" w:rsidP="0069309F">
      <w:pPr>
        <w:pStyle w:val="TOC2"/>
        <w:spacing w:before="20" w:after="20"/>
        <w:rPr>
          <w:rFonts w:eastAsiaTheme="minorEastAsia" w:cs="Arial"/>
          <w:noProof/>
          <w:sz w:val="22"/>
          <w:szCs w:val="22"/>
          <w:lang w:val="en-NZ" w:eastAsia="en-NZ"/>
        </w:rPr>
      </w:pPr>
      <w:hyperlink w:anchor="_Toc107482541" w:history="1">
        <w:r w:rsidR="002242C1" w:rsidRPr="00492292">
          <w:rPr>
            <w:rStyle w:val="Hyperlink"/>
            <w:rFonts w:cs="Arial"/>
            <w:noProof/>
          </w:rPr>
          <w:t>E6</w:t>
        </w:r>
        <w:r w:rsidR="002242C1" w:rsidRPr="00492292">
          <w:rPr>
            <w:rFonts w:eastAsiaTheme="minorEastAsia" w:cs="Arial"/>
            <w:noProof/>
            <w:sz w:val="22"/>
            <w:szCs w:val="22"/>
            <w:lang w:val="en-NZ" w:eastAsia="en-NZ"/>
          </w:rPr>
          <w:tab/>
        </w:r>
        <w:r w:rsidR="002242C1" w:rsidRPr="00492292">
          <w:rPr>
            <w:rStyle w:val="Hyperlink"/>
            <w:rFonts w:cs="Arial"/>
            <w:noProof/>
          </w:rPr>
          <w:t>Access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_Toc107482541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28</w:t>
        </w:r>
        <w:r w:rsidR="002242C1" w:rsidRPr="00492292">
          <w:rPr>
            <w:rFonts w:cs="Arial"/>
            <w:noProof/>
            <w:webHidden/>
          </w:rPr>
          <w:fldChar w:fldCharType="end"/>
        </w:r>
      </w:hyperlink>
    </w:p>
    <w:p w14:paraId="3FFC193E" w14:textId="25B26B2F" w:rsidR="002242C1" w:rsidRPr="00492292" w:rsidRDefault="00000000" w:rsidP="0069309F">
      <w:pPr>
        <w:pStyle w:val="TOC2"/>
        <w:spacing w:before="20" w:after="20"/>
        <w:rPr>
          <w:rFonts w:eastAsiaTheme="minorEastAsia" w:cs="Arial"/>
          <w:noProof/>
          <w:sz w:val="22"/>
          <w:szCs w:val="22"/>
          <w:lang w:val="en-NZ" w:eastAsia="en-NZ"/>
        </w:rPr>
      </w:pPr>
      <w:hyperlink w:anchor="_Toc107482542" w:history="1">
        <w:r w:rsidR="002242C1" w:rsidRPr="00492292">
          <w:rPr>
            <w:rStyle w:val="Hyperlink"/>
            <w:rFonts w:cs="Arial"/>
            <w:noProof/>
          </w:rPr>
          <w:t>E7</w:t>
        </w:r>
        <w:r w:rsidR="002242C1" w:rsidRPr="00492292">
          <w:rPr>
            <w:rFonts w:eastAsiaTheme="minorEastAsia" w:cs="Arial"/>
            <w:noProof/>
            <w:sz w:val="22"/>
            <w:szCs w:val="22"/>
            <w:lang w:val="en-NZ" w:eastAsia="en-NZ"/>
          </w:rPr>
          <w:tab/>
        </w:r>
        <w:r w:rsidR="002242C1" w:rsidRPr="00492292">
          <w:rPr>
            <w:rStyle w:val="Hyperlink"/>
            <w:rFonts w:cs="Arial"/>
            <w:noProof/>
          </w:rPr>
          <w:t>Exclusions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_Toc107482542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28</w:t>
        </w:r>
        <w:r w:rsidR="002242C1" w:rsidRPr="00492292">
          <w:rPr>
            <w:rFonts w:cs="Arial"/>
            <w:noProof/>
            <w:webHidden/>
          </w:rPr>
          <w:fldChar w:fldCharType="end"/>
        </w:r>
      </w:hyperlink>
    </w:p>
    <w:p w14:paraId="4561322B" w14:textId="08C782AE" w:rsidR="002242C1" w:rsidRPr="00492292" w:rsidRDefault="00000000" w:rsidP="0069309F">
      <w:pPr>
        <w:pStyle w:val="TOC2"/>
        <w:spacing w:before="20" w:after="20"/>
        <w:rPr>
          <w:rFonts w:eastAsiaTheme="minorEastAsia" w:cs="Arial"/>
          <w:noProof/>
          <w:sz w:val="22"/>
          <w:szCs w:val="22"/>
          <w:lang w:val="en-NZ" w:eastAsia="en-NZ"/>
        </w:rPr>
      </w:pPr>
      <w:hyperlink w:anchor="_Toc107482543" w:history="1">
        <w:r w:rsidR="002242C1" w:rsidRPr="00492292">
          <w:rPr>
            <w:rStyle w:val="Hyperlink"/>
            <w:rFonts w:cs="Arial"/>
            <w:noProof/>
          </w:rPr>
          <w:t>E8</w:t>
        </w:r>
        <w:r w:rsidR="002242C1" w:rsidRPr="00492292">
          <w:rPr>
            <w:rFonts w:eastAsiaTheme="minorEastAsia" w:cs="Arial"/>
            <w:noProof/>
            <w:sz w:val="22"/>
            <w:szCs w:val="22"/>
            <w:lang w:val="en-NZ" w:eastAsia="en-NZ"/>
          </w:rPr>
          <w:tab/>
        </w:r>
        <w:r w:rsidR="002242C1" w:rsidRPr="00492292">
          <w:rPr>
            <w:rStyle w:val="Hyperlink"/>
            <w:rFonts w:cs="Arial"/>
            <w:noProof/>
          </w:rPr>
          <w:t>Linkages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_Toc107482543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28</w:t>
        </w:r>
        <w:r w:rsidR="002242C1" w:rsidRPr="00492292">
          <w:rPr>
            <w:rFonts w:cs="Arial"/>
            <w:noProof/>
            <w:webHidden/>
          </w:rPr>
          <w:fldChar w:fldCharType="end"/>
        </w:r>
      </w:hyperlink>
    </w:p>
    <w:p w14:paraId="3CCE82DF" w14:textId="677C8EE4" w:rsidR="002242C1" w:rsidRPr="00492292" w:rsidRDefault="00000000" w:rsidP="0069309F">
      <w:pPr>
        <w:pStyle w:val="TOC2"/>
        <w:spacing w:before="20" w:after="20"/>
        <w:rPr>
          <w:rFonts w:eastAsiaTheme="minorEastAsia" w:cs="Arial"/>
          <w:noProof/>
          <w:sz w:val="22"/>
          <w:szCs w:val="22"/>
          <w:lang w:val="en-NZ" w:eastAsia="en-NZ"/>
        </w:rPr>
      </w:pPr>
      <w:hyperlink w:anchor="_Toc107482544" w:history="1">
        <w:r w:rsidR="002242C1" w:rsidRPr="00492292">
          <w:rPr>
            <w:rStyle w:val="Hyperlink"/>
            <w:rFonts w:cs="Arial"/>
            <w:noProof/>
          </w:rPr>
          <w:t>E9.</w:t>
        </w:r>
        <w:r w:rsidR="002242C1" w:rsidRPr="00492292">
          <w:rPr>
            <w:rFonts w:eastAsiaTheme="minorEastAsia" w:cs="Arial"/>
            <w:noProof/>
            <w:sz w:val="22"/>
            <w:szCs w:val="22"/>
            <w:lang w:val="en-NZ" w:eastAsia="en-NZ"/>
          </w:rPr>
          <w:tab/>
        </w:r>
        <w:r w:rsidR="002242C1" w:rsidRPr="00492292">
          <w:rPr>
            <w:rStyle w:val="Hyperlink"/>
            <w:rFonts w:cs="Arial"/>
            <w:noProof/>
          </w:rPr>
          <w:t>Quality Requirements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_Toc107482544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29</w:t>
        </w:r>
        <w:r w:rsidR="002242C1" w:rsidRPr="00492292">
          <w:rPr>
            <w:rFonts w:cs="Arial"/>
            <w:noProof/>
            <w:webHidden/>
          </w:rPr>
          <w:fldChar w:fldCharType="end"/>
        </w:r>
      </w:hyperlink>
    </w:p>
    <w:p w14:paraId="597F8A63" w14:textId="21AA534C" w:rsidR="002242C1" w:rsidRPr="00492292" w:rsidRDefault="00000000" w:rsidP="0069309F">
      <w:pPr>
        <w:pStyle w:val="TOC2"/>
        <w:spacing w:before="20" w:after="20"/>
        <w:rPr>
          <w:rFonts w:eastAsiaTheme="minorEastAsia" w:cs="Arial"/>
          <w:noProof/>
          <w:sz w:val="22"/>
          <w:szCs w:val="22"/>
          <w:lang w:val="en-NZ" w:eastAsia="en-NZ"/>
        </w:rPr>
      </w:pPr>
      <w:hyperlink w:anchor="_Toc107482545" w:history="1">
        <w:r w:rsidR="002242C1" w:rsidRPr="00492292">
          <w:rPr>
            <w:rStyle w:val="Hyperlink"/>
            <w:rFonts w:cs="Arial"/>
            <w:noProof/>
          </w:rPr>
          <w:t>E10</w:t>
        </w:r>
        <w:r w:rsidR="002242C1" w:rsidRPr="00492292">
          <w:rPr>
            <w:rFonts w:eastAsiaTheme="minorEastAsia" w:cs="Arial"/>
            <w:noProof/>
            <w:sz w:val="22"/>
            <w:szCs w:val="22"/>
            <w:lang w:val="en-NZ" w:eastAsia="en-NZ"/>
          </w:rPr>
          <w:tab/>
        </w:r>
        <w:r w:rsidR="002242C1" w:rsidRPr="00492292">
          <w:rPr>
            <w:rStyle w:val="Hyperlink"/>
            <w:rFonts w:cs="Arial"/>
            <w:noProof/>
          </w:rPr>
          <w:t>Information and Reporting Requirements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_Toc107482545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30</w:t>
        </w:r>
        <w:r w:rsidR="002242C1" w:rsidRPr="00492292">
          <w:rPr>
            <w:rFonts w:cs="Arial"/>
            <w:noProof/>
            <w:webHidden/>
          </w:rPr>
          <w:fldChar w:fldCharType="end"/>
        </w:r>
      </w:hyperlink>
    </w:p>
    <w:p w14:paraId="0CECEEF4" w14:textId="254A54FB" w:rsidR="002242C1" w:rsidRPr="00492292" w:rsidRDefault="00000000" w:rsidP="0069309F">
      <w:pPr>
        <w:pStyle w:val="TOC1"/>
        <w:spacing w:before="20" w:after="20"/>
        <w:rPr>
          <w:rFonts w:eastAsiaTheme="minorEastAsia" w:cs="Arial"/>
          <w:b w:val="0"/>
          <w:sz w:val="22"/>
          <w:szCs w:val="22"/>
          <w:lang w:eastAsia="en-NZ"/>
        </w:rPr>
      </w:pPr>
      <w:hyperlink w:anchor="_Toc107482546" w:history="1">
        <w:r w:rsidR="002242C1" w:rsidRPr="00492292">
          <w:rPr>
            <w:rStyle w:val="Hyperlink"/>
            <w:rFonts w:cs="Arial"/>
          </w:rPr>
          <w:t>PART F: SERVICE PRICING FOR ORAL HEALTH SERVICES FOR ADOLESCENTS AND SPECIAL DENTAL SERVICES FOR CHILDREN AND ADOLESCENTS</w:t>
        </w:r>
        <w:r w:rsidR="002242C1" w:rsidRPr="00492292">
          <w:rPr>
            <w:rFonts w:cs="Arial"/>
            <w:webHidden/>
          </w:rPr>
          <w:tab/>
        </w:r>
        <w:r w:rsidR="002242C1" w:rsidRPr="00492292">
          <w:rPr>
            <w:rFonts w:cs="Arial"/>
            <w:webHidden/>
          </w:rPr>
          <w:fldChar w:fldCharType="begin"/>
        </w:r>
        <w:r w:rsidR="002242C1" w:rsidRPr="00492292">
          <w:rPr>
            <w:rFonts w:cs="Arial"/>
            <w:webHidden/>
          </w:rPr>
          <w:instrText xml:space="preserve"> PAGEREF _Toc107482546 \h </w:instrText>
        </w:r>
        <w:r w:rsidR="002242C1" w:rsidRPr="00492292">
          <w:rPr>
            <w:rFonts w:cs="Arial"/>
            <w:webHidden/>
          </w:rPr>
        </w:r>
        <w:r w:rsidR="002242C1" w:rsidRPr="00492292">
          <w:rPr>
            <w:rFonts w:cs="Arial"/>
            <w:webHidden/>
          </w:rPr>
          <w:fldChar w:fldCharType="separate"/>
        </w:r>
        <w:r w:rsidR="00EE2877">
          <w:rPr>
            <w:rFonts w:cs="Arial"/>
            <w:webHidden/>
          </w:rPr>
          <w:t>31</w:t>
        </w:r>
        <w:r w:rsidR="002242C1" w:rsidRPr="00492292">
          <w:rPr>
            <w:rFonts w:cs="Arial"/>
            <w:webHidden/>
          </w:rPr>
          <w:fldChar w:fldCharType="end"/>
        </w:r>
      </w:hyperlink>
    </w:p>
    <w:p w14:paraId="7897CB32" w14:textId="48E0BB3A" w:rsidR="002242C1" w:rsidRPr="00492292" w:rsidRDefault="00000000" w:rsidP="0069309F">
      <w:pPr>
        <w:pStyle w:val="TOC2"/>
        <w:spacing w:before="20" w:after="20"/>
        <w:rPr>
          <w:rFonts w:eastAsiaTheme="minorEastAsia" w:cs="Arial"/>
          <w:noProof/>
          <w:sz w:val="22"/>
          <w:szCs w:val="22"/>
          <w:lang w:val="en-NZ" w:eastAsia="en-NZ"/>
        </w:rPr>
      </w:pPr>
      <w:hyperlink w:anchor="_Toc107482547" w:history="1">
        <w:r w:rsidR="002242C1" w:rsidRPr="00492292">
          <w:rPr>
            <w:rStyle w:val="Hyperlink"/>
            <w:rFonts w:cs="Arial"/>
            <w:noProof/>
          </w:rPr>
          <w:t>F1</w:t>
        </w:r>
        <w:r w:rsidR="002242C1" w:rsidRPr="00492292">
          <w:rPr>
            <w:rFonts w:eastAsiaTheme="minorEastAsia" w:cs="Arial"/>
            <w:noProof/>
            <w:sz w:val="22"/>
            <w:szCs w:val="22"/>
            <w:lang w:val="en-NZ" w:eastAsia="en-NZ"/>
          </w:rPr>
          <w:tab/>
        </w:r>
        <w:r w:rsidR="002242C1" w:rsidRPr="00492292">
          <w:rPr>
            <w:rStyle w:val="Hyperlink"/>
            <w:rFonts w:cs="Arial"/>
            <w:noProof/>
          </w:rPr>
          <w:t>Eligibility for and Pricing of Services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_Toc107482547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31</w:t>
        </w:r>
        <w:r w:rsidR="002242C1" w:rsidRPr="00492292">
          <w:rPr>
            <w:rFonts w:cs="Arial"/>
            <w:noProof/>
            <w:webHidden/>
          </w:rPr>
          <w:fldChar w:fldCharType="end"/>
        </w:r>
      </w:hyperlink>
    </w:p>
    <w:p w14:paraId="725B4515" w14:textId="4ED7F099" w:rsidR="002242C1" w:rsidRPr="00492292" w:rsidRDefault="00000000" w:rsidP="0069309F">
      <w:pPr>
        <w:pStyle w:val="TOC2"/>
        <w:spacing w:before="20" w:after="20"/>
        <w:rPr>
          <w:rFonts w:eastAsiaTheme="minorEastAsia" w:cs="Arial"/>
          <w:noProof/>
          <w:sz w:val="22"/>
          <w:szCs w:val="22"/>
          <w:lang w:val="en-NZ" w:eastAsia="en-NZ"/>
        </w:rPr>
      </w:pPr>
      <w:hyperlink w:anchor="_Toc107482548" w:history="1">
        <w:r w:rsidR="002242C1" w:rsidRPr="00492292">
          <w:rPr>
            <w:rStyle w:val="Hyperlink"/>
            <w:rFonts w:cs="Arial"/>
            <w:noProof/>
          </w:rPr>
          <w:t>F2</w:t>
        </w:r>
        <w:r w:rsidR="002242C1" w:rsidRPr="00492292">
          <w:rPr>
            <w:rFonts w:eastAsiaTheme="minorEastAsia" w:cs="Arial"/>
            <w:noProof/>
            <w:sz w:val="22"/>
            <w:szCs w:val="22"/>
            <w:lang w:val="en-NZ" w:eastAsia="en-NZ"/>
          </w:rPr>
          <w:tab/>
        </w:r>
        <w:r w:rsidR="002242C1" w:rsidRPr="00492292">
          <w:rPr>
            <w:rStyle w:val="Hyperlink"/>
            <w:rFonts w:cs="Arial"/>
            <w:noProof/>
          </w:rPr>
          <w:t>Pricing for Standard Oral Health Services for Adolescents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_Toc107482548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31</w:t>
        </w:r>
        <w:r w:rsidR="002242C1" w:rsidRPr="00492292">
          <w:rPr>
            <w:rFonts w:cs="Arial"/>
            <w:noProof/>
            <w:webHidden/>
          </w:rPr>
          <w:fldChar w:fldCharType="end"/>
        </w:r>
      </w:hyperlink>
    </w:p>
    <w:p w14:paraId="327623A7" w14:textId="294DC853" w:rsidR="002242C1" w:rsidRPr="00492292" w:rsidRDefault="00000000" w:rsidP="0069309F">
      <w:pPr>
        <w:pStyle w:val="TOC2"/>
        <w:spacing w:before="20" w:after="20"/>
        <w:rPr>
          <w:rFonts w:eastAsiaTheme="minorEastAsia" w:cs="Arial"/>
          <w:noProof/>
          <w:sz w:val="22"/>
          <w:szCs w:val="22"/>
          <w:lang w:val="en-NZ" w:eastAsia="en-NZ"/>
        </w:rPr>
      </w:pPr>
      <w:hyperlink w:anchor="_Toc107482549" w:history="1">
        <w:r w:rsidR="002242C1" w:rsidRPr="00492292">
          <w:rPr>
            <w:rStyle w:val="Hyperlink"/>
            <w:rFonts w:cs="Arial"/>
            <w:noProof/>
          </w:rPr>
          <w:t>F3</w:t>
        </w:r>
        <w:r w:rsidR="002242C1" w:rsidRPr="00492292">
          <w:rPr>
            <w:rFonts w:eastAsiaTheme="minorEastAsia" w:cs="Arial"/>
            <w:noProof/>
            <w:sz w:val="22"/>
            <w:szCs w:val="22"/>
            <w:lang w:val="en-NZ" w:eastAsia="en-NZ"/>
          </w:rPr>
          <w:tab/>
        </w:r>
        <w:r w:rsidR="002242C1" w:rsidRPr="00492292">
          <w:rPr>
            <w:rStyle w:val="Hyperlink"/>
            <w:rFonts w:cs="Arial"/>
            <w:bCs/>
            <w:noProof/>
          </w:rPr>
          <w:t>Schedule of prices for O</w:t>
        </w:r>
        <w:r w:rsidR="002242C1" w:rsidRPr="00492292">
          <w:rPr>
            <w:rStyle w:val="Hyperlink"/>
            <w:rFonts w:cs="Arial"/>
            <w:bCs/>
            <w:noProof/>
            <w:lang w:val="en-US"/>
          </w:rPr>
          <w:t xml:space="preserve">ral Health Services for </w:t>
        </w:r>
        <w:r w:rsidR="002242C1" w:rsidRPr="00492292">
          <w:rPr>
            <w:rStyle w:val="Hyperlink"/>
            <w:rFonts w:cs="Arial"/>
            <w:bCs/>
            <w:noProof/>
          </w:rPr>
          <w:t>Adolescents Requiring High Caries Treatment Planning</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_Toc107482549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34</w:t>
        </w:r>
        <w:r w:rsidR="002242C1" w:rsidRPr="00492292">
          <w:rPr>
            <w:rFonts w:cs="Arial"/>
            <w:noProof/>
            <w:webHidden/>
          </w:rPr>
          <w:fldChar w:fldCharType="end"/>
        </w:r>
      </w:hyperlink>
    </w:p>
    <w:p w14:paraId="79427C3B" w14:textId="42ED5D3E" w:rsidR="002242C1" w:rsidRPr="00492292" w:rsidRDefault="00000000" w:rsidP="0069309F">
      <w:pPr>
        <w:pStyle w:val="TOC2"/>
        <w:spacing w:before="20" w:after="20"/>
        <w:rPr>
          <w:rFonts w:eastAsiaTheme="minorEastAsia" w:cs="Arial"/>
          <w:noProof/>
          <w:sz w:val="22"/>
          <w:szCs w:val="22"/>
          <w:lang w:val="en-NZ" w:eastAsia="en-NZ"/>
        </w:rPr>
      </w:pPr>
      <w:hyperlink w:anchor="_Toc107482550" w:history="1">
        <w:r w:rsidR="002242C1" w:rsidRPr="00492292">
          <w:rPr>
            <w:rStyle w:val="Hyperlink"/>
            <w:rFonts w:cs="Arial"/>
            <w:noProof/>
          </w:rPr>
          <w:t>F4</w:t>
        </w:r>
        <w:r w:rsidR="002242C1" w:rsidRPr="00492292">
          <w:rPr>
            <w:rFonts w:eastAsiaTheme="minorEastAsia" w:cs="Arial"/>
            <w:noProof/>
            <w:sz w:val="22"/>
            <w:szCs w:val="22"/>
            <w:lang w:val="en-NZ" w:eastAsia="en-NZ"/>
          </w:rPr>
          <w:tab/>
        </w:r>
        <w:r w:rsidR="002242C1" w:rsidRPr="00492292">
          <w:rPr>
            <w:rStyle w:val="Hyperlink"/>
            <w:rFonts w:cs="Arial"/>
            <w:noProof/>
          </w:rPr>
          <w:t>Pricing for Special Dental Services</w:t>
        </w:r>
        <w:r w:rsidR="002242C1" w:rsidRPr="00492292">
          <w:rPr>
            <w:rFonts w:cs="Arial"/>
            <w:noProof/>
            <w:webHidden/>
          </w:rPr>
          <w:tab/>
        </w:r>
        <w:r w:rsidR="002242C1" w:rsidRPr="00492292">
          <w:rPr>
            <w:rFonts w:cs="Arial"/>
            <w:noProof/>
            <w:webHidden/>
          </w:rPr>
          <w:fldChar w:fldCharType="begin"/>
        </w:r>
        <w:r w:rsidR="002242C1" w:rsidRPr="00492292">
          <w:rPr>
            <w:rFonts w:cs="Arial"/>
            <w:noProof/>
            <w:webHidden/>
          </w:rPr>
          <w:instrText xml:space="preserve"> PAGEREF _Toc107482550 \h </w:instrText>
        </w:r>
        <w:r w:rsidR="002242C1" w:rsidRPr="00492292">
          <w:rPr>
            <w:rFonts w:cs="Arial"/>
            <w:noProof/>
            <w:webHidden/>
          </w:rPr>
        </w:r>
        <w:r w:rsidR="002242C1" w:rsidRPr="00492292">
          <w:rPr>
            <w:rFonts w:cs="Arial"/>
            <w:noProof/>
            <w:webHidden/>
          </w:rPr>
          <w:fldChar w:fldCharType="separate"/>
        </w:r>
        <w:r w:rsidR="00EE2877">
          <w:rPr>
            <w:rFonts w:cs="Arial"/>
            <w:noProof/>
            <w:webHidden/>
          </w:rPr>
          <w:t>36</w:t>
        </w:r>
        <w:r w:rsidR="002242C1" w:rsidRPr="00492292">
          <w:rPr>
            <w:rFonts w:cs="Arial"/>
            <w:noProof/>
            <w:webHidden/>
          </w:rPr>
          <w:fldChar w:fldCharType="end"/>
        </w:r>
      </w:hyperlink>
    </w:p>
    <w:p w14:paraId="408F015E" w14:textId="42EEBB75" w:rsidR="007E75EA" w:rsidRPr="00492292" w:rsidRDefault="002242C1" w:rsidP="0069309F">
      <w:pPr>
        <w:pStyle w:val="Paragraph"/>
        <w:spacing w:before="20" w:after="20"/>
        <w:rPr>
          <w:rFonts w:cs="Arial"/>
        </w:rPr>
      </w:pPr>
      <w:r w:rsidRPr="00492292">
        <w:rPr>
          <w:rFonts w:cs="Arial"/>
          <w:b/>
          <w:noProof/>
          <w:sz w:val="22"/>
          <w:lang w:val="en-NZ"/>
        </w:rPr>
        <w:fldChar w:fldCharType="end"/>
      </w:r>
    </w:p>
    <w:p w14:paraId="7699F628" w14:textId="77777777" w:rsidR="007E75EA" w:rsidRPr="00492292" w:rsidRDefault="007E75EA" w:rsidP="007E75EA">
      <w:pPr>
        <w:rPr>
          <w:rFonts w:cs="Arial"/>
          <w:lang w:val="en-GB"/>
        </w:rPr>
      </w:pPr>
    </w:p>
    <w:p w14:paraId="65374485" w14:textId="77777777" w:rsidR="00E82D26" w:rsidRPr="00492292" w:rsidRDefault="00AF5BDD" w:rsidP="00594D19">
      <w:pPr>
        <w:pStyle w:val="Heading1"/>
        <w:ind w:left="0" w:firstLine="0"/>
      </w:pPr>
      <w:r w:rsidRPr="00492292">
        <w:br w:type="page"/>
      </w:r>
      <w:bookmarkStart w:id="3" w:name="_Toc447534251"/>
    </w:p>
    <w:p w14:paraId="0E0A3550" w14:textId="7244DFE4" w:rsidR="00BD2DDA" w:rsidRPr="00492292" w:rsidRDefault="005A68FF" w:rsidP="000537EE">
      <w:pPr>
        <w:pStyle w:val="MoHHeading1"/>
        <w:tabs>
          <w:tab w:val="left" w:pos="567"/>
        </w:tabs>
        <w:ind w:left="567" w:hanging="567"/>
        <w:rPr>
          <w:rFonts w:ascii="Arial" w:hAnsi="Arial" w:cs="Arial"/>
        </w:rPr>
      </w:pPr>
      <w:bookmarkStart w:id="4" w:name="_Toc107482473"/>
      <w:r w:rsidRPr="00492292">
        <w:rPr>
          <w:rFonts w:ascii="Arial" w:hAnsi="Arial" w:cs="Arial"/>
        </w:rPr>
        <w:lastRenderedPageBreak/>
        <w:t>PART A</w:t>
      </w:r>
      <w:r w:rsidR="001073B7" w:rsidRPr="00492292">
        <w:rPr>
          <w:rFonts w:ascii="Arial" w:hAnsi="Arial" w:cs="Arial"/>
        </w:rPr>
        <w:t>:</w:t>
      </w:r>
      <w:r w:rsidR="00A02714" w:rsidRPr="00492292">
        <w:rPr>
          <w:rFonts w:ascii="Arial" w:hAnsi="Arial" w:cs="Arial"/>
        </w:rPr>
        <w:t xml:space="preserve"> </w:t>
      </w:r>
      <w:r w:rsidR="00BD2DDA" w:rsidRPr="00492292">
        <w:rPr>
          <w:rFonts w:ascii="Arial" w:hAnsi="Arial" w:cs="Arial"/>
        </w:rPr>
        <w:t>STANDARD TERMS AND CONDITIONS</w:t>
      </w:r>
      <w:bookmarkEnd w:id="3"/>
      <w:bookmarkEnd w:id="4"/>
      <w:r w:rsidR="00BD2DDA" w:rsidRPr="00492292">
        <w:rPr>
          <w:rFonts w:ascii="Arial" w:hAnsi="Arial" w:cs="Arial"/>
        </w:rPr>
        <w:t xml:space="preserve"> </w:t>
      </w:r>
      <w:bookmarkEnd w:id="1"/>
      <w:bookmarkEnd w:id="2"/>
    </w:p>
    <w:p w14:paraId="38ABE733" w14:textId="7600F0CD" w:rsidR="00BD2DDA" w:rsidRPr="00492292" w:rsidRDefault="00BD2DDA" w:rsidP="008D20C6">
      <w:pPr>
        <w:pStyle w:val="MoHHeading2"/>
        <w:rPr>
          <w:rFonts w:ascii="Arial" w:hAnsi="Arial" w:cs="Arial"/>
        </w:rPr>
      </w:pPr>
      <w:bookmarkStart w:id="5" w:name="_Toc447534252"/>
      <w:bookmarkStart w:id="6" w:name="_Toc107482474"/>
      <w:r w:rsidRPr="00492292">
        <w:rPr>
          <w:rFonts w:ascii="Arial" w:hAnsi="Arial" w:cs="Arial"/>
        </w:rPr>
        <w:t>A1</w:t>
      </w:r>
      <w:r w:rsidRPr="00492292">
        <w:rPr>
          <w:rFonts w:ascii="Arial" w:hAnsi="Arial" w:cs="Arial"/>
        </w:rPr>
        <w:tab/>
        <w:t>Term of the Agreement</w:t>
      </w:r>
      <w:bookmarkEnd w:id="5"/>
      <w:bookmarkEnd w:id="6"/>
    </w:p>
    <w:p w14:paraId="35D15EA7" w14:textId="60996B05" w:rsidR="00BD2DDA" w:rsidRPr="00492292" w:rsidRDefault="00BD2DDA" w:rsidP="00B031AC">
      <w:pPr>
        <w:spacing w:after="200"/>
        <w:ind w:left="709" w:hanging="709"/>
        <w:rPr>
          <w:rFonts w:cs="Arial"/>
        </w:rPr>
      </w:pPr>
      <w:r w:rsidRPr="00492292">
        <w:rPr>
          <w:rFonts w:cs="Arial"/>
        </w:rPr>
        <w:t>A1.1</w:t>
      </w:r>
      <w:r w:rsidRPr="00492292">
        <w:rPr>
          <w:rFonts w:cs="Arial"/>
        </w:rPr>
        <w:tab/>
        <w:t>This Agreement will commence on</w:t>
      </w:r>
      <w:r w:rsidR="00276109" w:rsidRPr="00492292">
        <w:rPr>
          <w:rFonts w:cs="Arial"/>
        </w:rPr>
        <w:t>1 July 2023</w:t>
      </w:r>
      <w:r w:rsidRPr="00492292">
        <w:rPr>
          <w:rFonts w:cs="Arial"/>
        </w:rPr>
        <w:t xml:space="preserve"> and end on 30 June </w:t>
      </w:r>
      <w:r w:rsidR="003840F9" w:rsidRPr="00492292">
        <w:rPr>
          <w:rFonts w:cs="Arial"/>
        </w:rPr>
        <w:t>20</w:t>
      </w:r>
      <w:r w:rsidR="003D3AF9" w:rsidRPr="00492292">
        <w:rPr>
          <w:rFonts w:cs="Arial"/>
        </w:rPr>
        <w:t>2</w:t>
      </w:r>
      <w:r w:rsidR="000B757C" w:rsidRPr="00492292">
        <w:rPr>
          <w:rFonts w:cs="Arial"/>
        </w:rPr>
        <w:t>5</w:t>
      </w:r>
      <w:r w:rsidRPr="00492292">
        <w:rPr>
          <w:rFonts w:cs="Arial"/>
        </w:rPr>
        <w:t xml:space="preserve">, unless ended earlier by either of us in accordance with </w:t>
      </w:r>
      <w:r w:rsidR="000079BF" w:rsidRPr="00492292">
        <w:rPr>
          <w:rFonts w:cs="Arial"/>
        </w:rPr>
        <w:t>c</w:t>
      </w:r>
      <w:r w:rsidRPr="00492292">
        <w:rPr>
          <w:rFonts w:cs="Arial"/>
        </w:rPr>
        <w:t xml:space="preserve">lause </w:t>
      </w:r>
      <w:r w:rsidR="00742F5A" w:rsidRPr="00492292">
        <w:rPr>
          <w:rFonts w:cs="Arial"/>
        </w:rPr>
        <w:t>A3</w:t>
      </w:r>
      <w:r w:rsidR="00F1706D" w:rsidRPr="00492292">
        <w:rPr>
          <w:rFonts w:cs="Arial"/>
        </w:rPr>
        <w:t>4</w:t>
      </w:r>
      <w:r w:rsidR="00742F5A" w:rsidRPr="00492292">
        <w:rPr>
          <w:rFonts w:cs="Arial"/>
        </w:rPr>
        <w:t xml:space="preserve"> </w:t>
      </w:r>
      <w:r w:rsidRPr="00492292">
        <w:rPr>
          <w:rFonts w:cs="Arial"/>
        </w:rPr>
        <w:t>of this Agreement.</w:t>
      </w:r>
    </w:p>
    <w:p w14:paraId="3C28FF50" w14:textId="77777777" w:rsidR="00BD2DDA" w:rsidRPr="00492292" w:rsidRDefault="00BD2DDA" w:rsidP="008D20C6">
      <w:pPr>
        <w:pStyle w:val="MoHHeading2"/>
        <w:rPr>
          <w:rFonts w:ascii="Arial" w:hAnsi="Arial" w:cs="Arial"/>
        </w:rPr>
      </w:pPr>
      <w:bookmarkStart w:id="7" w:name="_Toc107482475"/>
      <w:r w:rsidRPr="00492292">
        <w:rPr>
          <w:rFonts w:ascii="Arial" w:hAnsi="Arial" w:cs="Arial"/>
        </w:rPr>
        <w:t>A2</w:t>
      </w:r>
      <w:r w:rsidRPr="00492292">
        <w:rPr>
          <w:rFonts w:ascii="Arial" w:hAnsi="Arial" w:cs="Arial"/>
        </w:rPr>
        <w:tab/>
        <w:t>Agreement to Fund and Provide Services</w:t>
      </w:r>
      <w:bookmarkEnd w:id="7"/>
    </w:p>
    <w:p w14:paraId="0BD78751" w14:textId="62219B60" w:rsidR="00BD2DDA" w:rsidRPr="00492292" w:rsidRDefault="00BD2DDA" w:rsidP="00B031AC">
      <w:pPr>
        <w:tabs>
          <w:tab w:val="left" w:pos="709"/>
        </w:tabs>
        <w:spacing w:after="200"/>
        <w:ind w:left="709" w:hanging="709"/>
        <w:jc w:val="both"/>
        <w:rPr>
          <w:rFonts w:cs="Arial"/>
        </w:rPr>
      </w:pPr>
      <w:r w:rsidRPr="00492292">
        <w:rPr>
          <w:rFonts w:cs="Arial"/>
        </w:rPr>
        <w:t>A2.1</w:t>
      </w:r>
      <w:r w:rsidRPr="00492292">
        <w:rPr>
          <w:rFonts w:cs="Arial"/>
        </w:rPr>
        <w:tab/>
        <w:t>We agree to fund, and you agree to provide the Services</w:t>
      </w:r>
      <w:r w:rsidR="00D76BE6" w:rsidRPr="00492292">
        <w:rPr>
          <w:rFonts w:cs="Arial"/>
        </w:rPr>
        <w:t>,</w:t>
      </w:r>
      <w:r w:rsidRPr="00492292">
        <w:rPr>
          <w:rFonts w:cs="Arial"/>
        </w:rPr>
        <w:t xml:space="preserve"> </w:t>
      </w:r>
      <w:r w:rsidR="003534AF" w:rsidRPr="00492292">
        <w:rPr>
          <w:rFonts w:cs="Arial"/>
        </w:rPr>
        <w:t xml:space="preserve">at no </w:t>
      </w:r>
      <w:r w:rsidR="00742F5A" w:rsidRPr="00492292">
        <w:rPr>
          <w:rFonts w:cs="Arial"/>
        </w:rPr>
        <w:t xml:space="preserve">financial </w:t>
      </w:r>
      <w:r w:rsidR="003534AF" w:rsidRPr="00492292">
        <w:rPr>
          <w:rFonts w:cs="Arial"/>
        </w:rPr>
        <w:t xml:space="preserve">cost to the </w:t>
      </w:r>
      <w:r w:rsidRPr="00492292">
        <w:rPr>
          <w:rFonts w:cs="Arial"/>
        </w:rPr>
        <w:t xml:space="preserve">patient </w:t>
      </w:r>
      <w:r w:rsidR="00D76BE6" w:rsidRPr="00492292">
        <w:rPr>
          <w:rFonts w:cs="Arial"/>
        </w:rPr>
        <w:t xml:space="preserve">or any other person, </w:t>
      </w:r>
      <w:r w:rsidRPr="00492292">
        <w:rPr>
          <w:rFonts w:cs="Arial"/>
        </w:rPr>
        <w:t>in accordance with the terms and conditions set out in this Agreement.</w:t>
      </w:r>
    </w:p>
    <w:p w14:paraId="666EED70" w14:textId="77777777" w:rsidR="00BD2DDA" w:rsidRPr="00492292" w:rsidRDefault="00BD2DDA" w:rsidP="00B031AC">
      <w:pPr>
        <w:tabs>
          <w:tab w:val="left" w:pos="720"/>
        </w:tabs>
        <w:spacing w:after="200"/>
        <w:ind w:left="284" w:hanging="284"/>
        <w:jc w:val="both"/>
        <w:rPr>
          <w:rFonts w:cs="Arial"/>
        </w:rPr>
      </w:pPr>
      <w:r w:rsidRPr="00492292">
        <w:rPr>
          <w:rFonts w:cs="Arial"/>
        </w:rPr>
        <w:t>A2.2</w:t>
      </w:r>
      <w:r w:rsidRPr="00492292">
        <w:rPr>
          <w:rFonts w:cs="Arial"/>
        </w:rPr>
        <w:tab/>
        <w:t>Providers may choose to provide either:</w:t>
      </w:r>
    </w:p>
    <w:p w14:paraId="4897D8AC" w14:textId="77777777" w:rsidR="00BD2DDA" w:rsidRPr="00492292" w:rsidRDefault="00BD2DDA" w:rsidP="0090655B">
      <w:pPr>
        <w:numPr>
          <w:ilvl w:val="0"/>
          <w:numId w:val="31"/>
        </w:numPr>
        <w:tabs>
          <w:tab w:val="clear" w:pos="2160"/>
        </w:tabs>
        <w:spacing w:after="200"/>
        <w:ind w:left="1276" w:hanging="567"/>
        <w:jc w:val="both"/>
        <w:rPr>
          <w:rFonts w:cs="Arial"/>
        </w:rPr>
      </w:pPr>
      <w:r w:rsidRPr="00492292">
        <w:rPr>
          <w:rFonts w:cs="Arial"/>
        </w:rPr>
        <w:t xml:space="preserve">both Oral Health Services for Adolescents and Special Dental Services for Children and Adolescents; or </w:t>
      </w:r>
    </w:p>
    <w:p w14:paraId="04602969" w14:textId="77777777" w:rsidR="00BD2DDA" w:rsidRPr="00492292" w:rsidRDefault="00BD2DDA" w:rsidP="0090655B">
      <w:pPr>
        <w:numPr>
          <w:ilvl w:val="0"/>
          <w:numId w:val="31"/>
        </w:numPr>
        <w:tabs>
          <w:tab w:val="clear" w:pos="2160"/>
        </w:tabs>
        <w:spacing w:after="200"/>
        <w:ind w:left="1276" w:hanging="567"/>
        <w:jc w:val="both"/>
        <w:rPr>
          <w:rFonts w:cs="Arial"/>
        </w:rPr>
      </w:pPr>
      <w:r w:rsidRPr="00492292">
        <w:rPr>
          <w:rFonts w:cs="Arial"/>
        </w:rPr>
        <w:t>only Oral Health Services for Adolescen</w:t>
      </w:r>
      <w:r w:rsidR="00C55225" w:rsidRPr="00492292">
        <w:rPr>
          <w:rFonts w:cs="Arial"/>
        </w:rPr>
        <w:t>ts; or</w:t>
      </w:r>
    </w:p>
    <w:p w14:paraId="78215C56" w14:textId="77777777" w:rsidR="00BD2DDA" w:rsidRPr="00492292" w:rsidRDefault="00BD2DDA" w:rsidP="0090655B">
      <w:pPr>
        <w:numPr>
          <w:ilvl w:val="0"/>
          <w:numId w:val="31"/>
        </w:numPr>
        <w:tabs>
          <w:tab w:val="clear" w:pos="2160"/>
        </w:tabs>
        <w:spacing w:after="200"/>
        <w:ind w:left="1276" w:hanging="567"/>
        <w:jc w:val="both"/>
        <w:rPr>
          <w:rFonts w:cs="Arial"/>
        </w:rPr>
      </w:pPr>
      <w:r w:rsidRPr="00492292">
        <w:rPr>
          <w:rFonts w:cs="Arial"/>
        </w:rPr>
        <w:t>only Special Dental Services for Children and Adolescents</w:t>
      </w:r>
      <w:r w:rsidR="00594D19" w:rsidRPr="00492292">
        <w:rPr>
          <w:rFonts w:cs="Arial"/>
        </w:rPr>
        <w:t>.</w:t>
      </w:r>
    </w:p>
    <w:p w14:paraId="32E03C1D" w14:textId="77777777" w:rsidR="00BD2DDA" w:rsidRPr="00492292" w:rsidRDefault="00BD2DDA" w:rsidP="00B031AC">
      <w:pPr>
        <w:tabs>
          <w:tab w:val="left" w:pos="720"/>
        </w:tabs>
        <w:spacing w:after="200"/>
        <w:ind w:left="709" w:hanging="709"/>
        <w:jc w:val="both"/>
        <w:rPr>
          <w:rFonts w:cs="Arial"/>
        </w:rPr>
      </w:pPr>
      <w:r w:rsidRPr="00492292">
        <w:rPr>
          <w:rFonts w:cs="Arial"/>
        </w:rPr>
        <w:t>A2.3</w:t>
      </w:r>
      <w:r w:rsidRPr="00492292">
        <w:rPr>
          <w:rFonts w:cs="Arial"/>
        </w:rPr>
        <w:tab/>
        <w:t xml:space="preserve">You may claim for the Services that you have performed, at the prices specified in Part F of the Agreement, in accordance with the payment terms and the service specifications set out in this Agreement. </w:t>
      </w:r>
    </w:p>
    <w:p w14:paraId="5F6EFB86" w14:textId="77777777" w:rsidR="00BD2DDA" w:rsidRPr="00492292" w:rsidRDefault="00BD2DDA" w:rsidP="00B031AC">
      <w:pPr>
        <w:tabs>
          <w:tab w:val="left" w:pos="720"/>
        </w:tabs>
        <w:spacing w:after="200"/>
        <w:ind w:left="709" w:hanging="709"/>
        <w:jc w:val="both"/>
        <w:rPr>
          <w:rFonts w:cs="Arial"/>
        </w:rPr>
      </w:pPr>
      <w:r w:rsidRPr="00492292">
        <w:rPr>
          <w:rFonts w:cs="Arial"/>
        </w:rPr>
        <w:t>A2.4</w:t>
      </w:r>
      <w:r w:rsidRPr="00492292">
        <w:rPr>
          <w:rFonts w:cs="Arial"/>
        </w:rPr>
        <w:tab/>
        <w:t xml:space="preserve">You will meet the provider quality specifications set out in Part C and comply with the further quality requirements in Part E </w:t>
      </w:r>
      <w:r w:rsidR="0059439B" w:rsidRPr="00492292">
        <w:rPr>
          <w:rFonts w:cs="Arial"/>
        </w:rPr>
        <w:t xml:space="preserve">and elsewhere in this Agreement </w:t>
      </w:r>
      <w:r w:rsidRPr="00492292">
        <w:rPr>
          <w:rFonts w:cs="Arial"/>
        </w:rPr>
        <w:t>when providing the Services under this Agreement.</w:t>
      </w:r>
    </w:p>
    <w:p w14:paraId="3FB43F76" w14:textId="77777777" w:rsidR="003534AF" w:rsidRPr="00492292" w:rsidRDefault="00BD2DDA" w:rsidP="00B031AC">
      <w:pPr>
        <w:spacing w:after="200"/>
        <w:ind w:left="709" w:hanging="709"/>
        <w:jc w:val="both"/>
        <w:rPr>
          <w:rFonts w:cs="Arial"/>
        </w:rPr>
      </w:pPr>
      <w:r w:rsidRPr="00492292">
        <w:rPr>
          <w:rFonts w:cs="Arial"/>
        </w:rPr>
        <w:t>A2.5</w:t>
      </w:r>
      <w:r w:rsidRPr="00492292">
        <w:rPr>
          <w:rFonts w:cs="Arial"/>
        </w:rPr>
        <w:tab/>
        <w:t>You will comply with the business rules set out in Part D when providing Services under this Agreement.</w:t>
      </w:r>
      <w:r w:rsidR="003534AF" w:rsidRPr="00492292">
        <w:rPr>
          <w:rFonts w:cs="Arial"/>
        </w:rPr>
        <w:t xml:space="preserve"> </w:t>
      </w:r>
    </w:p>
    <w:p w14:paraId="00F36E68" w14:textId="77777777" w:rsidR="00F1706D" w:rsidRPr="00492292" w:rsidRDefault="00F1706D" w:rsidP="00B031AC">
      <w:pPr>
        <w:spacing w:after="200"/>
        <w:ind w:left="709" w:hanging="709"/>
        <w:jc w:val="both"/>
        <w:rPr>
          <w:rFonts w:cs="Arial"/>
        </w:rPr>
      </w:pPr>
      <w:r w:rsidRPr="00492292">
        <w:rPr>
          <w:rFonts w:cs="Arial"/>
        </w:rPr>
        <w:t>A2.6</w:t>
      </w:r>
      <w:r w:rsidRPr="00492292">
        <w:rPr>
          <w:rFonts w:cs="Arial"/>
        </w:rPr>
        <w:tab/>
        <w:t>This Agreement excludes the provision</w:t>
      </w:r>
      <w:r w:rsidR="00FA3432" w:rsidRPr="00492292">
        <w:rPr>
          <w:rFonts w:cs="Arial"/>
        </w:rPr>
        <w:t xml:space="preserve"> of</w:t>
      </w:r>
      <w:r w:rsidRPr="00492292">
        <w:rPr>
          <w:rFonts w:cs="Arial"/>
        </w:rPr>
        <w:t xml:space="preserve"> </w:t>
      </w:r>
      <w:r w:rsidR="00923BA3" w:rsidRPr="00492292">
        <w:rPr>
          <w:rFonts w:cs="Arial"/>
        </w:rPr>
        <w:t>sedation services</w:t>
      </w:r>
      <w:r w:rsidR="009D5E8A" w:rsidRPr="00492292">
        <w:rPr>
          <w:rFonts w:cs="Arial"/>
        </w:rPr>
        <w:t xml:space="preserve"> and </w:t>
      </w:r>
      <w:r w:rsidR="00C47991" w:rsidRPr="00492292">
        <w:rPr>
          <w:rFonts w:cs="Arial"/>
        </w:rPr>
        <w:t xml:space="preserve">other </w:t>
      </w:r>
      <w:r w:rsidR="009D5E8A" w:rsidRPr="00492292">
        <w:rPr>
          <w:rFonts w:cs="Arial"/>
        </w:rPr>
        <w:t xml:space="preserve">services that </w:t>
      </w:r>
      <w:r w:rsidR="00640509" w:rsidRPr="00492292">
        <w:rPr>
          <w:rFonts w:cs="Arial"/>
        </w:rPr>
        <w:t xml:space="preserve">are not within the scope of practice of a general </w:t>
      </w:r>
      <w:r w:rsidR="00F74A4B" w:rsidRPr="00492292">
        <w:rPr>
          <w:rFonts w:cs="Arial"/>
        </w:rPr>
        <w:t>Dentist, Dental Therapist</w:t>
      </w:r>
      <w:r w:rsidR="006A61BB" w:rsidRPr="00492292">
        <w:rPr>
          <w:rFonts w:cs="Arial"/>
        </w:rPr>
        <w:t>,</w:t>
      </w:r>
      <w:r w:rsidR="00F74A4B" w:rsidRPr="00492292">
        <w:rPr>
          <w:rFonts w:cs="Arial"/>
        </w:rPr>
        <w:t xml:space="preserve"> Dental Hygi</w:t>
      </w:r>
      <w:r w:rsidR="006A61BB" w:rsidRPr="00492292">
        <w:rPr>
          <w:rFonts w:cs="Arial"/>
        </w:rPr>
        <w:t>e</w:t>
      </w:r>
      <w:r w:rsidR="00F74A4B" w:rsidRPr="00492292">
        <w:rPr>
          <w:rFonts w:cs="Arial"/>
        </w:rPr>
        <w:t>nist</w:t>
      </w:r>
      <w:r w:rsidR="007F74B1" w:rsidRPr="00492292">
        <w:rPr>
          <w:rFonts w:cs="Arial"/>
        </w:rPr>
        <w:t xml:space="preserve"> or Oral Health Therapist</w:t>
      </w:r>
      <w:r w:rsidR="00C47991" w:rsidRPr="00492292">
        <w:rPr>
          <w:rFonts w:cs="Arial"/>
        </w:rPr>
        <w:t>.</w:t>
      </w:r>
      <w:r w:rsidR="00923BA3" w:rsidRPr="00492292">
        <w:rPr>
          <w:rFonts w:cs="Arial"/>
        </w:rPr>
        <w:t xml:space="preserve">   </w:t>
      </w:r>
      <w:r w:rsidRPr="00492292">
        <w:rPr>
          <w:rFonts w:cs="Arial"/>
        </w:rPr>
        <w:t xml:space="preserve"> </w:t>
      </w:r>
    </w:p>
    <w:p w14:paraId="15DF4BC6" w14:textId="77777777" w:rsidR="00BD2DDA" w:rsidRPr="00492292" w:rsidRDefault="00BD2DDA" w:rsidP="008D20C6">
      <w:pPr>
        <w:pStyle w:val="MoHHeading2"/>
        <w:rPr>
          <w:rFonts w:ascii="Arial" w:hAnsi="Arial" w:cs="Arial"/>
        </w:rPr>
      </w:pPr>
      <w:bookmarkStart w:id="8" w:name="_Toc447534253"/>
      <w:bookmarkStart w:id="9" w:name="_Toc107482476"/>
      <w:r w:rsidRPr="00492292">
        <w:rPr>
          <w:rFonts w:ascii="Arial" w:hAnsi="Arial" w:cs="Arial"/>
        </w:rPr>
        <w:t>A3</w:t>
      </w:r>
      <w:r w:rsidRPr="00492292">
        <w:rPr>
          <w:rFonts w:ascii="Arial" w:hAnsi="Arial" w:cs="Arial"/>
        </w:rPr>
        <w:tab/>
        <w:t>Order of Priority</w:t>
      </w:r>
      <w:bookmarkEnd w:id="8"/>
      <w:bookmarkEnd w:id="9"/>
    </w:p>
    <w:p w14:paraId="326AA30E" w14:textId="77777777" w:rsidR="00BD2DDA" w:rsidRPr="00492292" w:rsidRDefault="00BD2DDA" w:rsidP="00B031AC">
      <w:pPr>
        <w:tabs>
          <w:tab w:val="left" w:pos="709"/>
        </w:tabs>
        <w:spacing w:after="200"/>
        <w:ind w:left="709" w:hanging="709"/>
        <w:jc w:val="both"/>
        <w:rPr>
          <w:rFonts w:cs="Arial"/>
          <w:szCs w:val="16"/>
        </w:rPr>
      </w:pPr>
      <w:r w:rsidRPr="00492292">
        <w:rPr>
          <w:rFonts w:cs="Arial"/>
          <w:szCs w:val="16"/>
        </w:rPr>
        <w:t>A3.1</w:t>
      </w:r>
      <w:r w:rsidRPr="00492292">
        <w:rPr>
          <w:rFonts w:cs="Arial"/>
          <w:szCs w:val="16"/>
        </w:rPr>
        <w:tab/>
      </w:r>
      <w:r w:rsidRPr="00492292">
        <w:rPr>
          <w:rFonts w:cs="Arial"/>
          <w:szCs w:val="16"/>
        </w:rPr>
        <w:tab/>
        <w:t>Where there is any conflict, the terms of Parts E and F of this Agreement shall take precedence over the terms of Parts A to D inclusive of this Agreement.</w:t>
      </w:r>
    </w:p>
    <w:p w14:paraId="3FFE10F0" w14:textId="77777777" w:rsidR="00BD2DDA" w:rsidRPr="00492292" w:rsidRDefault="00BD2DDA" w:rsidP="008D20C6">
      <w:pPr>
        <w:pStyle w:val="MoHHeading2"/>
        <w:rPr>
          <w:rFonts w:ascii="Arial" w:hAnsi="Arial" w:cs="Arial"/>
        </w:rPr>
      </w:pPr>
      <w:bookmarkStart w:id="10" w:name="_Toc447534254"/>
      <w:bookmarkStart w:id="11" w:name="_Toc107482477"/>
      <w:r w:rsidRPr="00492292">
        <w:rPr>
          <w:rFonts w:ascii="Arial" w:hAnsi="Arial" w:cs="Arial"/>
        </w:rPr>
        <w:t>A4</w:t>
      </w:r>
      <w:r w:rsidRPr="00492292">
        <w:rPr>
          <w:rFonts w:ascii="Arial" w:hAnsi="Arial" w:cs="Arial"/>
        </w:rPr>
        <w:tab/>
        <w:t>Enforceability</w:t>
      </w:r>
      <w:bookmarkEnd w:id="10"/>
      <w:bookmarkEnd w:id="11"/>
    </w:p>
    <w:p w14:paraId="10DC95E7" w14:textId="77777777" w:rsidR="00BD2DDA" w:rsidRPr="00492292" w:rsidRDefault="00BD2DDA" w:rsidP="00B031AC">
      <w:pPr>
        <w:spacing w:after="200"/>
        <w:ind w:left="709" w:hanging="709"/>
        <w:jc w:val="both"/>
        <w:rPr>
          <w:rFonts w:cs="Arial"/>
        </w:rPr>
      </w:pPr>
      <w:r w:rsidRPr="00492292">
        <w:rPr>
          <w:rFonts w:cs="Arial"/>
        </w:rPr>
        <w:t>A4.1</w:t>
      </w:r>
      <w:r w:rsidRPr="00492292">
        <w:rPr>
          <w:rFonts w:cs="Arial"/>
        </w:rPr>
        <w:tab/>
        <w:t>If any provision in any part of this Agreement is lawfully held to be illegal, unenforceable or invalid, the determination will not affect the remainder of this Agreement, which will remain in force. We agree to take such reasonable steps or make such reasonable modifications to the provision as is necessary to ensure that it is legal, enforceable and valid.</w:t>
      </w:r>
    </w:p>
    <w:p w14:paraId="796F7E74" w14:textId="77777777" w:rsidR="00BD2DDA" w:rsidRPr="00492292" w:rsidRDefault="00BD2DDA" w:rsidP="00B031AC">
      <w:pPr>
        <w:spacing w:after="200"/>
        <w:ind w:left="709" w:hanging="709"/>
        <w:jc w:val="both"/>
        <w:rPr>
          <w:rFonts w:cs="Arial"/>
        </w:rPr>
      </w:pPr>
      <w:r w:rsidRPr="00492292">
        <w:rPr>
          <w:rFonts w:cs="Arial"/>
        </w:rPr>
        <w:t>A4.2</w:t>
      </w:r>
      <w:r w:rsidRPr="00492292">
        <w:rPr>
          <w:rFonts w:cs="Arial"/>
        </w:rPr>
        <w:tab/>
        <w:t>This clause A4 will not affect any rights validly to terminate any parts of this Agreement as a whole or in accordance with the terms of this Agreement or otherwise.</w:t>
      </w:r>
    </w:p>
    <w:p w14:paraId="4553298B" w14:textId="77777777" w:rsidR="00BD2DDA" w:rsidRPr="00492292" w:rsidRDefault="00BD2DDA" w:rsidP="008D20C6">
      <w:pPr>
        <w:pStyle w:val="MoHHeading2"/>
        <w:rPr>
          <w:rFonts w:ascii="Arial" w:hAnsi="Arial" w:cs="Arial"/>
        </w:rPr>
      </w:pPr>
      <w:bookmarkStart w:id="12" w:name="_Toc447534255"/>
      <w:bookmarkStart w:id="13" w:name="_Toc107482478"/>
      <w:r w:rsidRPr="00492292">
        <w:rPr>
          <w:rFonts w:ascii="Arial" w:hAnsi="Arial" w:cs="Arial"/>
        </w:rPr>
        <w:t>A5</w:t>
      </w:r>
      <w:r w:rsidRPr="00492292">
        <w:rPr>
          <w:rFonts w:ascii="Arial" w:hAnsi="Arial" w:cs="Arial"/>
        </w:rPr>
        <w:tab/>
        <w:t>Treaty of Waitangi</w:t>
      </w:r>
      <w:bookmarkEnd w:id="12"/>
      <w:bookmarkEnd w:id="13"/>
      <w:r w:rsidRPr="00492292">
        <w:rPr>
          <w:rFonts w:ascii="Arial" w:hAnsi="Arial" w:cs="Arial"/>
        </w:rPr>
        <w:t xml:space="preserve"> </w:t>
      </w:r>
    </w:p>
    <w:p w14:paraId="22C5732D" w14:textId="7C633624" w:rsidR="00E82D26" w:rsidRPr="00492292" w:rsidRDefault="0059439B" w:rsidP="00C40666">
      <w:pPr>
        <w:spacing w:after="200"/>
        <w:ind w:left="709" w:hanging="709"/>
        <w:jc w:val="both"/>
        <w:rPr>
          <w:rFonts w:cs="Arial"/>
        </w:rPr>
      </w:pPr>
      <w:r w:rsidRPr="00492292">
        <w:rPr>
          <w:rFonts w:cs="Arial"/>
        </w:rPr>
        <w:t xml:space="preserve">A5.1 </w:t>
      </w:r>
      <w:r w:rsidRPr="00492292">
        <w:rPr>
          <w:rFonts w:cs="Arial"/>
        </w:rPr>
        <w:tab/>
      </w:r>
      <w:r w:rsidR="00BD2DDA" w:rsidRPr="00492292">
        <w:rPr>
          <w:rFonts w:cs="Arial"/>
        </w:rPr>
        <w:t xml:space="preserve">The Treaty of Waitangi establishes the unique and special relationship between </w:t>
      </w:r>
      <w:r w:rsidR="00E45EC4" w:rsidRPr="00492292">
        <w:rPr>
          <w:rFonts w:cs="Arial"/>
        </w:rPr>
        <w:t>I</w:t>
      </w:r>
      <w:r w:rsidR="00BD2DDA" w:rsidRPr="00492292">
        <w:rPr>
          <w:rFonts w:cs="Arial"/>
        </w:rPr>
        <w:t>wi</w:t>
      </w:r>
      <w:r w:rsidR="00E45EC4" w:rsidRPr="00492292">
        <w:rPr>
          <w:rFonts w:cs="Arial"/>
        </w:rPr>
        <w:t>,</w:t>
      </w:r>
      <w:r w:rsidR="00BD2DDA" w:rsidRPr="00492292">
        <w:rPr>
          <w:rFonts w:cs="Arial"/>
        </w:rPr>
        <w:t xml:space="preserve"> </w:t>
      </w:r>
      <w:r w:rsidR="003B1687" w:rsidRPr="00492292">
        <w:rPr>
          <w:rFonts w:cs="Arial"/>
        </w:rPr>
        <w:t>Māori</w:t>
      </w:r>
      <w:r w:rsidR="00BD2DDA" w:rsidRPr="00492292">
        <w:rPr>
          <w:rFonts w:cs="Arial"/>
        </w:rPr>
        <w:t xml:space="preserve"> and the Crown.  As a Crown </w:t>
      </w:r>
      <w:r w:rsidR="00AF7E6B" w:rsidRPr="00492292">
        <w:rPr>
          <w:rFonts w:cs="Arial"/>
        </w:rPr>
        <w:t xml:space="preserve">agent, </w:t>
      </w:r>
      <w:r w:rsidR="00ED4552" w:rsidRPr="00492292">
        <w:rPr>
          <w:rFonts w:cs="Arial"/>
        </w:rPr>
        <w:t xml:space="preserve">Te Whatu Ora </w:t>
      </w:r>
      <w:r w:rsidR="00BD2DDA" w:rsidRPr="00492292">
        <w:rPr>
          <w:rFonts w:cs="Arial"/>
        </w:rPr>
        <w:t xml:space="preserve">considers the Treaty of Waitangi principles of partnership, proactive protection of </w:t>
      </w:r>
      <w:r w:rsidR="009C53CE" w:rsidRPr="00492292">
        <w:rPr>
          <w:rFonts w:cs="Arial"/>
        </w:rPr>
        <w:t>Māori</w:t>
      </w:r>
      <w:r w:rsidR="00BD2DDA" w:rsidRPr="00492292">
        <w:rPr>
          <w:rFonts w:cs="Arial"/>
        </w:rPr>
        <w:t xml:space="preserve"> health interests, co-operation and utmost good faith, to be implicit conditions of the nature in which the internal organisation of </w:t>
      </w:r>
      <w:r w:rsidR="00B029EC" w:rsidRPr="00492292">
        <w:rPr>
          <w:rFonts w:cs="Arial"/>
        </w:rPr>
        <w:t xml:space="preserve">Te Whatu </w:t>
      </w:r>
      <w:r w:rsidR="153032D5" w:rsidRPr="00492292">
        <w:rPr>
          <w:rFonts w:cs="Arial"/>
        </w:rPr>
        <w:t>Ora responds</w:t>
      </w:r>
      <w:r w:rsidR="00BD2DDA" w:rsidRPr="00492292">
        <w:rPr>
          <w:rFonts w:cs="Arial"/>
        </w:rPr>
        <w:t xml:space="preserve"> to </w:t>
      </w:r>
      <w:r w:rsidR="009C53CE" w:rsidRPr="00492292">
        <w:rPr>
          <w:rFonts w:cs="Arial"/>
        </w:rPr>
        <w:t>Māori</w:t>
      </w:r>
      <w:r w:rsidR="00C55225" w:rsidRPr="00492292">
        <w:rPr>
          <w:rFonts w:cs="Arial"/>
        </w:rPr>
        <w:t xml:space="preserve"> health issues.</w:t>
      </w:r>
      <w:r w:rsidR="00E82D26" w:rsidRPr="00492292">
        <w:rPr>
          <w:rFonts w:cs="Arial"/>
        </w:rPr>
        <w:br w:type="page"/>
      </w:r>
    </w:p>
    <w:p w14:paraId="5EF9B016" w14:textId="77777777" w:rsidR="00BD2DDA" w:rsidRPr="00492292" w:rsidRDefault="00BD2DDA" w:rsidP="008D20C6">
      <w:pPr>
        <w:pStyle w:val="MoHHeading2"/>
        <w:rPr>
          <w:rFonts w:ascii="Arial" w:hAnsi="Arial" w:cs="Arial"/>
        </w:rPr>
      </w:pPr>
      <w:bookmarkStart w:id="14" w:name="_Toc447534256"/>
      <w:bookmarkStart w:id="15" w:name="_Toc107482479"/>
      <w:r w:rsidRPr="00492292">
        <w:rPr>
          <w:rFonts w:ascii="Arial" w:hAnsi="Arial" w:cs="Arial"/>
        </w:rPr>
        <w:lastRenderedPageBreak/>
        <w:t>A6</w:t>
      </w:r>
      <w:r w:rsidRPr="00492292">
        <w:rPr>
          <w:rFonts w:ascii="Arial" w:hAnsi="Arial" w:cs="Arial"/>
        </w:rPr>
        <w:tab/>
        <w:t>Relationship Principle</w:t>
      </w:r>
      <w:r w:rsidR="00E45EC4" w:rsidRPr="00492292">
        <w:rPr>
          <w:rFonts w:ascii="Arial" w:hAnsi="Arial" w:cs="Arial"/>
        </w:rPr>
        <w:t>s</w:t>
      </w:r>
      <w:bookmarkEnd w:id="14"/>
      <w:bookmarkEnd w:id="15"/>
    </w:p>
    <w:p w14:paraId="2BE53275" w14:textId="77777777" w:rsidR="00E45EC4" w:rsidRPr="00492292" w:rsidRDefault="00E45EC4" w:rsidP="00B031AC">
      <w:pPr>
        <w:spacing w:after="200"/>
        <w:jc w:val="both"/>
        <w:rPr>
          <w:rFonts w:cs="Arial"/>
        </w:rPr>
      </w:pPr>
      <w:r w:rsidRPr="00492292">
        <w:rPr>
          <w:rFonts w:cs="Arial"/>
        </w:rPr>
        <w:t>A6.1</w:t>
      </w:r>
      <w:r w:rsidRPr="00492292">
        <w:rPr>
          <w:rFonts w:cs="Arial"/>
        </w:rPr>
        <w:tab/>
        <w:t>The following values will guide us in all our dealings with each other under this Agreement:</w:t>
      </w:r>
    </w:p>
    <w:p w14:paraId="12CD6CA7" w14:textId="77777777" w:rsidR="00E45EC4" w:rsidRPr="00492292" w:rsidRDefault="00E45EC4" w:rsidP="0090655B">
      <w:pPr>
        <w:numPr>
          <w:ilvl w:val="0"/>
          <w:numId w:val="32"/>
        </w:numPr>
        <w:tabs>
          <w:tab w:val="clear" w:pos="2160"/>
          <w:tab w:val="left" w:pos="1276"/>
        </w:tabs>
        <w:spacing w:after="200"/>
        <w:ind w:left="1276" w:hanging="556"/>
        <w:jc w:val="both"/>
        <w:rPr>
          <w:rFonts w:cs="Arial"/>
        </w:rPr>
      </w:pPr>
      <w:r w:rsidRPr="00492292">
        <w:rPr>
          <w:rFonts w:cs="Arial"/>
        </w:rPr>
        <w:t>Integrity – we will act towards each other honestly and in good faith</w:t>
      </w:r>
      <w:r w:rsidR="005544D1" w:rsidRPr="00492292">
        <w:rPr>
          <w:rFonts w:cs="Arial"/>
        </w:rPr>
        <w:t>.</w:t>
      </w:r>
    </w:p>
    <w:p w14:paraId="6DCDF458" w14:textId="77777777" w:rsidR="00E45EC4" w:rsidRPr="00492292" w:rsidRDefault="00E45EC4" w:rsidP="0090655B">
      <w:pPr>
        <w:numPr>
          <w:ilvl w:val="0"/>
          <w:numId w:val="32"/>
        </w:numPr>
        <w:tabs>
          <w:tab w:val="left" w:pos="1276"/>
        </w:tabs>
        <w:spacing w:after="200"/>
        <w:ind w:left="1276" w:hanging="556"/>
        <w:jc w:val="both"/>
        <w:rPr>
          <w:rFonts w:cs="Arial"/>
        </w:rPr>
      </w:pPr>
      <w:r w:rsidRPr="00492292">
        <w:rPr>
          <w:rFonts w:cs="Arial"/>
        </w:rPr>
        <w:t>Good communication – we will listen, talk and engage with each other openly and promptly including clear and timely written communication</w:t>
      </w:r>
      <w:r w:rsidR="005544D1" w:rsidRPr="00492292">
        <w:rPr>
          <w:rFonts w:cs="Arial"/>
        </w:rPr>
        <w:t>.</w:t>
      </w:r>
      <w:r w:rsidRPr="00492292">
        <w:rPr>
          <w:rFonts w:cs="Arial"/>
        </w:rPr>
        <w:t xml:space="preserve"> </w:t>
      </w:r>
    </w:p>
    <w:p w14:paraId="1123BE38" w14:textId="77777777" w:rsidR="00E45EC4" w:rsidRPr="00492292" w:rsidRDefault="00E45EC4" w:rsidP="0090655B">
      <w:pPr>
        <w:numPr>
          <w:ilvl w:val="0"/>
          <w:numId w:val="32"/>
        </w:numPr>
        <w:tabs>
          <w:tab w:val="left" w:pos="1276"/>
        </w:tabs>
        <w:spacing w:after="200"/>
        <w:ind w:left="1276" w:hanging="556"/>
        <w:jc w:val="both"/>
        <w:rPr>
          <w:rFonts w:cs="Arial"/>
        </w:rPr>
      </w:pPr>
      <w:r w:rsidRPr="00492292">
        <w:rPr>
          <w:rFonts w:cs="Arial"/>
        </w:rPr>
        <w:t>Enablement – we will seek to enable each other to meet our respective objectives and commitments to achieve positive outcomes for communities and consumers of health and disability services.</w:t>
      </w:r>
    </w:p>
    <w:p w14:paraId="234533B3" w14:textId="77777777" w:rsidR="00E45EC4" w:rsidRPr="00492292" w:rsidRDefault="00E45EC4" w:rsidP="0090655B">
      <w:pPr>
        <w:numPr>
          <w:ilvl w:val="0"/>
          <w:numId w:val="32"/>
        </w:numPr>
        <w:tabs>
          <w:tab w:val="left" w:pos="1276"/>
        </w:tabs>
        <w:spacing w:after="200"/>
        <w:ind w:left="1276" w:hanging="556"/>
        <w:jc w:val="both"/>
        <w:rPr>
          <w:rFonts w:cs="Arial"/>
        </w:rPr>
      </w:pPr>
      <w:r w:rsidRPr="00492292">
        <w:rPr>
          <w:rFonts w:cs="Arial"/>
        </w:rPr>
        <w:t>Trust and co-operation – we will work in a co-operative and constructive manner recognising each other’s viewpoints and respecting each other’s differences.</w:t>
      </w:r>
    </w:p>
    <w:p w14:paraId="30DD2D33" w14:textId="77777777" w:rsidR="00E45EC4" w:rsidRPr="00492292" w:rsidRDefault="00E45EC4" w:rsidP="0090655B">
      <w:pPr>
        <w:numPr>
          <w:ilvl w:val="0"/>
          <w:numId w:val="32"/>
        </w:numPr>
        <w:tabs>
          <w:tab w:val="left" w:pos="1276"/>
        </w:tabs>
        <w:spacing w:after="200"/>
        <w:ind w:left="1276" w:hanging="556"/>
        <w:jc w:val="both"/>
        <w:rPr>
          <w:rFonts w:cs="Arial"/>
        </w:rPr>
      </w:pPr>
      <w:r w:rsidRPr="00492292">
        <w:rPr>
          <w:rFonts w:cs="Arial"/>
        </w:rPr>
        <w:t>Accountability – we will each recognise the accountabilities that each of us have to our respective and mutual clients and stakeholders.</w:t>
      </w:r>
    </w:p>
    <w:p w14:paraId="301BC8D5" w14:textId="77777777" w:rsidR="00E45EC4" w:rsidRPr="00492292" w:rsidRDefault="00E45EC4" w:rsidP="0090655B">
      <w:pPr>
        <w:numPr>
          <w:ilvl w:val="0"/>
          <w:numId w:val="32"/>
        </w:numPr>
        <w:tabs>
          <w:tab w:val="left" w:pos="1276"/>
        </w:tabs>
        <w:spacing w:after="200"/>
        <w:ind w:left="1276" w:hanging="556"/>
        <w:jc w:val="both"/>
        <w:rPr>
          <w:rFonts w:cs="Arial"/>
        </w:rPr>
      </w:pPr>
      <w:r w:rsidRPr="00492292">
        <w:rPr>
          <w:rFonts w:cs="Arial"/>
        </w:rPr>
        <w:t>Innovation – we will encourage new approaches and creative solutions to achieve positive outcomes for communities and consumers of health and disability services.</w:t>
      </w:r>
    </w:p>
    <w:p w14:paraId="34F45BE9" w14:textId="77777777" w:rsidR="00BD2DDA" w:rsidRPr="00492292" w:rsidRDefault="00E45EC4" w:rsidP="0090655B">
      <w:pPr>
        <w:numPr>
          <w:ilvl w:val="0"/>
          <w:numId w:val="32"/>
        </w:numPr>
        <w:tabs>
          <w:tab w:val="left" w:pos="1276"/>
        </w:tabs>
        <w:spacing w:after="200"/>
        <w:ind w:left="1276" w:hanging="556"/>
        <w:jc w:val="both"/>
        <w:rPr>
          <w:rFonts w:cs="Arial"/>
        </w:rPr>
      </w:pPr>
      <w:r w:rsidRPr="00492292">
        <w:rPr>
          <w:rFonts w:cs="Arial"/>
        </w:rPr>
        <w:t>Quality Improvement – we will work co-operatively with each other to achieve quality health and disability services with positive outcomes for consumers</w:t>
      </w:r>
      <w:r w:rsidR="00855A5A" w:rsidRPr="00492292">
        <w:rPr>
          <w:rFonts w:cs="Arial"/>
        </w:rPr>
        <w:t>.</w:t>
      </w:r>
    </w:p>
    <w:p w14:paraId="1D76CCE4" w14:textId="77777777" w:rsidR="00BD2DDA" w:rsidRPr="00492292" w:rsidRDefault="0059439B" w:rsidP="00C40666">
      <w:pPr>
        <w:spacing w:after="200"/>
        <w:ind w:left="709" w:hanging="709"/>
        <w:jc w:val="both"/>
        <w:rPr>
          <w:rFonts w:cs="Arial"/>
        </w:rPr>
      </w:pPr>
      <w:r w:rsidRPr="00492292">
        <w:rPr>
          <w:rFonts w:cs="Arial"/>
        </w:rPr>
        <w:t>A6.</w:t>
      </w:r>
      <w:r w:rsidR="00775DE0" w:rsidRPr="00492292">
        <w:rPr>
          <w:rFonts w:cs="Arial"/>
        </w:rPr>
        <w:t xml:space="preserve">2 </w:t>
      </w:r>
      <w:r w:rsidR="00775DE0" w:rsidRPr="00492292">
        <w:rPr>
          <w:rFonts w:cs="Arial"/>
        </w:rPr>
        <w:tab/>
      </w:r>
      <w:r w:rsidR="00BD2DDA" w:rsidRPr="00492292">
        <w:rPr>
          <w:rFonts w:cs="Arial"/>
        </w:rPr>
        <w:t>Both of us agree to foster a long-term co-operative and collaborative relationship to enable both of us to achieve our respective objectives efficiently and effectively.</w:t>
      </w:r>
    </w:p>
    <w:p w14:paraId="719F1919" w14:textId="77777777" w:rsidR="00BD2DDA" w:rsidRPr="00492292" w:rsidRDefault="00BD2DDA" w:rsidP="008D20C6">
      <w:pPr>
        <w:pStyle w:val="MoHHeading2"/>
        <w:rPr>
          <w:rFonts w:ascii="Arial" w:hAnsi="Arial" w:cs="Arial"/>
        </w:rPr>
      </w:pPr>
      <w:bookmarkStart w:id="16" w:name="_Toc447534257"/>
      <w:bookmarkStart w:id="17" w:name="_Toc107482480"/>
      <w:r w:rsidRPr="00492292">
        <w:rPr>
          <w:rFonts w:ascii="Arial" w:hAnsi="Arial" w:cs="Arial"/>
        </w:rPr>
        <w:t>A7</w:t>
      </w:r>
      <w:r w:rsidRPr="00492292">
        <w:rPr>
          <w:rFonts w:ascii="Arial" w:hAnsi="Arial" w:cs="Arial"/>
        </w:rPr>
        <w:tab/>
      </w:r>
      <w:r w:rsidR="009C53CE" w:rsidRPr="00492292">
        <w:rPr>
          <w:rFonts w:ascii="Arial" w:hAnsi="Arial" w:cs="Arial"/>
        </w:rPr>
        <w:t>Māori</w:t>
      </w:r>
      <w:r w:rsidRPr="00492292">
        <w:rPr>
          <w:rFonts w:ascii="Arial" w:hAnsi="Arial" w:cs="Arial"/>
        </w:rPr>
        <w:t xml:space="preserve"> Health Priority</w:t>
      </w:r>
      <w:bookmarkEnd w:id="16"/>
      <w:bookmarkEnd w:id="17"/>
    </w:p>
    <w:p w14:paraId="7F92BEDA" w14:textId="602C4DEF" w:rsidR="00176CBD" w:rsidRPr="00492292" w:rsidRDefault="0059439B" w:rsidP="00B031AC">
      <w:pPr>
        <w:spacing w:after="200"/>
        <w:ind w:left="709" w:hanging="709"/>
        <w:jc w:val="both"/>
        <w:rPr>
          <w:rFonts w:cs="Arial"/>
        </w:rPr>
      </w:pPr>
      <w:r w:rsidRPr="00492292">
        <w:rPr>
          <w:rFonts w:cs="Arial"/>
        </w:rPr>
        <w:t xml:space="preserve">A7.1 </w:t>
      </w:r>
      <w:r w:rsidRPr="00492292">
        <w:rPr>
          <w:rFonts w:cs="Arial"/>
        </w:rPr>
        <w:tab/>
      </w:r>
      <w:r w:rsidR="00FF2F48" w:rsidRPr="00492292">
        <w:rPr>
          <w:rFonts w:cs="Arial"/>
        </w:rPr>
        <w:t xml:space="preserve">Both parties recognise and accept that the principles of the Treaty of Waitangi will apply to this Agreement in relation to </w:t>
      </w:r>
      <w:r w:rsidR="03B81F5D" w:rsidRPr="00492292">
        <w:rPr>
          <w:rFonts w:cs="Arial"/>
        </w:rPr>
        <w:t>Māori</w:t>
      </w:r>
      <w:r w:rsidR="00FF2F48" w:rsidRPr="00492292">
        <w:rPr>
          <w:rFonts w:cs="Arial"/>
        </w:rPr>
        <w:t xml:space="preserve"> Health, as stated in clause A5 of these Standard Terms and Conditions.</w:t>
      </w:r>
    </w:p>
    <w:p w14:paraId="3BB0AB41" w14:textId="77777777" w:rsidR="00CA6DE1" w:rsidRPr="00492292" w:rsidRDefault="00BD2DDA" w:rsidP="00B031AC">
      <w:pPr>
        <w:spacing w:after="200"/>
        <w:ind w:left="709" w:hanging="709"/>
        <w:jc w:val="both"/>
        <w:rPr>
          <w:rFonts w:cs="Arial"/>
        </w:rPr>
      </w:pPr>
      <w:r w:rsidRPr="00492292">
        <w:rPr>
          <w:rFonts w:cs="Arial"/>
        </w:rPr>
        <w:t>A7.</w:t>
      </w:r>
      <w:r w:rsidR="0059439B" w:rsidRPr="00492292">
        <w:rPr>
          <w:rFonts w:cs="Arial"/>
        </w:rPr>
        <w:t>2</w:t>
      </w:r>
      <w:r w:rsidRPr="00492292">
        <w:rPr>
          <w:rFonts w:cs="Arial"/>
        </w:rPr>
        <w:tab/>
        <w:t xml:space="preserve">You agree that </w:t>
      </w:r>
      <w:r w:rsidR="009C53CE" w:rsidRPr="00492292">
        <w:rPr>
          <w:rFonts w:cs="Arial"/>
          <w:lang w:val="en-GB"/>
        </w:rPr>
        <w:t>Māori</w:t>
      </w:r>
      <w:r w:rsidRPr="00492292">
        <w:rPr>
          <w:rFonts w:cs="Arial"/>
        </w:rPr>
        <w:t xml:space="preserve"> health is a specifically identified health gain priority area. You must take into account our strategic direction for </w:t>
      </w:r>
      <w:r w:rsidR="009C53CE" w:rsidRPr="00492292">
        <w:rPr>
          <w:rFonts w:cs="Arial"/>
          <w:lang w:val="en-GB"/>
        </w:rPr>
        <w:t>Māori</w:t>
      </w:r>
      <w:r w:rsidRPr="00492292">
        <w:rPr>
          <w:rFonts w:cs="Arial"/>
        </w:rPr>
        <w:t xml:space="preserve"> health in terms of minimum requirements for </w:t>
      </w:r>
      <w:r w:rsidR="009C53CE" w:rsidRPr="00492292">
        <w:rPr>
          <w:rFonts w:cs="Arial"/>
          <w:lang w:val="en-GB"/>
        </w:rPr>
        <w:t>Māori</w:t>
      </w:r>
      <w:r w:rsidRPr="00492292">
        <w:rPr>
          <w:rFonts w:cs="Arial"/>
        </w:rPr>
        <w:t xml:space="preserve"> health as communicated to you by us from time to time.  These minimum requirements are based on the Treaty of Waitangi, crown objectives for </w:t>
      </w:r>
      <w:r w:rsidR="009C53CE" w:rsidRPr="00492292">
        <w:rPr>
          <w:rFonts w:cs="Arial"/>
          <w:lang w:val="en-GB"/>
        </w:rPr>
        <w:t>Māori</w:t>
      </w:r>
      <w:r w:rsidRPr="00492292">
        <w:rPr>
          <w:rFonts w:cs="Arial"/>
        </w:rPr>
        <w:t xml:space="preserve"> health and specific requirements negotiated with us from time to time.</w:t>
      </w:r>
    </w:p>
    <w:p w14:paraId="03A6B269" w14:textId="77777777" w:rsidR="00BD2DDA" w:rsidRPr="00492292" w:rsidRDefault="005544D1" w:rsidP="008D20C6">
      <w:pPr>
        <w:pStyle w:val="MoHHeading2"/>
        <w:rPr>
          <w:rFonts w:ascii="Arial" w:hAnsi="Arial" w:cs="Arial"/>
        </w:rPr>
      </w:pPr>
      <w:bookmarkStart w:id="18" w:name="_Toc447534258"/>
      <w:bookmarkStart w:id="19" w:name="_Toc107482481"/>
      <w:r w:rsidRPr="00492292">
        <w:rPr>
          <w:rFonts w:ascii="Arial" w:hAnsi="Arial" w:cs="Arial"/>
        </w:rPr>
        <w:t>A8</w:t>
      </w:r>
      <w:r w:rsidR="00BD2DDA" w:rsidRPr="00492292">
        <w:rPr>
          <w:rFonts w:ascii="Arial" w:hAnsi="Arial" w:cs="Arial"/>
        </w:rPr>
        <w:tab/>
        <w:t>Health Education</w:t>
      </w:r>
      <w:bookmarkEnd w:id="18"/>
      <w:bookmarkEnd w:id="19"/>
      <w:r w:rsidR="00BD2DDA" w:rsidRPr="00492292">
        <w:rPr>
          <w:rFonts w:ascii="Arial" w:hAnsi="Arial" w:cs="Arial"/>
        </w:rPr>
        <w:t xml:space="preserve"> </w:t>
      </w:r>
    </w:p>
    <w:p w14:paraId="2D1718CC" w14:textId="1A911FEE" w:rsidR="00BD2DDA" w:rsidRPr="00492292" w:rsidRDefault="005544D1" w:rsidP="37E7B01F">
      <w:pPr>
        <w:spacing w:after="200"/>
        <w:ind w:left="720" w:hanging="720"/>
        <w:jc w:val="both"/>
        <w:rPr>
          <w:rFonts w:cs="Arial"/>
        </w:rPr>
      </w:pPr>
      <w:r w:rsidRPr="00492292">
        <w:rPr>
          <w:rFonts w:cs="Arial"/>
        </w:rPr>
        <w:t>A8</w:t>
      </w:r>
      <w:r w:rsidR="00BD2DDA" w:rsidRPr="00492292">
        <w:rPr>
          <w:rFonts w:cs="Arial"/>
        </w:rPr>
        <w:t>.1</w:t>
      </w:r>
      <w:r w:rsidRPr="00492292">
        <w:rPr>
          <w:rFonts w:cs="Arial"/>
        </w:rPr>
        <w:tab/>
      </w:r>
      <w:r w:rsidR="00BD2DDA" w:rsidRPr="00492292">
        <w:rPr>
          <w:rFonts w:cs="Arial"/>
        </w:rPr>
        <w:t xml:space="preserve">You will incorporate within your Services, where appropriate, an emphasis on health education and advice to all adolescents and children on the benefits of being smoke-free/auahi kore.  You will provide any available resources that you have received from </w:t>
      </w:r>
      <w:r w:rsidR="007612DF" w:rsidRPr="00492292">
        <w:rPr>
          <w:rFonts w:cs="Arial"/>
        </w:rPr>
        <w:t>us</w:t>
      </w:r>
      <w:r w:rsidR="007612DF" w:rsidRPr="00B90644">
        <w:rPr>
          <w:rFonts w:cs="Arial"/>
        </w:rPr>
        <w:t xml:space="preserve">, </w:t>
      </w:r>
      <w:r w:rsidR="007612DF" w:rsidRPr="00B90644">
        <w:rPr>
          <w:rFonts w:eastAsia="Arial" w:cs="Arial"/>
          <w:u w:val="single"/>
        </w:rPr>
        <w:t>Manatū</w:t>
      </w:r>
      <w:r w:rsidR="20E9F086" w:rsidRPr="00B90644">
        <w:rPr>
          <w:rFonts w:eastAsia="Arial" w:cs="Arial"/>
          <w:u w:val="single"/>
        </w:rPr>
        <w:t xml:space="preserve"> </w:t>
      </w:r>
      <w:r w:rsidR="0C855DC5" w:rsidRPr="00492292">
        <w:rPr>
          <w:rFonts w:cs="Arial"/>
        </w:rPr>
        <w:t>Hauora or</w:t>
      </w:r>
      <w:r w:rsidR="00BD2DDA" w:rsidRPr="00492292">
        <w:rPr>
          <w:rFonts w:cs="Arial"/>
        </w:rPr>
        <w:t xml:space="preserve"> other organisations to adolescents and children at the time of consultation.  </w:t>
      </w:r>
    </w:p>
    <w:p w14:paraId="6A1F1BDB" w14:textId="77777777" w:rsidR="00BD2DDA" w:rsidRPr="00492292" w:rsidRDefault="005544D1" w:rsidP="008D20C6">
      <w:pPr>
        <w:pStyle w:val="MoHHeading2"/>
        <w:rPr>
          <w:rFonts w:ascii="Arial" w:hAnsi="Arial" w:cs="Arial"/>
        </w:rPr>
      </w:pPr>
      <w:bookmarkStart w:id="20" w:name="_Toc447534259"/>
      <w:bookmarkStart w:id="21" w:name="_Toc107482482"/>
      <w:r w:rsidRPr="00492292">
        <w:rPr>
          <w:rFonts w:ascii="Arial" w:hAnsi="Arial" w:cs="Arial"/>
        </w:rPr>
        <w:t>A9</w:t>
      </w:r>
      <w:r w:rsidR="00BD2DDA" w:rsidRPr="00492292">
        <w:rPr>
          <w:rFonts w:ascii="Arial" w:hAnsi="Arial" w:cs="Arial"/>
        </w:rPr>
        <w:tab/>
        <w:t>Provision of Services</w:t>
      </w:r>
      <w:bookmarkEnd w:id="20"/>
      <w:bookmarkEnd w:id="21"/>
    </w:p>
    <w:p w14:paraId="467C80EB" w14:textId="77777777" w:rsidR="00BD2DDA" w:rsidRPr="00492292" w:rsidRDefault="005544D1" w:rsidP="00B031AC">
      <w:pPr>
        <w:tabs>
          <w:tab w:val="left" w:pos="709"/>
        </w:tabs>
        <w:spacing w:after="200"/>
        <w:ind w:left="709" w:hanging="709"/>
        <w:jc w:val="both"/>
        <w:rPr>
          <w:rFonts w:cs="Arial"/>
        </w:rPr>
      </w:pPr>
      <w:r w:rsidRPr="00492292">
        <w:rPr>
          <w:rFonts w:cs="Arial"/>
        </w:rPr>
        <w:t>A9</w:t>
      </w:r>
      <w:r w:rsidR="00BD2DDA" w:rsidRPr="00492292">
        <w:rPr>
          <w:rFonts w:cs="Arial"/>
        </w:rPr>
        <w:t>.1</w:t>
      </w:r>
      <w:r w:rsidR="00BD2DDA" w:rsidRPr="00492292">
        <w:rPr>
          <w:rFonts w:cs="Arial"/>
        </w:rPr>
        <w:tab/>
        <w:t>You agree to provide the Services as set out in this Agreement and conduct your practice or business in a prompt, efficient, professional and ethical manner.</w:t>
      </w:r>
    </w:p>
    <w:p w14:paraId="316A817A" w14:textId="77777777" w:rsidR="00BD2DDA" w:rsidRPr="00492292" w:rsidRDefault="005544D1" w:rsidP="008D20C6">
      <w:pPr>
        <w:pStyle w:val="MoHHeading2"/>
        <w:rPr>
          <w:rFonts w:ascii="Arial" w:hAnsi="Arial" w:cs="Arial"/>
        </w:rPr>
      </w:pPr>
      <w:bookmarkStart w:id="22" w:name="_Toc447534260"/>
      <w:bookmarkStart w:id="23" w:name="_Toc107482483"/>
      <w:r w:rsidRPr="00492292">
        <w:rPr>
          <w:rFonts w:ascii="Arial" w:hAnsi="Arial" w:cs="Arial"/>
        </w:rPr>
        <w:t>A10</w:t>
      </w:r>
      <w:r w:rsidR="00BD2DDA" w:rsidRPr="00492292">
        <w:rPr>
          <w:rFonts w:ascii="Arial" w:hAnsi="Arial" w:cs="Arial"/>
        </w:rPr>
        <w:tab/>
        <w:t>Payments</w:t>
      </w:r>
      <w:bookmarkEnd w:id="22"/>
      <w:bookmarkEnd w:id="23"/>
    </w:p>
    <w:p w14:paraId="5DF5F172" w14:textId="77777777" w:rsidR="00BD2DDA" w:rsidRPr="00492292" w:rsidRDefault="005544D1" w:rsidP="00B031AC">
      <w:pPr>
        <w:spacing w:after="200"/>
        <w:ind w:left="709" w:hanging="709"/>
        <w:jc w:val="both"/>
        <w:rPr>
          <w:rFonts w:cs="Arial"/>
        </w:rPr>
      </w:pPr>
      <w:r w:rsidRPr="00492292">
        <w:rPr>
          <w:rFonts w:cs="Arial"/>
        </w:rPr>
        <w:t>A10</w:t>
      </w:r>
      <w:r w:rsidR="00BD2DDA" w:rsidRPr="00492292">
        <w:rPr>
          <w:rFonts w:cs="Arial"/>
        </w:rPr>
        <w:t>.1</w:t>
      </w:r>
      <w:r w:rsidR="00BD2DDA" w:rsidRPr="00492292">
        <w:rPr>
          <w:rFonts w:cs="Arial"/>
        </w:rPr>
        <w:tab/>
        <w:t>We agree to pay you for providing Services at the prices specified in Part F of this Agreement</w:t>
      </w:r>
      <w:r w:rsidR="002D7BDE" w:rsidRPr="00492292">
        <w:rPr>
          <w:rFonts w:cs="Arial"/>
        </w:rPr>
        <w:t xml:space="preserve"> in accordance with clause D2 of this Agreement</w:t>
      </w:r>
      <w:r w:rsidR="00BD2DDA" w:rsidRPr="00492292">
        <w:rPr>
          <w:rFonts w:cs="Arial"/>
        </w:rPr>
        <w:t>.</w:t>
      </w:r>
    </w:p>
    <w:p w14:paraId="3F3C913C" w14:textId="77777777" w:rsidR="00BD2DDA" w:rsidRPr="00492292" w:rsidRDefault="005544D1" w:rsidP="00B031AC">
      <w:pPr>
        <w:spacing w:after="200"/>
        <w:ind w:left="709" w:hanging="709"/>
        <w:jc w:val="both"/>
        <w:rPr>
          <w:rFonts w:cs="Arial"/>
        </w:rPr>
      </w:pPr>
      <w:r w:rsidRPr="00492292">
        <w:rPr>
          <w:rFonts w:cs="Arial"/>
        </w:rPr>
        <w:t>A10</w:t>
      </w:r>
      <w:r w:rsidR="00BD2DDA" w:rsidRPr="00492292">
        <w:rPr>
          <w:rFonts w:cs="Arial"/>
        </w:rPr>
        <w:t>.2</w:t>
      </w:r>
      <w:r w:rsidR="00BD2DDA" w:rsidRPr="00492292">
        <w:rPr>
          <w:rFonts w:cs="Arial"/>
        </w:rPr>
        <w:tab/>
        <w:t>If we overpay you for providing the Services, as soon as you become aware of such overpayment you agree to immediately notify us in writing of that overpayment.</w:t>
      </w:r>
      <w:bookmarkStart w:id="24" w:name="_Toc8192691"/>
      <w:r w:rsidR="00BD2DDA" w:rsidRPr="00492292">
        <w:rPr>
          <w:rFonts w:cs="Arial"/>
        </w:rPr>
        <w:t xml:space="preserve">  You agree to repay any overpayment to our Payment Agent within ten Working Days of:</w:t>
      </w:r>
      <w:bookmarkEnd w:id="24"/>
    </w:p>
    <w:p w14:paraId="119C7714" w14:textId="77777777" w:rsidR="00BD2DDA" w:rsidRPr="00492292" w:rsidRDefault="00BD2DDA" w:rsidP="0090655B">
      <w:pPr>
        <w:numPr>
          <w:ilvl w:val="0"/>
          <w:numId w:val="33"/>
        </w:numPr>
        <w:tabs>
          <w:tab w:val="clear" w:pos="2160"/>
        </w:tabs>
        <w:spacing w:after="200"/>
        <w:ind w:left="1276" w:hanging="556"/>
        <w:jc w:val="both"/>
        <w:rPr>
          <w:rFonts w:cs="Arial"/>
        </w:rPr>
      </w:pPr>
      <w:r w:rsidRPr="00492292">
        <w:rPr>
          <w:rFonts w:cs="Arial"/>
        </w:rPr>
        <w:lastRenderedPageBreak/>
        <w:t>you notifying our Payment Agent under this clause A</w:t>
      </w:r>
      <w:r w:rsidR="009E0B62" w:rsidRPr="00492292">
        <w:rPr>
          <w:rFonts w:cs="Arial"/>
        </w:rPr>
        <w:t>10</w:t>
      </w:r>
      <w:r w:rsidRPr="00492292">
        <w:rPr>
          <w:rFonts w:cs="Arial"/>
        </w:rPr>
        <w:t xml:space="preserve">.2; or </w:t>
      </w:r>
    </w:p>
    <w:p w14:paraId="3A90EA4C" w14:textId="77777777" w:rsidR="00BD2DDA" w:rsidRPr="00492292" w:rsidRDefault="00BD2DDA" w:rsidP="0090655B">
      <w:pPr>
        <w:numPr>
          <w:ilvl w:val="0"/>
          <w:numId w:val="33"/>
        </w:numPr>
        <w:tabs>
          <w:tab w:val="clear" w:pos="2160"/>
        </w:tabs>
        <w:spacing w:after="200"/>
        <w:ind w:left="1276" w:hanging="567"/>
        <w:jc w:val="both"/>
        <w:rPr>
          <w:rFonts w:cs="Arial"/>
        </w:rPr>
      </w:pPr>
      <w:r w:rsidRPr="00492292">
        <w:rPr>
          <w:rFonts w:cs="Arial"/>
        </w:rPr>
        <w:t>our Payment Agent notifying you of any overpayment that we become aware of, unless you can clearly demonstrate that it was not an overpayment.</w:t>
      </w:r>
    </w:p>
    <w:p w14:paraId="647929A4" w14:textId="49523844" w:rsidR="00BD2DDA" w:rsidRPr="00492292" w:rsidRDefault="00A7646A" w:rsidP="005F12A4">
      <w:pPr>
        <w:spacing w:after="200"/>
        <w:ind w:left="709" w:hanging="709"/>
        <w:jc w:val="both"/>
        <w:rPr>
          <w:rFonts w:cs="Arial"/>
        </w:rPr>
      </w:pPr>
      <w:bookmarkStart w:id="25" w:name="_Toc8192692"/>
      <w:r w:rsidRPr="00492292">
        <w:rPr>
          <w:rFonts w:cs="Arial"/>
        </w:rPr>
        <w:t xml:space="preserve">A10.3 </w:t>
      </w:r>
      <w:r w:rsidRPr="00492292">
        <w:rPr>
          <w:rFonts w:cs="Arial"/>
        </w:rPr>
        <w:tab/>
      </w:r>
      <w:r w:rsidR="00BD2DDA" w:rsidRPr="00492292">
        <w:rPr>
          <w:rFonts w:cs="Arial"/>
        </w:rPr>
        <w:t>If you do not repay the overpayment in accordance with this clause we may set</w:t>
      </w:r>
      <w:r w:rsidR="00BD138D">
        <w:rPr>
          <w:rFonts w:cs="Arial"/>
        </w:rPr>
        <w:t>-</w:t>
      </w:r>
      <w:r w:rsidR="00BD2DDA" w:rsidRPr="00492292">
        <w:rPr>
          <w:rFonts w:cs="Arial"/>
        </w:rPr>
        <w:t>off that amount against any amount that we owe you, provided that we give you 20 Working Days written notice of this.</w:t>
      </w:r>
      <w:bookmarkEnd w:id="25"/>
    </w:p>
    <w:p w14:paraId="173F7616" w14:textId="77777777" w:rsidR="00BD2DDA" w:rsidRPr="00492292" w:rsidRDefault="005544D1" w:rsidP="00B031AC">
      <w:pPr>
        <w:spacing w:after="200"/>
        <w:ind w:left="709" w:hanging="709"/>
        <w:jc w:val="both"/>
        <w:rPr>
          <w:rFonts w:cs="Arial"/>
        </w:rPr>
      </w:pPr>
      <w:r w:rsidRPr="00492292">
        <w:rPr>
          <w:rFonts w:cs="Arial"/>
        </w:rPr>
        <w:t>A10</w:t>
      </w:r>
      <w:r w:rsidR="00BD2DDA" w:rsidRPr="00492292">
        <w:rPr>
          <w:rFonts w:cs="Arial"/>
        </w:rPr>
        <w:t>.</w:t>
      </w:r>
      <w:r w:rsidR="00A7646A" w:rsidRPr="00492292">
        <w:rPr>
          <w:rFonts w:cs="Arial"/>
        </w:rPr>
        <w:t>4</w:t>
      </w:r>
      <w:r w:rsidR="00BD2DDA" w:rsidRPr="00492292">
        <w:rPr>
          <w:rFonts w:cs="Arial"/>
        </w:rPr>
        <w:tab/>
        <w:t xml:space="preserve">Where you owe us any amount under this Agreement, including where you are obliged to indemnify us under clause </w:t>
      </w:r>
      <w:r w:rsidR="009E0B62" w:rsidRPr="00492292">
        <w:rPr>
          <w:rFonts w:cs="Arial"/>
        </w:rPr>
        <w:t>A20</w:t>
      </w:r>
      <w:r w:rsidR="00BD2DDA" w:rsidRPr="00492292">
        <w:rPr>
          <w:rFonts w:cs="Arial"/>
        </w:rPr>
        <w:t>, we may set-off that amount against any amount that we owe you, provided that we give you 20 Working Days written notice of this.</w:t>
      </w:r>
    </w:p>
    <w:p w14:paraId="78A1E6FB" w14:textId="77777777" w:rsidR="00BD2DDA" w:rsidRPr="00492292" w:rsidRDefault="005544D1" w:rsidP="00B031AC">
      <w:pPr>
        <w:spacing w:after="200"/>
        <w:ind w:left="709" w:hanging="709"/>
        <w:jc w:val="both"/>
        <w:rPr>
          <w:rFonts w:cs="Arial"/>
        </w:rPr>
      </w:pPr>
      <w:r w:rsidRPr="00492292">
        <w:rPr>
          <w:rFonts w:cs="Arial"/>
        </w:rPr>
        <w:t>A10</w:t>
      </w:r>
      <w:r w:rsidR="00BD2DDA" w:rsidRPr="00492292">
        <w:rPr>
          <w:rFonts w:cs="Arial"/>
        </w:rPr>
        <w:t>.</w:t>
      </w:r>
      <w:r w:rsidR="00A7646A" w:rsidRPr="00492292">
        <w:rPr>
          <w:rFonts w:cs="Arial"/>
        </w:rPr>
        <w:t>5</w:t>
      </w:r>
      <w:r w:rsidR="00BD2DDA" w:rsidRPr="00492292">
        <w:rPr>
          <w:rFonts w:cs="Arial"/>
        </w:rPr>
        <w:tab/>
        <w:t xml:space="preserve">We will pay you default interest on any amount due to you under this Agreement and in arrears for more than 3 days at the base interest rate of our bankers plus 2% per year calculated from the due date for payment to the date of actual payment.  You must first have given us an invoice completed in the format required and we must have received it by the date </w:t>
      </w:r>
      <w:r w:rsidR="0059439B" w:rsidRPr="00492292">
        <w:rPr>
          <w:rFonts w:cs="Arial"/>
        </w:rPr>
        <w:t>specified in clause D2.8</w:t>
      </w:r>
      <w:r w:rsidR="00BD2DDA" w:rsidRPr="00492292">
        <w:rPr>
          <w:rFonts w:cs="Arial"/>
        </w:rPr>
        <w:t xml:space="preserve">. </w:t>
      </w:r>
    </w:p>
    <w:p w14:paraId="762725D7" w14:textId="77777777" w:rsidR="00BD2DDA" w:rsidRPr="00492292" w:rsidRDefault="005544D1" w:rsidP="00B031AC">
      <w:pPr>
        <w:spacing w:after="200"/>
        <w:ind w:left="709" w:hanging="709"/>
        <w:jc w:val="both"/>
        <w:rPr>
          <w:rFonts w:cs="Arial"/>
        </w:rPr>
      </w:pPr>
      <w:r w:rsidRPr="00492292">
        <w:rPr>
          <w:rFonts w:cs="Arial"/>
        </w:rPr>
        <w:t>A10</w:t>
      </w:r>
      <w:r w:rsidR="00BD2DDA" w:rsidRPr="00492292">
        <w:rPr>
          <w:rFonts w:cs="Arial"/>
        </w:rPr>
        <w:t>.</w:t>
      </w:r>
      <w:r w:rsidR="00A7646A" w:rsidRPr="00492292">
        <w:rPr>
          <w:rFonts w:cs="Arial"/>
        </w:rPr>
        <w:t>6</w:t>
      </w:r>
      <w:r w:rsidR="00BD2DDA" w:rsidRPr="00492292">
        <w:rPr>
          <w:rFonts w:cs="Arial"/>
        </w:rPr>
        <w:tab/>
        <w:t>We may withhold any payment for Services while you are in breach of this Agreement.</w:t>
      </w:r>
    </w:p>
    <w:p w14:paraId="56E39048" w14:textId="77777777" w:rsidR="00BD2DDA" w:rsidRPr="00492292" w:rsidRDefault="005544D1" w:rsidP="008D20C6">
      <w:pPr>
        <w:pStyle w:val="MoHHeading2"/>
        <w:rPr>
          <w:rFonts w:ascii="Arial" w:hAnsi="Arial" w:cs="Arial"/>
        </w:rPr>
      </w:pPr>
      <w:bookmarkStart w:id="26" w:name="_Toc447534261"/>
      <w:bookmarkStart w:id="27" w:name="_Toc107482484"/>
      <w:r w:rsidRPr="00492292">
        <w:rPr>
          <w:rFonts w:ascii="Arial" w:hAnsi="Arial" w:cs="Arial"/>
        </w:rPr>
        <w:t>A11</w:t>
      </w:r>
      <w:r w:rsidR="00BD2DDA" w:rsidRPr="00492292">
        <w:rPr>
          <w:rFonts w:ascii="Arial" w:hAnsi="Arial" w:cs="Arial"/>
        </w:rPr>
        <w:tab/>
        <w:t>Other Arrangements</w:t>
      </w:r>
      <w:bookmarkEnd w:id="26"/>
      <w:bookmarkEnd w:id="27"/>
    </w:p>
    <w:p w14:paraId="7322F8A3" w14:textId="77777777" w:rsidR="00BD2DDA" w:rsidRPr="00492292" w:rsidRDefault="005544D1" w:rsidP="00B031AC">
      <w:pPr>
        <w:spacing w:after="200"/>
        <w:ind w:left="709" w:hanging="709"/>
        <w:jc w:val="both"/>
        <w:rPr>
          <w:rFonts w:cs="Arial"/>
        </w:rPr>
      </w:pPr>
      <w:r w:rsidRPr="00492292">
        <w:rPr>
          <w:rFonts w:cs="Arial"/>
        </w:rPr>
        <w:t>A11</w:t>
      </w:r>
      <w:r w:rsidR="00BD2DDA" w:rsidRPr="00492292">
        <w:rPr>
          <w:rFonts w:cs="Arial"/>
        </w:rPr>
        <w:t>.1</w:t>
      </w:r>
      <w:r w:rsidR="00BD2DDA" w:rsidRPr="00492292">
        <w:rPr>
          <w:rFonts w:cs="Arial"/>
        </w:rPr>
        <w:tab/>
        <w:t>You agree not to enter into any contract or arrangement that will prejudice your ability to meet your obligations under this Agreement, but subject to this, you may provide services to others.</w:t>
      </w:r>
    </w:p>
    <w:p w14:paraId="1FA9874B" w14:textId="77777777" w:rsidR="00BD2DDA" w:rsidRPr="00492292" w:rsidRDefault="005544D1" w:rsidP="008D20C6">
      <w:pPr>
        <w:pStyle w:val="MoHHeading2"/>
        <w:rPr>
          <w:rFonts w:ascii="Arial" w:hAnsi="Arial" w:cs="Arial"/>
        </w:rPr>
      </w:pPr>
      <w:bookmarkStart w:id="28" w:name="_Toc447534262"/>
      <w:bookmarkStart w:id="29" w:name="_Toc107482485"/>
      <w:r w:rsidRPr="00492292">
        <w:rPr>
          <w:rFonts w:ascii="Arial" w:hAnsi="Arial" w:cs="Arial"/>
        </w:rPr>
        <w:t>A12</w:t>
      </w:r>
      <w:r w:rsidR="00BD2DDA" w:rsidRPr="00492292">
        <w:rPr>
          <w:rFonts w:ascii="Arial" w:hAnsi="Arial" w:cs="Arial"/>
        </w:rPr>
        <w:tab/>
        <w:t>Transferring Your Rights and Obligations</w:t>
      </w:r>
      <w:bookmarkEnd w:id="28"/>
      <w:bookmarkEnd w:id="29"/>
    </w:p>
    <w:p w14:paraId="45B8084F" w14:textId="77777777" w:rsidR="00BD2DDA" w:rsidRPr="00492292" w:rsidRDefault="005544D1" w:rsidP="00B031AC">
      <w:pPr>
        <w:spacing w:after="200"/>
        <w:ind w:left="709" w:hanging="709"/>
        <w:jc w:val="both"/>
        <w:rPr>
          <w:rFonts w:cs="Arial"/>
        </w:rPr>
      </w:pPr>
      <w:r w:rsidRPr="00492292">
        <w:rPr>
          <w:rFonts w:cs="Arial"/>
        </w:rPr>
        <w:t>A12</w:t>
      </w:r>
      <w:r w:rsidR="00BD2DDA" w:rsidRPr="00492292">
        <w:rPr>
          <w:rFonts w:cs="Arial"/>
        </w:rPr>
        <w:t>.1</w:t>
      </w:r>
      <w:r w:rsidR="00BD2DDA" w:rsidRPr="00492292">
        <w:rPr>
          <w:rFonts w:cs="Arial"/>
        </w:rPr>
        <w:tab/>
        <w:t>You may not transfer any of your rights or obligations under this Agreement without our prior written approval.  We will not unreasonably withhold our approval where you demonstrate to our satisfaction that the proposed transferee is financially solvent, experienced, competent and able to perform all your obligations under this Agreement.</w:t>
      </w:r>
    </w:p>
    <w:p w14:paraId="4023A427" w14:textId="77DA96FA" w:rsidR="005F12A4" w:rsidRPr="00492292" w:rsidRDefault="005F12A4" w:rsidP="00B031AC">
      <w:pPr>
        <w:spacing w:after="200"/>
        <w:ind w:left="709" w:hanging="709"/>
        <w:jc w:val="both"/>
        <w:rPr>
          <w:rFonts w:cs="Arial"/>
        </w:rPr>
      </w:pPr>
      <w:r w:rsidRPr="00492292">
        <w:rPr>
          <w:rFonts w:cs="Arial"/>
        </w:rPr>
        <w:t>A12.2</w:t>
      </w:r>
      <w:r w:rsidRPr="00492292">
        <w:rPr>
          <w:rFonts w:cs="Arial"/>
        </w:rPr>
        <w:tab/>
        <w:t>You must give</w:t>
      </w:r>
      <w:r w:rsidR="003E6E59" w:rsidRPr="00492292">
        <w:rPr>
          <w:rFonts w:cs="Arial"/>
        </w:rPr>
        <w:t xml:space="preserve"> us</w:t>
      </w:r>
      <w:r w:rsidRPr="00492292">
        <w:rPr>
          <w:rFonts w:cs="Arial"/>
        </w:rPr>
        <w:t xml:space="preserve"> as much notice as possible if you wish to transfer your rights and/or obligations under this Agreement to another party and</w:t>
      </w:r>
      <w:r w:rsidR="003E6E59" w:rsidRPr="00492292">
        <w:rPr>
          <w:rFonts w:cs="Arial"/>
        </w:rPr>
        <w:t xml:space="preserve"> provide any information that we request relating to the proposed transfer</w:t>
      </w:r>
      <w:r w:rsidRPr="00492292">
        <w:rPr>
          <w:rFonts w:cs="Arial"/>
        </w:rPr>
        <w:t>.</w:t>
      </w:r>
    </w:p>
    <w:p w14:paraId="325D43C3" w14:textId="77777777" w:rsidR="00BD2DDA" w:rsidRPr="00492292" w:rsidRDefault="005544D1" w:rsidP="008D20C6">
      <w:pPr>
        <w:pStyle w:val="MoHHeading2"/>
        <w:rPr>
          <w:rFonts w:ascii="Arial" w:hAnsi="Arial" w:cs="Arial"/>
        </w:rPr>
      </w:pPr>
      <w:bookmarkStart w:id="30" w:name="_Toc447534263"/>
      <w:bookmarkStart w:id="31" w:name="_Toc107482486"/>
      <w:r w:rsidRPr="00492292">
        <w:rPr>
          <w:rFonts w:ascii="Arial" w:hAnsi="Arial" w:cs="Arial"/>
        </w:rPr>
        <w:t>A13</w:t>
      </w:r>
      <w:r w:rsidR="00BD2DDA" w:rsidRPr="00492292">
        <w:rPr>
          <w:rFonts w:ascii="Arial" w:hAnsi="Arial" w:cs="Arial"/>
        </w:rPr>
        <w:tab/>
        <w:t>Transferring Our Rights</w:t>
      </w:r>
      <w:bookmarkEnd w:id="30"/>
      <w:bookmarkEnd w:id="31"/>
      <w:r w:rsidR="00BD2DDA" w:rsidRPr="00492292">
        <w:rPr>
          <w:rFonts w:ascii="Arial" w:hAnsi="Arial" w:cs="Arial"/>
        </w:rPr>
        <w:t xml:space="preserve"> </w:t>
      </w:r>
    </w:p>
    <w:p w14:paraId="3EFD5047" w14:textId="77777777" w:rsidR="00BD2DDA" w:rsidRPr="00492292" w:rsidRDefault="005544D1" w:rsidP="00B031AC">
      <w:pPr>
        <w:spacing w:after="200"/>
        <w:ind w:left="709" w:hanging="709"/>
        <w:jc w:val="both"/>
        <w:rPr>
          <w:rFonts w:cs="Arial"/>
        </w:rPr>
      </w:pPr>
      <w:r w:rsidRPr="00492292">
        <w:rPr>
          <w:rFonts w:cs="Arial"/>
        </w:rPr>
        <w:t>A13</w:t>
      </w:r>
      <w:r w:rsidR="00BD2DDA" w:rsidRPr="00492292">
        <w:rPr>
          <w:rFonts w:cs="Arial"/>
        </w:rPr>
        <w:t>.1</w:t>
      </w:r>
      <w:r w:rsidR="00BD2DDA" w:rsidRPr="00492292">
        <w:rPr>
          <w:rFonts w:cs="Arial"/>
        </w:rPr>
        <w:tab/>
        <w:t>We may transfer our rights under this Agreement by giving you notice of this.</w:t>
      </w:r>
    </w:p>
    <w:p w14:paraId="16FD95BA" w14:textId="77777777" w:rsidR="00BD2DDA" w:rsidRPr="00492292" w:rsidRDefault="005544D1" w:rsidP="008D20C6">
      <w:pPr>
        <w:pStyle w:val="MoHHeading2"/>
        <w:rPr>
          <w:rFonts w:ascii="Arial" w:hAnsi="Arial" w:cs="Arial"/>
        </w:rPr>
      </w:pPr>
      <w:bookmarkStart w:id="32" w:name="_Toc447534264"/>
      <w:bookmarkStart w:id="33" w:name="_Toc107482487"/>
      <w:r w:rsidRPr="00492292">
        <w:rPr>
          <w:rFonts w:ascii="Arial" w:hAnsi="Arial" w:cs="Arial"/>
        </w:rPr>
        <w:t>A14</w:t>
      </w:r>
      <w:r w:rsidR="00BD2DDA" w:rsidRPr="00492292">
        <w:rPr>
          <w:rFonts w:ascii="Arial" w:hAnsi="Arial" w:cs="Arial"/>
        </w:rPr>
        <w:tab/>
        <w:t>Subcontracting</w:t>
      </w:r>
      <w:bookmarkEnd w:id="32"/>
      <w:bookmarkEnd w:id="33"/>
    </w:p>
    <w:p w14:paraId="1965C38F" w14:textId="3F044DC7" w:rsidR="00BD2DDA" w:rsidRPr="00492292" w:rsidRDefault="005544D1" w:rsidP="00B031AC">
      <w:pPr>
        <w:spacing w:after="200"/>
        <w:ind w:left="709" w:hanging="709"/>
        <w:jc w:val="both"/>
        <w:rPr>
          <w:rFonts w:cs="Arial"/>
        </w:rPr>
      </w:pPr>
      <w:r w:rsidRPr="00492292">
        <w:rPr>
          <w:rFonts w:cs="Arial"/>
        </w:rPr>
        <w:t>A14</w:t>
      </w:r>
      <w:r w:rsidR="00BD2DDA" w:rsidRPr="00492292">
        <w:rPr>
          <w:rFonts w:cs="Arial"/>
        </w:rPr>
        <w:t>.1</w:t>
      </w:r>
      <w:r w:rsidR="00BD2DDA" w:rsidRPr="00492292">
        <w:rPr>
          <w:rFonts w:cs="Arial"/>
        </w:rPr>
        <w:tab/>
      </w:r>
      <w:r w:rsidR="00BD2DDA" w:rsidRPr="00492292">
        <w:rPr>
          <w:rFonts w:cs="Arial"/>
        </w:rPr>
        <w:tab/>
        <w:t xml:space="preserve">Subject to </w:t>
      </w:r>
      <w:r w:rsidR="00A7646A" w:rsidRPr="00492292">
        <w:rPr>
          <w:rFonts w:cs="Arial"/>
        </w:rPr>
        <w:t>c</w:t>
      </w:r>
      <w:r w:rsidR="00BD2DDA" w:rsidRPr="00492292">
        <w:rPr>
          <w:rFonts w:cs="Arial"/>
        </w:rPr>
        <w:t xml:space="preserve">lauses </w:t>
      </w:r>
      <w:r w:rsidRPr="00492292">
        <w:rPr>
          <w:rFonts w:cs="Arial"/>
        </w:rPr>
        <w:t>A14</w:t>
      </w:r>
      <w:r w:rsidR="00BD2DDA" w:rsidRPr="00492292">
        <w:rPr>
          <w:rFonts w:cs="Arial"/>
        </w:rPr>
        <w:t xml:space="preserve">.2, </w:t>
      </w:r>
      <w:r w:rsidRPr="00492292">
        <w:rPr>
          <w:rFonts w:cs="Arial"/>
        </w:rPr>
        <w:t>A14</w:t>
      </w:r>
      <w:r w:rsidR="00BD2DDA" w:rsidRPr="00492292">
        <w:rPr>
          <w:rFonts w:cs="Arial"/>
        </w:rPr>
        <w:t xml:space="preserve">.3 and </w:t>
      </w:r>
      <w:r w:rsidRPr="00492292">
        <w:rPr>
          <w:rFonts w:cs="Arial"/>
        </w:rPr>
        <w:t>A14</w:t>
      </w:r>
      <w:r w:rsidR="00BD2DDA" w:rsidRPr="00492292">
        <w:rPr>
          <w:rFonts w:cs="Arial"/>
        </w:rPr>
        <w:t>.4, you may, with our written consent, (not to be unreasonably withheld), subcontract any of the Services covered by the Agreement, provided that the subcontractor is able to perform the obligations under the subcontract, which shall be not less than your obligations in respect of the relevant Services under this Agreement.</w:t>
      </w:r>
      <w:r w:rsidR="00427239" w:rsidRPr="00492292">
        <w:rPr>
          <w:rFonts w:cs="Arial"/>
        </w:rPr>
        <w:t xml:space="preserve"> “You can only subcontract </w:t>
      </w:r>
      <w:r w:rsidR="00D16939" w:rsidRPr="00492292">
        <w:rPr>
          <w:rFonts w:cs="Arial"/>
        </w:rPr>
        <w:t>with a provider</w:t>
      </w:r>
      <w:r w:rsidR="00427239" w:rsidRPr="00492292">
        <w:rPr>
          <w:rFonts w:cs="Arial"/>
        </w:rPr>
        <w:t xml:space="preserve"> who has a current CDA contract.”   </w:t>
      </w:r>
    </w:p>
    <w:p w14:paraId="700C0742" w14:textId="77777777" w:rsidR="00BD2DDA" w:rsidRPr="00492292" w:rsidRDefault="005544D1" w:rsidP="00B031AC">
      <w:pPr>
        <w:spacing w:after="200"/>
        <w:ind w:left="709" w:hanging="709"/>
        <w:jc w:val="both"/>
        <w:rPr>
          <w:rFonts w:cs="Arial"/>
        </w:rPr>
      </w:pPr>
      <w:r w:rsidRPr="00492292">
        <w:rPr>
          <w:rFonts w:cs="Arial"/>
        </w:rPr>
        <w:t>A14</w:t>
      </w:r>
      <w:r w:rsidR="00BD2DDA" w:rsidRPr="00492292">
        <w:rPr>
          <w:rFonts w:cs="Arial"/>
        </w:rPr>
        <w:t>.2</w:t>
      </w:r>
      <w:r w:rsidR="00BD2DDA" w:rsidRPr="00492292">
        <w:rPr>
          <w:rFonts w:cs="Arial"/>
        </w:rPr>
        <w:tab/>
        <w:t xml:space="preserve">Where you subcontract any Services under clause </w:t>
      </w:r>
      <w:r w:rsidRPr="00492292">
        <w:rPr>
          <w:rFonts w:cs="Arial"/>
        </w:rPr>
        <w:t>A14</w:t>
      </w:r>
      <w:r w:rsidR="00BD2DDA" w:rsidRPr="00492292">
        <w:rPr>
          <w:rFonts w:cs="Arial"/>
        </w:rPr>
        <w:t>.1 above, you will remain principally liable in all respects for the subcontractor’s performance of the services, and compliance with, your other obligations under the Agreement.</w:t>
      </w:r>
    </w:p>
    <w:p w14:paraId="187F65AA" w14:textId="77777777" w:rsidR="00BD2DDA" w:rsidRPr="00492292" w:rsidRDefault="005544D1" w:rsidP="00B031AC">
      <w:pPr>
        <w:spacing w:after="200"/>
        <w:ind w:left="709" w:hanging="709"/>
        <w:jc w:val="both"/>
        <w:rPr>
          <w:rFonts w:cs="Arial"/>
        </w:rPr>
      </w:pPr>
      <w:r w:rsidRPr="00492292">
        <w:rPr>
          <w:rFonts w:cs="Arial"/>
        </w:rPr>
        <w:t>A14</w:t>
      </w:r>
      <w:r w:rsidR="00BD2DDA" w:rsidRPr="00492292">
        <w:rPr>
          <w:rFonts w:cs="Arial"/>
        </w:rPr>
        <w:t>.3</w:t>
      </w:r>
      <w:r w:rsidR="00BD2DDA" w:rsidRPr="00492292">
        <w:rPr>
          <w:rFonts w:cs="Arial"/>
        </w:rPr>
        <w:tab/>
        <w:t xml:space="preserve">Where you enter into a subcontract in terms on clause </w:t>
      </w:r>
      <w:r w:rsidRPr="00492292">
        <w:rPr>
          <w:rFonts w:cs="Arial"/>
        </w:rPr>
        <w:t>A14</w:t>
      </w:r>
      <w:r w:rsidR="00BD2DDA" w:rsidRPr="00492292">
        <w:rPr>
          <w:rFonts w:cs="Arial"/>
        </w:rPr>
        <w:t>.1 above, you will ensure that the subcontract:</w:t>
      </w:r>
    </w:p>
    <w:p w14:paraId="6A6BF9CE" w14:textId="77777777" w:rsidR="00BD2DDA" w:rsidRPr="00492292" w:rsidRDefault="00BD2DDA" w:rsidP="0090655B">
      <w:pPr>
        <w:numPr>
          <w:ilvl w:val="0"/>
          <w:numId w:val="34"/>
        </w:numPr>
        <w:tabs>
          <w:tab w:val="clear" w:pos="2160"/>
          <w:tab w:val="num" w:pos="1276"/>
        </w:tabs>
        <w:spacing w:after="200"/>
        <w:ind w:left="1276" w:hanging="567"/>
        <w:jc w:val="both"/>
        <w:rPr>
          <w:rFonts w:cs="Arial"/>
        </w:rPr>
      </w:pPr>
      <w:r w:rsidRPr="00492292">
        <w:rPr>
          <w:rFonts w:cs="Arial"/>
        </w:rPr>
        <w:t>gives you the authority to provide us with any information</w:t>
      </w:r>
      <w:r w:rsidR="007F6BAF" w:rsidRPr="00492292">
        <w:rPr>
          <w:rFonts w:cs="Arial"/>
        </w:rPr>
        <w:t xml:space="preserve"> or </w:t>
      </w:r>
      <w:r w:rsidR="005F12A4" w:rsidRPr="00492292">
        <w:rPr>
          <w:rFonts w:cs="Arial"/>
        </w:rPr>
        <w:t>reports</w:t>
      </w:r>
      <w:r w:rsidRPr="00492292">
        <w:rPr>
          <w:rFonts w:cs="Arial"/>
        </w:rPr>
        <w:t xml:space="preserve"> we may require you to provide under the Agreement;</w:t>
      </w:r>
    </w:p>
    <w:p w14:paraId="4B5B45E0" w14:textId="2ED3B13B" w:rsidR="00BD2DDA" w:rsidRPr="00492292" w:rsidRDefault="00BD2DDA" w:rsidP="0090655B">
      <w:pPr>
        <w:numPr>
          <w:ilvl w:val="0"/>
          <w:numId w:val="34"/>
        </w:numPr>
        <w:tabs>
          <w:tab w:val="clear" w:pos="2160"/>
          <w:tab w:val="num" w:pos="1276"/>
        </w:tabs>
        <w:spacing w:after="200"/>
        <w:ind w:left="1276" w:hanging="567"/>
        <w:jc w:val="both"/>
        <w:rPr>
          <w:rFonts w:cs="Arial"/>
        </w:rPr>
      </w:pPr>
      <w:r w:rsidRPr="00492292">
        <w:rPr>
          <w:rFonts w:cs="Arial"/>
        </w:rPr>
        <w:t xml:space="preserve">gives us authority to have direct access to the premises and records of the subcontractor for the purposes of auditing the subcontractor in accordance with this </w:t>
      </w:r>
      <w:r w:rsidR="009C4FC1" w:rsidRPr="00492292">
        <w:rPr>
          <w:rFonts w:cs="Arial"/>
        </w:rPr>
        <w:t>Agreement.</w:t>
      </w:r>
    </w:p>
    <w:p w14:paraId="07948DC0" w14:textId="77777777" w:rsidR="00BD2DDA" w:rsidRPr="00492292" w:rsidRDefault="00BD2DDA" w:rsidP="0090655B">
      <w:pPr>
        <w:numPr>
          <w:ilvl w:val="0"/>
          <w:numId w:val="34"/>
        </w:numPr>
        <w:tabs>
          <w:tab w:val="clear" w:pos="2160"/>
          <w:tab w:val="num" w:pos="1276"/>
        </w:tabs>
        <w:spacing w:after="200"/>
        <w:ind w:left="1276" w:hanging="567"/>
        <w:jc w:val="both"/>
        <w:rPr>
          <w:rFonts w:cs="Arial"/>
        </w:rPr>
      </w:pPr>
      <w:r w:rsidRPr="00492292">
        <w:rPr>
          <w:rFonts w:cs="Arial"/>
        </w:rPr>
        <w:lastRenderedPageBreak/>
        <w:t>provides th</w:t>
      </w:r>
      <w:r w:rsidR="007F6BAF" w:rsidRPr="00492292">
        <w:rPr>
          <w:rFonts w:cs="Arial"/>
        </w:rPr>
        <w:t>at the</w:t>
      </w:r>
      <w:r w:rsidRPr="00492292">
        <w:rPr>
          <w:rFonts w:cs="Arial"/>
        </w:rPr>
        <w:t xml:space="preserve"> subcontractor must not further subcontract any subcontract it has entered into with you pursuant to clause </w:t>
      </w:r>
      <w:r w:rsidR="005544D1" w:rsidRPr="00492292">
        <w:rPr>
          <w:rFonts w:cs="Arial"/>
        </w:rPr>
        <w:t>A14</w:t>
      </w:r>
      <w:r w:rsidRPr="00492292">
        <w:rPr>
          <w:rFonts w:cs="Arial"/>
        </w:rPr>
        <w:t>.1 above without our prior written consent; and</w:t>
      </w:r>
    </w:p>
    <w:p w14:paraId="690EBD63" w14:textId="77777777" w:rsidR="00BD2DDA" w:rsidRPr="00492292" w:rsidRDefault="00BD2DDA" w:rsidP="0090655B">
      <w:pPr>
        <w:numPr>
          <w:ilvl w:val="0"/>
          <w:numId w:val="34"/>
        </w:numPr>
        <w:tabs>
          <w:tab w:val="clear" w:pos="2160"/>
          <w:tab w:val="num" w:pos="1276"/>
        </w:tabs>
        <w:spacing w:after="200"/>
        <w:ind w:left="1276" w:hanging="567"/>
        <w:jc w:val="both"/>
        <w:rPr>
          <w:rFonts w:cs="Arial"/>
        </w:rPr>
      </w:pPr>
      <w:r w:rsidRPr="00492292">
        <w:rPr>
          <w:rFonts w:cs="Arial"/>
        </w:rPr>
        <w:t>provides for the exercise of our rights as set out in this Agreement and expressly provides that those rights may be enforced by us pursuant to the Contracts (Privity) Act 1982.</w:t>
      </w:r>
    </w:p>
    <w:p w14:paraId="75847978" w14:textId="77777777" w:rsidR="00BD2DDA" w:rsidRPr="00492292" w:rsidRDefault="005544D1" w:rsidP="005627BD">
      <w:pPr>
        <w:keepNext/>
        <w:spacing w:after="200"/>
        <w:ind w:left="284" w:hanging="284"/>
        <w:jc w:val="both"/>
        <w:rPr>
          <w:rFonts w:cs="Arial"/>
        </w:rPr>
      </w:pPr>
      <w:r w:rsidRPr="00492292">
        <w:rPr>
          <w:rFonts w:cs="Arial"/>
        </w:rPr>
        <w:t>A14</w:t>
      </w:r>
      <w:r w:rsidR="00BD2DDA" w:rsidRPr="00492292">
        <w:rPr>
          <w:rFonts w:cs="Arial"/>
        </w:rPr>
        <w:t>.4</w:t>
      </w:r>
      <w:r w:rsidR="00BD2DDA" w:rsidRPr="00492292">
        <w:rPr>
          <w:rFonts w:cs="Arial"/>
        </w:rPr>
        <w:tab/>
        <w:t>In addition we may specify at any time:</w:t>
      </w:r>
    </w:p>
    <w:p w14:paraId="7634F01E" w14:textId="77777777" w:rsidR="00BD2DDA" w:rsidRPr="00492292" w:rsidRDefault="00BD2DDA" w:rsidP="0090655B">
      <w:pPr>
        <w:numPr>
          <w:ilvl w:val="0"/>
          <w:numId w:val="35"/>
        </w:numPr>
        <w:tabs>
          <w:tab w:val="clear" w:pos="2160"/>
        </w:tabs>
        <w:spacing w:after="200"/>
        <w:ind w:left="1276" w:hanging="556"/>
        <w:jc w:val="both"/>
        <w:rPr>
          <w:rFonts w:cs="Arial"/>
        </w:rPr>
      </w:pPr>
      <w:r w:rsidRPr="00492292">
        <w:rPr>
          <w:rFonts w:cs="Arial"/>
        </w:rPr>
        <w:t>service categories in respect of which we may require you to provide us with further information, except for prices, about any subcontracts you have entered into in order to provide those service categories; and</w:t>
      </w:r>
    </w:p>
    <w:p w14:paraId="67ECB518" w14:textId="77777777" w:rsidR="00BD2DDA" w:rsidRPr="00492292" w:rsidRDefault="00BD2DDA" w:rsidP="0090655B">
      <w:pPr>
        <w:numPr>
          <w:ilvl w:val="0"/>
          <w:numId w:val="35"/>
        </w:numPr>
        <w:tabs>
          <w:tab w:val="clear" w:pos="2160"/>
        </w:tabs>
        <w:spacing w:after="200"/>
        <w:ind w:left="1276" w:hanging="567"/>
        <w:jc w:val="both"/>
        <w:rPr>
          <w:rFonts w:cs="Arial"/>
        </w:rPr>
      </w:pPr>
      <w:r w:rsidRPr="00492292">
        <w:rPr>
          <w:rFonts w:cs="Arial"/>
        </w:rPr>
        <w:t>the nature of the information</w:t>
      </w:r>
      <w:r w:rsidR="007F6BAF" w:rsidRPr="00492292">
        <w:rPr>
          <w:rFonts w:cs="Arial"/>
        </w:rPr>
        <w:t xml:space="preserve"> </w:t>
      </w:r>
      <w:r w:rsidRPr="00492292">
        <w:rPr>
          <w:rFonts w:cs="Arial"/>
        </w:rPr>
        <w:t>we reasonably require about those subcontracts.</w:t>
      </w:r>
    </w:p>
    <w:p w14:paraId="7EEC3FD8" w14:textId="3CB6119D" w:rsidR="00BD2DDA" w:rsidRPr="00492292" w:rsidRDefault="00BD2DDA" w:rsidP="00B031AC">
      <w:pPr>
        <w:tabs>
          <w:tab w:val="left" w:pos="720"/>
          <w:tab w:val="left" w:pos="1440"/>
          <w:tab w:val="left" w:pos="1800"/>
        </w:tabs>
        <w:spacing w:after="200"/>
        <w:ind w:left="720"/>
        <w:jc w:val="both"/>
        <w:rPr>
          <w:rFonts w:cs="Arial"/>
          <w:lang w:val="en-AU"/>
        </w:rPr>
      </w:pPr>
      <w:r w:rsidRPr="00492292">
        <w:rPr>
          <w:rFonts w:cs="Arial"/>
          <w:lang w:val="en-AU"/>
        </w:rPr>
        <w:t xml:space="preserve">If we do </w:t>
      </w:r>
      <w:r w:rsidR="35F00E18" w:rsidRPr="00492292">
        <w:rPr>
          <w:rFonts w:cs="Arial"/>
          <w:lang w:val="en-AU"/>
        </w:rPr>
        <w:t>this,</w:t>
      </w:r>
      <w:r w:rsidRPr="00492292">
        <w:rPr>
          <w:rFonts w:cs="Arial"/>
          <w:lang w:val="en-AU"/>
        </w:rPr>
        <w:t xml:space="preserve"> you must provide us with that information about those subcontracts as soon as is practicable </w:t>
      </w:r>
      <w:r w:rsidR="54EDB6ED" w:rsidRPr="00492292">
        <w:rPr>
          <w:rFonts w:cs="Arial"/>
          <w:lang w:val="en-AU"/>
        </w:rPr>
        <w:t>and, in any event,</w:t>
      </w:r>
      <w:r w:rsidRPr="00492292">
        <w:rPr>
          <w:rFonts w:cs="Arial"/>
          <w:lang w:val="en-AU"/>
        </w:rPr>
        <w:t xml:space="preserve"> not later than one month after we notify you that we require it.</w:t>
      </w:r>
    </w:p>
    <w:p w14:paraId="485A3169" w14:textId="77777777" w:rsidR="00BD2DDA" w:rsidRPr="00492292" w:rsidRDefault="005544D1" w:rsidP="008D20C6">
      <w:pPr>
        <w:pStyle w:val="MoHHeading2"/>
        <w:rPr>
          <w:rFonts w:ascii="Arial" w:hAnsi="Arial" w:cs="Arial"/>
        </w:rPr>
      </w:pPr>
      <w:bookmarkStart w:id="34" w:name="_Toc447534265"/>
      <w:bookmarkStart w:id="35" w:name="_Toc107482488"/>
      <w:r w:rsidRPr="00492292">
        <w:rPr>
          <w:rFonts w:ascii="Arial" w:hAnsi="Arial" w:cs="Arial"/>
        </w:rPr>
        <w:t>A15</w:t>
      </w:r>
      <w:r w:rsidR="00BD2DDA" w:rsidRPr="00492292">
        <w:rPr>
          <w:rFonts w:ascii="Arial" w:hAnsi="Arial" w:cs="Arial"/>
        </w:rPr>
        <w:tab/>
        <w:t>Records</w:t>
      </w:r>
      <w:bookmarkEnd w:id="34"/>
      <w:bookmarkEnd w:id="35"/>
    </w:p>
    <w:p w14:paraId="4726715F" w14:textId="0513086C" w:rsidR="00BD2DDA" w:rsidRPr="00492292" w:rsidRDefault="005544D1" w:rsidP="00B031AC">
      <w:pPr>
        <w:spacing w:after="200"/>
        <w:ind w:left="709" w:hanging="709"/>
        <w:jc w:val="both"/>
        <w:rPr>
          <w:rFonts w:cs="Arial"/>
        </w:rPr>
      </w:pPr>
      <w:r w:rsidRPr="00492292">
        <w:rPr>
          <w:rFonts w:cs="Arial"/>
        </w:rPr>
        <w:t>A15</w:t>
      </w:r>
      <w:r w:rsidR="00BD2DDA" w:rsidRPr="00492292">
        <w:rPr>
          <w:rFonts w:cs="Arial"/>
        </w:rPr>
        <w:t>.1</w:t>
      </w:r>
      <w:r w:rsidRPr="00492292">
        <w:rPr>
          <w:rFonts w:cs="Arial"/>
        </w:rPr>
        <w:tab/>
      </w:r>
      <w:r w:rsidR="00BD2DDA" w:rsidRPr="00492292">
        <w:rPr>
          <w:rFonts w:cs="Arial"/>
        </w:rPr>
        <w:t xml:space="preserve">You agree to keep secure, legible, complete and accurate records of the Services you provide under this Agreement for which you claim </w:t>
      </w:r>
      <w:r w:rsidR="36116A1A" w:rsidRPr="00492292">
        <w:rPr>
          <w:rFonts w:cs="Arial"/>
        </w:rPr>
        <w:t>payment and</w:t>
      </w:r>
      <w:r w:rsidR="00BD2DDA" w:rsidRPr="00492292">
        <w:rPr>
          <w:rFonts w:cs="Arial"/>
        </w:rPr>
        <w:t xml:space="preserve"> make them available to us or our auditors in accordance with our reasonable instructions.  You agree that any information you submit to us, or to be retained by you, pertaining to this Agreement will be able to be verified by </w:t>
      </w:r>
      <w:r w:rsidR="00123F82" w:rsidRPr="00492292">
        <w:rPr>
          <w:rFonts w:cs="Arial"/>
        </w:rPr>
        <w:t>A</w:t>
      </w:r>
      <w:r w:rsidR="00BD2DDA" w:rsidRPr="00492292">
        <w:rPr>
          <w:rFonts w:cs="Arial"/>
        </w:rPr>
        <w:t>udit.</w:t>
      </w:r>
    </w:p>
    <w:p w14:paraId="28D81664" w14:textId="77777777" w:rsidR="00BD2DDA" w:rsidRPr="00492292" w:rsidRDefault="005544D1" w:rsidP="00B031AC">
      <w:pPr>
        <w:spacing w:after="200"/>
        <w:ind w:left="709" w:hanging="709"/>
        <w:jc w:val="both"/>
        <w:rPr>
          <w:rFonts w:cs="Arial"/>
        </w:rPr>
      </w:pPr>
      <w:r w:rsidRPr="00492292">
        <w:rPr>
          <w:rFonts w:cs="Arial"/>
        </w:rPr>
        <w:t>A15</w:t>
      </w:r>
      <w:r w:rsidR="00BD2DDA" w:rsidRPr="00492292">
        <w:rPr>
          <w:rFonts w:cs="Arial"/>
        </w:rPr>
        <w:t>.2</w:t>
      </w:r>
      <w:r w:rsidR="00BD2DDA" w:rsidRPr="00492292">
        <w:rPr>
          <w:rFonts w:cs="Arial"/>
        </w:rPr>
        <w:tab/>
        <w:t>You agree to take all care to ensure that in the event of ceasing to provide the Services, your records are properly preserved in accordance with the provisions of the Health (Retention of Health Information) Regulations 1996, and that they are also accessible to us.</w:t>
      </w:r>
    </w:p>
    <w:p w14:paraId="1EEDEA35" w14:textId="0A29C271" w:rsidR="002F52C4" w:rsidRPr="00492292" w:rsidRDefault="002F52C4" w:rsidP="008B08FB">
      <w:pPr>
        <w:spacing w:after="200"/>
        <w:ind w:left="709" w:hanging="709"/>
        <w:jc w:val="both"/>
        <w:rPr>
          <w:rFonts w:cs="Arial"/>
        </w:rPr>
      </w:pPr>
      <w:r w:rsidRPr="00492292">
        <w:rPr>
          <w:rFonts w:cs="Arial"/>
        </w:rPr>
        <w:t>A15</w:t>
      </w:r>
      <w:r w:rsidR="002B3333" w:rsidRPr="00492292">
        <w:rPr>
          <w:rFonts w:cs="Arial"/>
        </w:rPr>
        <w:t>.3</w:t>
      </w:r>
      <w:r w:rsidR="002B3333" w:rsidRPr="00492292">
        <w:rPr>
          <w:rFonts w:cs="Arial"/>
        </w:rPr>
        <w:tab/>
      </w:r>
      <w:r w:rsidR="00560EED" w:rsidRPr="00492292">
        <w:rPr>
          <w:rFonts w:cs="Arial"/>
        </w:rPr>
        <w:t xml:space="preserve">You agree </w:t>
      </w:r>
      <w:r w:rsidR="000836C2" w:rsidRPr="00492292">
        <w:rPr>
          <w:rFonts w:cs="Arial"/>
        </w:rPr>
        <w:t>to immediately</w:t>
      </w:r>
      <w:r w:rsidR="00F43B27" w:rsidRPr="00492292">
        <w:rPr>
          <w:rFonts w:cs="Arial"/>
        </w:rPr>
        <w:t xml:space="preserve"> notify Te Whatu Ora</w:t>
      </w:r>
      <w:r w:rsidR="00474A9D" w:rsidRPr="00492292">
        <w:rPr>
          <w:rFonts w:cs="Arial"/>
        </w:rPr>
        <w:t xml:space="preserve"> if:</w:t>
      </w:r>
    </w:p>
    <w:p w14:paraId="24928425" w14:textId="519275C1" w:rsidR="00474A9D" w:rsidRPr="00492292" w:rsidRDefault="004C5142" w:rsidP="0039498A">
      <w:pPr>
        <w:pStyle w:val="ListParagraph"/>
        <w:numPr>
          <w:ilvl w:val="0"/>
          <w:numId w:val="76"/>
        </w:numPr>
        <w:spacing w:after="200"/>
        <w:jc w:val="both"/>
        <w:rPr>
          <w:rFonts w:cs="Arial"/>
        </w:rPr>
      </w:pPr>
      <w:r w:rsidRPr="00492292">
        <w:rPr>
          <w:rFonts w:cs="Arial"/>
        </w:rPr>
        <w:t xml:space="preserve">you know </w:t>
      </w:r>
      <w:r w:rsidR="00E45EA7" w:rsidRPr="00492292">
        <w:rPr>
          <w:rFonts w:cs="Arial"/>
        </w:rPr>
        <w:t xml:space="preserve">of </w:t>
      </w:r>
      <w:r w:rsidR="00067034" w:rsidRPr="00492292">
        <w:rPr>
          <w:rFonts w:cs="Arial"/>
        </w:rPr>
        <w:t>or suspect</w:t>
      </w:r>
      <w:r w:rsidR="000F272E" w:rsidRPr="00492292">
        <w:rPr>
          <w:rFonts w:cs="Arial"/>
        </w:rPr>
        <w:t xml:space="preserve"> any </w:t>
      </w:r>
      <w:r w:rsidR="004B5520" w:rsidRPr="00492292">
        <w:rPr>
          <w:rFonts w:cs="Arial"/>
        </w:rPr>
        <w:t>un</w:t>
      </w:r>
      <w:r w:rsidR="000F272E" w:rsidRPr="00492292">
        <w:rPr>
          <w:rFonts w:cs="Arial"/>
        </w:rPr>
        <w:t>authoris</w:t>
      </w:r>
      <w:r w:rsidR="00B2261E" w:rsidRPr="00492292">
        <w:rPr>
          <w:rFonts w:cs="Arial"/>
        </w:rPr>
        <w:t xml:space="preserve">ed use, </w:t>
      </w:r>
      <w:r w:rsidR="00705EE0" w:rsidRPr="00492292">
        <w:rPr>
          <w:rFonts w:cs="Arial"/>
        </w:rPr>
        <w:t xml:space="preserve">copying or </w:t>
      </w:r>
      <w:r w:rsidR="00E65377" w:rsidRPr="00492292">
        <w:rPr>
          <w:rFonts w:cs="Arial"/>
        </w:rPr>
        <w:t xml:space="preserve">disclosure </w:t>
      </w:r>
      <w:r w:rsidR="00384ED1" w:rsidRPr="00492292">
        <w:rPr>
          <w:rFonts w:cs="Arial"/>
        </w:rPr>
        <w:t xml:space="preserve">of any </w:t>
      </w:r>
      <w:r w:rsidR="00167368" w:rsidRPr="00492292">
        <w:rPr>
          <w:rFonts w:cs="Arial"/>
        </w:rPr>
        <w:t>P</w:t>
      </w:r>
      <w:r w:rsidR="00384ED1" w:rsidRPr="00492292">
        <w:rPr>
          <w:rFonts w:cs="Arial"/>
        </w:rPr>
        <w:t xml:space="preserve">ersonal </w:t>
      </w:r>
      <w:r w:rsidR="00E52626" w:rsidRPr="00492292">
        <w:rPr>
          <w:rFonts w:cs="Arial"/>
        </w:rPr>
        <w:t>I</w:t>
      </w:r>
      <w:r w:rsidR="00490EFD" w:rsidRPr="00492292">
        <w:rPr>
          <w:rFonts w:cs="Arial"/>
        </w:rPr>
        <w:t>nformation.</w:t>
      </w:r>
    </w:p>
    <w:p w14:paraId="704240B4" w14:textId="2A920516" w:rsidR="00490EFD" w:rsidRPr="00492292" w:rsidRDefault="00A6143D" w:rsidP="0039498A">
      <w:pPr>
        <w:pStyle w:val="ListParagraph"/>
        <w:numPr>
          <w:ilvl w:val="0"/>
          <w:numId w:val="76"/>
        </w:numPr>
        <w:spacing w:after="200"/>
        <w:jc w:val="both"/>
        <w:rPr>
          <w:rFonts w:cs="Arial"/>
        </w:rPr>
      </w:pPr>
      <w:r w:rsidRPr="00492292">
        <w:rPr>
          <w:rFonts w:cs="Arial"/>
        </w:rPr>
        <w:t>y</w:t>
      </w:r>
      <w:r w:rsidR="008A5216" w:rsidRPr="00492292">
        <w:rPr>
          <w:rFonts w:cs="Arial"/>
        </w:rPr>
        <w:t>ou receive</w:t>
      </w:r>
      <w:r w:rsidR="004B67A4" w:rsidRPr="00492292">
        <w:rPr>
          <w:rFonts w:cs="Arial"/>
        </w:rPr>
        <w:t xml:space="preserve"> any </w:t>
      </w:r>
      <w:r w:rsidR="00167368" w:rsidRPr="00492292">
        <w:rPr>
          <w:rFonts w:cs="Arial"/>
        </w:rPr>
        <w:t>P</w:t>
      </w:r>
      <w:r w:rsidR="004B67A4" w:rsidRPr="00492292">
        <w:rPr>
          <w:rFonts w:cs="Arial"/>
        </w:rPr>
        <w:t>er</w:t>
      </w:r>
      <w:r w:rsidR="00B06833" w:rsidRPr="00492292">
        <w:rPr>
          <w:rFonts w:cs="Arial"/>
        </w:rPr>
        <w:t>so</w:t>
      </w:r>
      <w:r w:rsidR="00E52626" w:rsidRPr="00492292">
        <w:rPr>
          <w:rFonts w:cs="Arial"/>
        </w:rPr>
        <w:t xml:space="preserve">nal Information </w:t>
      </w:r>
      <w:r w:rsidR="00AA37F7" w:rsidRPr="00492292">
        <w:rPr>
          <w:rFonts w:cs="Arial"/>
        </w:rPr>
        <w:t xml:space="preserve">from Te Whatu Ora </w:t>
      </w:r>
      <w:r w:rsidR="00960F72" w:rsidRPr="00492292">
        <w:rPr>
          <w:rFonts w:cs="Arial"/>
        </w:rPr>
        <w:t>that</w:t>
      </w:r>
      <w:r w:rsidR="00AC4107" w:rsidRPr="00492292">
        <w:rPr>
          <w:rFonts w:cs="Arial"/>
        </w:rPr>
        <w:t xml:space="preserve"> is not </w:t>
      </w:r>
      <w:r w:rsidR="00474EB5" w:rsidRPr="00492292">
        <w:rPr>
          <w:rFonts w:cs="Arial"/>
        </w:rPr>
        <w:t>intended</w:t>
      </w:r>
      <w:r w:rsidR="00AC4107" w:rsidRPr="00492292">
        <w:rPr>
          <w:rFonts w:cs="Arial"/>
        </w:rPr>
        <w:t xml:space="preserve"> for you and is not directly </w:t>
      </w:r>
      <w:r w:rsidR="00356B5F" w:rsidRPr="00492292">
        <w:rPr>
          <w:rFonts w:cs="Arial"/>
        </w:rPr>
        <w:t>relevant to you</w:t>
      </w:r>
      <w:r w:rsidR="00474EB5" w:rsidRPr="00492292">
        <w:rPr>
          <w:rFonts w:cs="Arial"/>
        </w:rPr>
        <w:t>r</w:t>
      </w:r>
      <w:r w:rsidR="00BE5C2B" w:rsidRPr="00492292">
        <w:rPr>
          <w:rFonts w:cs="Arial"/>
        </w:rPr>
        <w:t xml:space="preserve"> claims </w:t>
      </w:r>
      <w:r w:rsidR="003D36FA" w:rsidRPr="00492292">
        <w:rPr>
          <w:rFonts w:cs="Arial"/>
        </w:rPr>
        <w:t xml:space="preserve">or services </w:t>
      </w:r>
      <w:r w:rsidR="003B5832" w:rsidRPr="00492292">
        <w:rPr>
          <w:rFonts w:cs="Arial"/>
        </w:rPr>
        <w:t>delivered.</w:t>
      </w:r>
    </w:p>
    <w:p w14:paraId="29A3D465" w14:textId="3C89C1AE" w:rsidR="00D450DB" w:rsidRPr="00492292" w:rsidRDefault="00C2265A" w:rsidP="00246F8E">
      <w:pPr>
        <w:pStyle w:val="ListParagraph"/>
        <w:numPr>
          <w:ilvl w:val="0"/>
          <w:numId w:val="76"/>
        </w:numPr>
        <w:spacing w:after="200"/>
        <w:jc w:val="both"/>
        <w:rPr>
          <w:rFonts w:cs="Arial"/>
        </w:rPr>
      </w:pPr>
      <w:r w:rsidRPr="00492292">
        <w:rPr>
          <w:rFonts w:cs="Arial"/>
        </w:rPr>
        <w:t>to immediately destr</w:t>
      </w:r>
      <w:r w:rsidR="0028500B" w:rsidRPr="00492292">
        <w:rPr>
          <w:rFonts w:cs="Arial"/>
        </w:rPr>
        <w:t>oy</w:t>
      </w:r>
      <w:r w:rsidR="000F7315" w:rsidRPr="00492292">
        <w:rPr>
          <w:rFonts w:cs="Arial"/>
        </w:rPr>
        <w:t xml:space="preserve"> all copie</w:t>
      </w:r>
      <w:r w:rsidR="00B0370F" w:rsidRPr="00492292">
        <w:rPr>
          <w:rFonts w:cs="Arial"/>
        </w:rPr>
        <w:t xml:space="preserve">s of any </w:t>
      </w:r>
      <w:r w:rsidR="00001CD1" w:rsidRPr="00492292">
        <w:rPr>
          <w:rFonts w:cs="Arial"/>
        </w:rPr>
        <w:t xml:space="preserve">Personal </w:t>
      </w:r>
      <w:r w:rsidR="00623C85" w:rsidRPr="00492292">
        <w:rPr>
          <w:rFonts w:cs="Arial"/>
        </w:rPr>
        <w:t>Information and</w:t>
      </w:r>
      <w:r w:rsidR="00D85370" w:rsidRPr="00492292">
        <w:rPr>
          <w:rFonts w:cs="Arial"/>
        </w:rPr>
        <w:t xml:space="preserve"> provide </w:t>
      </w:r>
      <w:r w:rsidR="00755D11" w:rsidRPr="00492292">
        <w:rPr>
          <w:rFonts w:cs="Arial"/>
        </w:rPr>
        <w:t>evidence satisfactory</w:t>
      </w:r>
      <w:r w:rsidR="00EF4B14" w:rsidRPr="00492292">
        <w:rPr>
          <w:rFonts w:cs="Arial"/>
        </w:rPr>
        <w:t xml:space="preserve"> to Te </w:t>
      </w:r>
      <w:r w:rsidR="0056727D" w:rsidRPr="00492292">
        <w:rPr>
          <w:rFonts w:cs="Arial"/>
        </w:rPr>
        <w:t>W</w:t>
      </w:r>
      <w:r w:rsidR="00EF4B14" w:rsidRPr="00492292">
        <w:rPr>
          <w:rFonts w:cs="Arial"/>
        </w:rPr>
        <w:t>hatu Or</w:t>
      </w:r>
      <w:r w:rsidR="00EE11D9" w:rsidRPr="00492292">
        <w:rPr>
          <w:rFonts w:cs="Arial"/>
        </w:rPr>
        <w:t>a that</w:t>
      </w:r>
      <w:r w:rsidR="00F60250" w:rsidRPr="00492292">
        <w:rPr>
          <w:rFonts w:cs="Arial"/>
        </w:rPr>
        <w:t xml:space="preserve"> it has done so, </w:t>
      </w:r>
      <w:r w:rsidR="0072173A" w:rsidRPr="00492292">
        <w:rPr>
          <w:rFonts w:cs="Arial"/>
        </w:rPr>
        <w:t xml:space="preserve">if you receive any </w:t>
      </w:r>
      <w:r w:rsidR="0083067B" w:rsidRPr="00492292">
        <w:rPr>
          <w:rFonts w:cs="Arial"/>
        </w:rPr>
        <w:t>Personal</w:t>
      </w:r>
      <w:r w:rsidR="0072173A" w:rsidRPr="00492292">
        <w:rPr>
          <w:rFonts w:cs="Arial"/>
        </w:rPr>
        <w:t xml:space="preserve"> Information</w:t>
      </w:r>
      <w:r w:rsidR="00A63E53" w:rsidRPr="00492292">
        <w:rPr>
          <w:rFonts w:cs="Arial"/>
        </w:rPr>
        <w:t xml:space="preserve"> </w:t>
      </w:r>
      <w:r w:rsidR="00300AFE" w:rsidRPr="00492292">
        <w:rPr>
          <w:rFonts w:cs="Arial"/>
        </w:rPr>
        <w:t>from Te Whatu Ora</w:t>
      </w:r>
      <w:r w:rsidR="005A5EBA" w:rsidRPr="00492292">
        <w:rPr>
          <w:rFonts w:cs="Arial"/>
        </w:rPr>
        <w:t xml:space="preserve"> that is not</w:t>
      </w:r>
      <w:r w:rsidR="00485646" w:rsidRPr="00492292">
        <w:rPr>
          <w:rFonts w:cs="Arial"/>
        </w:rPr>
        <w:t xml:space="preserve"> </w:t>
      </w:r>
      <w:r w:rsidR="00E146DB" w:rsidRPr="00492292">
        <w:rPr>
          <w:rFonts w:cs="Arial"/>
        </w:rPr>
        <w:t>intended</w:t>
      </w:r>
      <w:r w:rsidR="00C761A8" w:rsidRPr="00492292">
        <w:rPr>
          <w:rFonts w:cs="Arial"/>
        </w:rPr>
        <w:t xml:space="preserve"> for </w:t>
      </w:r>
      <w:r w:rsidR="00391DE5" w:rsidRPr="00492292">
        <w:rPr>
          <w:rFonts w:cs="Arial"/>
        </w:rPr>
        <w:t xml:space="preserve">you and directly relevant </w:t>
      </w:r>
      <w:r w:rsidR="00B40482" w:rsidRPr="00492292">
        <w:rPr>
          <w:rFonts w:cs="Arial"/>
        </w:rPr>
        <w:t>to you</w:t>
      </w:r>
      <w:r w:rsidR="006E1F37" w:rsidRPr="00492292">
        <w:rPr>
          <w:rFonts w:cs="Arial"/>
        </w:rPr>
        <w:t>r claim or services delivered.</w:t>
      </w:r>
    </w:p>
    <w:p w14:paraId="04DFBBBF" w14:textId="77777777" w:rsidR="00BD2DDA" w:rsidRPr="00492292" w:rsidRDefault="005544D1" w:rsidP="008D20C6">
      <w:pPr>
        <w:pStyle w:val="MoHHeading2"/>
        <w:rPr>
          <w:rFonts w:ascii="Arial" w:hAnsi="Arial" w:cs="Arial"/>
        </w:rPr>
      </w:pPr>
      <w:bookmarkStart w:id="36" w:name="_Toc447534266"/>
      <w:bookmarkStart w:id="37" w:name="_Toc107482489"/>
      <w:r w:rsidRPr="00492292">
        <w:rPr>
          <w:rFonts w:ascii="Arial" w:hAnsi="Arial" w:cs="Arial"/>
        </w:rPr>
        <w:t>A16</w:t>
      </w:r>
      <w:r w:rsidR="00BD2DDA" w:rsidRPr="00492292">
        <w:rPr>
          <w:rFonts w:ascii="Arial" w:hAnsi="Arial" w:cs="Arial"/>
        </w:rPr>
        <w:tab/>
        <w:t>Financial Management</w:t>
      </w:r>
      <w:bookmarkEnd w:id="36"/>
      <w:bookmarkEnd w:id="37"/>
    </w:p>
    <w:p w14:paraId="16323175" w14:textId="77777777" w:rsidR="00BD2DDA" w:rsidRPr="00492292" w:rsidRDefault="005544D1" w:rsidP="00B031AC">
      <w:pPr>
        <w:spacing w:after="200"/>
        <w:ind w:left="284" w:hanging="284"/>
        <w:jc w:val="both"/>
        <w:rPr>
          <w:rFonts w:cs="Arial"/>
        </w:rPr>
      </w:pPr>
      <w:r w:rsidRPr="00492292">
        <w:rPr>
          <w:rFonts w:cs="Arial"/>
        </w:rPr>
        <w:t>A16</w:t>
      </w:r>
      <w:r w:rsidR="00BD2DDA" w:rsidRPr="00492292">
        <w:rPr>
          <w:rFonts w:cs="Arial"/>
        </w:rPr>
        <w:t>.1</w:t>
      </w:r>
      <w:r w:rsidR="00BD2DDA" w:rsidRPr="00492292">
        <w:rPr>
          <w:rFonts w:cs="Arial"/>
        </w:rPr>
        <w:tab/>
        <w:t>You agree to operate sound financial management systems and procedures.</w:t>
      </w:r>
    </w:p>
    <w:p w14:paraId="1EA00948" w14:textId="77777777" w:rsidR="00BD2DDA" w:rsidRPr="00492292" w:rsidRDefault="005544D1" w:rsidP="008D20C6">
      <w:pPr>
        <w:pStyle w:val="MoHHeading2"/>
        <w:rPr>
          <w:rFonts w:ascii="Arial" w:hAnsi="Arial" w:cs="Arial"/>
        </w:rPr>
      </w:pPr>
      <w:bookmarkStart w:id="38" w:name="_Toc447534267"/>
      <w:bookmarkStart w:id="39" w:name="_Toc107482490"/>
      <w:r w:rsidRPr="00492292">
        <w:rPr>
          <w:rFonts w:ascii="Arial" w:hAnsi="Arial" w:cs="Arial"/>
        </w:rPr>
        <w:t>A17</w:t>
      </w:r>
      <w:r w:rsidR="00BD2DDA" w:rsidRPr="00492292">
        <w:rPr>
          <w:rFonts w:ascii="Arial" w:hAnsi="Arial" w:cs="Arial"/>
        </w:rPr>
        <w:tab/>
        <w:t>Audit</w:t>
      </w:r>
      <w:bookmarkEnd w:id="38"/>
      <w:bookmarkEnd w:id="39"/>
    </w:p>
    <w:p w14:paraId="7C90D656" w14:textId="77777777" w:rsidR="00BD2DDA" w:rsidRPr="00492292" w:rsidRDefault="005544D1" w:rsidP="00B031AC">
      <w:pPr>
        <w:spacing w:after="200"/>
        <w:ind w:left="709" w:hanging="709"/>
        <w:jc w:val="both"/>
        <w:rPr>
          <w:rFonts w:cs="Arial"/>
        </w:rPr>
      </w:pPr>
      <w:r w:rsidRPr="00492292">
        <w:rPr>
          <w:rFonts w:cs="Arial"/>
        </w:rPr>
        <w:t>A17</w:t>
      </w:r>
      <w:r w:rsidR="00BD2DDA" w:rsidRPr="00492292">
        <w:rPr>
          <w:rFonts w:cs="Arial"/>
        </w:rPr>
        <w:t>.1</w:t>
      </w:r>
      <w:r w:rsidR="00BD2DDA" w:rsidRPr="00492292">
        <w:rPr>
          <w:rFonts w:cs="Arial"/>
        </w:rPr>
        <w:tab/>
        <w:t>You and your permitted sub-contractors must allow us and our authorised agents, access on 24 hours</w:t>
      </w:r>
      <w:r w:rsidR="00594D19" w:rsidRPr="00492292">
        <w:rPr>
          <w:rFonts w:cs="Arial"/>
        </w:rPr>
        <w:t>'</w:t>
      </w:r>
      <w:r w:rsidR="00BD2DDA" w:rsidRPr="00492292">
        <w:rPr>
          <w:rFonts w:cs="Arial"/>
        </w:rPr>
        <w:t xml:space="preserve"> notice to:</w:t>
      </w:r>
    </w:p>
    <w:p w14:paraId="5B7B9082" w14:textId="77777777" w:rsidR="00BD2DDA" w:rsidRPr="00492292" w:rsidRDefault="00BD2DDA" w:rsidP="0090655B">
      <w:pPr>
        <w:numPr>
          <w:ilvl w:val="0"/>
          <w:numId w:val="36"/>
        </w:numPr>
        <w:tabs>
          <w:tab w:val="clear" w:pos="2160"/>
        </w:tabs>
        <w:spacing w:after="200"/>
        <w:ind w:left="1276" w:hanging="556"/>
        <w:jc w:val="both"/>
        <w:rPr>
          <w:rFonts w:cs="Arial"/>
        </w:rPr>
      </w:pPr>
      <w:r w:rsidRPr="00492292">
        <w:rPr>
          <w:rFonts w:cs="Arial"/>
        </w:rPr>
        <w:t>your premises;</w:t>
      </w:r>
    </w:p>
    <w:p w14:paraId="2E63C164" w14:textId="77777777" w:rsidR="00BD2DDA" w:rsidRPr="00492292" w:rsidRDefault="00BD2DDA" w:rsidP="0090655B">
      <w:pPr>
        <w:numPr>
          <w:ilvl w:val="0"/>
          <w:numId w:val="36"/>
        </w:numPr>
        <w:tabs>
          <w:tab w:val="clear" w:pos="2160"/>
        </w:tabs>
        <w:spacing w:after="200"/>
        <w:ind w:left="1276" w:hanging="567"/>
        <w:jc w:val="both"/>
        <w:rPr>
          <w:rFonts w:cs="Arial"/>
        </w:rPr>
      </w:pPr>
      <w:r w:rsidRPr="00492292">
        <w:rPr>
          <w:rFonts w:cs="Arial"/>
        </w:rPr>
        <w:t>your records;</w:t>
      </w:r>
    </w:p>
    <w:p w14:paraId="43FEDDF6" w14:textId="77777777" w:rsidR="00BD2DDA" w:rsidRPr="00492292" w:rsidRDefault="00BD2DDA" w:rsidP="0090655B">
      <w:pPr>
        <w:numPr>
          <w:ilvl w:val="0"/>
          <w:numId w:val="36"/>
        </w:numPr>
        <w:tabs>
          <w:tab w:val="clear" w:pos="2160"/>
        </w:tabs>
        <w:spacing w:after="200"/>
        <w:ind w:left="1276" w:hanging="567"/>
        <w:jc w:val="both"/>
        <w:rPr>
          <w:rFonts w:cs="Arial"/>
        </w:rPr>
      </w:pPr>
      <w:r w:rsidRPr="00492292">
        <w:rPr>
          <w:rFonts w:cs="Arial"/>
        </w:rPr>
        <w:t>all premises where the records are kept; and</w:t>
      </w:r>
    </w:p>
    <w:p w14:paraId="23960EE5" w14:textId="77777777" w:rsidR="00BD2DDA" w:rsidRPr="00492292" w:rsidRDefault="00BD2DDA" w:rsidP="0090655B">
      <w:pPr>
        <w:numPr>
          <w:ilvl w:val="0"/>
          <w:numId w:val="36"/>
        </w:numPr>
        <w:tabs>
          <w:tab w:val="clear" w:pos="2160"/>
        </w:tabs>
        <w:spacing w:after="200"/>
        <w:ind w:left="1276" w:hanging="567"/>
        <w:jc w:val="both"/>
        <w:rPr>
          <w:rFonts w:cs="Arial"/>
        </w:rPr>
      </w:pPr>
      <w:r w:rsidRPr="00492292">
        <w:rPr>
          <w:rFonts w:cs="Arial"/>
        </w:rPr>
        <w:t>staff, sub-contractors or other people used by you in providing the Services, and allow us to interview any staff, sub-contractors and the people you supply Services to (and their families) for the purposes of carrying out an audit of your performance and compliance with this Agreement</w:t>
      </w:r>
      <w:r w:rsidR="007F6BAF" w:rsidRPr="00492292">
        <w:rPr>
          <w:rFonts w:cs="Arial"/>
        </w:rPr>
        <w:t>.</w:t>
      </w:r>
    </w:p>
    <w:p w14:paraId="4EC62994" w14:textId="77777777" w:rsidR="005F12A4" w:rsidRPr="00492292" w:rsidRDefault="005544D1" w:rsidP="00B031AC">
      <w:pPr>
        <w:spacing w:after="200"/>
        <w:ind w:left="709" w:hanging="709"/>
        <w:jc w:val="both"/>
        <w:rPr>
          <w:rFonts w:cs="Arial"/>
        </w:rPr>
      </w:pPr>
      <w:r w:rsidRPr="00492292">
        <w:rPr>
          <w:rFonts w:cs="Arial"/>
        </w:rPr>
        <w:lastRenderedPageBreak/>
        <w:t>A17</w:t>
      </w:r>
      <w:r w:rsidR="00BD2DDA" w:rsidRPr="00492292">
        <w:rPr>
          <w:rFonts w:cs="Arial"/>
        </w:rPr>
        <w:t>.2</w:t>
      </w:r>
      <w:r w:rsidR="00BD2DDA" w:rsidRPr="00492292">
        <w:rPr>
          <w:rFonts w:cs="Arial"/>
        </w:rPr>
        <w:tab/>
      </w:r>
      <w:r w:rsidR="005F12A4" w:rsidRPr="00492292">
        <w:rPr>
          <w:rFonts w:cs="Arial"/>
        </w:rPr>
        <w:t>Clauses</w:t>
      </w:r>
      <w:r w:rsidR="00A70565" w:rsidRPr="00492292">
        <w:rPr>
          <w:rFonts w:cs="Arial"/>
        </w:rPr>
        <w:t xml:space="preserve"> D1.9</w:t>
      </w:r>
      <w:r w:rsidR="003436AF" w:rsidRPr="00492292">
        <w:rPr>
          <w:rFonts w:cs="Arial"/>
        </w:rPr>
        <w:t xml:space="preserve"> and </w:t>
      </w:r>
      <w:r w:rsidR="00123F82" w:rsidRPr="00492292">
        <w:rPr>
          <w:rFonts w:cs="Arial"/>
        </w:rPr>
        <w:t>D</w:t>
      </w:r>
      <w:r w:rsidR="003436AF" w:rsidRPr="00492292">
        <w:rPr>
          <w:rFonts w:cs="Arial"/>
        </w:rPr>
        <w:t xml:space="preserve">2.7 sets out further provisions </w:t>
      </w:r>
      <w:r w:rsidR="00123F82" w:rsidRPr="00492292">
        <w:rPr>
          <w:rFonts w:cs="Arial"/>
        </w:rPr>
        <w:t xml:space="preserve">relating to </w:t>
      </w:r>
      <w:r w:rsidR="003436AF" w:rsidRPr="00492292">
        <w:rPr>
          <w:rFonts w:cs="Arial"/>
        </w:rPr>
        <w:t xml:space="preserve">the </w:t>
      </w:r>
      <w:r w:rsidR="00123F82" w:rsidRPr="00492292">
        <w:rPr>
          <w:rFonts w:cs="Arial"/>
        </w:rPr>
        <w:t>Au</w:t>
      </w:r>
      <w:r w:rsidR="003436AF" w:rsidRPr="00492292">
        <w:rPr>
          <w:rFonts w:cs="Arial"/>
        </w:rPr>
        <w:t>dit</w:t>
      </w:r>
      <w:r w:rsidR="00123F82" w:rsidRPr="00492292">
        <w:rPr>
          <w:rFonts w:cs="Arial"/>
        </w:rPr>
        <w:t xml:space="preserve"> processes</w:t>
      </w:r>
      <w:r w:rsidR="003436AF" w:rsidRPr="00492292">
        <w:rPr>
          <w:rFonts w:cs="Arial"/>
        </w:rPr>
        <w:t xml:space="preserve">, and clauses D4.1 and D7.3 set out further provisions </w:t>
      </w:r>
      <w:r w:rsidR="00542F4B" w:rsidRPr="00492292">
        <w:rPr>
          <w:rFonts w:cs="Arial"/>
        </w:rPr>
        <w:t xml:space="preserve">relating to steps that may be taken </w:t>
      </w:r>
      <w:r w:rsidR="003436AF" w:rsidRPr="00492292">
        <w:rPr>
          <w:rFonts w:cs="Arial"/>
        </w:rPr>
        <w:t xml:space="preserve">as a result of an </w:t>
      </w:r>
      <w:r w:rsidR="00EE2B2D" w:rsidRPr="00492292">
        <w:rPr>
          <w:rFonts w:cs="Arial"/>
        </w:rPr>
        <w:t>A</w:t>
      </w:r>
      <w:r w:rsidR="003436AF" w:rsidRPr="00492292">
        <w:rPr>
          <w:rFonts w:cs="Arial"/>
        </w:rPr>
        <w:t>udit.</w:t>
      </w:r>
    </w:p>
    <w:p w14:paraId="2335EA0F" w14:textId="77777777" w:rsidR="00BD2DDA" w:rsidRPr="00492292" w:rsidRDefault="005F12A4" w:rsidP="00B031AC">
      <w:pPr>
        <w:spacing w:after="200"/>
        <w:ind w:left="709" w:hanging="709"/>
        <w:jc w:val="both"/>
        <w:rPr>
          <w:rFonts w:cs="Arial"/>
        </w:rPr>
      </w:pPr>
      <w:r w:rsidRPr="00492292">
        <w:rPr>
          <w:rFonts w:cs="Arial"/>
        </w:rPr>
        <w:t xml:space="preserve">A17.3 </w:t>
      </w:r>
      <w:r w:rsidRPr="00492292">
        <w:rPr>
          <w:rFonts w:cs="Arial"/>
        </w:rPr>
        <w:tab/>
      </w:r>
      <w:r w:rsidR="00BD2DDA" w:rsidRPr="00492292">
        <w:rPr>
          <w:rFonts w:cs="Arial"/>
        </w:rPr>
        <w:t>Where we reasonably suspect that fraudulent claiming has occurred, we may enter your premises and conduct an Audit at any time without prior notice.</w:t>
      </w:r>
    </w:p>
    <w:p w14:paraId="66610C60" w14:textId="77777777" w:rsidR="006E5859" w:rsidRPr="00492292" w:rsidRDefault="005544D1" w:rsidP="00B031AC">
      <w:pPr>
        <w:spacing w:after="200"/>
        <w:ind w:left="709" w:hanging="709"/>
        <w:jc w:val="both"/>
        <w:rPr>
          <w:rFonts w:cs="Arial"/>
        </w:rPr>
      </w:pPr>
      <w:r w:rsidRPr="00492292">
        <w:rPr>
          <w:rFonts w:cs="Arial"/>
        </w:rPr>
        <w:t>A17</w:t>
      </w:r>
      <w:r w:rsidR="00BD2DDA" w:rsidRPr="00492292">
        <w:rPr>
          <w:rFonts w:cs="Arial"/>
        </w:rPr>
        <w:t>.</w:t>
      </w:r>
      <w:r w:rsidR="005F12A4" w:rsidRPr="00492292">
        <w:rPr>
          <w:rFonts w:cs="Arial"/>
        </w:rPr>
        <w:t>4</w:t>
      </w:r>
      <w:r w:rsidR="00BD2DDA" w:rsidRPr="00492292">
        <w:rPr>
          <w:rFonts w:cs="Arial"/>
        </w:rPr>
        <w:tab/>
        <w:t xml:space="preserve">Our right to </w:t>
      </w:r>
      <w:r w:rsidR="00542F4B" w:rsidRPr="00492292">
        <w:rPr>
          <w:rFonts w:cs="Arial"/>
        </w:rPr>
        <w:t>A</w:t>
      </w:r>
      <w:r w:rsidR="00BD2DDA" w:rsidRPr="00492292">
        <w:rPr>
          <w:rFonts w:cs="Arial"/>
        </w:rPr>
        <w:t>udit under this clause continues after this Agreement ends but only to the extent that it is relevant to the period during which this Agreement exists</w:t>
      </w:r>
      <w:r w:rsidR="007F6BAF" w:rsidRPr="00492292">
        <w:rPr>
          <w:rFonts w:cs="Arial"/>
        </w:rPr>
        <w:t>.</w:t>
      </w:r>
    </w:p>
    <w:p w14:paraId="3424B14B" w14:textId="77777777" w:rsidR="006E5859" w:rsidRPr="00492292" w:rsidRDefault="006E5859" w:rsidP="00E11BDE">
      <w:pPr>
        <w:pStyle w:val="MoHHeading2"/>
        <w:keepNext/>
        <w:rPr>
          <w:rFonts w:ascii="Arial" w:hAnsi="Arial" w:cs="Arial"/>
        </w:rPr>
      </w:pPr>
      <w:bookmarkStart w:id="40" w:name="_Toc447534268"/>
      <w:bookmarkStart w:id="41" w:name="_Toc107482491"/>
      <w:r w:rsidRPr="00492292">
        <w:rPr>
          <w:rFonts w:ascii="Arial" w:hAnsi="Arial" w:cs="Arial"/>
        </w:rPr>
        <w:t>A1</w:t>
      </w:r>
      <w:r w:rsidR="005544D1" w:rsidRPr="00492292">
        <w:rPr>
          <w:rFonts w:ascii="Arial" w:hAnsi="Arial" w:cs="Arial"/>
        </w:rPr>
        <w:t>8</w:t>
      </w:r>
      <w:r w:rsidRPr="00492292">
        <w:rPr>
          <w:rFonts w:ascii="Arial" w:hAnsi="Arial" w:cs="Arial"/>
        </w:rPr>
        <w:tab/>
        <w:t>Quality of Services</w:t>
      </w:r>
      <w:bookmarkEnd w:id="40"/>
      <w:bookmarkEnd w:id="41"/>
    </w:p>
    <w:p w14:paraId="7EB24BBB" w14:textId="77777777" w:rsidR="007F6BAF" w:rsidRPr="00492292" w:rsidRDefault="006E5859" w:rsidP="00B031AC">
      <w:pPr>
        <w:spacing w:after="200"/>
        <w:ind w:left="709" w:hanging="709"/>
        <w:jc w:val="both"/>
        <w:rPr>
          <w:rFonts w:cs="Arial"/>
        </w:rPr>
      </w:pPr>
      <w:r w:rsidRPr="00492292">
        <w:rPr>
          <w:rFonts w:cs="Arial"/>
        </w:rPr>
        <w:t>A1</w:t>
      </w:r>
      <w:r w:rsidR="005544D1" w:rsidRPr="00492292">
        <w:rPr>
          <w:rFonts w:cs="Arial"/>
        </w:rPr>
        <w:t>8</w:t>
      </w:r>
      <w:r w:rsidRPr="00492292">
        <w:rPr>
          <w:rFonts w:cs="Arial"/>
        </w:rPr>
        <w:t>.1</w:t>
      </w:r>
      <w:r w:rsidRPr="00492292">
        <w:rPr>
          <w:rFonts w:cs="Arial"/>
        </w:rPr>
        <w:tab/>
        <w:t xml:space="preserve">You must comply with the quality requirements set out in </w:t>
      </w:r>
      <w:r w:rsidR="002D77B1" w:rsidRPr="00492292">
        <w:rPr>
          <w:rFonts w:cs="Arial"/>
        </w:rPr>
        <w:t xml:space="preserve">Part C of </w:t>
      </w:r>
      <w:r w:rsidRPr="00492292">
        <w:rPr>
          <w:rFonts w:cs="Arial"/>
        </w:rPr>
        <w:t>this Agreement</w:t>
      </w:r>
      <w:r w:rsidR="003436AF" w:rsidRPr="00492292">
        <w:rPr>
          <w:rFonts w:cs="Arial"/>
        </w:rPr>
        <w:t xml:space="preserve"> when providing the Services</w:t>
      </w:r>
      <w:r w:rsidRPr="00492292">
        <w:rPr>
          <w:rFonts w:cs="Arial"/>
        </w:rPr>
        <w:t>.</w:t>
      </w:r>
    </w:p>
    <w:p w14:paraId="19103BB3" w14:textId="77777777" w:rsidR="00BD2DDA" w:rsidRPr="00492292" w:rsidRDefault="00BD2DDA" w:rsidP="008D20C6">
      <w:pPr>
        <w:pStyle w:val="MoHHeading2"/>
        <w:rPr>
          <w:rFonts w:ascii="Arial" w:hAnsi="Arial" w:cs="Arial"/>
        </w:rPr>
      </w:pPr>
      <w:bookmarkStart w:id="42" w:name="_Toc447534269"/>
      <w:bookmarkStart w:id="43" w:name="_Toc107482492"/>
      <w:r w:rsidRPr="00492292">
        <w:rPr>
          <w:rFonts w:ascii="Arial" w:hAnsi="Arial" w:cs="Arial"/>
        </w:rPr>
        <w:t>A1</w:t>
      </w:r>
      <w:r w:rsidR="005544D1" w:rsidRPr="00492292">
        <w:rPr>
          <w:rFonts w:ascii="Arial" w:hAnsi="Arial" w:cs="Arial"/>
        </w:rPr>
        <w:t>9</w:t>
      </w:r>
      <w:r w:rsidRPr="00492292">
        <w:rPr>
          <w:rFonts w:ascii="Arial" w:hAnsi="Arial" w:cs="Arial"/>
        </w:rPr>
        <w:t xml:space="preserve"> </w:t>
      </w:r>
      <w:r w:rsidRPr="00492292">
        <w:rPr>
          <w:rFonts w:ascii="Arial" w:hAnsi="Arial" w:cs="Arial"/>
        </w:rPr>
        <w:tab/>
        <w:t>Insurance</w:t>
      </w:r>
      <w:bookmarkEnd w:id="42"/>
      <w:bookmarkEnd w:id="43"/>
    </w:p>
    <w:p w14:paraId="1ECEF1C2" w14:textId="77777777" w:rsidR="00BD2DDA" w:rsidRPr="00492292" w:rsidRDefault="00BD2DDA" w:rsidP="00B031AC">
      <w:pPr>
        <w:spacing w:after="200"/>
        <w:ind w:left="720" w:hanging="720"/>
        <w:jc w:val="both"/>
        <w:rPr>
          <w:rFonts w:cs="Arial"/>
        </w:rPr>
      </w:pPr>
      <w:r w:rsidRPr="00492292">
        <w:rPr>
          <w:rFonts w:cs="Arial"/>
        </w:rPr>
        <w:t>A1</w:t>
      </w:r>
      <w:r w:rsidR="005544D1" w:rsidRPr="00492292">
        <w:rPr>
          <w:rFonts w:cs="Arial"/>
        </w:rPr>
        <w:t>9</w:t>
      </w:r>
      <w:r w:rsidRPr="00492292">
        <w:rPr>
          <w:rFonts w:cs="Arial"/>
        </w:rPr>
        <w:t>.1</w:t>
      </w:r>
      <w:r w:rsidRPr="00492292">
        <w:rPr>
          <w:rFonts w:cs="Arial"/>
        </w:rPr>
        <w:tab/>
        <w:t xml:space="preserve">You must </w:t>
      </w:r>
      <w:r w:rsidR="00D550F0" w:rsidRPr="00492292">
        <w:rPr>
          <w:rFonts w:cs="Arial"/>
        </w:rPr>
        <w:t>affect</w:t>
      </w:r>
      <w:r w:rsidRPr="00492292">
        <w:rPr>
          <w:rFonts w:cs="Arial"/>
        </w:rPr>
        <w:t xml:space="preserve"> and maintain such insurance as we reasonably require from time to time in relation to your performance of this Agreement. </w:t>
      </w:r>
    </w:p>
    <w:p w14:paraId="041D6E01" w14:textId="77777777" w:rsidR="00BD2DDA" w:rsidRPr="00492292" w:rsidRDefault="005544D1" w:rsidP="008D20C6">
      <w:pPr>
        <w:pStyle w:val="MoHHeading2"/>
        <w:rPr>
          <w:rFonts w:ascii="Arial" w:hAnsi="Arial" w:cs="Arial"/>
        </w:rPr>
      </w:pPr>
      <w:bookmarkStart w:id="44" w:name="_Toc490632590"/>
      <w:bookmarkStart w:id="45" w:name="_Toc504358129"/>
      <w:bookmarkStart w:id="46" w:name="_Toc447534270"/>
      <w:bookmarkStart w:id="47" w:name="_Toc107482493"/>
      <w:r w:rsidRPr="00492292">
        <w:rPr>
          <w:rFonts w:ascii="Arial" w:hAnsi="Arial" w:cs="Arial"/>
        </w:rPr>
        <w:t>A20</w:t>
      </w:r>
      <w:r w:rsidR="00BD2DDA" w:rsidRPr="00492292">
        <w:rPr>
          <w:rFonts w:ascii="Arial" w:hAnsi="Arial" w:cs="Arial"/>
        </w:rPr>
        <w:tab/>
        <w:t>Indemnity</w:t>
      </w:r>
      <w:bookmarkEnd w:id="44"/>
      <w:bookmarkEnd w:id="45"/>
      <w:bookmarkEnd w:id="46"/>
      <w:bookmarkEnd w:id="47"/>
    </w:p>
    <w:p w14:paraId="7811DD9F" w14:textId="77777777" w:rsidR="00BD2DDA" w:rsidRPr="00492292" w:rsidRDefault="005544D1" w:rsidP="00B031AC">
      <w:pPr>
        <w:spacing w:after="200"/>
        <w:ind w:left="709" w:hanging="709"/>
        <w:jc w:val="both"/>
        <w:outlineLvl w:val="3"/>
        <w:rPr>
          <w:rFonts w:cs="Arial"/>
          <w:lang w:val="en-GB"/>
        </w:rPr>
      </w:pPr>
      <w:r w:rsidRPr="00492292">
        <w:rPr>
          <w:rFonts w:cs="Arial"/>
          <w:lang w:val="en-GB"/>
        </w:rPr>
        <w:t>A20</w:t>
      </w:r>
      <w:r w:rsidR="00BD2DDA" w:rsidRPr="00492292">
        <w:rPr>
          <w:rFonts w:cs="Arial"/>
          <w:lang w:val="en-GB"/>
        </w:rPr>
        <w:t>.1</w:t>
      </w:r>
      <w:r w:rsidR="00BD2DDA" w:rsidRPr="00492292">
        <w:rPr>
          <w:rFonts w:cs="Arial"/>
          <w:lang w:val="en-GB"/>
        </w:rPr>
        <w:tab/>
        <w:t xml:space="preserve">You must indemnify us against all claims, damages, penalties, losses and costs (whether direct or indirect) which we incur as the result of your performance of the Services or your failure to comply with your obligations in this Agreement. </w:t>
      </w:r>
    </w:p>
    <w:p w14:paraId="607024FB" w14:textId="77777777" w:rsidR="00BD2DDA" w:rsidRPr="00492292" w:rsidRDefault="00BD2DDA" w:rsidP="008D20C6">
      <w:pPr>
        <w:pStyle w:val="MoHHeading2"/>
        <w:rPr>
          <w:rFonts w:ascii="Arial" w:hAnsi="Arial" w:cs="Arial"/>
        </w:rPr>
      </w:pPr>
      <w:bookmarkStart w:id="48" w:name="_Toc447534271"/>
      <w:bookmarkStart w:id="49" w:name="_Toc107482494"/>
      <w:r w:rsidRPr="00492292">
        <w:rPr>
          <w:rFonts w:ascii="Arial" w:hAnsi="Arial" w:cs="Arial"/>
        </w:rPr>
        <w:t>A</w:t>
      </w:r>
      <w:r w:rsidR="006E5859" w:rsidRPr="00492292">
        <w:rPr>
          <w:rFonts w:ascii="Arial" w:hAnsi="Arial" w:cs="Arial"/>
        </w:rPr>
        <w:t>2</w:t>
      </w:r>
      <w:r w:rsidR="005544D1" w:rsidRPr="00492292">
        <w:rPr>
          <w:rFonts w:ascii="Arial" w:hAnsi="Arial" w:cs="Arial"/>
        </w:rPr>
        <w:t>1</w:t>
      </w:r>
      <w:r w:rsidRPr="00492292">
        <w:rPr>
          <w:rFonts w:ascii="Arial" w:hAnsi="Arial" w:cs="Arial"/>
        </w:rPr>
        <w:tab/>
        <w:t>Notification of Problems</w:t>
      </w:r>
      <w:bookmarkEnd w:id="48"/>
      <w:bookmarkEnd w:id="49"/>
    </w:p>
    <w:p w14:paraId="494793B7" w14:textId="77777777" w:rsidR="00BD2DDA" w:rsidRPr="00492292" w:rsidRDefault="00BD2DDA" w:rsidP="00B031AC">
      <w:pPr>
        <w:spacing w:after="200"/>
        <w:ind w:left="709" w:hanging="709"/>
        <w:jc w:val="both"/>
        <w:rPr>
          <w:rFonts w:cs="Arial"/>
        </w:rPr>
      </w:pPr>
      <w:r w:rsidRPr="00492292">
        <w:rPr>
          <w:rFonts w:cs="Arial"/>
        </w:rPr>
        <w:t>A</w:t>
      </w:r>
      <w:r w:rsidR="006E5859" w:rsidRPr="00492292">
        <w:rPr>
          <w:rFonts w:cs="Arial"/>
        </w:rPr>
        <w:t>2</w:t>
      </w:r>
      <w:r w:rsidR="005544D1" w:rsidRPr="00492292">
        <w:rPr>
          <w:rFonts w:cs="Arial"/>
        </w:rPr>
        <w:t>1</w:t>
      </w:r>
      <w:r w:rsidRPr="00492292">
        <w:rPr>
          <w:rFonts w:cs="Arial"/>
        </w:rPr>
        <w:t>.1</w:t>
      </w:r>
      <w:r w:rsidRPr="00492292">
        <w:rPr>
          <w:rFonts w:cs="Arial"/>
        </w:rPr>
        <w:tab/>
        <w:t>Yo</w:t>
      </w:r>
      <w:r w:rsidR="008C6991" w:rsidRPr="00492292">
        <w:rPr>
          <w:rFonts w:cs="Arial"/>
        </w:rPr>
        <w:t xml:space="preserve">u agree to advise us promptly, </w:t>
      </w:r>
      <w:r w:rsidRPr="00492292">
        <w:rPr>
          <w:rFonts w:cs="Arial"/>
        </w:rPr>
        <w:t>in writing, of anything which may, or is likely to, substantially reduce or affect your ability to provide the Services, including anything relating to any premises or equipment used by you or your key personnel, and anything which may have high media or public interest</w:t>
      </w:r>
      <w:r w:rsidR="006A61BB" w:rsidRPr="00492292">
        <w:rPr>
          <w:rFonts w:cs="Arial"/>
        </w:rPr>
        <w:t>.</w:t>
      </w:r>
    </w:p>
    <w:p w14:paraId="59FAA7D9" w14:textId="77777777" w:rsidR="00BD2DDA" w:rsidRPr="00492292" w:rsidRDefault="00BD2DDA" w:rsidP="00B031AC">
      <w:pPr>
        <w:spacing w:after="200"/>
        <w:ind w:left="709" w:hanging="709"/>
        <w:jc w:val="both"/>
        <w:rPr>
          <w:rFonts w:cs="Arial"/>
        </w:rPr>
      </w:pPr>
      <w:r w:rsidRPr="00492292">
        <w:rPr>
          <w:rFonts w:cs="Arial"/>
        </w:rPr>
        <w:t>A</w:t>
      </w:r>
      <w:r w:rsidR="006E5859" w:rsidRPr="00492292">
        <w:rPr>
          <w:rFonts w:cs="Arial"/>
        </w:rPr>
        <w:t>2</w:t>
      </w:r>
      <w:r w:rsidR="005544D1" w:rsidRPr="00492292">
        <w:rPr>
          <w:rFonts w:cs="Arial"/>
        </w:rPr>
        <w:t>1</w:t>
      </w:r>
      <w:r w:rsidRPr="00492292">
        <w:rPr>
          <w:rFonts w:cs="Arial"/>
        </w:rPr>
        <w:t>.2</w:t>
      </w:r>
      <w:r w:rsidRPr="00492292">
        <w:rPr>
          <w:rFonts w:cs="Arial"/>
        </w:rPr>
        <w:tab/>
        <w:t>You agree to have in place realistic and reasonable risk management processes and contingency plans to enable you to continue to provide the Services on the occurrence of any of the matters or things covered by this clause A</w:t>
      </w:r>
      <w:r w:rsidR="009E0B62" w:rsidRPr="00492292">
        <w:rPr>
          <w:rFonts w:cs="Arial"/>
        </w:rPr>
        <w:t>21</w:t>
      </w:r>
      <w:r w:rsidRPr="00492292">
        <w:rPr>
          <w:rFonts w:cs="Arial"/>
        </w:rPr>
        <w:t xml:space="preserve"> and you agree to provide us with full details of those plans if we request them. </w:t>
      </w:r>
    </w:p>
    <w:p w14:paraId="00061DE8" w14:textId="77777777" w:rsidR="00BD2DDA" w:rsidRPr="00492292" w:rsidRDefault="00BD2DDA" w:rsidP="008D20C6">
      <w:pPr>
        <w:pStyle w:val="MoHHeading2"/>
        <w:rPr>
          <w:rFonts w:ascii="Arial" w:hAnsi="Arial" w:cs="Arial"/>
        </w:rPr>
      </w:pPr>
      <w:bookmarkStart w:id="50" w:name="_Toc447534272"/>
      <w:bookmarkStart w:id="51" w:name="_Toc107482495"/>
      <w:r w:rsidRPr="00492292">
        <w:rPr>
          <w:rFonts w:ascii="Arial" w:hAnsi="Arial" w:cs="Arial"/>
        </w:rPr>
        <w:t>A2</w:t>
      </w:r>
      <w:r w:rsidR="005544D1" w:rsidRPr="00492292">
        <w:rPr>
          <w:rFonts w:ascii="Arial" w:hAnsi="Arial" w:cs="Arial"/>
        </w:rPr>
        <w:t>2</w:t>
      </w:r>
      <w:r w:rsidRPr="00492292">
        <w:rPr>
          <w:rFonts w:ascii="Arial" w:hAnsi="Arial" w:cs="Arial"/>
        </w:rPr>
        <w:tab/>
        <w:t>Public Statements and Advertising</w:t>
      </w:r>
      <w:bookmarkEnd w:id="50"/>
      <w:bookmarkEnd w:id="51"/>
    </w:p>
    <w:p w14:paraId="05B5FA3E" w14:textId="77777777" w:rsidR="00BD2DDA" w:rsidRPr="00492292" w:rsidRDefault="00BD2DDA" w:rsidP="00B031AC">
      <w:pPr>
        <w:spacing w:after="200"/>
        <w:ind w:left="709" w:hanging="709"/>
        <w:jc w:val="both"/>
        <w:rPr>
          <w:rFonts w:cs="Arial"/>
        </w:rPr>
      </w:pPr>
      <w:r w:rsidRPr="00492292">
        <w:rPr>
          <w:rFonts w:cs="Arial"/>
        </w:rPr>
        <w:t>A2</w:t>
      </w:r>
      <w:r w:rsidR="005544D1" w:rsidRPr="00492292">
        <w:rPr>
          <w:rFonts w:cs="Arial"/>
        </w:rPr>
        <w:t>2</w:t>
      </w:r>
      <w:r w:rsidRPr="00492292">
        <w:rPr>
          <w:rFonts w:cs="Arial"/>
        </w:rPr>
        <w:t>.1</w:t>
      </w:r>
      <w:r w:rsidRPr="00492292">
        <w:rPr>
          <w:rFonts w:cs="Arial"/>
        </w:rPr>
        <w:tab/>
        <w:t xml:space="preserve">Neither of us may, during or after this Agreement, either directly or indirectly criticise the other publicly, without first fully discussing the matters of concern with the other in good faith and in a co-operative and constructive manner.  </w:t>
      </w:r>
    </w:p>
    <w:p w14:paraId="314DCF67" w14:textId="77777777" w:rsidR="00BD2DDA" w:rsidRPr="00492292" w:rsidRDefault="00BD2DDA" w:rsidP="00B031AC">
      <w:pPr>
        <w:spacing w:after="200"/>
        <w:ind w:left="709" w:hanging="709"/>
        <w:jc w:val="both"/>
        <w:rPr>
          <w:rFonts w:cs="Arial"/>
        </w:rPr>
      </w:pPr>
      <w:r w:rsidRPr="00492292">
        <w:rPr>
          <w:rFonts w:cs="Arial"/>
        </w:rPr>
        <w:t>A2</w:t>
      </w:r>
      <w:r w:rsidR="005544D1" w:rsidRPr="00492292">
        <w:rPr>
          <w:rFonts w:cs="Arial"/>
        </w:rPr>
        <w:t>2</w:t>
      </w:r>
      <w:r w:rsidRPr="00492292">
        <w:rPr>
          <w:rFonts w:cs="Arial"/>
        </w:rPr>
        <w:t>.2</w:t>
      </w:r>
      <w:r w:rsidRPr="00492292">
        <w:rPr>
          <w:rFonts w:cs="Arial"/>
        </w:rPr>
        <w:tab/>
        <w:t>You agree not to use our name or logo without our prior written consent and then only in accordance with our instructions.</w:t>
      </w:r>
    </w:p>
    <w:p w14:paraId="111A705E" w14:textId="77777777" w:rsidR="00BD2DDA" w:rsidRPr="00492292" w:rsidRDefault="00BD2DDA" w:rsidP="008D20C6">
      <w:pPr>
        <w:pStyle w:val="MoHHeading2"/>
        <w:rPr>
          <w:rFonts w:ascii="Arial" w:hAnsi="Arial" w:cs="Arial"/>
        </w:rPr>
      </w:pPr>
      <w:bookmarkStart w:id="52" w:name="_Toc447534273"/>
      <w:bookmarkStart w:id="53" w:name="_Toc107482496"/>
      <w:r w:rsidRPr="00492292">
        <w:rPr>
          <w:rFonts w:ascii="Arial" w:hAnsi="Arial" w:cs="Arial"/>
        </w:rPr>
        <w:t>A2</w:t>
      </w:r>
      <w:r w:rsidR="005544D1" w:rsidRPr="00492292">
        <w:rPr>
          <w:rFonts w:ascii="Arial" w:hAnsi="Arial" w:cs="Arial"/>
        </w:rPr>
        <w:t>3</w:t>
      </w:r>
      <w:r w:rsidRPr="00492292">
        <w:rPr>
          <w:rFonts w:ascii="Arial" w:hAnsi="Arial" w:cs="Arial"/>
        </w:rPr>
        <w:tab/>
        <w:t>Dispute Resolution</w:t>
      </w:r>
      <w:bookmarkEnd w:id="52"/>
      <w:bookmarkEnd w:id="53"/>
    </w:p>
    <w:p w14:paraId="3E556E29" w14:textId="77777777" w:rsidR="00BD2DDA" w:rsidRPr="00492292" w:rsidRDefault="00BD2DDA" w:rsidP="00B031AC">
      <w:pPr>
        <w:spacing w:after="200"/>
        <w:ind w:left="709" w:hanging="709"/>
        <w:jc w:val="both"/>
        <w:rPr>
          <w:rFonts w:cs="Arial"/>
        </w:rPr>
      </w:pPr>
      <w:r w:rsidRPr="00492292">
        <w:rPr>
          <w:rFonts w:cs="Arial"/>
        </w:rPr>
        <w:t>A2</w:t>
      </w:r>
      <w:r w:rsidR="009E0B62" w:rsidRPr="00492292">
        <w:rPr>
          <w:rFonts w:cs="Arial"/>
        </w:rPr>
        <w:t>3</w:t>
      </w:r>
      <w:r w:rsidRPr="00492292">
        <w:rPr>
          <w:rFonts w:cs="Arial"/>
        </w:rPr>
        <w:t>.1</w:t>
      </w:r>
      <w:r w:rsidRPr="00492292">
        <w:rPr>
          <w:rFonts w:cs="Arial"/>
        </w:rPr>
        <w:tab/>
        <w:t>Subject to clause A2</w:t>
      </w:r>
      <w:r w:rsidR="009E0B62" w:rsidRPr="00492292">
        <w:rPr>
          <w:rFonts w:cs="Arial"/>
        </w:rPr>
        <w:t>3</w:t>
      </w:r>
      <w:r w:rsidRPr="00492292">
        <w:rPr>
          <w:rFonts w:cs="Arial"/>
        </w:rPr>
        <w:t>.2 and A2</w:t>
      </w:r>
      <w:r w:rsidR="009E0B62" w:rsidRPr="00492292">
        <w:rPr>
          <w:rFonts w:cs="Arial"/>
        </w:rPr>
        <w:t>3</w:t>
      </w:r>
      <w:r w:rsidRPr="00492292">
        <w:rPr>
          <w:rFonts w:cs="Arial"/>
        </w:rPr>
        <w:t>.3 below, if either of us has any dispute with the other in connection with this Agreement, then:</w:t>
      </w:r>
    </w:p>
    <w:p w14:paraId="6E6FF495" w14:textId="77777777" w:rsidR="00BD2DDA" w:rsidRPr="00492292" w:rsidRDefault="00BD2DDA" w:rsidP="0090655B">
      <w:pPr>
        <w:numPr>
          <w:ilvl w:val="0"/>
          <w:numId w:val="37"/>
        </w:numPr>
        <w:tabs>
          <w:tab w:val="clear" w:pos="2160"/>
        </w:tabs>
        <w:spacing w:after="200"/>
        <w:ind w:left="1276" w:hanging="556"/>
        <w:jc w:val="both"/>
        <w:rPr>
          <w:rFonts w:cs="Arial"/>
        </w:rPr>
      </w:pPr>
      <w:r w:rsidRPr="00492292">
        <w:rPr>
          <w:rFonts w:cs="Arial"/>
        </w:rPr>
        <w:t>both of us agree to use our best endeavours and act in good faith to settle the dispute between us</w:t>
      </w:r>
      <w:r w:rsidR="00D40D6B" w:rsidRPr="00492292">
        <w:rPr>
          <w:rFonts w:cs="Arial"/>
        </w:rPr>
        <w:t>;</w:t>
      </w:r>
      <w:r w:rsidRPr="00492292">
        <w:rPr>
          <w:rFonts w:cs="Arial"/>
        </w:rPr>
        <w:t xml:space="preserve"> </w:t>
      </w:r>
    </w:p>
    <w:p w14:paraId="5806E23A" w14:textId="77777777" w:rsidR="00BD2DDA" w:rsidRPr="00492292" w:rsidRDefault="00BD2DDA" w:rsidP="0090655B">
      <w:pPr>
        <w:numPr>
          <w:ilvl w:val="0"/>
          <w:numId w:val="37"/>
        </w:numPr>
        <w:tabs>
          <w:tab w:val="clear" w:pos="2160"/>
        </w:tabs>
        <w:spacing w:after="200"/>
        <w:ind w:left="1276" w:hanging="567"/>
        <w:jc w:val="both"/>
        <w:rPr>
          <w:rFonts w:cs="Arial"/>
          <w:lang w:val="en-AU"/>
        </w:rPr>
      </w:pPr>
      <w:r w:rsidRPr="00492292">
        <w:rPr>
          <w:rFonts w:cs="Arial"/>
        </w:rPr>
        <w:t>if the dispute is not settled by agreement within 20 Working Days, then, unless both of us agree otherwise, either of us may (by written notice to the other) require that the dispute be submitted to mediation by a single mediator agreed by both of us, or if both of</w:t>
      </w:r>
      <w:r w:rsidRPr="00492292">
        <w:rPr>
          <w:rFonts w:cs="Arial"/>
          <w:lang w:val="en-AU"/>
        </w:rPr>
        <w:t xml:space="preserve"> us cannot agree on a mediator, a mediator nominated by LEADR, or if LEADR no longer exists or is </w:t>
      </w:r>
      <w:r w:rsidRPr="00492292">
        <w:rPr>
          <w:rFonts w:cs="Arial"/>
          <w:lang w:val="en-AU"/>
        </w:rPr>
        <w:lastRenderedPageBreak/>
        <w:t xml:space="preserve">unable to nominate a mediator, the President for the time being of the New Zealand Law Society.  In the event of any such submission to mediation: </w:t>
      </w:r>
    </w:p>
    <w:p w14:paraId="1B21ACB4" w14:textId="77777777" w:rsidR="00BD2DDA" w:rsidRPr="00492292" w:rsidRDefault="00BD2DDA" w:rsidP="0090655B">
      <w:pPr>
        <w:numPr>
          <w:ilvl w:val="2"/>
          <w:numId w:val="38"/>
        </w:numPr>
        <w:spacing w:after="200"/>
        <w:ind w:left="1843" w:hanging="567"/>
        <w:jc w:val="both"/>
        <w:rPr>
          <w:rFonts w:cs="Arial"/>
        </w:rPr>
      </w:pPr>
      <w:r w:rsidRPr="00492292">
        <w:rPr>
          <w:rFonts w:cs="Arial"/>
        </w:rPr>
        <w:tab/>
        <w:t xml:space="preserve">full written particulars of the dispute must be promptly given to the other; </w:t>
      </w:r>
    </w:p>
    <w:p w14:paraId="75EB42DD" w14:textId="77777777" w:rsidR="00BD2DDA" w:rsidRPr="00492292" w:rsidRDefault="00BD2DDA" w:rsidP="0090655B">
      <w:pPr>
        <w:numPr>
          <w:ilvl w:val="2"/>
          <w:numId w:val="38"/>
        </w:numPr>
        <w:spacing w:after="200"/>
        <w:ind w:left="1843" w:hanging="567"/>
        <w:jc w:val="both"/>
        <w:rPr>
          <w:rFonts w:cs="Arial"/>
        </w:rPr>
      </w:pPr>
      <w:r w:rsidRPr="00492292">
        <w:rPr>
          <w:rFonts w:cs="Arial"/>
        </w:rPr>
        <w:tab/>
        <w:t xml:space="preserve">the mediation will be conducted in accordance with the LEADR New Zealand Incorporated Standard Mediation Agreement; </w:t>
      </w:r>
    </w:p>
    <w:p w14:paraId="5D711171" w14:textId="77777777" w:rsidR="00BD2DDA" w:rsidRPr="00492292" w:rsidRDefault="00BD2DDA" w:rsidP="0090655B">
      <w:pPr>
        <w:numPr>
          <w:ilvl w:val="2"/>
          <w:numId w:val="38"/>
        </w:numPr>
        <w:spacing w:after="200"/>
        <w:ind w:left="1843" w:hanging="567"/>
        <w:jc w:val="both"/>
        <w:rPr>
          <w:rFonts w:cs="Arial"/>
        </w:rPr>
      </w:pPr>
      <w:r w:rsidRPr="00492292">
        <w:rPr>
          <w:rFonts w:cs="Arial"/>
        </w:rPr>
        <w:t xml:space="preserve">the mediator will not be deemed to be acting as an expert or an arbitrator; </w:t>
      </w:r>
    </w:p>
    <w:p w14:paraId="55B71150" w14:textId="77777777" w:rsidR="00BD2DDA" w:rsidRPr="00492292" w:rsidRDefault="00BD2DDA" w:rsidP="0090655B">
      <w:pPr>
        <w:numPr>
          <w:ilvl w:val="2"/>
          <w:numId w:val="38"/>
        </w:numPr>
        <w:spacing w:after="200"/>
        <w:ind w:left="1843" w:hanging="567"/>
        <w:jc w:val="both"/>
        <w:rPr>
          <w:rFonts w:cs="Arial"/>
        </w:rPr>
      </w:pPr>
      <w:r w:rsidRPr="00492292">
        <w:rPr>
          <w:rFonts w:cs="Arial"/>
        </w:rPr>
        <w:t>the mediator will determine the procedure and timetable for the mediation; and</w:t>
      </w:r>
    </w:p>
    <w:p w14:paraId="6B200E2A" w14:textId="77777777" w:rsidR="00BD2DDA" w:rsidRPr="00492292" w:rsidRDefault="00BD2DDA" w:rsidP="0090655B">
      <w:pPr>
        <w:numPr>
          <w:ilvl w:val="2"/>
          <w:numId w:val="38"/>
        </w:numPr>
        <w:spacing w:after="200"/>
        <w:ind w:left="1843" w:hanging="567"/>
        <w:jc w:val="both"/>
        <w:rPr>
          <w:rFonts w:cs="Arial"/>
        </w:rPr>
      </w:pPr>
      <w:r w:rsidRPr="00492292">
        <w:rPr>
          <w:rFonts w:cs="Arial"/>
        </w:rPr>
        <w:tab/>
        <w:t>the cost of the mediation will be shared equally between both of us (unless agreed otherwise);</w:t>
      </w:r>
    </w:p>
    <w:p w14:paraId="47CC54DF" w14:textId="77777777" w:rsidR="00BD2DDA" w:rsidRPr="00492292" w:rsidRDefault="00BD2DDA" w:rsidP="0090655B">
      <w:pPr>
        <w:numPr>
          <w:ilvl w:val="0"/>
          <w:numId w:val="37"/>
        </w:numPr>
        <w:tabs>
          <w:tab w:val="clear" w:pos="2160"/>
        </w:tabs>
        <w:spacing w:after="200"/>
        <w:ind w:left="1276" w:hanging="556"/>
        <w:jc w:val="both"/>
        <w:rPr>
          <w:rFonts w:cs="Arial"/>
        </w:rPr>
      </w:pPr>
      <w:r w:rsidRPr="00492292">
        <w:rPr>
          <w:rFonts w:cs="Arial"/>
        </w:rPr>
        <w:t>neither of us will initiate any court proceedings during the dispute resolution process unless proceedings are necessary to preserve that party’s rights; and</w:t>
      </w:r>
    </w:p>
    <w:p w14:paraId="04E0D358" w14:textId="77777777" w:rsidR="00BD2DDA" w:rsidRPr="00492292" w:rsidRDefault="00BD2DDA" w:rsidP="0090655B">
      <w:pPr>
        <w:numPr>
          <w:ilvl w:val="0"/>
          <w:numId w:val="37"/>
        </w:numPr>
        <w:tabs>
          <w:tab w:val="clear" w:pos="2160"/>
        </w:tabs>
        <w:spacing w:after="200"/>
        <w:ind w:left="1276" w:hanging="556"/>
        <w:jc w:val="both"/>
        <w:rPr>
          <w:rFonts w:cs="Arial"/>
        </w:rPr>
      </w:pPr>
      <w:r w:rsidRPr="00492292">
        <w:rPr>
          <w:rFonts w:cs="Arial"/>
        </w:rPr>
        <w:t>subject to clause A3</w:t>
      </w:r>
      <w:r w:rsidR="004B3529" w:rsidRPr="00492292">
        <w:rPr>
          <w:rFonts w:cs="Arial"/>
        </w:rPr>
        <w:t>4</w:t>
      </w:r>
      <w:r w:rsidRPr="00492292">
        <w:rPr>
          <w:rFonts w:cs="Arial"/>
        </w:rPr>
        <w:t>.5, both of us agree to continue to comply with all our obligations under this Agreement until the dispute is resolved, but payments may be withheld to the extent that they are disputed.</w:t>
      </w:r>
    </w:p>
    <w:p w14:paraId="401892C3" w14:textId="77777777" w:rsidR="00BD2DDA" w:rsidRPr="00492292" w:rsidRDefault="00BD2DDA" w:rsidP="00B031AC">
      <w:pPr>
        <w:spacing w:after="200"/>
        <w:ind w:left="284" w:hanging="284"/>
        <w:jc w:val="both"/>
        <w:rPr>
          <w:rFonts w:cs="Arial"/>
        </w:rPr>
      </w:pPr>
      <w:r w:rsidRPr="00492292">
        <w:rPr>
          <w:rFonts w:cs="Arial"/>
        </w:rPr>
        <w:t>A2</w:t>
      </w:r>
      <w:r w:rsidR="004B3529" w:rsidRPr="00492292">
        <w:rPr>
          <w:rFonts w:cs="Arial"/>
        </w:rPr>
        <w:t>3</w:t>
      </w:r>
      <w:r w:rsidRPr="00492292">
        <w:rPr>
          <w:rFonts w:cs="Arial"/>
        </w:rPr>
        <w:t>.2</w:t>
      </w:r>
      <w:r w:rsidRPr="00492292">
        <w:rPr>
          <w:rFonts w:cs="Arial"/>
        </w:rPr>
        <w:tab/>
        <w:t>Clause A2</w:t>
      </w:r>
      <w:r w:rsidR="00004C9F" w:rsidRPr="00492292">
        <w:rPr>
          <w:rFonts w:cs="Arial"/>
        </w:rPr>
        <w:t>3</w:t>
      </w:r>
      <w:r w:rsidRPr="00492292">
        <w:rPr>
          <w:rFonts w:cs="Arial"/>
        </w:rPr>
        <w:t>.1 will not apply to any dispute:</w:t>
      </w:r>
    </w:p>
    <w:p w14:paraId="09C31ABC" w14:textId="77777777" w:rsidR="00BD2DDA" w:rsidRPr="00492292" w:rsidRDefault="00BD2DDA" w:rsidP="0090655B">
      <w:pPr>
        <w:numPr>
          <w:ilvl w:val="0"/>
          <w:numId w:val="39"/>
        </w:numPr>
        <w:tabs>
          <w:tab w:val="clear" w:pos="2160"/>
        </w:tabs>
        <w:spacing w:after="200"/>
        <w:ind w:left="1276" w:hanging="556"/>
        <w:jc w:val="both"/>
        <w:rPr>
          <w:rFonts w:cs="Arial"/>
        </w:rPr>
      </w:pPr>
      <w:r w:rsidRPr="00492292">
        <w:rPr>
          <w:rFonts w:cs="Arial"/>
        </w:rPr>
        <w:t>as to whether or not any person is an Eligible Person;</w:t>
      </w:r>
    </w:p>
    <w:p w14:paraId="1CE5543F" w14:textId="77777777" w:rsidR="00BD2DDA" w:rsidRPr="00492292" w:rsidRDefault="00BD2DDA" w:rsidP="0090655B">
      <w:pPr>
        <w:numPr>
          <w:ilvl w:val="0"/>
          <w:numId w:val="39"/>
        </w:numPr>
        <w:tabs>
          <w:tab w:val="clear" w:pos="2160"/>
        </w:tabs>
        <w:spacing w:after="200"/>
        <w:ind w:left="1276" w:hanging="556"/>
        <w:jc w:val="both"/>
        <w:rPr>
          <w:rFonts w:cs="Arial"/>
        </w:rPr>
      </w:pPr>
      <w:r w:rsidRPr="00492292">
        <w:rPr>
          <w:rFonts w:cs="Arial"/>
        </w:rPr>
        <w:t xml:space="preserve">concerning any renegotiation or review of any part of this Agreement; or </w:t>
      </w:r>
    </w:p>
    <w:p w14:paraId="24DDC656" w14:textId="77777777" w:rsidR="00BD2DDA" w:rsidRPr="00492292" w:rsidRDefault="00BD2DDA" w:rsidP="0090655B">
      <w:pPr>
        <w:numPr>
          <w:ilvl w:val="0"/>
          <w:numId w:val="39"/>
        </w:numPr>
        <w:tabs>
          <w:tab w:val="clear" w:pos="2160"/>
        </w:tabs>
        <w:spacing w:after="200"/>
        <w:ind w:left="1276" w:hanging="556"/>
        <w:jc w:val="both"/>
        <w:rPr>
          <w:rFonts w:cs="Arial"/>
        </w:rPr>
      </w:pPr>
      <w:r w:rsidRPr="00492292">
        <w:rPr>
          <w:rFonts w:cs="Arial"/>
        </w:rPr>
        <w:t>directly or indirectly arising from any matter which has been referred to a Complaints Body unless the Complaints Body directs otherwise</w:t>
      </w:r>
      <w:r w:rsidR="00594D19" w:rsidRPr="00492292">
        <w:rPr>
          <w:rFonts w:cs="Arial"/>
        </w:rPr>
        <w:t>.</w:t>
      </w:r>
    </w:p>
    <w:p w14:paraId="6B0E95B9"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3</w:t>
      </w:r>
      <w:r w:rsidRPr="00492292">
        <w:rPr>
          <w:rFonts w:cs="Arial"/>
        </w:rPr>
        <w:t>.3</w:t>
      </w:r>
      <w:r w:rsidRPr="00492292">
        <w:rPr>
          <w:rFonts w:cs="Arial"/>
        </w:rPr>
        <w:tab/>
        <w:t>If we determine that a dispute under clause A2</w:t>
      </w:r>
      <w:r w:rsidR="00004C9F" w:rsidRPr="00492292">
        <w:rPr>
          <w:rFonts w:cs="Arial"/>
        </w:rPr>
        <w:t>3</w:t>
      </w:r>
      <w:r w:rsidRPr="00492292">
        <w:rPr>
          <w:rFonts w:cs="Arial"/>
        </w:rPr>
        <w:t>.1 is of general or national application, then we may choose to address that dispute with a Representative Body, in accordance with the same procedure as is set out in clause A2</w:t>
      </w:r>
      <w:r w:rsidR="00004C9F" w:rsidRPr="00492292">
        <w:rPr>
          <w:rFonts w:cs="Arial"/>
        </w:rPr>
        <w:t>3</w:t>
      </w:r>
      <w:r w:rsidRPr="00492292">
        <w:rPr>
          <w:rFonts w:cs="Arial"/>
        </w:rPr>
        <w:t>.1.</w:t>
      </w:r>
    </w:p>
    <w:p w14:paraId="2992DB29" w14:textId="77777777" w:rsidR="00FD48F6" w:rsidRPr="00492292" w:rsidRDefault="00FD48F6" w:rsidP="008D20C6">
      <w:pPr>
        <w:pStyle w:val="MoHHeading2"/>
        <w:rPr>
          <w:rFonts w:ascii="Arial" w:hAnsi="Arial" w:cs="Arial"/>
        </w:rPr>
      </w:pPr>
      <w:bookmarkStart w:id="54" w:name="_Toc447534274"/>
      <w:bookmarkStart w:id="55" w:name="_Toc107482497"/>
      <w:r w:rsidRPr="00492292">
        <w:rPr>
          <w:rFonts w:ascii="Arial" w:hAnsi="Arial" w:cs="Arial"/>
        </w:rPr>
        <w:t>A2</w:t>
      </w:r>
      <w:r w:rsidR="004B3529" w:rsidRPr="00492292">
        <w:rPr>
          <w:rFonts w:ascii="Arial" w:hAnsi="Arial" w:cs="Arial"/>
        </w:rPr>
        <w:t>4</w:t>
      </w:r>
      <w:r w:rsidRPr="00492292">
        <w:rPr>
          <w:rFonts w:ascii="Arial" w:hAnsi="Arial" w:cs="Arial"/>
        </w:rPr>
        <w:tab/>
      </w:r>
      <w:r w:rsidR="00C70888" w:rsidRPr="00492292">
        <w:rPr>
          <w:rFonts w:ascii="Arial" w:hAnsi="Arial" w:cs="Arial"/>
        </w:rPr>
        <w:t xml:space="preserve">Consumer </w:t>
      </w:r>
      <w:r w:rsidRPr="00492292">
        <w:rPr>
          <w:rFonts w:ascii="Arial" w:hAnsi="Arial" w:cs="Arial"/>
        </w:rPr>
        <w:t>Complaints</w:t>
      </w:r>
      <w:bookmarkEnd w:id="54"/>
      <w:bookmarkEnd w:id="55"/>
    </w:p>
    <w:p w14:paraId="01EE7E9A" w14:textId="77777777" w:rsidR="00FD48F6" w:rsidRPr="00492292" w:rsidRDefault="00FD48F6" w:rsidP="00B031AC">
      <w:pPr>
        <w:spacing w:after="200"/>
        <w:ind w:left="709" w:hanging="709"/>
        <w:jc w:val="both"/>
        <w:rPr>
          <w:rFonts w:cs="Arial"/>
        </w:rPr>
      </w:pPr>
      <w:r w:rsidRPr="00492292">
        <w:rPr>
          <w:rFonts w:cs="Arial"/>
        </w:rPr>
        <w:t>A2</w:t>
      </w:r>
      <w:r w:rsidR="004B3529" w:rsidRPr="00492292">
        <w:rPr>
          <w:rFonts w:cs="Arial"/>
        </w:rPr>
        <w:t>4</w:t>
      </w:r>
      <w:r w:rsidRPr="00492292">
        <w:rPr>
          <w:rFonts w:cs="Arial"/>
        </w:rPr>
        <w:t>.1</w:t>
      </w:r>
      <w:r w:rsidRPr="00492292">
        <w:rPr>
          <w:rFonts w:cs="Arial"/>
        </w:rPr>
        <w:tab/>
        <w:t xml:space="preserve">You must comply with any standards for the </w:t>
      </w:r>
      <w:r w:rsidR="00926E6E" w:rsidRPr="00492292">
        <w:rPr>
          <w:rFonts w:cs="Arial"/>
        </w:rPr>
        <w:t>h</w:t>
      </w:r>
      <w:r w:rsidRPr="00492292">
        <w:rPr>
          <w:rFonts w:cs="Arial"/>
        </w:rPr>
        <w:t xml:space="preserve">ealth sector relating to </w:t>
      </w:r>
      <w:r w:rsidR="00C70888" w:rsidRPr="00492292">
        <w:rPr>
          <w:rFonts w:cs="Arial"/>
        </w:rPr>
        <w:t xml:space="preserve">consumer </w:t>
      </w:r>
      <w:r w:rsidRPr="00492292">
        <w:rPr>
          <w:rFonts w:cs="Arial"/>
        </w:rPr>
        <w:t>complaints.</w:t>
      </w:r>
    </w:p>
    <w:p w14:paraId="357B9118" w14:textId="77777777" w:rsidR="00FD48F6" w:rsidRPr="00492292" w:rsidRDefault="00FD48F6" w:rsidP="00B031AC">
      <w:pPr>
        <w:spacing w:after="200"/>
        <w:ind w:left="709" w:hanging="709"/>
        <w:jc w:val="both"/>
        <w:rPr>
          <w:rFonts w:cs="Arial"/>
        </w:rPr>
      </w:pPr>
      <w:r w:rsidRPr="00492292">
        <w:rPr>
          <w:rFonts w:cs="Arial"/>
        </w:rPr>
        <w:t>A2</w:t>
      </w:r>
      <w:r w:rsidR="004B3529" w:rsidRPr="00492292">
        <w:rPr>
          <w:rFonts w:cs="Arial"/>
        </w:rPr>
        <w:t>4</w:t>
      </w:r>
      <w:r w:rsidRPr="00492292">
        <w:rPr>
          <w:rFonts w:cs="Arial"/>
        </w:rPr>
        <w:t>.2</w:t>
      </w:r>
      <w:r w:rsidRPr="00492292">
        <w:rPr>
          <w:rFonts w:cs="Arial"/>
        </w:rPr>
        <w:tab/>
      </w:r>
      <w:r w:rsidR="00C70888" w:rsidRPr="00492292">
        <w:rPr>
          <w:rFonts w:cs="Arial"/>
        </w:rPr>
        <w:t>In particular, y</w:t>
      </w:r>
      <w:r w:rsidRPr="00492292">
        <w:rPr>
          <w:rFonts w:cs="Arial"/>
        </w:rPr>
        <w:t>ou must implement a complaints procedure in accordance with the</w:t>
      </w:r>
      <w:r w:rsidR="003436AF" w:rsidRPr="00492292">
        <w:rPr>
          <w:rFonts w:cs="Arial"/>
        </w:rPr>
        <w:t xml:space="preserve"> Code of Consumers' Rights and comply with the requirements of the Code relating to complaints</w:t>
      </w:r>
      <w:r w:rsidRPr="00492292">
        <w:rPr>
          <w:rFonts w:cs="Arial"/>
        </w:rPr>
        <w:t>.</w:t>
      </w:r>
    </w:p>
    <w:p w14:paraId="607A1392" w14:textId="7D6AE765" w:rsidR="00BD2DDA" w:rsidRPr="00492292" w:rsidRDefault="00BD2DDA" w:rsidP="008D20C6">
      <w:pPr>
        <w:pStyle w:val="MoHHeading2"/>
        <w:rPr>
          <w:rFonts w:ascii="Arial" w:hAnsi="Arial" w:cs="Arial"/>
        </w:rPr>
      </w:pPr>
      <w:bookmarkStart w:id="56" w:name="_Toc447534275"/>
      <w:bookmarkStart w:id="57" w:name="_Toc107482498"/>
      <w:r w:rsidRPr="00492292">
        <w:rPr>
          <w:rFonts w:ascii="Arial" w:hAnsi="Arial" w:cs="Arial"/>
        </w:rPr>
        <w:t>A2</w:t>
      </w:r>
      <w:r w:rsidR="004B3529" w:rsidRPr="00492292">
        <w:rPr>
          <w:rFonts w:ascii="Arial" w:hAnsi="Arial" w:cs="Arial"/>
        </w:rPr>
        <w:t>5</w:t>
      </w:r>
      <w:r w:rsidRPr="00492292">
        <w:rPr>
          <w:rFonts w:ascii="Arial" w:hAnsi="Arial" w:cs="Arial"/>
        </w:rPr>
        <w:tab/>
        <w:t>Our Liability</w:t>
      </w:r>
      <w:bookmarkEnd w:id="56"/>
      <w:bookmarkEnd w:id="57"/>
    </w:p>
    <w:p w14:paraId="464DAE51"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5</w:t>
      </w:r>
      <w:r w:rsidRPr="00492292">
        <w:rPr>
          <w:rFonts w:cs="Arial"/>
        </w:rPr>
        <w:t>.1</w:t>
      </w:r>
      <w:r w:rsidRPr="00492292">
        <w:rPr>
          <w:rFonts w:cs="Arial"/>
        </w:rPr>
        <w:tab/>
        <w:t xml:space="preserve">We are not liable to you for any claims, damages, penalties, losses or any other costs you may incur in providing the Services.  </w:t>
      </w:r>
    </w:p>
    <w:p w14:paraId="2D2530F2" w14:textId="77777777" w:rsidR="00BD2DDA" w:rsidRPr="00492292" w:rsidRDefault="00BD2DDA" w:rsidP="008D20C6">
      <w:pPr>
        <w:pStyle w:val="MoHHeading2"/>
        <w:rPr>
          <w:rFonts w:ascii="Arial" w:hAnsi="Arial" w:cs="Arial"/>
        </w:rPr>
      </w:pPr>
      <w:bookmarkStart w:id="58" w:name="_Toc447534276"/>
      <w:bookmarkStart w:id="59" w:name="_Toc107482499"/>
      <w:r w:rsidRPr="00492292">
        <w:rPr>
          <w:rFonts w:ascii="Arial" w:hAnsi="Arial" w:cs="Arial"/>
        </w:rPr>
        <w:t>A2</w:t>
      </w:r>
      <w:r w:rsidR="004B3529" w:rsidRPr="00492292">
        <w:rPr>
          <w:rFonts w:ascii="Arial" w:hAnsi="Arial" w:cs="Arial"/>
        </w:rPr>
        <w:t>6</w:t>
      </w:r>
      <w:r w:rsidRPr="00492292">
        <w:rPr>
          <w:rFonts w:ascii="Arial" w:hAnsi="Arial" w:cs="Arial"/>
        </w:rPr>
        <w:tab/>
        <w:t>Uncontrollable Events</w:t>
      </w:r>
      <w:bookmarkEnd w:id="58"/>
      <w:bookmarkEnd w:id="59"/>
    </w:p>
    <w:p w14:paraId="06D36D63"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6</w:t>
      </w:r>
      <w:r w:rsidRPr="00492292">
        <w:rPr>
          <w:rFonts w:cs="Arial"/>
        </w:rPr>
        <w:t>.1</w:t>
      </w:r>
      <w:r w:rsidRPr="00492292">
        <w:rPr>
          <w:rFonts w:cs="Arial"/>
          <w:b/>
        </w:rPr>
        <w:tab/>
      </w:r>
      <w:r w:rsidRPr="00492292">
        <w:rPr>
          <w:rFonts w:cs="Arial"/>
        </w:rPr>
        <w:t>The party affected by an Uncontrollable Event will not be in default under the terms of this Agreement if the default is caused by that Uncontrollable Event. The party affected must:</w:t>
      </w:r>
    </w:p>
    <w:p w14:paraId="78182EA7" w14:textId="77777777" w:rsidR="00BD2DDA" w:rsidRPr="00492292" w:rsidRDefault="00BD2DDA" w:rsidP="0090655B">
      <w:pPr>
        <w:numPr>
          <w:ilvl w:val="0"/>
          <w:numId w:val="40"/>
        </w:numPr>
        <w:tabs>
          <w:tab w:val="clear" w:pos="2160"/>
        </w:tabs>
        <w:spacing w:after="200"/>
        <w:ind w:left="1276" w:hanging="556"/>
        <w:jc w:val="both"/>
        <w:rPr>
          <w:rFonts w:cs="Arial"/>
        </w:rPr>
      </w:pPr>
      <w:r w:rsidRPr="00492292">
        <w:rPr>
          <w:rFonts w:cs="Arial"/>
        </w:rPr>
        <w:t>promptly give written notice to the other specifying:</w:t>
      </w:r>
    </w:p>
    <w:p w14:paraId="52C2A5A4" w14:textId="77777777" w:rsidR="00BD2DDA" w:rsidRPr="00492292" w:rsidRDefault="00BD2DDA" w:rsidP="0090655B">
      <w:pPr>
        <w:numPr>
          <w:ilvl w:val="0"/>
          <w:numId w:val="41"/>
        </w:numPr>
        <w:spacing w:after="200"/>
        <w:ind w:left="1843" w:hanging="567"/>
        <w:jc w:val="both"/>
        <w:rPr>
          <w:rFonts w:cs="Arial"/>
        </w:rPr>
      </w:pPr>
      <w:r w:rsidRPr="00492292">
        <w:rPr>
          <w:rFonts w:cs="Arial"/>
        </w:rPr>
        <w:tab/>
        <w:t>the cause and extent of that party’s inability to perform any of the person’s obligations; and</w:t>
      </w:r>
    </w:p>
    <w:p w14:paraId="105970DA" w14:textId="77777777" w:rsidR="00BD2DDA" w:rsidRPr="00492292" w:rsidRDefault="00330612" w:rsidP="0090655B">
      <w:pPr>
        <w:numPr>
          <w:ilvl w:val="0"/>
          <w:numId w:val="41"/>
        </w:numPr>
        <w:spacing w:after="200"/>
        <w:ind w:left="1843" w:hanging="567"/>
        <w:jc w:val="both"/>
        <w:rPr>
          <w:rFonts w:cs="Arial"/>
        </w:rPr>
      </w:pPr>
      <w:r w:rsidRPr="00492292">
        <w:rPr>
          <w:rFonts w:cs="Arial"/>
        </w:rPr>
        <w:tab/>
      </w:r>
      <w:r w:rsidR="00BD2DDA" w:rsidRPr="00492292">
        <w:rPr>
          <w:rFonts w:cs="Arial"/>
        </w:rPr>
        <w:t>the likely duration of the non-performance;</w:t>
      </w:r>
    </w:p>
    <w:p w14:paraId="524B20BA" w14:textId="77777777" w:rsidR="00BD2DDA" w:rsidRPr="00492292" w:rsidRDefault="00BD2DDA" w:rsidP="0090655B">
      <w:pPr>
        <w:numPr>
          <w:ilvl w:val="0"/>
          <w:numId w:val="40"/>
        </w:numPr>
        <w:tabs>
          <w:tab w:val="clear" w:pos="2160"/>
        </w:tabs>
        <w:spacing w:after="200"/>
        <w:ind w:left="1276" w:hanging="556"/>
        <w:jc w:val="both"/>
        <w:rPr>
          <w:rFonts w:cs="Arial"/>
        </w:rPr>
      </w:pPr>
      <w:r w:rsidRPr="00492292">
        <w:rPr>
          <w:rFonts w:cs="Arial"/>
        </w:rPr>
        <w:t>in the meantime take all reasonable steps to remedy or reduce the impact of the Uncontrollable Event.</w:t>
      </w:r>
    </w:p>
    <w:p w14:paraId="27336EFE" w14:textId="77777777" w:rsidR="00BD2DDA" w:rsidRPr="00492292" w:rsidRDefault="00BD2DDA" w:rsidP="00B031AC">
      <w:pPr>
        <w:spacing w:after="200"/>
        <w:ind w:left="284" w:hanging="284"/>
        <w:jc w:val="both"/>
        <w:rPr>
          <w:rFonts w:cs="Arial"/>
        </w:rPr>
      </w:pPr>
      <w:r w:rsidRPr="00492292">
        <w:rPr>
          <w:rFonts w:cs="Arial"/>
        </w:rPr>
        <w:lastRenderedPageBreak/>
        <w:t>A2</w:t>
      </w:r>
      <w:r w:rsidR="004B3529" w:rsidRPr="00492292">
        <w:rPr>
          <w:rFonts w:cs="Arial"/>
        </w:rPr>
        <w:t>6</w:t>
      </w:r>
      <w:r w:rsidRPr="00492292">
        <w:rPr>
          <w:rFonts w:cs="Arial"/>
        </w:rPr>
        <w:t>.2</w:t>
      </w:r>
      <w:r w:rsidRPr="00492292">
        <w:rPr>
          <w:rFonts w:cs="Arial"/>
        </w:rPr>
        <w:tab/>
        <w:t xml:space="preserve">Neither of us is obliged to settle any strike, lock-out or other industrial disturbance. </w:t>
      </w:r>
    </w:p>
    <w:p w14:paraId="7B35BD91"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6</w:t>
      </w:r>
      <w:r w:rsidRPr="00492292">
        <w:rPr>
          <w:rFonts w:cs="Arial"/>
        </w:rPr>
        <w:t>.3</w:t>
      </w:r>
      <w:r w:rsidRPr="00492292">
        <w:rPr>
          <w:rFonts w:cs="Arial"/>
        </w:rPr>
        <w:tab/>
        <w:t>Performance of any obligation affected by an Uncontrollable Event must be resumed as soon as is reasonably possible after the Uncontrollable Event ends or its impact is reduced.</w:t>
      </w:r>
    </w:p>
    <w:p w14:paraId="57B665D3"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6</w:t>
      </w:r>
      <w:r w:rsidRPr="00492292">
        <w:rPr>
          <w:rFonts w:cs="Arial"/>
        </w:rPr>
        <w:t>.4</w:t>
      </w:r>
      <w:r w:rsidRPr="00492292">
        <w:rPr>
          <w:rFonts w:cs="Arial"/>
        </w:rPr>
        <w:tab/>
        <w:t>If you are unable to provide any Services as a result of an Uncontrollable Event we may make alternative arrangements suitable to us for the supply of those Services during the period that you are unable to supply them.</w:t>
      </w:r>
    </w:p>
    <w:p w14:paraId="0B6D3D20" w14:textId="77777777" w:rsidR="007E0BF4" w:rsidRPr="00492292" w:rsidRDefault="007E0BF4" w:rsidP="00B340AB">
      <w:pPr>
        <w:pStyle w:val="MoHHeading2"/>
        <w:keepNext/>
        <w:rPr>
          <w:rFonts w:ascii="Arial" w:hAnsi="Arial" w:cs="Arial"/>
        </w:rPr>
      </w:pPr>
      <w:bookmarkStart w:id="60" w:name="_Toc447534277"/>
      <w:bookmarkStart w:id="61" w:name="_Toc107482500"/>
      <w:r w:rsidRPr="00492292">
        <w:rPr>
          <w:rFonts w:ascii="Arial" w:hAnsi="Arial" w:cs="Arial"/>
        </w:rPr>
        <w:t>A2</w:t>
      </w:r>
      <w:r w:rsidR="004B3529" w:rsidRPr="00492292">
        <w:rPr>
          <w:rFonts w:ascii="Arial" w:hAnsi="Arial" w:cs="Arial"/>
        </w:rPr>
        <w:t>7</w:t>
      </w:r>
      <w:r w:rsidRPr="00492292">
        <w:rPr>
          <w:rFonts w:ascii="Arial" w:hAnsi="Arial" w:cs="Arial"/>
        </w:rPr>
        <w:tab/>
        <w:t>Health Emergency Planning</w:t>
      </w:r>
      <w:bookmarkEnd w:id="60"/>
      <w:bookmarkEnd w:id="61"/>
    </w:p>
    <w:p w14:paraId="78CEB68F" w14:textId="77777777" w:rsidR="00A32936" w:rsidRPr="00492292" w:rsidRDefault="00856B76" w:rsidP="00856B76">
      <w:pPr>
        <w:spacing w:after="200"/>
        <w:ind w:left="720" w:hanging="720"/>
        <w:jc w:val="both"/>
        <w:rPr>
          <w:rFonts w:cs="Arial"/>
        </w:rPr>
      </w:pPr>
      <w:r w:rsidRPr="00492292">
        <w:rPr>
          <w:rFonts w:cs="Arial"/>
        </w:rPr>
        <w:t>A27.1</w:t>
      </w:r>
      <w:r w:rsidRPr="00492292">
        <w:rPr>
          <w:rFonts w:cs="Arial"/>
        </w:rPr>
        <w:tab/>
      </w:r>
      <w:r w:rsidR="00A32936" w:rsidRPr="00492292">
        <w:rPr>
          <w:rFonts w:cs="Arial"/>
        </w:rPr>
        <w:t xml:space="preserve">You must develop a Health Emergency Plan that </w:t>
      </w:r>
      <w:r w:rsidR="004F6749" w:rsidRPr="00492292">
        <w:rPr>
          <w:rFonts w:cs="Arial"/>
        </w:rPr>
        <w:t xml:space="preserve">sets out how </w:t>
      </w:r>
      <w:r w:rsidR="00A32936" w:rsidRPr="00492292">
        <w:rPr>
          <w:rFonts w:cs="Arial"/>
        </w:rPr>
        <w:t>your clients/patients and staff</w:t>
      </w:r>
      <w:r w:rsidR="00EB6CF2" w:rsidRPr="00492292">
        <w:rPr>
          <w:rFonts w:cs="Arial"/>
        </w:rPr>
        <w:t xml:space="preserve"> </w:t>
      </w:r>
      <w:r w:rsidR="004F6749" w:rsidRPr="00492292">
        <w:rPr>
          <w:rFonts w:cs="Arial"/>
        </w:rPr>
        <w:t xml:space="preserve">will be </w:t>
      </w:r>
      <w:r w:rsidR="00EB6CF2" w:rsidRPr="00492292">
        <w:rPr>
          <w:rFonts w:cs="Arial"/>
        </w:rPr>
        <w:t>provided for during a Health Emergency</w:t>
      </w:r>
      <w:r w:rsidR="00A32936" w:rsidRPr="00492292">
        <w:rPr>
          <w:rFonts w:cs="Arial"/>
        </w:rPr>
        <w:t xml:space="preserve"> </w:t>
      </w:r>
      <w:r w:rsidR="00EB6CF2" w:rsidRPr="00492292">
        <w:rPr>
          <w:rFonts w:cs="Arial"/>
        </w:rPr>
        <w:t>and review</w:t>
      </w:r>
      <w:r w:rsidR="004F6749" w:rsidRPr="00492292">
        <w:rPr>
          <w:rFonts w:cs="Arial"/>
        </w:rPr>
        <w:t xml:space="preserve"> the Health Emergency Plan</w:t>
      </w:r>
      <w:r w:rsidR="00EB6CF2" w:rsidRPr="00492292">
        <w:rPr>
          <w:rFonts w:cs="Arial"/>
        </w:rPr>
        <w:t xml:space="preserve"> periodically to maintain currency</w:t>
      </w:r>
      <w:r w:rsidR="004E7D51" w:rsidRPr="00492292">
        <w:rPr>
          <w:rFonts w:cs="Arial"/>
        </w:rPr>
        <w:t>.</w:t>
      </w:r>
    </w:p>
    <w:p w14:paraId="2D3E8629" w14:textId="77777777" w:rsidR="00EB6CF2" w:rsidRPr="00492292" w:rsidRDefault="00856B76" w:rsidP="00856B76">
      <w:pPr>
        <w:spacing w:after="200"/>
        <w:ind w:left="720" w:hanging="720"/>
        <w:jc w:val="both"/>
        <w:rPr>
          <w:rFonts w:cs="Arial"/>
        </w:rPr>
      </w:pPr>
      <w:r w:rsidRPr="00492292">
        <w:rPr>
          <w:rFonts w:cs="Arial"/>
        </w:rPr>
        <w:t>A27.2</w:t>
      </w:r>
      <w:r w:rsidRPr="00492292">
        <w:rPr>
          <w:rFonts w:cs="Arial"/>
        </w:rPr>
        <w:tab/>
      </w:r>
      <w:r w:rsidR="00EB6CF2" w:rsidRPr="00492292">
        <w:rPr>
          <w:rFonts w:cs="Arial"/>
        </w:rPr>
        <w:t>The plan must identify your response to a worst case scenario pandemic event (40% of the population affected with 2% death rate).</w:t>
      </w:r>
    </w:p>
    <w:p w14:paraId="52AD9043" w14:textId="32F58A72" w:rsidR="00EB6CF2" w:rsidRPr="00492292" w:rsidRDefault="00856B76" w:rsidP="00856B76">
      <w:pPr>
        <w:spacing w:after="200"/>
        <w:ind w:left="720" w:hanging="720"/>
        <w:jc w:val="both"/>
        <w:rPr>
          <w:rFonts w:cs="Arial"/>
        </w:rPr>
      </w:pPr>
      <w:r w:rsidRPr="00492292">
        <w:rPr>
          <w:rFonts w:cs="Arial"/>
        </w:rPr>
        <w:t>A27.3</w:t>
      </w:r>
      <w:r w:rsidRPr="00492292">
        <w:rPr>
          <w:rFonts w:cs="Arial"/>
        </w:rPr>
        <w:tab/>
      </w:r>
      <w:r w:rsidR="00EB6CF2" w:rsidRPr="00492292">
        <w:rPr>
          <w:rFonts w:cs="Arial"/>
        </w:rPr>
        <w:t xml:space="preserve">A copy of the plan </w:t>
      </w:r>
      <w:r w:rsidR="004F6749" w:rsidRPr="00492292">
        <w:rPr>
          <w:rFonts w:cs="Arial"/>
        </w:rPr>
        <w:t>must</w:t>
      </w:r>
      <w:r w:rsidR="00EB6CF2" w:rsidRPr="00492292">
        <w:rPr>
          <w:rFonts w:cs="Arial"/>
        </w:rPr>
        <w:t xml:space="preserve"> be made available to </w:t>
      </w:r>
      <w:r w:rsidR="00B422FA" w:rsidRPr="00492292">
        <w:rPr>
          <w:rFonts w:cs="Arial"/>
        </w:rPr>
        <w:t xml:space="preserve">Te Whatu Ora </w:t>
      </w:r>
      <w:r w:rsidR="00EB6CF2" w:rsidRPr="00492292">
        <w:rPr>
          <w:rFonts w:cs="Arial"/>
        </w:rPr>
        <w:t xml:space="preserve">on request and </w:t>
      </w:r>
      <w:r w:rsidR="00AF59CC" w:rsidRPr="00492292">
        <w:rPr>
          <w:rFonts w:cs="Arial"/>
        </w:rPr>
        <w:t xml:space="preserve">must </w:t>
      </w:r>
      <w:r w:rsidR="00EB6CF2" w:rsidRPr="00492292">
        <w:rPr>
          <w:rFonts w:cs="Arial"/>
        </w:rPr>
        <w:t xml:space="preserve">be consistent with </w:t>
      </w:r>
      <w:r w:rsidR="00B422FA" w:rsidRPr="00492292">
        <w:rPr>
          <w:rFonts w:cs="Arial"/>
        </w:rPr>
        <w:t xml:space="preserve">Te Whatu Ora’s </w:t>
      </w:r>
      <w:r w:rsidR="00EB6CF2" w:rsidRPr="00492292">
        <w:rPr>
          <w:rFonts w:cs="Arial"/>
        </w:rPr>
        <w:t xml:space="preserve">pandemic and emergency plans (available from </w:t>
      </w:r>
      <w:r w:rsidR="00D60D71" w:rsidRPr="00492292">
        <w:rPr>
          <w:rFonts w:cs="Arial"/>
        </w:rPr>
        <w:t>Te Whatu Ora</w:t>
      </w:r>
      <w:r w:rsidR="00EB6CF2" w:rsidRPr="00492292">
        <w:rPr>
          <w:rFonts w:cs="Arial"/>
        </w:rPr>
        <w:t>).</w:t>
      </w:r>
    </w:p>
    <w:p w14:paraId="67842B1C" w14:textId="0DB2F104" w:rsidR="00EB6CF2" w:rsidRPr="00492292" w:rsidRDefault="00856B76" w:rsidP="00856B76">
      <w:pPr>
        <w:spacing w:after="200"/>
        <w:ind w:left="720" w:hanging="720"/>
        <w:jc w:val="both"/>
        <w:rPr>
          <w:rFonts w:cs="Arial"/>
        </w:rPr>
      </w:pPr>
      <w:r w:rsidRPr="00492292">
        <w:rPr>
          <w:rFonts w:cs="Arial"/>
        </w:rPr>
        <w:t>A27.4</w:t>
      </w:r>
      <w:r w:rsidRPr="00492292">
        <w:rPr>
          <w:rFonts w:cs="Arial"/>
        </w:rPr>
        <w:tab/>
      </w:r>
      <w:r w:rsidR="00EB6CF2" w:rsidRPr="00492292">
        <w:rPr>
          <w:rFonts w:cs="Arial"/>
        </w:rPr>
        <w:t xml:space="preserve">When requested by </w:t>
      </w:r>
      <w:r w:rsidR="00D60D71" w:rsidRPr="00492292">
        <w:rPr>
          <w:rFonts w:cs="Arial"/>
        </w:rPr>
        <w:t xml:space="preserve">Te Whatu Ora </w:t>
      </w:r>
      <w:r w:rsidR="00EB6CF2" w:rsidRPr="00492292">
        <w:rPr>
          <w:rFonts w:cs="Arial"/>
        </w:rPr>
        <w:t>you will be involved in processes to ensure that emergency responses are integrated, coordinated and exercised.  The level of participation required will be reflective of the nature of the services you provide and the expected roles and services in an emergency situation</w:t>
      </w:r>
      <w:r w:rsidR="00D40D6B" w:rsidRPr="00492292">
        <w:rPr>
          <w:rFonts w:cs="Arial"/>
        </w:rPr>
        <w:t>.</w:t>
      </w:r>
    </w:p>
    <w:p w14:paraId="6C316E38" w14:textId="225560A1" w:rsidR="00BD2DDA" w:rsidRPr="00492292" w:rsidRDefault="00BD2DDA" w:rsidP="008D20C6">
      <w:pPr>
        <w:pStyle w:val="MoHHeading2"/>
        <w:rPr>
          <w:rFonts w:ascii="Arial" w:hAnsi="Arial" w:cs="Arial"/>
        </w:rPr>
      </w:pPr>
      <w:bookmarkStart w:id="62" w:name="_Toc447534278"/>
      <w:bookmarkStart w:id="63" w:name="_Toc107482501"/>
      <w:r w:rsidRPr="00492292">
        <w:rPr>
          <w:rFonts w:ascii="Arial" w:hAnsi="Arial" w:cs="Arial"/>
        </w:rPr>
        <w:t>A2</w:t>
      </w:r>
      <w:r w:rsidR="004B3529" w:rsidRPr="00492292">
        <w:rPr>
          <w:rFonts w:ascii="Arial" w:hAnsi="Arial" w:cs="Arial"/>
        </w:rPr>
        <w:t>8</w:t>
      </w:r>
      <w:r w:rsidRPr="00492292">
        <w:rPr>
          <w:rFonts w:ascii="Arial" w:hAnsi="Arial" w:cs="Arial"/>
        </w:rPr>
        <w:tab/>
        <w:t>Confidentiality</w:t>
      </w:r>
      <w:bookmarkEnd w:id="62"/>
      <w:bookmarkEnd w:id="63"/>
    </w:p>
    <w:p w14:paraId="3F5E47F7"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8</w:t>
      </w:r>
      <w:r w:rsidRPr="00492292">
        <w:rPr>
          <w:rFonts w:cs="Arial"/>
        </w:rPr>
        <w:t>.1</w:t>
      </w:r>
      <w:r w:rsidRPr="00492292">
        <w:rPr>
          <w:rFonts w:cs="Arial"/>
        </w:rPr>
        <w:tab/>
        <w:t>Except to the extent that this Agreement otherwise provides, or we are required to disclose information by Law including where we consider it necessary to disclose  information under the Official Information Act 1982 or otherwise under our public law obligations, neither of us may disclose to any other person any information provided to the other which we agree is confidential or which is either commercially sensitive or not intended for disclosure to third parties (confidential information), unless and until the confidential information becomes public knowledge other than through a breach of any obligation of confidence.</w:t>
      </w:r>
    </w:p>
    <w:p w14:paraId="1EFB9EAE"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8</w:t>
      </w:r>
      <w:r w:rsidRPr="00492292">
        <w:rPr>
          <w:rFonts w:cs="Arial"/>
        </w:rPr>
        <w:t>.2</w:t>
      </w:r>
      <w:r w:rsidRPr="00492292">
        <w:rPr>
          <w:rFonts w:cs="Arial"/>
        </w:rPr>
        <w:tab/>
        <w:t>When this Agreement ends you must return to us all of our confidential information in your possession or control.</w:t>
      </w:r>
    </w:p>
    <w:p w14:paraId="36034BC8"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8</w:t>
      </w:r>
      <w:r w:rsidRPr="00492292">
        <w:rPr>
          <w:rFonts w:cs="Arial"/>
        </w:rPr>
        <w:t>.3</w:t>
      </w:r>
      <w:r w:rsidRPr="00492292">
        <w:rPr>
          <w:rFonts w:cs="Arial"/>
        </w:rPr>
        <w:tab/>
        <w:t xml:space="preserve">Both of us acknowledge that this Agreement, but not any confidential information exchanged pursuant to this Agreement, may be published by us through any media including electronically via the Internet. </w:t>
      </w:r>
    </w:p>
    <w:p w14:paraId="377F17F1" w14:textId="77777777" w:rsidR="00BD2DDA" w:rsidRPr="00492292" w:rsidRDefault="00BD2DDA" w:rsidP="008D20C6">
      <w:pPr>
        <w:pStyle w:val="MoHHeading2"/>
        <w:rPr>
          <w:rFonts w:ascii="Arial" w:hAnsi="Arial" w:cs="Arial"/>
        </w:rPr>
      </w:pPr>
      <w:bookmarkStart w:id="64" w:name="_Toc447534279"/>
      <w:bookmarkStart w:id="65" w:name="_Toc107482502"/>
      <w:r w:rsidRPr="00492292">
        <w:rPr>
          <w:rFonts w:ascii="Arial" w:hAnsi="Arial" w:cs="Arial"/>
        </w:rPr>
        <w:t>A2</w:t>
      </w:r>
      <w:r w:rsidR="004B3529" w:rsidRPr="00492292">
        <w:rPr>
          <w:rFonts w:ascii="Arial" w:hAnsi="Arial" w:cs="Arial"/>
        </w:rPr>
        <w:t>9</w:t>
      </w:r>
      <w:r w:rsidRPr="00492292">
        <w:rPr>
          <w:rFonts w:ascii="Arial" w:hAnsi="Arial" w:cs="Arial"/>
        </w:rPr>
        <w:tab/>
        <w:t>No Action by Third Parties</w:t>
      </w:r>
      <w:bookmarkEnd w:id="64"/>
      <w:bookmarkEnd w:id="65"/>
    </w:p>
    <w:p w14:paraId="21C63BB0" w14:textId="77777777" w:rsidR="00BD2DDA" w:rsidRPr="00492292" w:rsidRDefault="00BD2DDA" w:rsidP="00B031AC">
      <w:pPr>
        <w:spacing w:after="200"/>
        <w:ind w:left="709" w:hanging="709"/>
        <w:jc w:val="both"/>
        <w:rPr>
          <w:rFonts w:cs="Arial"/>
        </w:rPr>
      </w:pPr>
      <w:r w:rsidRPr="00492292">
        <w:rPr>
          <w:rFonts w:cs="Arial"/>
        </w:rPr>
        <w:t>A2</w:t>
      </w:r>
      <w:r w:rsidR="004B3529" w:rsidRPr="00492292">
        <w:rPr>
          <w:rFonts w:cs="Arial"/>
        </w:rPr>
        <w:t>9</w:t>
      </w:r>
      <w:r w:rsidRPr="00492292">
        <w:rPr>
          <w:rFonts w:cs="Arial"/>
        </w:rPr>
        <w:t>.1</w:t>
      </w:r>
      <w:r w:rsidRPr="00492292">
        <w:rPr>
          <w:rFonts w:cs="Arial"/>
        </w:rPr>
        <w:tab/>
        <w:t>This Agreement is not intended to confer legally enforceable benefits on any person who is not a party to it and no third party may enforce any of the provisions in this Agreement.</w:t>
      </w:r>
    </w:p>
    <w:p w14:paraId="4CEC9F2F" w14:textId="77777777" w:rsidR="00BD2DDA" w:rsidRPr="00492292" w:rsidRDefault="004B3529" w:rsidP="008D20C6">
      <w:pPr>
        <w:pStyle w:val="MoHHeading2"/>
        <w:rPr>
          <w:rFonts w:ascii="Arial" w:hAnsi="Arial" w:cs="Arial"/>
        </w:rPr>
      </w:pPr>
      <w:bookmarkStart w:id="66" w:name="_Toc490632601"/>
      <w:bookmarkStart w:id="67" w:name="_Toc504358137"/>
      <w:bookmarkStart w:id="68" w:name="_Toc447534280"/>
      <w:bookmarkStart w:id="69" w:name="_Toc107482503"/>
      <w:r w:rsidRPr="00492292">
        <w:rPr>
          <w:rFonts w:ascii="Arial" w:hAnsi="Arial" w:cs="Arial"/>
        </w:rPr>
        <w:t>A30</w:t>
      </w:r>
      <w:r w:rsidR="00BD2DDA" w:rsidRPr="00492292">
        <w:rPr>
          <w:rFonts w:ascii="Arial" w:hAnsi="Arial" w:cs="Arial"/>
        </w:rPr>
        <w:tab/>
        <w:t>Waiver and Rights</w:t>
      </w:r>
      <w:bookmarkEnd w:id="66"/>
      <w:bookmarkEnd w:id="67"/>
      <w:bookmarkEnd w:id="68"/>
      <w:bookmarkEnd w:id="69"/>
    </w:p>
    <w:p w14:paraId="2CA3BC85" w14:textId="77777777" w:rsidR="00BD2DDA" w:rsidRPr="00492292" w:rsidRDefault="00BD2DDA" w:rsidP="00B031AC">
      <w:pPr>
        <w:spacing w:after="200"/>
        <w:ind w:left="709" w:hanging="709"/>
        <w:jc w:val="both"/>
        <w:rPr>
          <w:rFonts w:cs="Arial"/>
        </w:rPr>
      </w:pPr>
      <w:r w:rsidRPr="00492292">
        <w:rPr>
          <w:rFonts w:cs="Arial"/>
        </w:rPr>
        <w:t>A</w:t>
      </w:r>
      <w:r w:rsidR="004B3529" w:rsidRPr="00492292">
        <w:rPr>
          <w:rFonts w:cs="Arial"/>
        </w:rPr>
        <w:t>30</w:t>
      </w:r>
      <w:r w:rsidRPr="00492292">
        <w:rPr>
          <w:rFonts w:cs="Arial"/>
        </w:rPr>
        <w:t>.1</w:t>
      </w:r>
      <w:r w:rsidRPr="00492292">
        <w:rPr>
          <w:rFonts w:cs="Arial"/>
        </w:rPr>
        <w:tab/>
        <w:t>Your Services must always be performed within the time frame specified in this Agreement.  Any waiver by us of this requirement or of any other right or remedy we may have under this Agreement must be in writing and duly signed by us.  Each waiver may only be relied on for the specific purpose for which it is given.  A failure or delay by either one of us to exercise any right given to it under this Agreement does not mean that the right has been waived.</w:t>
      </w:r>
    </w:p>
    <w:p w14:paraId="20840A1E" w14:textId="77777777" w:rsidR="00BD2DDA" w:rsidRPr="00492292" w:rsidRDefault="00BD2DDA" w:rsidP="00B031AC">
      <w:pPr>
        <w:spacing w:after="200"/>
        <w:ind w:left="709" w:hanging="709"/>
        <w:jc w:val="both"/>
        <w:rPr>
          <w:rFonts w:cs="Arial"/>
        </w:rPr>
      </w:pPr>
      <w:r w:rsidRPr="00492292">
        <w:rPr>
          <w:rFonts w:cs="Arial"/>
        </w:rPr>
        <w:t>A</w:t>
      </w:r>
      <w:r w:rsidR="004B3529" w:rsidRPr="00492292">
        <w:rPr>
          <w:rFonts w:cs="Arial"/>
        </w:rPr>
        <w:t>30</w:t>
      </w:r>
      <w:r w:rsidRPr="00492292">
        <w:rPr>
          <w:rFonts w:cs="Arial"/>
        </w:rPr>
        <w:t>.2</w:t>
      </w:r>
      <w:r w:rsidRPr="00492292">
        <w:rPr>
          <w:rFonts w:cs="Arial"/>
        </w:rPr>
        <w:tab/>
        <w:t>The exercise by us of any express right set out in this Agreement does not limit any other rights, powers or remedies available to us under this Agreement, at Law or in equity, including any rights, powers or remedies which would be available to us if the express rights were not set out in this Agreement.</w:t>
      </w:r>
    </w:p>
    <w:p w14:paraId="0484E589" w14:textId="77777777" w:rsidR="00BD2DDA" w:rsidRPr="00492292" w:rsidRDefault="00BD2DDA" w:rsidP="008D20C6">
      <w:pPr>
        <w:pStyle w:val="MoHHeading2"/>
        <w:rPr>
          <w:rFonts w:ascii="Arial" w:hAnsi="Arial" w:cs="Arial"/>
        </w:rPr>
      </w:pPr>
      <w:bookmarkStart w:id="70" w:name="_Toc490632602"/>
      <w:bookmarkStart w:id="71" w:name="_Toc504358138"/>
      <w:bookmarkStart w:id="72" w:name="_Toc447534281"/>
      <w:bookmarkStart w:id="73" w:name="_Toc107482504"/>
      <w:r w:rsidRPr="00492292">
        <w:rPr>
          <w:rFonts w:ascii="Arial" w:hAnsi="Arial" w:cs="Arial"/>
        </w:rPr>
        <w:lastRenderedPageBreak/>
        <w:t>A</w:t>
      </w:r>
      <w:r w:rsidR="007E0BF4" w:rsidRPr="00492292">
        <w:rPr>
          <w:rFonts w:ascii="Arial" w:hAnsi="Arial" w:cs="Arial"/>
        </w:rPr>
        <w:t>3</w:t>
      </w:r>
      <w:r w:rsidR="004B3529" w:rsidRPr="00492292">
        <w:rPr>
          <w:rFonts w:ascii="Arial" w:hAnsi="Arial" w:cs="Arial"/>
        </w:rPr>
        <w:t>1</w:t>
      </w:r>
      <w:r w:rsidRPr="00492292">
        <w:rPr>
          <w:rFonts w:ascii="Arial" w:hAnsi="Arial" w:cs="Arial"/>
        </w:rPr>
        <w:tab/>
        <w:t>Entire Agreement</w:t>
      </w:r>
      <w:bookmarkEnd w:id="70"/>
      <w:bookmarkEnd w:id="71"/>
      <w:bookmarkEnd w:id="72"/>
      <w:bookmarkEnd w:id="73"/>
    </w:p>
    <w:p w14:paraId="79667AEE" w14:textId="77777777" w:rsidR="00BD2DDA" w:rsidRPr="00492292" w:rsidRDefault="00BD2DDA" w:rsidP="00B031AC">
      <w:pPr>
        <w:spacing w:after="200"/>
        <w:ind w:left="709" w:hanging="709"/>
        <w:jc w:val="both"/>
        <w:rPr>
          <w:rFonts w:cs="Arial"/>
        </w:rPr>
      </w:pPr>
      <w:r w:rsidRPr="00492292">
        <w:rPr>
          <w:rFonts w:cs="Arial"/>
        </w:rPr>
        <w:t>A</w:t>
      </w:r>
      <w:r w:rsidR="007E0BF4" w:rsidRPr="00492292">
        <w:rPr>
          <w:rFonts w:cs="Arial"/>
        </w:rPr>
        <w:t>3</w:t>
      </w:r>
      <w:r w:rsidR="004B3529" w:rsidRPr="00492292">
        <w:rPr>
          <w:rFonts w:cs="Arial"/>
        </w:rPr>
        <w:t>1</w:t>
      </w:r>
      <w:r w:rsidRPr="00492292">
        <w:rPr>
          <w:rFonts w:cs="Arial"/>
        </w:rPr>
        <w:t>.1</w:t>
      </w:r>
      <w:r w:rsidRPr="00492292">
        <w:rPr>
          <w:rFonts w:cs="Arial"/>
        </w:rPr>
        <w:tab/>
        <w:t>This Agreement sets out the entire agreement and understanding between both of us and replaces all prior oral or written statements, representations and agreements or arrangements relating to its subject matter.</w:t>
      </w:r>
    </w:p>
    <w:p w14:paraId="6B86E535" w14:textId="77777777" w:rsidR="00BD2DDA" w:rsidRPr="00492292" w:rsidRDefault="00BD2DDA" w:rsidP="00B340AB">
      <w:pPr>
        <w:pStyle w:val="MoHHeading2"/>
        <w:keepNext/>
        <w:rPr>
          <w:rFonts w:ascii="Arial" w:hAnsi="Arial" w:cs="Arial"/>
        </w:rPr>
      </w:pPr>
      <w:bookmarkStart w:id="74" w:name="_Toc490632603"/>
      <w:bookmarkStart w:id="75" w:name="_Toc504358139"/>
      <w:bookmarkStart w:id="76" w:name="_Toc447534282"/>
      <w:bookmarkStart w:id="77" w:name="_Toc107482505"/>
      <w:r w:rsidRPr="00492292">
        <w:rPr>
          <w:rFonts w:ascii="Arial" w:hAnsi="Arial" w:cs="Arial"/>
        </w:rPr>
        <w:t>A</w:t>
      </w:r>
      <w:r w:rsidR="007E0BF4" w:rsidRPr="00492292">
        <w:rPr>
          <w:rFonts w:ascii="Arial" w:hAnsi="Arial" w:cs="Arial"/>
        </w:rPr>
        <w:t>3</w:t>
      </w:r>
      <w:r w:rsidR="004B3529" w:rsidRPr="00492292">
        <w:rPr>
          <w:rFonts w:ascii="Arial" w:hAnsi="Arial" w:cs="Arial"/>
        </w:rPr>
        <w:t>2</w:t>
      </w:r>
      <w:r w:rsidRPr="00492292">
        <w:rPr>
          <w:rFonts w:ascii="Arial" w:hAnsi="Arial" w:cs="Arial"/>
        </w:rPr>
        <w:tab/>
        <w:t>Notices</w:t>
      </w:r>
      <w:bookmarkEnd w:id="74"/>
      <w:bookmarkEnd w:id="75"/>
      <w:bookmarkEnd w:id="76"/>
      <w:bookmarkEnd w:id="77"/>
    </w:p>
    <w:p w14:paraId="3114200F" w14:textId="2E702FD2" w:rsidR="00BD2DDA" w:rsidRPr="00492292" w:rsidRDefault="00BD2DDA" w:rsidP="00B031AC">
      <w:pPr>
        <w:spacing w:after="200"/>
        <w:ind w:left="709" w:hanging="709"/>
        <w:jc w:val="both"/>
        <w:rPr>
          <w:rFonts w:cs="Arial"/>
        </w:rPr>
      </w:pPr>
      <w:r w:rsidRPr="00492292">
        <w:rPr>
          <w:rFonts w:cs="Arial"/>
        </w:rPr>
        <w:t>A</w:t>
      </w:r>
      <w:r w:rsidR="00FD48F6" w:rsidRPr="00492292">
        <w:rPr>
          <w:rFonts w:cs="Arial"/>
        </w:rPr>
        <w:t>3</w:t>
      </w:r>
      <w:r w:rsidR="004B3529" w:rsidRPr="00492292">
        <w:rPr>
          <w:rFonts w:cs="Arial"/>
        </w:rPr>
        <w:t>2</w:t>
      </w:r>
      <w:r w:rsidRPr="00492292">
        <w:rPr>
          <w:rFonts w:cs="Arial"/>
        </w:rPr>
        <w:t>.1</w:t>
      </w:r>
      <w:r w:rsidRPr="00492292">
        <w:rPr>
          <w:rFonts w:cs="Arial"/>
        </w:rPr>
        <w:tab/>
        <w:t xml:space="preserve">Any notice given pursuant to this Agreement must be in writing and may be served personally or sent by registered mail or </w:t>
      </w:r>
      <w:r w:rsidR="0053498D" w:rsidRPr="00492292">
        <w:rPr>
          <w:rFonts w:cs="Arial"/>
        </w:rPr>
        <w:t>electronic mail</w:t>
      </w:r>
      <w:r w:rsidRPr="00492292">
        <w:rPr>
          <w:rFonts w:cs="Arial"/>
        </w:rPr>
        <w:t>.  All notices must state the contract reference number given to this Agreement.</w:t>
      </w:r>
    </w:p>
    <w:p w14:paraId="6C1EB863" w14:textId="77777777" w:rsidR="00BD2DDA" w:rsidRPr="00492292" w:rsidRDefault="00BD2DDA" w:rsidP="00B031AC">
      <w:pPr>
        <w:spacing w:after="200"/>
        <w:ind w:left="284" w:hanging="284"/>
        <w:jc w:val="both"/>
        <w:rPr>
          <w:rFonts w:cs="Arial"/>
        </w:rPr>
      </w:pPr>
      <w:r w:rsidRPr="00492292">
        <w:rPr>
          <w:rFonts w:cs="Arial"/>
        </w:rPr>
        <w:t>A</w:t>
      </w:r>
      <w:r w:rsidR="00FD48F6" w:rsidRPr="00492292">
        <w:rPr>
          <w:rFonts w:cs="Arial"/>
        </w:rPr>
        <w:t>3</w:t>
      </w:r>
      <w:r w:rsidR="004B3529" w:rsidRPr="00492292">
        <w:rPr>
          <w:rFonts w:cs="Arial"/>
        </w:rPr>
        <w:t>2</w:t>
      </w:r>
      <w:r w:rsidRPr="00492292">
        <w:rPr>
          <w:rFonts w:cs="Arial"/>
        </w:rPr>
        <w:t>.2</w:t>
      </w:r>
      <w:r w:rsidRPr="00492292">
        <w:rPr>
          <w:rFonts w:cs="Arial"/>
        </w:rPr>
        <w:tab/>
        <w:t>Notices given:</w:t>
      </w:r>
    </w:p>
    <w:p w14:paraId="71949F1B" w14:textId="77777777" w:rsidR="00BD2DDA" w:rsidRPr="00492292" w:rsidRDefault="00BD2DDA" w:rsidP="0090655B">
      <w:pPr>
        <w:numPr>
          <w:ilvl w:val="0"/>
          <w:numId w:val="43"/>
        </w:numPr>
        <w:tabs>
          <w:tab w:val="clear" w:pos="2160"/>
        </w:tabs>
        <w:spacing w:after="200"/>
        <w:ind w:left="1276" w:hanging="556"/>
        <w:jc w:val="both"/>
        <w:rPr>
          <w:rFonts w:cs="Arial"/>
        </w:rPr>
      </w:pPr>
      <w:r w:rsidRPr="00492292">
        <w:rPr>
          <w:rFonts w:cs="Arial"/>
        </w:rPr>
        <w:t>personally are served upon delivery;</w:t>
      </w:r>
    </w:p>
    <w:p w14:paraId="6DA8B36F" w14:textId="77777777" w:rsidR="00BD2DDA" w:rsidRPr="00492292" w:rsidRDefault="00BD2DDA" w:rsidP="0090655B">
      <w:pPr>
        <w:numPr>
          <w:ilvl w:val="0"/>
          <w:numId w:val="43"/>
        </w:numPr>
        <w:tabs>
          <w:tab w:val="clear" w:pos="2160"/>
        </w:tabs>
        <w:spacing w:after="200"/>
        <w:ind w:left="1276" w:hanging="556"/>
        <w:jc w:val="both"/>
        <w:rPr>
          <w:rFonts w:cs="Arial"/>
        </w:rPr>
      </w:pPr>
      <w:r w:rsidRPr="00492292">
        <w:rPr>
          <w:rFonts w:cs="Arial"/>
        </w:rPr>
        <w:t>by post (other than airmail) are served three days after posting;</w:t>
      </w:r>
    </w:p>
    <w:p w14:paraId="7BF8A76D" w14:textId="77777777" w:rsidR="00BD2DDA" w:rsidRPr="00492292" w:rsidRDefault="00BD2DDA" w:rsidP="0090655B">
      <w:pPr>
        <w:numPr>
          <w:ilvl w:val="0"/>
          <w:numId w:val="43"/>
        </w:numPr>
        <w:tabs>
          <w:tab w:val="clear" w:pos="2160"/>
        </w:tabs>
        <w:spacing w:after="200"/>
        <w:ind w:left="1276" w:hanging="556"/>
        <w:jc w:val="both"/>
        <w:rPr>
          <w:rFonts w:cs="Arial"/>
        </w:rPr>
      </w:pPr>
      <w:r w:rsidRPr="00492292">
        <w:rPr>
          <w:rFonts w:cs="Arial"/>
        </w:rPr>
        <w:t>by airmail are served two days after posting; and</w:t>
      </w:r>
    </w:p>
    <w:p w14:paraId="0D3BF56A" w14:textId="58246DC3" w:rsidR="00BD2DDA" w:rsidRPr="00492292" w:rsidRDefault="00BD2DDA" w:rsidP="0090655B">
      <w:pPr>
        <w:numPr>
          <w:ilvl w:val="0"/>
          <w:numId w:val="43"/>
        </w:numPr>
        <w:tabs>
          <w:tab w:val="clear" w:pos="2160"/>
        </w:tabs>
        <w:spacing w:after="200"/>
        <w:ind w:left="1276" w:hanging="556"/>
        <w:jc w:val="both"/>
        <w:rPr>
          <w:rFonts w:cs="Arial"/>
        </w:rPr>
      </w:pPr>
      <w:r w:rsidRPr="00492292">
        <w:rPr>
          <w:rFonts w:cs="Arial"/>
        </w:rPr>
        <w:t xml:space="preserve">by </w:t>
      </w:r>
      <w:r w:rsidR="008D4DFB" w:rsidRPr="00492292">
        <w:rPr>
          <w:rFonts w:cs="Arial"/>
        </w:rPr>
        <w:t xml:space="preserve">email </w:t>
      </w:r>
      <w:r w:rsidRPr="00492292">
        <w:rPr>
          <w:rFonts w:cs="Arial"/>
        </w:rPr>
        <w:t>are served upon receipt of the correct answer back.</w:t>
      </w:r>
    </w:p>
    <w:p w14:paraId="50429DE0" w14:textId="5412EF06" w:rsidR="00BD2DDA" w:rsidRPr="00492292" w:rsidRDefault="00BD2DDA" w:rsidP="00B031AC">
      <w:pPr>
        <w:spacing w:after="200"/>
        <w:ind w:left="709" w:hanging="709"/>
        <w:jc w:val="both"/>
        <w:rPr>
          <w:rFonts w:cs="Arial"/>
        </w:rPr>
      </w:pPr>
      <w:r w:rsidRPr="00492292">
        <w:rPr>
          <w:rFonts w:cs="Arial"/>
        </w:rPr>
        <w:t>A</w:t>
      </w:r>
      <w:r w:rsidR="00FD48F6" w:rsidRPr="00492292">
        <w:rPr>
          <w:rFonts w:cs="Arial"/>
        </w:rPr>
        <w:t>3</w:t>
      </w:r>
      <w:r w:rsidR="004B3529" w:rsidRPr="00492292">
        <w:rPr>
          <w:rFonts w:cs="Arial"/>
        </w:rPr>
        <w:t>2</w:t>
      </w:r>
      <w:r w:rsidRPr="00492292">
        <w:rPr>
          <w:rFonts w:cs="Arial"/>
        </w:rPr>
        <w:t>.3</w:t>
      </w:r>
      <w:r w:rsidRPr="00492292">
        <w:rPr>
          <w:rFonts w:cs="Arial"/>
        </w:rPr>
        <w:tab/>
        <w:t xml:space="preserve">The address and </w:t>
      </w:r>
      <w:r w:rsidR="008D4DFB" w:rsidRPr="00492292">
        <w:rPr>
          <w:rFonts w:cs="Arial"/>
        </w:rPr>
        <w:t xml:space="preserve">contact </w:t>
      </w:r>
      <w:r w:rsidRPr="00492292">
        <w:rPr>
          <w:rFonts w:cs="Arial"/>
        </w:rPr>
        <w:t>number for each of us are as specified in this Agreement or as from time to time notified in writing to the other party.</w:t>
      </w:r>
    </w:p>
    <w:p w14:paraId="26AF8753" w14:textId="77777777" w:rsidR="00BD2DDA" w:rsidRPr="00492292" w:rsidRDefault="00BD2DDA" w:rsidP="008D20C6">
      <w:pPr>
        <w:pStyle w:val="MoHHeading2"/>
        <w:rPr>
          <w:rFonts w:ascii="Arial" w:hAnsi="Arial" w:cs="Arial"/>
        </w:rPr>
      </w:pPr>
      <w:bookmarkStart w:id="78" w:name="_Toc490632604"/>
      <w:bookmarkStart w:id="79" w:name="_Toc504358140"/>
      <w:bookmarkStart w:id="80" w:name="_Toc447534283"/>
      <w:bookmarkStart w:id="81" w:name="_Toc107482506"/>
      <w:r w:rsidRPr="00492292">
        <w:rPr>
          <w:rFonts w:ascii="Arial" w:hAnsi="Arial" w:cs="Arial"/>
        </w:rPr>
        <w:t>A</w:t>
      </w:r>
      <w:r w:rsidR="007E0BF4" w:rsidRPr="00492292">
        <w:rPr>
          <w:rFonts w:ascii="Arial" w:hAnsi="Arial" w:cs="Arial"/>
        </w:rPr>
        <w:t>3</w:t>
      </w:r>
      <w:r w:rsidR="004B3529" w:rsidRPr="00492292">
        <w:rPr>
          <w:rFonts w:ascii="Arial" w:hAnsi="Arial" w:cs="Arial"/>
        </w:rPr>
        <w:t>3</w:t>
      </w:r>
      <w:r w:rsidRPr="00492292">
        <w:rPr>
          <w:rFonts w:ascii="Arial" w:hAnsi="Arial" w:cs="Arial"/>
        </w:rPr>
        <w:tab/>
        <w:t>Relationship</w:t>
      </w:r>
      <w:bookmarkEnd w:id="78"/>
      <w:bookmarkEnd w:id="79"/>
      <w:bookmarkEnd w:id="80"/>
      <w:bookmarkEnd w:id="81"/>
    </w:p>
    <w:p w14:paraId="36E732AD" w14:textId="77777777" w:rsidR="00BD2DDA" w:rsidRPr="00492292" w:rsidRDefault="00BD2DDA" w:rsidP="00B031AC">
      <w:pPr>
        <w:spacing w:after="200"/>
        <w:ind w:left="709" w:hanging="709"/>
        <w:jc w:val="both"/>
        <w:rPr>
          <w:rFonts w:cs="Arial"/>
        </w:rPr>
      </w:pPr>
      <w:r w:rsidRPr="00492292">
        <w:rPr>
          <w:rFonts w:cs="Arial"/>
        </w:rPr>
        <w:t>A</w:t>
      </w:r>
      <w:r w:rsidR="00DE3FB0" w:rsidRPr="00492292">
        <w:rPr>
          <w:rFonts w:cs="Arial"/>
        </w:rPr>
        <w:t>3</w:t>
      </w:r>
      <w:r w:rsidR="004B3529" w:rsidRPr="00492292">
        <w:rPr>
          <w:rFonts w:cs="Arial"/>
        </w:rPr>
        <w:t>3</w:t>
      </w:r>
      <w:r w:rsidRPr="00492292">
        <w:rPr>
          <w:rFonts w:cs="Arial"/>
        </w:rPr>
        <w:t>.1</w:t>
      </w:r>
      <w:r w:rsidRPr="00492292">
        <w:rPr>
          <w:rFonts w:cs="Arial"/>
        </w:rPr>
        <w:tab/>
      </w:r>
      <w:r w:rsidRPr="00492292">
        <w:rPr>
          <w:rFonts w:cs="Arial"/>
        </w:rPr>
        <w:tab/>
        <w:t>Nothing in this Agreement should be interpreted as constituting either of us as an agent, partner or employee of the other and neither we nor you may represent to anyone that:</w:t>
      </w:r>
    </w:p>
    <w:p w14:paraId="5E8FE12D" w14:textId="77777777" w:rsidR="00BD2DDA" w:rsidRPr="00492292" w:rsidRDefault="00BD2DDA" w:rsidP="0090655B">
      <w:pPr>
        <w:numPr>
          <w:ilvl w:val="0"/>
          <w:numId w:val="44"/>
        </w:numPr>
        <w:tabs>
          <w:tab w:val="clear" w:pos="2160"/>
        </w:tabs>
        <w:spacing w:after="200"/>
        <w:ind w:left="1276" w:hanging="556"/>
        <w:jc w:val="both"/>
        <w:rPr>
          <w:rFonts w:cs="Arial"/>
        </w:rPr>
      </w:pPr>
      <w:r w:rsidRPr="00492292">
        <w:rPr>
          <w:rFonts w:cs="Arial"/>
        </w:rPr>
        <w:t>it is the other party or is an agent, partner, trustee, joint venture partner or employee of the other party; or</w:t>
      </w:r>
    </w:p>
    <w:p w14:paraId="50BE5C61" w14:textId="77777777" w:rsidR="00BD2DDA" w:rsidRPr="00492292" w:rsidRDefault="00BD2DDA" w:rsidP="0090655B">
      <w:pPr>
        <w:numPr>
          <w:ilvl w:val="0"/>
          <w:numId w:val="44"/>
        </w:numPr>
        <w:tabs>
          <w:tab w:val="clear" w:pos="2160"/>
        </w:tabs>
        <w:spacing w:after="200"/>
        <w:ind w:left="1276" w:hanging="556"/>
        <w:jc w:val="both"/>
        <w:rPr>
          <w:rFonts w:cs="Arial"/>
        </w:rPr>
      </w:pPr>
      <w:r w:rsidRPr="00492292">
        <w:rPr>
          <w:rFonts w:cs="Arial"/>
        </w:rPr>
        <w:t>it has any power or authority to incur any obligation of any nature on behalf of the other party.</w:t>
      </w:r>
    </w:p>
    <w:p w14:paraId="31EAD7B2" w14:textId="77777777" w:rsidR="00BD2DDA" w:rsidRPr="00492292" w:rsidRDefault="00BD2DDA" w:rsidP="008D20C6">
      <w:pPr>
        <w:pStyle w:val="MoHHeading2"/>
        <w:rPr>
          <w:rFonts w:ascii="Arial" w:hAnsi="Arial" w:cs="Arial"/>
        </w:rPr>
      </w:pPr>
      <w:bookmarkStart w:id="82" w:name="_Toc490632598"/>
      <w:bookmarkStart w:id="83" w:name="_Toc504358142"/>
      <w:bookmarkStart w:id="84" w:name="_Toc447534284"/>
      <w:bookmarkStart w:id="85" w:name="_Toc107482507"/>
      <w:r w:rsidRPr="00492292">
        <w:rPr>
          <w:rFonts w:ascii="Arial" w:hAnsi="Arial" w:cs="Arial"/>
        </w:rPr>
        <w:t>A3</w:t>
      </w:r>
      <w:r w:rsidR="004B3529" w:rsidRPr="00492292">
        <w:rPr>
          <w:rFonts w:ascii="Arial" w:hAnsi="Arial" w:cs="Arial"/>
        </w:rPr>
        <w:t>4</w:t>
      </w:r>
      <w:r w:rsidRPr="00492292">
        <w:rPr>
          <w:rFonts w:ascii="Arial" w:hAnsi="Arial" w:cs="Arial"/>
        </w:rPr>
        <w:tab/>
        <w:t>Ending the Agreement</w:t>
      </w:r>
      <w:bookmarkEnd w:id="82"/>
      <w:bookmarkEnd w:id="83"/>
      <w:bookmarkEnd w:id="84"/>
      <w:bookmarkEnd w:id="85"/>
    </w:p>
    <w:p w14:paraId="19619511" w14:textId="77777777" w:rsidR="00BD2DDA" w:rsidRPr="00492292" w:rsidRDefault="00BD2DDA" w:rsidP="00B031AC">
      <w:pPr>
        <w:spacing w:after="200"/>
        <w:ind w:left="709" w:hanging="709"/>
        <w:jc w:val="both"/>
        <w:rPr>
          <w:rFonts w:cs="Arial"/>
        </w:rPr>
      </w:pPr>
      <w:r w:rsidRPr="00492292">
        <w:rPr>
          <w:rFonts w:cs="Arial"/>
        </w:rPr>
        <w:t>A</w:t>
      </w:r>
      <w:r w:rsidR="00DE3FB0" w:rsidRPr="00492292">
        <w:rPr>
          <w:rFonts w:cs="Arial"/>
        </w:rPr>
        <w:t>3</w:t>
      </w:r>
      <w:r w:rsidR="004B3529" w:rsidRPr="00492292">
        <w:rPr>
          <w:rFonts w:cs="Arial"/>
        </w:rPr>
        <w:t>4</w:t>
      </w:r>
      <w:r w:rsidRPr="00492292">
        <w:rPr>
          <w:rFonts w:cs="Arial"/>
        </w:rPr>
        <w:t>.1</w:t>
      </w:r>
      <w:r w:rsidRPr="00492292">
        <w:rPr>
          <w:rFonts w:cs="Arial"/>
        </w:rPr>
        <w:tab/>
        <w:t>This Agreement may be ended at any time by either of us:</w:t>
      </w:r>
    </w:p>
    <w:p w14:paraId="4FA07901" w14:textId="5AE52B0A" w:rsidR="00BD2DDA" w:rsidRPr="00492292" w:rsidRDefault="00BD2DDA" w:rsidP="0090655B">
      <w:pPr>
        <w:numPr>
          <w:ilvl w:val="0"/>
          <w:numId w:val="45"/>
        </w:numPr>
        <w:tabs>
          <w:tab w:val="clear" w:pos="2160"/>
        </w:tabs>
        <w:spacing w:after="200"/>
        <w:ind w:left="1276" w:hanging="556"/>
        <w:jc w:val="both"/>
        <w:rPr>
          <w:rFonts w:cs="Arial"/>
        </w:rPr>
      </w:pPr>
      <w:r w:rsidRPr="00492292">
        <w:rPr>
          <w:rFonts w:cs="Arial"/>
        </w:rPr>
        <w:t xml:space="preserve">upon three (3) months' notice in writing; </w:t>
      </w:r>
      <w:r w:rsidR="00F6085B" w:rsidRPr="00492292">
        <w:rPr>
          <w:rFonts w:cs="Arial"/>
        </w:rPr>
        <w:t>unless both of us agree otherwise in writing</w:t>
      </w:r>
      <w:r w:rsidR="00E049B6" w:rsidRPr="00492292">
        <w:rPr>
          <w:rFonts w:cs="Arial"/>
        </w:rPr>
        <w:t xml:space="preserve"> </w:t>
      </w:r>
      <w:r w:rsidRPr="00492292">
        <w:rPr>
          <w:rFonts w:cs="Arial"/>
        </w:rPr>
        <w:t xml:space="preserve">or </w:t>
      </w:r>
    </w:p>
    <w:p w14:paraId="5A4EEE4F" w14:textId="77777777" w:rsidR="00BD2DDA" w:rsidRPr="00492292" w:rsidRDefault="00BD2DDA" w:rsidP="0090655B">
      <w:pPr>
        <w:numPr>
          <w:ilvl w:val="0"/>
          <w:numId w:val="45"/>
        </w:numPr>
        <w:tabs>
          <w:tab w:val="clear" w:pos="2160"/>
        </w:tabs>
        <w:spacing w:after="200"/>
        <w:ind w:left="1276" w:hanging="556"/>
        <w:jc w:val="both"/>
        <w:rPr>
          <w:rFonts w:cs="Arial"/>
        </w:rPr>
      </w:pPr>
      <w:r w:rsidRPr="00492292">
        <w:rPr>
          <w:rFonts w:cs="Arial"/>
        </w:rPr>
        <w:t>in the case of a provider of Services to one thousand (1,000) or more enrolled patients, upon six (6) months' notice in writing, unless both of us agree otherwise in writing.</w:t>
      </w:r>
    </w:p>
    <w:p w14:paraId="21192976" w14:textId="77777777" w:rsidR="00BD2DDA" w:rsidRPr="00492292" w:rsidRDefault="00BD2DDA" w:rsidP="00B031AC">
      <w:pPr>
        <w:spacing w:after="200"/>
        <w:ind w:left="709" w:hanging="709"/>
        <w:jc w:val="both"/>
        <w:rPr>
          <w:rFonts w:cs="Arial"/>
        </w:rPr>
      </w:pPr>
      <w:r w:rsidRPr="00492292">
        <w:rPr>
          <w:rFonts w:cs="Arial"/>
        </w:rPr>
        <w:t>A</w:t>
      </w:r>
      <w:r w:rsidR="00DE3FB0" w:rsidRPr="00492292">
        <w:rPr>
          <w:rFonts w:cs="Arial"/>
        </w:rPr>
        <w:t>3</w:t>
      </w:r>
      <w:r w:rsidR="004B3529" w:rsidRPr="00492292">
        <w:rPr>
          <w:rFonts w:cs="Arial"/>
        </w:rPr>
        <w:t>4</w:t>
      </w:r>
      <w:r w:rsidRPr="00492292">
        <w:rPr>
          <w:rFonts w:cs="Arial"/>
        </w:rPr>
        <w:t>.2</w:t>
      </w:r>
      <w:r w:rsidRPr="00492292">
        <w:rPr>
          <w:rFonts w:cs="Arial"/>
        </w:rPr>
        <w:tab/>
        <w:t>Without limiting any other rights we may have, we may end this Agreement immediately by written notice to you:</w:t>
      </w:r>
    </w:p>
    <w:p w14:paraId="5D5868C2" w14:textId="77777777" w:rsidR="00BD2DDA" w:rsidRPr="00492292" w:rsidRDefault="00E376B0" w:rsidP="0090655B">
      <w:pPr>
        <w:numPr>
          <w:ilvl w:val="0"/>
          <w:numId w:val="46"/>
        </w:numPr>
        <w:tabs>
          <w:tab w:val="clear" w:pos="2160"/>
        </w:tabs>
        <w:spacing w:after="200"/>
        <w:ind w:left="1276" w:hanging="567"/>
        <w:jc w:val="both"/>
        <w:rPr>
          <w:rFonts w:cs="Arial"/>
        </w:rPr>
      </w:pPr>
      <w:r w:rsidRPr="00492292">
        <w:rPr>
          <w:rFonts w:cs="Arial"/>
        </w:rPr>
        <w:t xml:space="preserve">if </w:t>
      </w:r>
      <w:r w:rsidR="00BD2DDA" w:rsidRPr="00492292">
        <w:rPr>
          <w:rFonts w:cs="Arial"/>
        </w:rPr>
        <w:t>we have good reason to believe you are or will be unable to carry out all your material obligations under this Agreement.  Before ending this Agreement for this reason we must Consult with you and if we believe the health or safety of any person is at risk we may suspend your provision of the Services while we Consult with you;</w:t>
      </w:r>
    </w:p>
    <w:p w14:paraId="23B7D2F7" w14:textId="77777777" w:rsidR="00BD2DDA" w:rsidRPr="00492292" w:rsidRDefault="00E376B0" w:rsidP="0090655B">
      <w:pPr>
        <w:numPr>
          <w:ilvl w:val="0"/>
          <w:numId w:val="46"/>
        </w:numPr>
        <w:tabs>
          <w:tab w:val="clear" w:pos="2160"/>
        </w:tabs>
        <w:spacing w:after="200"/>
        <w:ind w:left="1276" w:hanging="556"/>
        <w:jc w:val="both"/>
        <w:rPr>
          <w:rFonts w:cs="Arial"/>
        </w:rPr>
      </w:pPr>
      <w:r w:rsidRPr="00492292">
        <w:rPr>
          <w:rFonts w:cs="Arial"/>
        </w:rPr>
        <w:t xml:space="preserve">if </w:t>
      </w:r>
      <w:r w:rsidR="00BD2DDA" w:rsidRPr="00492292">
        <w:rPr>
          <w:rFonts w:cs="Arial"/>
        </w:rPr>
        <w:t>you have failed to carry out any of your obligations in this Agreement and the failure is material and cannot be remedied;</w:t>
      </w:r>
    </w:p>
    <w:p w14:paraId="5E250434" w14:textId="77777777" w:rsidR="00BD2DDA" w:rsidRPr="00492292" w:rsidRDefault="00E376B0" w:rsidP="0090655B">
      <w:pPr>
        <w:numPr>
          <w:ilvl w:val="0"/>
          <w:numId w:val="46"/>
        </w:numPr>
        <w:tabs>
          <w:tab w:val="clear" w:pos="2160"/>
        </w:tabs>
        <w:spacing w:after="200"/>
        <w:ind w:left="1276" w:hanging="556"/>
        <w:jc w:val="both"/>
        <w:rPr>
          <w:rFonts w:cs="Arial"/>
        </w:rPr>
      </w:pPr>
      <w:r w:rsidRPr="00492292">
        <w:rPr>
          <w:rFonts w:cs="Arial"/>
        </w:rPr>
        <w:t xml:space="preserve">if </w:t>
      </w:r>
      <w:r w:rsidR="00BD2DDA" w:rsidRPr="00492292">
        <w:rPr>
          <w:rFonts w:cs="Arial"/>
        </w:rPr>
        <w:t xml:space="preserve">you (or, if applicable, any one of you) are adjudged bankrupt; </w:t>
      </w:r>
    </w:p>
    <w:p w14:paraId="4D1F1AC1" w14:textId="77777777" w:rsidR="00BD2DDA" w:rsidRPr="00492292" w:rsidRDefault="00E376B0" w:rsidP="0090655B">
      <w:pPr>
        <w:numPr>
          <w:ilvl w:val="0"/>
          <w:numId w:val="46"/>
        </w:numPr>
        <w:tabs>
          <w:tab w:val="clear" w:pos="2160"/>
        </w:tabs>
        <w:spacing w:after="200"/>
        <w:ind w:left="1276" w:hanging="556"/>
        <w:jc w:val="both"/>
        <w:rPr>
          <w:rFonts w:cs="Arial"/>
        </w:rPr>
      </w:pPr>
      <w:r w:rsidRPr="00492292">
        <w:rPr>
          <w:rFonts w:cs="Arial"/>
        </w:rPr>
        <w:t xml:space="preserve">if </w:t>
      </w:r>
      <w:r w:rsidR="00BD2DDA" w:rsidRPr="00492292">
        <w:rPr>
          <w:rFonts w:cs="Arial"/>
        </w:rPr>
        <w:t xml:space="preserve">you are a company and you are placed in receivership or liquidation; </w:t>
      </w:r>
    </w:p>
    <w:p w14:paraId="3D522C1D" w14:textId="77777777" w:rsidR="00BD2DDA" w:rsidRPr="00492292" w:rsidRDefault="001F3ECF" w:rsidP="0090655B">
      <w:pPr>
        <w:numPr>
          <w:ilvl w:val="0"/>
          <w:numId w:val="46"/>
        </w:numPr>
        <w:tabs>
          <w:tab w:val="clear" w:pos="2160"/>
        </w:tabs>
        <w:spacing w:after="200"/>
        <w:ind w:left="1276" w:hanging="556"/>
        <w:jc w:val="both"/>
        <w:rPr>
          <w:rFonts w:cs="Arial"/>
        </w:rPr>
      </w:pPr>
      <w:r w:rsidRPr="00492292">
        <w:rPr>
          <w:rFonts w:cs="Arial"/>
        </w:rPr>
        <w:lastRenderedPageBreak/>
        <w:t xml:space="preserve">if </w:t>
      </w:r>
      <w:r w:rsidR="00BD2DDA" w:rsidRPr="00492292">
        <w:rPr>
          <w:rFonts w:cs="Arial"/>
        </w:rPr>
        <w:t xml:space="preserve">you have failed to carry out any of your obligations in this Agreement and the failure can be remedied by you but you fail to do so within 30 days of receiving written notice of the default from us; </w:t>
      </w:r>
    </w:p>
    <w:p w14:paraId="147331C0" w14:textId="72A7FC73" w:rsidR="00BD2DDA" w:rsidRPr="00492292" w:rsidRDefault="496FCEAC" w:rsidP="0090655B">
      <w:pPr>
        <w:numPr>
          <w:ilvl w:val="0"/>
          <w:numId w:val="46"/>
        </w:numPr>
        <w:tabs>
          <w:tab w:val="clear" w:pos="2160"/>
        </w:tabs>
        <w:spacing w:after="200"/>
        <w:ind w:left="1276" w:hanging="556"/>
        <w:jc w:val="both"/>
        <w:rPr>
          <w:rFonts w:cs="Arial"/>
        </w:rPr>
      </w:pPr>
      <w:r w:rsidRPr="00492292">
        <w:rPr>
          <w:rFonts w:cs="Arial"/>
        </w:rPr>
        <w:t xml:space="preserve">if </w:t>
      </w:r>
      <w:r w:rsidR="7B9BFD05" w:rsidRPr="00492292">
        <w:rPr>
          <w:rFonts w:cs="Arial"/>
        </w:rPr>
        <w:t xml:space="preserve">you have been convicted of any dishonesty offence relating to any claim for payment from any party (not limited to </w:t>
      </w:r>
      <w:r w:rsidR="00F07386" w:rsidRPr="00492292">
        <w:rPr>
          <w:rFonts w:cs="Arial"/>
        </w:rPr>
        <w:t>T</w:t>
      </w:r>
      <w:r w:rsidR="008D71EC" w:rsidRPr="00492292">
        <w:rPr>
          <w:rFonts w:cs="Arial"/>
        </w:rPr>
        <w:t>e Whatu ora</w:t>
      </w:r>
      <w:r w:rsidR="7B9BFD05" w:rsidRPr="00492292">
        <w:rPr>
          <w:rFonts w:cs="Arial"/>
        </w:rPr>
        <w:t>) for provision of any type of health services whether claim pursuant to this Agreement or otherwise</w:t>
      </w:r>
      <w:r w:rsidR="3A4CDE2F" w:rsidRPr="00492292">
        <w:rPr>
          <w:rFonts w:cs="Arial"/>
        </w:rPr>
        <w:t>; or</w:t>
      </w:r>
    </w:p>
    <w:p w14:paraId="224844BB" w14:textId="77777777" w:rsidR="006C27FF" w:rsidRPr="00492292" w:rsidRDefault="006C27FF" w:rsidP="0090655B">
      <w:pPr>
        <w:numPr>
          <w:ilvl w:val="0"/>
          <w:numId w:val="46"/>
        </w:numPr>
        <w:tabs>
          <w:tab w:val="clear" w:pos="2160"/>
        </w:tabs>
        <w:spacing w:after="200"/>
        <w:ind w:left="1276" w:hanging="556"/>
        <w:jc w:val="both"/>
        <w:rPr>
          <w:rFonts w:cs="Arial"/>
        </w:rPr>
      </w:pPr>
      <w:r w:rsidRPr="00492292">
        <w:rPr>
          <w:rFonts w:cs="Arial"/>
        </w:rPr>
        <w:t>in accordance with clause D6.2</w:t>
      </w:r>
    </w:p>
    <w:p w14:paraId="49817354" w14:textId="77777777"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4</w:t>
      </w:r>
      <w:r w:rsidRPr="00492292">
        <w:rPr>
          <w:rFonts w:cs="Arial"/>
        </w:rPr>
        <w:t>.3</w:t>
      </w:r>
      <w:r w:rsidRPr="00492292">
        <w:rPr>
          <w:rFonts w:cs="Arial"/>
        </w:rPr>
        <w:tab/>
        <w:t>If after 30 days from your receiving our notice referred to in clause A3</w:t>
      </w:r>
      <w:r w:rsidR="004B3529" w:rsidRPr="00492292">
        <w:rPr>
          <w:rFonts w:cs="Arial"/>
        </w:rPr>
        <w:t>4</w:t>
      </w:r>
      <w:r w:rsidRPr="00492292">
        <w:rPr>
          <w:rFonts w:cs="Arial"/>
        </w:rPr>
        <w:t>.2 the obligation still has not been met, we may by written notice, instead of ending this Agreement:</w:t>
      </w:r>
    </w:p>
    <w:p w14:paraId="06323C9A" w14:textId="77777777" w:rsidR="00BD2DDA" w:rsidRPr="00492292" w:rsidRDefault="00BD2DDA" w:rsidP="0090655B">
      <w:pPr>
        <w:numPr>
          <w:ilvl w:val="0"/>
          <w:numId w:val="47"/>
        </w:numPr>
        <w:tabs>
          <w:tab w:val="clear" w:pos="2160"/>
        </w:tabs>
        <w:spacing w:after="200"/>
        <w:ind w:left="1276" w:hanging="556"/>
        <w:jc w:val="both"/>
        <w:rPr>
          <w:rFonts w:cs="Arial"/>
        </w:rPr>
      </w:pPr>
      <w:r w:rsidRPr="00492292">
        <w:rPr>
          <w:rFonts w:cs="Arial"/>
        </w:rPr>
        <w:t xml:space="preserve">at any time vary or withdraw from the coverage of this Agreement any of the Services in respect of which you have not met your obligation, either straight away or at any later date; and </w:t>
      </w:r>
    </w:p>
    <w:p w14:paraId="504BA6AD" w14:textId="77777777" w:rsidR="00BD2DDA" w:rsidRPr="00492292" w:rsidRDefault="00BD2DDA" w:rsidP="0090655B">
      <w:pPr>
        <w:numPr>
          <w:ilvl w:val="0"/>
          <w:numId w:val="47"/>
        </w:numPr>
        <w:tabs>
          <w:tab w:val="clear" w:pos="2160"/>
        </w:tabs>
        <w:spacing w:after="200"/>
        <w:ind w:left="1276" w:hanging="556"/>
        <w:jc w:val="both"/>
        <w:rPr>
          <w:rFonts w:cs="Arial"/>
        </w:rPr>
      </w:pPr>
      <w:r w:rsidRPr="00492292">
        <w:rPr>
          <w:rFonts w:cs="Arial"/>
        </w:rPr>
        <w:t>cease payment for any of the Services from the date of their withdrawal.</w:t>
      </w:r>
    </w:p>
    <w:p w14:paraId="014626AC" w14:textId="77777777"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4</w:t>
      </w:r>
      <w:r w:rsidRPr="00492292">
        <w:rPr>
          <w:rFonts w:cs="Arial"/>
        </w:rPr>
        <w:t>.4</w:t>
      </w:r>
      <w:r w:rsidRPr="00492292">
        <w:rPr>
          <w:rFonts w:cs="Arial"/>
        </w:rPr>
        <w:tab/>
        <w:t xml:space="preserve">You have the same rights and must follow the same procedures if we have not met a material obligation under this Agreement and as a consequence you wish to withdraw the relevant Service. </w:t>
      </w:r>
    </w:p>
    <w:p w14:paraId="7B465691" w14:textId="4EFDB554"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4</w:t>
      </w:r>
      <w:r w:rsidRPr="00492292">
        <w:rPr>
          <w:rFonts w:cs="Arial"/>
        </w:rPr>
        <w:t>.5</w:t>
      </w:r>
      <w:r w:rsidRPr="00492292">
        <w:rPr>
          <w:rFonts w:cs="Arial"/>
        </w:rPr>
        <w:tab/>
        <w:t>Either of us may terminate this Agreement where it is entitled to do so and in accordance with the terms of this clause A3</w:t>
      </w:r>
      <w:r w:rsidR="00004C9F" w:rsidRPr="00492292">
        <w:rPr>
          <w:rFonts w:cs="Arial"/>
        </w:rPr>
        <w:t>4</w:t>
      </w:r>
      <w:r w:rsidRPr="00492292">
        <w:rPr>
          <w:rFonts w:cs="Arial"/>
        </w:rPr>
        <w:t xml:space="preserve"> despite the existence of a dispute under clause A2</w:t>
      </w:r>
      <w:r w:rsidR="00004C9F" w:rsidRPr="00492292">
        <w:rPr>
          <w:rFonts w:cs="Arial"/>
        </w:rPr>
        <w:t>3</w:t>
      </w:r>
      <w:r w:rsidRPr="00492292">
        <w:rPr>
          <w:rFonts w:cs="Arial"/>
        </w:rPr>
        <w:t xml:space="preserve"> above. </w:t>
      </w:r>
    </w:p>
    <w:p w14:paraId="547400D2" w14:textId="77777777" w:rsidR="00BD2DDA" w:rsidRPr="00492292" w:rsidRDefault="00BD2DDA" w:rsidP="008D20C6">
      <w:pPr>
        <w:pStyle w:val="MoHHeading2"/>
        <w:rPr>
          <w:rFonts w:ascii="Arial" w:hAnsi="Arial" w:cs="Arial"/>
        </w:rPr>
      </w:pPr>
      <w:bookmarkStart w:id="86" w:name="_Toc490632595"/>
      <w:bookmarkStart w:id="87" w:name="_Toc504358143"/>
      <w:bookmarkStart w:id="88" w:name="_Toc447534285"/>
      <w:bookmarkStart w:id="89" w:name="_Toc107482508"/>
      <w:r w:rsidRPr="00492292">
        <w:rPr>
          <w:rFonts w:ascii="Arial" w:hAnsi="Arial" w:cs="Arial"/>
        </w:rPr>
        <w:t>A3</w:t>
      </w:r>
      <w:r w:rsidR="004B3529" w:rsidRPr="00492292">
        <w:rPr>
          <w:rFonts w:ascii="Arial" w:hAnsi="Arial" w:cs="Arial"/>
        </w:rPr>
        <w:t>5</w:t>
      </w:r>
      <w:r w:rsidRPr="00492292">
        <w:rPr>
          <w:rFonts w:ascii="Arial" w:hAnsi="Arial" w:cs="Arial"/>
        </w:rPr>
        <w:tab/>
        <w:t>Variations to this Agreement</w:t>
      </w:r>
      <w:bookmarkEnd w:id="86"/>
      <w:bookmarkEnd w:id="87"/>
      <w:bookmarkEnd w:id="88"/>
      <w:bookmarkEnd w:id="89"/>
      <w:r w:rsidRPr="00492292">
        <w:rPr>
          <w:rFonts w:ascii="Arial" w:hAnsi="Arial" w:cs="Arial"/>
        </w:rPr>
        <w:t xml:space="preserve"> </w:t>
      </w:r>
    </w:p>
    <w:p w14:paraId="01505F52" w14:textId="77777777" w:rsidR="00BD2DDA" w:rsidRPr="00492292" w:rsidRDefault="00BD2DDA" w:rsidP="00B031AC">
      <w:pPr>
        <w:spacing w:after="200"/>
        <w:ind w:left="284" w:hanging="284"/>
        <w:jc w:val="both"/>
        <w:rPr>
          <w:rFonts w:cs="Arial"/>
        </w:rPr>
      </w:pPr>
      <w:r w:rsidRPr="00492292">
        <w:rPr>
          <w:rFonts w:cs="Arial"/>
        </w:rPr>
        <w:t>A3</w:t>
      </w:r>
      <w:r w:rsidR="004B3529" w:rsidRPr="00492292">
        <w:rPr>
          <w:rFonts w:cs="Arial"/>
        </w:rPr>
        <w:t>5</w:t>
      </w:r>
      <w:r w:rsidRPr="00492292">
        <w:rPr>
          <w:rFonts w:cs="Arial"/>
        </w:rPr>
        <w:t>.1</w:t>
      </w:r>
      <w:r w:rsidRPr="00492292">
        <w:rPr>
          <w:rFonts w:cs="Arial"/>
        </w:rPr>
        <w:tab/>
        <w:t>This Agreement may be varied at any time:</w:t>
      </w:r>
    </w:p>
    <w:p w14:paraId="036576E7" w14:textId="77777777" w:rsidR="00CD5972" w:rsidRPr="00492292" w:rsidRDefault="00760CEC" w:rsidP="00760CEC">
      <w:pPr>
        <w:pStyle w:val="anumbering"/>
        <w:numPr>
          <w:ilvl w:val="0"/>
          <w:numId w:val="0"/>
        </w:numPr>
        <w:tabs>
          <w:tab w:val="clear" w:pos="1287"/>
        </w:tabs>
        <w:spacing w:after="200"/>
        <w:ind w:left="1418" w:hanging="709"/>
      </w:pPr>
      <w:r w:rsidRPr="00492292">
        <w:t>a.</w:t>
      </w:r>
      <w:r w:rsidRPr="00492292">
        <w:tab/>
      </w:r>
      <w:r w:rsidR="00BD2DDA" w:rsidRPr="00492292">
        <w:t>by written agreement signed by both of us, whether as a result of a review process conducted in accordance with the terms of this Agreement or otherwise; or</w:t>
      </w:r>
    </w:p>
    <w:p w14:paraId="668F328A" w14:textId="77777777" w:rsidR="00BD2DDA" w:rsidRPr="00492292" w:rsidRDefault="00760CEC" w:rsidP="00760CEC">
      <w:pPr>
        <w:spacing w:after="200"/>
        <w:ind w:left="1418" w:hanging="709"/>
        <w:jc w:val="both"/>
        <w:rPr>
          <w:rFonts w:cs="Arial"/>
          <w:lang w:val="en-GB"/>
        </w:rPr>
      </w:pPr>
      <w:r w:rsidRPr="00492292">
        <w:rPr>
          <w:rFonts w:cs="Arial"/>
        </w:rPr>
        <w:t>b.</w:t>
      </w:r>
      <w:r w:rsidRPr="00492292">
        <w:rPr>
          <w:rFonts w:cs="Arial"/>
        </w:rPr>
        <w:tab/>
      </w:r>
      <w:r w:rsidR="006A61BB" w:rsidRPr="00492292">
        <w:rPr>
          <w:rFonts w:cs="Arial"/>
        </w:rPr>
        <w:t>pursuant</w:t>
      </w:r>
      <w:r w:rsidR="00BD2DDA" w:rsidRPr="00492292">
        <w:rPr>
          <w:rFonts w:cs="Arial"/>
          <w:lang w:val="en-GB"/>
        </w:rPr>
        <w:t xml:space="preserve"> to clause A3</w:t>
      </w:r>
      <w:r w:rsidR="004B3529" w:rsidRPr="00492292">
        <w:rPr>
          <w:rFonts w:cs="Arial"/>
          <w:lang w:val="en-GB"/>
        </w:rPr>
        <w:t xml:space="preserve">6 </w:t>
      </w:r>
      <w:r w:rsidR="00BD2DDA" w:rsidRPr="00492292">
        <w:rPr>
          <w:rFonts w:cs="Arial"/>
          <w:lang w:val="en-GB"/>
        </w:rPr>
        <w:t>below.</w:t>
      </w:r>
    </w:p>
    <w:p w14:paraId="1E92CD6E" w14:textId="77777777" w:rsidR="00BD2DDA" w:rsidRPr="00492292" w:rsidRDefault="00BD2DDA" w:rsidP="00B031AC">
      <w:pPr>
        <w:spacing w:after="200"/>
        <w:ind w:left="709" w:hanging="709"/>
        <w:rPr>
          <w:rFonts w:cs="Arial"/>
        </w:rPr>
      </w:pPr>
      <w:r w:rsidRPr="00492292">
        <w:rPr>
          <w:rFonts w:cs="Arial"/>
        </w:rPr>
        <w:t>A3</w:t>
      </w:r>
      <w:r w:rsidR="004B3529" w:rsidRPr="00492292">
        <w:rPr>
          <w:rFonts w:cs="Arial"/>
        </w:rPr>
        <w:t>5</w:t>
      </w:r>
      <w:r w:rsidRPr="00492292">
        <w:rPr>
          <w:rFonts w:cs="Arial"/>
        </w:rPr>
        <w:t>.2</w:t>
      </w:r>
      <w:r w:rsidRPr="00492292">
        <w:rPr>
          <w:rFonts w:cs="Arial"/>
        </w:rPr>
        <w:tab/>
        <w:t>Despite anything in clause A3</w:t>
      </w:r>
      <w:r w:rsidR="004B3529" w:rsidRPr="00492292">
        <w:rPr>
          <w:rFonts w:cs="Arial"/>
        </w:rPr>
        <w:t>5</w:t>
      </w:r>
      <w:r w:rsidRPr="00492292">
        <w:rPr>
          <w:rFonts w:cs="Arial"/>
        </w:rPr>
        <w:t>.1, amounts payable to you under clause A</w:t>
      </w:r>
      <w:r w:rsidR="00004C9F" w:rsidRPr="00492292">
        <w:rPr>
          <w:rFonts w:cs="Arial"/>
        </w:rPr>
        <w:t>10</w:t>
      </w:r>
      <w:r w:rsidRPr="00492292">
        <w:rPr>
          <w:rFonts w:cs="Arial"/>
        </w:rPr>
        <w:t xml:space="preserve"> may be increased from time to time by written notice from us to you, following a pricing review conducted by us under clauses A</w:t>
      </w:r>
      <w:r w:rsidR="002431D6" w:rsidRPr="00492292">
        <w:rPr>
          <w:rFonts w:cs="Arial"/>
        </w:rPr>
        <w:t>3</w:t>
      </w:r>
      <w:r w:rsidR="00004C9F" w:rsidRPr="00492292">
        <w:rPr>
          <w:rFonts w:cs="Arial"/>
        </w:rPr>
        <w:t>8</w:t>
      </w:r>
      <w:r w:rsidRPr="00492292">
        <w:rPr>
          <w:rFonts w:cs="Arial"/>
        </w:rPr>
        <w:t xml:space="preserve"> and A3</w:t>
      </w:r>
      <w:r w:rsidR="00004C9F" w:rsidRPr="00492292">
        <w:rPr>
          <w:rFonts w:cs="Arial"/>
        </w:rPr>
        <w:t>9</w:t>
      </w:r>
      <w:r w:rsidRPr="00492292">
        <w:rPr>
          <w:rFonts w:cs="Arial"/>
        </w:rPr>
        <w:t>.1.</w:t>
      </w:r>
    </w:p>
    <w:p w14:paraId="00DFC1C4" w14:textId="77777777" w:rsidR="00BD2DDA" w:rsidRPr="00492292" w:rsidRDefault="00BD2DDA" w:rsidP="00B031AC">
      <w:pPr>
        <w:spacing w:after="200"/>
        <w:ind w:left="709" w:hanging="709"/>
        <w:rPr>
          <w:rFonts w:cs="Arial"/>
        </w:rPr>
      </w:pPr>
      <w:r w:rsidRPr="00492292">
        <w:rPr>
          <w:rFonts w:cs="Arial"/>
        </w:rPr>
        <w:t>A3</w:t>
      </w:r>
      <w:r w:rsidR="004B3529" w:rsidRPr="00492292">
        <w:rPr>
          <w:rFonts w:cs="Arial"/>
        </w:rPr>
        <w:t>5</w:t>
      </w:r>
      <w:r w:rsidRPr="00492292">
        <w:rPr>
          <w:rFonts w:cs="Arial"/>
        </w:rPr>
        <w:t>.3</w:t>
      </w:r>
      <w:r w:rsidRPr="00492292">
        <w:rPr>
          <w:rFonts w:cs="Arial"/>
        </w:rPr>
        <w:tab/>
        <w:t>Where prices have been varied in accordance with clause A3</w:t>
      </w:r>
      <w:r w:rsidR="00A8347F" w:rsidRPr="00492292">
        <w:rPr>
          <w:rFonts w:cs="Arial"/>
        </w:rPr>
        <w:t>5</w:t>
      </w:r>
      <w:r w:rsidRPr="00492292">
        <w:rPr>
          <w:rFonts w:cs="Arial"/>
        </w:rPr>
        <w:t>.2, we will add a new pricing schedule to Part F of this Agreement, following notification to you of the new prices.</w:t>
      </w:r>
    </w:p>
    <w:p w14:paraId="231936A6" w14:textId="65C587CF" w:rsidR="00BD2DDA" w:rsidRPr="00492292" w:rsidRDefault="00BD2DDA" w:rsidP="00F75B98">
      <w:pPr>
        <w:pStyle w:val="MoHHeading2"/>
        <w:ind w:left="720" w:hanging="720"/>
        <w:rPr>
          <w:rFonts w:ascii="Arial" w:hAnsi="Arial" w:cs="Arial"/>
        </w:rPr>
      </w:pPr>
      <w:bookmarkStart w:id="90" w:name="_Toc447534286"/>
      <w:bookmarkStart w:id="91" w:name="_Toc107482509"/>
      <w:r w:rsidRPr="00492292">
        <w:rPr>
          <w:rFonts w:ascii="Arial" w:hAnsi="Arial" w:cs="Arial"/>
        </w:rPr>
        <w:t>A3</w:t>
      </w:r>
      <w:r w:rsidR="004B3529" w:rsidRPr="00492292">
        <w:rPr>
          <w:rFonts w:ascii="Arial" w:hAnsi="Arial" w:cs="Arial"/>
        </w:rPr>
        <w:t>6</w:t>
      </w:r>
      <w:r w:rsidRPr="00492292">
        <w:rPr>
          <w:rFonts w:ascii="Arial" w:hAnsi="Arial" w:cs="Arial"/>
        </w:rPr>
        <w:tab/>
        <w:t>Changes Following a Ministerial Direction</w:t>
      </w:r>
      <w:r w:rsidR="00182E53" w:rsidRPr="00492292">
        <w:rPr>
          <w:rFonts w:ascii="Arial" w:hAnsi="Arial" w:cs="Arial"/>
        </w:rPr>
        <w:t xml:space="preserve"> </w:t>
      </w:r>
      <w:r w:rsidRPr="00492292">
        <w:rPr>
          <w:rFonts w:ascii="Arial" w:hAnsi="Arial" w:cs="Arial"/>
        </w:rPr>
        <w:t>or Change in Law</w:t>
      </w:r>
      <w:bookmarkEnd w:id="90"/>
      <w:bookmarkEnd w:id="91"/>
    </w:p>
    <w:p w14:paraId="19524BDC" w14:textId="77777777" w:rsidR="00BD2DDA" w:rsidRPr="00492292" w:rsidRDefault="00BD2DDA" w:rsidP="00B031AC">
      <w:pPr>
        <w:spacing w:after="200"/>
        <w:ind w:left="284" w:hanging="284"/>
        <w:jc w:val="both"/>
        <w:rPr>
          <w:rFonts w:cs="Arial"/>
        </w:rPr>
      </w:pPr>
      <w:r w:rsidRPr="00492292">
        <w:rPr>
          <w:rFonts w:cs="Arial"/>
        </w:rPr>
        <w:t>A3</w:t>
      </w:r>
      <w:r w:rsidR="004B3529" w:rsidRPr="00492292">
        <w:rPr>
          <w:rFonts w:cs="Arial"/>
        </w:rPr>
        <w:t>6</w:t>
      </w:r>
      <w:r w:rsidRPr="00492292">
        <w:rPr>
          <w:rFonts w:cs="Arial"/>
        </w:rPr>
        <w:t>.1</w:t>
      </w:r>
      <w:r w:rsidRPr="00492292">
        <w:rPr>
          <w:rFonts w:cs="Arial"/>
        </w:rPr>
        <w:tab/>
        <w:t>We may vary the terms of this Agreement to give effect, where applicable, to:</w:t>
      </w:r>
    </w:p>
    <w:p w14:paraId="0534F5D4" w14:textId="77777777" w:rsidR="00BD2DDA" w:rsidRPr="00492292" w:rsidRDefault="00760CEC" w:rsidP="00760CEC">
      <w:pPr>
        <w:pStyle w:val="anumbering"/>
        <w:numPr>
          <w:ilvl w:val="0"/>
          <w:numId w:val="0"/>
        </w:numPr>
        <w:tabs>
          <w:tab w:val="clear" w:pos="1287"/>
        </w:tabs>
        <w:spacing w:after="200"/>
        <w:ind w:left="1418" w:hanging="709"/>
      </w:pPr>
      <w:r w:rsidRPr="00492292">
        <w:t>a.</w:t>
      </w:r>
      <w:r w:rsidRPr="00492292">
        <w:tab/>
      </w:r>
      <w:r w:rsidR="00BD2DDA" w:rsidRPr="00492292">
        <w:t xml:space="preserve">any Ministerial direction or requirement </w:t>
      </w:r>
      <w:r w:rsidR="006C27FF" w:rsidRPr="00492292">
        <w:t xml:space="preserve">given </w:t>
      </w:r>
      <w:r w:rsidR="00BD2DDA" w:rsidRPr="00492292">
        <w:t>under section 32, section 33 or section 33B, respectively, of the Act</w:t>
      </w:r>
      <w:r w:rsidR="006C27FF" w:rsidRPr="00492292">
        <w:t>, or under the Crown Entities Act 2004</w:t>
      </w:r>
      <w:r w:rsidR="00BD2DDA" w:rsidRPr="00492292">
        <w:t>;</w:t>
      </w:r>
    </w:p>
    <w:p w14:paraId="0E79F94A" w14:textId="2E573577" w:rsidR="00BD2DDA" w:rsidRPr="00492292" w:rsidRDefault="00182E53" w:rsidP="00760CEC">
      <w:pPr>
        <w:pStyle w:val="anumbering"/>
        <w:numPr>
          <w:ilvl w:val="0"/>
          <w:numId w:val="0"/>
        </w:numPr>
        <w:tabs>
          <w:tab w:val="clear" w:pos="1287"/>
        </w:tabs>
        <w:spacing w:after="200"/>
        <w:ind w:left="1418" w:hanging="709"/>
      </w:pPr>
      <w:r w:rsidRPr="00492292">
        <w:t>b</w:t>
      </w:r>
      <w:r w:rsidR="00760CEC" w:rsidRPr="00492292">
        <w:t>.</w:t>
      </w:r>
      <w:r w:rsidR="00760CEC" w:rsidRPr="00492292">
        <w:tab/>
      </w:r>
      <w:r w:rsidR="00BD2DDA" w:rsidRPr="00492292">
        <w:t>to give effect to the requirements of section 10 of the Public Finance Act 1989; or</w:t>
      </w:r>
    </w:p>
    <w:p w14:paraId="785D4679" w14:textId="62AADF49" w:rsidR="00BD2DDA" w:rsidRPr="00492292" w:rsidRDefault="00182E53" w:rsidP="00760CEC">
      <w:pPr>
        <w:pStyle w:val="anumbering"/>
        <w:numPr>
          <w:ilvl w:val="0"/>
          <w:numId w:val="0"/>
        </w:numPr>
        <w:tabs>
          <w:tab w:val="clear" w:pos="1287"/>
        </w:tabs>
        <w:spacing w:after="200"/>
        <w:ind w:left="1418" w:hanging="709"/>
      </w:pPr>
      <w:r w:rsidRPr="00492292">
        <w:t>c</w:t>
      </w:r>
      <w:r w:rsidR="00760CEC" w:rsidRPr="00492292">
        <w:t>.</w:t>
      </w:r>
      <w:r w:rsidR="00760CEC" w:rsidRPr="00492292">
        <w:tab/>
      </w:r>
      <w:r w:rsidR="00BD2DDA" w:rsidRPr="00492292">
        <w:t>any change in Law,</w:t>
      </w:r>
    </w:p>
    <w:p w14:paraId="2D6591CF" w14:textId="77777777" w:rsidR="00BD2DDA" w:rsidRPr="00492292" w:rsidRDefault="00BD2DDA" w:rsidP="00B031AC">
      <w:pPr>
        <w:spacing w:after="200"/>
        <w:ind w:left="709"/>
        <w:jc w:val="both"/>
        <w:rPr>
          <w:rFonts w:cs="Arial"/>
        </w:rPr>
      </w:pPr>
      <w:r w:rsidRPr="00492292">
        <w:rPr>
          <w:rFonts w:cs="Arial"/>
        </w:rPr>
        <w:t>by giving you written notice as soon as practicable.  Such written notice must also provide details of the proposed amendments to the terms of this Agreement and the date that these amendments (in the absence of any agreement on alternative amendments under clause A3</w:t>
      </w:r>
      <w:r w:rsidR="00A8347F" w:rsidRPr="00492292">
        <w:rPr>
          <w:rFonts w:cs="Arial"/>
        </w:rPr>
        <w:t>6</w:t>
      </w:r>
      <w:r w:rsidRPr="00492292">
        <w:rPr>
          <w:rFonts w:cs="Arial"/>
        </w:rPr>
        <w:t>.3 below) are due to take effect.</w:t>
      </w:r>
    </w:p>
    <w:p w14:paraId="2C9783CC" w14:textId="77777777"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6</w:t>
      </w:r>
      <w:r w:rsidRPr="00492292">
        <w:rPr>
          <w:rFonts w:cs="Arial"/>
        </w:rPr>
        <w:t>.2</w:t>
      </w:r>
      <w:r w:rsidRPr="00492292">
        <w:rPr>
          <w:rFonts w:cs="Arial"/>
        </w:rPr>
        <w:tab/>
        <w:t>Where we intend to vary the terms of this Agreement under clause A3</w:t>
      </w:r>
      <w:r w:rsidR="00A8347F" w:rsidRPr="00492292">
        <w:rPr>
          <w:rFonts w:cs="Arial"/>
        </w:rPr>
        <w:t>6</w:t>
      </w:r>
      <w:r w:rsidRPr="00492292">
        <w:rPr>
          <w:rFonts w:cs="Arial"/>
        </w:rPr>
        <w:t>.1 above, we agree to propose amendments that will have the least adverse impact, financial or otherwise, on you while also giving effect to the relevant direction, obligation or change under clause A3</w:t>
      </w:r>
      <w:r w:rsidR="00A8347F" w:rsidRPr="00492292">
        <w:rPr>
          <w:rFonts w:cs="Arial"/>
        </w:rPr>
        <w:t>6</w:t>
      </w:r>
      <w:r w:rsidRPr="00492292">
        <w:rPr>
          <w:rFonts w:cs="Arial"/>
        </w:rPr>
        <w:t xml:space="preserve">.1 above.  </w:t>
      </w:r>
    </w:p>
    <w:p w14:paraId="4BA7FB88" w14:textId="77777777" w:rsidR="00BD2DDA" w:rsidRPr="00492292" w:rsidRDefault="00BD2DDA" w:rsidP="00B031AC">
      <w:pPr>
        <w:spacing w:after="200"/>
        <w:ind w:left="709" w:hanging="709"/>
        <w:jc w:val="both"/>
        <w:rPr>
          <w:rFonts w:cs="Arial"/>
        </w:rPr>
      </w:pPr>
      <w:r w:rsidRPr="00492292">
        <w:rPr>
          <w:rFonts w:cs="Arial"/>
        </w:rPr>
        <w:lastRenderedPageBreak/>
        <w:t>A3</w:t>
      </w:r>
      <w:r w:rsidR="004B3529" w:rsidRPr="00492292">
        <w:rPr>
          <w:rFonts w:cs="Arial"/>
        </w:rPr>
        <w:t>6</w:t>
      </w:r>
      <w:r w:rsidRPr="00492292">
        <w:rPr>
          <w:rFonts w:cs="Arial"/>
        </w:rPr>
        <w:t>.3</w:t>
      </w:r>
      <w:r w:rsidRPr="00492292">
        <w:rPr>
          <w:rFonts w:cs="Arial"/>
        </w:rPr>
        <w:tab/>
        <w:t>Following written notice of a variation to the terms of this Agreement under clause A3</w:t>
      </w:r>
      <w:r w:rsidR="00A8347F" w:rsidRPr="00492292">
        <w:rPr>
          <w:rFonts w:cs="Arial"/>
        </w:rPr>
        <w:t>6</w:t>
      </w:r>
      <w:r w:rsidRPr="00492292">
        <w:rPr>
          <w:rFonts w:cs="Arial"/>
        </w:rPr>
        <w:t>.1 above both of us will then, in good faith, and subject to clause A3</w:t>
      </w:r>
      <w:r w:rsidR="00A8347F" w:rsidRPr="00492292">
        <w:rPr>
          <w:rFonts w:cs="Arial"/>
        </w:rPr>
        <w:t>6</w:t>
      </w:r>
      <w:r w:rsidRPr="00492292">
        <w:rPr>
          <w:rFonts w:cs="Arial"/>
        </w:rPr>
        <w:t>.1 above, seek to agree on the proposed amendments.</w:t>
      </w:r>
    </w:p>
    <w:p w14:paraId="066962C2" w14:textId="77777777" w:rsidR="00BD2DDA" w:rsidRPr="00492292" w:rsidRDefault="00BD2DDA" w:rsidP="00B340AB">
      <w:pPr>
        <w:pStyle w:val="MoHHeading2"/>
        <w:keepNext/>
        <w:rPr>
          <w:rFonts w:ascii="Arial" w:hAnsi="Arial" w:cs="Arial"/>
        </w:rPr>
      </w:pPr>
      <w:bookmarkStart w:id="92" w:name="_Toc447534287"/>
      <w:bookmarkStart w:id="93" w:name="_Toc107482510"/>
      <w:r w:rsidRPr="00492292">
        <w:rPr>
          <w:rFonts w:ascii="Arial" w:hAnsi="Arial" w:cs="Arial"/>
        </w:rPr>
        <w:t>A3</w:t>
      </w:r>
      <w:r w:rsidR="004B3529" w:rsidRPr="00492292">
        <w:rPr>
          <w:rFonts w:ascii="Arial" w:hAnsi="Arial" w:cs="Arial"/>
        </w:rPr>
        <w:t>7</w:t>
      </w:r>
      <w:r w:rsidRPr="00492292">
        <w:rPr>
          <w:rFonts w:ascii="Arial" w:hAnsi="Arial" w:cs="Arial"/>
        </w:rPr>
        <w:tab/>
        <w:t>Review of this Agreement</w:t>
      </w:r>
      <w:bookmarkEnd w:id="92"/>
      <w:bookmarkEnd w:id="93"/>
      <w:r w:rsidRPr="00492292">
        <w:rPr>
          <w:rFonts w:ascii="Arial" w:hAnsi="Arial" w:cs="Arial"/>
        </w:rPr>
        <w:t xml:space="preserve"> </w:t>
      </w:r>
    </w:p>
    <w:p w14:paraId="13FE517F" w14:textId="77777777"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7</w:t>
      </w:r>
      <w:r w:rsidRPr="00492292">
        <w:rPr>
          <w:rFonts w:cs="Arial"/>
        </w:rPr>
        <w:t>.1</w:t>
      </w:r>
      <w:r w:rsidRPr="00492292">
        <w:rPr>
          <w:rFonts w:cs="Arial"/>
        </w:rPr>
        <w:tab/>
        <w:t>You may raise issues with us at any time to be considered both throughout the year and as part of the annual review.</w:t>
      </w:r>
    </w:p>
    <w:p w14:paraId="1E891E46" w14:textId="77777777" w:rsidR="00BD2DDA" w:rsidRPr="00492292" w:rsidRDefault="00BD2DDA" w:rsidP="008D20C6">
      <w:pPr>
        <w:pStyle w:val="MoHHeading2"/>
        <w:rPr>
          <w:rFonts w:ascii="Arial" w:hAnsi="Arial" w:cs="Arial"/>
        </w:rPr>
      </w:pPr>
      <w:bookmarkStart w:id="94" w:name="_Toc447534288"/>
      <w:bookmarkStart w:id="95" w:name="_Toc107482511"/>
      <w:r w:rsidRPr="00492292">
        <w:rPr>
          <w:rFonts w:ascii="Arial" w:hAnsi="Arial" w:cs="Arial"/>
        </w:rPr>
        <w:t>A</w:t>
      </w:r>
      <w:r w:rsidR="007E0BF4" w:rsidRPr="00492292">
        <w:rPr>
          <w:rFonts w:ascii="Arial" w:hAnsi="Arial" w:cs="Arial"/>
        </w:rPr>
        <w:t>3</w:t>
      </w:r>
      <w:r w:rsidR="004B3529" w:rsidRPr="00492292">
        <w:rPr>
          <w:rFonts w:ascii="Arial" w:hAnsi="Arial" w:cs="Arial"/>
        </w:rPr>
        <w:t>8</w:t>
      </w:r>
      <w:r w:rsidRPr="00492292">
        <w:rPr>
          <w:rFonts w:ascii="Arial" w:hAnsi="Arial" w:cs="Arial"/>
        </w:rPr>
        <w:tab/>
        <w:t>Annual Review</w:t>
      </w:r>
      <w:bookmarkEnd w:id="94"/>
      <w:bookmarkEnd w:id="95"/>
    </w:p>
    <w:p w14:paraId="0D5B328F" w14:textId="489EF452" w:rsidR="00BD2DDA" w:rsidRPr="00492292" w:rsidRDefault="00BD2DDA" w:rsidP="00B031AC">
      <w:pPr>
        <w:spacing w:after="200"/>
        <w:ind w:left="709" w:hanging="709"/>
        <w:jc w:val="both"/>
        <w:rPr>
          <w:rFonts w:cs="Arial"/>
        </w:rPr>
      </w:pPr>
      <w:r w:rsidRPr="00492292">
        <w:rPr>
          <w:rFonts w:cs="Arial"/>
        </w:rPr>
        <w:t>A3</w:t>
      </w:r>
      <w:r w:rsidR="00D37E63" w:rsidRPr="00492292">
        <w:rPr>
          <w:rFonts w:cs="Arial"/>
        </w:rPr>
        <w:t>8</w:t>
      </w:r>
      <w:r w:rsidRPr="00492292">
        <w:rPr>
          <w:rFonts w:cs="Arial"/>
        </w:rPr>
        <w:t>.1</w:t>
      </w:r>
      <w:r w:rsidRPr="00492292">
        <w:rPr>
          <w:rFonts w:cs="Arial"/>
        </w:rPr>
        <w:tab/>
        <w:t>We and your Representative Body shall have the right each year of the term of this Agreement and prior to the 31 December each year to raise issues, relating to this Agreement that either of us wish to address in accordance with the following review process:</w:t>
      </w:r>
    </w:p>
    <w:p w14:paraId="7EAF443A" w14:textId="77777777"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8</w:t>
      </w:r>
      <w:r w:rsidRPr="00492292">
        <w:rPr>
          <w:rFonts w:cs="Arial"/>
        </w:rPr>
        <w:t>.2</w:t>
      </w:r>
      <w:r w:rsidRPr="00492292">
        <w:rPr>
          <w:rFonts w:cs="Arial"/>
        </w:rPr>
        <w:tab/>
        <w:t>The party initiating the annual review may propose, in writing to the other, amendments to this Agreement and the reasons for such amendments.  The other must respond within 20 Working Days of receipt, to the proposed amendments or make an alternative proposal.</w:t>
      </w:r>
    </w:p>
    <w:p w14:paraId="5E449A3A" w14:textId="77777777" w:rsidR="001B3AC5" w:rsidRDefault="00BD2DDA" w:rsidP="00995C95">
      <w:pPr>
        <w:ind w:left="709" w:hanging="709"/>
        <w:rPr>
          <w:rFonts w:ascii="Calibri" w:hAnsi="Calibri"/>
        </w:rPr>
      </w:pPr>
      <w:r w:rsidRPr="00492292">
        <w:rPr>
          <w:rFonts w:cs="Arial"/>
        </w:rPr>
        <w:t>A3</w:t>
      </w:r>
      <w:r w:rsidR="004B3529" w:rsidRPr="00492292">
        <w:rPr>
          <w:rFonts w:cs="Arial"/>
        </w:rPr>
        <w:t>8</w:t>
      </w:r>
      <w:r w:rsidRPr="00492292">
        <w:rPr>
          <w:rFonts w:cs="Arial"/>
        </w:rPr>
        <w:t>.3</w:t>
      </w:r>
      <w:r w:rsidRPr="00492292">
        <w:rPr>
          <w:rFonts w:cs="Arial"/>
        </w:rPr>
        <w:tab/>
      </w:r>
      <w:r w:rsidR="001B3AC5">
        <w:t>We and your Representative Body must undertake the review in good faith to seek prompt agreement on any proposed amendments or any alternative proposals. Once agreement is reached on any proposed amendments or any alternative proposal, then this Agreement will be varied to take account of any such agreed amendments in accordance with clause A35 of this Agreement.</w:t>
      </w:r>
    </w:p>
    <w:p w14:paraId="4511891A" w14:textId="77777777" w:rsidR="00BD2DDA" w:rsidRPr="00492292" w:rsidRDefault="00BD2DDA" w:rsidP="00B031AC">
      <w:pPr>
        <w:spacing w:after="200"/>
        <w:ind w:left="709" w:hanging="709"/>
        <w:jc w:val="both"/>
        <w:rPr>
          <w:rFonts w:cs="Arial"/>
        </w:rPr>
      </w:pPr>
      <w:r w:rsidRPr="00492292">
        <w:rPr>
          <w:rFonts w:cs="Arial"/>
        </w:rPr>
        <w:t>A3</w:t>
      </w:r>
      <w:r w:rsidR="004B3529" w:rsidRPr="00492292">
        <w:rPr>
          <w:rFonts w:cs="Arial"/>
        </w:rPr>
        <w:t>8</w:t>
      </w:r>
      <w:r w:rsidRPr="00492292">
        <w:rPr>
          <w:rFonts w:cs="Arial"/>
        </w:rPr>
        <w:t>.4</w:t>
      </w:r>
      <w:r w:rsidRPr="00492292">
        <w:rPr>
          <w:rFonts w:cs="Arial"/>
        </w:rPr>
        <w:tab/>
        <w:t>If neither we nor the Representative Body are able to agree on any proposed amendments or any alternative proposal, within one month of the party who initiated the review receiving the other party’s response in terms of clause A3</w:t>
      </w:r>
      <w:r w:rsidR="004B3529" w:rsidRPr="00492292">
        <w:rPr>
          <w:rFonts w:cs="Arial"/>
        </w:rPr>
        <w:t>8</w:t>
      </w:r>
      <w:r w:rsidRPr="00492292">
        <w:rPr>
          <w:rFonts w:cs="Arial"/>
        </w:rPr>
        <w:t>.2 above, then the matter will be referred to mediation.</w:t>
      </w:r>
    </w:p>
    <w:p w14:paraId="4CC58901" w14:textId="77777777" w:rsidR="00BD2DDA" w:rsidRPr="00492292" w:rsidRDefault="00BD2DDA" w:rsidP="00B031AC">
      <w:pPr>
        <w:tabs>
          <w:tab w:val="left" w:pos="709"/>
        </w:tabs>
        <w:spacing w:after="200"/>
        <w:ind w:left="709" w:hanging="709"/>
        <w:jc w:val="both"/>
        <w:rPr>
          <w:rFonts w:cs="Arial"/>
        </w:rPr>
      </w:pPr>
      <w:r w:rsidRPr="00492292">
        <w:rPr>
          <w:rFonts w:cs="Arial"/>
        </w:rPr>
        <w:t>A3</w:t>
      </w:r>
      <w:r w:rsidR="004B3529" w:rsidRPr="00492292">
        <w:rPr>
          <w:rFonts w:cs="Arial"/>
        </w:rPr>
        <w:t>8</w:t>
      </w:r>
      <w:r w:rsidRPr="00492292">
        <w:rPr>
          <w:rFonts w:cs="Arial"/>
        </w:rPr>
        <w:t>.5</w:t>
      </w:r>
      <w:r w:rsidRPr="00492292">
        <w:rPr>
          <w:rFonts w:cs="Arial"/>
        </w:rPr>
        <w:tab/>
        <w:t>If any disagreement regarding any proposed amendment or any alternative proposal is not settled by mediation, within one month of the disagreement being referred to mediation in terms of clause A34.4 above, then this Agreement will continue in force un</w:t>
      </w:r>
      <w:r w:rsidR="00391138" w:rsidRPr="00492292">
        <w:rPr>
          <w:rFonts w:cs="Arial"/>
        </w:rPr>
        <w:t>-</w:t>
      </w:r>
      <w:r w:rsidRPr="00492292">
        <w:rPr>
          <w:rFonts w:cs="Arial"/>
        </w:rPr>
        <w:t xml:space="preserve">amended.  </w:t>
      </w:r>
    </w:p>
    <w:p w14:paraId="5125CE0B" w14:textId="77777777" w:rsidR="00BD2DDA" w:rsidRPr="00492292" w:rsidRDefault="00BD2DDA" w:rsidP="00B340AB">
      <w:pPr>
        <w:pStyle w:val="MoHHeading2"/>
        <w:keepNext/>
        <w:rPr>
          <w:rFonts w:ascii="Arial" w:hAnsi="Arial" w:cs="Arial"/>
        </w:rPr>
      </w:pPr>
      <w:bookmarkStart w:id="96" w:name="_Toc447534289"/>
      <w:bookmarkStart w:id="97" w:name="_Toc107482512"/>
      <w:r w:rsidRPr="00492292">
        <w:rPr>
          <w:rFonts w:ascii="Arial" w:hAnsi="Arial" w:cs="Arial"/>
        </w:rPr>
        <w:t>A3</w:t>
      </w:r>
      <w:r w:rsidR="004B3529" w:rsidRPr="00492292">
        <w:rPr>
          <w:rFonts w:ascii="Arial" w:hAnsi="Arial" w:cs="Arial"/>
        </w:rPr>
        <w:t>9</w:t>
      </w:r>
      <w:r w:rsidRPr="00492292">
        <w:rPr>
          <w:rFonts w:ascii="Arial" w:hAnsi="Arial" w:cs="Arial"/>
        </w:rPr>
        <w:tab/>
        <w:t>Price Review</w:t>
      </w:r>
      <w:bookmarkEnd w:id="96"/>
      <w:bookmarkEnd w:id="97"/>
    </w:p>
    <w:p w14:paraId="197A5D15" w14:textId="0651BA89" w:rsidR="00B340AB" w:rsidRPr="00492292" w:rsidRDefault="00BD2DDA" w:rsidP="000010DC">
      <w:pPr>
        <w:tabs>
          <w:tab w:val="left" w:pos="709"/>
        </w:tabs>
        <w:spacing w:after="200"/>
        <w:ind w:left="709" w:hanging="709"/>
        <w:jc w:val="both"/>
        <w:rPr>
          <w:rFonts w:cs="Arial"/>
        </w:rPr>
      </w:pPr>
      <w:r w:rsidRPr="00492292">
        <w:rPr>
          <w:rFonts w:cs="Arial"/>
        </w:rPr>
        <w:t>A3</w:t>
      </w:r>
      <w:r w:rsidR="004B3529" w:rsidRPr="00492292">
        <w:rPr>
          <w:rFonts w:cs="Arial"/>
        </w:rPr>
        <w:t>9</w:t>
      </w:r>
      <w:r w:rsidRPr="00492292">
        <w:rPr>
          <w:rFonts w:cs="Arial"/>
        </w:rPr>
        <w:t>.1</w:t>
      </w:r>
      <w:r w:rsidRPr="00492292">
        <w:rPr>
          <w:rFonts w:cs="Arial"/>
        </w:rPr>
        <w:tab/>
        <w:t>We agree to review, no later than 31 December each year, the prices contained in this Agreement in accordance with the review process described in clause A3</w:t>
      </w:r>
      <w:r w:rsidR="00D37E63" w:rsidRPr="00492292">
        <w:rPr>
          <w:rFonts w:cs="Arial"/>
        </w:rPr>
        <w:t>8</w:t>
      </w:r>
      <w:r w:rsidRPr="00492292">
        <w:rPr>
          <w:rFonts w:cs="Arial"/>
        </w:rPr>
        <w:t xml:space="preserve"> above.</w:t>
      </w:r>
    </w:p>
    <w:p w14:paraId="325E5E4E" w14:textId="68FBA874" w:rsidR="00BD2DDA" w:rsidRPr="00492292" w:rsidRDefault="00BD2DDA" w:rsidP="00B340AB">
      <w:pPr>
        <w:keepNext/>
        <w:rPr>
          <w:rFonts w:cs="Arial"/>
          <w:b/>
        </w:rPr>
      </w:pPr>
      <w:r w:rsidRPr="00492292">
        <w:rPr>
          <w:rFonts w:cs="Arial"/>
          <w:b/>
        </w:rPr>
        <w:br w:type="page"/>
      </w:r>
      <w:r w:rsidR="004B3529" w:rsidRPr="00492292">
        <w:rPr>
          <w:rFonts w:cs="Arial"/>
          <w:b/>
        </w:rPr>
        <w:lastRenderedPageBreak/>
        <w:t>A40</w:t>
      </w:r>
      <w:r w:rsidRPr="00492292">
        <w:rPr>
          <w:rFonts w:cs="Arial"/>
          <w:b/>
        </w:rPr>
        <w:tab/>
        <w:t>Execution</w:t>
      </w:r>
    </w:p>
    <w:p w14:paraId="695495CC" w14:textId="77777777" w:rsidR="00BD2DDA" w:rsidRPr="00492292" w:rsidRDefault="00BB4D6D" w:rsidP="00BB4D6D">
      <w:pPr>
        <w:spacing w:after="200"/>
        <w:ind w:left="709" w:hanging="1265"/>
        <w:jc w:val="both"/>
        <w:rPr>
          <w:rFonts w:cs="Arial"/>
        </w:rPr>
      </w:pPr>
      <w:r w:rsidRPr="00492292">
        <w:rPr>
          <w:rFonts w:cs="Arial"/>
        </w:rPr>
        <w:tab/>
      </w:r>
      <w:r w:rsidR="00BD2DDA" w:rsidRPr="00492292">
        <w:rPr>
          <w:rFonts w:cs="Arial"/>
        </w:rPr>
        <w:t>Executed as an Agreement:</w:t>
      </w:r>
    </w:p>
    <w:tbl>
      <w:tblPr>
        <w:tblW w:w="9186" w:type="dxa"/>
        <w:tblLayout w:type="fixed"/>
        <w:tblLook w:val="0000" w:firstRow="0" w:lastRow="0" w:firstColumn="0" w:lastColumn="0" w:noHBand="0" w:noVBand="0"/>
      </w:tblPr>
      <w:tblGrid>
        <w:gridCol w:w="9173"/>
        <w:gridCol w:w="13"/>
      </w:tblGrid>
      <w:tr w:rsidR="004D2FD5" w:rsidRPr="00492292" w14:paraId="41257FB1" w14:textId="77777777" w:rsidTr="000F45A1">
        <w:trPr>
          <w:gridAfter w:val="1"/>
          <w:wAfter w:w="13" w:type="dxa"/>
          <w:cantSplit/>
          <w:trHeight w:val="358"/>
        </w:trPr>
        <w:tc>
          <w:tcPr>
            <w:tcW w:w="9173" w:type="dxa"/>
            <w:tcBorders>
              <w:top w:val="single" w:sz="4" w:space="0" w:color="auto"/>
              <w:left w:val="single" w:sz="4" w:space="0" w:color="auto"/>
              <w:right w:val="single" w:sz="4" w:space="0" w:color="auto"/>
            </w:tcBorders>
          </w:tcPr>
          <w:p w14:paraId="6D03AD8A" w14:textId="30A49861" w:rsidR="004D2FD5" w:rsidRPr="00492292" w:rsidRDefault="00AF7E6B" w:rsidP="004D2FD5">
            <w:pPr>
              <w:spacing w:before="120" w:after="120"/>
              <w:ind w:left="1418" w:hanging="1276"/>
              <w:jc w:val="both"/>
              <w:rPr>
                <w:rFonts w:cs="Arial"/>
              </w:rPr>
            </w:pPr>
            <w:r w:rsidRPr="00492292">
              <w:rPr>
                <w:rFonts w:cs="Arial"/>
                <w:b/>
              </w:rPr>
              <w:t>Te Whatu Ora</w:t>
            </w:r>
            <w:r w:rsidR="00DD154B" w:rsidRPr="00492292">
              <w:rPr>
                <w:rFonts w:cs="Arial"/>
                <w:b/>
              </w:rPr>
              <w:t xml:space="preserve"> – Health New Zealand</w:t>
            </w:r>
            <w:r w:rsidR="004D2FD5" w:rsidRPr="00492292">
              <w:rPr>
                <w:rFonts w:cs="Arial"/>
                <w:b/>
              </w:rPr>
              <w:t>:</w:t>
            </w:r>
          </w:p>
        </w:tc>
      </w:tr>
      <w:tr w:rsidR="00EE456E" w:rsidRPr="00492292" w14:paraId="1F64857E" w14:textId="77777777" w:rsidTr="000F45A1">
        <w:trPr>
          <w:gridAfter w:val="1"/>
          <w:wAfter w:w="13" w:type="dxa"/>
          <w:cantSplit/>
          <w:trHeight w:val="323"/>
        </w:trPr>
        <w:tc>
          <w:tcPr>
            <w:tcW w:w="9173" w:type="dxa"/>
            <w:tcBorders>
              <w:top w:val="single" w:sz="4" w:space="0" w:color="auto"/>
              <w:left w:val="single" w:sz="4" w:space="0" w:color="auto"/>
              <w:right w:val="single" w:sz="4" w:space="0" w:color="auto"/>
            </w:tcBorders>
          </w:tcPr>
          <w:p w14:paraId="56A08D2E" w14:textId="77777777" w:rsidR="00EE456E" w:rsidRPr="00492292" w:rsidRDefault="00EE456E" w:rsidP="004D2FD5">
            <w:pPr>
              <w:spacing w:before="60" w:after="0"/>
              <w:ind w:left="1418" w:hanging="1276"/>
              <w:jc w:val="both"/>
              <w:rPr>
                <w:rFonts w:cs="Arial"/>
                <w:b/>
              </w:rPr>
            </w:pPr>
            <w:r w:rsidRPr="00492292">
              <w:rPr>
                <w:rFonts w:cs="Arial"/>
              </w:rPr>
              <w:t>Authorised Signatory</w:t>
            </w:r>
          </w:p>
          <w:p w14:paraId="6854FC6B" w14:textId="77777777" w:rsidR="00EE456E" w:rsidRPr="00492292" w:rsidRDefault="00EE456E" w:rsidP="00E308F1">
            <w:pPr>
              <w:keepNext/>
              <w:keepLines/>
              <w:spacing w:after="0"/>
              <w:rPr>
                <w:rFonts w:cs="Arial"/>
              </w:rPr>
            </w:pPr>
          </w:p>
        </w:tc>
      </w:tr>
      <w:tr w:rsidR="00EE456E" w:rsidRPr="00492292" w14:paraId="3CD39689" w14:textId="77777777" w:rsidTr="000F45A1">
        <w:trPr>
          <w:gridAfter w:val="1"/>
          <w:wAfter w:w="13" w:type="dxa"/>
          <w:cantSplit/>
          <w:trHeight w:val="304"/>
        </w:trPr>
        <w:tc>
          <w:tcPr>
            <w:tcW w:w="9173" w:type="dxa"/>
            <w:tcBorders>
              <w:left w:val="single" w:sz="4" w:space="0" w:color="auto"/>
              <w:right w:val="single" w:sz="4" w:space="0" w:color="auto"/>
            </w:tcBorders>
          </w:tcPr>
          <w:p w14:paraId="6E61E679" w14:textId="77777777" w:rsidR="00EE456E" w:rsidRPr="00492292" w:rsidRDefault="00EE456E" w:rsidP="00E308F1">
            <w:pPr>
              <w:keepNext/>
              <w:keepLines/>
              <w:spacing w:after="0"/>
              <w:rPr>
                <w:rFonts w:cs="Arial"/>
              </w:rPr>
            </w:pPr>
          </w:p>
        </w:tc>
      </w:tr>
      <w:tr w:rsidR="00EE456E" w:rsidRPr="00492292" w14:paraId="4AA08B54" w14:textId="77777777" w:rsidTr="000F45A1">
        <w:trPr>
          <w:gridAfter w:val="1"/>
          <w:wAfter w:w="13" w:type="dxa"/>
          <w:cantSplit/>
          <w:trHeight w:val="304"/>
        </w:trPr>
        <w:tc>
          <w:tcPr>
            <w:tcW w:w="9173" w:type="dxa"/>
            <w:tcBorders>
              <w:left w:val="single" w:sz="4" w:space="0" w:color="auto"/>
              <w:right w:val="single" w:sz="4" w:space="0" w:color="auto"/>
            </w:tcBorders>
          </w:tcPr>
          <w:p w14:paraId="1C42D2E0" w14:textId="77777777" w:rsidR="00EE456E" w:rsidRPr="00492292" w:rsidRDefault="00EE456E" w:rsidP="00E308F1">
            <w:pPr>
              <w:keepNext/>
              <w:keepLines/>
              <w:spacing w:after="0"/>
              <w:rPr>
                <w:rFonts w:cs="Arial"/>
              </w:rPr>
            </w:pPr>
            <w:r w:rsidRPr="00492292">
              <w:rPr>
                <w:rFonts w:cs="Arial"/>
              </w:rPr>
              <w:t xml:space="preserve"> </w:t>
            </w:r>
          </w:p>
        </w:tc>
      </w:tr>
      <w:tr w:rsidR="00EE456E" w:rsidRPr="00492292" w14:paraId="0F14372E" w14:textId="77777777" w:rsidTr="000F45A1">
        <w:trPr>
          <w:gridAfter w:val="1"/>
          <w:wAfter w:w="13" w:type="dxa"/>
          <w:cantSplit/>
          <w:trHeight w:val="323"/>
        </w:trPr>
        <w:tc>
          <w:tcPr>
            <w:tcW w:w="9173" w:type="dxa"/>
            <w:tcBorders>
              <w:left w:val="single" w:sz="4" w:space="0" w:color="auto"/>
              <w:bottom w:val="single" w:sz="4" w:space="0" w:color="auto"/>
              <w:right w:val="single" w:sz="4" w:space="0" w:color="auto"/>
            </w:tcBorders>
          </w:tcPr>
          <w:p w14:paraId="0C0DF8F3" w14:textId="77777777" w:rsidR="00EE456E" w:rsidRPr="00492292" w:rsidRDefault="00EE456E" w:rsidP="00E308F1">
            <w:pPr>
              <w:keepNext/>
              <w:keepLines/>
              <w:spacing w:after="0"/>
              <w:jc w:val="right"/>
              <w:rPr>
                <w:rFonts w:cs="Arial"/>
              </w:rPr>
            </w:pPr>
            <w:r w:rsidRPr="00492292">
              <w:rPr>
                <w:rFonts w:cs="Arial"/>
              </w:rPr>
              <w:t>(signature)</w:t>
            </w:r>
          </w:p>
        </w:tc>
      </w:tr>
      <w:tr w:rsidR="00EE456E" w:rsidRPr="00492292" w14:paraId="279B1A55" w14:textId="77777777" w:rsidTr="000F45A1">
        <w:trPr>
          <w:gridAfter w:val="1"/>
          <w:wAfter w:w="13" w:type="dxa"/>
          <w:cantSplit/>
          <w:trHeight w:val="304"/>
        </w:trPr>
        <w:tc>
          <w:tcPr>
            <w:tcW w:w="9173" w:type="dxa"/>
            <w:tcBorders>
              <w:left w:val="single" w:sz="4" w:space="0" w:color="auto"/>
              <w:right w:val="single" w:sz="4" w:space="0" w:color="auto"/>
            </w:tcBorders>
          </w:tcPr>
          <w:p w14:paraId="15959C55" w14:textId="77777777" w:rsidR="00EE456E" w:rsidRPr="00492292" w:rsidRDefault="00EE456E" w:rsidP="00E308F1">
            <w:pPr>
              <w:keepNext/>
              <w:keepLines/>
              <w:spacing w:after="0"/>
              <w:rPr>
                <w:rFonts w:cs="Arial"/>
              </w:rPr>
            </w:pPr>
          </w:p>
        </w:tc>
      </w:tr>
      <w:tr w:rsidR="00EE456E" w:rsidRPr="00492292" w14:paraId="4004D447" w14:textId="77777777" w:rsidTr="000F45A1">
        <w:trPr>
          <w:gridAfter w:val="1"/>
          <w:wAfter w:w="13" w:type="dxa"/>
          <w:cantSplit/>
          <w:trHeight w:val="304"/>
        </w:trPr>
        <w:tc>
          <w:tcPr>
            <w:tcW w:w="9173" w:type="dxa"/>
            <w:tcBorders>
              <w:left w:val="single" w:sz="4" w:space="0" w:color="auto"/>
              <w:right w:val="single" w:sz="4" w:space="0" w:color="auto"/>
            </w:tcBorders>
          </w:tcPr>
          <w:p w14:paraId="044E043A" w14:textId="77777777" w:rsidR="00EE456E" w:rsidRPr="00492292" w:rsidRDefault="00EE456E" w:rsidP="00E308F1">
            <w:pPr>
              <w:keepNext/>
              <w:keepLines/>
              <w:tabs>
                <w:tab w:val="right" w:leader="dot" w:pos="3827"/>
              </w:tabs>
              <w:spacing w:after="0"/>
              <w:rPr>
                <w:rFonts w:cs="Arial"/>
              </w:rPr>
            </w:pPr>
            <w:r w:rsidRPr="00492292">
              <w:rPr>
                <w:rFonts w:cs="Arial"/>
              </w:rPr>
              <w:t xml:space="preserve">Name </w:t>
            </w:r>
            <w:r w:rsidRPr="00492292">
              <w:rPr>
                <w:rFonts w:cs="Arial"/>
              </w:rPr>
              <w:tab/>
            </w:r>
          </w:p>
        </w:tc>
      </w:tr>
      <w:tr w:rsidR="00EE456E" w:rsidRPr="00492292" w14:paraId="6C485B07" w14:textId="77777777" w:rsidTr="000F45A1">
        <w:trPr>
          <w:gridAfter w:val="1"/>
          <w:wAfter w:w="13" w:type="dxa"/>
          <w:cantSplit/>
          <w:trHeight w:val="304"/>
        </w:trPr>
        <w:tc>
          <w:tcPr>
            <w:tcW w:w="9173" w:type="dxa"/>
            <w:tcBorders>
              <w:left w:val="single" w:sz="4" w:space="0" w:color="auto"/>
              <w:right w:val="single" w:sz="4" w:space="0" w:color="auto"/>
            </w:tcBorders>
          </w:tcPr>
          <w:p w14:paraId="14506BE8" w14:textId="77777777" w:rsidR="00EE456E" w:rsidRPr="00492292" w:rsidRDefault="00EE456E" w:rsidP="00E308F1">
            <w:pPr>
              <w:keepNext/>
              <w:keepLines/>
              <w:tabs>
                <w:tab w:val="right" w:leader="dot" w:pos="3827"/>
              </w:tabs>
              <w:spacing w:after="0"/>
              <w:rPr>
                <w:rFonts w:cs="Arial"/>
              </w:rPr>
            </w:pPr>
          </w:p>
        </w:tc>
      </w:tr>
      <w:tr w:rsidR="00EE456E" w:rsidRPr="00492292" w14:paraId="55197909" w14:textId="77777777" w:rsidTr="000F45A1">
        <w:trPr>
          <w:gridAfter w:val="1"/>
          <w:wAfter w:w="13" w:type="dxa"/>
          <w:cantSplit/>
          <w:trHeight w:val="323"/>
        </w:trPr>
        <w:tc>
          <w:tcPr>
            <w:tcW w:w="9173" w:type="dxa"/>
            <w:tcBorders>
              <w:left w:val="single" w:sz="4" w:space="0" w:color="auto"/>
              <w:right w:val="single" w:sz="4" w:space="0" w:color="auto"/>
            </w:tcBorders>
          </w:tcPr>
          <w:p w14:paraId="2ED8FAC7" w14:textId="77777777" w:rsidR="00EE456E" w:rsidRPr="00492292" w:rsidRDefault="00EE456E" w:rsidP="00E308F1">
            <w:pPr>
              <w:keepNext/>
              <w:keepLines/>
              <w:tabs>
                <w:tab w:val="right" w:leader="dot" w:pos="3827"/>
              </w:tabs>
              <w:spacing w:after="0"/>
              <w:rPr>
                <w:rFonts w:cs="Arial"/>
              </w:rPr>
            </w:pPr>
            <w:r w:rsidRPr="00492292">
              <w:rPr>
                <w:rFonts w:cs="Arial"/>
              </w:rPr>
              <w:t xml:space="preserve">Position </w:t>
            </w:r>
            <w:r w:rsidRPr="00492292">
              <w:rPr>
                <w:rFonts w:cs="Arial"/>
              </w:rPr>
              <w:tab/>
            </w:r>
          </w:p>
        </w:tc>
      </w:tr>
      <w:tr w:rsidR="00EE456E" w:rsidRPr="00492292" w14:paraId="73A18F00" w14:textId="77777777" w:rsidTr="000F45A1">
        <w:trPr>
          <w:gridAfter w:val="1"/>
          <w:wAfter w:w="13" w:type="dxa"/>
          <w:cantSplit/>
          <w:trHeight w:val="304"/>
        </w:trPr>
        <w:tc>
          <w:tcPr>
            <w:tcW w:w="9173" w:type="dxa"/>
            <w:tcBorders>
              <w:left w:val="single" w:sz="4" w:space="0" w:color="auto"/>
              <w:right w:val="single" w:sz="4" w:space="0" w:color="auto"/>
            </w:tcBorders>
          </w:tcPr>
          <w:p w14:paraId="4D4538D1" w14:textId="77777777" w:rsidR="00EE456E" w:rsidRPr="00492292" w:rsidRDefault="00EE456E" w:rsidP="00E308F1">
            <w:pPr>
              <w:keepNext/>
              <w:keepLines/>
              <w:tabs>
                <w:tab w:val="right" w:leader="dot" w:pos="3827"/>
              </w:tabs>
              <w:spacing w:after="0"/>
              <w:rPr>
                <w:rFonts w:cs="Arial"/>
              </w:rPr>
            </w:pPr>
          </w:p>
        </w:tc>
      </w:tr>
      <w:tr w:rsidR="00EE456E" w:rsidRPr="00492292" w14:paraId="1E6AC15E" w14:textId="77777777" w:rsidTr="000F45A1">
        <w:trPr>
          <w:gridAfter w:val="1"/>
          <w:wAfter w:w="13" w:type="dxa"/>
          <w:cantSplit/>
          <w:trHeight w:val="304"/>
        </w:trPr>
        <w:tc>
          <w:tcPr>
            <w:tcW w:w="9173" w:type="dxa"/>
            <w:tcBorders>
              <w:left w:val="single" w:sz="4" w:space="0" w:color="auto"/>
              <w:bottom w:val="single" w:sz="4" w:space="0" w:color="auto"/>
              <w:right w:val="single" w:sz="4" w:space="0" w:color="auto"/>
            </w:tcBorders>
          </w:tcPr>
          <w:p w14:paraId="17F7F47B" w14:textId="77777777" w:rsidR="00EE456E" w:rsidRPr="00492292" w:rsidRDefault="00EE456E" w:rsidP="00E308F1">
            <w:pPr>
              <w:keepLines/>
              <w:tabs>
                <w:tab w:val="right" w:leader="dot" w:pos="3827"/>
              </w:tabs>
              <w:spacing w:after="0"/>
              <w:rPr>
                <w:rFonts w:cs="Arial"/>
              </w:rPr>
            </w:pPr>
            <w:r w:rsidRPr="00492292">
              <w:rPr>
                <w:rFonts w:cs="Arial"/>
              </w:rPr>
              <w:t xml:space="preserve">Date </w:t>
            </w:r>
            <w:r w:rsidRPr="00492292">
              <w:rPr>
                <w:rFonts w:cs="Arial"/>
              </w:rPr>
              <w:tab/>
            </w:r>
          </w:p>
        </w:tc>
      </w:tr>
      <w:tr w:rsidR="00BD2DDA" w:rsidRPr="00492292" w14:paraId="1FF2EF11" w14:textId="77777777" w:rsidTr="000F45A1">
        <w:trPr>
          <w:cantSplit/>
          <w:trHeight w:val="608"/>
        </w:trPr>
        <w:tc>
          <w:tcPr>
            <w:tcW w:w="9186" w:type="dxa"/>
            <w:gridSpan w:val="2"/>
            <w:tcBorders>
              <w:bottom w:val="single" w:sz="4" w:space="0" w:color="auto"/>
            </w:tcBorders>
          </w:tcPr>
          <w:p w14:paraId="0088ECD9" w14:textId="77777777" w:rsidR="00BD2DDA" w:rsidRPr="00492292" w:rsidRDefault="00BD2DDA" w:rsidP="00E308F1">
            <w:pPr>
              <w:keepLines/>
              <w:tabs>
                <w:tab w:val="right" w:leader="dot" w:pos="3827"/>
              </w:tabs>
              <w:spacing w:after="0"/>
              <w:rPr>
                <w:rFonts w:cs="Arial"/>
              </w:rPr>
            </w:pPr>
          </w:p>
        </w:tc>
      </w:tr>
      <w:tr w:rsidR="000B26B9" w:rsidRPr="00492292" w14:paraId="6B4FBE55"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7"/>
        </w:trPr>
        <w:tc>
          <w:tcPr>
            <w:tcW w:w="9186" w:type="dxa"/>
            <w:gridSpan w:val="2"/>
            <w:tcBorders>
              <w:top w:val="single" w:sz="4" w:space="0" w:color="auto"/>
              <w:left w:val="single" w:sz="4" w:space="0" w:color="auto"/>
              <w:bottom w:val="nil"/>
            </w:tcBorders>
            <w:shd w:val="clear" w:color="auto" w:fill="auto"/>
          </w:tcPr>
          <w:p w14:paraId="7BCBC73F" w14:textId="6440D79A" w:rsidR="000B26B9" w:rsidRPr="00492292" w:rsidRDefault="000B26B9" w:rsidP="004D2FD5">
            <w:pPr>
              <w:spacing w:before="60" w:after="0"/>
              <w:ind w:left="1418" w:hanging="1276"/>
              <w:jc w:val="both"/>
              <w:rPr>
                <w:rFonts w:cs="Arial"/>
                <w:b/>
              </w:rPr>
            </w:pPr>
            <w:r w:rsidRPr="00492292">
              <w:rPr>
                <w:rFonts w:cs="Arial"/>
                <w:b/>
              </w:rPr>
              <w:fldChar w:fldCharType="begin"/>
            </w:r>
            <w:r w:rsidRPr="00492292">
              <w:rPr>
                <w:rFonts w:cs="Arial"/>
                <w:b/>
              </w:rPr>
              <w:instrText xml:space="preserve"> MERGEFIELD Contract_Level_DHB_Name </w:instrText>
            </w:r>
            <w:r w:rsidRPr="00492292">
              <w:rPr>
                <w:rFonts w:cs="Arial"/>
                <w:b/>
              </w:rPr>
              <w:fldChar w:fldCharType="separate"/>
            </w:r>
            <w:r w:rsidRPr="00492292">
              <w:rPr>
                <w:rFonts w:cs="Arial"/>
                <w:b/>
                <w:noProof/>
              </w:rPr>
              <w:t>«Provider_Legal_Enity_Name»</w:t>
            </w:r>
            <w:r w:rsidRPr="00492292">
              <w:rPr>
                <w:rFonts w:cs="Arial"/>
                <w:b/>
              </w:rPr>
              <w:fldChar w:fldCharType="end"/>
            </w:r>
            <w:r w:rsidRPr="00492292">
              <w:rPr>
                <w:rFonts w:cs="Arial"/>
                <w:b/>
              </w:rPr>
              <w:t xml:space="preserve">: </w:t>
            </w:r>
          </w:p>
          <w:p w14:paraId="04DE9D93" w14:textId="1F50DA1A" w:rsidR="000B26B9" w:rsidRPr="00492292" w:rsidRDefault="000B26B9" w:rsidP="004D2FD5">
            <w:pPr>
              <w:spacing w:before="60" w:after="0"/>
              <w:ind w:left="1418" w:hanging="1276"/>
              <w:jc w:val="both"/>
              <w:rPr>
                <w:rFonts w:cs="Arial"/>
              </w:rPr>
            </w:pPr>
          </w:p>
        </w:tc>
      </w:tr>
      <w:tr w:rsidR="00EE456E" w:rsidRPr="00492292" w14:paraId="70C20722"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7"/>
        </w:trPr>
        <w:tc>
          <w:tcPr>
            <w:tcW w:w="9186" w:type="dxa"/>
            <w:gridSpan w:val="2"/>
            <w:tcBorders>
              <w:top w:val="single" w:sz="4" w:space="0" w:color="auto"/>
              <w:left w:val="single" w:sz="4" w:space="0" w:color="auto"/>
              <w:bottom w:val="nil"/>
            </w:tcBorders>
            <w:shd w:val="clear" w:color="auto" w:fill="auto"/>
          </w:tcPr>
          <w:p w14:paraId="45CA156D" w14:textId="77777777" w:rsidR="00EE456E" w:rsidRPr="00492292" w:rsidRDefault="00EE456E" w:rsidP="004D2FD5">
            <w:pPr>
              <w:spacing w:before="60" w:after="0"/>
              <w:ind w:left="1418" w:hanging="1276"/>
              <w:jc w:val="both"/>
              <w:rPr>
                <w:rFonts w:cs="Arial"/>
                <w:b/>
              </w:rPr>
            </w:pPr>
            <w:r w:rsidRPr="00492292">
              <w:rPr>
                <w:rFonts w:cs="Arial"/>
              </w:rPr>
              <w:t>Authorised Signatory</w:t>
            </w:r>
          </w:p>
          <w:p w14:paraId="74A4C90E" w14:textId="77777777" w:rsidR="00EE456E" w:rsidRPr="00492292" w:rsidRDefault="00EE456E" w:rsidP="00E308F1">
            <w:pPr>
              <w:keepNext/>
              <w:keepLines/>
              <w:spacing w:after="0"/>
              <w:rPr>
                <w:rFonts w:cs="Arial"/>
              </w:rPr>
            </w:pPr>
          </w:p>
        </w:tc>
      </w:tr>
      <w:tr w:rsidR="00EE456E" w:rsidRPr="00492292" w14:paraId="1ED8E694"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nil"/>
            </w:tcBorders>
            <w:shd w:val="clear" w:color="auto" w:fill="auto"/>
          </w:tcPr>
          <w:p w14:paraId="5E9896AA" w14:textId="77777777" w:rsidR="00EE456E" w:rsidRPr="00492292" w:rsidRDefault="00EE456E" w:rsidP="00E308F1">
            <w:pPr>
              <w:keepNext/>
              <w:keepLines/>
              <w:spacing w:after="0"/>
              <w:rPr>
                <w:rFonts w:cs="Arial"/>
              </w:rPr>
            </w:pPr>
          </w:p>
        </w:tc>
      </w:tr>
      <w:tr w:rsidR="00EE456E" w:rsidRPr="00492292" w14:paraId="1BF9E464"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nil"/>
            </w:tcBorders>
            <w:shd w:val="clear" w:color="auto" w:fill="auto"/>
          </w:tcPr>
          <w:p w14:paraId="0212880C" w14:textId="77777777" w:rsidR="00EE456E" w:rsidRPr="00492292" w:rsidRDefault="00EE456E" w:rsidP="00E308F1">
            <w:pPr>
              <w:keepNext/>
              <w:keepLines/>
              <w:spacing w:after="0"/>
              <w:rPr>
                <w:rFonts w:cs="Arial"/>
              </w:rPr>
            </w:pPr>
          </w:p>
        </w:tc>
      </w:tr>
      <w:tr w:rsidR="00EE456E" w:rsidRPr="00492292" w14:paraId="2337A1EF"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single" w:sz="4" w:space="0" w:color="auto"/>
            </w:tcBorders>
            <w:shd w:val="clear" w:color="auto" w:fill="auto"/>
          </w:tcPr>
          <w:p w14:paraId="5CBB945D" w14:textId="77777777" w:rsidR="00EE456E" w:rsidRPr="00492292" w:rsidRDefault="00EE456E" w:rsidP="00E308F1">
            <w:pPr>
              <w:keepNext/>
              <w:keepLines/>
              <w:spacing w:after="0"/>
              <w:jc w:val="right"/>
              <w:rPr>
                <w:rFonts w:cs="Arial"/>
              </w:rPr>
            </w:pPr>
            <w:r w:rsidRPr="00492292">
              <w:rPr>
                <w:rFonts w:cs="Arial"/>
              </w:rPr>
              <w:t>(signature)</w:t>
            </w:r>
          </w:p>
        </w:tc>
      </w:tr>
      <w:tr w:rsidR="00EE456E" w:rsidRPr="00492292" w14:paraId="06EBF7DF"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single" w:sz="4" w:space="0" w:color="auto"/>
              <w:left w:val="single" w:sz="4" w:space="0" w:color="auto"/>
              <w:bottom w:val="nil"/>
            </w:tcBorders>
            <w:shd w:val="clear" w:color="auto" w:fill="auto"/>
          </w:tcPr>
          <w:p w14:paraId="284C01C0" w14:textId="77777777" w:rsidR="00EE456E" w:rsidRPr="00492292" w:rsidRDefault="00EE456E" w:rsidP="00E308F1">
            <w:pPr>
              <w:keepNext/>
              <w:keepLines/>
              <w:spacing w:after="0"/>
              <w:rPr>
                <w:rFonts w:cs="Arial"/>
              </w:rPr>
            </w:pPr>
          </w:p>
        </w:tc>
      </w:tr>
      <w:tr w:rsidR="00EE456E" w:rsidRPr="00492292" w14:paraId="42EE4B52"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nil"/>
            </w:tcBorders>
            <w:shd w:val="clear" w:color="auto" w:fill="auto"/>
          </w:tcPr>
          <w:p w14:paraId="2590E6AD" w14:textId="77777777" w:rsidR="00EE456E" w:rsidRPr="00492292" w:rsidRDefault="00EE456E" w:rsidP="00E308F1">
            <w:pPr>
              <w:keepNext/>
              <w:keepLines/>
              <w:tabs>
                <w:tab w:val="right" w:leader="dot" w:pos="3827"/>
              </w:tabs>
              <w:spacing w:after="0"/>
              <w:rPr>
                <w:rFonts w:cs="Arial"/>
              </w:rPr>
            </w:pPr>
            <w:r w:rsidRPr="00492292">
              <w:rPr>
                <w:rFonts w:cs="Arial"/>
              </w:rPr>
              <w:t xml:space="preserve">Name </w:t>
            </w:r>
            <w:r w:rsidRPr="00492292">
              <w:rPr>
                <w:rFonts w:cs="Arial"/>
              </w:rPr>
              <w:tab/>
            </w:r>
          </w:p>
        </w:tc>
      </w:tr>
      <w:tr w:rsidR="00EE456E" w:rsidRPr="00492292" w14:paraId="1E6946BB"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nil"/>
            </w:tcBorders>
            <w:shd w:val="clear" w:color="auto" w:fill="auto"/>
          </w:tcPr>
          <w:p w14:paraId="4ACC65C6" w14:textId="77777777" w:rsidR="00EE456E" w:rsidRPr="00492292" w:rsidRDefault="00EE456E" w:rsidP="00E308F1">
            <w:pPr>
              <w:keepNext/>
              <w:keepLines/>
              <w:tabs>
                <w:tab w:val="right" w:leader="dot" w:pos="3827"/>
              </w:tabs>
              <w:spacing w:after="0"/>
              <w:rPr>
                <w:rFonts w:cs="Arial"/>
              </w:rPr>
            </w:pPr>
          </w:p>
        </w:tc>
      </w:tr>
      <w:tr w:rsidR="00EE456E" w:rsidRPr="00492292" w14:paraId="5A711942"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nil"/>
            </w:tcBorders>
            <w:shd w:val="clear" w:color="auto" w:fill="auto"/>
          </w:tcPr>
          <w:p w14:paraId="47CB39B1" w14:textId="77777777" w:rsidR="00EE456E" w:rsidRPr="00492292" w:rsidRDefault="00EE456E" w:rsidP="00E308F1">
            <w:pPr>
              <w:keepNext/>
              <w:keepLines/>
              <w:tabs>
                <w:tab w:val="right" w:leader="dot" w:pos="3827"/>
              </w:tabs>
              <w:spacing w:after="0"/>
              <w:rPr>
                <w:rFonts w:cs="Arial"/>
              </w:rPr>
            </w:pPr>
            <w:r w:rsidRPr="00492292">
              <w:rPr>
                <w:rFonts w:cs="Arial"/>
              </w:rPr>
              <w:t xml:space="preserve">Position </w:t>
            </w:r>
            <w:r w:rsidRPr="00492292">
              <w:rPr>
                <w:rFonts w:cs="Arial"/>
              </w:rPr>
              <w:tab/>
            </w:r>
          </w:p>
        </w:tc>
      </w:tr>
      <w:tr w:rsidR="00EE456E" w:rsidRPr="00492292" w14:paraId="00367A21"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nil"/>
            </w:tcBorders>
            <w:shd w:val="clear" w:color="auto" w:fill="auto"/>
          </w:tcPr>
          <w:p w14:paraId="3FE2F0A3" w14:textId="77777777" w:rsidR="00EE456E" w:rsidRPr="00492292" w:rsidRDefault="00EE456E" w:rsidP="00E308F1">
            <w:pPr>
              <w:keepNext/>
              <w:keepLines/>
              <w:tabs>
                <w:tab w:val="right" w:leader="dot" w:pos="3827"/>
              </w:tabs>
              <w:spacing w:after="0"/>
              <w:rPr>
                <w:rFonts w:cs="Arial"/>
              </w:rPr>
            </w:pPr>
          </w:p>
        </w:tc>
      </w:tr>
      <w:tr w:rsidR="00EE456E" w:rsidRPr="00492292" w14:paraId="79365262" w14:textId="77777777" w:rsidTr="000F45A1">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73"/>
        </w:trPr>
        <w:tc>
          <w:tcPr>
            <w:tcW w:w="9186" w:type="dxa"/>
            <w:gridSpan w:val="2"/>
            <w:tcBorders>
              <w:top w:val="nil"/>
              <w:left w:val="single" w:sz="4" w:space="0" w:color="auto"/>
              <w:bottom w:val="single" w:sz="4" w:space="0" w:color="auto"/>
            </w:tcBorders>
            <w:shd w:val="clear" w:color="auto" w:fill="auto"/>
          </w:tcPr>
          <w:p w14:paraId="44F80075" w14:textId="77777777" w:rsidR="00EE456E" w:rsidRPr="00492292" w:rsidRDefault="00EE456E" w:rsidP="00E308F1">
            <w:pPr>
              <w:keepLines/>
              <w:tabs>
                <w:tab w:val="right" w:leader="dot" w:pos="3827"/>
              </w:tabs>
              <w:spacing w:after="0"/>
              <w:rPr>
                <w:rFonts w:cs="Arial"/>
              </w:rPr>
            </w:pPr>
            <w:r w:rsidRPr="00492292">
              <w:rPr>
                <w:rFonts w:cs="Arial"/>
              </w:rPr>
              <w:t xml:space="preserve">Date </w:t>
            </w:r>
            <w:r w:rsidRPr="00492292">
              <w:rPr>
                <w:rFonts w:cs="Arial"/>
              </w:rPr>
              <w:tab/>
            </w:r>
          </w:p>
        </w:tc>
      </w:tr>
    </w:tbl>
    <w:p w14:paraId="34036593" w14:textId="75062C7A" w:rsidR="00BD2DDA" w:rsidRPr="00492292" w:rsidRDefault="005A68FF" w:rsidP="00B70CED">
      <w:pPr>
        <w:pStyle w:val="MoHHeading1"/>
        <w:rPr>
          <w:rFonts w:ascii="Arial" w:hAnsi="Arial" w:cs="Arial"/>
        </w:rPr>
      </w:pPr>
      <w:bookmarkStart w:id="98" w:name="_Toc504358180"/>
      <w:r w:rsidRPr="00492292">
        <w:rPr>
          <w:rFonts w:ascii="Arial" w:hAnsi="Arial" w:cs="Arial"/>
        </w:rPr>
        <w:br w:type="page"/>
      </w:r>
      <w:bookmarkStart w:id="99" w:name="_Toc447534290"/>
      <w:bookmarkStart w:id="100" w:name="_Toc107482513"/>
      <w:r w:rsidRPr="00492292">
        <w:rPr>
          <w:rFonts w:ascii="Arial" w:hAnsi="Arial" w:cs="Arial"/>
        </w:rPr>
        <w:lastRenderedPageBreak/>
        <w:t>Part B</w:t>
      </w:r>
      <w:r w:rsidR="00FE39D1" w:rsidRPr="00492292">
        <w:rPr>
          <w:rFonts w:ascii="Arial" w:hAnsi="Arial" w:cs="Arial"/>
        </w:rPr>
        <w:t>:</w:t>
      </w:r>
      <w:r w:rsidR="006D281D" w:rsidRPr="00492292">
        <w:rPr>
          <w:rFonts w:ascii="Arial" w:hAnsi="Arial" w:cs="Arial"/>
        </w:rPr>
        <w:t xml:space="preserve"> </w:t>
      </w:r>
      <w:r w:rsidR="00BD2DDA" w:rsidRPr="00492292">
        <w:rPr>
          <w:rFonts w:ascii="Arial" w:hAnsi="Arial" w:cs="Arial"/>
        </w:rPr>
        <w:t>INTERPRETATION AND DEFINITIONS</w:t>
      </w:r>
      <w:bookmarkEnd w:id="99"/>
      <w:bookmarkEnd w:id="100"/>
    </w:p>
    <w:p w14:paraId="015C8881" w14:textId="77777777" w:rsidR="00BD2DDA" w:rsidRPr="00492292" w:rsidRDefault="00BD2DDA" w:rsidP="00416A5F">
      <w:pPr>
        <w:pStyle w:val="MoHHeading2"/>
        <w:rPr>
          <w:rFonts w:ascii="Arial" w:hAnsi="Arial" w:cs="Arial"/>
          <w:b w:val="0"/>
        </w:rPr>
      </w:pPr>
      <w:bookmarkStart w:id="101" w:name="_Toc447534291"/>
      <w:bookmarkStart w:id="102" w:name="_Toc107482514"/>
      <w:r w:rsidRPr="00492292">
        <w:rPr>
          <w:rFonts w:ascii="Arial" w:hAnsi="Arial" w:cs="Arial"/>
        </w:rPr>
        <w:t>B1</w:t>
      </w:r>
      <w:r w:rsidRPr="00492292">
        <w:rPr>
          <w:rFonts w:ascii="Arial" w:hAnsi="Arial" w:cs="Arial"/>
        </w:rPr>
        <w:tab/>
        <w:t>Interpretation</w:t>
      </w:r>
      <w:bookmarkEnd w:id="101"/>
      <w:bookmarkEnd w:id="102"/>
      <w:r w:rsidRPr="00492292">
        <w:rPr>
          <w:rFonts w:ascii="Arial" w:hAnsi="Arial" w:cs="Arial"/>
        </w:rPr>
        <w:t xml:space="preserve"> </w:t>
      </w:r>
    </w:p>
    <w:p w14:paraId="55ED7702" w14:textId="77777777" w:rsidR="00BD2DDA" w:rsidRPr="00492292" w:rsidRDefault="00BD2DDA" w:rsidP="00B031AC">
      <w:pPr>
        <w:spacing w:after="200"/>
        <w:jc w:val="both"/>
        <w:rPr>
          <w:rFonts w:cs="Arial"/>
        </w:rPr>
      </w:pPr>
      <w:r w:rsidRPr="00492292">
        <w:rPr>
          <w:rFonts w:cs="Arial"/>
        </w:rPr>
        <w:t>B1.1</w:t>
      </w:r>
      <w:r w:rsidRPr="00492292">
        <w:rPr>
          <w:rFonts w:cs="Arial"/>
        </w:rPr>
        <w:tab/>
        <w:t>In this Agreement:</w:t>
      </w:r>
    </w:p>
    <w:p w14:paraId="11FB5FC6" w14:textId="73E4BA7C" w:rsidR="00BD2DDA" w:rsidRPr="00492292" w:rsidRDefault="00760CEC" w:rsidP="00760CEC">
      <w:pPr>
        <w:pStyle w:val="anumbering"/>
        <w:numPr>
          <w:ilvl w:val="0"/>
          <w:numId w:val="0"/>
        </w:numPr>
        <w:tabs>
          <w:tab w:val="clear" w:pos="1287"/>
        </w:tabs>
        <w:spacing w:after="200"/>
        <w:ind w:left="1418" w:hanging="709"/>
      </w:pPr>
      <w:r w:rsidRPr="00492292">
        <w:t>a.</w:t>
      </w:r>
      <w:r w:rsidRPr="00492292">
        <w:tab/>
      </w:r>
      <w:r w:rsidR="00BD2DDA" w:rsidRPr="00492292">
        <w:t xml:space="preserve">“we”, “us” and “our” means </w:t>
      </w:r>
      <w:r w:rsidR="00300AC6" w:rsidRPr="00492292">
        <w:t xml:space="preserve">Te Whatu Ora </w:t>
      </w:r>
      <w:r w:rsidR="00BD2DDA" w:rsidRPr="00492292">
        <w:t xml:space="preserve">or any organisation or organisations to which this Agreement is transferred from </w:t>
      </w:r>
      <w:r w:rsidR="008B36A2" w:rsidRPr="00492292">
        <w:t xml:space="preserve">Te Whatu Ora </w:t>
      </w:r>
      <w:r w:rsidR="00BD2DDA" w:rsidRPr="00492292">
        <w:t>and its permitted consultants, subcontractors, agents, employees and assignees;</w:t>
      </w:r>
    </w:p>
    <w:p w14:paraId="7395D7EA" w14:textId="77777777" w:rsidR="00BD2DDA" w:rsidRPr="00492292" w:rsidRDefault="00760CEC" w:rsidP="00760CEC">
      <w:pPr>
        <w:pStyle w:val="anumbering"/>
        <w:numPr>
          <w:ilvl w:val="0"/>
          <w:numId w:val="0"/>
        </w:numPr>
        <w:tabs>
          <w:tab w:val="clear" w:pos="1287"/>
        </w:tabs>
        <w:spacing w:after="200"/>
        <w:ind w:left="1418" w:hanging="709"/>
      </w:pPr>
      <w:r w:rsidRPr="00492292">
        <w:t>b.</w:t>
      </w:r>
      <w:r w:rsidRPr="00492292">
        <w:tab/>
      </w:r>
      <w:r w:rsidR="00BD2DDA" w:rsidRPr="00492292">
        <w:t>“you” and “your” means the provider named in this Agreement including its permitted subcontractors, agents, employees and assignees;</w:t>
      </w:r>
    </w:p>
    <w:p w14:paraId="5689138F" w14:textId="77777777" w:rsidR="00BD2DDA" w:rsidRPr="00492292" w:rsidRDefault="00760CEC" w:rsidP="00760CEC">
      <w:pPr>
        <w:pStyle w:val="anumbering"/>
        <w:numPr>
          <w:ilvl w:val="0"/>
          <w:numId w:val="0"/>
        </w:numPr>
        <w:tabs>
          <w:tab w:val="clear" w:pos="1287"/>
        </w:tabs>
        <w:spacing w:after="200"/>
        <w:ind w:left="1418" w:hanging="709"/>
      </w:pPr>
      <w:r w:rsidRPr="00492292">
        <w:t>c.</w:t>
      </w:r>
      <w:r w:rsidRPr="00492292">
        <w:tab/>
      </w:r>
      <w:r w:rsidR="00BD2DDA" w:rsidRPr="00492292">
        <w:t>“both of us”, “each of us”, “either of us” and “neither of us” refers to the parties;</w:t>
      </w:r>
    </w:p>
    <w:p w14:paraId="63C02FFC" w14:textId="32EFA5F3" w:rsidR="00BD2DDA" w:rsidRPr="00492292" w:rsidRDefault="00760CEC" w:rsidP="00760CEC">
      <w:pPr>
        <w:pStyle w:val="anumbering"/>
        <w:numPr>
          <w:ilvl w:val="0"/>
          <w:numId w:val="0"/>
        </w:numPr>
        <w:tabs>
          <w:tab w:val="clear" w:pos="1287"/>
        </w:tabs>
        <w:spacing w:after="200"/>
        <w:ind w:left="1418" w:hanging="709"/>
      </w:pPr>
      <w:r w:rsidRPr="00492292">
        <w:t>d.</w:t>
      </w:r>
      <w:r w:rsidR="58E965E7" w:rsidRPr="00492292">
        <w:t xml:space="preserve"> </w:t>
      </w:r>
      <w:r w:rsidRPr="00492292">
        <w:tab/>
      </w:r>
      <w:r w:rsidR="00BD2DDA" w:rsidRPr="00492292">
        <w:t>terms given a defined meaning in this Agreement have that meaning;</w:t>
      </w:r>
    </w:p>
    <w:p w14:paraId="5EFDCAFC" w14:textId="28BE67DB" w:rsidR="00BD2DDA" w:rsidRPr="00492292" w:rsidRDefault="11A905AB" w:rsidP="00760CEC">
      <w:pPr>
        <w:pStyle w:val="anumbering"/>
        <w:numPr>
          <w:ilvl w:val="0"/>
          <w:numId w:val="0"/>
        </w:numPr>
        <w:tabs>
          <w:tab w:val="clear" w:pos="1287"/>
        </w:tabs>
        <w:spacing w:after="200"/>
        <w:ind w:left="1418" w:hanging="709"/>
      </w:pPr>
      <w:r w:rsidRPr="00492292">
        <w:t>e.</w:t>
      </w:r>
      <w:r w:rsidR="0FCCA791" w:rsidRPr="00492292">
        <w:t xml:space="preserve"> </w:t>
      </w:r>
      <w:r w:rsidR="00BD2DDA" w:rsidRPr="00492292">
        <w:t>where the context permits, words referring to the singular are to include the plural and the reverse;</w:t>
      </w:r>
    </w:p>
    <w:p w14:paraId="496109BA" w14:textId="441CF901" w:rsidR="00BD2DDA" w:rsidRPr="00492292" w:rsidRDefault="00760CEC" w:rsidP="00760CEC">
      <w:pPr>
        <w:pStyle w:val="anumbering"/>
        <w:numPr>
          <w:ilvl w:val="0"/>
          <w:numId w:val="0"/>
        </w:numPr>
        <w:tabs>
          <w:tab w:val="clear" w:pos="1287"/>
        </w:tabs>
        <w:spacing w:after="200"/>
        <w:ind w:left="1418" w:hanging="709"/>
      </w:pPr>
      <w:r w:rsidRPr="00492292">
        <w:t>f.</w:t>
      </w:r>
      <w:r w:rsidRPr="00492292">
        <w:tab/>
      </w:r>
      <w:r w:rsidR="2691CA8E" w:rsidRPr="00492292">
        <w:t xml:space="preserve"> </w:t>
      </w:r>
      <w:r w:rsidR="00BD2DDA" w:rsidRPr="00492292">
        <w:t>any reference to any of the parties includes that party's executors, administrators or permitted assigns, or if a company, its successors or permitted assigns or both;</w:t>
      </w:r>
    </w:p>
    <w:p w14:paraId="2ABEF8CB" w14:textId="56E6494D" w:rsidR="00BD2DDA" w:rsidRPr="00492292" w:rsidRDefault="00760CEC" w:rsidP="00760CEC">
      <w:pPr>
        <w:pStyle w:val="anumbering"/>
        <w:numPr>
          <w:ilvl w:val="0"/>
          <w:numId w:val="0"/>
        </w:numPr>
        <w:tabs>
          <w:tab w:val="clear" w:pos="1287"/>
        </w:tabs>
        <w:spacing w:after="200"/>
        <w:ind w:left="1418" w:hanging="709"/>
      </w:pPr>
      <w:r w:rsidRPr="00492292">
        <w:t>g.</w:t>
      </w:r>
      <w:r w:rsidRPr="00492292">
        <w:tab/>
      </w:r>
      <w:r w:rsidR="159330A4" w:rsidRPr="00492292">
        <w:t xml:space="preserve"> </w:t>
      </w:r>
      <w:r w:rsidR="00BD2DDA" w:rsidRPr="00492292">
        <w:t>everything expressed or implied in this Agreement which involves more than one person binds and benefits those people jointly and severally;</w:t>
      </w:r>
    </w:p>
    <w:p w14:paraId="7B5B3D83" w14:textId="630148E9" w:rsidR="00BD2DDA" w:rsidRPr="00492292" w:rsidRDefault="00760CEC" w:rsidP="00760CEC">
      <w:pPr>
        <w:pStyle w:val="anumbering"/>
        <w:numPr>
          <w:ilvl w:val="0"/>
          <w:numId w:val="0"/>
        </w:numPr>
        <w:tabs>
          <w:tab w:val="clear" w:pos="1287"/>
        </w:tabs>
        <w:spacing w:after="200"/>
        <w:ind w:left="1418" w:hanging="709"/>
      </w:pPr>
      <w:r w:rsidRPr="00492292">
        <w:t>h.</w:t>
      </w:r>
      <w:r w:rsidR="687170FD" w:rsidRPr="00492292">
        <w:t xml:space="preserve"> </w:t>
      </w:r>
      <w:r w:rsidRPr="00492292">
        <w:tab/>
      </w:r>
      <w:r w:rsidR="00BD2DDA" w:rsidRPr="00492292">
        <w:t>clause headings are for reference purposes only;</w:t>
      </w:r>
    </w:p>
    <w:p w14:paraId="7653CC83" w14:textId="77777777" w:rsidR="00BD2DDA" w:rsidRPr="00492292" w:rsidRDefault="00760CEC" w:rsidP="00760CEC">
      <w:pPr>
        <w:pStyle w:val="anumbering"/>
        <w:numPr>
          <w:ilvl w:val="0"/>
          <w:numId w:val="0"/>
        </w:numPr>
        <w:tabs>
          <w:tab w:val="clear" w:pos="1287"/>
        </w:tabs>
        <w:spacing w:after="200"/>
        <w:ind w:left="1418" w:hanging="709"/>
      </w:pPr>
      <w:r w:rsidRPr="00492292">
        <w:t>i.</w:t>
      </w:r>
      <w:r w:rsidRPr="00492292">
        <w:tab/>
      </w:r>
      <w:r w:rsidR="00BD2DDA" w:rsidRPr="00492292">
        <w:t>a reference to a statute includes:</w:t>
      </w:r>
    </w:p>
    <w:p w14:paraId="07D9BC99" w14:textId="77777777" w:rsidR="002B2BD2" w:rsidRPr="00492292" w:rsidRDefault="00760CEC" w:rsidP="00760CEC">
      <w:pPr>
        <w:tabs>
          <w:tab w:val="left" w:pos="1418"/>
        </w:tabs>
        <w:spacing w:after="200"/>
        <w:ind w:left="1980" w:hanging="562"/>
        <w:jc w:val="both"/>
        <w:rPr>
          <w:rFonts w:cs="Arial"/>
        </w:rPr>
      </w:pPr>
      <w:r w:rsidRPr="00492292">
        <w:rPr>
          <w:rFonts w:cs="Arial"/>
        </w:rPr>
        <w:t xml:space="preserve">i. </w:t>
      </w:r>
      <w:r w:rsidRPr="00492292">
        <w:rPr>
          <w:rFonts w:cs="Arial"/>
        </w:rPr>
        <w:tab/>
      </w:r>
      <w:r w:rsidR="00BD2DDA" w:rsidRPr="00492292">
        <w:rPr>
          <w:rFonts w:cs="Arial"/>
        </w:rPr>
        <w:t xml:space="preserve">all regulations under that statute; </w:t>
      </w:r>
    </w:p>
    <w:p w14:paraId="4724E890" w14:textId="77777777" w:rsidR="00BD2DDA" w:rsidRPr="00492292" w:rsidRDefault="00760CEC" w:rsidP="00760CEC">
      <w:pPr>
        <w:tabs>
          <w:tab w:val="left" w:pos="1418"/>
        </w:tabs>
        <w:spacing w:after="200"/>
        <w:ind w:left="1980" w:hanging="562"/>
        <w:jc w:val="both"/>
        <w:rPr>
          <w:rFonts w:cs="Arial"/>
        </w:rPr>
      </w:pPr>
      <w:r w:rsidRPr="00492292">
        <w:rPr>
          <w:rFonts w:cs="Arial"/>
        </w:rPr>
        <w:t xml:space="preserve">ii. </w:t>
      </w:r>
      <w:r w:rsidRPr="00492292">
        <w:rPr>
          <w:rFonts w:cs="Arial"/>
        </w:rPr>
        <w:tab/>
      </w:r>
      <w:r w:rsidR="00BD2DDA" w:rsidRPr="00492292">
        <w:rPr>
          <w:rFonts w:cs="Arial"/>
        </w:rPr>
        <w:t xml:space="preserve">all amendments to that statute; and </w:t>
      </w:r>
    </w:p>
    <w:p w14:paraId="6DFAB1E1" w14:textId="77777777" w:rsidR="00BD2DDA" w:rsidRPr="00492292" w:rsidRDefault="00760CEC" w:rsidP="00760CEC">
      <w:pPr>
        <w:tabs>
          <w:tab w:val="left" w:pos="1418"/>
        </w:tabs>
        <w:spacing w:after="200"/>
        <w:ind w:left="1980" w:hanging="562"/>
        <w:jc w:val="both"/>
        <w:rPr>
          <w:rFonts w:cs="Arial"/>
        </w:rPr>
      </w:pPr>
      <w:r w:rsidRPr="00492292">
        <w:rPr>
          <w:rFonts w:cs="Arial"/>
        </w:rPr>
        <w:t xml:space="preserve">iii. </w:t>
      </w:r>
      <w:r w:rsidRPr="00492292">
        <w:rPr>
          <w:rFonts w:cs="Arial"/>
        </w:rPr>
        <w:tab/>
      </w:r>
      <w:r w:rsidR="00BD2DDA" w:rsidRPr="00492292">
        <w:rPr>
          <w:rFonts w:cs="Arial"/>
        </w:rPr>
        <w:t>any statute substituting for it which incorporates any of its provisions;</w:t>
      </w:r>
    </w:p>
    <w:p w14:paraId="4586EF36" w14:textId="77777777" w:rsidR="00BD2DDA" w:rsidRPr="00492292" w:rsidRDefault="00760CEC" w:rsidP="00760CEC">
      <w:pPr>
        <w:pStyle w:val="anumbering"/>
        <w:numPr>
          <w:ilvl w:val="0"/>
          <w:numId w:val="0"/>
        </w:numPr>
        <w:tabs>
          <w:tab w:val="clear" w:pos="1287"/>
        </w:tabs>
        <w:spacing w:after="200"/>
        <w:ind w:left="1418" w:hanging="709"/>
      </w:pPr>
      <w:r w:rsidRPr="00492292">
        <w:t>j.</w:t>
      </w:r>
      <w:r w:rsidRPr="00492292">
        <w:tab/>
      </w:r>
      <w:r w:rsidR="00BD2DDA" w:rsidRPr="00492292">
        <w:t>all periods of time or notice exclude the days on which they are given and include the days on which they expire; and</w:t>
      </w:r>
    </w:p>
    <w:p w14:paraId="6493C8CD" w14:textId="77777777" w:rsidR="00BD2DDA" w:rsidRPr="00492292" w:rsidRDefault="00760CEC" w:rsidP="00760CEC">
      <w:pPr>
        <w:pStyle w:val="anumbering"/>
        <w:numPr>
          <w:ilvl w:val="0"/>
          <w:numId w:val="0"/>
        </w:numPr>
        <w:tabs>
          <w:tab w:val="clear" w:pos="1287"/>
        </w:tabs>
        <w:spacing w:after="200"/>
        <w:ind w:left="1418" w:hanging="709"/>
      </w:pPr>
      <w:r w:rsidRPr="00492292">
        <w:t>k.</w:t>
      </w:r>
      <w:r w:rsidRPr="00492292">
        <w:tab/>
      </w:r>
      <w:r w:rsidR="00BD2DDA" w:rsidRPr="00492292">
        <w:t>all references to “including” are to be read as “including without limitation”.</w:t>
      </w:r>
    </w:p>
    <w:p w14:paraId="148B46AE" w14:textId="77777777" w:rsidR="00BD2DDA" w:rsidRPr="00492292" w:rsidRDefault="00BD2DDA" w:rsidP="00416A5F">
      <w:pPr>
        <w:pStyle w:val="MoHHeading2"/>
        <w:rPr>
          <w:rFonts w:ascii="Arial" w:hAnsi="Arial" w:cs="Arial"/>
          <w:b w:val="0"/>
          <w:lang w:val="en-GB"/>
        </w:rPr>
      </w:pPr>
      <w:bookmarkStart w:id="103" w:name="_Toc447534292"/>
      <w:bookmarkStart w:id="104" w:name="_Toc107482515"/>
      <w:r w:rsidRPr="00492292">
        <w:rPr>
          <w:rFonts w:ascii="Arial" w:hAnsi="Arial" w:cs="Arial"/>
          <w:lang w:val="en-GB"/>
        </w:rPr>
        <w:t>B2</w:t>
      </w:r>
      <w:r w:rsidRPr="00492292">
        <w:rPr>
          <w:rFonts w:ascii="Arial" w:hAnsi="Arial" w:cs="Arial"/>
          <w:lang w:val="en-GB"/>
        </w:rPr>
        <w:tab/>
      </w:r>
      <w:r w:rsidR="00234676" w:rsidRPr="00492292">
        <w:rPr>
          <w:rFonts w:ascii="Arial" w:hAnsi="Arial" w:cs="Arial"/>
          <w:lang w:val="en-GB"/>
        </w:rPr>
        <w:t>Definitions</w:t>
      </w:r>
      <w:bookmarkEnd w:id="103"/>
      <w:bookmarkEnd w:id="104"/>
    </w:p>
    <w:p w14:paraId="3E232B65" w14:textId="77777777" w:rsidR="00BD2DDA" w:rsidRPr="00492292" w:rsidRDefault="00BD2DDA" w:rsidP="00B031AC">
      <w:pPr>
        <w:spacing w:after="200"/>
        <w:jc w:val="both"/>
        <w:rPr>
          <w:rFonts w:cs="Arial"/>
        </w:rPr>
      </w:pPr>
      <w:r w:rsidRPr="00492292">
        <w:rPr>
          <w:rFonts w:cs="Arial"/>
        </w:rPr>
        <w:t>B2.1</w:t>
      </w:r>
      <w:r w:rsidRPr="00492292">
        <w:rPr>
          <w:rFonts w:cs="Arial"/>
        </w:rPr>
        <w:tab/>
        <w:t>In this Agreement the following terms have the stated meaning: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82"/>
      </w:tblGrid>
      <w:tr w:rsidR="00391138" w:rsidRPr="00492292" w14:paraId="221FE9E6" w14:textId="77777777" w:rsidTr="37E7B01F">
        <w:trPr>
          <w:cantSplit/>
          <w:tblHeader/>
        </w:trPr>
        <w:tc>
          <w:tcPr>
            <w:tcW w:w="3085" w:type="dxa"/>
          </w:tcPr>
          <w:p w14:paraId="6644A5A5" w14:textId="77777777" w:rsidR="00391138" w:rsidRPr="00492292" w:rsidRDefault="00391138" w:rsidP="00F23813">
            <w:pPr>
              <w:spacing w:before="80" w:after="80"/>
              <w:ind w:left="2835" w:hanging="2835"/>
              <w:outlineLvl w:val="5"/>
              <w:rPr>
                <w:rFonts w:cs="Arial"/>
                <w:b/>
              </w:rPr>
            </w:pPr>
            <w:r w:rsidRPr="00492292">
              <w:rPr>
                <w:rFonts w:cs="Arial"/>
                <w:b/>
                <w:lang w:val="en-GB"/>
              </w:rPr>
              <w:t>Term</w:t>
            </w:r>
          </w:p>
        </w:tc>
        <w:tc>
          <w:tcPr>
            <w:tcW w:w="5982" w:type="dxa"/>
          </w:tcPr>
          <w:p w14:paraId="7293909E" w14:textId="77777777" w:rsidR="00391138" w:rsidRPr="00492292" w:rsidRDefault="00391138" w:rsidP="00E308F1">
            <w:pPr>
              <w:spacing w:before="80" w:after="80"/>
              <w:jc w:val="both"/>
              <w:rPr>
                <w:rFonts w:cs="Arial"/>
                <w:b/>
                <w:lang w:eastAsia="en-GB"/>
              </w:rPr>
            </w:pPr>
            <w:r w:rsidRPr="00492292">
              <w:rPr>
                <w:rFonts w:cs="Arial"/>
                <w:b/>
                <w:lang w:eastAsia="en-GB"/>
              </w:rPr>
              <w:t>Meaning</w:t>
            </w:r>
          </w:p>
        </w:tc>
      </w:tr>
      <w:tr w:rsidR="00391138" w:rsidRPr="00492292" w14:paraId="59751A47" w14:textId="77777777" w:rsidTr="37E7B01F">
        <w:trPr>
          <w:cantSplit/>
        </w:trPr>
        <w:tc>
          <w:tcPr>
            <w:tcW w:w="3085" w:type="dxa"/>
          </w:tcPr>
          <w:p w14:paraId="3D5CD0A1" w14:textId="77777777" w:rsidR="00391138" w:rsidRPr="00492292" w:rsidRDefault="00391138" w:rsidP="00E308F1">
            <w:pPr>
              <w:spacing w:before="80" w:after="80"/>
              <w:jc w:val="both"/>
              <w:rPr>
                <w:rFonts w:cs="Arial"/>
              </w:rPr>
            </w:pPr>
            <w:r w:rsidRPr="00492292">
              <w:rPr>
                <w:rFonts w:cs="Arial"/>
              </w:rPr>
              <w:t>Act</w:t>
            </w:r>
          </w:p>
        </w:tc>
        <w:tc>
          <w:tcPr>
            <w:tcW w:w="5982" w:type="dxa"/>
          </w:tcPr>
          <w:p w14:paraId="2CBC938C" w14:textId="156B2D51" w:rsidR="00391138" w:rsidRPr="00492292" w:rsidRDefault="799938A9" w:rsidP="310E1C9C">
            <w:pPr>
              <w:spacing w:before="80" w:after="80"/>
              <w:jc w:val="both"/>
              <w:rPr>
                <w:rFonts w:cs="Arial"/>
                <w:strike/>
              </w:rPr>
            </w:pPr>
            <w:r w:rsidRPr="00492292">
              <w:rPr>
                <w:rFonts w:cs="Arial"/>
              </w:rPr>
              <w:t>Pae Ora (Healthy Futures) Act 2022.</w:t>
            </w:r>
          </w:p>
        </w:tc>
      </w:tr>
      <w:tr w:rsidR="00391138" w:rsidRPr="00492292" w14:paraId="05B083BE" w14:textId="77777777" w:rsidTr="37E7B01F">
        <w:trPr>
          <w:cantSplit/>
        </w:trPr>
        <w:tc>
          <w:tcPr>
            <w:tcW w:w="3085" w:type="dxa"/>
          </w:tcPr>
          <w:p w14:paraId="7C7E0D60" w14:textId="77777777" w:rsidR="00391138" w:rsidRPr="00492292" w:rsidRDefault="00391138" w:rsidP="00E308F1">
            <w:pPr>
              <w:spacing w:before="80" w:after="80"/>
              <w:jc w:val="both"/>
              <w:rPr>
                <w:rFonts w:cs="Arial"/>
              </w:rPr>
            </w:pPr>
            <w:r w:rsidRPr="00492292">
              <w:rPr>
                <w:rFonts w:cs="Arial"/>
              </w:rPr>
              <w:t>Agreement</w:t>
            </w:r>
          </w:p>
        </w:tc>
        <w:tc>
          <w:tcPr>
            <w:tcW w:w="5982" w:type="dxa"/>
          </w:tcPr>
          <w:p w14:paraId="0AD4182F" w14:textId="77777777" w:rsidR="00391138" w:rsidRPr="00492292" w:rsidRDefault="00391138" w:rsidP="00E308F1">
            <w:pPr>
              <w:spacing w:before="80" w:after="80"/>
              <w:jc w:val="both"/>
              <w:rPr>
                <w:rFonts w:cs="Arial"/>
              </w:rPr>
            </w:pPr>
            <w:r w:rsidRPr="00492292">
              <w:rPr>
                <w:rFonts w:cs="Arial"/>
              </w:rPr>
              <w:t>This agreement between both of us for the funding and provision of the Services.</w:t>
            </w:r>
          </w:p>
        </w:tc>
      </w:tr>
      <w:tr w:rsidR="00391138" w:rsidRPr="00492292" w14:paraId="65EBD80A" w14:textId="77777777" w:rsidTr="37E7B01F">
        <w:trPr>
          <w:cantSplit/>
        </w:trPr>
        <w:tc>
          <w:tcPr>
            <w:tcW w:w="3085" w:type="dxa"/>
          </w:tcPr>
          <w:p w14:paraId="5FBABA22" w14:textId="77777777" w:rsidR="00391138" w:rsidRPr="00492292" w:rsidRDefault="00391138" w:rsidP="0091788B">
            <w:pPr>
              <w:spacing w:before="80" w:after="80"/>
              <w:jc w:val="both"/>
              <w:rPr>
                <w:rFonts w:cs="Arial"/>
              </w:rPr>
            </w:pPr>
            <w:r w:rsidRPr="00492292">
              <w:rPr>
                <w:rFonts w:cs="Arial"/>
              </w:rPr>
              <w:t>Approving Dental Officer (ADO)</w:t>
            </w:r>
          </w:p>
        </w:tc>
        <w:tc>
          <w:tcPr>
            <w:tcW w:w="5982" w:type="dxa"/>
          </w:tcPr>
          <w:p w14:paraId="19838757" w14:textId="513A7A31" w:rsidR="00391138" w:rsidRPr="00492292" w:rsidRDefault="00391138" w:rsidP="008526D4">
            <w:pPr>
              <w:spacing w:before="80" w:after="80"/>
              <w:jc w:val="both"/>
              <w:rPr>
                <w:rFonts w:cs="Arial"/>
              </w:rPr>
            </w:pPr>
            <w:r w:rsidRPr="00492292">
              <w:rPr>
                <w:rFonts w:cs="Arial"/>
              </w:rPr>
              <w:t xml:space="preserve">A Dentist appointed to act on behalf of </w:t>
            </w:r>
            <w:r w:rsidR="00352710" w:rsidRPr="00492292">
              <w:rPr>
                <w:rFonts w:cs="Arial"/>
              </w:rPr>
              <w:t xml:space="preserve">Te Whatu Ora </w:t>
            </w:r>
            <w:r w:rsidRPr="00492292">
              <w:rPr>
                <w:rFonts w:cs="Arial"/>
              </w:rPr>
              <w:t xml:space="preserve">to approve treatments that are provided under this Agreement that require </w:t>
            </w:r>
            <w:r w:rsidR="00352710" w:rsidRPr="00492292">
              <w:rPr>
                <w:rFonts w:cs="Arial"/>
              </w:rPr>
              <w:t>Te Whatu Ora</w:t>
            </w:r>
            <w:r w:rsidR="00720D64" w:rsidRPr="00492292">
              <w:rPr>
                <w:rFonts w:cs="Arial"/>
              </w:rPr>
              <w:t>’</w:t>
            </w:r>
            <w:r w:rsidR="00352710" w:rsidRPr="00492292">
              <w:rPr>
                <w:rFonts w:cs="Arial"/>
              </w:rPr>
              <w:t xml:space="preserve">s </w:t>
            </w:r>
            <w:r w:rsidRPr="00492292">
              <w:rPr>
                <w:rFonts w:cs="Arial"/>
              </w:rPr>
              <w:t>pre-approval.</w:t>
            </w:r>
          </w:p>
        </w:tc>
      </w:tr>
      <w:tr w:rsidR="00391138" w:rsidRPr="00492292" w14:paraId="2BE64733" w14:textId="77777777" w:rsidTr="37E7B01F">
        <w:trPr>
          <w:cantSplit/>
        </w:trPr>
        <w:tc>
          <w:tcPr>
            <w:tcW w:w="3085" w:type="dxa"/>
          </w:tcPr>
          <w:p w14:paraId="23CBE3C2" w14:textId="77777777" w:rsidR="00391138" w:rsidRPr="00492292" w:rsidRDefault="00391138" w:rsidP="00E308F1">
            <w:pPr>
              <w:spacing w:before="80" w:after="80"/>
              <w:jc w:val="both"/>
              <w:rPr>
                <w:rFonts w:cs="Arial"/>
              </w:rPr>
            </w:pPr>
            <w:r w:rsidRPr="00492292">
              <w:rPr>
                <w:rFonts w:cs="Arial"/>
              </w:rPr>
              <w:t>Audit</w:t>
            </w:r>
          </w:p>
        </w:tc>
        <w:tc>
          <w:tcPr>
            <w:tcW w:w="5982" w:type="dxa"/>
          </w:tcPr>
          <w:p w14:paraId="5FED4112" w14:textId="77777777" w:rsidR="00391138" w:rsidRPr="00492292" w:rsidRDefault="00391138" w:rsidP="00F23813">
            <w:pPr>
              <w:spacing w:before="80" w:after="80"/>
              <w:jc w:val="both"/>
              <w:rPr>
                <w:rFonts w:cs="Arial"/>
              </w:rPr>
            </w:pPr>
            <w:r w:rsidRPr="00492292">
              <w:rPr>
                <w:rFonts w:cs="Arial"/>
              </w:rPr>
              <w:t>Includes inspection, monitoring, audit, investigation, review and evaluation of your performance and compliance with the terms of this Agreement carried out in accordance with clause A17.</w:t>
            </w:r>
          </w:p>
        </w:tc>
      </w:tr>
      <w:tr w:rsidR="00391138" w:rsidRPr="00492292" w14:paraId="49978332" w14:textId="77777777" w:rsidTr="37E7B01F">
        <w:trPr>
          <w:cantSplit/>
        </w:trPr>
        <w:tc>
          <w:tcPr>
            <w:tcW w:w="3085" w:type="dxa"/>
          </w:tcPr>
          <w:p w14:paraId="3C464C70" w14:textId="77777777" w:rsidR="00391138" w:rsidRPr="00492292" w:rsidRDefault="00391138" w:rsidP="00E308F1">
            <w:pPr>
              <w:spacing w:before="80" w:after="80"/>
              <w:jc w:val="both"/>
              <w:rPr>
                <w:rFonts w:cs="Arial"/>
              </w:rPr>
            </w:pPr>
            <w:r w:rsidRPr="00492292">
              <w:rPr>
                <w:rFonts w:cs="Arial"/>
              </w:rPr>
              <w:t>Calendar Year</w:t>
            </w:r>
          </w:p>
        </w:tc>
        <w:tc>
          <w:tcPr>
            <w:tcW w:w="5982" w:type="dxa"/>
          </w:tcPr>
          <w:p w14:paraId="6FEF4784" w14:textId="77777777" w:rsidR="00391138" w:rsidRPr="00492292" w:rsidRDefault="00391138" w:rsidP="006A61BB">
            <w:pPr>
              <w:spacing w:before="80" w:after="80"/>
              <w:jc w:val="both"/>
              <w:rPr>
                <w:rFonts w:cs="Arial"/>
              </w:rPr>
            </w:pPr>
            <w:r w:rsidRPr="00492292">
              <w:rPr>
                <w:rFonts w:cs="Arial"/>
              </w:rPr>
              <w:t>The period from 1</w:t>
            </w:r>
            <w:r w:rsidRPr="00492292">
              <w:rPr>
                <w:rFonts w:cs="Arial"/>
                <w:vertAlign w:val="superscript"/>
              </w:rPr>
              <w:t xml:space="preserve"> </w:t>
            </w:r>
            <w:r w:rsidRPr="00492292">
              <w:rPr>
                <w:rFonts w:cs="Arial"/>
              </w:rPr>
              <w:t>January to 31 December of a particular year.</w:t>
            </w:r>
          </w:p>
        </w:tc>
      </w:tr>
      <w:tr w:rsidR="00391138" w:rsidRPr="00492292" w14:paraId="27EA173F" w14:textId="77777777" w:rsidTr="37E7B01F">
        <w:trPr>
          <w:cantSplit/>
        </w:trPr>
        <w:tc>
          <w:tcPr>
            <w:tcW w:w="3085" w:type="dxa"/>
          </w:tcPr>
          <w:p w14:paraId="5490F2E6" w14:textId="77777777" w:rsidR="00391138" w:rsidRPr="00492292" w:rsidRDefault="00391138" w:rsidP="00E308F1">
            <w:pPr>
              <w:spacing w:before="80" w:after="80"/>
              <w:jc w:val="both"/>
              <w:rPr>
                <w:rFonts w:cs="Arial"/>
              </w:rPr>
            </w:pPr>
            <w:r w:rsidRPr="00492292">
              <w:rPr>
                <w:rFonts w:cs="Arial"/>
              </w:rPr>
              <w:lastRenderedPageBreak/>
              <w:t>Complaints Body</w:t>
            </w:r>
          </w:p>
        </w:tc>
        <w:tc>
          <w:tcPr>
            <w:tcW w:w="5982" w:type="dxa"/>
          </w:tcPr>
          <w:p w14:paraId="57C3444F" w14:textId="77777777" w:rsidR="00391138" w:rsidRPr="00492292" w:rsidRDefault="00391138" w:rsidP="00E308F1">
            <w:pPr>
              <w:spacing w:before="80" w:after="80"/>
              <w:jc w:val="both"/>
              <w:rPr>
                <w:rFonts w:cs="Arial"/>
              </w:rPr>
            </w:pPr>
            <w:r w:rsidRPr="00492292">
              <w:rPr>
                <w:rFonts w:cs="Arial"/>
              </w:rPr>
              <w:t>Any person or organisation appointed:</w:t>
            </w:r>
          </w:p>
          <w:p w14:paraId="792073F8" w14:textId="77777777" w:rsidR="00391138" w:rsidRPr="00492292" w:rsidRDefault="00391138" w:rsidP="00E308F1">
            <w:pPr>
              <w:tabs>
                <w:tab w:val="left" w:pos="624"/>
              </w:tabs>
              <w:spacing w:before="80" w:after="80"/>
              <w:jc w:val="both"/>
              <w:rPr>
                <w:rFonts w:cs="Arial"/>
              </w:rPr>
            </w:pPr>
            <w:r w:rsidRPr="00492292">
              <w:rPr>
                <w:rFonts w:cs="Arial"/>
              </w:rPr>
              <w:t>a.</w:t>
            </w:r>
            <w:r w:rsidRPr="00492292">
              <w:rPr>
                <w:rFonts w:cs="Arial"/>
              </w:rPr>
              <w:tab/>
              <w:t>by a Health Professional Authority; or</w:t>
            </w:r>
          </w:p>
          <w:p w14:paraId="6D0DF929" w14:textId="77777777" w:rsidR="00391138" w:rsidRPr="00492292" w:rsidRDefault="00391138" w:rsidP="00E308F1">
            <w:pPr>
              <w:tabs>
                <w:tab w:val="left" w:pos="624"/>
              </w:tabs>
              <w:spacing w:before="80" w:after="80"/>
              <w:jc w:val="both"/>
              <w:rPr>
                <w:rFonts w:cs="Arial"/>
              </w:rPr>
            </w:pPr>
            <w:r w:rsidRPr="00492292">
              <w:rPr>
                <w:rFonts w:cs="Arial"/>
              </w:rPr>
              <w:t>b.</w:t>
            </w:r>
            <w:r w:rsidRPr="00492292">
              <w:rPr>
                <w:rFonts w:cs="Arial"/>
              </w:rPr>
              <w:tab/>
              <w:t>by Law; or</w:t>
            </w:r>
          </w:p>
          <w:p w14:paraId="4C1C94B4" w14:textId="77777777" w:rsidR="00391138" w:rsidRPr="00492292" w:rsidRDefault="00391138" w:rsidP="00E308F1">
            <w:pPr>
              <w:tabs>
                <w:tab w:val="left" w:pos="624"/>
              </w:tabs>
              <w:spacing w:before="80" w:after="80"/>
              <w:jc w:val="both"/>
              <w:rPr>
                <w:rFonts w:cs="Arial"/>
              </w:rPr>
            </w:pPr>
            <w:r w:rsidRPr="00492292">
              <w:rPr>
                <w:rFonts w:cs="Arial"/>
              </w:rPr>
              <w:t>c.</w:t>
            </w:r>
            <w:r w:rsidRPr="00492292">
              <w:rPr>
                <w:rFonts w:cs="Arial"/>
              </w:rPr>
              <w:tab/>
              <w:t>by us,</w:t>
            </w:r>
          </w:p>
          <w:p w14:paraId="7F818C23" w14:textId="77777777" w:rsidR="00391138" w:rsidRPr="00492292" w:rsidRDefault="00391138" w:rsidP="00F23813">
            <w:pPr>
              <w:spacing w:before="80" w:after="80"/>
              <w:jc w:val="both"/>
              <w:rPr>
                <w:rFonts w:cs="Arial"/>
              </w:rPr>
            </w:pPr>
            <w:r w:rsidRPr="00492292">
              <w:rPr>
                <w:rFonts w:cs="Arial"/>
              </w:rPr>
              <w:t>to deal with complaints or other issues relating to the funding or provision of the Services and includes any advisory committee.</w:t>
            </w:r>
          </w:p>
        </w:tc>
      </w:tr>
      <w:tr w:rsidR="00391138" w:rsidRPr="00492292" w14:paraId="7169D408" w14:textId="77777777" w:rsidTr="37E7B01F">
        <w:trPr>
          <w:cantSplit/>
        </w:trPr>
        <w:tc>
          <w:tcPr>
            <w:tcW w:w="3085" w:type="dxa"/>
            <w:shd w:val="clear" w:color="auto" w:fill="auto"/>
          </w:tcPr>
          <w:p w14:paraId="5A8AA187" w14:textId="77777777" w:rsidR="00391138" w:rsidRPr="00492292" w:rsidRDefault="00391138" w:rsidP="00E308F1">
            <w:pPr>
              <w:spacing w:before="80" w:after="80"/>
              <w:jc w:val="both"/>
              <w:rPr>
                <w:rFonts w:cs="Arial"/>
              </w:rPr>
            </w:pPr>
            <w:r w:rsidRPr="00492292">
              <w:rPr>
                <w:rFonts w:cs="Arial"/>
              </w:rPr>
              <w:t xml:space="preserve">Completion </w:t>
            </w:r>
          </w:p>
        </w:tc>
        <w:tc>
          <w:tcPr>
            <w:tcW w:w="5982" w:type="dxa"/>
            <w:shd w:val="clear" w:color="auto" w:fill="auto"/>
          </w:tcPr>
          <w:p w14:paraId="1363A97D" w14:textId="77777777" w:rsidR="00391138" w:rsidRPr="00492292" w:rsidRDefault="00391138" w:rsidP="00F23813">
            <w:pPr>
              <w:spacing w:before="80" w:after="80"/>
              <w:jc w:val="both"/>
              <w:rPr>
                <w:rFonts w:cs="Arial"/>
              </w:rPr>
            </w:pPr>
            <w:r w:rsidRPr="00492292">
              <w:rPr>
                <w:rFonts w:cs="Arial"/>
              </w:rPr>
              <w:t xml:space="preserve">The completion, in respect of each patient, of the action plan of Services required to be carried out for that patient following that patient’s annual check-up. </w:t>
            </w:r>
          </w:p>
        </w:tc>
      </w:tr>
      <w:tr w:rsidR="00391138" w:rsidRPr="00492292" w14:paraId="09795771" w14:textId="77777777" w:rsidTr="37E7B01F">
        <w:trPr>
          <w:cantSplit/>
        </w:trPr>
        <w:tc>
          <w:tcPr>
            <w:tcW w:w="3085" w:type="dxa"/>
          </w:tcPr>
          <w:p w14:paraId="03F83CE2" w14:textId="77777777" w:rsidR="00391138" w:rsidRPr="00492292" w:rsidRDefault="00391138" w:rsidP="00E308F1">
            <w:pPr>
              <w:spacing w:before="80" w:after="80"/>
              <w:jc w:val="both"/>
              <w:rPr>
                <w:rFonts w:cs="Arial"/>
              </w:rPr>
            </w:pPr>
            <w:r w:rsidRPr="00492292">
              <w:rPr>
                <w:rFonts w:cs="Arial"/>
              </w:rPr>
              <w:t>Code of Consumers’ Rights</w:t>
            </w:r>
          </w:p>
        </w:tc>
        <w:tc>
          <w:tcPr>
            <w:tcW w:w="5982" w:type="dxa"/>
          </w:tcPr>
          <w:p w14:paraId="654454E2" w14:textId="77777777" w:rsidR="00391138" w:rsidRPr="00492292" w:rsidRDefault="00391138" w:rsidP="00F23813">
            <w:pPr>
              <w:spacing w:before="80" w:after="80"/>
              <w:jc w:val="both"/>
              <w:rPr>
                <w:rFonts w:cs="Arial"/>
              </w:rPr>
            </w:pPr>
            <w:r w:rsidRPr="00492292">
              <w:rPr>
                <w:rFonts w:cs="Arial"/>
              </w:rPr>
              <w:t>The Health and Disability Commissioner Code of Health and Disability Services Consumers' Rights Regulations 1996, as amended from time to time.</w:t>
            </w:r>
          </w:p>
        </w:tc>
      </w:tr>
      <w:tr w:rsidR="00391138" w:rsidRPr="00492292" w14:paraId="375A5DF5" w14:textId="77777777" w:rsidTr="37E7B01F">
        <w:trPr>
          <w:cantSplit/>
        </w:trPr>
        <w:tc>
          <w:tcPr>
            <w:tcW w:w="3085" w:type="dxa"/>
          </w:tcPr>
          <w:p w14:paraId="0F1C4EC3" w14:textId="77777777" w:rsidR="00391138" w:rsidRPr="00492292" w:rsidRDefault="00391138" w:rsidP="00E308F1">
            <w:pPr>
              <w:spacing w:before="80" w:after="80"/>
              <w:jc w:val="both"/>
              <w:rPr>
                <w:rFonts w:cs="Arial"/>
              </w:rPr>
            </w:pPr>
            <w:r w:rsidRPr="00492292">
              <w:rPr>
                <w:rFonts w:cs="Arial"/>
              </w:rPr>
              <w:t>Consult</w:t>
            </w:r>
          </w:p>
        </w:tc>
        <w:tc>
          <w:tcPr>
            <w:tcW w:w="5982" w:type="dxa"/>
          </w:tcPr>
          <w:p w14:paraId="4C0657F8" w14:textId="77777777" w:rsidR="00391138" w:rsidRPr="00492292" w:rsidRDefault="00391138" w:rsidP="00E308F1">
            <w:pPr>
              <w:spacing w:before="80" w:after="80"/>
              <w:jc w:val="both"/>
              <w:rPr>
                <w:rFonts w:cs="Arial"/>
              </w:rPr>
            </w:pPr>
            <w:r w:rsidRPr="00492292">
              <w:rPr>
                <w:rFonts w:cs="Arial"/>
              </w:rPr>
              <w:t>Each of us must:</w:t>
            </w:r>
          </w:p>
          <w:p w14:paraId="2A69A9B9" w14:textId="77777777" w:rsidR="00391138" w:rsidRPr="00492292" w:rsidRDefault="00391138" w:rsidP="00E308F1">
            <w:pPr>
              <w:tabs>
                <w:tab w:val="left" w:pos="600"/>
              </w:tabs>
              <w:spacing w:before="80" w:after="80"/>
              <w:ind w:left="600" w:hanging="600"/>
              <w:jc w:val="both"/>
              <w:rPr>
                <w:rFonts w:cs="Arial"/>
              </w:rPr>
            </w:pPr>
            <w:r w:rsidRPr="00492292">
              <w:rPr>
                <w:rFonts w:cs="Arial"/>
              </w:rPr>
              <w:t xml:space="preserve">a. </w:t>
            </w:r>
            <w:r w:rsidRPr="00492292">
              <w:rPr>
                <w:rFonts w:cs="Arial"/>
              </w:rPr>
              <w:tab/>
              <w:t>fully state our proposals and views to the other and carefully consider each response to them;</w:t>
            </w:r>
          </w:p>
          <w:p w14:paraId="32A0F5E0" w14:textId="77777777" w:rsidR="00391138" w:rsidRPr="00492292" w:rsidRDefault="00391138" w:rsidP="00E308F1">
            <w:pPr>
              <w:tabs>
                <w:tab w:val="left" w:pos="600"/>
              </w:tabs>
              <w:spacing w:before="80" w:after="80"/>
              <w:ind w:left="600" w:hanging="600"/>
              <w:jc w:val="both"/>
              <w:rPr>
                <w:rFonts w:cs="Arial"/>
              </w:rPr>
            </w:pPr>
            <w:r w:rsidRPr="00492292">
              <w:rPr>
                <w:rFonts w:cs="Arial"/>
              </w:rPr>
              <w:t xml:space="preserve">b. </w:t>
            </w:r>
            <w:r w:rsidRPr="00492292">
              <w:rPr>
                <w:rFonts w:cs="Arial"/>
              </w:rPr>
              <w:tab/>
              <w:t>act in good faith and not predetermine any matter; and</w:t>
            </w:r>
          </w:p>
          <w:p w14:paraId="640559C8" w14:textId="77777777" w:rsidR="00391138" w:rsidRPr="00492292" w:rsidRDefault="00391138" w:rsidP="00E308F1">
            <w:pPr>
              <w:tabs>
                <w:tab w:val="left" w:pos="600"/>
              </w:tabs>
              <w:spacing w:before="80" w:after="80"/>
              <w:ind w:left="600" w:hanging="600"/>
              <w:jc w:val="both"/>
              <w:rPr>
                <w:rFonts w:cs="Arial"/>
              </w:rPr>
            </w:pPr>
            <w:r w:rsidRPr="00492292">
              <w:rPr>
                <w:rFonts w:cs="Arial"/>
              </w:rPr>
              <w:t xml:space="preserve">c. </w:t>
            </w:r>
            <w:r w:rsidRPr="00492292">
              <w:rPr>
                <w:rFonts w:cs="Arial"/>
              </w:rPr>
              <w:tab/>
              <w:t>give the other adequate opportunity to consult any other interested party.</w:t>
            </w:r>
          </w:p>
          <w:p w14:paraId="3C522B78" w14:textId="77777777" w:rsidR="00391138" w:rsidRPr="00492292" w:rsidRDefault="00391138" w:rsidP="00E308F1">
            <w:pPr>
              <w:spacing w:before="80" w:after="80"/>
              <w:jc w:val="both"/>
              <w:rPr>
                <w:rFonts w:cs="Arial"/>
              </w:rPr>
            </w:pPr>
            <w:r w:rsidRPr="00492292">
              <w:rPr>
                <w:rFonts w:cs="Arial"/>
              </w:rPr>
              <w:t>The obligation of either of us to Consult will be discharged if the other refuses or fails to Consult.</w:t>
            </w:r>
          </w:p>
        </w:tc>
      </w:tr>
      <w:tr w:rsidR="00391138" w:rsidRPr="00492292" w14:paraId="479C68C0" w14:textId="77777777" w:rsidTr="37E7B01F">
        <w:trPr>
          <w:cantSplit/>
          <w:trHeight w:val="588"/>
        </w:trPr>
        <w:tc>
          <w:tcPr>
            <w:tcW w:w="3085" w:type="dxa"/>
          </w:tcPr>
          <w:p w14:paraId="1EE9A39F" w14:textId="77777777" w:rsidR="00391138" w:rsidRPr="00492292" w:rsidRDefault="00391138" w:rsidP="00E308F1">
            <w:pPr>
              <w:spacing w:before="80" w:after="80"/>
              <w:jc w:val="both"/>
              <w:rPr>
                <w:rFonts w:cs="Arial"/>
              </w:rPr>
            </w:pPr>
            <w:r w:rsidRPr="00492292">
              <w:rPr>
                <w:rFonts w:cs="Arial"/>
              </w:rPr>
              <w:t>Dentist</w:t>
            </w:r>
          </w:p>
        </w:tc>
        <w:tc>
          <w:tcPr>
            <w:tcW w:w="5982" w:type="dxa"/>
          </w:tcPr>
          <w:p w14:paraId="0436DBD7" w14:textId="77777777" w:rsidR="00391138" w:rsidRPr="00492292" w:rsidRDefault="00391138" w:rsidP="00DA3386">
            <w:pPr>
              <w:spacing w:before="80" w:after="80"/>
              <w:jc w:val="both"/>
              <w:rPr>
                <w:rFonts w:cs="Arial"/>
              </w:rPr>
            </w:pPr>
            <w:r w:rsidRPr="00492292">
              <w:rPr>
                <w:rFonts w:cs="Arial"/>
              </w:rPr>
              <w:t>A dentist registered with the Dental Council under the Health Practitioners Competence Assurance Act 2003.</w:t>
            </w:r>
          </w:p>
        </w:tc>
      </w:tr>
      <w:tr w:rsidR="00391138" w:rsidRPr="00492292" w14:paraId="6FDC7840" w14:textId="77777777" w:rsidTr="37E7B01F">
        <w:trPr>
          <w:cantSplit/>
          <w:trHeight w:val="588"/>
        </w:trPr>
        <w:tc>
          <w:tcPr>
            <w:tcW w:w="3085" w:type="dxa"/>
          </w:tcPr>
          <w:p w14:paraId="566B5694" w14:textId="77777777" w:rsidR="00391138" w:rsidRPr="00492292" w:rsidRDefault="00391138" w:rsidP="00E308F1">
            <w:pPr>
              <w:spacing w:before="80" w:after="80"/>
              <w:jc w:val="both"/>
              <w:rPr>
                <w:rFonts w:cs="Arial"/>
              </w:rPr>
            </w:pPr>
            <w:r w:rsidRPr="00492292">
              <w:rPr>
                <w:rFonts w:cs="Arial"/>
              </w:rPr>
              <w:t>Dental Therapist</w:t>
            </w:r>
          </w:p>
        </w:tc>
        <w:tc>
          <w:tcPr>
            <w:tcW w:w="5982" w:type="dxa"/>
          </w:tcPr>
          <w:p w14:paraId="6EE55AE2" w14:textId="77777777" w:rsidR="00391138" w:rsidRPr="00492292" w:rsidRDefault="00391138" w:rsidP="00E308F1">
            <w:pPr>
              <w:spacing w:before="80" w:after="80"/>
              <w:jc w:val="both"/>
              <w:rPr>
                <w:rFonts w:cs="Arial"/>
              </w:rPr>
            </w:pPr>
            <w:r w:rsidRPr="00492292">
              <w:rPr>
                <w:rFonts w:cs="Arial"/>
              </w:rPr>
              <w:t>A dental therapist registered with the Dental Council under the Health Practitioners Competence Assurance Act 2003.</w:t>
            </w:r>
          </w:p>
        </w:tc>
      </w:tr>
      <w:tr w:rsidR="00391138" w:rsidRPr="00492292" w14:paraId="28621FC4" w14:textId="77777777" w:rsidTr="37E7B01F">
        <w:trPr>
          <w:cantSplit/>
          <w:trHeight w:val="588"/>
        </w:trPr>
        <w:tc>
          <w:tcPr>
            <w:tcW w:w="3085" w:type="dxa"/>
          </w:tcPr>
          <w:p w14:paraId="77FE1BAB" w14:textId="77777777" w:rsidR="00391138" w:rsidRPr="00492292" w:rsidRDefault="00391138" w:rsidP="00E308F1">
            <w:pPr>
              <w:spacing w:before="80" w:after="80"/>
              <w:jc w:val="both"/>
              <w:rPr>
                <w:rFonts w:cs="Arial"/>
              </w:rPr>
            </w:pPr>
            <w:r w:rsidRPr="00492292">
              <w:rPr>
                <w:rFonts w:cs="Arial"/>
              </w:rPr>
              <w:t>Dental Hygienist</w:t>
            </w:r>
          </w:p>
        </w:tc>
        <w:tc>
          <w:tcPr>
            <w:tcW w:w="5982" w:type="dxa"/>
          </w:tcPr>
          <w:p w14:paraId="6A786907" w14:textId="77777777" w:rsidR="00391138" w:rsidRPr="00492292" w:rsidRDefault="00391138" w:rsidP="00DA3386">
            <w:pPr>
              <w:spacing w:before="80" w:after="80"/>
              <w:jc w:val="both"/>
              <w:rPr>
                <w:rFonts w:cs="Arial"/>
              </w:rPr>
            </w:pPr>
            <w:r w:rsidRPr="00492292">
              <w:rPr>
                <w:rFonts w:cs="Arial"/>
              </w:rPr>
              <w:t>A dental hygienist registered with the Dental Council under the Health Practitioners Competence Assurance Act 2003.</w:t>
            </w:r>
          </w:p>
        </w:tc>
      </w:tr>
      <w:tr w:rsidR="00391138" w:rsidRPr="00492292" w14:paraId="10C3D600" w14:textId="77777777" w:rsidTr="37E7B01F">
        <w:trPr>
          <w:cantSplit/>
        </w:trPr>
        <w:tc>
          <w:tcPr>
            <w:tcW w:w="3085" w:type="dxa"/>
          </w:tcPr>
          <w:p w14:paraId="6318DC12" w14:textId="77777777" w:rsidR="00391138" w:rsidRPr="00492292" w:rsidRDefault="00391138" w:rsidP="00E308F1">
            <w:pPr>
              <w:spacing w:before="80" w:after="80"/>
              <w:jc w:val="both"/>
              <w:rPr>
                <w:rFonts w:cs="Arial"/>
              </w:rPr>
            </w:pPr>
            <w:r w:rsidRPr="00492292">
              <w:rPr>
                <w:rFonts w:cs="Arial"/>
              </w:rPr>
              <w:t>Director-General of Health</w:t>
            </w:r>
          </w:p>
        </w:tc>
        <w:tc>
          <w:tcPr>
            <w:tcW w:w="5982" w:type="dxa"/>
          </w:tcPr>
          <w:p w14:paraId="4BBF9BAB" w14:textId="6F4503DF" w:rsidR="00391138" w:rsidRPr="00492292" w:rsidRDefault="00391138" w:rsidP="00E308F1">
            <w:pPr>
              <w:spacing w:before="80" w:after="80"/>
              <w:jc w:val="both"/>
              <w:rPr>
                <w:rFonts w:cs="Arial"/>
              </w:rPr>
            </w:pPr>
            <w:r w:rsidRPr="00492292">
              <w:rPr>
                <w:rFonts w:cs="Arial"/>
                <w:snapToGrid w:val="0"/>
                <w:color w:val="000000"/>
                <w:lang w:val="en-GB"/>
              </w:rPr>
              <w:t>The chief executive of</w:t>
            </w:r>
            <w:r w:rsidR="0016736B" w:rsidRPr="00492292">
              <w:rPr>
                <w:rFonts w:cs="Arial"/>
                <w:b/>
                <w:bCs/>
                <w:i/>
                <w:iCs/>
              </w:rPr>
              <w:t xml:space="preserve"> </w:t>
            </w:r>
            <w:r w:rsidR="0016736B" w:rsidRPr="00492292">
              <w:rPr>
                <w:rFonts w:cs="Arial"/>
              </w:rPr>
              <w:t>Manatū Hauora</w:t>
            </w:r>
            <w:r w:rsidR="0016736B" w:rsidRPr="00492292">
              <w:rPr>
                <w:rFonts w:cs="Arial"/>
                <w:b/>
                <w:bCs/>
                <w:i/>
                <w:iCs/>
              </w:rPr>
              <w:t xml:space="preserve"> </w:t>
            </w:r>
            <w:r w:rsidRPr="00492292">
              <w:rPr>
                <w:rFonts w:cs="Arial"/>
                <w:snapToGrid w:val="0"/>
                <w:color w:val="000000"/>
                <w:lang w:val="en-GB"/>
              </w:rPr>
              <w:t xml:space="preserve">appointed under the State Sector Act 1988 or the person acting as chief executive of </w:t>
            </w:r>
            <w:r w:rsidR="007E0ECA" w:rsidRPr="00492292">
              <w:rPr>
                <w:rFonts w:cs="Arial"/>
              </w:rPr>
              <w:t>Manatū Hauora</w:t>
            </w:r>
            <w:r w:rsidR="007E0ECA" w:rsidRPr="00492292" w:rsidDel="007E0ECA">
              <w:rPr>
                <w:rFonts w:cs="Arial"/>
                <w:snapToGrid w:val="0"/>
                <w:color w:val="000000"/>
                <w:lang w:val="en-GB"/>
              </w:rPr>
              <w:t xml:space="preserve"> </w:t>
            </w:r>
            <w:r w:rsidRPr="00492292">
              <w:rPr>
                <w:rFonts w:cs="Arial"/>
                <w:snapToGrid w:val="0"/>
                <w:color w:val="000000"/>
                <w:lang w:val="en-GB"/>
              </w:rPr>
              <w:t>under that Act</w:t>
            </w:r>
            <w:r w:rsidRPr="00492292">
              <w:rPr>
                <w:rFonts w:cs="Arial"/>
              </w:rPr>
              <w:t>.</w:t>
            </w:r>
          </w:p>
        </w:tc>
      </w:tr>
      <w:tr w:rsidR="00391138" w:rsidRPr="00492292" w14:paraId="7A222324" w14:textId="77777777" w:rsidTr="37E7B01F">
        <w:trPr>
          <w:cantSplit/>
        </w:trPr>
        <w:tc>
          <w:tcPr>
            <w:tcW w:w="3085" w:type="dxa"/>
          </w:tcPr>
          <w:p w14:paraId="4118BBBD" w14:textId="77777777" w:rsidR="00391138" w:rsidRPr="00492292" w:rsidRDefault="00391138" w:rsidP="00E308F1">
            <w:pPr>
              <w:spacing w:before="80" w:after="80"/>
              <w:jc w:val="both"/>
              <w:rPr>
                <w:rFonts w:cs="Arial"/>
              </w:rPr>
            </w:pPr>
            <w:r w:rsidRPr="00492292">
              <w:rPr>
                <w:rFonts w:cs="Arial"/>
              </w:rPr>
              <w:t>Eligible Person</w:t>
            </w:r>
          </w:p>
        </w:tc>
        <w:tc>
          <w:tcPr>
            <w:tcW w:w="5982" w:type="dxa"/>
          </w:tcPr>
          <w:p w14:paraId="6CE72277" w14:textId="10062453" w:rsidR="00391138" w:rsidRPr="00492292" w:rsidRDefault="00391138" w:rsidP="00E308F1">
            <w:pPr>
              <w:spacing w:before="80" w:after="80"/>
              <w:jc w:val="both"/>
              <w:rPr>
                <w:rFonts w:cs="Arial"/>
              </w:rPr>
            </w:pPr>
            <w:r w:rsidRPr="00492292">
              <w:rPr>
                <w:rFonts w:cs="Arial"/>
              </w:rPr>
              <w:t xml:space="preserve">A person who is eligible to receive services funded under the Act, as specified by the Minister of Health in a direction issued under section 32 of the Act </w:t>
            </w:r>
            <w:r w:rsidRPr="00492292">
              <w:rPr>
                <w:rFonts w:cs="Arial"/>
                <w:snapToGrid w:val="0"/>
                <w:color w:val="000000"/>
                <w:lang w:val="en-GB"/>
              </w:rPr>
              <w:t xml:space="preserve">(or in any equivalent direction issued previously under the Health and Disability Services Act </w:t>
            </w:r>
            <w:r w:rsidR="11DACD5C" w:rsidRPr="00492292">
              <w:rPr>
                <w:rFonts w:cs="Arial"/>
                <w:snapToGrid w:val="0"/>
                <w:color w:val="000000"/>
                <w:lang w:val="en-GB"/>
              </w:rPr>
              <w:t>2000</w:t>
            </w:r>
            <w:r w:rsidRPr="00492292">
              <w:rPr>
                <w:rFonts w:cs="Arial"/>
                <w:snapToGrid w:val="0"/>
                <w:color w:val="000000"/>
                <w:lang w:val="en-GB"/>
              </w:rPr>
              <w:t xml:space="preserve"> and continued by section 112(1) of the Act, so long as such direction remains in effect)</w:t>
            </w:r>
            <w:r w:rsidRPr="00492292">
              <w:rPr>
                <w:rFonts w:cs="Arial"/>
              </w:rPr>
              <w:t>.</w:t>
            </w:r>
          </w:p>
        </w:tc>
      </w:tr>
      <w:tr w:rsidR="002A76E6" w:rsidRPr="00492292" w14:paraId="4F692C12" w14:textId="77777777" w:rsidTr="37E7B01F">
        <w:trPr>
          <w:cantSplit/>
        </w:trPr>
        <w:tc>
          <w:tcPr>
            <w:tcW w:w="3085" w:type="dxa"/>
          </w:tcPr>
          <w:p w14:paraId="77A3480B" w14:textId="3F7AEF93" w:rsidR="002A76E6" w:rsidRPr="00492292" w:rsidRDefault="002A76E6" w:rsidP="00E308F1">
            <w:pPr>
              <w:spacing w:before="80" w:after="80"/>
              <w:jc w:val="both"/>
              <w:rPr>
                <w:rFonts w:cs="Arial"/>
              </w:rPr>
            </w:pPr>
            <w:r w:rsidRPr="00492292">
              <w:rPr>
                <w:rFonts w:cs="Arial"/>
              </w:rPr>
              <w:t>Equity Index</w:t>
            </w:r>
          </w:p>
        </w:tc>
        <w:tc>
          <w:tcPr>
            <w:tcW w:w="5982" w:type="dxa"/>
          </w:tcPr>
          <w:p w14:paraId="4E0FCE46" w14:textId="4A08B074" w:rsidR="002A76E6" w:rsidRPr="00492292" w:rsidRDefault="003111AB" w:rsidP="00E308F1">
            <w:pPr>
              <w:spacing w:before="80" w:after="80"/>
              <w:jc w:val="both"/>
              <w:rPr>
                <w:rFonts w:cs="Arial"/>
              </w:rPr>
            </w:pPr>
            <w:r w:rsidRPr="00492292">
              <w:rPr>
                <w:rStyle w:val="cf01"/>
                <w:rFonts w:ascii="Arial" w:hAnsi="Arial" w:cs="Arial"/>
              </w:rPr>
              <w:t>The EQI is a statistical model that estimates the extent to which students face socio-economic barriers to achievement at school. The information that this model provides allows the Ministry of Education to better target equity funding.</w:t>
            </w:r>
          </w:p>
        </w:tc>
      </w:tr>
      <w:tr w:rsidR="00391138" w:rsidRPr="00492292" w14:paraId="573B72E5" w14:textId="77777777" w:rsidTr="37E7B01F">
        <w:trPr>
          <w:cantSplit/>
        </w:trPr>
        <w:tc>
          <w:tcPr>
            <w:tcW w:w="3085" w:type="dxa"/>
          </w:tcPr>
          <w:p w14:paraId="0AAB1C49" w14:textId="77777777" w:rsidR="00391138" w:rsidRPr="00492292" w:rsidRDefault="00391138" w:rsidP="00E308F1">
            <w:pPr>
              <w:spacing w:before="80" w:after="80"/>
              <w:jc w:val="both"/>
              <w:rPr>
                <w:rFonts w:cs="Arial"/>
              </w:rPr>
            </w:pPr>
            <w:r w:rsidRPr="00492292">
              <w:rPr>
                <w:rFonts w:cs="Arial"/>
              </w:rPr>
              <w:t>Guidelines</w:t>
            </w:r>
          </w:p>
        </w:tc>
        <w:tc>
          <w:tcPr>
            <w:tcW w:w="5982" w:type="dxa"/>
          </w:tcPr>
          <w:p w14:paraId="6168C7E7" w14:textId="77777777" w:rsidR="00391138" w:rsidRPr="00492292" w:rsidRDefault="00391138" w:rsidP="00E308F1">
            <w:pPr>
              <w:spacing w:before="80" w:after="80"/>
              <w:jc w:val="both"/>
              <w:rPr>
                <w:rFonts w:cs="Arial"/>
              </w:rPr>
            </w:pPr>
            <w:r w:rsidRPr="00492292">
              <w:rPr>
                <w:rFonts w:cs="Arial"/>
              </w:rPr>
              <w:t>The Quality Guidelines and the Operational Guidelines.</w:t>
            </w:r>
          </w:p>
          <w:p w14:paraId="0BC9C947" w14:textId="0609595E" w:rsidR="005E6C4C" w:rsidRPr="00492292" w:rsidRDefault="005F09BC" w:rsidP="00E308F1">
            <w:pPr>
              <w:spacing w:before="80" w:after="80"/>
              <w:jc w:val="both"/>
              <w:rPr>
                <w:rFonts w:cs="Arial"/>
              </w:rPr>
            </w:pPr>
            <w:r w:rsidRPr="00492292">
              <w:rPr>
                <w:rFonts w:cs="Arial"/>
              </w:rPr>
              <w:t>Link</w:t>
            </w:r>
            <w:r w:rsidR="000B4E60">
              <w:rPr>
                <w:rFonts w:cs="Arial"/>
              </w:rPr>
              <w:t xml:space="preserve"> </w:t>
            </w:r>
            <w:hyperlink r:id="rId15" w:history="1">
              <w:r w:rsidR="000B4E60" w:rsidRPr="00FC40C6">
                <w:rPr>
                  <w:rStyle w:val="Hyperlink"/>
                  <w:rFonts w:cs="Arial"/>
                  <w:sz w:val="18"/>
                  <w:szCs w:val="18"/>
                </w:rPr>
                <w:t>Oral Health – Te Whatu Ora - Health New Zealand</w:t>
              </w:r>
            </w:hyperlink>
            <w:r w:rsidR="00BA0DAD" w:rsidRPr="00492292">
              <w:rPr>
                <w:rFonts w:cs="Arial"/>
              </w:rPr>
              <w:t xml:space="preserve"> (search Operational Guideline).</w:t>
            </w:r>
          </w:p>
        </w:tc>
      </w:tr>
      <w:tr w:rsidR="00391138" w:rsidRPr="00492292" w14:paraId="17518E30" w14:textId="77777777" w:rsidTr="37E7B01F">
        <w:trPr>
          <w:cantSplit/>
        </w:trPr>
        <w:tc>
          <w:tcPr>
            <w:tcW w:w="3085" w:type="dxa"/>
          </w:tcPr>
          <w:p w14:paraId="1EB3ADAF" w14:textId="77777777" w:rsidR="00391138" w:rsidRPr="00492292" w:rsidRDefault="00391138" w:rsidP="00E308F1">
            <w:pPr>
              <w:spacing w:before="80" w:after="80"/>
              <w:jc w:val="both"/>
              <w:rPr>
                <w:rFonts w:cs="Arial"/>
              </w:rPr>
            </w:pPr>
            <w:r w:rsidRPr="00492292">
              <w:rPr>
                <w:rFonts w:cs="Arial"/>
              </w:rPr>
              <w:t>High Caries Treatment Planning</w:t>
            </w:r>
          </w:p>
        </w:tc>
        <w:tc>
          <w:tcPr>
            <w:tcW w:w="5982" w:type="dxa"/>
          </w:tcPr>
          <w:p w14:paraId="6E1ADB07" w14:textId="77777777" w:rsidR="00391138" w:rsidRPr="00492292" w:rsidRDefault="00391138" w:rsidP="00FF00A5">
            <w:pPr>
              <w:spacing w:before="80" w:after="80"/>
              <w:jc w:val="both"/>
              <w:rPr>
                <w:rFonts w:cs="Arial"/>
              </w:rPr>
            </w:pPr>
            <w:r w:rsidRPr="00492292">
              <w:rPr>
                <w:rFonts w:cs="Arial"/>
              </w:rPr>
              <w:t>The high caries treatment planning services as defined in clause E5.2.</w:t>
            </w:r>
          </w:p>
        </w:tc>
      </w:tr>
      <w:tr w:rsidR="00391138" w:rsidRPr="00492292" w14:paraId="66779D69" w14:textId="77777777" w:rsidTr="37E7B01F">
        <w:trPr>
          <w:cantSplit/>
        </w:trPr>
        <w:tc>
          <w:tcPr>
            <w:tcW w:w="3085" w:type="dxa"/>
          </w:tcPr>
          <w:p w14:paraId="2EC8779E" w14:textId="77777777" w:rsidR="00391138" w:rsidRPr="00492292" w:rsidRDefault="00391138" w:rsidP="00E308F1">
            <w:pPr>
              <w:spacing w:before="80" w:after="80"/>
              <w:jc w:val="both"/>
              <w:rPr>
                <w:rFonts w:cs="Arial"/>
              </w:rPr>
            </w:pPr>
            <w:r w:rsidRPr="00492292">
              <w:rPr>
                <w:rFonts w:cs="Arial"/>
              </w:rPr>
              <w:lastRenderedPageBreak/>
              <w:t>Health Professional Authority</w:t>
            </w:r>
          </w:p>
        </w:tc>
        <w:tc>
          <w:tcPr>
            <w:tcW w:w="5982" w:type="dxa"/>
          </w:tcPr>
          <w:p w14:paraId="5BA1BA5E" w14:textId="383CDD58" w:rsidR="00391138" w:rsidRPr="00492292" w:rsidRDefault="00391138" w:rsidP="00E308F1">
            <w:pPr>
              <w:spacing w:before="80" w:after="80"/>
              <w:jc w:val="both"/>
              <w:rPr>
                <w:rFonts w:cs="Arial"/>
              </w:rPr>
            </w:pPr>
            <w:r w:rsidRPr="00492292">
              <w:rPr>
                <w:rFonts w:cs="Arial"/>
              </w:rPr>
              <w:t xml:space="preserve">Any authority or body that is empowered by any statute or the rules of </w:t>
            </w:r>
            <w:r w:rsidR="00B90644" w:rsidRPr="00492292">
              <w:rPr>
                <w:rFonts w:cs="Arial"/>
              </w:rPr>
              <w:t>anybody</w:t>
            </w:r>
            <w:r w:rsidRPr="00492292">
              <w:rPr>
                <w:rFonts w:cs="Arial"/>
              </w:rPr>
              <w:t xml:space="preserve"> or organisation, to exercise disciplinary powers in respect of any person who is involved in the supply of health and disability </w:t>
            </w:r>
            <w:r w:rsidR="00EE6A09" w:rsidRPr="00492292">
              <w:rPr>
                <w:rFonts w:cs="Arial"/>
              </w:rPr>
              <w:t>services and</w:t>
            </w:r>
            <w:r w:rsidRPr="00492292">
              <w:rPr>
                <w:rFonts w:cs="Arial"/>
              </w:rPr>
              <w:t xml:space="preserve"> includes the Health and Disability Commissioner.</w:t>
            </w:r>
          </w:p>
        </w:tc>
      </w:tr>
      <w:tr w:rsidR="00AF7E6B" w:rsidRPr="00492292" w14:paraId="765C53D6" w14:textId="77777777" w:rsidTr="37E7B01F">
        <w:trPr>
          <w:cantSplit/>
        </w:trPr>
        <w:tc>
          <w:tcPr>
            <w:tcW w:w="3085" w:type="dxa"/>
          </w:tcPr>
          <w:p w14:paraId="3F0FE6BF" w14:textId="1D8150B8" w:rsidR="00720D64" w:rsidRPr="00492292" w:rsidRDefault="00720D64" w:rsidP="00AF7E6B">
            <w:pPr>
              <w:spacing w:before="80" w:after="80"/>
              <w:jc w:val="both"/>
              <w:rPr>
                <w:rFonts w:cs="Arial"/>
              </w:rPr>
            </w:pPr>
            <w:r w:rsidRPr="00492292">
              <w:rPr>
                <w:rFonts w:cs="Arial"/>
              </w:rPr>
              <w:t>Te Whatu Ora</w:t>
            </w:r>
          </w:p>
          <w:p w14:paraId="64D9EFFE" w14:textId="32868DD6" w:rsidR="00AF7E6B" w:rsidRPr="00492292" w:rsidRDefault="00720D64" w:rsidP="00AF7E6B">
            <w:pPr>
              <w:spacing w:before="80" w:after="80"/>
              <w:jc w:val="both"/>
              <w:rPr>
                <w:rFonts w:cs="Arial"/>
              </w:rPr>
            </w:pPr>
            <w:r w:rsidRPr="00492292">
              <w:rPr>
                <w:rFonts w:cs="Arial"/>
              </w:rPr>
              <w:t>Health New Zealand</w:t>
            </w:r>
          </w:p>
        </w:tc>
        <w:tc>
          <w:tcPr>
            <w:tcW w:w="5982" w:type="dxa"/>
          </w:tcPr>
          <w:p w14:paraId="17D8E1D5" w14:textId="1B1434F9" w:rsidR="00AF7E6B" w:rsidRPr="00492292" w:rsidRDefault="00AF7E6B" w:rsidP="00AF7E6B">
            <w:pPr>
              <w:spacing w:before="80" w:after="80"/>
              <w:jc w:val="both"/>
              <w:rPr>
                <w:rFonts w:cs="Arial"/>
              </w:rPr>
            </w:pPr>
            <w:r w:rsidRPr="00492292">
              <w:rPr>
                <w:rFonts w:cs="Arial"/>
                <w:spacing w:val="-3"/>
                <w:lang w:val="en-US" w:eastAsia="en-GB"/>
              </w:rPr>
              <w:t>Te Whatu Ora, a Crown agent established under section 11 of the Pae Ora (Healthy Futures) Act 2022.</w:t>
            </w:r>
          </w:p>
        </w:tc>
      </w:tr>
      <w:tr w:rsidR="00AF7E6B" w:rsidRPr="00492292" w14:paraId="76C42403" w14:textId="77777777" w:rsidTr="37E7B01F">
        <w:trPr>
          <w:cantSplit/>
        </w:trPr>
        <w:tc>
          <w:tcPr>
            <w:tcW w:w="3085" w:type="dxa"/>
          </w:tcPr>
          <w:p w14:paraId="15DEA940" w14:textId="77777777" w:rsidR="00AF7E6B" w:rsidRPr="00492292" w:rsidRDefault="00AF7E6B" w:rsidP="00AF7E6B">
            <w:pPr>
              <w:spacing w:before="80" w:after="80"/>
              <w:jc w:val="both"/>
              <w:rPr>
                <w:rFonts w:cs="Arial"/>
              </w:rPr>
            </w:pPr>
            <w:r w:rsidRPr="00492292">
              <w:rPr>
                <w:rFonts w:cs="Arial"/>
              </w:rPr>
              <w:t>Law</w:t>
            </w:r>
          </w:p>
        </w:tc>
        <w:tc>
          <w:tcPr>
            <w:tcW w:w="5982" w:type="dxa"/>
          </w:tcPr>
          <w:p w14:paraId="1A0FC981" w14:textId="77777777" w:rsidR="00AF7E6B" w:rsidRPr="00492292" w:rsidRDefault="00AF7E6B" w:rsidP="00AF7E6B">
            <w:pPr>
              <w:spacing w:before="80" w:after="80"/>
              <w:jc w:val="both"/>
              <w:rPr>
                <w:rFonts w:cs="Arial"/>
              </w:rPr>
            </w:pPr>
            <w:r w:rsidRPr="00492292">
              <w:rPr>
                <w:rFonts w:cs="Arial"/>
              </w:rPr>
              <w:t>Includes:</w:t>
            </w:r>
          </w:p>
          <w:p w14:paraId="6AB217C0" w14:textId="77777777" w:rsidR="00AF7E6B" w:rsidRPr="00492292" w:rsidRDefault="00AF7E6B" w:rsidP="00AF7E6B">
            <w:pPr>
              <w:spacing w:before="80" w:after="80"/>
              <w:ind w:left="600" w:hanging="600"/>
              <w:jc w:val="both"/>
              <w:rPr>
                <w:rFonts w:cs="Arial"/>
              </w:rPr>
            </w:pPr>
            <w:r w:rsidRPr="00492292">
              <w:rPr>
                <w:rFonts w:cs="Arial"/>
              </w:rPr>
              <w:t xml:space="preserve">a. </w:t>
            </w:r>
            <w:r w:rsidRPr="00492292">
              <w:rPr>
                <w:rFonts w:cs="Arial"/>
              </w:rPr>
              <w:tab/>
              <w:t>any legislation, decree, judgement, order or by-law;</w:t>
            </w:r>
          </w:p>
          <w:p w14:paraId="4D46224D" w14:textId="77777777" w:rsidR="00AF7E6B" w:rsidRPr="00492292" w:rsidRDefault="00AF7E6B" w:rsidP="00AF7E6B">
            <w:pPr>
              <w:spacing w:before="80" w:after="80"/>
              <w:ind w:left="600" w:hanging="600"/>
              <w:jc w:val="both"/>
              <w:rPr>
                <w:rFonts w:cs="Arial"/>
              </w:rPr>
            </w:pPr>
            <w:r w:rsidRPr="00492292">
              <w:rPr>
                <w:rFonts w:cs="Arial"/>
              </w:rPr>
              <w:t>b.</w:t>
            </w:r>
            <w:r w:rsidRPr="00492292">
              <w:rPr>
                <w:rFonts w:cs="Arial"/>
              </w:rPr>
              <w:tab/>
              <w:t>any rule, protocol, code of ethics, practice or conduct and other ethical or other standards, guidelines, requirements, of any Health Professional Authority;</w:t>
            </w:r>
          </w:p>
          <w:p w14:paraId="169EBFFD" w14:textId="77777777" w:rsidR="00AF7E6B" w:rsidRPr="00492292" w:rsidRDefault="00AF7E6B" w:rsidP="00AF7E6B">
            <w:pPr>
              <w:spacing w:before="80" w:after="80"/>
              <w:ind w:left="600" w:hanging="600"/>
              <w:jc w:val="both"/>
              <w:rPr>
                <w:rFonts w:cs="Arial"/>
              </w:rPr>
            </w:pPr>
            <w:r w:rsidRPr="00492292">
              <w:rPr>
                <w:rFonts w:cs="Arial"/>
              </w:rPr>
              <w:t xml:space="preserve">c. </w:t>
            </w:r>
            <w:r w:rsidRPr="00492292">
              <w:rPr>
                <w:rFonts w:cs="Arial"/>
              </w:rPr>
              <w:tab/>
              <w:t>any relevant standards of the New Zealand Standards Association; and</w:t>
            </w:r>
          </w:p>
          <w:p w14:paraId="6338027B" w14:textId="77777777" w:rsidR="00AF7E6B" w:rsidRPr="00492292" w:rsidRDefault="00AF7E6B" w:rsidP="00AF7E6B">
            <w:pPr>
              <w:spacing w:before="80" w:after="80"/>
              <w:ind w:left="600" w:hanging="600"/>
              <w:jc w:val="both"/>
              <w:rPr>
                <w:rFonts w:cs="Arial"/>
              </w:rPr>
            </w:pPr>
            <w:r w:rsidRPr="00492292">
              <w:rPr>
                <w:rFonts w:cs="Arial"/>
              </w:rPr>
              <w:t xml:space="preserve">d. </w:t>
            </w:r>
            <w:r w:rsidRPr="00492292">
              <w:rPr>
                <w:rFonts w:cs="Arial"/>
              </w:rPr>
              <w:tab/>
              <w:t>any future Law.</w:t>
            </w:r>
          </w:p>
        </w:tc>
      </w:tr>
      <w:tr w:rsidR="00AF7E6B" w:rsidRPr="00492292" w14:paraId="68AEE2B9" w14:textId="77777777" w:rsidTr="37E7B01F">
        <w:trPr>
          <w:cantSplit/>
        </w:trPr>
        <w:tc>
          <w:tcPr>
            <w:tcW w:w="3085" w:type="dxa"/>
          </w:tcPr>
          <w:p w14:paraId="09CCAB46" w14:textId="4791D225" w:rsidR="00AF7E6B" w:rsidRPr="00492292" w:rsidRDefault="3B4B8522" w:rsidP="37E7B01F">
            <w:pPr>
              <w:spacing w:before="80" w:after="80"/>
              <w:jc w:val="both"/>
              <w:rPr>
                <w:rFonts w:cs="Arial"/>
              </w:rPr>
            </w:pPr>
            <w:r w:rsidRPr="00492292">
              <w:rPr>
                <w:rFonts w:cs="Arial"/>
              </w:rPr>
              <w:t>Manatū Hauora</w:t>
            </w:r>
            <w:r w:rsidRPr="00492292">
              <w:rPr>
                <w:rFonts w:cs="Arial"/>
                <w:b/>
                <w:bCs/>
                <w:i/>
                <w:iCs/>
              </w:rPr>
              <w:t xml:space="preserve"> </w:t>
            </w:r>
          </w:p>
          <w:p w14:paraId="5DA6868B" w14:textId="5D73CE61" w:rsidR="00AF7E6B" w:rsidRPr="00492292" w:rsidRDefault="00AF7E6B" w:rsidP="37E7B01F">
            <w:pPr>
              <w:spacing w:before="80" w:after="80"/>
              <w:jc w:val="both"/>
              <w:rPr>
                <w:rFonts w:cs="Arial"/>
              </w:rPr>
            </w:pPr>
            <w:r w:rsidRPr="00492292">
              <w:rPr>
                <w:rFonts w:cs="Arial"/>
              </w:rPr>
              <w:t>Ministry</w:t>
            </w:r>
            <w:r w:rsidR="1E1ED58A" w:rsidRPr="00492292">
              <w:rPr>
                <w:rFonts w:cs="Arial"/>
              </w:rPr>
              <w:t xml:space="preserve"> of Health</w:t>
            </w:r>
          </w:p>
        </w:tc>
        <w:tc>
          <w:tcPr>
            <w:tcW w:w="5982" w:type="dxa"/>
          </w:tcPr>
          <w:p w14:paraId="58845B49" w14:textId="0046D526" w:rsidR="00AF7E6B" w:rsidRPr="00492292" w:rsidRDefault="00C06069" w:rsidP="00AF7E6B">
            <w:pPr>
              <w:spacing w:before="80" w:after="80"/>
              <w:jc w:val="both"/>
              <w:rPr>
                <w:rFonts w:cs="Arial"/>
              </w:rPr>
            </w:pPr>
            <w:r w:rsidRPr="00492292">
              <w:rPr>
                <w:rFonts w:cs="Arial"/>
              </w:rPr>
              <w:t>Manatū Hauora</w:t>
            </w:r>
            <w:r w:rsidRPr="00492292">
              <w:rPr>
                <w:rFonts w:cs="Arial"/>
                <w:b/>
                <w:bCs/>
                <w:i/>
                <w:iCs/>
              </w:rPr>
              <w:t xml:space="preserve"> </w:t>
            </w:r>
            <w:r w:rsidR="00AF7E6B" w:rsidRPr="00492292">
              <w:rPr>
                <w:rFonts w:cs="Arial"/>
              </w:rPr>
              <w:t>(by whatever name known) and any successor department of state and includes the Minister of Health and Director-General of Health and any of his, her or their delegates.</w:t>
            </w:r>
          </w:p>
        </w:tc>
      </w:tr>
      <w:tr w:rsidR="00AF7E6B" w:rsidRPr="00492292" w14:paraId="0E7E83BF" w14:textId="77777777" w:rsidTr="37E7B01F">
        <w:trPr>
          <w:cantSplit/>
        </w:trPr>
        <w:tc>
          <w:tcPr>
            <w:tcW w:w="3085" w:type="dxa"/>
          </w:tcPr>
          <w:p w14:paraId="183CBFEE" w14:textId="77777777" w:rsidR="00AF7E6B" w:rsidRPr="00492292" w:rsidRDefault="00AF7E6B" w:rsidP="00AF7E6B">
            <w:pPr>
              <w:spacing w:before="80" w:after="80"/>
              <w:jc w:val="both"/>
              <w:rPr>
                <w:rFonts w:cs="Arial"/>
              </w:rPr>
            </w:pPr>
            <w:r w:rsidRPr="00492292">
              <w:rPr>
                <w:rFonts w:cs="Arial"/>
              </w:rPr>
              <w:t>Non-Completion</w:t>
            </w:r>
          </w:p>
        </w:tc>
        <w:tc>
          <w:tcPr>
            <w:tcW w:w="5982" w:type="dxa"/>
          </w:tcPr>
          <w:p w14:paraId="6D9BD670" w14:textId="77777777" w:rsidR="00AF7E6B" w:rsidRPr="00492292" w:rsidRDefault="00AF7E6B" w:rsidP="00AF7E6B">
            <w:pPr>
              <w:spacing w:before="80" w:after="80"/>
              <w:jc w:val="both"/>
              <w:rPr>
                <w:rFonts w:cs="Arial"/>
              </w:rPr>
            </w:pPr>
            <w:r w:rsidRPr="00492292">
              <w:rPr>
                <w:rFonts w:cs="Arial"/>
              </w:rPr>
              <w:t>The patient has failed to present, despite your best endeavours in terms of clause F2 of this Agreement, for further treatment scheduled in accordance with the action plan of Services required to be carried out for that patient following that patient’s annual check-up.</w:t>
            </w:r>
          </w:p>
        </w:tc>
      </w:tr>
      <w:tr w:rsidR="00AF7E6B" w:rsidRPr="00492292" w14:paraId="39B53F6E" w14:textId="77777777" w:rsidTr="37E7B01F">
        <w:trPr>
          <w:cantSplit/>
          <w:trHeight w:val="118"/>
        </w:trPr>
        <w:tc>
          <w:tcPr>
            <w:tcW w:w="3085" w:type="dxa"/>
          </w:tcPr>
          <w:p w14:paraId="2690F002" w14:textId="77777777" w:rsidR="00AF7E6B" w:rsidRPr="00492292" w:rsidRDefault="00AF7E6B" w:rsidP="00AF7E6B">
            <w:pPr>
              <w:spacing w:before="80" w:after="80"/>
              <w:jc w:val="both"/>
              <w:rPr>
                <w:rFonts w:cs="Arial"/>
              </w:rPr>
            </w:pPr>
            <w:r w:rsidRPr="00492292">
              <w:rPr>
                <w:rFonts w:cs="Arial"/>
              </w:rPr>
              <w:t>Operational Guidelines</w:t>
            </w:r>
          </w:p>
        </w:tc>
        <w:tc>
          <w:tcPr>
            <w:tcW w:w="5982" w:type="dxa"/>
          </w:tcPr>
          <w:p w14:paraId="21544A5B" w14:textId="10DCD969" w:rsidR="00AF7E6B" w:rsidRPr="00492292" w:rsidRDefault="00AF7E6B" w:rsidP="00AF7E6B">
            <w:pPr>
              <w:spacing w:before="80" w:after="80"/>
              <w:jc w:val="both"/>
              <w:rPr>
                <w:rFonts w:cs="Arial"/>
              </w:rPr>
            </w:pPr>
            <w:r w:rsidRPr="00492292">
              <w:rPr>
                <w:rFonts w:cs="Arial"/>
              </w:rPr>
              <w:t>The guidelines, as amended from time to time, entitled: “Operational Guidelines for the Provision of Oral Health Services for Adolescents and Special Dental Services for Children and Adolescents</w:t>
            </w:r>
            <w:r w:rsidR="00720B49" w:rsidRPr="00492292">
              <w:rPr>
                <w:rFonts w:cs="Arial"/>
              </w:rPr>
              <w:t xml:space="preserve"> </w:t>
            </w:r>
          </w:p>
        </w:tc>
      </w:tr>
      <w:tr w:rsidR="008719DE" w:rsidRPr="00492292" w14:paraId="252EEBBF" w14:textId="77777777" w:rsidTr="0015662C">
        <w:trPr>
          <w:cantSplit/>
          <w:trHeight w:val="953"/>
        </w:trPr>
        <w:tc>
          <w:tcPr>
            <w:tcW w:w="3085" w:type="dxa"/>
          </w:tcPr>
          <w:p w14:paraId="72D4632B" w14:textId="47E0714A" w:rsidR="008719DE" w:rsidRPr="00492292" w:rsidRDefault="008719DE" w:rsidP="00AF7E6B">
            <w:pPr>
              <w:spacing w:before="80" w:after="80"/>
              <w:jc w:val="both"/>
              <w:rPr>
                <w:rFonts w:cs="Arial"/>
              </w:rPr>
            </w:pPr>
            <w:r w:rsidRPr="00492292">
              <w:rPr>
                <w:rFonts w:cs="Arial"/>
              </w:rPr>
              <w:t>Oral</w:t>
            </w:r>
            <w:r w:rsidR="00C6331B" w:rsidRPr="00492292">
              <w:rPr>
                <w:rFonts w:cs="Arial"/>
              </w:rPr>
              <w:t xml:space="preserve"> Health Services </w:t>
            </w:r>
            <w:r w:rsidR="001B282C" w:rsidRPr="00492292">
              <w:rPr>
                <w:rFonts w:cs="Arial"/>
              </w:rPr>
              <w:t>–</w:t>
            </w:r>
            <w:r w:rsidR="00C6331B" w:rsidRPr="00492292">
              <w:rPr>
                <w:rFonts w:cs="Arial"/>
              </w:rPr>
              <w:t xml:space="preserve"> </w:t>
            </w:r>
            <w:r w:rsidR="001B282C" w:rsidRPr="00492292">
              <w:rPr>
                <w:rFonts w:cs="Arial"/>
              </w:rPr>
              <w:t>Tier One Services Specification</w:t>
            </w:r>
          </w:p>
        </w:tc>
        <w:tc>
          <w:tcPr>
            <w:tcW w:w="5982" w:type="dxa"/>
            <w:vAlign w:val="center"/>
          </w:tcPr>
          <w:p w14:paraId="58ED5DA8" w14:textId="2E61A2BA" w:rsidR="008719DE" w:rsidRPr="00492292" w:rsidRDefault="00EC5560" w:rsidP="003B58DD">
            <w:pPr>
              <w:rPr>
                <w:rFonts w:cs="Arial"/>
              </w:rPr>
            </w:pPr>
            <w:r w:rsidRPr="00492292">
              <w:rPr>
                <w:rFonts w:cs="Arial"/>
              </w:rPr>
              <w:t>The Oral Health Services – Tier One Service Specification published by the Te Whatu Ora website as part of the nationwide service framework library, which is available at</w:t>
            </w:r>
            <w:r w:rsidRPr="00492292">
              <w:rPr>
                <w:rFonts w:cs="Arial"/>
                <w:strike/>
              </w:rPr>
              <w:t xml:space="preserve"> </w:t>
            </w:r>
            <w:hyperlink r:id="rId16" w:history="1">
              <w:r w:rsidR="00BD29F3" w:rsidRPr="00FC40C6">
                <w:rPr>
                  <w:rStyle w:val="Hyperlink"/>
                  <w:rFonts w:cs="Arial"/>
                  <w:sz w:val="18"/>
                  <w:szCs w:val="18"/>
                </w:rPr>
                <w:t>Oral Health – Te Whatu Ora - Health New Zealand</w:t>
              </w:r>
            </w:hyperlink>
            <w:r w:rsidR="00DC72CE" w:rsidRPr="00492292">
              <w:rPr>
                <w:rFonts w:cs="Arial"/>
              </w:rPr>
              <w:t xml:space="preserve"> </w:t>
            </w:r>
            <w:r w:rsidRPr="00492292">
              <w:rPr>
                <w:rFonts w:cs="Arial"/>
              </w:rPr>
              <w:t xml:space="preserve">as updated from time to time. </w:t>
            </w:r>
          </w:p>
        </w:tc>
      </w:tr>
      <w:tr w:rsidR="00AF7E6B" w:rsidRPr="00492292" w14:paraId="44A9A5EE" w14:textId="77777777" w:rsidTr="37E7B01F">
        <w:trPr>
          <w:cantSplit/>
          <w:trHeight w:val="118"/>
        </w:trPr>
        <w:tc>
          <w:tcPr>
            <w:tcW w:w="3085" w:type="dxa"/>
          </w:tcPr>
          <w:p w14:paraId="3676DB71" w14:textId="77777777" w:rsidR="00AF7E6B" w:rsidRPr="00492292" w:rsidRDefault="00AF7E6B" w:rsidP="00AF7E6B">
            <w:pPr>
              <w:spacing w:before="80" w:after="80"/>
              <w:jc w:val="both"/>
              <w:rPr>
                <w:rFonts w:cs="Arial"/>
              </w:rPr>
            </w:pPr>
            <w:r w:rsidRPr="00492292">
              <w:rPr>
                <w:rFonts w:cs="Arial"/>
              </w:rPr>
              <w:t>Oral Health Services for Adolescents</w:t>
            </w:r>
          </w:p>
        </w:tc>
        <w:tc>
          <w:tcPr>
            <w:tcW w:w="5982" w:type="dxa"/>
          </w:tcPr>
          <w:p w14:paraId="08CD3CFF" w14:textId="77777777" w:rsidR="00AF7E6B" w:rsidRPr="00492292" w:rsidRDefault="00AF7E6B" w:rsidP="00AF7E6B">
            <w:pPr>
              <w:spacing w:before="80" w:after="80"/>
              <w:jc w:val="both"/>
              <w:rPr>
                <w:rFonts w:cs="Arial"/>
              </w:rPr>
            </w:pPr>
            <w:r w:rsidRPr="00492292">
              <w:rPr>
                <w:rFonts w:cs="Arial"/>
              </w:rPr>
              <w:t>The oral health services described in clause E1.2(a).</w:t>
            </w:r>
          </w:p>
        </w:tc>
      </w:tr>
      <w:tr w:rsidR="00AF7E6B" w:rsidRPr="00492292" w14:paraId="7147C65E" w14:textId="77777777" w:rsidTr="37E7B01F">
        <w:trPr>
          <w:cantSplit/>
          <w:trHeight w:val="118"/>
        </w:trPr>
        <w:tc>
          <w:tcPr>
            <w:tcW w:w="3085" w:type="dxa"/>
          </w:tcPr>
          <w:p w14:paraId="3B4F6424" w14:textId="77777777" w:rsidR="00AF7E6B" w:rsidRPr="00492292" w:rsidRDefault="00AF7E6B" w:rsidP="00AF7E6B">
            <w:pPr>
              <w:spacing w:before="80" w:after="80"/>
              <w:jc w:val="both"/>
              <w:rPr>
                <w:rFonts w:cs="Arial"/>
              </w:rPr>
            </w:pPr>
            <w:r w:rsidRPr="00492292">
              <w:rPr>
                <w:rFonts w:cs="Arial"/>
              </w:rPr>
              <w:t>Oral Health Therapist</w:t>
            </w:r>
          </w:p>
        </w:tc>
        <w:tc>
          <w:tcPr>
            <w:tcW w:w="5982" w:type="dxa"/>
          </w:tcPr>
          <w:p w14:paraId="6FC19A42" w14:textId="77777777" w:rsidR="00AF7E6B" w:rsidRPr="00492292" w:rsidRDefault="00AF7E6B" w:rsidP="00AF7E6B">
            <w:pPr>
              <w:spacing w:before="80" w:after="80"/>
              <w:jc w:val="both"/>
              <w:rPr>
                <w:rFonts w:cs="Arial"/>
              </w:rPr>
            </w:pPr>
            <w:r w:rsidRPr="00492292">
              <w:rPr>
                <w:rFonts w:cs="Arial"/>
              </w:rPr>
              <w:t>An oral health therapist registered with the Dental Council under the Health Practitioners Competence Assurance Act 2003.</w:t>
            </w:r>
          </w:p>
        </w:tc>
      </w:tr>
      <w:tr w:rsidR="00AF7E6B" w:rsidRPr="00492292" w14:paraId="23EF1F96" w14:textId="77777777" w:rsidTr="37E7B01F">
        <w:trPr>
          <w:cantSplit/>
        </w:trPr>
        <w:tc>
          <w:tcPr>
            <w:tcW w:w="3085" w:type="dxa"/>
          </w:tcPr>
          <w:p w14:paraId="6991EFAB" w14:textId="77777777" w:rsidR="00AF7E6B" w:rsidRPr="00492292" w:rsidRDefault="00AF7E6B" w:rsidP="00AF7E6B">
            <w:pPr>
              <w:spacing w:before="80" w:after="80"/>
              <w:jc w:val="both"/>
              <w:rPr>
                <w:rFonts w:cs="Arial"/>
              </w:rPr>
            </w:pPr>
            <w:r w:rsidRPr="00492292">
              <w:rPr>
                <w:rFonts w:cs="Arial"/>
              </w:rPr>
              <w:t>Payment Agent</w:t>
            </w:r>
          </w:p>
        </w:tc>
        <w:tc>
          <w:tcPr>
            <w:tcW w:w="5982" w:type="dxa"/>
          </w:tcPr>
          <w:p w14:paraId="1EA46623" w14:textId="77777777" w:rsidR="00AF7E6B" w:rsidRPr="00492292" w:rsidRDefault="00AF7E6B" w:rsidP="00AF7E6B">
            <w:pPr>
              <w:spacing w:before="80" w:after="80"/>
              <w:jc w:val="both"/>
              <w:rPr>
                <w:rFonts w:cs="Arial"/>
              </w:rPr>
            </w:pPr>
            <w:r w:rsidRPr="00492292">
              <w:rPr>
                <w:rFonts w:cs="Arial"/>
              </w:rPr>
              <w:t>The payment and reporting agency, as designated by us from time to time.</w:t>
            </w:r>
          </w:p>
        </w:tc>
      </w:tr>
      <w:tr w:rsidR="00AF7E6B" w:rsidRPr="00492292" w14:paraId="1C48C985" w14:textId="77777777" w:rsidTr="37E7B01F">
        <w:trPr>
          <w:cantSplit/>
        </w:trPr>
        <w:tc>
          <w:tcPr>
            <w:tcW w:w="3085" w:type="dxa"/>
          </w:tcPr>
          <w:p w14:paraId="279B9349" w14:textId="77777777" w:rsidR="00AF7E6B" w:rsidRPr="00492292" w:rsidRDefault="00AF7E6B" w:rsidP="00AF7E6B">
            <w:pPr>
              <w:spacing w:before="80" w:after="80"/>
              <w:jc w:val="both"/>
              <w:rPr>
                <w:rFonts w:cs="Arial"/>
              </w:rPr>
            </w:pPr>
            <w:r w:rsidRPr="00492292">
              <w:rPr>
                <w:rFonts w:cs="Arial"/>
              </w:rPr>
              <w:t>Pharmaceutical Schedule</w:t>
            </w:r>
          </w:p>
        </w:tc>
        <w:tc>
          <w:tcPr>
            <w:tcW w:w="5982" w:type="dxa"/>
          </w:tcPr>
          <w:p w14:paraId="166E308A" w14:textId="77777777" w:rsidR="00AF7E6B" w:rsidRPr="00492292" w:rsidRDefault="00AF7E6B" w:rsidP="00505212">
            <w:pPr>
              <w:spacing w:before="80" w:after="80"/>
              <w:rPr>
                <w:rFonts w:cs="Arial"/>
              </w:rPr>
            </w:pPr>
            <w:r w:rsidRPr="00492292">
              <w:rPr>
                <w:rFonts w:cs="Arial"/>
              </w:rPr>
              <w:t>The current Pharmaceutical Schedule as published by PHARMAC from time to time, being a list of pharmaceuticals that are subsidised by the Government and stating the amount of the subsidy paid.</w:t>
            </w:r>
          </w:p>
        </w:tc>
      </w:tr>
      <w:tr w:rsidR="00AF7E6B" w:rsidRPr="00492292" w14:paraId="76BD5DBF" w14:textId="77777777" w:rsidTr="37E7B01F">
        <w:trPr>
          <w:cantSplit/>
        </w:trPr>
        <w:tc>
          <w:tcPr>
            <w:tcW w:w="3085" w:type="dxa"/>
          </w:tcPr>
          <w:p w14:paraId="2F67AD50" w14:textId="77777777" w:rsidR="00AF7E6B" w:rsidRPr="00492292" w:rsidRDefault="00AF7E6B" w:rsidP="00AF7E6B">
            <w:pPr>
              <w:spacing w:before="80" w:after="80"/>
              <w:jc w:val="both"/>
              <w:rPr>
                <w:rFonts w:cs="Arial"/>
              </w:rPr>
            </w:pPr>
            <w:r w:rsidRPr="00492292">
              <w:rPr>
                <w:rFonts w:cs="Arial"/>
              </w:rPr>
              <w:t>Quality Guidelines</w:t>
            </w:r>
          </w:p>
        </w:tc>
        <w:tc>
          <w:tcPr>
            <w:tcW w:w="5982" w:type="dxa"/>
          </w:tcPr>
          <w:p w14:paraId="3770A02B" w14:textId="77777777" w:rsidR="00AF7E6B" w:rsidRPr="00492292" w:rsidRDefault="00AF7E6B" w:rsidP="00AF7E6B">
            <w:pPr>
              <w:spacing w:before="80" w:after="80"/>
              <w:jc w:val="both"/>
              <w:rPr>
                <w:rFonts w:cs="Arial"/>
              </w:rPr>
            </w:pPr>
            <w:r w:rsidRPr="00492292">
              <w:rPr>
                <w:rFonts w:cs="Arial"/>
              </w:rPr>
              <w:t>The guidelines, as amended from time to time, entitled: “Oral Health Services Agreement: Provider Quality Specification Guidelines for Implementation”, which relate to the provision of your development and/or formalisation of quality systems for the purposes of this Agreement.</w:t>
            </w:r>
          </w:p>
        </w:tc>
      </w:tr>
      <w:tr w:rsidR="00AF7E6B" w:rsidRPr="00492292" w14:paraId="628C0FAB" w14:textId="77777777" w:rsidTr="37E7B01F">
        <w:trPr>
          <w:cantSplit/>
        </w:trPr>
        <w:tc>
          <w:tcPr>
            <w:tcW w:w="3085" w:type="dxa"/>
          </w:tcPr>
          <w:p w14:paraId="59C25734" w14:textId="77777777" w:rsidR="00AF7E6B" w:rsidRPr="00492292" w:rsidRDefault="00AF7E6B" w:rsidP="00AF7E6B">
            <w:pPr>
              <w:spacing w:before="80" w:after="80"/>
              <w:jc w:val="both"/>
              <w:rPr>
                <w:rFonts w:cs="Arial"/>
              </w:rPr>
            </w:pPr>
            <w:r w:rsidRPr="00492292">
              <w:rPr>
                <w:rFonts w:cs="Arial"/>
              </w:rPr>
              <w:lastRenderedPageBreak/>
              <w:t>Records</w:t>
            </w:r>
          </w:p>
        </w:tc>
        <w:tc>
          <w:tcPr>
            <w:tcW w:w="5982" w:type="dxa"/>
          </w:tcPr>
          <w:p w14:paraId="0F98589C" w14:textId="77777777" w:rsidR="00AF7E6B" w:rsidRPr="00492292" w:rsidRDefault="00AF7E6B" w:rsidP="00AF7E6B">
            <w:pPr>
              <w:spacing w:before="80" w:after="80"/>
              <w:jc w:val="both"/>
              <w:rPr>
                <w:rFonts w:cs="Arial"/>
                <w:snapToGrid w:val="0"/>
                <w:lang w:val="en-GB"/>
              </w:rPr>
            </w:pPr>
            <w:r w:rsidRPr="00492292">
              <w:rPr>
                <w:rFonts w:cs="Arial"/>
                <w:snapToGrid w:val="0"/>
                <w:lang w:val="en-GB"/>
              </w:rPr>
              <w:t>All records and information relevant to the performance of your obligations under this Agreement. The records include those that are held by you, your staff, your subcontractors or otherwise held on your behalf, and includes records in all forms including written and electronic forms. For the avoidance of doubt “records” includes patient records.</w:t>
            </w:r>
          </w:p>
        </w:tc>
      </w:tr>
      <w:tr w:rsidR="00AF7E6B" w:rsidRPr="00492292" w14:paraId="12BBE1E0" w14:textId="77777777" w:rsidTr="37E7B01F">
        <w:trPr>
          <w:cantSplit/>
        </w:trPr>
        <w:tc>
          <w:tcPr>
            <w:tcW w:w="3085" w:type="dxa"/>
          </w:tcPr>
          <w:p w14:paraId="3241F966" w14:textId="77777777" w:rsidR="00AF7E6B" w:rsidRPr="00492292" w:rsidRDefault="00AF7E6B" w:rsidP="00AF7E6B">
            <w:pPr>
              <w:spacing w:before="80" w:after="80"/>
              <w:jc w:val="both"/>
              <w:rPr>
                <w:rFonts w:cs="Arial"/>
              </w:rPr>
            </w:pPr>
            <w:r w:rsidRPr="00492292">
              <w:rPr>
                <w:rFonts w:cs="Arial"/>
              </w:rPr>
              <w:t>Representative Body</w:t>
            </w:r>
          </w:p>
        </w:tc>
        <w:tc>
          <w:tcPr>
            <w:tcW w:w="5982" w:type="dxa"/>
          </w:tcPr>
          <w:p w14:paraId="28099593" w14:textId="77777777" w:rsidR="00AF7E6B" w:rsidRPr="00492292" w:rsidRDefault="00AF7E6B" w:rsidP="00AF7E6B">
            <w:pPr>
              <w:spacing w:before="80" w:after="80"/>
              <w:jc w:val="both"/>
              <w:rPr>
                <w:rFonts w:cs="Arial"/>
                <w:snapToGrid w:val="0"/>
                <w:color w:val="000000"/>
                <w:lang w:val="en-GB"/>
              </w:rPr>
            </w:pPr>
            <w:r w:rsidRPr="00492292">
              <w:rPr>
                <w:rFonts w:cs="Arial"/>
                <w:snapToGrid w:val="0"/>
                <w:color w:val="000000"/>
                <w:lang w:val="en-GB"/>
              </w:rPr>
              <w:t>A body or bodies that either we, or you, consider to be representative of the interest of oral health providers collectively, or of particular groups of oral health providers.</w:t>
            </w:r>
          </w:p>
        </w:tc>
      </w:tr>
      <w:tr w:rsidR="00AF7E6B" w:rsidRPr="00492292" w14:paraId="45EC5F37" w14:textId="77777777" w:rsidTr="37E7B01F">
        <w:trPr>
          <w:cantSplit/>
        </w:trPr>
        <w:tc>
          <w:tcPr>
            <w:tcW w:w="3085" w:type="dxa"/>
          </w:tcPr>
          <w:p w14:paraId="4CD50E10" w14:textId="77777777" w:rsidR="00AF7E6B" w:rsidRPr="00492292" w:rsidRDefault="00AF7E6B" w:rsidP="00AF7E6B">
            <w:pPr>
              <w:spacing w:before="80" w:after="80"/>
              <w:jc w:val="both"/>
              <w:rPr>
                <w:rFonts w:cs="Arial"/>
              </w:rPr>
            </w:pPr>
            <w:r w:rsidRPr="00492292">
              <w:rPr>
                <w:rFonts w:cs="Arial"/>
              </w:rPr>
              <w:t xml:space="preserve">Special Dental Services for Children and Adolescents </w:t>
            </w:r>
          </w:p>
        </w:tc>
        <w:tc>
          <w:tcPr>
            <w:tcW w:w="5982" w:type="dxa"/>
          </w:tcPr>
          <w:p w14:paraId="248964CA" w14:textId="77777777" w:rsidR="00AF7E6B" w:rsidRPr="00492292" w:rsidRDefault="00AF7E6B" w:rsidP="00AF7E6B">
            <w:pPr>
              <w:spacing w:before="80" w:after="80"/>
              <w:jc w:val="both"/>
              <w:rPr>
                <w:rFonts w:cs="Arial"/>
              </w:rPr>
            </w:pPr>
            <w:r w:rsidRPr="00492292">
              <w:rPr>
                <w:rFonts w:cs="Arial"/>
              </w:rPr>
              <w:t>The special dental services as described in clause E1.2(b).</w:t>
            </w:r>
          </w:p>
        </w:tc>
      </w:tr>
      <w:tr w:rsidR="00AF7E6B" w:rsidRPr="00492292" w14:paraId="21335D94" w14:textId="77777777" w:rsidTr="00554EBC">
        <w:trPr>
          <w:cantSplit/>
        </w:trPr>
        <w:tc>
          <w:tcPr>
            <w:tcW w:w="3085" w:type="dxa"/>
            <w:shd w:val="clear" w:color="auto" w:fill="auto"/>
          </w:tcPr>
          <w:p w14:paraId="180DA5E9" w14:textId="77777777" w:rsidR="00AF7E6B" w:rsidRPr="00492292" w:rsidRDefault="00AF7E6B" w:rsidP="00AF7E6B">
            <w:pPr>
              <w:spacing w:before="80" w:after="80"/>
              <w:jc w:val="both"/>
              <w:rPr>
                <w:rFonts w:cs="Arial"/>
              </w:rPr>
            </w:pPr>
            <w:r w:rsidRPr="00492292">
              <w:rPr>
                <w:rFonts w:cs="Arial"/>
              </w:rPr>
              <w:t>Services</w:t>
            </w:r>
          </w:p>
        </w:tc>
        <w:tc>
          <w:tcPr>
            <w:tcW w:w="5982" w:type="dxa"/>
            <w:shd w:val="clear" w:color="auto" w:fill="auto"/>
          </w:tcPr>
          <w:p w14:paraId="5EA2A8D2" w14:textId="77777777" w:rsidR="00AF7E6B" w:rsidRPr="00492292" w:rsidRDefault="00AF7E6B" w:rsidP="00AF7E6B">
            <w:pPr>
              <w:spacing w:before="80" w:after="80"/>
              <w:jc w:val="both"/>
              <w:rPr>
                <w:rFonts w:cs="Arial"/>
              </w:rPr>
            </w:pPr>
            <w:r w:rsidRPr="00492292">
              <w:rPr>
                <w:rFonts w:cs="Arial"/>
              </w:rPr>
              <w:t>The services that you are to provide in accordance with this Agreement, as amended from time to time, including as applicable, Oral Health Services for Adolescents and/or Special Dental Services for Children and Adolescents.</w:t>
            </w:r>
          </w:p>
        </w:tc>
      </w:tr>
      <w:tr w:rsidR="007D2837" w:rsidRPr="00492292" w14:paraId="6551B49E" w14:textId="77777777" w:rsidTr="00554EBC">
        <w:trPr>
          <w:cantSplit/>
        </w:trPr>
        <w:tc>
          <w:tcPr>
            <w:tcW w:w="3085" w:type="dxa"/>
            <w:shd w:val="clear" w:color="auto" w:fill="auto"/>
          </w:tcPr>
          <w:p w14:paraId="302340C8" w14:textId="53B6C196" w:rsidR="007D2837" w:rsidRPr="00492292" w:rsidRDefault="007D2837" w:rsidP="00AF7E6B">
            <w:pPr>
              <w:spacing w:before="80" w:after="80"/>
              <w:jc w:val="both"/>
              <w:rPr>
                <w:rFonts w:cs="Arial"/>
              </w:rPr>
            </w:pPr>
            <w:r w:rsidRPr="00492292">
              <w:rPr>
                <w:rFonts w:cs="Arial"/>
              </w:rPr>
              <w:t>Services Area</w:t>
            </w:r>
          </w:p>
        </w:tc>
        <w:tc>
          <w:tcPr>
            <w:tcW w:w="5982" w:type="dxa"/>
            <w:shd w:val="clear" w:color="auto" w:fill="auto"/>
          </w:tcPr>
          <w:p w14:paraId="537908C1" w14:textId="7AF1511F" w:rsidR="007D2837" w:rsidRPr="00492292" w:rsidRDefault="007D2837" w:rsidP="00AF7E6B">
            <w:pPr>
              <w:spacing w:before="80" w:after="80"/>
              <w:jc w:val="both"/>
              <w:rPr>
                <w:rFonts w:cs="Arial"/>
              </w:rPr>
            </w:pPr>
            <w:r w:rsidRPr="00492292">
              <w:rPr>
                <w:rFonts w:cs="Arial"/>
              </w:rPr>
              <w:t>As outlined in Part G</w:t>
            </w:r>
          </w:p>
        </w:tc>
      </w:tr>
      <w:tr w:rsidR="00AF7E6B" w:rsidRPr="00492292" w14:paraId="75E4A740" w14:textId="77777777" w:rsidTr="37E7B01F">
        <w:trPr>
          <w:cantSplit/>
        </w:trPr>
        <w:tc>
          <w:tcPr>
            <w:tcW w:w="3085" w:type="dxa"/>
          </w:tcPr>
          <w:p w14:paraId="4A99AFB6" w14:textId="77777777" w:rsidR="00AF7E6B" w:rsidRPr="00492292" w:rsidRDefault="00AF7E6B" w:rsidP="00AF7E6B">
            <w:pPr>
              <w:spacing w:before="80" w:after="80"/>
              <w:jc w:val="both"/>
              <w:rPr>
                <w:rFonts w:cs="Arial"/>
              </w:rPr>
            </w:pPr>
            <w:r w:rsidRPr="00492292">
              <w:rPr>
                <w:rFonts w:cs="Arial"/>
              </w:rPr>
              <w:t>Uncontrollable Event</w:t>
            </w:r>
          </w:p>
        </w:tc>
        <w:tc>
          <w:tcPr>
            <w:tcW w:w="5982" w:type="dxa"/>
          </w:tcPr>
          <w:p w14:paraId="04F6B4C2" w14:textId="77777777" w:rsidR="00AF7E6B" w:rsidRPr="00492292" w:rsidRDefault="00AF7E6B" w:rsidP="00AF7E6B">
            <w:pPr>
              <w:spacing w:before="80" w:after="80"/>
              <w:jc w:val="both"/>
              <w:rPr>
                <w:rFonts w:cs="Arial"/>
              </w:rPr>
            </w:pPr>
            <w:r w:rsidRPr="00492292">
              <w:rPr>
                <w:rFonts w:cs="Arial"/>
              </w:rPr>
              <w:t>An event which is beyond the reasonable control of one of us but does not include:</w:t>
            </w:r>
          </w:p>
          <w:p w14:paraId="07812F93" w14:textId="77777777" w:rsidR="00AF7E6B" w:rsidRPr="00492292" w:rsidRDefault="00AF7E6B" w:rsidP="00AF7E6B">
            <w:pPr>
              <w:spacing w:before="80" w:after="80"/>
              <w:ind w:left="600" w:hanging="600"/>
              <w:jc w:val="both"/>
              <w:rPr>
                <w:rFonts w:cs="Arial"/>
              </w:rPr>
            </w:pPr>
            <w:r w:rsidRPr="00492292">
              <w:rPr>
                <w:rFonts w:cs="Arial"/>
              </w:rPr>
              <w:t xml:space="preserve">a. </w:t>
            </w:r>
            <w:r w:rsidRPr="00492292">
              <w:rPr>
                <w:rFonts w:cs="Arial"/>
              </w:rPr>
              <w:tab/>
              <w:t>any risk or event which the person claiming could have prevented or overcome by taking reasonable care including having in place a reasonable risk management process; or</w:t>
            </w:r>
          </w:p>
          <w:p w14:paraId="020ADD9E" w14:textId="7C582403" w:rsidR="00AF7E6B" w:rsidRPr="00492292" w:rsidRDefault="00AF7E6B" w:rsidP="00AF7E6B">
            <w:pPr>
              <w:spacing w:before="80" w:after="80"/>
              <w:ind w:left="600" w:hanging="600"/>
              <w:jc w:val="both"/>
              <w:rPr>
                <w:rFonts w:cs="Arial"/>
              </w:rPr>
            </w:pPr>
            <w:r w:rsidRPr="00492292">
              <w:rPr>
                <w:rFonts w:cs="Arial"/>
              </w:rPr>
              <w:t xml:space="preserve">b. </w:t>
            </w:r>
            <w:r w:rsidRPr="00492292">
              <w:rPr>
                <w:rFonts w:cs="Arial"/>
              </w:rPr>
              <w:tab/>
              <w:t xml:space="preserve">a lack of funds for any reason (other than where we have failed to </w:t>
            </w:r>
            <w:r w:rsidR="66118429" w:rsidRPr="00492292">
              <w:rPr>
                <w:rFonts w:cs="Arial"/>
              </w:rPr>
              <w:t>make do</w:t>
            </w:r>
            <w:r w:rsidRPr="00492292">
              <w:rPr>
                <w:rFonts w:cs="Arial"/>
              </w:rPr>
              <w:t xml:space="preserve"> payment).</w:t>
            </w:r>
          </w:p>
        </w:tc>
      </w:tr>
    </w:tbl>
    <w:p w14:paraId="62CFA917" w14:textId="77777777" w:rsidR="00BD2DDA" w:rsidRPr="00492292" w:rsidRDefault="00BD2DDA" w:rsidP="00B031AC">
      <w:pPr>
        <w:spacing w:after="200"/>
        <w:ind w:left="709" w:hanging="709"/>
        <w:jc w:val="both"/>
        <w:rPr>
          <w:rFonts w:cs="Arial"/>
          <w:b/>
        </w:rPr>
      </w:pPr>
      <w:bookmarkStart w:id="105" w:name="_Toc445371124"/>
      <w:bookmarkStart w:id="106" w:name="_Ref454543581"/>
      <w:bookmarkStart w:id="107" w:name="_Toc454939854"/>
      <w:bookmarkStart w:id="108" w:name="_Toc504358155"/>
    </w:p>
    <w:p w14:paraId="5396C1E7" w14:textId="08E5377D" w:rsidR="00BD2DDA" w:rsidRPr="00492292" w:rsidRDefault="00BD2DDA" w:rsidP="00B70CED">
      <w:pPr>
        <w:pStyle w:val="MoHHeading1"/>
        <w:rPr>
          <w:rFonts w:ascii="Arial" w:hAnsi="Arial" w:cs="Arial"/>
        </w:rPr>
      </w:pPr>
      <w:r w:rsidRPr="00492292">
        <w:rPr>
          <w:rFonts w:ascii="Arial" w:hAnsi="Arial" w:cs="Arial"/>
        </w:rPr>
        <w:br w:type="page"/>
      </w:r>
      <w:bookmarkStart w:id="109" w:name="_Toc447534293"/>
      <w:bookmarkStart w:id="110" w:name="_Toc107482516"/>
      <w:r w:rsidR="00381E0B" w:rsidRPr="00492292">
        <w:rPr>
          <w:rFonts w:ascii="Arial" w:hAnsi="Arial" w:cs="Arial"/>
        </w:rPr>
        <w:lastRenderedPageBreak/>
        <w:t xml:space="preserve">PART </w:t>
      </w:r>
      <w:r w:rsidRPr="00492292">
        <w:rPr>
          <w:rFonts w:ascii="Arial" w:hAnsi="Arial" w:cs="Arial"/>
        </w:rPr>
        <w:t>C</w:t>
      </w:r>
      <w:r w:rsidR="00B51662" w:rsidRPr="00492292">
        <w:rPr>
          <w:rFonts w:ascii="Arial" w:hAnsi="Arial" w:cs="Arial"/>
        </w:rPr>
        <w:t xml:space="preserve">: </w:t>
      </w:r>
      <w:r w:rsidRPr="00492292">
        <w:rPr>
          <w:rFonts w:ascii="Arial" w:hAnsi="Arial" w:cs="Arial"/>
        </w:rPr>
        <w:t>PROVIDER QUALITY SPECIFICATIONS</w:t>
      </w:r>
      <w:bookmarkEnd w:id="105"/>
      <w:r w:rsidRPr="00492292">
        <w:rPr>
          <w:rFonts w:ascii="Arial" w:hAnsi="Arial" w:cs="Arial"/>
        </w:rPr>
        <w:t xml:space="preserve"> (PQS)</w:t>
      </w:r>
      <w:bookmarkEnd w:id="106"/>
      <w:bookmarkEnd w:id="107"/>
      <w:bookmarkEnd w:id="108"/>
      <w:bookmarkEnd w:id="109"/>
      <w:bookmarkEnd w:id="110"/>
    </w:p>
    <w:p w14:paraId="59999FFF" w14:textId="78FB14B2" w:rsidR="00BD2DDA" w:rsidRPr="00492292" w:rsidRDefault="00BD2DDA" w:rsidP="00416A5F">
      <w:pPr>
        <w:pStyle w:val="MoHHeading2"/>
        <w:rPr>
          <w:rFonts w:ascii="Arial" w:hAnsi="Arial" w:cs="Arial"/>
          <w:b w:val="0"/>
        </w:rPr>
      </w:pPr>
      <w:bookmarkStart w:id="111" w:name="_Toc447534294"/>
      <w:bookmarkStart w:id="112" w:name="_Toc107482517"/>
      <w:r w:rsidRPr="00492292">
        <w:rPr>
          <w:rFonts w:ascii="Arial" w:hAnsi="Arial" w:cs="Arial"/>
        </w:rPr>
        <w:t>C1</w:t>
      </w:r>
      <w:r w:rsidRPr="00492292">
        <w:rPr>
          <w:rFonts w:ascii="Arial" w:hAnsi="Arial" w:cs="Arial"/>
        </w:rPr>
        <w:tab/>
        <w:t xml:space="preserve">Provider Quality Specifications Apply to all </w:t>
      </w:r>
      <w:bookmarkEnd w:id="111"/>
      <w:bookmarkEnd w:id="112"/>
      <w:r w:rsidR="009F4892" w:rsidRPr="00492292">
        <w:rPr>
          <w:rFonts w:ascii="Arial" w:hAnsi="Arial" w:cs="Arial"/>
        </w:rPr>
        <w:t>Services.</w:t>
      </w:r>
    </w:p>
    <w:p w14:paraId="759BD4BF" w14:textId="77777777" w:rsidR="00BD2DDA" w:rsidRPr="00492292" w:rsidRDefault="00BD2DDA" w:rsidP="00B031AC">
      <w:pPr>
        <w:spacing w:after="200"/>
        <w:ind w:left="720" w:hanging="720"/>
        <w:jc w:val="both"/>
        <w:rPr>
          <w:rFonts w:cs="Arial"/>
        </w:rPr>
      </w:pPr>
      <w:r w:rsidRPr="00492292">
        <w:rPr>
          <w:rFonts w:cs="Arial"/>
        </w:rPr>
        <w:t>C1.1</w:t>
      </w:r>
      <w:r w:rsidRPr="00492292">
        <w:rPr>
          <w:rFonts w:cs="Arial"/>
        </w:rPr>
        <w:tab/>
        <w:t xml:space="preserve">You agree that your Services will comply with the provider quality specifications outlined in this Part C, insofar as these are reasonably achievable within the amount of funding provided. </w:t>
      </w:r>
    </w:p>
    <w:p w14:paraId="763D9ECA" w14:textId="77777777" w:rsidR="00BD2DDA" w:rsidRPr="00492292" w:rsidRDefault="00BD2DDA" w:rsidP="00B031AC">
      <w:pPr>
        <w:spacing w:after="200"/>
        <w:ind w:left="720" w:hanging="720"/>
        <w:jc w:val="both"/>
        <w:rPr>
          <w:rFonts w:cs="Arial"/>
        </w:rPr>
      </w:pPr>
      <w:r w:rsidRPr="00492292">
        <w:rPr>
          <w:rFonts w:cs="Arial"/>
        </w:rPr>
        <w:t>C1.2</w:t>
      </w:r>
      <w:r w:rsidRPr="00492292">
        <w:rPr>
          <w:rFonts w:cs="Arial"/>
        </w:rPr>
        <w:tab/>
        <w:t xml:space="preserve">If you are unable to meet any of these provider quality specifications you agree to notify us in writing and identify the reasons for your inability to comply.  </w:t>
      </w:r>
    </w:p>
    <w:p w14:paraId="3501B1E1" w14:textId="77777777" w:rsidR="00BD2DDA" w:rsidRPr="00492292" w:rsidRDefault="00BD2DDA" w:rsidP="00416A5F">
      <w:pPr>
        <w:pStyle w:val="MoHHeading2"/>
        <w:rPr>
          <w:rFonts w:ascii="Arial" w:hAnsi="Arial" w:cs="Arial"/>
          <w:b w:val="0"/>
        </w:rPr>
      </w:pPr>
      <w:bookmarkStart w:id="113" w:name="_Toc447534295"/>
      <w:bookmarkStart w:id="114" w:name="_Toc107482518"/>
      <w:r w:rsidRPr="00492292">
        <w:rPr>
          <w:rFonts w:ascii="Arial" w:hAnsi="Arial" w:cs="Arial"/>
        </w:rPr>
        <w:t>C2</w:t>
      </w:r>
      <w:r w:rsidRPr="00492292">
        <w:rPr>
          <w:rFonts w:ascii="Arial" w:hAnsi="Arial" w:cs="Arial"/>
        </w:rPr>
        <w:tab/>
        <w:t xml:space="preserve">Quality Improvement and Requirements for </w:t>
      </w:r>
      <w:r w:rsidR="009C53CE" w:rsidRPr="00492292">
        <w:rPr>
          <w:rFonts w:ascii="Arial" w:hAnsi="Arial" w:cs="Arial"/>
        </w:rPr>
        <w:t>Māori</w:t>
      </w:r>
      <w:bookmarkEnd w:id="113"/>
      <w:bookmarkEnd w:id="114"/>
    </w:p>
    <w:p w14:paraId="1D11E061" w14:textId="77777777" w:rsidR="00BD2DDA" w:rsidRPr="00492292" w:rsidRDefault="00BD2DDA" w:rsidP="00B031AC">
      <w:pPr>
        <w:spacing w:after="200"/>
        <w:ind w:left="720" w:hanging="720"/>
        <w:jc w:val="both"/>
        <w:rPr>
          <w:rFonts w:cs="Arial"/>
        </w:rPr>
      </w:pPr>
      <w:r w:rsidRPr="00492292">
        <w:rPr>
          <w:rFonts w:cs="Arial"/>
        </w:rPr>
        <w:t>C2.1</w:t>
      </w:r>
      <w:r w:rsidRPr="00492292">
        <w:rPr>
          <w:rFonts w:cs="Arial"/>
        </w:rPr>
        <w:tab/>
        <w:t>You agree to have systems and processes for the ongoing development of service quality.</w:t>
      </w:r>
    </w:p>
    <w:p w14:paraId="51D9A255" w14:textId="77777777" w:rsidR="00BD2DDA" w:rsidRPr="00492292" w:rsidRDefault="00BD2DDA" w:rsidP="00B031AC">
      <w:pPr>
        <w:spacing w:after="200"/>
        <w:ind w:left="720" w:hanging="720"/>
        <w:jc w:val="both"/>
        <w:rPr>
          <w:rFonts w:cs="Arial"/>
        </w:rPr>
      </w:pPr>
      <w:r w:rsidRPr="00492292">
        <w:rPr>
          <w:rFonts w:cs="Arial"/>
        </w:rPr>
        <w:t>C2.2</w:t>
      </w:r>
      <w:r w:rsidRPr="00492292">
        <w:rPr>
          <w:rFonts w:cs="Arial"/>
        </w:rPr>
        <w:tab/>
        <w:t xml:space="preserve">You agree to have processes to bring the perspectives of </w:t>
      </w:r>
      <w:r w:rsidR="009C53CE" w:rsidRPr="00492292">
        <w:rPr>
          <w:rFonts w:cs="Arial"/>
          <w:lang w:val="en-GB"/>
        </w:rPr>
        <w:t>Māori</w:t>
      </w:r>
      <w:r w:rsidRPr="00492292">
        <w:rPr>
          <w:rFonts w:cs="Arial"/>
        </w:rPr>
        <w:t xml:space="preserve"> to the planning and development of your Services.  These processes will be suited to the scope and location of the Services provided and their impact on </w:t>
      </w:r>
      <w:r w:rsidR="009C53CE" w:rsidRPr="00492292">
        <w:rPr>
          <w:rFonts w:cs="Arial"/>
          <w:lang w:val="en-GB"/>
        </w:rPr>
        <w:t>Māori</w:t>
      </w:r>
      <w:r w:rsidRPr="00492292">
        <w:rPr>
          <w:rFonts w:cs="Arial"/>
        </w:rPr>
        <w:t xml:space="preserve">. </w:t>
      </w:r>
    </w:p>
    <w:p w14:paraId="25358074" w14:textId="77777777" w:rsidR="00BD2DDA" w:rsidRPr="00492292" w:rsidRDefault="00BD2DDA" w:rsidP="00416A5F">
      <w:pPr>
        <w:pStyle w:val="MoHHeading2"/>
        <w:rPr>
          <w:rFonts w:ascii="Arial" w:hAnsi="Arial" w:cs="Arial"/>
          <w:b w:val="0"/>
        </w:rPr>
      </w:pPr>
      <w:bookmarkStart w:id="115" w:name="_Toc447534296"/>
      <w:bookmarkStart w:id="116" w:name="_Toc107482519"/>
      <w:r w:rsidRPr="00492292">
        <w:rPr>
          <w:rFonts w:ascii="Arial" w:hAnsi="Arial" w:cs="Arial"/>
        </w:rPr>
        <w:t>C3</w:t>
      </w:r>
      <w:r w:rsidRPr="00492292">
        <w:rPr>
          <w:rFonts w:ascii="Arial" w:hAnsi="Arial" w:cs="Arial"/>
        </w:rPr>
        <w:tab/>
        <w:t>Risk Management</w:t>
      </w:r>
      <w:bookmarkEnd w:id="115"/>
      <w:bookmarkEnd w:id="116"/>
    </w:p>
    <w:p w14:paraId="108DB95C" w14:textId="77777777" w:rsidR="00BD2DDA" w:rsidRPr="00492292" w:rsidRDefault="00BD2DDA" w:rsidP="00B031AC">
      <w:pPr>
        <w:spacing w:after="200"/>
        <w:ind w:left="720" w:hanging="720"/>
        <w:jc w:val="both"/>
        <w:rPr>
          <w:rFonts w:cs="Arial"/>
        </w:rPr>
      </w:pPr>
      <w:r w:rsidRPr="00492292">
        <w:rPr>
          <w:rFonts w:cs="Arial"/>
        </w:rPr>
        <w:t>C3.1</w:t>
      </w:r>
      <w:r w:rsidRPr="00492292">
        <w:rPr>
          <w:rFonts w:cs="Arial"/>
        </w:rPr>
        <w:tab/>
        <w:t>You will establish a formal written process for the identification, evaluation and management of key risks to consumers, visitors and staff.</w:t>
      </w:r>
    </w:p>
    <w:p w14:paraId="280CC262" w14:textId="77777777" w:rsidR="00BD2DDA" w:rsidRPr="00492292" w:rsidRDefault="00BD2DDA" w:rsidP="00B031AC">
      <w:pPr>
        <w:spacing w:after="200"/>
        <w:ind w:left="720" w:hanging="720"/>
        <w:jc w:val="both"/>
        <w:rPr>
          <w:rFonts w:cs="Arial"/>
        </w:rPr>
      </w:pPr>
      <w:r w:rsidRPr="00492292">
        <w:rPr>
          <w:rFonts w:cs="Arial"/>
        </w:rPr>
        <w:t>C3.2</w:t>
      </w:r>
      <w:r w:rsidRPr="00492292">
        <w:rPr>
          <w:rFonts w:cs="Arial"/>
        </w:rPr>
        <w:tab/>
        <w:t xml:space="preserve">You will meet all requirements of the Health and Safety </w:t>
      </w:r>
      <w:r w:rsidR="00A32936" w:rsidRPr="00492292">
        <w:rPr>
          <w:rFonts w:cs="Arial"/>
        </w:rPr>
        <w:t>at Work Act 2015</w:t>
      </w:r>
      <w:r w:rsidR="008F6FFC" w:rsidRPr="00492292">
        <w:rPr>
          <w:rFonts w:cs="Arial"/>
        </w:rPr>
        <w:t xml:space="preserve"> and any regulations made under that </w:t>
      </w:r>
      <w:r w:rsidR="00FF00A5" w:rsidRPr="00492292">
        <w:rPr>
          <w:rFonts w:cs="Arial"/>
        </w:rPr>
        <w:t xml:space="preserve">Act </w:t>
      </w:r>
      <w:r w:rsidR="008F6FFC" w:rsidRPr="00492292">
        <w:rPr>
          <w:rFonts w:cs="Arial"/>
        </w:rPr>
        <w:t>(as amended or replace</w:t>
      </w:r>
      <w:r w:rsidR="00EC0B2E" w:rsidRPr="00492292">
        <w:rPr>
          <w:rFonts w:cs="Arial"/>
        </w:rPr>
        <w:t>d</w:t>
      </w:r>
      <w:r w:rsidR="008F6FFC" w:rsidRPr="00492292">
        <w:rPr>
          <w:rFonts w:cs="Arial"/>
        </w:rPr>
        <w:t xml:space="preserve"> from time to time</w:t>
      </w:r>
      <w:r w:rsidR="0012346A" w:rsidRPr="00492292">
        <w:rPr>
          <w:rFonts w:cs="Arial"/>
        </w:rPr>
        <w:t>)</w:t>
      </w:r>
      <w:r w:rsidRPr="00492292">
        <w:rPr>
          <w:rFonts w:cs="Arial"/>
        </w:rPr>
        <w:t>.</w:t>
      </w:r>
    </w:p>
    <w:p w14:paraId="0C89F9C7" w14:textId="77777777" w:rsidR="00BD2DDA" w:rsidRPr="00492292" w:rsidRDefault="00BD2DDA" w:rsidP="00B031AC">
      <w:pPr>
        <w:spacing w:after="200"/>
        <w:ind w:left="720" w:hanging="720"/>
        <w:jc w:val="both"/>
        <w:rPr>
          <w:rFonts w:cs="Arial"/>
        </w:rPr>
      </w:pPr>
      <w:r w:rsidRPr="00492292">
        <w:rPr>
          <w:rFonts w:cs="Arial"/>
        </w:rPr>
        <w:t>C3.3</w:t>
      </w:r>
      <w:r w:rsidRPr="00492292">
        <w:rPr>
          <w:rFonts w:cs="Arial"/>
        </w:rPr>
        <w:tab/>
        <w:t>You will have documented policies and procedures to guide staff in meeting health and safety requirements. Policies and procedures will cover key areas of relevance to the service. This will include but is not limited to:</w:t>
      </w:r>
    </w:p>
    <w:p w14:paraId="24400868" w14:textId="77777777" w:rsidR="00BD2DDA" w:rsidRPr="00492292" w:rsidRDefault="00DF586A" w:rsidP="00DF586A">
      <w:pPr>
        <w:pStyle w:val="anumbering"/>
        <w:numPr>
          <w:ilvl w:val="0"/>
          <w:numId w:val="0"/>
        </w:numPr>
        <w:tabs>
          <w:tab w:val="clear" w:pos="1287"/>
        </w:tabs>
        <w:spacing w:after="200"/>
        <w:ind w:left="1418" w:hanging="709"/>
      </w:pPr>
      <w:r w:rsidRPr="00492292">
        <w:rPr>
          <w:szCs w:val="16"/>
        </w:rPr>
        <w:t>a.</w:t>
      </w:r>
      <w:r w:rsidRPr="00492292">
        <w:rPr>
          <w:szCs w:val="16"/>
        </w:rPr>
        <w:tab/>
      </w:r>
      <w:r w:rsidR="00BD2DDA" w:rsidRPr="00492292">
        <w:rPr>
          <w:szCs w:val="16"/>
        </w:rPr>
        <w:t>c</w:t>
      </w:r>
      <w:r w:rsidR="00BD2DDA" w:rsidRPr="00492292">
        <w:t>ompliance with all New Zealand Dental Association and Dental Council Codes of Practice</w:t>
      </w:r>
      <w:r w:rsidR="008F6FFC" w:rsidRPr="00492292">
        <w:t>,</w:t>
      </w:r>
      <w:r w:rsidR="007E3953" w:rsidRPr="00492292">
        <w:t xml:space="preserve"> Code</w:t>
      </w:r>
      <w:r w:rsidR="008F6FFC" w:rsidRPr="00492292">
        <w:t>s</w:t>
      </w:r>
      <w:r w:rsidR="007E3953" w:rsidRPr="00492292">
        <w:t xml:space="preserve"> of Ethics</w:t>
      </w:r>
      <w:r w:rsidR="008F6FFC" w:rsidRPr="00492292">
        <w:t>, and Standards</w:t>
      </w:r>
      <w:r w:rsidR="00BD2DDA" w:rsidRPr="00492292">
        <w:t xml:space="preserve">; </w:t>
      </w:r>
    </w:p>
    <w:p w14:paraId="478F51B3" w14:textId="77777777"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security: systems to manage security appropriate to the degree and range of risk(s) relevant to the Services provided.</w:t>
      </w:r>
    </w:p>
    <w:p w14:paraId="603E2AA6" w14:textId="77777777" w:rsidR="00BD2DDA" w:rsidRPr="00492292" w:rsidRDefault="00BD2DDA" w:rsidP="00B031AC">
      <w:pPr>
        <w:spacing w:after="200"/>
        <w:ind w:left="720" w:hanging="720"/>
        <w:jc w:val="both"/>
        <w:rPr>
          <w:rFonts w:cs="Arial"/>
        </w:rPr>
      </w:pPr>
      <w:r w:rsidRPr="00492292">
        <w:rPr>
          <w:rFonts w:cs="Arial"/>
        </w:rPr>
        <w:t>C3.4</w:t>
      </w:r>
      <w:r w:rsidRPr="00492292">
        <w:rPr>
          <w:rFonts w:cs="Arial"/>
        </w:rPr>
        <w:tab/>
        <w:t>You will develop systems for the recording and resolution of incidents and adverse events. This system will include an internal documented reporting process that allows identification of trends and links to quality development processes, including corrective and preventive strategies.</w:t>
      </w:r>
    </w:p>
    <w:p w14:paraId="4BF70E5A" w14:textId="435E3F98" w:rsidR="00BD2DDA" w:rsidRPr="00492292" w:rsidRDefault="00BD2DDA" w:rsidP="00416A5F">
      <w:pPr>
        <w:pStyle w:val="MoHHeading2"/>
        <w:rPr>
          <w:rFonts w:ascii="Arial" w:hAnsi="Arial" w:cs="Arial"/>
          <w:b w:val="0"/>
        </w:rPr>
      </w:pPr>
      <w:bookmarkStart w:id="117" w:name="_Toc447534297"/>
      <w:bookmarkStart w:id="118" w:name="_Toc107482520"/>
      <w:r w:rsidRPr="00492292">
        <w:rPr>
          <w:rFonts w:ascii="Arial" w:hAnsi="Arial" w:cs="Arial"/>
        </w:rPr>
        <w:t>C4</w:t>
      </w:r>
      <w:r w:rsidRPr="00492292">
        <w:rPr>
          <w:rFonts w:ascii="Arial" w:hAnsi="Arial" w:cs="Arial"/>
        </w:rPr>
        <w:tab/>
        <w:t>Consumer Rights</w:t>
      </w:r>
      <w:bookmarkEnd w:id="117"/>
      <w:bookmarkEnd w:id="118"/>
    </w:p>
    <w:p w14:paraId="5FEE69AF" w14:textId="17A66600" w:rsidR="00BD2DDA" w:rsidRPr="00492292" w:rsidRDefault="00BD2DDA" w:rsidP="00B031AC">
      <w:pPr>
        <w:spacing w:after="200"/>
        <w:ind w:left="720" w:hanging="720"/>
        <w:jc w:val="both"/>
        <w:rPr>
          <w:rFonts w:cs="Arial"/>
        </w:rPr>
      </w:pPr>
      <w:r w:rsidRPr="00492292">
        <w:rPr>
          <w:rFonts w:cs="Arial"/>
        </w:rPr>
        <w:t>C4.1</w:t>
      </w:r>
      <w:r w:rsidRPr="00492292">
        <w:rPr>
          <w:rFonts w:cs="Arial"/>
        </w:rPr>
        <w:tab/>
        <w:t xml:space="preserve">You agree that Services provided by you will meet all requirements of the Code of Consumers’ Rights. This includes ensuring that the Code of Consumers’ Rights is prominently </w:t>
      </w:r>
      <w:r w:rsidR="4A191C29" w:rsidRPr="00492292">
        <w:rPr>
          <w:rFonts w:cs="Arial"/>
        </w:rPr>
        <w:t>displayed,</w:t>
      </w:r>
      <w:r w:rsidRPr="00492292">
        <w:rPr>
          <w:rFonts w:cs="Arial"/>
        </w:rPr>
        <w:t xml:space="preserve"> and copies are readily available to patients using the Services. </w:t>
      </w:r>
    </w:p>
    <w:p w14:paraId="58595A5B" w14:textId="77777777" w:rsidR="00BD2DDA" w:rsidRPr="00492292" w:rsidRDefault="00BD2DDA" w:rsidP="00416A5F">
      <w:pPr>
        <w:pStyle w:val="MoHHeading2"/>
        <w:rPr>
          <w:rFonts w:ascii="Arial" w:hAnsi="Arial" w:cs="Arial"/>
          <w:b w:val="0"/>
        </w:rPr>
      </w:pPr>
      <w:bookmarkStart w:id="119" w:name="_Toc447534298"/>
      <w:bookmarkStart w:id="120" w:name="_Toc107482521"/>
      <w:r w:rsidRPr="00492292">
        <w:rPr>
          <w:rFonts w:ascii="Arial" w:hAnsi="Arial" w:cs="Arial"/>
        </w:rPr>
        <w:t>C5</w:t>
      </w:r>
      <w:r w:rsidRPr="00492292">
        <w:rPr>
          <w:rFonts w:ascii="Arial" w:hAnsi="Arial" w:cs="Arial"/>
        </w:rPr>
        <w:tab/>
        <w:t>Entry to Service</w:t>
      </w:r>
      <w:bookmarkEnd w:id="119"/>
      <w:bookmarkEnd w:id="120"/>
    </w:p>
    <w:p w14:paraId="76EC3198" w14:textId="77777777" w:rsidR="00BD2DDA" w:rsidRPr="00492292" w:rsidRDefault="00BD2DDA" w:rsidP="00B031AC">
      <w:pPr>
        <w:spacing w:after="200"/>
        <w:ind w:left="720" w:hanging="720"/>
        <w:jc w:val="both"/>
        <w:rPr>
          <w:rFonts w:cs="Arial"/>
        </w:rPr>
      </w:pPr>
      <w:r w:rsidRPr="00492292">
        <w:rPr>
          <w:rFonts w:cs="Arial"/>
        </w:rPr>
        <w:t>C5.1</w:t>
      </w:r>
      <w:r w:rsidRPr="00492292">
        <w:rPr>
          <w:rFonts w:cs="Arial"/>
        </w:rPr>
        <w:tab/>
        <w:t>You will ensure that eligibility and access criteria for the Services, in particular as stipulated in clauses E4 and E6 of this Agreement, are met.</w:t>
      </w:r>
    </w:p>
    <w:p w14:paraId="5E377A92" w14:textId="77777777" w:rsidR="00BD2DDA" w:rsidRPr="00492292" w:rsidRDefault="00BD2DDA" w:rsidP="00B031AC">
      <w:pPr>
        <w:spacing w:after="200"/>
        <w:jc w:val="both"/>
        <w:rPr>
          <w:rFonts w:cs="Arial"/>
        </w:rPr>
      </w:pPr>
      <w:r w:rsidRPr="00492292">
        <w:rPr>
          <w:rFonts w:cs="Arial"/>
        </w:rPr>
        <w:t>C5.2</w:t>
      </w:r>
      <w:r w:rsidRPr="00492292">
        <w:rPr>
          <w:rFonts w:cs="Arial"/>
        </w:rPr>
        <w:tab/>
        <w:t>You will ensure that:</w:t>
      </w:r>
    </w:p>
    <w:p w14:paraId="116611AD"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 xml:space="preserve">adequate and accurate information about the Services is available to referrers or clients or potential clients to facilitate consumer access to Services, including after-hours Services as applicable; and </w:t>
      </w:r>
    </w:p>
    <w:p w14:paraId="13C0DD23" w14:textId="77777777"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Service information is communicated in ways that are effective, acceptable to and readily understood by the consumers.</w:t>
      </w:r>
    </w:p>
    <w:p w14:paraId="68F03F89" w14:textId="77777777" w:rsidR="00BD2DDA" w:rsidRPr="00492292" w:rsidRDefault="00BD2DDA" w:rsidP="00B031AC">
      <w:pPr>
        <w:spacing w:after="200"/>
        <w:ind w:left="720" w:hanging="720"/>
        <w:jc w:val="both"/>
        <w:rPr>
          <w:rFonts w:cs="Arial"/>
        </w:rPr>
      </w:pPr>
      <w:r w:rsidRPr="00492292">
        <w:rPr>
          <w:rFonts w:cs="Arial"/>
        </w:rPr>
        <w:lastRenderedPageBreak/>
        <w:t>C5.3</w:t>
      </w:r>
      <w:r w:rsidRPr="00492292">
        <w:rPr>
          <w:rFonts w:cs="Arial"/>
        </w:rPr>
        <w:tab/>
        <w:t>Where consumers are not eligible for a Service or are declined, you will ensure that processes are in place to ensure the immediate safety of the consumer and others including:</w:t>
      </w:r>
    </w:p>
    <w:p w14:paraId="63C250F8"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sufficient preliminary assessment to ensure that the consumer does not require the Service;</w:t>
      </w:r>
    </w:p>
    <w:p w14:paraId="30A93102" w14:textId="14A8D69C"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 xml:space="preserve">advising the consumer and/or their family and/or whanau of alternative services and if </w:t>
      </w:r>
      <w:r w:rsidR="401B691C" w:rsidRPr="00492292">
        <w:t>necessary,</w:t>
      </w:r>
      <w:r w:rsidR="00BD2DDA" w:rsidRPr="00492292">
        <w:t xml:space="preserve"> formally referring the consumer to an alternative service; </w:t>
      </w:r>
    </w:p>
    <w:p w14:paraId="65C9D751" w14:textId="77777777" w:rsidR="00BD2DDA" w:rsidRPr="00492292" w:rsidRDefault="00DF586A" w:rsidP="00DF586A">
      <w:pPr>
        <w:pStyle w:val="anumbering"/>
        <w:numPr>
          <w:ilvl w:val="0"/>
          <w:numId w:val="0"/>
        </w:numPr>
        <w:tabs>
          <w:tab w:val="clear" w:pos="1287"/>
        </w:tabs>
        <w:spacing w:after="200"/>
        <w:ind w:left="1418" w:hanging="709"/>
      </w:pPr>
      <w:r w:rsidRPr="00492292">
        <w:t>c.</w:t>
      </w:r>
      <w:r w:rsidRPr="00492292">
        <w:tab/>
      </w:r>
      <w:r w:rsidR="00BD2DDA" w:rsidRPr="00492292">
        <w:t>documenting the reasons for declination and informing us if required; and</w:t>
      </w:r>
    </w:p>
    <w:p w14:paraId="0B56241B" w14:textId="77777777" w:rsidR="00BD2DDA" w:rsidRPr="00492292" w:rsidRDefault="00DF586A" w:rsidP="00DF586A">
      <w:pPr>
        <w:pStyle w:val="anumbering"/>
        <w:numPr>
          <w:ilvl w:val="0"/>
          <w:numId w:val="0"/>
        </w:numPr>
        <w:tabs>
          <w:tab w:val="clear" w:pos="1287"/>
        </w:tabs>
        <w:spacing w:after="200"/>
        <w:ind w:left="1418" w:hanging="709"/>
      </w:pPr>
      <w:r w:rsidRPr="00492292">
        <w:t>d.</w:t>
      </w:r>
      <w:r w:rsidRPr="00492292">
        <w:tab/>
      </w:r>
      <w:r w:rsidR="00BD2DDA" w:rsidRPr="00492292">
        <w:t>having a process for documenting the management of declinations.</w:t>
      </w:r>
    </w:p>
    <w:p w14:paraId="02B3E5F2" w14:textId="6B81D55B" w:rsidR="00BD2DDA" w:rsidRPr="00492292" w:rsidRDefault="00BD2DDA" w:rsidP="00B340AB">
      <w:pPr>
        <w:pStyle w:val="MoHHeading2"/>
        <w:rPr>
          <w:rFonts w:ascii="Arial" w:hAnsi="Arial" w:cs="Arial"/>
          <w:b w:val="0"/>
        </w:rPr>
      </w:pPr>
      <w:bookmarkStart w:id="121" w:name="_Toc447534299"/>
      <w:bookmarkStart w:id="122" w:name="_Toc107482522"/>
      <w:r w:rsidRPr="00492292">
        <w:rPr>
          <w:rFonts w:ascii="Arial" w:hAnsi="Arial" w:cs="Arial"/>
        </w:rPr>
        <w:t>C6</w:t>
      </w:r>
      <w:r w:rsidRPr="00492292">
        <w:rPr>
          <w:rFonts w:ascii="Arial" w:hAnsi="Arial" w:cs="Arial"/>
        </w:rPr>
        <w:tab/>
        <w:t>Service Provision</w:t>
      </w:r>
      <w:bookmarkEnd w:id="121"/>
      <w:bookmarkEnd w:id="122"/>
    </w:p>
    <w:p w14:paraId="4A8928FD" w14:textId="77777777" w:rsidR="00BD2DDA" w:rsidRPr="00492292" w:rsidRDefault="00BD2DDA" w:rsidP="00B031AC">
      <w:pPr>
        <w:spacing w:after="200"/>
        <w:ind w:left="720" w:hanging="720"/>
        <w:jc w:val="both"/>
        <w:rPr>
          <w:rFonts w:cs="Arial"/>
        </w:rPr>
      </w:pPr>
      <w:r w:rsidRPr="00492292">
        <w:rPr>
          <w:rFonts w:cs="Arial"/>
        </w:rPr>
        <w:t>C6.1</w:t>
      </w:r>
      <w:r w:rsidRPr="00492292">
        <w:rPr>
          <w:rFonts w:cs="Arial"/>
        </w:rPr>
        <w:tab/>
        <w:t>Services will be provided in a timely, equitable and efficient manner to meet consumers’ assessed needs.</w:t>
      </w:r>
    </w:p>
    <w:p w14:paraId="0AF654F9" w14:textId="77777777" w:rsidR="00BD2DDA" w:rsidRPr="00492292" w:rsidRDefault="00BD2DDA" w:rsidP="00B031AC">
      <w:pPr>
        <w:spacing w:after="200"/>
        <w:ind w:left="720" w:hanging="720"/>
        <w:jc w:val="both"/>
        <w:rPr>
          <w:rFonts w:cs="Arial"/>
        </w:rPr>
      </w:pPr>
      <w:r w:rsidRPr="00492292">
        <w:rPr>
          <w:rFonts w:cs="Arial"/>
        </w:rPr>
        <w:t>C6.2</w:t>
      </w:r>
      <w:r w:rsidRPr="00492292">
        <w:rPr>
          <w:rFonts w:cs="Arial"/>
        </w:rPr>
        <w:tab/>
        <w:t>Service delivery will reflect current best practice and be provided by sufficient numbers of suitably skilled and qualified personnel. Current best practice includes the requirement for a planned approach to all stages of service delivery for every consumer.</w:t>
      </w:r>
    </w:p>
    <w:p w14:paraId="27267D85" w14:textId="77777777" w:rsidR="00BD2DDA" w:rsidRPr="00492292" w:rsidRDefault="00BD2DDA" w:rsidP="00B031AC">
      <w:pPr>
        <w:spacing w:after="200"/>
        <w:ind w:left="720" w:hanging="720"/>
        <w:jc w:val="both"/>
        <w:rPr>
          <w:rFonts w:cs="Arial"/>
        </w:rPr>
      </w:pPr>
      <w:r w:rsidRPr="00492292">
        <w:rPr>
          <w:rFonts w:cs="Arial"/>
        </w:rPr>
        <w:t>C6.3</w:t>
      </w:r>
      <w:r w:rsidRPr="00492292">
        <w:rPr>
          <w:rFonts w:cs="Arial"/>
        </w:rPr>
        <w:tab/>
        <w:t>Consumer records and related administrative processes will meet legislative and accepted professional and/or sector standards.</w:t>
      </w:r>
    </w:p>
    <w:p w14:paraId="0AAA1F7A" w14:textId="77777777" w:rsidR="00BD2DDA" w:rsidRPr="00492292" w:rsidRDefault="00BD2DDA" w:rsidP="00B031AC">
      <w:pPr>
        <w:spacing w:after="200"/>
        <w:ind w:left="720" w:hanging="720"/>
        <w:jc w:val="both"/>
        <w:rPr>
          <w:rFonts w:cs="Arial"/>
        </w:rPr>
      </w:pPr>
      <w:r w:rsidRPr="00492292">
        <w:rPr>
          <w:rFonts w:cs="Arial"/>
        </w:rPr>
        <w:t>C6.4</w:t>
      </w:r>
      <w:r w:rsidRPr="00492292">
        <w:rPr>
          <w:rFonts w:cs="Arial"/>
        </w:rPr>
        <w:tab/>
        <w:t>Formal documented processes will be maintained to plan and implement safe and timely referral, discharge or transfer.</w:t>
      </w:r>
    </w:p>
    <w:p w14:paraId="3B863BB9" w14:textId="77777777" w:rsidR="00BD2DDA" w:rsidRPr="00492292" w:rsidRDefault="00BD2DDA" w:rsidP="00B031AC">
      <w:pPr>
        <w:spacing w:after="200"/>
        <w:ind w:left="720" w:hanging="720"/>
        <w:jc w:val="both"/>
        <w:rPr>
          <w:rFonts w:cs="Arial"/>
        </w:rPr>
      </w:pPr>
      <w:r w:rsidRPr="00492292">
        <w:rPr>
          <w:rFonts w:cs="Arial"/>
        </w:rPr>
        <w:t xml:space="preserve">C6.5 </w:t>
      </w:r>
      <w:r w:rsidRPr="00492292">
        <w:rPr>
          <w:rFonts w:cs="Arial"/>
        </w:rPr>
        <w:tab/>
        <w:t>You will maintain a range of linkages and co-operate with other providers and community agencies to promote effective service delivery.</w:t>
      </w:r>
    </w:p>
    <w:p w14:paraId="27AE0F16" w14:textId="77777777" w:rsidR="00141CF9" w:rsidRPr="00492292" w:rsidRDefault="00141CF9" w:rsidP="00B031AC">
      <w:pPr>
        <w:pStyle w:val="Default"/>
        <w:spacing w:after="200"/>
        <w:ind w:left="709" w:hanging="709"/>
        <w:rPr>
          <w:rFonts w:ascii="Arial" w:hAnsi="Arial" w:cs="Arial"/>
          <w:sz w:val="20"/>
          <w:szCs w:val="20"/>
        </w:rPr>
      </w:pPr>
      <w:r w:rsidRPr="00492292">
        <w:rPr>
          <w:rFonts w:ascii="Arial" w:hAnsi="Arial" w:cs="Arial"/>
          <w:sz w:val="20"/>
          <w:szCs w:val="20"/>
        </w:rPr>
        <w:t>C6.6</w:t>
      </w:r>
      <w:r w:rsidRPr="00492292">
        <w:rPr>
          <w:rFonts w:ascii="Arial" w:hAnsi="Arial" w:cs="Arial"/>
          <w:sz w:val="20"/>
          <w:szCs w:val="20"/>
        </w:rPr>
        <w:tab/>
        <w:t xml:space="preserve">As you are providing children’s services as defined in section 15 of the Vulnerable Children Act 2014, then in accordance with section 16 of the Act you will: </w:t>
      </w:r>
    </w:p>
    <w:p w14:paraId="5B858187" w14:textId="77777777" w:rsidR="00141CF9" w:rsidRPr="00492292" w:rsidRDefault="00DF586A" w:rsidP="00DF586A">
      <w:pPr>
        <w:pStyle w:val="anumbering"/>
        <w:numPr>
          <w:ilvl w:val="0"/>
          <w:numId w:val="0"/>
        </w:numPr>
        <w:tabs>
          <w:tab w:val="clear" w:pos="1287"/>
        </w:tabs>
        <w:spacing w:after="200"/>
        <w:ind w:left="1418" w:hanging="709"/>
      </w:pPr>
      <w:r w:rsidRPr="00492292">
        <w:t>a.</w:t>
      </w:r>
      <w:r w:rsidRPr="00492292">
        <w:tab/>
      </w:r>
      <w:r w:rsidR="00141CF9" w:rsidRPr="00492292">
        <w:t xml:space="preserve">adopt, as soon as practicable, a child protection policy (in respect of the provision of children’s services) that complies with section 19 of that Act; </w:t>
      </w:r>
    </w:p>
    <w:p w14:paraId="2BC6FD46" w14:textId="77777777" w:rsidR="00141CF9" w:rsidRPr="00492292" w:rsidRDefault="00DF586A" w:rsidP="00DF586A">
      <w:pPr>
        <w:pStyle w:val="anumbering"/>
        <w:numPr>
          <w:ilvl w:val="0"/>
          <w:numId w:val="0"/>
        </w:numPr>
        <w:tabs>
          <w:tab w:val="clear" w:pos="1287"/>
        </w:tabs>
        <w:spacing w:after="200"/>
        <w:ind w:left="1418" w:hanging="709"/>
      </w:pPr>
      <w:r w:rsidRPr="00492292">
        <w:t>b.</w:t>
      </w:r>
      <w:r w:rsidRPr="00492292">
        <w:tab/>
      </w:r>
      <w:r w:rsidR="00141CF9" w:rsidRPr="00492292">
        <w:t xml:space="preserve">review that policy thereafter a minimum of every 3 years; and </w:t>
      </w:r>
    </w:p>
    <w:p w14:paraId="0BEF291F" w14:textId="77777777" w:rsidR="00141CF9" w:rsidRPr="00492292" w:rsidRDefault="00DF586A" w:rsidP="00DF586A">
      <w:pPr>
        <w:pStyle w:val="anumbering"/>
        <w:numPr>
          <w:ilvl w:val="0"/>
          <w:numId w:val="0"/>
        </w:numPr>
        <w:tabs>
          <w:tab w:val="clear" w:pos="1287"/>
        </w:tabs>
        <w:spacing w:after="200"/>
        <w:ind w:left="1418" w:hanging="709"/>
      </w:pPr>
      <w:r w:rsidRPr="00492292">
        <w:t>c.</w:t>
      </w:r>
      <w:r w:rsidRPr="00492292">
        <w:tab/>
      </w:r>
      <w:r w:rsidR="00141CF9" w:rsidRPr="00492292">
        <w:t xml:space="preserve">in accordance with best practice, post a copy of the child protection policy on your internet site, or if you do not have a website ensure a hard copy of your policy is available in your Practice. </w:t>
      </w:r>
    </w:p>
    <w:p w14:paraId="710930B3" w14:textId="1410A825" w:rsidR="00BD2DDA" w:rsidRPr="00492292" w:rsidRDefault="00BD2DDA" w:rsidP="00B340AB">
      <w:pPr>
        <w:pStyle w:val="MoHHeading2"/>
        <w:rPr>
          <w:rFonts w:ascii="Arial" w:hAnsi="Arial" w:cs="Arial"/>
          <w:b w:val="0"/>
        </w:rPr>
      </w:pPr>
      <w:bookmarkStart w:id="123" w:name="_Toc447534300"/>
      <w:bookmarkStart w:id="124" w:name="_Toc107482523"/>
      <w:r w:rsidRPr="00492292">
        <w:rPr>
          <w:rFonts w:ascii="Arial" w:hAnsi="Arial" w:cs="Arial"/>
        </w:rPr>
        <w:t>C7</w:t>
      </w:r>
      <w:r w:rsidRPr="00492292">
        <w:rPr>
          <w:rFonts w:ascii="Arial" w:hAnsi="Arial" w:cs="Arial"/>
        </w:rPr>
        <w:tab/>
        <w:t>Staff Management</w:t>
      </w:r>
      <w:bookmarkEnd w:id="123"/>
      <w:bookmarkEnd w:id="124"/>
    </w:p>
    <w:p w14:paraId="089E23D7" w14:textId="77777777" w:rsidR="00BD2DDA" w:rsidRPr="00492292" w:rsidRDefault="00BD2DDA" w:rsidP="00B031AC">
      <w:pPr>
        <w:spacing w:after="200"/>
        <w:ind w:left="720" w:hanging="720"/>
        <w:jc w:val="both"/>
        <w:rPr>
          <w:rFonts w:cs="Arial"/>
        </w:rPr>
      </w:pPr>
      <w:r w:rsidRPr="00492292">
        <w:rPr>
          <w:rFonts w:cs="Arial"/>
        </w:rPr>
        <w:t>C7.1</w:t>
      </w:r>
      <w:r w:rsidRPr="00492292">
        <w:rPr>
          <w:rFonts w:cs="Arial"/>
        </w:rPr>
        <w:tab/>
        <w:t>You agree to have staff management processes consistent with good human resource practice, including access to adequate supervision and training to ensure that personnel are and remain competent to meet the requirements of their positions and the appropriate supervision of trainees, volunteers and other such staff.</w:t>
      </w:r>
    </w:p>
    <w:p w14:paraId="35D1964B" w14:textId="77777777" w:rsidR="00EC0B2E" w:rsidRPr="00492292" w:rsidRDefault="00EC0B2E" w:rsidP="00B031AC">
      <w:pPr>
        <w:spacing w:after="200"/>
        <w:ind w:left="720" w:hanging="720"/>
        <w:jc w:val="both"/>
        <w:rPr>
          <w:rFonts w:cs="Arial"/>
        </w:rPr>
      </w:pPr>
      <w:r w:rsidRPr="00492292">
        <w:rPr>
          <w:rFonts w:cs="Arial"/>
        </w:rPr>
        <w:t>C7.2</w:t>
      </w:r>
      <w:r w:rsidRPr="00492292">
        <w:rPr>
          <w:rFonts w:cs="Arial"/>
        </w:rPr>
        <w:tab/>
        <w:t>You agree to ensure that all registered health practitioners who provide Services under this Agreement hold a current annual practising certificate and practice within their scope of practice and area of competence.</w:t>
      </w:r>
    </w:p>
    <w:p w14:paraId="447F9503" w14:textId="77777777" w:rsidR="00141CF9" w:rsidRPr="00492292" w:rsidRDefault="00BD2DDA" w:rsidP="00B031AC">
      <w:pPr>
        <w:spacing w:after="200"/>
        <w:ind w:left="720" w:hanging="720"/>
        <w:jc w:val="both"/>
        <w:rPr>
          <w:rFonts w:cs="Arial"/>
          <w:b/>
        </w:rPr>
      </w:pPr>
      <w:r w:rsidRPr="00492292">
        <w:rPr>
          <w:rFonts w:cs="Arial"/>
        </w:rPr>
        <w:t>C7.</w:t>
      </w:r>
      <w:r w:rsidR="00EC0B2E" w:rsidRPr="00492292">
        <w:rPr>
          <w:rFonts w:cs="Arial"/>
        </w:rPr>
        <w:t>3</w:t>
      </w:r>
      <w:r w:rsidRPr="00492292">
        <w:rPr>
          <w:rFonts w:cs="Arial"/>
        </w:rPr>
        <w:tab/>
        <w:t>You agree to ensure that staff providing the Services are clearly identified to patients.</w:t>
      </w:r>
    </w:p>
    <w:p w14:paraId="6D845ECA" w14:textId="5E0F4CC3" w:rsidR="00BD2DDA" w:rsidRPr="00492292" w:rsidRDefault="00BD2DDA" w:rsidP="00B340AB">
      <w:pPr>
        <w:pStyle w:val="MoHHeading2"/>
        <w:rPr>
          <w:rFonts w:ascii="Arial" w:hAnsi="Arial" w:cs="Arial"/>
          <w:b w:val="0"/>
        </w:rPr>
      </w:pPr>
      <w:bookmarkStart w:id="125" w:name="_Toc447534301"/>
      <w:bookmarkStart w:id="126" w:name="_Toc107482524"/>
      <w:r w:rsidRPr="00492292">
        <w:rPr>
          <w:rFonts w:ascii="Arial" w:hAnsi="Arial" w:cs="Arial"/>
        </w:rPr>
        <w:t>C8</w:t>
      </w:r>
      <w:r w:rsidRPr="00492292">
        <w:rPr>
          <w:rFonts w:ascii="Arial" w:hAnsi="Arial" w:cs="Arial"/>
        </w:rPr>
        <w:tab/>
        <w:t>Facilities</w:t>
      </w:r>
      <w:bookmarkEnd w:id="125"/>
      <w:bookmarkEnd w:id="126"/>
    </w:p>
    <w:p w14:paraId="0A356F43" w14:textId="77777777" w:rsidR="00BD2DDA" w:rsidRPr="00492292" w:rsidRDefault="00BD2DDA" w:rsidP="00B031AC">
      <w:pPr>
        <w:spacing w:after="200"/>
        <w:ind w:left="720" w:hanging="720"/>
        <w:jc w:val="both"/>
        <w:rPr>
          <w:rFonts w:cs="Arial"/>
        </w:rPr>
      </w:pPr>
      <w:r w:rsidRPr="00492292">
        <w:rPr>
          <w:rFonts w:cs="Arial"/>
        </w:rPr>
        <w:t>C8.1</w:t>
      </w:r>
      <w:r w:rsidRPr="00492292">
        <w:rPr>
          <w:rFonts w:cs="Arial"/>
        </w:rPr>
        <w:tab/>
        <w:t>You agree to ensure that at all times all buildings, plant and equipment are adequately maintained, fit for their purpose, maintained in safe working order and all legislative, regulatory and other relevant standards are met.</w:t>
      </w:r>
    </w:p>
    <w:p w14:paraId="3EFA04D4" w14:textId="5C8E70EE" w:rsidR="00BD2DDA" w:rsidRPr="00492292" w:rsidRDefault="00BD2DDA" w:rsidP="00B70CED">
      <w:pPr>
        <w:pStyle w:val="MoHHeading1"/>
        <w:rPr>
          <w:rFonts w:ascii="Arial" w:hAnsi="Arial" w:cs="Arial"/>
        </w:rPr>
      </w:pPr>
      <w:r w:rsidRPr="00492292">
        <w:rPr>
          <w:rFonts w:ascii="Arial" w:hAnsi="Arial" w:cs="Arial"/>
          <w:i/>
          <w:kern w:val="28"/>
        </w:rPr>
        <w:br w:type="page"/>
      </w:r>
      <w:bookmarkStart w:id="127" w:name="_Toc447534302"/>
      <w:bookmarkStart w:id="128" w:name="_Toc107482525"/>
      <w:r w:rsidR="00C07753" w:rsidRPr="00492292">
        <w:rPr>
          <w:rFonts w:ascii="Arial" w:hAnsi="Arial" w:cs="Arial"/>
        </w:rPr>
        <w:lastRenderedPageBreak/>
        <w:t>PART</w:t>
      </w:r>
      <w:r w:rsidRPr="00492292">
        <w:rPr>
          <w:rFonts w:ascii="Arial" w:hAnsi="Arial" w:cs="Arial"/>
        </w:rPr>
        <w:t xml:space="preserve"> D</w:t>
      </w:r>
      <w:r w:rsidR="00461433" w:rsidRPr="00492292">
        <w:rPr>
          <w:rFonts w:ascii="Arial" w:hAnsi="Arial" w:cs="Arial"/>
        </w:rPr>
        <w:t xml:space="preserve">: </w:t>
      </w:r>
      <w:r w:rsidRPr="00492292">
        <w:rPr>
          <w:rFonts w:ascii="Arial" w:hAnsi="Arial" w:cs="Arial"/>
        </w:rPr>
        <w:t>BUSINESS RULES</w:t>
      </w:r>
      <w:bookmarkEnd w:id="127"/>
      <w:bookmarkEnd w:id="128"/>
      <w:r w:rsidRPr="00492292">
        <w:rPr>
          <w:rFonts w:ascii="Arial" w:hAnsi="Arial" w:cs="Arial"/>
        </w:rPr>
        <w:t xml:space="preserve"> </w:t>
      </w:r>
    </w:p>
    <w:p w14:paraId="1898084B" w14:textId="0C00ACF6" w:rsidR="00BD2DDA" w:rsidRPr="00492292" w:rsidRDefault="00C07753" w:rsidP="00B340AB">
      <w:pPr>
        <w:pStyle w:val="MoHHeading2"/>
        <w:rPr>
          <w:rFonts w:ascii="Arial" w:hAnsi="Arial" w:cs="Arial"/>
          <w:b w:val="0"/>
        </w:rPr>
      </w:pPr>
      <w:bookmarkStart w:id="129" w:name="_Toc447534303"/>
      <w:bookmarkStart w:id="130" w:name="_Toc107482526"/>
      <w:r w:rsidRPr="00492292">
        <w:rPr>
          <w:rFonts w:ascii="Arial" w:hAnsi="Arial" w:cs="Arial"/>
        </w:rPr>
        <w:t>D1</w:t>
      </w:r>
      <w:r w:rsidRPr="00492292">
        <w:rPr>
          <w:rFonts w:ascii="Arial" w:hAnsi="Arial" w:cs="Arial"/>
        </w:rPr>
        <w:tab/>
      </w:r>
      <w:r w:rsidR="00BD2DDA" w:rsidRPr="00492292">
        <w:rPr>
          <w:rFonts w:ascii="Arial" w:hAnsi="Arial" w:cs="Arial"/>
        </w:rPr>
        <w:t>Reporting Information</w:t>
      </w:r>
      <w:bookmarkEnd w:id="129"/>
      <w:bookmarkEnd w:id="130"/>
    </w:p>
    <w:p w14:paraId="1B82DF78" w14:textId="77777777" w:rsidR="00BD2DDA" w:rsidRPr="00492292" w:rsidRDefault="00BD2DDA" w:rsidP="00B031AC">
      <w:pPr>
        <w:spacing w:after="200"/>
        <w:ind w:left="720" w:hanging="720"/>
        <w:jc w:val="both"/>
        <w:rPr>
          <w:rFonts w:cs="Arial"/>
        </w:rPr>
      </w:pPr>
      <w:r w:rsidRPr="00492292">
        <w:rPr>
          <w:rFonts w:cs="Arial"/>
        </w:rPr>
        <w:t>D1.1</w:t>
      </w:r>
      <w:r w:rsidRPr="00492292">
        <w:rPr>
          <w:rFonts w:cs="Arial"/>
          <w:b/>
        </w:rPr>
        <w:tab/>
      </w:r>
      <w:r w:rsidRPr="00492292">
        <w:rPr>
          <w:rFonts w:cs="Arial"/>
        </w:rPr>
        <w:t xml:space="preserve">You will report the information requirements outlined in </w:t>
      </w:r>
      <w:r w:rsidR="0038523D" w:rsidRPr="00492292">
        <w:rPr>
          <w:rFonts w:cs="Arial"/>
        </w:rPr>
        <w:t>Part E</w:t>
      </w:r>
      <w:r w:rsidR="00126A1D" w:rsidRPr="00492292">
        <w:rPr>
          <w:rFonts w:cs="Arial"/>
        </w:rPr>
        <w:t>10</w:t>
      </w:r>
      <w:r w:rsidR="0038523D" w:rsidRPr="00492292">
        <w:rPr>
          <w:rFonts w:cs="Arial"/>
        </w:rPr>
        <w:t xml:space="preserve"> </w:t>
      </w:r>
      <w:r w:rsidR="00126A1D" w:rsidRPr="00492292">
        <w:rPr>
          <w:rFonts w:cs="Arial"/>
        </w:rPr>
        <w:t xml:space="preserve">of the </w:t>
      </w:r>
      <w:r w:rsidRPr="00492292">
        <w:rPr>
          <w:rFonts w:cs="Arial"/>
        </w:rPr>
        <w:t>service specifications contained in this Agreement.</w:t>
      </w:r>
    </w:p>
    <w:p w14:paraId="06C3B73E" w14:textId="77777777" w:rsidR="00BD2DDA" w:rsidRPr="00492292" w:rsidRDefault="00BD2DDA" w:rsidP="00B031AC">
      <w:pPr>
        <w:spacing w:after="200"/>
        <w:rPr>
          <w:rFonts w:cs="Arial"/>
        </w:rPr>
      </w:pPr>
      <w:r w:rsidRPr="00492292">
        <w:rPr>
          <w:rFonts w:cs="Arial"/>
        </w:rPr>
        <w:t>D1.2</w:t>
      </w:r>
      <w:r w:rsidRPr="00492292">
        <w:rPr>
          <w:rFonts w:cs="Arial"/>
        </w:rPr>
        <w:tab/>
        <w:t>All reporting of information by you for Services provided through this Agreement shall:</w:t>
      </w:r>
    </w:p>
    <w:p w14:paraId="1D59854A"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 xml:space="preserve">be submitted on the appropriate forms provided by us or the Payment Agent for the purpose of submitting information or on any forms approved by us, including computer forms;  </w:t>
      </w:r>
    </w:p>
    <w:p w14:paraId="0E5B3177" w14:textId="77777777"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be sent to the Payment Agent, at the location set out in the Operational Guidelines, within the timeframe outlined in the service specifications contained in Part E of this Agreement</w:t>
      </w:r>
      <w:r w:rsidR="001A1C36" w:rsidRPr="00492292">
        <w:t>; and</w:t>
      </w:r>
    </w:p>
    <w:p w14:paraId="5B8563F1" w14:textId="77777777" w:rsidR="00BD2DDA" w:rsidRPr="00492292" w:rsidRDefault="00DF586A" w:rsidP="00DF586A">
      <w:pPr>
        <w:pStyle w:val="anumbering"/>
        <w:numPr>
          <w:ilvl w:val="0"/>
          <w:numId w:val="0"/>
        </w:numPr>
        <w:tabs>
          <w:tab w:val="clear" w:pos="1287"/>
        </w:tabs>
        <w:spacing w:after="200"/>
        <w:ind w:left="1418" w:hanging="709"/>
      </w:pPr>
      <w:r w:rsidRPr="00492292">
        <w:t>c.</w:t>
      </w:r>
      <w:r w:rsidRPr="00492292">
        <w:tab/>
      </w:r>
      <w:r w:rsidR="001A1C36" w:rsidRPr="00492292">
        <w:t>i</w:t>
      </w:r>
      <w:r w:rsidR="00BD2DDA" w:rsidRPr="00492292">
        <w:t>f you use computer forms, a duplicate copy should be sent to Payment Agent.</w:t>
      </w:r>
    </w:p>
    <w:p w14:paraId="2757F9DB" w14:textId="318CC9B4" w:rsidR="00BD2DDA" w:rsidRPr="00492292" w:rsidRDefault="7B9BFD05" w:rsidP="00B031AC">
      <w:pPr>
        <w:spacing w:after="200"/>
        <w:ind w:left="720" w:hanging="720"/>
        <w:jc w:val="both"/>
        <w:rPr>
          <w:rFonts w:cs="Arial"/>
        </w:rPr>
      </w:pPr>
      <w:r w:rsidRPr="00492292">
        <w:rPr>
          <w:rFonts w:cs="Arial"/>
        </w:rPr>
        <w:t>D1.3</w:t>
      </w:r>
      <w:r w:rsidRPr="00492292">
        <w:rPr>
          <w:rFonts w:cs="Arial"/>
        </w:rPr>
        <w:tab/>
        <w:t xml:space="preserve">You will receive a list of the </w:t>
      </w:r>
      <w:r w:rsidR="00345CE0" w:rsidRPr="00492292">
        <w:rPr>
          <w:rFonts w:cs="Arial"/>
        </w:rPr>
        <w:t>Equity Index</w:t>
      </w:r>
      <w:r w:rsidRPr="00492292">
        <w:rPr>
          <w:rFonts w:cs="Arial"/>
        </w:rPr>
        <w:t xml:space="preserve"> for the high schools in your </w:t>
      </w:r>
      <w:r w:rsidR="00E80CB5" w:rsidRPr="00492292">
        <w:rPr>
          <w:rFonts w:cs="Arial"/>
        </w:rPr>
        <w:t xml:space="preserve">District. </w:t>
      </w:r>
      <w:r w:rsidRPr="00492292">
        <w:rPr>
          <w:rFonts w:cs="Arial"/>
        </w:rPr>
        <w:t xml:space="preserve">This list will be updated from time to time by </w:t>
      </w:r>
      <w:r w:rsidR="00485351">
        <w:rPr>
          <w:rFonts w:cs="Arial"/>
        </w:rPr>
        <w:t>the Ministry of Education</w:t>
      </w:r>
      <w:r w:rsidR="00CB2A36">
        <w:rPr>
          <w:rFonts w:cs="Arial"/>
        </w:rPr>
        <w:t xml:space="preserve"> and published on their website</w:t>
      </w:r>
      <w:r w:rsidRPr="00492292">
        <w:rPr>
          <w:rFonts w:cs="Arial"/>
        </w:rPr>
        <w:t xml:space="preserve">.  This list will be the relevant list of </w:t>
      </w:r>
      <w:r w:rsidR="00345CE0" w:rsidRPr="00492292">
        <w:rPr>
          <w:rFonts w:cs="Arial"/>
        </w:rPr>
        <w:t>Equity Index</w:t>
      </w:r>
      <w:r w:rsidRPr="00492292">
        <w:rPr>
          <w:rFonts w:cs="Arial"/>
        </w:rPr>
        <w:t xml:space="preserve"> </w:t>
      </w:r>
      <w:r w:rsidR="6D374D57" w:rsidRPr="00492292">
        <w:rPr>
          <w:rFonts w:cs="Arial"/>
        </w:rPr>
        <w:t xml:space="preserve">bands </w:t>
      </w:r>
      <w:r w:rsidRPr="00492292">
        <w:rPr>
          <w:rFonts w:cs="Arial"/>
        </w:rPr>
        <w:t xml:space="preserve">for payment purposes as set out in clause F2. </w:t>
      </w:r>
    </w:p>
    <w:p w14:paraId="75191036" w14:textId="77777777" w:rsidR="00BD2DDA" w:rsidRPr="00492292" w:rsidRDefault="00BD2DDA" w:rsidP="00B031AC">
      <w:pPr>
        <w:spacing w:after="200"/>
        <w:ind w:left="720" w:hanging="720"/>
        <w:jc w:val="both"/>
        <w:rPr>
          <w:rFonts w:cs="Arial"/>
        </w:rPr>
      </w:pPr>
      <w:r w:rsidRPr="00492292">
        <w:rPr>
          <w:rFonts w:cs="Arial"/>
        </w:rPr>
        <w:t>D1.4</w:t>
      </w:r>
      <w:r w:rsidRPr="00492292">
        <w:rPr>
          <w:rFonts w:cs="Arial"/>
        </w:rPr>
        <w:tab/>
        <w:t xml:space="preserve">We will give you notice of any review of, or proposal relating to, information requirements set out in the service specifications, in accordance with the review provisions in this Agreement. </w:t>
      </w:r>
    </w:p>
    <w:p w14:paraId="5D8FD6A9" w14:textId="77777777" w:rsidR="00BD2DDA" w:rsidRPr="00492292" w:rsidRDefault="00BD2DDA" w:rsidP="00B031AC">
      <w:pPr>
        <w:spacing w:after="200"/>
        <w:ind w:left="720" w:hanging="720"/>
        <w:jc w:val="both"/>
        <w:rPr>
          <w:rFonts w:cs="Arial"/>
        </w:rPr>
      </w:pPr>
      <w:bookmarkStart w:id="131" w:name="_Toc474759194"/>
      <w:r w:rsidRPr="00492292">
        <w:rPr>
          <w:rFonts w:cs="Arial"/>
        </w:rPr>
        <w:t>D1.5</w:t>
      </w:r>
      <w:r w:rsidRPr="00492292">
        <w:rPr>
          <w:rFonts w:cs="Arial"/>
        </w:rPr>
        <w:tab/>
      </w:r>
      <w:bookmarkEnd w:id="131"/>
      <w:r w:rsidRPr="00492292">
        <w:rPr>
          <w:rFonts w:cs="Arial"/>
        </w:rPr>
        <w:t>We, or the Ministry</w:t>
      </w:r>
      <w:r w:rsidR="009F5DFA" w:rsidRPr="00492292">
        <w:rPr>
          <w:rFonts w:cs="Arial"/>
        </w:rPr>
        <w:t>,</w:t>
      </w:r>
      <w:r w:rsidRPr="00492292">
        <w:rPr>
          <w:rFonts w:cs="Arial"/>
        </w:rPr>
        <w:t xml:space="preserve"> may, from time to time, require additional information. We will agree with you a mutually acceptable timetable for delivery of this additional information. Once agreement is reached you will deliver against the timetable agreed.</w:t>
      </w:r>
    </w:p>
    <w:p w14:paraId="722AF2B9" w14:textId="77777777" w:rsidR="00BD2DDA" w:rsidRPr="00492292" w:rsidRDefault="000332C0" w:rsidP="000332C0">
      <w:pPr>
        <w:spacing w:after="200"/>
        <w:ind w:left="720" w:hanging="720"/>
        <w:jc w:val="both"/>
        <w:rPr>
          <w:rFonts w:cs="Arial"/>
        </w:rPr>
      </w:pPr>
      <w:r w:rsidRPr="00492292">
        <w:rPr>
          <w:rFonts w:cs="Arial"/>
        </w:rPr>
        <w:t>D1.6</w:t>
      </w:r>
      <w:r w:rsidRPr="00492292">
        <w:rPr>
          <w:rFonts w:cs="Arial"/>
        </w:rPr>
        <w:tab/>
      </w:r>
      <w:r w:rsidR="00BD2DDA" w:rsidRPr="00492292">
        <w:rPr>
          <w:rFonts w:cs="Arial"/>
        </w:rPr>
        <w:t>We may request additional information from you in relation to the Services specified in this Agreement.  In the request, we will detail the reasons for the request and the intended usage of the required information.</w:t>
      </w:r>
    </w:p>
    <w:p w14:paraId="74AEA189" w14:textId="77777777" w:rsidR="00BD2DDA" w:rsidRPr="00492292" w:rsidRDefault="000332C0" w:rsidP="000332C0">
      <w:pPr>
        <w:spacing w:after="200"/>
        <w:ind w:left="720" w:hanging="720"/>
        <w:jc w:val="both"/>
        <w:rPr>
          <w:rFonts w:cs="Arial"/>
          <w:snapToGrid w:val="0"/>
        </w:rPr>
      </w:pPr>
      <w:r w:rsidRPr="00492292">
        <w:rPr>
          <w:rFonts w:cs="Arial"/>
        </w:rPr>
        <w:t>D1.7</w:t>
      </w:r>
      <w:r w:rsidRPr="00492292">
        <w:rPr>
          <w:rFonts w:cs="Arial"/>
        </w:rPr>
        <w:tab/>
      </w:r>
      <w:r w:rsidR="00BD2DDA" w:rsidRPr="00492292">
        <w:rPr>
          <w:rFonts w:cs="Arial"/>
        </w:rPr>
        <w:t xml:space="preserve">You will endeavour to provide us with every reasonable assistance in obtaining the required information.  Both of us will agree to any conditions and specifications of ad-hoc information requirements in writing, </w:t>
      </w:r>
      <w:r w:rsidR="00BD2DDA" w:rsidRPr="00492292">
        <w:rPr>
          <w:rFonts w:cs="Arial"/>
          <w:snapToGrid w:val="0"/>
        </w:rPr>
        <w:t>including the cost and resource implications.</w:t>
      </w:r>
    </w:p>
    <w:p w14:paraId="6A77E832" w14:textId="77777777" w:rsidR="00BD2DDA" w:rsidRPr="00492292" w:rsidRDefault="00BD2DDA" w:rsidP="00B031AC">
      <w:pPr>
        <w:spacing w:after="200"/>
        <w:ind w:left="720" w:hanging="720"/>
        <w:rPr>
          <w:rFonts w:cs="Arial"/>
        </w:rPr>
      </w:pPr>
      <w:bookmarkStart w:id="132" w:name="_Toc474759196"/>
      <w:r w:rsidRPr="00492292">
        <w:rPr>
          <w:rFonts w:cs="Arial"/>
        </w:rPr>
        <w:t>D1.</w:t>
      </w:r>
      <w:r w:rsidR="000332C0" w:rsidRPr="00492292">
        <w:rPr>
          <w:rFonts w:cs="Arial"/>
        </w:rPr>
        <w:t>8</w:t>
      </w:r>
      <w:r w:rsidRPr="00492292">
        <w:rPr>
          <w:rFonts w:cs="Arial"/>
        </w:rPr>
        <w:tab/>
      </w:r>
      <w:bookmarkEnd w:id="132"/>
      <w:r w:rsidRPr="00492292">
        <w:rPr>
          <w:rFonts w:cs="Arial"/>
        </w:rPr>
        <w:t xml:space="preserve">The information you provide should, in all cases, be an accurate, consistent and complete representation of the facts to the best of your knowledge and belief.  </w:t>
      </w:r>
    </w:p>
    <w:p w14:paraId="1513C7DE" w14:textId="77777777" w:rsidR="00BD2DDA" w:rsidRPr="00492292" w:rsidRDefault="00BD2DDA" w:rsidP="00B031AC">
      <w:pPr>
        <w:spacing w:after="200"/>
        <w:ind w:left="720" w:hanging="720"/>
        <w:jc w:val="both"/>
        <w:rPr>
          <w:rFonts w:cs="Arial"/>
        </w:rPr>
      </w:pPr>
      <w:bookmarkStart w:id="133" w:name="_Toc474759197"/>
      <w:r w:rsidRPr="00492292">
        <w:rPr>
          <w:rFonts w:cs="Arial"/>
        </w:rPr>
        <w:t>D1.</w:t>
      </w:r>
      <w:r w:rsidR="000332C0" w:rsidRPr="00492292">
        <w:rPr>
          <w:rFonts w:cs="Arial"/>
        </w:rPr>
        <w:t>9</w:t>
      </w:r>
      <w:r w:rsidRPr="00492292">
        <w:rPr>
          <w:rFonts w:cs="Arial"/>
        </w:rPr>
        <w:tab/>
      </w:r>
      <w:bookmarkEnd w:id="133"/>
      <w:r w:rsidRPr="00492292">
        <w:rPr>
          <w:rFonts w:cs="Arial"/>
        </w:rPr>
        <w:t xml:space="preserve">To enable us to </w:t>
      </w:r>
      <w:r w:rsidR="009F5DFA" w:rsidRPr="00492292">
        <w:rPr>
          <w:rFonts w:cs="Arial"/>
        </w:rPr>
        <w:t>A</w:t>
      </w:r>
      <w:r w:rsidRPr="00492292">
        <w:rPr>
          <w:rFonts w:cs="Arial"/>
        </w:rPr>
        <w:t>udit your data collection and reporting processes, you agree to provide us with access to the following on request:</w:t>
      </w:r>
    </w:p>
    <w:p w14:paraId="32E7533C"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the person(s) responsible for the capture of this data;</w:t>
      </w:r>
    </w:p>
    <w:p w14:paraId="6F70F87D" w14:textId="77777777"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a description of the manual and automated procedures and processes used to transform this data into the information you provide; and</w:t>
      </w:r>
    </w:p>
    <w:p w14:paraId="5BF9CF7D" w14:textId="47D37517" w:rsidR="00BD2DDA" w:rsidRPr="00492292" w:rsidRDefault="00DF586A" w:rsidP="00DF586A">
      <w:pPr>
        <w:pStyle w:val="anumbering"/>
        <w:numPr>
          <w:ilvl w:val="0"/>
          <w:numId w:val="0"/>
        </w:numPr>
        <w:tabs>
          <w:tab w:val="clear" w:pos="1287"/>
        </w:tabs>
        <w:spacing w:after="200"/>
        <w:ind w:left="1418" w:hanging="709"/>
      </w:pPr>
      <w:r w:rsidRPr="00492292">
        <w:t>c.</w:t>
      </w:r>
      <w:r w:rsidRPr="00492292">
        <w:tab/>
      </w:r>
      <w:r w:rsidR="00BD2DDA" w:rsidRPr="00492292">
        <w:t xml:space="preserve">the procedures that describe how you ensure the security of information according to the Privacy Act </w:t>
      </w:r>
      <w:r w:rsidR="00944E8A" w:rsidRPr="00492292">
        <w:t>2</w:t>
      </w:r>
      <w:r w:rsidR="000C005B" w:rsidRPr="00492292">
        <w:t xml:space="preserve">020 </w:t>
      </w:r>
      <w:r w:rsidR="00BD2DDA" w:rsidRPr="00492292">
        <w:t xml:space="preserve">and </w:t>
      </w:r>
      <w:r w:rsidR="00224CE0" w:rsidRPr="00492292">
        <w:t>t</w:t>
      </w:r>
      <w:r w:rsidR="00BD2DDA" w:rsidRPr="00492292">
        <w:t>he Health Information Privacy Code</w:t>
      </w:r>
      <w:r w:rsidR="00FD52FF" w:rsidRPr="00492292">
        <w:t xml:space="preserve"> 2020</w:t>
      </w:r>
      <w:r w:rsidR="00BD2DDA" w:rsidRPr="00492292">
        <w:t>.</w:t>
      </w:r>
    </w:p>
    <w:p w14:paraId="1999E6D3" w14:textId="77777777" w:rsidR="00BD2DDA" w:rsidRPr="00492292" w:rsidRDefault="00BD2DDA" w:rsidP="00B031AC">
      <w:pPr>
        <w:spacing w:after="200"/>
        <w:ind w:left="720" w:hanging="720"/>
        <w:jc w:val="both"/>
        <w:rPr>
          <w:rFonts w:cs="Arial"/>
        </w:rPr>
      </w:pPr>
      <w:bookmarkStart w:id="134" w:name="_Toc474759198"/>
      <w:r w:rsidRPr="00492292">
        <w:rPr>
          <w:rFonts w:cs="Arial"/>
        </w:rPr>
        <w:t>D1.</w:t>
      </w:r>
      <w:r w:rsidR="000332C0" w:rsidRPr="00492292">
        <w:rPr>
          <w:rFonts w:cs="Arial"/>
        </w:rPr>
        <w:t>10</w:t>
      </w:r>
      <w:r w:rsidRPr="00492292">
        <w:rPr>
          <w:rFonts w:cs="Arial"/>
        </w:rPr>
        <w:tab/>
      </w:r>
      <w:bookmarkEnd w:id="134"/>
      <w:r w:rsidRPr="00492292">
        <w:rPr>
          <w:rFonts w:cs="Arial"/>
        </w:rPr>
        <w:t>The costs associated with the provision of information specified under this Agreement at the date of execution are to be paid for by you.  These costs are deemed to be included in the prices for the Services agreed under this Agreement.</w:t>
      </w:r>
    </w:p>
    <w:p w14:paraId="4038DC28" w14:textId="73D0715A" w:rsidR="00BD2DDA" w:rsidRPr="00492292" w:rsidRDefault="00C07753" w:rsidP="00B340AB">
      <w:pPr>
        <w:pStyle w:val="MoHHeading2"/>
        <w:rPr>
          <w:rFonts w:ascii="Arial" w:hAnsi="Arial" w:cs="Arial"/>
          <w:b w:val="0"/>
        </w:rPr>
      </w:pPr>
      <w:bookmarkStart w:id="135" w:name="_Toc447534304"/>
      <w:bookmarkStart w:id="136" w:name="_Toc107482527"/>
      <w:r w:rsidRPr="00492292">
        <w:rPr>
          <w:rFonts w:ascii="Arial" w:hAnsi="Arial" w:cs="Arial"/>
        </w:rPr>
        <w:t>D2</w:t>
      </w:r>
      <w:r w:rsidRPr="00492292">
        <w:rPr>
          <w:rFonts w:ascii="Arial" w:hAnsi="Arial" w:cs="Arial"/>
        </w:rPr>
        <w:tab/>
      </w:r>
      <w:r w:rsidR="00BD2DDA" w:rsidRPr="00492292">
        <w:rPr>
          <w:rFonts w:ascii="Arial" w:hAnsi="Arial" w:cs="Arial"/>
        </w:rPr>
        <w:t>Payment</w:t>
      </w:r>
      <w:bookmarkEnd w:id="135"/>
      <w:bookmarkEnd w:id="136"/>
    </w:p>
    <w:p w14:paraId="6062CA83" w14:textId="5235DA2C" w:rsidR="00BD2DDA" w:rsidRPr="00492292" w:rsidRDefault="00BD2DDA" w:rsidP="00B031AC">
      <w:pPr>
        <w:spacing w:after="200"/>
        <w:ind w:left="709" w:hanging="709"/>
        <w:rPr>
          <w:rFonts w:cs="Arial"/>
        </w:rPr>
      </w:pPr>
      <w:r w:rsidRPr="00492292">
        <w:rPr>
          <w:rFonts w:cs="Arial"/>
        </w:rPr>
        <w:t>D2.1</w:t>
      </w:r>
      <w:r w:rsidRPr="00492292">
        <w:rPr>
          <w:rFonts w:cs="Arial"/>
        </w:rPr>
        <w:tab/>
        <w:t xml:space="preserve">Payment for Services specified in this Agreement will be made, within 20 Working Days from the receipt of valid information </w:t>
      </w:r>
      <w:r w:rsidR="00126A1D" w:rsidRPr="00492292">
        <w:rPr>
          <w:rFonts w:cs="Arial"/>
        </w:rPr>
        <w:t xml:space="preserve">described in clause E10.2 </w:t>
      </w:r>
      <w:r w:rsidRPr="00492292">
        <w:rPr>
          <w:rFonts w:cs="Arial"/>
        </w:rPr>
        <w:t xml:space="preserve">by the Payment Agent, by direct credit to your nominated bank account.  </w:t>
      </w:r>
    </w:p>
    <w:p w14:paraId="48FFF794" w14:textId="77777777" w:rsidR="00BD2DDA" w:rsidRPr="00492292" w:rsidRDefault="00BD2DDA" w:rsidP="00EC2358">
      <w:pPr>
        <w:keepNext/>
        <w:spacing w:after="200"/>
        <w:ind w:left="720" w:hanging="720"/>
        <w:rPr>
          <w:rFonts w:cs="Arial"/>
        </w:rPr>
      </w:pPr>
      <w:r w:rsidRPr="00492292">
        <w:rPr>
          <w:rFonts w:cs="Arial"/>
        </w:rPr>
        <w:lastRenderedPageBreak/>
        <w:t>D2.2</w:t>
      </w:r>
      <w:r w:rsidRPr="00492292">
        <w:rPr>
          <w:rFonts w:cs="Arial"/>
        </w:rPr>
        <w:tab/>
        <w:t xml:space="preserve">Any information submitted in respect of any patient by you for payment for providing Services specified in this Agreement may not be approved for payment if: </w:t>
      </w:r>
    </w:p>
    <w:p w14:paraId="1EC9C980"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 xml:space="preserve">we believe that the information you have submitted is erroneous; </w:t>
      </w:r>
    </w:p>
    <w:p w14:paraId="3E43FA15" w14:textId="77777777"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we believe that the Services you have provided are not in accordance with the service specifications contained in this Agreement; or</w:t>
      </w:r>
    </w:p>
    <w:p w14:paraId="50DDD583" w14:textId="3B0849EB" w:rsidR="00BD2DDA" w:rsidRPr="00492292" w:rsidRDefault="00DF586A" w:rsidP="00DF586A">
      <w:pPr>
        <w:pStyle w:val="anumbering"/>
        <w:numPr>
          <w:ilvl w:val="0"/>
          <w:numId w:val="0"/>
        </w:numPr>
        <w:tabs>
          <w:tab w:val="clear" w:pos="1287"/>
        </w:tabs>
        <w:spacing w:after="200"/>
        <w:ind w:left="1418" w:hanging="709"/>
      </w:pPr>
      <w:r w:rsidRPr="00492292">
        <w:t>c.</w:t>
      </w:r>
      <w:r w:rsidRPr="00492292">
        <w:tab/>
      </w:r>
      <w:r w:rsidR="00BD2DDA" w:rsidRPr="00492292">
        <w:t xml:space="preserve">you have not obtained approval to provide the Services, if you are required to obtain such approval in the service specifications contained </w:t>
      </w:r>
      <w:r w:rsidR="1ECB5A46" w:rsidRPr="00492292">
        <w:t>in this</w:t>
      </w:r>
      <w:r w:rsidR="00BD2DDA" w:rsidRPr="00492292">
        <w:t xml:space="preserve"> Agreement.</w:t>
      </w:r>
    </w:p>
    <w:p w14:paraId="6954F348" w14:textId="77777777" w:rsidR="00BD2DDA" w:rsidRPr="00492292" w:rsidRDefault="00BD2DDA" w:rsidP="00C55225">
      <w:pPr>
        <w:spacing w:after="200"/>
        <w:ind w:firstLine="720"/>
        <w:rPr>
          <w:rFonts w:cs="Arial"/>
        </w:rPr>
      </w:pPr>
      <w:r w:rsidRPr="00492292">
        <w:rPr>
          <w:rFonts w:cs="Arial"/>
        </w:rPr>
        <w:t>In all these cases we will discuss with you the reasons for our non-approval of payment.</w:t>
      </w:r>
    </w:p>
    <w:p w14:paraId="7B05F22F" w14:textId="6DB199A3" w:rsidR="00BD2DDA" w:rsidRPr="00492292" w:rsidRDefault="00BD2DDA" w:rsidP="00B031AC">
      <w:pPr>
        <w:spacing w:after="200"/>
        <w:ind w:left="720" w:hanging="720"/>
        <w:rPr>
          <w:rFonts w:cs="Arial"/>
        </w:rPr>
      </w:pPr>
      <w:r w:rsidRPr="00492292">
        <w:rPr>
          <w:rFonts w:cs="Arial"/>
        </w:rPr>
        <w:t>D2.3</w:t>
      </w:r>
      <w:r w:rsidRPr="00492292">
        <w:rPr>
          <w:rFonts w:cs="Arial"/>
        </w:rPr>
        <w:tab/>
        <w:t xml:space="preserve">If you fail to comply with the reporting requirements set out in Part E and elsewhere in this </w:t>
      </w:r>
      <w:r w:rsidR="23E55E9D" w:rsidRPr="00492292">
        <w:rPr>
          <w:rFonts w:cs="Arial"/>
        </w:rPr>
        <w:t>Agreement,</w:t>
      </w:r>
      <w:r w:rsidRPr="00492292">
        <w:rPr>
          <w:rFonts w:cs="Arial"/>
        </w:rPr>
        <w:t xml:space="preserve"> we may withhold 10% of any current or future payment owing to you until such requirements are met.  </w:t>
      </w:r>
    </w:p>
    <w:p w14:paraId="2E28FDE5" w14:textId="77777777" w:rsidR="00BD2DDA" w:rsidRPr="00492292" w:rsidRDefault="00BD2DDA" w:rsidP="00B031AC">
      <w:pPr>
        <w:spacing w:after="200"/>
        <w:ind w:left="720" w:hanging="720"/>
        <w:rPr>
          <w:rFonts w:cs="Arial"/>
        </w:rPr>
      </w:pPr>
      <w:r w:rsidRPr="00492292">
        <w:rPr>
          <w:rFonts w:cs="Arial"/>
        </w:rPr>
        <w:t>D2.4</w:t>
      </w:r>
      <w:r w:rsidRPr="00492292">
        <w:rPr>
          <w:rFonts w:cs="Arial"/>
        </w:rPr>
        <w:tab/>
        <w:t xml:space="preserve">If you receive any payments for Services under this Agreement, you may not receive further payment from us for those same Services under this Agreement, any other agreement, any notice issued under section 88 of the Act or any other arrangement. </w:t>
      </w:r>
    </w:p>
    <w:p w14:paraId="75A107BD" w14:textId="4B072F48" w:rsidR="00BD2DDA" w:rsidRPr="00492292" w:rsidRDefault="7B9BFD05" w:rsidP="00B031AC">
      <w:pPr>
        <w:spacing w:after="200"/>
        <w:ind w:left="720" w:hanging="720"/>
        <w:rPr>
          <w:rFonts w:cs="Arial"/>
        </w:rPr>
      </w:pPr>
      <w:r w:rsidRPr="00492292">
        <w:rPr>
          <w:rFonts w:cs="Arial"/>
        </w:rPr>
        <w:t>D2.5</w:t>
      </w:r>
      <w:r w:rsidR="00BD2DDA" w:rsidRPr="00492292">
        <w:rPr>
          <w:rFonts w:cs="Arial"/>
        </w:rPr>
        <w:tab/>
      </w:r>
      <w:r w:rsidRPr="00492292">
        <w:rPr>
          <w:rFonts w:cs="Arial"/>
        </w:rPr>
        <w:t>You may claim payment under this Agreement for Services for Special Dental Services provided under clauses E5.</w:t>
      </w:r>
      <w:r w:rsidR="2F67E421" w:rsidRPr="00492292">
        <w:rPr>
          <w:rFonts w:cs="Arial"/>
        </w:rPr>
        <w:t xml:space="preserve">6 </w:t>
      </w:r>
      <w:r w:rsidRPr="00492292">
        <w:rPr>
          <w:rFonts w:cs="Arial"/>
        </w:rPr>
        <w:t xml:space="preserve">of this Agreement in compliance with the requirements set out in Part F (Service Pricing) of this </w:t>
      </w:r>
      <w:r w:rsidR="009F273D" w:rsidRPr="00492292">
        <w:rPr>
          <w:rFonts w:cs="Arial"/>
        </w:rPr>
        <w:t>Agreement.</w:t>
      </w:r>
    </w:p>
    <w:p w14:paraId="3DB2DDCA" w14:textId="77777777" w:rsidR="00141E21" w:rsidRPr="00492292" w:rsidRDefault="00BD2DDA" w:rsidP="00B031AC">
      <w:pPr>
        <w:spacing w:after="200"/>
        <w:ind w:left="720" w:hanging="720"/>
        <w:rPr>
          <w:rFonts w:cs="Arial"/>
        </w:rPr>
      </w:pPr>
      <w:r w:rsidRPr="00492292">
        <w:rPr>
          <w:rFonts w:cs="Arial"/>
        </w:rPr>
        <w:t>D2.6</w:t>
      </w:r>
      <w:r w:rsidRPr="00492292">
        <w:rPr>
          <w:rFonts w:cs="Arial"/>
        </w:rPr>
        <w:tab/>
      </w:r>
      <w:r w:rsidR="002E1A78" w:rsidRPr="00492292">
        <w:rPr>
          <w:rFonts w:cs="Arial"/>
        </w:rPr>
        <w:t>T</w:t>
      </w:r>
      <w:r w:rsidRPr="00492292">
        <w:rPr>
          <w:rFonts w:cs="Arial"/>
        </w:rPr>
        <w:t>he prices set out in Part F represent the full payment to be received by you for providing the relevant Services and you are not entitled to</w:t>
      </w:r>
      <w:r w:rsidR="00141E21" w:rsidRPr="00492292">
        <w:rPr>
          <w:rFonts w:cs="Arial"/>
        </w:rPr>
        <w:t>:</w:t>
      </w:r>
      <w:r w:rsidRPr="00492292">
        <w:rPr>
          <w:rFonts w:cs="Arial"/>
        </w:rPr>
        <w:t xml:space="preserve"> </w:t>
      </w:r>
    </w:p>
    <w:p w14:paraId="11F3593D"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charge the patient any additional fee for any of the Services provided under this Agreement</w:t>
      </w:r>
      <w:r w:rsidR="00141E21" w:rsidRPr="00492292">
        <w:t>;</w:t>
      </w:r>
    </w:p>
    <w:p w14:paraId="3FB33E3F" w14:textId="77777777" w:rsidR="008526D4" w:rsidRPr="00492292" w:rsidRDefault="00DF586A" w:rsidP="00DF586A">
      <w:pPr>
        <w:pStyle w:val="anumbering"/>
        <w:numPr>
          <w:ilvl w:val="0"/>
          <w:numId w:val="0"/>
        </w:numPr>
        <w:tabs>
          <w:tab w:val="clear" w:pos="1287"/>
        </w:tabs>
        <w:spacing w:after="200"/>
        <w:ind w:left="1418" w:hanging="709"/>
      </w:pPr>
      <w:r w:rsidRPr="00492292">
        <w:t>b.</w:t>
      </w:r>
      <w:r w:rsidRPr="00492292">
        <w:tab/>
      </w:r>
      <w:r w:rsidR="008526D4" w:rsidRPr="00492292">
        <w:t>require the patient to accept and pay for any additional Services from you as a condition of you providing services to that patient funded under this Agreement.</w:t>
      </w:r>
    </w:p>
    <w:p w14:paraId="5A67BC7E" w14:textId="38582ADD" w:rsidR="00BD2DDA" w:rsidRPr="00492292" w:rsidRDefault="00BD2DDA" w:rsidP="00B031AC">
      <w:pPr>
        <w:spacing w:after="200"/>
        <w:ind w:left="720" w:hanging="720"/>
        <w:rPr>
          <w:rFonts w:cs="Arial"/>
        </w:rPr>
      </w:pPr>
      <w:r w:rsidRPr="00492292">
        <w:rPr>
          <w:rFonts w:cs="Arial"/>
        </w:rPr>
        <w:t>D2.7</w:t>
      </w:r>
      <w:r w:rsidRPr="00492292">
        <w:rPr>
          <w:rFonts w:cs="Arial"/>
        </w:rPr>
        <w:tab/>
        <w:t xml:space="preserve">If we have reason to believe you have obtained or attempted to obtain any payment from us for any Services that have not been provided or that have been provided otherwise than in accordance with this </w:t>
      </w:r>
      <w:r w:rsidR="18CF8A75" w:rsidRPr="00492292">
        <w:rPr>
          <w:rFonts w:cs="Arial"/>
        </w:rPr>
        <w:t>Agreement,</w:t>
      </w:r>
      <w:r w:rsidRPr="00492292">
        <w:rPr>
          <w:rFonts w:cs="Arial"/>
        </w:rPr>
        <w:t xml:space="preserve"> we may </w:t>
      </w:r>
      <w:r w:rsidR="008526D4" w:rsidRPr="00492292">
        <w:rPr>
          <w:rFonts w:cs="Arial"/>
        </w:rPr>
        <w:t>A</w:t>
      </w:r>
      <w:r w:rsidRPr="00492292">
        <w:rPr>
          <w:rFonts w:cs="Arial"/>
        </w:rPr>
        <w:t>udit your practice in regard to this.</w:t>
      </w:r>
    </w:p>
    <w:p w14:paraId="58B72429" w14:textId="77777777" w:rsidR="00BD2DDA" w:rsidRPr="00492292" w:rsidRDefault="00BD2DDA" w:rsidP="00B031AC">
      <w:pPr>
        <w:spacing w:after="200"/>
        <w:ind w:left="720" w:hanging="720"/>
        <w:rPr>
          <w:rFonts w:cs="Arial"/>
        </w:rPr>
      </w:pPr>
      <w:r w:rsidRPr="00492292">
        <w:rPr>
          <w:rFonts w:cs="Arial"/>
        </w:rPr>
        <w:t>D2.8</w:t>
      </w:r>
      <w:r w:rsidRPr="00492292">
        <w:rPr>
          <w:rFonts w:cs="Arial"/>
        </w:rPr>
        <w:tab/>
        <w:t>You must lodge an invoice and valid information with the Payment Agent no later than six (6) months after the date on which the entitlement to payment arises.</w:t>
      </w:r>
    </w:p>
    <w:p w14:paraId="04F31270" w14:textId="10F7FDDC" w:rsidR="00BD2DDA" w:rsidRPr="00492292" w:rsidRDefault="00BD2DDA" w:rsidP="00B340AB">
      <w:pPr>
        <w:pStyle w:val="MoHHeading2"/>
        <w:rPr>
          <w:rFonts w:ascii="Arial" w:hAnsi="Arial" w:cs="Arial"/>
          <w:b w:val="0"/>
        </w:rPr>
      </w:pPr>
      <w:bookmarkStart w:id="137" w:name="_Toc447534305"/>
      <w:bookmarkStart w:id="138" w:name="_Toc107482528"/>
      <w:r w:rsidRPr="00492292">
        <w:rPr>
          <w:rFonts w:ascii="Arial" w:hAnsi="Arial" w:cs="Arial"/>
        </w:rPr>
        <w:t>D3</w:t>
      </w:r>
      <w:r w:rsidRPr="00492292">
        <w:rPr>
          <w:rFonts w:ascii="Arial" w:hAnsi="Arial" w:cs="Arial"/>
        </w:rPr>
        <w:tab/>
        <w:t>Referral to the Health and Disability Commission</w:t>
      </w:r>
      <w:r w:rsidR="000332C0" w:rsidRPr="00492292">
        <w:rPr>
          <w:rFonts w:ascii="Arial" w:hAnsi="Arial" w:cs="Arial"/>
        </w:rPr>
        <w:t>er</w:t>
      </w:r>
      <w:bookmarkEnd w:id="137"/>
      <w:bookmarkEnd w:id="138"/>
    </w:p>
    <w:p w14:paraId="7C17087C" w14:textId="77777777" w:rsidR="005A68FF" w:rsidRPr="00492292" w:rsidRDefault="00BD2DDA" w:rsidP="00B031AC">
      <w:pPr>
        <w:spacing w:after="200"/>
        <w:ind w:left="720" w:hanging="720"/>
        <w:jc w:val="both"/>
        <w:rPr>
          <w:rFonts w:cs="Arial"/>
        </w:rPr>
      </w:pPr>
      <w:r w:rsidRPr="00492292">
        <w:rPr>
          <w:rFonts w:cs="Arial"/>
        </w:rPr>
        <w:t>D3.1</w:t>
      </w:r>
      <w:r w:rsidRPr="00492292">
        <w:rPr>
          <w:rFonts w:cs="Arial"/>
        </w:rPr>
        <w:tab/>
        <w:t xml:space="preserve">Where there is a consumer complaint and/or a concern that there is a breach of consumer rights by </w:t>
      </w:r>
      <w:r w:rsidR="00CE7718" w:rsidRPr="00492292">
        <w:rPr>
          <w:rFonts w:cs="Arial"/>
        </w:rPr>
        <w:t xml:space="preserve">you, your staff or </w:t>
      </w:r>
      <w:r w:rsidRPr="00492292">
        <w:rPr>
          <w:rFonts w:cs="Arial"/>
        </w:rPr>
        <w:t>your service, a complaint may be referred to the Health and Disability Commissioner for investigation under the provisions of the Health and Disability Commissioner Act 1994.</w:t>
      </w:r>
    </w:p>
    <w:p w14:paraId="1AAD66EC" w14:textId="70376055" w:rsidR="00BD2DDA" w:rsidRPr="00492292" w:rsidRDefault="00BD2DDA" w:rsidP="00B340AB">
      <w:pPr>
        <w:pStyle w:val="MoHHeading2"/>
        <w:rPr>
          <w:rFonts w:ascii="Arial" w:hAnsi="Arial" w:cs="Arial"/>
        </w:rPr>
      </w:pPr>
      <w:bookmarkStart w:id="139" w:name="_Toc447534306"/>
      <w:bookmarkStart w:id="140" w:name="_Toc107482529"/>
      <w:r w:rsidRPr="00492292">
        <w:rPr>
          <w:rFonts w:ascii="Arial" w:hAnsi="Arial" w:cs="Arial"/>
        </w:rPr>
        <w:t>D4</w:t>
      </w:r>
      <w:r w:rsidRPr="00492292">
        <w:rPr>
          <w:rFonts w:ascii="Arial" w:hAnsi="Arial" w:cs="Arial"/>
        </w:rPr>
        <w:tab/>
        <w:t>Referral to an Appropriate Complaints Body</w:t>
      </w:r>
      <w:bookmarkEnd w:id="139"/>
      <w:bookmarkEnd w:id="140"/>
    </w:p>
    <w:p w14:paraId="0952388A" w14:textId="77777777" w:rsidR="00BD2DDA" w:rsidRPr="00492292" w:rsidRDefault="00BD2DDA" w:rsidP="00B031AC">
      <w:pPr>
        <w:spacing w:after="200"/>
        <w:ind w:left="720" w:hanging="720"/>
        <w:jc w:val="both"/>
        <w:rPr>
          <w:rFonts w:cs="Arial"/>
        </w:rPr>
      </w:pPr>
      <w:r w:rsidRPr="00492292">
        <w:rPr>
          <w:rFonts w:cs="Arial"/>
        </w:rPr>
        <w:t>D4.1</w:t>
      </w:r>
      <w:r w:rsidRPr="00492292">
        <w:rPr>
          <w:rFonts w:cs="Arial"/>
        </w:rPr>
        <w:tab/>
        <w:t xml:space="preserve">If as a result of an </w:t>
      </w:r>
      <w:r w:rsidR="00DE19F9" w:rsidRPr="00492292">
        <w:rPr>
          <w:rFonts w:cs="Arial"/>
        </w:rPr>
        <w:t>A</w:t>
      </w:r>
      <w:r w:rsidRPr="00492292">
        <w:rPr>
          <w:rFonts w:cs="Arial"/>
        </w:rPr>
        <w:t xml:space="preserve">udit of your practice and/or a complaint we have reason to believe there are concerns requiring further investigation, undertaken under clause </w:t>
      </w:r>
      <w:r w:rsidR="00744296" w:rsidRPr="00492292">
        <w:rPr>
          <w:rFonts w:cs="Arial"/>
        </w:rPr>
        <w:t>A17</w:t>
      </w:r>
      <w:r w:rsidRPr="00492292">
        <w:rPr>
          <w:rFonts w:cs="Arial"/>
        </w:rPr>
        <w:t>, including concerns that you may be in breach of any of your obligations under this Agreement, we may, without prejudice to our other rights under this Agreement, refer the issue to a Complaints Body that we consider to be an appropriate body to address and/or determine the issue.</w:t>
      </w:r>
    </w:p>
    <w:p w14:paraId="324FC094" w14:textId="77777777" w:rsidR="00BD2DDA" w:rsidRPr="00492292" w:rsidRDefault="00BD2DDA" w:rsidP="00B031AC">
      <w:pPr>
        <w:spacing w:after="200"/>
        <w:ind w:left="720" w:hanging="720"/>
        <w:jc w:val="both"/>
        <w:rPr>
          <w:rFonts w:cs="Arial"/>
        </w:rPr>
      </w:pPr>
      <w:r w:rsidRPr="00492292">
        <w:rPr>
          <w:rFonts w:cs="Arial"/>
        </w:rPr>
        <w:t>D4.2</w:t>
      </w:r>
      <w:r w:rsidRPr="00492292">
        <w:rPr>
          <w:rFonts w:cs="Arial"/>
        </w:rPr>
        <w:tab/>
        <w:t>You are required to assist any Complaints Body with its investigation, including providing any information, documentation or other material required by the Complaints Body for its deliberations.</w:t>
      </w:r>
    </w:p>
    <w:p w14:paraId="389BBB51" w14:textId="14D2A602" w:rsidR="00BD2DDA" w:rsidRPr="00492292" w:rsidRDefault="00BD2DDA" w:rsidP="00056EC1">
      <w:pPr>
        <w:pStyle w:val="MoHHeading2"/>
        <w:keepNext/>
        <w:rPr>
          <w:rFonts w:ascii="Arial" w:hAnsi="Arial" w:cs="Arial"/>
          <w:b w:val="0"/>
        </w:rPr>
      </w:pPr>
      <w:bookmarkStart w:id="141" w:name="_Toc447534307"/>
      <w:bookmarkStart w:id="142" w:name="_Toc107482530"/>
      <w:r w:rsidRPr="00492292">
        <w:rPr>
          <w:rFonts w:ascii="Arial" w:hAnsi="Arial" w:cs="Arial"/>
        </w:rPr>
        <w:lastRenderedPageBreak/>
        <w:t>D5</w:t>
      </w:r>
      <w:r w:rsidRPr="00492292">
        <w:rPr>
          <w:rFonts w:ascii="Arial" w:hAnsi="Arial" w:cs="Arial"/>
        </w:rPr>
        <w:tab/>
        <w:t>Status of This Agreement during a Disciplinary or Competency Review</w:t>
      </w:r>
      <w:bookmarkEnd w:id="141"/>
      <w:bookmarkEnd w:id="142"/>
    </w:p>
    <w:p w14:paraId="496DEC31" w14:textId="77777777" w:rsidR="00BD2DDA" w:rsidRPr="00492292" w:rsidRDefault="00BD2DDA" w:rsidP="00B031AC">
      <w:pPr>
        <w:spacing w:after="200"/>
        <w:ind w:left="720" w:hanging="720"/>
        <w:jc w:val="both"/>
        <w:rPr>
          <w:rFonts w:cs="Arial"/>
        </w:rPr>
      </w:pPr>
      <w:r w:rsidRPr="00492292">
        <w:rPr>
          <w:rFonts w:cs="Arial"/>
        </w:rPr>
        <w:t>D5.1</w:t>
      </w:r>
      <w:r w:rsidRPr="00492292">
        <w:rPr>
          <w:rFonts w:cs="Arial"/>
        </w:rPr>
        <w:tab/>
      </w:r>
      <w:r w:rsidR="00DA3386" w:rsidRPr="00492292">
        <w:rPr>
          <w:rFonts w:cs="Arial"/>
        </w:rPr>
        <w:t>During the time a disciplinary or competency review is under way, restrictions may be placed on your practice</w:t>
      </w:r>
      <w:r w:rsidRPr="00492292">
        <w:rPr>
          <w:rFonts w:cs="Arial"/>
        </w:rPr>
        <w:t>.</w:t>
      </w:r>
    </w:p>
    <w:p w14:paraId="190ADE82" w14:textId="77777777" w:rsidR="00BD2DDA" w:rsidRPr="00492292" w:rsidRDefault="00BD2DDA" w:rsidP="00B031AC">
      <w:pPr>
        <w:spacing w:after="200"/>
        <w:ind w:left="720" w:hanging="720"/>
        <w:jc w:val="both"/>
        <w:rPr>
          <w:rFonts w:cs="Arial"/>
        </w:rPr>
      </w:pPr>
      <w:r w:rsidRPr="00492292">
        <w:rPr>
          <w:rFonts w:cs="Arial"/>
        </w:rPr>
        <w:t>D5.2</w:t>
      </w:r>
      <w:r w:rsidRPr="00492292">
        <w:rPr>
          <w:rFonts w:cs="Arial"/>
        </w:rPr>
        <w:tab/>
      </w:r>
      <w:r w:rsidR="00CE7718" w:rsidRPr="00492292">
        <w:rPr>
          <w:rFonts w:cs="Arial"/>
        </w:rPr>
        <w:t>If we have serious concerns that the safety of patients may be compromised by you or members of your staff continuing to provide the Services while a disciplinary or competency review is resolved, we may either suspend your right to provide Services under this Agreement, or require that your staff cease being involved in the provision of Services, pending the outcome of the review.</w:t>
      </w:r>
    </w:p>
    <w:p w14:paraId="5106D860" w14:textId="35A07559" w:rsidR="00BD2DDA" w:rsidRPr="00492292" w:rsidRDefault="00BD2DDA" w:rsidP="00B340AB">
      <w:pPr>
        <w:pStyle w:val="MoHHeading2"/>
        <w:rPr>
          <w:rFonts w:ascii="Arial" w:hAnsi="Arial" w:cs="Arial"/>
          <w:b w:val="0"/>
        </w:rPr>
      </w:pPr>
      <w:bookmarkStart w:id="143" w:name="_Toc447534308"/>
      <w:bookmarkStart w:id="144" w:name="_Toc107482531"/>
      <w:r w:rsidRPr="00492292">
        <w:rPr>
          <w:rFonts w:ascii="Arial" w:hAnsi="Arial" w:cs="Arial"/>
        </w:rPr>
        <w:t>D6</w:t>
      </w:r>
      <w:r w:rsidRPr="00492292">
        <w:rPr>
          <w:rFonts w:ascii="Arial" w:hAnsi="Arial" w:cs="Arial"/>
        </w:rPr>
        <w:tab/>
        <w:t>Termination of this Agreement as a result of Disciplinary Process</w:t>
      </w:r>
      <w:bookmarkEnd w:id="143"/>
      <w:bookmarkEnd w:id="144"/>
      <w:r w:rsidRPr="00492292">
        <w:rPr>
          <w:rFonts w:ascii="Arial" w:hAnsi="Arial" w:cs="Arial"/>
        </w:rPr>
        <w:t xml:space="preserve"> </w:t>
      </w:r>
    </w:p>
    <w:p w14:paraId="0EA7A8BB" w14:textId="77777777" w:rsidR="00BD2DDA" w:rsidRPr="00492292" w:rsidRDefault="00BD2DDA" w:rsidP="00B031AC">
      <w:pPr>
        <w:spacing w:after="200"/>
        <w:ind w:left="720" w:hanging="720"/>
        <w:rPr>
          <w:rFonts w:cs="Arial"/>
        </w:rPr>
      </w:pPr>
      <w:r w:rsidRPr="00492292">
        <w:rPr>
          <w:rFonts w:cs="Arial"/>
        </w:rPr>
        <w:t>D6.1</w:t>
      </w:r>
      <w:r w:rsidRPr="00492292">
        <w:rPr>
          <w:rFonts w:cs="Arial"/>
        </w:rPr>
        <w:tab/>
        <w:t>If, as a result of a disciplinary or competency review, you are found to be in breach of the terms and conditions of this Agreement we may terminate this Agreement in accordance with clause A3</w:t>
      </w:r>
      <w:r w:rsidR="00744296" w:rsidRPr="00492292">
        <w:rPr>
          <w:rFonts w:cs="Arial"/>
        </w:rPr>
        <w:t>4</w:t>
      </w:r>
      <w:r w:rsidRPr="00492292">
        <w:rPr>
          <w:rFonts w:cs="Arial"/>
        </w:rPr>
        <w:t xml:space="preserve"> of this Agreement.</w:t>
      </w:r>
    </w:p>
    <w:p w14:paraId="5100B6D8" w14:textId="77777777" w:rsidR="00BD2DDA" w:rsidRPr="00492292" w:rsidRDefault="00BD2DDA" w:rsidP="00B031AC">
      <w:pPr>
        <w:spacing w:after="200"/>
        <w:ind w:left="720" w:hanging="720"/>
        <w:rPr>
          <w:rFonts w:cs="Arial"/>
        </w:rPr>
      </w:pPr>
      <w:r w:rsidRPr="00492292">
        <w:rPr>
          <w:rFonts w:cs="Arial"/>
        </w:rPr>
        <w:t>D6.2</w:t>
      </w:r>
      <w:r w:rsidRPr="00492292">
        <w:rPr>
          <w:rFonts w:cs="Arial"/>
        </w:rPr>
        <w:tab/>
        <w:t xml:space="preserve">Where a serious complaint against you </w:t>
      </w:r>
      <w:r w:rsidR="00CE7718" w:rsidRPr="00492292">
        <w:rPr>
          <w:rFonts w:cs="Arial"/>
        </w:rPr>
        <w:t xml:space="preserve">or your staff </w:t>
      </w:r>
      <w:r w:rsidRPr="00492292">
        <w:rPr>
          <w:rFonts w:cs="Arial"/>
        </w:rPr>
        <w:t>has been proven we may immediately terminate this Agreement.</w:t>
      </w:r>
    </w:p>
    <w:p w14:paraId="23735D0E" w14:textId="55BC589D" w:rsidR="00BD2DDA" w:rsidRPr="00492292" w:rsidRDefault="00BD2DDA" w:rsidP="00B340AB">
      <w:pPr>
        <w:pStyle w:val="MoHHeading2"/>
        <w:rPr>
          <w:rFonts w:ascii="Arial" w:hAnsi="Arial" w:cs="Arial"/>
          <w:b w:val="0"/>
        </w:rPr>
      </w:pPr>
      <w:bookmarkStart w:id="145" w:name="_Toc447534309"/>
      <w:bookmarkStart w:id="146" w:name="_Toc107482532"/>
      <w:r w:rsidRPr="00492292">
        <w:rPr>
          <w:rFonts w:ascii="Arial" w:hAnsi="Arial" w:cs="Arial"/>
        </w:rPr>
        <w:t>D7</w:t>
      </w:r>
      <w:r w:rsidRPr="00492292">
        <w:rPr>
          <w:rFonts w:ascii="Arial" w:hAnsi="Arial" w:cs="Arial"/>
        </w:rPr>
        <w:tab/>
        <w:t>Pharmaceuticals</w:t>
      </w:r>
      <w:bookmarkEnd w:id="145"/>
      <w:bookmarkEnd w:id="146"/>
    </w:p>
    <w:p w14:paraId="1BC59ABC" w14:textId="77777777" w:rsidR="00BD2DDA" w:rsidRPr="00492292" w:rsidRDefault="00BD2DDA" w:rsidP="00B031AC">
      <w:pPr>
        <w:spacing w:after="200"/>
        <w:ind w:left="720" w:hanging="720"/>
        <w:jc w:val="both"/>
        <w:rPr>
          <w:rFonts w:cs="Arial"/>
        </w:rPr>
      </w:pPr>
      <w:bookmarkStart w:id="147" w:name="_Toc457211647"/>
      <w:r w:rsidRPr="00492292">
        <w:rPr>
          <w:rFonts w:cs="Arial"/>
        </w:rPr>
        <w:t>D7.1</w:t>
      </w:r>
      <w:r w:rsidRPr="00492292">
        <w:rPr>
          <w:rFonts w:cs="Arial"/>
        </w:rPr>
        <w:tab/>
        <w:t>We will, through PHARMAC, make available to you the Pharmaceutical Schedule.  The Pharmaceutical Schedule sets out the terms and conditions under which pharmaceuticals are supplied to patients and practitioners.  You agree to comply with the terms and conditions of the Pharmaceutical Schedule.</w:t>
      </w:r>
    </w:p>
    <w:p w14:paraId="06CDDE11" w14:textId="77777777" w:rsidR="00BD2DDA" w:rsidRPr="00492292" w:rsidRDefault="00BD2DDA" w:rsidP="00B031AC">
      <w:pPr>
        <w:spacing w:after="200"/>
        <w:ind w:left="720" w:right="238" w:hanging="720"/>
        <w:jc w:val="both"/>
        <w:rPr>
          <w:rFonts w:cs="Arial"/>
        </w:rPr>
      </w:pPr>
      <w:r w:rsidRPr="00492292">
        <w:rPr>
          <w:rFonts w:cs="Arial"/>
        </w:rPr>
        <w:t>D7.2</w:t>
      </w:r>
      <w:r w:rsidRPr="00492292">
        <w:rPr>
          <w:rFonts w:cs="Arial"/>
        </w:rPr>
        <w:tab/>
        <w:t>You agree that all prescriptions issued by you, whether electronic or hard copy</w:t>
      </w:r>
      <w:r w:rsidR="00DE19F9" w:rsidRPr="00492292">
        <w:rPr>
          <w:rFonts w:cs="Arial"/>
        </w:rPr>
        <w:t>,</w:t>
      </w:r>
      <w:r w:rsidRPr="00492292">
        <w:rPr>
          <w:rFonts w:cs="Arial"/>
        </w:rPr>
        <w:t xml:space="preserve"> will include the following details:</w:t>
      </w:r>
    </w:p>
    <w:p w14:paraId="22CCD565" w14:textId="77777777" w:rsidR="00BD2DDA" w:rsidRPr="00492292" w:rsidRDefault="00DF586A" w:rsidP="00063855">
      <w:pPr>
        <w:pStyle w:val="anumbering"/>
        <w:numPr>
          <w:ilvl w:val="0"/>
          <w:numId w:val="0"/>
        </w:numPr>
        <w:tabs>
          <w:tab w:val="clear" w:pos="1287"/>
        </w:tabs>
        <w:spacing w:after="180"/>
        <w:ind w:left="1418" w:hanging="709"/>
      </w:pPr>
      <w:r w:rsidRPr="00492292">
        <w:t>a.</w:t>
      </w:r>
      <w:r w:rsidRPr="00492292">
        <w:tab/>
      </w:r>
      <w:r w:rsidR="00BD2DDA" w:rsidRPr="00492292">
        <w:t>referrer’s type;</w:t>
      </w:r>
    </w:p>
    <w:p w14:paraId="27234568" w14:textId="635CB372" w:rsidR="00BD2DDA" w:rsidRPr="00492292" w:rsidRDefault="00DF586A" w:rsidP="00063855">
      <w:pPr>
        <w:pStyle w:val="anumbering"/>
        <w:numPr>
          <w:ilvl w:val="0"/>
          <w:numId w:val="0"/>
        </w:numPr>
        <w:tabs>
          <w:tab w:val="clear" w:pos="1287"/>
        </w:tabs>
        <w:spacing w:after="180"/>
        <w:ind w:left="1418" w:hanging="709"/>
      </w:pPr>
      <w:r w:rsidRPr="00492292">
        <w:t>b.</w:t>
      </w:r>
      <w:r w:rsidRPr="00492292">
        <w:tab/>
      </w:r>
      <w:r w:rsidR="00BD2DDA" w:rsidRPr="00492292">
        <w:t>referrer’s D</w:t>
      </w:r>
      <w:r w:rsidR="00435687" w:rsidRPr="00492292">
        <w:t xml:space="preserve">ental </w:t>
      </w:r>
      <w:r w:rsidR="00BD2DDA" w:rsidRPr="00492292">
        <w:t>C</w:t>
      </w:r>
      <w:r w:rsidR="00435687" w:rsidRPr="00492292">
        <w:t xml:space="preserve">ouncil </w:t>
      </w:r>
      <w:r w:rsidR="00BD2DDA" w:rsidRPr="00492292">
        <w:t xml:space="preserve">NZ </w:t>
      </w:r>
      <w:r w:rsidR="007F4B32" w:rsidRPr="00492292">
        <w:t xml:space="preserve">number </w:t>
      </w:r>
      <w:r w:rsidR="008B3EC4" w:rsidRPr="00492292">
        <w:t xml:space="preserve">or </w:t>
      </w:r>
      <w:r w:rsidR="00E9449B" w:rsidRPr="00492292">
        <w:t>person ID</w:t>
      </w:r>
    </w:p>
    <w:p w14:paraId="0F2A65B9" w14:textId="77777777" w:rsidR="00CD5972" w:rsidRPr="00492292" w:rsidRDefault="00DF586A" w:rsidP="00063855">
      <w:pPr>
        <w:pStyle w:val="anumbering"/>
        <w:numPr>
          <w:ilvl w:val="0"/>
          <w:numId w:val="0"/>
        </w:numPr>
        <w:tabs>
          <w:tab w:val="clear" w:pos="1287"/>
        </w:tabs>
        <w:spacing w:after="180"/>
        <w:ind w:left="1418" w:hanging="709"/>
      </w:pPr>
      <w:r w:rsidRPr="00492292">
        <w:t>c.</w:t>
      </w:r>
      <w:r w:rsidRPr="00492292">
        <w:tab/>
      </w:r>
      <w:r w:rsidR="00BD2DDA" w:rsidRPr="00492292">
        <w:t>referrer’s name;</w:t>
      </w:r>
    </w:p>
    <w:p w14:paraId="688D33DC" w14:textId="77777777" w:rsidR="00CD5972" w:rsidRPr="00492292" w:rsidRDefault="00DF586A" w:rsidP="00063855">
      <w:pPr>
        <w:pStyle w:val="anumbering"/>
        <w:numPr>
          <w:ilvl w:val="0"/>
          <w:numId w:val="0"/>
        </w:numPr>
        <w:tabs>
          <w:tab w:val="clear" w:pos="1287"/>
        </w:tabs>
        <w:spacing w:after="180"/>
        <w:ind w:left="1418" w:hanging="709"/>
      </w:pPr>
      <w:r w:rsidRPr="00492292">
        <w:t>d.</w:t>
      </w:r>
      <w:r w:rsidRPr="00492292">
        <w:tab/>
      </w:r>
      <w:r w:rsidR="00BD2DDA" w:rsidRPr="00492292">
        <w:t>the date prescribed;</w:t>
      </w:r>
    </w:p>
    <w:p w14:paraId="0C0B6DF8" w14:textId="77777777" w:rsidR="00CD5972" w:rsidRPr="00492292" w:rsidRDefault="00DF586A" w:rsidP="00063855">
      <w:pPr>
        <w:pStyle w:val="anumbering"/>
        <w:numPr>
          <w:ilvl w:val="0"/>
          <w:numId w:val="0"/>
        </w:numPr>
        <w:tabs>
          <w:tab w:val="clear" w:pos="1287"/>
        </w:tabs>
        <w:spacing w:after="180"/>
        <w:ind w:left="1418" w:hanging="709"/>
      </w:pPr>
      <w:r w:rsidRPr="00492292">
        <w:t>e.</w:t>
      </w:r>
      <w:r w:rsidRPr="00492292">
        <w:tab/>
      </w:r>
      <w:r w:rsidR="00BD2DDA" w:rsidRPr="00492292">
        <w:t>the patient’s name and address;</w:t>
      </w:r>
    </w:p>
    <w:p w14:paraId="2D867DEA" w14:textId="77777777" w:rsidR="00CD5972" w:rsidRPr="00492292" w:rsidRDefault="00DF586A" w:rsidP="00063855">
      <w:pPr>
        <w:pStyle w:val="anumbering"/>
        <w:numPr>
          <w:ilvl w:val="0"/>
          <w:numId w:val="0"/>
        </w:numPr>
        <w:tabs>
          <w:tab w:val="clear" w:pos="1287"/>
        </w:tabs>
        <w:spacing w:after="180"/>
        <w:ind w:left="1418" w:hanging="709"/>
      </w:pPr>
      <w:r w:rsidRPr="00492292">
        <w:t>f.</w:t>
      </w:r>
      <w:r w:rsidRPr="00492292">
        <w:tab/>
      </w:r>
      <w:r w:rsidR="00BD2DDA" w:rsidRPr="00492292">
        <w:t>the patient’s National Health Index number (NHI) (where available);</w:t>
      </w:r>
    </w:p>
    <w:p w14:paraId="1B99440A" w14:textId="77777777" w:rsidR="00CD5972" w:rsidRPr="00492292" w:rsidRDefault="00DF586A" w:rsidP="00063855">
      <w:pPr>
        <w:pStyle w:val="anumbering"/>
        <w:numPr>
          <w:ilvl w:val="0"/>
          <w:numId w:val="0"/>
        </w:numPr>
        <w:tabs>
          <w:tab w:val="clear" w:pos="1287"/>
        </w:tabs>
        <w:spacing w:after="180"/>
        <w:ind w:left="1418" w:hanging="709"/>
      </w:pPr>
      <w:r w:rsidRPr="00492292">
        <w:t>g.</w:t>
      </w:r>
      <w:r w:rsidRPr="00492292">
        <w:tab/>
      </w:r>
      <w:r w:rsidR="00BD2DDA" w:rsidRPr="00492292">
        <w:t>the patient’s date of birth (where no NHI number) and where the patient is under 13 years of age;</w:t>
      </w:r>
    </w:p>
    <w:p w14:paraId="61D3F8CA" w14:textId="77777777" w:rsidR="00CD5972" w:rsidRPr="00492292" w:rsidRDefault="00DF586A" w:rsidP="00063855">
      <w:pPr>
        <w:pStyle w:val="anumbering"/>
        <w:numPr>
          <w:ilvl w:val="0"/>
          <w:numId w:val="0"/>
        </w:numPr>
        <w:tabs>
          <w:tab w:val="clear" w:pos="1287"/>
        </w:tabs>
        <w:spacing w:after="180"/>
        <w:ind w:left="1418" w:hanging="709"/>
      </w:pPr>
      <w:r w:rsidRPr="00492292">
        <w:t>h.</w:t>
      </w:r>
      <w:r w:rsidRPr="00492292">
        <w:tab/>
      </w:r>
      <w:r w:rsidR="00BD2DDA" w:rsidRPr="00492292">
        <w:t>the patient’s gender (where no NHI number);</w:t>
      </w:r>
    </w:p>
    <w:p w14:paraId="1BFC5053" w14:textId="77777777" w:rsidR="00CD5972" w:rsidRPr="00492292" w:rsidRDefault="00DF586A" w:rsidP="00063855">
      <w:pPr>
        <w:pStyle w:val="anumbering"/>
        <w:numPr>
          <w:ilvl w:val="0"/>
          <w:numId w:val="0"/>
        </w:numPr>
        <w:tabs>
          <w:tab w:val="clear" w:pos="1287"/>
        </w:tabs>
        <w:spacing w:after="180"/>
        <w:ind w:left="1418" w:hanging="709"/>
      </w:pPr>
      <w:r w:rsidRPr="00492292">
        <w:t>i.</w:t>
      </w:r>
      <w:r w:rsidRPr="00492292">
        <w:tab/>
      </w:r>
      <w:r w:rsidR="00BD2DDA" w:rsidRPr="00492292">
        <w:t>the patient’s category;</w:t>
      </w:r>
    </w:p>
    <w:p w14:paraId="39A24C0E" w14:textId="77777777" w:rsidR="00CD5972" w:rsidRPr="00492292" w:rsidRDefault="00DF586A" w:rsidP="00063855">
      <w:pPr>
        <w:pStyle w:val="anumbering"/>
        <w:numPr>
          <w:ilvl w:val="0"/>
          <w:numId w:val="0"/>
        </w:numPr>
        <w:tabs>
          <w:tab w:val="clear" w:pos="1287"/>
        </w:tabs>
        <w:spacing w:after="180"/>
        <w:ind w:left="1418" w:hanging="709"/>
      </w:pPr>
      <w:r w:rsidRPr="00492292">
        <w:t>j.</w:t>
      </w:r>
      <w:r w:rsidRPr="00492292">
        <w:tab/>
      </w:r>
      <w:r w:rsidR="00BD2DDA" w:rsidRPr="00492292">
        <w:t>the patient’s community services card status;</w:t>
      </w:r>
    </w:p>
    <w:p w14:paraId="224C8F01" w14:textId="77777777" w:rsidR="00CD5972" w:rsidRPr="00492292" w:rsidRDefault="00DF586A" w:rsidP="00063855">
      <w:pPr>
        <w:pStyle w:val="anumbering"/>
        <w:numPr>
          <w:ilvl w:val="0"/>
          <w:numId w:val="0"/>
        </w:numPr>
        <w:tabs>
          <w:tab w:val="clear" w:pos="1287"/>
        </w:tabs>
        <w:spacing w:after="180"/>
        <w:ind w:left="1418" w:hanging="709"/>
      </w:pPr>
      <w:r w:rsidRPr="00492292">
        <w:t>k.</w:t>
      </w:r>
      <w:r w:rsidRPr="00492292">
        <w:tab/>
      </w:r>
      <w:r w:rsidR="00BD2DDA" w:rsidRPr="00492292">
        <w:t>the patient’s high user health card status;</w:t>
      </w:r>
    </w:p>
    <w:p w14:paraId="6E16CBA3" w14:textId="7333263B" w:rsidR="00CD5972" w:rsidRPr="00492292" w:rsidRDefault="00DF586A" w:rsidP="00063855">
      <w:pPr>
        <w:pStyle w:val="anumbering"/>
        <w:numPr>
          <w:ilvl w:val="0"/>
          <w:numId w:val="0"/>
        </w:numPr>
        <w:tabs>
          <w:tab w:val="clear" w:pos="1287"/>
        </w:tabs>
        <w:spacing w:after="180"/>
        <w:ind w:left="1418" w:hanging="709"/>
      </w:pPr>
      <w:r w:rsidRPr="00492292">
        <w:t>l.</w:t>
      </w:r>
      <w:r w:rsidRPr="00492292">
        <w:tab/>
      </w:r>
      <w:r w:rsidR="00BD2DDA" w:rsidRPr="00492292">
        <w:t xml:space="preserve">the name of the </w:t>
      </w:r>
      <w:r w:rsidR="00B90644" w:rsidRPr="00492292">
        <w:t>pharmaceutical.</w:t>
      </w:r>
    </w:p>
    <w:p w14:paraId="7B8F27D8" w14:textId="30DB6ABC" w:rsidR="00CD5972" w:rsidRPr="00492292" w:rsidRDefault="00DF586A" w:rsidP="00063855">
      <w:pPr>
        <w:pStyle w:val="anumbering"/>
        <w:numPr>
          <w:ilvl w:val="0"/>
          <w:numId w:val="0"/>
        </w:numPr>
        <w:tabs>
          <w:tab w:val="clear" w:pos="1287"/>
        </w:tabs>
        <w:spacing w:after="180"/>
        <w:ind w:left="1418" w:hanging="709"/>
      </w:pPr>
      <w:r w:rsidRPr="00492292">
        <w:t>m.</w:t>
      </w:r>
      <w:r w:rsidRPr="00492292">
        <w:tab/>
      </w:r>
      <w:r w:rsidR="00BD2DDA" w:rsidRPr="00492292">
        <w:t>the dose;</w:t>
      </w:r>
      <w:r w:rsidRPr="00492292">
        <w:tab/>
      </w:r>
    </w:p>
    <w:p w14:paraId="3DF87E95" w14:textId="77777777" w:rsidR="00CD5972" w:rsidRPr="00492292" w:rsidRDefault="00DF586A" w:rsidP="00063855">
      <w:pPr>
        <w:pStyle w:val="anumbering"/>
        <w:numPr>
          <w:ilvl w:val="0"/>
          <w:numId w:val="0"/>
        </w:numPr>
        <w:tabs>
          <w:tab w:val="clear" w:pos="1287"/>
        </w:tabs>
        <w:spacing w:after="180"/>
        <w:ind w:left="1418" w:hanging="709"/>
      </w:pPr>
      <w:r w:rsidRPr="00492292">
        <w:t>n.</w:t>
      </w:r>
      <w:r w:rsidRPr="00492292">
        <w:tab/>
      </w:r>
      <w:r w:rsidR="00BD2DDA" w:rsidRPr="00492292">
        <w:t>the frequency of dose;</w:t>
      </w:r>
    </w:p>
    <w:p w14:paraId="011CF060" w14:textId="77777777" w:rsidR="00CD5972" w:rsidRPr="00492292" w:rsidRDefault="00DF586A" w:rsidP="00063855">
      <w:pPr>
        <w:pStyle w:val="anumbering"/>
        <w:numPr>
          <w:ilvl w:val="0"/>
          <w:numId w:val="0"/>
        </w:numPr>
        <w:tabs>
          <w:tab w:val="clear" w:pos="1287"/>
        </w:tabs>
        <w:spacing w:after="180"/>
        <w:ind w:left="1418" w:hanging="709"/>
      </w:pPr>
      <w:r w:rsidRPr="00492292">
        <w:t>o.</w:t>
      </w:r>
      <w:r w:rsidRPr="00492292">
        <w:tab/>
      </w:r>
      <w:r w:rsidR="00BD2DDA" w:rsidRPr="00492292">
        <w:t>the</w:t>
      </w:r>
      <w:r w:rsidR="00691550" w:rsidRPr="00492292">
        <w:t xml:space="preserve"> </w:t>
      </w:r>
      <w:r w:rsidR="00BD2DDA" w:rsidRPr="00492292">
        <w:t>quantity or total days supply;</w:t>
      </w:r>
    </w:p>
    <w:p w14:paraId="4E3E48F9" w14:textId="77777777" w:rsidR="00CD5972" w:rsidRPr="00492292" w:rsidRDefault="00DF586A" w:rsidP="00063855">
      <w:pPr>
        <w:pStyle w:val="anumbering"/>
        <w:numPr>
          <w:ilvl w:val="0"/>
          <w:numId w:val="0"/>
        </w:numPr>
        <w:tabs>
          <w:tab w:val="clear" w:pos="1287"/>
        </w:tabs>
        <w:spacing w:after="180"/>
        <w:ind w:left="1418" w:hanging="709"/>
      </w:pPr>
      <w:r w:rsidRPr="00492292">
        <w:t>p.</w:t>
      </w:r>
      <w:r w:rsidRPr="00492292">
        <w:tab/>
      </w:r>
      <w:r w:rsidR="00BD2DDA" w:rsidRPr="00492292">
        <w:t>any special instructions (if applicable);</w:t>
      </w:r>
    </w:p>
    <w:p w14:paraId="468257D8" w14:textId="3AD2104C" w:rsidR="00CD5972" w:rsidRPr="00492292" w:rsidRDefault="7D2A6CE4" w:rsidP="00063855">
      <w:pPr>
        <w:pStyle w:val="anumbering"/>
        <w:numPr>
          <w:ilvl w:val="0"/>
          <w:numId w:val="0"/>
        </w:numPr>
        <w:tabs>
          <w:tab w:val="clear" w:pos="1287"/>
        </w:tabs>
        <w:spacing w:after="180"/>
        <w:ind w:left="1418" w:hanging="709"/>
      </w:pPr>
      <w:r w:rsidRPr="00492292">
        <w:t>q.</w:t>
      </w:r>
      <w:r w:rsidR="00DF586A" w:rsidRPr="00492292">
        <w:tab/>
      </w:r>
      <w:r w:rsidR="7B9BFD05" w:rsidRPr="00492292">
        <w:t xml:space="preserve">the referrer’s </w:t>
      </w:r>
      <w:bookmarkEnd w:id="147"/>
      <w:r w:rsidR="5235C707" w:rsidRPr="00492292">
        <w:t>signature.</w:t>
      </w:r>
    </w:p>
    <w:p w14:paraId="3AC3A6A2" w14:textId="0028601B" w:rsidR="00DF586A" w:rsidRPr="00492292" w:rsidRDefault="00DF586A" w:rsidP="310E1C9C">
      <w:pPr>
        <w:pStyle w:val="anumbering"/>
        <w:numPr>
          <w:ilvl w:val="0"/>
          <w:numId w:val="0"/>
        </w:numPr>
        <w:tabs>
          <w:tab w:val="clear" w:pos="1287"/>
        </w:tabs>
        <w:spacing w:after="180"/>
        <w:ind w:left="1418" w:hanging="709"/>
        <w:rPr>
          <w:highlight w:val="yellow"/>
        </w:rPr>
      </w:pPr>
      <w:r w:rsidRPr="00492292">
        <w:lastRenderedPageBreak/>
        <w:t>r</w:t>
      </w:r>
      <w:r w:rsidR="00554EBC" w:rsidRPr="00492292">
        <w:t>.</w:t>
      </w:r>
      <w:r w:rsidR="00492292" w:rsidRPr="00492292">
        <w:tab/>
      </w:r>
      <w:r w:rsidR="00BD2DDA" w:rsidRPr="00492292">
        <w:t>the appropriate funder</w:t>
      </w:r>
      <w:r w:rsidR="008C6D9D" w:rsidRPr="00492292">
        <w:t xml:space="preserve"> </w:t>
      </w:r>
      <w:r w:rsidR="00EF2190" w:rsidRPr="00492292">
        <w:t>s</w:t>
      </w:r>
      <w:r w:rsidR="009536C5" w:rsidRPr="00492292">
        <w:t>hould include J14</w:t>
      </w:r>
      <w:r w:rsidR="008636A4" w:rsidRPr="00492292">
        <w:t xml:space="preserve"> in the </w:t>
      </w:r>
      <w:r w:rsidR="0070415D" w:rsidRPr="00492292">
        <w:t>prescription</w:t>
      </w:r>
      <w:r w:rsidR="004224C2" w:rsidRPr="00492292">
        <w:t xml:space="preserve"> </w:t>
      </w:r>
      <w:r w:rsidR="004238B4" w:rsidRPr="00492292">
        <w:t>script for</w:t>
      </w:r>
      <w:r w:rsidR="0070415D" w:rsidRPr="00492292">
        <w:t xml:space="preserve"> all 14-17 years. </w:t>
      </w:r>
    </w:p>
    <w:p w14:paraId="07D99816" w14:textId="27FB98B1" w:rsidR="5DCC846F" w:rsidRPr="00492292" w:rsidRDefault="5DCC846F" w:rsidP="00EF2190">
      <w:pPr>
        <w:pStyle w:val="anumbering"/>
        <w:numPr>
          <w:ilvl w:val="0"/>
          <w:numId w:val="0"/>
        </w:numPr>
        <w:spacing w:after="180"/>
        <w:ind w:left="720"/>
      </w:pPr>
      <w:r w:rsidRPr="00492292">
        <w:t>s.</w:t>
      </w:r>
      <w:r w:rsidR="00F758AF" w:rsidRPr="00492292">
        <w:tab/>
      </w:r>
      <w:r w:rsidR="00492292" w:rsidRPr="00492292">
        <w:tab/>
      </w:r>
      <w:r w:rsidRPr="00492292">
        <w:t xml:space="preserve"> patient’s </w:t>
      </w:r>
      <w:r w:rsidR="07A98F9D" w:rsidRPr="00492292">
        <w:t>ethnicity</w:t>
      </w:r>
    </w:p>
    <w:p w14:paraId="2DAFAEAB" w14:textId="77777777" w:rsidR="00BD2DDA" w:rsidRPr="00492292" w:rsidRDefault="00BD2DDA" w:rsidP="00B031AC">
      <w:pPr>
        <w:tabs>
          <w:tab w:val="left" w:pos="360"/>
        </w:tabs>
        <w:spacing w:after="200"/>
        <w:ind w:left="741" w:hanging="741"/>
        <w:jc w:val="both"/>
        <w:rPr>
          <w:rFonts w:cs="Arial"/>
        </w:rPr>
      </w:pPr>
      <w:r w:rsidRPr="00492292">
        <w:rPr>
          <w:rFonts w:cs="Arial"/>
        </w:rPr>
        <w:t>D7.3</w:t>
      </w:r>
      <w:r w:rsidRPr="00492292">
        <w:rPr>
          <w:rFonts w:cs="Arial"/>
        </w:rPr>
        <w:tab/>
        <w:t>If we believe that you</w:t>
      </w:r>
      <w:r w:rsidR="00CE7718" w:rsidRPr="00492292">
        <w:rPr>
          <w:rFonts w:cs="Arial"/>
        </w:rPr>
        <w:t xml:space="preserve"> or your staff</w:t>
      </w:r>
      <w:r w:rsidRPr="00492292">
        <w:rPr>
          <w:rFonts w:cs="Arial"/>
        </w:rPr>
        <w:t xml:space="preserve">, as identified in an </w:t>
      </w:r>
      <w:r w:rsidR="00DE19F9" w:rsidRPr="00492292">
        <w:rPr>
          <w:rFonts w:cs="Arial"/>
        </w:rPr>
        <w:t>A</w:t>
      </w:r>
      <w:r w:rsidRPr="00492292">
        <w:rPr>
          <w:rFonts w:cs="Arial"/>
        </w:rPr>
        <w:t>udit, have unnecessarily, inappropriately or excessively prescribed any pharmaceutical for any person we may, without prejudice to our other rights under this Agreement, refer the matter to a Complaints Body to address and/or determine the matter.  If the Complaints Body so recommends, we may require that you pay to us the amount of the cost or loss suffered by reason of the practice or matter investigated by the Complaints Body. We may deduct any such amounts against amounts that are currently or may become payable to you.</w:t>
      </w:r>
    </w:p>
    <w:p w14:paraId="47CCAF5C" w14:textId="38A02A6D" w:rsidR="00BD2DDA" w:rsidRPr="00492292" w:rsidRDefault="00BD2DDA" w:rsidP="00B340AB">
      <w:pPr>
        <w:pStyle w:val="MoHHeading2"/>
        <w:rPr>
          <w:rFonts w:ascii="Arial" w:hAnsi="Arial" w:cs="Arial"/>
          <w:b w:val="0"/>
        </w:rPr>
      </w:pPr>
      <w:bookmarkStart w:id="148" w:name="_Toc447534310"/>
      <w:bookmarkStart w:id="149" w:name="_Toc107482533"/>
      <w:r w:rsidRPr="00492292">
        <w:rPr>
          <w:rFonts w:ascii="Arial" w:hAnsi="Arial" w:cs="Arial"/>
        </w:rPr>
        <w:t>D8</w:t>
      </w:r>
      <w:r w:rsidRPr="00492292">
        <w:rPr>
          <w:rFonts w:ascii="Arial" w:hAnsi="Arial" w:cs="Arial"/>
        </w:rPr>
        <w:tab/>
        <w:t>Enrolment Registers</w:t>
      </w:r>
      <w:bookmarkEnd w:id="148"/>
      <w:bookmarkEnd w:id="149"/>
    </w:p>
    <w:p w14:paraId="12704314" w14:textId="186CEFB2" w:rsidR="00BD2DDA" w:rsidRPr="00492292" w:rsidRDefault="00BD2DDA" w:rsidP="00B031AC">
      <w:pPr>
        <w:spacing w:after="200"/>
        <w:ind w:left="709" w:hanging="709"/>
        <w:jc w:val="both"/>
        <w:rPr>
          <w:rFonts w:cs="Arial"/>
        </w:rPr>
      </w:pPr>
      <w:r w:rsidRPr="00492292">
        <w:rPr>
          <w:rFonts w:cs="Arial"/>
        </w:rPr>
        <w:t>D8.1</w:t>
      </w:r>
      <w:r w:rsidRPr="00492292">
        <w:rPr>
          <w:rFonts w:cs="Arial"/>
        </w:rPr>
        <w:tab/>
        <w:t xml:space="preserve">In order to become a patient an Eligible Person must meet the criteria in clause E4 and must complete, accurately and in full, the enrolment form supplied by </w:t>
      </w:r>
      <w:r w:rsidR="00841B62" w:rsidRPr="00492292">
        <w:rPr>
          <w:rFonts w:cs="Arial"/>
          <w:b/>
          <w:bCs/>
          <w:i/>
          <w:iCs/>
        </w:rPr>
        <w:t xml:space="preserve"> </w:t>
      </w:r>
      <w:r w:rsidR="0024701C" w:rsidRPr="00492292">
        <w:rPr>
          <w:rFonts w:cs="Arial"/>
        </w:rPr>
        <w:t xml:space="preserve"> Te Whatu Ora</w:t>
      </w:r>
      <w:r w:rsidRPr="00492292">
        <w:rPr>
          <w:rFonts w:cs="Arial"/>
        </w:rPr>
        <w:t>.  You must countersign this form and return the relevant section to our Payment Agent.</w:t>
      </w:r>
    </w:p>
    <w:p w14:paraId="77CA03E5" w14:textId="63382A3E" w:rsidR="00BD2DDA" w:rsidRPr="00492292" w:rsidRDefault="00BD2DDA" w:rsidP="00B031AC">
      <w:pPr>
        <w:tabs>
          <w:tab w:val="left" w:pos="720"/>
        </w:tabs>
        <w:spacing w:after="200"/>
        <w:ind w:left="720" w:hanging="720"/>
        <w:jc w:val="both"/>
        <w:rPr>
          <w:rFonts w:cs="Arial"/>
        </w:rPr>
      </w:pPr>
      <w:r w:rsidRPr="00492292">
        <w:rPr>
          <w:rFonts w:cs="Arial"/>
        </w:rPr>
        <w:t>D8.2</w:t>
      </w:r>
      <w:r w:rsidRPr="00492292">
        <w:rPr>
          <w:rFonts w:cs="Arial"/>
        </w:rPr>
        <w:tab/>
        <w:t>You agree to enter each enrolled patient on a register retained for this purpose by you.</w:t>
      </w:r>
      <w:r w:rsidR="0024701C" w:rsidRPr="00492292">
        <w:rPr>
          <w:rFonts w:cs="Arial"/>
        </w:rPr>
        <w:t xml:space="preserve"> </w:t>
      </w:r>
    </w:p>
    <w:p w14:paraId="1C0459C9" w14:textId="77777777" w:rsidR="00BD2DDA" w:rsidRPr="00492292" w:rsidRDefault="00BD2DDA" w:rsidP="00B031AC">
      <w:pPr>
        <w:tabs>
          <w:tab w:val="left" w:pos="720"/>
        </w:tabs>
        <w:spacing w:after="200"/>
        <w:ind w:left="720" w:hanging="720"/>
        <w:jc w:val="both"/>
        <w:rPr>
          <w:rFonts w:cs="Arial"/>
        </w:rPr>
      </w:pPr>
      <w:r w:rsidRPr="00492292">
        <w:rPr>
          <w:rFonts w:cs="Arial"/>
        </w:rPr>
        <w:t>D8.3</w:t>
      </w:r>
      <w:r w:rsidRPr="00492292">
        <w:rPr>
          <w:rFonts w:cs="Arial"/>
        </w:rPr>
        <w:tab/>
        <w:t>If you decide to remove a patient from your register you agree to use reasonable endeavours to inform the patient in writing.  You agree to copy this written notice to our Payment Agent.  This notice must include the patient’s name, last known address and date of birth.</w:t>
      </w:r>
    </w:p>
    <w:p w14:paraId="6DF53594" w14:textId="77777777" w:rsidR="00BD2DDA" w:rsidRPr="00492292" w:rsidRDefault="00BD2DDA" w:rsidP="00B031AC">
      <w:pPr>
        <w:spacing w:after="200"/>
        <w:ind w:left="720" w:hanging="720"/>
        <w:jc w:val="both"/>
        <w:rPr>
          <w:rFonts w:cs="Arial"/>
        </w:rPr>
      </w:pPr>
      <w:r w:rsidRPr="00492292">
        <w:rPr>
          <w:rFonts w:cs="Arial"/>
        </w:rPr>
        <w:t>D8.4</w:t>
      </w:r>
      <w:r w:rsidRPr="00492292">
        <w:rPr>
          <w:rFonts w:cs="Arial"/>
        </w:rPr>
        <w:tab/>
        <w:t>A patient may at any time, in writing, request us to remove his or her name from your register.  On receipt of such a request we will advise you that the patient’s name has been removed from your register.</w:t>
      </w:r>
    </w:p>
    <w:p w14:paraId="73156C7E" w14:textId="3A248150" w:rsidR="00BD2DDA" w:rsidRPr="00492292" w:rsidRDefault="00BD2DDA" w:rsidP="00B340AB">
      <w:pPr>
        <w:pStyle w:val="MoHHeading2"/>
        <w:rPr>
          <w:rFonts w:ascii="Arial" w:hAnsi="Arial" w:cs="Arial"/>
          <w:b w:val="0"/>
        </w:rPr>
      </w:pPr>
      <w:bookmarkStart w:id="150" w:name="_Toc447534311"/>
      <w:bookmarkStart w:id="151" w:name="_Toc107482534"/>
      <w:r w:rsidRPr="00492292">
        <w:rPr>
          <w:rFonts w:ascii="Arial" w:hAnsi="Arial" w:cs="Arial"/>
        </w:rPr>
        <w:t>D9</w:t>
      </w:r>
      <w:r w:rsidRPr="00492292">
        <w:rPr>
          <w:rFonts w:ascii="Arial" w:hAnsi="Arial" w:cs="Arial"/>
        </w:rPr>
        <w:tab/>
      </w:r>
      <w:bookmarkEnd w:id="150"/>
      <w:bookmarkEnd w:id="151"/>
      <w:r w:rsidR="007742B6" w:rsidRPr="00492292">
        <w:rPr>
          <w:rFonts w:ascii="Arial" w:hAnsi="Arial" w:cs="Arial"/>
        </w:rPr>
        <w:t>Adole</w:t>
      </w:r>
      <w:r w:rsidR="00554E3D" w:rsidRPr="00492292">
        <w:rPr>
          <w:rFonts w:ascii="Arial" w:hAnsi="Arial" w:cs="Arial"/>
        </w:rPr>
        <w:t xml:space="preserve">scent Oral Health Coordination Services </w:t>
      </w:r>
    </w:p>
    <w:p w14:paraId="17F01630" w14:textId="4B60C6E5" w:rsidR="00BD2DDA" w:rsidRPr="00492292" w:rsidRDefault="005367C2" w:rsidP="000332C0">
      <w:pPr>
        <w:spacing w:after="200"/>
        <w:ind w:left="709" w:hanging="709"/>
        <w:jc w:val="both"/>
        <w:rPr>
          <w:rFonts w:cs="Arial"/>
        </w:rPr>
      </w:pPr>
      <w:r w:rsidRPr="00492292">
        <w:rPr>
          <w:rFonts w:cs="Arial"/>
        </w:rPr>
        <w:t xml:space="preserve">D9.1 </w:t>
      </w:r>
      <w:r w:rsidRPr="00492292">
        <w:rPr>
          <w:rFonts w:cs="Arial"/>
        </w:rPr>
        <w:tab/>
      </w:r>
      <w:r w:rsidR="00BD2DDA" w:rsidRPr="00492292">
        <w:rPr>
          <w:rFonts w:cs="Arial"/>
        </w:rPr>
        <w:t xml:space="preserve">We will nominate a regional dental health co-ordinator for </w:t>
      </w:r>
      <w:r w:rsidR="00691550" w:rsidRPr="00492292">
        <w:rPr>
          <w:rFonts w:cs="Arial"/>
        </w:rPr>
        <w:t>our district</w:t>
      </w:r>
      <w:r w:rsidR="000332C0" w:rsidRPr="00492292">
        <w:rPr>
          <w:rFonts w:cs="Arial"/>
        </w:rPr>
        <w:t xml:space="preserve"> for Oral Health Services for Adolescents</w:t>
      </w:r>
      <w:r w:rsidR="00691550" w:rsidRPr="00492292">
        <w:rPr>
          <w:rFonts w:cs="Arial"/>
        </w:rPr>
        <w:t xml:space="preserve">. </w:t>
      </w:r>
      <w:r w:rsidR="00BD2DDA" w:rsidRPr="00492292">
        <w:rPr>
          <w:rFonts w:cs="Arial"/>
        </w:rPr>
        <w:t xml:space="preserve"> You will be required to work with the regional dental</w:t>
      </w:r>
      <w:r w:rsidRPr="00492292">
        <w:rPr>
          <w:rFonts w:cs="Arial"/>
        </w:rPr>
        <w:t xml:space="preserve"> health</w:t>
      </w:r>
      <w:r w:rsidR="00BD2DDA" w:rsidRPr="00492292">
        <w:rPr>
          <w:rFonts w:cs="Arial"/>
        </w:rPr>
        <w:t xml:space="preserve"> coordinator, whose role will include carrying out the following functions:</w:t>
      </w:r>
    </w:p>
    <w:p w14:paraId="708FDF04" w14:textId="5ABB131C"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 xml:space="preserve">facilitating improved uptake </w:t>
      </w:r>
      <w:r w:rsidR="00E51878" w:rsidRPr="00492292">
        <w:t>for Oral Health Services for Adolescents</w:t>
      </w:r>
      <w:r w:rsidR="00BD2DDA" w:rsidRPr="00492292">
        <w:t xml:space="preserve"> in your </w:t>
      </w:r>
      <w:r w:rsidR="005367C2" w:rsidRPr="00492292">
        <w:t>district</w:t>
      </w:r>
      <w:r w:rsidR="00BD2DDA" w:rsidRPr="00492292">
        <w:t>;</w:t>
      </w:r>
    </w:p>
    <w:p w14:paraId="5A6B8367" w14:textId="46D2D9F2"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 xml:space="preserve">creating effective links between providers of Oral Health Services for Adolescents and your </w:t>
      </w:r>
      <w:r w:rsidR="00B90644" w:rsidRPr="00492292">
        <w:t>local community</w:t>
      </w:r>
      <w:r w:rsidR="0024701C" w:rsidRPr="00492292">
        <w:t xml:space="preserve"> oral health </w:t>
      </w:r>
      <w:r w:rsidR="00BD2DDA" w:rsidRPr="00492292">
        <w:t>service;</w:t>
      </w:r>
    </w:p>
    <w:p w14:paraId="699CF66F" w14:textId="77777777" w:rsidR="00BD2DDA" w:rsidRPr="00492292" w:rsidRDefault="00DF586A" w:rsidP="00DF586A">
      <w:pPr>
        <w:pStyle w:val="anumbering"/>
        <w:numPr>
          <w:ilvl w:val="0"/>
          <w:numId w:val="0"/>
        </w:numPr>
        <w:tabs>
          <w:tab w:val="clear" w:pos="1287"/>
        </w:tabs>
        <w:spacing w:after="200"/>
        <w:ind w:left="1418" w:hanging="709"/>
      </w:pPr>
      <w:r w:rsidRPr="00492292">
        <w:t>c.</w:t>
      </w:r>
      <w:r w:rsidRPr="00492292">
        <w:tab/>
      </w:r>
      <w:r w:rsidR="00BD2DDA" w:rsidRPr="00492292">
        <w:t xml:space="preserve">liaising with, and forging links between, providers of Oral Health Services for Adolescents and local </w:t>
      </w:r>
      <w:r w:rsidR="009C53CE" w:rsidRPr="00492292">
        <w:t>Māori</w:t>
      </w:r>
      <w:r w:rsidR="00BD2DDA" w:rsidRPr="00492292">
        <w:t>;</w:t>
      </w:r>
    </w:p>
    <w:p w14:paraId="45A6EF5E" w14:textId="77777777" w:rsidR="00BD2DDA" w:rsidRPr="00492292" w:rsidRDefault="00DF586A" w:rsidP="00DF586A">
      <w:pPr>
        <w:pStyle w:val="anumbering"/>
        <w:numPr>
          <w:ilvl w:val="0"/>
          <w:numId w:val="0"/>
        </w:numPr>
        <w:tabs>
          <w:tab w:val="clear" w:pos="1287"/>
        </w:tabs>
        <w:spacing w:after="200"/>
        <w:ind w:left="1418" w:hanging="709"/>
      </w:pPr>
      <w:r w:rsidRPr="00492292">
        <w:t>d.</w:t>
      </w:r>
      <w:r w:rsidRPr="00492292">
        <w:tab/>
      </w:r>
      <w:r w:rsidR="00BD2DDA" w:rsidRPr="00492292">
        <w:t>creating effective links between providers of Oral Health Services for Adolescents and providers of other primary care services;</w:t>
      </w:r>
    </w:p>
    <w:p w14:paraId="3039CA55" w14:textId="77777777" w:rsidR="00BD2DDA" w:rsidRPr="00492292" w:rsidRDefault="00DF586A" w:rsidP="00DF586A">
      <w:pPr>
        <w:pStyle w:val="anumbering"/>
        <w:numPr>
          <w:ilvl w:val="0"/>
          <w:numId w:val="0"/>
        </w:numPr>
        <w:tabs>
          <w:tab w:val="clear" w:pos="1287"/>
        </w:tabs>
        <w:spacing w:after="200"/>
        <w:ind w:left="1418" w:hanging="709"/>
      </w:pPr>
      <w:r w:rsidRPr="00492292">
        <w:t>e.</w:t>
      </w:r>
      <w:r w:rsidRPr="00492292">
        <w:tab/>
      </w:r>
      <w:r w:rsidR="00BD2DDA" w:rsidRPr="00492292">
        <w:t>representing oral health service providers in public health initiatives, in particular in any issues relating to fluoridation; and</w:t>
      </w:r>
    </w:p>
    <w:p w14:paraId="3413E8E9" w14:textId="45DC6575" w:rsidR="00BD2DDA" w:rsidRPr="00492292" w:rsidRDefault="00DF586A" w:rsidP="00DF586A">
      <w:pPr>
        <w:pStyle w:val="anumbering"/>
        <w:numPr>
          <w:ilvl w:val="0"/>
          <w:numId w:val="0"/>
        </w:numPr>
        <w:tabs>
          <w:tab w:val="clear" w:pos="1287"/>
        </w:tabs>
        <w:spacing w:after="200"/>
        <w:ind w:left="1418" w:hanging="709"/>
      </w:pPr>
      <w:r w:rsidRPr="00492292">
        <w:t>f.</w:t>
      </w:r>
      <w:r w:rsidRPr="00492292">
        <w:tab/>
      </w:r>
      <w:r w:rsidR="00BD2DDA" w:rsidRPr="00492292">
        <w:t xml:space="preserve">providing an effective link between providers of Oral Health Services for Adolescents and </w:t>
      </w:r>
      <w:r w:rsidR="00720D64" w:rsidRPr="00492292">
        <w:t>Te Whatu Ora</w:t>
      </w:r>
      <w:r w:rsidR="00BD2DDA" w:rsidRPr="00492292">
        <w:t>.</w:t>
      </w:r>
    </w:p>
    <w:p w14:paraId="3A958F5E" w14:textId="77777777" w:rsidR="00FA211A" w:rsidRPr="00492292" w:rsidRDefault="00BD2DDA" w:rsidP="00B031AC">
      <w:pPr>
        <w:pStyle w:val="Heading1"/>
      </w:pPr>
      <w:r w:rsidRPr="00492292">
        <w:br w:type="page"/>
      </w:r>
      <w:bookmarkStart w:id="152" w:name="_Toc447534312"/>
    </w:p>
    <w:p w14:paraId="7ADAF7CD" w14:textId="5F8F2EFA" w:rsidR="00BD2DDA" w:rsidRPr="00492292" w:rsidRDefault="00BE4975" w:rsidP="00BD60B9">
      <w:pPr>
        <w:pStyle w:val="MoHHeading1"/>
        <w:rPr>
          <w:rFonts w:ascii="Arial" w:hAnsi="Arial" w:cs="Arial"/>
        </w:rPr>
      </w:pPr>
      <w:bookmarkStart w:id="153" w:name="_Toc107482535"/>
      <w:r w:rsidRPr="00492292">
        <w:rPr>
          <w:rFonts w:ascii="Arial" w:hAnsi="Arial" w:cs="Arial"/>
        </w:rPr>
        <w:lastRenderedPageBreak/>
        <w:t xml:space="preserve">PART </w:t>
      </w:r>
      <w:r w:rsidR="00BD2DDA" w:rsidRPr="00492292">
        <w:rPr>
          <w:rFonts w:ascii="Arial" w:hAnsi="Arial" w:cs="Arial"/>
        </w:rPr>
        <w:t>E</w:t>
      </w:r>
      <w:r w:rsidR="00461433" w:rsidRPr="00492292">
        <w:rPr>
          <w:rFonts w:ascii="Arial" w:hAnsi="Arial" w:cs="Arial"/>
        </w:rPr>
        <w:t xml:space="preserve">: </w:t>
      </w:r>
      <w:r w:rsidR="00BD2DDA" w:rsidRPr="00492292">
        <w:rPr>
          <w:rFonts w:ascii="Arial" w:hAnsi="Arial" w:cs="Arial"/>
        </w:rPr>
        <w:t>NATIONAL SERVICE SPECIFICATION FOR ORAL HEALTH SERVICES FOR ADOLESCENTS AND SPECIAL DENTAL SERVICES FOR CHILDREN AND ADOLESCENTS</w:t>
      </w:r>
      <w:bookmarkEnd w:id="152"/>
      <w:bookmarkEnd w:id="153"/>
      <w:r w:rsidR="00BD2DDA" w:rsidRPr="00492292">
        <w:rPr>
          <w:rFonts w:ascii="Arial" w:hAnsi="Arial" w:cs="Arial"/>
        </w:rPr>
        <w:t xml:space="preserve"> </w:t>
      </w:r>
    </w:p>
    <w:p w14:paraId="3D61666A" w14:textId="67C2A9E7" w:rsidR="00BD2DDA" w:rsidRPr="00492292" w:rsidRDefault="003F521A" w:rsidP="00B340AB">
      <w:pPr>
        <w:pStyle w:val="MoHHeading2"/>
        <w:rPr>
          <w:rFonts w:ascii="Arial" w:hAnsi="Arial" w:cs="Arial"/>
          <w:b w:val="0"/>
        </w:rPr>
      </w:pPr>
      <w:bookmarkStart w:id="154" w:name="_Toc447534313"/>
      <w:bookmarkStart w:id="155" w:name="_Toc107482536"/>
      <w:r w:rsidRPr="00492292">
        <w:rPr>
          <w:rFonts w:ascii="Arial" w:hAnsi="Arial" w:cs="Arial"/>
        </w:rPr>
        <w:t>E1</w:t>
      </w:r>
      <w:r w:rsidRPr="00492292">
        <w:rPr>
          <w:rFonts w:ascii="Arial" w:hAnsi="Arial" w:cs="Arial"/>
        </w:rPr>
        <w:tab/>
      </w:r>
      <w:r w:rsidR="00BD2DDA" w:rsidRPr="00492292">
        <w:rPr>
          <w:rFonts w:ascii="Arial" w:hAnsi="Arial" w:cs="Arial"/>
        </w:rPr>
        <w:t>Introduction</w:t>
      </w:r>
      <w:bookmarkEnd w:id="154"/>
      <w:bookmarkEnd w:id="155"/>
    </w:p>
    <w:p w14:paraId="5CA2BC8F" w14:textId="77777777" w:rsidR="00BD2DDA" w:rsidRPr="00492292" w:rsidRDefault="005367C2" w:rsidP="00B94EBB">
      <w:pPr>
        <w:spacing w:after="200"/>
        <w:ind w:left="709" w:hanging="709"/>
        <w:jc w:val="both"/>
        <w:rPr>
          <w:rFonts w:cs="Arial"/>
        </w:rPr>
      </w:pPr>
      <w:r w:rsidRPr="00492292">
        <w:rPr>
          <w:rFonts w:cs="Arial"/>
        </w:rPr>
        <w:t xml:space="preserve">E1.1 </w:t>
      </w:r>
      <w:r w:rsidRPr="00492292">
        <w:rPr>
          <w:rFonts w:cs="Arial"/>
        </w:rPr>
        <w:tab/>
      </w:r>
      <w:r w:rsidR="00BD2DDA" w:rsidRPr="00492292">
        <w:rPr>
          <w:rFonts w:cs="Arial"/>
        </w:rPr>
        <w:t xml:space="preserve">This service specification is to be read in conjunction with </w:t>
      </w:r>
      <w:r w:rsidR="0038548C" w:rsidRPr="00492292">
        <w:rPr>
          <w:rFonts w:cs="Arial"/>
        </w:rPr>
        <w:t>the Oral Health Services – Tier One Service Specification</w:t>
      </w:r>
      <w:r w:rsidR="00BD2DDA" w:rsidRPr="00492292">
        <w:rPr>
          <w:rFonts w:cs="Arial"/>
        </w:rPr>
        <w:t>.</w:t>
      </w:r>
    </w:p>
    <w:p w14:paraId="6A28A1CC" w14:textId="77777777" w:rsidR="00BD2DDA" w:rsidRPr="00492292" w:rsidRDefault="005367C2" w:rsidP="00B94EBB">
      <w:pPr>
        <w:spacing w:after="200"/>
        <w:ind w:left="709" w:hanging="709"/>
        <w:jc w:val="both"/>
        <w:rPr>
          <w:rFonts w:cs="Arial"/>
        </w:rPr>
      </w:pPr>
      <w:r w:rsidRPr="00492292">
        <w:rPr>
          <w:rFonts w:cs="Arial"/>
        </w:rPr>
        <w:t>E1.2</w:t>
      </w:r>
      <w:r w:rsidRPr="00492292">
        <w:rPr>
          <w:rFonts w:cs="Arial"/>
        </w:rPr>
        <w:tab/>
      </w:r>
      <w:r w:rsidR="00BD2DDA" w:rsidRPr="00492292">
        <w:rPr>
          <w:rFonts w:cs="Arial"/>
        </w:rPr>
        <w:t xml:space="preserve">Oral Health Services for Adolescents and Special Dental Services for Children and Adolescents encompass a range of dental services to assist the maintenance of a functional natural dentition.  </w:t>
      </w:r>
    </w:p>
    <w:p w14:paraId="33D405DF" w14:textId="77777777" w:rsidR="00BD2DDA" w:rsidRPr="00492292" w:rsidRDefault="00DF586A" w:rsidP="00DF586A">
      <w:pPr>
        <w:pStyle w:val="anumbering"/>
        <w:numPr>
          <w:ilvl w:val="0"/>
          <w:numId w:val="0"/>
        </w:numPr>
        <w:tabs>
          <w:tab w:val="clear" w:pos="1287"/>
        </w:tabs>
        <w:spacing w:after="200"/>
        <w:ind w:left="1276" w:hanging="567"/>
      </w:pPr>
      <w:r w:rsidRPr="00492292">
        <w:t>a.</w:t>
      </w:r>
      <w:r w:rsidRPr="00492292">
        <w:tab/>
      </w:r>
      <w:r w:rsidR="00BD2DDA" w:rsidRPr="00492292">
        <w:t xml:space="preserve">Oral Health Services for Adolescents </w:t>
      </w:r>
      <w:r w:rsidR="000B43AA" w:rsidRPr="00492292">
        <w:t xml:space="preserve">are those Services described in clauses E5.1, E5.2, </w:t>
      </w:r>
      <w:r w:rsidR="00F65E26" w:rsidRPr="00492292">
        <w:t xml:space="preserve">E5.3, </w:t>
      </w:r>
      <w:r w:rsidR="000B43AA" w:rsidRPr="00492292">
        <w:t>E5.</w:t>
      </w:r>
      <w:r w:rsidR="00895B72" w:rsidRPr="00492292">
        <w:t>4</w:t>
      </w:r>
      <w:r w:rsidR="000B43AA" w:rsidRPr="00492292">
        <w:t>, and E5.</w:t>
      </w:r>
      <w:r w:rsidR="00895B72" w:rsidRPr="00492292">
        <w:t>5</w:t>
      </w:r>
      <w:r w:rsidR="000B43AA" w:rsidRPr="00492292">
        <w:t xml:space="preserve">, and </w:t>
      </w:r>
      <w:r w:rsidR="00BD2DDA" w:rsidRPr="00492292">
        <w:t xml:space="preserve">include preventive care, chair-side education and some treatments for oral disease and the restoration of tooth tissue. </w:t>
      </w:r>
    </w:p>
    <w:p w14:paraId="67F21207"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 xml:space="preserve">Special Dental Services for Children and Adolescents are those </w:t>
      </w:r>
      <w:r w:rsidR="000B43AA" w:rsidRPr="00492292">
        <w:t xml:space="preserve">Services described in clause </w:t>
      </w:r>
      <w:r w:rsidR="00F65E26" w:rsidRPr="00492292">
        <w:t xml:space="preserve">E5.3, </w:t>
      </w:r>
      <w:r w:rsidR="000B43AA" w:rsidRPr="00492292">
        <w:t>E5.</w:t>
      </w:r>
      <w:r w:rsidR="00895B72" w:rsidRPr="00492292">
        <w:t>6</w:t>
      </w:r>
      <w:r w:rsidR="000B43AA" w:rsidRPr="00492292">
        <w:t xml:space="preserve">, and </w:t>
      </w:r>
      <w:r w:rsidR="00895B72" w:rsidRPr="00492292">
        <w:t xml:space="preserve">E5.7 </w:t>
      </w:r>
      <w:r w:rsidR="000B43AA" w:rsidRPr="00492292">
        <w:t xml:space="preserve">are those </w:t>
      </w:r>
      <w:r w:rsidR="00BD2DDA" w:rsidRPr="00492292">
        <w:t>which support school dental services and include some treatments for oral disease, the restoration of tooth tissue, extractions and other treatments that are beyond the scope of a dental therapist</w:t>
      </w:r>
      <w:r w:rsidR="007F74B1" w:rsidRPr="00492292">
        <w:t xml:space="preserve"> or oral health therapist</w:t>
      </w:r>
      <w:r w:rsidR="00BD2DDA" w:rsidRPr="00492292">
        <w:t xml:space="preserve"> and some treatment for children and adolescents who cannot access their regular oral health provider.  </w:t>
      </w:r>
    </w:p>
    <w:p w14:paraId="4CAA8476" w14:textId="31FCE334" w:rsidR="00BD2DDA" w:rsidRPr="00492292" w:rsidRDefault="003F521A" w:rsidP="00B340AB">
      <w:pPr>
        <w:pStyle w:val="MoHHeading2"/>
        <w:rPr>
          <w:rFonts w:ascii="Arial" w:hAnsi="Arial" w:cs="Arial"/>
          <w:b w:val="0"/>
        </w:rPr>
      </w:pPr>
      <w:bookmarkStart w:id="156" w:name="_Toc447534314"/>
      <w:bookmarkStart w:id="157" w:name="_Toc107482537"/>
      <w:r w:rsidRPr="00492292">
        <w:rPr>
          <w:rFonts w:ascii="Arial" w:hAnsi="Arial" w:cs="Arial"/>
        </w:rPr>
        <w:t>E2</w:t>
      </w:r>
      <w:r w:rsidRPr="00492292">
        <w:rPr>
          <w:rFonts w:ascii="Arial" w:hAnsi="Arial" w:cs="Arial"/>
        </w:rPr>
        <w:tab/>
      </w:r>
      <w:r w:rsidR="009C53CE" w:rsidRPr="00492292">
        <w:rPr>
          <w:rFonts w:ascii="Arial" w:hAnsi="Arial" w:cs="Arial"/>
        </w:rPr>
        <w:t>Māori</w:t>
      </w:r>
      <w:r w:rsidR="00BD2DDA" w:rsidRPr="00492292">
        <w:rPr>
          <w:rFonts w:ascii="Arial" w:hAnsi="Arial" w:cs="Arial"/>
        </w:rPr>
        <w:t xml:space="preserve"> Health</w:t>
      </w:r>
      <w:bookmarkEnd w:id="156"/>
      <w:bookmarkEnd w:id="157"/>
    </w:p>
    <w:p w14:paraId="44A88E9D" w14:textId="181D6CA4" w:rsidR="00BD2DDA" w:rsidRPr="00492292" w:rsidRDefault="005367C2" w:rsidP="310E1C9C">
      <w:pPr>
        <w:spacing w:after="200"/>
        <w:ind w:left="709" w:hanging="709"/>
        <w:jc w:val="both"/>
        <w:rPr>
          <w:rFonts w:cs="Arial"/>
        </w:rPr>
      </w:pPr>
      <w:r w:rsidRPr="00492292">
        <w:rPr>
          <w:rFonts w:cs="Arial"/>
        </w:rPr>
        <w:t xml:space="preserve">E2.1 </w:t>
      </w:r>
      <w:r w:rsidRPr="00492292">
        <w:rPr>
          <w:rFonts w:cs="Arial"/>
        </w:rPr>
        <w:tab/>
      </w:r>
      <w:r w:rsidR="1BAEAA78" w:rsidRPr="00492292">
        <w:rPr>
          <w:rFonts w:cs="Arial"/>
        </w:rPr>
        <w:t xml:space="preserve">Providers are expected to improve the oral health outcomes and reduce oral health inequalities for </w:t>
      </w:r>
      <w:r w:rsidR="5804F258" w:rsidRPr="00492292">
        <w:rPr>
          <w:rFonts w:cs="Arial"/>
        </w:rPr>
        <w:t>Māori</w:t>
      </w:r>
      <w:r w:rsidR="1BAEAA78" w:rsidRPr="00492292">
        <w:rPr>
          <w:rFonts w:cs="Arial"/>
        </w:rPr>
        <w:t xml:space="preserve"> children and </w:t>
      </w:r>
      <w:r w:rsidR="005104C1" w:rsidRPr="00492292">
        <w:rPr>
          <w:rFonts w:cs="Arial"/>
        </w:rPr>
        <w:t>adolescents as</w:t>
      </w:r>
      <w:r w:rsidR="29EB9833" w:rsidRPr="00492292">
        <w:rPr>
          <w:rFonts w:cs="Arial"/>
        </w:rPr>
        <w:t xml:space="preserve"> outlined in </w:t>
      </w:r>
      <w:r w:rsidR="00BD2DDA" w:rsidRPr="00492292">
        <w:rPr>
          <w:rFonts w:cs="Arial"/>
        </w:rPr>
        <w:t xml:space="preserve">He Korowai Oranga – the </w:t>
      </w:r>
      <w:r w:rsidR="009C53CE" w:rsidRPr="00492292">
        <w:rPr>
          <w:rFonts w:cs="Arial"/>
        </w:rPr>
        <w:t>Māori</w:t>
      </w:r>
      <w:r w:rsidR="00BD2DDA" w:rsidRPr="00492292">
        <w:rPr>
          <w:rFonts w:cs="Arial"/>
        </w:rPr>
        <w:t xml:space="preserve"> Health Strategy</w:t>
      </w:r>
      <w:r w:rsidR="00474401" w:rsidRPr="00492292">
        <w:rPr>
          <w:rFonts w:cs="Arial"/>
        </w:rPr>
        <w:t xml:space="preserve"> </w:t>
      </w:r>
      <w:r w:rsidR="00ED28F2" w:rsidRPr="00492292">
        <w:rPr>
          <w:rFonts w:cs="Arial"/>
        </w:rPr>
        <w:t xml:space="preserve">and Whakamaua the Maori Health Action Plan </w:t>
      </w:r>
      <w:r w:rsidR="00474401" w:rsidRPr="00492292">
        <w:rPr>
          <w:rFonts w:cs="Arial"/>
        </w:rPr>
        <w:t>when providing the Services</w:t>
      </w:r>
      <w:r w:rsidR="00FD48F6" w:rsidRPr="00492292">
        <w:rPr>
          <w:rFonts w:cs="Arial"/>
        </w:rPr>
        <w:t>.</w:t>
      </w:r>
      <w:r w:rsidR="00BD2DDA" w:rsidRPr="00492292">
        <w:rPr>
          <w:rFonts w:cs="Arial"/>
        </w:rPr>
        <w:t xml:space="preserve"> </w:t>
      </w:r>
    </w:p>
    <w:p w14:paraId="1173FE85" w14:textId="1F5D0B31" w:rsidR="00BD2DDA" w:rsidRPr="00492292" w:rsidRDefault="225D874B" w:rsidP="00B340AB">
      <w:pPr>
        <w:pStyle w:val="MoHHeading2"/>
        <w:rPr>
          <w:rFonts w:ascii="Arial" w:hAnsi="Arial" w:cs="Arial"/>
          <w:b w:val="0"/>
          <w:lang w:val="en-GB"/>
        </w:rPr>
      </w:pPr>
      <w:bookmarkStart w:id="158" w:name="_Toc447534315"/>
      <w:bookmarkStart w:id="159" w:name="_Toc107482538"/>
      <w:r w:rsidRPr="00492292">
        <w:rPr>
          <w:rFonts w:ascii="Arial" w:hAnsi="Arial" w:cs="Arial"/>
          <w:lang w:val="en-GB"/>
        </w:rPr>
        <w:t>E3</w:t>
      </w:r>
      <w:r w:rsidR="003F521A" w:rsidRPr="00492292">
        <w:rPr>
          <w:rFonts w:ascii="Arial" w:hAnsi="Arial" w:cs="Arial"/>
        </w:rPr>
        <w:tab/>
      </w:r>
      <w:r w:rsidR="7B9BFD05" w:rsidRPr="00492292">
        <w:rPr>
          <w:rFonts w:ascii="Arial" w:hAnsi="Arial" w:cs="Arial"/>
          <w:lang w:val="en-GB"/>
        </w:rPr>
        <w:t>Pacific Health</w:t>
      </w:r>
      <w:bookmarkEnd w:id="158"/>
      <w:bookmarkEnd w:id="159"/>
    </w:p>
    <w:p w14:paraId="29F7F3DB" w14:textId="77777777" w:rsidR="00BD2DDA" w:rsidRPr="00492292" w:rsidRDefault="005367C2" w:rsidP="00AC6E8D">
      <w:pPr>
        <w:spacing w:after="200"/>
        <w:ind w:left="709" w:hanging="709"/>
        <w:jc w:val="both"/>
        <w:rPr>
          <w:rFonts w:cs="Arial"/>
        </w:rPr>
      </w:pPr>
      <w:r w:rsidRPr="00492292">
        <w:rPr>
          <w:rFonts w:cs="Arial"/>
        </w:rPr>
        <w:t xml:space="preserve">E3.1 </w:t>
      </w:r>
      <w:r w:rsidRPr="00492292">
        <w:rPr>
          <w:rFonts w:cs="Arial"/>
        </w:rPr>
        <w:tab/>
      </w:r>
      <w:r w:rsidR="00BD2DDA" w:rsidRPr="00492292">
        <w:rPr>
          <w:rFonts w:cs="Arial"/>
        </w:rPr>
        <w:t xml:space="preserve">Providers are expected to improve the oral health outcomes and reduce oral health inequalities for Pacific children and adolescents, as outlined in </w:t>
      </w:r>
      <w:r w:rsidR="0091788B" w:rsidRPr="00492292">
        <w:rPr>
          <w:rFonts w:cs="Arial"/>
        </w:rPr>
        <w:t>Oral Health Services – Tier One Service Specification</w:t>
      </w:r>
      <w:r w:rsidR="00BD2DDA" w:rsidRPr="00492292">
        <w:rPr>
          <w:rFonts w:cs="Arial"/>
        </w:rPr>
        <w:t>.</w:t>
      </w:r>
    </w:p>
    <w:p w14:paraId="2852F399" w14:textId="77777777" w:rsidR="00BD2DDA" w:rsidRPr="00492292" w:rsidRDefault="003F521A" w:rsidP="00B340AB">
      <w:pPr>
        <w:pStyle w:val="MoHHeading2"/>
        <w:rPr>
          <w:rFonts w:ascii="Arial" w:hAnsi="Arial" w:cs="Arial"/>
          <w:b w:val="0"/>
          <w:lang w:val="en-GB"/>
        </w:rPr>
      </w:pPr>
      <w:bookmarkStart w:id="160" w:name="_Toc447534316"/>
      <w:bookmarkStart w:id="161" w:name="_Toc107482539"/>
      <w:r w:rsidRPr="00492292">
        <w:rPr>
          <w:rFonts w:ascii="Arial" w:hAnsi="Arial" w:cs="Arial"/>
          <w:lang w:val="en-GB"/>
        </w:rPr>
        <w:t>E4</w:t>
      </w:r>
      <w:r w:rsidRPr="00492292">
        <w:rPr>
          <w:rFonts w:ascii="Arial" w:hAnsi="Arial" w:cs="Arial"/>
          <w:lang w:val="en-GB"/>
        </w:rPr>
        <w:tab/>
      </w:r>
      <w:r w:rsidR="00BD2DDA" w:rsidRPr="00492292">
        <w:rPr>
          <w:rFonts w:ascii="Arial" w:hAnsi="Arial" w:cs="Arial"/>
          <w:lang w:val="en-GB"/>
        </w:rPr>
        <w:t>Eligibility</w:t>
      </w:r>
      <w:bookmarkEnd w:id="160"/>
      <w:bookmarkEnd w:id="161"/>
    </w:p>
    <w:p w14:paraId="115802A9" w14:textId="77777777" w:rsidR="00BD2DDA" w:rsidRPr="00492292" w:rsidRDefault="005367C2" w:rsidP="00AC6E8D">
      <w:pPr>
        <w:spacing w:after="200"/>
        <w:ind w:left="709" w:hanging="709"/>
        <w:jc w:val="both"/>
        <w:rPr>
          <w:rFonts w:cs="Arial"/>
        </w:rPr>
      </w:pPr>
      <w:r w:rsidRPr="00492292">
        <w:rPr>
          <w:rFonts w:cs="Arial"/>
        </w:rPr>
        <w:t xml:space="preserve">E4.1 </w:t>
      </w:r>
      <w:r w:rsidR="0038548C" w:rsidRPr="00492292">
        <w:rPr>
          <w:rFonts w:cs="Arial"/>
        </w:rPr>
        <w:tab/>
      </w:r>
      <w:r w:rsidR="00BD2DDA" w:rsidRPr="00492292">
        <w:rPr>
          <w:rFonts w:cs="Arial"/>
        </w:rPr>
        <w:t xml:space="preserve">An Eligible Person for Oral Health Services for Adolescents </w:t>
      </w:r>
      <w:r w:rsidR="000B43AA" w:rsidRPr="00492292">
        <w:rPr>
          <w:rFonts w:cs="Arial"/>
        </w:rPr>
        <w:t>is</w:t>
      </w:r>
      <w:r w:rsidR="00BD2DDA" w:rsidRPr="00492292">
        <w:rPr>
          <w:rFonts w:cs="Arial"/>
        </w:rPr>
        <w:t>:</w:t>
      </w:r>
    </w:p>
    <w:p w14:paraId="786ACB35" w14:textId="77777777" w:rsidR="00BD2DDA" w:rsidRPr="00492292" w:rsidRDefault="00DF586A" w:rsidP="00DF586A">
      <w:pPr>
        <w:pStyle w:val="anumbering"/>
        <w:numPr>
          <w:ilvl w:val="0"/>
          <w:numId w:val="0"/>
        </w:numPr>
        <w:tabs>
          <w:tab w:val="clear" w:pos="1287"/>
        </w:tabs>
        <w:spacing w:after="200"/>
        <w:ind w:left="1276" w:hanging="567"/>
      </w:pPr>
      <w:r w:rsidRPr="00492292">
        <w:t>a.</w:t>
      </w:r>
      <w:r w:rsidRPr="00492292">
        <w:tab/>
      </w:r>
      <w:r w:rsidR="00BD2DDA" w:rsidRPr="00492292">
        <w:t>adolescents from the start of school year 9 up to the day before their 18th birthday; and</w:t>
      </w:r>
    </w:p>
    <w:p w14:paraId="3402AAD6"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 xml:space="preserve">children, year 8 at school and under, who have been referred or released early from the school dental service as not being able to be treated by them due to medical or management reasons, and whose transfer has been approved by </w:t>
      </w:r>
      <w:r w:rsidR="000B43AA" w:rsidRPr="00492292">
        <w:t>an</w:t>
      </w:r>
      <w:r w:rsidR="00BD2DDA" w:rsidRPr="00492292">
        <w:t xml:space="preserve"> Approving Dental Officer.</w:t>
      </w:r>
    </w:p>
    <w:p w14:paraId="6560B3E0" w14:textId="77777777" w:rsidR="00BD2DDA" w:rsidRPr="00492292" w:rsidRDefault="0038548C" w:rsidP="00AC6E8D">
      <w:pPr>
        <w:spacing w:after="200"/>
        <w:ind w:left="709" w:hanging="709"/>
        <w:jc w:val="both"/>
        <w:rPr>
          <w:rFonts w:cs="Arial"/>
        </w:rPr>
      </w:pPr>
      <w:r w:rsidRPr="00492292">
        <w:rPr>
          <w:rFonts w:cs="Arial"/>
        </w:rPr>
        <w:t xml:space="preserve">E4.2 </w:t>
      </w:r>
      <w:r w:rsidRPr="00492292">
        <w:rPr>
          <w:rFonts w:cs="Arial"/>
        </w:rPr>
        <w:tab/>
      </w:r>
      <w:r w:rsidR="00BD2DDA" w:rsidRPr="00492292">
        <w:rPr>
          <w:rFonts w:cs="Arial"/>
        </w:rPr>
        <w:t>Providers will not exclude from enrolment Eligible Persons based on their presentation at enrolment with a high level of treatment need or their likelihood to have a high prevalence of oral disease.</w:t>
      </w:r>
    </w:p>
    <w:p w14:paraId="49E173F0" w14:textId="77777777" w:rsidR="00BD2DDA" w:rsidRPr="00492292" w:rsidRDefault="0038548C" w:rsidP="0091788B">
      <w:pPr>
        <w:spacing w:after="200"/>
        <w:ind w:left="709" w:hanging="709"/>
        <w:jc w:val="both"/>
        <w:rPr>
          <w:rFonts w:cs="Arial"/>
        </w:rPr>
      </w:pPr>
      <w:r w:rsidRPr="00492292">
        <w:rPr>
          <w:rFonts w:cs="Arial"/>
        </w:rPr>
        <w:t xml:space="preserve">E4.3 </w:t>
      </w:r>
      <w:r w:rsidRPr="00492292">
        <w:rPr>
          <w:rFonts w:cs="Arial"/>
        </w:rPr>
        <w:tab/>
      </w:r>
      <w:r w:rsidR="00BD2DDA" w:rsidRPr="00492292">
        <w:rPr>
          <w:rFonts w:cs="Arial"/>
        </w:rPr>
        <w:t>An Eligible Person for Special Dental Services for Children and Adolescents comprises:</w:t>
      </w:r>
    </w:p>
    <w:p w14:paraId="692996AD" w14:textId="77777777" w:rsidR="00123113" w:rsidRPr="00492292" w:rsidRDefault="00DF586A" w:rsidP="00DF586A">
      <w:pPr>
        <w:pStyle w:val="anumbering"/>
        <w:numPr>
          <w:ilvl w:val="0"/>
          <w:numId w:val="0"/>
        </w:numPr>
        <w:tabs>
          <w:tab w:val="clear" w:pos="1287"/>
        </w:tabs>
        <w:spacing w:after="200"/>
        <w:ind w:left="1276" w:hanging="567"/>
      </w:pPr>
      <w:r w:rsidRPr="00492292">
        <w:t>a.</w:t>
      </w:r>
      <w:r w:rsidRPr="00492292">
        <w:tab/>
      </w:r>
      <w:r w:rsidR="00BD2DDA" w:rsidRPr="00492292">
        <w:t>all children from birth until the end of school Year 8 enrolled with the school dental service; and</w:t>
      </w:r>
      <w:r w:rsidR="00123113" w:rsidRPr="00492292">
        <w:t xml:space="preserve"> who otherwise would not have </w:t>
      </w:r>
      <w:r w:rsidR="00F44BC7" w:rsidRPr="00492292">
        <w:t xml:space="preserve">reasonable </w:t>
      </w:r>
      <w:r w:rsidR="00123113" w:rsidRPr="00492292">
        <w:t>access to their regular oral health services provider; and</w:t>
      </w:r>
    </w:p>
    <w:p w14:paraId="7B86588A"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adolescents, from and including school year 9 up to their 18th birthday, who otherwise would not have access to their regular oral health services provider.</w:t>
      </w:r>
    </w:p>
    <w:p w14:paraId="375D6CEE" w14:textId="77777777" w:rsidR="00BD2DDA" w:rsidRPr="00492292" w:rsidRDefault="003F521A" w:rsidP="00056EC1">
      <w:pPr>
        <w:pStyle w:val="MoHHeading2"/>
        <w:keepNext/>
        <w:rPr>
          <w:rFonts w:ascii="Arial" w:hAnsi="Arial" w:cs="Arial"/>
          <w:b w:val="0"/>
        </w:rPr>
      </w:pPr>
      <w:bookmarkStart w:id="162" w:name="_Toc447534317"/>
      <w:bookmarkStart w:id="163" w:name="_Toc107482540"/>
      <w:r w:rsidRPr="00492292">
        <w:rPr>
          <w:rFonts w:ascii="Arial" w:hAnsi="Arial" w:cs="Arial"/>
        </w:rPr>
        <w:lastRenderedPageBreak/>
        <w:t>E5</w:t>
      </w:r>
      <w:r w:rsidR="00BD2DDA" w:rsidRPr="00492292">
        <w:rPr>
          <w:rFonts w:ascii="Arial" w:hAnsi="Arial" w:cs="Arial"/>
        </w:rPr>
        <w:tab/>
        <w:t>Service Components</w:t>
      </w:r>
      <w:bookmarkEnd w:id="162"/>
      <w:bookmarkEnd w:id="163"/>
    </w:p>
    <w:p w14:paraId="1628C865" w14:textId="77777777" w:rsidR="00BD2DDA" w:rsidRPr="00492292" w:rsidRDefault="00BD2DDA" w:rsidP="00FE39D1">
      <w:pPr>
        <w:keepNext/>
        <w:spacing w:after="200"/>
        <w:rPr>
          <w:rFonts w:cs="Arial"/>
          <w:b/>
        </w:rPr>
      </w:pPr>
      <w:r w:rsidRPr="00492292">
        <w:rPr>
          <w:rFonts w:cs="Arial"/>
        </w:rPr>
        <w:t>E5.1</w:t>
      </w:r>
      <w:r w:rsidRPr="00492292">
        <w:rPr>
          <w:rFonts w:cs="Arial"/>
          <w:b/>
        </w:rPr>
        <w:tab/>
        <w:t>Standard Oral Health Services for Adolescents</w:t>
      </w:r>
    </w:p>
    <w:p w14:paraId="359C8DAE" w14:textId="77777777" w:rsidR="00BD2DDA" w:rsidRPr="00492292" w:rsidRDefault="00BD2DDA" w:rsidP="00B031AC">
      <w:pPr>
        <w:spacing w:after="200"/>
        <w:ind w:left="720"/>
        <w:jc w:val="both"/>
        <w:rPr>
          <w:rFonts w:cs="Arial"/>
          <w:szCs w:val="16"/>
        </w:rPr>
      </w:pPr>
      <w:r w:rsidRPr="00492292">
        <w:rPr>
          <w:rFonts w:cs="Arial"/>
          <w:szCs w:val="16"/>
        </w:rPr>
        <w:t xml:space="preserve">Standard Oral Health Services for Adolescents consist of a range of dental </w:t>
      </w:r>
      <w:r w:rsidR="00BE5AD2" w:rsidRPr="00492292">
        <w:rPr>
          <w:rFonts w:cs="Arial"/>
          <w:szCs w:val="16"/>
        </w:rPr>
        <w:t>s</w:t>
      </w:r>
      <w:r w:rsidRPr="00492292">
        <w:rPr>
          <w:rFonts w:cs="Arial"/>
          <w:szCs w:val="16"/>
        </w:rPr>
        <w:t>ervices that will be purchased as a package.  The package of Services will cover the following areas:</w:t>
      </w:r>
    </w:p>
    <w:p w14:paraId="51F40E86" w14:textId="77777777" w:rsidR="00BD2DDA" w:rsidRPr="00492292" w:rsidRDefault="00BD2DDA" w:rsidP="00B031AC">
      <w:pPr>
        <w:spacing w:after="200"/>
        <w:ind w:left="1276" w:hanging="556"/>
        <w:jc w:val="both"/>
        <w:rPr>
          <w:rFonts w:cs="Arial"/>
          <w:color w:val="000000"/>
        </w:rPr>
      </w:pPr>
      <w:r w:rsidRPr="00492292">
        <w:rPr>
          <w:rFonts w:cs="Arial"/>
          <w:color w:val="000000"/>
        </w:rPr>
        <w:t>1.</w:t>
      </w:r>
      <w:r w:rsidRPr="00492292">
        <w:rPr>
          <w:rFonts w:cs="Arial"/>
          <w:color w:val="000000"/>
        </w:rPr>
        <w:tab/>
        <w:t>consultation, including examination and diagnosis, prophylaxis, advice on dental care and any special tests and bitewing radiographs considered necessary. This includes both regular consultations as necessary and any necessary emergency consultations in normal hours;</w:t>
      </w:r>
    </w:p>
    <w:p w14:paraId="1ADDFB01" w14:textId="77777777" w:rsidR="00BD2DDA" w:rsidRPr="00492292" w:rsidRDefault="00BD2DDA" w:rsidP="00B031AC">
      <w:pPr>
        <w:spacing w:after="200"/>
        <w:ind w:left="1276" w:hanging="556"/>
        <w:jc w:val="both"/>
        <w:rPr>
          <w:rFonts w:cs="Arial"/>
          <w:color w:val="000000"/>
        </w:rPr>
      </w:pPr>
      <w:r w:rsidRPr="00492292">
        <w:rPr>
          <w:rFonts w:cs="Arial"/>
          <w:color w:val="000000"/>
        </w:rPr>
        <w:t>2.</w:t>
      </w:r>
      <w:r w:rsidRPr="00492292">
        <w:rPr>
          <w:rFonts w:cs="Arial"/>
          <w:color w:val="000000"/>
        </w:rPr>
        <w:tab/>
        <w:t>all necessary one surface restorations in posterior teeth (molars and premolars);</w:t>
      </w:r>
    </w:p>
    <w:p w14:paraId="50F32469" w14:textId="77777777" w:rsidR="00BD2DDA" w:rsidRPr="00492292" w:rsidRDefault="00BD2DDA" w:rsidP="00B031AC">
      <w:pPr>
        <w:spacing w:after="200"/>
        <w:ind w:left="1276" w:hanging="556"/>
        <w:jc w:val="both"/>
        <w:rPr>
          <w:rFonts w:cs="Arial"/>
          <w:color w:val="000000"/>
        </w:rPr>
      </w:pPr>
      <w:r w:rsidRPr="00492292">
        <w:rPr>
          <w:rFonts w:cs="Arial"/>
          <w:color w:val="000000"/>
        </w:rPr>
        <w:t>3.</w:t>
      </w:r>
      <w:r w:rsidRPr="00492292">
        <w:rPr>
          <w:rFonts w:cs="Arial"/>
          <w:color w:val="000000"/>
        </w:rPr>
        <w:tab/>
        <w:t>periapical X-rays where required;</w:t>
      </w:r>
    </w:p>
    <w:p w14:paraId="1AC8C230" w14:textId="77777777" w:rsidR="00BD2DDA" w:rsidRPr="00492292" w:rsidRDefault="00BD2DDA" w:rsidP="00B031AC">
      <w:pPr>
        <w:spacing w:after="200"/>
        <w:ind w:left="1276" w:hanging="556"/>
        <w:jc w:val="both"/>
        <w:rPr>
          <w:rFonts w:cs="Arial"/>
          <w:color w:val="000000"/>
        </w:rPr>
      </w:pPr>
      <w:r w:rsidRPr="00492292">
        <w:rPr>
          <w:rFonts w:cs="Arial"/>
          <w:color w:val="000000"/>
        </w:rPr>
        <w:t>4.</w:t>
      </w:r>
      <w:r w:rsidRPr="00492292">
        <w:rPr>
          <w:rFonts w:cs="Arial"/>
          <w:color w:val="000000"/>
        </w:rPr>
        <w:tab/>
        <w:t>fissure sealants where required;</w:t>
      </w:r>
    </w:p>
    <w:p w14:paraId="22CE7073" w14:textId="77777777" w:rsidR="008C52DF" w:rsidRPr="00492292" w:rsidRDefault="008C52DF" w:rsidP="00B031AC">
      <w:pPr>
        <w:spacing w:after="200"/>
        <w:ind w:left="1276" w:hanging="556"/>
        <w:jc w:val="both"/>
        <w:rPr>
          <w:rFonts w:cs="Arial"/>
          <w:color w:val="000000"/>
        </w:rPr>
      </w:pPr>
      <w:r w:rsidRPr="00492292">
        <w:rPr>
          <w:rFonts w:cs="Arial"/>
          <w:color w:val="000000"/>
        </w:rPr>
        <w:t>5.</w:t>
      </w:r>
      <w:r w:rsidRPr="00492292">
        <w:rPr>
          <w:rFonts w:cs="Arial"/>
          <w:color w:val="000000"/>
        </w:rPr>
        <w:tab/>
        <w:t>removal of supragingival calculus</w:t>
      </w:r>
      <w:r w:rsidR="00BC505F" w:rsidRPr="00492292">
        <w:rPr>
          <w:rFonts w:cs="Arial"/>
          <w:color w:val="000000"/>
        </w:rPr>
        <w:t>;</w:t>
      </w:r>
    </w:p>
    <w:p w14:paraId="64BCAA6A" w14:textId="77777777" w:rsidR="00BD2DDA" w:rsidRPr="00492292" w:rsidRDefault="008C52DF" w:rsidP="00B031AC">
      <w:pPr>
        <w:spacing w:after="200"/>
        <w:ind w:left="1276" w:hanging="556"/>
        <w:jc w:val="both"/>
        <w:rPr>
          <w:rFonts w:cs="Arial"/>
          <w:color w:val="000000"/>
        </w:rPr>
      </w:pPr>
      <w:r w:rsidRPr="00492292">
        <w:rPr>
          <w:rFonts w:cs="Arial"/>
          <w:color w:val="000000"/>
        </w:rPr>
        <w:t>6</w:t>
      </w:r>
      <w:r w:rsidR="00BD2DDA" w:rsidRPr="00492292">
        <w:rPr>
          <w:rFonts w:cs="Arial"/>
          <w:color w:val="000000"/>
        </w:rPr>
        <w:t>.</w:t>
      </w:r>
      <w:r w:rsidR="00BD2DDA" w:rsidRPr="00492292">
        <w:rPr>
          <w:rFonts w:cs="Arial"/>
          <w:color w:val="000000"/>
        </w:rPr>
        <w:tab/>
        <w:t>other preventive treatments (e.g. topical fluoride applications) where required; and</w:t>
      </w:r>
    </w:p>
    <w:p w14:paraId="34E29F04" w14:textId="77777777" w:rsidR="00BD2DDA" w:rsidRPr="00492292" w:rsidRDefault="008C52DF" w:rsidP="00B031AC">
      <w:pPr>
        <w:spacing w:after="200"/>
        <w:ind w:left="1276" w:hanging="556"/>
        <w:jc w:val="both"/>
        <w:rPr>
          <w:rFonts w:cs="Arial"/>
          <w:color w:val="000000"/>
        </w:rPr>
      </w:pPr>
      <w:r w:rsidRPr="00492292">
        <w:rPr>
          <w:rFonts w:cs="Arial"/>
          <w:color w:val="000000"/>
        </w:rPr>
        <w:t>7</w:t>
      </w:r>
      <w:r w:rsidR="00BD2DDA" w:rsidRPr="00492292">
        <w:rPr>
          <w:rFonts w:cs="Arial"/>
          <w:color w:val="000000"/>
        </w:rPr>
        <w:t>.</w:t>
      </w:r>
      <w:r w:rsidR="00BD2DDA" w:rsidRPr="00492292">
        <w:rPr>
          <w:rFonts w:cs="Arial"/>
          <w:color w:val="000000"/>
        </w:rPr>
        <w:tab/>
        <w:t>chair-side education on oral health care.</w:t>
      </w:r>
    </w:p>
    <w:p w14:paraId="74FB359D" w14:textId="77777777" w:rsidR="00BD2DDA" w:rsidRPr="00492292" w:rsidRDefault="00BD2DDA" w:rsidP="00B031AC">
      <w:pPr>
        <w:spacing w:after="200"/>
        <w:ind w:left="720"/>
        <w:jc w:val="both"/>
        <w:rPr>
          <w:rFonts w:cs="Arial"/>
          <w:szCs w:val="16"/>
        </w:rPr>
      </w:pPr>
      <w:r w:rsidRPr="00492292">
        <w:rPr>
          <w:rFonts w:cs="Arial"/>
          <w:szCs w:val="16"/>
        </w:rPr>
        <w:t xml:space="preserve">All patients will receive at least one annual consultation per calendar year. Additional consultations will be scheduled as the patient’s needs dictate. All treatments should be scheduled within two months of the initial consultation date.  All patients should have their treatment plans designed to meet their level of need and caries risk. </w:t>
      </w:r>
    </w:p>
    <w:p w14:paraId="6444CE14" w14:textId="77777777" w:rsidR="00BD2DDA" w:rsidRPr="00492292" w:rsidRDefault="00BD2DDA" w:rsidP="00B031AC">
      <w:pPr>
        <w:spacing w:after="200"/>
        <w:ind w:left="720"/>
        <w:jc w:val="both"/>
        <w:rPr>
          <w:rFonts w:cs="Arial"/>
          <w:szCs w:val="16"/>
        </w:rPr>
      </w:pPr>
      <w:r w:rsidRPr="00492292">
        <w:rPr>
          <w:rFonts w:cs="Arial"/>
          <w:szCs w:val="16"/>
        </w:rPr>
        <w:t>All patients must receive the services to which the patients are reasonably entitled under this service specification. Services provided should be based on patient need and aligned to recognised good practice within dentistry.</w:t>
      </w:r>
      <w:r w:rsidRPr="00492292">
        <w:rPr>
          <w:rFonts w:cs="Arial"/>
          <w:sz w:val="16"/>
          <w:szCs w:val="16"/>
        </w:rPr>
        <w:t xml:space="preserve">  </w:t>
      </w:r>
      <w:r w:rsidRPr="00492292">
        <w:rPr>
          <w:rFonts w:cs="Arial"/>
          <w:szCs w:val="16"/>
        </w:rPr>
        <w:t xml:space="preserve">A consultation may be claimed once each Calendar Year for each patient. </w:t>
      </w:r>
    </w:p>
    <w:p w14:paraId="3EA2D3D2" w14:textId="77777777" w:rsidR="00BD2DDA" w:rsidRPr="00492292" w:rsidRDefault="00BD2DDA" w:rsidP="00B031AC">
      <w:pPr>
        <w:spacing w:after="200"/>
        <w:ind w:left="709"/>
        <w:jc w:val="both"/>
        <w:rPr>
          <w:rFonts w:cs="Arial"/>
        </w:rPr>
      </w:pPr>
      <w:r w:rsidRPr="00492292">
        <w:rPr>
          <w:rFonts w:cs="Arial"/>
        </w:rPr>
        <w:t>Chair-side education should, at the first consultation, include advice on brushing, flossing and the use of mouth guards, with any necessary follow-up at subsequent visits.  Patients with a high caries risk should be provided with advice about appropriate oral hygiene aids and encouraged to seek continuing oral health services.</w:t>
      </w:r>
    </w:p>
    <w:p w14:paraId="07A4F11D" w14:textId="77777777" w:rsidR="00BD2DDA" w:rsidRPr="00492292" w:rsidRDefault="00BD2DDA" w:rsidP="00B031AC">
      <w:pPr>
        <w:pStyle w:val="Heading2"/>
        <w:numPr>
          <w:ilvl w:val="0"/>
          <w:numId w:val="0"/>
        </w:numPr>
        <w:spacing w:line="240" w:lineRule="auto"/>
        <w:ind w:left="284" w:hanging="284"/>
        <w:rPr>
          <w:rFonts w:cs="Arial"/>
          <w:b/>
        </w:rPr>
      </w:pPr>
      <w:bookmarkStart w:id="164" w:name="_Toc447534318"/>
      <w:r w:rsidRPr="00492292">
        <w:rPr>
          <w:rFonts w:cs="Arial"/>
        </w:rPr>
        <w:t>E5.2</w:t>
      </w:r>
      <w:r w:rsidRPr="00492292">
        <w:rPr>
          <w:rFonts w:cs="Arial"/>
          <w:b/>
        </w:rPr>
        <w:tab/>
      </w:r>
      <w:r w:rsidR="0031437D" w:rsidRPr="00492292">
        <w:rPr>
          <w:rFonts w:cs="Arial"/>
          <w:b/>
        </w:rPr>
        <w:t>High Caries Treatment Planning</w:t>
      </w:r>
      <w:bookmarkEnd w:id="164"/>
    </w:p>
    <w:p w14:paraId="5DC2A67F" w14:textId="77777777" w:rsidR="00BD2DDA" w:rsidRPr="00492292" w:rsidRDefault="00BE5AD2" w:rsidP="00B031AC">
      <w:pPr>
        <w:spacing w:after="200"/>
        <w:ind w:left="720"/>
        <w:jc w:val="both"/>
        <w:rPr>
          <w:rFonts w:cs="Arial"/>
        </w:rPr>
      </w:pPr>
      <w:r w:rsidRPr="00492292">
        <w:rPr>
          <w:rFonts w:cs="Arial"/>
        </w:rPr>
        <w:t>Additional services for a</w:t>
      </w:r>
      <w:r w:rsidR="00BD2DDA" w:rsidRPr="00492292">
        <w:rPr>
          <w:rFonts w:cs="Arial"/>
        </w:rPr>
        <w:t xml:space="preserve">dolescents </w:t>
      </w:r>
      <w:r w:rsidRPr="00492292">
        <w:rPr>
          <w:rFonts w:cs="Arial"/>
        </w:rPr>
        <w:t xml:space="preserve">who have </w:t>
      </w:r>
      <w:r w:rsidR="00BD2DDA" w:rsidRPr="00492292">
        <w:rPr>
          <w:rFonts w:cs="Arial"/>
        </w:rPr>
        <w:t>a high level of dental caries may</w:t>
      </w:r>
      <w:r w:rsidR="0091788B" w:rsidRPr="00492292">
        <w:rPr>
          <w:rFonts w:cs="Arial"/>
        </w:rPr>
        <w:t>, with the Approving Dental Officer's approval,</w:t>
      </w:r>
      <w:r w:rsidR="00BD2DDA" w:rsidRPr="00492292">
        <w:rPr>
          <w:rFonts w:cs="Arial"/>
        </w:rPr>
        <w:t xml:space="preserve"> be funded on a fee-for-service basis rather than on a standard package of services basis for the services described in clause E5.1.</w:t>
      </w:r>
    </w:p>
    <w:p w14:paraId="0F7A427C" w14:textId="77777777" w:rsidR="00BD2DDA" w:rsidRPr="00492292" w:rsidRDefault="00BD2DDA" w:rsidP="00B031AC">
      <w:pPr>
        <w:spacing w:after="200"/>
        <w:ind w:left="720"/>
        <w:jc w:val="both"/>
        <w:rPr>
          <w:rFonts w:cs="Arial"/>
        </w:rPr>
      </w:pPr>
      <w:r w:rsidRPr="00492292">
        <w:rPr>
          <w:rFonts w:cs="Arial"/>
        </w:rPr>
        <w:t>A treatment plan including all of the proposed treatment</w:t>
      </w:r>
      <w:r w:rsidR="00BE5AD2" w:rsidRPr="00492292">
        <w:rPr>
          <w:rFonts w:cs="Arial"/>
        </w:rPr>
        <w:t>s</w:t>
      </w:r>
      <w:r w:rsidRPr="00492292">
        <w:rPr>
          <w:rFonts w:cs="Arial"/>
        </w:rPr>
        <w:t xml:space="preserve"> must be submitted to the</w:t>
      </w:r>
      <w:r w:rsidR="0031437D" w:rsidRPr="00492292">
        <w:rPr>
          <w:rFonts w:cs="Arial"/>
        </w:rPr>
        <w:t xml:space="preserve"> Approving</w:t>
      </w:r>
      <w:r w:rsidRPr="00492292">
        <w:rPr>
          <w:rFonts w:cs="Arial"/>
        </w:rPr>
        <w:t xml:space="preserve"> Dental Officer for prior approval.  </w:t>
      </w:r>
    </w:p>
    <w:p w14:paraId="45A5F528" w14:textId="00503E3E" w:rsidR="00BA6915" w:rsidRPr="00492292" w:rsidRDefault="00BD2DDA" w:rsidP="004662CF">
      <w:pPr>
        <w:spacing w:after="200"/>
        <w:ind w:left="720"/>
        <w:jc w:val="both"/>
        <w:rPr>
          <w:rFonts w:cs="Arial"/>
          <w:szCs w:val="16"/>
        </w:rPr>
      </w:pPr>
      <w:r w:rsidRPr="00492292">
        <w:rPr>
          <w:rFonts w:cs="Arial"/>
        </w:rPr>
        <w:t xml:space="preserve">Further details in relation to oral health services </w:t>
      </w:r>
      <w:r w:rsidR="0031437D" w:rsidRPr="00492292">
        <w:rPr>
          <w:rFonts w:cs="Arial"/>
        </w:rPr>
        <w:t xml:space="preserve">where </w:t>
      </w:r>
      <w:r w:rsidR="002C0C0A" w:rsidRPr="00492292">
        <w:rPr>
          <w:rFonts w:cs="Arial"/>
        </w:rPr>
        <w:t>H</w:t>
      </w:r>
      <w:r w:rsidR="0031437D" w:rsidRPr="00492292">
        <w:rPr>
          <w:rFonts w:cs="Arial"/>
        </w:rPr>
        <w:t xml:space="preserve">igh </w:t>
      </w:r>
      <w:r w:rsidR="002C0C0A" w:rsidRPr="00492292">
        <w:rPr>
          <w:rFonts w:cs="Arial"/>
        </w:rPr>
        <w:t>C</w:t>
      </w:r>
      <w:r w:rsidR="0031437D" w:rsidRPr="00492292">
        <w:rPr>
          <w:rFonts w:cs="Arial"/>
        </w:rPr>
        <w:t xml:space="preserve">aries </w:t>
      </w:r>
      <w:r w:rsidR="002C0C0A" w:rsidRPr="00492292">
        <w:rPr>
          <w:rFonts w:cs="Arial"/>
        </w:rPr>
        <w:t>T</w:t>
      </w:r>
      <w:r w:rsidR="0031437D" w:rsidRPr="00492292">
        <w:rPr>
          <w:rFonts w:cs="Arial"/>
        </w:rPr>
        <w:t xml:space="preserve">reatment </w:t>
      </w:r>
      <w:r w:rsidR="002C0C0A" w:rsidRPr="00492292">
        <w:rPr>
          <w:rFonts w:cs="Arial"/>
        </w:rPr>
        <w:t>P</w:t>
      </w:r>
      <w:r w:rsidR="0031437D" w:rsidRPr="00492292">
        <w:rPr>
          <w:rFonts w:cs="Arial"/>
        </w:rPr>
        <w:t>lanning is required</w:t>
      </w:r>
      <w:r w:rsidRPr="00492292">
        <w:rPr>
          <w:rFonts w:cs="Arial"/>
        </w:rPr>
        <w:t xml:space="preserve"> are outlined in the Operational Guidelines.</w:t>
      </w:r>
    </w:p>
    <w:p w14:paraId="0ABADD92" w14:textId="77777777" w:rsidR="00BD2DDA" w:rsidRPr="00492292" w:rsidRDefault="00BD2DDA" w:rsidP="00B031AC">
      <w:pPr>
        <w:pStyle w:val="Heading2"/>
        <w:numPr>
          <w:ilvl w:val="0"/>
          <w:numId w:val="0"/>
        </w:numPr>
        <w:spacing w:line="240" w:lineRule="auto"/>
        <w:ind w:left="284" w:hanging="284"/>
        <w:rPr>
          <w:rFonts w:cs="Arial"/>
          <w:b/>
        </w:rPr>
      </w:pPr>
      <w:bookmarkStart w:id="165" w:name="_Toc447534319"/>
      <w:r w:rsidRPr="00492292">
        <w:rPr>
          <w:rFonts w:cs="Arial"/>
        </w:rPr>
        <w:t>E5.</w:t>
      </w:r>
      <w:r w:rsidR="002E1A78" w:rsidRPr="00492292">
        <w:rPr>
          <w:rFonts w:cs="Arial"/>
        </w:rPr>
        <w:t>3</w:t>
      </w:r>
      <w:r w:rsidRPr="00492292">
        <w:rPr>
          <w:rFonts w:cs="Arial"/>
          <w:b/>
        </w:rPr>
        <w:tab/>
        <w:t>Additional Oral Health Services for Adolescents Not Requiring Prior Approval</w:t>
      </w:r>
      <w:bookmarkEnd w:id="165"/>
    </w:p>
    <w:p w14:paraId="3DD2DBF1" w14:textId="77777777" w:rsidR="00BD2DDA" w:rsidRPr="00492292" w:rsidRDefault="00BD2DDA" w:rsidP="00B031AC">
      <w:pPr>
        <w:spacing w:after="200"/>
        <w:ind w:left="720"/>
        <w:jc w:val="both"/>
        <w:rPr>
          <w:rFonts w:cs="Arial"/>
          <w:szCs w:val="16"/>
        </w:rPr>
      </w:pPr>
      <w:r w:rsidRPr="00492292">
        <w:rPr>
          <w:rFonts w:cs="Arial"/>
          <w:szCs w:val="16"/>
        </w:rPr>
        <w:t>Additional Oral Health Services for Adolescents not requiring prior approval consist of a range of dental services that will be provided where required.  These services may be provided without prior approval from a</w:t>
      </w:r>
      <w:r w:rsidR="000B2466" w:rsidRPr="00492292">
        <w:rPr>
          <w:rFonts w:cs="Arial"/>
          <w:szCs w:val="16"/>
        </w:rPr>
        <w:t>n</w:t>
      </w:r>
      <w:r w:rsidR="0031437D" w:rsidRPr="00492292">
        <w:rPr>
          <w:rFonts w:cs="Arial"/>
          <w:szCs w:val="16"/>
        </w:rPr>
        <w:t xml:space="preserve"> Approving </w:t>
      </w:r>
      <w:r w:rsidRPr="00492292">
        <w:rPr>
          <w:rFonts w:cs="Arial"/>
          <w:szCs w:val="16"/>
        </w:rPr>
        <w:t>Dental Officer.</w:t>
      </w:r>
    </w:p>
    <w:p w14:paraId="5D4C8557" w14:textId="77777777" w:rsidR="00BD2DDA" w:rsidRPr="00492292" w:rsidRDefault="00BD2DDA" w:rsidP="00B031AC">
      <w:pPr>
        <w:spacing w:after="200"/>
        <w:ind w:left="720"/>
        <w:jc w:val="both"/>
        <w:rPr>
          <w:rFonts w:cs="Arial"/>
          <w:szCs w:val="16"/>
        </w:rPr>
      </w:pPr>
      <w:r w:rsidRPr="00492292">
        <w:rPr>
          <w:rFonts w:cs="Arial"/>
          <w:szCs w:val="16"/>
        </w:rPr>
        <w:t>The following services will be purchased on a fee-for-service basis.</w:t>
      </w:r>
    </w:p>
    <w:p w14:paraId="5BA43DCF" w14:textId="77777777" w:rsidR="00BD2DDA" w:rsidRPr="00492292" w:rsidRDefault="00BD2DDA" w:rsidP="00FA211A">
      <w:pPr>
        <w:spacing w:after="180"/>
        <w:ind w:left="1276" w:hanging="567"/>
        <w:jc w:val="both"/>
        <w:rPr>
          <w:rFonts w:cs="Arial"/>
          <w:szCs w:val="16"/>
        </w:rPr>
      </w:pPr>
      <w:r w:rsidRPr="00492292">
        <w:rPr>
          <w:rFonts w:cs="Arial"/>
          <w:szCs w:val="16"/>
        </w:rPr>
        <w:t>1.</w:t>
      </w:r>
      <w:r w:rsidRPr="00492292">
        <w:rPr>
          <w:rFonts w:cs="Arial"/>
          <w:szCs w:val="16"/>
        </w:rPr>
        <w:tab/>
        <w:t>two surface (approximo-occusal) restorations in posterior teeth;</w:t>
      </w:r>
    </w:p>
    <w:p w14:paraId="46E41AEC" w14:textId="77777777" w:rsidR="00BD2DDA" w:rsidRPr="00492292" w:rsidRDefault="00BD2DDA" w:rsidP="00FA211A">
      <w:pPr>
        <w:spacing w:after="180"/>
        <w:ind w:left="1276" w:hanging="567"/>
        <w:jc w:val="both"/>
        <w:rPr>
          <w:rFonts w:cs="Arial"/>
          <w:szCs w:val="16"/>
        </w:rPr>
      </w:pPr>
      <w:r w:rsidRPr="00492292">
        <w:rPr>
          <w:rFonts w:cs="Arial"/>
          <w:szCs w:val="16"/>
        </w:rPr>
        <w:t>2.</w:t>
      </w:r>
      <w:r w:rsidRPr="00492292">
        <w:rPr>
          <w:rFonts w:cs="Arial"/>
          <w:szCs w:val="16"/>
        </w:rPr>
        <w:tab/>
        <w:t>three surface (mesio-occusal-distal) restorations in posterior teeth;</w:t>
      </w:r>
    </w:p>
    <w:p w14:paraId="37E998B7" w14:textId="77777777" w:rsidR="00BD2DDA" w:rsidRPr="00492292" w:rsidRDefault="00BD2DDA" w:rsidP="00FA211A">
      <w:pPr>
        <w:spacing w:after="180"/>
        <w:ind w:left="1276" w:hanging="567"/>
        <w:jc w:val="both"/>
        <w:rPr>
          <w:rFonts w:cs="Arial"/>
          <w:szCs w:val="16"/>
        </w:rPr>
      </w:pPr>
      <w:r w:rsidRPr="00492292">
        <w:rPr>
          <w:rFonts w:cs="Arial"/>
          <w:szCs w:val="16"/>
        </w:rPr>
        <w:lastRenderedPageBreak/>
        <w:t>3.</w:t>
      </w:r>
      <w:r w:rsidRPr="00492292">
        <w:rPr>
          <w:rFonts w:cs="Arial"/>
          <w:szCs w:val="16"/>
        </w:rPr>
        <w:tab/>
        <w:t>complex coronal restorations (including restoration of one or more cusps);</w:t>
      </w:r>
    </w:p>
    <w:p w14:paraId="17947B2D" w14:textId="77777777" w:rsidR="00BD2DDA" w:rsidRPr="00492292" w:rsidRDefault="00BD2DDA" w:rsidP="00FA211A">
      <w:pPr>
        <w:spacing w:after="180"/>
        <w:ind w:left="1276" w:hanging="567"/>
        <w:jc w:val="both"/>
        <w:rPr>
          <w:rFonts w:cs="Arial"/>
          <w:szCs w:val="16"/>
        </w:rPr>
      </w:pPr>
      <w:r w:rsidRPr="00492292">
        <w:rPr>
          <w:rFonts w:cs="Arial"/>
          <w:szCs w:val="16"/>
        </w:rPr>
        <w:t>4.</w:t>
      </w:r>
      <w:r w:rsidRPr="00492292">
        <w:rPr>
          <w:rFonts w:cs="Arial"/>
          <w:szCs w:val="16"/>
        </w:rPr>
        <w:tab/>
        <w:t>single surface restorations in anterior teeth</w:t>
      </w:r>
      <w:r w:rsidRPr="00492292">
        <w:rPr>
          <w:rFonts w:cs="Arial"/>
          <w:sz w:val="16"/>
          <w:szCs w:val="16"/>
        </w:rPr>
        <w:t xml:space="preserve"> </w:t>
      </w:r>
      <w:r w:rsidRPr="00492292">
        <w:rPr>
          <w:rFonts w:cs="Arial"/>
          <w:szCs w:val="16"/>
        </w:rPr>
        <w:t xml:space="preserve">and buccal surfaces of premolars; </w:t>
      </w:r>
    </w:p>
    <w:p w14:paraId="364626E5" w14:textId="77777777" w:rsidR="00BD2DDA" w:rsidRPr="00492292" w:rsidRDefault="00BD2DDA" w:rsidP="00FA211A">
      <w:pPr>
        <w:spacing w:after="180"/>
        <w:ind w:left="1276" w:hanging="567"/>
        <w:jc w:val="both"/>
        <w:rPr>
          <w:rFonts w:cs="Arial"/>
          <w:szCs w:val="16"/>
        </w:rPr>
      </w:pPr>
      <w:r w:rsidRPr="00492292">
        <w:rPr>
          <w:rFonts w:cs="Arial"/>
          <w:szCs w:val="16"/>
        </w:rPr>
        <w:t>5.</w:t>
      </w:r>
      <w:r w:rsidRPr="00492292">
        <w:rPr>
          <w:rFonts w:cs="Arial"/>
          <w:szCs w:val="16"/>
        </w:rPr>
        <w:tab/>
        <w:t>more than one surface restorations in anterior teeth;</w:t>
      </w:r>
    </w:p>
    <w:p w14:paraId="3C4EE5D9" w14:textId="77777777" w:rsidR="00BD2DDA" w:rsidRPr="00492292" w:rsidRDefault="00BD2DDA" w:rsidP="00FA211A">
      <w:pPr>
        <w:spacing w:after="180"/>
        <w:ind w:left="1276" w:hanging="567"/>
        <w:jc w:val="both"/>
        <w:rPr>
          <w:rFonts w:cs="Arial"/>
          <w:szCs w:val="16"/>
        </w:rPr>
      </w:pPr>
      <w:r w:rsidRPr="00492292">
        <w:rPr>
          <w:rFonts w:cs="Arial"/>
          <w:szCs w:val="16"/>
        </w:rPr>
        <w:t>6.</w:t>
      </w:r>
      <w:r w:rsidRPr="00492292">
        <w:rPr>
          <w:rFonts w:cs="Arial"/>
          <w:szCs w:val="16"/>
        </w:rPr>
        <w:tab/>
        <w:t xml:space="preserve">preformed </w:t>
      </w:r>
      <w:r w:rsidR="008C52DF" w:rsidRPr="00492292">
        <w:rPr>
          <w:rFonts w:cs="Arial"/>
          <w:szCs w:val="16"/>
        </w:rPr>
        <w:t>metal crowns</w:t>
      </w:r>
      <w:r w:rsidRPr="00492292">
        <w:rPr>
          <w:rFonts w:cs="Arial"/>
          <w:szCs w:val="16"/>
        </w:rPr>
        <w:t>;</w:t>
      </w:r>
    </w:p>
    <w:p w14:paraId="39D49AB0" w14:textId="77777777" w:rsidR="00BD2DDA" w:rsidRPr="00492292" w:rsidRDefault="00BD2DDA" w:rsidP="00FA211A">
      <w:pPr>
        <w:spacing w:after="180"/>
        <w:ind w:left="1276" w:hanging="567"/>
        <w:jc w:val="both"/>
        <w:rPr>
          <w:rFonts w:cs="Arial"/>
          <w:szCs w:val="16"/>
        </w:rPr>
      </w:pPr>
      <w:r w:rsidRPr="00492292">
        <w:rPr>
          <w:rFonts w:cs="Arial"/>
          <w:szCs w:val="16"/>
        </w:rPr>
        <w:t>7.</w:t>
      </w:r>
      <w:r w:rsidRPr="00492292">
        <w:rPr>
          <w:rFonts w:cs="Arial"/>
          <w:szCs w:val="16"/>
        </w:rPr>
        <w:tab/>
        <w:t>extractions (excluding extractions for orthodontic purposes) with local anaesthetic;</w:t>
      </w:r>
    </w:p>
    <w:p w14:paraId="2C3F1826" w14:textId="77777777" w:rsidR="00BD2DDA" w:rsidRPr="00492292" w:rsidRDefault="00960CF0" w:rsidP="00FA211A">
      <w:pPr>
        <w:spacing w:after="180"/>
        <w:ind w:left="1276" w:hanging="567"/>
        <w:jc w:val="both"/>
        <w:rPr>
          <w:rFonts w:cs="Arial"/>
          <w:szCs w:val="16"/>
        </w:rPr>
      </w:pPr>
      <w:r w:rsidRPr="00492292">
        <w:rPr>
          <w:rFonts w:cs="Arial"/>
          <w:szCs w:val="16"/>
        </w:rPr>
        <w:t>8</w:t>
      </w:r>
      <w:r w:rsidR="00BD2DDA" w:rsidRPr="00492292">
        <w:rPr>
          <w:rFonts w:cs="Arial"/>
          <w:szCs w:val="16"/>
        </w:rPr>
        <w:t>.</w:t>
      </w:r>
      <w:r w:rsidR="00BD2DDA" w:rsidRPr="00492292">
        <w:rPr>
          <w:rFonts w:cs="Arial"/>
          <w:szCs w:val="16"/>
        </w:rPr>
        <w:tab/>
        <w:t>re-cement inlay or crown;</w:t>
      </w:r>
    </w:p>
    <w:p w14:paraId="0B8E24DA" w14:textId="77777777" w:rsidR="00BD2DDA" w:rsidRPr="00492292" w:rsidRDefault="00960CF0" w:rsidP="00FA211A">
      <w:pPr>
        <w:spacing w:after="180"/>
        <w:ind w:left="1276" w:hanging="567"/>
        <w:jc w:val="both"/>
        <w:rPr>
          <w:rFonts w:cs="Arial"/>
          <w:szCs w:val="16"/>
        </w:rPr>
      </w:pPr>
      <w:r w:rsidRPr="00492292">
        <w:rPr>
          <w:rFonts w:cs="Arial"/>
          <w:szCs w:val="16"/>
        </w:rPr>
        <w:t>9</w:t>
      </w:r>
      <w:r w:rsidR="00BD2DDA" w:rsidRPr="00492292">
        <w:rPr>
          <w:rFonts w:cs="Arial"/>
          <w:szCs w:val="16"/>
        </w:rPr>
        <w:t>.</w:t>
      </w:r>
      <w:r w:rsidR="00BD2DDA" w:rsidRPr="00492292">
        <w:rPr>
          <w:rFonts w:cs="Arial"/>
          <w:szCs w:val="16"/>
        </w:rPr>
        <w:tab/>
        <w:t xml:space="preserve">pulp removal and root filling in deciduous teeth; </w:t>
      </w:r>
    </w:p>
    <w:p w14:paraId="672877C4" w14:textId="77777777" w:rsidR="00BD2DDA" w:rsidRPr="00492292" w:rsidRDefault="00BD2DDA" w:rsidP="00FA211A">
      <w:pPr>
        <w:spacing w:after="180"/>
        <w:ind w:left="1276" w:hanging="567"/>
        <w:jc w:val="both"/>
        <w:rPr>
          <w:rFonts w:cs="Arial"/>
          <w:szCs w:val="16"/>
        </w:rPr>
      </w:pPr>
      <w:r w:rsidRPr="00492292">
        <w:rPr>
          <w:rFonts w:cs="Arial"/>
          <w:szCs w:val="16"/>
        </w:rPr>
        <w:t>1</w:t>
      </w:r>
      <w:r w:rsidR="00960CF0" w:rsidRPr="00492292">
        <w:rPr>
          <w:rFonts w:cs="Arial"/>
          <w:szCs w:val="16"/>
        </w:rPr>
        <w:t>0</w:t>
      </w:r>
      <w:r w:rsidRPr="00492292">
        <w:rPr>
          <w:rFonts w:cs="Arial"/>
          <w:szCs w:val="16"/>
        </w:rPr>
        <w:t>.</w:t>
      </w:r>
      <w:r w:rsidRPr="00492292">
        <w:rPr>
          <w:rFonts w:cs="Arial"/>
          <w:szCs w:val="16"/>
        </w:rPr>
        <w:tab/>
        <w:t xml:space="preserve">emergency dressings; </w:t>
      </w:r>
    </w:p>
    <w:p w14:paraId="1687795D" w14:textId="77777777" w:rsidR="00BD2DDA" w:rsidRPr="00492292" w:rsidRDefault="00BD2DDA" w:rsidP="00FA211A">
      <w:pPr>
        <w:tabs>
          <w:tab w:val="left" w:pos="540"/>
        </w:tabs>
        <w:spacing w:after="180"/>
        <w:ind w:left="1276" w:hanging="567"/>
        <w:jc w:val="both"/>
        <w:rPr>
          <w:rFonts w:cs="Arial"/>
          <w:szCs w:val="16"/>
        </w:rPr>
      </w:pPr>
      <w:r w:rsidRPr="00492292">
        <w:rPr>
          <w:rFonts w:cs="Arial"/>
          <w:szCs w:val="16"/>
        </w:rPr>
        <w:t>1</w:t>
      </w:r>
      <w:r w:rsidR="00F404DF" w:rsidRPr="00492292">
        <w:rPr>
          <w:rFonts w:cs="Arial"/>
          <w:szCs w:val="16"/>
        </w:rPr>
        <w:t>1</w:t>
      </w:r>
      <w:r w:rsidRPr="00492292">
        <w:rPr>
          <w:rFonts w:cs="Arial"/>
          <w:szCs w:val="16"/>
        </w:rPr>
        <w:t>.</w:t>
      </w:r>
      <w:r w:rsidRPr="00492292">
        <w:rPr>
          <w:rFonts w:cs="Arial"/>
          <w:szCs w:val="16"/>
        </w:rPr>
        <w:tab/>
        <w:t>emergency consultations outside the normal practice hours of that surgery.</w:t>
      </w:r>
    </w:p>
    <w:p w14:paraId="6647B27C" w14:textId="77777777" w:rsidR="004B3310" w:rsidRPr="00492292" w:rsidRDefault="004B3310" w:rsidP="00FA211A">
      <w:pPr>
        <w:tabs>
          <w:tab w:val="left" w:pos="540"/>
        </w:tabs>
        <w:spacing w:after="180"/>
        <w:ind w:left="1276" w:hanging="567"/>
        <w:jc w:val="both"/>
        <w:rPr>
          <w:rFonts w:cs="Arial"/>
          <w:szCs w:val="16"/>
        </w:rPr>
      </w:pPr>
      <w:r w:rsidRPr="00492292">
        <w:rPr>
          <w:rFonts w:cs="Arial"/>
          <w:szCs w:val="16"/>
        </w:rPr>
        <w:t>1</w:t>
      </w:r>
      <w:r w:rsidR="00F404DF" w:rsidRPr="00492292">
        <w:rPr>
          <w:rFonts w:cs="Arial"/>
          <w:szCs w:val="16"/>
        </w:rPr>
        <w:t>2</w:t>
      </w:r>
      <w:r w:rsidRPr="00492292">
        <w:rPr>
          <w:rFonts w:cs="Arial"/>
          <w:szCs w:val="16"/>
        </w:rPr>
        <w:t>.</w:t>
      </w:r>
      <w:r w:rsidRPr="00492292">
        <w:rPr>
          <w:rFonts w:cs="Arial"/>
          <w:szCs w:val="16"/>
        </w:rPr>
        <w:tab/>
        <w:t>panoramic radiographs;</w:t>
      </w:r>
    </w:p>
    <w:p w14:paraId="679726BF" w14:textId="77777777" w:rsidR="004B3310" w:rsidRPr="00492292" w:rsidRDefault="00F404DF" w:rsidP="00FA211A">
      <w:pPr>
        <w:tabs>
          <w:tab w:val="left" w:pos="540"/>
        </w:tabs>
        <w:spacing w:after="180"/>
        <w:ind w:left="1276" w:hanging="567"/>
        <w:jc w:val="both"/>
        <w:rPr>
          <w:rFonts w:cs="Arial"/>
          <w:szCs w:val="16"/>
        </w:rPr>
      </w:pPr>
      <w:r w:rsidRPr="00492292">
        <w:rPr>
          <w:rFonts w:cs="Arial"/>
          <w:szCs w:val="16"/>
        </w:rPr>
        <w:t>13</w:t>
      </w:r>
      <w:r w:rsidR="004B3310" w:rsidRPr="00492292">
        <w:rPr>
          <w:rFonts w:cs="Arial"/>
          <w:szCs w:val="16"/>
        </w:rPr>
        <w:t>.</w:t>
      </w:r>
      <w:r w:rsidR="004B3310" w:rsidRPr="00492292">
        <w:rPr>
          <w:rFonts w:cs="Arial"/>
          <w:szCs w:val="16"/>
        </w:rPr>
        <w:tab/>
        <w:t>occlusal radiographs;</w:t>
      </w:r>
    </w:p>
    <w:p w14:paraId="2CB65637" w14:textId="77777777" w:rsidR="004B3310" w:rsidRPr="00492292" w:rsidRDefault="00F404DF" w:rsidP="00FA211A">
      <w:pPr>
        <w:tabs>
          <w:tab w:val="left" w:pos="540"/>
        </w:tabs>
        <w:spacing w:after="180"/>
        <w:ind w:left="1276" w:hanging="567"/>
        <w:jc w:val="both"/>
        <w:rPr>
          <w:rFonts w:cs="Arial"/>
          <w:szCs w:val="16"/>
        </w:rPr>
      </w:pPr>
      <w:r w:rsidRPr="00492292">
        <w:rPr>
          <w:rFonts w:cs="Arial"/>
          <w:szCs w:val="16"/>
        </w:rPr>
        <w:t>14</w:t>
      </w:r>
      <w:r w:rsidR="004B3310" w:rsidRPr="00492292">
        <w:rPr>
          <w:rFonts w:cs="Arial"/>
          <w:szCs w:val="16"/>
        </w:rPr>
        <w:t>.</w:t>
      </w:r>
      <w:r w:rsidR="004B3310" w:rsidRPr="00492292">
        <w:rPr>
          <w:rFonts w:cs="Arial"/>
          <w:szCs w:val="16"/>
        </w:rPr>
        <w:tab/>
        <w:t xml:space="preserve">pulpotomy in deciduous teeth; </w:t>
      </w:r>
    </w:p>
    <w:p w14:paraId="6A1633E0" w14:textId="77777777" w:rsidR="004B3310" w:rsidRPr="00492292" w:rsidRDefault="00F404DF" w:rsidP="00FA211A">
      <w:pPr>
        <w:tabs>
          <w:tab w:val="left" w:pos="540"/>
        </w:tabs>
        <w:spacing w:after="180"/>
        <w:ind w:left="1276" w:hanging="567"/>
        <w:jc w:val="both"/>
        <w:rPr>
          <w:rFonts w:cs="Arial"/>
          <w:szCs w:val="16"/>
        </w:rPr>
      </w:pPr>
      <w:r w:rsidRPr="00492292">
        <w:rPr>
          <w:rFonts w:cs="Arial"/>
          <w:szCs w:val="16"/>
        </w:rPr>
        <w:t>15</w:t>
      </w:r>
      <w:r w:rsidR="004B3310" w:rsidRPr="00492292">
        <w:rPr>
          <w:rFonts w:cs="Arial"/>
          <w:szCs w:val="16"/>
        </w:rPr>
        <w:t>.</w:t>
      </w:r>
      <w:r w:rsidR="004B3310" w:rsidRPr="00492292">
        <w:rPr>
          <w:rFonts w:cs="Arial"/>
          <w:szCs w:val="16"/>
        </w:rPr>
        <w:tab/>
        <w:t>pulpotomy in permanent teeth;</w:t>
      </w:r>
    </w:p>
    <w:p w14:paraId="70D1058B" w14:textId="0122D709" w:rsidR="00923BA3" w:rsidRPr="00492292" w:rsidRDefault="00923BA3" w:rsidP="00FA211A">
      <w:pPr>
        <w:tabs>
          <w:tab w:val="left" w:pos="540"/>
        </w:tabs>
        <w:spacing w:after="180"/>
        <w:ind w:left="1276" w:hanging="567"/>
        <w:jc w:val="both"/>
        <w:rPr>
          <w:rFonts w:cs="Arial"/>
          <w:szCs w:val="16"/>
        </w:rPr>
      </w:pPr>
      <w:r w:rsidRPr="00492292">
        <w:rPr>
          <w:rFonts w:cs="Arial"/>
          <w:szCs w:val="16"/>
        </w:rPr>
        <w:t>1</w:t>
      </w:r>
      <w:r w:rsidR="00F404DF" w:rsidRPr="00492292">
        <w:rPr>
          <w:rFonts w:cs="Arial"/>
          <w:szCs w:val="16"/>
        </w:rPr>
        <w:t>6</w:t>
      </w:r>
      <w:r w:rsidRPr="00492292">
        <w:rPr>
          <w:rFonts w:cs="Arial"/>
          <w:szCs w:val="16"/>
        </w:rPr>
        <w:t>.</w:t>
      </w:r>
      <w:r w:rsidRPr="00492292">
        <w:rPr>
          <w:rFonts w:cs="Arial"/>
          <w:szCs w:val="16"/>
        </w:rPr>
        <w:tab/>
      </w:r>
      <w:r w:rsidR="00076535" w:rsidRPr="00492292">
        <w:rPr>
          <w:rFonts w:cs="Arial"/>
          <w:szCs w:val="16"/>
        </w:rPr>
        <w:t>Root canal treatment and root fillings in permanent anterior teeth</w:t>
      </w:r>
      <w:r w:rsidR="007E75FE">
        <w:rPr>
          <w:rFonts w:cs="Arial"/>
          <w:szCs w:val="16"/>
        </w:rPr>
        <w:t xml:space="preserve"> and premolar teeth</w:t>
      </w:r>
    </w:p>
    <w:p w14:paraId="19B50CDA" w14:textId="77777777" w:rsidR="00BD2DDA" w:rsidRPr="00492292" w:rsidRDefault="00BD2DDA" w:rsidP="00B031AC">
      <w:pPr>
        <w:pStyle w:val="Heading2"/>
        <w:numPr>
          <w:ilvl w:val="0"/>
          <w:numId w:val="0"/>
        </w:numPr>
        <w:spacing w:line="240" w:lineRule="auto"/>
        <w:ind w:left="284" w:hanging="284"/>
        <w:rPr>
          <w:rFonts w:cs="Arial"/>
          <w:b/>
          <w:szCs w:val="16"/>
        </w:rPr>
      </w:pPr>
      <w:bookmarkStart w:id="166" w:name="_Toc447534320"/>
      <w:r w:rsidRPr="00492292">
        <w:rPr>
          <w:rFonts w:cs="Arial"/>
          <w:szCs w:val="16"/>
        </w:rPr>
        <w:t>E5.</w:t>
      </w:r>
      <w:r w:rsidR="002E1A78" w:rsidRPr="00492292">
        <w:rPr>
          <w:rFonts w:cs="Arial"/>
          <w:szCs w:val="16"/>
        </w:rPr>
        <w:t>4</w:t>
      </w:r>
      <w:r w:rsidRPr="00492292">
        <w:rPr>
          <w:rFonts w:cs="Arial"/>
          <w:b/>
          <w:szCs w:val="16"/>
        </w:rPr>
        <w:tab/>
        <w:t>Additional Oral Health Services for Adolescents Requiring Prior Approval</w:t>
      </w:r>
      <w:bookmarkEnd w:id="166"/>
    </w:p>
    <w:p w14:paraId="51BAC2FD" w14:textId="77777777" w:rsidR="00BD2DDA" w:rsidRPr="00492292" w:rsidRDefault="00BD2DDA" w:rsidP="00B031AC">
      <w:pPr>
        <w:spacing w:after="200"/>
        <w:ind w:left="720"/>
        <w:jc w:val="both"/>
        <w:rPr>
          <w:rFonts w:cs="Arial"/>
          <w:szCs w:val="16"/>
        </w:rPr>
      </w:pPr>
      <w:r w:rsidRPr="00492292">
        <w:rPr>
          <w:rFonts w:cs="Arial"/>
          <w:szCs w:val="16"/>
        </w:rPr>
        <w:t>Additional Oral Health Services for Adolescents requiring prior approval consist of a range of dental Services that will be provided where required and with the prior approval of a</w:t>
      </w:r>
      <w:r w:rsidR="0031437D" w:rsidRPr="00492292">
        <w:rPr>
          <w:rFonts w:cs="Arial"/>
          <w:szCs w:val="16"/>
        </w:rPr>
        <w:t>n</w:t>
      </w:r>
      <w:r w:rsidRPr="00492292">
        <w:rPr>
          <w:rFonts w:cs="Arial"/>
          <w:szCs w:val="16"/>
        </w:rPr>
        <w:t xml:space="preserve"> </w:t>
      </w:r>
      <w:r w:rsidR="0031437D" w:rsidRPr="00492292">
        <w:rPr>
          <w:rFonts w:cs="Arial"/>
          <w:szCs w:val="16"/>
        </w:rPr>
        <w:t xml:space="preserve">Approving </w:t>
      </w:r>
      <w:r w:rsidRPr="00492292">
        <w:rPr>
          <w:rFonts w:cs="Arial"/>
          <w:szCs w:val="16"/>
        </w:rPr>
        <w:t>Dental Officer.</w:t>
      </w:r>
    </w:p>
    <w:p w14:paraId="04D73BCE" w14:textId="77777777" w:rsidR="00BD2DDA" w:rsidRPr="00492292" w:rsidRDefault="00BD2DDA" w:rsidP="00B031AC">
      <w:pPr>
        <w:spacing w:after="200"/>
        <w:ind w:left="720"/>
        <w:jc w:val="both"/>
        <w:rPr>
          <w:rFonts w:cs="Arial"/>
        </w:rPr>
      </w:pPr>
      <w:r w:rsidRPr="00492292">
        <w:rPr>
          <w:rFonts w:cs="Arial"/>
        </w:rPr>
        <w:t>The following services will be purchased on a fee-for-service basis:</w:t>
      </w:r>
    </w:p>
    <w:p w14:paraId="501E03C9" w14:textId="77777777" w:rsidR="00BD2DDA" w:rsidRPr="00492292" w:rsidRDefault="00BD2DDA" w:rsidP="00FA211A">
      <w:pPr>
        <w:spacing w:after="180"/>
        <w:ind w:left="1276" w:hanging="556"/>
        <w:jc w:val="both"/>
        <w:rPr>
          <w:rFonts w:cs="Arial"/>
          <w:szCs w:val="16"/>
        </w:rPr>
      </w:pPr>
      <w:r w:rsidRPr="00492292">
        <w:rPr>
          <w:rFonts w:cs="Arial"/>
          <w:szCs w:val="16"/>
        </w:rPr>
        <w:t>1.</w:t>
      </w:r>
      <w:r w:rsidRPr="00492292">
        <w:rPr>
          <w:rFonts w:cs="Arial"/>
          <w:szCs w:val="16"/>
        </w:rPr>
        <w:tab/>
        <w:t>minor surgical operations;</w:t>
      </w:r>
    </w:p>
    <w:p w14:paraId="2A840778" w14:textId="77777777" w:rsidR="00BD2DDA" w:rsidRPr="00492292" w:rsidRDefault="00BD2DDA" w:rsidP="00FA211A">
      <w:pPr>
        <w:spacing w:after="180"/>
        <w:ind w:left="1276" w:hanging="556"/>
        <w:jc w:val="both"/>
        <w:rPr>
          <w:rFonts w:cs="Arial"/>
          <w:szCs w:val="16"/>
        </w:rPr>
      </w:pPr>
      <w:r w:rsidRPr="00492292">
        <w:rPr>
          <w:rFonts w:cs="Arial"/>
          <w:szCs w:val="16"/>
        </w:rPr>
        <w:t>2.</w:t>
      </w:r>
      <w:r w:rsidRPr="00492292">
        <w:rPr>
          <w:rFonts w:cs="Arial"/>
          <w:szCs w:val="16"/>
        </w:rPr>
        <w:tab/>
      </w:r>
      <w:r w:rsidR="00F020D1" w:rsidRPr="00492292">
        <w:rPr>
          <w:rFonts w:cs="Arial"/>
          <w:szCs w:val="16"/>
        </w:rPr>
        <w:t>t</w:t>
      </w:r>
      <w:r w:rsidR="007F1558" w:rsidRPr="00492292">
        <w:rPr>
          <w:rFonts w:cs="Arial"/>
        </w:rPr>
        <w:t xml:space="preserve">reatment of </w:t>
      </w:r>
      <w:r w:rsidR="00F020D1" w:rsidRPr="00492292">
        <w:rPr>
          <w:rFonts w:cs="Arial"/>
        </w:rPr>
        <w:t>p</w:t>
      </w:r>
      <w:r w:rsidR="007F1558" w:rsidRPr="00492292">
        <w:rPr>
          <w:rFonts w:cs="Arial"/>
        </w:rPr>
        <w:t xml:space="preserve">eriodontal </w:t>
      </w:r>
      <w:r w:rsidR="00F020D1" w:rsidRPr="00492292">
        <w:rPr>
          <w:rFonts w:cs="Arial"/>
        </w:rPr>
        <w:t>d</w:t>
      </w:r>
      <w:r w:rsidR="007F1558" w:rsidRPr="00492292">
        <w:rPr>
          <w:rFonts w:cs="Arial"/>
        </w:rPr>
        <w:t>isease</w:t>
      </w:r>
      <w:r w:rsidR="00D575A8" w:rsidRPr="00492292">
        <w:rPr>
          <w:rFonts w:cs="Arial"/>
        </w:rPr>
        <w:t>;</w:t>
      </w:r>
    </w:p>
    <w:p w14:paraId="261F4B15" w14:textId="77777777" w:rsidR="00BD2DDA" w:rsidRPr="00492292" w:rsidRDefault="00F404DF" w:rsidP="00FA211A">
      <w:pPr>
        <w:tabs>
          <w:tab w:val="left" w:pos="720"/>
          <w:tab w:val="left" w:pos="1440"/>
          <w:tab w:val="left" w:pos="2160"/>
          <w:tab w:val="left" w:pos="2880"/>
          <w:tab w:val="left" w:pos="3600"/>
          <w:tab w:val="left" w:pos="4320"/>
          <w:tab w:val="left" w:pos="5325"/>
        </w:tabs>
        <w:spacing w:after="180"/>
        <w:ind w:left="1276" w:hanging="556"/>
        <w:jc w:val="both"/>
        <w:rPr>
          <w:rFonts w:cs="Arial"/>
          <w:szCs w:val="16"/>
        </w:rPr>
      </w:pPr>
      <w:r w:rsidRPr="00492292">
        <w:rPr>
          <w:rFonts w:cs="Arial"/>
          <w:szCs w:val="16"/>
        </w:rPr>
        <w:t>3</w:t>
      </w:r>
      <w:r w:rsidR="00BD2DDA" w:rsidRPr="00492292">
        <w:rPr>
          <w:rFonts w:cs="Arial"/>
          <w:szCs w:val="16"/>
        </w:rPr>
        <w:t>.</w:t>
      </w:r>
      <w:r w:rsidR="00BD2DDA" w:rsidRPr="00492292">
        <w:rPr>
          <w:rFonts w:cs="Arial"/>
          <w:szCs w:val="16"/>
        </w:rPr>
        <w:tab/>
        <w:t>precision-cast metal partial dentures;</w:t>
      </w:r>
    </w:p>
    <w:p w14:paraId="199018DB" w14:textId="77777777" w:rsidR="00BD2DDA" w:rsidRPr="00492292" w:rsidRDefault="00F404DF" w:rsidP="00FA211A">
      <w:pPr>
        <w:spacing w:after="180"/>
        <w:ind w:left="1276" w:hanging="556"/>
        <w:jc w:val="both"/>
        <w:rPr>
          <w:rFonts w:cs="Arial"/>
          <w:szCs w:val="16"/>
        </w:rPr>
      </w:pPr>
      <w:r w:rsidRPr="00492292">
        <w:rPr>
          <w:rFonts w:cs="Arial"/>
          <w:szCs w:val="16"/>
        </w:rPr>
        <w:t>4</w:t>
      </w:r>
      <w:r w:rsidR="00BD2DDA" w:rsidRPr="00492292">
        <w:rPr>
          <w:rFonts w:cs="Arial"/>
          <w:szCs w:val="16"/>
        </w:rPr>
        <w:t>.</w:t>
      </w:r>
      <w:r w:rsidR="00BD2DDA" w:rsidRPr="00492292">
        <w:rPr>
          <w:rFonts w:cs="Arial"/>
          <w:szCs w:val="16"/>
        </w:rPr>
        <w:tab/>
        <w:t>acrylic partial dentures;</w:t>
      </w:r>
    </w:p>
    <w:p w14:paraId="48165430" w14:textId="77777777" w:rsidR="00BD2DDA" w:rsidRPr="00492292" w:rsidRDefault="00F404DF" w:rsidP="00FA211A">
      <w:pPr>
        <w:spacing w:after="180"/>
        <w:ind w:left="1276" w:hanging="556"/>
        <w:jc w:val="both"/>
        <w:rPr>
          <w:rFonts w:cs="Arial"/>
          <w:szCs w:val="16"/>
        </w:rPr>
      </w:pPr>
      <w:r w:rsidRPr="00492292">
        <w:rPr>
          <w:rFonts w:cs="Arial"/>
          <w:szCs w:val="16"/>
        </w:rPr>
        <w:t>5</w:t>
      </w:r>
      <w:r w:rsidR="00BD2DDA" w:rsidRPr="00492292">
        <w:rPr>
          <w:rFonts w:cs="Arial"/>
          <w:szCs w:val="16"/>
        </w:rPr>
        <w:t>.</w:t>
      </w:r>
      <w:r w:rsidR="00BD2DDA" w:rsidRPr="00492292">
        <w:rPr>
          <w:rFonts w:cs="Arial"/>
          <w:szCs w:val="16"/>
        </w:rPr>
        <w:tab/>
        <w:t>ceramic to metal crowns;</w:t>
      </w:r>
    </w:p>
    <w:p w14:paraId="1BA88BFB" w14:textId="77777777" w:rsidR="00BD2DDA" w:rsidRPr="00492292" w:rsidRDefault="00F404DF" w:rsidP="00FA211A">
      <w:pPr>
        <w:spacing w:after="180"/>
        <w:ind w:left="1276" w:hanging="556"/>
        <w:jc w:val="both"/>
        <w:rPr>
          <w:rFonts w:cs="Arial"/>
          <w:szCs w:val="16"/>
        </w:rPr>
      </w:pPr>
      <w:r w:rsidRPr="00492292">
        <w:rPr>
          <w:rFonts w:cs="Arial"/>
          <w:szCs w:val="16"/>
        </w:rPr>
        <w:t>6</w:t>
      </w:r>
      <w:r w:rsidR="00BD2DDA" w:rsidRPr="00492292">
        <w:rPr>
          <w:rFonts w:cs="Arial"/>
          <w:szCs w:val="16"/>
        </w:rPr>
        <w:t>.</w:t>
      </w:r>
      <w:r w:rsidR="00BD2DDA" w:rsidRPr="00492292">
        <w:rPr>
          <w:rFonts w:cs="Arial"/>
          <w:szCs w:val="16"/>
        </w:rPr>
        <w:tab/>
      </w:r>
      <w:r w:rsidR="00960CF0" w:rsidRPr="00492292">
        <w:rPr>
          <w:rFonts w:cs="Arial"/>
          <w:lang w:eastAsia="en-NZ"/>
        </w:rPr>
        <w:t>al</w:t>
      </w:r>
      <w:r w:rsidR="00822920" w:rsidRPr="00492292">
        <w:rPr>
          <w:rFonts w:cs="Arial"/>
          <w:lang w:eastAsia="en-NZ"/>
        </w:rPr>
        <w:t>l ceramic crown</w:t>
      </w:r>
      <w:r w:rsidR="00584B40" w:rsidRPr="00492292">
        <w:rPr>
          <w:rFonts w:cs="Arial"/>
          <w:lang w:eastAsia="en-NZ"/>
        </w:rPr>
        <w:t>s</w:t>
      </w:r>
      <w:r w:rsidR="00822920" w:rsidRPr="00492292">
        <w:rPr>
          <w:rFonts w:cs="Arial"/>
          <w:lang w:eastAsia="en-NZ"/>
        </w:rPr>
        <w:t xml:space="preserve"> (partial or full coverage, bonded or cemented)</w:t>
      </w:r>
      <w:r w:rsidR="00BD2DDA" w:rsidRPr="00492292">
        <w:rPr>
          <w:rFonts w:cs="Arial"/>
          <w:szCs w:val="16"/>
        </w:rPr>
        <w:t>;</w:t>
      </w:r>
    </w:p>
    <w:p w14:paraId="2C0EEE28" w14:textId="77777777" w:rsidR="00960CF0" w:rsidRPr="00492292" w:rsidRDefault="00F404DF" w:rsidP="00FA211A">
      <w:pPr>
        <w:spacing w:after="180"/>
        <w:ind w:left="1276" w:hanging="556"/>
        <w:jc w:val="both"/>
        <w:rPr>
          <w:rFonts w:cs="Arial"/>
          <w:szCs w:val="16"/>
        </w:rPr>
      </w:pPr>
      <w:r w:rsidRPr="00492292">
        <w:rPr>
          <w:rFonts w:cs="Arial"/>
          <w:szCs w:val="16"/>
        </w:rPr>
        <w:t>7</w:t>
      </w:r>
      <w:r w:rsidR="00BD2DDA" w:rsidRPr="00492292">
        <w:rPr>
          <w:rFonts w:cs="Arial"/>
          <w:szCs w:val="16"/>
        </w:rPr>
        <w:t>.</w:t>
      </w:r>
      <w:r w:rsidR="00BD2DDA" w:rsidRPr="00492292">
        <w:rPr>
          <w:rFonts w:cs="Arial"/>
          <w:szCs w:val="16"/>
        </w:rPr>
        <w:tab/>
      </w:r>
      <w:r w:rsidR="00960CF0" w:rsidRPr="00492292">
        <w:rPr>
          <w:rFonts w:cs="Arial"/>
          <w:szCs w:val="16"/>
        </w:rPr>
        <w:t>g</w:t>
      </w:r>
      <w:r w:rsidR="00822920" w:rsidRPr="00492292">
        <w:rPr>
          <w:rFonts w:cs="Arial"/>
          <w:szCs w:val="16"/>
        </w:rPr>
        <w:t xml:space="preserve">old </w:t>
      </w:r>
      <w:r w:rsidR="00F020D1" w:rsidRPr="00492292">
        <w:rPr>
          <w:rFonts w:cs="Arial"/>
          <w:szCs w:val="16"/>
        </w:rPr>
        <w:t>c</w:t>
      </w:r>
      <w:r w:rsidR="00822920" w:rsidRPr="00492292">
        <w:rPr>
          <w:rFonts w:cs="Arial"/>
          <w:szCs w:val="16"/>
        </w:rPr>
        <w:t>rown</w:t>
      </w:r>
      <w:r w:rsidR="00D575A8" w:rsidRPr="00492292">
        <w:rPr>
          <w:rFonts w:cs="Arial"/>
          <w:szCs w:val="16"/>
        </w:rPr>
        <w:t>s</w:t>
      </w:r>
      <w:r w:rsidR="00822920" w:rsidRPr="00492292">
        <w:rPr>
          <w:rFonts w:cs="Arial"/>
          <w:szCs w:val="16"/>
        </w:rPr>
        <w:t xml:space="preserve"> (partial or full coverage</w:t>
      </w:r>
      <w:r w:rsidR="00EC023E" w:rsidRPr="00492292">
        <w:rPr>
          <w:rFonts w:cs="Arial"/>
          <w:szCs w:val="16"/>
        </w:rPr>
        <w:t>)</w:t>
      </w:r>
      <w:r w:rsidR="00BD2DDA" w:rsidRPr="00492292">
        <w:rPr>
          <w:rFonts w:cs="Arial"/>
          <w:szCs w:val="16"/>
        </w:rPr>
        <w:t>;</w:t>
      </w:r>
    </w:p>
    <w:p w14:paraId="53D3436E" w14:textId="77777777" w:rsidR="00BD2DDA" w:rsidRPr="00492292" w:rsidRDefault="00076535" w:rsidP="00FA211A">
      <w:pPr>
        <w:spacing w:after="180"/>
        <w:ind w:left="1276" w:hanging="556"/>
        <w:jc w:val="both"/>
        <w:rPr>
          <w:rFonts w:cs="Arial"/>
          <w:szCs w:val="16"/>
        </w:rPr>
      </w:pPr>
      <w:r w:rsidRPr="00492292">
        <w:rPr>
          <w:rFonts w:cs="Arial"/>
          <w:szCs w:val="16"/>
        </w:rPr>
        <w:t>8</w:t>
      </w:r>
      <w:r w:rsidR="00BD2DDA" w:rsidRPr="00492292">
        <w:rPr>
          <w:rFonts w:cs="Arial"/>
          <w:szCs w:val="16"/>
        </w:rPr>
        <w:t>.</w:t>
      </w:r>
      <w:r w:rsidR="00BD2DDA" w:rsidRPr="00492292">
        <w:rPr>
          <w:rFonts w:cs="Arial"/>
          <w:szCs w:val="16"/>
        </w:rPr>
        <w:tab/>
        <w:t>full coverage composite crowns;</w:t>
      </w:r>
    </w:p>
    <w:p w14:paraId="6ACEB710" w14:textId="77777777" w:rsidR="00BD2DDA" w:rsidRPr="00492292" w:rsidRDefault="00076535" w:rsidP="00FA211A">
      <w:pPr>
        <w:spacing w:after="180"/>
        <w:ind w:left="1276" w:hanging="556"/>
        <w:jc w:val="both"/>
        <w:rPr>
          <w:rFonts w:cs="Arial"/>
          <w:szCs w:val="16"/>
        </w:rPr>
      </w:pPr>
      <w:r w:rsidRPr="00492292">
        <w:rPr>
          <w:rFonts w:cs="Arial"/>
          <w:szCs w:val="16"/>
        </w:rPr>
        <w:t>9</w:t>
      </w:r>
      <w:r w:rsidR="00BD2DDA" w:rsidRPr="00492292">
        <w:rPr>
          <w:rFonts w:cs="Arial"/>
          <w:szCs w:val="16"/>
        </w:rPr>
        <w:t>.</w:t>
      </w:r>
      <w:r w:rsidR="00BD2DDA" w:rsidRPr="00492292">
        <w:rPr>
          <w:rFonts w:cs="Arial"/>
          <w:szCs w:val="16"/>
        </w:rPr>
        <w:tab/>
        <w:t>cast posts and cores;</w:t>
      </w:r>
    </w:p>
    <w:p w14:paraId="1751D46E" w14:textId="77777777" w:rsidR="00BD2DDA" w:rsidRPr="00492292" w:rsidRDefault="00BD2DDA" w:rsidP="00FA211A">
      <w:pPr>
        <w:spacing w:after="180"/>
        <w:ind w:left="1276" w:hanging="556"/>
        <w:jc w:val="both"/>
        <w:rPr>
          <w:rFonts w:cs="Arial"/>
          <w:szCs w:val="16"/>
        </w:rPr>
      </w:pPr>
      <w:r w:rsidRPr="00492292">
        <w:rPr>
          <w:rFonts w:cs="Arial"/>
          <w:szCs w:val="16"/>
        </w:rPr>
        <w:t>1</w:t>
      </w:r>
      <w:r w:rsidR="00076535" w:rsidRPr="00492292">
        <w:rPr>
          <w:rFonts w:cs="Arial"/>
          <w:szCs w:val="16"/>
        </w:rPr>
        <w:t>0</w:t>
      </w:r>
      <w:r w:rsidRPr="00492292">
        <w:rPr>
          <w:rFonts w:cs="Arial"/>
          <w:szCs w:val="16"/>
        </w:rPr>
        <w:t>.</w:t>
      </w:r>
      <w:r w:rsidRPr="00492292">
        <w:rPr>
          <w:rFonts w:cs="Arial"/>
          <w:szCs w:val="16"/>
        </w:rPr>
        <w:tab/>
        <w:t>pr</w:t>
      </w:r>
      <w:r w:rsidR="00893278" w:rsidRPr="00492292">
        <w:rPr>
          <w:rFonts w:cs="Arial"/>
          <w:szCs w:val="16"/>
        </w:rPr>
        <w:t>eformed posts (para, flexi, etc</w:t>
      </w:r>
      <w:r w:rsidRPr="00492292">
        <w:rPr>
          <w:rFonts w:cs="Arial"/>
          <w:szCs w:val="16"/>
        </w:rPr>
        <w:t>) and cores;</w:t>
      </w:r>
    </w:p>
    <w:p w14:paraId="394F3DED" w14:textId="77777777" w:rsidR="00BD2DDA" w:rsidRPr="00492292" w:rsidRDefault="00BD2DDA" w:rsidP="00FA211A">
      <w:pPr>
        <w:spacing w:after="180"/>
        <w:ind w:left="1276" w:hanging="556"/>
        <w:jc w:val="both"/>
        <w:rPr>
          <w:rFonts w:cs="Arial"/>
          <w:szCs w:val="16"/>
        </w:rPr>
      </w:pPr>
      <w:r w:rsidRPr="00492292">
        <w:rPr>
          <w:rFonts w:cs="Arial"/>
          <w:szCs w:val="16"/>
        </w:rPr>
        <w:t>1</w:t>
      </w:r>
      <w:r w:rsidR="00076535" w:rsidRPr="00492292">
        <w:rPr>
          <w:rFonts w:cs="Arial"/>
          <w:szCs w:val="16"/>
        </w:rPr>
        <w:t>1</w:t>
      </w:r>
      <w:r w:rsidR="00960CF0" w:rsidRPr="00492292">
        <w:rPr>
          <w:rFonts w:cs="Arial"/>
          <w:szCs w:val="16"/>
        </w:rPr>
        <w:t>.</w:t>
      </w:r>
      <w:r w:rsidRPr="00492292">
        <w:rPr>
          <w:rFonts w:cs="Arial"/>
          <w:szCs w:val="16"/>
        </w:rPr>
        <w:tab/>
        <w:t>porcelain jacket veneers;</w:t>
      </w:r>
    </w:p>
    <w:p w14:paraId="30078F41" w14:textId="77777777" w:rsidR="00BD2DDA" w:rsidRPr="00492292" w:rsidRDefault="00BD2DDA" w:rsidP="00FA211A">
      <w:pPr>
        <w:spacing w:after="180"/>
        <w:ind w:left="1276" w:hanging="556"/>
        <w:jc w:val="both"/>
        <w:rPr>
          <w:rFonts w:cs="Arial"/>
          <w:szCs w:val="16"/>
        </w:rPr>
      </w:pPr>
      <w:r w:rsidRPr="00492292">
        <w:rPr>
          <w:rFonts w:cs="Arial"/>
          <w:szCs w:val="16"/>
        </w:rPr>
        <w:t>1</w:t>
      </w:r>
      <w:r w:rsidR="00076535" w:rsidRPr="00492292">
        <w:rPr>
          <w:rFonts w:cs="Arial"/>
          <w:szCs w:val="16"/>
        </w:rPr>
        <w:t>2</w:t>
      </w:r>
      <w:r w:rsidRPr="00492292">
        <w:rPr>
          <w:rFonts w:cs="Arial"/>
          <w:szCs w:val="16"/>
        </w:rPr>
        <w:t>.</w:t>
      </w:r>
      <w:r w:rsidRPr="00492292">
        <w:rPr>
          <w:rFonts w:cs="Arial"/>
          <w:szCs w:val="16"/>
        </w:rPr>
        <w:tab/>
        <w:t>labial composite veneers;</w:t>
      </w:r>
    </w:p>
    <w:p w14:paraId="2D0F8881" w14:textId="77777777" w:rsidR="00BD2DDA" w:rsidRPr="00492292" w:rsidRDefault="00BD2DDA" w:rsidP="00FA211A">
      <w:pPr>
        <w:spacing w:after="180"/>
        <w:ind w:left="1276" w:hanging="556"/>
        <w:jc w:val="both"/>
        <w:rPr>
          <w:rFonts w:cs="Arial"/>
          <w:szCs w:val="16"/>
        </w:rPr>
      </w:pPr>
      <w:r w:rsidRPr="00492292">
        <w:rPr>
          <w:rFonts w:cs="Arial"/>
          <w:szCs w:val="16"/>
        </w:rPr>
        <w:t>1</w:t>
      </w:r>
      <w:r w:rsidR="00076535" w:rsidRPr="00492292">
        <w:rPr>
          <w:rFonts w:cs="Arial"/>
          <w:szCs w:val="16"/>
        </w:rPr>
        <w:t>3</w:t>
      </w:r>
      <w:r w:rsidRPr="00492292">
        <w:rPr>
          <w:rFonts w:cs="Arial"/>
          <w:szCs w:val="16"/>
        </w:rPr>
        <w:t>.</w:t>
      </w:r>
      <w:r w:rsidRPr="00492292">
        <w:rPr>
          <w:rFonts w:cs="Arial"/>
          <w:szCs w:val="16"/>
        </w:rPr>
        <w:tab/>
        <w:t>single full dentures;</w:t>
      </w:r>
    </w:p>
    <w:p w14:paraId="47F4992D" w14:textId="77777777" w:rsidR="00BD2DDA" w:rsidRPr="00492292" w:rsidRDefault="00BD2DDA" w:rsidP="00FA211A">
      <w:pPr>
        <w:spacing w:after="180"/>
        <w:ind w:left="1276" w:hanging="556"/>
        <w:jc w:val="both"/>
        <w:rPr>
          <w:rFonts w:cs="Arial"/>
          <w:szCs w:val="16"/>
        </w:rPr>
      </w:pPr>
      <w:r w:rsidRPr="00492292">
        <w:rPr>
          <w:rFonts w:cs="Arial"/>
          <w:szCs w:val="16"/>
        </w:rPr>
        <w:t>1</w:t>
      </w:r>
      <w:r w:rsidR="00076535" w:rsidRPr="00492292">
        <w:rPr>
          <w:rFonts w:cs="Arial"/>
          <w:szCs w:val="16"/>
        </w:rPr>
        <w:t>4</w:t>
      </w:r>
      <w:r w:rsidRPr="00492292">
        <w:rPr>
          <w:rFonts w:cs="Arial"/>
          <w:szCs w:val="16"/>
        </w:rPr>
        <w:t>.</w:t>
      </w:r>
      <w:r w:rsidRPr="00492292">
        <w:rPr>
          <w:rFonts w:cs="Arial"/>
          <w:szCs w:val="16"/>
        </w:rPr>
        <w:tab/>
        <w:t>pair of full dentures;</w:t>
      </w:r>
    </w:p>
    <w:p w14:paraId="0DA524CC" w14:textId="77777777" w:rsidR="00BD2DDA" w:rsidRPr="00492292" w:rsidRDefault="00BD2DDA" w:rsidP="00FA211A">
      <w:pPr>
        <w:spacing w:after="180"/>
        <w:ind w:left="1276" w:hanging="556"/>
        <w:jc w:val="both"/>
        <w:rPr>
          <w:rFonts w:cs="Arial"/>
          <w:szCs w:val="16"/>
        </w:rPr>
      </w:pPr>
      <w:r w:rsidRPr="00492292">
        <w:rPr>
          <w:rFonts w:cs="Arial"/>
          <w:szCs w:val="16"/>
        </w:rPr>
        <w:t>1</w:t>
      </w:r>
      <w:r w:rsidR="00076535" w:rsidRPr="00492292">
        <w:rPr>
          <w:rFonts w:cs="Arial"/>
          <w:szCs w:val="16"/>
        </w:rPr>
        <w:t>5</w:t>
      </w:r>
      <w:r w:rsidR="004B3310" w:rsidRPr="00492292">
        <w:rPr>
          <w:rFonts w:cs="Arial"/>
          <w:szCs w:val="16"/>
        </w:rPr>
        <w:t>.</w:t>
      </w:r>
      <w:r w:rsidRPr="00492292">
        <w:rPr>
          <w:rFonts w:cs="Arial"/>
          <w:szCs w:val="16"/>
        </w:rPr>
        <w:tab/>
      </w:r>
      <w:r w:rsidR="00885DF1" w:rsidRPr="00492292">
        <w:rPr>
          <w:rFonts w:cs="Arial"/>
          <w:szCs w:val="16"/>
        </w:rPr>
        <w:t>bite splints</w:t>
      </w:r>
      <w:r w:rsidRPr="00492292">
        <w:rPr>
          <w:rFonts w:cs="Arial"/>
          <w:szCs w:val="16"/>
        </w:rPr>
        <w:t>;</w:t>
      </w:r>
    </w:p>
    <w:p w14:paraId="13816A99" w14:textId="77777777" w:rsidR="00BD2DDA" w:rsidRPr="00492292" w:rsidRDefault="004B3310" w:rsidP="00FA211A">
      <w:pPr>
        <w:spacing w:after="180"/>
        <w:ind w:left="1276" w:hanging="556"/>
        <w:jc w:val="both"/>
        <w:rPr>
          <w:rFonts w:cs="Arial"/>
          <w:szCs w:val="16"/>
        </w:rPr>
      </w:pPr>
      <w:r w:rsidRPr="00492292">
        <w:rPr>
          <w:rFonts w:cs="Arial"/>
          <w:szCs w:val="16"/>
        </w:rPr>
        <w:t>1</w:t>
      </w:r>
      <w:r w:rsidR="00076535" w:rsidRPr="00492292">
        <w:rPr>
          <w:rFonts w:cs="Arial"/>
          <w:szCs w:val="16"/>
        </w:rPr>
        <w:t>6</w:t>
      </w:r>
      <w:r w:rsidRPr="00492292">
        <w:rPr>
          <w:rFonts w:cs="Arial"/>
          <w:szCs w:val="16"/>
        </w:rPr>
        <w:t>.</w:t>
      </w:r>
      <w:r w:rsidR="00BD2DDA" w:rsidRPr="00492292">
        <w:rPr>
          <w:rFonts w:cs="Arial"/>
          <w:szCs w:val="16"/>
        </w:rPr>
        <w:tab/>
        <w:t>apexification/root f</w:t>
      </w:r>
      <w:r w:rsidR="00893278" w:rsidRPr="00492292">
        <w:rPr>
          <w:rFonts w:cs="Arial"/>
          <w:szCs w:val="16"/>
        </w:rPr>
        <w:t>illings teeth with an open apex;</w:t>
      </w:r>
    </w:p>
    <w:p w14:paraId="371EB7C9" w14:textId="0A7243F4" w:rsidR="007E75FE" w:rsidRDefault="004B3310" w:rsidP="007E75FE">
      <w:pPr>
        <w:spacing w:after="180"/>
        <w:ind w:left="720"/>
        <w:jc w:val="both"/>
        <w:rPr>
          <w:rFonts w:cs="Arial"/>
          <w:szCs w:val="16"/>
        </w:rPr>
      </w:pPr>
      <w:r w:rsidRPr="00492292">
        <w:rPr>
          <w:rFonts w:cs="Arial"/>
          <w:szCs w:val="16"/>
        </w:rPr>
        <w:lastRenderedPageBreak/>
        <w:t>1</w:t>
      </w:r>
      <w:r w:rsidR="00076535" w:rsidRPr="00492292">
        <w:rPr>
          <w:rFonts w:cs="Arial"/>
          <w:szCs w:val="16"/>
        </w:rPr>
        <w:t>7.</w:t>
      </w:r>
      <w:r w:rsidR="007E75FE">
        <w:rPr>
          <w:rFonts w:cs="Arial"/>
          <w:szCs w:val="16"/>
        </w:rPr>
        <w:t xml:space="preserve">      </w:t>
      </w:r>
      <w:r w:rsidR="00BD2DDA" w:rsidRPr="00492292">
        <w:rPr>
          <w:rFonts w:cs="Arial"/>
          <w:szCs w:val="16"/>
        </w:rPr>
        <w:t xml:space="preserve">adhesive </w:t>
      </w:r>
      <w:r w:rsidR="00076535" w:rsidRPr="00492292">
        <w:rPr>
          <w:rFonts w:cs="Arial"/>
          <w:szCs w:val="16"/>
        </w:rPr>
        <w:t>b</w:t>
      </w:r>
      <w:r w:rsidR="00BD2DDA" w:rsidRPr="00492292">
        <w:rPr>
          <w:rFonts w:cs="Arial"/>
          <w:szCs w:val="16"/>
        </w:rPr>
        <w:t>ridges (Maryland type)</w:t>
      </w:r>
    </w:p>
    <w:p w14:paraId="1913CFE1" w14:textId="359115A9" w:rsidR="007E75FE" w:rsidRPr="007E75FE" w:rsidRDefault="007E75FE" w:rsidP="007E75FE">
      <w:pPr>
        <w:spacing w:after="180"/>
        <w:ind w:left="720"/>
        <w:jc w:val="both"/>
        <w:rPr>
          <w:rFonts w:cs="Arial"/>
          <w:szCs w:val="16"/>
        </w:rPr>
      </w:pPr>
      <w:r>
        <w:rPr>
          <w:rFonts w:cs="Arial"/>
          <w:szCs w:val="16"/>
        </w:rPr>
        <w:t xml:space="preserve">18.      Root canal treatment and root fillings in permanent posterior teeth   </w:t>
      </w:r>
    </w:p>
    <w:p w14:paraId="32E186D4" w14:textId="77777777" w:rsidR="00BD2DDA" w:rsidRPr="00492292" w:rsidRDefault="00BD2DDA" w:rsidP="00B031AC">
      <w:pPr>
        <w:pStyle w:val="Heading2"/>
        <w:keepNext/>
        <w:numPr>
          <w:ilvl w:val="0"/>
          <w:numId w:val="0"/>
        </w:numPr>
        <w:spacing w:line="240" w:lineRule="auto"/>
        <w:ind w:left="284" w:hanging="284"/>
        <w:rPr>
          <w:rFonts w:cs="Arial"/>
          <w:b/>
        </w:rPr>
      </w:pPr>
      <w:bookmarkStart w:id="167" w:name="_Toc447534321"/>
      <w:r w:rsidRPr="00492292">
        <w:rPr>
          <w:rFonts w:cs="Arial"/>
        </w:rPr>
        <w:t>E5.</w:t>
      </w:r>
      <w:r w:rsidR="002E1A78" w:rsidRPr="00492292">
        <w:rPr>
          <w:rFonts w:cs="Arial"/>
        </w:rPr>
        <w:t>5</w:t>
      </w:r>
      <w:r w:rsidRPr="00492292">
        <w:rPr>
          <w:rFonts w:cs="Arial"/>
          <w:b/>
        </w:rPr>
        <w:tab/>
        <w:t>Special Dental Services for Children and Adolescents Not Requiring Prior Approval</w:t>
      </w:r>
      <w:bookmarkEnd w:id="167"/>
    </w:p>
    <w:p w14:paraId="10FE4990" w14:textId="77777777" w:rsidR="00BD2DDA" w:rsidRPr="00492292" w:rsidRDefault="00BD2DDA" w:rsidP="00B031AC">
      <w:pPr>
        <w:spacing w:after="200"/>
        <w:ind w:left="720"/>
        <w:jc w:val="both"/>
        <w:rPr>
          <w:rFonts w:cs="Arial"/>
        </w:rPr>
      </w:pPr>
      <w:r w:rsidRPr="00492292">
        <w:rPr>
          <w:rFonts w:cs="Arial"/>
        </w:rPr>
        <w:t xml:space="preserve">These services may be provided without prior approval from </w:t>
      </w:r>
      <w:r w:rsidR="0031437D" w:rsidRPr="00492292">
        <w:rPr>
          <w:rFonts w:cs="Arial"/>
        </w:rPr>
        <w:t>an Approving</w:t>
      </w:r>
      <w:r w:rsidRPr="00492292">
        <w:rPr>
          <w:rFonts w:cs="Arial"/>
        </w:rPr>
        <w:t xml:space="preserve"> Dental Officer.</w:t>
      </w:r>
    </w:p>
    <w:p w14:paraId="0658C4ED" w14:textId="77777777" w:rsidR="00BD2DDA" w:rsidRPr="00492292" w:rsidRDefault="00BD2DDA" w:rsidP="00B031AC">
      <w:pPr>
        <w:spacing w:after="200"/>
        <w:ind w:left="720"/>
        <w:jc w:val="both"/>
        <w:rPr>
          <w:rFonts w:cs="Arial"/>
        </w:rPr>
      </w:pPr>
      <w:r w:rsidRPr="00492292">
        <w:rPr>
          <w:rFonts w:cs="Arial"/>
        </w:rPr>
        <w:t>The following Services will be purchased on a fee-for-service basis:</w:t>
      </w:r>
    </w:p>
    <w:p w14:paraId="168760A3" w14:textId="77777777" w:rsidR="00BD2DDA" w:rsidRPr="00492292" w:rsidRDefault="00BD2DDA" w:rsidP="00FA211A">
      <w:pPr>
        <w:spacing w:after="180"/>
        <w:ind w:left="1276" w:hanging="567"/>
        <w:rPr>
          <w:rFonts w:cs="Arial"/>
        </w:rPr>
      </w:pPr>
      <w:r w:rsidRPr="00492292">
        <w:rPr>
          <w:rFonts w:cs="Arial"/>
        </w:rPr>
        <w:t>1.</w:t>
      </w:r>
      <w:r w:rsidRPr="00492292">
        <w:rPr>
          <w:rFonts w:cs="Arial"/>
        </w:rPr>
        <w:tab/>
        <w:t>initial oral consultation for children referred for special dental services or for children or adolescents who are not able to access their regular oral health provider in an emergency during normal practice hours;</w:t>
      </w:r>
    </w:p>
    <w:p w14:paraId="62930AF4" w14:textId="77777777" w:rsidR="00BD2DDA" w:rsidRPr="00492292" w:rsidRDefault="00BD2DDA" w:rsidP="00FA211A">
      <w:pPr>
        <w:tabs>
          <w:tab w:val="left" w:pos="1418"/>
        </w:tabs>
        <w:spacing w:after="180"/>
        <w:ind w:left="1276" w:hanging="567"/>
        <w:jc w:val="both"/>
        <w:rPr>
          <w:rFonts w:cs="Arial"/>
        </w:rPr>
      </w:pPr>
      <w:r w:rsidRPr="00492292">
        <w:rPr>
          <w:rFonts w:cs="Arial"/>
        </w:rPr>
        <w:t>2.</w:t>
      </w:r>
      <w:r w:rsidRPr="00492292">
        <w:rPr>
          <w:rFonts w:cs="Arial"/>
        </w:rPr>
        <w:tab/>
        <w:t>emergency consultations outside normal practice hours;</w:t>
      </w:r>
    </w:p>
    <w:p w14:paraId="3E182641" w14:textId="77777777" w:rsidR="00BD2DDA" w:rsidRPr="00492292" w:rsidRDefault="00BD2DDA" w:rsidP="00FA211A">
      <w:pPr>
        <w:spacing w:after="180"/>
        <w:ind w:left="1276" w:hanging="567"/>
        <w:jc w:val="both"/>
        <w:rPr>
          <w:rFonts w:cs="Arial"/>
        </w:rPr>
      </w:pPr>
      <w:r w:rsidRPr="00492292">
        <w:rPr>
          <w:rFonts w:cs="Arial"/>
        </w:rPr>
        <w:t>3.</w:t>
      </w:r>
      <w:r w:rsidRPr="00492292">
        <w:rPr>
          <w:rFonts w:cs="Arial"/>
        </w:rPr>
        <w:tab/>
        <w:t>periapical or bitewing radiographs where required (each film);</w:t>
      </w:r>
    </w:p>
    <w:p w14:paraId="3F806FDE" w14:textId="77777777" w:rsidR="00CB358D" w:rsidRPr="00492292" w:rsidRDefault="00CB358D" w:rsidP="00FA211A">
      <w:pPr>
        <w:spacing w:after="180"/>
        <w:ind w:left="1276" w:hanging="567"/>
        <w:jc w:val="both"/>
        <w:rPr>
          <w:rFonts w:cs="Arial"/>
        </w:rPr>
      </w:pPr>
      <w:r w:rsidRPr="00492292">
        <w:rPr>
          <w:rFonts w:cs="Arial"/>
        </w:rPr>
        <w:t>4.</w:t>
      </w:r>
      <w:r w:rsidRPr="00492292">
        <w:rPr>
          <w:rFonts w:cs="Arial"/>
        </w:rPr>
        <w:tab/>
        <w:t>panoramic radiographs;</w:t>
      </w:r>
    </w:p>
    <w:p w14:paraId="3D5072D6" w14:textId="77777777" w:rsidR="00CB358D" w:rsidRPr="00492292" w:rsidRDefault="00CB358D" w:rsidP="00FA211A">
      <w:pPr>
        <w:spacing w:after="180"/>
        <w:ind w:left="1276" w:hanging="567"/>
        <w:jc w:val="both"/>
        <w:rPr>
          <w:rFonts w:cs="Arial"/>
        </w:rPr>
      </w:pPr>
      <w:r w:rsidRPr="00492292">
        <w:rPr>
          <w:rFonts w:cs="Arial"/>
        </w:rPr>
        <w:t>5.</w:t>
      </w:r>
      <w:r w:rsidRPr="00492292">
        <w:rPr>
          <w:rFonts w:cs="Arial"/>
        </w:rPr>
        <w:tab/>
        <w:t>occlusal radiographs;</w:t>
      </w:r>
    </w:p>
    <w:p w14:paraId="525257C1" w14:textId="77777777" w:rsidR="00BD2DDA" w:rsidRPr="00492292" w:rsidRDefault="00CB358D" w:rsidP="00FA211A">
      <w:pPr>
        <w:tabs>
          <w:tab w:val="center" w:pos="-2410"/>
          <w:tab w:val="left" w:pos="1418"/>
        </w:tabs>
        <w:spacing w:after="180"/>
        <w:ind w:left="1276" w:hanging="567"/>
        <w:jc w:val="both"/>
        <w:rPr>
          <w:rFonts w:cs="Arial"/>
        </w:rPr>
      </w:pPr>
      <w:r w:rsidRPr="00492292">
        <w:rPr>
          <w:rFonts w:cs="Arial"/>
        </w:rPr>
        <w:t>6</w:t>
      </w:r>
      <w:r w:rsidR="00BD2DDA" w:rsidRPr="00492292">
        <w:rPr>
          <w:rFonts w:cs="Arial"/>
        </w:rPr>
        <w:t>.</w:t>
      </w:r>
      <w:r w:rsidR="00BD2DDA" w:rsidRPr="00492292">
        <w:rPr>
          <w:rFonts w:cs="Arial"/>
        </w:rPr>
        <w:tab/>
        <w:t>one surface restorations in posterior teeth (including the anterior and posterior pit and all buccal, palatal and lingual fissure extensions of molars);</w:t>
      </w:r>
    </w:p>
    <w:p w14:paraId="3BFD630D" w14:textId="77777777" w:rsidR="00BD2DDA" w:rsidRPr="00492292" w:rsidRDefault="00CB358D" w:rsidP="00FA211A">
      <w:pPr>
        <w:spacing w:after="180"/>
        <w:ind w:left="1276" w:hanging="567"/>
        <w:jc w:val="both"/>
        <w:rPr>
          <w:rFonts w:cs="Arial"/>
        </w:rPr>
      </w:pPr>
      <w:r w:rsidRPr="00492292">
        <w:rPr>
          <w:rFonts w:cs="Arial"/>
        </w:rPr>
        <w:t>7</w:t>
      </w:r>
      <w:r w:rsidR="00BD2DDA" w:rsidRPr="00492292">
        <w:rPr>
          <w:rFonts w:cs="Arial"/>
        </w:rPr>
        <w:t>.</w:t>
      </w:r>
      <w:r w:rsidR="00BD2DDA" w:rsidRPr="00492292">
        <w:rPr>
          <w:rFonts w:cs="Arial"/>
        </w:rPr>
        <w:tab/>
        <w:t>two surface (mesio-occlusal or distal-occlusal) restorations in posterior teeth;</w:t>
      </w:r>
    </w:p>
    <w:p w14:paraId="02CDBEB2" w14:textId="77777777" w:rsidR="00BD2DDA" w:rsidRPr="00492292" w:rsidRDefault="00CB358D" w:rsidP="00FA211A">
      <w:pPr>
        <w:tabs>
          <w:tab w:val="left" w:pos="720"/>
          <w:tab w:val="left" w:pos="1440"/>
          <w:tab w:val="left" w:pos="2160"/>
          <w:tab w:val="left" w:pos="2880"/>
          <w:tab w:val="left" w:pos="3600"/>
          <w:tab w:val="left" w:pos="4320"/>
          <w:tab w:val="left" w:pos="5040"/>
          <w:tab w:val="left" w:pos="5760"/>
          <w:tab w:val="left" w:pos="6480"/>
          <w:tab w:val="left" w:pos="7200"/>
          <w:tab w:val="left" w:pos="7903"/>
        </w:tabs>
        <w:spacing w:after="180"/>
        <w:ind w:left="1276" w:hanging="567"/>
        <w:jc w:val="both"/>
        <w:rPr>
          <w:rFonts w:cs="Arial"/>
        </w:rPr>
      </w:pPr>
      <w:r w:rsidRPr="00492292">
        <w:rPr>
          <w:rFonts w:cs="Arial"/>
        </w:rPr>
        <w:t>8</w:t>
      </w:r>
      <w:r w:rsidR="00BD2DDA" w:rsidRPr="00492292">
        <w:rPr>
          <w:rFonts w:cs="Arial"/>
        </w:rPr>
        <w:t>.</w:t>
      </w:r>
      <w:r w:rsidR="00BD2DDA" w:rsidRPr="00492292">
        <w:rPr>
          <w:rFonts w:cs="Arial"/>
        </w:rPr>
        <w:tab/>
        <w:t>three surface (mesio-occlusal-distal) restorations in posterior teeth;</w:t>
      </w:r>
      <w:r w:rsidR="00027500" w:rsidRPr="00492292">
        <w:rPr>
          <w:rFonts w:cs="Arial"/>
        </w:rPr>
        <w:tab/>
      </w:r>
    </w:p>
    <w:p w14:paraId="2A196564" w14:textId="77777777" w:rsidR="00BD2DDA" w:rsidRPr="00492292" w:rsidRDefault="00CB358D" w:rsidP="00FA211A">
      <w:pPr>
        <w:tabs>
          <w:tab w:val="left" w:pos="1418"/>
        </w:tabs>
        <w:spacing w:after="180"/>
        <w:ind w:left="1276" w:hanging="567"/>
        <w:jc w:val="both"/>
        <w:rPr>
          <w:rFonts w:cs="Arial"/>
        </w:rPr>
      </w:pPr>
      <w:r w:rsidRPr="00492292">
        <w:rPr>
          <w:rFonts w:cs="Arial"/>
        </w:rPr>
        <w:t>9</w:t>
      </w:r>
      <w:r w:rsidR="00BD2DDA" w:rsidRPr="00492292">
        <w:rPr>
          <w:rFonts w:cs="Arial"/>
        </w:rPr>
        <w:t>.</w:t>
      </w:r>
      <w:r w:rsidR="00BD2DDA" w:rsidRPr="00492292">
        <w:rPr>
          <w:rFonts w:cs="Arial"/>
        </w:rPr>
        <w:tab/>
        <w:t>complex coronal reconstructions (including restoration of one or more cusps);</w:t>
      </w:r>
    </w:p>
    <w:p w14:paraId="2B53860C" w14:textId="77777777" w:rsidR="00BD2DDA" w:rsidRPr="00492292" w:rsidRDefault="00CB358D" w:rsidP="00FA211A">
      <w:pPr>
        <w:tabs>
          <w:tab w:val="left" w:pos="1418"/>
        </w:tabs>
        <w:spacing w:after="180"/>
        <w:ind w:left="1276" w:hanging="567"/>
        <w:jc w:val="both"/>
        <w:rPr>
          <w:rFonts w:cs="Arial"/>
        </w:rPr>
      </w:pPr>
      <w:r w:rsidRPr="00492292">
        <w:rPr>
          <w:rFonts w:cs="Arial"/>
        </w:rPr>
        <w:t>10</w:t>
      </w:r>
      <w:r w:rsidR="00BD2DDA" w:rsidRPr="00492292">
        <w:rPr>
          <w:rFonts w:cs="Arial"/>
        </w:rPr>
        <w:t>.</w:t>
      </w:r>
      <w:r w:rsidR="00BD2DDA" w:rsidRPr="00492292">
        <w:rPr>
          <w:rFonts w:cs="Arial"/>
        </w:rPr>
        <w:tab/>
        <w:t>single surface restorations in anterior teeth and buccal surfaces of premolars;</w:t>
      </w:r>
    </w:p>
    <w:p w14:paraId="3E4A473C" w14:textId="77777777" w:rsidR="00BD2DDA" w:rsidRPr="00492292" w:rsidRDefault="00CB358D" w:rsidP="00FA211A">
      <w:pPr>
        <w:spacing w:after="180"/>
        <w:ind w:left="1276" w:hanging="567"/>
        <w:jc w:val="both"/>
        <w:rPr>
          <w:rFonts w:cs="Arial"/>
        </w:rPr>
      </w:pPr>
      <w:r w:rsidRPr="00492292">
        <w:rPr>
          <w:rFonts w:cs="Arial"/>
        </w:rPr>
        <w:t>11</w:t>
      </w:r>
      <w:r w:rsidR="00BD2DDA" w:rsidRPr="00492292">
        <w:rPr>
          <w:rFonts w:cs="Arial"/>
        </w:rPr>
        <w:t>.</w:t>
      </w:r>
      <w:r w:rsidR="00BD2DDA" w:rsidRPr="00492292">
        <w:rPr>
          <w:rFonts w:cs="Arial"/>
        </w:rPr>
        <w:tab/>
        <w:t>more than one surface restorations in anterior teeth;</w:t>
      </w:r>
    </w:p>
    <w:p w14:paraId="429BB093" w14:textId="77777777" w:rsidR="00BD2DDA" w:rsidRPr="00492292" w:rsidRDefault="00BD2DDA" w:rsidP="00FA211A">
      <w:pPr>
        <w:spacing w:after="180"/>
        <w:ind w:left="1276" w:hanging="567"/>
        <w:jc w:val="both"/>
        <w:rPr>
          <w:rFonts w:cs="Arial"/>
        </w:rPr>
      </w:pPr>
      <w:r w:rsidRPr="00492292">
        <w:rPr>
          <w:rFonts w:cs="Arial"/>
        </w:rPr>
        <w:t>1</w:t>
      </w:r>
      <w:r w:rsidR="00CB358D" w:rsidRPr="00492292">
        <w:rPr>
          <w:rFonts w:cs="Arial"/>
        </w:rPr>
        <w:t>2</w:t>
      </w:r>
      <w:r w:rsidRPr="00492292">
        <w:rPr>
          <w:rFonts w:cs="Arial"/>
        </w:rPr>
        <w:t>.</w:t>
      </w:r>
      <w:r w:rsidRPr="00492292">
        <w:rPr>
          <w:rFonts w:cs="Arial"/>
        </w:rPr>
        <w:tab/>
      </w:r>
      <w:r w:rsidR="008C52DF" w:rsidRPr="00492292">
        <w:rPr>
          <w:rFonts w:cs="Arial"/>
          <w:szCs w:val="16"/>
        </w:rPr>
        <w:t>preformed metal crowns</w:t>
      </w:r>
      <w:r w:rsidRPr="00492292">
        <w:rPr>
          <w:rFonts w:cs="Arial"/>
        </w:rPr>
        <w:t>;</w:t>
      </w:r>
    </w:p>
    <w:p w14:paraId="69D1C0D4" w14:textId="77777777" w:rsidR="00BD2DDA" w:rsidRPr="00492292" w:rsidRDefault="00BD2DDA" w:rsidP="00FA211A">
      <w:pPr>
        <w:tabs>
          <w:tab w:val="left" w:pos="1418"/>
        </w:tabs>
        <w:spacing w:after="180"/>
        <w:ind w:left="1276" w:hanging="567"/>
        <w:jc w:val="both"/>
        <w:rPr>
          <w:rFonts w:cs="Arial"/>
        </w:rPr>
      </w:pPr>
      <w:r w:rsidRPr="00492292">
        <w:rPr>
          <w:rFonts w:cs="Arial"/>
        </w:rPr>
        <w:t>1</w:t>
      </w:r>
      <w:r w:rsidR="00CB358D" w:rsidRPr="00492292">
        <w:rPr>
          <w:rFonts w:cs="Arial"/>
        </w:rPr>
        <w:t>3</w:t>
      </w:r>
      <w:r w:rsidRPr="00492292">
        <w:rPr>
          <w:rFonts w:cs="Arial"/>
        </w:rPr>
        <w:t>.</w:t>
      </w:r>
      <w:r w:rsidRPr="00492292">
        <w:rPr>
          <w:rFonts w:cs="Arial"/>
        </w:rPr>
        <w:tab/>
        <w:t>extractions (excluding extractions for orthodontic purposes) with local anaesthetic;</w:t>
      </w:r>
    </w:p>
    <w:p w14:paraId="2EDF8585" w14:textId="77777777" w:rsidR="00BD2DDA" w:rsidRPr="00492292" w:rsidRDefault="00BD2DDA" w:rsidP="00FA211A">
      <w:pPr>
        <w:tabs>
          <w:tab w:val="left" w:pos="1418"/>
        </w:tabs>
        <w:spacing w:after="180"/>
        <w:ind w:left="1276" w:hanging="567"/>
        <w:jc w:val="both"/>
        <w:rPr>
          <w:rFonts w:cs="Arial"/>
        </w:rPr>
      </w:pPr>
      <w:r w:rsidRPr="00492292">
        <w:rPr>
          <w:rFonts w:cs="Arial"/>
        </w:rPr>
        <w:t>1</w:t>
      </w:r>
      <w:r w:rsidR="00CB358D" w:rsidRPr="00492292">
        <w:rPr>
          <w:rFonts w:cs="Arial"/>
        </w:rPr>
        <w:t>4</w:t>
      </w:r>
      <w:r w:rsidRPr="00492292">
        <w:rPr>
          <w:rFonts w:cs="Arial"/>
        </w:rPr>
        <w:t>.</w:t>
      </w:r>
      <w:r w:rsidRPr="00492292">
        <w:rPr>
          <w:rFonts w:cs="Arial"/>
        </w:rPr>
        <w:tab/>
        <w:t>extractions (excluding extractions for orthodontic purposes) with general anaesthetic;</w:t>
      </w:r>
    </w:p>
    <w:p w14:paraId="5012067F" w14:textId="0D57C761" w:rsidR="00BD2DDA" w:rsidRPr="00492292" w:rsidRDefault="00BD2DDA" w:rsidP="00FA211A">
      <w:pPr>
        <w:tabs>
          <w:tab w:val="left" w:pos="1418"/>
        </w:tabs>
        <w:spacing w:after="180"/>
        <w:ind w:left="1276" w:hanging="567"/>
        <w:jc w:val="both"/>
        <w:rPr>
          <w:rFonts w:cs="Arial"/>
        </w:rPr>
      </w:pPr>
      <w:r w:rsidRPr="00492292">
        <w:rPr>
          <w:rFonts w:cs="Arial"/>
        </w:rPr>
        <w:t>1</w:t>
      </w:r>
      <w:r w:rsidR="00CB358D" w:rsidRPr="00492292">
        <w:rPr>
          <w:rFonts w:cs="Arial"/>
        </w:rPr>
        <w:t>5</w:t>
      </w:r>
      <w:r w:rsidRPr="00492292">
        <w:rPr>
          <w:rFonts w:cs="Arial"/>
        </w:rPr>
        <w:t>.</w:t>
      </w:r>
      <w:r w:rsidRPr="00492292">
        <w:rPr>
          <w:rFonts w:cs="Arial"/>
        </w:rPr>
        <w:tab/>
      </w:r>
    </w:p>
    <w:p w14:paraId="5E902567" w14:textId="77777777" w:rsidR="00BD2DDA" w:rsidRPr="00492292" w:rsidRDefault="00BD2DDA" w:rsidP="00FA211A">
      <w:pPr>
        <w:tabs>
          <w:tab w:val="left" w:pos="1418"/>
        </w:tabs>
        <w:spacing w:after="180"/>
        <w:ind w:left="1276" w:hanging="567"/>
        <w:jc w:val="both"/>
        <w:rPr>
          <w:rFonts w:cs="Arial"/>
        </w:rPr>
      </w:pPr>
      <w:r w:rsidRPr="00492292">
        <w:rPr>
          <w:rFonts w:cs="Arial"/>
        </w:rPr>
        <w:t>1</w:t>
      </w:r>
      <w:r w:rsidR="00CB358D" w:rsidRPr="00492292">
        <w:rPr>
          <w:rFonts w:cs="Arial"/>
        </w:rPr>
        <w:t>6</w:t>
      </w:r>
      <w:r w:rsidRPr="00492292">
        <w:rPr>
          <w:rFonts w:cs="Arial"/>
        </w:rPr>
        <w:t>.</w:t>
      </w:r>
      <w:r w:rsidRPr="00492292">
        <w:rPr>
          <w:rFonts w:cs="Arial"/>
        </w:rPr>
        <w:tab/>
        <w:t>pulp removal and root restorations in deciduous teeth;</w:t>
      </w:r>
    </w:p>
    <w:p w14:paraId="5AF7D681" w14:textId="77777777" w:rsidR="00BD2DDA" w:rsidRPr="00492292" w:rsidRDefault="00BD2DDA" w:rsidP="00FA211A">
      <w:pPr>
        <w:tabs>
          <w:tab w:val="left" w:pos="1418"/>
        </w:tabs>
        <w:spacing w:after="180"/>
        <w:ind w:left="1276" w:hanging="567"/>
        <w:jc w:val="both"/>
        <w:rPr>
          <w:rFonts w:cs="Arial"/>
        </w:rPr>
      </w:pPr>
      <w:r w:rsidRPr="00492292">
        <w:rPr>
          <w:rFonts w:cs="Arial"/>
        </w:rPr>
        <w:t>1</w:t>
      </w:r>
      <w:r w:rsidR="00CB358D" w:rsidRPr="00492292">
        <w:rPr>
          <w:rFonts w:cs="Arial"/>
        </w:rPr>
        <w:t>7</w:t>
      </w:r>
      <w:r w:rsidRPr="00492292">
        <w:rPr>
          <w:rFonts w:cs="Arial"/>
        </w:rPr>
        <w:t>.</w:t>
      </w:r>
      <w:r w:rsidRPr="00492292">
        <w:rPr>
          <w:rFonts w:cs="Arial"/>
        </w:rPr>
        <w:tab/>
        <w:t>pulpotomy in deciduous teeth;</w:t>
      </w:r>
    </w:p>
    <w:p w14:paraId="70ECF6E4" w14:textId="77777777" w:rsidR="00CB358D" w:rsidRPr="00492292" w:rsidRDefault="00CB358D" w:rsidP="00FA211A">
      <w:pPr>
        <w:tabs>
          <w:tab w:val="left" w:pos="1418"/>
        </w:tabs>
        <w:spacing w:after="180"/>
        <w:ind w:left="1276" w:hanging="567"/>
        <w:jc w:val="both"/>
        <w:rPr>
          <w:rFonts w:cs="Arial"/>
        </w:rPr>
      </w:pPr>
      <w:r w:rsidRPr="00492292">
        <w:rPr>
          <w:rFonts w:cs="Arial"/>
        </w:rPr>
        <w:t>18.</w:t>
      </w:r>
      <w:r w:rsidRPr="00492292">
        <w:rPr>
          <w:rFonts w:cs="Arial"/>
        </w:rPr>
        <w:tab/>
        <w:t>pulpotomy in permanent teeth;</w:t>
      </w:r>
    </w:p>
    <w:p w14:paraId="4DC87579" w14:textId="77777777" w:rsidR="00BD2DDA" w:rsidRPr="00492292" w:rsidRDefault="00BD2DDA" w:rsidP="00FA211A">
      <w:pPr>
        <w:tabs>
          <w:tab w:val="left" w:pos="1418"/>
        </w:tabs>
        <w:spacing w:after="180"/>
        <w:ind w:left="1276" w:hanging="567"/>
        <w:jc w:val="both"/>
        <w:rPr>
          <w:rFonts w:cs="Arial"/>
        </w:rPr>
      </w:pPr>
      <w:r w:rsidRPr="00492292">
        <w:rPr>
          <w:rFonts w:cs="Arial"/>
        </w:rPr>
        <w:t>1</w:t>
      </w:r>
      <w:r w:rsidR="00CB358D" w:rsidRPr="00492292">
        <w:rPr>
          <w:rFonts w:cs="Arial"/>
        </w:rPr>
        <w:t>9</w:t>
      </w:r>
      <w:r w:rsidRPr="00492292">
        <w:rPr>
          <w:rFonts w:cs="Arial"/>
        </w:rPr>
        <w:t>.</w:t>
      </w:r>
      <w:r w:rsidRPr="00492292">
        <w:rPr>
          <w:rFonts w:cs="Arial"/>
        </w:rPr>
        <w:tab/>
        <w:t>emergency dressings;</w:t>
      </w:r>
      <w:r w:rsidR="00CB358D" w:rsidRPr="00492292">
        <w:rPr>
          <w:rFonts w:cs="Arial"/>
        </w:rPr>
        <w:t xml:space="preserve"> </w:t>
      </w:r>
    </w:p>
    <w:p w14:paraId="1E4F8B7C" w14:textId="77777777" w:rsidR="00BD2DDA" w:rsidRPr="00492292" w:rsidRDefault="00CB358D" w:rsidP="00FA211A">
      <w:pPr>
        <w:tabs>
          <w:tab w:val="left" w:pos="1418"/>
        </w:tabs>
        <w:spacing w:after="180"/>
        <w:ind w:left="1276" w:hanging="567"/>
        <w:jc w:val="both"/>
        <w:rPr>
          <w:rFonts w:cs="Arial"/>
        </w:rPr>
      </w:pPr>
      <w:r w:rsidRPr="00492292">
        <w:rPr>
          <w:rFonts w:cs="Arial"/>
        </w:rPr>
        <w:t>20</w:t>
      </w:r>
      <w:r w:rsidR="00076535" w:rsidRPr="00492292">
        <w:rPr>
          <w:rFonts w:cs="Arial"/>
        </w:rPr>
        <w:t>.</w:t>
      </w:r>
      <w:r w:rsidR="00076535" w:rsidRPr="00492292">
        <w:rPr>
          <w:rFonts w:cs="Arial"/>
        </w:rPr>
        <w:tab/>
        <w:t>re-cement inlay or crown;</w:t>
      </w:r>
    </w:p>
    <w:p w14:paraId="6CA6D66E" w14:textId="77777777" w:rsidR="00076535" w:rsidRPr="00492292" w:rsidRDefault="00076535" w:rsidP="00FA211A">
      <w:pPr>
        <w:tabs>
          <w:tab w:val="left" w:pos="540"/>
        </w:tabs>
        <w:spacing w:after="180"/>
        <w:ind w:left="1276" w:hanging="567"/>
        <w:jc w:val="both"/>
        <w:rPr>
          <w:rFonts w:cs="Arial"/>
          <w:szCs w:val="16"/>
        </w:rPr>
      </w:pPr>
      <w:r w:rsidRPr="00492292">
        <w:rPr>
          <w:rFonts w:cs="Arial"/>
          <w:szCs w:val="16"/>
        </w:rPr>
        <w:t>21.</w:t>
      </w:r>
      <w:r w:rsidRPr="00492292">
        <w:rPr>
          <w:rFonts w:cs="Arial"/>
          <w:szCs w:val="16"/>
        </w:rPr>
        <w:tab/>
        <w:t>Root canal treatment and root fillings in permanent anterior teeth; and</w:t>
      </w:r>
    </w:p>
    <w:p w14:paraId="577D379D" w14:textId="7B889A98" w:rsidR="00076535" w:rsidRPr="00492292" w:rsidRDefault="00076535" w:rsidP="00FA211A">
      <w:pPr>
        <w:tabs>
          <w:tab w:val="left" w:pos="540"/>
        </w:tabs>
        <w:spacing w:after="200"/>
        <w:ind w:left="1276" w:hanging="567"/>
        <w:jc w:val="both"/>
        <w:rPr>
          <w:rFonts w:cs="Arial"/>
          <w:szCs w:val="16"/>
        </w:rPr>
      </w:pPr>
      <w:r w:rsidRPr="00492292">
        <w:rPr>
          <w:rFonts w:cs="Arial"/>
          <w:szCs w:val="16"/>
        </w:rPr>
        <w:t>22.</w:t>
      </w:r>
      <w:r w:rsidRPr="00492292">
        <w:rPr>
          <w:rFonts w:cs="Arial"/>
          <w:szCs w:val="16"/>
        </w:rPr>
        <w:tab/>
      </w:r>
    </w:p>
    <w:p w14:paraId="79CB7366" w14:textId="77777777" w:rsidR="00BD2DDA" w:rsidRPr="00492292" w:rsidRDefault="00BD2DDA" w:rsidP="00B031AC">
      <w:pPr>
        <w:pStyle w:val="Heading2"/>
        <w:numPr>
          <w:ilvl w:val="0"/>
          <w:numId w:val="0"/>
        </w:numPr>
        <w:spacing w:line="240" w:lineRule="auto"/>
        <w:ind w:left="284" w:hanging="284"/>
        <w:rPr>
          <w:rFonts w:cs="Arial"/>
          <w:b/>
        </w:rPr>
      </w:pPr>
      <w:bookmarkStart w:id="168" w:name="_Toc447534322"/>
      <w:r w:rsidRPr="00492292">
        <w:rPr>
          <w:rFonts w:cs="Arial"/>
        </w:rPr>
        <w:t>E5.</w:t>
      </w:r>
      <w:r w:rsidR="002E1A78" w:rsidRPr="00492292">
        <w:rPr>
          <w:rFonts w:cs="Arial"/>
        </w:rPr>
        <w:t>6</w:t>
      </w:r>
      <w:r w:rsidRPr="00492292">
        <w:rPr>
          <w:rFonts w:cs="Arial"/>
          <w:b/>
        </w:rPr>
        <w:tab/>
        <w:t>Special Dental Services Requiring Prior Approval</w:t>
      </w:r>
      <w:bookmarkEnd w:id="168"/>
    </w:p>
    <w:p w14:paraId="0D170971" w14:textId="77777777" w:rsidR="00BD2DDA" w:rsidRPr="00492292" w:rsidRDefault="00BD2DDA" w:rsidP="00B031AC">
      <w:pPr>
        <w:tabs>
          <w:tab w:val="left" w:pos="1418"/>
        </w:tabs>
        <w:spacing w:after="200"/>
        <w:ind w:left="720"/>
        <w:jc w:val="both"/>
        <w:rPr>
          <w:rFonts w:cs="Arial"/>
        </w:rPr>
      </w:pPr>
      <w:r w:rsidRPr="00492292">
        <w:rPr>
          <w:rFonts w:cs="Arial"/>
        </w:rPr>
        <w:t xml:space="preserve">These Services may be provided with prior approval from </w:t>
      </w:r>
      <w:r w:rsidR="0031437D" w:rsidRPr="00492292">
        <w:rPr>
          <w:rFonts w:cs="Arial"/>
        </w:rPr>
        <w:t>an Approving</w:t>
      </w:r>
      <w:r w:rsidRPr="00492292">
        <w:rPr>
          <w:rFonts w:cs="Arial"/>
        </w:rPr>
        <w:t xml:space="preserve"> Dental Officer.</w:t>
      </w:r>
    </w:p>
    <w:p w14:paraId="47D1F16B" w14:textId="77777777" w:rsidR="00BD2DDA" w:rsidRPr="00492292" w:rsidRDefault="00BD2DDA" w:rsidP="00B031AC">
      <w:pPr>
        <w:tabs>
          <w:tab w:val="left" w:pos="1418"/>
        </w:tabs>
        <w:spacing w:after="200"/>
        <w:ind w:left="720"/>
        <w:jc w:val="both"/>
        <w:rPr>
          <w:rFonts w:cs="Arial"/>
        </w:rPr>
      </w:pPr>
      <w:r w:rsidRPr="00492292">
        <w:rPr>
          <w:rFonts w:cs="Arial"/>
        </w:rPr>
        <w:t>The following Services will be purchased on a fee-for-service basis:</w:t>
      </w:r>
    </w:p>
    <w:p w14:paraId="5C2766A4" w14:textId="77777777" w:rsidR="00BD2DDA" w:rsidRPr="00492292" w:rsidRDefault="00BD2DDA" w:rsidP="00FA211A">
      <w:pPr>
        <w:numPr>
          <w:ilvl w:val="6"/>
          <w:numId w:val="30"/>
        </w:numPr>
        <w:tabs>
          <w:tab w:val="left" w:pos="1276"/>
        </w:tabs>
        <w:spacing w:after="180"/>
        <w:ind w:left="1276" w:hanging="567"/>
        <w:jc w:val="both"/>
        <w:rPr>
          <w:rFonts w:cs="Arial"/>
        </w:rPr>
      </w:pPr>
      <w:r w:rsidRPr="00492292">
        <w:rPr>
          <w:rFonts w:cs="Arial"/>
        </w:rPr>
        <w:t>minor surgical operations;</w:t>
      </w:r>
    </w:p>
    <w:p w14:paraId="6E999A6F" w14:textId="77777777" w:rsidR="00BD2DDA" w:rsidRPr="00492292" w:rsidRDefault="00BD2DDA" w:rsidP="00FA211A">
      <w:pPr>
        <w:numPr>
          <w:ilvl w:val="6"/>
          <w:numId w:val="30"/>
        </w:numPr>
        <w:tabs>
          <w:tab w:val="left" w:pos="1276"/>
        </w:tabs>
        <w:spacing w:after="180"/>
        <w:ind w:left="1276" w:hanging="567"/>
        <w:jc w:val="both"/>
        <w:rPr>
          <w:rFonts w:cs="Arial"/>
        </w:rPr>
      </w:pPr>
      <w:r w:rsidRPr="00492292">
        <w:rPr>
          <w:rFonts w:cs="Arial"/>
        </w:rPr>
        <w:t>acrylic partial dentures;</w:t>
      </w:r>
    </w:p>
    <w:p w14:paraId="15C69401" w14:textId="77777777" w:rsidR="00BD2DDA" w:rsidRPr="00492292" w:rsidRDefault="00F020D1" w:rsidP="00FA211A">
      <w:pPr>
        <w:numPr>
          <w:ilvl w:val="6"/>
          <w:numId w:val="30"/>
        </w:numPr>
        <w:tabs>
          <w:tab w:val="left" w:pos="1276"/>
        </w:tabs>
        <w:spacing w:after="180"/>
        <w:ind w:left="1276" w:hanging="567"/>
        <w:jc w:val="both"/>
        <w:rPr>
          <w:rFonts w:cs="Arial"/>
        </w:rPr>
      </w:pPr>
      <w:r w:rsidRPr="00492292">
        <w:rPr>
          <w:rFonts w:cs="Arial"/>
        </w:rPr>
        <w:lastRenderedPageBreak/>
        <w:t>g</w:t>
      </w:r>
      <w:r w:rsidR="00822920" w:rsidRPr="00492292">
        <w:rPr>
          <w:rFonts w:cs="Arial"/>
        </w:rPr>
        <w:t xml:space="preserve">old </w:t>
      </w:r>
      <w:r w:rsidRPr="00492292">
        <w:rPr>
          <w:rFonts w:cs="Arial"/>
        </w:rPr>
        <w:t>c</w:t>
      </w:r>
      <w:r w:rsidR="00822920" w:rsidRPr="00492292">
        <w:rPr>
          <w:rFonts w:cs="Arial"/>
        </w:rPr>
        <w:t>rown (partial or full coverage)</w:t>
      </w:r>
    </w:p>
    <w:p w14:paraId="7E28B19E" w14:textId="77777777" w:rsidR="00BD2DDA" w:rsidRPr="00492292" w:rsidRDefault="00BD2DDA" w:rsidP="00FA211A">
      <w:pPr>
        <w:numPr>
          <w:ilvl w:val="6"/>
          <w:numId w:val="30"/>
        </w:numPr>
        <w:tabs>
          <w:tab w:val="left" w:pos="1276"/>
          <w:tab w:val="num" w:pos="5400"/>
        </w:tabs>
        <w:spacing w:after="180"/>
        <w:ind w:left="1276" w:hanging="567"/>
        <w:jc w:val="both"/>
        <w:rPr>
          <w:rFonts w:cs="Arial"/>
        </w:rPr>
      </w:pPr>
      <w:r w:rsidRPr="00492292">
        <w:rPr>
          <w:rFonts w:cs="Arial"/>
        </w:rPr>
        <w:t>complex reconstructions in composite resin;</w:t>
      </w:r>
    </w:p>
    <w:p w14:paraId="7A32F0A2" w14:textId="77777777" w:rsidR="00BD2DDA" w:rsidRPr="00492292" w:rsidRDefault="00BD2DDA" w:rsidP="00FA211A">
      <w:pPr>
        <w:numPr>
          <w:ilvl w:val="6"/>
          <w:numId w:val="30"/>
        </w:numPr>
        <w:tabs>
          <w:tab w:val="left" w:pos="-2268"/>
          <w:tab w:val="left" w:pos="1276"/>
        </w:tabs>
        <w:spacing w:after="180"/>
        <w:ind w:left="1276" w:hanging="567"/>
        <w:jc w:val="both"/>
        <w:rPr>
          <w:rFonts w:cs="Arial"/>
        </w:rPr>
      </w:pPr>
      <w:r w:rsidRPr="00492292">
        <w:rPr>
          <w:rFonts w:cs="Arial"/>
        </w:rPr>
        <w:t>cast post and core;</w:t>
      </w:r>
    </w:p>
    <w:p w14:paraId="0F4668F8" w14:textId="77777777" w:rsidR="00BD2DDA" w:rsidRPr="00492292" w:rsidRDefault="00BD2DDA" w:rsidP="00FA211A">
      <w:pPr>
        <w:numPr>
          <w:ilvl w:val="6"/>
          <w:numId w:val="30"/>
        </w:numPr>
        <w:tabs>
          <w:tab w:val="left" w:pos="709"/>
          <w:tab w:val="left" w:pos="1276"/>
          <w:tab w:val="num" w:pos="5400"/>
        </w:tabs>
        <w:spacing w:after="180"/>
        <w:ind w:left="1276" w:hanging="567"/>
        <w:jc w:val="both"/>
        <w:rPr>
          <w:rFonts w:cs="Arial"/>
        </w:rPr>
      </w:pPr>
      <w:r w:rsidRPr="00492292">
        <w:rPr>
          <w:rFonts w:cs="Arial"/>
        </w:rPr>
        <w:t>preformed post and core;</w:t>
      </w:r>
    </w:p>
    <w:p w14:paraId="1B35BE26" w14:textId="77777777" w:rsidR="00F704C7" w:rsidRPr="00492292" w:rsidRDefault="00F704C7" w:rsidP="00FA211A">
      <w:pPr>
        <w:numPr>
          <w:ilvl w:val="6"/>
          <w:numId w:val="30"/>
        </w:numPr>
        <w:tabs>
          <w:tab w:val="left" w:pos="709"/>
          <w:tab w:val="left" w:pos="1276"/>
          <w:tab w:val="num" w:pos="5400"/>
        </w:tabs>
        <w:spacing w:after="180"/>
        <w:ind w:left="1276" w:hanging="567"/>
        <w:jc w:val="both"/>
        <w:rPr>
          <w:rFonts w:cs="Arial"/>
        </w:rPr>
      </w:pPr>
      <w:r w:rsidRPr="00492292">
        <w:rPr>
          <w:rFonts w:cs="Arial"/>
        </w:rPr>
        <w:t xml:space="preserve">preparation and obturation of root canals in permanent </w:t>
      </w:r>
      <w:r w:rsidR="0043435B" w:rsidRPr="00492292">
        <w:rPr>
          <w:rFonts w:cs="Arial"/>
        </w:rPr>
        <w:t xml:space="preserve">posterior </w:t>
      </w:r>
      <w:r w:rsidRPr="00492292">
        <w:rPr>
          <w:rFonts w:cs="Arial"/>
        </w:rPr>
        <w:t>teeth</w:t>
      </w:r>
    </w:p>
    <w:p w14:paraId="77CC794A" w14:textId="77777777" w:rsidR="00BD2DDA" w:rsidRPr="00492292" w:rsidRDefault="00BD2DDA" w:rsidP="00FA211A">
      <w:pPr>
        <w:numPr>
          <w:ilvl w:val="6"/>
          <w:numId w:val="30"/>
        </w:numPr>
        <w:tabs>
          <w:tab w:val="left" w:pos="1276"/>
        </w:tabs>
        <w:spacing w:after="180"/>
        <w:ind w:left="1276" w:hanging="567"/>
        <w:jc w:val="both"/>
        <w:rPr>
          <w:rFonts w:cs="Arial"/>
        </w:rPr>
      </w:pPr>
      <w:r w:rsidRPr="00492292">
        <w:rPr>
          <w:rFonts w:cs="Arial"/>
        </w:rPr>
        <w:t>labial composite veneer;</w:t>
      </w:r>
    </w:p>
    <w:p w14:paraId="7A5602A4" w14:textId="77777777" w:rsidR="00BD2DDA" w:rsidRPr="00492292" w:rsidRDefault="00BD2DDA" w:rsidP="00FA211A">
      <w:pPr>
        <w:numPr>
          <w:ilvl w:val="6"/>
          <w:numId w:val="30"/>
        </w:numPr>
        <w:tabs>
          <w:tab w:val="left" w:pos="1276"/>
          <w:tab w:val="num" w:pos="5400"/>
        </w:tabs>
        <w:spacing w:after="180"/>
        <w:ind w:left="1276" w:hanging="567"/>
        <w:jc w:val="both"/>
        <w:rPr>
          <w:rFonts w:cs="Arial"/>
        </w:rPr>
      </w:pPr>
      <w:r w:rsidRPr="00492292">
        <w:rPr>
          <w:rFonts w:cs="Arial"/>
        </w:rPr>
        <w:t>dentures full upper or lower;</w:t>
      </w:r>
    </w:p>
    <w:p w14:paraId="50B04A09" w14:textId="77777777" w:rsidR="00BD2DDA" w:rsidRPr="00492292" w:rsidRDefault="00BD2DDA" w:rsidP="00FA211A">
      <w:pPr>
        <w:numPr>
          <w:ilvl w:val="6"/>
          <w:numId w:val="30"/>
        </w:numPr>
        <w:tabs>
          <w:tab w:val="left" w:pos="1276"/>
          <w:tab w:val="num" w:pos="5400"/>
        </w:tabs>
        <w:spacing w:after="180"/>
        <w:ind w:left="1276" w:hanging="567"/>
        <w:jc w:val="both"/>
        <w:rPr>
          <w:rFonts w:cs="Arial"/>
        </w:rPr>
      </w:pPr>
      <w:r w:rsidRPr="00492292">
        <w:rPr>
          <w:rFonts w:cs="Arial"/>
        </w:rPr>
        <w:t>dentures upper and lower;</w:t>
      </w:r>
    </w:p>
    <w:p w14:paraId="161509DF" w14:textId="77777777" w:rsidR="00BD2DDA" w:rsidRPr="00492292" w:rsidRDefault="00885DF1" w:rsidP="00FA211A">
      <w:pPr>
        <w:numPr>
          <w:ilvl w:val="6"/>
          <w:numId w:val="30"/>
        </w:numPr>
        <w:tabs>
          <w:tab w:val="left" w:pos="1276"/>
          <w:tab w:val="num" w:pos="5400"/>
        </w:tabs>
        <w:spacing w:after="180"/>
        <w:ind w:left="1276" w:hanging="567"/>
        <w:jc w:val="both"/>
        <w:rPr>
          <w:rFonts w:cs="Arial"/>
        </w:rPr>
      </w:pPr>
      <w:r w:rsidRPr="00492292">
        <w:rPr>
          <w:rFonts w:cs="Arial"/>
        </w:rPr>
        <w:t xml:space="preserve">bite </w:t>
      </w:r>
      <w:r w:rsidR="00BD2DDA" w:rsidRPr="00492292">
        <w:rPr>
          <w:rFonts w:cs="Arial"/>
        </w:rPr>
        <w:t>splints;</w:t>
      </w:r>
      <w:r w:rsidR="00CB358D" w:rsidRPr="00492292">
        <w:rPr>
          <w:rFonts w:cs="Arial"/>
        </w:rPr>
        <w:t xml:space="preserve"> and</w:t>
      </w:r>
    </w:p>
    <w:p w14:paraId="4028783E" w14:textId="657C97C3" w:rsidR="00BD2DDA" w:rsidRDefault="00BD2DDA" w:rsidP="0090655B">
      <w:pPr>
        <w:numPr>
          <w:ilvl w:val="6"/>
          <w:numId w:val="30"/>
        </w:numPr>
        <w:tabs>
          <w:tab w:val="left" w:pos="-2268"/>
          <w:tab w:val="left" w:pos="1276"/>
          <w:tab w:val="num" w:pos="5400"/>
        </w:tabs>
        <w:spacing w:after="200"/>
        <w:ind w:left="1276" w:hanging="567"/>
        <w:jc w:val="both"/>
        <w:rPr>
          <w:rFonts w:cs="Arial"/>
        </w:rPr>
      </w:pPr>
      <w:r w:rsidRPr="00492292">
        <w:rPr>
          <w:rFonts w:cs="Arial"/>
        </w:rPr>
        <w:t>apexification</w:t>
      </w:r>
    </w:p>
    <w:p w14:paraId="77D70D5F" w14:textId="5250F8E9" w:rsidR="007E75FE" w:rsidRPr="00E828FF" w:rsidRDefault="007E75FE" w:rsidP="0090655B">
      <w:pPr>
        <w:numPr>
          <w:ilvl w:val="6"/>
          <w:numId w:val="30"/>
        </w:numPr>
        <w:tabs>
          <w:tab w:val="left" w:pos="-2268"/>
          <w:tab w:val="left" w:pos="1276"/>
          <w:tab w:val="num" w:pos="5400"/>
        </w:tabs>
        <w:spacing w:after="200"/>
        <w:ind w:left="1276" w:hanging="567"/>
        <w:jc w:val="both"/>
        <w:rPr>
          <w:rFonts w:cs="Arial"/>
        </w:rPr>
      </w:pPr>
      <w:r w:rsidRPr="00E828FF">
        <w:rPr>
          <w:rFonts w:cs="Arial"/>
        </w:rPr>
        <w:t>Root canal treatment and root fillings in permanent posterior teeth</w:t>
      </w:r>
    </w:p>
    <w:p w14:paraId="6B99C042" w14:textId="77777777" w:rsidR="00F44BC7" w:rsidRPr="00492292" w:rsidRDefault="00BD2DDA" w:rsidP="003F453C">
      <w:pPr>
        <w:spacing w:after="200"/>
        <w:ind w:firstLine="709"/>
        <w:rPr>
          <w:rFonts w:cs="Arial"/>
        </w:rPr>
      </w:pPr>
      <w:r w:rsidRPr="00492292">
        <w:rPr>
          <w:rFonts w:cs="Arial"/>
        </w:rPr>
        <w:t>Further definitions of particular treatments are outlined in the Operational Guidelines.</w:t>
      </w:r>
      <w:r w:rsidR="00F44BC7" w:rsidRPr="00492292">
        <w:rPr>
          <w:rFonts w:cs="Arial"/>
        </w:rPr>
        <w:t xml:space="preserve"> </w:t>
      </w:r>
    </w:p>
    <w:p w14:paraId="047186BC" w14:textId="4EBEADCA" w:rsidR="00BD2DDA" w:rsidRPr="00492292" w:rsidRDefault="00C07753" w:rsidP="00B340AB">
      <w:pPr>
        <w:pStyle w:val="MoHHeading2"/>
        <w:rPr>
          <w:rFonts w:ascii="Arial" w:hAnsi="Arial" w:cs="Arial"/>
          <w:b w:val="0"/>
        </w:rPr>
      </w:pPr>
      <w:bookmarkStart w:id="169" w:name="_Toc447534323"/>
      <w:bookmarkStart w:id="170" w:name="_Toc107482541"/>
      <w:r w:rsidRPr="00492292">
        <w:rPr>
          <w:rFonts w:ascii="Arial" w:hAnsi="Arial" w:cs="Arial"/>
        </w:rPr>
        <w:t>E</w:t>
      </w:r>
      <w:r w:rsidR="003F453C" w:rsidRPr="00492292">
        <w:rPr>
          <w:rFonts w:ascii="Arial" w:hAnsi="Arial" w:cs="Arial"/>
        </w:rPr>
        <w:t>6</w:t>
      </w:r>
      <w:r w:rsidRPr="00492292">
        <w:rPr>
          <w:rFonts w:ascii="Arial" w:hAnsi="Arial" w:cs="Arial"/>
        </w:rPr>
        <w:tab/>
      </w:r>
      <w:r w:rsidR="00BD2DDA" w:rsidRPr="00492292">
        <w:rPr>
          <w:rFonts w:ascii="Arial" w:hAnsi="Arial" w:cs="Arial"/>
        </w:rPr>
        <w:t>Access</w:t>
      </w:r>
      <w:bookmarkEnd w:id="169"/>
      <w:bookmarkEnd w:id="170"/>
      <w:r w:rsidR="00BD2DDA" w:rsidRPr="00492292">
        <w:rPr>
          <w:rFonts w:ascii="Arial" w:hAnsi="Arial" w:cs="Arial"/>
        </w:rPr>
        <w:t xml:space="preserve"> </w:t>
      </w:r>
    </w:p>
    <w:p w14:paraId="124A9D5C" w14:textId="77777777" w:rsidR="00BD2DDA" w:rsidRPr="00492292" w:rsidRDefault="00DF586A" w:rsidP="00DF586A">
      <w:pPr>
        <w:pStyle w:val="anumbering"/>
        <w:numPr>
          <w:ilvl w:val="0"/>
          <w:numId w:val="0"/>
        </w:numPr>
        <w:tabs>
          <w:tab w:val="clear" w:pos="1287"/>
        </w:tabs>
        <w:spacing w:after="200"/>
        <w:ind w:left="1276" w:hanging="567"/>
      </w:pPr>
      <w:r w:rsidRPr="00492292">
        <w:t>a.</w:t>
      </w:r>
      <w:r w:rsidRPr="00492292">
        <w:tab/>
      </w:r>
      <w:r w:rsidR="00BD2DDA" w:rsidRPr="00492292">
        <w:t>Access for Oral Health Services for Adolescents is through enrolment with a contracted provider of Oral Health Services for Adolescents.</w:t>
      </w:r>
    </w:p>
    <w:p w14:paraId="53839BB3"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 xml:space="preserve">Access for Special Dental Services for Children and Adolescents is through referral from a child oral health provider or a contracted provider of Oral Health Services for Adolescents or self-referral for urgent treatment at times when the patient is unable to </w:t>
      </w:r>
      <w:r w:rsidR="00391138" w:rsidRPr="00492292">
        <w:t xml:space="preserve">have reasonable </w:t>
      </w:r>
      <w:r w:rsidR="00BD2DDA" w:rsidRPr="00492292">
        <w:t xml:space="preserve">access to their regular oral health services provider or when the patient is not enrolled with an oral health services provider. </w:t>
      </w:r>
    </w:p>
    <w:p w14:paraId="7AF91497" w14:textId="77777777" w:rsidR="00BD2DDA" w:rsidRPr="00492292" w:rsidRDefault="00DF586A" w:rsidP="00DF586A">
      <w:pPr>
        <w:pStyle w:val="anumbering"/>
        <w:numPr>
          <w:ilvl w:val="0"/>
          <w:numId w:val="0"/>
        </w:numPr>
        <w:tabs>
          <w:tab w:val="clear" w:pos="1287"/>
        </w:tabs>
        <w:spacing w:after="200"/>
        <w:ind w:left="1276" w:hanging="567"/>
      </w:pPr>
      <w:r w:rsidRPr="00492292">
        <w:t>c.</w:t>
      </w:r>
      <w:r w:rsidRPr="00492292">
        <w:tab/>
      </w:r>
      <w:r w:rsidR="00BD2DDA" w:rsidRPr="00492292">
        <w:t>Oral Health Services for Adolescents are to be provided so as to increase access and improve adolescent oral health, particularly</w:t>
      </w:r>
      <w:r w:rsidR="00CE7718" w:rsidRPr="00492292">
        <w:t xml:space="preserve"> amongst high risk adolescents.</w:t>
      </w:r>
    </w:p>
    <w:p w14:paraId="4097DAA5" w14:textId="4C86EFCB" w:rsidR="00BD2DDA" w:rsidRPr="00492292" w:rsidRDefault="00DF586A" w:rsidP="00DF586A">
      <w:pPr>
        <w:pStyle w:val="anumbering"/>
        <w:numPr>
          <w:ilvl w:val="0"/>
          <w:numId w:val="0"/>
        </w:numPr>
        <w:tabs>
          <w:tab w:val="clear" w:pos="1287"/>
        </w:tabs>
        <w:spacing w:after="200"/>
        <w:ind w:left="1276" w:hanging="567"/>
      </w:pPr>
      <w:r w:rsidRPr="00492292">
        <w:t>d.</w:t>
      </w:r>
      <w:r w:rsidRPr="00492292">
        <w:tab/>
      </w:r>
      <w:r w:rsidR="00BD2DDA" w:rsidRPr="00492292">
        <w:t xml:space="preserve">Special Dental Services are to be provided within </w:t>
      </w:r>
      <w:r w:rsidR="002C7D3A" w:rsidRPr="00492292">
        <w:t>the Services Area</w:t>
      </w:r>
      <w:r w:rsidR="00BD2DDA" w:rsidRPr="00492292">
        <w:t xml:space="preserve"> so as to ensure timely access for eligible children and adolescents requiring urgent dental care and care outside the s</w:t>
      </w:r>
      <w:r w:rsidR="00901A85" w:rsidRPr="00492292">
        <w:t>cope of dental therapy practice.</w:t>
      </w:r>
    </w:p>
    <w:p w14:paraId="1CABB41A" w14:textId="041E0CD5" w:rsidR="00BD2DDA" w:rsidRPr="00492292" w:rsidRDefault="005A68FF" w:rsidP="00B340AB">
      <w:pPr>
        <w:pStyle w:val="MoHHeading2"/>
        <w:rPr>
          <w:rFonts w:ascii="Arial" w:hAnsi="Arial" w:cs="Arial"/>
          <w:b w:val="0"/>
        </w:rPr>
      </w:pPr>
      <w:bookmarkStart w:id="171" w:name="_Toc447534324"/>
      <w:bookmarkStart w:id="172" w:name="_Toc107482542"/>
      <w:r w:rsidRPr="00492292">
        <w:rPr>
          <w:rFonts w:ascii="Arial" w:hAnsi="Arial" w:cs="Arial"/>
        </w:rPr>
        <w:t>E</w:t>
      </w:r>
      <w:r w:rsidR="003F453C" w:rsidRPr="00492292">
        <w:rPr>
          <w:rFonts w:ascii="Arial" w:hAnsi="Arial" w:cs="Arial"/>
        </w:rPr>
        <w:t>7</w:t>
      </w:r>
      <w:r w:rsidRPr="00492292">
        <w:rPr>
          <w:rFonts w:ascii="Arial" w:hAnsi="Arial" w:cs="Arial"/>
        </w:rPr>
        <w:tab/>
      </w:r>
      <w:r w:rsidR="00BD2DDA" w:rsidRPr="00492292">
        <w:rPr>
          <w:rFonts w:ascii="Arial" w:hAnsi="Arial" w:cs="Arial"/>
        </w:rPr>
        <w:t>Exclusions</w:t>
      </w:r>
      <w:bookmarkEnd w:id="171"/>
      <w:bookmarkEnd w:id="172"/>
    </w:p>
    <w:p w14:paraId="0228F9DA" w14:textId="77777777" w:rsidR="00BD2DDA" w:rsidRPr="00492292" w:rsidRDefault="00DF586A" w:rsidP="00DF586A">
      <w:pPr>
        <w:pStyle w:val="anumbering"/>
        <w:numPr>
          <w:ilvl w:val="0"/>
          <w:numId w:val="0"/>
        </w:numPr>
        <w:tabs>
          <w:tab w:val="clear" w:pos="1287"/>
          <w:tab w:val="left" w:pos="1276"/>
        </w:tabs>
        <w:spacing w:after="200"/>
        <w:ind w:left="1276" w:hanging="567"/>
      </w:pPr>
      <w:r w:rsidRPr="00492292">
        <w:t>a.</w:t>
      </w:r>
      <w:r w:rsidRPr="00492292">
        <w:tab/>
      </w:r>
      <w:r w:rsidR="00BD2DDA" w:rsidRPr="00492292">
        <w:t>Eligibility for Oral Health Services for Adolescents and Special Dental Services for Children and Adolescents ceases on an Eligible Person’s 18th Birthday</w:t>
      </w:r>
      <w:r w:rsidR="00BF6812" w:rsidRPr="00492292">
        <w:t>;</w:t>
      </w:r>
    </w:p>
    <w:p w14:paraId="7905E0B5"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b.</w:t>
      </w:r>
      <w:r w:rsidRPr="00492292">
        <w:tab/>
      </w:r>
      <w:r w:rsidR="00BD2DDA" w:rsidRPr="00492292">
        <w:t>orthodontic treatment</w:t>
      </w:r>
      <w:r w:rsidR="00BF6812" w:rsidRPr="00492292">
        <w:t>;</w:t>
      </w:r>
    </w:p>
    <w:p w14:paraId="718A68A7"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c.</w:t>
      </w:r>
      <w:r w:rsidRPr="00492292">
        <w:tab/>
      </w:r>
      <w:r w:rsidR="00BD2DDA" w:rsidRPr="00492292">
        <w:t>patients who are eligible for treatment through ACC</w:t>
      </w:r>
      <w:r w:rsidR="00BF6812" w:rsidRPr="00492292">
        <w:t>;</w:t>
      </w:r>
    </w:p>
    <w:p w14:paraId="65DDCAF9"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d.</w:t>
      </w:r>
      <w:r w:rsidRPr="00492292">
        <w:tab/>
      </w:r>
      <w:r w:rsidR="00BD2DDA" w:rsidRPr="00492292">
        <w:t>diagnostic and treatment services outside those described in the treatment schedules</w:t>
      </w:r>
      <w:r w:rsidR="00BF6812" w:rsidRPr="00492292">
        <w:t>;</w:t>
      </w:r>
    </w:p>
    <w:p w14:paraId="08C0997D"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e.</w:t>
      </w:r>
      <w:r w:rsidRPr="00492292">
        <w:tab/>
      </w:r>
      <w:r w:rsidR="00BD2DDA" w:rsidRPr="00492292">
        <w:t>fee paying overseas students</w:t>
      </w:r>
      <w:r w:rsidR="00BF6812" w:rsidRPr="00492292">
        <w:t>.</w:t>
      </w:r>
    </w:p>
    <w:p w14:paraId="5FCCFA85" w14:textId="0FDEF0D1" w:rsidR="00BD2DDA" w:rsidRPr="00492292" w:rsidRDefault="00BD2DDA" w:rsidP="00B340AB">
      <w:pPr>
        <w:pStyle w:val="MoHHeading2"/>
        <w:rPr>
          <w:rFonts w:ascii="Arial" w:hAnsi="Arial" w:cs="Arial"/>
          <w:b w:val="0"/>
        </w:rPr>
      </w:pPr>
      <w:bookmarkStart w:id="173" w:name="_Toc447534325"/>
      <w:bookmarkStart w:id="174" w:name="_Toc107482543"/>
      <w:r w:rsidRPr="00492292">
        <w:rPr>
          <w:rFonts w:ascii="Arial" w:hAnsi="Arial" w:cs="Arial"/>
        </w:rPr>
        <w:t>E</w:t>
      </w:r>
      <w:r w:rsidR="003F453C" w:rsidRPr="00492292">
        <w:rPr>
          <w:rFonts w:ascii="Arial" w:hAnsi="Arial" w:cs="Arial"/>
        </w:rPr>
        <w:t>8</w:t>
      </w:r>
      <w:r w:rsidRPr="00492292">
        <w:rPr>
          <w:rFonts w:ascii="Arial" w:hAnsi="Arial" w:cs="Arial"/>
        </w:rPr>
        <w:tab/>
        <w:t>Linkages</w:t>
      </w:r>
      <w:bookmarkEnd w:id="173"/>
      <w:bookmarkEnd w:id="174"/>
    </w:p>
    <w:p w14:paraId="55B39D4D" w14:textId="77777777" w:rsidR="00BD2DDA" w:rsidRPr="00492292" w:rsidRDefault="00BD2DDA" w:rsidP="00B031AC">
      <w:pPr>
        <w:spacing w:after="200"/>
        <w:ind w:left="709" w:firstLine="11"/>
        <w:jc w:val="both"/>
        <w:rPr>
          <w:rFonts w:cs="Arial"/>
        </w:rPr>
      </w:pPr>
      <w:r w:rsidRPr="00492292">
        <w:rPr>
          <w:rFonts w:cs="Arial"/>
        </w:rPr>
        <w:t>Providers are required to demonstrate appropriate and effective links with the following services:</w:t>
      </w:r>
    </w:p>
    <w:p w14:paraId="66A67CC5" w14:textId="77777777" w:rsidR="00BD2DDA" w:rsidRPr="00492292" w:rsidRDefault="00DF586A" w:rsidP="00DF586A">
      <w:pPr>
        <w:pStyle w:val="anumbering"/>
        <w:numPr>
          <w:ilvl w:val="0"/>
          <w:numId w:val="0"/>
        </w:numPr>
        <w:tabs>
          <w:tab w:val="clear" w:pos="1287"/>
        </w:tabs>
        <w:spacing w:after="200"/>
        <w:ind w:left="1276" w:hanging="567"/>
      </w:pPr>
      <w:r w:rsidRPr="00492292">
        <w:t>a.</w:t>
      </w:r>
      <w:r w:rsidRPr="00492292">
        <w:tab/>
      </w:r>
      <w:r w:rsidR="00BD2DDA" w:rsidRPr="00492292">
        <w:t>providers of child</w:t>
      </w:r>
      <w:r w:rsidR="00D52988" w:rsidRPr="00492292">
        <w:t xml:space="preserve"> community</w:t>
      </w:r>
      <w:r w:rsidR="00BD2DDA" w:rsidRPr="00492292">
        <w:t xml:space="preserve"> oral health services</w:t>
      </w:r>
      <w:r w:rsidR="00BF6812" w:rsidRPr="00492292">
        <w:t>;</w:t>
      </w:r>
    </w:p>
    <w:p w14:paraId="1C0D7DB1"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hospital dental services</w:t>
      </w:r>
      <w:r w:rsidR="00BF6812" w:rsidRPr="00492292">
        <w:t>;</w:t>
      </w:r>
    </w:p>
    <w:p w14:paraId="4C9BA6E6" w14:textId="77777777" w:rsidR="00BD2DDA" w:rsidRPr="00492292" w:rsidRDefault="00DF586A" w:rsidP="00DF586A">
      <w:pPr>
        <w:pStyle w:val="anumbering"/>
        <w:numPr>
          <w:ilvl w:val="0"/>
          <w:numId w:val="0"/>
        </w:numPr>
        <w:tabs>
          <w:tab w:val="clear" w:pos="1287"/>
        </w:tabs>
        <w:spacing w:after="200"/>
        <w:ind w:left="1276" w:hanging="567"/>
      </w:pPr>
      <w:r w:rsidRPr="00492292">
        <w:lastRenderedPageBreak/>
        <w:t>c.</w:t>
      </w:r>
      <w:r w:rsidRPr="00492292">
        <w:tab/>
      </w:r>
      <w:r w:rsidR="00BD2DDA" w:rsidRPr="00492292">
        <w:t xml:space="preserve">oral </w:t>
      </w:r>
      <w:r w:rsidR="00A1645D" w:rsidRPr="00492292">
        <w:t>h</w:t>
      </w:r>
      <w:r w:rsidR="00BD2DDA" w:rsidRPr="00492292">
        <w:t xml:space="preserve">ealth </w:t>
      </w:r>
      <w:r w:rsidR="00A1645D" w:rsidRPr="00492292">
        <w:t>r</w:t>
      </w:r>
      <w:r w:rsidR="00BD2DDA" w:rsidRPr="00492292">
        <w:t xml:space="preserve">egional </w:t>
      </w:r>
      <w:r w:rsidR="00A1645D" w:rsidRPr="00492292">
        <w:t>c</w:t>
      </w:r>
      <w:r w:rsidR="00BD2DDA" w:rsidRPr="00492292">
        <w:t xml:space="preserve">oordination </w:t>
      </w:r>
      <w:r w:rsidR="00A1645D" w:rsidRPr="00492292">
        <w:t>s</w:t>
      </w:r>
      <w:r w:rsidR="00BD2DDA" w:rsidRPr="00492292">
        <w:t>ervices</w:t>
      </w:r>
      <w:r w:rsidR="00BF6812" w:rsidRPr="00492292">
        <w:t>;</w:t>
      </w:r>
      <w:r w:rsidR="00BD2DDA" w:rsidRPr="00492292">
        <w:t xml:space="preserve"> </w:t>
      </w:r>
    </w:p>
    <w:p w14:paraId="0A5E96DB" w14:textId="77777777" w:rsidR="00BD2DDA" w:rsidRPr="00492292" w:rsidRDefault="00DF586A" w:rsidP="00DF586A">
      <w:pPr>
        <w:pStyle w:val="anumbering"/>
        <w:numPr>
          <w:ilvl w:val="0"/>
          <w:numId w:val="0"/>
        </w:numPr>
        <w:tabs>
          <w:tab w:val="clear" w:pos="1287"/>
        </w:tabs>
        <w:spacing w:after="200"/>
        <w:ind w:left="1276" w:hanging="567"/>
      </w:pPr>
      <w:r w:rsidRPr="00492292">
        <w:t>d.</w:t>
      </w:r>
      <w:r w:rsidRPr="00492292">
        <w:tab/>
      </w:r>
      <w:r w:rsidR="00BD2DDA" w:rsidRPr="00492292">
        <w:t xml:space="preserve">dental professional </w:t>
      </w:r>
      <w:r w:rsidR="00283062" w:rsidRPr="00492292">
        <w:t xml:space="preserve">associations, regulatory agencies or </w:t>
      </w:r>
      <w:r w:rsidR="00F404DF" w:rsidRPr="00492292">
        <w:t>o</w:t>
      </w:r>
      <w:r w:rsidR="00283062" w:rsidRPr="00492292">
        <w:t xml:space="preserve">ther agencies </w:t>
      </w:r>
      <w:r w:rsidR="00BD2DDA" w:rsidRPr="00492292">
        <w:t xml:space="preserve">where appropriate; </w:t>
      </w:r>
    </w:p>
    <w:p w14:paraId="69CE061B" w14:textId="77777777" w:rsidR="00BD2DDA" w:rsidRPr="00492292" w:rsidRDefault="00DF586A" w:rsidP="00DF586A">
      <w:pPr>
        <w:pStyle w:val="anumbering"/>
        <w:numPr>
          <w:ilvl w:val="0"/>
          <w:numId w:val="0"/>
        </w:numPr>
        <w:tabs>
          <w:tab w:val="clear" w:pos="1287"/>
        </w:tabs>
        <w:spacing w:after="200"/>
        <w:ind w:left="1276" w:hanging="567"/>
      </w:pPr>
      <w:r w:rsidRPr="00492292">
        <w:t>e.</w:t>
      </w:r>
      <w:r w:rsidRPr="00492292">
        <w:tab/>
      </w:r>
      <w:r w:rsidR="00BD2DDA" w:rsidRPr="00492292">
        <w:t xml:space="preserve">consumer advocacy services, including </w:t>
      </w:r>
      <w:r w:rsidR="00963C78" w:rsidRPr="00492292">
        <w:t>Māori</w:t>
      </w:r>
      <w:r w:rsidR="00BD2DDA" w:rsidRPr="00492292">
        <w:t xml:space="preserve"> advocacy services; </w:t>
      </w:r>
    </w:p>
    <w:p w14:paraId="1FCD1CA4" w14:textId="77777777" w:rsidR="00BD2DDA" w:rsidRPr="00492292" w:rsidRDefault="00DF586A" w:rsidP="00DF586A">
      <w:pPr>
        <w:pStyle w:val="anumbering"/>
        <w:numPr>
          <w:ilvl w:val="0"/>
          <w:numId w:val="0"/>
        </w:numPr>
        <w:tabs>
          <w:tab w:val="clear" w:pos="1287"/>
        </w:tabs>
        <w:spacing w:after="200"/>
        <w:ind w:left="1276" w:hanging="567"/>
      </w:pPr>
      <w:r w:rsidRPr="00492292">
        <w:t>f.</w:t>
      </w:r>
      <w:r w:rsidRPr="00492292">
        <w:tab/>
      </w:r>
      <w:r w:rsidR="00BD2DDA" w:rsidRPr="00492292">
        <w:t>new migrant and refugee health services</w:t>
      </w:r>
      <w:r w:rsidR="00A1645D" w:rsidRPr="00492292">
        <w:t>;</w:t>
      </w:r>
    </w:p>
    <w:p w14:paraId="1AD08976" w14:textId="637461FB" w:rsidR="00BD2DDA" w:rsidRPr="00492292" w:rsidRDefault="00DF586A" w:rsidP="00DF586A">
      <w:pPr>
        <w:pStyle w:val="anumbering"/>
        <w:numPr>
          <w:ilvl w:val="0"/>
          <w:numId w:val="0"/>
        </w:numPr>
        <w:tabs>
          <w:tab w:val="clear" w:pos="1287"/>
        </w:tabs>
        <w:spacing w:after="200"/>
        <w:ind w:left="1276" w:hanging="567"/>
      </w:pPr>
      <w:r w:rsidRPr="00492292">
        <w:t>g.</w:t>
      </w:r>
      <w:r w:rsidRPr="00492292">
        <w:tab/>
      </w:r>
      <w:r w:rsidR="001D369C" w:rsidRPr="00492292">
        <w:t>Te Whatu Ora</w:t>
      </w:r>
      <w:r w:rsidR="00BD2DDA" w:rsidRPr="00492292">
        <w:t>-based and community-based adolescent and well child/tamariki ora services and health promotion services</w:t>
      </w:r>
      <w:r w:rsidR="00A1645D" w:rsidRPr="00492292">
        <w:t>; and</w:t>
      </w:r>
    </w:p>
    <w:p w14:paraId="4D362B17" w14:textId="77777777" w:rsidR="00BD2DDA" w:rsidRPr="00492292" w:rsidRDefault="00DF586A" w:rsidP="00DF586A">
      <w:pPr>
        <w:pStyle w:val="anumbering"/>
        <w:numPr>
          <w:ilvl w:val="0"/>
          <w:numId w:val="0"/>
        </w:numPr>
        <w:tabs>
          <w:tab w:val="clear" w:pos="1287"/>
        </w:tabs>
        <w:spacing w:after="200"/>
        <w:ind w:left="1276" w:hanging="567"/>
      </w:pPr>
      <w:r w:rsidRPr="00492292">
        <w:t>h.</w:t>
      </w:r>
      <w:r w:rsidRPr="00492292">
        <w:tab/>
      </w:r>
      <w:r w:rsidR="00BD2DDA" w:rsidRPr="00492292">
        <w:t>PHO-based primary care services</w:t>
      </w:r>
      <w:r w:rsidR="00514019" w:rsidRPr="00492292">
        <w:t>.</w:t>
      </w:r>
    </w:p>
    <w:p w14:paraId="321FE62D" w14:textId="77777777" w:rsidR="00BD2DDA" w:rsidRPr="00492292" w:rsidRDefault="00BD2DDA" w:rsidP="00B340AB">
      <w:pPr>
        <w:pStyle w:val="MoHHeading2"/>
        <w:rPr>
          <w:rFonts w:ascii="Arial" w:hAnsi="Arial" w:cs="Arial"/>
          <w:b w:val="0"/>
          <w:lang w:val="en-GB"/>
        </w:rPr>
      </w:pPr>
      <w:bookmarkStart w:id="175" w:name="_Toc447534326"/>
      <w:bookmarkStart w:id="176" w:name="_Toc107482544"/>
      <w:r w:rsidRPr="00492292">
        <w:rPr>
          <w:rFonts w:ascii="Arial" w:hAnsi="Arial" w:cs="Arial"/>
          <w:lang w:val="en-GB"/>
        </w:rPr>
        <w:t>E</w:t>
      </w:r>
      <w:r w:rsidR="003F453C" w:rsidRPr="00492292">
        <w:rPr>
          <w:rFonts w:ascii="Arial" w:hAnsi="Arial" w:cs="Arial"/>
          <w:lang w:val="en-GB"/>
        </w:rPr>
        <w:t>9</w:t>
      </w:r>
      <w:r w:rsidRPr="00492292">
        <w:rPr>
          <w:rFonts w:ascii="Arial" w:hAnsi="Arial" w:cs="Arial"/>
          <w:lang w:val="en-GB"/>
        </w:rPr>
        <w:t>.</w:t>
      </w:r>
      <w:r w:rsidRPr="00492292">
        <w:rPr>
          <w:rFonts w:ascii="Arial" w:hAnsi="Arial" w:cs="Arial"/>
          <w:lang w:val="en-GB"/>
        </w:rPr>
        <w:tab/>
        <w:t>Quality Requirements</w:t>
      </w:r>
      <w:bookmarkEnd w:id="175"/>
      <w:bookmarkEnd w:id="176"/>
    </w:p>
    <w:p w14:paraId="0CCE1781" w14:textId="77777777" w:rsidR="00BD2DDA" w:rsidRPr="00492292" w:rsidRDefault="00F44BC7" w:rsidP="00B031AC">
      <w:pPr>
        <w:spacing w:after="200"/>
        <w:outlineLvl w:val="1"/>
        <w:rPr>
          <w:rFonts w:cs="Arial"/>
          <w:b/>
          <w:lang w:val="en-GB"/>
        </w:rPr>
      </w:pPr>
      <w:bookmarkStart w:id="177" w:name="_Toc447534327"/>
      <w:r w:rsidRPr="00492292">
        <w:rPr>
          <w:rFonts w:cs="Arial"/>
          <w:bCs/>
          <w:lang w:val="en-GB"/>
        </w:rPr>
        <w:t>E</w:t>
      </w:r>
      <w:r w:rsidR="003F453C" w:rsidRPr="00492292">
        <w:rPr>
          <w:rFonts w:cs="Arial"/>
          <w:bCs/>
          <w:lang w:val="en-GB"/>
        </w:rPr>
        <w:t>9</w:t>
      </w:r>
      <w:r w:rsidR="00BD2DDA" w:rsidRPr="00492292">
        <w:rPr>
          <w:rFonts w:cs="Arial"/>
          <w:bCs/>
          <w:lang w:val="en-GB"/>
        </w:rPr>
        <w:t>.1</w:t>
      </w:r>
      <w:r w:rsidR="00BD2DDA" w:rsidRPr="00492292">
        <w:rPr>
          <w:rFonts w:cs="Arial"/>
          <w:lang w:val="en-GB"/>
        </w:rPr>
        <w:tab/>
      </w:r>
      <w:r w:rsidR="00BD2DDA" w:rsidRPr="00492292">
        <w:rPr>
          <w:rFonts w:cs="Arial"/>
          <w:b/>
          <w:lang w:val="en-GB"/>
        </w:rPr>
        <w:t>Generic Quality Requirements</w:t>
      </w:r>
      <w:bookmarkEnd w:id="177"/>
    </w:p>
    <w:p w14:paraId="59686A75" w14:textId="77777777" w:rsidR="00BD2DDA" w:rsidRPr="00492292" w:rsidRDefault="00BD2DDA" w:rsidP="001A7AAB">
      <w:pPr>
        <w:spacing w:after="200"/>
        <w:ind w:left="720"/>
        <w:jc w:val="both"/>
        <w:rPr>
          <w:rFonts w:cs="Arial"/>
        </w:rPr>
      </w:pPr>
      <w:r w:rsidRPr="00492292">
        <w:rPr>
          <w:rFonts w:cs="Arial"/>
        </w:rPr>
        <w:t xml:space="preserve">As outlined in </w:t>
      </w:r>
      <w:r w:rsidR="0091788B" w:rsidRPr="00492292">
        <w:rPr>
          <w:rFonts w:cs="Arial"/>
        </w:rPr>
        <w:t>Oral Health Services – Tier One Service Specification</w:t>
      </w:r>
      <w:r w:rsidRPr="00492292">
        <w:rPr>
          <w:rFonts w:cs="Arial"/>
        </w:rPr>
        <w:t>.</w:t>
      </w:r>
    </w:p>
    <w:p w14:paraId="15C8E5FF" w14:textId="77777777" w:rsidR="00BD2DDA" w:rsidRPr="00492292" w:rsidRDefault="00BD2DDA" w:rsidP="00B031AC">
      <w:pPr>
        <w:spacing w:after="200"/>
        <w:outlineLvl w:val="1"/>
        <w:rPr>
          <w:rFonts w:cs="Arial"/>
          <w:b/>
          <w:lang w:val="en-GB"/>
        </w:rPr>
      </w:pPr>
      <w:bookmarkStart w:id="178" w:name="_Toc447534328"/>
      <w:r w:rsidRPr="00492292">
        <w:rPr>
          <w:rFonts w:cs="Arial"/>
          <w:bCs/>
          <w:lang w:val="en-GB"/>
        </w:rPr>
        <w:t>E</w:t>
      </w:r>
      <w:r w:rsidR="003F453C" w:rsidRPr="00492292">
        <w:rPr>
          <w:rFonts w:cs="Arial"/>
          <w:bCs/>
          <w:lang w:val="en-GB"/>
        </w:rPr>
        <w:t>9</w:t>
      </w:r>
      <w:r w:rsidRPr="00492292">
        <w:rPr>
          <w:rFonts w:cs="Arial"/>
          <w:bCs/>
          <w:lang w:val="en-GB"/>
        </w:rPr>
        <w:t>.2</w:t>
      </w:r>
      <w:r w:rsidRPr="00492292">
        <w:rPr>
          <w:rFonts w:cs="Arial"/>
          <w:lang w:val="en-GB"/>
        </w:rPr>
        <w:tab/>
      </w:r>
      <w:r w:rsidRPr="00492292">
        <w:rPr>
          <w:rFonts w:cs="Arial"/>
          <w:b/>
          <w:lang w:val="en-GB"/>
        </w:rPr>
        <w:t>Service Development</w:t>
      </w:r>
      <w:bookmarkEnd w:id="178"/>
      <w:r w:rsidRPr="00492292">
        <w:rPr>
          <w:rFonts w:cs="Arial"/>
          <w:b/>
          <w:lang w:val="en-GB"/>
        </w:rPr>
        <w:t xml:space="preserve"> </w:t>
      </w:r>
    </w:p>
    <w:p w14:paraId="572C12CB" w14:textId="77777777" w:rsidR="00BD2DDA" w:rsidRPr="00492292" w:rsidRDefault="00BD2DDA" w:rsidP="00B031AC">
      <w:pPr>
        <w:numPr>
          <w:ilvl w:val="12"/>
          <w:numId w:val="0"/>
        </w:numPr>
        <w:spacing w:after="200"/>
        <w:ind w:left="709"/>
        <w:jc w:val="both"/>
        <w:rPr>
          <w:rFonts w:cs="Arial"/>
        </w:rPr>
      </w:pPr>
      <w:r w:rsidRPr="00492292">
        <w:rPr>
          <w:rFonts w:cs="Arial"/>
        </w:rPr>
        <w:t xml:space="preserve">The objective of Oral Health Services for Adolescents and Special Dental Services Children and Adolescents is to achieve a standard of oral health that leads to adults maintaining good oral health. </w:t>
      </w:r>
    </w:p>
    <w:p w14:paraId="50D9E790" w14:textId="77777777" w:rsidR="00BD2DDA" w:rsidRPr="00492292" w:rsidRDefault="00BD2DDA" w:rsidP="00B031AC">
      <w:pPr>
        <w:numPr>
          <w:ilvl w:val="12"/>
          <w:numId w:val="0"/>
        </w:numPr>
        <w:spacing w:after="200"/>
        <w:ind w:left="1418" w:hanging="709"/>
        <w:jc w:val="both"/>
        <w:rPr>
          <w:rFonts w:cs="Arial"/>
        </w:rPr>
      </w:pPr>
      <w:r w:rsidRPr="00492292">
        <w:rPr>
          <w:rFonts w:cs="Arial"/>
        </w:rPr>
        <w:t>Providers will:</w:t>
      </w:r>
    </w:p>
    <w:p w14:paraId="529555C7" w14:textId="77777777" w:rsidR="00BD2DDA" w:rsidRPr="00492292" w:rsidRDefault="00DF586A" w:rsidP="00DF586A">
      <w:pPr>
        <w:pStyle w:val="anumbering"/>
        <w:numPr>
          <w:ilvl w:val="0"/>
          <w:numId w:val="0"/>
        </w:numPr>
        <w:tabs>
          <w:tab w:val="clear" w:pos="1287"/>
        </w:tabs>
        <w:spacing w:after="200"/>
        <w:ind w:left="1276" w:hanging="567"/>
      </w:pPr>
      <w:r w:rsidRPr="00492292">
        <w:t>a.</w:t>
      </w:r>
      <w:r w:rsidRPr="00492292">
        <w:tab/>
      </w:r>
      <w:r w:rsidR="00BD2DDA" w:rsidRPr="00492292">
        <w:t>ensure that each patient has access to a basic level of oral health care;</w:t>
      </w:r>
    </w:p>
    <w:p w14:paraId="4608A4A9"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 xml:space="preserve">ensure accurate monitoring of oral health status of the enrolled adolescent population (see reporting requirements </w:t>
      </w:r>
      <w:r w:rsidR="004F3628" w:rsidRPr="00492292">
        <w:t>in clause E10</w:t>
      </w:r>
      <w:r w:rsidR="00BD2DDA" w:rsidRPr="00492292">
        <w:t>); and</w:t>
      </w:r>
    </w:p>
    <w:p w14:paraId="54A1BA6A" w14:textId="77777777" w:rsidR="00BD2DDA" w:rsidRPr="00492292" w:rsidRDefault="00DF586A" w:rsidP="00DF586A">
      <w:pPr>
        <w:pStyle w:val="anumbering"/>
        <w:numPr>
          <w:ilvl w:val="0"/>
          <w:numId w:val="0"/>
        </w:numPr>
        <w:tabs>
          <w:tab w:val="clear" w:pos="1287"/>
        </w:tabs>
        <w:spacing w:after="200"/>
        <w:ind w:left="1276" w:hanging="567"/>
        <w:rPr>
          <w:b/>
        </w:rPr>
      </w:pPr>
      <w:r w:rsidRPr="00492292">
        <w:t>c.</w:t>
      </w:r>
      <w:r w:rsidRPr="00492292">
        <w:tab/>
      </w:r>
      <w:r w:rsidR="00BD2DDA" w:rsidRPr="00492292">
        <w:t xml:space="preserve">encourage patients, especially </w:t>
      </w:r>
      <w:r w:rsidR="00963C78" w:rsidRPr="00492292">
        <w:t>Māori</w:t>
      </w:r>
      <w:r w:rsidR="00BD2DDA" w:rsidRPr="00492292">
        <w:t xml:space="preserve"> and Pacific people and other at risk children and adolescents, to seek oral health services on a regular basis.</w:t>
      </w:r>
    </w:p>
    <w:p w14:paraId="5B79583C" w14:textId="77777777" w:rsidR="00BD2DDA" w:rsidRPr="00492292" w:rsidRDefault="00F44BC7" w:rsidP="00B031AC">
      <w:pPr>
        <w:spacing w:after="200"/>
        <w:outlineLvl w:val="1"/>
        <w:rPr>
          <w:rFonts w:cs="Arial"/>
          <w:b/>
          <w:lang w:val="en-GB"/>
        </w:rPr>
      </w:pPr>
      <w:bookmarkStart w:id="179" w:name="_Toc447534329"/>
      <w:r w:rsidRPr="00492292">
        <w:rPr>
          <w:rFonts w:cs="Arial"/>
          <w:bCs/>
          <w:lang w:val="en-GB"/>
        </w:rPr>
        <w:t>E</w:t>
      </w:r>
      <w:r w:rsidR="003F453C" w:rsidRPr="00492292">
        <w:rPr>
          <w:rFonts w:cs="Arial"/>
          <w:bCs/>
          <w:lang w:val="en-GB"/>
        </w:rPr>
        <w:t>9</w:t>
      </w:r>
      <w:r w:rsidR="00BD2DDA" w:rsidRPr="00492292">
        <w:rPr>
          <w:rFonts w:cs="Arial"/>
          <w:bCs/>
          <w:lang w:val="en-GB"/>
        </w:rPr>
        <w:t>.3</w:t>
      </w:r>
      <w:r w:rsidR="00BD2DDA" w:rsidRPr="00492292">
        <w:rPr>
          <w:rFonts w:cs="Arial"/>
          <w:lang w:val="en-GB"/>
        </w:rPr>
        <w:tab/>
      </w:r>
      <w:r w:rsidR="00BD2DDA" w:rsidRPr="00492292">
        <w:rPr>
          <w:rFonts w:cs="Arial"/>
          <w:b/>
          <w:lang w:val="en-GB"/>
        </w:rPr>
        <w:t>Effectiveness</w:t>
      </w:r>
      <w:bookmarkEnd w:id="179"/>
    </w:p>
    <w:p w14:paraId="593AECEF" w14:textId="77777777" w:rsidR="00BD2DDA" w:rsidRPr="00492292" w:rsidRDefault="00BD2DDA" w:rsidP="00B031AC">
      <w:pPr>
        <w:spacing w:after="200"/>
        <w:ind w:firstLine="677"/>
        <w:rPr>
          <w:rFonts w:cs="Arial"/>
        </w:rPr>
      </w:pPr>
      <w:r w:rsidRPr="00492292">
        <w:rPr>
          <w:rFonts w:cs="Arial"/>
        </w:rPr>
        <w:t>We will assess the effectiveness of services based on:</w:t>
      </w:r>
    </w:p>
    <w:p w14:paraId="44A05F52"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a.</w:t>
      </w:r>
      <w:r w:rsidRPr="00492292">
        <w:tab/>
      </w:r>
      <w:r w:rsidR="00BD2DDA" w:rsidRPr="00492292">
        <w:t>collaboration with providers of adolescent oral health coordination services</w:t>
      </w:r>
      <w:r w:rsidR="004F3628" w:rsidRPr="00492292">
        <w:t>;</w:t>
      </w:r>
    </w:p>
    <w:p w14:paraId="5775A61A"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b.</w:t>
      </w:r>
      <w:r w:rsidRPr="00492292">
        <w:tab/>
      </w:r>
      <w:r w:rsidR="00BD2DDA" w:rsidRPr="00492292">
        <w:t>improvement in the oral health status of adolescents</w:t>
      </w:r>
      <w:r w:rsidR="004F3628" w:rsidRPr="00492292">
        <w:t>;</w:t>
      </w:r>
    </w:p>
    <w:p w14:paraId="57722110"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c.</w:t>
      </w:r>
      <w:r w:rsidRPr="00492292">
        <w:tab/>
      </w:r>
      <w:r w:rsidR="00BD2DDA" w:rsidRPr="00492292">
        <w:t>enrolment and utilisation of services by adolescents</w:t>
      </w:r>
      <w:r w:rsidR="004F3628" w:rsidRPr="00492292">
        <w:t>;</w:t>
      </w:r>
    </w:p>
    <w:p w14:paraId="506B590C"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d.</w:t>
      </w:r>
      <w:r w:rsidRPr="00492292">
        <w:tab/>
      </w:r>
      <w:r w:rsidR="00BD2DDA" w:rsidRPr="00492292">
        <w:t xml:space="preserve">giving priority to the provision of care in areas or to groups with issues of access or </w:t>
      </w:r>
      <w:r w:rsidRPr="00492292">
        <w:tab/>
      </w:r>
      <w:r w:rsidR="00BD2DDA" w:rsidRPr="00492292">
        <w:t>higher levels of oral disease; and</w:t>
      </w:r>
    </w:p>
    <w:p w14:paraId="41441353"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e.</w:t>
      </w:r>
      <w:r w:rsidRPr="00492292">
        <w:tab/>
      </w:r>
      <w:r w:rsidR="00BD2DDA" w:rsidRPr="00492292">
        <w:t xml:space="preserve">providers making best endeavours to </w:t>
      </w:r>
      <w:r w:rsidR="00D77E0B" w:rsidRPr="00492292">
        <w:t>C</w:t>
      </w:r>
      <w:r w:rsidR="00BD2DDA" w:rsidRPr="00492292">
        <w:t xml:space="preserve">omplete each course of treatment for enrolled </w:t>
      </w:r>
      <w:r w:rsidRPr="00492292">
        <w:tab/>
      </w:r>
      <w:r w:rsidR="00BD2DDA" w:rsidRPr="00492292">
        <w:t>patients.</w:t>
      </w:r>
    </w:p>
    <w:p w14:paraId="6BA63B8E" w14:textId="77777777" w:rsidR="00BD2DDA" w:rsidRPr="00492292" w:rsidRDefault="00F44BC7" w:rsidP="00B031AC">
      <w:pPr>
        <w:spacing w:after="200"/>
        <w:outlineLvl w:val="1"/>
        <w:rPr>
          <w:rFonts w:cs="Arial"/>
          <w:b/>
          <w:lang w:val="en-GB"/>
        </w:rPr>
      </w:pPr>
      <w:bookmarkStart w:id="180" w:name="_Toc447534330"/>
      <w:r w:rsidRPr="00492292">
        <w:rPr>
          <w:rFonts w:cs="Arial"/>
          <w:bCs/>
          <w:lang w:val="en-GB"/>
        </w:rPr>
        <w:t>E</w:t>
      </w:r>
      <w:r w:rsidR="003F453C" w:rsidRPr="00492292">
        <w:rPr>
          <w:rFonts w:cs="Arial"/>
          <w:bCs/>
          <w:lang w:val="en-GB"/>
        </w:rPr>
        <w:t>9</w:t>
      </w:r>
      <w:r w:rsidR="00BD2DDA" w:rsidRPr="00492292">
        <w:rPr>
          <w:rFonts w:cs="Arial"/>
          <w:bCs/>
          <w:lang w:val="en-GB"/>
        </w:rPr>
        <w:t>.4</w:t>
      </w:r>
      <w:r w:rsidR="00BD2DDA" w:rsidRPr="00492292">
        <w:rPr>
          <w:rFonts w:cs="Arial"/>
          <w:lang w:val="en-GB"/>
        </w:rPr>
        <w:tab/>
      </w:r>
      <w:r w:rsidR="00BD2DDA" w:rsidRPr="00492292">
        <w:rPr>
          <w:rFonts w:cs="Arial"/>
          <w:b/>
          <w:lang w:val="en-GB"/>
        </w:rPr>
        <w:t>Acceptability</w:t>
      </w:r>
      <w:bookmarkEnd w:id="180"/>
    </w:p>
    <w:p w14:paraId="63479FB5" w14:textId="77777777" w:rsidR="00BD2DDA" w:rsidRPr="00492292" w:rsidRDefault="00DF586A" w:rsidP="00DF586A">
      <w:pPr>
        <w:pStyle w:val="anumbering"/>
        <w:numPr>
          <w:ilvl w:val="0"/>
          <w:numId w:val="0"/>
        </w:numPr>
        <w:tabs>
          <w:tab w:val="clear" w:pos="1287"/>
          <w:tab w:val="left" w:pos="1276"/>
        </w:tabs>
        <w:spacing w:after="200"/>
        <w:ind w:left="1276" w:hanging="567"/>
      </w:pPr>
      <w:r w:rsidRPr="00492292">
        <w:t>a.</w:t>
      </w:r>
      <w:r w:rsidRPr="00492292">
        <w:tab/>
      </w:r>
      <w:r w:rsidR="00BD2DDA" w:rsidRPr="00492292">
        <w:t>Children and adolescents are to be treated with respect, dignity and in ways that are culturally sensitive.</w:t>
      </w:r>
    </w:p>
    <w:p w14:paraId="4DC6DCF6" w14:textId="75A564B1"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 xml:space="preserve">Services should take into account the needs of children, adolescents, their families and whanau, and consumer groups. </w:t>
      </w:r>
    </w:p>
    <w:p w14:paraId="645588FB" w14:textId="77777777" w:rsidR="00BD2DDA" w:rsidRPr="00492292" w:rsidRDefault="00BD2DDA" w:rsidP="00B031AC">
      <w:pPr>
        <w:spacing w:after="200"/>
        <w:outlineLvl w:val="1"/>
        <w:rPr>
          <w:rFonts w:cs="Arial"/>
          <w:b/>
          <w:lang w:val="en-GB"/>
        </w:rPr>
      </w:pPr>
      <w:bookmarkStart w:id="181" w:name="_Toc447534331"/>
      <w:r w:rsidRPr="00492292">
        <w:rPr>
          <w:rFonts w:cs="Arial"/>
          <w:bCs/>
          <w:lang w:val="en-GB"/>
        </w:rPr>
        <w:t>E</w:t>
      </w:r>
      <w:r w:rsidR="003F453C" w:rsidRPr="00492292">
        <w:rPr>
          <w:rFonts w:cs="Arial"/>
          <w:bCs/>
          <w:lang w:val="en-GB"/>
        </w:rPr>
        <w:t>9</w:t>
      </w:r>
      <w:r w:rsidRPr="00492292">
        <w:rPr>
          <w:rFonts w:cs="Arial"/>
          <w:bCs/>
          <w:lang w:val="en-GB"/>
        </w:rPr>
        <w:t>.5</w:t>
      </w:r>
      <w:r w:rsidRPr="00492292">
        <w:rPr>
          <w:rFonts w:cs="Arial"/>
          <w:lang w:val="en-GB"/>
        </w:rPr>
        <w:tab/>
      </w:r>
      <w:r w:rsidRPr="00492292">
        <w:rPr>
          <w:rFonts w:cs="Arial"/>
          <w:b/>
          <w:lang w:val="en-GB"/>
        </w:rPr>
        <w:t>Safety and Efficiency</w:t>
      </w:r>
      <w:bookmarkEnd w:id="181"/>
    </w:p>
    <w:p w14:paraId="4075022A" w14:textId="77777777" w:rsidR="00BD2DDA" w:rsidRPr="00492292" w:rsidRDefault="00BD2DDA" w:rsidP="00B031AC">
      <w:pPr>
        <w:spacing w:after="200"/>
        <w:ind w:left="851" w:hanging="142"/>
        <w:jc w:val="both"/>
        <w:rPr>
          <w:rFonts w:cs="Arial"/>
        </w:rPr>
      </w:pPr>
      <w:r w:rsidRPr="00492292">
        <w:rPr>
          <w:rFonts w:cs="Arial"/>
        </w:rPr>
        <w:t>You will adhere to the provisions under the Provider Quality Specifications.</w:t>
      </w:r>
    </w:p>
    <w:p w14:paraId="63E0DE32" w14:textId="77777777" w:rsidR="00BD2DDA" w:rsidRPr="00492292" w:rsidRDefault="00BD2DDA" w:rsidP="00B031AC">
      <w:pPr>
        <w:spacing w:after="200"/>
        <w:ind w:left="709"/>
        <w:jc w:val="both"/>
        <w:rPr>
          <w:rFonts w:cs="Arial"/>
        </w:rPr>
      </w:pPr>
      <w:r w:rsidRPr="00492292">
        <w:rPr>
          <w:rFonts w:cs="Arial"/>
        </w:rPr>
        <w:lastRenderedPageBreak/>
        <w:t>Monitoring and Supervision will be in compliance with the Health Practitioners Competency Assurance Act 2003.</w:t>
      </w:r>
    </w:p>
    <w:p w14:paraId="44B9154E" w14:textId="4F178F67" w:rsidR="00CE7718" w:rsidRPr="00492292" w:rsidRDefault="00CE7718" w:rsidP="00B031AC">
      <w:pPr>
        <w:spacing w:after="200"/>
        <w:ind w:left="709"/>
        <w:jc w:val="both"/>
        <w:rPr>
          <w:rFonts w:cs="Arial"/>
        </w:rPr>
      </w:pPr>
      <w:r w:rsidRPr="00492292">
        <w:rPr>
          <w:rFonts w:cs="Arial"/>
        </w:rPr>
        <w:t>You will ensure:</w:t>
      </w:r>
    </w:p>
    <w:p w14:paraId="0B7335D1" w14:textId="77777777" w:rsidR="00BD2DDA" w:rsidRPr="00492292" w:rsidRDefault="00DF586A" w:rsidP="00DF586A">
      <w:pPr>
        <w:pStyle w:val="anumbering"/>
        <w:numPr>
          <w:ilvl w:val="0"/>
          <w:numId w:val="0"/>
        </w:numPr>
        <w:tabs>
          <w:tab w:val="clear" w:pos="1287"/>
          <w:tab w:val="left" w:pos="1276"/>
        </w:tabs>
        <w:spacing w:after="200"/>
        <w:ind w:left="1276" w:hanging="567"/>
      </w:pPr>
      <w:r w:rsidRPr="00492292">
        <w:t>a.</w:t>
      </w:r>
      <w:r w:rsidRPr="00492292">
        <w:tab/>
      </w:r>
      <w:r w:rsidR="00BD2DDA" w:rsidRPr="00492292">
        <w:t xml:space="preserve">Oral health Services are to be provided by suitably qualified and competent </w:t>
      </w:r>
      <w:r w:rsidR="00CE7718" w:rsidRPr="00492292">
        <w:t xml:space="preserve">health </w:t>
      </w:r>
      <w:r w:rsidR="00BD2DDA" w:rsidRPr="00492292">
        <w:t>practitioners</w:t>
      </w:r>
      <w:r w:rsidR="00391138" w:rsidRPr="00492292">
        <w:t xml:space="preserve"> who hold an Annual Practising Certificate from the </w:t>
      </w:r>
      <w:r w:rsidR="006E4723" w:rsidRPr="00492292">
        <w:t>Dental Council.</w:t>
      </w:r>
      <w:r w:rsidR="00BD2DDA" w:rsidRPr="00492292">
        <w:t xml:space="preserve"> </w:t>
      </w:r>
    </w:p>
    <w:p w14:paraId="5DE45CA7" w14:textId="77777777" w:rsidR="00BD2DDA" w:rsidRPr="00492292" w:rsidRDefault="00DF586A" w:rsidP="00DF586A">
      <w:pPr>
        <w:pStyle w:val="anumbering"/>
        <w:numPr>
          <w:ilvl w:val="0"/>
          <w:numId w:val="0"/>
        </w:numPr>
        <w:tabs>
          <w:tab w:val="clear" w:pos="1287"/>
        </w:tabs>
        <w:spacing w:after="200"/>
        <w:ind w:left="1276" w:hanging="567"/>
      </w:pPr>
      <w:r w:rsidRPr="00492292">
        <w:t>b.</w:t>
      </w:r>
      <w:r w:rsidRPr="00492292">
        <w:tab/>
      </w:r>
      <w:r w:rsidR="00BD2DDA" w:rsidRPr="00492292">
        <w:t xml:space="preserve">Dental </w:t>
      </w:r>
      <w:r w:rsidR="00640BF4" w:rsidRPr="00492292">
        <w:t>T</w:t>
      </w:r>
      <w:r w:rsidR="00BD2DDA" w:rsidRPr="00492292">
        <w:t>herapists</w:t>
      </w:r>
      <w:r w:rsidR="00F74A4B" w:rsidRPr="00492292">
        <w:t>, Dental Hygienists</w:t>
      </w:r>
      <w:r w:rsidR="007F74B1" w:rsidRPr="00492292">
        <w:t>, Oral Health Therapists</w:t>
      </w:r>
      <w:r w:rsidR="00BD2DDA" w:rsidRPr="00492292">
        <w:t xml:space="preserve"> and </w:t>
      </w:r>
      <w:r w:rsidR="00640BF4" w:rsidRPr="00492292">
        <w:t>D</w:t>
      </w:r>
      <w:r w:rsidR="00BD2DDA" w:rsidRPr="00492292">
        <w:t>entists are the lead practitioner</w:t>
      </w:r>
      <w:r w:rsidR="008035EC" w:rsidRPr="00492292">
        <w:t>s</w:t>
      </w:r>
      <w:r w:rsidR="00BD2DDA" w:rsidRPr="00492292">
        <w:t xml:space="preserve"> providing</w:t>
      </w:r>
      <w:r w:rsidR="00CE7718" w:rsidRPr="00492292">
        <w:t xml:space="preserve"> the Services</w:t>
      </w:r>
      <w:r w:rsidR="00BD2DDA" w:rsidRPr="00492292">
        <w:t xml:space="preserve"> </w:t>
      </w:r>
      <w:r w:rsidR="00CE7718" w:rsidRPr="00492292">
        <w:t xml:space="preserve">and </w:t>
      </w:r>
      <w:r w:rsidR="00BD2DDA" w:rsidRPr="00492292">
        <w:t xml:space="preserve">work together to provide a seamless service and develop appropriate links with private providers, hospital and community dental services and other health care services and consumer advisory services to maintain a high standard of care for each child. </w:t>
      </w:r>
    </w:p>
    <w:p w14:paraId="1CC368AF" w14:textId="77777777" w:rsidR="00BD2DDA" w:rsidRPr="00492292" w:rsidRDefault="00DF586A" w:rsidP="00DF586A">
      <w:pPr>
        <w:pStyle w:val="anumbering"/>
        <w:numPr>
          <w:ilvl w:val="0"/>
          <w:numId w:val="0"/>
        </w:numPr>
        <w:tabs>
          <w:tab w:val="clear" w:pos="1287"/>
        </w:tabs>
        <w:spacing w:after="200"/>
        <w:ind w:left="1276" w:hanging="567"/>
      </w:pPr>
      <w:r w:rsidRPr="00492292">
        <w:t>c.</w:t>
      </w:r>
      <w:r w:rsidRPr="00492292">
        <w:tab/>
      </w:r>
      <w:r w:rsidR="00BD2DDA" w:rsidRPr="00492292">
        <w:t>Oral health treatment and outcome data are to be collected at the unit (individual child</w:t>
      </w:r>
      <w:r w:rsidR="00230E0C" w:rsidRPr="00492292">
        <w:t xml:space="preserve"> or adolescent</w:t>
      </w:r>
      <w:r w:rsidR="00BD2DDA" w:rsidRPr="00492292">
        <w:t>) level, and reported as directed.</w:t>
      </w:r>
    </w:p>
    <w:p w14:paraId="0F93B846" w14:textId="77777777" w:rsidR="00BD2DDA" w:rsidRPr="00492292" w:rsidRDefault="00DF586A" w:rsidP="00DF586A">
      <w:pPr>
        <w:pStyle w:val="anumbering"/>
        <w:numPr>
          <w:ilvl w:val="0"/>
          <w:numId w:val="0"/>
        </w:numPr>
        <w:tabs>
          <w:tab w:val="clear" w:pos="1287"/>
        </w:tabs>
        <w:spacing w:after="200"/>
        <w:ind w:left="1276" w:hanging="567"/>
      </w:pPr>
      <w:r w:rsidRPr="00492292">
        <w:t>d.</w:t>
      </w:r>
      <w:r w:rsidRPr="00492292">
        <w:tab/>
      </w:r>
      <w:r w:rsidR="00BD2DDA" w:rsidRPr="00492292">
        <w:t xml:space="preserve">Dental </w:t>
      </w:r>
      <w:r w:rsidR="00640BF4" w:rsidRPr="00492292">
        <w:t>T</w:t>
      </w:r>
      <w:r w:rsidR="00BD2DDA" w:rsidRPr="00492292">
        <w:t>herapists</w:t>
      </w:r>
      <w:r w:rsidR="007F74B1" w:rsidRPr="00492292">
        <w:t xml:space="preserve">, </w:t>
      </w:r>
      <w:r w:rsidR="00F44BC7" w:rsidRPr="00492292">
        <w:t>Dental Hygienists</w:t>
      </w:r>
      <w:r w:rsidR="007F74B1" w:rsidRPr="00492292">
        <w:t xml:space="preserve"> and Oral Health Therapists</w:t>
      </w:r>
      <w:r w:rsidR="00BD2DDA" w:rsidRPr="00492292">
        <w:t xml:space="preserve"> have access to timely and appropriate advice from a </w:t>
      </w:r>
      <w:r w:rsidR="009E2A3C" w:rsidRPr="00492292">
        <w:t>D</w:t>
      </w:r>
      <w:r w:rsidR="00BD2DDA" w:rsidRPr="00492292">
        <w:t xml:space="preserve">entist during delivery of clinical care. </w:t>
      </w:r>
    </w:p>
    <w:p w14:paraId="31111FD6" w14:textId="77777777" w:rsidR="00BD2DDA" w:rsidRPr="00492292" w:rsidRDefault="00BD2DDA" w:rsidP="00B031AC">
      <w:pPr>
        <w:tabs>
          <w:tab w:val="left" w:pos="709"/>
        </w:tabs>
        <w:spacing w:after="200"/>
        <w:ind w:left="709" w:firstLine="11"/>
        <w:jc w:val="both"/>
        <w:rPr>
          <w:rFonts w:cs="Arial"/>
        </w:rPr>
      </w:pPr>
      <w:r w:rsidRPr="00492292">
        <w:rPr>
          <w:rFonts w:cs="Arial"/>
        </w:rPr>
        <w:t xml:space="preserve">Service providers delivering care from mobile clinics will limit the maximum population treated by any one mobile facility to that agreed with the District Health Board. </w:t>
      </w:r>
    </w:p>
    <w:p w14:paraId="78FF1660" w14:textId="77777777" w:rsidR="00BD2DDA" w:rsidRPr="00492292" w:rsidRDefault="00BD2DDA" w:rsidP="00B031AC">
      <w:pPr>
        <w:spacing w:after="200"/>
        <w:outlineLvl w:val="1"/>
        <w:rPr>
          <w:rFonts w:cs="Arial"/>
          <w:b/>
          <w:lang w:val="en-GB"/>
        </w:rPr>
      </w:pPr>
      <w:bookmarkStart w:id="182" w:name="_Toc447534332"/>
      <w:r w:rsidRPr="00492292">
        <w:rPr>
          <w:rFonts w:cs="Arial"/>
          <w:bCs/>
          <w:lang w:val="en-GB"/>
        </w:rPr>
        <w:t>E</w:t>
      </w:r>
      <w:r w:rsidR="003F453C" w:rsidRPr="00492292">
        <w:rPr>
          <w:rFonts w:cs="Arial"/>
          <w:bCs/>
          <w:lang w:val="en-GB"/>
        </w:rPr>
        <w:t>9</w:t>
      </w:r>
      <w:r w:rsidRPr="00492292">
        <w:rPr>
          <w:rFonts w:cs="Arial"/>
          <w:bCs/>
          <w:lang w:val="en-GB"/>
        </w:rPr>
        <w:t>.6</w:t>
      </w:r>
      <w:r w:rsidRPr="00492292">
        <w:rPr>
          <w:rFonts w:cs="Arial"/>
          <w:lang w:val="en-GB"/>
        </w:rPr>
        <w:tab/>
      </w:r>
      <w:r w:rsidRPr="00492292">
        <w:rPr>
          <w:rFonts w:cs="Arial"/>
          <w:b/>
          <w:lang w:val="en-GB"/>
        </w:rPr>
        <w:t>Guidelines</w:t>
      </w:r>
      <w:bookmarkEnd w:id="182"/>
    </w:p>
    <w:p w14:paraId="6D0A6592" w14:textId="2D152B77" w:rsidR="00BD2DDA" w:rsidRPr="00492292" w:rsidRDefault="00BD2DDA" w:rsidP="00B031AC">
      <w:pPr>
        <w:spacing w:after="200"/>
        <w:ind w:left="720"/>
        <w:jc w:val="both"/>
        <w:rPr>
          <w:rFonts w:cs="Arial"/>
        </w:rPr>
      </w:pPr>
      <w:r w:rsidRPr="00492292">
        <w:rPr>
          <w:rFonts w:cs="Arial"/>
        </w:rPr>
        <w:t xml:space="preserve">Oral health service providers must comply with the Quality Guidelines and the Operational Guidelines issued by </w:t>
      </w:r>
      <w:r w:rsidR="0019138F" w:rsidRPr="00492292">
        <w:rPr>
          <w:rFonts w:cs="Arial"/>
        </w:rPr>
        <w:t>Te Whatu Ora.</w:t>
      </w:r>
      <w:r w:rsidRPr="00492292">
        <w:rPr>
          <w:rFonts w:cs="Arial"/>
        </w:rPr>
        <w:t xml:space="preserve">. </w:t>
      </w:r>
    </w:p>
    <w:p w14:paraId="42E78641" w14:textId="02127329" w:rsidR="00BD2DDA" w:rsidRPr="00492292" w:rsidRDefault="0019138F" w:rsidP="00B031AC">
      <w:pPr>
        <w:spacing w:after="200"/>
        <w:ind w:left="720"/>
        <w:jc w:val="both"/>
        <w:rPr>
          <w:rFonts w:cs="Arial"/>
        </w:rPr>
      </w:pPr>
      <w:r w:rsidRPr="00492292">
        <w:rPr>
          <w:rFonts w:cs="Arial"/>
        </w:rPr>
        <w:t xml:space="preserve">Te Whatu </w:t>
      </w:r>
      <w:r w:rsidR="00233579" w:rsidRPr="00492292">
        <w:rPr>
          <w:rFonts w:cs="Arial"/>
        </w:rPr>
        <w:t>Ora reserves</w:t>
      </w:r>
      <w:r w:rsidR="00BD2DDA" w:rsidRPr="00492292">
        <w:rPr>
          <w:rFonts w:cs="Arial"/>
        </w:rPr>
        <w:t xml:space="preserve"> the right to update and/or amend the Quality Guidelines and the Operational Guidelines from time to time, provided that there is consultation with a Representative Body (e.g. NZDA, </w:t>
      </w:r>
      <w:r w:rsidRPr="00492292">
        <w:rPr>
          <w:rFonts w:cs="Arial"/>
        </w:rPr>
        <w:t xml:space="preserve">NZOHA, </w:t>
      </w:r>
      <w:r w:rsidR="00BD2DDA" w:rsidRPr="00492292">
        <w:rPr>
          <w:rFonts w:cs="Arial"/>
        </w:rPr>
        <w:t>Te Ao Marama) regarding any such amendment.   A copy of any updated Guidelines will be forwarded to Providers when the changes are implemented.</w:t>
      </w:r>
    </w:p>
    <w:p w14:paraId="47163AF6" w14:textId="77777777" w:rsidR="00BD2DDA" w:rsidRPr="00492292" w:rsidRDefault="00BD2DDA" w:rsidP="00893278">
      <w:pPr>
        <w:keepNext/>
        <w:spacing w:after="200"/>
        <w:outlineLvl w:val="1"/>
        <w:rPr>
          <w:rFonts w:cs="Arial"/>
          <w:b/>
          <w:lang w:val="en-GB"/>
        </w:rPr>
      </w:pPr>
      <w:bookmarkStart w:id="183" w:name="_Toc447534333"/>
      <w:r w:rsidRPr="00492292">
        <w:rPr>
          <w:rFonts w:cs="Arial"/>
          <w:bCs/>
          <w:lang w:val="en-GB"/>
        </w:rPr>
        <w:t>E</w:t>
      </w:r>
      <w:r w:rsidR="003F453C" w:rsidRPr="00492292">
        <w:rPr>
          <w:rFonts w:cs="Arial"/>
          <w:bCs/>
          <w:lang w:val="en-GB"/>
        </w:rPr>
        <w:t>9</w:t>
      </w:r>
      <w:r w:rsidRPr="00492292">
        <w:rPr>
          <w:rFonts w:cs="Arial"/>
          <w:bCs/>
          <w:lang w:val="en-GB"/>
        </w:rPr>
        <w:t>.7</w:t>
      </w:r>
      <w:r w:rsidRPr="00492292">
        <w:rPr>
          <w:rFonts w:cs="Arial"/>
          <w:lang w:val="en-GB"/>
        </w:rPr>
        <w:tab/>
      </w:r>
      <w:r w:rsidRPr="00492292">
        <w:rPr>
          <w:rFonts w:cs="Arial"/>
          <w:b/>
          <w:lang w:val="en-GB"/>
        </w:rPr>
        <w:t>Facilities</w:t>
      </w:r>
      <w:bookmarkEnd w:id="183"/>
    </w:p>
    <w:p w14:paraId="3AE0D6EB" w14:textId="77777777" w:rsidR="00BD2DDA" w:rsidRPr="00492292" w:rsidRDefault="00BD2DDA" w:rsidP="00B031AC">
      <w:pPr>
        <w:spacing w:after="200"/>
        <w:ind w:left="851" w:hanging="142"/>
        <w:jc w:val="both"/>
        <w:rPr>
          <w:rFonts w:cs="Arial"/>
        </w:rPr>
      </w:pPr>
      <w:r w:rsidRPr="00492292">
        <w:rPr>
          <w:rFonts w:cs="Arial"/>
        </w:rPr>
        <w:t xml:space="preserve">As outlined in the </w:t>
      </w:r>
      <w:r w:rsidR="0091788B" w:rsidRPr="00492292">
        <w:rPr>
          <w:rFonts w:cs="Arial"/>
        </w:rPr>
        <w:t>Oral Health Services – Tier One Service Specification</w:t>
      </w:r>
      <w:r w:rsidRPr="00492292">
        <w:rPr>
          <w:rFonts w:cs="Arial"/>
        </w:rPr>
        <w:t>.</w:t>
      </w:r>
    </w:p>
    <w:p w14:paraId="5EA1D042" w14:textId="77777777" w:rsidR="00BD2DDA" w:rsidRPr="00492292" w:rsidRDefault="00F44BC7" w:rsidP="00B340AB">
      <w:pPr>
        <w:pStyle w:val="MoHHeading2"/>
        <w:rPr>
          <w:rFonts w:ascii="Arial" w:hAnsi="Arial" w:cs="Arial"/>
          <w:b w:val="0"/>
          <w:lang w:val="en-GB"/>
        </w:rPr>
      </w:pPr>
      <w:bookmarkStart w:id="184" w:name="_Toc447534334"/>
      <w:bookmarkStart w:id="185" w:name="_Toc107482545"/>
      <w:r w:rsidRPr="00492292">
        <w:rPr>
          <w:rFonts w:ascii="Arial" w:hAnsi="Arial" w:cs="Arial"/>
          <w:lang w:val="en-GB"/>
        </w:rPr>
        <w:t>E1</w:t>
      </w:r>
      <w:r w:rsidR="003F453C" w:rsidRPr="00492292">
        <w:rPr>
          <w:rFonts w:ascii="Arial" w:hAnsi="Arial" w:cs="Arial"/>
          <w:lang w:val="en-GB"/>
        </w:rPr>
        <w:t>0</w:t>
      </w:r>
      <w:r w:rsidRPr="00492292">
        <w:rPr>
          <w:rFonts w:ascii="Arial" w:hAnsi="Arial" w:cs="Arial"/>
        </w:rPr>
        <w:tab/>
      </w:r>
      <w:r w:rsidR="00BD2DDA" w:rsidRPr="00492292">
        <w:rPr>
          <w:rFonts w:ascii="Arial" w:hAnsi="Arial" w:cs="Arial"/>
          <w:lang w:val="en-GB"/>
        </w:rPr>
        <w:t>Information and Reporting Requirements</w:t>
      </w:r>
      <w:bookmarkEnd w:id="184"/>
      <w:bookmarkEnd w:id="185"/>
    </w:p>
    <w:p w14:paraId="00BF5A7C" w14:textId="77777777" w:rsidR="00BD2DDA" w:rsidRPr="00492292" w:rsidRDefault="00F44BC7" w:rsidP="00B031AC">
      <w:pPr>
        <w:pStyle w:val="Heading2"/>
        <w:numPr>
          <w:ilvl w:val="0"/>
          <w:numId w:val="0"/>
        </w:numPr>
        <w:spacing w:line="240" w:lineRule="auto"/>
        <w:ind w:left="284" w:hanging="284"/>
        <w:rPr>
          <w:rFonts w:cs="Arial"/>
          <w:b/>
        </w:rPr>
      </w:pPr>
      <w:bookmarkStart w:id="186" w:name="_Toc447534335"/>
      <w:r w:rsidRPr="00492292">
        <w:rPr>
          <w:rFonts w:cs="Arial"/>
        </w:rPr>
        <w:t>E1</w:t>
      </w:r>
      <w:r w:rsidR="003F453C" w:rsidRPr="00492292">
        <w:rPr>
          <w:rFonts w:cs="Arial"/>
        </w:rPr>
        <w:t>0</w:t>
      </w:r>
      <w:r w:rsidR="00BD2DDA" w:rsidRPr="00492292">
        <w:rPr>
          <w:rFonts w:cs="Arial"/>
        </w:rPr>
        <w:t>.1</w:t>
      </w:r>
      <w:r w:rsidR="00BD2DDA" w:rsidRPr="00492292">
        <w:rPr>
          <w:rFonts w:cs="Arial"/>
          <w:b/>
        </w:rPr>
        <w:tab/>
        <w:t>Enrolment Reporting Requirements</w:t>
      </w:r>
      <w:bookmarkEnd w:id="186"/>
    </w:p>
    <w:p w14:paraId="47FEE6BE" w14:textId="77777777" w:rsidR="00BD2DDA" w:rsidRPr="00492292" w:rsidRDefault="008035EC" w:rsidP="00B031AC">
      <w:pPr>
        <w:spacing w:after="200"/>
        <w:ind w:left="720"/>
        <w:jc w:val="both"/>
        <w:rPr>
          <w:rFonts w:cs="Arial"/>
        </w:rPr>
      </w:pPr>
      <w:r w:rsidRPr="00492292">
        <w:rPr>
          <w:rFonts w:cs="Arial"/>
        </w:rPr>
        <w:t>Providers</w:t>
      </w:r>
      <w:r w:rsidR="000B43AA" w:rsidRPr="00492292">
        <w:rPr>
          <w:rFonts w:cs="Arial"/>
        </w:rPr>
        <w:t xml:space="preserve"> must ensure that each patient's </w:t>
      </w:r>
      <w:r w:rsidR="00BD2DDA" w:rsidRPr="00492292">
        <w:rPr>
          <w:rFonts w:cs="Arial"/>
        </w:rPr>
        <w:t xml:space="preserve">NHI </w:t>
      </w:r>
      <w:r w:rsidR="000B43AA" w:rsidRPr="00492292">
        <w:rPr>
          <w:rFonts w:cs="Arial"/>
        </w:rPr>
        <w:t xml:space="preserve">number is </w:t>
      </w:r>
      <w:r w:rsidR="00B1207A" w:rsidRPr="00492292">
        <w:rPr>
          <w:rFonts w:cs="Arial"/>
        </w:rPr>
        <w:t xml:space="preserve">used </w:t>
      </w:r>
      <w:r w:rsidR="00B155B3" w:rsidRPr="00492292">
        <w:rPr>
          <w:rFonts w:cs="Arial"/>
        </w:rPr>
        <w:t xml:space="preserve">as a unique identifier </w:t>
      </w:r>
      <w:r w:rsidR="000B43AA" w:rsidRPr="00492292">
        <w:rPr>
          <w:rFonts w:cs="Arial"/>
        </w:rPr>
        <w:t>when complying with</w:t>
      </w:r>
      <w:r w:rsidR="00B1207A" w:rsidRPr="00492292">
        <w:rPr>
          <w:rFonts w:cs="Arial"/>
        </w:rPr>
        <w:t xml:space="preserve"> all enrolment and reporting requirements</w:t>
      </w:r>
      <w:r w:rsidR="000B43AA" w:rsidRPr="00492292">
        <w:rPr>
          <w:rFonts w:cs="Arial"/>
        </w:rPr>
        <w:t xml:space="preserve"> in this Agreement.</w:t>
      </w:r>
      <w:r w:rsidR="00BD2DDA" w:rsidRPr="00492292">
        <w:rPr>
          <w:rFonts w:cs="Arial"/>
        </w:rPr>
        <w:t xml:space="preserve"> If a patient enrols with another oral health provider, the original oral health provider should be informed of this by the Payment Agent.</w:t>
      </w:r>
    </w:p>
    <w:p w14:paraId="18E6DA7F" w14:textId="77777777" w:rsidR="005A68FF" w:rsidRPr="00492292" w:rsidRDefault="00BD2DDA" w:rsidP="00B031AC">
      <w:pPr>
        <w:spacing w:after="200"/>
        <w:ind w:left="720"/>
        <w:jc w:val="both"/>
        <w:rPr>
          <w:rFonts w:cs="Arial"/>
        </w:rPr>
      </w:pPr>
      <w:r w:rsidRPr="00492292">
        <w:rPr>
          <w:rFonts w:cs="Arial"/>
        </w:rPr>
        <w:t>Oral health providers will confirm the patients’ details at their annual examination and inform the Payment Agent if there are an</w:t>
      </w:r>
      <w:r w:rsidR="005A68FF" w:rsidRPr="00492292">
        <w:rPr>
          <w:rFonts w:cs="Arial"/>
        </w:rPr>
        <w:t>y changes to the above details.</w:t>
      </w:r>
    </w:p>
    <w:p w14:paraId="6B590669" w14:textId="77777777" w:rsidR="00BD2DDA" w:rsidRPr="00492292" w:rsidRDefault="02F25FEF" w:rsidP="006B4734">
      <w:pPr>
        <w:pStyle w:val="Heading2"/>
        <w:numPr>
          <w:ilvl w:val="1"/>
          <w:numId w:val="0"/>
        </w:numPr>
        <w:spacing w:line="240" w:lineRule="auto"/>
        <w:ind w:left="284" w:hanging="284"/>
        <w:rPr>
          <w:rFonts w:cs="Arial"/>
        </w:rPr>
      </w:pPr>
      <w:bookmarkStart w:id="187" w:name="_Toc447534336"/>
      <w:r w:rsidRPr="00492292">
        <w:rPr>
          <w:rFonts w:cs="Arial"/>
        </w:rPr>
        <w:t>E1</w:t>
      </w:r>
      <w:r w:rsidR="3ACC1AB6" w:rsidRPr="00492292">
        <w:rPr>
          <w:rFonts w:cs="Arial"/>
        </w:rPr>
        <w:t>0</w:t>
      </w:r>
      <w:r w:rsidR="7B9BFD05" w:rsidRPr="00492292">
        <w:rPr>
          <w:rFonts w:cs="Arial"/>
        </w:rPr>
        <w:t>.2</w:t>
      </w:r>
      <w:r w:rsidR="00F44BC7" w:rsidRPr="00492292">
        <w:rPr>
          <w:rFonts w:cs="Arial"/>
        </w:rPr>
        <w:tab/>
      </w:r>
      <w:r w:rsidR="7B9BFD05" w:rsidRPr="00492292">
        <w:rPr>
          <w:rFonts w:cs="Arial"/>
          <w:b/>
          <w:bCs/>
        </w:rPr>
        <w:t>Service Delivery Information</w:t>
      </w:r>
      <w:bookmarkEnd w:id="187"/>
    </w:p>
    <w:p w14:paraId="5157E6E6" w14:textId="77777777" w:rsidR="00BD2DDA" w:rsidRDefault="008035EC" w:rsidP="00B031AC">
      <w:pPr>
        <w:spacing w:after="200"/>
        <w:ind w:left="709" w:hanging="4"/>
        <w:rPr>
          <w:rFonts w:cs="Arial"/>
        </w:rPr>
      </w:pPr>
      <w:r w:rsidRPr="00492292">
        <w:rPr>
          <w:rFonts w:cs="Arial"/>
        </w:rPr>
        <w:t>The Provider will report a</w:t>
      </w:r>
      <w:r w:rsidR="00BD2DDA" w:rsidRPr="00492292">
        <w:rPr>
          <w:rFonts w:cs="Arial"/>
        </w:rPr>
        <w:t xml:space="preserve">ll treatments provided to patients to the Payment Agent.  </w:t>
      </w:r>
      <w:r w:rsidR="00A17EF3" w:rsidRPr="00492292">
        <w:rPr>
          <w:rFonts w:cs="Arial"/>
        </w:rPr>
        <w:t>This</w:t>
      </w:r>
      <w:r w:rsidR="00BD2DDA" w:rsidRPr="00492292">
        <w:rPr>
          <w:rFonts w:cs="Arial"/>
        </w:rPr>
        <w:t xml:space="preserve"> data, along with the treatment claims, will be submitted after the patient’s treatment has been </w:t>
      </w:r>
      <w:r w:rsidR="00A17EF3" w:rsidRPr="00492292">
        <w:rPr>
          <w:rFonts w:cs="Arial"/>
        </w:rPr>
        <w:t>C</w:t>
      </w:r>
      <w:r w:rsidR="00BD2DDA" w:rsidRPr="00492292">
        <w:rPr>
          <w:rFonts w:cs="Arial"/>
        </w:rPr>
        <w:t xml:space="preserve">ompleted.  All reporting will be as per the Operational Guidelines. </w:t>
      </w:r>
    </w:p>
    <w:p w14:paraId="46AB03DF" w14:textId="77777777" w:rsidR="006A482F" w:rsidRDefault="006A482F" w:rsidP="009F1429">
      <w:pPr>
        <w:pStyle w:val="MoHHeading1"/>
        <w:rPr>
          <w:rFonts w:ascii="Arial" w:hAnsi="Arial" w:cs="Arial"/>
        </w:rPr>
      </w:pPr>
      <w:bookmarkStart w:id="188" w:name="_Toc447534337"/>
      <w:bookmarkStart w:id="189" w:name="_Toc107482546"/>
      <w:bookmarkEnd w:id="98"/>
    </w:p>
    <w:p w14:paraId="6F3E326C" w14:textId="77777777" w:rsidR="0069309F" w:rsidRDefault="0069309F" w:rsidP="009F1429">
      <w:pPr>
        <w:pStyle w:val="MoHHeading1"/>
        <w:rPr>
          <w:rFonts w:ascii="Arial" w:hAnsi="Arial" w:cs="Arial"/>
        </w:rPr>
      </w:pPr>
      <w:r>
        <w:rPr>
          <w:rFonts w:ascii="Arial" w:hAnsi="Arial" w:cs="Arial"/>
        </w:rPr>
        <w:br w:type="page"/>
      </w:r>
    </w:p>
    <w:p w14:paraId="3441F007" w14:textId="15797305" w:rsidR="00BD2DDA" w:rsidRPr="00492292" w:rsidRDefault="00310996" w:rsidP="009F1429">
      <w:pPr>
        <w:pStyle w:val="MoHHeading1"/>
        <w:rPr>
          <w:rFonts w:ascii="Arial" w:hAnsi="Arial" w:cs="Arial"/>
        </w:rPr>
      </w:pPr>
      <w:r w:rsidRPr="00492292">
        <w:rPr>
          <w:rFonts w:ascii="Arial" w:hAnsi="Arial" w:cs="Arial"/>
        </w:rPr>
        <w:lastRenderedPageBreak/>
        <w:t xml:space="preserve">PART </w:t>
      </w:r>
      <w:r w:rsidR="00BD2DDA" w:rsidRPr="00492292">
        <w:rPr>
          <w:rFonts w:ascii="Arial" w:hAnsi="Arial" w:cs="Arial"/>
        </w:rPr>
        <w:t>F</w:t>
      </w:r>
      <w:r w:rsidR="00461433" w:rsidRPr="00492292">
        <w:rPr>
          <w:rFonts w:ascii="Arial" w:hAnsi="Arial" w:cs="Arial"/>
        </w:rPr>
        <w:t xml:space="preserve">: </w:t>
      </w:r>
      <w:r w:rsidR="00BD2DDA" w:rsidRPr="00492292">
        <w:rPr>
          <w:rFonts w:ascii="Arial" w:hAnsi="Arial" w:cs="Arial"/>
        </w:rPr>
        <w:t>SERVICE PRICING FOR ORAL HEALTH SERVICES FOR ADOLESCENTS AND SPECIAL DENTAL SERVICES FOR CHILDREN AND ADOLESCENTS</w:t>
      </w:r>
      <w:bookmarkEnd w:id="188"/>
      <w:bookmarkEnd w:id="189"/>
    </w:p>
    <w:p w14:paraId="60A21AA7" w14:textId="77777777" w:rsidR="00BD2DDA" w:rsidRPr="00492292" w:rsidRDefault="00BD2DDA" w:rsidP="00B340AB">
      <w:pPr>
        <w:pStyle w:val="MoHHeading2"/>
        <w:rPr>
          <w:rFonts w:ascii="Arial" w:hAnsi="Arial" w:cs="Arial"/>
          <w:b w:val="0"/>
        </w:rPr>
      </w:pPr>
      <w:bookmarkStart w:id="190" w:name="_Toc447534338"/>
      <w:bookmarkStart w:id="191" w:name="_Toc107482547"/>
      <w:r w:rsidRPr="00492292">
        <w:rPr>
          <w:rFonts w:ascii="Arial" w:hAnsi="Arial" w:cs="Arial"/>
        </w:rPr>
        <w:t>F1</w:t>
      </w:r>
      <w:r w:rsidRPr="00492292">
        <w:rPr>
          <w:rFonts w:ascii="Arial" w:hAnsi="Arial" w:cs="Arial"/>
        </w:rPr>
        <w:tab/>
        <w:t>Eligibility for and Pricing of Services</w:t>
      </w:r>
      <w:bookmarkEnd w:id="190"/>
      <w:bookmarkEnd w:id="191"/>
    </w:p>
    <w:p w14:paraId="45E557E7" w14:textId="77777777" w:rsidR="00BD2DDA" w:rsidRPr="00492292" w:rsidRDefault="00BD2DDA" w:rsidP="00FA211A">
      <w:pPr>
        <w:spacing w:after="200"/>
        <w:ind w:left="709"/>
        <w:rPr>
          <w:rFonts w:cs="Arial"/>
          <w:szCs w:val="16"/>
          <w:lang w:val="en-GB"/>
        </w:rPr>
      </w:pPr>
      <w:r w:rsidRPr="00492292">
        <w:rPr>
          <w:rFonts w:cs="Arial"/>
          <w:szCs w:val="16"/>
          <w:lang w:val="en-GB"/>
        </w:rPr>
        <w:t>The eligibility criteria that patients must meet before they can receive the Services listed below are specified in the service specifications contained in Part E of this Agreement.  The pricing terms applicable to the Services are set out in this Part F.</w:t>
      </w:r>
    </w:p>
    <w:p w14:paraId="0A6A0D97" w14:textId="77777777" w:rsidR="00BD2DDA" w:rsidRPr="00492292" w:rsidRDefault="00BD2DDA" w:rsidP="00B340AB">
      <w:pPr>
        <w:pStyle w:val="MoHHeading2"/>
        <w:rPr>
          <w:rFonts w:ascii="Arial" w:hAnsi="Arial" w:cs="Arial"/>
          <w:b w:val="0"/>
        </w:rPr>
      </w:pPr>
      <w:bookmarkStart w:id="192" w:name="_Toc447534339"/>
      <w:bookmarkStart w:id="193" w:name="_Toc107482548"/>
      <w:r w:rsidRPr="00492292">
        <w:rPr>
          <w:rFonts w:ascii="Arial" w:hAnsi="Arial" w:cs="Arial"/>
        </w:rPr>
        <w:t>F2</w:t>
      </w:r>
      <w:r w:rsidRPr="00492292">
        <w:rPr>
          <w:rFonts w:ascii="Arial" w:hAnsi="Arial" w:cs="Arial"/>
        </w:rPr>
        <w:tab/>
        <w:t>Pricing for Standard Oral Health Services for Adolescents</w:t>
      </w:r>
      <w:bookmarkEnd w:id="192"/>
      <w:bookmarkEnd w:id="193"/>
    </w:p>
    <w:p w14:paraId="21981713" w14:textId="77777777" w:rsidR="00BD2DDA" w:rsidRPr="00492292" w:rsidRDefault="00BD2DDA" w:rsidP="006C109E">
      <w:pPr>
        <w:spacing w:after="200"/>
        <w:ind w:left="720" w:hanging="11"/>
        <w:rPr>
          <w:rFonts w:cs="Arial"/>
        </w:rPr>
      </w:pPr>
      <w:r w:rsidRPr="00492292">
        <w:rPr>
          <w:rFonts w:cs="Arial"/>
        </w:rPr>
        <w:t xml:space="preserve">The standard services described in clause E5.1 of </w:t>
      </w:r>
      <w:r w:rsidR="00A17EF3" w:rsidRPr="00492292">
        <w:rPr>
          <w:rFonts w:cs="Arial"/>
        </w:rPr>
        <w:t>this Agreement</w:t>
      </w:r>
      <w:r w:rsidR="002D08FC" w:rsidRPr="00492292">
        <w:rPr>
          <w:rFonts w:cs="Arial"/>
        </w:rPr>
        <w:t xml:space="preserve"> </w:t>
      </w:r>
      <w:r w:rsidRPr="00492292">
        <w:rPr>
          <w:rFonts w:cs="Arial"/>
        </w:rPr>
        <w:t>will be purchased as a package.  You will receive one payment per patient per year for these standard Services after the date you have either:</w:t>
      </w:r>
    </w:p>
    <w:p w14:paraId="62B9F6BD" w14:textId="77777777" w:rsidR="00BD2DDA" w:rsidRPr="00492292" w:rsidRDefault="00DF586A" w:rsidP="00DF586A">
      <w:pPr>
        <w:pStyle w:val="anumbering"/>
        <w:numPr>
          <w:ilvl w:val="0"/>
          <w:numId w:val="0"/>
        </w:numPr>
        <w:tabs>
          <w:tab w:val="clear" w:pos="1287"/>
          <w:tab w:val="left" w:pos="1276"/>
        </w:tabs>
        <w:spacing w:after="200"/>
        <w:ind w:left="851" w:hanging="142"/>
      </w:pPr>
      <w:r w:rsidRPr="00492292">
        <w:t>a.</w:t>
      </w:r>
      <w:r w:rsidRPr="00492292">
        <w:tab/>
      </w:r>
      <w:r w:rsidR="00BD2DDA" w:rsidRPr="00492292">
        <w:t xml:space="preserve">achieved Completion for that patient; or  </w:t>
      </w:r>
    </w:p>
    <w:p w14:paraId="133B8B67" w14:textId="09B9909E" w:rsidR="00BD2DDA" w:rsidRPr="00492292" w:rsidRDefault="00DF586A" w:rsidP="00DF586A">
      <w:pPr>
        <w:pStyle w:val="anumbering"/>
        <w:numPr>
          <w:ilvl w:val="0"/>
          <w:numId w:val="0"/>
        </w:numPr>
        <w:tabs>
          <w:tab w:val="clear" w:pos="1287"/>
          <w:tab w:val="left" w:pos="1276"/>
        </w:tabs>
        <w:spacing w:after="200"/>
        <w:ind w:left="851" w:hanging="142"/>
      </w:pPr>
      <w:r w:rsidRPr="00492292">
        <w:t>b.</w:t>
      </w:r>
      <w:r w:rsidRPr="00492292">
        <w:tab/>
      </w:r>
      <w:r w:rsidR="00BD2DDA" w:rsidRPr="00492292">
        <w:t xml:space="preserve">you have reported to us </w:t>
      </w:r>
      <w:r w:rsidR="00321154" w:rsidRPr="00492292">
        <w:t>non-Completion</w:t>
      </w:r>
      <w:r w:rsidR="00BD2DDA" w:rsidRPr="00492292">
        <w:t xml:space="preserve"> relating to that patient, provided that:</w:t>
      </w:r>
    </w:p>
    <w:p w14:paraId="6E5FA09E" w14:textId="6DE1277A" w:rsidR="00BD2DDA" w:rsidRPr="00492292" w:rsidRDefault="00BD2DDA" w:rsidP="00FB0C98">
      <w:pPr>
        <w:pStyle w:val="ListParagraph"/>
        <w:numPr>
          <w:ilvl w:val="2"/>
          <w:numId w:val="77"/>
        </w:numPr>
        <w:tabs>
          <w:tab w:val="left" w:pos="1843"/>
        </w:tabs>
        <w:spacing w:after="200"/>
        <w:jc w:val="both"/>
        <w:rPr>
          <w:rFonts w:cs="Arial"/>
        </w:rPr>
      </w:pPr>
      <w:r w:rsidRPr="00492292">
        <w:rPr>
          <w:rFonts w:cs="Arial"/>
        </w:rPr>
        <w:t xml:space="preserve">the patient attended their annual </w:t>
      </w:r>
      <w:r w:rsidR="00321154" w:rsidRPr="00492292">
        <w:rPr>
          <w:rFonts w:cs="Arial"/>
        </w:rPr>
        <w:t>check-up.</w:t>
      </w:r>
    </w:p>
    <w:p w14:paraId="65A1C20F" w14:textId="32873004" w:rsidR="00BD2DDA" w:rsidRPr="00492292" w:rsidRDefault="00BD2DDA" w:rsidP="00FB0C98">
      <w:pPr>
        <w:pStyle w:val="ListParagraph"/>
        <w:numPr>
          <w:ilvl w:val="2"/>
          <w:numId w:val="77"/>
        </w:numPr>
        <w:tabs>
          <w:tab w:val="left" w:pos="1843"/>
        </w:tabs>
        <w:spacing w:after="200"/>
        <w:jc w:val="both"/>
        <w:rPr>
          <w:rFonts w:cs="Arial"/>
        </w:rPr>
      </w:pPr>
      <w:r w:rsidRPr="00492292">
        <w:rPr>
          <w:rFonts w:cs="Arial"/>
        </w:rPr>
        <w:t xml:space="preserve">the patient failed to present for further treatment, scheduled in accordance with the action plan of services to be carried out for that patient following that patient’s annual </w:t>
      </w:r>
      <w:r w:rsidR="00321154" w:rsidRPr="00492292">
        <w:rPr>
          <w:rFonts w:cs="Arial"/>
        </w:rPr>
        <w:t>check-up.</w:t>
      </w:r>
    </w:p>
    <w:p w14:paraId="099EB29D" w14:textId="1E293633" w:rsidR="00BD2DDA" w:rsidRPr="00492292" w:rsidRDefault="00BD2DDA" w:rsidP="00FB0C98">
      <w:pPr>
        <w:pStyle w:val="ListParagraph"/>
        <w:numPr>
          <w:ilvl w:val="2"/>
          <w:numId w:val="77"/>
        </w:numPr>
        <w:tabs>
          <w:tab w:val="left" w:pos="1843"/>
        </w:tabs>
        <w:spacing w:after="200"/>
        <w:jc w:val="both"/>
        <w:rPr>
          <w:rFonts w:cs="Arial"/>
        </w:rPr>
      </w:pPr>
      <w:r w:rsidRPr="00492292">
        <w:rPr>
          <w:rFonts w:cs="Arial"/>
        </w:rPr>
        <w:t>you have used your best endeavours to get the patient to present for their further scheduled treatment, including at least two documented recalls for treatment; and</w:t>
      </w:r>
    </w:p>
    <w:p w14:paraId="7935E47A" w14:textId="28F18B27" w:rsidR="00FB0C98" w:rsidRPr="00492292" w:rsidRDefault="00BD2DDA" w:rsidP="00FB0C98">
      <w:pPr>
        <w:pStyle w:val="ListParagraph"/>
        <w:numPr>
          <w:ilvl w:val="2"/>
          <w:numId w:val="77"/>
        </w:numPr>
        <w:tabs>
          <w:tab w:val="left" w:pos="1843"/>
        </w:tabs>
        <w:spacing w:after="200"/>
        <w:jc w:val="both"/>
        <w:rPr>
          <w:rFonts w:cs="Arial"/>
        </w:rPr>
      </w:pPr>
      <w:r w:rsidRPr="00492292">
        <w:rPr>
          <w:rFonts w:cs="Arial"/>
        </w:rPr>
        <w:t xml:space="preserve">you have reported such </w:t>
      </w:r>
      <w:r w:rsidR="00184EC9" w:rsidRPr="00492292">
        <w:rPr>
          <w:rFonts w:cs="Arial"/>
        </w:rPr>
        <w:t>non-Completion</w:t>
      </w:r>
      <w:r w:rsidRPr="00492292">
        <w:rPr>
          <w:rFonts w:cs="Arial"/>
        </w:rPr>
        <w:t xml:space="preserve"> to us.</w:t>
      </w:r>
    </w:p>
    <w:p w14:paraId="6B948395" w14:textId="75F2DE03" w:rsidR="00AE6414" w:rsidRDefault="00381DD4" w:rsidP="00FB0C98">
      <w:pPr>
        <w:pStyle w:val="ListParagraph"/>
        <w:numPr>
          <w:ilvl w:val="2"/>
          <w:numId w:val="77"/>
        </w:numPr>
        <w:tabs>
          <w:tab w:val="left" w:pos="1843"/>
        </w:tabs>
        <w:spacing w:after="200"/>
        <w:jc w:val="both"/>
        <w:rPr>
          <w:rFonts w:cs="Arial"/>
        </w:rPr>
      </w:pPr>
      <w:r w:rsidRPr="004F4646">
        <w:rPr>
          <w:rFonts w:cs="Arial"/>
        </w:rPr>
        <w:t xml:space="preserve">You agree to </w:t>
      </w:r>
      <w:r w:rsidR="008A2971" w:rsidRPr="004F4646">
        <w:rPr>
          <w:rFonts w:cs="Arial"/>
        </w:rPr>
        <w:t xml:space="preserve">only claim payment from us for services provided within </w:t>
      </w:r>
      <w:r w:rsidR="004405F8" w:rsidRPr="004F4646">
        <w:rPr>
          <w:rFonts w:cs="Arial"/>
        </w:rPr>
        <w:t>your</w:t>
      </w:r>
      <w:r w:rsidR="008A2971" w:rsidRPr="004F4646">
        <w:rPr>
          <w:rFonts w:cs="Arial"/>
        </w:rPr>
        <w:t xml:space="preserve"> </w:t>
      </w:r>
      <w:r w:rsidR="005133EB" w:rsidRPr="004F4646">
        <w:rPr>
          <w:rFonts w:cs="Arial"/>
        </w:rPr>
        <w:t xml:space="preserve">local </w:t>
      </w:r>
      <w:r w:rsidR="00AE630D" w:rsidRPr="004F4646">
        <w:rPr>
          <w:rFonts w:cs="Arial"/>
        </w:rPr>
        <w:t xml:space="preserve">Te Whatu Ora </w:t>
      </w:r>
      <w:r w:rsidR="005133EB" w:rsidRPr="004F4646">
        <w:rPr>
          <w:rFonts w:cs="Arial"/>
        </w:rPr>
        <w:t xml:space="preserve">district </w:t>
      </w:r>
      <w:r w:rsidR="00402BF2" w:rsidRPr="004F4646">
        <w:rPr>
          <w:rFonts w:cs="Arial"/>
        </w:rPr>
        <w:t xml:space="preserve">for the Service Area </w:t>
      </w:r>
      <w:r w:rsidR="007F11C3" w:rsidRPr="004F4646">
        <w:rPr>
          <w:rFonts w:cs="Arial"/>
        </w:rPr>
        <w:t>outlined in Part G</w:t>
      </w:r>
      <w:r w:rsidR="00AE6001" w:rsidRPr="004F4646">
        <w:rPr>
          <w:rFonts w:cs="Arial"/>
        </w:rPr>
        <w:t xml:space="preserve">. </w:t>
      </w:r>
    </w:p>
    <w:p w14:paraId="013C0943" w14:textId="11EA7AC7" w:rsidR="00C24315" w:rsidRDefault="00393BB5" w:rsidP="00393BB5">
      <w:pPr>
        <w:tabs>
          <w:tab w:val="left" w:pos="1843"/>
        </w:tabs>
        <w:spacing w:after="200"/>
        <w:ind w:left="720"/>
        <w:jc w:val="both"/>
        <w:rPr>
          <w:rFonts w:cs="Arial"/>
        </w:rPr>
      </w:pPr>
      <w:r w:rsidRPr="00393BB5">
        <w:rPr>
          <w:rFonts w:cs="Arial"/>
        </w:rPr>
        <w:t>The price paid to you for each patient will be according to the school EQI applicable. The relevant price is set out in the table below (as amended from time to time under clause A39).</w:t>
      </w:r>
    </w:p>
    <w:p w14:paraId="59884CDB" w14:textId="77777777" w:rsidR="00233579" w:rsidRPr="00C24315" w:rsidRDefault="00233579" w:rsidP="00393BB5">
      <w:pPr>
        <w:tabs>
          <w:tab w:val="left" w:pos="1843"/>
        </w:tabs>
        <w:spacing w:after="200"/>
        <w:ind w:left="720"/>
        <w:jc w:val="both"/>
        <w:rPr>
          <w:rFonts w:cs="Arial"/>
        </w:rPr>
      </w:pPr>
    </w:p>
    <w:tbl>
      <w:tblPr>
        <w:tblStyle w:val="TableGrid"/>
        <w:tblW w:w="0" w:type="auto"/>
        <w:tblInd w:w="709" w:type="dxa"/>
        <w:tblLook w:val="04A0" w:firstRow="1" w:lastRow="0" w:firstColumn="1" w:lastColumn="0" w:noHBand="0" w:noVBand="1"/>
      </w:tblPr>
      <w:tblGrid>
        <w:gridCol w:w="1937"/>
        <w:gridCol w:w="2137"/>
        <w:gridCol w:w="2127"/>
        <w:gridCol w:w="2187"/>
      </w:tblGrid>
      <w:tr w:rsidR="00233579" w:rsidRPr="0069309F" w14:paraId="3A3FDD91" w14:textId="77777777" w:rsidTr="00233579">
        <w:tc>
          <w:tcPr>
            <w:tcW w:w="1937" w:type="dxa"/>
            <w:shd w:val="clear" w:color="auto" w:fill="F2F2F2" w:themeFill="background1" w:themeFillShade="F2"/>
          </w:tcPr>
          <w:p w14:paraId="666A80A6" w14:textId="56A47C75" w:rsidR="00233579" w:rsidRPr="0069309F" w:rsidRDefault="00233579" w:rsidP="0069309F">
            <w:pPr>
              <w:spacing w:before="80" w:after="80"/>
              <w:rPr>
                <w:rFonts w:cs="Arial"/>
                <w:b/>
                <w:bCs/>
              </w:rPr>
            </w:pPr>
            <w:r>
              <w:rPr>
                <w:rFonts w:cs="Arial"/>
                <w:b/>
                <w:bCs/>
              </w:rPr>
              <w:t>New EQI Score</w:t>
            </w:r>
          </w:p>
        </w:tc>
        <w:tc>
          <w:tcPr>
            <w:tcW w:w="2137" w:type="dxa"/>
            <w:shd w:val="clear" w:color="auto" w:fill="F2F2F2" w:themeFill="background1" w:themeFillShade="F2"/>
            <w:vAlign w:val="center"/>
          </w:tcPr>
          <w:p w14:paraId="1F808A89" w14:textId="26E626C8" w:rsidR="00233579" w:rsidRPr="0069309F" w:rsidRDefault="00233579" w:rsidP="0069309F">
            <w:pPr>
              <w:spacing w:before="80" w:after="80"/>
              <w:rPr>
                <w:rFonts w:cs="Arial"/>
                <w:b/>
                <w:bCs/>
              </w:rPr>
            </w:pPr>
            <w:r w:rsidRPr="0069309F">
              <w:rPr>
                <w:rFonts w:cs="Arial"/>
                <w:b/>
                <w:bCs/>
              </w:rPr>
              <w:t>Equity Index</w:t>
            </w:r>
          </w:p>
        </w:tc>
        <w:tc>
          <w:tcPr>
            <w:tcW w:w="2127" w:type="dxa"/>
            <w:shd w:val="clear" w:color="auto" w:fill="F2F2F2" w:themeFill="background1" w:themeFillShade="F2"/>
            <w:vAlign w:val="center"/>
          </w:tcPr>
          <w:p w14:paraId="214F6B7C" w14:textId="271B7B4C" w:rsidR="00233579" w:rsidRPr="0069309F" w:rsidRDefault="00233579" w:rsidP="0069309F">
            <w:pPr>
              <w:spacing w:before="80" w:after="80"/>
              <w:rPr>
                <w:rFonts w:cs="Arial"/>
                <w:b/>
                <w:bCs/>
              </w:rPr>
            </w:pPr>
            <w:r w:rsidRPr="0069309F">
              <w:rPr>
                <w:rFonts w:cs="Arial"/>
                <w:b/>
                <w:bCs/>
              </w:rPr>
              <w:t>Code</w:t>
            </w:r>
          </w:p>
        </w:tc>
        <w:tc>
          <w:tcPr>
            <w:tcW w:w="2187" w:type="dxa"/>
            <w:shd w:val="clear" w:color="auto" w:fill="F2F2F2" w:themeFill="background1" w:themeFillShade="F2"/>
            <w:vAlign w:val="center"/>
          </w:tcPr>
          <w:p w14:paraId="7EDB32FC" w14:textId="7E7D5C90" w:rsidR="00233579" w:rsidRPr="0069309F" w:rsidRDefault="00233579" w:rsidP="0069309F">
            <w:pPr>
              <w:spacing w:before="80" w:after="80"/>
              <w:rPr>
                <w:rFonts w:cs="Arial"/>
                <w:b/>
                <w:bCs/>
              </w:rPr>
            </w:pPr>
            <w:r w:rsidRPr="0069309F">
              <w:rPr>
                <w:rFonts w:cs="Arial"/>
                <w:b/>
                <w:bCs/>
              </w:rPr>
              <w:t>Price (GST excl.) 2023/24</w:t>
            </w:r>
          </w:p>
        </w:tc>
      </w:tr>
      <w:tr w:rsidR="00233579" w14:paraId="6AC440F2" w14:textId="77777777" w:rsidTr="00233579">
        <w:tc>
          <w:tcPr>
            <w:tcW w:w="1937" w:type="dxa"/>
          </w:tcPr>
          <w:p w14:paraId="1EE5880F" w14:textId="26643A40" w:rsidR="00233579" w:rsidRPr="003E5321" w:rsidRDefault="00233579" w:rsidP="0069309F">
            <w:pPr>
              <w:spacing w:before="80" w:after="80"/>
              <w:rPr>
                <w:rFonts w:cs="Arial"/>
              </w:rPr>
            </w:pPr>
            <w:r>
              <w:rPr>
                <w:rFonts w:cs="Arial"/>
              </w:rPr>
              <w:t>569 to 491</w:t>
            </w:r>
          </w:p>
        </w:tc>
        <w:tc>
          <w:tcPr>
            <w:tcW w:w="2137" w:type="dxa"/>
            <w:vAlign w:val="center"/>
          </w:tcPr>
          <w:p w14:paraId="3F23CC6E" w14:textId="1ED650C6" w:rsidR="00233579" w:rsidRDefault="00233579" w:rsidP="0069309F">
            <w:pPr>
              <w:spacing w:before="80" w:after="80"/>
              <w:rPr>
                <w:rFonts w:cs="Arial"/>
              </w:rPr>
            </w:pPr>
            <w:r w:rsidRPr="003E5321">
              <w:rPr>
                <w:rFonts w:cs="Arial"/>
              </w:rPr>
              <w:t>Band 1</w:t>
            </w:r>
          </w:p>
        </w:tc>
        <w:tc>
          <w:tcPr>
            <w:tcW w:w="2127" w:type="dxa"/>
            <w:vAlign w:val="center"/>
          </w:tcPr>
          <w:p w14:paraId="5B66801C" w14:textId="2332675F" w:rsidR="00233579" w:rsidRDefault="00233579" w:rsidP="0069309F">
            <w:pPr>
              <w:spacing w:before="80" w:after="80"/>
              <w:rPr>
                <w:rFonts w:cs="Arial"/>
              </w:rPr>
            </w:pPr>
            <w:r w:rsidRPr="003E5321">
              <w:rPr>
                <w:rFonts w:cs="Arial"/>
              </w:rPr>
              <w:t>COM1</w:t>
            </w:r>
          </w:p>
        </w:tc>
        <w:tc>
          <w:tcPr>
            <w:tcW w:w="2187" w:type="dxa"/>
            <w:vAlign w:val="center"/>
          </w:tcPr>
          <w:p w14:paraId="064D9E72" w14:textId="454FD7B1" w:rsidR="00233579" w:rsidRDefault="00233579" w:rsidP="0069309F">
            <w:pPr>
              <w:spacing w:before="80" w:after="80"/>
              <w:jc w:val="center"/>
              <w:rPr>
                <w:rFonts w:cs="Arial"/>
              </w:rPr>
            </w:pPr>
            <w:r w:rsidRPr="003E5321">
              <w:rPr>
                <w:rFonts w:cs="Arial"/>
              </w:rPr>
              <w:t>$233.33</w:t>
            </w:r>
          </w:p>
        </w:tc>
      </w:tr>
      <w:tr w:rsidR="00233579" w14:paraId="138D7CA9" w14:textId="77777777" w:rsidTr="00233579">
        <w:tc>
          <w:tcPr>
            <w:tcW w:w="1937" w:type="dxa"/>
          </w:tcPr>
          <w:p w14:paraId="5A4EE38F" w14:textId="4BA9C759" w:rsidR="00233579" w:rsidRPr="003E5321" w:rsidRDefault="00233579" w:rsidP="0069309F">
            <w:pPr>
              <w:spacing w:before="80" w:after="80"/>
              <w:rPr>
                <w:rFonts w:cs="Arial"/>
              </w:rPr>
            </w:pPr>
            <w:r>
              <w:rPr>
                <w:rFonts w:cs="Arial"/>
              </w:rPr>
              <w:t>490 to 448</w:t>
            </w:r>
          </w:p>
        </w:tc>
        <w:tc>
          <w:tcPr>
            <w:tcW w:w="2137" w:type="dxa"/>
            <w:vAlign w:val="center"/>
          </w:tcPr>
          <w:p w14:paraId="05FC7356" w14:textId="66A16FE7" w:rsidR="00233579" w:rsidRDefault="00233579" w:rsidP="0069309F">
            <w:pPr>
              <w:spacing w:before="80" w:after="80"/>
              <w:rPr>
                <w:rFonts w:cs="Arial"/>
              </w:rPr>
            </w:pPr>
            <w:r w:rsidRPr="003E5321">
              <w:rPr>
                <w:rFonts w:cs="Arial"/>
              </w:rPr>
              <w:t>Band 2</w:t>
            </w:r>
          </w:p>
        </w:tc>
        <w:tc>
          <w:tcPr>
            <w:tcW w:w="2127" w:type="dxa"/>
            <w:vAlign w:val="center"/>
          </w:tcPr>
          <w:p w14:paraId="40E1619D" w14:textId="3A8922A7" w:rsidR="00233579" w:rsidRDefault="00233579" w:rsidP="0069309F">
            <w:pPr>
              <w:spacing w:before="80" w:after="80"/>
              <w:rPr>
                <w:rFonts w:cs="Arial"/>
              </w:rPr>
            </w:pPr>
            <w:r w:rsidRPr="003E5321">
              <w:rPr>
                <w:rFonts w:cs="Arial"/>
              </w:rPr>
              <w:t>COM2</w:t>
            </w:r>
          </w:p>
        </w:tc>
        <w:tc>
          <w:tcPr>
            <w:tcW w:w="2187" w:type="dxa"/>
            <w:vAlign w:val="center"/>
          </w:tcPr>
          <w:p w14:paraId="216AA6CB" w14:textId="17AB0E02" w:rsidR="00233579" w:rsidRDefault="00233579" w:rsidP="0069309F">
            <w:pPr>
              <w:spacing w:before="80" w:after="80"/>
              <w:jc w:val="center"/>
              <w:rPr>
                <w:rFonts w:cs="Arial"/>
              </w:rPr>
            </w:pPr>
            <w:r w:rsidRPr="003E5321">
              <w:rPr>
                <w:rFonts w:cs="Arial"/>
              </w:rPr>
              <w:t>$179.76</w:t>
            </w:r>
          </w:p>
        </w:tc>
      </w:tr>
      <w:tr w:rsidR="00233579" w14:paraId="6EC9B765" w14:textId="77777777" w:rsidTr="00233579">
        <w:tc>
          <w:tcPr>
            <w:tcW w:w="1937" w:type="dxa"/>
          </w:tcPr>
          <w:p w14:paraId="0F2BE302" w14:textId="277ED8D0" w:rsidR="00233579" w:rsidRPr="003E5321" w:rsidRDefault="00233579" w:rsidP="0069309F">
            <w:pPr>
              <w:spacing w:before="80" w:after="80"/>
              <w:rPr>
                <w:rFonts w:cs="Arial"/>
              </w:rPr>
            </w:pPr>
            <w:r>
              <w:rPr>
                <w:rFonts w:cs="Arial"/>
              </w:rPr>
              <w:t>447 to 365</w:t>
            </w:r>
          </w:p>
        </w:tc>
        <w:tc>
          <w:tcPr>
            <w:tcW w:w="2137" w:type="dxa"/>
            <w:vAlign w:val="center"/>
          </w:tcPr>
          <w:p w14:paraId="35F41ABD" w14:textId="1F7CBB58" w:rsidR="00233579" w:rsidRDefault="00233579" w:rsidP="0069309F">
            <w:pPr>
              <w:spacing w:before="80" w:after="80"/>
              <w:rPr>
                <w:rFonts w:cs="Arial"/>
              </w:rPr>
            </w:pPr>
            <w:r w:rsidRPr="003E5321">
              <w:rPr>
                <w:rFonts w:cs="Arial"/>
              </w:rPr>
              <w:t>Band 3</w:t>
            </w:r>
          </w:p>
        </w:tc>
        <w:tc>
          <w:tcPr>
            <w:tcW w:w="2127" w:type="dxa"/>
            <w:vAlign w:val="center"/>
          </w:tcPr>
          <w:p w14:paraId="70B2991A" w14:textId="4381A375" w:rsidR="00233579" w:rsidRDefault="00233579" w:rsidP="0069309F">
            <w:pPr>
              <w:spacing w:before="80" w:after="80"/>
              <w:rPr>
                <w:rFonts w:cs="Arial"/>
              </w:rPr>
            </w:pPr>
            <w:r w:rsidRPr="003E5321">
              <w:rPr>
                <w:rFonts w:cs="Arial"/>
              </w:rPr>
              <w:t>COM3</w:t>
            </w:r>
          </w:p>
        </w:tc>
        <w:tc>
          <w:tcPr>
            <w:tcW w:w="2187" w:type="dxa"/>
            <w:vAlign w:val="center"/>
          </w:tcPr>
          <w:p w14:paraId="0EA86F7D" w14:textId="07053E58" w:rsidR="00233579" w:rsidRDefault="00233579" w:rsidP="0069309F">
            <w:pPr>
              <w:spacing w:before="80" w:after="80"/>
              <w:jc w:val="center"/>
              <w:rPr>
                <w:rFonts w:cs="Arial"/>
              </w:rPr>
            </w:pPr>
            <w:r w:rsidRPr="003E5321">
              <w:rPr>
                <w:rFonts w:cs="Arial"/>
              </w:rPr>
              <w:t>$147.15</w:t>
            </w:r>
          </w:p>
        </w:tc>
      </w:tr>
    </w:tbl>
    <w:p w14:paraId="302B4322" w14:textId="77777777" w:rsidR="00142159" w:rsidRDefault="00142159" w:rsidP="00B031AC">
      <w:pPr>
        <w:spacing w:after="200"/>
        <w:ind w:left="709"/>
        <w:jc w:val="both"/>
        <w:rPr>
          <w:rFonts w:cs="Arial"/>
        </w:rPr>
      </w:pPr>
    </w:p>
    <w:p w14:paraId="581ABDF7" w14:textId="77777777" w:rsidR="00747B9D" w:rsidRPr="00492292" w:rsidRDefault="00747B9D" w:rsidP="00056EC1">
      <w:pPr>
        <w:spacing w:after="0"/>
        <w:ind w:left="709"/>
        <w:outlineLvl w:val="1"/>
        <w:rPr>
          <w:rFonts w:cs="Arial"/>
          <w:lang w:val="en-GB"/>
        </w:rPr>
      </w:pPr>
    </w:p>
    <w:p w14:paraId="656359F3" w14:textId="139D764E" w:rsidR="00CB2A36" w:rsidRDefault="00CE7718" w:rsidP="00CE7718">
      <w:pPr>
        <w:spacing w:after="200"/>
        <w:ind w:left="709"/>
        <w:outlineLvl w:val="1"/>
        <w:rPr>
          <w:rFonts w:cs="Arial"/>
          <w:lang w:val="en-GB"/>
        </w:rPr>
      </w:pPr>
      <w:bookmarkStart w:id="194" w:name="_Hlk148708846"/>
      <w:r w:rsidRPr="00492292">
        <w:rPr>
          <w:rFonts w:cs="Arial"/>
          <w:lang w:val="en-GB"/>
        </w:rPr>
        <w:t xml:space="preserve">If a patient is attending a high school that is not </w:t>
      </w:r>
      <w:r w:rsidR="00CB2A36">
        <w:rPr>
          <w:rFonts w:cs="Arial"/>
          <w:lang w:val="en-GB"/>
        </w:rPr>
        <w:t xml:space="preserve">assigned an EQI number by the Ministry of Education, </w:t>
      </w:r>
      <w:r w:rsidRPr="00492292">
        <w:rPr>
          <w:rFonts w:cs="Arial"/>
          <w:lang w:val="en-GB"/>
        </w:rPr>
        <w:t xml:space="preserve"> the price paid to you for the patient will be the price we pay for patients</w:t>
      </w:r>
      <w:r w:rsidR="00045017" w:rsidRPr="00492292">
        <w:rPr>
          <w:rFonts w:cs="Arial"/>
          <w:lang w:val="en-GB"/>
        </w:rPr>
        <w:t xml:space="preserve"> attending high schools in Band 3</w:t>
      </w:r>
      <w:r w:rsidR="00CB2A36">
        <w:rPr>
          <w:rFonts w:cs="Arial"/>
          <w:lang w:val="en-GB"/>
        </w:rPr>
        <w:t xml:space="preserve">. </w:t>
      </w:r>
    </w:p>
    <w:p w14:paraId="14F695C8" w14:textId="3B83D770" w:rsidR="00595840" w:rsidRPr="00492292" w:rsidRDefault="00CB2A36" w:rsidP="00CE7718">
      <w:pPr>
        <w:spacing w:after="200"/>
        <w:ind w:left="709"/>
        <w:outlineLvl w:val="1"/>
        <w:rPr>
          <w:rFonts w:cs="Arial"/>
          <w:lang w:val="en-GB"/>
        </w:rPr>
      </w:pPr>
      <w:r>
        <w:rPr>
          <w:rFonts w:cs="Arial"/>
          <w:lang w:val="en-GB"/>
        </w:rPr>
        <w:t>If a patient is not enrolled at a high school, the price paid to you for the patient will be the price we pay for patients attending high schools in Band 2.</w:t>
      </w:r>
    </w:p>
    <w:bookmarkEnd w:id="194"/>
    <w:p w14:paraId="52DCE675" w14:textId="655C316B" w:rsidR="003F453C" w:rsidRPr="00492292" w:rsidRDefault="003F453C" w:rsidP="003F453C">
      <w:pPr>
        <w:spacing w:after="200"/>
        <w:ind w:left="720"/>
        <w:jc w:val="both"/>
        <w:rPr>
          <w:rFonts w:cs="Arial"/>
        </w:rPr>
      </w:pPr>
      <w:r w:rsidRPr="00492292">
        <w:rPr>
          <w:rFonts w:cs="Arial"/>
        </w:rPr>
        <w:t xml:space="preserve">You agree to only claim payment from us for Services provided within the geographical areas for which we are responsible as specified in </w:t>
      </w:r>
      <w:r w:rsidR="00FB537A" w:rsidRPr="00492292">
        <w:rPr>
          <w:rFonts w:cs="Arial"/>
        </w:rPr>
        <w:t>P</w:t>
      </w:r>
      <w:r w:rsidR="00DA6EA4" w:rsidRPr="00492292">
        <w:rPr>
          <w:rFonts w:cs="Arial"/>
        </w:rPr>
        <w:t>art G</w:t>
      </w:r>
      <w:r w:rsidRPr="00492292">
        <w:rPr>
          <w:rFonts w:cs="Arial"/>
        </w:rPr>
        <w:t xml:space="preserve"> whether or not a patient is resident within our geographical area.</w:t>
      </w:r>
    </w:p>
    <w:p w14:paraId="7F81F74F" w14:textId="0A907A0E" w:rsidR="003F453C" w:rsidRPr="00492292" w:rsidRDefault="3ACC1AB6" w:rsidP="37E7B01F">
      <w:pPr>
        <w:spacing w:after="200" w:line="259" w:lineRule="auto"/>
        <w:ind w:left="720"/>
        <w:jc w:val="both"/>
        <w:rPr>
          <w:rFonts w:cs="Arial"/>
        </w:rPr>
      </w:pPr>
      <w:bookmarkStart w:id="195" w:name="_Hlk148709212"/>
      <w:r w:rsidRPr="003E5321">
        <w:rPr>
          <w:rFonts w:cs="Arial"/>
        </w:rPr>
        <w:lastRenderedPageBreak/>
        <w:t xml:space="preserve">If you provide Services from a facility located </w:t>
      </w:r>
      <w:r w:rsidR="00BA5272" w:rsidRPr="003E5321">
        <w:rPr>
          <w:rFonts w:cs="Arial"/>
        </w:rPr>
        <w:t>outside the</w:t>
      </w:r>
      <w:r w:rsidR="003D7027" w:rsidRPr="003E5321">
        <w:rPr>
          <w:rFonts w:cs="Arial"/>
        </w:rPr>
        <w:t xml:space="preserve"> </w:t>
      </w:r>
      <w:r w:rsidR="007A7249">
        <w:rPr>
          <w:rFonts w:cs="Arial"/>
        </w:rPr>
        <w:t>agreed geographical areas</w:t>
      </w:r>
      <w:r w:rsidRPr="003E5321">
        <w:rPr>
          <w:rFonts w:cs="Arial"/>
        </w:rPr>
        <w:t xml:space="preserve">, then you agree not to claim for payment </w:t>
      </w:r>
      <w:r w:rsidR="007A7249">
        <w:rPr>
          <w:rFonts w:cs="Arial"/>
        </w:rPr>
        <w:t xml:space="preserve">for those Services </w:t>
      </w:r>
      <w:r w:rsidR="00DC152E" w:rsidRPr="003E5321">
        <w:rPr>
          <w:rFonts w:cs="Arial"/>
        </w:rPr>
        <w:t>under this Agreement</w:t>
      </w:r>
      <w:r w:rsidR="00B71DCB" w:rsidRPr="003E5321">
        <w:rPr>
          <w:rFonts w:cs="Arial"/>
        </w:rPr>
        <w:t>. You</w:t>
      </w:r>
      <w:r w:rsidR="00E2321D" w:rsidRPr="003E5321">
        <w:rPr>
          <w:rFonts w:cs="Arial"/>
        </w:rPr>
        <w:t xml:space="preserve"> must have in place</w:t>
      </w:r>
      <w:r w:rsidR="00A771E3" w:rsidRPr="003E5321">
        <w:rPr>
          <w:rFonts w:cs="Arial"/>
        </w:rPr>
        <w:t xml:space="preserve"> </w:t>
      </w:r>
      <w:r w:rsidR="003C351F" w:rsidRPr="003E5321">
        <w:rPr>
          <w:rFonts w:cs="Arial"/>
        </w:rPr>
        <w:t xml:space="preserve">a </w:t>
      </w:r>
      <w:r w:rsidR="007A7249">
        <w:rPr>
          <w:rFonts w:cs="Arial"/>
        </w:rPr>
        <w:t xml:space="preserve">separate </w:t>
      </w:r>
      <w:r w:rsidR="003C351F" w:rsidRPr="003E5321">
        <w:rPr>
          <w:rFonts w:cs="Arial"/>
        </w:rPr>
        <w:t xml:space="preserve">contract for </w:t>
      </w:r>
      <w:r w:rsidR="007A7249" w:rsidRPr="003E5321">
        <w:rPr>
          <w:rFonts w:cs="Arial"/>
        </w:rPr>
        <w:t>t</w:t>
      </w:r>
      <w:r w:rsidR="00F66682">
        <w:rPr>
          <w:rFonts w:cs="Arial"/>
        </w:rPr>
        <w:t>he additional</w:t>
      </w:r>
      <w:r w:rsidR="007A7249">
        <w:rPr>
          <w:rFonts w:cs="Arial"/>
        </w:rPr>
        <w:t xml:space="preserve"> facility with Te Whatu </w:t>
      </w:r>
      <w:r w:rsidR="001C096B">
        <w:rPr>
          <w:rFonts w:cs="Arial"/>
        </w:rPr>
        <w:t>Ora</w:t>
      </w:r>
      <w:r w:rsidR="003C351F" w:rsidRPr="003E5321">
        <w:rPr>
          <w:rFonts w:cs="Arial"/>
        </w:rPr>
        <w:t xml:space="preserve">. </w:t>
      </w:r>
      <w:r w:rsidR="00531BD3" w:rsidRPr="003E5321">
        <w:rPr>
          <w:rFonts w:cs="Arial"/>
        </w:rPr>
        <w:t>If you do not have a contract for</w:t>
      </w:r>
      <w:r w:rsidR="00043917" w:rsidRPr="003E5321">
        <w:rPr>
          <w:rFonts w:cs="Arial"/>
        </w:rPr>
        <w:t xml:space="preserve"> the</w:t>
      </w:r>
      <w:r w:rsidR="00531BD3" w:rsidRPr="003E5321">
        <w:rPr>
          <w:rFonts w:cs="Arial"/>
        </w:rPr>
        <w:t xml:space="preserve"> </w:t>
      </w:r>
      <w:r w:rsidR="00237ED6">
        <w:rPr>
          <w:rFonts w:cs="Arial"/>
        </w:rPr>
        <w:t xml:space="preserve"> additional facility </w:t>
      </w:r>
      <w:r w:rsidR="00531BD3" w:rsidRPr="003E5321">
        <w:rPr>
          <w:rFonts w:cs="Arial"/>
        </w:rPr>
        <w:t>you will be responsible for arranging such contract</w:t>
      </w:r>
      <w:r w:rsidR="00043917" w:rsidRPr="003E5321">
        <w:rPr>
          <w:rFonts w:cs="Arial"/>
        </w:rPr>
        <w:t xml:space="preserve"> and payment</w:t>
      </w:r>
      <w:r w:rsidR="008A7945" w:rsidRPr="003E5321">
        <w:rPr>
          <w:rFonts w:cs="Arial"/>
        </w:rPr>
        <w:t xml:space="preserve"> with Te Whatu Ora</w:t>
      </w:r>
      <w:r w:rsidR="00043917" w:rsidRPr="003E5321">
        <w:rPr>
          <w:rFonts w:cs="Arial"/>
        </w:rPr>
        <w:t xml:space="preserve">. </w:t>
      </w:r>
    </w:p>
    <w:p w14:paraId="37F9859D" w14:textId="77777777" w:rsidR="00BD2DDA" w:rsidRPr="00492292" w:rsidRDefault="00BD2DDA" w:rsidP="00B031AC">
      <w:pPr>
        <w:spacing w:after="200"/>
        <w:ind w:left="709" w:hanging="709"/>
        <w:outlineLvl w:val="1"/>
        <w:rPr>
          <w:rFonts w:cs="Arial"/>
          <w:b/>
          <w:lang w:val="en-GB"/>
        </w:rPr>
      </w:pPr>
      <w:bookmarkStart w:id="196" w:name="_Toc447534340"/>
      <w:bookmarkEnd w:id="195"/>
      <w:r w:rsidRPr="00492292">
        <w:rPr>
          <w:rFonts w:cs="Arial"/>
          <w:lang w:val="en-GB"/>
        </w:rPr>
        <w:t>F2.1</w:t>
      </w:r>
      <w:r w:rsidRPr="00492292">
        <w:rPr>
          <w:rFonts w:cs="Arial"/>
          <w:b/>
          <w:lang w:val="en-GB"/>
        </w:rPr>
        <w:tab/>
        <w:t>Schedule of prices for Additional Oral Health Services for Adolescents not Requiring Prior Approval</w:t>
      </w:r>
      <w:bookmarkEnd w:id="196"/>
    </w:p>
    <w:p w14:paraId="7A87B1DF" w14:textId="06D98CEB" w:rsidR="00BD2DDA" w:rsidRPr="00492292" w:rsidRDefault="00BD2DDA" w:rsidP="00B031AC">
      <w:pPr>
        <w:spacing w:after="200"/>
        <w:ind w:left="709"/>
        <w:jc w:val="both"/>
        <w:rPr>
          <w:rFonts w:cs="Arial"/>
        </w:rPr>
      </w:pPr>
      <w:r w:rsidRPr="00492292">
        <w:rPr>
          <w:rFonts w:cs="Arial"/>
        </w:rPr>
        <w:t>The additional Services not requiring prior approval, described in clause E5.</w:t>
      </w:r>
      <w:r w:rsidR="00895B72" w:rsidRPr="00492292">
        <w:rPr>
          <w:rFonts w:cs="Arial"/>
        </w:rPr>
        <w:t>4</w:t>
      </w:r>
      <w:r w:rsidRPr="00492292">
        <w:rPr>
          <w:rFonts w:cs="Arial"/>
        </w:rPr>
        <w:t xml:space="preserve"> of this Agreement, will be purchased on a fee-for-service basis.  You will receive payment for these additional Services for each patient after the date you have achieved Completion for that patient, or, if further treatments are required after the </w:t>
      </w:r>
      <w:r w:rsidR="40137FA5" w:rsidRPr="00492292">
        <w:rPr>
          <w:rFonts w:cs="Arial"/>
        </w:rPr>
        <w:t>date,</w:t>
      </w:r>
      <w:r w:rsidRPr="00492292">
        <w:rPr>
          <w:rFonts w:cs="Arial"/>
        </w:rPr>
        <w:t xml:space="preserve"> you have achieved Completion for that patient, after those further treatments are </w:t>
      </w:r>
      <w:r w:rsidR="004E1D1B" w:rsidRPr="00492292">
        <w:rPr>
          <w:rFonts w:cs="Arial"/>
        </w:rPr>
        <w:t>C</w:t>
      </w:r>
      <w:r w:rsidRPr="00492292">
        <w:rPr>
          <w:rFonts w:cs="Arial"/>
        </w:rPr>
        <w:t xml:space="preserve">ompleted. </w:t>
      </w:r>
    </w:p>
    <w:p w14:paraId="42BFB00C" w14:textId="77777777" w:rsidR="00BD2DDA" w:rsidRPr="00492292" w:rsidRDefault="00BD2DDA" w:rsidP="00B031AC">
      <w:pPr>
        <w:spacing w:after="200"/>
        <w:ind w:left="709"/>
        <w:jc w:val="both"/>
        <w:rPr>
          <w:rFonts w:cs="Arial"/>
        </w:rPr>
      </w:pPr>
      <w:r w:rsidRPr="00492292">
        <w:rPr>
          <w:rFonts w:cs="Arial"/>
          <w:lang w:val="en-GB"/>
        </w:rPr>
        <w:t xml:space="preserve">Payment for these additional services will be based on the information reported </w:t>
      </w:r>
      <w:r w:rsidR="00FD409A" w:rsidRPr="00492292">
        <w:rPr>
          <w:rFonts w:cs="Arial"/>
          <w:lang w:val="en-GB"/>
        </w:rPr>
        <w:t xml:space="preserve">by you </w:t>
      </w:r>
      <w:r w:rsidR="004E1D1B" w:rsidRPr="00492292">
        <w:rPr>
          <w:rFonts w:cs="Arial"/>
          <w:lang w:val="en-GB"/>
        </w:rPr>
        <w:t>in accordance with clause E10</w:t>
      </w:r>
      <w:r w:rsidRPr="00492292">
        <w:rPr>
          <w:rFonts w:cs="Arial"/>
          <w:lang w:val="en-GB"/>
        </w:rPr>
        <w:t xml:space="preserve">. </w:t>
      </w:r>
      <w:r w:rsidRPr="00492292">
        <w:rPr>
          <w:rFonts w:cs="Arial"/>
        </w:rPr>
        <w:t>The payment you will receive, per Service provided, will be in accordance with the table below.</w:t>
      </w:r>
    </w:p>
    <w:tbl>
      <w:tblPr>
        <w:tblW w:w="8505" w:type="dxa"/>
        <w:tblInd w:w="699" w:type="dxa"/>
        <w:tblLook w:val="04A0" w:firstRow="1" w:lastRow="0" w:firstColumn="1" w:lastColumn="0" w:noHBand="0" w:noVBand="1"/>
      </w:tblPr>
      <w:tblGrid>
        <w:gridCol w:w="5528"/>
        <w:gridCol w:w="1134"/>
        <w:gridCol w:w="1843"/>
      </w:tblGrid>
      <w:tr w:rsidR="00273F45" w:rsidRPr="0069309F" w14:paraId="4049AC74" w14:textId="77777777" w:rsidTr="0069309F">
        <w:trPr>
          <w:trHeight w:val="479"/>
        </w:trPr>
        <w:tc>
          <w:tcPr>
            <w:tcW w:w="5528"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7F7EC5A8" w14:textId="77777777" w:rsidR="00273F45" w:rsidRPr="0069309F" w:rsidRDefault="00273F45" w:rsidP="0069309F">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 Items</w:t>
            </w:r>
          </w:p>
        </w:tc>
        <w:tc>
          <w:tcPr>
            <w:tcW w:w="1134" w:type="dxa"/>
            <w:tcBorders>
              <w:top w:val="single" w:sz="8" w:space="0" w:color="auto"/>
              <w:left w:val="nil"/>
              <w:bottom w:val="single" w:sz="8" w:space="0" w:color="auto"/>
              <w:right w:val="single" w:sz="4" w:space="0" w:color="auto"/>
            </w:tcBorders>
            <w:shd w:val="clear" w:color="auto" w:fill="F2F2F2"/>
            <w:noWrap/>
            <w:vAlign w:val="center"/>
            <w:hideMark/>
          </w:tcPr>
          <w:p w14:paraId="3D71B2C5" w14:textId="77777777" w:rsidR="00273F45" w:rsidRPr="0069309F" w:rsidRDefault="00273F45" w:rsidP="0069309F">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Code</w:t>
            </w:r>
          </w:p>
        </w:tc>
        <w:tc>
          <w:tcPr>
            <w:tcW w:w="1843" w:type="dxa"/>
            <w:tcBorders>
              <w:top w:val="single" w:sz="8" w:space="0" w:color="auto"/>
              <w:left w:val="nil"/>
              <w:bottom w:val="single" w:sz="8" w:space="0" w:color="auto"/>
              <w:right w:val="single" w:sz="8" w:space="0" w:color="auto"/>
            </w:tcBorders>
            <w:shd w:val="clear" w:color="auto" w:fill="F2F2F2"/>
            <w:vAlign w:val="center"/>
            <w:hideMark/>
          </w:tcPr>
          <w:p w14:paraId="4DE40968" w14:textId="77777777" w:rsidR="00273F45" w:rsidRPr="0069309F" w:rsidRDefault="00273F45" w:rsidP="0069309F">
            <w:pPr>
              <w:spacing w:before="60" w:after="80" w:line="259" w:lineRule="auto"/>
              <w:jc w:val="right"/>
              <w:rPr>
                <w:rFonts w:eastAsiaTheme="minorHAnsi" w:cs="Arial"/>
                <w:b/>
                <w:bCs/>
                <w:color w:val="000000"/>
                <w:lang w:eastAsia="en-NZ"/>
              </w:rPr>
            </w:pPr>
            <w:r w:rsidRPr="0069309F">
              <w:rPr>
                <w:rFonts w:eastAsiaTheme="minorHAnsi" w:cs="Arial"/>
                <w:b/>
                <w:bCs/>
                <w:color w:val="000000"/>
                <w:lang w:eastAsia="en-NZ"/>
              </w:rPr>
              <w:t>Price (GST excl.) 2023/24</w:t>
            </w:r>
          </w:p>
        </w:tc>
      </w:tr>
      <w:tr w:rsidR="00273F45" w:rsidRPr="00273F45" w14:paraId="3D110A49"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6569B787"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Two surface (approximo-occlusal) restorations in posterior teeth</w:t>
            </w:r>
          </w:p>
        </w:tc>
        <w:tc>
          <w:tcPr>
            <w:tcW w:w="1134" w:type="dxa"/>
            <w:tcBorders>
              <w:top w:val="nil"/>
              <w:left w:val="nil"/>
              <w:bottom w:val="single" w:sz="4" w:space="0" w:color="auto"/>
              <w:right w:val="single" w:sz="4" w:space="0" w:color="auto"/>
            </w:tcBorders>
            <w:shd w:val="clear" w:color="auto" w:fill="auto"/>
            <w:noWrap/>
            <w:vAlign w:val="center"/>
            <w:hideMark/>
          </w:tcPr>
          <w:p w14:paraId="23B2AAA2"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FIL2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D49B"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$101.21</w:t>
            </w:r>
          </w:p>
        </w:tc>
      </w:tr>
      <w:tr w:rsidR="00273F45" w:rsidRPr="00273F45" w14:paraId="3984AC88" w14:textId="77777777" w:rsidTr="0069309F">
        <w:trPr>
          <w:trHeight w:val="376"/>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51C47367"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 xml:space="preserve">Three surface (mesio-occlusal-distal) restorations in posterior teeth </w:t>
            </w:r>
          </w:p>
        </w:tc>
        <w:tc>
          <w:tcPr>
            <w:tcW w:w="1134" w:type="dxa"/>
            <w:tcBorders>
              <w:top w:val="nil"/>
              <w:left w:val="nil"/>
              <w:bottom w:val="single" w:sz="4" w:space="0" w:color="auto"/>
              <w:right w:val="single" w:sz="4" w:space="0" w:color="auto"/>
            </w:tcBorders>
            <w:shd w:val="clear" w:color="auto" w:fill="auto"/>
            <w:noWrap/>
            <w:vAlign w:val="center"/>
            <w:hideMark/>
          </w:tcPr>
          <w:p w14:paraId="788C0AEF"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FIL3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8C6ED5"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$124.56</w:t>
            </w:r>
          </w:p>
        </w:tc>
      </w:tr>
      <w:tr w:rsidR="00273F45" w:rsidRPr="00273F45" w14:paraId="2CDFCB18" w14:textId="77777777" w:rsidTr="0069309F">
        <w:trPr>
          <w:trHeight w:val="618"/>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31DBBE5D"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Complex coronal reconstructions in amalgam (including restoration of one or more cusps)</w:t>
            </w:r>
          </w:p>
        </w:tc>
        <w:tc>
          <w:tcPr>
            <w:tcW w:w="1134" w:type="dxa"/>
            <w:tcBorders>
              <w:top w:val="nil"/>
              <w:left w:val="nil"/>
              <w:bottom w:val="single" w:sz="4" w:space="0" w:color="auto"/>
              <w:right w:val="single" w:sz="4" w:space="0" w:color="auto"/>
            </w:tcBorders>
            <w:shd w:val="clear" w:color="auto" w:fill="auto"/>
            <w:noWrap/>
            <w:vAlign w:val="center"/>
            <w:hideMark/>
          </w:tcPr>
          <w:p w14:paraId="5622D146"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FIL4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0C33BF4"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$139.81</w:t>
            </w:r>
          </w:p>
        </w:tc>
      </w:tr>
      <w:tr w:rsidR="00273F45" w:rsidRPr="00273F45" w14:paraId="4FD3D245" w14:textId="77777777" w:rsidTr="0069309F">
        <w:trPr>
          <w:trHeight w:val="316"/>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207F2E30"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 xml:space="preserve">Simple restorations in anterior teeth </w:t>
            </w:r>
          </w:p>
        </w:tc>
        <w:tc>
          <w:tcPr>
            <w:tcW w:w="1134" w:type="dxa"/>
            <w:tcBorders>
              <w:top w:val="nil"/>
              <w:left w:val="nil"/>
              <w:bottom w:val="single" w:sz="4" w:space="0" w:color="auto"/>
              <w:right w:val="single" w:sz="4" w:space="0" w:color="auto"/>
            </w:tcBorders>
            <w:shd w:val="clear" w:color="auto" w:fill="auto"/>
            <w:noWrap/>
            <w:vAlign w:val="center"/>
            <w:hideMark/>
          </w:tcPr>
          <w:p w14:paraId="4A1BB271"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FIL5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3996C13"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$91.74</w:t>
            </w:r>
          </w:p>
        </w:tc>
      </w:tr>
      <w:tr w:rsidR="00273F45" w:rsidRPr="00273F45" w14:paraId="4168F999" w14:textId="77777777" w:rsidTr="0069309F">
        <w:trPr>
          <w:trHeight w:val="316"/>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0C3671D8"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More than one surface restoration in anterior teeth</w:t>
            </w:r>
          </w:p>
        </w:tc>
        <w:tc>
          <w:tcPr>
            <w:tcW w:w="1134" w:type="dxa"/>
            <w:tcBorders>
              <w:top w:val="nil"/>
              <w:left w:val="nil"/>
              <w:bottom w:val="single" w:sz="4" w:space="0" w:color="auto"/>
              <w:right w:val="single" w:sz="4" w:space="0" w:color="auto"/>
            </w:tcBorders>
            <w:shd w:val="clear" w:color="auto" w:fill="auto"/>
            <w:noWrap/>
            <w:vAlign w:val="center"/>
            <w:hideMark/>
          </w:tcPr>
          <w:p w14:paraId="1FBA179B"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FIL6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1284843"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$123.36</w:t>
            </w:r>
          </w:p>
        </w:tc>
      </w:tr>
      <w:tr w:rsidR="00273F45" w:rsidRPr="00273F45" w14:paraId="4BEFFE9D"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733C3274"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Performed metal crowns</w:t>
            </w:r>
          </w:p>
        </w:tc>
        <w:tc>
          <w:tcPr>
            <w:tcW w:w="1134" w:type="dxa"/>
            <w:tcBorders>
              <w:top w:val="nil"/>
              <w:left w:val="nil"/>
              <w:bottom w:val="single" w:sz="4" w:space="0" w:color="auto"/>
              <w:right w:val="single" w:sz="4" w:space="0" w:color="auto"/>
            </w:tcBorders>
            <w:shd w:val="clear" w:color="auto" w:fill="auto"/>
            <w:noWrap/>
            <w:vAlign w:val="center"/>
            <w:hideMark/>
          </w:tcPr>
          <w:p w14:paraId="67687E1B"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CRN1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EBAB64A"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$79.32</w:t>
            </w:r>
          </w:p>
        </w:tc>
      </w:tr>
      <w:tr w:rsidR="00273F45" w:rsidRPr="00273F45" w14:paraId="2FC7E266" w14:textId="77777777" w:rsidTr="0069309F">
        <w:trPr>
          <w:trHeight w:val="346"/>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51079CAF"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Extractions (excluding extractions for orthodontic purposes) with LA</w:t>
            </w:r>
          </w:p>
        </w:tc>
        <w:tc>
          <w:tcPr>
            <w:tcW w:w="1134" w:type="dxa"/>
            <w:tcBorders>
              <w:top w:val="nil"/>
              <w:left w:val="nil"/>
              <w:bottom w:val="single" w:sz="4" w:space="0" w:color="auto"/>
              <w:right w:val="single" w:sz="4" w:space="0" w:color="auto"/>
            </w:tcBorders>
            <w:shd w:val="clear" w:color="auto" w:fill="auto"/>
            <w:noWrap/>
            <w:vAlign w:val="center"/>
            <w:hideMark/>
          </w:tcPr>
          <w:p w14:paraId="2C12C2A3"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EXT1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6C1B19E"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$150.00</w:t>
            </w:r>
          </w:p>
        </w:tc>
      </w:tr>
      <w:tr w:rsidR="00273F45" w:rsidRPr="00273F45" w14:paraId="4BBC203D"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22454164"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Re-cement inlay or crown</w:t>
            </w:r>
          </w:p>
        </w:tc>
        <w:tc>
          <w:tcPr>
            <w:tcW w:w="1134" w:type="dxa"/>
            <w:tcBorders>
              <w:top w:val="nil"/>
              <w:left w:val="nil"/>
              <w:bottom w:val="single" w:sz="4" w:space="0" w:color="auto"/>
              <w:right w:val="single" w:sz="4" w:space="0" w:color="auto"/>
            </w:tcBorders>
            <w:shd w:val="clear" w:color="auto" w:fill="auto"/>
            <w:noWrap/>
            <w:vAlign w:val="center"/>
            <w:hideMark/>
          </w:tcPr>
          <w:p w14:paraId="55EA671A"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RCM1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C823F1E"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$28.40</w:t>
            </w:r>
          </w:p>
        </w:tc>
      </w:tr>
      <w:tr w:rsidR="00273F45" w:rsidRPr="00273F45" w14:paraId="3E955EA7"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0B2DA2CC"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Panoramic radiographs</w:t>
            </w:r>
          </w:p>
        </w:tc>
        <w:tc>
          <w:tcPr>
            <w:tcW w:w="1134" w:type="dxa"/>
            <w:tcBorders>
              <w:top w:val="nil"/>
              <w:left w:val="nil"/>
              <w:bottom w:val="single" w:sz="4" w:space="0" w:color="auto"/>
              <w:right w:val="single" w:sz="4" w:space="0" w:color="auto"/>
            </w:tcBorders>
            <w:shd w:val="clear" w:color="auto" w:fill="auto"/>
            <w:noWrap/>
            <w:vAlign w:val="center"/>
            <w:hideMark/>
          </w:tcPr>
          <w:p w14:paraId="70CB2F64"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RAD2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DE613E0"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$46.97</w:t>
            </w:r>
          </w:p>
        </w:tc>
      </w:tr>
      <w:tr w:rsidR="00273F45" w:rsidRPr="00273F45" w14:paraId="22FC35DB"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035D0430"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Occlusal radiographs</w:t>
            </w:r>
          </w:p>
        </w:tc>
        <w:tc>
          <w:tcPr>
            <w:tcW w:w="1134" w:type="dxa"/>
            <w:tcBorders>
              <w:top w:val="nil"/>
              <w:left w:val="nil"/>
              <w:bottom w:val="single" w:sz="4" w:space="0" w:color="auto"/>
              <w:right w:val="single" w:sz="4" w:space="0" w:color="auto"/>
            </w:tcBorders>
            <w:shd w:val="clear" w:color="auto" w:fill="auto"/>
            <w:noWrap/>
            <w:vAlign w:val="center"/>
            <w:hideMark/>
          </w:tcPr>
          <w:p w14:paraId="22765EE9"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RAD3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23D056"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$31.61</w:t>
            </w:r>
          </w:p>
        </w:tc>
      </w:tr>
      <w:tr w:rsidR="00273F45" w:rsidRPr="00273F45" w14:paraId="51ADE39A" w14:textId="77777777" w:rsidTr="0069309F">
        <w:trPr>
          <w:trHeight w:val="91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40AAD864"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Root canal treatment and root filling in permanent anterior or premolar teeth (per canal) including all necessary radiographs performed during treatment and mandatory post-operative radiology for patient's record</w:t>
            </w:r>
          </w:p>
        </w:tc>
        <w:tc>
          <w:tcPr>
            <w:tcW w:w="1134" w:type="dxa"/>
            <w:tcBorders>
              <w:top w:val="nil"/>
              <w:left w:val="nil"/>
              <w:bottom w:val="single" w:sz="4" w:space="0" w:color="auto"/>
              <w:right w:val="single" w:sz="4" w:space="0" w:color="auto"/>
            </w:tcBorders>
            <w:shd w:val="clear" w:color="auto" w:fill="auto"/>
            <w:noWrap/>
            <w:vAlign w:val="center"/>
            <w:hideMark/>
          </w:tcPr>
          <w:p w14:paraId="753C5941"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RCT1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7390628"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$313.35</w:t>
            </w:r>
          </w:p>
        </w:tc>
      </w:tr>
      <w:tr w:rsidR="00273F45" w:rsidRPr="00273F45" w14:paraId="33D1600B" w14:textId="77777777" w:rsidTr="0069309F">
        <w:trPr>
          <w:trHeight w:val="603"/>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17017832"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Pulp removal and root filling in deciduous tooth (maximum fees per deciduous tooth treated)</w:t>
            </w:r>
          </w:p>
        </w:tc>
        <w:tc>
          <w:tcPr>
            <w:tcW w:w="1134" w:type="dxa"/>
            <w:tcBorders>
              <w:top w:val="nil"/>
              <w:left w:val="nil"/>
              <w:bottom w:val="single" w:sz="4" w:space="0" w:color="auto"/>
              <w:right w:val="single" w:sz="4" w:space="0" w:color="auto"/>
            </w:tcBorders>
            <w:shd w:val="clear" w:color="auto" w:fill="auto"/>
            <w:noWrap/>
            <w:vAlign w:val="center"/>
            <w:hideMark/>
          </w:tcPr>
          <w:p w14:paraId="2E6CC333"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RCT2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893560"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$171.91</w:t>
            </w:r>
          </w:p>
        </w:tc>
      </w:tr>
      <w:tr w:rsidR="00273F45" w:rsidRPr="00273F45" w14:paraId="3183830F"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025E5A5F"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Pulpotomy in deciduous teeth</w:t>
            </w:r>
          </w:p>
        </w:tc>
        <w:tc>
          <w:tcPr>
            <w:tcW w:w="1134" w:type="dxa"/>
            <w:tcBorders>
              <w:top w:val="nil"/>
              <w:left w:val="nil"/>
              <w:bottom w:val="single" w:sz="4" w:space="0" w:color="auto"/>
              <w:right w:val="single" w:sz="4" w:space="0" w:color="auto"/>
            </w:tcBorders>
            <w:shd w:val="clear" w:color="auto" w:fill="auto"/>
            <w:noWrap/>
            <w:vAlign w:val="center"/>
            <w:hideMark/>
          </w:tcPr>
          <w:p w14:paraId="78BD8FDA"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RCT3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B4497E2"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$110.25</w:t>
            </w:r>
          </w:p>
        </w:tc>
      </w:tr>
      <w:tr w:rsidR="00273F45" w:rsidRPr="00273F45" w14:paraId="6E4BE239" w14:textId="77777777" w:rsidTr="0069309F">
        <w:trPr>
          <w:trHeight w:val="30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1D4794A4"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Pulpotomy in permanent teeth</w:t>
            </w:r>
          </w:p>
        </w:tc>
        <w:tc>
          <w:tcPr>
            <w:tcW w:w="1134" w:type="dxa"/>
            <w:tcBorders>
              <w:top w:val="nil"/>
              <w:left w:val="nil"/>
              <w:bottom w:val="single" w:sz="4" w:space="0" w:color="auto"/>
              <w:right w:val="single" w:sz="4" w:space="0" w:color="auto"/>
            </w:tcBorders>
            <w:shd w:val="clear" w:color="auto" w:fill="auto"/>
            <w:noWrap/>
            <w:vAlign w:val="center"/>
            <w:hideMark/>
          </w:tcPr>
          <w:p w14:paraId="5E1E2846"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RCT4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FBF752" w14:textId="77777777" w:rsidR="00273F45" w:rsidRPr="00273F45" w:rsidRDefault="00273F45" w:rsidP="0069309F">
            <w:pPr>
              <w:spacing w:before="60" w:after="80" w:line="259" w:lineRule="auto"/>
              <w:jc w:val="right"/>
              <w:rPr>
                <w:rFonts w:eastAsiaTheme="minorHAnsi" w:cs="Arial"/>
              </w:rPr>
            </w:pPr>
            <w:r w:rsidRPr="00273F45">
              <w:rPr>
                <w:rFonts w:eastAsiaTheme="minorHAnsi" w:cs="Arial"/>
              </w:rPr>
              <w:t>$110.25</w:t>
            </w:r>
          </w:p>
        </w:tc>
      </w:tr>
      <w:tr w:rsidR="00273F45" w:rsidRPr="00273F45" w14:paraId="0A2FEC82" w14:textId="77777777" w:rsidTr="0069309F">
        <w:trPr>
          <w:trHeight w:val="301"/>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91F3"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Emergency dressings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16112F"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EMD1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264B" w14:textId="77777777" w:rsidR="00273F45" w:rsidRPr="00273F45" w:rsidRDefault="00273F45" w:rsidP="0069309F">
            <w:pPr>
              <w:spacing w:before="60" w:after="80" w:line="259" w:lineRule="auto"/>
              <w:jc w:val="right"/>
              <w:rPr>
                <w:rFonts w:eastAsiaTheme="minorHAnsi" w:cs="Arial"/>
                <w:highlight w:val="yellow"/>
                <w:lang w:eastAsia="en-NZ"/>
              </w:rPr>
            </w:pPr>
            <w:r w:rsidRPr="00273F45">
              <w:rPr>
                <w:rFonts w:eastAsiaTheme="minorHAnsi" w:cs="Arial"/>
              </w:rPr>
              <w:t>$32.49</w:t>
            </w:r>
          </w:p>
        </w:tc>
      </w:tr>
      <w:tr w:rsidR="00273F45" w:rsidRPr="00273F45" w14:paraId="0B2BD957" w14:textId="77777777" w:rsidTr="0069309F">
        <w:trPr>
          <w:trHeight w:val="1206"/>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E202"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lastRenderedPageBreak/>
              <w:t>Initial oral consultation for school dental clinic patients referred for Special Dental Services or for school dental clinic patients or adolescents who are not able to access their regular health provider in an emergency during normal practice hours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3B5C11"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CON3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BD08" w14:textId="77777777" w:rsidR="00273F45" w:rsidRPr="00273F45" w:rsidRDefault="00273F45" w:rsidP="0069309F">
            <w:pPr>
              <w:spacing w:before="60" w:after="80" w:line="259" w:lineRule="auto"/>
              <w:jc w:val="right"/>
              <w:rPr>
                <w:rFonts w:eastAsiaTheme="minorHAnsi" w:cs="Arial"/>
                <w:highlight w:val="yellow"/>
                <w:lang w:eastAsia="en-NZ"/>
              </w:rPr>
            </w:pPr>
            <w:r w:rsidRPr="00273F45">
              <w:rPr>
                <w:rFonts w:eastAsiaTheme="minorHAnsi" w:cs="Arial"/>
              </w:rPr>
              <w:t>$84.12</w:t>
            </w:r>
          </w:p>
        </w:tc>
      </w:tr>
      <w:tr w:rsidR="00273F45" w:rsidRPr="00273F45" w14:paraId="278BC550" w14:textId="77777777" w:rsidTr="0069309F">
        <w:trPr>
          <w:trHeight w:val="316"/>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94C8"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Emergency consultations outside normal hours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817CA5" w14:textId="77777777" w:rsidR="00273F45" w:rsidRPr="00273F45" w:rsidRDefault="00273F45" w:rsidP="0069309F">
            <w:pPr>
              <w:spacing w:before="60" w:after="80" w:line="259" w:lineRule="auto"/>
              <w:rPr>
                <w:rFonts w:eastAsiaTheme="minorHAnsi" w:cs="Arial"/>
                <w:color w:val="000000"/>
                <w:lang w:eastAsia="en-NZ"/>
              </w:rPr>
            </w:pPr>
            <w:r w:rsidRPr="00273F45">
              <w:rPr>
                <w:rFonts w:eastAsiaTheme="minorHAnsi" w:cs="Arial"/>
                <w:color w:val="000000"/>
                <w:lang w:eastAsia="en-NZ"/>
              </w:rPr>
              <w:t>CON4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F97A46C" w14:textId="77777777" w:rsidR="00273F45" w:rsidRPr="00273F45" w:rsidRDefault="00273F45" w:rsidP="0069309F">
            <w:pPr>
              <w:spacing w:before="60" w:after="80" w:line="259" w:lineRule="auto"/>
              <w:jc w:val="right"/>
              <w:rPr>
                <w:rFonts w:eastAsiaTheme="minorHAnsi" w:cs="Arial"/>
                <w:highlight w:val="yellow"/>
                <w:lang w:eastAsia="en-NZ"/>
              </w:rPr>
            </w:pPr>
            <w:r w:rsidRPr="00273F45">
              <w:rPr>
                <w:rFonts w:eastAsiaTheme="minorHAnsi" w:cs="Arial"/>
              </w:rPr>
              <w:t>$124.22</w:t>
            </w:r>
          </w:p>
        </w:tc>
      </w:tr>
    </w:tbl>
    <w:p w14:paraId="17814BE3" w14:textId="77777777" w:rsidR="00BD2DDA" w:rsidRPr="00492292" w:rsidRDefault="00BD2DDA" w:rsidP="00B031AC">
      <w:pPr>
        <w:spacing w:after="200"/>
        <w:jc w:val="both"/>
        <w:rPr>
          <w:rFonts w:cs="Arial"/>
        </w:rPr>
      </w:pPr>
    </w:p>
    <w:p w14:paraId="56490EC4" w14:textId="77777777" w:rsidR="00BD2DDA" w:rsidRPr="00492292" w:rsidRDefault="00BD2DDA" w:rsidP="00B031AC">
      <w:pPr>
        <w:spacing w:after="200"/>
        <w:ind w:left="709" w:hanging="709"/>
        <w:jc w:val="both"/>
        <w:outlineLvl w:val="1"/>
        <w:rPr>
          <w:rFonts w:cs="Arial"/>
          <w:b/>
          <w:bCs/>
          <w:lang w:val="en-GB"/>
        </w:rPr>
      </w:pPr>
      <w:bookmarkStart w:id="197" w:name="_Toc447534341"/>
      <w:r w:rsidRPr="00492292">
        <w:rPr>
          <w:rFonts w:cs="Arial"/>
          <w:bCs/>
          <w:lang w:val="en-GB"/>
        </w:rPr>
        <w:t>F2.2</w:t>
      </w:r>
      <w:r w:rsidRPr="00492292">
        <w:rPr>
          <w:rFonts w:cs="Arial"/>
          <w:lang w:val="en-GB"/>
        </w:rPr>
        <w:tab/>
      </w:r>
      <w:r w:rsidRPr="00492292">
        <w:rPr>
          <w:rFonts w:cs="Arial"/>
          <w:b/>
          <w:bCs/>
          <w:lang w:val="en-GB"/>
        </w:rPr>
        <w:t>Schedule of Prices for Additional Oral Health Services for Adolescents Requiring Prior Approval</w:t>
      </w:r>
      <w:bookmarkEnd w:id="197"/>
    </w:p>
    <w:p w14:paraId="4BC86419" w14:textId="77777777" w:rsidR="00BD2DDA" w:rsidRPr="00492292" w:rsidRDefault="00BD2DDA" w:rsidP="00B031AC">
      <w:pPr>
        <w:spacing w:after="200"/>
        <w:ind w:left="709"/>
        <w:jc w:val="both"/>
        <w:rPr>
          <w:rFonts w:cs="Arial"/>
        </w:rPr>
      </w:pPr>
      <w:r w:rsidRPr="00492292">
        <w:rPr>
          <w:rFonts w:cs="Arial"/>
        </w:rPr>
        <w:t>The additional Services requiring prior approval, as described in clause E5.</w:t>
      </w:r>
      <w:r w:rsidR="00895B72" w:rsidRPr="00492292">
        <w:rPr>
          <w:rFonts w:cs="Arial"/>
        </w:rPr>
        <w:t xml:space="preserve">5 </w:t>
      </w:r>
      <w:r w:rsidRPr="00492292">
        <w:rPr>
          <w:rFonts w:cs="Arial"/>
        </w:rPr>
        <w:t>of this Agreement, will be purchased on a fee-for-service basis.  You will receive payment for these additional Services for each patient after the date you have achieved Completion for that patient</w:t>
      </w:r>
      <w:r w:rsidR="008A11B2" w:rsidRPr="00492292">
        <w:rPr>
          <w:rFonts w:cs="Arial"/>
        </w:rPr>
        <w:t>.</w:t>
      </w:r>
      <w:r w:rsidRPr="00492292">
        <w:rPr>
          <w:rFonts w:cs="Arial"/>
        </w:rPr>
        <w:t xml:space="preserve"> </w:t>
      </w:r>
      <w:r w:rsidR="008A11B2" w:rsidRPr="00492292">
        <w:rPr>
          <w:rFonts w:cs="Arial"/>
        </w:rPr>
        <w:t>I</w:t>
      </w:r>
      <w:r w:rsidRPr="00492292">
        <w:rPr>
          <w:rFonts w:cs="Arial"/>
        </w:rPr>
        <w:t xml:space="preserve">f further treatments are required after the date you have achieved Completion for that patient, then </w:t>
      </w:r>
      <w:r w:rsidR="008A11B2" w:rsidRPr="00492292">
        <w:rPr>
          <w:rFonts w:cs="Arial"/>
        </w:rPr>
        <w:t xml:space="preserve">payment will be made </w:t>
      </w:r>
      <w:r w:rsidRPr="00492292">
        <w:rPr>
          <w:rFonts w:cs="Arial"/>
        </w:rPr>
        <w:t xml:space="preserve">after those further treatments are </w:t>
      </w:r>
      <w:r w:rsidR="004E7CF8" w:rsidRPr="00492292">
        <w:rPr>
          <w:rFonts w:cs="Arial"/>
        </w:rPr>
        <w:t>C</w:t>
      </w:r>
      <w:r w:rsidRPr="00492292">
        <w:rPr>
          <w:rFonts w:cs="Arial"/>
        </w:rPr>
        <w:t xml:space="preserve">ompleted. </w:t>
      </w:r>
    </w:p>
    <w:p w14:paraId="61B4E653" w14:textId="77777777" w:rsidR="00BD2DDA" w:rsidRPr="00492292" w:rsidRDefault="00BD2DDA" w:rsidP="00B031AC">
      <w:pPr>
        <w:spacing w:after="200"/>
        <w:ind w:left="709"/>
        <w:jc w:val="both"/>
        <w:rPr>
          <w:rFonts w:cs="Arial"/>
          <w:lang w:val="en-GB"/>
        </w:rPr>
      </w:pPr>
      <w:r w:rsidRPr="00492292">
        <w:rPr>
          <w:rFonts w:cs="Arial"/>
          <w:lang w:val="en-GB"/>
        </w:rPr>
        <w:t xml:space="preserve">Payment for these Services will be based on the information reported by you in </w:t>
      </w:r>
      <w:r w:rsidR="004E7CF8" w:rsidRPr="00492292">
        <w:rPr>
          <w:rFonts w:cs="Arial"/>
          <w:lang w:val="en-GB"/>
        </w:rPr>
        <w:t xml:space="preserve">accordance with </w:t>
      </w:r>
      <w:r w:rsidRPr="00492292">
        <w:rPr>
          <w:rFonts w:cs="Arial"/>
          <w:lang w:val="en-GB"/>
        </w:rPr>
        <w:t xml:space="preserve">clause E10 of this Agreement.  These additional Services may only be provided with the prior approval of </w:t>
      </w:r>
      <w:r w:rsidR="00B1207A" w:rsidRPr="00492292">
        <w:rPr>
          <w:rFonts w:cs="Arial"/>
          <w:lang w:val="en-GB"/>
        </w:rPr>
        <w:t>Approving</w:t>
      </w:r>
      <w:r w:rsidRPr="00492292">
        <w:rPr>
          <w:rFonts w:cs="Arial"/>
          <w:lang w:val="en-GB"/>
        </w:rPr>
        <w:t xml:space="preserve"> Dental Officer.  Where the prior approval of </w:t>
      </w:r>
      <w:r w:rsidR="00F703C8" w:rsidRPr="00492292">
        <w:rPr>
          <w:rFonts w:cs="Arial"/>
          <w:lang w:val="en-GB"/>
        </w:rPr>
        <w:t xml:space="preserve">an </w:t>
      </w:r>
      <w:r w:rsidR="00B1207A" w:rsidRPr="00492292">
        <w:rPr>
          <w:rFonts w:cs="Arial"/>
          <w:lang w:val="en-GB"/>
        </w:rPr>
        <w:t>Approving</w:t>
      </w:r>
      <w:r w:rsidRPr="00492292">
        <w:rPr>
          <w:rFonts w:cs="Arial"/>
          <w:lang w:val="en-GB"/>
        </w:rPr>
        <w:t xml:space="preserve"> Dental Officer is not sought but an application is made subsequently and not approved, then neither we nor the patient will be liable to pay for those Services.</w:t>
      </w:r>
    </w:p>
    <w:p w14:paraId="73F4F6C9" w14:textId="77777777" w:rsidR="00BD2DDA" w:rsidRPr="00492292" w:rsidRDefault="00BD2DDA" w:rsidP="00B031AC">
      <w:pPr>
        <w:spacing w:after="200"/>
        <w:ind w:left="709"/>
        <w:jc w:val="both"/>
        <w:rPr>
          <w:rFonts w:cs="Arial"/>
        </w:rPr>
      </w:pPr>
      <w:r w:rsidRPr="00492292">
        <w:rPr>
          <w:rFonts w:cs="Arial"/>
        </w:rPr>
        <w:t xml:space="preserve">The payment you will receive, per Service provided, will be in </w:t>
      </w:r>
      <w:r w:rsidR="00615665" w:rsidRPr="00492292">
        <w:rPr>
          <w:rFonts w:cs="Arial"/>
        </w:rPr>
        <w:t>accordance with the table below:</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4"/>
        <w:gridCol w:w="1843"/>
      </w:tblGrid>
      <w:tr w:rsidR="003E6709" w:rsidRPr="0069309F" w14:paraId="52C4B973" w14:textId="77777777" w:rsidTr="0069309F">
        <w:trPr>
          <w:trHeight w:val="460"/>
        </w:trPr>
        <w:tc>
          <w:tcPr>
            <w:tcW w:w="5670" w:type="dxa"/>
            <w:shd w:val="clear" w:color="auto" w:fill="E7E6E6"/>
            <w:vAlign w:val="center"/>
            <w:hideMark/>
          </w:tcPr>
          <w:p w14:paraId="27D74077" w14:textId="77777777" w:rsidR="003E6709" w:rsidRPr="0069309F" w:rsidRDefault="003E6709" w:rsidP="00947044">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Item</w:t>
            </w:r>
          </w:p>
        </w:tc>
        <w:tc>
          <w:tcPr>
            <w:tcW w:w="1134" w:type="dxa"/>
            <w:shd w:val="clear" w:color="auto" w:fill="E7E6E6"/>
            <w:noWrap/>
            <w:vAlign w:val="center"/>
            <w:hideMark/>
          </w:tcPr>
          <w:p w14:paraId="07D0DC44" w14:textId="77777777" w:rsidR="003E6709" w:rsidRPr="0069309F" w:rsidRDefault="003E6709" w:rsidP="00947044">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Code</w:t>
            </w:r>
          </w:p>
        </w:tc>
        <w:tc>
          <w:tcPr>
            <w:tcW w:w="1843" w:type="dxa"/>
            <w:shd w:val="clear" w:color="auto" w:fill="E7E6E6"/>
            <w:vAlign w:val="center"/>
            <w:hideMark/>
          </w:tcPr>
          <w:p w14:paraId="729ED7AB" w14:textId="77777777" w:rsidR="003E6709" w:rsidRPr="0069309F" w:rsidRDefault="003E6709" w:rsidP="00947044">
            <w:pPr>
              <w:spacing w:before="60" w:after="80" w:line="259" w:lineRule="auto"/>
              <w:jc w:val="right"/>
              <w:rPr>
                <w:rFonts w:eastAsiaTheme="minorHAnsi" w:cs="Arial"/>
                <w:b/>
                <w:bCs/>
                <w:color w:val="000000"/>
                <w:lang w:eastAsia="en-NZ"/>
              </w:rPr>
            </w:pPr>
            <w:r w:rsidRPr="0069309F">
              <w:rPr>
                <w:rFonts w:eastAsiaTheme="minorHAnsi" w:cs="Arial"/>
                <w:b/>
                <w:bCs/>
                <w:color w:val="000000"/>
                <w:lang w:eastAsia="en-NZ"/>
              </w:rPr>
              <w:t>Price (GST excl.) 2023/24</w:t>
            </w:r>
          </w:p>
        </w:tc>
      </w:tr>
      <w:tr w:rsidR="003E6709" w:rsidRPr="003E6709" w14:paraId="17133AA5" w14:textId="77777777" w:rsidTr="0069309F">
        <w:trPr>
          <w:trHeight w:val="601"/>
        </w:trPr>
        <w:tc>
          <w:tcPr>
            <w:tcW w:w="5670" w:type="dxa"/>
            <w:shd w:val="clear" w:color="auto" w:fill="auto"/>
            <w:vAlign w:val="center"/>
            <w:hideMark/>
          </w:tcPr>
          <w:p w14:paraId="600B5435"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Minor surgical operation or other time-based procedures (first half hour)</w:t>
            </w:r>
          </w:p>
        </w:tc>
        <w:tc>
          <w:tcPr>
            <w:tcW w:w="1134" w:type="dxa"/>
            <w:shd w:val="clear" w:color="auto" w:fill="auto"/>
            <w:noWrap/>
            <w:vAlign w:val="center"/>
            <w:hideMark/>
          </w:tcPr>
          <w:p w14:paraId="2DAA5085"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MSO1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9DFBAEE"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$97.52 </w:t>
            </w:r>
          </w:p>
        </w:tc>
      </w:tr>
      <w:tr w:rsidR="003E6709" w:rsidRPr="003E6709" w14:paraId="5BBA8486" w14:textId="77777777" w:rsidTr="0069309F">
        <w:trPr>
          <w:trHeight w:val="601"/>
        </w:trPr>
        <w:tc>
          <w:tcPr>
            <w:tcW w:w="5670" w:type="dxa"/>
            <w:shd w:val="clear" w:color="auto" w:fill="auto"/>
            <w:vAlign w:val="center"/>
            <w:hideMark/>
          </w:tcPr>
          <w:p w14:paraId="57BD7AEC"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Minor surgical operation or other time-based procedures (each additional quarter hour)</w:t>
            </w:r>
          </w:p>
        </w:tc>
        <w:tc>
          <w:tcPr>
            <w:tcW w:w="1134" w:type="dxa"/>
            <w:shd w:val="clear" w:color="auto" w:fill="auto"/>
            <w:noWrap/>
            <w:vAlign w:val="center"/>
            <w:hideMark/>
          </w:tcPr>
          <w:p w14:paraId="1B21854E"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MSO2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03C571"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$48.74 </w:t>
            </w:r>
          </w:p>
        </w:tc>
      </w:tr>
      <w:tr w:rsidR="003E6709" w:rsidRPr="003E6709" w14:paraId="47A11ECC" w14:textId="77777777" w:rsidTr="0069309F">
        <w:trPr>
          <w:trHeight w:val="300"/>
        </w:trPr>
        <w:tc>
          <w:tcPr>
            <w:tcW w:w="5670" w:type="dxa"/>
            <w:shd w:val="clear" w:color="auto" w:fill="auto"/>
            <w:vAlign w:val="center"/>
            <w:hideMark/>
          </w:tcPr>
          <w:p w14:paraId="1D7AE7EA"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Treatment of periodontal disease</w:t>
            </w:r>
          </w:p>
        </w:tc>
        <w:tc>
          <w:tcPr>
            <w:tcW w:w="1134" w:type="dxa"/>
            <w:shd w:val="clear" w:color="auto" w:fill="auto"/>
            <w:noWrap/>
            <w:vAlign w:val="center"/>
            <w:hideMark/>
          </w:tcPr>
          <w:p w14:paraId="0F1FD0AE"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PDT1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295606D"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$76.61 </w:t>
            </w:r>
          </w:p>
        </w:tc>
      </w:tr>
      <w:tr w:rsidR="003E6709" w:rsidRPr="003E6709" w14:paraId="5CD46FDA" w14:textId="77777777" w:rsidTr="0069309F">
        <w:trPr>
          <w:trHeight w:val="300"/>
        </w:trPr>
        <w:tc>
          <w:tcPr>
            <w:tcW w:w="5670" w:type="dxa"/>
            <w:shd w:val="clear" w:color="auto" w:fill="auto"/>
            <w:vAlign w:val="center"/>
            <w:hideMark/>
          </w:tcPr>
          <w:p w14:paraId="0B2752DA"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Precision-cast metal partial denture</w:t>
            </w:r>
          </w:p>
        </w:tc>
        <w:tc>
          <w:tcPr>
            <w:tcW w:w="1134" w:type="dxa"/>
            <w:shd w:val="clear" w:color="auto" w:fill="auto"/>
            <w:noWrap/>
            <w:vAlign w:val="center"/>
            <w:hideMark/>
          </w:tcPr>
          <w:p w14:paraId="7EA22765"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DENT1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DCE425B"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$1,759.99 </w:t>
            </w:r>
          </w:p>
        </w:tc>
      </w:tr>
      <w:tr w:rsidR="003E6709" w:rsidRPr="003E6709" w14:paraId="5650D5C9" w14:textId="77777777" w:rsidTr="0069309F">
        <w:trPr>
          <w:trHeight w:val="300"/>
        </w:trPr>
        <w:tc>
          <w:tcPr>
            <w:tcW w:w="5670" w:type="dxa"/>
            <w:shd w:val="clear" w:color="auto" w:fill="auto"/>
            <w:vAlign w:val="center"/>
            <w:hideMark/>
          </w:tcPr>
          <w:p w14:paraId="5CD3F362"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Precision-cast metal partial denture - each extra tooth</w:t>
            </w:r>
          </w:p>
        </w:tc>
        <w:tc>
          <w:tcPr>
            <w:tcW w:w="1134" w:type="dxa"/>
            <w:shd w:val="clear" w:color="auto" w:fill="auto"/>
            <w:noWrap/>
            <w:vAlign w:val="center"/>
            <w:hideMark/>
          </w:tcPr>
          <w:p w14:paraId="4A2CD3BD"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DENT2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C3CB09"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$59.26 </w:t>
            </w:r>
          </w:p>
        </w:tc>
      </w:tr>
      <w:tr w:rsidR="003E6709" w:rsidRPr="003E6709" w14:paraId="51D819F2" w14:textId="77777777" w:rsidTr="0069309F">
        <w:trPr>
          <w:trHeight w:val="300"/>
        </w:trPr>
        <w:tc>
          <w:tcPr>
            <w:tcW w:w="5670" w:type="dxa"/>
            <w:shd w:val="clear" w:color="auto" w:fill="auto"/>
            <w:vAlign w:val="center"/>
            <w:hideMark/>
          </w:tcPr>
          <w:p w14:paraId="76265EBA"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Acrylic partial dentures</w:t>
            </w:r>
          </w:p>
        </w:tc>
        <w:tc>
          <w:tcPr>
            <w:tcW w:w="1134" w:type="dxa"/>
            <w:shd w:val="clear" w:color="auto" w:fill="auto"/>
            <w:noWrap/>
            <w:vAlign w:val="center"/>
            <w:hideMark/>
          </w:tcPr>
          <w:p w14:paraId="390CF630"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DENT3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14D6994"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$765.09 </w:t>
            </w:r>
          </w:p>
        </w:tc>
      </w:tr>
      <w:tr w:rsidR="003E6709" w:rsidRPr="003E6709" w14:paraId="62319B5C" w14:textId="77777777" w:rsidTr="0069309F">
        <w:trPr>
          <w:trHeight w:val="300"/>
        </w:trPr>
        <w:tc>
          <w:tcPr>
            <w:tcW w:w="5670" w:type="dxa"/>
            <w:shd w:val="clear" w:color="auto" w:fill="auto"/>
            <w:vAlign w:val="center"/>
            <w:hideMark/>
          </w:tcPr>
          <w:p w14:paraId="6A68482E"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Acrylic partial dentures - each extra tooth</w:t>
            </w:r>
          </w:p>
        </w:tc>
        <w:tc>
          <w:tcPr>
            <w:tcW w:w="1134" w:type="dxa"/>
            <w:shd w:val="clear" w:color="auto" w:fill="auto"/>
            <w:noWrap/>
            <w:vAlign w:val="center"/>
            <w:hideMark/>
          </w:tcPr>
          <w:p w14:paraId="3DA602CC"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DENT4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4C63024"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$59.33 </w:t>
            </w:r>
          </w:p>
        </w:tc>
      </w:tr>
      <w:tr w:rsidR="003E6709" w:rsidRPr="003E6709" w14:paraId="6129163E" w14:textId="77777777" w:rsidTr="0069309F">
        <w:trPr>
          <w:trHeight w:val="300"/>
        </w:trPr>
        <w:tc>
          <w:tcPr>
            <w:tcW w:w="5670" w:type="dxa"/>
            <w:shd w:val="clear" w:color="auto" w:fill="auto"/>
            <w:vAlign w:val="center"/>
            <w:hideMark/>
          </w:tcPr>
          <w:p w14:paraId="242200CD"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Acrylic partial dentures - each clasp</w:t>
            </w:r>
          </w:p>
        </w:tc>
        <w:tc>
          <w:tcPr>
            <w:tcW w:w="1134" w:type="dxa"/>
            <w:shd w:val="clear" w:color="auto" w:fill="auto"/>
            <w:noWrap/>
            <w:vAlign w:val="center"/>
            <w:hideMark/>
          </w:tcPr>
          <w:p w14:paraId="47856CEC"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DENT5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4B07944"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$30.82 </w:t>
            </w:r>
          </w:p>
        </w:tc>
      </w:tr>
      <w:tr w:rsidR="003E6709" w:rsidRPr="003E6709" w14:paraId="08DCD360" w14:textId="77777777" w:rsidTr="0069309F">
        <w:trPr>
          <w:trHeight w:val="300"/>
        </w:trPr>
        <w:tc>
          <w:tcPr>
            <w:tcW w:w="5670" w:type="dxa"/>
            <w:shd w:val="clear" w:color="auto" w:fill="auto"/>
            <w:vAlign w:val="center"/>
            <w:hideMark/>
          </w:tcPr>
          <w:p w14:paraId="004741FD"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Adessive Bridges (Maryland Type)</w:t>
            </w:r>
          </w:p>
        </w:tc>
        <w:tc>
          <w:tcPr>
            <w:tcW w:w="1134" w:type="dxa"/>
            <w:shd w:val="clear" w:color="auto" w:fill="auto"/>
            <w:noWrap/>
            <w:vAlign w:val="center"/>
            <w:hideMark/>
          </w:tcPr>
          <w:p w14:paraId="48BB24E2"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ABMT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82BEC1"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$1,181.05 </w:t>
            </w:r>
          </w:p>
        </w:tc>
      </w:tr>
      <w:tr w:rsidR="003E6709" w:rsidRPr="003E6709" w14:paraId="1B59466F" w14:textId="77777777" w:rsidTr="0069309F">
        <w:trPr>
          <w:trHeight w:val="300"/>
        </w:trPr>
        <w:tc>
          <w:tcPr>
            <w:tcW w:w="5670" w:type="dxa"/>
            <w:shd w:val="clear" w:color="auto" w:fill="auto"/>
            <w:vAlign w:val="center"/>
            <w:hideMark/>
          </w:tcPr>
          <w:p w14:paraId="1AA5B483"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Ceramic to metal crowns</w:t>
            </w:r>
          </w:p>
        </w:tc>
        <w:tc>
          <w:tcPr>
            <w:tcW w:w="1134" w:type="dxa"/>
            <w:shd w:val="clear" w:color="auto" w:fill="auto"/>
            <w:noWrap/>
            <w:vAlign w:val="center"/>
            <w:hideMark/>
          </w:tcPr>
          <w:p w14:paraId="620AC6A0"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CRN2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272DB70"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$1,023.66 </w:t>
            </w:r>
          </w:p>
        </w:tc>
      </w:tr>
      <w:tr w:rsidR="003E6709" w:rsidRPr="003E6709" w14:paraId="2CBDC6F0" w14:textId="77777777" w:rsidTr="0069309F">
        <w:trPr>
          <w:trHeight w:val="300"/>
        </w:trPr>
        <w:tc>
          <w:tcPr>
            <w:tcW w:w="5670" w:type="dxa"/>
            <w:shd w:val="clear" w:color="auto" w:fill="auto"/>
            <w:vAlign w:val="center"/>
            <w:hideMark/>
          </w:tcPr>
          <w:p w14:paraId="4AEFD5A2"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All ceramic crowns (partial or full coverage, bonded or cemented)</w:t>
            </w:r>
          </w:p>
        </w:tc>
        <w:tc>
          <w:tcPr>
            <w:tcW w:w="1134" w:type="dxa"/>
            <w:shd w:val="clear" w:color="auto" w:fill="auto"/>
            <w:noWrap/>
            <w:vAlign w:val="center"/>
            <w:hideMark/>
          </w:tcPr>
          <w:p w14:paraId="6DE3825D"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CRN3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0D13CF"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$1,021.02 </w:t>
            </w:r>
          </w:p>
        </w:tc>
      </w:tr>
      <w:tr w:rsidR="003E6709" w:rsidRPr="003E6709" w14:paraId="07BB1B4B" w14:textId="77777777" w:rsidTr="0069309F">
        <w:trPr>
          <w:trHeight w:val="300"/>
        </w:trPr>
        <w:tc>
          <w:tcPr>
            <w:tcW w:w="5670" w:type="dxa"/>
            <w:shd w:val="clear" w:color="auto" w:fill="auto"/>
            <w:vAlign w:val="center"/>
            <w:hideMark/>
          </w:tcPr>
          <w:p w14:paraId="0785BDC2"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Gold Crown (Partial or full coverage)</w:t>
            </w:r>
          </w:p>
        </w:tc>
        <w:tc>
          <w:tcPr>
            <w:tcW w:w="1134" w:type="dxa"/>
            <w:shd w:val="clear" w:color="auto" w:fill="auto"/>
            <w:noWrap/>
            <w:vAlign w:val="center"/>
            <w:hideMark/>
          </w:tcPr>
          <w:p w14:paraId="30CD636A"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CRN4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26BAC3A"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$970.55 </w:t>
            </w:r>
          </w:p>
        </w:tc>
      </w:tr>
      <w:tr w:rsidR="003E6709" w:rsidRPr="003E6709" w14:paraId="64518649" w14:textId="77777777" w:rsidTr="0069309F">
        <w:trPr>
          <w:trHeight w:val="300"/>
        </w:trPr>
        <w:tc>
          <w:tcPr>
            <w:tcW w:w="5670" w:type="dxa"/>
            <w:shd w:val="clear" w:color="auto" w:fill="auto"/>
            <w:vAlign w:val="center"/>
            <w:hideMark/>
          </w:tcPr>
          <w:p w14:paraId="3012C724"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Full coverage composite crowns</w:t>
            </w:r>
          </w:p>
        </w:tc>
        <w:tc>
          <w:tcPr>
            <w:tcW w:w="1134" w:type="dxa"/>
            <w:shd w:val="clear" w:color="auto" w:fill="auto"/>
            <w:noWrap/>
            <w:vAlign w:val="center"/>
            <w:hideMark/>
          </w:tcPr>
          <w:p w14:paraId="5B6E8113"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CRN5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5A9D4E"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$202.02 </w:t>
            </w:r>
          </w:p>
        </w:tc>
      </w:tr>
      <w:tr w:rsidR="003E6709" w:rsidRPr="003E6709" w14:paraId="1933DDF9" w14:textId="77777777" w:rsidTr="0069309F">
        <w:trPr>
          <w:trHeight w:val="300"/>
        </w:trPr>
        <w:tc>
          <w:tcPr>
            <w:tcW w:w="5670" w:type="dxa"/>
            <w:shd w:val="clear" w:color="auto" w:fill="auto"/>
            <w:vAlign w:val="center"/>
            <w:hideMark/>
          </w:tcPr>
          <w:p w14:paraId="26998D44"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Bite Splints</w:t>
            </w:r>
          </w:p>
        </w:tc>
        <w:tc>
          <w:tcPr>
            <w:tcW w:w="1134" w:type="dxa"/>
            <w:shd w:val="clear" w:color="auto" w:fill="auto"/>
            <w:noWrap/>
            <w:vAlign w:val="center"/>
            <w:hideMark/>
          </w:tcPr>
          <w:p w14:paraId="6BCD2F02"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SPLT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91609B"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$513.41 </w:t>
            </w:r>
          </w:p>
        </w:tc>
      </w:tr>
      <w:tr w:rsidR="003E6709" w:rsidRPr="003E6709" w14:paraId="18C3C65F" w14:textId="77777777" w:rsidTr="0069309F">
        <w:trPr>
          <w:trHeight w:val="300"/>
        </w:trPr>
        <w:tc>
          <w:tcPr>
            <w:tcW w:w="5670" w:type="dxa"/>
            <w:shd w:val="clear" w:color="auto" w:fill="auto"/>
            <w:vAlign w:val="center"/>
            <w:hideMark/>
          </w:tcPr>
          <w:p w14:paraId="75D74DC1"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Cast posts and cores</w:t>
            </w:r>
          </w:p>
        </w:tc>
        <w:tc>
          <w:tcPr>
            <w:tcW w:w="1134" w:type="dxa"/>
            <w:shd w:val="clear" w:color="auto" w:fill="auto"/>
            <w:noWrap/>
            <w:vAlign w:val="center"/>
            <w:hideMark/>
          </w:tcPr>
          <w:p w14:paraId="5FCEDD12"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PST1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E03F467"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$273.79 </w:t>
            </w:r>
          </w:p>
        </w:tc>
      </w:tr>
      <w:tr w:rsidR="003E6709" w:rsidRPr="003E6709" w14:paraId="35E9EF13" w14:textId="77777777" w:rsidTr="0069309F">
        <w:trPr>
          <w:trHeight w:val="300"/>
        </w:trPr>
        <w:tc>
          <w:tcPr>
            <w:tcW w:w="5670" w:type="dxa"/>
            <w:shd w:val="clear" w:color="auto" w:fill="auto"/>
            <w:vAlign w:val="center"/>
            <w:hideMark/>
          </w:tcPr>
          <w:p w14:paraId="299DF1C5"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Preformed posts (para, flexi, etc) </w:t>
            </w:r>
          </w:p>
        </w:tc>
        <w:tc>
          <w:tcPr>
            <w:tcW w:w="1134" w:type="dxa"/>
            <w:shd w:val="clear" w:color="auto" w:fill="auto"/>
            <w:noWrap/>
            <w:vAlign w:val="center"/>
            <w:hideMark/>
          </w:tcPr>
          <w:p w14:paraId="2B50E271"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PST2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0BD4A7"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$113.67 </w:t>
            </w:r>
          </w:p>
        </w:tc>
      </w:tr>
      <w:tr w:rsidR="003E6709" w:rsidRPr="003E6709" w14:paraId="670EC9DB" w14:textId="77777777" w:rsidTr="0069309F">
        <w:trPr>
          <w:trHeight w:val="300"/>
        </w:trPr>
        <w:tc>
          <w:tcPr>
            <w:tcW w:w="5670" w:type="dxa"/>
            <w:shd w:val="clear" w:color="auto" w:fill="auto"/>
            <w:vAlign w:val="center"/>
            <w:hideMark/>
          </w:tcPr>
          <w:p w14:paraId="6A856EA9"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lastRenderedPageBreak/>
              <w:t>Porcelain veneer</w:t>
            </w:r>
          </w:p>
        </w:tc>
        <w:tc>
          <w:tcPr>
            <w:tcW w:w="1134" w:type="dxa"/>
            <w:shd w:val="clear" w:color="auto" w:fill="auto"/>
            <w:noWrap/>
            <w:vAlign w:val="center"/>
            <w:hideMark/>
          </w:tcPr>
          <w:p w14:paraId="1BF34388"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VEN1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E726EBA"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$879.94 </w:t>
            </w:r>
          </w:p>
        </w:tc>
      </w:tr>
      <w:tr w:rsidR="003E6709" w:rsidRPr="003E6709" w14:paraId="494DBBAD" w14:textId="77777777" w:rsidTr="0069309F">
        <w:trPr>
          <w:trHeight w:val="300"/>
        </w:trPr>
        <w:tc>
          <w:tcPr>
            <w:tcW w:w="5670" w:type="dxa"/>
            <w:shd w:val="clear" w:color="auto" w:fill="auto"/>
            <w:vAlign w:val="center"/>
            <w:hideMark/>
          </w:tcPr>
          <w:p w14:paraId="3D62D32A"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Labial composite veneer</w:t>
            </w:r>
          </w:p>
        </w:tc>
        <w:tc>
          <w:tcPr>
            <w:tcW w:w="1134" w:type="dxa"/>
            <w:shd w:val="clear" w:color="auto" w:fill="auto"/>
            <w:noWrap/>
            <w:vAlign w:val="center"/>
            <w:hideMark/>
          </w:tcPr>
          <w:p w14:paraId="134BCEB9"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 xml:space="preserve"> VEN2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6483A"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$135.86 </w:t>
            </w:r>
          </w:p>
        </w:tc>
      </w:tr>
      <w:tr w:rsidR="003E6709" w:rsidRPr="003E6709" w14:paraId="6CE18C17" w14:textId="77777777" w:rsidTr="0069309F">
        <w:trPr>
          <w:trHeight w:val="300"/>
        </w:trPr>
        <w:tc>
          <w:tcPr>
            <w:tcW w:w="5670" w:type="dxa"/>
            <w:shd w:val="clear" w:color="auto" w:fill="auto"/>
            <w:vAlign w:val="center"/>
            <w:hideMark/>
          </w:tcPr>
          <w:p w14:paraId="4625B72F"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Denture full upper or lower</w:t>
            </w:r>
          </w:p>
        </w:tc>
        <w:tc>
          <w:tcPr>
            <w:tcW w:w="1134" w:type="dxa"/>
            <w:shd w:val="clear" w:color="auto" w:fill="auto"/>
            <w:noWrap/>
            <w:vAlign w:val="center"/>
            <w:hideMark/>
          </w:tcPr>
          <w:p w14:paraId="2FF17006"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DEN6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69E0"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$1,084.50 </w:t>
            </w:r>
          </w:p>
        </w:tc>
      </w:tr>
      <w:tr w:rsidR="003E6709" w:rsidRPr="003E6709" w14:paraId="11995133" w14:textId="77777777" w:rsidTr="0069309F">
        <w:trPr>
          <w:trHeight w:val="300"/>
        </w:trPr>
        <w:tc>
          <w:tcPr>
            <w:tcW w:w="5670" w:type="dxa"/>
            <w:shd w:val="clear" w:color="auto" w:fill="auto"/>
            <w:vAlign w:val="center"/>
            <w:hideMark/>
          </w:tcPr>
          <w:p w14:paraId="23C846C4"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Denture upper and lower</w:t>
            </w:r>
          </w:p>
        </w:tc>
        <w:tc>
          <w:tcPr>
            <w:tcW w:w="1134" w:type="dxa"/>
            <w:shd w:val="clear" w:color="auto" w:fill="auto"/>
            <w:noWrap/>
            <w:vAlign w:val="center"/>
            <w:hideMark/>
          </w:tcPr>
          <w:p w14:paraId="554FA325"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DEN7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B32A964"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$2,397.33 </w:t>
            </w:r>
          </w:p>
        </w:tc>
      </w:tr>
      <w:tr w:rsidR="003E6709" w:rsidRPr="003E6709" w14:paraId="481F907E" w14:textId="77777777" w:rsidTr="0069309F">
        <w:trPr>
          <w:trHeight w:val="316"/>
        </w:trPr>
        <w:tc>
          <w:tcPr>
            <w:tcW w:w="5670" w:type="dxa"/>
            <w:shd w:val="clear" w:color="auto" w:fill="auto"/>
            <w:vAlign w:val="center"/>
            <w:hideMark/>
          </w:tcPr>
          <w:p w14:paraId="41CCCC59"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Apexification/root filling with an open apex</w:t>
            </w:r>
          </w:p>
        </w:tc>
        <w:tc>
          <w:tcPr>
            <w:tcW w:w="1134" w:type="dxa"/>
            <w:shd w:val="clear" w:color="auto" w:fill="auto"/>
            <w:noWrap/>
            <w:vAlign w:val="center"/>
            <w:hideMark/>
          </w:tcPr>
          <w:p w14:paraId="68C83C5C"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APX1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4C080F1"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 xml:space="preserve"> $171.91 </w:t>
            </w:r>
          </w:p>
        </w:tc>
      </w:tr>
      <w:tr w:rsidR="003E6709" w:rsidRPr="003E6709" w14:paraId="5607D7F3" w14:textId="77777777" w:rsidTr="0069309F">
        <w:trPr>
          <w:trHeight w:val="316"/>
        </w:trPr>
        <w:tc>
          <w:tcPr>
            <w:tcW w:w="5670" w:type="dxa"/>
            <w:shd w:val="clear" w:color="auto" w:fill="auto"/>
            <w:vAlign w:val="center"/>
          </w:tcPr>
          <w:p w14:paraId="7DF6FDAC"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Root Canal treatment and root fillings in permanent molar teeth (per canal treated) including all necessary radiographs performed during treatment and a mandatory post-operative radiograph for the patient's record.</w:t>
            </w:r>
          </w:p>
        </w:tc>
        <w:tc>
          <w:tcPr>
            <w:tcW w:w="1134" w:type="dxa"/>
            <w:shd w:val="clear" w:color="auto" w:fill="auto"/>
            <w:noWrap/>
            <w:vAlign w:val="center"/>
          </w:tcPr>
          <w:p w14:paraId="076EAFC4" w14:textId="77777777" w:rsidR="003E6709" w:rsidRPr="003E6709" w:rsidRDefault="003E6709" w:rsidP="00947044">
            <w:pPr>
              <w:spacing w:before="60" w:after="80" w:line="259" w:lineRule="auto"/>
              <w:rPr>
                <w:rFonts w:eastAsiaTheme="minorHAnsi" w:cs="Arial"/>
                <w:color w:val="000000"/>
                <w:lang w:eastAsia="en-NZ"/>
              </w:rPr>
            </w:pPr>
            <w:r w:rsidRPr="003E6709">
              <w:rPr>
                <w:rFonts w:eastAsiaTheme="minorHAnsi" w:cs="Arial"/>
                <w:color w:val="000000"/>
                <w:lang w:eastAsia="en-NZ"/>
              </w:rPr>
              <w:t>RCT5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9A47B" w14:textId="77777777" w:rsidR="003E6709" w:rsidRPr="003E6709" w:rsidRDefault="003E6709" w:rsidP="00947044">
            <w:pPr>
              <w:spacing w:before="60" w:after="80" w:line="259" w:lineRule="auto"/>
              <w:jc w:val="right"/>
              <w:rPr>
                <w:rFonts w:eastAsiaTheme="minorHAnsi" w:cs="Arial"/>
              </w:rPr>
            </w:pPr>
            <w:r w:rsidRPr="003E6709">
              <w:rPr>
                <w:rFonts w:eastAsiaTheme="minorHAnsi" w:cs="Arial"/>
              </w:rPr>
              <w:t>$313.35</w:t>
            </w:r>
          </w:p>
        </w:tc>
      </w:tr>
    </w:tbl>
    <w:p w14:paraId="5627FF7D" w14:textId="77777777" w:rsidR="00BD2DDA" w:rsidRPr="00492292" w:rsidRDefault="00BD2DDA" w:rsidP="00B031AC">
      <w:pPr>
        <w:spacing w:after="200"/>
        <w:jc w:val="both"/>
        <w:rPr>
          <w:rFonts w:cs="Arial"/>
        </w:rPr>
      </w:pPr>
    </w:p>
    <w:p w14:paraId="578149EE" w14:textId="77777777" w:rsidR="00BD2DDA" w:rsidRPr="00492292" w:rsidRDefault="00BD2DDA" w:rsidP="00B340AB">
      <w:pPr>
        <w:pStyle w:val="MoHHeading2"/>
        <w:ind w:left="720" w:hanging="720"/>
        <w:rPr>
          <w:rFonts w:ascii="Arial" w:hAnsi="Arial" w:cs="Arial"/>
          <w:lang w:val="en-US"/>
        </w:rPr>
      </w:pPr>
      <w:bookmarkStart w:id="198" w:name="_Toc447534342"/>
      <w:bookmarkStart w:id="199" w:name="_Toc107482549"/>
      <w:r w:rsidRPr="00492292">
        <w:rPr>
          <w:rFonts w:ascii="Arial" w:hAnsi="Arial" w:cs="Arial"/>
          <w:lang w:val="en-GB"/>
        </w:rPr>
        <w:t>F3</w:t>
      </w:r>
      <w:r w:rsidRPr="00492292">
        <w:rPr>
          <w:rFonts w:ascii="Arial" w:hAnsi="Arial" w:cs="Arial"/>
          <w:lang w:val="en-GB"/>
        </w:rPr>
        <w:tab/>
      </w:r>
      <w:r w:rsidRPr="00492292">
        <w:rPr>
          <w:rFonts w:ascii="Arial" w:hAnsi="Arial" w:cs="Arial"/>
          <w:bCs/>
          <w:lang w:val="en-GB"/>
        </w:rPr>
        <w:t>Schedule of prices for O</w:t>
      </w:r>
      <w:r w:rsidRPr="00492292">
        <w:rPr>
          <w:rFonts w:ascii="Arial" w:hAnsi="Arial" w:cs="Arial"/>
          <w:bCs/>
          <w:lang w:val="en-US"/>
        </w:rPr>
        <w:t xml:space="preserve">ral Health Services for </w:t>
      </w:r>
      <w:r w:rsidRPr="00492292">
        <w:rPr>
          <w:rFonts w:ascii="Arial" w:hAnsi="Arial" w:cs="Arial"/>
          <w:bCs/>
          <w:lang w:val="en-GB"/>
        </w:rPr>
        <w:t>Adolescents</w:t>
      </w:r>
      <w:r w:rsidR="00B1207A" w:rsidRPr="00492292">
        <w:rPr>
          <w:rFonts w:ascii="Arial" w:hAnsi="Arial" w:cs="Arial"/>
          <w:bCs/>
          <w:lang w:val="en-GB"/>
        </w:rPr>
        <w:t xml:space="preserve"> Requiring High Caries Treatment Planning</w:t>
      </w:r>
      <w:bookmarkEnd w:id="198"/>
      <w:bookmarkEnd w:id="199"/>
    </w:p>
    <w:p w14:paraId="15FE2267" w14:textId="77777777" w:rsidR="00BD2DDA" w:rsidRPr="00492292" w:rsidRDefault="00BD2DDA" w:rsidP="00B031AC">
      <w:pPr>
        <w:spacing w:after="200"/>
        <w:ind w:left="709"/>
        <w:jc w:val="both"/>
        <w:rPr>
          <w:rFonts w:cs="Arial"/>
        </w:rPr>
      </w:pPr>
      <w:r w:rsidRPr="00492292">
        <w:rPr>
          <w:rFonts w:cs="Arial"/>
        </w:rPr>
        <w:t>Additional services</w:t>
      </w:r>
      <w:r w:rsidR="00B1207A" w:rsidRPr="00492292">
        <w:rPr>
          <w:rFonts w:cs="Arial"/>
        </w:rPr>
        <w:t xml:space="preserve"> </w:t>
      </w:r>
      <w:r w:rsidR="003F3269" w:rsidRPr="00492292">
        <w:rPr>
          <w:rFonts w:cs="Arial"/>
        </w:rPr>
        <w:t>for</w:t>
      </w:r>
      <w:r w:rsidR="00B1207A" w:rsidRPr="00492292">
        <w:rPr>
          <w:rFonts w:cs="Arial"/>
        </w:rPr>
        <w:t xml:space="preserve"> adolescents require </w:t>
      </w:r>
      <w:r w:rsidR="002C0C0A" w:rsidRPr="00492292">
        <w:rPr>
          <w:rFonts w:cs="Arial"/>
        </w:rPr>
        <w:t>H</w:t>
      </w:r>
      <w:r w:rsidR="00B1207A" w:rsidRPr="00492292">
        <w:rPr>
          <w:rFonts w:cs="Arial"/>
        </w:rPr>
        <w:t xml:space="preserve">igh </w:t>
      </w:r>
      <w:r w:rsidR="002C0C0A" w:rsidRPr="00492292">
        <w:rPr>
          <w:rFonts w:cs="Arial"/>
        </w:rPr>
        <w:t>C</w:t>
      </w:r>
      <w:r w:rsidR="00B1207A" w:rsidRPr="00492292">
        <w:rPr>
          <w:rFonts w:cs="Arial"/>
        </w:rPr>
        <w:t xml:space="preserve">aries </w:t>
      </w:r>
      <w:r w:rsidR="002C0C0A" w:rsidRPr="00492292">
        <w:rPr>
          <w:rFonts w:cs="Arial"/>
        </w:rPr>
        <w:t>T</w:t>
      </w:r>
      <w:r w:rsidR="00B1207A" w:rsidRPr="00492292">
        <w:rPr>
          <w:rFonts w:cs="Arial"/>
        </w:rPr>
        <w:t xml:space="preserve">reatment </w:t>
      </w:r>
      <w:r w:rsidR="002C0C0A" w:rsidRPr="00492292">
        <w:rPr>
          <w:rFonts w:cs="Arial"/>
        </w:rPr>
        <w:t>P</w:t>
      </w:r>
      <w:r w:rsidR="00B1207A" w:rsidRPr="00492292">
        <w:rPr>
          <w:rFonts w:cs="Arial"/>
        </w:rPr>
        <w:t>lanning</w:t>
      </w:r>
      <w:r w:rsidR="001B20C2" w:rsidRPr="00492292">
        <w:rPr>
          <w:rFonts w:cs="Arial"/>
        </w:rPr>
        <w:t>,</w:t>
      </w:r>
      <w:r w:rsidR="00B1207A" w:rsidRPr="00492292">
        <w:rPr>
          <w:rFonts w:cs="Arial"/>
        </w:rPr>
        <w:t xml:space="preserve"> </w:t>
      </w:r>
      <w:r w:rsidRPr="00492292">
        <w:rPr>
          <w:rFonts w:cs="Arial"/>
        </w:rPr>
        <w:t xml:space="preserve">as described in clause E5.2 of this Agreement, will be purchased on a fee-for-service basis.  You will receive payment for these Services once the patient has </w:t>
      </w:r>
      <w:r w:rsidR="00865AF8" w:rsidRPr="00492292">
        <w:rPr>
          <w:rFonts w:cs="Arial"/>
        </w:rPr>
        <w:t>C</w:t>
      </w:r>
      <w:r w:rsidRPr="00492292">
        <w:rPr>
          <w:rFonts w:cs="Arial"/>
        </w:rPr>
        <w:t xml:space="preserve">ompleted the course of treatment agreed between you and the </w:t>
      </w:r>
      <w:r w:rsidR="001B20C2" w:rsidRPr="00492292">
        <w:rPr>
          <w:rFonts w:cs="Arial"/>
        </w:rPr>
        <w:t xml:space="preserve">Approving </w:t>
      </w:r>
      <w:r w:rsidRPr="00492292">
        <w:rPr>
          <w:rFonts w:cs="Arial"/>
        </w:rPr>
        <w:t xml:space="preserve">Dental Officer.  Any further non-schedule treatments, necessary within the same Calendar Year, will also require the prior approval of </w:t>
      </w:r>
      <w:r w:rsidR="001B20C2" w:rsidRPr="00492292">
        <w:rPr>
          <w:rFonts w:cs="Arial"/>
        </w:rPr>
        <w:t xml:space="preserve">the </w:t>
      </w:r>
      <w:r w:rsidR="00F704C7" w:rsidRPr="00492292">
        <w:rPr>
          <w:rFonts w:cs="Arial"/>
        </w:rPr>
        <w:t>Approving</w:t>
      </w:r>
      <w:r w:rsidRPr="00492292">
        <w:rPr>
          <w:rFonts w:cs="Arial"/>
        </w:rPr>
        <w:t xml:space="preserve"> Dental Officer. </w:t>
      </w:r>
    </w:p>
    <w:p w14:paraId="517A9552" w14:textId="77777777" w:rsidR="00BD2DDA" w:rsidRPr="00492292" w:rsidRDefault="001B20C2" w:rsidP="00DF66DD">
      <w:pPr>
        <w:spacing w:after="200"/>
        <w:ind w:left="709"/>
        <w:jc w:val="both"/>
        <w:rPr>
          <w:rFonts w:cs="Arial"/>
        </w:rPr>
      </w:pPr>
      <w:r w:rsidRPr="00492292">
        <w:rPr>
          <w:rFonts w:cs="Arial"/>
        </w:rPr>
        <w:t xml:space="preserve">It is expected that </w:t>
      </w:r>
      <w:r w:rsidR="002C0C0A" w:rsidRPr="00492292">
        <w:rPr>
          <w:rFonts w:cs="Arial"/>
        </w:rPr>
        <w:t>H</w:t>
      </w:r>
      <w:r w:rsidRPr="00492292">
        <w:rPr>
          <w:rFonts w:cs="Arial"/>
        </w:rPr>
        <w:t xml:space="preserve">igh </w:t>
      </w:r>
      <w:r w:rsidR="002C0C0A" w:rsidRPr="00492292">
        <w:rPr>
          <w:rFonts w:cs="Arial"/>
        </w:rPr>
        <w:t>C</w:t>
      </w:r>
      <w:r w:rsidRPr="00492292">
        <w:rPr>
          <w:rFonts w:cs="Arial"/>
        </w:rPr>
        <w:t xml:space="preserve">aries </w:t>
      </w:r>
      <w:r w:rsidR="002C0C0A" w:rsidRPr="00492292">
        <w:rPr>
          <w:rFonts w:cs="Arial"/>
        </w:rPr>
        <w:t>T</w:t>
      </w:r>
      <w:r w:rsidRPr="00492292">
        <w:rPr>
          <w:rFonts w:cs="Arial"/>
        </w:rPr>
        <w:t xml:space="preserve">reatment </w:t>
      </w:r>
      <w:r w:rsidR="002C0C0A" w:rsidRPr="00492292">
        <w:rPr>
          <w:rFonts w:cs="Arial"/>
        </w:rPr>
        <w:t>P</w:t>
      </w:r>
      <w:r w:rsidRPr="00492292">
        <w:rPr>
          <w:rFonts w:cs="Arial"/>
        </w:rPr>
        <w:t xml:space="preserve">lanning </w:t>
      </w:r>
      <w:r w:rsidR="00BD2DDA" w:rsidRPr="00492292">
        <w:rPr>
          <w:rFonts w:cs="Arial"/>
        </w:rPr>
        <w:t>will arise in one of three ways:</w:t>
      </w:r>
    </w:p>
    <w:p w14:paraId="66BF44B3" w14:textId="77777777" w:rsidR="00BD2DDA" w:rsidRPr="00492292" w:rsidRDefault="00DF586A" w:rsidP="00DF586A">
      <w:pPr>
        <w:pStyle w:val="anumbering"/>
        <w:numPr>
          <w:ilvl w:val="0"/>
          <w:numId w:val="0"/>
        </w:numPr>
        <w:tabs>
          <w:tab w:val="clear" w:pos="1287"/>
        </w:tabs>
        <w:spacing w:after="200"/>
        <w:ind w:left="1418" w:hanging="709"/>
      </w:pPr>
      <w:r w:rsidRPr="00492292">
        <w:t>a.</w:t>
      </w:r>
      <w:r w:rsidRPr="00492292">
        <w:tab/>
      </w:r>
      <w:r w:rsidR="00BD2DDA" w:rsidRPr="00492292">
        <w:t xml:space="preserve">the enrolling adolescent is in Year 9 and has left the school dental service with extensive unmet treatment need. The </w:t>
      </w:r>
      <w:r w:rsidR="006E4723" w:rsidRPr="00492292">
        <w:t>Principal Dental Officer</w:t>
      </w:r>
      <w:r w:rsidR="00BD2DDA" w:rsidRPr="00492292">
        <w:t xml:space="preserve"> of the relevant school dental service should be made aware, if not already so, of such individuals leaving the service; </w:t>
      </w:r>
      <w:r w:rsidR="00865AF8" w:rsidRPr="00492292">
        <w:t>o</w:t>
      </w:r>
      <w:r w:rsidR="00FC0EC9" w:rsidRPr="00492292">
        <w:t>r</w:t>
      </w:r>
    </w:p>
    <w:p w14:paraId="52BB8608" w14:textId="77777777" w:rsidR="00BD2DDA" w:rsidRPr="00492292" w:rsidRDefault="00DF586A" w:rsidP="00DF586A">
      <w:pPr>
        <w:pStyle w:val="anumbering"/>
        <w:numPr>
          <w:ilvl w:val="0"/>
          <w:numId w:val="0"/>
        </w:numPr>
        <w:tabs>
          <w:tab w:val="clear" w:pos="1287"/>
        </w:tabs>
        <w:spacing w:after="200"/>
        <w:ind w:left="1418" w:hanging="709"/>
      </w:pPr>
      <w:r w:rsidRPr="00492292">
        <w:t>b.</w:t>
      </w:r>
      <w:r w:rsidRPr="00492292">
        <w:tab/>
      </w:r>
      <w:r w:rsidR="00BD2DDA" w:rsidRPr="00492292">
        <w:t>the adolescent has not attended the school dental service or any other health provider for an extended period of time, resulting in a large amount of unmet treatment need; OR</w:t>
      </w:r>
    </w:p>
    <w:p w14:paraId="7F11B62C" w14:textId="77777777" w:rsidR="007D5211" w:rsidRPr="00492292" w:rsidRDefault="00DF586A" w:rsidP="00DF586A">
      <w:pPr>
        <w:pStyle w:val="anumbering"/>
        <w:numPr>
          <w:ilvl w:val="0"/>
          <w:numId w:val="0"/>
        </w:numPr>
        <w:tabs>
          <w:tab w:val="clear" w:pos="1287"/>
        </w:tabs>
        <w:spacing w:after="200"/>
        <w:ind w:left="1418" w:hanging="709"/>
      </w:pPr>
      <w:r w:rsidRPr="00492292">
        <w:t>c.</w:t>
      </w:r>
      <w:r w:rsidRPr="00492292">
        <w:tab/>
      </w:r>
      <w:r w:rsidR="00BD2DDA" w:rsidRPr="00492292">
        <w:t>the adolescent has recently entered New Zealand from overseas and, being an Eligible Person, presents to the oral health service provider with a large amount of unmet treatment need</w:t>
      </w:r>
      <w:r w:rsidR="007D5211" w:rsidRPr="00492292">
        <w:t xml:space="preserve">; </w:t>
      </w:r>
      <w:r w:rsidR="00865AF8" w:rsidRPr="00492292">
        <w:t>or</w:t>
      </w:r>
    </w:p>
    <w:p w14:paraId="6586AAF2" w14:textId="77777777" w:rsidR="00BD2DDA" w:rsidRPr="00492292" w:rsidRDefault="00DF586A" w:rsidP="00DF586A">
      <w:pPr>
        <w:pStyle w:val="anumbering"/>
        <w:numPr>
          <w:ilvl w:val="0"/>
          <w:numId w:val="0"/>
        </w:numPr>
        <w:tabs>
          <w:tab w:val="clear" w:pos="1287"/>
        </w:tabs>
        <w:spacing w:after="200"/>
        <w:ind w:left="1418" w:hanging="709"/>
      </w:pPr>
      <w:r w:rsidRPr="00492292">
        <w:t>d.</w:t>
      </w:r>
      <w:r w:rsidRPr="00492292">
        <w:tab/>
      </w:r>
      <w:r w:rsidR="007D5211" w:rsidRPr="00492292">
        <w:t>t</w:t>
      </w:r>
      <w:r w:rsidR="007D5211" w:rsidRPr="00492292">
        <w:rPr>
          <w:color w:val="000000"/>
        </w:rPr>
        <w:t>he adolescent’s caries risk has changed dramatically</w:t>
      </w:r>
      <w:r w:rsidR="007D5211" w:rsidRPr="00492292">
        <w:t>.</w:t>
      </w:r>
    </w:p>
    <w:p w14:paraId="7A58F494" w14:textId="77777777" w:rsidR="00BD2DDA" w:rsidRPr="00492292" w:rsidRDefault="00BD2DDA" w:rsidP="00DF66DD">
      <w:pPr>
        <w:tabs>
          <w:tab w:val="left" w:pos="720"/>
        </w:tabs>
        <w:spacing w:after="200"/>
        <w:ind w:left="720" w:hanging="11"/>
        <w:jc w:val="both"/>
        <w:rPr>
          <w:rFonts w:cs="Arial"/>
        </w:rPr>
      </w:pPr>
      <w:r w:rsidRPr="00492292">
        <w:rPr>
          <w:rFonts w:cs="Arial"/>
        </w:rPr>
        <w:t xml:space="preserve">The criteria for access </w:t>
      </w:r>
      <w:r w:rsidR="001B20C2" w:rsidRPr="00492292">
        <w:rPr>
          <w:rFonts w:cs="Arial"/>
        </w:rPr>
        <w:t xml:space="preserve">to </w:t>
      </w:r>
      <w:r w:rsidR="002C0C0A" w:rsidRPr="00492292">
        <w:rPr>
          <w:rFonts w:cs="Arial"/>
        </w:rPr>
        <w:t>H</w:t>
      </w:r>
      <w:r w:rsidR="001B20C2" w:rsidRPr="00492292">
        <w:rPr>
          <w:rFonts w:cs="Arial"/>
        </w:rPr>
        <w:t xml:space="preserve">igh </w:t>
      </w:r>
      <w:r w:rsidR="002C0C0A" w:rsidRPr="00492292">
        <w:rPr>
          <w:rFonts w:cs="Arial"/>
        </w:rPr>
        <w:t>C</w:t>
      </w:r>
      <w:r w:rsidR="001B20C2" w:rsidRPr="00492292">
        <w:rPr>
          <w:rFonts w:cs="Arial"/>
        </w:rPr>
        <w:t xml:space="preserve">aries </w:t>
      </w:r>
      <w:r w:rsidR="002C0C0A" w:rsidRPr="00492292">
        <w:rPr>
          <w:rFonts w:cs="Arial"/>
        </w:rPr>
        <w:t>T</w:t>
      </w:r>
      <w:r w:rsidR="001B20C2" w:rsidRPr="00492292">
        <w:rPr>
          <w:rFonts w:cs="Arial"/>
        </w:rPr>
        <w:t>reatment</w:t>
      </w:r>
      <w:r w:rsidR="002C0C0A" w:rsidRPr="00492292">
        <w:rPr>
          <w:rFonts w:cs="Arial"/>
        </w:rPr>
        <w:t xml:space="preserve"> Planning</w:t>
      </w:r>
      <w:r w:rsidRPr="00492292">
        <w:rPr>
          <w:rFonts w:cs="Arial"/>
        </w:rPr>
        <w:t xml:space="preserve"> funding is - where the adolescent can be shown to be in need of one surface fillings in </w:t>
      </w:r>
      <w:r w:rsidR="007E0568" w:rsidRPr="00492292">
        <w:rPr>
          <w:rFonts w:cs="Arial"/>
        </w:rPr>
        <w:t xml:space="preserve">four </w:t>
      </w:r>
      <w:r w:rsidRPr="00492292">
        <w:rPr>
          <w:rFonts w:cs="Arial"/>
        </w:rPr>
        <w:t>or more posterior teeth (molars and pre-molars) in addition to any other treatment need</w:t>
      </w:r>
      <w:r w:rsidR="001B20C2" w:rsidRPr="00492292">
        <w:rPr>
          <w:rFonts w:cs="Arial"/>
        </w:rPr>
        <w:t>ed</w:t>
      </w:r>
      <w:r w:rsidRPr="00492292">
        <w:rPr>
          <w:rFonts w:cs="Arial"/>
        </w:rPr>
        <w:t xml:space="preserve">. Once </w:t>
      </w:r>
      <w:r w:rsidR="002C0C0A" w:rsidRPr="00492292">
        <w:rPr>
          <w:rFonts w:cs="Arial"/>
        </w:rPr>
        <w:t>H</w:t>
      </w:r>
      <w:r w:rsidR="001B20C2" w:rsidRPr="00492292">
        <w:rPr>
          <w:rFonts w:cs="Arial"/>
        </w:rPr>
        <w:t xml:space="preserve">igh </w:t>
      </w:r>
      <w:r w:rsidR="002C0C0A" w:rsidRPr="00492292">
        <w:rPr>
          <w:rFonts w:cs="Arial"/>
        </w:rPr>
        <w:t>C</w:t>
      </w:r>
      <w:r w:rsidR="001B20C2" w:rsidRPr="00492292">
        <w:rPr>
          <w:rFonts w:cs="Arial"/>
        </w:rPr>
        <w:t xml:space="preserve">aries </w:t>
      </w:r>
      <w:r w:rsidR="002C0C0A" w:rsidRPr="00492292">
        <w:rPr>
          <w:rFonts w:cs="Arial"/>
        </w:rPr>
        <w:t>T</w:t>
      </w:r>
      <w:r w:rsidR="001B20C2" w:rsidRPr="00492292">
        <w:rPr>
          <w:rFonts w:cs="Arial"/>
        </w:rPr>
        <w:t xml:space="preserve">reatment </w:t>
      </w:r>
      <w:r w:rsidR="002C0C0A" w:rsidRPr="00492292">
        <w:rPr>
          <w:rFonts w:cs="Arial"/>
        </w:rPr>
        <w:t>P</w:t>
      </w:r>
      <w:r w:rsidR="001B20C2" w:rsidRPr="00492292">
        <w:rPr>
          <w:rFonts w:cs="Arial"/>
        </w:rPr>
        <w:t>lanning</w:t>
      </w:r>
      <w:r w:rsidRPr="00492292">
        <w:rPr>
          <w:rFonts w:cs="Arial"/>
        </w:rPr>
        <w:t xml:space="preserve"> has been approved the fees for the capitated items within the consultation package are able to be separately charged for as a fee for service as in clause F3.2 below.</w:t>
      </w:r>
    </w:p>
    <w:p w14:paraId="41ABDCD5" w14:textId="77777777" w:rsidR="00BD2DDA" w:rsidRPr="00492292" w:rsidRDefault="00BD2DDA" w:rsidP="00B031AC">
      <w:pPr>
        <w:pStyle w:val="Heading2"/>
        <w:numPr>
          <w:ilvl w:val="0"/>
          <w:numId w:val="0"/>
        </w:numPr>
        <w:spacing w:line="240" w:lineRule="auto"/>
        <w:rPr>
          <w:rFonts w:cs="Arial"/>
          <w:b/>
        </w:rPr>
      </w:pPr>
      <w:bookmarkStart w:id="200" w:name="_Toc447534343"/>
      <w:r w:rsidRPr="00492292">
        <w:rPr>
          <w:rFonts w:cs="Arial"/>
        </w:rPr>
        <w:t>F3.1</w:t>
      </w:r>
      <w:r w:rsidRPr="00492292">
        <w:rPr>
          <w:rFonts w:cs="Arial"/>
          <w:b/>
        </w:rPr>
        <w:tab/>
        <w:t>Approving Process</w:t>
      </w:r>
      <w:r w:rsidR="00C07753" w:rsidRPr="00492292">
        <w:rPr>
          <w:rFonts w:cs="Arial"/>
          <w:b/>
        </w:rPr>
        <w:t xml:space="preserve"> </w:t>
      </w:r>
      <w:r w:rsidRPr="00492292">
        <w:rPr>
          <w:rFonts w:cs="Arial"/>
          <w:b/>
        </w:rPr>
        <w:t>for applications for Services requiring prior approval</w:t>
      </w:r>
      <w:bookmarkEnd w:id="200"/>
    </w:p>
    <w:p w14:paraId="7943B603" w14:textId="77777777" w:rsidR="00BD2DDA" w:rsidRPr="00492292" w:rsidRDefault="00BD2DDA" w:rsidP="00C46E6D">
      <w:pPr>
        <w:spacing w:after="200"/>
        <w:ind w:left="720"/>
        <w:jc w:val="both"/>
        <w:rPr>
          <w:rFonts w:cs="Arial"/>
        </w:rPr>
      </w:pPr>
      <w:r w:rsidRPr="00492292">
        <w:rPr>
          <w:rFonts w:cs="Arial"/>
        </w:rPr>
        <w:t xml:space="preserve">The provider will submit a Form 497 (application for approval to provide treatment not covered by the fee schedule) outlining the treatment required and including bitewing and any other appropriate radiographs. This may be accompanied by a letter or </w:t>
      </w:r>
      <w:r w:rsidR="00E007B1" w:rsidRPr="00492292">
        <w:rPr>
          <w:rFonts w:cs="Arial"/>
        </w:rPr>
        <w:t>computer-generated</w:t>
      </w:r>
      <w:r w:rsidRPr="00492292">
        <w:rPr>
          <w:rFonts w:cs="Arial"/>
        </w:rPr>
        <w:t xml:space="preserve"> treatment plan. The radiographs will be returned to the Dentist.</w:t>
      </w:r>
    </w:p>
    <w:p w14:paraId="35AA7ABD" w14:textId="5C06CB50" w:rsidR="007E0568" w:rsidRPr="00492292" w:rsidRDefault="32A64DF7" w:rsidP="00C46E6D">
      <w:pPr>
        <w:spacing w:after="200"/>
        <w:ind w:left="720"/>
        <w:jc w:val="both"/>
        <w:rPr>
          <w:rFonts w:cs="Arial"/>
        </w:rPr>
      </w:pPr>
      <w:r w:rsidRPr="00492292">
        <w:rPr>
          <w:rFonts w:cs="Arial"/>
        </w:rPr>
        <w:t xml:space="preserve">Having approved the request and assigned an ‘approval number’, the </w:t>
      </w:r>
      <w:r w:rsidR="7878103E" w:rsidRPr="00492292">
        <w:rPr>
          <w:rFonts w:cs="Arial"/>
        </w:rPr>
        <w:t>A</w:t>
      </w:r>
      <w:r w:rsidRPr="00492292">
        <w:rPr>
          <w:rFonts w:cs="Arial"/>
        </w:rPr>
        <w:t xml:space="preserve">pproving </w:t>
      </w:r>
      <w:r w:rsidR="7878103E" w:rsidRPr="00492292">
        <w:rPr>
          <w:rFonts w:cs="Arial"/>
        </w:rPr>
        <w:t>D</w:t>
      </w:r>
      <w:r w:rsidRPr="00492292">
        <w:rPr>
          <w:rFonts w:cs="Arial"/>
        </w:rPr>
        <w:t xml:space="preserve">ental </w:t>
      </w:r>
      <w:r w:rsidR="7878103E" w:rsidRPr="00492292">
        <w:rPr>
          <w:rFonts w:cs="Arial"/>
        </w:rPr>
        <w:t>O</w:t>
      </w:r>
      <w:r w:rsidRPr="00492292">
        <w:rPr>
          <w:rFonts w:cs="Arial"/>
        </w:rPr>
        <w:t xml:space="preserve">fficer will return the signed original and duplicate copy of the form to the provider and retain one copy for </w:t>
      </w:r>
      <w:r w:rsidR="00FE7C0B" w:rsidRPr="00492292">
        <w:rPr>
          <w:rFonts w:cs="Arial"/>
        </w:rPr>
        <w:t>Te Whatu</w:t>
      </w:r>
      <w:r w:rsidR="275CEB69" w:rsidRPr="00492292">
        <w:rPr>
          <w:rFonts w:cs="Arial"/>
        </w:rPr>
        <w:t xml:space="preserve"> Ora’s </w:t>
      </w:r>
      <w:r w:rsidR="00FE7C0B" w:rsidRPr="00492292">
        <w:rPr>
          <w:rFonts w:cs="Arial"/>
        </w:rPr>
        <w:t xml:space="preserve"> </w:t>
      </w:r>
      <w:r w:rsidR="74E810AE" w:rsidRPr="00492292">
        <w:rPr>
          <w:rFonts w:cs="Arial"/>
        </w:rPr>
        <w:t xml:space="preserve"> records</w:t>
      </w:r>
      <w:r w:rsidRPr="00492292">
        <w:rPr>
          <w:rFonts w:cs="Arial"/>
        </w:rPr>
        <w:t>.</w:t>
      </w:r>
    </w:p>
    <w:p w14:paraId="683382FE" w14:textId="77777777" w:rsidR="007E0568" w:rsidRPr="00492292" w:rsidRDefault="007E0568" w:rsidP="00C46E6D">
      <w:pPr>
        <w:spacing w:after="200"/>
        <w:ind w:left="720"/>
        <w:jc w:val="both"/>
        <w:rPr>
          <w:rFonts w:cs="Arial"/>
        </w:rPr>
      </w:pPr>
      <w:r w:rsidRPr="00492292">
        <w:rPr>
          <w:rFonts w:cs="Arial"/>
        </w:rPr>
        <w:t xml:space="preserve">The provider must note the approval number on the appropriate claim form: Oral Health Services in </w:t>
      </w:r>
      <w:r w:rsidR="002C0C0A" w:rsidRPr="00492292">
        <w:rPr>
          <w:rFonts w:cs="Arial"/>
        </w:rPr>
        <w:t>H</w:t>
      </w:r>
      <w:r w:rsidR="001B20C2" w:rsidRPr="00492292">
        <w:rPr>
          <w:rFonts w:cs="Arial"/>
        </w:rPr>
        <w:t xml:space="preserve">igh </w:t>
      </w:r>
      <w:r w:rsidR="002C0C0A" w:rsidRPr="00492292">
        <w:rPr>
          <w:rFonts w:cs="Arial"/>
        </w:rPr>
        <w:t>C</w:t>
      </w:r>
      <w:r w:rsidR="001B20C2" w:rsidRPr="00492292">
        <w:rPr>
          <w:rFonts w:cs="Arial"/>
        </w:rPr>
        <w:t xml:space="preserve">aries </w:t>
      </w:r>
      <w:r w:rsidR="002C0C0A" w:rsidRPr="00492292">
        <w:rPr>
          <w:rFonts w:cs="Arial"/>
        </w:rPr>
        <w:t>T</w:t>
      </w:r>
      <w:r w:rsidR="001B20C2" w:rsidRPr="00492292">
        <w:rPr>
          <w:rFonts w:cs="Arial"/>
        </w:rPr>
        <w:t xml:space="preserve">reatment </w:t>
      </w:r>
      <w:r w:rsidR="002C0C0A" w:rsidRPr="00492292">
        <w:rPr>
          <w:rFonts w:cs="Arial"/>
        </w:rPr>
        <w:t>P</w:t>
      </w:r>
      <w:r w:rsidR="001B20C2" w:rsidRPr="00492292">
        <w:rPr>
          <w:rFonts w:cs="Arial"/>
        </w:rPr>
        <w:t>lanning</w:t>
      </w:r>
      <w:r w:rsidRPr="00492292">
        <w:rPr>
          <w:rFonts w:cs="Arial"/>
        </w:rPr>
        <w:t xml:space="preserve"> (Adolescents) Treatment Report/Claim Summary and attach the original application for approval to provide treatment not covered by the fee schedule.</w:t>
      </w:r>
    </w:p>
    <w:p w14:paraId="1B353E6A" w14:textId="77777777" w:rsidR="00BD2DDA" w:rsidRPr="00492292" w:rsidRDefault="00BD2DDA" w:rsidP="00B031AC">
      <w:pPr>
        <w:pStyle w:val="Heading2"/>
        <w:numPr>
          <w:ilvl w:val="0"/>
          <w:numId w:val="0"/>
        </w:numPr>
        <w:spacing w:line="240" w:lineRule="auto"/>
        <w:ind w:left="284" w:hanging="284"/>
        <w:rPr>
          <w:rFonts w:cs="Arial"/>
          <w:b/>
        </w:rPr>
      </w:pPr>
      <w:bookmarkStart w:id="201" w:name="_Toc447534344"/>
      <w:r w:rsidRPr="00492292">
        <w:rPr>
          <w:rFonts w:cs="Arial"/>
        </w:rPr>
        <w:lastRenderedPageBreak/>
        <w:t>F3.2</w:t>
      </w:r>
      <w:r w:rsidRPr="00492292">
        <w:rPr>
          <w:rFonts w:cs="Arial"/>
        </w:rPr>
        <w:tab/>
      </w:r>
      <w:r w:rsidRPr="00492292">
        <w:rPr>
          <w:rFonts w:cs="Arial"/>
          <w:b/>
        </w:rPr>
        <w:t>Payment</w:t>
      </w:r>
      <w:bookmarkEnd w:id="201"/>
      <w:r w:rsidRPr="00492292">
        <w:rPr>
          <w:rFonts w:cs="Arial"/>
        </w:rPr>
        <w:t xml:space="preserve"> </w:t>
      </w:r>
      <w:r w:rsidR="00ED6770" w:rsidRPr="00492292">
        <w:rPr>
          <w:rFonts w:cs="Arial"/>
          <w:b/>
        </w:rPr>
        <w:t xml:space="preserve">for Higher Caries Treatment planning </w:t>
      </w:r>
    </w:p>
    <w:p w14:paraId="64A830D0" w14:textId="77777777" w:rsidR="00BD2DDA" w:rsidRPr="00492292" w:rsidRDefault="00BD2DDA" w:rsidP="00B031AC">
      <w:pPr>
        <w:spacing w:after="200"/>
        <w:ind w:left="709"/>
        <w:jc w:val="both"/>
        <w:rPr>
          <w:rFonts w:cs="Arial"/>
        </w:rPr>
      </w:pPr>
      <w:r w:rsidRPr="00492292">
        <w:rPr>
          <w:rFonts w:cs="Arial"/>
        </w:rPr>
        <w:t xml:space="preserve">Payment for these Services will be based on the information reported by you as outlined in the service specification for </w:t>
      </w:r>
      <w:r w:rsidR="002C0C0A" w:rsidRPr="00492292">
        <w:rPr>
          <w:rFonts w:cs="Arial"/>
          <w:lang w:val="en-US"/>
        </w:rPr>
        <w:t>H</w:t>
      </w:r>
      <w:r w:rsidR="007D5211" w:rsidRPr="00492292">
        <w:rPr>
          <w:rFonts w:cs="Arial"/>
          <w:lang w:val="en-US"/>
        </w:rPr>
        <w:t xml:space="preserve">igh </w:t>
      </w:r>
      <w:r w:rsidR="002C0C0A" w:rsidRPr="00492292">
        <w:rPr>
          <w:rFonts w:cs="Arial"/>
          <w:lang w:val="en-US"/>
        </w:rPr>
        <w:t>C</w:t>
      </w:r>
      <w:r w:rsidR="007D5211" w:rsidRPr="00492292">
        <w:rPr>
          <w:rFonts w:cs="Arial"/>
          <w:lang w:val="en-US"/>
        </w:rPr>
        <w:t xml:space="preserve">aries </w:t>
      </w:r>
      <w:r w:rsidR="002C0C0A" w:rsidRPr="00492292">
        <w:rPr>
          <w:rFonts w:cs="Arial"/>
          <w:lang w:val="en-US"/>
        </w:rPr>
        <w:t>T</w:t>
      </w:r>
      <w:r w:rsidR="007D5211" w:rsidRPr="00492292">
        <w:rPr>
          <w:rFonts w:cs="Arial"/>
          <w:lang w:val="en-US"/>
        </w:rPr>
        <w:t xml:space="preserve">reatment </w:t>
      </w:r>
      <w:r w:rsidR="002C0C0A" w:rsidRPr="00492292">
        <w:rPr>
          <w:rFonts w:cs="Arial"/>
          <w:lang w:val="en-US"/>
        </w:rPr>
        <w:t>P</w:t>
      </w:r>
      <w:r w:rsidR="007D5211" w:rsidRPr="00492292">
        <w:rPr>
          <w:rFonts w:cs="Arial"/>
          <w:lang w:val="en-US"/>
        </w:rPr>
        <w:t xml:space="preserve">lanning </w:t>
      </w:r>
      <w:r w:rsidRPr="00492292">
        <w:rPr>
          <w:rFonts w:cs="Arial"/>
        </w:rPr>
        <w:t xml:space="preserve">in </w:t>
      </w:r>
      <w:r w:rsidR="00615665" w:rsidRPr="00492292">
        <w:rPr>
          <w:rFonts w:cs="Arial"/>
        </w:rPr>
        <w:t>c</w:t>
      </w:r>
      <w:r w:rsidRPr="00492292">
        <w:rPr>
          <w:rFonts w:cs="Arial"/>
        </w:rPr>
        <w:t xml:space="preserve">lause E5.2 of this Agreement.  </w:t>
      </w:r>
    </w:p>
    <w:p w14:paraId="23658045" w14:textId="77777777" w:rsidR="00BD2DDA" w:rsidRPr="00492292" w:rsidRDefault="00BD2DDA" w:rsidP="00B031AC">
      <w:pPr>
        <w:spacing w:after="200"/>
        <w:ind w:left="709"/>
        <w:jc w:val="both"/>
        <w:rPr>
          <w:rFonts w:cs="Arial"/>
        </w:rPr>
      </w:pPr>
      <w:r w:rsidRPr="00492292">
        <w:rPr>
          <w:rFonts w:cs="Arial"/>
        </w:rPr>
        <w:t xml:space="preserve">If you </w:t>
      </w:r>
      <w:r w:rsidR="00615665" w:rsidRPr="00492292">
        <w:rPr>
          <w:rFonts w:cs="Arial"/>
        </w:rPr>
        <w:t xml:space="preserve">make a </w:t>
      </w:r>
      <w:r w:rsidRPr="00492292">
        <w:rPr>
          <w:rFonts w:cs="Arial"/>
        </w:rPr>
        <w:t xml:space="preserve">claim under approved </w:t>
      </w:r>
      <w:r w:rsidR="002C0C0A" w:rsidRPr="00492292">
        <w:rPr>
          <w:rFonts w:cs="Arial"/>
        </w:rPr>
        <w:t>H</w:t>
      </w:r>
      <w:r w:rsidR="001B20C2" w:rsidRPr="00492292">
        <w:rPr>
          <w:rFonts w:cs="Arial"/>
        </w:rPr>
        <w:t xml:space="preserve">igh </w:t>
      </w:r>
      <w:r w:rsidR="002C0C0A" w:rsidRPr="00492292">
        <w:rPr>
          <w:rFonts w:cs="Arial"/>
        </w:rPr>
        <w:t>C</w:t>
      </w:r>
      <w:r w:rsidR="001B20C2" w:rsidRPr="00492292">
        <w:rPr>
          <w:rFonts w:cs="Arial"/>
        </w:rPr>
        <w:t xml:space="preserve">aries </w:t>
      </w:r>
      <w:r w:rsidR="002C0C0A" w:rsidRPr="00492292">
        <w:rPr>
          <w:rFonts w:cs="Arial"/>
        </w:rPr>
        <w:t>T</w:t>
      </w:r>
      <w:r w:rsidR="001B20C2" w:rsidRPr="00492292">
        <w:rPr>
          <w:rFonts w:cs="Arial"/>
        </w:rPr>
        <w:t xml:space="preserve">reatment </w:t>
      </w:r>
      <w:r w:rsidR="00D550F0" w:rsidRPr="00492292">
        <w:rPr>
          <w:rFonts w:cs="Arial"/>
        </w:rPr>
        <w:t>Planning,</w:t>
      </w:r>
      <w:r w:rsidRPr="00492292">
        <w:rPr>
          <w:rFonts w:cs="Arial"/>
        </w:rPr>
        <w:t xml:space="preserve"> you </w:t>
      </w:r>
      <w:r w:rsidR="00D30CBE" w:rsidRPr="00492292">
        <w:rPr>
          <w:rFonts w:cs="Arial"/>
        </w:rPr>
        <w:t>may</w:t>
      </w:r>
      <w:r w:rsidR="000D7982" w:rsidRPr="00492292">
        <w:rPr>
          <w:rFonts w:cs="Arial"/>
        </w:rPr>
        <w:t xml:space="preserve"> Examine the patient again in 6 months and provide care under CON1 package of care </w:t>
      </w:r>
    </w:p>
    <w:p w14:paraId="6DAB73EA" w14:textId="77777777" w:rsidR="00947044" w:rsidRDefault="00947044" w:rsidP="00B031AC">
      <w:pPr>
        <w:spacing w:after="200"/>
        <w:ind w:left="709"/>
        <w:jc w:val="both"/>
        <w:rPr>
          <w:rFonts w:cs="Arial"/>
        </w:rPr>
      </w:pPr>
      <w:r>
        <w:rPr>
          <w:rFonts w:cs="Arial"/>
        </w:rPr>
        <w:br w:type="page"/>
      </w:r>
    </w:p>
    <w:p w14:paraId="07F68F57" w14:textId="65A45DB2" w:rsidR="00BD2DDA" w:rsidRDefault="00BD2DDA" w:rsidP="00B031AC">
      <w:pPr>
        <w:spacing w:after="200"/>
        <w:ind w:left="709"/>
        <w:jc w:val="both"/>
        <w:rPr>
          <w:rFonts w:cs="Arial"/>
        </w:rPr>
      </w:pPr>
      <w:r w:rsidRPr="00492292">
        <w:rPr>
          <w:rFonts w:cs="Arial"/>
        </w:rPr>
        <w:lastRenderedPageBreak/>
        <w:t>The payment you will receive, per Service provided, will be in accordance with the table below.</w:t>
      </w:r>
    </w:p>
    <w:tbl>
      <w:tblPr>
        <w:tblW w:w="8647" w:type="dxa"/>
        <w:tblInd w:w="557" w:type="dxa"/>
        <w:tblLook w:val="04A0" w:firstRow="1" w:lastRow="0" w:firstColumn="1" w:lastColumn="0" w:noHBand="0" w:noVBand="1"/>
      </w:tblPr>
      <w:tblGrid>
        <w:gridCol w:w="5529"/>
        <w:gridCol w:w="1275"/>
        <w:gridCol w:w="1843"/>
      </w:tblGrid>
      <w:tr w:rsidR="006964A2" w:rsidRPr="0069309F" w14:paraId="522AC55A" w14:textId="77777777" w:rsidTr="0069309F">
        <w:trPr>
          <w:trHeight w:val="761"/>
        </w:trPr>
        <w:tc>
          <w:tcPr>
            <w:tcW w:w="5529" w:type="dxa"/>
            <w:tcBorders>
              <w:top w:val="single" w:sz="8" w:space="0" w:color="auto"/>
              <w:left w:val="single" w:sz="8" w:space="0" w:color="auto"/>
              <w:bottom w:val="single" w:sz="8" w:space="0" w:color="auto"/>
              <w:right w:val="single" w:sz="4" w:space="0" w:color="auto"/>
            </w:tcBorders>
            <w:shd w:val="clear" w:color="auto" w:fill="E7E6E6"/>
            <w:vAlign w:val="center"/>
            <w:hideMark/>
          </w:tcPr>
          <w:p w14:paraId="694B6A25" w14:textId="77777777" w:rsidR="006964A2" w:rsidRPr="0069309F" w:rsidRDefault="006964A2" w:rsidP="00947044">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Item</w:t>
            </w:r>
          </w:p>
        </w:tc>
        <w:tc>
          <w:tcPr>
            <w:tcW w:w="1275" w:type="dxa"/>
            <w:tcBorders>
              <w:top w:val="single" w:sz="8" w:space="0" w:color="auto"/>
              <w:left w:val="nil"/>
              <w:bottom w:val="single" w:sz="8" w:space="0" w:color="auto"/>
              <w:right w:val="single" w:sz="4" w:space="0" w:color="auto"/>
            </w:tcBorders>
            <w:shd w:val="clear" w:color="auto" w:fill="E7E6E6"/>
            <w:noWrap/>
            <w:vAlign w:val="center"/>
            <w:hideMark/>
          </w:tcPr>
          <w:p w14:paraId="0D33FC90" w14:textId="77777777" w:rsidR="006964A2" w:rsidRPr="0069309F" w:rsidRDefault="006964A2" w:rsidP="00947044">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Code</w:t>
            </w:r>
          </w:p>
        </w:tc>
        <w:tc>
          <w:tcPr>
            <w:tcW w:w="1843" w:type="dxa"/>
            <w:tcBorders>
              <w:top w:val="single" w:sz="8" w:space="0" w:color="auto"/>
              <w:left w:val="nil"/>
              <w:bottom w:val="single" w:sz="8" w:space="0" w:color="auto"/>
              <w:right w:val="single" w:sz="8" w:space="0" w:color="auto"/>
            </w:tcBorders>
            <w:shd w:val="clear" w:color="auto" w:fill="E7E6E6"/>
            <w:vAlign w:val="center"/>
            <w:hideMark/>
          </w:tcPr>
          <w:p w14:paraId="1E6CE21A" w14:textId="77777777" w:rsidR="006964A2" w:rsidRPr="0069309F" w:rsidRDefault="006964A2" w:rsidP="00947044">
            <w:pPr>
              <w:spacing w:before="60" w:after="80" w:line="259" w:lineRule="auto"/>
              <w:jc w:val="right"/>
              <w:rPr>
                <w:rFonts w:eastAsiaTheme="minorHAnsi" w:cs="Arial"/>
                <w:b/>
                <w:bCs/>
                <w:color w:val="000000"/>
                <w:lang w:eastAsia="en-NZ"/>
              </w:rPr>
            </w:pPr>
            <w:r w:rsidRPr="0069309F">
              <w:rPr>
                <w:rFonts w:eastAsiaTheme="minorHAnsi" w:cs="Arial"/>
                <w:b/>
                <w:bCs/>
                <w:color w:val="000000"/>
                <w:lang w:eastAsia="en-NZ"/>
              </w:rPr>
              <w:t>Price (GST excl.) 2023/24</w:t>
            </w:r>
          </w:p>
        </w:tc>
      </w:tr>
      <w:tr w:rsidR="006964A2" w:rsidRPr="00CA2AA5" w14:paraId="353C4A4B" w14:textId="77777777" w:rsidTr="00947044">
        <w:trPr>
          <w:trHeight w:val="649"/>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4DE1F997"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Consultation, including examination and diagnosis, prophylaxis, advice on dental care and any special tests and bitewing radiographs considered necessary</w:t>
            </w:r>
          </w:p>
        </w:tc>
        <w:tc>
          <w:tcPr>
            <w:tcW w:w="1275" w:type="dxa"/>
            <w:tcBorders>
              <w:top w:val="nil"/>
              <w:left w:val="nil"/>
              <w:bottom w:val="single" w:sz="4" w:space="0" w:color="auto"/>
              <w:right w:val="single" w:sz="4" w:space="0" w:color="auto"/>
            </w:tcBorders>
            <w:shd w:val="clear" w:color="auto" w:fill="auto"/>
            <w:noWrap/>
            <w:vAlign w:val="center"/>
            <w:hideMark/>
          </w:tcPr>
          <w:p w14:paraId="71310545"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CON5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2C18" w14:textId="77777777" w:rsidR="006964A2" w:rsidRPr="00CA2AA5" w:rsidRDefault="006964A2" w:rsidP="00947044">
            <w:pPr>
              <w:spacing w:before="60" w:after="80" w:line="259" w:lineRule="auto"/>
              <w:jc w:val="right"/>
              <w:rPr>
                <w:rFonts w:eastAsiaTheme="minorHAnsi" w:cs="Arial"/>
              </w:rPr>
            </w:pPr>
            <w:r w:rsidRPr="00CA2AA5">
              <w:rPr>
                <w:rFonts w:eastAsiaTheme="minorHAnsi" w:cs="Arial"/>
              </w:rPr>
              <w:t xml:space="preserve"> $76.54 </w:t>
            </w:r>
          </w:p>
        </w:tc>
      </w:tr>
      <w:tr w:rsidR="006964A2" w:rsidRPr="00CA2AA5" w14:paraId="7FA8DA00" w14:textId="77777777" w:rsidTr="0069309F">
        <w:trPr>
          <w:trHeight w:val="249"/>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64FAF437"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One surface posterior fillings (molar and pre-molar)</w:t>
            </w:r>
          </w:p>
        </w:tc>
        <w:tc>
          <w:tcPr>
            <w:tcW w:w="1275" w:type="dxa"/>
            <w:tcBorders>
              <w:top w:val="nil"/>
              <w:left w:val="nil"/>
              <w:bottom w:val="single" w:sz="4" w:space="0" w:color="auto"/>
              <w:right w:val="single" w:sz="4" w:space="0" w:color="auto"/>
            </w:tcBorders>
            <w:shd w:val="clear" w:color="auto" w:fill="auto"/>
            <w:noWrap/>
            <w:vAlign w:val="bottom"/>
            <w:hideMark/>
          </w:tcPr>
          <w:p w14:paraId="0A77C693"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FIL1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009B671" w14:textId="77777777" w:rsidR="006964A2" w:rsidRPr="00CA2AA5" w:rsidRDefault="006964A2" w:rsidP="00947044">
            <w:pPr>
              <w:spacing w:before="60" w:after="80" w:line="259" w:lineRule="auto"/>
              <w:jc w:val="right"/>
              <w:rPr>
                <w:rFonts w:eastAsiaTheme="minorHAnsi" w:cs="Arial"/>
              </w:rPr>
            </w:pPr>
            <w:r w:rsidRPr="00CA2AA5">
              <w:rPr>
                <w:rFonts w:eastAsiaTheme="minorHAnsi" w:cs="Arial"/>
              </w:rPr>
              <w:t xml:space="preserve"> $77.19 </w:t>
            </w:r>
          </w:p>
        </w:tc>
      </w:tr>
      <w:tr w:rsidR="006964A2" w:rsidRPr="00CA2AA5" w14:paraId="651AAB27" w14:textId="77777777" w:rsidTr="0069309F">
        <w:trPr>
          <w:trHeight w:val="249"/>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0BC020BF"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Periapical X-ray</w:t>
            </w:r>
          </w:p>
        </w:tc>
        <w:tc>
          <w:tcPr>
            <w:tcW w:w="1275" w:type="dxa"/>
            <w:tcBorders>
              <w:top w:val="nil"/>
              <w:left w:val="nil"/>
              <w:bottom w:val="single" w:sz="4" w:space="0" w:color="auto"/>
              <w:right w:val="single" w:sz="4" w:space="0" w:color="auto"/>
            </w:tcBorders>
            <w:shd w:val="clear" w:color="auto" w:fill="auto"/>
            <w:noWrap/>
            <w:vAlign w:val="bottom"/>
            <w:hideMark/>
          </w:tcPr>
          <w:p w14:paraId="64B504D8"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RAD1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F87BAEC" w14:textId="77777777" w:rsidR="006964A2" w:rsidRPr="00CA2AA5" w:rsidRDefault="006964A2" w:rsidP="00947044">
            <w:pPr>
              <w:spacing w:before="60" w:after="80" w:line="259" w:lineRule="auto"/>
              <w:jc w:val="right"/>
              <w:rPr>
                <w:rFonts w:eastAsiaTheme="minorHAnsi" w:cs="Arial"/>
              </w:rPr>
            </w:pPr>
            <w:r w:rsidRPr="00CA2AA5">
              <w:rPr>
                <w:rFonts w:eastAsiaTheme="minorHAnsi" w:cs="Arial"/>
              </w:rPr>
              <w:t xml:space="preserve"> $12.08 </w:t>
            </w:r>
          </w:p>
        </w:tc>
      </w:tr>
      <w:tr w:rsidR="006964A2" w:rsidRPr="00CA2AA5" w14:paraId="331774E6" w14:textId="77777777" w:rsidTr="0069309F">
        <w:trPr>
          <w:trHeight w:val="262"/>
        </w:trPr>
        <w:tc>
          <w:tcPr>
            <w:tcW w:w="5529" w:type="dxa"/>
            <w:tcBorders>
              <w:top w:val="nil"/>
              <w:left w:val="single" w:sz="8" w:space="0" w:color="auto"/>
              <w:bottom w:val="single" w:sz="8" w:space="0" w:color="auto"/>
              <w:right w:val="single" w:sz="4" w:space="0" w:color="auto"/>
            </w:tcBorders>
            <w:shd w:val="clear" w:color="auto" w:fill="auto"/>
            <w:vAlign w:val="bottom"/>
            <w:hideMark/>
          </w:tcPr>
          <w:p w14:paraId="4B24D295"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Fissure sealant</w:t>
            </w:r>
          </w:p>
        </w:tc>
        <w:tc>
          <w:tcPr>
            <w:tcW w:w="1275" w:type="dxa"/>
            <w:tcBorders>
              <w:top w:val="nil"/>
              <w:left w:val="nil"/>
              <w:bottom w:val="single" w:sz="8" w:space="0" w:color="auto"/>
              <w:right w:val="single" w:sz="4" w:space="0" w:color="auto"/>
            </w:tcBorders>
            <w:shd w:val="clear" w:color="auto" w:fill="auto"/>
            <w:noWrap/>
            <w:vAlign w:val="bottom"/>
            <w:hideMark/>
          </w:tcPr>
          <w:p w14:paraId="5EAF68AE" w14:textId="77777777" w:rsidR="006964A2" w:rsidRPr="00CA2AA5" w:rsidRDefault="006964A2" w:rsidP="00947044">
            <w:pPr>
              <w:spacing w:before="60" w:after="80" w:line="259" w:lineRule="auto"/>
              <w:rPr>
                <w:rFonts w:eastAsiaTheme="minorHAnsi" w:cs="Arial"/>
                <w:color w:val="000000"/>
                <w:lang w:eastAsia="en-NZ"/>
              </w:rPr>
            </w:pPr>
            <w:r w:rsidRPr="00CA2AA5">
              <w:rPr>
                <w:rFonts w:eastAsiaTheme="minorHAnsi" w:cs="Arial"/>
                <w:color w:val="000000"/>
                <w:lang w:eastAsia="en-NZ"/>
              </w:rPr>
              <w:t>FIS1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A4FD127" w14:textId="77777777" w:rsidR="006964A2" w:rsidRPr="00CA2AA5" w:rsidRDefault="006964A2" w:rsidP="00947044">
            <w:pPr>
              <w:spacing w:before="60" w:after="80" w:line="259" w:lineRule="auto"/>
              <w:jc w:val="right"/>
              <w:rPr>
                <w:rFonts w:eastAsiaTheme="minorHAnsi" w:cs="Arial"/>
              </w:rPr>
            </w:pPr>
            <w:r w:rsidRPr="00CA2AA5">
              <w:rPr>
                <w:rFonts w:eastAsiaTheme="minorHAnsi" w:cs="Arial"/>
              </w:rPr>
              <w:t xml:space="preserve"> $26.74 </w:t>
            </w:r>
          </w:p>
        </w:tc>
      </w:tr>
    </w:tbl>
    <w:p w14:paraId="1222D113" w14:textId="35E3C75F" w:rsidR="00BD2DDA" w:rsidRPr="00492292" w:rsidRDefault="00BD2DDA" w:rsidP="005A620A">
      <w:pPr>
        <w:numPr>
          <w:ilvl w:val="12"/>
          <w:numId w:val="0"/>
        </w:numPr>
        <w:spacing w:before="240" w:after="200"/>
        <w:ind w:left="709"/>
        <w:jc w:val="both"/>
        <w:rPr>
          <w:rFonts w:cs="Arial"/>
        </w:rPr>
      </w:pPr>
      <w:r w:rsidRPr="00492292">
        <w:rPr>
          <w:rFonts w:cs="Arial"/>
        </w:rPr>
        <w:t xml:space="preserve">Any other Services provided </w:t>
      </w:r>
      <w:r w:rsidR="00C553DD" w:rsidRPr="00492292">
        <w:rPr>
          <w:rFonts w:cs="Arial"/>
        </w:rPr>
        <w:t xml:space="preserve">to an adolescent requiring </w:t>
      </w:r>
      <w:r w:rsidR="002C0C0A" w:rsidRPr="00492292">
        <w:rPr>
          <w:rFonts w:cs="Arial"/>
        </w:rPr>
        <w:t>H</w:t>
      </w:r>
      <w:r w:rsidR="001B20C2" w:rsidRPr="00492292">
        <w:rPr>
          <w:rFonts w:cs="Arial"/>
        </w:rPr>
        <w:t xml:space="preserve">igh </w:t>
      </w:r>
      <w:r w:rsidR="002C0C0A" w:rsidRPr="00492292">
        <w:rPr>
          <w:rFonts w:cs="Arial"/>
        </w:rPr>
        <w:t>C</w:t>
      </w:r>
      <w:r w:rsidR="001B20C2" w:rsidRPr="00492292">
        <w:rPr>
          <w:rFonts w:cs="Arial"/>
        </w:rPr>
        <w:t xml:space="preserve">aries </w:t>
      </w:r>
      <w:r w:rsidR="002C0C0A" w:rsidRPr="00492292">
        <w:rPr>
          <w:rFonts w:cs="Arial"/>
        </w:rPr>
        <w:t>T</w:t>
      </w:r>
      <w:r w:rsidR="001B20C2" w:rsidRPr="00492292">
        <w:rPr>
          <w:rFonts w:cs="Arial"/>
        </w:rPr>
        <w:t xml:space="preserve">reatment </w:t>
      </w:r>
      <w:r w:rsidR="002C0C0A" w:rsidRPr="00492292">
        <w:rPr>
          <w:rFonts w:cs="Arial"/>
        </w:rPr>
        <w:t>P</w:t>
      </w:r>
      <w:r w:rsidR="001B20C2" w:rsidRPr="00492292">
        <w:rPr>
          <w:rFonts w:cs="Arial"/>
        </w:rPr>
        <w:t>lanning</w:t>
      </w:r>
      <w:r w:rsidRPr="00492292">
        <w:rPr>
          <w:rFonts w:cs="Arial"/>
        </w:rPr>
        <w:t xml:space="preserve"> will be priced in accordance with the tables in clause F2.</w:t>
      </w:r>
    </w:p>
    <w:p w14:paraId="5CBB8FC8" w14:textId="6252014B" w:rsidR="00BD2DDA" w:rsidRPr="00492292" w:rsidRDefault="00BD2DDA" w:rsidP="00B340AB">
      <w:pPr>
        <w:pStyle w:val="MoHHeading2"/>
        <w:ind w:left="720" w:hanging="720"/>
        <w:rPr>
          <w:rFonts w:ascii="Arial" w:hAnsi="Arial" w:cs="Arial"/>
          <w:b w:val="0"/>
        </w:rPr>
      </w:pPr>
      <w:bookmarkStart w:id="202" w:name="_Toc447534345"/>
      <w:bookmarkStart w:id="203" w:name="_Toc107482550"/>
      <w:r w:rsidRPr="00492292">
        <w:rPr>
          <w:rFonts w:ascii="Arial" w:hAnsi="Arial" w:cs="Arial"/>
        </w:rPr>
        <w:t>F4</w:t>
      </w:r>
      <w:r w:rsidRPr="00492292">
        <w:rPr>
          <w:rFonts w:ascii="Arial" w:hAnsi="Arial" w:cs="Arial"/>
        </w:rPr>
        <w:tab/>
        <w:t>Pricing for Special Dental Services</w:t>
      </w:r>
      <w:bookmarkEnd w:id="202"/>
      <w:bookmarkEnd w:id="203"/>
      <w:r w:rsidRPr="00492292">
        <w:rPr>
          <w:rFonts w:ascii="Arial" w:hAnsi="Arial" w:cs="Arial"/>
        </w:rPr>
        <w:t xml:space="preserve"> </w:t>
      </w:r>
    </w:p>
    <w:p w14:paraId="2287C93E" w14:textId="77777777" w:rsidR="00BD2DDA" w:rsidRPr="00492292" w:rsidRDefault="00BD2DDA" w:rsidP="006C109E">
      <w:pPr>
        <w:spacing w:after="200"/>
        <w:ind w:left="720"/>
        <w:jc w:val="both"/>
        <w:rPr>
          <w:rFonts w:cs="Arial"/>
        </w:rPr>
      </w:pPr>
      <w:r w:rsidRPr="00492292">
        <w:rPr>
          <w:rFonts w:cs="Arial"/>
        </w:rPr>
        <w:t>The standard services for Special Dental Services for Children and Adolescents are described in clause E5.</w:t>
      </w:r>
      <w:r w:rsidR="00F65E26" w:rsidRPr="00492292">
        <w:rPr>
          <w:rFonts w:cs="Arial"/>
        </w:rPr>
        <w:t>6</w:t>
      </w:r>
      <w:r w:rsidRPr="00492292">
        <w:rPr>
          <w:rFonts w:cs="Arial"/>
        </w:rPr>
        <w:t xml:space="preserve"> of this Agreement.</w:t>
      </w:r>
    </w:p>
    <w:p w14:paraId="4E402457" w14:textId="686B1F6A" w:rsidR="00BD2DDA" w:rsidRPr="008306E0" w:rsidRDefault="00BD2DDA" w:rsidP="006C109E">
      <w:pPr>
        <w:spacing w:after="200"/>
        <w:ind w:left="720"/>
        <w:jc w:val="both"/>
        <w:rPr>
          <w:rFonts w:cs="Arial"/>
        </w:rPr>
      </w:pPr>
      <w:r w:rsidRPr="00492292">
        <w:rPr>
          <w:rFonts w:cs="Arial"/>
        </w:rPr>
        <w:t>You agree to only claim payment from us for Services provided within the geographical areas for which we are responsible as specified in</w:t>
      </w:r>
      <w:r w:rsidR="00695E82" w:rsidRPr="00492292">
        <w:rPr>
          <w:rFonts w:cs="Arial"/>
        </w:rPr>
        <w:t xml:space="preserve"> Part G</w:t>
      </w:r>
      <w:r w:rsidRPr="00492292">
        <w:rPr>
          <w:rFonts w:cs="Arial"/>
        </w:rPr>
        <w:t xml:space="preserve">, whether or not a patient is resident within </w:t>
      </w:r>
      <w:r w:rsidRPr="008306E0">
        <w:rPr>
          <w:rFonts w:cs="Arial"/>
        </w:rPr>
        <w:t>our geographical area.</w:t>
      </w:r>
    </w:p>
    <w:p w14:paraId="0DBF0F20" w14:textId="2700A140" w:rsidR="00BD2DDA" w:rsidRPr="008306E0" w:rsidRDefault="00BD2DDA" w:rsidP="37E7B01F">
      <w:pPr>
        <w:spacing w:after="200"/>
        <w:ind w:left="720"/>
        <w:jc w:val="both"/>
        <w:rPr>
          <w:rFonts w:cs="Arial"/>
        </w:rPr>
      </w:pPr>
      <w:r w:rsidRPr="008306E0">
        <w:rPr>
          <w:rFonts w:cs="Arial"/>
        </w:rPr>
        <w:t>If you provide Services from a facility located,</w:t>
      </w:r>
      <w:r w:rsidR="0034104A">
        <w:rPr>
          <w:rFonts w:cs="Arial"/>
        </w:rPr>
        <w:t xml:space="preserve"> outside the agreed geographical areas,</w:t>
      </w:r>
      <w:r w:rsidRPr="008306E0">
        <w:rPr>
          <w:rFonts w:cs="Arial"/>
        </w:rPr>
        <w:t xml:space="preserve"> then you agree not to claim for payment </w:t>
      </w:r>
      <w:r w:rsidR="0034104A">
        <w:rPr>
          <w:rFonts w:cs="Arial"/>
        </w:rPr>
        <w:t xml:space="preserve">for those Services </w:t>
      </w:r>
      <w:r w:rsidR="00531BD3" w:rsidRPr="008306E0">
        <w:rPr>
          <w:rFonts w:cs="Arial"/>
        </w:rPr>
        <w:t>under this Agreement</w:t>
      </w:r>
      <w:r w:rsidR="00337D55" w:rsidRPr="008306E0">
        <w:rPr>
          <w:rFonts w:cs="Arial"/>
        </w:rPr>
        <w:t xml:space="preserve">. </w:t>
      </w:r>
      <w:r w:rsidR="00E2321D" w:rsidRPr="008306E0">
        <w:rPr>
          <w:rFonts w:cs="Arial"/>
        </w:rPr>
        <w:t xml:space="preserve">You must have in place a </w:t>
      </w:r>
      <w:r w:rsidR="0034104A">
        <w:rPr>
          <w:rFonts w:cs="Arial"/>
        </w:rPr>
        <w:t xml:space="preserve">separate </w:t>
      </w:r>
      <w:r w:rsidR="00E2321D" w:rsidRPr="008306E0">
        <w:rPr>
          <w:rFonts w:cs="Arial"/>
        </w:rPr>
        <w:t xml:space="preserve">contract for </w:t>
      </w:r>
      <w:r w:rsidR="00031FD5" w:rsidRPr="008306E0">
        <w:rPr>
          <w:rFonts w:cs="Arial"/>
        </w:rPr>
        <w:t>the</w:t>
      </w:r>
      <w:r w:rsidR="0034104A">
        <w:rPr>
          <w:rFonts w:cs="Arial"/>
        </w:rPr>
        <w:t xml:space="preserve"> additional facility with Te Whatu Ora</w:t>
      </w:r>
      <w:r w:rsidR="00E2321D" w:rsidRPr="008306E0">
        <w:rPr>
          <w:rFonts w:cs="Arial"/>
        </w:rPr>
        <w:t>. If you do not have a contract for</w:t>
      </w:r>
      <w:r w:rsidR="00031FD5" w:rsidRPr="008306E0">
        <w:rPr>
          <w:rFonts w:cs="Arial"/>
        </w:rPr>
        <w:t xml:space="preserve"> </w:t>
      </w:r>
      <w:r w:rsidR="008A6395" w:rsidRPr="008306E0">
        <w:rPr>
          <w:rFonts w:cs="Arial"/>
        </w:rPr>
        <w:t xml:space="preserve">the </w:t>
      </w:r>
      <w:r w:rsidR="008A6395">
        <w:rPr>
          <w:rFonts w:cs="Arial"/>
        </w:rPr>
        <w:t>additional</w:t>
      </w:r>
      <w:r w:rsidR="0034104A">
        <w:rPr>
          <w:rFonts w:cs="Arial"/>
        </w:rPr>
        <w:t xml:space="preserve"> facility</w:t>
      </w:r>
      <w:r w:rsidR="00E2321D" w:rsidRPr="008306E0">
        <w:rPr>
          <w:rFonts w:cs="Arial"/>
        </w:rPr>
        <w:t>, you will be responsible for arranging such contract</w:t>
      </w:r>
      <w:r w:rsidR="008A7945" w:rsidRPr="008306E0">
        <w:rPr>
          <w:rFonts w:cs="Arial"/>
        </w:rPr>
        <w:t xml:space="preserve"> with Te Whatu Ora. </w:t>
      </w:r>
    </w:p>
    <w:p w14:paraId="75B3F937" w14:textId="77777777" w:rsidR="00BD2DDA" w:rsidRPr="00492292" w:rsidRDefault="00BD2DDA" w:rsidP="00B031AC">
      <w:pPr>
        <w:spacing w:after="200"/>
        <w:ind w:left="720" w:hanging="720"/>
        <w:jc w:val="both"/>
        <w:rPr>
          <w:rFonts w:cs="Arial"/>
          <w:b/>
        </w:rPr>
      </w:pPr>
      <w:r w:rsidRPr="00492292">
        <w:rPr>
          <w:rFonts w:cs="Arial"/>
        </w:rPr>
        <w:t>F4.1</w:t>
      </w:r>
      <w:r w:rsidRPr="00492292">
        <w:rPr>
          <w:rFonts w:cs="Arial"/>
          <w:b/>
        </w:rPr>
        <w:tab/>
        <w:t>Schedule of Prices for Special Dental Services Not Requiring Prior Approval</w:t>
      </w:r>
    </w:p>
    <w:p w14:paraId="146CB4D6" w14:textId="6E715386" w:rsidR="009C0207" w:rsidRPr="00492292" w:rsidRDefault="00BD2DDA" w:rsidP="009C0207">
      <w:pPr>
        <w:spacing w:after="200"/>
        <w:ind w:left="720"/>
        <w:jc w:val="both"/>
        <w:rPr>
          <w:rFonts w:cs="Arial"/>
        </w:rPr>
      </w:pPr>
      <w:r w:rsidRPr="00492292">
        <w:rPr>
          <w:rFonts w:cs="Arial"/>
        </w:rPr>
        <w:t>The payments you will receive, per service provided, for the Services described in clause E5.</w:t>
      </w:r>
      <w:r w:rsidR="00895B72" w:rsidRPr="00492292">
        <w:rPr>
          <w:rFonts w:cs="Arial"/>
        </w:rPr>
        <w:t xml:space="preserve">6 </w:t>
      </w:r>
      <w:r w:rsidRPr="00492292">
        <w:rPr>
          <w:rFonts w:cs="Arial"/>
        </w:rPr>
        <w:t xml:space="preserve">are as </w:t>
      </w:r>
      <w:r w:rsidR="00644E49" w:rsidRPr="00492292">
        <w:rPr>
          <w:rFonts w:cs="Arial"/>
        </w:rPr>
        <w:t>follows.</w:t>
      </w:r>
    </w:p>
    <w:tbl>
      <w:tblPr>
        <w:tblW w:w="8505" w:type="dxa"/>
        <w:tblInd w:w="699" w:type="dxa"/>
        <w:tblLook w:val="04A0" w:firstRow="1" w:lastRow="0" w:firstColumn="1" w:lastColumn="0" w:noHBand="0" w:noVBand="1"/>
      </w:tblPr>
      <w:tblGrid>
        <w:gridCol w:w="5528"/>
        <w:gridCol w:w="1134"/>
        <w:gridCol w:w="1843"/>
      </w:tblGrid>
      <w:tr w:rsidR="004419AF" w:rsidRPr="0069309F" w14:paraId="44692E12" w14:textId="77777777" w:rsidTr="008306E0">
        <w:trPr>
          <w:trHeight w:val="875"/>
        </w:trPr>
        <w:tc>
          <w:tcPr>
            <w:tcW w:w="5528" w:type="dxa"/>
            <w:tcBorders>
              <w:top w:val="single" w:sz="8" w:space="0" w:color="auto"/>
              <w:left w:val="single" w:sz="8" w:space="0" w:color="auto"/>
              <w:bottom w:val="single" w:sz="8" w:space="0" w:color="auto"/>
              <w:right w:val="single" w:sz="4" w:space="0" w:color="auto"/>
            </w:tcBorders>
            <w:shd w:val="clear" w:color="auto" w:fill="E7E6E6"/>
            <w:vAlign w:val="center"/>
            <w:hideMark/>
          </w:tcPr>
          <w:p w14:paraId="63686B0C" w14:textId="77777777" w:rsidR="004419AF" w:rsidRPr="0069309F" w:rsidRDefault="004419AF" w:rsidP="00947044">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Item</w:t>
            </w:r>
          </w:p>
        </w:tc>
        <w:tc>
          <w:tcPr>
            <w:tcW w:w="1134" w:type="dxa"/>
            <w:tcBorders>
              <w:top w:val="single" w:sz="8" w:space="0" w:color="auto"/>
              <w:left w:val="nil"/>
              <w:bottom w:val="single" w:sz="8" w:space="0" w:color="auto"/>
              <w:right w:val="single" w:sz="4" w:space="0" w:color="auto"/>
            </w:tcBorders>
            <w:shd w:val="clear" w:color="auto" w:fill="E7E6E6"/>
            <w:noWrap/>
            <w:vAlign w:val="center"/>
            <w:hideMark/>
          </w:tcPr>
          <w:p w14:paraId="37DF9E73" w14:textId="77777777" w:rsidR="004419AF" w:rsidRPr="0069309F" w:rsidRDefault="004419AF" w:rsidP="00947044">
            <w:pPr>
              <w:spacing w:before="60" w:after="80" w:line="259" w:lineRule="auto"/>
              <w:rPr>
                <w:rFonts w:eastAsiaTheme="minorHAnsi" w:cs="Arial"/>
                <w:b/>
                <w:bCs/>
                <w:color w:val="000000"/>
                <w:lang w:eastAsia="en-NZ"/>
              </w:rPr>
            </w:pPr>
            <w:r w:rsidRPr="0069309F">
              <w:rPr>
                <w:rFonts w:eastAsiaTheme="minorHAnsi" w:cs="Arial"/>
                <w:b/>
                <w:bCs/>
                <w:color w:val="000000"/>
                <w:lang w:eastAsia="en-NZ"/>
              </w:rPr>
              <w:t>Code</w:t>
            </w:r>
          </w:p>
        </w:tc>
        <w:tc>
          <w:tcPr>
            <w:tcW w:w="1843" w:type="dxa"/>
            <w:tcBorders>
              <w:top w:val="single" w:sz="8" w:space="0" w:color="auto"/>
              <w:left w:val="nil"/>
              <w:bottom w:val="single" w:sz="8" w:space="0" w:color="auto"/>
              <w:right w:val="single" w:sz="8" w:space="0" w:color="auto"/>
            </w:tcBorders>
            <w:shd w:val="clear" w:color="auto" w:fill="E7E6E6"/>
            <w:vAlign w:val="center"/>
            <w:hideMark/>
          </w:tcPr>
          <w:p w14:paraId="18CE7B9E" w14:textId="77777777" w:rsidR="004419AF" w:rsidRPr="0069309F" w:rsidRDefault="004419AF" w:rsidP="00947044">
            <w:pPr>
              <w:spacing w:before="60" w:after="80" w:line="259" w:lineRule="auto"/>
              <w:jc w:val="right"/>
              <w:rPr>
                <w:rFonts w:eastAsiaTheme="minorHAnsi" w:cs="Arial"/>
                <w:b/>
                <w:bCs/>
                <w:color w:val="000000"/>
                <w:lang w:eastAsia="en-NZ"/>
              </w:rPr>
            </w:pPr>
            <w:r w:rsidRPr="0069309F">
              <w:rPr>
                <w:rFonts w:eastAsiaTheme="minorHAnsi" w:cs="Arial"/>
                <w:b/>
                <w:bCs/>
                <w:color w:val="000000"/>
                <w:lang w:eastAsia="en-NZ"/>
              </w:rPr>
              <w:t>Price (GST excl.) 2023/24</w:t>
            </w:r>
          </w:p>
        </w:tc>
      </w:tr>
      <w:tr w:rsidR="004419AF" w:rsidRPr="004419AF" w14:paraId="1AB06E5B" w14:textId="77777777" w:rsidTr="008306E0">
        <w:trPr>
          <w:trHeight w:val="1148"/>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121941E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Initial oral consultation for school dental clinic patients referred for Special Dental Services or for school dental clinic patients or adolescents who are not able to access their regular health provider in an emergency during normal practice hours.</w:t>
            </w:r>
          </w:p>
        </w:tc>
        <w:tc>
          <w:tcPr>
            <w:tcW w:w="1134" w:type="dxa"/>
            <w:tcBorders>
              <w:top w:val="nil"/>
              <w:left w:val="nil"/>
              <w:bottom w:val="single" w:sz="4" w:space="0" w:color="auto"/>
              <w:right w:val="single" w:sz="4" w:space="0" w:color="auto"/>
            </w:tcBorders>
            <w:shd w:val="clear" w:color="auto" w:fill="auto"/>
            <w:noWrap/>
            <w:vAlign w:val="center"/>
            <w:hideMark/>
          </w:tcPr>
          <w:p w14:paraId="6E0315A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CON3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CCB2"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$84.12 </w:t>
            </w:r>
          </w:p>
        </w:tc>
      </w:tr>
      <w:tr w:rsidR="004419AF" w:rsidRPr="004419AF" w14:paraId="1F443811"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7D865A8B"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Emergency consultation outside normal practice hours</w:t>
            </w:r>
          </w:p>
        </w:tc>
        <w:tc>
          <w:tcPr>
            <w:tcW w:w="1134" w:type="dxa"/>
            <w:tcBorders>
              <w:top w:val="nil"/>
              <w:left w:val="nil"/>
              <w:bottom w:val="single" w:sz="4" w:space="0" w:color="auto"/>
              <w:right w:val="single" w:sz="4" w:space="0" w:color="auto"/>
            </w:tcBorders>
            <w:shd w:val="clear" w:color="auto" w:fill="auto"/>
            <w:noWrap/>
            <w:vAlign w:val="center"/>
            <w:hideMark/>
          </w:tcPr>
          <w:p w14:paraId="264C7D42"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CON4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F6E2311" w14:textId="77777777" w:rsidR="004419AF" w:rsidRPr="004419AF" w:rsidRDefault="004419AF" w:rsidP="00947044">
            <w:pPr>
              <w:spacing w:before="60" w:after="80" w:line="259" w:lineRule="auto"/>
              <w:jc w:val="right"/>
              <w:rPr>
                <w:rFonts w:eastAsiaTheme="minorHAnsi" w:cs="Arial"/>
                <w:lang w:eastAsia="en-NZ"/>
              </w:rPr>
            </w:pPr>
            <w:r w:rsidRPr="004419AF">
              <w:rPr>
                <w:rFonts w:eastAsiaTheme="minorHAnsi" w:cs="Arial"/>
              </w:rPr>
              <w:t xml:space="preserve"> $124.22 </w:t>
            </w:r>
          </w:p>
        </w:tc>
      </w:tr>
      <w:tr w:rsidR="004419AF" w:rsidRPr="004419AF" w14:paraId="69EC4F2B"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1727A571"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Bitewing radiograph</w:t>
            </w:r>
          </w:p>
        </w:tc>
        <w:tc>
          <w:tcPr>
            <w:tcW w:w="1134" w:type="dxa"/>
            <w:tcBorders>
              <w:top w:val="nil"/>
              <w:left w:val="nil"/>
              <w:bottom w:val="single" w:sz="4" w:space="0" w:color="auto"/>
              <w:right w:val="single" w:sz="4" w:space="0" w:color="auto"/>
            </w:tcBorders>
            <w:shd w:val="clear" w:color="auto" w:fill="auto"/>
            <w:noWrap/>
            <w:vAlign w:val="center"/>
            <w:hideMark/>
          </w:tcPr>
          <w:p w14:paraId="67029B8B"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PBW1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1605E0"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$12.08 </w:t>
            </w:r>
          </w:p>
        </w:tc>
      </w:tr>
      <w:tr w:rsidR="004419AF" w:rsidRPr="004419AF" w14:paraId="7DC070F4"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29A61AE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Periapical radiograph</w:t>
            </w:r>
          </w:p>
        </w:tc>
        <w:tc>
          <w:tcPr>
            <w:tcW w:w="1134" w:type="dxa"/>
            <w:tcBorders>
              <w:top w:val="nil"/>
              <w:left w:val="nil"/>
              <w:bottom w:val="single" w:sz="4" w:space="0" w:color="auto"/>
              <w:right w:val="single" w:sz="4" w:space="0" w:color="auto"/>
            </w:tcBorders>
            <w:shd w:val="clear" w:color="auto" w:fill="auto"/>
            <w:noWrap/>
            <w:vAlign w:val="center"/>
            <w:hideMark/>
          </w:tcPr>
          <w:p w14:paraId="64641565"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RAD1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95A3F9"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$12.08 </w:t>
            </w:r>
          </w:p>
        </w:tc>
      </w:tr>
      <w:tr w:rsidR="004419AF" w:rsidRPr="004419AF" w14:paraId="789F8FC1"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5ABA3740"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Panoramic radiograph</w:t>
            </w:r>
          </w:p>
        </w:tc>
        <w:tc>
          <w:tcPr>
            <w:tcW w:w="1134" w:type="dxa"/>
            <w:tcBorders>
              <w:top w:val="nil"/>
              <w:left w:val="nil"/>
              <w:bottom w:val="single" w:sz="4" w:space="0" w:color="auto"/>
              <w:right w:val="single" w:sz="4" w:space="0" w:color="auto"/>
            </w:tcBorders>
            <w:shd w:val="clear" w:color="auto" w:fill="auto"/>
            <w:noWrap/>
            <w:vAlign w:val="center"/>
            <w:hideMark/>
          </w:tcPr>
          <w:p w14:paraId="34E680C5"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RAD2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9E6DC56"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$46.97 </w:t>
            </w:r>
          </w:p>
        </w:tc>
      </w:tr>
      <w:tr w:rsidR="004419AF" w:rsidRPr="004419AF" w14:paraId="3C78711F"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1C5AC804"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Occlusal radiograph</w:t>
            </w:r>
          </w:p>
        </w:tc>
        <w:tc>
          <w:tcPr>
            <w:tcW w:w="1134" w:type="dxa"/>
            <w:tcBorders>
              <w:top w:val="nil"/>
              <w:left w:val="nil"/>
              <w:bottom w:val="single" w:sz="4" w:space="0" w:color="auto"/>
              <w:right w:val="single" w:sz="4" w:space="0" w:color="auto"/>
            </w:tcBorders>
            <w:shd w:val="clear" w:color="auto" w:fill="auto"/>
            <w:noWrap/>
            <w:vAlign w:val="center"/>
            <w:hideMark/>
          </w:tcPr>
          <w:p w14:paraId="61B80051"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RAD3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F10C79"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$ 31.61 </w:t>
            </w:r>
          </w:p>
        </w:tc>
      </w:tr>
      <w:tr w:rsidR="004419AF" w:rsidRPr="004419AF" w14:paraId="2D0FBB2B" w14:textId="77777777" w:rsidTr="008306E0">
        <w:trPr>
          <w:trHeight w:val="542"/>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73989324"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One surface restoration in posterior teeth (including the anterior and posterior pit and all buccal, palatal and lingual fissure extensions of molars)</w:t>
            </w:r>
          </w:p>
        </w:tc>
        <w:tc>
          <w:tcPr>
            <w:tcW w:w="1134" w:type="dxa"/>
            <w:tcBorders>
              <w:top w:val="nil"/>
              <w:left w:val="nil"/>
              <w:bottom w:val="single" w:sz="4" w:space="0" w:color="auto"/>
              <w:right w:val="single" w:sz="4" w:space="0" w:color="auto"/>
            </w:tcBorders>
            <w:shd w:val="clear" w:color="auto" w:fill="auto"/>
            <w:noWrap/>
            <w:vAlign w:val="center"/>
            <w:hideMark/>
          </w:tcPr>
          <w:p w14:paraId="3F51C6F6"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FIL1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F4AA103"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$77.19 </w:t>
            </w:r>
          </w:p>
        </w:tc>
      </w:tr>
      <w:tr w:rsidR="004419AF" w:rsidRPr="004419AF" w14:paraId="2F713050" w14:textId="77777777" w:rsidTr="008306E0">
        <w:trPr>
          <w:trHeight w:val="287"/>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3A9C"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lastRenderedPageBreak/>
              <w:t>Two surface (approximo-occlusal) restorations in posterior teeth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B15248"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FIL2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E654E"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$101.21 </w:t>
            </w:r>
          </w:p>
        </w:tc>
      </w:tr>
      <w:tr w:rsidR="004419AF" w:rsidRPr="004419AF" w14:paraId="5D9ABCEE" w14:textId="77777777" w:rsidTr="008306E0">
        <w:trPr>
          <w:trHeight w:val="287"/>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31C6"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Three surface (mesio-occlusal) restorations in posterior teeth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1D420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FIL3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1E14"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$124.56 </w:t>
            </w:r>
          </w:p>
        </w:tc>
      </w:tr>
      <w:tr w:rsidR="004419AF" w:rsidRPr="004419AF" w14:paraId="0735CB0B" w14:textId="77777777" w:rsidTr="008306E0">
        <w:trPr>
          <w:trHeight w:val="574"/>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144EE43C"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Complex coronal reconstructions (including restoration of one or more cusps)</w:t>
            </w:r>
          </w:p>
        </w:tc>
        <w:tc>
          <w:tcPr>
            <w:tcW w:w="1134" w:type="dxa"/>
            <w:tcBorders>
              <w:top w:val="nil"/>
              <w:left w:val="nil"/>
              <w:bottom w:val="single" w:sz="4" w:space="0" w:color="auto"/>
              <w:right w:val="single" w:sz="4" w:space="0" w:color="auto"/>
            </w:tcBorders>
            <w:shd w:val="clear" w:color="auto" w:fill="auto"/>
            <w:noWrap/>
            <w:vAlign w:val="center"/>
            <w:hideMark/>
          </w:tcPr>
          <w:p w14:paraId="3196893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FIL4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71BF93F"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$139.81 </w:t>
            </w:r>
          </w:p>
        </w:tc>
      </w:tr>
      <w:tr w:rsidR="004419AF" w:rsidRPr="004419AF" w14:paraId="571154AC"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35BB20DD"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 xml:space="preserve">Simple restoration in anterior teeth </w:t>
            </w:r>
          </w:p>
        </w:tc>
        <w:tc>
          <w:tcPr>
            <w:tcW w:w="1134" w:type="dxa"/>
            <w:tcBorders>
              <w:top w:val="nil"/>
              <w:left w:val="nil"/>
              <w:bottom w:val="single" w:sz="4" w:space="0" w:color="auto"/>
              <w:right w:val="single" w:sz="4" w:space="0" w:color="auto"/>
            </w:tcBorders>
            <w:shd w:val="clear" w:color="auto" w:fill="auto"/>
            <w:noWrap/>
            <w:vAlign w:val="center"/>
            <w:hideMark/>
          </w:tcPr>
          <w:p w14:paraId="66E89D24"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FIL5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4E16CA3"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$91.74 </w:t>
            </w:r>
          </w:p>
        </w:tc>
      </w:tr>
      <w:tr w:rsidR="004419AF" w:rsidRPr="004419AF" w14:paraId="73322DB7"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4EEA31C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More than one surface restoration in anterior teeth</w:t>
            </w:r>
          </w:p>
        </w:tc>
        <w:tc>
          <w:tcPr>
            <w:tcW w:w="1134" w:type="dxa"/>
            <w:tcBorders>
              <w:top w:val="nil"/>
              <w:left w:val="nil"/>
              <w:bottom w:val="single" w:sz="4" w:space="0" w:color="auto"/>
              <w:right w:val="single" w:sz="4" w:space="0" w:color="auto"/>
            </w:tcBorders>
            <w:shd w:val="clear" w:color="auto" w:fill="auto"/>
            <w:noWrap/>
            <w:vAlign w:val="center"/>
            <w:hideMark/>
          </w:tcPr>
          <w:p w14:paraId="0985BE8D"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FIL6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EBCD5C"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$ 123.36 </w:t>
            </w:r>
          </w:p>
        </w:tc>
      </w:tr>
      <w:tr w:rsidR="004419AF" w:rsidRPr="004419AF" w14:paraId="3E26C544"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6710C9E0"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Preformed metal crowns</w:t>
            </w:r>
          </w:p>
        </w:tc>
        <w:tc>
          <w:tcPr>
            <w:tcW w:w="1134" w:type="dxa"/>
            <w:tcBorders>
              <w:top w:val="nil"/>
              <w:left w:val="nil"/>
              <w:bottom w:val="single" w:sz="4" w:space="0" w:color="auto"/>
              <w:right w:val="single" w:sz="4" w:space="0" w:color="auto"/>
            </w:tcBorders>
            <w:shd w:val="clear" w:color="auto" w:fill="auto"/>
            <w:noWrap/>
            <w:vAlign w:val="center"/>
            <w:hideMark/>
          </w:tcPr>
          <w:p w14:paraId="0A1D9515"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CRN1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ED0007"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$79.32 </w:t>
            </w:r>
          </w:p>
        </w:tc>
      </w:tr>
      <w:tr w:rsidR="004419AF" w:rsidRPr="004419AF" w14:paraId="4056D97B" w14:textId="77777777" w:rsidTr="008306E0">
        <w:trPr>
          <w:trHeight w:val="542"/>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706A886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Extraction of a single permanent tooth or deciduous quadrant (excluding extractions for orthodontic purposes) with local anaesthetics</w:t>
            </w:r>
          </w:p>
        </w:tc>
        <w:tc>
          <w:tcPr>
            <w:tcW w:w="1134" w:type="dxa"/>
            <w:tcBorders>
              <w:top w:val="nil"/>
              <w:left w:val="nil"/>
              <w:bottom w:val="single" w:sz="4" w:space="0" w:color="auto"/>
              <w:right w:val="single" w:sz="4" w:space="0" w:color="auto"/>
            </w:tcBorders>
            <w:shd w:val="clear" w:color="auto" w:fill="auto"/>
            <w:noWrap/>
            <w:vAlign w:val="center"/>
            <w:hideMark/>
          </w:tcPr>
          <w:p w14:paraId="4200F625"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EXT1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EFD1F8"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$150.00</w:t>
            </w:r>
          </w:p>
        </w:tc>
      </w:tr>
      <w:tr w:rsidR="004419AF" w:rsidRPr="004419AF" w14:paraId="04F7D854" w14:textId="77777777" w:rsidTr="008306E0">
        <w:trPr>
          <w:trHeight w:val="86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5EE21AF9"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Extraction of a single permanent tooth or deciduous quadrant Excluding extraction or orthodontic purposes with general anaesthetic</w:t>
            </w:r>
          </w:p>
        </w:tc>
        <w:tc>
          <w:tcPr>
            <w:tcW w:w="1134" w:type="dxa"/>
            <w:tcBorders>
              <w:top w:val="nil"/>
              <w:left w:val="nil"/>
              <w:bottom w:val="single" w:sz="4" w:space="0" w:color="auto"/>
              <w:right w:val="single" w:sz="4" w:space="0" w:color="auto"/>
            </w:tcBorders>
            <w:shd w:val="clear" w:color="auto" w:fill="auto"/>
            <w:noWrap/>
            <w:vAlign w:val="center"/>
            <w:hideMark/>
          </w:tcPr>
          <w:p w14:paraId="2331B3C0"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EXT3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4C998CD"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$102.68 </w:t>
            </w:r>
          </w:p>
        </w:tc>
      </w:tr>
      <w:tr w:rsidR="004419AF" w:rsidRPr="004419AF" w14:paraId="2A83FC04" w14:textId="77777777" w:rsidTr="008306E0">
        <w:trPr>
          <w:trHeight w:val="1031"/>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3332B88D"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Root canal treatment and root filling in permanent anterior or premolar teeth (per canal) including all necessary radiographs performed during treatment and mandatory post-operative radiology for patient's record</w:t>
            </w:r>
          </w:p>
        </w:tc>
        <w:tc>
          <w:tcPr>
            <w:tcW w:w="1134" w:type="dxa"/>
            <w:tcBorders>
              <w:top w:val="nil"/>
              <w:left w:val="nil"/>
              <w:bottom w:val="single" w:sz="4" w:space="0" w:color="auto"/>
              <w:right w:val="single" w:sz="4" w:space="0" w:color="auto"/>
            </w:tcBorders>
            <w:shd w:val="clear" w:color="auto" w:fill="auto"/>
            <w:noWrap/>
            <w:vAlign w:val="center"/>
            <w:hideMark/>
          </w:tcPr>
          <w:p w14:paraId="3BDECF3E"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RCT1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C14514"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$313.35 </w:t>
            </w:r>
          </w:p>
        </w:tc>
      </w:tr>
      <w:tr w:rsidR="004419AF" w:rsidRPr="004419AF" w14:paraId="78D8FD55" w14:textId="77777777" w:rsidTr="008306E0">
        <w:trPr>
          <w:trHeight w:val="574"/>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2467E0B9"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Pulp removal and root filling in a deciduous tooth (maximum fee per deciduous tooth treated)</w:t>
            </w:r>
          </w:p>
        </w:tc>
        <w:tc>
          <w:tcPr>
            <w:tcW w:w="1134" w:type="dxa"/>
            <w:tcBorders>
              <w:top w:val="nil"/>
              <w:left w:val="nil"/>
              <w:bottom w:val="single" w:sz="4" w:space="0" w:color="auto"/>
              <w:right w:val="single" w:sz="4" w:space="0" w:color="auto"/>
            </w:tcBorders>
            <w:shd w:val="clear" w:color="auto" w:fill="auto"/>
            <w:noWrap/>
            <w:vAlign w:val="center"/>
            <w:hideMark/>
          </w:tcPr>
          <w:p w14:paraId="4024E6AF"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RCT2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2B29A5E"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$171.91 </w:t>
            </w:r>
          </w:p>
        </w:tc>
      </w:tr>
      <w:tr w:rsidR="004419AF" w:rsidRPr="004419AF" w14:paraId="640B14D2" w14:textId="77777777" w:rsidTr="008306E0">
        <w:trPr>
          <w:trHeight w:val="287"/>
        </w:trPr>
        <w:tc>
          <w:tcPr>
            <w:tcW w:w="5528" w:type="dxa"/>
            <w:tcBorders>
              <w:top w:val="nil"/>
              <w:left w:val="single" w:sz="8" w:space="0" w:color="auto"/>
              <w:bottom w:val="single" w:sz="4" w:space="0" w:color="auto"/>
              <w:right w:val="single" w:sz="4" w:space="0" w:color="auto"/>
            </w:tcBorders>
            <w:shd w:val="clear" w:color="auto" w:fill="auto"/>
            <w:vAlign w:val="center"/>
            <w:hideMark/>
          </w:tcPr>
          <w:p w14:paraId="377BA961"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Pulpotomy in deciduous tooth</w:t>
            </w:r>
          </w:p>
        </w:tc>
        <w:tc>
          <w:tcPr>
            <w:tcW w:w="1134" w:type="dxa"/>
            <w:tcBorders>
              <w:top w:val="nil"/>
              <w:left w:val="nil"/>
              <w:bottom w:val="single" w:sz="4" w:space="0" w:color="auto"/>
              <w:right w:val="single" w:sz="4" w:space="0" w:color="auto"/>
            </w:tcBorders>
            <w:shd w:val="clear" w:color="auto" w:fill="auto"/>
            <w:noWrap/>
            <w:vAlign w:val="center"/>
            <w:hideMark/>
          </w:tcPr>
          <w:p w14:paraId="1E1DBFB0"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RCT3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4F876B"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$ 110.25 </w:t>
            </w:r>
          </w:p>
        </w:tc>
      </w:tr>
      <w:tr w:rsidR="004419AF" w:rsidRPr="004419AF" w14:paraId="5BE8111A" w14:textId="77777777" w:rsidTr="008306E0">
        <w:trPr>
          <w:trHeight w:val="287"/>
        </w:trPr>
        <w:tc>
          <w:tcPr>
            <w:tcW w:w="55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2AAD5C"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Pulpotomy in permanent tooth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495992"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RCT4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FE03E3"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$110.25 </w:t>
            </w:r>
          </w:p>
        </w:tc>
      </w:tr>
      <w:tr w:rsidR="004419AF" w:rsidRPr="004419AF" w14:paraId="3EDC736C" w14:textId="77777777" w:rsidTr="008306E0">
        <w:trPr>
          <w:trHeight w:val="287"/>
        </w:trPr>
        <w:tc>
          <w:tcPr>
            <w:tcW w:w="55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E4F32D"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Emergency dressing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51F24C"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EMD1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4C90548"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$32.49 </w:t>
            </w:r>
          </w:p>
        </w:tc>
      </w:tr>
      <w:tr w:rsidR="004419AF" w:rsidRPr="004419AF" w14:paraId="2190C122" w14:textId="77777777" w:rsidTr="008306E0">
        <w:trPr>
          <w:trHeight w:val="301"/>
        </w:trPr>
        <w:tc>
          <w:tcPr>
            <w:tcW w:w="55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A44CF07"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Re-cement inlay crown</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14:paraId="2CC6FC63" w14:textId="77777777" w:rsidR="004419AF" w:rsidRPr="004419AF" w:rsidRDefault="004419AF" w:rsidP="00947044">
            <w:pPr>
              <w:spacing w:before="60" w:after="80" w:line="259" w:lineRule="auto"/>
              <w:rPr>
                <w:rFonts w:eastAsiaTheme="minorHAnsi" w:cs="Arial"/>
                <w:color w:val="000000"/>
                <w:lang w:eastAsia="en-NZ"/>
              </w:rPr>
            </w:pPr>
            <w:r w:rsidRPr="004419AF">
              <w:rPr>
                <w:rFonts w:eastAsiaTheme="minorHAnsi" w:cs="Arial"/>
                <w:color w:val="000000"/>
                <w:lang w:eastAsia="en-NZ"/>
              </w:rPr>
              <w:t>RCM1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8CD2852" w14:textId="77777777" w:rsidR="004419AF" w:rsidRPr="004419AF" w:rsidRDefault="004419AF" w:rsidP="00947044">
            <w:pPr>
              <w:spacing w:before="60" w:after="80" w:line="259" w:lineRule="auto"/>
              <w:jc w:val="right"/>
              <w:rPr>
                <w:rFonts w:eastAsiaTheme="minorHAnsi" w:cs="Arial"/>
                <w:highlight w:val="yellow"/>
                <w:lang w:eastAsia="en-NZ"/>
              </w:rPr>
            </w:pPr>
            <w:r w:rsidRPr="004419AF">
              <w:rPr>
                <w:rFonts w:eastAsiaTheme="minorHAnsi" w:cs="Arial"/>
              </w:rPr>
              <w:t xml:space="preserve"> $ 28.40 </w:t>
            </w:r>
          </w:p>
        </w:tc>
      </w:tr>
    </w:tbl>
    <w:p w14:paraId="529743F5" w14:textId="15CBAAB9" w:rsidR="008306E0" w:rsidRDefault="009C0207" w:rsidP="005A620A">
      <w:pPr>
        <w:spacing w:before="240" w:after="200"/>
        <w:ind w:left="720"/>
        <w:jc w:val="both"/>
        <w:rPr>
          <w:rFonts w:cs="Arial"/>
        </w:rPr>
      </w:pPr>
      <w:r w:rsidRPr="00492292">
        <w:rPr>
          <w:rFonts w:cs="Arial"/>
        </w:rPr>
        <w:t>Payment for these Services will be based on the information reported by you as required by clause E10.</w:t>
      </w:r>
    </w:p>
    <w:p w14:paraId="416127A4" w14:textId="77777777" w:rsidR="008306E0" w:rsidRDefault="008306E0">
      <w:pPr>
        <w:spacing w:after="0"/>
        <w:rPr>
          <w:rFonts w:cs="Arial"/>
        </w:rPr>
      </w:pPr>
      <w:r>
        <w:rPr>
          <w:rFonts w:cs="Arial"/>
        </w:rPr>
        <w:br w:type="page"/>
      </w:r>
    </w:p>
    <w:p w14:paraId="4B264256" w14:textId="77777777" w:rsidR="009C0207" w:rsidRPr="00492292" w:rsidRDefault="009C0207" w:rsidP="005A620A">
      <w:pPr>
        <w:spacing w:before="240" w:after="200"/>
        <w:ind w:left="720"/>
        <w:jc w:val="both"/>
        <w:rPr>
          <w:rFonts w:cs="Arial"/>
        </w:rPr>
      </w:pPr>
    </w:p>
    <w:p w14:paraId="1016E7FF" w14:textId="77777777" w:rsidR="00BD2DDA" w:rsidRPr="00492292" w:rsidRDefault="00BD2DDA" w:rsidP="00B031AC">
      <w:pPr>
        <w:pStyle w:val="Heading2"/>
        <w:numPr>
          <w:ilvl w:val="0"/>
          <w:numId w:val="0"/>
        </w:numPr>
        <w:spacing w:line="240" w:lineRule="auto"/>
        <w:rPr>
          <w:rFonts w:cs="Arial"/>
          <w:b/>
        </w:rPr>
      </w:pPr>
      <w:bookmarkStart w:id="204" w:name="_Toc447534346"/>
      <w:r w:rsidRPr="00492292">
        <w:rPr>
          <w:rFonts w:cs="Arial"/>
        </w:rPr>
        <w:t>F4.2</w:t>
      </w:r>
      <w:r w:rsidRPr="00492292">
        <w:rPr>
          <w:rFonts w:cs="Arial"/>
          <w:b/>
        </w:rPr>
        <w:tab/>
        <w:t>Schedule of Prices for Special Dental Services Requiring Prior Approval</w:t>
      </w:r>
      <w:bookmarkEnd w:id="204"/>
    </w:p>
    <w:p w14:paraId="59CEDAE1" w14:textId="77777777" w:rsidR="00BD2DDA" w:rsidRPr="00492292" w:rsidRDefault="00BD2DDA" w:rsidP="006C109E">
      <w:pPr>
        <w:spacing w:after="200"/>
        <w:ind w:left="720"/>
        <w:jc w:val="both"/>
        <w:rPr>
          <w:rFonts w:cs="Arial"/>
        </w:rPr>
      </w:pPr>
      <w:r w:rsidRPr="00492292">
        <w:rPr>
          <w:rFonts w:cs="Arial"/>
        </w:rPr>
        <w:t>The payments you will receive, per Service provided, for the Services described in clause E5.</w:t>
      </w:r>
      <w:r w:rsidR="00895B72" w:rsidRPr="00492292">
        <w:rPr>
          <w:rFonts w:cs="Arial"/>
        </w:rPr>
        <w:t xml:space="preserve">7 </w:t>
      </w:r>
      <w:r w:rsidRPr="00492292">
        <w:rPr>
          <w:rFonts w:cs="Arial"/>
        </w:rPr>
        <w:t>are as follows:</w:t>
      </w:r>
    </w:p>
    <w:tbl>
      <w:tblPr>
        <w:tblW w:w="851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275"/>
        <w:gridCol w:w="1848"/>
      </w:tblGrid>
      <w:tr w:rsidR="00A21BA3" w:rsidRPr="0069309F" w14:paraId="516BDFA5" w14:textId="77777777" w:rsidTr="0069309F">
        <w:trPr>
          <w:trHeight w:val="689"/>
        </w:trPr>
        <w:tc>
          <w:tcPr>
            <w:tcW w:w="5387" w:type="dxa"/>
            <w:shd w:val="clear" w:color="auto" w:fill="E7E6E6"/>
            <w:vAlign w:val="center"/>
            <w:hideMark/>
          </w:tcPr>
          <w:p w14:paraId="6EE17451" w14:textId="77777777" w:rsidR="00A21BA3" w:rsidRPr="0069309F" w:rsidRDefault="00A21BA3" w:rsidP="00947044">
            <w:pPr>
              <w:spacing w:before="60" w:after="80"/>
              <w:rPr>
                <w:rFonts w:cs="Arial"/>
                <w:b/>
                <w:bCs/>
                <w:color w:val="000000"/>
                <w:lang w:eastAsia="en-NZ"/>
              </w:rPr>
            </w:pPr>
            <w:r w:rsidRPr="0069309F">
              <w:rPr>
                <w:rFonts w:cs="Arial"/>
                <w:b/>
                <w:bCs/>
                <w:color w:val="000000"/>
                <w:lang w:eastAsia="en-NZ"/>
              </w:rPr>
              <w:t>Item</w:t>
            </w:r>
          </w:p>
        </w:tc>
        <w:tc>
          <w:tcPr>
            <w:tcW w:w="1275" w:type="dxa"/>
            <w:shd w:val="clear" w:color="auto" w:fill="E7E6E6"/>
            <w:noWrap/>
            <w:vAlign w:val="center"/>
            <w:hideMark/>
          </w:tcPr>
          <w:p w14:paraId="5A3836D8" w14:textId="77777777" w:rsidR="00A21BA3" w:rsidRPr="0069309F" w:rsidRDefault="00A21BA3" w:rsidP="00947044">
            <w:pPr>
              <w:spacing w:before="60" w:after="80"/>
              <w:rPr>
                <w:rFonts w:cs="Arial"/>
                <w:b/>
                <w:bCs/>
                <w:color w:val="000000"/>
                <w:lang w:eastAsia="en-NZ"/>
              </w:rPr>
            </w:pPr>
            <w:r w:rsidRPr="0069309F">
              <w:rPr>
                <w:rFonts w:cs="Arial"/>
                <w:b/>
                <w:bCs/>
                <w:color w:val="000000"/>
                <w:lang w:eastAsia="en-NZ"/>
              </w:rPr>
              <w:t>Code</w:t>
            </w:r>
          </w:p>
        </w:tc>
        <w:tc>
          <w:tcPr>
            <w:tcW w:w="1848" w:type="dxa"/>
            <w:shd w:val="clear" w:color="auto" w:fill="E7E6E6"/>
            <w:vAlign w:val="center"/>
            <w:hideMark/>
          </w:tcPr>
          <w:p w14:paraId="399CDA34" w14:textId="77777777" w:rsidR="00A21BA3" w:rsidRPr="0069309F" w:rsidRDefault="00A21BA3" w:rsidP="00947044">
            <w:pPr>
              <w:spacing w:before="60" w:after="80"/>
              <w:jc w:val="right"/>
              <w:rPr>
                <w:rFonts w:cs="Arial"/>
                <w:b/>
                <w:bCs/>
                <w:color w:val="000000"/>
                <w:lang w:eastAsia="en-NZ"/>
              </w:rPr>
            </w:pPr>
            <w:r w:rsidRPr="0069309F">
              <w:rPr>
                <w:rFonts w:cs="Arial"/>
                <w:b/>
                <w:bCs/>
                <w:color w:val="000000"/>
                <w:lang w:eastAsia="en-NZ"/>
              </w:rPr>
              <w:t>Price (GST excl.) 2023/24</w:t>
            </w:r>
          </w:p>
        </w:tc>
      </w:tr>
      <w:tr w:rsidR="00A21BA3" w:rsidRPr="00CA2AA5" w14:paraId="4E67F747" w14:textId="77777777" w:rsidTr="0069309F">
        <w:trPr>
          <w:trHeight w:val="574"/>
        </w:trPr>
        <w:tc>
          <w:tcPr>
            <w:tcW w:w="5387" w:type="dxa"/>
            <w:shd w:val="clear" w:color="auto" w:fill="auto"/>
            <w:vAlign w:val="center"/>
            <w:hideMark/>
          </w:tcPr>
          <w:p w14:paraId="326FA638" w14:textId="77777777" w:rsidR="00A21BA3" w:rsidRPr="00CA2AA5" w:rsidRDefault="00A21BA3" w:rsidP="00947044">
            <w:pPr>
              <w:spacing w:before="60" w:after="80"/>
              <w:rPr>
                <w:rFonts w:cs="Arial"/>
                <w:color w:val="000000"/>
                <w:lang w:eastAsia="en-NZ"/>
              </w:rPr>
            </w:pPr>
            <w:r w:rsidRPr="00CA2AA5">
              <w:rPr>
                <w:rFonts w:cs="Arial"/>
                <w:color w:val="000000"/>
                <w:lang w:eastAsia="en-NZ"/>
              </w:rPr>
              <w:t>Minor surgical operation or other time-based procedures (first half hour)</w:t>
            </w:r>
          </w:p>
        </w:tc>
        <w:tc>
          <w:tcPr>
            <w:tcW w:w="1275" w:type="dxa"/>
            <w:shd w:val="clear" w:color="auto" w:fill="auto"/>
            <w:noWrap/>
            <w:vAlign w:val="center"/>
            <w:hideMark/>
          </w:tcPr>
          <w:p w14:paraId="00486DB1" w14:textId="77777777" w:rsidR="00A21BA3" w:rsidRPr="00CA2AA5" w:rsidRDefault="00A21BA3" w:rsidP="00947044">
            <w:pPr>
              <w:spacing w:before="60" w:after="80"/>
              <w:rPr>
                <w:rFonts w:cs="Arial"/>
                <w:color w:val="000000"/>
                <w:lang w:eastAsia="en-NZ"/>
              </w:rPr>
            </w:pPr>
            <w:r w:rsidRPr="00CA2AA5">
              <w:rPr>
                <w:rFonts w:cs="Arial"/>
                <w:color w:val="000000"/>
                <w:lang w:eastAsia="en-NZ"/>
              </w:rPr>
              <w:t>MSO1</w:t>
            </w:r>
          </w:p>
        </w:tc>
        <w:tc>
          <w:tcPr>
            <w:tcW w:w="1848" w:type="dxa"/>
            <w:shd w:val="clear" w:color="auto" w:fill="auto"/>
            <w:noWrap/>
            <w:vAlign w:val="center"/>
            <w:hideMark/>
          </w:tcPr>
          <w:p w14:paraId="75A4CD61" w14:textId="77777777" w:rsidR="00A21BA3" w:rsidRPr="00CA2AA5" w:rsidRDefault="00A21BA3" w:rsidP="00947044">
            <w:pPr>
              <w:spacing w:before="60" w:after="80"/>
              <w:jc w:val="right"/>
              <w:rPr>
                <w:rFonts w:cs="Arial"/>
                <w:highlight w:val="yellow"/>
                <w:lang w:eastAsia="en-NZ"/>
              </w:rPr>
            </w:pPr>
            <w:r w:rsidRPr="00CA2AA5">
              <w:rPr>
                <w:rFonts w:cs="Arial"/>
              </w:rPr>
              <w:t xml:space="preserve"> $97.52 </w:t>
            </w:r>
          </w:p>
        </w:tc>
      </w:tr>
      <w:tr w:rsidR="00A21BA3" w:rsidRPr="00CA2AA5" w14:paraId="387890E7" w14:textId="77777777" w:rsidTr="0069309F">
        <w:trPr>
          <w:trHeight w:val="574"/>
        </w:trPr>
        <w:tc>
          <w:tcPr>
            <w:tcW w:w="5387" w:type="dxa"/>
            <w:shd w:val="clear" w:color="auto" w:fill="auto"/>
            <w:vAlign w:val="center"/>
            <w:hideMark/>
          </w:tcPr>
          <w:p w14:paraId="05863C62" w14:textId="77777777" w:rsidR="00A21BA3" w:rsidRPr="00CA2AA5" w:rsidRDefault="00A21BA3" w:rsidP="00947044">
            <w:pPr>
              <w:spacing w:before="60" w:after="80"/>
              <w:rPr>
                <w:rFonts w:cs="Arial"/>
                <w:color w:val="000000"/>
                <w:lang w:eastAsia="en-NZ"/>
              </w:rPr>
            </w:pPr>
            <w:r w:rsidRPr="00CA2AA5">
              <w:rPr>
                <w:rFonts w:cs="Arial"/>
                <w:color w:val="000000"/>
                <w:lang w:eastAsia="en-NZ"/>
              </w:rPr>
              <w:t>Minor surgical operation to other time-based procedures (each additional quarter hour)</w:t>
            </w:r>
          </w:p>
        </w:tc>
        <w:tc>
          <w:tcPr>
            <w:tcW w:w="1275" w:type="dxa"/>
            <w:shd w:val="clear" w:color="auto" w:fill="auto"/>
            <w:noWrap/>
            <w:vAlign w:val="center"/>
            <w:hideMark/>
          </w:tcPr>
          <w:p w14:paraId="09C72A10" w14:textId="77777777" w:rsidR="00A21BA3" w:rsidRPr="00CA2AA5" w:rsidRDefault="00A21BA3" w:rsidP="00947044">
            <w:pPr>
              <w:spacing w:before="60" w:after="80"/>
              <w:rPr>
                <w:rFonts w:cs="Arial"/>
                <w:color w:val="000000"/>
                <w:lang w:eastAsia="en-NZ"/>
              </w:rPr>
            </w:pPr>
            <w:r w:rsidRPr="00CA2AA5">
              <w:rPr>
                <w:rFonts w:cs="Arial"/>
                <w:color w:val="000000"/>
                <w:lang w:eastAsia="en-NZ"/>
              </w:rPr>
              <w:t>MSO2</w:t>
            </w:r>
          </w:p>
        </w:tc>
        <w:tc>
          <w:tcPr>
            <w:tcW w:w="1848" w:type="dxa"/>
            <w:shd w:val="clear" w:color="auto" w:fill="auto"/>
            <w:noWrap/>
            <w:vAlign w:val="center"/>
            <w:hideMark/>
          </w:tcPr>
          <w:p w14:paraId="38A54C9A" w14:textId="77777777" w:rsidR="00A21BA3" w:rsidRPr="00CA2AA5" w:rsidRDefault="00A21BA3" w:rsidP="00947044">
            <w:pPr>
              <w:spacing w:before="60" w:after="80"/>
              <w:jc w:val="right"/>
              <w:rPr>
                <w:rFonts w:cs="Arial"/>
                <w:highlight w:val="yellow"/>
                <w:lang w:eastAsia="en-NZ"/>
              </w:rPr>
            </w:pPr>
            <w:r w:rsidRPr="00CA2AA5">
              <w:rPr>
                <w:rFonts w:cs="Arial"/>
              </w:rPr>
              <w:t xml:space="preserve"> $48.74 </w:t>
            </w:r>
          </w:p>
        </w:tc>
      </w:tr>
      <w:tr w:rsidR="00A21BA3" w:rsidRPr="00CA2AA5" w14:paraId="257C96DA" w14:textId="77777777" w:rsidTr="0069309F">
        <w:trPr>
          <w:trHeight w:val="287"/>
        </w:trPr>
        <w:tc>
          <w:tcPr>
            <w:tcW w:w="5387" w:type="dxa"/>
            <w:shd w:val="clear" w:color="auto" w:fill="auto"/>
            <w:vAlign w:val="center"/>
            <w:hideMark/>
          </w:tcPr>
          <w:p w14:paraId="045BC969" w14:textId="77777777" w:rsidR="00A21BA3" w:rsidRPr="00CA2AA5" w:rsidRDefault="00A21BA3" w:rsidP="00947044">
            <w:pPr>
              <w:spacing w:before="60" w:after="80"/>
              <w:rPr>
                <w:rFonts w:cs="Arial"/>
                <w:color w:val="000000"/>
                <w:lang w:eastAsia="en-NZ"/>
              </w:rPr>
            </w:pPr>
            <w:r w:rsidRPr="00CA2AA5">
              <w:rPr>
                <w:rFonts w:cs="Arial"/>
                <w:color w:val="000000"/>
                <w:lang w:eastAsia="en-NZ"/>
              </w:rPr>
              <w:t>Treatment of periodontal disease</w:t>
            </w:r>
          </w:p>
        </w:tc>
        <w:tc>
          <w:tcPr>
            <w:tcW w:w="1275" w:type="dxa"/>
            <w:shd w:val="clear" w:color="auto" w:fill="auto"/>
            <w:noWrap/>
            <w:vAlign w:val="center"/>
            <w:hideMark/>
          </w:tcPr>
          <w:p w14:paraId="504A6C4D" w14:textId="77777777" w:rsidR="00A21BA3" w:rsidRPr="00CA2AA5" w:rsidRDefault="00A21BA3" w:rsidP="00947044">
            <w:pPr>
              <w:spacing w:before="60" w:after="80"/>
              <w:rPr>
                <w:rFonts w:cs="Arial"/>
                <w:color w:val="000000"/>
                <w:lang w:eastAsia="en-NZ"/>
              </w:rPr>
            </w:pPr>
            <w:r w:rsidRPr="00CA2AA5">
              <w:rPr>
                <w:rFonts w:cs="Arial"/>
                <w:color w:val="000000"/>
                <w:lang w:eastAsia="en-NZ"/>
              </w:rPr>
              <w:t>PDT1</w:t>
            </w:r>
          </w:p>
        </w:tc>
        <w:tc>
          <w:tcPr>
            <w:tcW w:w="1848" w:type="dxa"/>
            <w:shd w:val="clear" w:color="auto" w:fill="auto"/>
            <w:noWrap/>
            <w:vAlign w:val="center"/>
            <w:hideMark/>
          </w:tcPr>
          <w:p w14:paraId="5229B7CA" w14:textId="77777777" w:rsidR="00A21BA3" w:rsidRPr="00CA2AA5" w:rsidRDefault="00A21BA3" w:rsidP="00947044">
            <w:pPr>
              <w:spacing w:before="60" w:after="80"/>
              <w:jc w:val="right"/>
              <w:rPr>
                <w:rFonts w:cs="Arial"/>
                <w:highlight w:val="yellow"/>
                <w:lang w:eastAsia="en-NZ"/>
              </w:rPr>
            </w:pPr>
            <w:r w:rsidRPr="00CA2AA5">
              <w:rPr>
                <w:rFonts w:cs="Arial"/>
              </w:rPr>
              <w:t xml:space="preserve"> $76.61 </w:t>
            </w:r>
          </w:p>
        </w:tc>
      </w:tr>
      <w:tr w:rsidR="00A21BA3" w:rsidRPr="00CA2AA5" w14:paraId="6E754AA0" w14:textId="77777777" w:rsidTr="0069309F">
        <w:trPr>
          <w:trHeight w:val="287"/>
        </w:trPr>
        <w:tc>
          <w:tcPr>
            <w:tcW w:w="5387" w:type="dxa"/>
            <w:shd w:val="clear" w:color="auto" w:fill="auto"/>
            <w:vAlign w:val="center"/>
            <w:hideMark/>
          </w:tcPr>
          <w:p w14:paraId="37B3F433" w14:textId="77777777" w:rsidR="00A21BA3" w:rsidRPr="00CA2AA5" w:rsidRDefault="00A21BA3" w:rsidP="00947044">
            <w:pPr>
              <w:spacing w:before="60" w:after="80"/>
              <w:rPr>
                <w:rFonts w:cs="Arial"/>
                <w:color w:val="000000"/>
                <w:lang w:eastAsia="en-NZ"/>
              </w:rPr>
            </w:pPr>
            <w:r w:rsidRPr="00CA2AA5">
              <w:rPr>
                <w:rFonts w:cs="Arial"/>
                <w:color w:val="000000"/>
                <w:lang w:eastAsia="en-NZ"/>
              </w:rPr>
              <w:t>Acrylic partial denture</w:t>
            </w:r>
          </w:p>
        </w:tc>
        <w:tc>
          <w:tcPr>
            <w:tcW w:w="1275" w:type="dxa"/>
            <w:shd w:val="clear" w:color="auto" w:fill="auto"/>
            <w:noWrap/>
            <w:vAlign w:val="center"/>
            <w:hideMark/>
          </w:tcPr>
          <w:p w14:paraId="0DAC1B8D"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DEN3</w:t>
            </w:r>
          </w:p>
        </w:tc>
        <w:tc>
          <w:tcPr>
            <w:tcW w:w="1848" w:type="dxa"/>
            <w:shd w:val="clear" w:color="auto" w:fill="auto"/>
            <w:noWrap/>
            <w:vAlign w:val="center"/>
            <w:hideMark/>
          </w:tcPr>
          <w:p w14:paraId="1EA9AD97" w14:textId="77777777" w:rsidR="00A21BA3" w:rsidRPr="00CA2AA5" w:rsidRDefault="00A21BA3" w:rsidP="00947044">
            <w:pPr>
              <w:spacing w:before="60" w:after="80"/>
              <w:jc w:val="right"/>
              <w:rPr>
                <w:rFonts w:cs="Arial"/>
                <w:highlight w:val="yellow"/>
                <w:lang w:eastAsia="en-NZ"/>
              </w:rPr>
            </w:pPr>
            <w:r w:rsidRPr="00CA2AA5">
              <w:rPr>
                <w:rFonts w:cs="Arial"/>
              </w:rPr>
              <w:t xml:space="preserve"> $765.09 </w:t>
            </w:r>
          </w:p>
        </w:tc>
      </w:tr>
      <w:tr w:rsidR="00A21BA3" w:rsidRPr="00CA2AA5" w14:paraId="4E4ADF43" w14:textId="77777777" w:rsidTr="0069309F">
        <w:trPr>
          <w:trHeight w:val="287"/>
        </w:trPr>
        <w:tc>
          <w:tcPr>
            <w:tcW w:w="5387" w:type="dxa"/>
            <w:shd w:val="clear" w:color="auto" w:fill="auto"/>
            <w:vAlign w:val="center"/>
            <w:hideMark/>
          </w:tcPr>
          <w:p w14:paraId="24BCD4FD" w14:textId="77777777" w:rsidR="00A21BA3" w:rsidRPr="00CA2AA5" w:rsidRDefault="00A21BA3" w:rsidP="00947044">
            <w:pPr>
              <w:spacing w:before="60" w:after="80"/>
              <w:rPr>
                <w:rFonts w:cs="Arial"/>
                <w:color w:val="000000"/>
                <w:lang w:eastAsia="en-NZ"/>
              </w:rPr>
            </w:pPr>
            <w:r w:rsidRPr="00CA2AA5">
              <w:rPr>
                <w:rFonts w:cs="Arial"/>
                <w:color w:val="000000"/>
                <w:lang w:eastAsia="en-NZ"/>
              </w:rPr>
              <w:t>Acrylic partial denture -each extra tooth</w:t>
            </w:r>
          </w:p>
        </w:tc>
        <w:tc>
          <w:tcPr>
            <w:tcW w:w="1275" w:type="dxa"/>
            <w:shd w:val="clear" w:color="auto" w:fill="auto"/>
            <w:noWrap/>
            <w:vAlign w:val="center"/>
            <w:hideMark/>
          </w:tcPr>
          <w:p w14:paraId="7B43A0EF"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DEN4</w:t>
            </w:r>
          </w:p>
        </w:tc>
        <w:tc>
          <w:tcPr>
            <w:tcW w:w="1848" w:type="dxa"/>
            <w:shd w:val="clear" w:color="auto" w:fill="auto"/>
            <w:noWrap/>
            <w:vAlign w:val="center"/>
            <w:hideMark/>
          </w:tcPr>
          <w:p w14:paraId="6C81E569" w14:textId="77777777" w:rsidR="00A21BA3" w:rsidRPr="00CA2AA5" w:rsidRDefault="00A21BA3" w:rsidP="00947044">
            <w:pPr>
              <w:spacing w:before="60" w:after="80"/>
              <w:jc w:val="right"/>
              <w:rPr>
                <w:rFonts w:cs="Arial"/>
                <w:highlight w:val="yellow"/>
                <w:lang w:eastAsia="en-NZ"/>
              </w:rPr>
            </w:pPr>
            <w:r w:rsidRPr="00CA2AA5">
              <w:rPr>
                <w:rFonts w:cs="Arial"/>
              </w:rPr>
              <w:t xml:space="preserve"> $59.33 </w:t>
            </w:r>
          </w:p>
        </w:tc>
      </w:tr>
      <w:tr w:rsidR="00A21BA3" w:rsidRPr="00CA2AA5" w14:paraId="05CD0A45" w14:textId="77777777" w:rsidTr="0069309F">
        <w:trPr>
          <w:trHeight w:val="287"/>
        </w:trPr>
        <w:tc>
          <w:tcPr>
            <w:tcW w:w="5387" w:type="dxa"/>
            <w:shd w:val="clear" w:color="auto" w:fill="auto"/>
            <w:vAlign w:val="center"/>
            <w:hideMark/>
          </w:tcPr>
          <w:p w14:paraId="2963D965" w14:textId="77777777" w:rsidR="00A21BA3" w:rsidRPr="00CA2AA5" w:rsidRDefault="00A21BA3" w:rsidP="00947044">
            <w:pPr>
              <w:spacing w:before="60" w:after="80"/>
              <w:rPr>
                <w:rFonts w:cs="Arial"/>
                <w:color w:val="000000"/>
                <w:lang w:eastAsia="en-NZ"/>
              </w:rPr>
            </w:pPr>
            <w:r w:rsidRPr="00CA2AA5">
              <w:rPr>
                <w:rFonts w:cs="Arial"/>
                <w:color w:val="000000"/>
                <w:lang w:eastAsia="en-NZ"/>
              </w:rPr>
              <w:t>Acrylic partial denture -each clasp</w:t>
            </w:r>
          </w:p>
        </w:tc>
        <w:tc>
          <w:tcPr>
            <w:tcW w:w="1275" w:type="dxa"/>
            <w:shd w:val="clear" w:color="auto" w:fill="auto"/>
            <w:noWrap/>
            <w:vAlign w:val="center"/>
            <w:hideMark/>
          </w:tcPr>
          <w:p w14:paraId="7697B92D"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DEN5</w:t>
            </w:r>
          </w:p>
        </w:tc>
        <w:tc>
          <w:tcPr>
            <w:tcW w:w="1848" w:type="dxa"/>
            <w:shd w:val="clear" w:color="auto" w:fill="auto"/>
            <w:noWrap/>
            <w:vAlign w:val="center"/>
            <w:hideMark/>
          </w:tcPr>
          <w:p w14:paraId="35A7EA1C" w14:textId="77777777" w:rsidR="00A21BA3" w:rsidRPr="00CA2AA5" w:rsidRDefault="00A21BA3" w:rsidP="00947044">
            <w:pPr>
              <w:spacing w:before="60" w:after="80"/>
              <w:jc w:val="right"/>
              <w:rPr>
                <w:rFonts w:cs="Arial"/>
                <w:highlight w:val="yellow"/>
                <w:lang w:eastAsia="en-NZ"/>
              </w:rPr>
            </w:pPr>
            <w:r w:rsidRPr="00CA2AA5">
              <w:rPr>
                <w:rFonts w:cs="Arial"/>
              </w:rPr>
              <w:t xml:space="preserve"> $30.82 </w:t>
            </w:r>
          </w:p>
        </w:tc>
      </w:tr>
      <w:tr w:rsidR="00A21BA3" w:rsidRPr="00CA2AA5" w14:paraId="1BD5E3B3" w14:textId="77777777" w:rsidTr="0069309F">
        <w:trPr>
          <w:trHeight w:val="287"/>
        </w:trPr>
        <w:tc>
          <w:tcPr>
            <w:tcW w:w="5387" w:type="dxa"/>
            <w:shd w:val="clear" w:color="auto" w:fill="auto"/>
            <w:vAlign w:val="center"/>
            <w:hideMark/>
          </w:tcPr>
          <w:p w14:paraId="260FA13B" w14:textId="77777777" w:rsidR="00A21BA3" w:rsidRPr="00CA2AA5" w:rsidRDefault="00A21BA3" w:rsidP="00947044">
            <w:pPr>
              <w:spacing w:before="60" w:after="80"/>
              <w:rPr>
                <w:rFonts w:cs="Arial"/>
                <w:color w:val="000000"/>
                <w:lang w:eastAsia="en-NZ"/>
              </w:rPr>
            </w:pPr>
            <w:r w:rsidRPr="00CA2AA5">
              <w:rPr>
                <w:rFonts w:cs="Arial"/>
                <w:color w:val="000000"/>
                <w:lang w:eastAsia="en-NZ"/>
              </w:rPr>
              <w:t>Gold Crown (partial or full coverage)</w:t>
            </w:r>
          </w:p>
        </w:tc>
        <w:tc>
          <w:tcPr>
            <w:tcW w:w="1275" w:type="dxa"/>
            <w:shd w:val="clear" w:color="auto" w:fill="auto"/>
            <w:noWrap/>
            <w:vAlign w:val="center"/>
            <w:hideMark/>
          </w:tcPr>
          <w:p w14:paraId="40A915B2" w14:textId="77777777" w:rsidR="00A21BA3" w:rsidRPr="00CA2AA5" w:rsidRDefault="00A21BA3" w:rsidP="00947044">
            <w:pPr>
              <w:spacing w:before="60" w:after="80"/>
              <w:rPr>
                <w:rFonts w:cs="Arial"/>
                <w:color w:val="000000"/>
                <w:lang w:eastAsia="en-NZ"/>
              </w:rPr>
            </w:pPr>
            <w:r w:rsidRPr="00CA2AA5">
              <w:rPr>
                <w:rFonts w:cs="Arial"/>
                <w:color w:val="000000"/>
                <w:lang w:eastAsia="en-NZ"/>
              </w:rPr>
              <w:t>CRN4</w:t>
            </w:r>
          </w:p>
        </w:tc>
        <w:tc>
          <w:tcPr>
            <w:tcW w:w="1848" w:type="dxa"/>
            <w:shd w:val="clear" w:color="auto" w:fill="auto"/>
            <w:noWrap/>
            <w:vAlign w:val="center"/>
            <w:hideMark/>
          </w:tcPr>
          <w:p w14:paraId="31B22F86" w14:textId="77777777" w:rsidR="00A21BA3" w:rsidRPr="00CA2AA5" w:rsidRDefault="00A21BA3" w:rsidP="00947044">
            <w:pPr>
              <w:spacing w:before="60" w:after="80"/>
              <w:jc w:val="right"/>
              <w:rPr>
                <w:rFonts w:cs="Arial"/>
                <w:highlight w:val="yellow"/>
                <w:lang w:eastAsia="en-NZ"/>
              </w:rPr>
            </w:pPr>
            <w:r w:rsidRPr="00CA2AA5">
              <w:rPr>
                <w:rFonts w:cs="Arial"/>
              </w:rPr>
              <w:t xml:space="preserve"> $970.55 </w:t>
            </w:r>
          </w:p>
        </w:tc>
      </w:tr>
      <w:tr w:rsidR="00A21BA3" w:rsidRPr="00CA2AA5" w14:paraId="11BC1A5E" w14:textId="77777777" w:rsidTr="0069309F">
        <w:trPr>
          <w:trHeight w:val="287"/>
        </w:trPr>
        <w:tc>
          <w:tcPr>
            <w:tcW w:w="5387" w:type="dxa"/>
            <w:shd w:val="clear" w:color="auto" w:fill="auto"/>
            <w:vAlign w:val="center"/>
            <w:hideMark/>
          </w:tcPr>
          <w:p w14:paraId="778D1075" w14:textId="77777777" w:rsidR="00A21BA3" w:rsidRPr="00CA2AA5" w:rsidRDefault="00A21BA3" w:rsidP="00947044">
            <w:pPr>
              <w:spacing w:before="60" w:after="80"/>
              <w:rPr>
                <w:rFonts w:cs="Arial"/>
                <w:color w:val="000000"/>
                <w:lang w:eastAsia="en-NZ"/>
              </w:rPr>
            </w:pPr>
            <w:r w:rsidRPr="00CA2AA5">
              <w:rPr>
                <w:rFonts w:cs="Arial"/>
                <w:color w:val="000000"/>
                <w:lang w:eastAsia="en-NZ"/>
              </w:rPr>
              <w:t>Complex reconstruction in composite resin</w:t>
            </w:r>
          </w:p>
        </w:tc>
        <w:tc>
          <w:tcPr>
            <w:tcW w:w="1275" w:type="dxa"/>
            <w:shd w:val="clear" w:color="auto" w:fill="auto"/>
            <w:noWrap/>
            <w:vAlign w:val="center"/>
            <w:hideMark/>
          </w:tcPr>
          <w:p w14:paraId="79BD4ED0" w14:textId="77777777" w:rsidR="00A21BA3" w:rsidRPr="00CA2AA5" w:rsidRDefault="00A21BA3" w:rsidP="00947044">
            <w:pPr>
              <w:spacing w:before="60" w:after="80"/>
              <w:rPr>
                <w:rFonts w:cs="Arial"/>
                <w:color w:val="000000"/>
                <w:lang w:eastAsia="en-NZ"/>
              </w:rPr>
            </w:pPr>
            <w:r w:rsidRPr="00CA2AA5">
              <w:rPr>
                <w:rFonts w:cs="Arial"/>
                <w:color w:val="000000"/>
                <w:lang w:eastAsia="en-NZ"/>
              </w:rPr>
              <w:t>CRN5</w:t>
            </w:r>
          </w:p>
        </w:tc>
        <w:tc>
          <w:tcPr>
            <w:tcW w:w="1848" w:type="dxa"/>
            <w:shd w:val="clear" w:color="auto" w:fill="auto"/>
            <w:noWrap/>
            <w:vAlign w:val="center"/>
            <w:hideMark/>
          </w:tcPr>
          <w:p w14:paraId="6E857A92" w14:textId="77777777" w:rsidR="00A21BA3" w:rsidRPr="00CA2AA5" w:rsidRDefault="00A21BA3" w:rsidP="00947044">
            <w:pPr>
              <w:spacing w:before="60" w:after="80"/>
              <w:jc w:val="right"/>
              <w:rPr>
                <w:rFonts w:cs="Arial"/>
                <w:highlight w:val="yellow"/>
                <w:lang w:eastAsia="en-NZ"/>
              </w:rPr>
            </w:pPr>
            <w:r w:rsidRPr="00CA2AA5">
              <w:rPr>
                <w:rFonts w:cs="Arial"/>
              </w:rPr>
              <w:t xml:space="preserve"> $202.02 </w:t>
            </w:r>
          </w:p>
        </w:tc>
      </w:tr>
      <w:tr w:rsidR="00A21BA3" w:rsidRPr="00CA2AA5" w14:paraId="1512D7C1" w14:textId="77777777" w:rsidTr="0069309F">
        <w:trPr>
          <w:trHeight w:val="287"/>
        </w:trPr>
        <w:tc>
          <w:tcPr>
            <w:tcW w:w="5387" w:type="dxa"/>
            <w:shd w:val="clear" w:color="auto" w:fill="auto"/>
            <w:vAlign w:val="center"/>
            <w:hideMark/>
          </w:tcPr>
          <w:p w14:paraId="784C4E34" w14:textId="77777777" w:rsidR="00A21BA3" w:rsidRPr="00CA2AA5" w:rsidRDefault="00A21BA3" w:rsidP="00947044">
            <w:pPr>
              <w:spacing w:before="60" w:after="80"/>
              <w:rPr>
                <w:rFonts w:cs="Arial"/>
                <w:color w:val="000000"/>
                <w:lang w:eastAsia="en-NZ"/>
              </w:rPr>
            </w:pPr>
            <w:r w:rsidRPr="00CA2AA5">
              <w:rPr>
                <w:rFonts w:cs="Arial"/>
                <w:color w:val="000000"/>
                <w:lang w:eastAsia="en-NZ"/>
              </w:rPr>
              <w:t>Cast post and core</w:t>
            </w:r>
          </w:p>
        </w:tc>
        <w:tc>
          <w:tcPr>
            <w:tcW w:w="1275" w:type="dxa"/>
            <w:shd w:val="clear" w:color="auto" w:fill="auto"/>
            <w:noWrap/>
            <w:vAlign w:val="center"/>
            <w:hideMark/>
          </w:tcPr>
          <w:p w14:paraId="22611ABA" w14:textId="77777777" w:rsidR="00A21BA3" w:rsidRPr="00CA2AA5" w:rsidRDefault="00A21BA3" w:rsidP="00947044">
            <w:pPr>
              <w:spacing w:before="60" w:after="80"/>
              <w:rPr>
                <w:rFonts w:cs="Arial"/>
                <w:color w:val="000000"/>
                <w:lang w:eastAsia="en-NZ"/>
              </w:rPr>
            </w:pPr>
            <w:r w:rsidRPr="00CA2AA5">
              <w:rPr>
                <w:rFonts w:cs="Arial"/>
                <w:color w:val="000000"/>
                <w:lang w:eastAsia="en-NZ"/>
              </w:rPr>
              <w:t>PST1</w:t>
            </w:r>
          </w:p>
        </w:tc>
        <w:tc>
          <w:tcPr>
            <w:tcW w:w="1848" w:type="dxa"/>
            <w:shd w:val="clear" w:color="auto" w:fill="auto"/>
            <w:noWrap/>
            <w:vAlign w:val="center"/>
            <w:hideMark/>
          </w:tcPr>
          <w:p w14:paraId="024B128A" w14:textId="77777777" w:rsidR="00A21BA3" w:rsidRPr="00CA2AA5" w:rsidRDefault="00A21BA3" w:rsidP="00947044">
            <w:pPr>
              <w:spacing w:before="60" w:after="80"/>
              <w:jc w:val="right"/>
              <w:rPr>
                <w:rFonts w:cs="Arial"/>
                <w:highlight w:val="yellow"/>
                <w:lang w:eastAsia="en-NZ"/>
              </w:rPr>
            </w:pPr>
            <w:r w:rsidRPr="00CA2AA5">
              <w:rPr>
                <w:rFonts w:cs="Arial"/>
              </w:rPr>
              <w:t xml:space="preserve"> $273.79 </w:t>
            </w:r>
          </w:p>
        </w:tc>
      </w:tr>
      <w:tr w:rsidR="00A21BA3" w:rsidRPr="00CA2AA5" w14:paraId="350478B5" w14:textId="77777777" w:rsidTr="0069309F">
        <w:trPr>
          <w:trHeight w:val="287"/>
        </w:trPr>
        <w:tc>
          <w:tcPr>
            <w:tcW w:w="5387" w:type="dxa"/>
            <w:shd w:val="clear" w:color="auto" w:fill="auto"/>
            <w:vAlign w:val="center"/>
            <w:hideMark/>
          </w:tcPr>
          <w:p w14:paraId="0EEBD39F" w14:textId="77777777" w:rsidR="00A21BA3" w:rsidRPr="00CA2AA5" w:rsidRDefault="00A21BA3" w:rsidP="00947044">
            <w:pPr>
              <w:spacing w:before="60" w:after="80"/>
              <w:rPr>
                <w:rFonts w:cs="Arial"/>
                <w:color w:val="000000"/>
                <w:lang w:eastAsia="en-NZ"/>
              </w:rPr>
            </w:pPr>
            <w:r w:rsidRPr="00CA2AA5">
              <w:rPr>
                <w:rFonts w:cs="Arial"/>
                <w:color w:val="000000"/>
                <w:lang w:eastAsia="en-NZ"/>
              </w:rPr>
              <w:t>Preformed post and core</w:t>
            </w:r>
          </w:p>
        </w:tc>
        <w:tc>
          <w:tcPr>
            <w:tcW w:w="1275" w:type="dxa"/>
            <w:shd w:val="clear" w:color="auto" w:fill="auto"/>
            <w:noWrap/>
            <w:vAlign w:val="center"/>
            <w:hideMark/>
          </w:tcPr>
          <w:p w14:paraId="08223057" w14:textId="77777777" w:rsidR="00A21BA3" w:rsidRPr="00CA2AA5" w:rsidRDefault="00A21BA3" w:rsidP="00947044">
            <w:pPr>
              <w:spacing w:before="60" w:after="80"/>
              <w:rPr>
                <w:rFonts w:cs="Arial"/>
                <w:color w:val="000000"/>
                <w:lang w:eastAsia="en-NZ"/>
              </w:rPr>
            </w:pPr>
            <w:r w:rsidRPr="00CA2AA5">
              <w:rPr>
                <w:rFonts w:cs="Arial"/>
                <w:color w:val="000000"/>
                <w:lang w:eastAsia="en-NZ"/>
              </w:rPr>
              <w:t>PST2</w:t>
            </w:r>
          </w:p>
        </w:tc>
        <w:tc>
          <w:tcPr>
            <w:tcW w:w="1848" w:type="dxa"/>
            <w:shd w:val="clear" w:color="auto" w:fill="auto"/>
            <w:noWrap/>
            <w:vAlign w:val="center"/>
            <w:hideMark/>
          </w:tcPr>
          <w:p w14:paraId="22A52837" w14:textId="77777777" w:rsidR="00A21BA3" w:rsidRPr="00CA2AA5" w:rsidRDefault="00A21BA3" w:rsidP="00947044">
            <w:pPr>
              <w:spacing w:before="60" w:after="80"/>
              <w:jc w:val="right"/>
              <w:rPr>
                <w:rFonts w:cs="Arial"/>
                <w:highlight w:val="yellow"/>
                <w:lang w:eastAsia="en-NZ"/>
              </w:rPr>
            </w:pPr>
            <w:r w:rsidRPr="00CA2AA5">
              <w:rPr>
                <w:rFonts w:cs="Arial"/>
              </w:rPr>
              <w:t xml:space="preserve"> $113.67 </w:t>
            </w:r>
          </w:p>
        </w:tc>
      </w:tr>
      <w:tr w:rsidR="00A21BA3" w:rsidRPr="00CA2AA5" w14:paraId="54B12087" w14:textId="77777777" w:rsidTr="0069309F">
        <w:trPr>
          <w:trHeight w:val="287"/>
        </w:trPr>
        <w:tc>
          <w:tcPr>
            <w:tcW w:w="5387" w:type="dxa"/>
            <w:shd w:val="clear" w:color="auto" w:fill="auto"/>
            <w:vAlign w:val="center"/>
            <w:hideMark/>
          </w:tcPr>
          <w:p w14:paraId="07979079" w14:textId="77777777" w:rsidR="00A21BA3" w:rsidRPr="00CA2AA5" w:rsidRDefault="00A21BA3" w:rsidP="00947044">
            <w:pPr>
              <w:spacing w:before="60" w:after="80"/>
              <w:rPr>
                <w:rFonts w:cs="Arial"/>
                <w:color w:val="000000"/>
                <w:lang w:eastAsia="en-NZ"/>
              </w:rPr>
            </w:pPr>
            <w:r w:rsidRPr="00CA2AA5">
              <w:rPr>
                <w:rFonts w:cs="Arial"/>
                <w:color w:val="000000"/>
                <w:lang w:eastAsia="en-NZ"/>
              </w:rPr>
              <w:t>Labial composite veneer</w:t>
            </w:r>
          </w:p>
        </w:tc>
        <w:tc>
          <w:tcPr>
            <w:tcW w:w="1275" w:type="dxa"/>
            <w:shd w:val="clear" w:color="auto" w:fill="auto"/>
            <w:noWrap/>
            <w:vAlign w:val="center"/>
            <w:hideMark/>
          </w:tcPr>
          <w:p w14:paraId="5C8E27D4" w14:textId="77777777" w:rsidR="00A21BA3" w:rsidRPr="00CA2AA5" w:rsidRDefault="00A21BA3" w:rsidP="00947044">
            <w:pPr>
              <w:spacing w:before="60" w:after="80"/>
              <w:rPr>
                <w:rFonts w:cs="Arial"/>
                <w:color w:val="000000"/>
                <w:lang w:eastAsia="en-NZ"/>
              </w:rPr>
            </w:pPr>
            <w:r w:rsidRPr="00CA2AA5">
              <w:rPr>
                <w:rFonts w:cs="Arial"/>
                <w:color w:val="000000"/>
                <w:lang w:eastAsia="en-NZ"/>
              </w:rPr>
              <w:t>VEN2</w:t>
            </w:r>
          </w:p>
        </w:tc>
        <w:tc>
          <w:tcPr>
            <w:tcW w:w="1848" w:type="dxa"/>
            <w:shd w:val="clear" w:color="auto" w:fill="auto"/>
            <w:noWrap/>
            <w:vAlign w:val="center"/>
            <w:hideMark/>
          </w:tcPr>
          <w:p w14:paraId="549AE0DB" w14:textId="77777777" w:rsidR="00A21BA3" w:rsidRPr="00CA2AA5" w:rsidRDefault="00A21BA3" w:rsidP="00947044">
            <w:pPr>
              <w:spacing w:before="60" w:after="80"/>
              <w:jc w:val="right"/>
              <w:rPr>
                <w:rFonts w:cs="Arial"/>
                <w:highlight w:val="yellow"/>
                <w:lang w:eastAsia="en-NZ"/>
              </w:rPr>
            </w:pPr>
            <w:r w:rsidRPr="00CA2AA5">
              <w:rPr>
                <w:rFonts w:cs="Arial"/>
              </w:rPr>
              <w:t xml:space="preserve"> $135.86 </w:t>
            </w:r>
          </w:p>
        </w:tc>
      </w:tr>
      <w:tr w:rsidR="00A21BA3" w:rsidRPr="00CA2AA5" w14:paraId="7D61E507" w14:textId="77777777" w:rsidTr="0069309F">
        <w:trPr>
          <w:trHeight w:val="287"/>
        </w:trPr>
        <w:tc>
          <w:tcPr>
            <w:tcW w:w="5387" w:type="dxa"/>
            <w:shd w:val="clear" w:color="auto" w:fill="auto"/>
            <w:vAlign w:val="center"/>
            <w:hideMark/>
          </w:tcPr>
          <w:p w14:paraId="2A39B542" w14:textId="77777777" w:rsidR="00A21BA3" w:rsidRPr="00CA2AA5" w:rsidRDefault="00A21BA3" w:rsidP="00947044">
            <w:pPr>
              <w:spacing w:before="60" w:after="80"/>
              <w:rPr>
                <w:rFonts w:cs="Arial"/>
                <w:color w:val="000000"/>
                <w:lang w:eastAsia="en-NZ"/>
              </w:rPr>
            </w:pPr>
            <w:r w:rsidRPr="00CA2AA5">
              <w:rPr>
                <w:rFonts w:cs="Arial"/>
                <w:color w:val="000000"/>
                <w:lang w:eastAsia="en-NZ"/>
              </w:rPr>
              <w:t>Bite splints</w:t>
            </w:r>
          </w:p>
        </w:tc>
        <w:tc>
          <w:tcPr>
            <w:tcW w:w="1275" w:type="dxa"/>
            <w:shd w:val="clear" w:color="auto" w:fill="auto"/>
            <w:noWrap/>
            <w:vAlign w:val="center"/>
            <w:hideMark/>
          </w:tcPr>
          <w:p w14:paraId="02EB7321" w14:textId="77777777" w:rsidR="00A21BA3" w:rsidRPr="00CA2AA5" w:rsidRDefault="00A21BA3" w:rsidP="00947044">
            <w:pPr>
              <w:spacing w:before="60" w:after="80"/>
              <w:rPr>
                <w:rFonts w:cs="Arial"/>
                <w:color w:val="000000"/>
                <w:lang w:eastAsia="en-NZ"/>
              </w:rPr>
            </w:pPr>
            <w:r w:rsidRPr="00CA2AA5">
              <w:rPr>
                <w:rFonts w:cs="Arial"/>
                <w:color w:val="000000"/>
                <w:lang w:eastAsia="en-NZ"/>
              </w:rPr>
              <w:t>SPLT</w:t>
            </w:r>
          </w:p>
        </w:tc>
        <w:tc>
          <w:tcPr>
            <w:tcW w:w="1848" w:type="dxa"/>
            <w:shd w:val="clear" w:color="auto" w:fill="auto"/>
            <w:noWrap/>
            <w:vAlign w:val="center"/>
            <w:hideMark/>
          </w:tcPr>
          <w:p w14:paraId="1DAC7DC6" w14:textId="77777777" w:rsidR="00A21BA3" w:rsidRPr="00CA2AA5" w:rsidRDefault="00A21BA3" w:rsidP="00947044">
            <w:pPr>
              <w:spacing w:before="60" w:after="80"/>
              <w:jc w:val="right"/>
              <w:rPr>
                <w:rFonts w:cs="Arial"/>
                <w:highlight w:val="yellow"/>
                <w:lang w:eastAsia="en-NZ"/>
              </w:rPr>
            </w:pPr>
            <w:r w:rsidRPr="00CA2AA5">
              <w:rPr>
                <w:rFonts w:cs="Arial"/>
              </w:rPr>
              <w:t xml:space="preserve"> $ 513.41 </w:t>
            </w:r>
          </w:p>
        </w:tc>
      </w:tr>
      <w:tr w:rsidR="00A21BA3" w:rsidRPr="00CA2AA5" w14:paraId="1C96BAB4" w14:textId="77777777" w:rsidTr="0069309F">
        <w:trPr>
          <w:trHeight w:val="287"/>
        </w:trPr>
        <w:tc>
          <w:tcPr>
            <w:tcW w:w="5387" w:type="dxa"/>
            <w:shd w:val="clear" w:color="auto" w:fill="auto"/>
            <w:vAlign w:val="center"/>
            <w:hideMark/>
          </w:tcPr>
          <w:p w14:paraId="2F9C350E"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Denture full upper or lower</w:t>
            </w:r>
          </w:p>
        </w:tc>
        <w:tc>
          <w:tcPr>
            <w:tcW w:w="1275" w:type="dxa"/>
            <w:shd w:val="clear" w:color="auto" w:fill="auto"/>
            <w:noWrap/>
            <w:vAlign w:val="center"/>
            <w:hideMark/>
          </w:tcPr>
          <w:p w14:paraId="16AC2923"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DEN6</w:t>
            </w:r>
          </w:p>
        </w:tc>
        <w:tc>
          <w:tcPr>
            <w:tcW w:w="1848" w:type="dxa"/>
            <w:shd w:val="clear" w:color="auto" w:fill="auto"/>
            <w:noWrap/>
            <w:vAlign w:val="center"/>
            <w:hideMark/>
          </w:tcPr>
          <w:p w14:paraId="65B2EF64" w14:textId="77777777" w:rsidR="00A21BA3" w:rsidRPr="00CA2AA5" w:rsidRDefault="00A21BA3" w:rsidP="00947044">
            <w:pPr>
              <w:spacing w:before="60" w:after="80"/>
              <w:jc w:val="right"/>
              <w:rPr>
                <w:rFonts w:cs="Arial"/>
                <w:highlight w:val="yellow"/>
                <w:lang w:eastAsia="en-NZ"/>
              </w:rPr>
            </w:pPr>
            <w:r w:rsidRPr="00CA2AA5">
              <w:rPr>
                <w:rFonts w:cs="Arial"/>
              </w:rPr>
              <w:t xml:space="preserve"> $1,084.50 </w:t>
            </w:r>
          </w:p>
        </w:tc>
      </w:tr>
      <w:tr w:rsidR="00A21BA3" w:rsidRPr="00CA2AA5" w14:paraId="67499425" w14:textId="77777777" w:rsidTr="0069309F">
        <w:trPr>
          <w:trHeight w:val="287"/>
        </w:trPr>
        <w:tc>
          <w:tcPr>
            <w:tcW w:w="5387" w:type="dxa"/>
            <w:shd w:val="clear" w:color="auto" w:fill="auto"/>
            <w:vAlign w:val="center"/>
            <w:hideMark/>
          </w:tcPr>
          <w:p w14:paraId="5D854A07"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Denture upper and lower</w:t>
            </w:r>
          </w:p>
        </w:tc>
        <w:tc>
          <w:tcPr>
            <w:tcW w:w="1275" w:type="dxa"/>
            <w:shd w:val="clear" w:color="auto" w:fill="auto"/>
            <w:noWrap/>
            <w:vAlign w:val="center"/>
            <w:hideMark/>
          </w:tcPr>
          <w:p w14:paraId="5D75E90D" w14:textId="77777777" w:rsidR="00A21BA3" w:rsidRPr="00CA2AA5" w:rsidRDefault="00A21BA3" w:rsidP="00947044">
            <w:pPr>
              <w:spacing w:before="60" w:after="80"/>
              <w:rPr>
                <w:rFonts w:cs="Arial"/>
                <w:color w:val="000000"/>
                <w:lang w:eastAsia="en-NZ"/>
              </w:rPr>
            </w:pPr>
            <w:r w:rsidRPr="00CA2AA5">
              <w:rPr>
                <w:rFonts w:cs="Arial"/>
                <w:color w:val="000000"/>
                <w:lang w:eastAsia="en-NZ"/>
              </w:rPr>
              <w:t>DEN7</w:t>
            </w:r>
          </w:p>
        </w:tc>
        <w:tc>
          <w:tcPr>
            <w:tcW w:w="1848" w:type="dxa"/>
            <w:shd w:val="clear" w:color="auto" w:fill="auto"/>
            <w:noWrap/>
            <w:vAlign w:val="center"/>
            <w:hideMark/>
          </w:tcPr>
          <w:p w14:paraId="0F7A70E4" w14:textId="77777777" w:rsidR="00A21BA3" w:rsidRPr="00CA2AA5" w:rsidRDefault="00A21BA3" w:rsidP="00947044">
            <w:pPr>
              <w:spacing w:before="60" w:after="80"/>
              <w:jc w:val="right"/>
              <w:rPr>
                <w:rFonts w:cs="Arial"/>
                <w:highlight w:val="yellow"/>
                <w:lang w:eastAsia="en-NZ"/>
              </w:rPr>
            </w:pPr>
            <w:r w:rsidRPr="00CA2AA5">
              <w:rPr>
                <w:rFonts w:cs="Arial"/>
              </w:rPr>
              <w:t xml:space="preserve"> $2,397.33 </w:t>
            </w:r>
          </w:p>
        </w:tc>
      </w:tr>
      <w:tr w:rsidR="00A21BA3" w:rsidRPr="00CA2AA5" w14:paraId="51647D29" w14:textId="77777777" w:rsidTr="0069309F">
        <w:trPr>
          <w:trHeight w:val="301"/>
        </w:trPr>
        <w:tc>
          <w:tcPr>
            <w:tcW w:w="5387" w:type="dxa"/>
            <w:shd w:val="clear" w:color="auto" w:fill="auto"/>
            <w:vAlign w:val="center"/>
            <w:hideMark/>
          </w:tcPr>
          <w:p w14:paraId="0CC54DEC" w14:textId="77777777" w:rsidR="00A21BA3" w:rsidRPr="00CA2AA5" w:rsidRDefault="00A21BA3" w:rsidP="00947044">
            <w:pPr>
              <w:spacing w:before="60" w:after="80"/>
              <w:rPr>
                <w:rFonts w:cs="Arial"/>
                <w:color w:val="000000"/>
                <w:lang w:eastAsia="en-NZ"/>
              </w:rPr>
            </w:pPr>
            <w:r w:rsidRPr="00CA2AA5">
              <w:rPr>
                <w:rFonts w:cs="Arial"/>
                <w:color w:val="000000"/>
                <w:lang w:eastAsia="en-NZ"/>
              </w:rPr>
              <w:t xml:space="preserve">Apexification </w:t>
            </w:r>
          </w:p>
        </w:tc>
        <w:tc>
          <w:tcPr>
            <w:tcW w:w="1275" w:type="dxa"/>
            <w:shd w:val="clear" w:color="auto" w:fill="auto"/>
            <w:noWrap/>
            <w:vAlign w:val="center"/>
            <w:hideMark/>
          </w:tcPr>
          <w:p w14:paraId="084B2197" w14:textId="77777777" w:rsidR="00A21BA3" w:rsidRPr="00CA2AA5" w:rsidRDefault="00A21BA3" w:rsidP="00947044">
            <w:pPr>
              <w:spacing w:before="60" w:after="80"/>
              <w:rPr>
                <w:rFonts w:cs="Arial"/>
                <w:color w:val="000000"/>
                <w:lang w:eastAsia="en-NZ"/>
              </w:rPr>
            </w:pPr>
            <w:r w:rsidRPr="00CA2AA5">
              <w:rPr>
                <w:rFonts w:cs="Arial"/>
                <w:color w:val="000000"/>
                <w:lang w:eastAsia="en-NZ"/>
              </w:rPr>
              <w:t>APX1</w:t>
            </w:r>
          </w:p>
        </w:tc>
        <w:tc>
          <w:tcPr>
            <w:tcW w:w="1848" w:type="dxa"/>
            <w:shd w:val="clear" w:color="auto" w:fill="auto"/>
            <w:noWrap/>
            <w:vAlign w:val="center"/>
            <w:hideMark/>
          </w:tcPr>
          <w:p w14:paraId="455462F0" w14:textId="77777777" w:rsidR="00A21BA3" w:rsidRPr="00CA2AA5" w:rsidRDefault="00A21BA3" w:rsidP="00947044">
            <w:pPr>
              <w:spacing w:before="60" w:after="80"/>
              <w:jc w:val="right"/>
              <w:rPr>
                <w:rFonts w:cs="Arial"/>
                <w:highlight w:val="yellow"/>
                <w:lang w:eastAsia="en-NZ"/>
              </w:rPr>
            </w:pPr>
            <w:r w:rsidRPr="00CA2AA5">
              <w:rPr>
                <w:rFonts w:cs="Arial"/>
              </w:rPr>
              <w:t xml:space="preserve"> $171.91 </w:t>
            </w:r>
          </w:p>
        </w:tc>
      </w:tr>
      <w:tr w:rsidR="00A21BA3" w:rsidRPr="00CA2AA5" w14:paraId="4ACB17B6" w14:textId="77777777" w:rsidTr="0069309F">
        <w:trPr>
          <w:trHeight w:val="301"/>
        </w:trPr>
        <w:tc>
          <w:tcPr>
            <w:tcW w:w="5387" w:type="dxa"/>
            <w:shd w:val="clear" w:color="auto" w:fill="auto"/>
            <w:vAlign w:val="center"/>
          </w:tcPr>
          <w:p w14:paraId="17225DEC" w14:textId="77777777" w:rsidR="00A21BA3" w:rsidRPr="00CA2AA5" w:rsidRDefault="00A21BA3" w:rsidP="00947044">
            <w:pPr>
              <w:spacing w:before="60" w:after="80"/>
              <w:rPr>
                <w:rFonts w:cs="Arial"/>
                <w:color w:val="000000"/>
                <w:highlight w:val="yellow"/>
                <w:lang w:eastAsia="en-NZ"/>
              </w:rPr>
            </w:pPr>
            <w:r w:rsidRPr="00CA2AA5">
              <w:rPr>
                <w:rFonts w:cs="Arial"/>
                <w:color w:val="000000"/>
                <w:lang w:eastAsia="en-NZ"/>
              </w:rPr>
              <w:t>Root Canal treatment and root fillings in permanent molar teeth (per canal treated) including all necessary radiographs performed during treatment and a mandatory post-operative radiograph for the patient's record.</w:t>
            </w:r>
          </w:p>
        </w:tc>
        <w:tc>
          <w:tcPr>
            <w:tcW w:w="1275" w:type="dxa"/>
            <w:shd w:val="clear" w:color="auto" w:fill="auto"/>
            <w:noWrap/>
            <w:vAlign w:val="center"/>
          </w:tcPr>
          <w:p w14:paraId="1C79D9EA" w14:textId="77777777" w:rsidR="00A21BA3" w:rsidRPr="00CA2AA5" w:rsidRDefault="00A21BA3" w:rsidP="00947044">
            <w:pPr>
              <w:spacing w:before="60" w:after="80"/>
              <w:rPr>
                <w:rFonts w:cs="Arial"/>
                <w:color w:val="000000"/>
                <w:lang w:eastAsia="en-NZ"/>
              </w:rPr>
            </w:pPr>
            <w:r w:rsidRPr="00CA2AA5">
              <w:rPr>
                <w:rFonts w:cs="Arial"/>
                <w:color w:val="000000"/>
                <w:lang w:eastAsia="en-NZ"/>
              </w:rPr>
              <w:t>RCT5</w:t>
            </w:r>
          </w:p>
        </w:tc>
        <w:tc>
          <w:tcPr>
            <w:tcW w:w="1848" w:type="dxa"/>
            <w:shd w:val="clear" w:color="auto" w:fill="auto"/>
            <w:noWrap/>
            <w:vAlign w:val="center"/>
          </w:tcPr>
          <w:p w14:paraId="09A99BCF" w14:textId="77777777" w:rsidR="00A21BA3" w:rsidRPr="00CA2AA5" w:rsidRDefault="00A21BA3" w:rsidP="00947044">
            <w:pPr>
              <w:spacing w:before="60" w:after="80"/>
              <w:jc w:val="right"/>
              <w:rPr>
                <w:rFonts w:cs="Arial"/>
              </w:rPr>
            </w:pPr>
            <w:r w:rsidRPr="00CA2AA5">
              <w:rPr>
                <w:rFonts w:cs="Arial"/>
              </w:rPr>
              <w:t xml:space="preserve"> $313.35</w:t>
            </w:r>
          </w:p>
        </w:tc>
      </w:tr>
    </w:tbl>
    <w:p w14:paraId="507A5413" w14:textId="49355C03" w:rsidR="007C76B9" w:rsidRPr="00492292" w:rsidRDefault="00BD2DDA" w:rsidP="005A620A">
      <w:pPr>
        <w:spacing w:before="240" w:after="200"/>
        <w:ind w:left="709"/>
        <w:rPr>
          <w:rFonts w:cs="Arial"/>
        </w:rPr>
      </w:pPr>
      <w:r w:rsidRPr="00492292">
        <w:rPr>
          <w:rFonts w:cs="Arial"/>
        </w:rPr>
        <w:t>Payment for these Services will be based on the information reported by you as required by clause E10.  These additional Services may only be provided with the prior approval of a</w:t>
      </w:r>
      <w:r w:rsidR="001B20C2" w:rsidRPr="00492292">
        <w:rPr>
          <w:rFonts w:cs="Arial"/>
        </w:rPr>
        <w:t>n</w:t>
      </w:r>
      <w:r w:rsidRPr="00492292">
        <w:rPr>
          <w:rFonts w:cs="Arial"/>
        </w:rPr>
        <w:t xml:space="preserve"> </w:t>
      </w:r>
      <w:r w:rsidR="001B20C2" w:rsidRPr="00492292">
        <w:rPr>
          <w:rFonts w:cs="Arial"/>
        </w:rPr>
        <w:t xml:space="preserve">Approving </w:t>
      </w:r>
      <w:r w:rsidRPr="00492292">
        <w:rPr>
          <w:rFonts w:cs="Arial"/>
        </w:rPr>
        <w:t>Dental Officer.  Where the prior approval of a</w:t>
      </w:r>
      <w:r w:rsidR="001B20C2" w:rsidRPr="00492292">
        <w:rPr>
          <w:rFonts w:cs="Arial"/>
        </w:rPr>
        <w:t>n Approving</w:t>
      </w:r>
      <w:r w:rsidRPr="00492292">
        <w:rPr>
          <w:rFonts w:cs="Arial"/>
        </w:rPr>
        <w:t xml:space="preserve"> Dental Officer is not sought but an application is made subsequently and not approved, then neither the patient nor we will be liable to pay for those Service</w:t>
      </w:r>
      <w:r w:rsidR="00484784" w:rsidRPr="00492292">
        <w:rPr>
          <w:rFonts w:cs="Arial"/>
        </w:rPr>
        <w:t>s</w:t>
      </w:r>
      <w:r w:rsidR="00AF2635" w:rsidRPr="00492292">
        <w:rPr>
          <w:rFonts w:cs="Arial"/>
        </w:rPr>
        <w:t>.</w:t>
      </w:r>
    </w:p>
    <w:p w14:paraId="26D5D3AA" w14:textId="77777777" w:rsidR="00947044" w:rsidRDefault="00947044" w:rsidP="00C61051">
      <w:pPr>
        <w:pStyle w:val="MoHHeading1"/>
        <w:rPr>
          <w:rFonts w:ascii="Arial" w:hAnsi="Arial" w:cs="Arial"/>
        </w:rPr>
      </w:pPr>
      <w:r>
        <w:rPr>
          <w:rFonts w:ascii="Arial" w:hAnsi="Arial" w:cs="Arial"/>
        </w:rPr>
        <w:br w:type="page"/>
      </w:r>
    </w:p>
    <w:p w14:paraId="72C642FD" w14:textId="1AF43D06" w:rsidR="00C61051" w:rsidRPr="00492292" w:rsidRDefault="007E67FF" w:rsidP="00C61051">
      <w:pPr>
        <w:pStyle w:val="MoHHeading1"/>
        <w:rPr>
          <w:rFonts w:ascii="Arial" w:hAnsi="Arial" w:cs="Arial"/>
          <w:caps w:val="0"/>
          <w:lang w:val="en-GB"/>
        </w:rPr>
      </w:pPr>
      <w:r w:rsidRPr="00492292">
        <w:rPr>
          <w:rFonts w:ascii="Arial" w:hAnsi="Arial" w:cs="Arial"/>
        </w:rPr>
        <w:lastRenderedPageBreak/>
        <w:t>G1</w:t>
      </w:r>
      <w:r w:rsidR="00957141">
        <w:rPr>
          <w:rFonts w:ascii="Arial" w:hAnsi="Arial" w:cs="Arial"/>
        </w:rPr>
        <w:t xml:space="preserve">. </w:t>
      </w:r>
      <w:r w:rsidR="00957141">
        <w:rPr>
          <w:rFonts w:ascii="Arial" w:hAnsi="Arial" w:cs="Arial"/>
        </w:rPr>
        <w:tab/>
      </w:r>
      <w:r w:rsidRPr="00492292">
        <w:rPr>
          <w:rFonts w:ascii="Arial" w:hAnsi="Arial" w:cs="Arial"/>
          <w:caps w:val="0"/>
          <w:lang w:val="en-GB"/>
        </w:rPr>
        <w:t xml:space="preserve">Service Area </w:t>
      </w:r>
    </w:p>
    <w:p w14:paraId="3B04EB4E" w14:textId="77777777" w:rsidR="00C61051" w:rsidRPr="00492292" w:rsidRDefault="00C61051" w:rsidP="00947044">
      <w:pPr>
        <w:spacing w:before="120" w:after="120"/>
        <w:rPr>
          <w:rFonts w:cs="Arial"/>
        </w:rPr>
      </w:pPr>
      <w:r w:rsidRPr="00492292">
        <w:rPr>
          <w:rFonts w:cs="Arial"/>
        </w:rPr>
        <w:t>The Services are to be provided in the geographical area of the former [x] District Health Board as described in Schedule 1 of the New Zealand Public Health and Disability Act 2001.</w:t>
      </w:r>
    </w:p>
    <w:p w14:paraId="146B3C46" w14:textId="70F6B8EC" w:rsidR="007C76B9" w:rsidRPr="00492292" w:rsidRDefault="007D3672" w:rsidP="00947044">
      <w:pPr>
        <w:spacing w:before="120" w:after="120"/>
        <w:rPr>
          <w:rFonts w:cs="Arial"/>
        </w:rPr>
      </w:pPr>
      <w:r w:rsidRPr="00492292">
        <w:rPr>
          <w:rFonts w:cs="Arial"/>
        </w:rPr>
        <w:t xml:space="preserve">The Parties agree that the Provider’s appointment under this Agreement is </w:t>
      </w:r>
      <w:r w:rsidR="00F40982" w:rsidRPr="00492292">
        <w:rPr>
          <w:rFonts w:cs="Arial"/>
        </w:rPr>
        <w:t>non-exclusive,</w:t>
      </w:r>
      <w:r w:rsidRPr="00492292">
        <w:rPr>
          <w:rFonts w:cs="Arial"/>
        </w:rPr>
        <w:t xml:space="preserve"> and Te Whatu Ora may appoint third parties to provide services or deliverables similar to or the same as the Services or Deliverables at any </w:t>
      </w:r>
      <w:r w:rsidR="00644E49" w:rsidRPr="00492292">
        <w:rPr>
          <w:rFonts w:cs="Arial"/>
        </w:rPr>
        <w:t>time or</w:t>
      </w:r>
      <w:r w:rsidRPr="00492292">
        <w:rPr>
          <w:rFonts w:cs="Arial"/>
        </w:rPr>
        <w:t xml:space="preserve"> may provide them itself.  </w:t>
      </w:r>
    </w:p>
    <w:p w14:paraId="2862B845" w14:textId="747F9368" w:rsidR="00F40982" w:rsidRPr="00644E49" w:rsidRDefault="00F40982" w:rsidP="00947044">
      <w:pPr>
        <w:spacing w:before="120" w:after="120"/>
        <w:rPr>
          <w:rFonts w:cs="Arial"/>
        </w:rPr>
      </w:pPr>
      <w:r w:rsidRPr="00644E49">
        <w:rPr>
          <w:rFonts w:cs="Arial"/>
        </w:rPr>
        <w:t>If you are a mobile provider, the Parties agree that the Service Area covered under this Agreement excludes schools that are already serviced by another CDA Provider, unless both of us agree otherwise in writing. A list of schools with current mobile dental providers in the Service Area will be provided by us.  </w:t>
      </w:r>
    </w:p>
    <w:p w14:paraId="66A306A1" w14:textId="77777777" w:rsidR="00F40982" w:rsidRPr="00492292" w:rsidRDefault="00F40982" w:rsidP="00554EBC">
      <w:pPr>
        <w:spacing w:before="240" w:after="200"/>
        <w:rPr>
          <w:rFonts w:cs="Arial"/>
        </w:rPr>
      </w:pPr>
    </w:p>
    <w:sectPr w:rsidR="00F40982" w:rsidRPr="00492292" w:rsidSect="0069309F">
      <w:headerReference w:type="default" r:id="rId17"/>
      <w:footerReference w:type="default" r:id="rId18"/>
      <w:headerReference w:type="first" r:id="rId19"/>
      <w:pgSz w:w="11907" w:h="16840" w:code="9"/>
      <w:pgMar w:top="1393" w:right="1400" w:bottom="1418" w:left="1400" w:header="720" w:footer="314" w:gutter="0"/>
      <w:pgBorders w:display="firstPage" w:offsetFrom="page">
        <w:top w:val="single" w:sz="18" w:space="24" w:color="auto"/>
        <w:left w:val="single" w:sz="18" w:space="24" w:color="auto"/>
        <w:bottom w:val="single" w:sz="18" w:space="24" w:color="auto"/>
        <w:right w:val="single" w:sz="18" w:space="24" w:color="auto"/>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D346" w14:textId="77777777" w:rsidR="00726821" w:rsidRDefault="00726821">
      <w:pPr>
        <w:spacing w:after="0"/>
      </w:pPr>
      <w:r>
        <w:separator/>
      </w:r>
    </w:p>
  </w:endnote>
  <w:endnote w:type="continuationSeparator" w:id="0">
    <w:p w14:paraId="5EF76C8E" w14:textId="77777777" w:rsidR="00726821" w:rsidRDefault="00726821">
      <w:pPr>
        <w:spacing w:after="0"/>
      </w:pPr>
      <w:r>
        <w:continuationSeparator/>
      </w:r>
    </w:p>
  </w:endnote>
  <w:endnote w:type="continuationNotice" w:id="1">
    <w:p w14:paraId="58575A06" w14:textId="77777777" w:rsidR="00726821" w:rsidRDefault="007268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74" w:usb2="00000000" w:usb3="00000000" w:csb0="0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Mäo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
    <w:altName w:val="Arial"/>
    <w:panose1 w:val="00000000000000000000"/>
    <w:charset w:val="00"/>
    <w:family w:val="auto"/>
    <w:notTrueType/>
    <w:pitch w:val="default"/>
    <w:sig w:usb0="00000003" w:usb1="00000000" w:usb2="00000000" w:usb3="00000000" w:csb0="00000001" w:csb1="00000000"/>
  </w:font>
  <w:font w:name="Times New Roman M">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äor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5CE8" w14:textId="0A507644" w:rsidR="00233579" w:rsidRPr="00EB41FC" w:rsidRDefault="00233579" w:rsidP="00987FFE">
    <w:pPr>
      <w:pStyle w:val="Footer"/>
      <w:pBdr>
        <w:top w:val="single" w:sz="4" w:space="1" w:color="auto"/>
      </w:pBdr>
      <w:tabs>
        <w:tab w:val="clear" w:pos="4153"/>
        <w:tab w:val="clear" w:pos="8306"/>
        <w:tab w:val="center" w:pos="4536"/>
        <w:tab w:val="right" w:pos="9072"/>
      </w:tabs>
      <w:rPr>
        <w:rFonts w:cs="Arial"/>
        <w:sz w:val="16"/>
        <w:szCs w:val="16"/>
      </w:rPr>
    </w:pPr>
    <w:r w:rsidRPr="00D554A8">
      <w:rPr>
        <w:rFonts w:cs="Arial"/>
        <w:sz w:val="16"/>
        <w:szCs w:val="16"/>
      </w:rPr>
      <w:t xml:space="preserve">Te Whatu Ora </w:t>
    </w:r>
    <w:r>
      <w:rPr>
        <w:rFonts w:cs="Arial"/>
        <w:sz w:val="16"/>
        <w:szCs w:val="16"/>
      </w:rPr>
      <w:t xml:space="preserve">- </w:t>
    </w:r>
    <w:r w:rsidRPr="00D554A8">
      <w:rPr>
        <w:rFonts w:cs="Arial"/>
        <w:sz w:val="16"/>
        <w:szCs w:val="16"/>
      </w:rPr>
      <w:t>Health New Zealand</w:t>
    </w:r>
    <w:r>
      <w:rPr>
        <w:rFonts w:cs="Arial"/>
        <w:sz w:val="16"/>
        <w:szCs w:val="16"/>
      </w:rPr>
      <w:tab/>
    </w:r>
    <w:r w:rsidRPr="00075A12">
      <w:rPr>
        <w:rFonts w:cs="Arial"/>
        <w:sz w:val="16"/>
        <w:szCs w:val="16"/>
      </w:rPr>
      <w:t xml:space="preserve">CDA 1 July </w:t>
    </w:r>
    <w:r>
      <w:rPr>
        <w:rFonts w:cs="Arial"/>
        <w:sz w:val="16"/>
        <w:szCs w:val="16"/>
      </w:rPr>
      <w:t>2023</w:t>
    </w:r>
    <w:r>
      <w:rPr>
        <w:rFonts w:cs="Arial"/>
        <w:sz w:val="16"/>
        <w:szCs w:val="16"/>
      </w:rPr>
      <w:tab/>
      <w:t xml:space="preserve">Page </w:t>
    </w:r>
    <w:r w:rsidRPr="004D3F92">
      <w:rPr>
        <w:rFonts w:cs="Arial"/>
        <w:sz w:val="16"/>
        <w:szCs w:val="16"/>
      </w:rPr>
      <w:fldChar w:fldCharType="begin"/>
    </w:r>
    <w:r w:rsidRPr="004D3F92">
      <w:rPr>
        <w:rFonts w:cs="Arial"/>
        <w:sz w:val="16"/>
        <w:szCs w:val="16"/>
      </w:rPr>
      <w:instrText xml:space="preserve"> PAGE   \* MERGEFORMAT </w:instrText>
    </w:r>
    <w:r w:rsidRPr="004D3F92">
      <w:rPr>
        <w:rFonts w:cs="Arial"/>
        <w:sz w:val="16"/>
        <w:szCs w:val="16"/>
      </w:rPr>
      <w:fldChar w:fldCharType="separate"/>
    </w:r>
    <w:r w:rsidR="007E75FE">
      <w:rPr>
        <w:rFonts w:cs="Arial"/>
        <w:noProof/>
        <w:sz w:val="16"/>
        <w:szCs w:val="16"/>
      </w:rPr>
      <w:t>29</w:t>
    </w:r>
    <w:r w:rsidRPr="004D3F92">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EAB5" w14:textId="77777777" w:rsidR="00726821" w:rsidRDefault="00726821">
      <w:pPr>
        <w:spacing w:after="0"/>
      </w:pPr>
      <w:r>
        <w:separator/>
      </w:r>
    </w:p>
  </w:footnote>
  <w:footnote w:type="continuationSeparator" w:id="0">
    <w:p w14:paraId="1E117D2D" w14:textId="77777777" w:rsidR="00726821" w:rsidRDefault="00726821">
      <w:pPr>
        <w:spacing w:after="0"/>
      </w:pPr>
      <w:r>
        <w:continuationSeparator/>
      </w:r>
    </w:p>
  </w:footnote>
  <w:footnote w:type="continuationNotice" w:id="1">
    <w:p w14:paraId="1D70D208" w14:textId="77777777" w:rsidR="00726821" w:rsidRDefault="007268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9A2" w14:textId="0D9788A0" w:rsidR="00233579" w:rsidRDefault="00233579" w:rsidP="00BD2DDA">
    <w:pPr>
      <w:pStyle w:val="Header"/>
      <w:spacing w:after="0"/>
      <w:jc w:val="right"/>
      <w:rPr>
        <w:sz w:val="16"/>
      </w:rPr>
    </w:pPr>
    <w:r>
      <w:rPr>
        <w:noProof/>
        <w:sz w:val="16"/>
        <w:lang w:val="en-NZ" w:eastAsia="en-NZ"/>
      </w:rPr>
      <mc:AlternateContent>
        <mc:Choice Requires="wps">
          <w:drawing>
            <wp:anchor distT="0" distB="0" distL="114300" distR="114300" simplePos="0" relativeHeight="251656704" behindDoc="0" locked="0" layoutInCell="0" allowOverlap="1" wp14:anchorId="445B80AE" wp14:editId="6BB8FCD0">
              <wp:simplePos x="0" y="0"/>
              <wp:positionH relativeFrom="page">
                <wp:posOffset>0</wp:posOffset>
              </wp:positionH>
              <wp:positionV relativeFrom="page">
                <wp:posOffset>190500</wp:posOffset>
              </wp:positionV>
              <wp:extent cx="7560945" cy="273685"/>
              <wp:effectExtent l="0" t="0" r="0" b="0"/>
              <wp:wrapNone/>
              <wp:docPr id="2" name="MSIPCM6ff247e4890fb6f31792228e" descr="{&quot;HashCode&quot;:202213354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EB6A" w14:textId="2B6AC44C" w:rsidR="00233579" w:rsidRPr="00B654EB" w:rsidRDefault="00233579" w:rsidP="00B654EB">
                          <w:pPr>
                            <w:spacing w:after="0"/>
                            <w:jc w:val="center"/>
                            <w:rPr>
                              <w:rFonts w:ascii="Calibri" w:hAnsi="Calibri" w:cs="Calibri"/>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B80AE" id="_x0000_t202" coordsize="21600,21600" o:spt="202" path="m,l,21600r21600,l21600,xe">
              <v:stroke joinstyle="miter"/>
              <v:path gradientshapeok="t" o:connecttype="rect"/>
            </v:shapetype>
            <v:shape id="MSIPCM6ff247e4890fb6f31792228e" o:spid="_x0000_s1026" type="#_x0000_t202" alt="{&quot;HashCode&quot;:2022133544,&quot;Height&quot;:842.0,&quot;Width&quot;:595.0,&quot;Placement&quot;:&quot;Header&quot;,&quot;Index&quot;:&quot;Primary&quot;,&quot;Section&quot;:1,&quot;Top&quot;:0.0,&quot;Left&quot;:0.0}" style="position:absolute;left:0;text-align:left;margin-left:0;margin-top:15pt;width:595.35pt;height:2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83Q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" o:allowincell="f" filled="f" stroked="f">
              <v:textbox inset=",0,,0">
                <w:txbxContent>
                  <w:p w14:paraId="7A47EB6A" w14:textId="2B6AC44C" w:rsidR="00233579" w:rsidRPr="00B654EB" w:rsidRDefault="00233579" w:rsidP="00B654EB">
                    <w:pPr>
                      <w:spacing w:after="0"/>
                      <w:jc w:val="center"/>
                      <w:rPr>
                        <w:rFonts w:ascii="Calibri" w:hAnsi="Calibri" w:cs="Calibri"/>
                        <w:color w:val="000000"/>
                      </w:rPr>
                    </w:pPr>
                  </w:p>
                </w:txbxContent>
              </v:textbox>
              <w10:wrap anchorx="page" anchory="page"/>
            </v:shape>
          </w:pict>
        </mc:Fallback>
      </mc:AlternateContent>
    </w:r>
    <w:r>
      <w:rPr>
        <w:sz w:val="16"/>
      </w:rPr>
      <w:fldChar w:fldCharType="begin"/>
    </w:r>
    <w:r>
      <w:rPr>
        <w:sz w:val="16"/>
      </w:rPr>
      <w:instrText xml:space="preserve"> MERGEFIELD Provider_Legal_Entity_name </w:instrText>
    </w:r>
    <w:r>
      <w:rPr>
        <w:sz w:val="16"/>
      </w:rPr>
      <w:fldChar w:fldCharType="separate"/>
    </w:r>
    <w:r w:rsidR="00EE2877">
      <w:rPr>
        <w:noProof/>
        <w:sz w:val="16"/>
      </w:rPr>
      <w:t>«Provider_Legal_Entity_name»</w:t>
    </w:r>
    <w:r>
      <w:rPr>
        <w:sz w:val="16"/>
      </w:rPr>
      <w:fldChar w:fldCharType="end"/>
    </w:r>
  </w:p>
  <w:p w14:paraId="131F4398" w14:textId="52DC0644" w:rsidR="00233579" w:rsidRDefault="00233579" w:rsidP="00BD2DDA">
    <w:pPr>
      <w:pStyle w:val="Header"/>
      <w:spacing w:after="0"/>
      <w:jc w:val="right"/>
      <w:rPr>
        <w:sz w:val="16"/>
      </w:rPr>
    </w:pPr>
    <w:r>
      <w:rPr>
        <w:sz w:val="16"/>
      </w:rPr>
      <w:fldChar w:fldCharType="begin"/>
    </w:r>
    <w:r>
      <w:rPr>
        <w:sz w:val="16"/>
      </w:rPr>
      <w:instrText xml:space="preserve"> MERGEFIELD Provider_Id </w:instrText>
    </w:r>
    <w:r>
      <w:rPr>
        <w:sz w:val="16"/>
      </w:rPr>
      <w:fldChar w:fldCharType="separate"/>
    </w:r>
    <w:r w:rsidR="00EE2877">
      <w:rPr>
        <w:noProof/>
        <w:sz w:val="16"/>
      </w:rPr>
      <w:t>«Provider_Id»</w:t>
    </w:r>
    <w:r>
      <w:rPr>
        <w:sz w:val="16"/>
      </w:rPr>
      <w:fldChar w:fldCharType="end"/>
    </w:r>
    <w:r>
      <w:rPr>
        <w:sz w:val="16"/>
      </w:rPr>
      <w:t xml:space="preserve"> / </w:t>
    </w:r>
    <w:r>
      <w:rPr>
        <w:sz w:val="16"/>
      </w:rPr>
      <w:fldChar w:fldCharType="begin"/>
    </w:r>
    <w:r>
      <w:rPr>
        <w:sz w:val="16"/>
      </w:rPr>
      <w:instrText xml:space="preserve"> MERGEFIELD Current_Contract_Number </w:instrText>
    </w:r>
    <w:r>
      <w:rPr>
        <w:sz w:val="16"/>
      </w:rPr>
      <w:fldChar w:fldCharType="separate"/>
    </w:r>
    <w:r w:rsidR="00EE2877">
      <w:rPr>
        <w:noProof/>
        <w:sz w:val="16"/>
      </w:rPr>
      <w:t>«Current_Contract_Number»</w:t>
    </w:r>
    <w:r>
      <w:rPr>
        <w:sz w:val="16"/>
      </w:rPr>
      <w:fldChar w:fldCharType="end"/>
    </w:r>
    <w:r>
      <w:rPr>
        <w:sz w:val="16"/>
      </w:rPr>
      <w:t>/</w:t>
    </w:r>
    <w:r>
      <w:rPr>
        <w:sz w:val="16"/>
      </w:rPr>
      <w:fldChar w:fldCharType="begin"/>
    </w:r>
    <w:r>
      <w:rPr>
        <w:sz w:val="16"/>
      </w:rPr>
      <w:instrText xml:space="preserve"> MERGEFIELD New_Version </w:instrText>
    </w:r>
    <w:r>
      <w:rPr>
        <w:sz w:val="16"/>
      </w:rPr>
      <w:fldChar w:fldCharType="separate"/>
    </w:r>
    <w:r w:rsidR="00EE2877">
      <w:rPr>
        <w:noProof/>
        <w:sz w:val="16"/>
      </w:rPr>
      <w:t>«New_Version»</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CDF" w14:textId="480451B4" w:rsidR="00233579" w:rsidRDefault="00233579" w:rsidP="00BD2DDA">
    <w:pPr>
      <w:pStyle w:val="Header"/>
      <w:spacing w:after="0"/>
      <w:jc w:val="right"/>
      <w:rPr>
        <w:rFonts w:cs="Arial"/>
        <w:sz w:val="16"/>
        <w:szCs w:val="16"/>
      </w:rPr>
    </w:pPr>
    <w:r>
      <w:rPr>
        <w:rFonts w:cs="Arial"/>
        <w:noProof/>
        <w:sz w:val="16"/>
        <w:szCs w:val="16"/>
        <w:lang w:val="en-NZ" w:eastAsia="en-NZ"/>
      </w:rPr>
      <mc:AlternateContent>
        <mc:Choice Requires="wps">
          <w:drawing>
            <wp:anchor distT="0" distB="0" distL="114300" distR="114300" simplePos="0" relativeHeight="251657728" behindDoc="0" locked="0" layoutInCell="0" allowOverlap="1" wp14:anchorId="05647778" wp14:editId="6273146D">
              <wp:simplePos x="0" y="0"/>
              <wp:positionH relativeFrom="page">
                <wp:posOffset>0</wp:posOffset>
              </wp:positionH>
              <wp:positionV relativeFrom="page">
                <wp:posOffset>190500</wp:posOffset>
              </wp:positionV>
              <wp:extent cx="7560945" cy="273685"/>
              <wp:effectExtent l="0" t="0" r="0" b="0"/>
              <wp:wrapNone/>
              <wp:docPr id="1" name="MSIPCM5f0e48f3a9911f8731f56a46" descr="{&quot;HashCode&quot;:2022133544,&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110A" w14:textId="52C5BE89" w:rsidR="00233579" w:rsidRPr="00B654EB" w:rsidRDefault="00233579" w:rsidP="00B654EB">
                          <w:pPr>
                            <w:spacing w:after="0"/>
                            <w:jc w:val="center"/>
                            <w:rPr>
                              <w:rFonts w:ascii="Calibri" w:hAnsi="Calibri" w:cs="Calibri"/>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47778" id="_x0000_t202" coordsize="21600,21600" o:spt="202" path="m,l,21600r21600,l21600,xe">
              <v:stroke joinstyle="miter"/>
              <v:path gradientshapeok="t" o:connecttype="rect"/>
            </v:shapetype>
            <v:shape id="MSIPCM5f0e48f3a9911f8731f56a46" o:spid="_x0000_s1027" type="#_x0000_t202" alt="{&quot;HashCode&quot;:2022133544,&quot;Height&quot;:842.0,&quot;Width&quot;:595.0,&quot;Placement&quot;:&quot;Header&quot;,&quot;Index&quot;:&quot;FirstPage&quot;,&quot;Section&quot;:1,&quot;Top&quot;:0.0,&quot;Left&quot;:0.0}" style="position:absolute;left:0;text-align:left;margin-left:0;margin-top:15pt;width:595.3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2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" o:allowincell="f" filled="f" stroked="f">
              <v:textbox inset=",0,,0">
                <w:txbxContent>
                  <w:p w14:paraId="2E7C110A" w14:textId="52C5BE89" w:rsidR="00233579" w:rsidRPr="00B654EB" w:rsidRDefault="00233579" w:rsidP="00B654EB">
                    <w:pPr>
                      <w:spacing w:after="0"/>
                      <w:jc w:val="center"/>
                      <w:rPr>
                        <w:rFonts w:ascii="Calibri" w:hAnsi="Calibri" w:cs="Calibri"/>
                        <w:color w:val="000000"/>
                      </w:rPr>
                    </w:pPr>
                  </w:p>
                </w:txbxContent>
              </v:textbox>
              <w10:wrap anchorx="page" anchory="page"/>
            </v:shape>
          </w:pict>
        </mc:Fallback>
      </mc:AlternateContent>
    </w:r>
    <w:r>
      <w:rPr>
        <w:rFonts w:cs="Arial"/>
        <w:sz w:val="16"/>
        <w:szCs w:val="16"/>
      </w:rPr>
      <w:fldChar w:fldCharType="begin"/>
    </w:r>
    <w:r>
      <w:rPr>
        <w:rFonts w:cs="Arial"/>
        <w:sz w:val="16"/>
        <w:szCs w:val="16"/>
      </w:rPr>
      <w:instrText xml:space="preserve"> MERGEFIELD Provider_Id </w:instrText>
    </w:r>
    <w:r>
      <w:rPr>
        <w:rFonts w:cs="Arial"/>
        <w:sz w:val="16"/>
        <w:szCs w:val="16"/>
      </w:rPr>
      <w:fldChar w:fldCharType="separate"/>
    </w:r>
    <w:r w:rsidR="00EE2877">
      <w:rPr>
        <w:rFonts w:cs="Arial"/>
        <w:noProof/>
        <w:sz w:val="16"/>
        <w:szCs w:val="16"/>
      </w:rPr>
      <w:t>«Provider_Id»</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MERGEFIELD Current_Contract_Number </w:instrText>
    </w:r>
    <w:r>
      <w:rPr>
        <w:rFonts w:cs="Arial"/>
        <w:sz w:val="16"/>
        <w:szCs w:val="16"/>
      </w:rPr>
      <w:fldChar w:fldCharType="separate"/>
    </w:r>
    <w:r w:rsidR="00EE2877">
      <w:rPr>
        <w:rFonts w:cs="Arial"/>
        <w:noProof/>
        <w:sz w:val="16"/>
        <w:szCs w:val="16"/>
      </w:rPr>
      <w:t>«Current_Contract_Number»</w:t>
    </w:r>
    <w:r>
      <w:rPr>
        <w:rFonts w:cs="Arial"/>
        <w:sz w:val="16"/>
        <w:szCs w:val="16"/>
      </w:rPr>
      <w:fldChar w:fldCharType="end"/>
    </w:r>
    <w:r>
      <w:rPr>
        <w:rFonts w:cs="Arial"/>
        <w:sz w:val="16"/>
        <w:szCs w:val="16"/>
      </w:rPr>
      <w:t>/</w:t>
    </w:r>
    <w:r>
      <w:rPr>
        <w:rFonts w:cs="Arial"/>
        <w:sz w:val="16"/>
        <w:szCs w:val="16"/>
      </w:rPr>
      <w:fldChar w:fldCharType="begin"/>
    </w:r>
    <w:r>
      <w:rPr>
        <w:rFonts w:cs="Arial"/>
        <w:sz w:val="16"/>
        <w:szCs w:val="16"/>
      </w:rPr>
      <w:instrText xml:space="preserve"> MERGEFIELD New_Version </w:instrText>
    </w:r>
    <w:r>
      <w:rPr>
        <w:rFonts w:cs="Arial"/>
        <w:sz w:val="16"/>
        <w:szCs w:val="16"/>
      </w:rPr>
      <w:fldChar w:fldCharType="separate"/>
    </w:r>
    <w:r w:rsidR="00EE2877">
      <w:rPr>
        <w:rFonts w:cs="Arial"/>
        <w:noProof/>
        <w:sz w:val="16"/>
        <w:szCs w:val="16"/>
      </w:rPr>
      <w:t>«New_Version»</w:t>
    </w:r>
    <w:r>
      <w:rPr>
        <w:rFonts w:cs="Arial"/>
        <w:sz w:val="16"/>
        <w:szCs w:val="16"/>
      </w:rPr>
      <w:fldChar w:fldCharType="end"/>
    </w:r>
  </w:p>
  <w:p w14:paraId="6C9C247C" w14:textId="77777777" w:rsidR="00233579" w:rsidRDefault="00233579" w:rsidP="00BD2DDA">
    <w:pPr>
      <w:pStyle w:val="Header"/>
      <w:spacing w:after="0"/>
      <w:jc w:val="right"/>
      <w:rPr>
        <w:rFonts w:cs="Arial"/>
        <w:sz w:val="16"/>
        <w:szCs w:val="16"/>
      </w:rPr>
    </w:pPr>
    <w:r>
      <w:rPr>
        <w:rFonts w:cs="Arial"/>
        <w:sz w:val="16"/>
        <w:szCs w:val="16"/>
      </w:rPr>
      <w:t>Provider No. / Contract No.</w:t>
    </w:r>
  </w:p>
  <w:p w14:paraId="3D30A235" w14:textId="77777777" w:rsidR="00233579" w:rsidRDefault="00233579">
    <w:pPr>
      <w:pStyle w:val="Header"/>
    </w:pPr>
  </w:p>
</w:hdr>
</file>

<file path=word/intelligence2.xml><?xml version="1.0" encoding="utf-8"?>
<int2:intelligence xmlns:int2="http://schemas.microsoft.com/office/intelligence/2020/intelligence" xmlns:oel="http://schemas.microsoft.com/office/2019/extlst">
  <int2:observations>
    <int2:textHash int2:hashCode="JMYclkrs/xQq/S" int2:id="7Aofw1MF">
      <int2:state int2:value="Rejected" int2:type="AugLoop_Text_Critique"/>
    </int2:textHash>
    <int2:textHash int2:hashCode="Ub1Sp+VSUrpd6/" int2:id="02wOsMIU">
      <int2:state int2:value="Rejected" int2:type="AugLoop_Text_Critique"/>
    </int2:textHash>
    <int2:textHash int2:hashCode="4c6waRwmDBaOAA" int2:id="2M2YSGXz">
      <int2:state int2:value="Rejected" int2:type="AugLoop_Text_Critique"/>
    </int2:textHash>
    <int2:textHash int2:hashCode="AyqpIFoweSD0Vs" int2:id="q39V0opQ">
      <int2:state int2:value="Rejected" int2:type="AugLoop_Text_Critique"/>
    </int2:textHash>
    <int2:textHash int2:hashCode="6xluHehQrXUYFl" int2:id="ySoV7fBH">
      <int2:state int2:value="Rejected" int2:type="AugLoop_Text_Critique"/>
    </int2:textHash>
    <int2:textHash int2:hashCode="zDPkaQdoH4zYb9" int2:id="yd9gpudn">
      <int2:state int2:value="Rejected" int2:type="AugLoop_Text_Critique"/>
    </int2:textHash>
    <int2:textHash int2:hashCode="SoXzWTPz9HmMO5" int2:id="H3IQWlae">
      <int2:state int2:value="Rejected" int2:type="AugLoop_Text_Critique"/>
    </int2:textHash>
    <int2:textHash int2:hashCode="QwUd8ihvjUj/K3" int2:id="IOsuUoMR">
      <int2:state int2:value="Rejected" int2:type="AugLoop_Text_Critique"/>
    </int2:textHash>
    <int2:textHash int2:hashCode="lkcxyHp27xyTZA" int2:id="2iGOOlkn">
      <int2:state int2:value="Rejected" int2:type="AugLoop_Text_Critique"/>
    </int2:textHash>
    <int2:textHash int2:hashCode="gorA+WtcO/Urpt" int2:id="Mlhsfbs1">
      <int2:state int2:value="Rejected" int2:type="AugLoop_Text_Critique"/>
    </int2:textHash>
    <int2:textHash int2:hashCode="PpT0kcwSWL4K3I" int2:id="DWEtuv3b">
      <int2:state int2:value="Rejected" int2:type="AugLoop_Text_Critique"/>
    </int2:textHash>
    <int2:textHash int2:hashCode="uYp+nQTV995Ggp" int2:id="glOlWZAK">
      <int2:state int2:value="Rejected" int2:type="AugLoop_Text_Critique"/>
    </int2:textHash>
    <int2:textHash int2:hashCode="xt8ZZXKKnKDS72" int2:id="wLd7ucs1">
      <int2:state int2:value="Rejected" int2:type="AugLoop_Text_Critique"/>
    </int2:textHash>
    <int2:textHash int2:hashCode="fpNksGloaOR5hf" int2:id="rOmd1xwf">
      <int2:state int2:value="Rejected" int2:type="AugLoop_Text_Critique"/>
    </int2:textHash>
    <int2:textHash int2:hashCode="SJHu0pIO/LKoNp" int2:id="uljGZJ2g">
      <int2:state int2:value="Rejected" int2:type="AugLoop_Text_Critique"/>
    </int2:textHash>
    <int2:textHash int2:hashCode="ZAivUZ+/wDMD4e" int2:id="kr1s8iHN">
      <int2:state int2:value="Rejected" int2:type="AugLoop_Text_Critique"/>
    </int2:textHash>
    <int2:textHash int2:hashCode="5DCoUOaeXYvN2b" int2:id="HLeKZCeT">
      <int2:state int2:value="Rejected" int2:type="AugLoop_Text_Critique"/>
    </int2:textHash>
    <int2:textHash int2:hashCode="XEtAcC0ec+pCyz" int2:id="QvC2EQ0l">
      <int2:state int2:value="Rejected" int2:type="AugLoop_Text_Critique"/>
    </int2:textHash>
    <int2:textHash int2:hashCode="SV/ETTpiQ1M8+P" int2:id="1kucJpkt">
      <int2:state int2:value="Rejected" int2:type="AugLoop_Text_Critique"/>
    </int2:textHash>
    <int2:textHash int2:hashCode="TVMAznAN3aaD4+" int2:id="tn6EWXPx">
      <int2:state int2:value="Rejected" int2:type="AugLoop_Text_Critique"/>
    </int2:textHash>
    <int2:textHash int2:hashCode="xUY5837qd0DtHC" int2:id="RIev1yyG">
      <int2:state int2:value="Rejected" int2:type="AugLoop_Text_Critique"/>
    </int2:textHash>
    <int2:textHash int2:hashCode="IXRt68ZwxA+f/a" int2:id="fxG3NU9N">
      <int2:state int2:value="Rejected" int2:type="AugLoop_Text_Critique"/>
    </int2:textHash>
    <int2:textHash int2:hashCode="/3KPWSZtiqHgVF" int2:id="FZp7X8uJ">
      <int2:state int2:value="Rejected" int2:type="AugLoop_Text_Critique"/>
    </int2:textHash>
    <int2:textHash int2:hashCode="AmE20Cgde8sSEB" int2:id="4dnrBW1Y">
      <int2:state int2:value="Rejected" int2:type="AugLoop_Text_Critique"/>
    </int2:textHash>
    <int2:textHash int2:hashCode="D/QoD9VqdTtLKH" int2:id="54ArzKPw">
      <int2:state int2:value="Rejected" int2:type="AugLoop_Text_Critique"/>
    </int2:textHash>
    <int2:textHash int2:hashCode="XJGB38uq4lX8qv" int2:id="l0COcyLY">
      <int2:state int2:value="Rejected" int2:type="AugLoop_Text_Critique"/>
    </int2:textHash>
    <int2:textHash int2:hashCode="gR+QqOFZVl9T9o" int2:id="mQbg2z58">
      <int2:state int2:value="Rejected" int2:type="AugLoop_Text_Critique"/>
    </int2:textHash>
    <int2:textHash int2:hashCode="VDUQWyN9JAooTy" int2:id="uzkHrDvT">
      <int2:state int2:value="Rejected" int2:type="AugLoop_Text_Critique"/>
    </int2:textHash>
    <int2:textHash int2:hashCode="beo6yJ/1zwtOyF" int2:id="2P3LexKz">
      <int2:state int2:value="Rejected" int2:type="AugLoop_Text_Critique"/>
    </int2:textHash>
    <int2:textHash int2:hashCode="FZdEpmrwLWNjp6" int2:id="B17t2qvJ">
      <int2:state int2:value="Rejected" int2:type="AugLoop_Text_Critique"/>
    </int2:textHash>
    <int2:textHash int2:hashCode="j6RJKIilNAt030" int2:id="JXhIBeD5">
      <int2:state int2:value="Rejected" int2:type="AugLoop_Text_Critique"/>
    </int2:textHash>
    <int2:textHash int2:hashCode="TBhwDlfsl5BMkh" int2:id="fK0xAsLA">
      <int2:state int2:value="Rejected" int2:type="AugLoop_Text_Critique"/>
    </int2:textHash>
    <int2:textHash int2:hashCode="MZNPuwh103s/Do" int2:id="j65TNtQI">
      <int2:state int2:value="Rejected" int2:type="AugLoop_Text_Critique"/>
    </int2:textHash>
    <int2:textHash int2:hashCode="qONUcQkqKManJw" int2:id="PW0bKnCb">
      <int2:state int2:value="Rejected" int2:type="AugLoop_Text_Critique"/>
    </int2:textHash>
    <int2:textHash int2:hashCode="2o0mj/Te1lf3NS" int2:id="YjVVdE40">
      <int2:state int2:value="Rejected" int2:type="AugLoop_Text_Critique"/>
    </int2:textHash>
    <int2:textHash int2:hashCode="WRD16LQj5KFTbw" int2:id="DOSKspWB">
      <int2:state int2:value="Rejected" int2:type="AugLoop_Text_Critique"/>
    </int2:textHash>
    <int2:textHash int2:hashCode="vlebqKD9X1lMoV" int2:id="QSdP1IKH">
      <int2:state int2:value="Rejected" int2:type="AugLoop_Text_Critique"/>
    </int2:textHash>
    <int2:textHash int2:hashCode="KmqRW2399C8f6G" int2:id="o49jylgA">
      <int2:state int2:value="Rejected" int2:type="AugLoop_Text_Critique"/>
    </int2:textHash>
    <int2:textHash int2:hashCode="rLjYYJOZ43L4Y1" int2:id="MupDiiF7">
      <int2:state int2:value="Rejected" int2:type="AugLoop_Text_Critique"/>
    </int2:textHash>
    <int2:textHash int2:hashCode="eGJrpwy1S/uSh7" int2:id="h9QwpxEM">
      <int2:state int2:value="Rejected" int2:type="AugLoop_Text_Critique"/>
    </int2:textHash>
    <int2:textHash int2:hashCode="RHCjx2PqmVLcb2" int2:id="vreoW4uk">
      <int2:state int2:value="Rejected" int2:type="AugLoop_Text_Critique"/>
    </int2:textHash>
    <int2:textHash int2:hashCode="xAaI7j8oDMfBR6" int2:id="J5Tvg29S">
      <int2:state int2:value="Rejected" int2:type="AugLoop_Text_Critique"/>
    </int2:textHash>
    <int2:textHash int2:hashCode="LFwoaqYCwMsxNc" int2:id="ZSBNbVAg">
      <int2:state int2:value="Rejected" int2:type="AugLoop_Text_Critique"/>
    </int2:textHash>
    <int2:textHash int2:hashCode="6RtISmAOhf/jbg" int2:id="57OCXkPu">
      <int2:state int2:value="Rejected" int2:type="AugLoop_Text_Critique"/>
    </int2:textHash>
    <int2:textHash int2:hashCode="r7C33pwySM674b" int2:id="p3bp3FhP">
      <int2:state int2:value="Rejected" int2:type="AugLoop_Text_Critique"/>
    </int2:textHash>
    <int2:textHash int2:hashCode="MblFBC/BSFylrb" int2:id="04WTu0uN">
      <int2:state int2:value="Rejected" int2:type="AugLoop_Text_Critique"/>
    </int2:textHash>
    <int2:textHash int2:hashCode="kGYEPuPRBN3Xya" int2:id="m2GGJEzP">
      <int2:state int2:value="Rejected" int2:type="AugLoop_Text_Critique"/>
    </int2:textHash>
    <int2:textHash int2:hashCode="fFZ0vY5g+9ZDzk" int2:id="mvWMQZpX">
      <int2:state int2:value="Rejected" int2:type="AugLoop_Text_Critique"/>
    </int2:textHash>
    <int2:textHash int2:hashCode="hqKWtcCNB1Mrhd" int2:id="KOqhu9gE">
      <int2:state int2:value="Rejected" int2:type="AugLoop_Text_Critique"/>
    </int2:textHash>
    <int2:textHash int2:hashCode="KRtTa1UzaYuquU" int2:id="8yFgWTe5">
      <int2:state int2:value="Rejected" int2:type="AugLoop_Text_Critique"/>
    </int2:textHash>
    <int2:textHash int2:hashCode="u0L1TOflESSp6H" int2:id="otwi4Gwt">
      <int2:state int2:value="Rejected" int2:type="AugLoop_Text_Critique"/>
    </int2:textHash>
    <int2:textHash int2:hashCode="nCFowc37SForJ6" int2:id="hktdiMkN">
      <int2:state int2:value="Rejected" int2:type="AugLoop_Text_Critique"/>
    </int2:textHash>
    <int2:textHash int2:hashCode="nin6AjLS+Bk2ba" int2:id="K6J4jFHP">
      <int2:state int2:value="Rejected" int2:type="AugLoop_Text_Critique"/>
    </int2:textHash>
    <int2:textHash int2:hashCode="e4omzsLsD60N/T" int2:id="RItSYzmy">
      <int2:state int2:value="Rejected" int2:type="AugLoop_Text_Critique"/>
    </int2:textHash>
    <int2:textHash int2:hashCode="D4/6uW2BhInTT5" int2:id="nG0zy3T3">
      <int2:state int2:value="Rejected" int2:type="AugLoop_Text_Critique"/>
    </int2:textHash>
    <int2:textHash int2:hashCode="WWeqDjqGNdRkAG" int2:id="RHVvVjY2">
      <int2:state int2:value="Rejected" int2:type="AugLoop_Text_Critique"/>
    </int2:textHash>
    <int2:textHash int2:hashCode="nL/f0wyP8O2EUz" int2:id="e9PQABhF">
      <int2:state int2:value="Rejected" int2:type="AugLoop_Text_Critique"/>
    </int2:textHash>
    <int2:textHash int2:hashCode="JFx+AydRcRLMdu" int2:id="dGAEQgxn">
      <int2:state int2:value="Rejected" int2:type="AugLoop_Text_Critique"/>
    </int2:textHash>
    <int2:textHash int2:hashCode="7X8miEmhHyS5t5" int2:id="UOKy9CNy">
      <int2:state int2:value="Rejected" int2:type="AugLoop_Text_Critique"/>
    </int2:textHash>
    <int2:textHash int2:hashCode="8vj1WA7xc5jwKq" int2:id="pOLlLKtT">
      <int2:state int2:value="Rejected" int2:type="AugLoop_Text_Critique"/>
    </int2:textHash>
    <int2:textHash int2:hashCode="sMIu9gRh7m5TQe" int2:id="wt04LwLp">
      <int2:state int2:value="Rejected" int2:type="AugLoop_Text_Critique"/>
    </int2:textHash>
    <int2:textHash int2:hashCode="ebilqiDWC6AdIQ" int2:id="QV8B1yTf">
      <int2:state int2:value="Rejected" int2:type="AugLoop_Text_Critique"/>
    </int2:textHash>
    <int2:textHash int2:hashCode="/pUJ64ta2VL7kr" int2:id="9l6XTfzK">
      <int2:state int2:value="Rejected" int2:type="AugLoop_Text_Critique"/>
    </int2:textHash>
    <int2:textHash int2:hashCode="1BCR90LVZmS7Ce" int2:id="7tISO9NF">
      <int2:state int2:value="Rejected" int2:type="AugLoop_Text_Critique"/>
    </int2:textHash>
    <int2:textHash int2:hashCode="3WxeAbRi23b+c5" int2:id="B4MjBH4M">
      <int2:state int2:value="Rejected" int2:type="AugLoop_Text_Critique"/>
    </int2:textHash>
    <int2:textHash int2:hashCode="Lul+UlB/g3LQLq" int2:id="hFs1Pqo2">
      <int2:state int2:value="Rejected" int2:type="AugLoop_Text_Critique"/>
    </int2:textHash>
    <int2:textHash int2:hashCode="BBkmETeGV0ja5G" int2:id="vcUt9cAh">
      <int2:state int2:value="Rejected" int2:type="AugLoop_Text_Critique"/>
    </int2:textHash>
    <int2:textHash int2:hashCode="dftiBItsbGAKuA" int2:id="F96L0qjA">
      <int2:state int2:value="Rejected" int2:type="AugLoop_Text_Critique"/>
    </int2:textHash>
    <int2:textHash int2:hashCode="2q7/uQZOHwjRr4" int2:id="4Sp8a3Z6">
      <int2:state int2:value="Rejected" int2:type="AugLoop_Text_Critique"/>
    </int2:textHash>
    <int2:textHash int2:hashCode="hUf5xlF5G5rcUq" int2:id="EBmwxtaX">
      <int2:state int2:value="Rejected" int2:type="AugLoop_Text_Critique"/>
    </int2:textHash>
    <int2:textHash int2:hashCode="X2/iSP7RBeIOF7" int2:id="8nDZdssy">
      <int2:state int2:value="Rejected" int2:type="AugLoop_Text_Critique"/>
    </int2:textHash>
    <int2:textHash int2:hashCode="y0GHQWOAOpYTte" int2:id="vpJgCytq">
      <int2:state int2:value="Rejected" int2:type="AugLoop_Text_Critique"/>
    </int2:textHash>
    <int2:textHash int2:hashCode="srhSg+vIi7QpM7" int2:id="809xrRJI">
      <int2:state int2:value="Rejected" int2:type="AugLoop_Text_Critique"/>
    </int2:textHash>
    <int2:textHash int2:hashCode="vurn5IYUS/AYmL" int2:id="kqHFUUjw">
      <int2:state int2:value="Rejected" int2:type="AugLoop_Text_Critique"/>
    </int2:textHash>
    <int2:textHash int2:hashCode="+pFUpRbqSF8Y7k" int2:id="Uf8NGDiJ">
      <int2:state int2:value="Rejected" int2:type="AugLoop_Text_Critique"/>
    </int2:textHash>
    <int2:textHash int2:hashCode="rLGi5WBUB6TkKz" int2:id="XJFYnE5i">
      <int2:state int2:value="Rejected" int2:type="AugLoop_Text_Critique"/>
    </int2:textHash>
    <int2:textHash int2:hashCode="qXGQEZxHKuX4g8" int2:id="wHtrOCfY">
      <int2:state int2:value="Rejected" int2:type="AugLoop_Text_Critique"/>
    </int2:textHash>
    <int2:textHash int2:hashCode="JmZEiEoyJw6LsR" int2:id="N9gLhnX5">
      <int2:state int2:value="Rejected" int2:type="AugLoop_Text_Critique"/>
    </int2:textHash>
    <int2:textHash int2:hashCode="YZMApgnDndSyxr" int2:id="kXUrEnTl">
      <int2:state int2:value="Rejected" int2:type="AugLoop_Text_Critique"/>
    </int2:textHash>
    <int2:textHash int2:hashCode="A8XGubmCHxEtdd" int2:id="uXSomOy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DA8BF5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7922EF4"/>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D364263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EE660B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2901C6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6A0839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440A68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BF6305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4A4183"/>
    <w:multiLevelType w:val="multilevel"/>
    <w:tmpl w:val="F3C6B0C0"/>
    <w:name w:val="bgAbcDeedList534232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C40BF8"/>
    <w:multiLevelType w:val="hybridMultilevel"/>
    <w:tmpl w:val="1E006922"/>
    <w:lvl w:ilvl="0" w:tplc="FFF4C2F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2215039"/>
    <w:multiLevelType w:val="multilevel"/>
    <w:tmpl w:val="3850C27A"/>
    <w:name w:val="bgDeedList21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25646E9"/>
    <w:multiLevelType w:val="multilevel"/>
    <w:tmpl w:val="B30A3448"/>
    <w:name w:val="bgDeedList510222"/>
    <w:lvl w:ilvl="0">
      <w:start w:val="1"/>
      <w:numFmt w:val="decimal"/>
      <w:lvlText w:val="E%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E%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3241AC7"/>
    <w:multiLevelType w:val="multilevel"/>
    <w:tmpl w:val="F3C6B0C0"/>
    <w:name w:val="bgAbcDeedList53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34640BF"/>
    <w:multiLevelType w:val="singleLevel"/>
    <w:tmpl w:val="8BE09876"/>
    <w:lvl w:ilvl="0">
      <w:start w:val="1"/>
      <w:numFmt w:val="lowerLetter"/>
      <w:lvlText w:val="%1."/>
      <w:lvlJc w:val="left"/>
      <w:pPr>
        <w:tabs>
          <w:tab w:val="num" w:pos="2160"/>
        </w:tabs>
        <w:ind w:left="2160" w:hanging="720"/>
      </w:pPr>
      <w:rPr>
        <w:rFonts w:hint="default"/>
      </w:rPr>
    </w:lvl>
  </w:abstractNum>
  <w:abstractNum w:abstractNumId="14" w15:restartNumberingAfterBreak="0">
    <w:nsid w:val="05181ABE"/>
    <w:multiLevelType w:val="multilevel"/>
    <w:tmpl w:val="1DA0E1BC"/>
    <w:name w:val="bgDeedList10"/>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5757722"/>
    <w:multiLevelType w:val="multilevel"/>
    <w:tmpl w:val="F3C6B0C0"/>
    <w:name w:val="bgAbcDeedList534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7087B4A"/>
    <w:multiLevelType w:val="multilevel"/>
    <w:tmpl w:val="1C94A32A"/>
    <w:name w:val="bgDeedList93223222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7614062"/>
    <w:multiLevelType w:val="multilevel"/>
    <w:tmpl w:val="E99C969E"/>
    <w:name w:val="ListBullet"/>
    <w:lvl w:ilvl="0">
      <w:start w:val="1"/>
      <w:numFmt w:val="bullet"/>
      <w:lvlText w:val=""/>
      <w:lvlJc w:val="left"/>
      <w:pPr>
        <w:tabs>
          <w:tab w:val="num" w:pos="1701"/>
        </w:tabs>
        <w:ind w:left="1701" w:hanging="851"/>
      </w:pPr>
      <w:rPr>
        <w:rFonts w:ascii="Symbol" w:hAnsi="Symbol"/>
      </w:rPr>
    </w:lvl>
    <w:lvl w:ilvl="1">
      <w:start w:val="1"/>
      <w:numFmt w:val="bullet"/>
      <w:lvlText w:val=""/>
      <w:lvlJc w:val="left"/>
      <w:pPr>
        <w:tabs>
          <w:tab w:val="num" w:pos="2551"/>
        </w:tabs>
        <w:ind w:left="2551" w:hanging="850"/>
      </w:pPr>
      <w:rPr>
        <w:rFonts w:ascii="Symbol" w:hAnsi="Symbol"/>
      </w:rPr>
    </w:lvl>
    <w:lvl w:ilvl="2">
      <w:start w:val="1"/>
      <w:numFmt w:val="bullet"/>
      <w:lvlText w:val=""/>
      <w:lvlJc w:val="left"/>
      <w:pPr>
        <w:tabs>
          <w:tab w:val="num" w:pos="3402"/>
        </w:tabs>
        <w:ind w:left="3402" w:hanging="851"/>
      </w:pPr>
      <w:rPr>
        <w:rFonts w:ascii="Symbol" w:hAnsi="Symbol"/>
      </w:rPr>
    </w:lvl>
    <w:lvl w:ilvl="3">
      <w:start w:val="1"/>
      <w:numFmt w:val="bullet"/>
      <w:lvlText w:val=""/>
      <w:lvlJc w:val="left"/>
      <w:pPr>
        <w:tabs>
          <w:tab w:val="num" w:pos="4252"/>
        </w:tabs>
        <w:ind w:left="4252" w:hanging="850"/>
      </w:pPr>
      <w:rPr>
        <w:rFonts w:ascii="Symbol" w:hAnsi="Symbol"/>
      </w:rPr>
    </w:lvl>
    <w:lvl w:ilvl="4">
      <w:start w:val="1"/>
      <w:numFmt w:val="bullet"/>
      <w:lvlText w:val=""/>
      <w:lvlJc w:val="left"/>
      <w:pPr>
        <w:tabs>
          <w:tab w:val="num" w:pos="5102"/>
        </w:tabs>
        <w:ind w:left="5102" w:hanging="850"/>
      </w:pPr>
      <w:rPr>
        <w:rFonts w:ascii="Symbol" w:hAnsi="Symbol"/>
      </w:rPr>
    </w:lvl>
    <w:lvl w:ilvl="5">
      <w:start w:val="1"/>
      <w:numFmt w:val="bullet"/>
      <w:lvlText w:val=""/>
      <w:lvlJc w:val="left"/>
      <w:pPr>
        <w:tabs>
          <w:tab w:val="num" w:pos="1701"/>
        </w:tabs>
        <w:ind w:left="1701" w:hanging="851"/>
      </w:pPr>
      <w:rPr>
        <w:rFonts w:ascii="Symbol" w:hAnsi="Symbol"/>
      </w:rPr>
    </w:lvl>
    <w:lvl w:ilvl="6">
      <w:start w:val="1"/>
      <w:numFmt w:val="bullet"/>
      <w:lvlText w:val=""/>
      <w:lvlJc w:val="left"/>
      <w:pPr>
        <w:tabs>
          <w:tab w:val="num" w:pos="1701"/>
        </w:tabs>
        <w:ind w:left="1701" w:hanging="851"/>
      </w:pPr>
      <w:rPr>
        <w:rFonts w:ascii="Symbol" w:hAnsi="Symbol"/>
      </w:rPr>
    </w:lvl>
    <w:lvl w:ilvl="7">
      <w:start w:val="1"/>
      <w:numFmt w:val="bullet"/>
      <w:lvlText w:val=""/>
      <w:lvlJc w:val="left"/>
      <w:pPr>
        <w:tabs>
          <w:tab w:val="num" w:pos="1701"/>
        </w:tabs>
        <w:ind w:left="1701" w:hanging="851"/>
      </w:pPr>
      <w:rPr>
        <w:rFonts w:ascii="Symbol" w:hAnsi="Symbol"/>
      </w:rPr>
    </w:lvl>
    <w:lvl w:ilvl="8">
      <w:start w:val="1"/>
      <w:numFmt w:val="bullet"/>
      <w:lvlText w:val=""/>
      <w:lvlJc w:val="left"/>
      <w:pPr>
        <w:tabs>
          <w:tab w:val="num" w:pos="1701"/>
        </w:tabs>
        <w:ind w:left="1701" w:hanging="851"/>
      </w:pPr>
      <w:rPr>
        <w:rFonts w:ascii="Symbol" w:hAnsi="Symbol"/>
      </w:rPr>
    </w:lvl>
  </w:abstractNum>
  <w:abstractNum w:abstractNumId="18" w15:restartNumberingAfterBreak="0">
    <w:nsid w:val="077701FA"/>
    <w:multiLevelType w:val="multilevel"/>
    <w:tmpl w:val="66B00498"/>
    <w:name w:val="bgDeedList51022"/>
    <w:lvl w:ilvl="0">
      <w:start w:val="1"/>
      <w:numFmt w:val="decimal"/>
      <w:lvlText w:val="D%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D5087E"/>
    <w:multiLevelType w:val="singleLevel"/>
    <w:tmpl w:val="74346FBE"/>
    <w:lvl w:ilvl="0">
      <w:start w:val="1"/>
      <w:numFmt w:val="bullet"/>
      <w:pStyle w:val="ListBullet1"/>
      <w:lvlText w:val=""/>
      <w:lvlJc w:val="left"/>
      <w:pPr>
        <w:tabs>
          <w:tab w:val="num" w:pos="1701"/>
        </w:tabs>
        <w:ind w:left="1701" w:hanging="850"/>
      </w:pPr>
      <w:rPr>
        <w:rFonts w:ascii="Symbol" w:hAnsi="Symbol" w:hint="default"/>
      </w:rPr>
    </w:lvl>
  </w:abstractNum>
  <w:abstractNum w:abstractNumId="20" w15:restartNumberingAfterBreak="0">
    <w:nsid w:val="09A10398"/>
    <w:multiLevelType w:val="multilevel"/>
    <w:tmpl w:val="D98A42D8"/>
    <w:name w:val="bgDeedList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9C50B8D"/>
    <w:multiLevelType w:val="multilevel"/>
    <w:tmpl w:val="CC94C3C8"/>
    <w:lvl w:ilvl="0">
      <w:start w:val="1"/>
      <w:numFmt w:val="decimal"/>
      <w:lvlText w:val="%1"/>
      <w:lvlJc w:val="left"/>
      <w:rPr>
        <w:rFonts w:ascii="Arial Mäori" w:hAnsi="Arial Mäori" w:cs="Times New Roman"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Helvetica" w:hAnsi="Helvetica"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Sch"/>
      <w:lvlText w:val="(%3)"/>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Sch"/>
      <w:lvlText w:val="(%4)"/>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9D03174"/>
    <w:multiLevelType w:val="singleLevel"/>
    <w:tmpl w:val="02B2CA58"/>
    <w:lvl w:ilvl="0">
      <w:start w:val="1"/>
      <w:numFmt w:val="lowerLetter"/>
      <w:pStyle w:val="anumbering"/>
      <w:lvlText w:val="%1."/>
      <w:lvlJc w:val="left"/>
      <w:pPr>
        <w:tabs>
          <w:tab w:val="num" w:pos="1571"/>
        </w:tabs>
        <w:ind w:left="1571" w:hanging="720"/>
      </w:pPr>
      <w:rPr>
        <w:rFonts w:hint="default"/>
        <w:b w:val="0"/>
      </w:rPr>
    </w:lvl>
  </w:abstractNum>
  <w:abstractNum w:abstractNumId="23" w15:restartNumberingAfterBreak="0">
    <w:nsid w:val="0ABF7B76"/>
    <w:multiLevelType w:val="multilevel"/>
    <w:tmpl w:val="09E6120E"/>
    <w:name w:val="bgDeedList510"/>
    <w:lvl w:ilvl="0">
      <w:start w:val="1"/>
      <w:numFmt w:val="decimal"/>
      <w:lvlText w:val="B%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C1C2E89"/>
    <w:multiLevelType w:val="multilevel"/>
    <w:tmpl w:val="1C94A32A"/>
    <w:name w:val="bgDeedList9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D193056"/>
    <w:multiLevelType w:val="multilevel"/>
    <w:tmpl w:val="1C94A32A"/>
    <w:name w:val="bgDeedList93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7E42E6"/>
    <w:multiLevelType w:val="multilevel"/>
    <w:tmpl w:val="9130868A"/>
    <w:lvl w:ilvl="0">
      <w:start w:val="1"/>
      <w:numFmt w:val="upperLetter"/>
      <w:pStyle w:val="Appendix1"/>
      <w:lvlText w:val="Appendix %1:"/>
      <w:lvlJc w:val="left"/>
      <w:pPr>
        <w:tabs>
          <w:tab w:val="num" w:pos="850"/>
        </w:tabs>
        <w:ind w:left="850" w:hanging="850"/>
      </w:pPr>
    </w:lvl>
    <w:lvl w:ilvl="1">
      <w:start w:val="1"/>
      <w:numFmt w:val="decimal"/>
      <w:pStyle w:val="Appendix2"/>
      <w:lvlText w:val="Appendix %1%2"/>
      <w:lvlJc w:val="left"/>
      <w:pPr>
        <w:tabs>
          <w:tab w:val="num" w:pos="850"/>
        </w:tabs>
        <w:ind w:left="850" w:hanging="850"/>
      </w:pPr>
    </w:lvl>
    <w:lvl w:ilvl="2">
      <w:start w:val="1"/>
      <w:numFmt w:val="decimal"/>
      <w:pStyle w:val="Appendix3"/>
      <w:lvlText w:val="Appendix %1%2.%3"/>
      <w:lvlJc w:val="left"/>
      <w:pPr>
        <w:tabs>
          <w:tab w:val="num" w:pos="850"/>
        </w:tabs>
        <w:ind w:left="850" w:hanging="850"/>
      </w:pPr>
    </w:lvl>
    <w:lvl w:ilvl="3">
      <w:start w:val="1"/>
      <w:numFmt w:val="decimal"/>
      <w:pStyle w:val="Appendix4"/>
      <w:lvlText w:val="Appendix %1%2.%3.%4"/>
      <w:lvlJc w:val="left"/>
      <w:pPr>
        <w:tabs>
          <w:tab w:val="num" w:pos="850"/>
        </w:tabs>
        <w:ind w:left="850" w:hanging="850"/>
      </w:pPr>
    </w:lvl>
    <w:lvl w:ilvl="4">
      <w:start w:val="1"/>
      <w:numFmt w:val="decimal"/>
      <w:pStyle w:val="Appendix5"/>
      <w:lvlText w:val="Appendix %1%2.%3.%4.%5"/>
      <w:lvlJc w:val="left"/>
      <w:pPr>
        <w:tabs>
          <w:tab w:val="num" w:pos="850"/>
        </w:tabs>
        <w:ind w:left="850" w:hanging="850"/>
      </w:pPr>
    </w:lvl>
    <w:lvl w:ilvl="5">
      <w:start w:val="1"/>
      <w:numFmt w:val="decimal"/>
      <w:pStyle w:val="Appendix6"/>
      <w:lvlText w:val="Appendix %1%2.%3.%4.%5.%6"/>
      <w:lvlJc w:val="left"/>
      <w:pPr>
        <w:tabs>
          <w:tab w:val="num" w:pos="850"/>
        </w:tabs>
        <w:ind w:left="850" w:hanging="850"/>
      </w:pPr>
    </w:lvl>
    <w:lvl w:ilvl="6">
      <w:start w:val="1"/>
      <w:numFmt w:val="decimal"/>
      <w:pStyle w:val="Appendix7"/>
      <w:lvlText w:val="Appendix %1%2.%3.%4.%5.%6.%7"/>
      <w:lvlJc w:val="left"/>
      <w:pPr>
        <w:tabs>
          <w:tab w:val="num" w:pos="850"/>
        </w:tabs>
        <w:ind w:left="850" w:hanging="850"/>
      </w:pPr>
    </w:lvl>
    <w:lvl w:ilvl="7">
      <w:start w:val="1"/>
      <w:numFmt w:val="decimal"/>
      <w:pStyle w:val="Appendix8"/>
      <w:lvlText w:val="Appendix %1%2.%3.%4.%5.%6.%7.%8"/>
      <w:lvlJc w:val="left"/>
      <w:pPr>
        <w:tabs>
          <w:tab w:val="num" w:pos="850"/>
        </w:tabs>
        <w:ind w:left="850" w:hanging="850"/>
      </w:pPr>
    </w:lvl>
    <w:lvl w:ilvl="8">
      <w:start w:val="1"/>
      <w:numFmt w:val="decimal"/>
      <w:pStyle w:val="Appendix9"/>
      <w:lvlText w:val="Appendix %1%2.%3.%4.%5.%6.%7.%8.%9"/>
      <w:lvlJc w:val="left"/>
      <w:pPr>
        <w:tabs>
          <w:tab w:val="num" w:pos="850"/>
        </w:tabs>
        <w:ind w:left="850" w:hanging="850"/>
      </w:pPr>
    </w:lvl>
  </w:abstractNum>
  <w:abstractNum w:abstractNumId="27" w15:restartNumberingAfterBreak="0">
    <w:nsid w:val="0D8C5C32"/>
    <w:multiLevelType w:val="singleLevel"/>
    <w:tmpl w:val="4AE46EDE"/>
    <w:lvl w:ilvl="0">
      <w:start w:val="1"/>
      <w:numFmt w:val="bullet"/>
      <w:pStyle w:val="ListDash4"/>
      <w:lvlText w:val="-"/>
      <w:lvlJc w:val="left"/>
      <w:pPr>
        <w:tabs>
          <w:tab w:val="num" w:pos="4253"/>
        </w:tabs>
        <w:ind w:left="4253" w:hanging="851"/>
      </w:pPr>
      <w:rPr>
        <w:rFonts w:ascii="Times New Roman" w:hAnsi="Times New Roman" w:hint="default"/>
      </w:rPr>
    </w:lvl>
  </w:abstractNum>
  <w:abstractNum w:abstractNumId="28" w15:restartNumberingAfterBreak="0">
    <w:nsid w:val="0DD0145A"/>
    <w:multiLevelType w:val="multilevel"/>
    <w:tmpl w:val="F3C6B0C0"/>
    <w:name w:val="bgAbcDeedList534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D41D84"/>
    <w:multiLevelType w:val="multilevel"/>
    <w:tmpl w:val="9CA860FC"/>
    <w:name w:val="bgDeedList1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0181588"/>
    <w:multiLevelType w:val="singleLevel"/>
    <w:tmpl w:val="8BE09876"/>
    <w:lvl w:ilvl="0">
      <w:start w:val="1"/>
      <w:numFmt w:val="lowerLetter"/>
      <w:lvlText w:val="%1."/>
      <w:lvlJc w:val="left"/>
      <w:pPr>
        <w:tabs>
          <w:tab w:val="num" w:pos="2160"/>
        </w:tabs>
        <w:ind w:left="2160" w:hanging="720"/>
      </w:pPr>
      <w:rPr>
        <w:rFonts w:hint="default"/>
      </w:rPr>
    </w:lvl>
  </w:abstractNum>
  <w:abstractNum w:abstractNumId="31" w15:restartNumberingAfterBreak="0">
    <w:nsid w:val="117611FC"/>
    <w:multiLevelType w:val="multilevel"/>
    <w:tmpl w:val="EAAA439C"/>
    <w:lvl w:ilvl="0">
      <w:start w:val="1"/>
      <w:numFmt w:val="bullet"/>
      <w:pStyle w:val="bullet"/>
      <w:lvlText w:val=""/>
      <w:lvlJc w:val="left"/>
      <w:pPr>
        <w:tabs>
          <w:tab w:val="num" w:pos="759"/>
        </w:tabs>
        <w:ind w:left="456" w:hanging="57"/>
      </w:pPr>
      <w:rPr>
        <w:rFonts w:ascii="Symbol" w:hAnsi="Symbol" w:hint="default"/>
      </w:rPr>
    </w:lvl>
    <w:lvl w:ilvl="1" w:tentative="1">
      <w:start w:val="1"/>
      <w:numFmt w:val="bullet"/>
      <w:lvlText w:val="o"/>
      <w:lvlJc w:val="left"/>
      <w:pPr>
        <w:tabs>
          <w:tab w:val="num" w:pos="1839"/>
        </w:tabs>
        <w:ind w:left="1839" w:hanging="360"/>
      </w:pPr>
      <w:rPr>
        <w:rFonts w:ascii="Courier New" w:hAnsi="Courier New" w:hint="default"/>
      </w:rPr>
    </w:lvl>
    <w:lvl w:ilvl="2" w:tentative="1">
      <w:start w:val="1"/>
      <w:numFmt w:val="bullet"/>
      <w:lvlText w:val=""/>
      <w:lvlJc w:val="left"/>
      <w:pPr>
        <w:tabs>
          <w:tab w:val="num" w:pos="2559"/>
        </w:tabs>
        <w:ind w:left="2559" w:hanging="360"/>
      </w:pPr>
      <w:rPr>
        <w:rFonts w:ascii="Wingdings" w:hAnsi="Wingdings" w:hint="default"/>
      </w:rPr>
    </w:lvl>
    <w:lvl w:ilvl="3" w:tentative="1">
      <w:start w:val="1"/>
      <w:numFmt w:val="bullet"/>
      <w:lvlText w:val=""/>
      <w:lvlJc w:val="left"/>
      <w:pPr>
        <w:tabs>
          <w:tab w:val="num" w:pos="3279"/>
        </w:tabs>
        <w:ind w:left="3279" w:hanging="360"/>
      </w:pPr>
      <w:rPr>
        <w:rFonts w:ascii="Symbol" w:hAnsi="Symbol" w:hint="default"/>
      </w:rPr>
    </w:lvl>
    <w:lvl w:ilvl="4" w:tentative="1">
      <w:start w:val="1"/>
      <w:numFmt w:val="bullet"/>
      <w:lvlText w:val="o"/>
      <w:lvlJc w:val="left"/>
      <w:pPr>
        <w:tabs>
          <w:tab w:val="num" w:pos="3999"/>
        </w:tabs>
        <w:ind w:left="3999" w:hanging="360"/>
      </w:pPr>
      <w:rPr>
        <w:rFonts w:ascii="Courier New" w:hAnsi="Courier New" w:hint="default"/>
      </w:rPr>
    </w:lvl>
    <w:lvl w:ilvl="5" w:tentative="1">
      <w:start w:val="1"/>
      <w:numFmt w:val="bullet"/>
      <w:lvlText w:val=""/>
      <w:lvlJc w:val="left"/>
      <w:pPr>
        <w:tabs>
          <w:tab w:val="num" w:pos="4719"/>
        </w:tabs>
        <w:ind w:left="4719" w:hanging="360"/>
      </w:pPr>
      <w:rPr>
        <w:rFonts w:ascii="Wingdings" w:hAnsi="Wingdings" w:hint="default"/>
      </w:rPr>
    </w:lvl>
    <w:lvl w:ilvl="6" w:tentative="1">
      <w:start w:val="1"/>
      <w:numFmt w:val="bullet"/>
      <w:lvlText w:val=""/>
      <w:lvlJc w:val="left"/>
      <w:pPr>
        <w:tabs>
          <w:tab w:val="num" w:pos="5439"/>
        </w:tabs>
        <w:ind w:left="5439" w:hanging="360"/>
      </w:pPr>
      <w:rPr>
        <w:rFonts w:ascii="Symbol" w:hAnsi="Symbol" w:hint="default"/>
      </w:rPr>
    </w:lvl>
    <w:lvl w:ilvl="7" w:tentative="1">
      <w:start w:val="1"/>
      <w:numFmt w:val="bullet"/>
      <w:lvlText w:val="o"/>
      <w:lvlJc w:val="left"/>
      <w:pPr>
        <w:tabs>
          <w:tab w:val="num" w:pos="6159"/>
        </w:tabs>
        <w:ind w:left="6159" w:hanging="360"/>
      </w:pPr>
      <w:rPr>
        <w:rFonts w:ascii="Courier New" w:hAnsi="Courier New" w:hint="default"/>
      </w:rPr>
    </w:lvl>
    <w:lvl w:ilvl="8" w:tentative="1">
      <w:start w:val="1"/>
      <w:numFmt w:val="bullet"/>
      <w:lvlText w:val=""/>
      <w:lvlJc w:val="left"/>
      <w:pPr>
        <w:tabs>
          <w:tab w:val="num" w:pos="6879"/>
        </w:tabs>
        <w:ind w:left="6879" w:hanging="360"/>
      </w:pPr>
      <w:rPr>
        <w:rFonts w:ascii="Wingdings" w:hAnsi="Wingdings" w:hint="default"/>
      </w:rPr>
    </w:lvl>
  </w:abstractNum>
  <w:abstractNum w:abstractNumId="32" w15:restartNumberingAfterBreak="0">
    <w:nsid w:val="12FA2ACE"/>
    <w:multiLevelType w:val="singleLevel"/>
    <w:tmpl w:val="0DDABE92"/>
    <w:lvl w:ilvl="0">
      <w:start w:val="1"/>
      <w:numFmt w:val="bullet"/>
      <w:pStyle w:val="BulletFirstLevel"/>
      <w:lvlText w:val=""/>
      <w:lvlJc w:val="left"/>
      <w:pPr>
        <w:tabs>
          <w:tab w:val="num" w:pos="2418"/>
        </w:tabs>
        <w:ind w:left="2418" w:hanging="360"/>
      </w:pPr>
      <w:rPr>
        <w:rFonts w:ascii="Symbol" w:hAnsi="Symbol" w:hint="default"/>
      </w:rPr>
    </w:lvl>
  </w:abstractNum>
  <w:abstractNum w:abstractNumId="33" w15:restartNumberingAfterBreak="0">
    <w:nsid w:val="13251F53"/>
    <w:multiLevelType w:val="multilevel"/>
    <w:tmpl w:val="23FA829E"/>
    <w:name w:val="bgDeedList51022222"/>
    <w:lvl w:ilvl="0">
      <w:start w:val="1"/>
      <w:numFmt w:val="decimal"/>
      <w:lvlText w:val="G%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3932A1E"/>
    <w:multiLevelType w:val="multilevel"/>
    <w:tmpl w:val="724C3F3C"/>
    <w:lvl w:ilvl="0">
      <w:start w:val="1"/>
      <w:numFmt w:val="upperLetter"/>
      <w:suff w:val="space"/>
      <w:lvlText w:val="%1:"/>
      <w:lvlJc w:val="left"/>
      <w:pPr>
        <w:ind w:left="0" w:firstLine="0"/>
      </w:pPr>
      <w:rPr>
        <w:rFonts w:ascii="Times New Roman" w:hAnsi="Times New Roman" w:hint="default"/>
        <w:b/>
        <w:i w:val="0"/>
        <w:sz w:val="36"/>
      </w:rPr>
    </w:lvl>
    <w:lvl w:ilvl="1">
      <w:start w:val="1"/>
      <w:numFmt w:val="decimal"/>
      <w:pStyle w:val="ScheduleHd2"/>
      <w:lvlText w:val="%1%2"/>
      <w:lvlJc w:val="left"/>
      <w:pPr>
        <w:tabs>
          <w:tab w:val="num" w:pos="792"/>
        </w:tabs>
        <w:ind w:left="792" w:hanging="792"/>
      </w:pPr>
    </w:lvl>
    <w:lvl w:ilvl="2">
      <w:start w:val="1"/>
      <w:numFmt w:val="upperLetter"/>
      <w:lvlText w:val="Schedule %3 "/>
      <w:lvlJc w:val="left"/>
      <w:pPr>
        <w:tabs>
          <w:tab w:val="num" w:pos="1800"/>
        </w:tabs>
        <w:ind w:left="1224" w:hanging="1224"/>
      </w:pPr>
      <w:rPr>
        <w:rFonts w:ascii="Times New Roman" w:hAnsi="Times New Roman" w:hint="default"/>
      </w:rPr>
    </w:lvl>
    <w:lvl w:ilvl="3">
      <w:start w:val="1"/>
      <w:numFmt w:val="decimal"/>
      <w:lvlText w:val="%3%4."/>
      <w:lvlJc w:val="left"/>
      <w:pPr>
        <w:tabs>
          <w:tab w:val="num" w:pos="709"/>
        </w:tabs>
        <w:ind w:left="709" w:hanging="709"/>
      </w:pPr>
      <w:rPr>
        <w:rFonts w:ascii="Times New Roman" w:hAnsi="Times New Roman" w:hint="default"/>
      </w:rPr>
    </w:lvl>
    <w:lvl w:ilvl="4">
      <w:start w:val="1"/>
      <w:numFmt w:val="decimal"/>
      <w:lvlText w:val="%3%4.%5"/>
      <w:lvlJc w:val="left"/>
      <w:pPr>
        <w:tabs>
          <w:tab w:val="num" w:pos="709"/>
        </w:tabs>
        <w:ind w:left="709" w:hanging="709"/>
      </w:pPr>
      <w:rPr>
        <w:rFonts w:ascii="Times New Roman" w:hAnsi="Times New Roman" w:hint="default"/>
        <w:b w:val="0"/>
        <w:i w:val="0"/>
        <w:sz w:val="22"/>
      </w:rPr>
    </w:lvl>
    <w:lvl w:ilvl="5">
      <w:start w:val="1"/>
      <w:numFmt w:val="lowerLetter"/>
      <w:lvlText w:val="%6)"/>
      <w:lvlJc w:val="left"/>
      <w:pPr>
        <w:tabs>
          <w:tab w:val="num" w:pos="1418"/>
        </w:tabs>
        <w:ind w:left="1418" w:hanging="709"/>
      </w:pPr>
      <w:rPr>
        <w:rFonts w:ascii="Times New Roman" w:hAnsi="Times New Roman" w:hint="default"/>
        <w:b w:val="0"/>
        <w:i w:val="0"/>
        <w:sz w:val="22"/>
      </w:rPr>
    </w:lvl>
    <w:lvl w:ilvl="6">
      <w:start w:val="1"/>
      <w:numFmt w:val="lowerRoman"/>
      <w:lvlText w:val="%7."/>
      <w:lvlJc w:val="left"/>
      <w:pPr>
        <w:tabs>
          <w:tab w:val="num" w:pos="2126"/>
        </w:tabs>
        <w:ind w:left="2126" w:hanging="708"/>
      </w:pPr>
      <w:rPr>
        <w:rFonts w:ascii="Times New Roman" w:hAnsi="Times New Roman" w:hint="default"/>
        <w:sz w:val="22"/>
      </w:rPr>
    </w:lvl>
    <w:lvl w:ilvl="7">
      <w:start w:val="1"/>
      <w:numFmt w:val="decimal"/>
      <w:lvlText w:val="0%8"/>
      <w:lvlJc w:val="left"/>
      <w:pPr>
        <w:tabs>
          <w:tab w:val="num" w:pos="2835"/>
        </w:tabs>
        <w:ind w:left="2835" w:hanging="709"/>
      </w:pPr>
      <w:rPr>
        <w:rFonts w:ascii="Times New Roman" w:hAnsi="Times New Roman" w:hint="default"/>
        <w:sz w:val="22"/>
      </w:rPr>
    </w:lvl>
    <w:lvl w:ilvl="8">
      <w:start w:val="1"/>
      <w:numFmt w:val="none"/>
      <w:lvlText w:val=""/>
      <w:lvlJc w:val="left"/>
      <w:pPr>
        <w:tabs>
          <w:tab w:val="num" w:pos="4320"/>
        </w:tabs>
        <w:ind w:left="4320" w:hanging="1440"/>
      </w:pPr>
      <w:rPr>
        <w:rFonts w:ascii="t" w:hAnsi="t" w:hint="default"/>
      </w:rPr>
    </w:lvl>
  </w:abstractNum>
  <w:abstractNum w:abstractNumId="35" w15:restartNumberingAfterBreak="0">
    <w:nsid w:val="13AF41E5"/>
    <w:multiLevelType w:val="multilevel"/>
    <w:tmpl w:val="00D08996"/>
    <w:name w:val="bgDeedList13232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49D0734"/>
    <w:multiLevelType w:val="singleLevel"/>
    <w:tmpl w:val="D5C2FBC6"/>
    <w:name w:val="bgAbcDeedList"/>
    <w:lvl w:ilvl="0">
      <w:start w:val="1"/>
      <w:numFmt w:val="lowerLetter"/>
      <w:lvlText w:val="(%1)"/>
      <w:legacy w:legacy="1" w:legacySpace="0" w:legacyIndent="567"/>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4DE42A4"/>
    <w:multiLevelType w:val="multilevel"/>
    <w:tmpl w:val="DC9AA284"/>
    <w:name w:val="bgDeedList19"/>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6154F3C"/>
    <w:multiLevelType w:val="multilevel"/>
    <w:tmpl w:val="B80E88F8"/>
    <w:name w:val="bgDeedList722222223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73214AA"/>
    <w:multiLevelType w:val="multilevel"/>
    <w:tmpl w:val="DBF8783C"/>
    <w:name w:val="bgDeedList5"/>
    <w:lvl w:ilvl="0">
      <w:start w:val="1"/>
      <w:numFmt w:val="decimal"/>
      <w:lvlText w:val="A%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AB71552"/>
    <w:multiLevelType w:val="multilevel"/>
    <w:tmpl w:val="F3C6B0C0"/>
    <w:name w:val="bgAbcDeedList534232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AE15845"/>
    <w:multiLevelType w:val="multilevel"/>
    <w:tmpl w:val="58344E6C"/>
    <w:name w:val="bgDeedList20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B791AD6"/>
    <w:multiLevelType w:val="singleLevel"/>
    <w:tmpl w:val="8BE09876"/>
    <w:lvl w:ilvl="0">
      <w:start w:val="1"/>
      <w:numFmt w:val="lowerLetter"/>
      <w:lvlText w:val="%1."/>
      <w:lvlJc w:val="left"/>
      <w:pPr>
        <w:tabs>
          <w:tab w:val="num" w:pos="2160"/>
        </w:tabs>
        <w:ind w:left="2160" w:hanging="720"/>
      </w:pPr>
      <w:rPr>
        <w:rFonts w:hint="default"/>
      </w:rPr>
    </w:lvl>
  </w:abstractNum>
  <w:abstractNum w:abstractNumId="43" w15:restartNumberingAfterBreak="0">
    <w:nsid w:val="1B8E46B6"/>
    <w:multiLevelType w:val="multilevel"/>
    <w:tmpl w:val="F3C6B0C0"/>
    <w:name w:val="bgAbcDeedList533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BC75CDF"/>
    <w:multiLevelType w:val="multilevel"/>
    <w:tmpl w:val="B01484A0"/>
    <w:name w:val="bgDeedList1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C897D69"/>
    <w:multiLevelType w:val="multilevel"/>
    <w:tmpl w:val="F3C6B0C0"/>
    <w:name w:val="bgAbcDeedList534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D632B2E"/>
    <w:multiLevelType w:val="hybridMultilevel"/>
    <w:tmpl w:val="D44E394C"/>
    <w:lvl w:ilvl="0" w:tplc="9B12A6BE">
      <w:start w:val="1"/>
      <w:numFmt w:val="lowerLetter"/>
      <w:lvlText w:val="%1."/>
      <w:lvlJc w:val="left"/>
      <w:pPr>
        <w:ind w:left="720" w:hanging="360"/>
      </w:pPr>
    </w:lvl>
    <w:lvl w:ilvl="1" w:tplc="78A8445C">
      <w:start w:val="1"/>
      <w:numFmt w:val="lowerLetter"/>
      <w:lvlText w:val="%2."/>
      <w:lvlJc w:val="left"/>
      <w:pPr>
        <w:ind w:left="1440" w:hanging="360"/>
      </w:pPr>
    </w:lvl>
    <w:lvl w:ilvl="2" w:tplc="E5962CF8">
      <w:start w:val="1"/>
      <w:numFmt w:val="lowerRoman"/>
      <w:lvlText w:val="%3."/>
      <w:lvlJc w:val="right"/>
      <w:pPr>
        <w:ind w:left="2160" w:hanging="180"/>
      </w:pPr>
    </w:lvl>
    <w:lvl w:ilvl="3" w:tplc="8B500A6A">
      <w:start w:val="1"/>
      <w:numFmt w:val="decimal"/>
      <w:lvlText w:val="%4."/>
      <w:lvlJc w:val="left"/>
      <w:pPr>
        <w:ind w:left="2880" w:hanging="360"/>
      </w:pPr>
    </w:lvl>
    <w:lvl w:ilvl="4" w:tplc="EC74DC4A">
      <w:start w:val="1"/>
      <w:numFmt w:val="lowerLetter"/>
      <w:lvlText w:val="%5."/>
      <w:lvlJc w:val="left"/>
      <w:pPr>
        <w:ind w:left="3600" w:hanging="360"/>
      </w:pPr>
    </w:lvl>
    <w:lvl w:ilvl="5" w:tplc="82080B82">
      <w:start w:val="1"/>
      <w:numFmt w:val="lowerRoman"/>
      <w:lvlText w:val="%6."/>
      <w:lvlJc w:val="right"/>
      <w:pPr>
        <w:ind w:left="4320" w:hanging="180"/>
      </w:pPr>
    </w:lvl>
    <w:lvl w:ilvl="6" w:tplc="C0249BE8">
      <w:start w:val="1"/>
      <w:numFmt w:val="decimal"/>
      <w:lvlText w:val="%7."/>
      <w:lvlJc w:val="left"/>
      <w:pPr>
        <w:ind w:left="5040" w:hanging="360"/>
      </w:pPr>
    </w:lvl>
    <w:lvl w:ilvl="7" w:tplc="8BE8EC14">
      <w:start w:val="1"/>
      <w:numFmt w:val="lowerLetter"/>
      <w:lvlText w:val="%8."/>
      <w:lvlJc w:val="left"/>
      <w:pPr>
        <w:ind w:left="5760" w:hanging="360"/>
      </w:pPr>
    </w:lvl>
    <w:lvl w:ilvl="8" w:tplc="42808128">
      <w:start w:val="1"/>
      <w:numFmt w:val="lowerRoman"/>
      <w:lvlText w:val="%9."/>
      <w:lvlJc w:val="right"/>
      <w:pPr>
        <w:ind w:left="6480" w:hanging="180"/>
      </w:pPr>
    </w:lvl>
  </w:abstractNum>
  <w:abstractNum w:abstractNumId="47" w15:restartNumberingAfterBreak="0">
    <w:nsid w:val="1F134F7A"/>
    <w:multiLevelType w:val="multilevel"/>
    <w:tmpl w:val="1DA0E1BC"/>
    <w:name w:val="bgDeedList10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F7A5329"/>
    <w:multiLevelType w:val="multilevel"/>
    <w:tmpl w:val="F3C6B0C0"/>
    <w:name w:val="bgAbcDeedList5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12E15D9"/>
    <w:multiLevelType w:val="multilevel"/>
    <w:tmpl w:val="00D08996"/>
    <w:name w:val="bgDeedList1323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18D4B4A"/>
    <w:multiLevelType w:val="singleLevel"/>
    <w:tmpl w:val="8BE09876"/>
    <w:lvl w:ilvl="0">
      <w:start w:val="1"/>
      <w:numFmt w:val="lowerLetter"/>
      <w:lvlText w:val="%1."/>
      <w:lvlJc w:val="left"/>
      <w:pPr>
        <w:tabs>
          <w:tab w:val="num" w:pos="2160"/>
        </w:tabs>
        <w:ind w:left="2160" w:hanging="720"/>
      </w:pPr>
      <w:rPr>
        <w:rFonts w:hint="default"/>
      </w:rPr>
    </w:lvl>
  </w:abstractNum>
  <w:abstractNum w:abstractNumId="51" w15:restartNumberingAfterBreak="0">
    <w:nsid w:val="240E739C"/>
    <w:multiLevelType w:val="multilevel"/>
    <w:tmpl w:val="934EC1C2"/>
    <w:name w:val="bgDeedList2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4A46C8E"/>
    <w:multiLevelType w:val="multilevel"/>
    <w:tmpl w:val="4B9E6034"/>
    <w:name w:val="bgDeedList510222222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C40D84"/>
    <w:multiLevelType w:val="multilevel"/>
    <w:tmpl w:val="0466FA4E"/>
    <w:name w:val="bgDeedList5102222222223"/>
    <w:lvl w:ilvl="0">
      <w:start w:val="1"/>
      <w:numFmt w:val="decimal"/>
      <w:lvlText w:val="K%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K%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91535D9"/>
    <w:multiLevelType w:val="multilevel"/>
    <w:tmpl w:val="F3C6B0C0"/>
    <w:name w:val="bgAbcDeedList53423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9196196"/>
    <w:multiLevelType w:val="singleLevel"/>
    <w:tmpl w:val="2C6816F0"/>
    <w:lvl w:ilvl="0">
      <w:start w:val="1"/>
      <w:numFmt w:val="bullet"/>
      <w:pStyle w:val="ListDash1"/>
      <w:lvlText w:val="-"/>
      <w:lvlJc w:val="left"/>
      <w:pPr>
        <w:tabs>
          <w:tab w:val="num" w:pos="1701"/>
        </w:tabs>
        <w:ind w:left="1701" w:hanging="850"/>
      </w:pPr>
      <w:rPr>
        <w:rFonts w:ascii="Times New Roman" w:hAnsi="Times New Roman" w:hint="default"/>
      </w:rPr>
    </w:lvl>
  </w:abstractNum>
  <w:abstractNum w:abstractNumId="56" w15:restartNumberingAfterBreak="0">
    <w:nsid w:val="2AE977FA"/>
    <w:multiLevelType w:val="multilevel"/>
    <w:tmpl w:val="1F00AB12"/>
    <w:name w:val="bgDeedList5102"/>
    <w:lvl w:ilvl="0">
      <w:start w:val="1"/>
      <w:numFmt w:val="decimal"/>
      <w:lvlText w:val="C%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AF11028"/>
    <w:multiLevelType w:val="multilevel"/>
    <w:tmpl w:val="B01484A0"/>
    <w:name w:val="bgDeedList13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E7686F"/>
    <w:multiLevelType w:val="multilevel"/>
    <w:tmpl w:val="B2F4C054"/>
    <w:lvl w:ilvl="0">
      <w:start w:val="1"/>
      <w:numFmt w:val="decimal"/>
      <w:pStyle w:val="AJPLevel1CharCharChar"/>
      <w:lvlText w:val="%1."/>
      <w:lvlJc w:val="left"/>
      <w:pPr>
        <w:tabs>
          <w:tab w:val="num" w:pos="567"/>
        </w:tabs>
        <w:ind w:left="567" w:hanging="567"/>
      </w:pPr>
    </w:lvl>
    <w:lvl w:ilvl="1">
      <w:start w:val="1"/>
      <w:numFmt w:val="decimal"/>
      <w:pStyle w:val="AJPLevel2CharCharChar1Char"/>
      <w:lvlText w:val="%1.%2"/>
      <w:lvlJc w:val="left"/>
      <w:pPr>
        <w:tabs>
          <w:tab w:val="num" w:pos="567"/>
        </w:tabs>
        <w:ind w:left="567" w:hanging="567"/>
      </w:pPr>
      <w:rPr>
        <w:b w:val="0"/>
        <w:i w:val="0"/>
      </w:rPr>
    </w:lvl>
    <w:lvl w:ilvl="2">
      <w:start w:val="1"/>
      <w:numFmt w:val="lowerLetter"/>
      <w:pStyle w:val="AJPLevel3"/>
      <w:lvlText w:val="(%3)"/>
      <w:lvlJc w:val="left"/>
      <w:pPr>
        <w:tabs>
          <w:tab w:val="num" w:pos="1410"/>
        </w:tabs>
        <w:ind w:left="1410" w:hanging="510"/>
      </w:pPr>
      <w:rPr>
        <w:rFonts w:ascii="Arial" w:hAnsi="Arial" w:cs="Arial" w:hint="default"/>
        <w:b w:val="0"/>
        <w:i w:val="0"/>
        <w:sz w:val="20"/>
        <w:szCs w:val="20"/>
      </w:rPr>
    </w:lvl>
    <w:lvl w:ilvl="3">
      <w:start w:val="1"/>
      <w:numFmt w:val="lowerRoman"/>
      <w:pStyle w:val="AJPLevel4"/>
      <w:lvlText w:val="(%4)"/>
      <w:lvlJc w:val="left"/>
      <w:pPr>
        <w:tabs>
          <w:tab w:val="num" w:pos="1467"/>
        </w:tabs>
        <w:ind w:left="1467" w:hanging="567"/>
      </w:pPr>
      <w:rPr>
        <w:b w:val="0"/>
        <w:i w:val="0"/>
      </w:rPr>
    </w:lvl>
    <w:lvl w:ilvl="4">
      <w:start w:val="1"/>
      <w:numFmt w:val="lowerLetter"/>
      <w:pStyle w:val="AJPLevel5"/>
      <w:lvlText w:val="(%3.%5)"/>
      <w:lvlJc w:val="left"/>
      <w:pPr>
        <w:tabs>
          <w:tab w:val="num" w:pos="2268"/>
        </w:tabs>
        <w:ind w:left="2268" w:hanging="56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E052B29"/>
    <w:multiLevelType w:val="multilevel"/>
    <w:tmpl w:val="1C94A32A"/>
    <w:name w:val="bgDeedList932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F4D4AC6"/>
    <w:multiLevelType w:val="multilevel"/>
    <w:tmpl w:val="00D08996"/>
    <w:name w:val="bgDeedList1323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09220C0"/>
    <w:multiLevelType w:val="multilevel"/>
    <w:tmpl w:val="1C94A32A"/>
    <w:name w:val="bgDeedList93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17D48AF"/>
    <w:multiLevelType w:val="multilevel"/>
    <w:tmpl w:val="F3C6B0C0"/>
    <w:name w:val="bgDeedList9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3906925"/>
    <w:multiLevelType w:val="singleLevel"/>
    <w:tmpl w:val="9F9E1B28"/>
    <w:lvl w:ilvl="0">
      <w:start w:val="1"/>
      <w:numFmt w:val="bullet"/>
      <w:pStyle w:val="ListDash3"/>
      <w:lvlText w:val="-"/>
      <w:lvlJc w:val="left"/>
      <w:pPr>
        <w:tabs>
          <w:tab w:val="num" w:pos="3402"/>
        </w:tabs>
        <w:ind w:left="3402" w:hanging="850"/>
      </w:pPr>
      <w:rPr>
        <w:rFonts w:ascii="Times New Roman" w:hAnsi="Times New Roman" w:hint="default"/>
      </w:rPr>
    </w:lvl>
  </w:abstractNum>
  <w:abstractNum w:abstractNumId="64" w15:restartNumberingAfterBreak="0">
    <w:nsid w:val="343646DA"/>
    <w:multiLevelType w:val="singleLevel"/>
    <w:tmpl w:val="8BE09876"/>
    <w:lvl w:ilvl="0">
      <w:start w:val="1"/>
      <w:numFmt w:val="lowerLetter"/>
      <w:lvlText w:val="%1."/>
      <w:lvlJc w:val="left"/>
      <w:pPr>
        <w:tabs>
          <w:tab w:val="num" w:pos="2160"/>
        </w:tabs>
        <w:ind w:left="2160" w:hanging="720"/>
      </w:pPr>
      <w:rPr>
        <w:rFonts w:hint="default"/>
      </w:rPr>
    </w:lvl>
  </w:abstractNum>
  <w:abstractNum w:abstractNumId="65" w15:restartNumberingAfterBreak="0">
    <w:nsid w:val="381256E7"/>
    <w:multiLevelType w:val="multilevel"/>
    <w:tmpl w:val="13560F5E"/>
    <w:name w:val="bgDeedList9322"/>
    <w:lvl w:ilvl="0">
      <w:start w:val="1"/>
      <w:numFmt w:val="decimal"/>
      <w:lvlText w:val="J%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B6C619E"/>
    <w:multiLevelType w:val="singleLevel"/>
    <w:tmpl w:val="39A01EB6"/>
    <w:name w:val="bgAbcDeedList6"/>
    <w:lvl w:ilvl="0">
      <w:start w:val="1"/>
      <w:numFmt w:val="lowerLetter"/>
      <w:lvlText w:val="(%1)"/>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D924582"/>
    <w:multiLevelType w:val="multilevel"/>
    <w:tmpl w:val="44D2A0E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3DE715EA"/>
    <w:multiLevelType w:val="multilevel"/>
    <w:tmpl w:val="D8C0C0A2"/>
    <w:name w:val="bgDeedList7"/>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E7315B7"/>
    <w:multiLevelType w:val="multilevel"/>
    <w:tmpl w:val="6FB05408"/>
    <w:name w:val="bgDeedList16"/>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F264801"/>
    <w:multiLevelType w:val="multilevel"/>
    <w:tmpl w:val="B01484A0"/>
    <w:name w:val="bgDeedList1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F7D5593"/>
    <w:multiLevelType w:val="singleLevel"/>
    <w:tmpl w:val="8BE09876"/>
    <w:lvl w:ilvl="0">
      <w:start w:val="1"/>
      <w:numFmt w:val="lowerLetter"/>
      <w:lvlText w:val="%1."/>
      <w:lvlJc w:val="left"/>
      <w:pPr>
        <w:tabs>
          <w:tab w:val="num" w:pos="2160"/>
        </w:tabs>
        <w:ind w:left="2160" w:hanging="720"/>
      </w:pPr>
      <w:rPr>
        <w:rFonts w:hint="default"/>
      </w:rPr>
    </w:lvl>
  </w:abstractNum>
  <w:abstractNum w:abstractNumId="72" w15:restartNumberingAfterBreak="0">
    <w:nsid w:val="3FFC7798"/>
    <w:multiLevelType w:val="multilevel"/>
    <w:tmpl w:val="9CA860FC"/>
    <w:name w:val="bgDeedList14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00C4541"/>
    <w:multiLevelType w:val="singleLevel"/>
    <w:tmpl w:val="8BE09876"/>
    <w:lvl w:ilvl="0">
      <w:start w:val="1"/>
      <w:numFmt w:val="lowerLetter"/>
      <w:lvlText w:val="%1."/>
      <w:lvlJc w:val="left"/>
      <w:pPr>
        <w:tabs>
          <w:tab w:val="num" w:pos="2160"/>
        </w:tabs>
        <w:ind w:left="2160" w:hanging="720"/>
      </w:pPr>
      <w:rPr>
        <w:rFonts w:hint="default"/>
      </w:rPr>
    </w:lvl>
  </w:abstractNum>
  <w:abstractNum w:abstractNumId="74" w15:restartNumberingAfterBreak="0">
    <w:nsid w:val="41A465C2"/>
    <w:multiLevelType w:val="multilevel"/>
    <w:tmpl w:val="4B9E6034"/>
    <w:name w:val="bgDeedList510222222223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1D13B89"/>
    <w:multiLevelType w:val="multilevel"/>
    <w:tmpl w:val="00D08996"/>
    <w:name w:val="bgDeedList1323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21020EE"/>
    <w:multiLevelType w:val="singleLevel"/>
    <w:tmpl w:val="8BE09876"/>
    <w:lvl w:ilvl="0">
      <w:start w:val="1"/>
      <w:numFmt w:val="lowerLetter"/>
      <w:lvlText w:val="%1."/>
      <w:lvlJc w:val="left"/>
      <w:pPr>
        <w:tabs>
          <w:tab w:val="num" w:pos="2160"/>
        </w:tabs>
        <w:ind w:left="2160" w:hanging="720"/>
      </w:pPr>
      <w:rPr>
        <w:rFonts w:hint="default"/>
      </w:rPr>
    </w:lvl>
  </w:abstractNum>
  <w:abstractNum w:abstractNumId="77" w15:restartNumberingAfterBreak="0">
    <w:nsid w:val="42B613FC"/>
    <w:multiLevelType w:val="multilevel"/>
    <w:tmpl w:val="373A00BC"/>
    <w:name w:val="bgDeedList510222222222223"/>
    <w:lvl w:ilvl="0">
      <w:start w:val="1"/>
      <w:numFmt w:val="decimal"/>
      <w:lvlText w:val="M%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M%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2FF7F02"/>
    <w:multiLevelType w:val="multilevel"/>
    <w:tmpl w:val="AC5E1BFA"/>
    <w:lvl w:ilvl="0">
      <w:start w:val="1"/>
      <w:numFmt w:val="decimal"/>
      <w:lvlText w:val="%1."/>
      <w:lvlJc w:val="left"/>
      <w:pPr>
        <w:tabs>
          <w:tab w:val="num" w:pos="567"/>
        </w:tabs>
        <w:ind w:left="567" w:hanging="567"/>
      </w:pPr>
    </w:lvl>
    <w:lvl w:ilvl="1">
      <w:start w:val="1"/>
      <w:numFmt w:val="decimal"/>
      <w:pStyle w:val="Heading2"/>
      <w:lvlText w:val="%1.%2"/>
      <w:lvlJc w:val="left"/>
      <w:pPr>
        <w:tabs>
          <w:tab w:val="num" w:pos="567"/>
        </w:tabs>
        <w:ind w:left="284" w:hanging="284"/>
      </w:pPr>
      <w:rPr>
        <w:rFonts w:ascii="Arial" w:hAnsi="Arial" w:cs="Arial" w:hint="default"/>
        <w:b/>
      </w:rPr>
    </w:lvl>
    <w:lvl w:ilvl="2">
      <w:start w:val="1"/>
      <w:numFmt w:val="lowerLetter"/>
      <w:lvlText w:val="(%3)"/>
      <w:lvlJc w:val="left"/>
      <w:pPr>
        <w:tabs>
          <w:tab w:val="num" w:pos="1134"/>
        </w:tabs>
        <w:ind w:left="1134" w:hanging="567"/>
      </w:pPr>
      <w:rPr>
        <w:rFonts w:ascii="Arial" w:hAnsi="Arial" w:cs="Arial" w:hint="default"/>
        <w:sz w:val="20"/>
        <w:szCs w:val="20"/>
      </w:r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color w:val="auto"/>
      </w:rPr>
    </w:lvl>
    <w:lvl w:ilvl="7">
      <w:start w:val="1"/>
      <w:numFmt w:val="bullet"/>
      <w:pStyle w:val="Heading8"/>
      <w:lvlText w:val=""/>
      <w:lvlJc w:val="left"/>
      <w:pPr>
        <w:tabs>
          <w:tab w:val="num" w:pos="3969"/>
        </w:tabs>
        <w:ind w:left="3969" w:hanging="567"/>
      </w:pPr>
      <w:rPr>
        <w:rFonts w:ascii="Symbol" w:hAnsi="Symbol" w:hint="default"/>
        <w:color w:val="auto"/>
        <w:sz w:val="20"/>
      </w:rPr>
    </w:lvl>
    <w:lvl w:ilvl="8">
      <w:start w:val="1"/>
      <w:numFmt w:val="lowerLetter"/>
      <w:pStyle w:val="Heading9"/>
      <w:lvlText w:val="(%9)"/>
      <w:lvlJc w:val="left"/>
      <w:pPr>
        <w:tabs>
          <w:tab w:val="num" w:pos="4536"/>
        </w:tabs>
        <w:ind w:left="4536" w:hanging="567"/>
      </w:pPr>
    </w:lvl>
  </w:abstractNum>
  <w:abstractNum w:abstractNumId="79" w15:restartNumberingAfterBreak="0">
    <w:nsid w:val="443443D5"/>
    <w:multiLevelType w:val="singleLevel"/>
    <w:tmpl w:val="52784E02"/>
    <w:name w:val="Heading2"/>
    <w:lvl w:ilvl="0">
      <w:start w:val="1"/>
      <w:numFmt w:val="lowerRoman"/>
      <w:lvlText w:val="(%1)"/>
      <w:lvlJc w:val="left"/>
      <w:pPr>
        <w:tabs>
          <w:tab w:val="num" w:pos="1440"/>
        </w:tabs>
        <w:ind w:left="1440" w:hanging="720"/>
      </w:pPr>
      <w:rPr>
        <w:rFonts w:hint="default"/>
      </w:rPr>
    </w:lvl>
  </w:abstractNum>
  <w:abstractNum w:abstractNumId="80" w15:restartNumberingAfterBreak="0">
    <w:nsid w:val="453F40D3"/>
    <w:multiLevelType w:val="hybridMultilevel"/>
    <w:tmpl w:val="65909C4C"/>
    <w:lvl w:ilvl="0" w:tplc="4588EC42">
      <w:start w:val="1"/>
      <w:numFmt w:val="lowerLetter"/>
      <w:lvlText w:val="%1."/>
      <w:lvlJc w:val="left"/>
      <w:pPr>
        <w:ind w:left="1070" w:hanging="360"/>
      </w:pPr>
      <w:rPr>
        <w:rFonts w:hint="default"/>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81" w15:restartNumberingAfterBreak="0">
    <w:nsid w:val="459E70F9"/>
    <w:multiLevelType w:val="hybridMultilevel"/>
    <w:tmpl w:val="C1E4CB64"/>
    <w:lvl w:ilvl="0" w:tplc="747C2ED6">
      <w:start w:val="1"/>
      <w:numFmt w:val="lowerRoman"/>
      <w:lvlText w:val="%1."/>
      <w:lvlJc w:val="left"/>
      <w:pPr>
        <w:ind w:left="216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79E36B9"/>
    <w:multiLevelType w:val="multilevel"/>
    <w:tmpl w:val="93640912"/>
    <w:name w:val="bgDeedList44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8B758CF"/>
    <w:multiLevelType w:val="multilevel"/>
    <w:tmpl w:val="49A23AA4"/>
    <w:name w:val="bgDeedList12"/>
    <w:lvl w:ilvl="0">
      <w:start w:val="1"/>
      <w:numFmt w:val="decimal"/>
      <w:lvlText w:val="%1."/>
      <w:legacy w:legacy="1" w:legacySpace="0" w:legacyIndent="0"/>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0" w:legacyIndent="0"/>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96C0885"/>
    <w:multiLevelType w:val="singleLevel"/>
    <w:tmpl w:val="8BE09876"/>
    <w:lvl w:ilvl="0">
      <w:start w:val="1"/>
      <w:numFmt w:val="lowerLetter"/>
      <w:lvlText w:val="%1."/>
      <w:lvlJc w:val="left"/>
      <w:pPr>
        <w:tabs>
          <w:tab w:val="num" w:pos="2160"/>
        </w:tabs>
        <w:ind w:left="2160" w:hanging="720"/>
      </w:pPr>
      <w:rPr>
        <w:rFonts w:hint="default"/>
      </w:rPr>
    </w:lvl>
  </w:abstractNum>
  <w:abstractNum w:abstractNumId="85" w15:restartNumberingAfterBreak="0">
    <w:nsid w:val="4AE20031"/>
    <w:multiLevelType w:val="multilevel"/>
    <w:tmpl w:val="D8C0C0A2"/>
    <w:name w:val="bgDeedList7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B5C5BA7"/>
    <w:multiLevelType w:val="multilevel"/>
    <w:tmpl w:val="6CEE6044"/>
    <w:name w:val="bgDeedList51022222222222223"/>
    <w:lvl w:ilvl="0">
      <w:start w:val="1"/>
      <w:numFmt w:val="decimal"/>
      <w:lvlText w:val="O%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B9B457B"/>
    <w:multiLevelType w:val="multilevel"/>
    <w:tmpl w:val="E94468B4"/>
    <w:lvl w:ilvl="0">
      <w:start w:val="1"/>
      <w:numFmt w:val="decimal"/>
      <w:pStyle w:val="QA"/>
      <w:lvlText w:val="%1)"/>
      <w:lvlJc w:val="left"/>
      <w:pPr>
        <w:tabs>
          <w:tab w:val="num" w:pos="720"/>
        </w:tabs>
        <w:ind w:left="720" w:hanging="360"/>
      </w:pPr>
      <w:rPr>
        <w:rFonts w:ascii="Helv" w:hAnsi="Helv"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4DE80F29"/>
    <w:multiLevelType w:val="multilevel"/>
    <w:tmpl w:val="D8C0C0A2"/>
    <w:name w:val="bgDeedList7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F6E78D0"/>
    <w:multiLevelType w:val="multilevel"/>
    <w:tmpl w:val="6C80CE16"/>
    <w:name w:val="bgDeedList28"/>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FF40124"/>
    <w:multiLevelType w:val="hybridMultilevel"/>
    <w:tmpl w:val="01F6B4B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1" w15:restartNumberingAfterBreak="0">
    <w:nsid w:val="505343C7"/>
    <w:multiLevelType w:val="hybridMultilevel"/>
    <w:tmpl w:val="C1382E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51266CC1"/>
    <w:multiLevelType w:val="multilevel"/>
    <w:tmpl w:val="D31ED968"/>
    <w:name w:val="ListDash"/>
    <w:lvl w:ilvl="0">
      <w:start w:val="1"/>
      <w:numFmt w:val="bullet"/>
      <w:lvlText w:val="-"/>
      <w:lvlJc w:val="left"/>
      <w:pPr>
        <w:tabs>
          <w:tab w:val="num" w:pos="1701"/>
        </w:tabs>
        <w:ind w:left="1701" w:hanging="851"/>
      </w:pPr>
    </w:lvl>
    <w:lvl w:ilvl="1">
      <w:start w:val="1"/>
      <w:numFmt w:val="bullet"/>
      <w:lvlText w:val="-"/>
      <w:lvlJc w:val="left"/>
      <w:pPr>
        <w:tabs>
          <w:tab w:val="num" w:pos="2551"/>
        </w:tabs>
        <w:ind w:left="2551" w:hanging="850"/>
      </w:pPr>
    </w:lvl>
    <w:lvl w:ilvl="2">
      <w:start w:val="1"/>
      <w:numFmt w:val="bullet"/>
      <w:lvlText w:val="-"/>
      <w:lvlJc w:val="left"/>
      <w:pPr>
        <w:tabs>
          <w:tab w:val="num" w:pos="3402"/>
        </w:tabs>
        <w:ind w:left="3402" w:hanging="851"/>
      </w:pPr>
    </w:lvl>
    <w:lvl w:ilvl="3">
      <w:start w:val="1"/>
      <w:numFmt w:val="bullet"/>
      <w:lvlText w:val="-"/>
      <w:lvlJc w:val="left"/>
      <w:pPr>
        <w:tabs>
          <w:tab w:val="num" w:pos="4252"/>
        </w:tabs>
        <w:ind w:left="4252" w:hanging="850"/>
      </w:pPr>
    </w:lvl>
    <w:lvl w:ilvl="4">
      <w:start w:val="1"/>
      <w:numFmt w:val="bullet"/>
      <w:lvlText w:val="-"/>
      <w:lvlJc w:val="left"/>
      <w:pPr>
        <w:tabs>
          <w:tab w:val="num" w:pos="5102"/>
        </w:tabs>
        <w:ind w:left="5102" w:hanging="850"/>
      </w:pPr>
    </w:lvl>
    <w:lvl w:ilvl="5">
      <w:start w:val="1"/>
      <w:numFmt w:val="bullet"/>
      <w:lvlText w:val="-"/>
      <w:lvlJc w:val="left"/>
      <w:pPr>
        <w:tabs>
          <w:tab w:val="num" w:pos="1701"/>
        </w:tabs>
        <w:ind w:left="1701" w:hanging="851"/>
      </w:pPr>
    </w:lvl>
    <w:lvl w:ilvl="6">
      <w:start w:val="1"/>
      <w:numFmt w:val="bullet"/>
      <w:lvlText w:val="-"/>
      <w:lvlJc w:val="left"/>
      <w:pPr>
        <w:tabs>
          <w:tab w:val="num" w:pos="1701"/>
        </w:tabs>
        <w:ind w:left="1701" w:hanging="851"/>
      </w:pPr>
    </w:lvl>
    <w:lvl w:ilvl="7">
      <w:start w:val="1"/>
      <w:numFmt w:val="bullet"/>
      <w:lvlText w:val="-"/>
      <w:lvlJc w:val="left"/>
      <w:pPr>
        <w:tabs>
          <w:tab w:val="num" w:pos="1701"/>
        </w:tabs>
        <w:ind w:left="1701" w:hanging="851"/>
      </w:pPr>
    </w:lvl>
    <w:lvl w:ilvl="8">
      <w:start w:val="1"/>
      <w:numFmt w:val="bullet"/>
      <w:lvlText w:val="-"/>
      <w:lvlJc w:val="left"/>
      <w:pPr>
        <w:tabs>
          <w:tab w:val="num" w:pos="1701"/>
        </w:tabs>
        <w:ind w:left="1701" w:hanging="851"/>
      </w:pPr>
    </w:lvl>
  </w:abstractNum>
  <w:abstractNum w:abstractNumId="93" w15:restartNumberingAfterBreak="0">
    <w:nsid w:val="53315811"/>
    <w:multiLevelType w:val="singleLevel"/>
    <w:tmpl w:val="8BE09876"/>
    <w:lvl w:ilvl="0">
      <w:start w:val="1"/>
      <w:numFmt w:val="lowerLetter"/>
      <w:lvlText w:val="%1."/>
      <w:lvlJc w:val="left"/>
      <w:pPr>
        <w:tabs>
          <w:tab w:val="num" w:pos="2160"/>
        </w:tabs>
        <w:ind w:left="2160" w:hanging="720"/>
      </w:pPr>
      <w:rPr>
        <w:rFonts w:hint="default"/>
      </w:rPr>
    </w:lvl>
  </w:abstractNum>
  <w:abstractNum w:abstractNumId="94" w15:restartNumberingAfterBreak="0">
    <w:nsid w:val="540F1B1A"/>
    <w:multiLevelType w:val="multilevel"/>
    <w:tmpl w:val="17986A58"/>
    <w:name w:val="bgDeedList8"/>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4204718"/>
    <w:multiLevelType w:val="hybridMultilevel"/>
    <w:tmpl w:val="0F7EB6B8"/>
    <w:lvl w:ilvl="0" w:tplc="5ECE6B54">
      <w:start w:val="1"/>
      <w:numFmt w:val="lowerLetter"/>
      <w:lvlText w:val="%1."/>
      <w:lvlJc w:val="left"/>
      <w:pPr>
        <w:ind w:left="720" w:hanging="360"/>
      </w:pPr>
    </w:lvl>
    <w:lvl w:ilvl="1" w:tplc="F2E29362">
      <w:start w:val="1"/>
      <w:numFmt w:val="lowerLetter"/>
      <w:lvlText w:val="%2."/>
      <w:lvlJc w:val="left"/>
      <w:pPr>
        <w:ind w:left="1440" w:hanging="360"/>
      </w:pPr>
    </w:lvl>
    <w:lvl w:ilvl="2" w:tplc="A14A2FFE">
      <w:start w:val="1"/>
      <w:numFmt w:val="lowerRoman"/>
      <w:lvlText w:val="%3."/>
      <w:lvlJc w:val="right"/>
      <w:pPr>
        <w:ind w:left="2160" w:hanging="180"/>
      </w:pPr>
    </w:lvl>
    <w:lvl w:ilvl="3" w:tplc="A38A7B04">
      <w:start w:val="1"/>
      <w:numFmt w:val="decimal"/>
      <w:lvlText w:val="%4."/>
      <w:lvlJc w:val="left"/>
      <w:pPr>
        <w:ind w:left="2880" w:hanging="360"/>
      </w:pPr>
    </w:lvl>
    <w:lvl w:ilvl="4" w:tplc="E4F04CA0">
      <w:start w:val="1"/>
      <w:numFmt w:val="lowerLetter"/>
      <w:lvlText w:val="%5."/>
      <w:lvlJc w:val="left"/>
      <w:pPr>
        <w:ind w:left="3600" w:hanging="360"/>
      </w:pPr>
    </w:lvl>
    <w:lvl w:ilvl="5" w:tplc="2C146F74">
      <w:start w:val="1"/>
      <w:numFmt w:val="lowerRoman"/>
      <w:lvlText w:val="%6."/>
      <w:lvlJc w:val="right"/>
      <w:pPr>
        <w:ind w:left="4320" w:hanging="180"/>
      </w:pPr>
    </w:lvl>
    <w:lvl w:ilvl="6" w:tplc="366421F2">
      <w:start w:val="1"/>
      <w:numFmt w:val="decimal"/>
      <w:lvlText w:val="%7."/>
      <w:lvlJc w:val="left"/>
      <w:pPr>
        <w:ind w:left="5040" w:hanging="360"/>
      </w:pPr>
    </w:lvl>
    <w:lvl w:ilvl="7" w:tplc="84D66D14">
      <w:start w:val="1"/>
      <w:numFmt w:val="lowerLetter"/>
      <w:lvlText w:val="%8."/>
      <w:lvlJc w:val="left"/>
      <w:pPr>
        <w:ind w:left="5760" w:hanging="360"/>
      </w:pPr>
    </w:lvl>
    <w:lvl w:ilvl="8" w:tplc="0592FD1E">
      <w:start w:val="1"/>
      <w:numFmt w:val="lowerRoman"/>
      <w:lvlText w:val="%9."/>
      <w:lvlJc w:val="right"/>
      <w:pPr>
        <w:ind w:left="6480" w:hanging="180"/>
      </w:pPr>
    </w:lvl>
  </w:abstractNum>
  <w:abstractNum w:abstractNumId="96" w15:restartNumberingAfterBreak="0">
    <w:nsid w:val="553C757C"/>
    <w:multiLevelType w:val="hybridMultilevel"/>
    <w:tmpl w:val="112C3712"/>
    <w:lvl w:ilvl="0" w:tplc="38B4DE58">
      <w:start w:val="1"/>
      <w:numFmt w:val="lowerLetter"/>
      <w:lvlText w:val="%1."/>
      <w:lvlJc w:val="left"/>
      <w:pPr>
        <w:ind w:left="720" w:hanging="360"/>
      </w:pPr>
    </w:lvl>
    <w:lvl w:ilvl="1" w:tplc="9402969A">
      <w:start w:val="1"/>
      <w:numFmt w:val="lowerLetter"/>
      <w:lvlText w:val="%2."/>
      <w:lvlJc w:val="left"/>
      <w:pPr>
        <w:ind w:left="1440" w:hanging="360"/>
      </w:pPr>
    </w:lvl>
    <w:lvl w:ilvl="2" w:tplc="14C412C0">
      <w:start w:val="1"/>
      <w:numFmt w:val="lowerRoman"/>
      <w:lvlText w:val="%3."/>
      <w:lvlJc w:val="right"/>
      <w:pPr>
        <w:ind w:left="2160" w:hanging="180"/>
      </w:pPr>
    </w:lvl>
    <w:lvl w:ilvl="3" w:tplc="B95ECAEC">
      <w:start w:val="1"/>
      <w:numFmt w:val="decimal"/>
      <w:lvlText w:val="%4."/>
      <w:lvlJc w:val="left"/>
      <w:pPr>
        <w:ind w:left="2880" w:hanging="360"/>
      </w:pPr>
    </w:lvl>
    <w:lvl w:ilvl="4" w:tplc="4B8E0D24">
      <w:start w:val="1"/>
      <w:numFmt w:val="lowerLetter"/>
      <w:lvlText w:val="%5."/>
      <w:lvlJc w:val="left"/>
      <w:pPr>
        <w:ind w:left="3600" w:hanging="360"/>
      </w:pPr>
    </w:lvl>
    <w:lvl w:ilvl="5" w:tplc="6BC276CC">
      <w:start w:val="1"/>
      <w:numFmt w:val="lowerRoman"/>
      <w:lvlText w:val="%6."/>
      <w:lvlJc w:val="right"/>
      <w:pPr>
        <w:ind w:left="4320" w:hanging="180"/>
      </w:pPr>
    </w:lvl>
    <w:lvl w:ilvl="6" w:tplc="D8385722">
      <w:start w:val="1"/>
      <w:numFmt w:val="decimal"/>
      <w:lvlText w:val="%7."/>
      <w:lvlJc w:val="left"/>
      <w:pPr>
        <w:ind w:left="5040" w:hanging="360"/>
      </w:pPr>
    </w:lvl>
    <w:lvl w:ilvl="7" w:tplc="173A5F86">
      <w:start w:val="1"/>
      <w:numFmt w:val="lowerLetter"/>
      <w:lvlText w:val="%8."/>
      <w:lvlJc w:val="left"/>
      <w:pPr>
        <w:ind w:left="5760" w:hanging="360"/>
      </w:pPr>
    </w:lvl>
    <w:lvl w:ilvl="8" w:tplc="FB7ED840">
      <w:start w:val="1"/>
      <w:numFmt w:val="lowerRoman"/>
      <w:lvlText w:val="%9."/>
      <w:lvlJc w:val="right"/>
      <w:pPr>
        <w:ind w:left="6480" w:hanging="180"/>
      </w:pPr>
    </w:lvl>
  </w:abstractNum>
  <w:abstractNum w:abstractNumId="97" w15:restartNumberingAfterBreak="0">
    <w:nsid w:val="58492B4F"/>
    <w:multiLevelType w:val="hybridMultilevel"/>
    <w:tmpl w:val="78CA67C8"/>
    <w:lvl w:ilvl="0" w:tplc="747C2ED6">
      <w:start w:val="1"/>
      <w:numFmt w:val="lowerRoman"/>
      <w:lvlText w:val="%1."/>
      <w:lvlJc w:val="left"/>
      <w:pPr>
        <w:ind w:left="216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58667C78"/>
    <w:multiLevelType w:val="hybridMultilevel"/>
    <w:tmpl w:val="ABA0A242"/>
    <w:lvl w:ilvl="0" w:tplc="A81264AC">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9" w15:restartNumberingAfterBreak="0">
    <w:nsid w:val="58B851B2"/>
    <w:multiLevelType w:val="multilevel"/>
    <w:tmpl w:val="4B9E6034"/>
    <w:name w:val="bgDeedList5102222222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8E87BF8"/>
    <w:multiLevelType w:val="multilevel"/>
    <w:tmpl w:val="B01484A0"/>
    <w:name w:val="bgDeedList13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A6C26A1"/>
    <w:multiLevelType w:val="multilevel"/>
    <w:tmpl w:val="00D08996"/>
    <w:name w:val="bgDeedList13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B772BFF"/>
    <w:multiLevelType w:val="multilevel"/>
    <w:tmpl w:val="7DD276C0"/>
    <w:name w:val="bgDeedList51022222222"/>
    <w:lvl w:ilvl="0">
      <w:start w:val="1"/>
      <w:numFmt w:val="decimal"/>
      <w:lvlText w:val="J%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C1C6DD5"/>
    <w:multiLevelType w:val="hybridMultilevel"/>
    <w:tmpl w:val="2DBAC584"/>
    <w:lvl w:ilvl="0" w:tplc="14C423F4">
      <w:start w:val="1"/>
      <w:numFmt w:val="decimal"/>
      <w:lvlText w:val="%1."/>
      <w:lvlJc w:val="left"/>
      <w:pPr>
        <w:tabs>
          <w:tab w:val="num" w:pos="1080"/>
        </w:tabs>
        <w:ind w:left="1080" w:hanging="720"/>
      </w:pPr>
    </w:lvl>
    <w:lvl w:ilvl="1" w:tplc="04090019">
      <w:start w:val="1"/>
      <w:numFmt w:val="decimal"/>
      <w:pStyle w:val="ListNumber2"/>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pStyle w:val="ListNumber5"/>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5D97396F"/>
    <w:multiLevelType w:val="multilevel"/>
    <w:tmpl w:val="58344E6C"/>
    <w:name w:val="bgDeedList20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FD77730"/>
    <w:multiLevelType w:val="multilevel"/>
    <w:tmpl w:val="1C94A32A"/>
    <w:name w:val="bgDeedList9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0310C07"/>
    <w:multiLevelType w:val="multilevel"/>
    <w:tmpl w:val="9CA860FC"/>
    <w:name w:val="bgDeedList14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0D17295"/>
    <w:multiLevelType w:val="singleLevel"/>
    <w:tmpl w:val="8BE09876"/>
    <w:lvl w:ilvl="0">
      <w:start w:val="1"/>
      <w:numFmt w:val="lowerLetter"/>
      <w:lvlText w:val="%1."/>
      <w:lvlJc w:val="left"/>
      <w:pPr>
        <w:tabs>
          <w:tab w:val="num" w:pos="2160"/>
        </w:tabs>
        <w:ind w:left="2160" w:hanging="720"/>
      </w:pPr>
      <w:rPr>
        <w:rFonts w:hint="default"/>
      </w:rPr>
    </w:lvl>
  </w:abstractNum>
  <w:abstractNum w:abstractNumId="108" w15:restartNumberingAfterBreak="0">
    <w:nsid w:val="62AB00B7"/>
    <w:multiLevelType w:val="multilevel"/>
    <w:tmpl w:val="F3C6B0C0"/>
    <w:name w:val="bgAbcDeedList55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418497B"/>
    <w:multiLevelType w:val="multilevel"/>
    <w:tmpl w:val="3850C27A"/>
    <w:name w:val="bgDeedList21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551323B"/>
    <w:multiLevelType w:val="singleLevel"/>
    <w:tmpl w:val="8BE09876"/>
    <w:lvl w:ilvl="0">
      <w:start w:val="1"/>
      <w:numFmt w:val="lowerLetter"/>
      <w:lvlText w:val="%1."/>
      <w:lvlJc w:val="left"/>
      <w:pPr>
        <w:tabs>
          <w:tab w:val="num" w:pos="2160"/>
        </w:tabs>
        <w:ind w:left="2160" w:hanging="720"/>
      </w:pPr>
      <w:rPr>
        <w:rFonts w:hint="default"/>
      </w:rPr>
    </w:lvl>
  </w:abstractNum>
  <w:abstractNum w:abstractNumId="111" w15:restartNumberingAfterBreak="0">
    <w:nsid w:val="6678664D"/>
    <w:multiLevelType w:val="multilevel"/>
    <w:tmpl w:val="1C94A32A"/>
    <w:name w:val="bgDeedList9"/>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8B2542A"/>
    <w:multiLevelType w:val="multilevel"/>
    <w:tmpl w:val="2CAAC048"/>
    <w:name w:val="bgDeedList26"/>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8D163FC"/>
    <w:multiLevelType w:val="multilevel"/>
    <w:tmpl w:val="CCC06742"/>
    <w:name w:val="bgAbcDeedList511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0.1"/>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97D2091"/>
    <w:multiLevelType w:val="singleLevel"/>
    <w:tmpl w:val="8BE09876"/>
    <w:lvl w:ilvl="0">
      <w:start w:val="1"/>
      <w:numFmt w:val="lowerLetter"/>
      <w:lvlText w:val="%1."/>
      <w:lvlJc w:val="left"/>
      <w:pPr>
        <w:tabs>
          <w:tab w:val="num" w:pos="2160"/>
        </w:tabs>
        <w:ind w:left="2160" w:hanging="720"/>
      </w:pPr>
      <w:rPr>
        <w:rFonts w:hint="default"/>
      </w:rPr>
    </w:lvl>
  </w:abstractNum>
  <w:abstractNum w:abstractNumId="115" w15:restartNumberingAfterBreak="0">
    <w:nsid w:val="6A2F653D"/>
    <w:multiLevelType w:val="multilevel"/>
    <w:tmpl w:val="6FB05408"/>
    <w:name w:val="bgDeedList163"/>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A760738"/>
    <w:multiLevelType w:val="multilevel"/>
    <w:tmpl w:val="386CCEB2"/>
    <w:name w:val="bgDeedList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B9209AE"/>
    <w:multiLevelType w:val="singleLevel"/>
    <w:tmpl w:val="C2EA3F10"/>
    <w:lvl w:ilvl="0">
      <w:start w:val="1"/>
      <w:numFmt w:val="bullet"/>
      <w:pStyle w:val="ListDash5"/>
      <w:lvlText w:val="-"/>
      <w:lvlJc w:val="left"/>
      <w:pPr>
        <w:tabs>
          <w:tab w:val="num" w:pos="5103"/>
        </w:tabs>
        <w:ind w:left="5103" w:hanging="850"/>
      </w:pPr>
      <w:rPr>
        <w:rFonts w:ascii="Times New Roman" w:hAnsi="Times New Roman" w:hint="default"/>
      </w:rPr>
    </w:lvl>
  </w:abstractNum>
  <w:abstractNum w:abstractNumId="118" w15:restartNumberingAfterBreak="0">
    <w:nsid w:val="6C3A4977"/>
    <w:multiLevelType w:val="multilevel"/>
    <w:tmpl w:val="F3C6B0C0"/>
    <w:name w:val="bgAbcDeedList57"/>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C415B6F"/>
    <w:multiLevelType w:val="multilevel"/>
    <w:tmpl w:val="1C94A32A"/>
    <w:name w:val="bgDeedList93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CA120C9"/>
    <w:multiLevelType w:val="multilevel"/>
    <w:tmpl w:val="671035E2"/>
    <w:name w:val="bgDeedList510222222"/>
    <w:lvl w:ilvl="0">
      <w:start w:val="1"/>
      <w:numFmt w:val="decimal"/>
      <w:lvlText w:val="H%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D60423F"/>
    <w:multiLevelType w:val="hybridMultilevel"/>
    <w:tmpl w:val="4B183B7C"/>
    <w:lvl w:ilvl="0" w:tplc="5DAA9556">
      <w:start w:val="1"/>
      <w:numFmt w:val="lowerLetter"/>
      <w:pStyle w:val="TCH3000000"/>
      <w:lvlText w:val="%1)"/>
      <w:lvlJc w:val="left"/>
      <w:pPr>
        <w:ind w:left="360" w:hanging="360"/>
      </w:pPr>
      <w:rPr>
        <w:rFonts w:ascii="Arial" w:eastAsia="Calibri" w:hAnsi="Arial" w:cs="Arial"/>
        <w:b w:val="0"/>
        <w:bCs/>
      </w:rPr>
    </w:lvl>
    <w:lvl w:ilvl="1" w:tplc="B4BE7F12">
      <w:start w:val="1"/>
      <w:numFmt w:val="lowerRoman"/>
      <w:lvlText w:val="%2)"/>
      <w:lvlJc w:val="left"/>
      <w:pPr>
        <w:ind w:left="1080" w:hanging="360"/>
      </w:pPr>
      <w:rPr>
        <w:rFonts w:ascii="Arial" w:eastAsia="Calibri"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6D8135D8"/>
    <w:multiLevelType w:val="singleLevel"/>
    <w:tmpl w:val="170C8C80"/>
    <w:name w:val="bgAbcDeedList4"/>
    <w:lvl w:ilvl="0">
      <w:start w:val="1"/>
      <w:numFmt w:val="lowerLetter"/>
      <w:lvlText w:val="(%1)"/>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E297485"/>
    <w:multiLevelType w:val="singleLevel"/>
    <w:tmpl w:val="F9D4065C"/>
    <w:name w:val="bgAbcDeedList5"/>
    <w:lvl w:ilvl="0">
      <w:start w:val="1"/>
      <w:numFmt w:val="lowerLetter"/>
      <w:lvlText w:val="(%1)"/>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E3F4194"/>
    <w:multiLevelType w:val="multilevel"/>
    <w:tmpl w:val="D3AE3314"/>
    <w:name w:val="bgDeedList510222222222222222"/>
    <w:lvl w:ilvl="0">
      <w:start w:val="1"/>
      <w:numFmt w:val="decimal"/>
      <w:lvlText w:val="P%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FB422A0"/>
    <w:multiLevelType w:val="multilevel"/>
    <w:tmpl w:val="F3C6B0C0"/>
    <w:name w:val="bgAbcDeedList53423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FF67315"/>
    <w:multiLevelType w:val="multilevel"/>
    <w:tmpl w:val="58344E6C"/>
    <w:name w:val="bgDeedList20"/>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0397E44"/>
    <w:multiLevelType w:val="singleLevel"/>
    <w:tmpl w:val="6D3285D4"/>
    <w:name w:val="bgAbcDeedList2"/>
    <w:lvl w:ilvl="0">
      <w:start w:val="1"/>
      <w:numFmt w:val="lowerLetter"/>
      <w:lvlText w:val="(%1)"/>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14246EB"/>
    <w:multiLevelType w:val="multilevel"/>
    <w:tmpl w:val="95348AA6"/>
    <w:name w:val="bgDeedList5102222222"/>
    <w:lvl w:ilvl="0">
      <w:start w:val="1"/>
      <w:numFmt w:val="decimal"/>
      <w:lvlText w:val="I%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172692E"/>
    <w:multiLevelType w:val="multilevel"/>
    <w:tmpl w:val="73867F2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494"/>
        </w:tabs>
        <w:ind w:left="1494" w:hanging="360"/>
      </w:pPr>
      <w:rPr>
        <w:rFonts w:hint="default"/>
      </w:r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pStyle w:val="ListNumber6"/>
      <w:lvlText w:val="%6."/>
      <w:lvlJc w:val="left"/>
      <w:pPr>
        <w:tabs>
          <w:tab w:val="num" w:pos="3402"/>
        </w:tabs>
        <w:ind w:left="3402" w:hanging="567"/>
      </w:pPr>
    </w:lvl>
    <w:lvl w:ilvl="6">
      <w:start w:val="1"/>
      <w:numFmt w:val="bullet"/>
      <w:pStyle w:val="ListNumber7"/>
      <w:lvlText w:val=""/>
      <w:lvlJc w:val="left"/>
      <w:pPr>
        <w:tabs>
          <w:tab w:val="num" w:pos="3969"/>
        </w:tabs>
        <w:ind w:left="3969" w:hanging="567"/>
      </w:pPr>
      <w:rPr>
        <w:rFonts w:ascii="Symbol" w:hAnsi="Symbol" w:hint="default"/>
      </w:rPr>
    </w:lvl>
    <w:lvl w:ilvl="7">
      <w:start w:val="1"/>
      <w:numFmt w:val="bullet"/>
      <w:pStyle w:val="ListNumber8"/>
      <w:lvlText w:val=""/>
      <w:lvlJc w:val="left"/>
      <w:pPr>
        <w:tabs>
          <w:tab w:val="num" w:pos="4536"/>
        </w:tabs>
        <w:ind w:left="4536" w:hanging="567"/>
      </w:pPr>
      <w:rPr>
        <w:rFonts w:ascii="Symbol" w:hAnsi="Symbol" w:hint="default"/>
        <w:sz w:val="20"/>
      </w:rPr>
    </w:lvl>
    <w:lvl w:ilvl="8">
      <w:start w:val="1"/>
      <w:numFmt w:val="lowerLetter"/>
      <w:pStyle w:val="ListNumber9"/>
      <w:lvlText w:val="(%9)"/>
      <w:lvlJc w:val="left"/>
      <w:pPr>
        <w:tabs>
          <w:tab w:val="num" w:pos="5103"/>
        </w:tabs>
        <w:ind w:left="5103" w:hanging="567"/>
      </w:pPr>
    </w:lvl>
  </w:abstractNum>
  <w:abstractNum w:abstractNumId="130" w15:restartNumberingAfterBreak="0">
    <w:nsid w:val="71AA4B25"/>
    <w:multiLevelType w:val="multilevel"/>
    <w:tmpl w:val="F3C6B0C0"/>
    <w:name w:val="bgAbcDeedList53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2225893"/>
    <w:multiLevelType w:val="hybridMultilevel"/>
    <w:tmpl w:val="24DC7F1C"/>
    <w:lvl w:ilvl="0" w:tplc="629C515E">
      <w:start w:val="1"/>
      <w:numFmt w:val="lowerRoman"/>
      <w:lvlText w:val="%1."/>
      <w:lvlJc w:val="left"/>
      <w:pPr>
        <w:ind w:left="2160" w:hanging="360"/>
      </w:pPr>
      <w:rPr>
        <w:rFonts w:hint="default"/>
      </w:rPr>
    </w:lvl>
    <w:lvl w:ilvl="1" w:tplc="14090019">
      <w:start w:val="1"/>
      <w:numFmt w:val="lowerLetter"/>
      <w:lvlText w:val="%2."/>
      <w:lvlJc w:val="left"/>
      <w:pPr>
        <w:ind w:left="1440" w:hanging="360"/>
      </w:pPr>
    </w:lvl>
    <w:lvl w:ilvl="2" w:tplc="747C2ED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72A60B0E"/>
    <w:multiLevelType w:val="multilevel"/>
    <w:tmpl w:val="C826EBA6"/>
    <w:name w:val="bgDeedList5102222222222223"/>
    <w:lvl w:ilvl="0">
      <w:start w:val="1"/>
      <w:numFmt w:val="decimal"/>
      <w:lvlText w:val="N%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N%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34D2F54"/>
    <w:multiLevelType w:val="multilevel"/>
    <w:tmpl w:val="13EA7588"/>
    <w:name w:val="bgDeedList21"/>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73A251D7"/>
    <w:multiLevelType w:val="multilevel"/>
    <w:tmpl w:val="F3C6B0C0"/>
    <w:name w:val="bgAbcDeedList53423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5866EBD"/>
    <w:multiLevelType w:val="multilevel"/>
    <w:tmpl w:val="415265A6"/>
    <w:name w:val="bgDeedList51022222222223"/>
    <w:lvl w:ilvl="0">
      <w:start w:val="1"/>
      <w:numFmt w:val="decimal"/>
      <w:lvlText w:val="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5A34307"/>
    <w:multiLevelType w:val="singleLevel"/>
    <w:tmpl w:val="8BE09876"/>
    <w:lvl w:ilvl="0">
      <w:start w:val="1"/>
      <w:numFmt w:val="lowerLetter"/>
      <w:lvlText w:val="%1."/>
      <w:lvlJc w:val="left"/>
      <w:pPr>
        <w:tabs>
          <w:tab w:val="num" w:pos="2160"/>
        </w:tabs>
        <w:ind w:left="2160" w:hanging="720"/>
      </w:pPr>
      <w:rPr>
        <w:rFonts w:hint="default"/>
      </w:rPr>
    </w:lvl>
  </w:abstractNum>
  <w:abstractNum w:abstractNumId="137" w15:restartNumberingAfterBreak="0">
    <w:nsid w:val="7690371F"/>
    <w:multiLevelType w:val="multilevel"/>
    <w:tmpl w:val="1422DE84"/>
    <w:name w:val="bgDeedList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6E621BD"/>
    <w:multiLevelType w:val="multilevel"/>
    <w:tmpl w:val="1C94A32A"/>
    <w:name w:val="bgDeedList94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7BC470B"/>
    <w:multiLevelType w:val="singleLevel"/>
    <w:tmpl w:val="8BE09876"/>
    <w:lvl w:ilvl="0">
      <w:start w:val="1"/>
      <w:numFmt w:val="lowerLetter"/>
      <w:lvlText w:val="%1."/>
      <w:lvlJc w:val="left"/>
      <w:pPr>
        <w:tabs>
          <w:tab w:val="num" w:pos="2160"/>
        </w:tabs>
        <w:ind w:left="2160" w:hanging="720"/>
      </w:pPr>
      <w:rPr>
        <w:rFonts w:hint="default"/>
      </w:rPr>
    </w:lvl>
  </w:abstractNum>
  <w:abstractNum w:abstractNumId="140" w15:restartNumberingAfterBreak="0">
    <w:nsid w:val="78261336"/>
    <w:multiLevelType w:val="multilevel"/>
    <w:tmpl w:val="E550C22E"/>
    <w:lvl w:ilvl="0">
      <w:start w:val="1"/>
      <w:numFmt w:val="decimal"/>
      <w:pStyle w:val="numberedpara"/>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1" w15:restartNumberingAfterBreak="0">
    <w:nsid w:val="79730C35"/>
    <w:multiLevelType w:val="multilevel"/>
    <w:tmpl w:val="D8C0C0A2"/>
    <w:name w:val="bgDeedList72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7A235806"/>
    <w:multiLevelType w:val="multilevel"/>
    <w:tmpl w:val="6FB05408"/>
    <w:name w:val="bgDeedList1632"/>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B594CB1"/>
    <w:multiLevelType w:val="multilevel"/>
    <w:tmpl w:val="9CA860FC"/>
    <w:name w:val="bgDeedList14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7CFB0624"/>
    <w:multiLevelType w:val="multilevel"/>
    <w:tmpl w:val="58344E6C"/>
    <w:name w:val="bgDeedList20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7DE6366C"/>
    <w:multiLevelType w:val="singleLevel"/>
    <w:tmpl w:val="339C53C8"/>
    <w:lvl w:ilvl="0">
      <w:start w:val="1"/>
      <w:numFmt w:val="bullet"/>
      <w:pStyle w:val="ListDash2"/>
      <w:lvlText w:val="-"/>
      <w:lvlJc w:val="left"/>
      <w:pPr>
        <w:tabs>
          <w:tab w:val="num" w:pos="2345"/>
        </w:tabs>
        <w:ind w:left="2268" w:hanging="283"/>
      </w:pPr>
      <w:rPr>
        <w:rFonts w:ascii="Times New Roman" w:hAnsi="Times New Roman" w:hint="default"/>
      </w:rPr>
    </w:lvl>
  </w:abstractNum>
  <w:abstractNum w:abstractNumId="146" w15:restartNumberingAfterBreak="0">
    <w:nsid w:val="7E2C2658"/>
    <w:multiLevelType w:val="multilevel"/>
    <w:tmpl w:val="F3C6B0C0"/>
    <w:name w:val="bgAbcDeedList5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E571D27"/>
    <w:multiLevelType w:val="hybridMultilevel"/>
    <w:tmpl w:val="D9C4C806"/>
    <w:lvl w:ilvl="0" w:tplc="F3BE8690">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8" w15:restartNumberingAfterBreak="0">
    <w:nsid w:val="7E597E52"/>
    <w:multiLevelType w:val="multilevel"/>
    <w:tmpl w:val="1C94A32A"/>
    <w:name w:val="bgDeedList93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E64206E"/>
    <w:multiLevelType w:val="multilevel"/>
    <w:tmpl w:val="00D08996"/>
    <w:name w:val="bgDeedList13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EA005F4"/>
    <w:multiLevelType w:val="multilevel"/>
    <w:tmpl w:val="D8C0C0A2"/>
    <w:name w:val="bgDeedList722222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FC755C9"/>
    <w:multiLevelType w:val="multilevel"/>
    <w:tmpl w:val="F3C6B0C0"/>
    <w:name w:val="bgAbcDeedList55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80231242">
    <w:abstractNumId w:val="96"/>
  </w:num>
  <w:num w:numId="2" w16cid:durableId="1081681251">
    <w:abstractNumId w:val="46"/>
  </w:num>
  <w:num w:numId="3" w16cid:durableId="62872732">
    <w:abstractNumId w:val="95"/>
  </w:num>
  <w:num w:numId="4" w16cid:durableId="340471625">
    <w:abstractNumId w:val="117"/>
  </w:num>
  <w:num w:numId="5" w16cid:durableId="13151411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105365">
    <w:abstractNumId w:val="26"/>
  </w:num>
  <w:num w:numId="7" w16cid:durableId="576673795">
    <w:abstractNumId w:val="31"/>
  </w:num>
  <w:num w:numId="8" w16cid:durableId="2091197550">
    <w:abstractNumId w:val="32"/>
  </w:num>
  <w:num w:numId="9" w16cid:durableId="1824540843">
    <w:abstractNumId w:val="34"/>
  </w:num>
  <w:num w:numId="10" w16cid:durableId="1057825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1795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16cid:durableId="1773550682">
    <w:abstractNumId w:val="7"/>
  </w:num>
  <w:num w:numId="13" w16cid:durableId="1447962381">
    <w:abstractNumId w:val="19"/>
  </w:num>
  <w:num w:numId="14" w16cid:durableId="1194732892">
    <w:abstractNumId w:val="5"/>
  </w:num>
  <w:num w:numId="15" w16cid:durableId="1112087115">
    <w:abstractNumId w:val="4"/>
  </w:num>
  <w:num w:numId="16" w16cid:durableId="228930497">
    <w:abstractNumId w:val="3"/>
  </w:num>
  <w:num w:numId="17" w16cid:durableId="271597437">
    <w:abstractNumId w:val="2"/>
  </w:num>
  <w:num w:numId="18" w16cid:durableId="987709171">
    <w:abstractNumId w:val="55"/>
  </w:num>
  <w:num w:numId="19" w16cid:durableId="1249117630">
    <w:abstractNumId w:val="145"/>
  </w:num>
  <w:num w:numId="20" w16cid:durableId="556087146">
    <w:abstractNumId w:val="63"/>
  </w:num>
  <w:num w:numId="21" w16cid:durableId="47195455">
    <w:abstractNumId w:val="27"/>
  </w:num>
  <w:num w:numId="22" w16cid:durableId="35662606">
    <w:abstractNumId w:val="117"/>
  </w:num>
  <w:num w:numId="23" w16cid:durableId="1279994070">
    <w:abstractNumId w:val="6"/>
  </w:num>
  <w:num w:numId="24" w16cid:durableId="518130894">
    <w:abstractNumId w:val="1"/>
  </w:num>
  <w:num w:numId="25" w16cid:durableId="185563806">
    <w:abstractNumId w:val="0"/>
  </w:num>
  <w:num w:numId="26" w16cid:durableId="10561245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9453730">
    <w:abstractNumId w:val="129"/>
  </w:num>
  <w:num w:numId="28" w16cid:durableId="1757247949">
    <w:abstractNumId w:val="140"/>
  </w:num>
  <w:num w:numId="29" w16cid:durableId="2003659421">
    <w:abstractNumId w:val="87"/>
  </w:num>
  <w:num w:numId="30" w16cid:durableId="1126197043">
    <w:abstractNumId w:val="67"/>
  </w:num>
  <w:num w:numId="31" w16cid:durableId="779372176">
    <w:abstractNumId w:val="93"/>
  </w:num>
  <w:num w:numId="32" w16cid:durableId="1839996166">
    <w:abstractNumId w:val="71"/>
  </w:num>
  <w:num w:numId="33" w16cid:durableId="350648141">
    <w:abstractNumId w:val="136"/>
  </w:num>
  <w:num w:numId="34" w16cid:durableId="1385644697">
    <w:abstractNumId w:val="114"/>
  </w:num>
  <w:num w:numId="35" w16cid:durableId="1903324648">
    <w:abstractNumId w:val="84"/>
  </w:num>
  <w:num w:numId="36" w16cid:durableId="516621612">
    <w:abstractNumId w:val="30"/>
  </w:num>
  <w:num w:numId="37" w16cid:durableId="827408101">
    <w:abstractNumId w:val="64"/>
  </w:num>
  <w:num w:numId="38" w16cid:durableId="1338535262">
    <w:abstractNumId w:val="131"/>
  </w:num>
  <w:num w:numId="39" w16cid:durableId="18163857">
    <w:abstractNumId w:val="50"/>
  </w:num>
  <w:num w:numId="40" w16cid:durableId="1001659826">
    <w:abstractNumId w:val="110"/>
  </w:num>
  <w:num w:numId="41" w16cid:durableId="13311758">
    <w:abstractNumId w:val="81"/>
  </w:num>
  <w:num w:numId="42" w16cid:durableId="1804620297">
    <w:abstractNumId w:val="139"/>
  </w:num>
  <w:num w:numId="43" w16cid:durableId="702480791">
    <w:abstractNumId w:val="73"/>
  </w:num>
  <w:num w:numId="44" w16cid:durableId="543835684">
    <w:abstractNumId w:val="76"/>
  </w:num>
  <w:num w:numId="45" w16cid:durableId="1605306520">
    <w:abstractNumId w:val="13"/>
  </w:num>
  <w:num w:numId="46" w16cid:durableId="1893925662">
    <w:abstractNumId w:val="42"/>
  </w:num>
  <w:num w:numId="47" w16cid:durableId="1198544149">
    <w:abstractNumId w:val="107"/>
  </w:num>
  <w:num w:numId="48" w16cid:durableId="1013383861">
    <w:abstractNumId w:val="22"/>
  </w:num>
  <w:num w:numId="49" w16cid:durableId="491068142">
    <w:abstractNumId w:val="22"/>
    <w:lvlOverride w:ilvl="0">
      <w:startOverride w:val="1"/>
    </w:lvlOverride>
  </w:num>
  <w:num w:numId="50" w16cid:durableId="1997029857">
    <w:abstractNumId w:val="22"/>
    <w:lvlOverride w:ilvl="0">
      <w:startOverride w:val="1"/>
    </w:lvlOverride>
  </w:num>
  <w:num w:numId="51" w16cid:durableId="1292592590">
    <w:abstractNumId w:val="97"/>
  </w:num>
  <w:num w:numId="52" w16cid:durableId="338653786">
    <w:abstractNumId w:val="22"/>
    <w:lvlOverride w:ilvl="0">
      <w:startOverride w:val="1"/>
    </w:lvlOverride>
  </w:num>
  <w:num w:numId="53" w16cid:durableId="692223629">
    <w:abstractNumId w:val="22"/>
    <w:lvlOverride w:ilvl="0">
      <w:startOverride w:val="1"/>
    </w:lvlOverride>
  </w:num>
  <w:num w:numId="54" w16cid:durableId="967124839">
    <w:abstractNumId w:val="22"/>
    <w:lvlOverride w:ilvl="0">
      <w:startOverride w:val="1"/>
    </w:lvlOverride>
  </w:num>
  <w:num w:numId="55" w16cid:durableId="1257984351">
    <w:abstractNumId w:val="22"/>
    <w:lvlOverride w:ilvl="0">
      <w:startOverride w:val="1"/>
    </w:lvlOverride>
  </w:num>
  <w:num w:numId="56" w16cid:durableId="1172834440">
    <w:abstractNumId w:val="22"/>
    <w:lvlOverride w:ilvl="0">
      <w:startOverride w:val="1"/>
    </w:lvlOverride>
  </w:num>
  <w:num w:numId="57" w16cid:durableId="1358895128">
    <w:abstractNumId w:val="22"/>
    <w:lvlOverride w:ilvl="0">
      <w:startOverride w:val="1"/>
    </w:lvlOverride>
  </w:num>
  <w:num w:numId="58" w16cid:durableId="1195121690">
    <w:abstractNumId w:val="22"/>
    <w:lvlOverride w:ilvl="0">
      <w:startOverride w:val="1"/>
    </w:lvlOverride>
  </w:num>
  <w:num w:numId="59" w16cid:durableId="425425142">
    <w:abstractNumId w:val="22"/>
    <w:lvlOverride w:ilvl="0">
      <w:startOverride w:val="1"/>
    </w:lvlOverride>
  </w:num>
  <w:num w:numId="60" w16cid:durableId="955868799">
    <w:abstractNumId w:val="22"/>
    <w:lvlOverride w:ilvl="0">
      <w:startOverride w:val="1"/>
    </w:lvlOverride>
  </w:num>
  <w:num w:numId="61" w16cid:durableId="145897069">
    <w:abstractNumId w:val="22"/>
    <w:lvlOverride w:ilvl="0">
      <w:startOverride w:val="1"/>
    </w:lvlOverride>
  </w:num>
  <w:num w:numId="62" w16cid:durableId="1668366264">
    <w:abstractNumId w:val="22"/>
    <w:lvlOverride w:ilvl="0">
      <w:startOverride w:val="1"/>
    </w:lvlOverride>
  </w:num>
  <w:num w:numId="63" w16cid:durableId="884484925">
    <w:abstractNumId w:val="22"/>
    <w:lvlOverride w:ilvl="0">
      <w:startOverride w:val="1"/>
    </w:lvlOverride>
  </w:num>
  <w:num w:numId="64" w16cid:durableId="1091122146">
    <w:abstractNumId w:val="22"/>
    <w:lvlOverride w:ilvl="0">
      <w:startOverride w:val="1"/>
    </w:lvlOverride>
  </w:num>
  <w:num w:numId="65" w16cid:durableId="1379237070">
    <w:abstractNumId w:val="22"/>
    <w:lvlOverride w:ilvl="0">
      <w:startOverride w:val="1"/>
    </w:lvlOverride>
  </w:num>
  <w:num w:numId="66" w16cid:durableId="1587154252">
    <w:abstractNumId w:val="147"/>
  </w:num>
  <w:num w:numId="67" w16cid:durableId="1626034534">
    <w:abstractNumId w:val="22"/>
    <w:lvlOverride w:ilvl="0">
      <w:startOverride w:val="1"/>
    </w:lvlOverride>
  </w:num>
  <w:num w:numId="68" w16cid:durableId="823623159">
    <w:abstractNumId w:val="22"/>
    <w:lvlOverride w:ilvl="0">
      <w:startOverride w:val="1"/>
    </w:lvlOverride>
  </w:num>
  <w:num w:numId="69" w16cid:durableId="1012759688">
    <w:abstractNumId w:val="22"/>
    <w:lvlOverride w:ilvl="0">
      <w:startOverride w:val="1"/>
    </w:lvlOverride>
  </w:num>
  <w:num w:numId="70" w16cid:durableId="308943948">
    <w:abstractNumId w:val="22"/>
    <w:lvlOverride w:ilvl="0">
      <w:startOverride w:val="1"/>
    </w:lvlOverride>
  </w:num>
  <w:num w:numId="71" w16cid:durableId="1016349548">
    <w:abstractNumId w:val="22"/>
    <w:lvlOverride w:ilvl="0">
      <w:startOverride w:val="1"/>
    </w:lvlOverride>
  </w:num>
  <w:num w:numId="72" w16cid:durableId="766850889">
    <w:abstractNumId w:val="22"/>
    <w:lvlOverride w:ilvl="0">
      <w:startOverride w:val="1"/>
    </w:lvlOverride>
  </w:num>
  <w:num w:numId="73" w16cid:durableId="1426536769">
    <w:abstractNumId w:val="22"/>
    <w:lvlOverride w:ilvl="0">
      <w:startOverride w:val="1"/>
    </w:lvlOverride>
  </w:num>
  <w:num w:numId="74" w16cid:durableId="1419449980">
    <w:abstractNumId w:val="22"/>
    <w:lvlOverride w:ilvl="0">
      <w:startOverride w:val="1"/>
    </w:lvlOverride>
  </w:num>
  <w:num w:numId="75" w16cid:durableId="1544442230">
    <w:abstractNumId w:val="98"/>
  </w:num>
  <w:num w:numId="76" w16cid:durableId="250362227">
    <w:abstractNumId w:val="80"/>
  </w:num>
  <w:num w:numId="77" w16cid:durableId="1699816405">
    <w:abstractNumId w:val="91"/>
  </w:num>
  <w:num w:numId="78" w16cid:durableId="1135752827">
    <w:abstractNumId w:val="121"/>
  </w:num>
  <w:num w:numId="79" w16cid:durableId="66877993">
    <w:abstractNumId w:val="121"/>
    <w:lvlOverride w:ilvl="0">
      <w:startOverride w:val="1"/>
    </w:lvlOverride>
  </w:num>
  <w:num w:numId="80" w16cid:durableId="1743602893">
    <w:abstractNumId w:val="9"/>
  </w:num>
  <w:num w:numId="81" w16cid:durableId="1438256990">
    <w:abstractNumId w:val="9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EF"/>
    <w:rsid w:val="000010DC"/>
    <w:rsid w:val="00001CD1"/>
    <w:rsid w:val="00004C9F"/>
    <w:rsid w:val="0000545A"/>
    <w:rsid w:val="000079BF"/>
    <w:rsid w:val="000127E2"/>
    <w:rsid w:val="00022247"/>
    <w:rsid w:val="0002417D"/>
    <w:rsid w:val="00026A2C"/>
    <w:rsid w:val="00027500"/>
    <w:rsid w:val="0003083B"/>
    <w:rsid w:val="00031FD5"/>
    <w:rsid w:val="000332C0"/>
    <w:rsid w:val="00042210"/>
    <w:rsid w:val="00043917"/>
    <w:rsid w:val="00044204"/>
    <w:rsid w:val="00045017"/>
    <w:rsid w:val="00045D07"/>
    <w:rsid w:val="000472E6"/>
    <w:rsid w:val="00047653"/>
    <w:rsid w:val="000537EE"/>
    <w:rsid w:val="000564D1"/>
    <w:rsid w:val="00056EC1"/>
    <w:rsid w:val="00063854"/>
    <w:rsid w:val="00063855"/>
    <w:rsid w:val="000638C4"/>
    <w:rsid w:val="00063E2A"/>
    <w:rsid w:val="0006628B"/>
    <w:rsid w:val="0006634B"/>
    <w:rsid w:val="00066D56"/>
    <w:rsid w:val="00067034"/>
    <w:rsid w:val="00067EEB"/>
    <w:rsid w:val="00070B13"/>
    <w:rsid w:val="00075DA2"/>
    <w:rsid w:val="0007647A"/>
    <w:rsid w:val="00076535"/>
    <w:rsid w:val="00077585"/>
    <w:rsid w:val="000820A2"/>
    <w:rsid w:val="00083074"/>
    <w:rsid w:val="000836C2"/>
    <w:rsid w:val="000837D4"/>
    <w:rsid w:val="0008533D"/>
    <w:rsid w:val="00085EF8"/>
    <w:rsid w:val="00094701"/>
    <w:rsid w:val="0009719F"/>
    <w:rsid w:val="000A0F8D"/>
    <w:rsid w:val="000A176E"/>
    <w:rsid w:val="000A271C"/>
    <w:rsid w:val="000A2D86"/>
    <w:rsid w:val="000A2F2D"/>
    <w:rsid w:val="000B2466"/>
    <w:rsid w:val="000B26B9"/>
    <w:rsid w:val="000B43AA"/>
    <w:rsid w:val="000B450E"/>
    <w:rsid w:val="000B4E60"/>
    <w:rsid w:val="000B69AD"/>
    <w:rsid w:val="000B6BCA"/>
    <w:rsid w:val="000B6CC4"/>
    <w:rsid w:val="000B757C"/>
    <w:rsid w:val="000B7810"/>
    <w:rsid w:val="000C005B"/>
    <w:rsid w:val="000C1831"/>
    <w:rsid w:val="000D3196"/>
    <w:rsid w:val="000D37BD"/>
    <w:rsid w:val="000D44EF"/>
    <w:rsid w:val="000D7982"/>
    <w:rsid w:val="000E42F9"/>
    <w:rsid w:val="000E4F63"/>
    <w:rsid w:val="000E5B96"/>
    <w:rsid w:val="000E73D2"/>
    <w:rsid w:val="000F272E"/>
    <w:rsid w:val="000F3DAB"/>
    <w:rsid w:val="000F45A1"/>
    <w:rsid w:val="000F6ABB"/>
    <w:rsid w:val="000F7315"/>
    <w:rsid w:val="00100910"/>
    <w:rsid w:val="001073B7"/>
    <w:rsid w:val="001125E6"/>
    <w:rsid w:val="00113028"/>
    <w:rsid w:val="00117AD9"/>
    <w:rsid w:val="00123113"/>
    <w:rsid w:val="0012346A"/>
    <w:rsid w:val="00123F82"/>
    <w:rsid w:val="00126A1D"/>
    <w:rsid w:val="001273A0"/>
    <w:rsid w:val="00127981"/>
    <w:rsid w:val="00136846"/>
    <w:rsid w:val="00136E73"/>
    <w:rsid w:val="00141CF9"/>
    <w:rsid w:val="00141E21"/>
    <w:rsid w:val="00142159"/>
    <w:rsid w:val="0014502C"/>
    <w:rsid w:val="00145874"/>
    <w:rsid w:val="00146D7E"/>
    <w:rsid w:val="00147239"/>
    <w:rsid w:val="00152A70"/>
    <w:rsid w:val="001533E0"/>
    <w:rsid w:val="00154887"/>
    <w:rsid w:val="001553EC"/>
    <w:rsid w:val="0015662C"/>
    <w:rsid w:val="00161FB7"/>
    <w:rsid w:val="00163AC9"/>
    <w:rsid w:val="001672F6"/>
    <w:rsid w:val="00167368"/>
    <w:rsid w:val="0016736B"/>
    <w:rsid w:val="00171030"/>
    <w:rsid w:val="00172367"/>
    <w:rsid w:val="00172B2A"/>
    <w:rsid w:val="00172CA0"/>
    <w:rsid w:val="00176CBD"/>
    <w:rsid w:val="00182E53"/>
    <w:rsid w:val="00184EC9"/>
    <w:rsid w:val="001864BB"/>
    <w:rsid w:val="001865DC"/>
    <w:rsid w:val="0019002C"/>
    <w:rsid w:val="0019138F"/>
    <w:rsid w:val="00191634"/>
    <w:rsid w:val="001941D7"/>
    <w:rsid w:val="00195D5A"/>
    <w:rsid w:val="00196040"/>
    <w:rsid w:val="001969F9"/>
    <w:rsid w:val="001A1A8F"/>
    <w:rsid w:val="001A1C36"/>
    <w:rsid w:val="001A33EE"/>
    <w:rsid w:val="001A4CC1"/>
    <w:rsid w:val="001A597B"/>
    <w:rsid w:val="001A7838"/>
    <w:rsid w:val="001A7AAB"/>
    <w:rsid w:val="001B20C2"/>
    <w:rsid w:val="001B282C"/>
    <w:rsid w:val="001B3AC5"/>
    <w:rsid w:val="001B522F"/>
    <w:rsid w:val="001B5629"/>
    <w:rsid w:val="001C096B"/>
    <w:rsid w:val="001C0E75"/>
    <w:rsid w:val="001C1E2D"/>
    <w:rsid w:val="001C36DD"/>
    <w:rsid w:val="001C4186"/>
    <w:rsid w:val="001D369C"/>
    <w:rsid w:val="001D3A2F"/>
    <w:rsid w:val="001D4B7A"/>
    <w:rsid w:val="001D603F"/>
    <w:rsid w:val="001E592E"/>
    <w:rsid w:val="001E5BCB"/>
    <w:rsid w:val="001F361D"/>
    <w:rsid w:val="001F3ECF"/>
    <w:rsid w:val="001F530B"/>
    <w:rsid w:val="00205B78"/>
    <w:rsid w:val="00207C1A"/>
    <w:rsid w:val="00210CF7"/>
    <w:rsid w:val="002131FB"/>
    <w:rsid w:val="00217068"/>
    <w:rsid w:val="002224C2"/>
    <w:rsid w:val="002242C1"/>
    <w:rsid w:val="00224464"/>
    <w:rsid w:val="00224C7C"/>
    <w:rsid w:val="00224CE0"/>
    <w:rsid w:val="002259E9"/>
    <w:rsid w:val="00227354"/>
    <w:rsid w:val="00227E29"/>
    <w:rsid w:val="0023007C"/>
    <w:rsid w:val="00230E0C"/>
    <w:rsid w:val="00231663"/>
    <w:rsid w:val="00232522"/>
    <w:rsid w:val="00233579"/>
    <w:rsid w:val="00234676"/>
    <w:rsid w:val="00237C0C"/>
    <w:rsid w:val="00237C97"/>
    <w:rsid w:val="00237ED6"/>
    <w:rsid w:val="002431D6"/>
    <w:rsid w:val="00243BA4"/>
    <w:rsid w:val="00246F8E"/>
    <w:rsid w:val="0024701C"/>
    <w:rsid w:val="00250F1E"/>
    <w:rsid w:val="002518FB"/>
    <w:rsid w:val="00252CE6"/>
    <w:rsid w:val="002533B0"/>
    <w:rsid w:val="002542D0"/>
    <w:rsid w:val="002555BB"/>
    <w:rsid w:val="00264CC9"/>
    <w:rsid w:val="00271A44"/>
    <w:rsid w:val="00273A57"/>
    <w:rsid w:val="00273E5E"/>
    <w:rsid w:val="00273F45"/>
    <w:rsid w:val="00276109"/>
    <w:rsid w:val="002771D3"/>
    <w:rsid w:val="00281585"/>
    <w:rsid w:val="00281624"/>
    <w:rsid w:val="00283062"/>
    <w:rsid w:val="00284930"/>
    <w:rsid w:val="0028500B"/>
    <w:rsid w:val="002864D6"/>
    <w:rsid w:val="00292929"/>
    <w:rsid w:val="002A333B"/>
    <w:rsid w:val="002A58FE"/>
    <w:rsid w:val="002A743C"/>
    <w:rsid w:val="002A76E6"/>
    <w:rsid w:val="002B2BD2"/>
    <w:rsid w:val="002B3333"/>
    <w:rsid w:val="002B677B"/>
    <w:rsid w:val="002C01E3"/>
    <w:rsid w:val="002C0C0A"/>
    <w:rsid w:val="002C24C1"/>
    <w:rsid w:val="002C2D52"/>
    <w:rsid w:val="002C3181"/>
    <w:rsid w:val="002C3623"/>
    <w:rsid w:val="002C46BD"/>
    <w:rsid w:val="002C5893"/>
    <w:rsid w:val="002C5F11"/>
    <w:rsid w:val="002C7D3A"/>
    <w:rsid w:val="002D08FC"/>
    <w:rsid w:val="002D1817"/>
    <w:rsid w:val="002D2DC1"/>
    <w:rsid w:val="002D2DC5"/>
    <w:rsid w:val="002D644D"/>
    <w:rsid w:val="002D77B1"/>
    <w:rsid w:val="002D7BDE"/>
    <w:rsid w:val="002E1A78"/>
    <w:rsid w:val="002E283D"/>
    <w:rsid w:val="002E50CE"/>
    <w:rsid w:val="002F1652"/>
    <w:rsid w:val="002F1A23"/>
    <w:rsid w:val="002F52C4"/>
    <w:rsid w:val="002F7D6D"/>
    <w:rsid w:val="00300AC6"/>
    <w:rsid w:val="00300AFE"/>
    <w:rsid w:val="00301299"/>
    <w:rsid w:val="003027C9"/>
    <w:rsid w:val="003036FA"/>
    <w:rsid w:val="003057FA"/>
    <w:rsid w:val="003061AF"/>
    <w:rsid w:val="0031030A"/>
    <w:rsid w:val="00310996"/>
    <w:rsid w:val="003111AB"/>
    <w:rsid w:val="00311A07"/>
    <w:rsid w:val="00311EC6"/>
    <w:rsid w:val="00313088"/>
    <w:rsid w:val="00313128"/>
    <w:rsid w:val="00313D39"/>
    <w:rsid w:val="0031437D"/>
    <w:rsid w:val="00320CF4"/>
    <w:rsid w:val="00321154"/>
    <w:rsid w:val="00326D49"/>
    <w:rsid w:val="00330612"/>
    <w:rsid w:val="00330EF8"/>
    <w:rsid w:val="00337D55"/>
    <w:rsid w:val="0034104A"/>
    <w:rsid w:val="003436AF"/>
    <w:rsid w:val="00344416"/>
    <w:rsid w:val="00345CE0"/>
    <w:rsid w:val="003472A0"/>
    <w:rsid w:val="0035076C"/>
    <w:rsid w:val="00352710"/>
    <w:rsid w:val="003528BD"/>
    <w:rsid w:val="003534AF"/>
    <w:rsid w:val="00354C3D"/>
    <w:rsid w:val="00354DB3"/>
    <w:rsid w:val="00356B5F"/>
    <w:rsid w:val="00357AB3"/>
    <w:rsid w:val="003659CC"/>
    <w:rsid w:val="00365D98"/>
    <w:rsid w:val="00373DC7"/>
    <w:rsid w:val="00376F7F"/>
    <w:rsid w:val="00380C60"/>
    <w:rsid w:val="00381DD4"/>
    <w:rsid w:val="00381E0B"/>
    <w:rsid w:val="003840F9"/>
    <w:rsid w:val="00384ED1"/>
    <w:rsid w:val="0038523D"/>
    <w:rsid w:val="0038548C"/>
    <w:rsid w:val="00390866"/>
    <w:rsid w:val="00391138"/>
    <w:rsid w:val="00391904"/>
    <w:rsid w:val="00391DE5"/>
    <w:rsid w:val="0039301D"/>
    <w:rsid w:val="00393BB5"/>
    <w:rsid w:val="00393C36"/>
    <w:rsid w:val="0039498A"/>
    <w:rsid w:val="003A2C88"/>
    <w:rsid w:val="003A49BA"/>
    <w:rsid w:val="003A5951"/>
    <w:rsid w:val="003A6788"/>
    <w:rsid w:val="003B1461"/>
    <w:rsid w:val="003B1687"/>
    <w:rsid w:val="003B2AFA"/>
    <w:rsid w:val="003B2FE4"/>
    <w:rsid w:val="003B5832"/>
    <w:rsid w:val="003B58DD"/>
    <w:rsid w:val="003B6EF1"/>
    <w:rsid w:val="003B6F9B"/>
    <w:rsid w:val="003C0072"/>
    <w:rsid w:val="003C0377"/>
    <w:rsid w:val="003C1259"/>
    <w:rsid w:val="003C13F4"/>
    <w:rsid w:val="003C19C2"/>
    <w:rsid w:val="003C2F72"/>
    <w:rsid w:val="003C351F"/>
    <w:rsid w:val="003C7999"/>
    <w:rsid w:val="003D1049"/>
    <w:rsid w:val="003D1C96"/>
    <w:rsid w:val="003D36FA"/>
    <w:rsid w:val="003D3AF9"/>
    <w:rsid w:val="003D7027"/>
    <w:rsid w:val="003D73A1"/>
    <w:rsid w:val="003E3156"/>
    <w:rsid w:val="003E32F6"/>
    <w:rsid w:val="003E47EB"/>
    <w:rsid w:val="003E5321"/>
    <w:rsid w:val="003E6709"/>
    <w:rsid w:val="003E6E59"/>
    <w:rsid w:val="003F0813"/>
    <w:rsid w:val="003F1C02"/>
    <w:rsid w:val="003F2292"/>
    <w:rsid w:val="003F3269"/>
    <w:rsid w:val="003F453C"/>
    <w:rsid w:val="003F521A"/>
    <w:rsid w:val="0040158F"/>
    <w:rsid w:val="00401EC6"/>
    <w:rsid w:val="00402BF2"/>
    <w:rsid w:val="004030BF"/>
    <w:rsid w:val="00403B9A"/>
    <w:rsid w:val="00410ABA"/>
    <w:rsid w:val="0041288B"/>
    <w:rsid w:val="0041542E"/>
    <w:rsid w:val="00416A5F"/>
    <w:rsid w:val="004214AF"/>
    <w:rsid w:val="004224C2"/>
    <w:rsid w:val="004226D2"/>
    <w:rsid w:val="004238B4"/>
    <w:rsid w:val="00424035"/>
    <w:rsid w:val="00425C3D"/>
    <w:rsid w:val="00426A50"/>
    <w:rsid w:val="00427239"/>
    <w:rsid w:val="004272A0"/>
    <w:rsid w:val="00432363"/>
    <w:rsid w:val="0043435B"/>
    <w:rsid w:val="00435687"/>
    <w:rsid w:val="004405F8"/>
    <w:rsid w:val="004419AF"/>
    <w:rsid w:val="00450A4B"/>
    <w:rsid w:val="00451D6E"/>
    <w:rsid w:val="0045205A"/>
    <w:rsid w:val="00452596"/>
    <w:rsid w:val="004536FA"/>
    <w:rsid w:val="0045675C"/>
    <w:rsid w:val="00456A1E"/>
    <w:rsid w:val="00461433"/>
    <w:rsid w:val="0046236B"/>
    <w:rsid w:val="00462EC5"/>
    <w:rsid w:val="004636B2"/>
    <w:rsid w:val="00465EBC"/>
    <w:rsid w:val="004662CF"/>
    <w:rsid w:val="00470EBE"/>
    <w:rsid w:val="0047142D"/>
    <w:rsid w:val="004714EB"/>
    <w:rsid w:val="00471BC9"/>
    <w:rsid w:val="00471C1D"/>
    <w:rsid w:val="004729DF"/>
    <w:rsid w:val="00474401"/>
    <w:rsid w:val="00474437"/>
    <w:rsid w:val="00474A9D"/>
    <w:rsid w:val="00474EB5"/>
    <w:rsid w:val="00474F7B"/>
    <w:rsid w:val="00475DEB"/>
    <w:rsid w:val="00484784"/>
    <w:rsid w:val="00484BFF"/>
    <w:rsid w:val="004852D0"/>
    <w:rsid w:val="00485351"/>
    <w:rsid w:val="00485646"/>
    <w:rsid w:val="00485BEC"/>
    <w:rsid w:val="00487D38"/>
    <w:rsid w:val="00490EFD"/>
    <w:rsid w:val="00492292"/>
    <w:rsid w:val="00493A61"/>
    <w:rsid w:val="00493B7E"/>
    <w:rsid w:val="00496318"/>
    <w:rsid w:val="00497BDB"/>
    <w:rsid w:val="00497EBB"/>
    <w:rsid w:val="004A1EC0"/>
    <w:rsid w:val="004B036E"/>
    <w:rsid w:val="004B1D4B"/>
    <w:rsid w:val="004B3310"/>
    <w:rsid w:val="004B3373"/>
    <w:rsid w:val="004B3529"/>
    <w:rsid w:val="004B51A4"/>
    <w:rsid w:val="004B5520"/>
    <w:rsid w:val="004B5A56"/>
    <w:rsid w:val="004B67A4"/>
    <w:rsid w:val="004B7A89"/>
    <w:rsid w:val="004C342F"/>
    <w:rsid w:val="004C34AF"/>
    <w:rsid w:val="004C5142"/>
    <w:rsid w:val="004C6D6C"/>
    <w:rsid w:val="004D1231"/>
    <w:rsid w:val="004D2FD5"/>
    <w:rsid w:val="004E1D1B"/>
    <w:rsid w:val="004E4BE7"/>
    <w:rsid w:val="004E7CF8"/>
    <w:rsid w:val="004E7D51"/>
    <w:rsid w:val="004F3628"/>
    <w:rsid w:val="004F3C24"/>
    <w:rsid w:val="004F4259"/>
    <w:rsid w:val="004F4646"/>
    <w:rsid w:val="004F6395"/>
    <w:rsid w:val="004F6749"/>
    <w:rsid w:val="0050405F"/>
    <w:rsid w:val="00505212"/>
    <w:rsid w:val="00505599"/>
    <w:rsid w:val="00506489"/>
    <w:rsid w:val="00506722"/>
    <w:rsid w:val="005104C1"/>
    <w:rsid w:val="005133EB"/>
    <w:rsid w:val="00514019"/>
    <w:rsid w:val="00515673"/>
    <w:rsid w:val="005164B4"/>
    <w:rsid w:val="00520323"/>
    <w:rsid w:val="005246AC"/>
    <w:rsid w:val="00524A67"/>
    <w:rsid w:val="005267EF"/>
    <w:rsid w:val="00531BD3"/>
    <w:rsid w:val="005325F9"/>
    <w:rsid w:val="0053498D"/>
    <w:rsid w:val="0053503D"/>
    <w:rsid w:val="005367C2"/>
    <w:rsid w:val="00541414"/>
    <w:rsid w:val="005416F2"/>
    <w:rsid w:val="00542F4B"/>
    <w:rsid w:val="005448F4"/>
    <w:rsid w:val="00552A8F"/>
    <w:rsid w:val="005544D1"/>
    <w:rsid w:val="00554E3D"/>
    <w:rsid w:val="00554EBC"/>
    <w:rsid w:val="00555F03"/>
    <w:rsid w:val="005563F8"/>
    <w:rsid w:val="00560EED"/>
    <w:rsid w:val="005627BD"/>
    <w:rsid w:val="00563AD9"/>
    <w:rsid w:val="00566831"/>
    <w:rsid w:val="0056727D"/>
    <w:rsid w:val="00570940"/>
    <w:rsid w:val="005731F3"/>
    <w:rsid w:val="00573487"/>
    <w:rsid w:val="00581AED"/>
    <w:rsid w:val="00584B40"/>
    <w:rsid w:val="005858AF"/>
    <w:rsid w:val="00591CD6"/>
    <w:rsid w:val="00591E4A"/>
    <w:rsid w:val="0059376E"/>
    <w:rsid w:val="00593FBB"/>
    <w:rsid w:val="0059439B"/>
    <w:rsid w:val="00594D19"/>
    <w:rsid w:val="00595725"/>
    <w:rsid w:val="00595840"/>
    <w:rsid w:val="00597BA0"/>
    <w:rsid w:val="005A00CF"/>
    <w:rsid w:val="005A5138"/>
    <w:rsid w:val="005A5486"/>
    <w:rsid w:val="005A5EBA"/>
    <w:rsid w:val="005A620A"/>
    <w:rsid w:val="005A68FF"/>
    <w:rsid w:val="005B0CBA"/>
    <w:rsid w:val="005B78D9"/>
    <w:rsid w:val="005C2977"/>
    <w:rsid w:val="005C2E16"/>
    <w:rsid w:val="005C3CD1"/>
    <w:rsid w:val="005C6472"/>
    <w:rsid w:val="005C696C"/>
    <w:rsid w:val="005C6EB9"/>
    <w:rsid w:val="005C73B9"/>
    <w:rsid w:val="005D0FCE"/>
    <w:rsid w:val="005D1BFC"/>
    <w:rsid w:val="005D3013"/>
    <w:rsid w:val="005D6931"/>
    <w:rsid w:val="005D6D61"/>
    <w:rsid w:val="005D7C32"/>
    <w:rsid w:val="005E375F"/>
    <w:rsid w:val="005E3FBD"/>
    <w:rsid w:val="005E6B8E"/>
    <w:rsid w:val="005E6C4C"/>
    <w:rsid w:val="005E7E7E"/>
    <w:rsid w:val="005F09BC"/>
    <w:rsid w:val="005F12A4"/>
    <w:rsid w:val="005F19D1"/>
    <w:rsid w:val="005F21B3"/>
    <w:rsid w:val="00601E43"/>
    <w:rsid w:val="006051CB"/>
    <w:rsid w:val="00607F1B"/>
    <w:rsid w:val="00611179"/>
    <w:rsid w:val="006121D8"/>
    <w:rsid w:val="006137A2"/>
    <w:rsid w:val="00615665"/>
    <w:rsid w:val="00623C85"/>
    <w:rsid w:val="00626FAB"/>
    <w:rsid w:val="00633E73"/>
    <w:rsid w:val="0063461D"/>
    <w:rsid w:val="00636CE5"/>
    <w:rsid w:val="0063709A"/>
    <w:rsid w:val="00640509"/>
    <w:rsid w:val="00640BF4"/>
    <w:rsid w:val="00642146"/>
    <w:rsid w:val="00642BD4"/>
    <w:rsid w:val="00644E49"/>
    <w:rsid w:val="00650424"/>
    <w:rsid w:val="0065358A"/>
    <w:rsid w:val="006554AD"/>
    <w:rsid w:val="00655EB9"/>
    <w:rsid w:val="00657B3F"/>
    <w:rsid w:val="00673A24"/>
    <w:rsid w:val="00685A4D"/>
    <w:rsid w:val="0069095A"/>
    <w:rsid w:val="00691550"/>
    <w:rsid w:val="0069269D"/>
    <w:rsid w:val="0069309F"/>
    <w:rsid w:val="0069547D"/>
    <w:rsid w:val="00695AA0"/>
    <w:rsid w:val="00695E82"/>
    <w:rsid w:val="006964A2"/>
    <w:rsid w:val="00696ED1"/>
    <w:rsid w:val="00696F30"/>
    <w:rsid w:val="006A26AC"/>
    <w:rsid w:val="006A2912"/>
    <w:rsid w:val="006A333E"/>
    <w:rsid w:val="006A482F"/>
    <w:rsid w:val="006A4C0B"/>
    <w:rsid w:val="006A61BB"/>
    <w:rsid w:val="006A66E7"/>
    <w:rsid w:val="006A6E8D"/>
    <w:rsid w:val="006B3A8E"/>
    <w:rsid w:val="006B4734"/>
    <w:rsid w:val="006C109E"/>
    <w:rsid w:val="006C226F"/>
    <w:rsid w:val="006C27FF"/>
    <w:rsid w:val="006C585A"/>
    <w:rsid w:val="006D0035"/>
    <w:rsid w:val="006D18CC"/>
    <w:rsid w:val="006D2463"/>
    <w:rsid w:val="006D281D"/>
    <w:rsid w:val="006D3AD5"/>
    <w:rsid w:val="006D4893"/>
    <w:rsid w:val="006D7481"/>
    <w:rsid w:val="006E1F37"/>
    <w:rsid w:val="006E3486"/>
    <w:rsid w:val="006E4723"/>
    <w:rsid w:val="006E5859"/>
    <w:rsid w:val="006E7097"/>
    <w:rsid w:val="006F0308"/>
    <w:rsid w:val="006F7AC5"/>
    <w:rsid w:val="00703035"/>
    <w:rsid w:val="00703D11"/>
    <w:rsid w:val="0070415D"/>
    <w:rsid w:val="00704D77"/>
    <w:rsid w:val="00705EE0"/>
    <w:rsid w:val="007136C8"/>
    <w:rsid w:val="00713740"/>
    <w:rsid w:val="00717BDD"/>
    <w:rsid w:val="00720B49"/>
    <w:rsid w:val="00720D64"/>
    <w:rsid w:val="0072173A"/>
    <w:rsid w:val="007255D6"/>
    <w:rsid w:val="00726821"/>
    <w:rsid w:val="007400AA"/>
    <w:rsid w:val="00742F5A"/>
    <w:rsid w:val="00744296"/>
    <w:rsid w:val="00747B9D"/>
    <w:rsid w:val="0075039A"/>
    <w:rsid w:val="0075134A"/>
    <w:rsid w:val="007533A3"/>
    <w:rsid w:val="00755D11"/>
    <w:rsid w:val="00757569"/>
    <w:rsid w:val="00757EDD"/>
    <w:rsid w:val="00760CEC"/>
    <w:rsid w:val="007612DF"/>
    <w:rsid w:val="00761D04"/>
    <w:rsid w:val="00762524"/>
    <w:rsid w:val="00763274"/>
    <w:rsid w:val="00765960"/>
    <w:rsid w:val="007661B5"/>
    <w:rsid w:val="007707D4"/>
    <w:rsid w:val="00770FC1"/>
    <w:rsid w:val="007710C1"/>
    <w:rsid w:val="00771672"/>
    <w:rsid w:val="007742B6"/>
    <w:rsid w:val="00775267"/>
    <w:rsid w:val="00775DE0"/>
    <w:rsid w:val="007777BE"/>
    <w:rsid w:val="00780EE3"/>
    <w:rsid w:val="00781962"/>
    <w:rsid w:val="00783DAD"/>
    <w:rsid w:val="00783EC5"/>
    <w:rsid w:val="0078462E"/>
    <w:rsid w:val="007874D2"/>
    <w:rsid w:val="007932BD"/>
    <w:rsid w:val="0079414F"/>
    <w:rsid w:val="00795C53"/>
    <w:rsid w:val="007962A7"/>
    <w:rsid w:val="007A7249"/>
    <w:rsid w:val="007B0D8D"/>
    <w:rsid w:val="007B3B02"/>
    <w:rsid w:val="007B4012"/>
    <w:rsid w:val="007C0E34"/>
    <w:rsid w:val="007C284F"/>
    <w:rsid w:val="007C4C3D"/>
    <w:rsid w:val="007C6B0F"/>
    <w:rsid w:val="007C6D32"/>
    <w:rsid w:val="007C76B9"/>
    <w:rsid w:val="007C7C76"/>
    <w:rsid w:val="007D2837"/>
    <w:rsid w:val="007D3672"/>
    <w:rsid w:val="007D5211"/>
    <w:rsid w:val="007D759C"/>
    <w:rsid w:val="007E0568"/>
    <w:rsid w:val="007E0A67"/>
    <w:rsid w:val="007E0BF4"/>
    <w:rsid w:val="007E0ECA"/>
    <w:rsid w:val="007E3953"/>
    <w:rsid w:val="007E3DD4"/>
    <w:rsid w:val="007E67FF"/>
    <w:rsid w:val="007E75EA"/>
    <w:rsid w:val="007E75FE"/>
    <w:rsid w:val="007F11C3"/>
    <w:rsid w:val="007F1558"/>
    <w:rsid w:val="007F1DFC"/>
    <w:rsid w:val="007F2072"/>
    <w:rsid w:val="007F2AA7"/>
    <w:rsid w:val="007F3CAF"/>
    <w:rsid w:val="007F4B32"/>
    <w:rsid w:val="007F6BAF"/>
    <w:rsid w:val="007F74B1"/>
    <w:rsid w:val="007F75A3"/>
    <w:rsid w:val="007F7682"/>
    <w:rsid w:val="00800F97"/>
    <w:rsid w:val="008035EC"/>
    <w:rsid w:val="008039D7"/>
    <w:rsid w:val="00806673"/>
    <w:rsid w:val="008175DE"/>
    <w:rsid w:val="0082008D"/>
    <w:rsid w:val="00820DF7"/>
    <w:rsid w:val="00822920"/>
    <w:rsid w:val="00822E7D"/>
    <w:rsid w:val="00823E34"/>
    <w:rsid w:val="008245DD"/>
    <w:rsid w:val="00824BF5"/>
    <w:rsid w:val="008269A0"/>
    <w:rsid w:val="00826FA0"/>
    <w:rsid w:val="00827105"/>
    <w:rsid w:val="0082760D"/>
    <w:rsid w:val="008278B8"/>
    <w:rsid w:val="008302F4"/>
    <w:rsid w:val="0083067B"/>
    <w:rsid w:val="008306E0"/>
    <w:rsid w:val="0083071A"/>
    <w:rsid w:val="008317A9"/>
    <w:rsid w:val="00841B62"/>
    <w:rsid w:val="0084441E"/>
    <w:rsid w:val="008455BA"/>
    <w:rsid w:val="00847391"/>
    <w:rsid w:val="00850439"/>
    <w:rsid w:val="008505B7"/>
    <w:rsid w:val="00850B18"/>
    <w:rsid w:val="008526D4"/>
    <w:rsid w:val="00852A64"/>
    <w:rsid w:val="00855A5A"/>
    <w:rsid w:val="00856B76"/>
    <w:rsid w:val="008575C1"/>
    <w:rsid w:val="0086027F"/>
    <w:rsid w:val="00862E2C"/>
    <w:rsid w:val="008636A4"/>
    <w:rsid w:val="00863CC6"/>
    <w:rsid w:val="00864A8B"/>
    <w:rsid w:val="008651C9"/>
    <w:rsid w:val="00865AF8"/>
    <w:rsid w:val="00867B45"/>
    <w:rsid w:val="008719DE"/>
    <w:rsid w:val="00871CBC"/>
    <w:rsid w:val="00875C4C"/>
    <w:rsid w:val="00880F5B"/>
    <w:rsid w:val="00884F07"/>
    <w:rsid w:val="00885DF1"/>
    <w:rsid w:val="008861BC"/>
    <w:rsid w:val="00890087"/>
    <w:rsid w:val="00893278"/>
    <w:rsid w:val="00894F9B"/>
    <w:rsid w:val="00895B72"/>
    <w:rsid w:val="00896CAD"/>
    <w:rsid w:val="00897084"/>
    <w:rsid w:val="008A11B2"/>
    <w:rsid w:val="008A2971"/>
    <w:rsid w:val="008A3613"/>
    <w:rsid w:val="008A5216"/>
    <w:rsid w:val="008A6395"/>
    <w:rsid w:val="008A7945"/>
    <w:rsid w:val="008A7B0A"/>
    <w:rsid w:val="008A7E48"/>
    <w:rsid w:val="008B08FB"/>
    <w:rsid w:val="008B3319"/>
    <w:rsid w:val="008B36A2"/>
    <w:rsid w:val="008B3AC3"/>
    <w:rsid w:val="008B3EC4"/>
    <w:rsid w:val="008B68A7"/>
    <w:rsid w:val="008B777E"/>
    <w:rsid w:val="008C245F"/>
    <w:rsid w:val="008C27A8"/>
    <w:rsid w:val="008C3854"/>
    <w:rsid w:val="008C52DF"/>
    <w:rsid w:val="008C60FF"/>
    <w:rsid w:val="008C6991"/>
    <w:rsid w:val="008C6D9D"/>
    <w:rsid w:val="008C7B5A"/>
    <w:rsid w:val="008C7F06"/>
    <w:rsid w:val="008D20C6"/>
    <w:rsid w:val="008D4DFB"/>
    <w:rsid w:val="008D5928"/>
    <w:rsid w:val="008D71EC"/>
    <w:rsid w:val="008F268D"/>
    <w:rsid w:val="008F32D1"/>
    <w:rsid w:val="008F3355"/>
    <w:rsid w:val="008F533E"/>
    <w:rsid w:val="008F69E3"/>
    <w:rsid w:val="008F6FFC"/>
    <w:rsid w:val="00901A85"/>
    <w:rsid w:val="00902682"/>
    <w:rsid w:val="00902A38"/>
    <w:rsid w:val="00902EEF"/>
    <w:rsid w:val="00904BB9"/>
    <w:rsid w:val="0090655B"/>
    <w:rsid w:val="00906864"/>
    <w:rsid w:val="00911847"/>
    <w:rsid w:val="00916FBD"/>
    <w:rsid w:val="0091788B"/>
    <w:rsid w:val="00920ECB"/>
    <w:rsid w:val="0092138E"/>
    <w:rsid w:val="00923BA3"/>
    <w:rsid w:val="00923E8B"/>
    <w:rsid w:val="00923EF3"/>
    <w:rsid w:val="0092499E"/>
    <w:rsid w:val="00926E6E"/>
    <w:rsid w:val="009335EF"/>
    <w:rsid w:val="009346D5"/>
    <w:rsid w:val="0093595D"/>
    <w:rsid w:val="00937BED"/>
    <w:rsid w:val="00941747"/>
    <w:rsid w:val="009430D1"/>
    <w:rsid w:val="00944E8A"/>
    <w:rsid w:val="00947044"/>
    <w:rsid w:val="009471D6"/>
    <w:rsid w:val="00947222"/>
    <w:rsid w:val="0094752D"/>
    <w:rsid w:val="00951700"/>
    <w:rsid w:val="009536C5"/>
    <w:rsid w:val="00953DC7"/>
    <w:rsid w:val="00954354"/>
    <w:rsid w:val="00956971"/>
    <w:rsid w:val="00956AD0"/>
    <w:rsid w:val="00957141"/>
    <w:rsid w:val="00960CF0"/>
    <w:rsid w:val="00960D2D"/>
    <w:rsid w:val="00960F72"/>
    <w:rsid w:val="00963C78"/>
    <w:rsid w:val="00964DE8"/>
    <w:rsid w:val="00964E77"/>
    <w:rsid w:val="0097033E"/>
    <w:rsid w:val="009705C6"/>
    <w:rsid w:val="00970767"/>
    <w:rsid w:val="009707DD"/>
    <w:rsid w:val="00970CF7"/>
    <w:rsid w:val="00971173"/>
    <w:rsid w:val="0097225D"/>
    <w:rsid w:val="00975130"/>
    <w:rsid w:val="00975DC7"/>
    <w:rsid w:val="00976293"/>
    <w:rsid w:val="00983B46"/>
    <w:rsid w:val="009863A7"/>
    <w:rsid w:val="00987FFE"/>
    <w:rsid w:val="00990BF2"/>
    <w:rsid w:val="00990CA4"/>
    <w:rsid w:val="009912EB"/>
    <w:rsid w:val="00991DA2"/>
    <w:rsid w:val="009946AC"/>
    <w:rsid w:val="00994C23"/>
    <w:rsid w:val="0099514C"/>
    <w:rsid w:val="00995C95"/>
    <w:rsid w:val="00995CFB"/>
    <w:rsid w:val="009A14FA"/>
    <w:rsid w:val="009A1DAF"/>
    <w:rsid w:val="009A60A6"/>
    <w:rsid w:val="009A6D04"/>
    <w:rsid w:val="009B01AC"/>
    <w:rsid w:val="009B1C84"/>
    <w:rsid w:val="009B3B77"/>
    <w:rsid w:val="009C0207"/>
    <w:rsid w:val="009C0791"/>
    <w:rsid w:val="009C30E5"/>
    <w:rsid w:val="009C4FC1"/>
    <w:rsid w:val="009C53CE"/>
    <w:rsid w:val="009D239A"/>
    <w:rsid w:val="009D44B4"/>
    <w:rsid w:val="009D4F1F"/>
    <w:rsid w:val="009D5E8A"/>
    <w:rsid w:val="009D693B"/>
    <w:rsid w:val="009E00AF"/>
    <w:rsid w:val="009E0917"/>
    <w:rsid w:val="009E0B62"/>
    <w:rsid w:val="009E2A3C"/>
    <w:rsid w:val="009E3A92"/>
    <w:rsid w:val="009E3F52"/>
    <w:rsid w:val="009E5A24"/>
    <w:rsid w:val="009F1429"/>
    <w:rsid w:val="009F15D9"/>
    <w:rsid w:val="009F273D"/>
    <w:rsid w:val="009F4892"/>
    <w:rsid w:val="009F4AC2"/>
    <w:rsid w:val="009F5DFA"/>
    <w:rsid w:val="009F788C"/>
    <w:rsid w:val="00A01DB4"/>
    <w:rsid w:val="00A01F5C"/>
    <w:rsid w:val="00A02714"/>
    <w:rsid w:val="00A04659"/>
    <w:rsid w:val="00A07F4A"/>
    <w:rsid w:val="00A11F11"/>
    <w:rsid w:val="00A14720"/>
    <w:rsid w:val="00A16369"/>
    <w:rsid w:val="00A1645D"/>
    <w:rsid w:val="00A17EF3"/>
    <w:rsid w:val="00A203BA"/>
    <w:rsid w:val="00A2136F"/>
    <w:rsid w:val="00A21BA3"/>
    <w:rsid w:val="00A21BD7"/>
    <w:rsid w:val="00A30563"/>
    <w:rsid w:val="00A325F9"/>
    <w:rsid w:val="00A3260D"/>
    <w:rsid w:val="00A32936"/>
    <w:rsid w:val="00A34903"/>
    <w:rsid w:val="00A34993"/>
    <w:rsid w:val="00A34B49"/>
    <w:rsid w:val="00A35630"/>
    <w:rsid w:val="00A35E8E"/>
    <w:rsid w:val="00A41123"/>
    <w:rsid w:val="00A4179A"/>
    <w:rsid w:val="00A43383"/>
    <w:rsid w:val="00A434AD"/>
    <w:rsid w:val="00A4357C"/>
    <w:rsid w:val="00A440F1"/>
    <w:rsid w:val="00A44CAC"/>
    <w:rsid w:val="00A4632A"/>
    <w:rsid w:val="00A47472"/>
    <w:rsid w:val="00A53D2B"/>
    <w:rsid w:val="00A567B8"/>
    <w:rsid w:val="00A6143D"/>
    <w:rsid w:val="00A614C1"/>
    <w:rsid w:val="00A61F74"/>
    <w:rsid w:val="00A63E53"/>
    <w:rsid w:val="00A70565"/>
    <w:rsid w:val="00A7157E"/>
    <w:rsid w:val="00A7646A"/>
    <w:rsid w:val="00A76ECC"/>
    <w:rsid w:val="00A771E3"/>
    <w:rsid w:val="00A81877"/>
    <w:rsid w:val="00A8347F"/>
    <w:rsid w:val="00A85DC0"/>
    <w:rsid w:val="00A926B4"/>
    <w:rsid w:val="00A9293D"/>
    <w:rsid w:val="00A93B84"/>
    <w:rsid w:val="00A9454B"/>
    <w:rsid w:val="00A956C7"/>
    <w:rsid w:val="00A964D2"/>
    <w:rsid w:val="00A9708D"/>
    <w:rsid w:val="00A97A2E"/>
    <w:rsid w:val="00AA0544"/>
    <w:rsid w:val="00AA29EF"/>
    <w:rsid w:val="00AA37F7"/>
    <w:rsid w:val="00AB11F5"/>
    <w:rsid w:val="00AB131D"/>
    <w:rsid w:val="00AB3FD3"/>
    <w:rsid w:val="00AB45ED"/>
    <w:rsid w:val="00AC1142"/>
    <w:rsid w:val="00AC210D"/>
    <w:rsid w:val="00AC2FA6"/>
    <w:rsid w:val="00AC4107"/>
    <w:rsid w:val="00AC446E"/>
    <w:rsid w:val="00AC48E9"/>
    <w:rsid w:val="00AC6E8D"/>
    <w:rsid w:val="00AC79D4"/>
    <w:rsid w:val="00AD099F"/>
    <w:rsid w:val="00AD2A16"/>
    <w:rsid w:val="00AD7E8B"/>
    <w:rsid w:val="00AE1BAF"/>
    <w:rsid w:val="00AE4232"/>
    <w:rsid w:val="00AE4EAF"/>
    <w:rsid w:val="00AE59F9"/>
    <w:rsid w:val="00AE6001"/>
    <w:rsid w:val="00AE630D"/>
    <w:rsid w:val="00AE6414"/>
    <w:rsid w:val="00AF2635"/>
    <w:rsid w:val="00AF2EEE"/>
    <w:rsid w:val="00AF4687"/>
    <w:rsid w:val="00AF59A8"/>
    <w:rsid w:val="00AF59CC"/>
    <w:rsid w:val="00AF5BDD"/>
    <w:rsid w:val="00AF7E6B"/>
    <w:rsid w:val="00B029EC"/>
    <w:rsid w:val="00B031AC"/>
    <w:rsid w:val="00B03216"/>
    <w:rsid w:val="00B0370F"/>
    <w:rsid w:val="00B05BA7"/>
    <w:rsid w:val="00B06833"/>
    <w:rsid w:val="00B1207A"/>
    <w:rsid w:val="00B1278F"/>
    <w:rsid w:val="00B155B3"/>
    <w:rsid w:val="00B164CC"/>
    <w:rsid w:val="00B2031C"/>
    <w:rsid w:val="00B2261E"/>
    <w:rsid w:val="00B23F69"/>
    <w:rsid w:val="00B2729E"/>
    <w:rsid w:val="00B3231E"/>
    <w:rsid w:val="00B340AB"/>
    <w:rsid w:val="00B35038"/>
    <w:rsid w:val="00B35A76"/>
    <w:rsid w:val="00B40482"/>
    <w:rsid w:val="00B4130D"/>
    <w:rsid w:val="00B41882"/>
    <w:rsid w:val="00B422FA"/>
    <w:rsid w:val="00B42F25"/>
    <w:rsid w:val="00B45584"/>
    <w:rsid w:val="00B464DD"/>
    <w:rsid w:val="00B47CD4"/>
    <w:rsid w:val="00B47FBC"/>
    <w:rsid w:val="00B50303"/>
    <w:rsid w:val="00B50812"/>
    <w:rsid w:val="00B50859"/>
    <w:rsid w:val="00B51662"/>
    <w:rsid w:val="00B65271"/>
    <w:rsid w:val="00B654EB"/>
    <w:rsid w:val="00B65E75"/>
    <w:rsid w:val="00B6731C"/>
    <w:rsid w:val="00B67DE9"/>
    <w:rsid w:val="00B70CED"/>
    <w:rsid w:val="00B71DCB"/>
    <w:rsid w:val="00B7287C"/>
    <w:rsid w:val="00B73500"/>
    <w:rsid w:val="00B76FFC"/>
    <w:rsid w:val="00B809B9"/>
    <w:rsid w:val="00B80E3D"/>
    <w:rsid w:val="00B87B9F"/>
    <w:rsid w:val="00B90644"/>
    <w:rsid w:val="00B94EBB"/>
    <w:rsid w:val="00B95056"/>
    <w:rsid w:val="00B96FAF"/>
    <w:rsid w:val="00BA0DAD"/>
    <w:rsid w:val="00BA2E5C"/>
    <w:rsid w:val="00BA519A"/>
    <w:rsid w:val="00BA5272"/>
    <w:rsid w:val="00BA6915"/>
    <w:rsid w:val="00BB3CF6"/>
    <w:rsid w:val="00BB4D6D"/>
    <w:rsid w:val="00BB79FA"/>
    <w:rsid w:val="00BB7B47"/>
    <w:rsid w:val="00BC08E1"/>
    <w:rsid w:val="00BC1E6C"/>
    <w:rsid w:val="00BC30E2"/>
    <w:rsid w:val="00BC505F"/>
    <w:rsid w:val="00BC5471"/>
    <w:rsid w:val="00BD08FA"/>
    <w:rsid w:val="00BD138D"/>
    <w:rsid w:val="00BD29F3"/>
    <w:rsid w:val="00BD2DDA"/>
    <w:rsid w:val="00BD54BF"/>
    <w:rsid w:val="00BD60B9"/>
    <w:rsid w:val="00BD7F7A"/>
    <w:rsid w:val="00BE154A"/>
    <w:rsid w:val="00BE4975"/>
    <w:rsid w:val="00BE5AD2"/>
    <w:rsid w:val="00BE5C2B"/>
    <w:rsid w:val="00BE6E6F"/>
    <w:rsid w:val="00BF1B2E"/>
    <w:rsid w:val="00BF3754"/>
    <w:rsid w:val="00BF46A5"/>
    <w:rsid w:val="00BF59C0"/>
    <w:rsid w:val="00BF5E9B"/>
    <w:rsid w:val="00BF66AB"/>
    <w:rsid w:val="00BF6812"/>
    <w:rsid w:val="00BF72B5"/>
    <w:rsid w:val="00BF7B3A"/>
    <w:rsid w:val="00C04F6E"/>
    <w:rsid w:val="00C05DDA"/>
    <w:rsid w:val="00C05E52"/>
    <w:rsid w:val="00C06069"/>
    <w:rsid w:val="00C07753"/>
    <w:rsid w:val="00C07AAB"/>
    <w:rsid w:val="00C14706"/>
    <w:rsid w:val="00C1607A"/>
    <w:rsid w:val="00C2265A"/>
    <w:rsid w:val="00C22EA5"/>
    <w:rsid w:val="00C23B40"/>
    <w:rsid w:val="00C24315"/>
    <w:rsid w:val="00C265C8"/>
    <w:rsid w:val="00C26E98"/>
    <w:rsid w:val="00C26FAF"/>
    <w:rsid w:val="00C302FB"/>
    <w:rsid w:val="00C40666"/>
    <w:rsid w:val="00C413C7"/>
    <w:rsid w:val="00C44F59"/>
    <w:rsid w:val="00C461A5"/>
    <w:rsid w:val="00C46483"/>
    <w:rsid w:val="00C46E6D"/>
    <w:rsid w:val="00C47991"/>
    <w:rsid w:val="00C5095F"/>
    <w:rsid w:val="00C55225"/>
    <w:rsid w:val="00C553DD"/>
    <w:rsid w:val="00C56C8E"/>
    <w:rsid w:val="00C61051"/>
    <w:rsid w:val="00C6331B"/>
    <w:rsid w:val="00C63B9E"/>
    <w:rsid w:val="00C63C6E"/>
    <w:rsid w:val="00C649A3"/>
    <w:rsid w:val="00C70888"/>
    <w:rsid w:val="00C71F82"/>
    <w:rsid w:val="00C721F3"/>
    <w:rsid w:val="00C761A8"/>
    <w:rsid w:val="00C77BB2"/>
    <w:rsid w:val="00C80FE3"/>
    <w:rsid w:val="00C8355B"/>
    <w:rsid w:val="00C8447E"/>
    <w:rsid w:val="00C845AC"/>
    <w:rsid w:val="00C85127"/>
    <w:rsid w:val="00C85193"/>
    <w:rsid w:val="00C867B9"/>
    <w:rsid w:val="00C92879"/>
    <w:rsid w:val="00C9377D"/>
    <w:rsid w:val="00C942C7"/>
    <w:rsid w:val="00C95BEA"/>
    <w:rsid w:val="00CA5651"/>
    <w:rsid w:val="00CA6790"/>
    <w:rsid w:val="00CA6DE1"/>
    <w:rsid w:val="00CB2A36"/>
    <w:rsid w:val="00CB358D"/>
    <w:rsid w:val="00CB49D9"/>
    <w:rsid w:val="00CC04BB"/>
    <w:rsid w:val="00CC11E6"/>
    <w:rsid w:val="00CC1860"/>
    <w:rsid w:val="00CD132E"/>
    <w:rsid w:val="00CD2947"/>
    <w:rsid w:val="00CD5972"/>
    <w:rsid w:val="00CE19E9"/>
    <w:rsid w:val="00CE2A08"/>
    <w:rsid w:val="00CE37F2"/>
    <w:rsid w:val="00CE58D8"/>
    <w:rsid w:val="00CE5BD5"/>
    <w:rsid w:val="00CE636C"/>
    <w:rsid w:val="00CE7687"/>
    <w:rsid w:val="00CE7718"/>
    <w:rsid w:val="00CF213D"/>
    <w:rsid w:val="00CF3019"/>
    <w:rsid w:val="00CF3402"/>
    <w:rsid w:val="00D0463A"/>
    <w:rsid w:val="00D14AF0"/>
    <w:rsid w:val="00D15858"/>
    <w:rsid w:val="00D16939"/>
    <w:rsid w:val="00D16CBC"/>
    <w:rsid w:val="00D17539"/>
    <w:rsid w:val="00D17F87"/>
    <w:rsid w:val="00D2001E"/>
    <w:rsid w:val="00D2640B"/>
    <w:rsid w:val="00D275B7"/>
    <w:rsid w:val="00D30CBE"/>
    <w:rsid w:val="00D31086"/>
    <w:rsid w:val="00D34982"/>
    <w:rsid w:val="00D37E63"/>
    <w:rsid w:val="00D40D6B"/>
    <w:rsid w:val="00D42610"/>
    <w:rsid w:val="00D450DB"/>
    <w:rsid w:val="00D52988"/>
    <w:rsid w:val="00D53895"/>
    <w:rsid w:val="00D550F0"/>
    <w:rsid w:val="00D552F1"/>
    <w:rsid w:val="00D55F9A"/>
    <w:rsid w:val="00D56586"/>
    <w:rsid w:val="00D575A8"/>
    <w:rsid w:val="00D60D71"/>
    <w:rsid w:val="00D625EA"/>
    <w:rsid w:val="00D63289"/>
    <w:rsid w:val="00D6407C"/>
    <w:rsid w:val="00D663DB"/>
    <w:rsid w:val="00D719FC"/>
    <w:rsid w:val="00D76BE6"/>
    <w:rsid w:val="00D77E0B"/>
    <w:rsid w:val="00D81CEC"/>
    <w:rsid w:val="00D839CE"/>
    <w:rsid w:val="00D85370"/>
    <w:rsid w:val="00D86EA5"/>
    <w:rsid w:val="00D9115C"/>
    <w:rsid w:val="00D92343"/>
    <w:rsid w:val="00D9664A"/>
    <w:rsid w:val="00DA3386"/>
    <w:rsid w:val="00DA40E0"/>
    <w:rsid w:val="00DA5DC7"/>
    <w:rsid w:val="00DA6EA4"/>
    <w:rsid w:val="00DB2E2A"/>
    <w:rsid w:val="00DB3C8A"/>
    <w:rsid w:val="00DB3CD6"/>
    <w:rsid w:val="00DC152E"/>
    <w:rsid w:val="00DC21D8"/>
    <w:rsid w:val="00DC2DE4"/>
    <w:rsid w:val="00DC3812"/>
    <w:rsid w:val="00DC6EDF"/>
    <w:rsid w:val="00DC72CE"/>
    <w:rsid w:val="00DD0559"/>
    <w:rsid w:val="00DD0A30"/>
    <w:rsid w:val="00DD154B"/>
    <w:rsid w:val="00DD15D9"/>
    <w:rsid w:val="00DD2C3B"/>
    <w:rsid w:val="00DE19F9"/>
    <w:rsid w:val="00DE1BD9"/>
    <w:rsid w:val="00DE1CA8"/>
    <w:rsid w:val="00DE3B80"/>
    <w:rsid w:val="00DE3FB0"/>
    <w:rsid w:val="00DE4CE8"/>
    <w:rsid w:val="00DE4DC6"/>
    <w:rsid w:val="00DE66DA"/>
    <w:rsid w:val="00DF0087"/>
    <w:rsid w:val="00DF3601"/>
    <w:rsid w:val="00DF499F"/>
    <w:rsid w:val="00DF586A"/>
    <w:rsid w:val="00DF66DD"/>
    <w:rsid w:val="00DF7533"/>
    <w:rsid w:val="00DF7645"/>
    <w:rsid w:val="00E007B1"/>
    <w:rsid w:val="00E00910"/>
    <w:rsid w:val="00E049B6"/>
    <w:rsid w:val="00E05B6F"/>
    <w:rsid w:val="00E06922"/>
    <w:rsid w:val="00E11BDE"/>
    <w:rsid w:val="00E12AEC"/>
    <w:rsid w:val="00E146DB"/>
    <w:rsid w:val="00E21F57"/>
    <w:rsid w:val="00E2321D"/>
    <w:rsid w:val="00E275BD"/>
    <w:rsid w:val="00E308F1"/>
    <w:rsid w:val="00E30EC3"/>
    <w:rsid w:val="00E376B0"/>
    <w:rsid w:val="00E45DE2"/>
    <w:rsid w:val="00E45EA7"/>
    <w:rsid w:val="00E45EC4"/>
    <w:rsid w:val="00E46961"/>
    <w:rsid w:val="00E47D1B"/>
    <w:rsid w:val="00E51878"/>
    <w:rsid w:val="00E52626"/>
    <w:rsid w:val="00E55B04"/>
    <w:rsid w:val="00E56E34"/>
    <w:rsid w:val="00E62A0B"/>
    <w:rsid w:val="00E65377"/>
    <w:rsid w:val="00E6625A"/>
    <w:rsid w:val="00E710FB"/>
    <w:rsid w:val="00E72D38"/>
    <w:rsid w:val="00E73EC6"/>
    <w:rsid w:val="00E7607C"/>
    <w:rsid w:val="00E80CB5"/>
    <w:rsid w:val="00E818E6"/>
    <w:rsid w:val="00E828FF"/>
    <w:rsid w:val="00E82D26"/>
    <w:rsid w:val="00E8344A"/>
    <w:rsid w:val="00E90B36"/>
    <w:rsid w:val="00E921E8"/>
    <w:rsid w:val="00E92ECD"/>
    <w:rsid w:val="00E9449B"/>
    <w:rsid w:val="00E958BB"/>
    <w:rsid w:val="00EA1263"/>
    <w:rsid w:val="00EA7DE4"/>
    <w:rsid w:val="00EB515E"/>
    <w:rsid w:val="00EB6CF2"/>
    <w:rsid w:val="00EC023E"/>
    <w:rsid w:val="00EC0B2E"/>
    <w:rsid w:val="00EC2358"/>
    <w:rsid w:val="00EC5560"/>
    <w:rsid w:val="00EC66A7"/>
    <w:rsid w:val="00ED0F0E"/>
    <w:rsid w:val="00ED28F2"/>
    <w:rsid w:val="00ED4552"/>
    <w:rsid w:val="00ED5F96"/>
    <w:rsid w:val="00ED645E"/>
    <w:rsid w:val="00ED6770"/>
    <w:rsid w:val="00EE11D9"/>
    <w:rsid w:val="00EE2877"/>
    <w:rsid w:val="00EE2B2D"/>
    <w:rsid w:val="00EE456E"/>
    <w:rsid w:val="00EE6A09"/>
    <w:rsid w:val="00EE7904"/>
    <w:rsid w:val="00EF1B76"/>
    <w:rsid w:val="00EF2190"/>
    <w:rsid w:val="00EF36A7"/>
    <w:rsid w:val="00EF4B14"/>
    <w:rsid w:val="00F01524"/>
    <w:rsid w:val="00F01B62"/>
    <w:rsid w:val="00F020D1"/>
    <w:rsid w:val="00F03E33"/>
    <w:rsid w:val="00F045EE"/>
    <w:rsid w:val="00F06160"/>
    <w:rsid w:val="00F064EC"/>
    <w:rsid w:val="00F07386"/>
    <w:rsid w:val="00F1274E"/>
    <w:rsid w:val="00F13E6C"/>
    <w:rsid w:val="00F1611F"/>
    <w:rsid w:val="00F1706D"/>
    <w:rsid w:val="00F22E50"/>
    <w:rsid w:val="00F23813"/>
    <w:rsid w:val="00F25075"/>
    <w:rsid w:val="00F30A16"/>
    <w:rsid w:val="00F34FFF"/>
    <w:rsid w:val="00F3647E"/>
    <w:rsid w:val="00F404DF"/>
    <w:rsid w:val="00F40982"/>
    <w:rsid w:val="00F41244"/>
    <w:rsid w:val="00F4379A"/>
    <w:rsid w:val="00F43B27"/>
    <w:rsid w:val="00F44BC7"/>
    <w:rsid w:val="00F469A7"/>
    <w:rsid w:val="00F471D0"/>
    <w:rsid w:val="00F47C1B"/>
    <w:rsid w:val="00F5111F"/>
    <w:rsid w:val="00F561D5"/>
    <w:rsid w:val="00F575A4"/>
    <w:rsid w:val="00F60250"/>
    <w:rsid w:val="00F6085B"/>
    <w:rsid w:val="00F60866"/>
    <w:rsid w:val="00F65E26"/>
    <w:rsid w:val="00F66580"/>
    <w:rsid w:val="00F66682"/>
    <w:rsid w:val="00F703C8"/>
    <w:rsid w:val="00F704C7"/>
    <w:rsid w:val="00F70C03"/>
    <w:rsid w:val="00F74A4B"/>
    <w:rsid w:val="00F758AF"/>
    <w:rsid w:val="00F75B98"/>
    <w:rsid w:val="00F75BE6"/>
    <w:rsid w:val="00F77D12"/>
    <w:rsid w:val="00F804E8"/>
    <w:rsid w:val="00F805EC"/>
    <w:rsid w:val="00F96F90"/>
    <w:rsid w:val="00FA211A"/>
    <w:rsid w:val="00FA3432"/>
    <w:rsid w:val="00FA3EA7"/>
    <w:rsid w:val="00FA4F7C"/>
    <w:rsid w:val="00FA6FCF"/>
    <w:rsid w:val="00FB0C98"/>
    <w:rsid w:val="00FB18E3"/>
    <w:rsid w:val="00FB1F23"/>
    <w:rsid w:val="00FB380F"/>
    <w:rsid w:val="00FB523D"/>
    <w:rsid w:val="00FB537A"/>
    <w:rsid w:val="00FC0EC9"/>
    <w:rsid w:val="00FC3193"/>
    <w:rsid w:val="00FC6DD2"/>
    <w:rsid w:val="00FC6E50"/>
    <w:rsid w:val="00FC6F33"/>
    <w:rsid w:val="00FD1501"/>
    <w:rsid w:val="00FD1ED6"/>
    <w:rsid w:val="00FD409A"/>
    <w:rsid w:val="00FD48F6"/>
    <w:rsid w:val="00FD52FF"/>
    <w:rsid w:val="00FD55B6"/>
    <w:rsid w:val="00FD7D6B"/>
    <w:rsid w:val="00FD7F8C"/>
    <w:rsid w:val="00FD7FBC"/>
    <w:rsid w:val="00FE11A6"/>
    <w:rsid w:val="00FE1793"/>
    <w:rsid w:val="00FE39D1"/>
    <w:rsid w:val="00FE60DF"/>
    <w:rsid w:val="00FE7C0B"/>
    <w:rsid w:val="00FF00A5"/>
    <w:rsid w:val="00FF2F48"/>
    <w:rsid w:val="00FF2FBC"/>
    <w:rsid w:val="00FF42B1"/>
    <w:rsid w:val="02B60334"/>
    <w:rsid w:val="02F25FEF"/>
    <w:rsid w:val="03021D2E"/>
    <w:rsid w:val="0346E0B5"/>
    <w:rsid w:val="03B81F5D"/>
    <w:rsid w:val="03D34C81"/>
    <w:rsid w:val="042080BE"/>
    <w:rsid w:val="04503FFE"/>
    <w:rsid w:val="04F15CCE"/>
    <w:rsid w:val="0787E0C0"/>
    <w:rsid w:val="07A98F9D"/>
    <w:rsid w:val="092CFF3B"/>
    <w:rsid w:val="09E9C5C1"/>
    <w:rsid w:val="0B671FC5"/>
    <w:rsid w:val="0C1CB094"/>
    <w:rsid w:val="0C855DC5"/>
    <w:rsid w:val="0C96CB92"/>
    <w:rsid w:val="0CE0A18E"/>
    <w:rsid w:val="0D00895D"/>
    <w:rsid w:val="0EB06B52"/>
    <w:rsid w:val="0FCCA791"/>
    <w:rsid w:val="1098A72C"/>
    <w:rsid w:val="11110964"/>
    <w:rsid w:val="11A905AB"/>
    <w:rsid w:val="11DACD5C"/>
    <w:rsid w:val="12055DDC"/>
    <w:rsid w:val="1234778D"/>
    <w:rsid w:val="126B7BD9"/>
    <w:rsid w:val="12DC667F"/>
    <w:rsid w:val="12F858A8"/>
    <w:rsid w:val="153032D5"/>
    <w:rsid w:val="154EBEFA"/>
    <w:rsid w:val="156DF88C"/>
    <w:rsid w:val="159330A4"/>
    <w:rsid w:val="188F6649"/>
    <w:rsid w:val="18CF8A75"/>
    <w:rsid w:val="1B334C65"/>
    <w:rsid w:val="1BAEAA78"/>
    <w:rsid w:val="1D86BD90"/>
    <w:rsid w:val="1E1ED58A"/>
    <w:rsid w:val="1ECB5A46"/>
    <w:rsid w:val="20E9F086"/>
    <w:rsid w:val="225D874B"/>
    <w:rsid w:val="23E55E9D"/>
    <w:rsid w:val="25406014"/>
    <w:rsid w:val="261B25DB"/>
    <w:rsid w:val="2654CAAD"/>
    <w:rsid w:val="2691CA8E"/>
    <w:rsid w:val="27147779"/>
    <w:rsid w:val="275874E0"/>
    <w:rsid w:val="275CEB69"/>
    <w:rsid w:val="275EC047"/>
    <w:rsid w:val="27B915FE"/>
    <w:rsid w:val="27C563F4"/>
    <w:rsid w:val="27F3EBF4"/>
    <w:rsid w:val="28D2270B"/>
    <w:rsid w:val="2952C69D"/>
    <w:rsid w:val="29EB9833"/>
    <w:rsid w:val="2A1D196C"/>
    <w:rsid w:val="2C861FEF"/>
    <w:rsid w:val="2DF906A4"/>
    <w:rsid w:val="2E848BF6"/>
    <w:rsid w:val="2F67E421"/>
    <w:rsid w:val="30797FAC"/>
    <w:rsid w:val="3079B76A"/>
    <w:rsid w:val="310E1C9C"/>
    <w:rsid w:val="3122C7C7"/>
    <w:rsid w:val="3130A766"/>
    <w:rsid w:val="31531DDD"/>
    <w:rsid w:val="31745DF6"/>
    <w:rsid w:val="32A64DF7"/>
    <w:rsid w:val="334AED13"/>
    <w:rsid w:val="35F00E18"/>
    <w:rsid w:val="36116A1A"/>
    <w:rsid w:val="362239DD"/>
    <w:rsid w:val="36EA2145"/>
    <w:rsid w:val="37E7B01F"/>
    <w:rsid w:val="387C4A9E"/>
    <w:rsid w:val="39785D44"/>
    <w:rsid w:val="3A4CDE2F"/>
    <w:rsid w:val="3ACC1AB6"/>
    <w:rsid w:val="3B01EDA9"/>
    <w:rsid w:val="3B4B8522"/>
    <w:rsid w:val="3C7AA597"/>
    <w:rsid w:val="3E079171"/>
    <w:rsid w:val="3E984E03"/>
    <w:rsid w:val="3FE79608"/>
    <w:rsid w:val="40137FA5"/>
    <w:rsid w:val="401B691C"/>
    <w:rsid w:val="40E41958"/>
    <w:rsid w:val="4104FC38"/>
    <w:rsid w:val="41B21B86"/>
    <w:rsid w:val="425D049A"/>
    <w:rsid w:val="4311F56A"/>
    <w:rsid w:val="45590688"/>
    <w:rsid w:val="47D202F9"/>
    <w:rsid w:val="48025D8E"/>
    <w:rsid w:val="480E748B"/>
    <w:rsid w:val="486E1C80"/>
    <w:rsid w:val="491AB280"/>
    <w:rsid w:val="49503D20"/>
    <w:rsid w:val="496FCEAC"/>
    <w:rsid w:val="4A191C29"/>
    <w:rsid w:val="4BAC7BD8"/>
    <w:rsid w:val="4C7E5E39"/>
    <w:rsid w:val="4D64186D"/>
    <w:rsid w:val="4E48C114"/>
    <w:rsid w:val="4E4915F4"/>
    <w:rsid w:val="4F58E639"/>
    <w:rsid w:val="50B9DA83"/>
    <w:rsid w:val="50D4003B"/>
    <w:rsid w:val="51EE0015"/>
    <w:rsid w:val="5235C707"/>
    <w:rsid w:val="52C67B2D"/>
    <w:rsid w:val="54EDB6ED"/>
    <w:rsid w:val="55BF4F0A"/>
    <w:rsid w:val="56E389F6"/>
    <w:rsid w:val="5712463D"/>
    <w:rsid w:val="5757889C"/>
    <w:rsid w:val="5804F258"/>
    <w:rsid w:val="5878691D"/>
    <w:rsid w:val="58E965E7"/>
    <w:rsid w:val="599ABDF7"/>
    <w:rsid w:val="5AAB34D9"/>
    <w:rsid w:val="5B64F35E"/>
    <w:rsid w:val="5B875CDF"/>
    <w:rsid w:val="5C66F60D"/>
    <w:rsid w:val="5DCC846F"/>
    <w:rsid w:val="5F8EBC4B"/>
    <w:rsid w:val="6045B753"/>
    <w:rsid w:val="63FAB95B"/>
    <w:rsid w:val="65E56C7D"/>
    <w:rsid w:val="66118429"/>
    <w:rsid w:val="68517CA9"/>
    <w:rsid w:val="687170FD"/>
    <w:rsid w:val="68A4B299"/>
    <w:rsid w:val="6ABA78D5"/>
    <w:rsid w:val="6CDE535D"/>
    <w:rsid w:val="6D374D57"/>
    <w:rsid w:val="6D9F9911"/>
    <w:rsid w:val="6E21711C"/>
    <w:rsid w:val="6FE8A814"/>
    <w:rsid w:val="71850FED"/>
    <w:rsid w:val="74E810AE"/>
    <w:rsid w:val="7504A018"/>
    <w:rsid w:val="759190FA"/>
    <w:rsid w:val="76A02F7A"/>
    <w:rsid w:val="76EEBC2F"/>
    <w:rsid w:val="7878103E"/>
    <w:rsid w:val="78BD81F4"/>
    <w:rsid w:val="794903F1"/>
    <w:rsid w:val="799938A9"/>
    <w:rsid w:val="7B530B04"/>
    <w:rsid w:val="7B9BFD05"/>
    <w:rsid w:val="7C78A06B"/>
    <w:rsid w:val="7D2A6CE4"/>
    <w:rsid w:val="7DBFACF1"/>
    <w:rsid w:val="7FE95BF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706C9"/>
  <w15:docId w15:val="{CC10B3BF-EDB9-4F9E-9682-BBCA32F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04A"/>
    <w:pPr>
      <w:spacing w:after="320"/>
    </w:pPr>
    <w:rPr>
      <w:rFonts w:ascii="Arial" w:hAnsi="Arial"/>
      <w:lang w:eastAsia="en-US"/>
    </w:rPr>
  </w:style>
  <w:style w:type="paragraph" w:styleId="Heading1">
    <w:name w:val="heading 1"/>
    <w:aliases w:val="Level One"/>
    <w:basedOn w:val="Normal"/>
    <w:next w:val="Heading2"/>
    <w:qFormat/>
    <w:rsid w:val="00B031AC"/>
    <w:pPr>
      <w:keepNext/>
      <w:tabs>
        <w:tab w:val="left" w:pos="1134"/>
      </w:tabs>
      <w:snapToGrid w:val="0"/>
      <w:spacing w:after="200"/>
      <w:ind w:left="1134" w:hanging="1134"/>
      <w:outlineLvl w:val="0"/>
    </w:pPr>
    <w:rPr>
      <w:rFonts w:cs="Arial"/>
      <w:b/>
      <w:caps/>
      <w:kern w:val="28"/>
      <w:lang w:val="en-GB"/>
    </w:rPr>
  </w:style>
  <w:style w:type="paragraph" w:styleId="Heading2">
    <w:name w:val="heading 2"/>
    <w:aliases w:val="level two,H1"/>
    <w:basedOn w:val="Normal"/>
    <w:link w:val="Heading2Char"/>
    <w:qFormat/>
    <w:rsid w:val="00BD2DDA"/>
    <w:pPr>
      <w:numPr>
        <w:ilvl w:val="1"/>
        <w:numId w:val="11"/>
      </w:numPr>
      <w:spacing w:after="200" w:line="320" w:lineRule="atLeast"/>
      <w:outlineLvl w:val="1"/>
    </w:pPr>
    <w:rPr>
      <w:lang w:val="en-GB"/>
    </w:rPr>
  </w:style>
  <w:style w:type="paragraph" w:styleId="Heading3">
    <w:name w:val="heading 3"/>
    <w:aliases w:val="H2,Level 3"/>
    <w:basedOn w:val="Heading2"/>
    <w:next w:val="Indent2"/>
    <w:link w:val="Heading3Char"/>
    <w:qFormat/>
    <w:rsid w:val="00BD2DDA"/>
    <w:pPr>
      <w:numPr>
        <w:ilvl w:val="0"/>
        <w:numId w:val="0"/>
      </w:numPr>
      <w:outlineLvl w:val="2"/>
    </w:pPr>
  </w:style>
  <w:style w:type="paragraph" w:styleId="Heading4">
    <w:name w:val="heading 4"/>
    <w:basedOn w:val="Normal"/>
    <w:link w:val="Heading4Char"/>
    <w:qFormat/>
    <w:rsid w:val="00BD2DDA"/>
    <w:pPr>
      <w:numPr>
        <w:ilvl w:val="3"/>
        <w:numId w:val="11"/>
      </w:numPr>
      <w:spacing w:after="200" w:line="320" w:lineRule="atLeast"/>
      <w:outlineLvl w:val="3"/>
    </w:pPr>
    <w:rPr>
      <w:lang w:val="en-GB"/>
    </w:rPr>
  </w:style>
  <w:style w:type="paragraph" w:styleId="Heading5">
    <w:name w:val="heading 5"/>
    <w:basedOn w:val="Normal"/>
    <w:link w:val="Heading5Char"/>
    <w:qFormat/>
    <w:rsid w:val="00BD2DDA"/>
    <w:pPr>
      <w:numPr>
        <w:ilvl w:val="4"/>
        <w:numId w:val="11"/>
      </w:numPr>
      <w:spacing w:after="200" w:line="320" w:lineRule="atLeast"/>
      <w:outlineLvl w:val="4"/>
    </w:pPr>
    <w:rPr>
      <w:lang w:val="en-GB"/>
    </w:rPr>
  </w:style>
  <w:style w:type="paragraph" w:styleId="Heading6">
    <w:name w:val="heading 6"/>
    <w:basedOn w:val="Normal"/>
    <w:link w:val="Heading6Char"/>
    <w:qFormat/>
    <w:rsid w:val="00BD2DDA"/>
    <w:pPr>
      <w:numPr>
        <w:ilvl w:val="5"/>
        <w:numId w:val="11"/>
      </w:numPr>
      <w:spacing w:after="200" w:line="320" w:lineRule="atLeast"/>
      <w:outlineLvl w:val="5"/>
    </w:pPr>
    <w:rPr>
      <w:lang w:val="en-GB"/>
    </w:rPr>
  </w:style>
  <w:style w:type="paragraph" w:styleId="Heading7">
    <w:name w:val="heading 7"/>
    <w:basedOn w:val="Normal"/>
    <w:link w:val="Heading7Char"/>
    <w:qFormat/>
    <w:rsid w:val="00BD2DDA"/>
    <w:pPr>
      <w:numPr>
        <w:ilvl w:val="6"/>
        <w:numId w:val="11"/>
      </w:numPr>
      <w:spacing w:after="200" w:line="320" w:lineRule="atLeast"/>
      <w:outlineLvl w:val="6"/>
    </w:pPr>
    <w:rPr>
      <w:lang w:val="en-GB"/>
    </w:rPr>
  </w:style>
  <w:style w:type="paragraph" w:styleId="Heading8">
    <w:name w:val="heading 8"/>
    <w:basedOn w:val="Normal"/>
    <w:link w:val="Heading8Char"/>
    <w:qFormat/>
    <w:rsid w:val="00BD2DDA"/>
    <w:pPr>
      <w:numPr>
        <w:ilvl w:val="7"/>
        <w:numId w:val="11"/>
      </w:numPr>
      <w:spacing w:after="200" w:line="320" w:lineRule="atLeast"/>
      <w:outlineLvl w:val="7"/>
    </w:pPr>
    <w:rPr>
      <w:lang w:val="en-GB"/>
    </w:rPr>
  </w:style>
  <w:style w:type="paragraph" w:styleId="Heading9">
    <w:name w:val="heading 9"/>
    <w:basedOn w:val="Normal"/>
    <w:link w:val="Heading9Char"/>
    <w:qFormat/>
    <w:rsid w:val="00BD2DDA"/>
    <w:pPr>
      <w:numPr>
        <w:ilvl w:val="8"/>
        <w:numId w:val="11"/>
      </w:numPr>
      <w:spacing w:after="200" w:line="320" w:lineRule="atLeast"/>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2DDA"/>
    <w:pPr>
      <w:tabs>
        <w:tab w:val="center" w:pos="4153"/>
        <w:tab w:val="right" w:pos="8306"/>
      </w:tabs>
    </w:pPr>
    <w:rPr>
      <w:lang w:val="en-GB"/>
    </w:rPr>
  </w:style>
  <w:style w:type="paragraph" w:styleId="Footer">
    <w:name w:val="footer"/>
    <w:basedOn w:val="Normal"/>
    <w:link w:val="FooterChar"/>
    <w:rsid w:val="00BD2DDA"/>
    <w:pPr>
      <w:tabs>
        <w:tab w:val="center" w:pos="4153"/>
        <w:tab w:val="right" w:pos="8306"/>
      </w:tabs>
    </w:pPr>
  </w:style>
  <w:style w:type="character" w:styleId="PageNumber">
    <w:name w:val="page number"/>
    <w:basedOn w:val="DefaultParagraphFont"/>
    <w:rsid w:val="00BD2DDA"/>
  </w:style>
  <w:style w:type="paragraph" w:styleId="BlockText">
    <w:name w:val="Block Text"/>
    <w:basedOn w:val="Normal"/>
    <w:rsid w:val="00BD2DDA"/>
    <w:pPr>
      <w:spacing w:line="240" w:lineRule="atLeast"/>
      <w:ind w:left="1350" w:right="594" w:hanging="720"/>
      <w:jc w:val="both"/>
    </w:pPr>
    <w:rPr>
      <w:rFonts w:ascii="Arial Narrow Mäori" w:hAnsi="Arial Narrow Mäori"/>
      <w:color w:val="000000"/>
    </w:rPr>
  </w:style>
  <w:style w:type="paragraph" w:styleId="BodyText">
    <w:name w:val="Body Text"/>
    <w:basedOn w:val="Normal"/>
    <w:link w:val="BodyTextChar"/>
    <w:rsid w:val="00BD2DDA"/>
    <w:pPr>
      <w:tabs>
        <w:tab w:val="left" w:pos="720"/>
        <w:tab w:val="left" w:pos="1440"/>
        <w:tab w:val="left" w:pos="1800"/>
      </w:tabs>
      <w:spacing w:after="240"/>
      <w:jc w:val="both"/>
    </w:pPr>
    <w:rPr>
      <w:b/>
      <w:i/>
      <w:sz w:val="24"/>
      <w:lang w:val="en-GB"/>
    </w:rPr>
  </w:style>
  <w:style w:type="paragraph" w:styleId="BodyText2">
    <w:name w:val="Body Text 2"/>
    <w:basedOn w:val="Normal"/>
    <w:link w:val="BodyText2Char"/>
    <w:rsid w:val="00BD2DDA"/>
    <w:pPr>
      <w:spacing w:after="0"/>
      <w:jc w:val="both"/>
    </w:pPr>
    <w:rPr>
      <w:rFonts w:ascii="Times New Roman" w:hAnsi="Times New Roman"/>
    </w:rPr>
  </w:style>
  <w:style w:type="paragraph" w:styleId="BodyText3">
    <w:name w:val="Body Text 3"/>
    <w:basedOn w:val="Normal"/>
    <w:link w:val="BodyText3Char"/>
    <w:rsid w:val="00BD2DDA"/>
    <w:pPr>
      <w:spacing w:after="120"/>
    </w:pPr>
    <w:rPr>
      <w:sz w:val="16"/>
      <w:szCs w:val="16"/>
    </w:rPr>
  </w:style>
  <w:style w:type="paragraph" w:styleId="BodyTextFirstIndent">
    <w:name w:val="Body Text First Indent"/>
    <w:basedOn w:val="BodyText"/>
    <w:link w:val="BodyTextFirstIndentChar"/>
    <w:rsid w:val="00BD2DDA"/>
    <w:pPr>
      <w:ind w:firstLine="210"/>
    </w:pPr>
  </w:style>
  <w:style w:type="paragraph" w:styleId="BodyTextIndent">
    <w:name w:val="Body Text Indent"/>
    <w:basedOn w:val="Normal"/>
    <w:link w:val="BodyTextIndentChar"/>
    <w:rsid w:val="00BD2DDA"/>
    <w:pPr>
      <w:spacing w:after="120"/>
      <w:ind w:left="283"/>
    </w:pPr>
  </w:style>
  <w:style w:type="paragraph" w:styleId="BodyTextFirstIndent2">
    <w:name w:val="Body Text First Indent 2"/>
    <w:basedOn w:val="BodyTextIndent"/>
    <w:link w:val="BodyTextFirstIndent2Char"/>
    <w:rsid w:val="00BD2DDA"/>
    <w:pPr>
      <w:ind w:firstLine="210"/>
    </w:pPr>
  </w:style>
  <w:style w:type="paragraph" w:styleId="BodyTextIndent2">
    <w:name w:val="Body Text Indent 2"/>
    <w:basedOn w:val="Normal"/>
    <w:link w:val="BodyTextIndent2Char"/>
    <w:rsid w:val="00BD2DDA"/>
    <w:pPr>
      <w:spacing w:after="120" w:line="480" w:lineRule="auto"/>
      <w:ind w:left="283"/>
    </w:pPr>
  </w:style>
  <w:style w:type="paragraph" w:styleId="BodyTextIndent3">
    <w:name w:val="Body Text Indent 3"/>
    <w:basedOn w:val="Normal"/>
    <w:link w:val="BodyTextIndent3Char"/>
    <w:rsid w:val="00BD2DDA"/>
    <w:pPr>
      <w:spacing w:after="120"/>
      <w:ind w:left="283"/>
    </w:pPr>
    <w:rPr>
      <w:sz w:val="16"/>
      <w:szCs w:val="16"/>
    </w:rPr>
  </w:style>
  <w:style w:type="paragraph" w:styleId="Caption">
    <w:name w:val="caption"/>
    <w:basedOn w:val="Normal"/>
    <w:next w:val="Normal"/>
    <w:qFormat/>
    <w:rsid w:val="00BD2DDA"/>
    <w:pPr>
      <w:spacing w:before="120" w:after="120"/>
    </w:pPr>
    <w:rPr>
      <w:b/>
      <w:bCs/>
    </w:rPr>
  </w:style>
  <w:style w:type="paragraph" w:styleId="Closing">
    <w:name w:val="Closing"/>
    <w:basedOn w:val="Normal"/>
    <w:link w:val="ClosingChar"/>
    <w:rsid w:val="00BD2DDA"/>
    <w:pPr>
      <w:ind w:left="4252"/>
    </w:pPr>
  </w:style>
  <w:style w:type="paragraph" w:styleId="CommentText">
    <w:name w:val="annotation text"/>
    <w:basedOn w:val="Normal"/>
    <w:link w:val="CommentTextChar"/>
    <w:semiHidden/>
    <w:rsid w:val="00BD2DDA"/>
  </w:style>
  <w:style w:type="paragraph" w:styleId="Date">
    <w:name w:val="Date"/>
    <w:basedOn w:val="Normal"/>
    <w:next w:val="Normal"/>
    <w:link w:val="DateChar"/>
    <w:rsid w:val="00BD2DDA"/>
  </w:style>
  <w:style w:type="paragraph" w:styleId="DocumentMap">
    <w:name w:val="Document Map"/>
    <w:basedOn w:val="Normal"/>
    <w:link w:val="DocumentMapChar"/>
    <w:semiHidden/>
    <w:rsid w:val="00BD2DDA"/>
    <w:pPr>
      <w:shd w:val="clear" w:color="auto" w:fill="000080"/>
    </w:pPr>
    <w:rPr>
      <w:rFonts w:ascii="Tahoma" w:hAnsi="Tahoma"/>
    </w:rPr>
  </w:style>
  <w:style w:type="paragraph" w:styleId="EmailSignature">
    <w:name w:val="E-mail Signature"/>
    <w:basedOn w:val="Normal"/>
    <w:link w:val="EmailSignatureChar"/>
    <w:rsid w:val="00BD2DDA"/>
  </w:style>
  <w:style w:type="paragraph" w:styleId="EndnoteText">
    <w:name w:val="endnote text"/>
    <w:basedOn w:val="Normal"/>
    <w:link w:val="EndnoteTextChar"/>
    <w:semiHidden/>
    <w:rsid w:val="00BD2DDA"/>
  </w:style>
  <w:style w:type="paragraph" w:styleId="EnvelopeAddress">
    <w:name w:val="envelope address"/>
    <w:basedOn w:val="Normal"/>
    <w:rsid w:val="00BD2DDA"/>
    <w:pPr>
      <w:framePr w:w="7920" w:h="1980" w:hRule="exact" w:hSpace="180" w:wrap="auto" w:hAnchor="page" w:xAlign="center" w:yAlign="bottom"/>
      <w:ind w:left="2880"/>
    </w:pPr>
    <w:rPr>
      <w:rFonts w:cs="Arial"/>
      <w:szCs w:val="24"/>
    </w:rPr>
  </w:style>
  <w:style w:type="paragraph" w:styleId="EnvelopeReturn">
    <w:name w:val="envelope return"/>
    <w:basedOn w:val="Normal"/>
    <w:rsid w:val="00BD2DDA"/>
    <w:rPr>
      <w:rFonts w:cs="Arial"/>
    </w:rPr>
  </w:style>
  <w:style w:type="paragraph" w:styleId="FootnoteText">
    <w:name w:val="footnote text"/>
    <w:basedOn w:val="Normal"/>
    <w:link w:val="FootnoteTextChar"/>
    <w:semiHidden/>
    <w:rsid w:val="00BD2DDA"/>
  </w:style>
  <w:style w:type="paragraph" w:styleId="HTMLAddress">
    <w:name w:val="HTML Address"/>
    <w:basedOn w:val="Normal"/>
    <w:link w:val="HTMLAddressChar"/>
    <w:rsid w:val="00BD2DDA"/>
    <w:rPr>
      <w:i/>
      <w:iCs/>
    </w:rPr>
  </w:style>
  <w:style w:type="paragraph" w:styleId="HTMLPreformatted">
    <w:name w:val="HTML Preformatted"/>
    <w:basedOn w:val="Normal"/>
    <w:link w:val="HTMLPreformattedChar"/>
    <w:rsid w:val="00BD2DDA"/>
    <w:rPr>
      <w:rFonts w:ascii="Courier New" w:hAnsi="Courier New"/>
    </w:rPr>
  </w:style>
  <w:style w:type="paragraph" w:styleId="Index1">
    <w:name w:val="index 1"/>
    <w:basedOn w:val="Normal"/>
    <w:next w:val="Normal"/>
    <w:autoRedefine/>
    <w:semiHidden/>
    <w:rsid w:val="00BD2DDA"/>
    <w:pPr>
      <w:ind w:left="240" w:hanging="240"/>
    </w:pPr>
  </w:style>
  <w:style w:type="paragraph" w:styleId="Index2">
    <w:name w:val="index 2"/>
    <w:basedOn w:val="Normal"/>
    <w:next w:val="Normal"/>
    <w:autoRedefine/>
    <w:semiHidden/>
    <w:rsid w:val="00BD2DDA"/>
    <w:pPr>
      <w:ind w:left="480" w:hanging="240"/>
    </w:pPr>
  </w:style>
  <w:style w:type="paragraph" w:styleId="Index3">
    <w:name w:val="index 3"/>
    <w:basedOn w:val="Normal"/>
    <w:next w:val="Normal"/>
    <w:autoRedefine/>
    <w:semiHidden/>
    <w:rsid w:val="00BD2DDA"/>
    <w:pPr>
      <w:ind w:left="720" w:hanging="240"/>
    </w:pPr>
  </w:style>
  <w:style w:type="paragraph" w:styleId="Index4">
    <w:name w:val="index 4"/>
    <w:basedOn w:val="Normal"/>
    <w:next w:val="Normal"/>
    <w:autoRedefine/>
    <w:semiHidden/>
    <w:rsid w:val="00BD2DDA"/>
    <w:pPr>
      <w:ind w:left="960" w:hanging="240"/>
    </w:pPr>
  </w:style>
  <w:style w:type="paragraph" w:styleId="Index5">
    <w:name w:val="index 5"/>
    <w:basedOn w:val="Normal"/>
    <w:next w:val="Normal"/>
    <w:autoRedefine/>
    <w:semiHidden/>
    <w:rsid w:val="00BD2DDA"/>
    <w:pPr>
      <w:ind w:left="1200" w:hanging="240"/>
    </w:pPr>
  </w:style>
  <w:style w:type="paragraph" w:styleId="Index6">
    <w:name w:val="index 6"/>
    <w:basedOn w:val="Normal"/>
    <w:next w:val="Normal"/>
    <w:autoRedefine/>
    <w:semiHidden/>
    <w:rsid w:val="00BD2DDA"/>
    <w:pPr>
      <w:ind w:left="1440" w:hanging="240"/>
    </w:pPr>
  </w:style>
  <w:style w:type="paragraph" w:styleId="Index7">
    <w:name w:val="index 7"/>
    <w:basedOn w:val="Normal"/>
    <w:next w:val="Normal"/>
    <w:autoRedefine/>
    <w:semiHidden/>
    <w:rsid w:val="00BD2DDA"/>
    <w:pPr>
      <w:ind w:left="1680" w:hanging="240"/>
    </w:pPr>
  </w:style>
  <w:style w:type="paragraph" w:styleId="Index8">
    <w:name w:val="index 8"/>
    <w:basedOn w:val="Normal"/>
    <w:next w:val="Normal"/>
    <w:autoRedefine/>
    <w:semiHidden/>
    <w:rsid w:val="00BD2DDA"/>
    <w:pPr>
      <w:ind w:left="1920" w:hanging="240"/>
    </w:pPr>
  </w:style>
  <w:style w:type="paragraph" w:styleId="Index9">
    <w:name w:val="index 9"/>
    <w:basedOn w:val="Normal"/>
    <w:next w:val="Normal"/>
    <w:autoRedefine/>
    <w:semiHidden/>
    <w:rsid w:val="00BD2DDA"/>
    <w:pPr>
      <w:ind w:left="2160" w:hanging="240"/>
    </w:pPr>
  </w:style>
  <w:style w:type="paragraph" w:styleId="IndexHeading">
    <w:name w:val="index heading"/>
    <w:basedOn w:val="Normal"/>
    <w:next w:val="Index1"/>
    <w:semiHidden/>
    <w:rsid w:val="00BD2DDA"/>
    <w:rPr>
      <w:rFonts w:cs="Arial"/>
      <w:b/>
      <w:bCs/>
    </w:rPr>
  </w:style>
  <w:style w:type="paragraph" w:styleId="List">
    <w:name w:val="List"/>
    <w:basedOn w:val="Normal"/>
    <w:rsid w:val="00BD2DDA"/>
    <w:pPr>
      <w:spacing w:after="60"/>
      <w:ind w:left="1702" w:hanging="851"/>
    </w:pPr>
  </w:style>
  <w:style w:type="paragraph" w:styleId="List2">
    <w:name w:val="List 2"/>
    <w:basedOn w:val="List"/>
    <w:rsid w:val="00BD2DDA"/>
    <w:pPr>
      <w:ind w:left="2552"/>
    </w:pPr>
  </w:style>
  <w:style w:type="paragraph" w:styleId="List3">
    <w:name w:val="List 3"/>
    <w:basedOn w:val="List2"/>
    <w:rsid w:val="00BD2DDA"/>
    <w:pPr>
      <w:ind w:left="3403"/>
    </w:pPr>
  </w:style>
  <w:style w:type="paragraph" w:styleId="List4">
    <w:name w:val="List 4"/>
    <w:basedOn w:val="List3"/>
    <w:rsid w:val="00BD2DDA"/>
    <w:pPr>
      <w:ind w:left="4253"/>
    </w:pPr>
  </w:style>
  <w:style w:type="paragraph" w:styleId="List5">
    <w:name w:val="List 5"/>
    <w:basedOn w:val="List4"/>
    <w:rsid w:val="00BD2DDA"/>
    <w:pPr>
      <w:ind w:left="5104"/>
    </w:pPr>
  </w:style>
  <w:style w:type="paragraph" w:styleId="ListBullet">
    <w:name w:val="List Bullet"/>
    <w:basedOn w:val="Normal"/>
    <w:autoRedefine/>
    <w:rsid w:val="00BD2DDA"/>
    <w:pPr>
      <w:numPr>
        <w:numId w:val="12"/>
      </w:numPr>
    </w:pPr>
  </w:style>
  <w:style w:type="paragraph" w:styleId="ListBullet2">
    <w:name w:val="List Bullet 2"/>
    <w:basedOn w:val="ListBullet1"/>
    <w:rsid w:val="00BD2DDA"/>
    <w:pPr>
      <w:numPr>
        <w:numId w:val="14"/>
      </w:numPr>
    </w:pPr>
  </w:style>
  <w:style w:type="paragraph" w:styleId="ListBullet3">
    <w:name w:val="List Bullet 3"/>
    <w:basedOn w:val="ListBullet2"/>
    <w:rsid w:val="00BD2DDA"/>
    <w:pPr>
      <w:numPr>
        <w:numId w:val="15"/>
      </w:numPr>
    </w:pPr>
  </w:style>
  <w:style w:type="paragraph" w:styleId="ListBullet4">
    <w:name w:val="List Bullet 4"/>
    <w:basedOn w:val="ListBullet3"/>
    <w:rsid w:val="00BD2DDA"/>
    <w:pPr>
      <w:numPr>
        <w:numId w:val="16"/>
      </w:numPr>
    </w:pPr>
  </w:style>
  <w:style w:type="paragraph" w:styleId="ListBullet5">
    <w:name w:val="List Bullet 5"/>
    <w:basedOn w:val="ListBullet4"/>
    <w:rsid w:val="00BD2DDA"/>
    <w:pPr>
      <w:numPr>
        <w:numId w:val="17"/>
      </w:numPr>
    </w:pPr>
  </w:style>
  <w:style w:type="paragraph" w:styleId="ListContinue">
    <w:name w:val="List Continue"/>
    <w:basedOn w:val="Normal"/>
    <w:rsid w:val="00BD2DDA"/>
    <w:pPr>
      <w:spacing w:after="120"/>
      <w:ind w:left="283"/>
    </w:pPr>
  </w:style>
  <w:style w:type="paragraph" w:styleId="ListContinue2">
    <w:name w:val="List Continue 2"/>
    <w:basedOn w:val="ListContinue1"/>
    <w:rsid w:val="00BD2DDA"/>
    <w:pPr>
      <w:ind w:left="2552"/>
    </w:pPr>
  </w:style>
  <w:style w:type="paragraph" w:styleId="ListContinue3">
    <w:name w:val="List Continue 3"/>
    <w:basedOn w:val="ListContinue2"/>
    <w:rsid w:val="00BD2DDA"/>
    <w:pPr>
      <w:ind w:left="3402"/>
    </w:pPr>
  </w:style>
  <w:style w:type="paragraph" w:styleId="ListContinue4">
    <w:name w:val="List Continue 4"/>
    <w:basedOn w:val="ListContinue3"/>
    <w:rsid w:val="00BD2DDA"/>
    <w:pPr>
      <w:ind w:left="4253"/>
    </w:pPr>
  </w:style>
  <w:style w:type="paragraph" w:styleId="ListContinue5">
    <w:name w:val="List Continue 5"/>
    <w:basedOn w:val="ListContinue4"/>
    <w:rsid w:val="00BD2DDA"/>
    <w:pPr>
      <w:ind w:left="5103"/>
    </w:pPr>
  </w:style>
  <w:style w:type="paragraph" w:styleId="ListNumber">
    <w:name w:val="List Number"/>
    <w:basedOn w:val="Normal"/>
    <w:rsid w:val="00BD2DDA"/>
    <w:pPr>
      <w:numPr>
        <w:numId w:val="23"/>
      </w:numPr>
    </w:pPr>
  </w:style>
  <w:style w:type="paragraph" w:styleId="ListNumber2">
    <w:name w:val="List Number 2"/>
    <w:basedOn w:val="Normal"/>
    <w:rsid w:val="00BD2DDA"/>
    <w:pPr>
      <w:numPr>
        <w:ilvl w:val="1"/>
        <w:numId w:val="26"/>
      </w:numPr>
      <w:spacing w:after="200" w:line="320" w:lineRule="atLeast"/>
    </w:pPr>
    <w:rPr>
      <w:lang w:val="en-GB"/>
    </w:rPr>
  </w:style>
  <w:style w:type="paragraph" w:styleId="ListNumber3">
    <w:name w:val="List Number 3"/>
    <w:basedOn w:val="Normal"/>
    <w:rsid w:val="00BD2DDA"/>
    <w:pPr>
      <w:numPr>
        <w:numId w:val="24"/>
      </w:numPr>
    </w:pPr>
  </w:style>
  <w:style w:type="paragraph" w:styleId="ListNumber4">
    <w:name w:val="List Number 4"/>
    <w:basedOn w:val="Normal"/>
    <w:rsid w:val="00BD2DDA"/>
    <w:pPr>
      <w:numPr>
        <w:numId w:val="25"/>
      </w:numPr>
    </w:pPr>
  </w:style>
  <w:style w:type="paragraph" w:styleId="ListNumber5">
    <w:name w:val="List Number 5"/>
    <w:basedOn w:val="Normal"/>
    <w:rsid w:val="00BD2DDA"/>
    <w:pPr>
      <w:numPr>
        <w:ilvl w:val="4"/>
        <w:numId w:val="26"/>
      </w:numPr>
      <w:spacing w:after="200" w:line="320" w:lineRule="atLeast"/>
    </w:pPr>
    <w:rPr>
      <w:lang w:val="en-GB"/>
    </w:rPr>
  </w:style>
  <w:style w:type="paragraph" w:styleId="MacroText">
    <w:name w:val="macro"/>
    <w:link w:val="MacroTextChar"/>
    <w:semiHidden/>
    <w:rsid w:val="00BD2D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link w:val="MessageHeaderChar"/>
    <w:rsid w:val="00BD2D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BD2DDA"/>
    <w:rPr>
      <w:szCs w:val="24"/>
    </w:rPr>
  </w:style>
  <w:style w:type="paragraph" w:styleId="NormalIndent">
    <w:name w:val="Normal Indent"/>
    <w:basedOn w:val="Normal"/>
    <w:rsid w:val="00BD2DDA"/>
    <w:pPr>
      <w:ind w:left="720"/>
    </w:pPr>
  </w:style>
  <w:style w:type="paragraph" w:styleId="NoteHeading">
    <w:name w:val="Note Heading"/>
    <w:basedOn w:val="Normal"/>
    <w:next w:val="Normal"/>
    <w:link w:val="NoteHeadingChar"/>
    <w:rsid w:val="00BD2DDA"/>
  </w:style>
  <w:style w:type="paragraph" w:styleId="PlainText">
    <w:name w:val="Plain Text"/>
    <w:basedOn w:val="Normal"/>
    <w:link w:val="PlainTextChar"/>
    <w:rsid w:val="00BD2DDA"/>
    <w:rPr>
      <w:rFonts w:ascii="Courier New" w:hAnsi="Courier New"/>
    </w:rPr>
  </w:style>
  <w:style w:type="paragraph" w:styleId="Salutation">
    <w:name w:val="Salutation"/>
    <w:basedOn w:val="Normal"/>
    <w:next w:val="Normal"/>
    <w:link w:val="SalutationChar"/>
    <w:rsid w:val="00BD2DDA"/>
  </w:style>
  <w:style w:type="paragraph" w:styleId="Signature">
    <w:name w:val="Signature"/>
    <w:basedOn w:val="Normal"/>
    <w:link w:val="SignatureChar"/>
    <w:rsid w:val="00BD2DDA"/>
    <w:pPr>
      <w:ind w:left="4252"/>
    </w:pPr>
  </w:style>
  <w:style w:type="paragraph" w:styleId="Subtitle">
    <w:name w:val="Subtitle"/>
    <w:basedOn w:val="Normal"/>
    <w:link w:val="SubtitleChar"/>
    <w:qFormat/>
    <w:rsid w:val="00BD2DDA"/>
    <w:pPr>
      <w:spacing w:after="60"/>
      <w:jc w:val="center"/>
      <w:outlineLvl w:val="1"/>
    </w:pPr>
    <w:rPr>
      <w:rFonts w:cs="Arial"/>
      <w:szCs w:val="24"/>
    </w:rPr>
  </w:style>
  <w:style w:type="paragraph" w:styleId="TableofAuthorities">
    <w:name w:val="table of authorities"/>
    <w:basedOn w:val="Normal"/>
    <w:next w:val="Normal"/>
    <w:semiHidden/>
    <w:rsid w:val="00BD2DDA"/>
    <w:pPr>
      <w:ind w:left="240" w:hanging="240"/>
    </w:pPr>
  </w:style>
  <w:style w:type="paragraph" w:styleId="TableofFigures">
    <w:name w:val="table of figures"/>
    <w:basedOn w:val="Normal"/>
    <w:next w:val="Normal"/>
    <w:semiHidden/>
    <w:rsid w:val="00BD2DDA"/>
    <w:pPr>
      <w:ind w:left="480" w:hanging="480"/>
    </w:pPr>
  </w:style>
  <w:style w:type="paragraph" w:styleId="Title">
    <w:name w:val="Title"/>
    <w:basedOn w:val="Normal"/>
    <w:link w:val="TitleChar"/>
    <w:qFormat/>
    <w:rsid w:val="00BD2DDA"/>
    <w:pPr>
      <w:spacing w:after="0"/>
      <w:jc w:val="center"/>
    </w:pPr>
    <w:rPr>
      <w:b/>
    </w:rPr>
  </w:style>
  <w:style w:type="paragraph" w:styleId="TOAHeading">
    <w:name w:val="toa heading"/>
    <w:basedOn w:val="Normal"/>
    <w:next w:val="Normal"/>
    <w:semiHidden/>
    <w:rsid w:val="00BD2DDA"/>
    <w:pPr>
      <w:spacing w:before="120"/>
    </w:pPr>
    <w:rPr>
      <w:rFonts w:cs="Arial"/>
      <w:b/>
      <w:bCs/>
      <w:szCs w:val="24"/>
    </w:rPr>
  </w:style>
  <w:style w:type="paragraph" w:styleId="TOC1">
    <w:name w:val="toc 1"/>
    <w:basedOn w:val="Normal"/>
    <w:next w:val="Normal"/>
    <w:autoRedefine/>
    <w:uiPriority w:val="39"/>
    <w:rsid w:val="002242C1"/>
    <w:pPr>
      <w:tabs>
        <w:tab w:val="right" w:leader="dot" w:pos="9072"/>
      </w:tabs>
      <w:spacing w:after="0"/>
    </w:pPr>
    <w:rPr>
      <w:b/>
      <w:noProof/>
    </w:rPr>
  </w:style>
  <w:style w:type="paragraph" w:styleId="TOC2">
    <w:name w:val="toc 2"/>
    <w:basedOn w:val="Normal"/>
    <w:next w:val="Normal"/>
    <w:autoRedefine/>
    <w:uiPriority w:val="39"/>
    <w:rsid w:val="00C26E98"/>
    <w:pPr>
      <w:tabs>
        <w:tab w:val="left" w:pos="993"/>
        <w:tab w:val="right" w:leader="dot" w:pos="9097"/>
      </w:tabs>
      <w:spacing w:after="0"/>
      <w:ind w:left="992" w:hanging="992"/>
    </w:pPr>
    <w:rPr>
      <w:lang w:val="en-GB"/>
    </w:rPr>
  </w:style>
  <w:style w:type="paragraph" w:styleId="TOC3">
    <w:name w:val="toc 3"/>
    <w:basedOn w:val="Normal"/>
    <w:next w:val="Normal"/>
    <w:autoRedefine/>
    <w:uiPriority w:val="39"/>
    <w:rsid w:val="00BD2DDA"/>
    <w:pPr>
      <w:tabs>
        <w:tab w:val="left" w:pos="567"/>
        <w:tab w:val="left" w:pos="1985"/>
        <w:tab w:val="right" w:leader="dot" w:pos="9072"/>
      </w:tabs>
      <w:spacing w:before="40" w:after="40"/>
      <w:ind w:left="1418"/>
    </w:pPr>
  </w:style>
  <w:style w:type="paragraph" w:styleId="TOC4">
    <w:name w:val="toc 4"/>
    <w:basedOn w:val="Normal"/>
    <w:next w:val="Normal"/>
    <w:autoRedefine/>
    <w:uiPriority w:val="39"/>
    <w:rsid w:val="00BD2DDA"/>
    <w:pPr>
      <w:tabs>
        <w:tab w:val="right" w:leader="dot" w:pos="9072"/>
      </w:tabs>
      <w:spacing w:before="200" w:after="120"/>
    </w:pPr>
    <w:rPr>
      <w:b/>
      <w:sz w:val="22"/>
    </w:rPr>
  </w:style>
  <w:style w:type="paragraph" w:styleId="TOC5">
    <w:name w:val="toc 5"/>
    <w:basedOn w:val="Normal"/>
    <w:next w:val="Normal"/>
    <w:autoRedefine/>
    <w:uiPriority w:val="39"/>
    <w:rsid w:val="00BD2DDA"/>
    <w:pPr>
      <w:ind w:left="800"/>
    </w:pPr>
  </w:style>
  <w:style w:type="paragraph" w:styleId="TOC6">
    <w:name w:val="toc 6"/>
    <w:basedOn w:val="Normal"/>
    <w:next w:val="Normal"/>
    <w:autoRedefine/>
    <w:uiPriority w:val="39"/>
    <w:rsid w:val="00BD2DDA"/>
    <w:pPr>
      <w:ind w:left="1000"/>
    </w:pPr>
  </w:style>
  <w:style w:type="paragraph" w:styleId="TOC7">
    <w:name w:val="toc 7"/>
    <w:basedOn w:val="Normal"/>
    <w:next w:val="Normal"/>
    <w:autoRedefine/>
    <w:uiPriority w:val="39"/>
    <w:rsid w:val="00BD2DDA"/>
    <w:pPr>
      <w:ind w:left="1200"/>
    </w:pPr>
  </w:style>
  <w:style w:type="paragraph" w:styleId="TOC8">
    <w:name w:val="toc 8"/>
    <w:basedOn w:val="Normal"/>
    <w:next w:val="Normal"/>
    <w:autoRedefine/>
    <w:uiPriority w:val="39"/>
    <w:rsid w:val="00BD2DDA"/>
    <w:pPr>
      <w:ind w:left="1400"/>
    </w:pPr>
  </w:style>
  <w:style w:type="paragraph" w:styleId="TOC9">
    <w:name w:val="toc 9"/>
    <w:basedOn w:val="Normal"/>
    <w:next w:val="Normal"/>
    <w:autoRedefine/>
    <w:uiPriority w:val="39"/>
    <w:rsid w:val="00BD2DDA"/>
    <w:pPr>
      <w:ind w:left="1600"/>
    </w:pPr>
  </w:style>
  <w:style w:type="paragraph" w:customStyle="1" w:styleId="3rdlevel">
    <w:name w:val="3rd level"/>
    <w:basedOn w:val="Normal"/>
    <w:rsid w:val="00BD2DDA"/>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rsid w:val="00BD2DDA"/>
    <w:pPr>
      <w:autoSpaceDE w:val="0"/>
      <w:autoSpaceDN w:val="0"/>
      <w:adjustRightInd w:val="0"/>
      <w:spacing w:line="240" w:lineRule="atLeast"/>
      <w:jc w:val="both"/>
    </w:pPr>
    <w:rPr>
      <w:rFonts w:ascii="Times New Roman M" w:hAnsi="Times New Roman M"/>
      <w:i/>
      <w:iCs/>
      <w:color w:val="000000"/>
      <w:lang w:val="en-US"/>
    </w:rPr>
  </w:style>
  <w:style w:type="paragraph" w:customStyle="1" w:styleId="Addresses">
    <w:name w:val="Addresses"/>
    <w:basedOn w:val="Normal"/>
    <w:rsid w:val="00BD2DDA"/>
    <w:pPr>
      <w:spacing w:after="0"/>
    </w:pPr>
    <w:rPr>
      <w:sz w:val="18"/>
    </w:rPr>
  </w:style>
  <w:style w:type="paragraph" w:customStyle="1" w:styleId="Appendix1">
    <w:name w:val="Appendix 1"/>
    <w:basedOn w:val="Heading1"/>
    <w:next w:val="BodyText"/>
    <w:rsid w:val="00BD2DDA"/>
    <w:pPr>
      <w:numPr>
        <w:numId w:val="6"/>
      </w:numPr>
      <w:spacing w:before="240" w:after="120"/>
    </w:pPr>
    <w:rPr>
      <w:caps w:val="0"/>
      <w:sz w:val="32"/>
    </w:rPr>
  </w:style>
  <w:style w:type="paragraph" w:customStyle="1" w:styleId="Appendix2">
    <w:name w:val="Appendix 2"/>
    <w:basedOn w:val="Appendix1"/>
    <w:next w:val="BodyText"/>
    <w:rsid w:val="00BD2DDA"/>
    <w:pPr>
      <w:numPr>
        <w:ilvl w:val="1"/>
      </w:numPr>
      <w:outlineLvl w:val="1"/>
    </w:pPr>
    <w:rPr>
      <w:sz w:val="24"/>
    </w:rPr>
  </w:style>
  <w:style w:type="paragraph" w:customStyle="1" w:styleId="Appendix3">
    <w:name w:val="Appendix 3"/>
    <w:basedOn w:val="Appendix2"/>
    <w:next w:val="BodyText"/>
    <w:rsid w:val="00BD2DDA"/>
    <w:pPr>
      <w:numPr>
        <w:ilvl w:val="2"/>
      </w:numPr>
      <w:outlineLvl w:val="2"/>
    </w:pPr>
  </w:style>
  <w:style w:type="paragraph" w:customStyle="1" w:styleId="Appendix4">
    <w:name w:val="Appendix 4"/>
    <w:basedOn w:val="Appendix3"/>
    <w:next w:val="BodyText"/>
    <w:rsid w:val="00BD2DDA"/>
    <w:pPr>
      <w:numPr>
        <w:ilvl w:val="3"/>
      </w:numPr>
      <w:spacing w:before="120"/>
      <w:outlineLvl w:val="3"/>
    </w:pPr>
  </w:style>
  <w:style w:type="paragraph" w:customStyle="1" w:styleId="Appendix5">
    <w:name w:val="Appendix 5"/>
    <w:basedOn w:val="Appendix4"/>
    <w:next w:val="BodyText"/>
    <w:rsid w:val="00BD2DDA"/>
    <w:pPr>
      <w:numPr>
        <w:ilvl w:val="4"/>
      </w:numPr>
      <w:outlineLvl w:val="4"/>
    </w:pPr>
  </w:style>
  <w:style w:type="paragraph" w:customStyle="1" w:styleId="Appendix6">
    <w:name w:val="Appendix 6"/>
    <w:basedOn w:val="Appendix5"/>
    <w:rsid w:val="00BD2DDA"/>
    <w:pPr>
      <w:numPr>
        <w:ilvl w:val="5"/>
      </w:numPr>
      <w:outlineLvl w:val="5"/>
    </w:pPr>
  </w:style>
  <w:style w:type="paragraph" w:customStyle="1" w:styleId="Appendix7">
    <w:name w:val="Appendix 7"/>
    <w:basedOn w:val="Appendix6"/>
    <w:rsid w:val="00BD2DDA"/>
    <w:pPr>
      <w:numPr>
        <w:ilvl w:val="6"/>
      </w:numPr>
      <w:outlineLvl w:val="6"/>
    </w:pPr>
  </w:style>
  <w:style w:type="paragraph" w:customStyle="1" w:styleId="Appendix8">
    <w:name w:val="Appendix 8"/>
    <w:basedOn w:val="Appendix7"/>
    <w:rsid w:val="00BD2DDA"/>
    <w:pPr>
      <w:numPr>
        <w:ilvl w:val="7"/>
      </w:numPr>
      <w:outlineLvl w:val="7"/>
    </w:pPr>
  </w:style>
  <w:style w:type="paragraph" w:customStyle="1" w:styleId="Appendix9">
    <w:name w:val="Appendix 9"/>
    <w:basedOn w:val="Appendix8"/>
    <w:rsid w:val="00BD2DDA"/>
    <w:pPr>
      <w:numPr>
        <w:ilvl w:val="8"/>
      </w:numPr>
      <w:outlineLvl w:val="8"/>
    </w:pPr>
  </w:style>
  <w:style w:type="paragraph" w:styleId="BalloonText">
    <w:name w:val="Balloon Text"/>
    <w:basedOn w:val="Normal"/>
    <w:link w:val="BalloonTextChar"/>
    <w:semiHidden/>
    <w:rsid w:val="00BD2DDA"/>
    <w:pPr>
      <w:spacing w:after="280"/>
    </w:pPr>
    <w:rPr>
      <w:rFonts w:ascii="Tahoma" w:hAnsi="Tahoma"/>
      <w:sz w:val="16"/>
    </w:rPr>
  </w:style>
  <w:style w:type="paragraph" w:customStyle="1" w:styleId="BodyTextHanging">
    <w:name w:val="Body Text Hanging"/>
    <w:basedOn w:val="BodyText"/>
    <w:rsid w:val="00BD2DDA"/>
    <w:pPr>
      <w:ind w:hanging="850"/>
    </w:pPr>
  </w:style>
  <w:style w:type="paragraph" w:customStyle="1" w:styleId="BodyTextNoIndent">
    <w:name w:val="Body Text No Indent"/>
    <w:basedOn w:val="BodyText"/>
    <w:rsid w:val="00BD2DDA"/>
  </w:style>
  <w:style w:type="paragraph" w:customStyle="1" w:styleId="bullet">
    <w:name w:val="bullet"/>
    <w:basedOn w:val="Normal"/>
    <w:rsid w:val="00BD2DDA"/>
    <w:pPr>
      <w:numPr>
        <w:numId w:val="7"/>
      </w:numPr>
      <w:spacing w:after="240"/>
      <w:jc w:val="both"/>
    </w:pPr>
    <w:rPr>
      <w:rFonts w:ascii="Times" w:hAnsi="Times"/>
      <w:lang w:val="en-AU"/>
    </w:rPr>
  </w:style>
  <w:style w:type="paragraph" w:customStyle="1" w:styleId="BulletFirstLevel">
    <w:name w:val="Bullet First Level"/>
    <w:basedOn w:val="Normal"/>
    <w:rsid w:val="00BD2DDA"/>
    <w:pPr>
      <w:numPr>
        <w:numId w:val="8"/>
      </w:numPr>
      <w:tabs>
        <w:tab w:val="left" w:pos="2058"/>
      </w:tabs>
      <w:spacing w:after="60" w:line="288" w:lineRule="auto"/>
    </w:pPr>
    <w:rPr>
      <w:snapToGrid w:val="0"/>
    </w:rPr>
  </w:style>
  <w:style w:type="character" w:styleId="CommentReference">
    <w:name w:val="annotation reference"/>
    <w:semiHidden/>
    <w:rsid w:val="00BD2DDA"/>
    <w:rPr>
      <w:sz w:val="16"/>
    </w:rPr>
  </w:style>
  <w:style w:type="paragraph" w:customStyle="1" w:styleId="Contact">
    <w:name w:val="Contact"/>
    <w:basedOn w:val="Normal"/>
    <w:rsid w:val="00BD2DDA"/>
    <w:pPr>
      <w:spacing w:after="0"/>
    </w:pPr>
    <w:rPr>
      <w:b/>
      <w:snapToGrid w:val="0"/>
      <w:sz w:val="22"/>
    </w:rPr>
  </w:style>
  <w:style w:type="paragraph" w:customStyle="1" w:styleId="ContractDescription">
    <w:name w:val="Contract Description"/>
    <w:basedOn w:val="Normal"/>
    <w:rsid w:val="00BD2DDA"/>
    <w:pPr>
      <w:spacing w:after="0"/>
      <w:jc w:val="center"/>
    </w:pPr>
    <w:rPr>
      <w:b/>
      <w:sz w:val="32"/>
    </w:rPr>
  </w:style>
  <w:style w:type="character" w:styleId="FootnoteReference">
    <w:name w:val="footnote reference"/>
    <w:semiHidden/>
    <w:rsid w:val="00BD2DDA"/>
    <w:rPr>
      <w:rFonts w:ascii="Arial" w:hAnsi="Arial"/>
      <w:vertAlign w:val="superscript"/>
    </w:rPr>
  </w:style>
  <w:style w:type="character" w:customStyle="1" w:styleId="Heading1Char">
    <w:name w:val="Heading 1 Char"/>
    <w:rsid w:val="00BD2DDA"/>
    <w:rPr>
      <w:noProof w:val="0"/>
      <w:kern w:val="28"/>
      <w:sz w:val="24"/>
      <w:lang w:val="en-AU" w:eastAsia="en-NZ"/>
    </w:rPr>
  </w:style>
  <w:style w:type="paragraph" w:customStyle="1" w:styleId="Heading1NoNum">
    <w:name w:val="Heading 1 NoNum"/>
    <w:basedOn w:val="Heading1"/>
    <w:next w:val="BodyText"/>
    <w:rsid w:val="00BD2DDA"/>
    <w:pPr>
      <w:ind w:left="0" w:firstLine="0"/>
      <w:outlineLvl w:val="9"/>
    </w:pPr>
  </w:style>
  <w:style w:type="paragraph" w:customStyle="1" w:styleId="Heading1Sch">
    <w:name w:val="Heading 1 Sch"/>
    <w:basedOn w:val="Normal"/>
    <w:rsid w:val="00BD2DDA"/>
    <w:pPr>
      <w:pBdr>
        <w:bottom w:val="single" w:sz="12" w:space="1" w:color="auto"/>
      </w:pBdr>
      <w:jc w:val="both"/>
    </w:pPr>
    <w:rPr>
      <w:rFonts w:ascii="Arial Mäori" w:hAnsi="Arial Mäori"/>
      <w:b/>
      <w:bCs/>
      <w:szCs w:val="24"/>
      <w:lang w:val="en-GB"/>
    </w:rPr>
  </w:style>
  <w:style w:type="paragraph" w:customStyle="1" w:styleId="ScheduleHd2">
    <w:name w:val="Schedule Hd 2"/>
    <w:basedOn w:val="Normal"/>
    <w:rsid w:val="00BD2DDA"/>
    <w:pPr>
      <w:numPr>
        <w:ilvl w:val="1"/>
        <w:numId w:val="9"/>
      </w:numPr>
      <w:jc w:val="both"/>
    </w:pPr>
    <w:rPr>
      <w:rFonts w:ascii="Arial Mäori" w:eastAsia="Arial Unicode MS" w:hAnsi="Arial Mäori"/>
      <w:kern w:val="28"/>
      <w:szCs w:val="24"/>
    </w:rPr>
  </w:style>
  <w:style w:type="paragraph" w:customStyle="1" w:styleId="Heading2Sch">
    <w:name w:val="Heading 2 Sch"/>
    <w:basedOn w:val="ScheduleHd2"/>
    <w:rsid w:val="00BD2DDA"/>
    <w:pPr>
      <w:numPr>
        <w:ilvl w:val="0"/>
        <w:numId w:val="0"/>
      </w:numPr>
      <w:tabs>
        <w:tab w:val="num" w:pos="792"/>
        <w:tab w:val="num" w:pos="850"/>
      </w:tabs>
      <w:ind w:left="850" w:hanging="850"/>
    </w:pPr>
  </w:style>
  <w:style w:type="paragraph" w:customStyle="1" w:styleId="Heading3Sch">
    <w:name w:val="Heading 3 Sch"/>
    <w:basedOn w:val="Normal"/>
    <w:rsid w:val="00BD2DDA"/>
    <w:pPr>
      <w:numPr>
        <w:ilvl w:val="2"/>
        <w:numId w:val="10"/>
      </w:numPr>
      <w:jc w:val="both"/>
    </w:pPr>
    <w:rPr>
      <w:rFonts w:ascii="Arial Mäori" w:eastAsia="Arial Unicode MS" w:hAnsi="Arial Mäori"/>
      <w:kern w:val="28"/>
      <w:szCs w:val="24"/>
    </w:rPr>
  </w:style>
  <w:style w:type="paragraph" w:customStyle="1" w:styleId="Heading4Sch">
    <w:name w:val="Heading 4 Sch"/>
    <w:basedOn w:val="Heading3Sch"/>
    <w:rsid w:val="00BD2DDA"/>
    <w:pPr>
      <w:numPr>
        <w:ilvl w:val="3"/>
      </w:numPr>
    </w:pPr>
  </w:style>
  <w:style w:type="character" w:styleId="Hyperlink">
    <w:name w:val="Hyperlink"/>
    <w:uiPriority w:val="99"/>
    <w:rsid w:val="00BD2DDA"/>
    <w:rPr>
      <w:color w:val="0000FF"/>
      <w:u w:val="single"/>
    </w:rPr>
  </w:style>
  <w:style w:type="paragraph" w:customStyle="1" w:styleId="Indent1">
    <w:name w:val="Indent 1"/>
    <w:basedOn w:val="Normal"/>
    <w:rsid w:val="00BD2DDA"/>
    <w:pPr>
      <w:ind w:left="850"/>
    </w:pPr>
  </w:style>
  <w:style w:type="paragraph" w:customStyle="1" w:styleId="Indent2">
    <w:name w:val="Indent 2"/>
    <w:basedOn w:val="Normal"/>
    <w:rsid w:val="00BD2DDA"/>
    <w:pPr>
      <w:ind w:left="1417"/>
    </w:pPr>
  </w:style>
  <w:style w:type="paragraph" w:customStyle="1" w:styleId="LargeTitle">
    <w:name w:val="Large Title"/>
    <w:basedOn w:val="Title"/>
    <w:next w:val="Title"/>
    <w:rsid w:val="00BD2DDA"/>
    <w:rPr>
      <w:sz w:val="36"/>
    </w:rPr>
  </w:style>
  <w:style w:type="paragraph" w:customStyle="1" w:styleId="ListBullet1">
    <w:name w:val="List Bullet 1"/>
    <w:basedOn w:val="Normal"/>
    <w:rsid w:val="00BD2DDA"/>
    <w:pPr>
      <w:numPr>
        <w:numId w:val="13"/>
      </w:numPr>
      <w:spacing w:after="60"/>
    </w:pPr>
  </w:style>
  <w:style w:type="paragraph" w:customStyle="1" w:styleId="ListContinue1">
    <w:name w:val="List Continue 1"/>
    <w:basedOn w:val="Normal"/>
    <w:rsid w:val="00BD2DDA"/>
    <w:pPr>
      <w:spacing w:after="60"/>
      <w:ind w:left="1701"/>
    </w:pPr>
  </w:style>
  <w:style w:type="paragraph" w:customStyle="1" w:styleId="ListDash1">
    <w:name w:val="List Dash 1"/>
    <w:basedOn w:val="Normal"/>
    <w:rsid w:val="00BD2DDA"/>
    <w:pPr>
      <w:numPr>
        <w:numId w:val="18"/>
      </w:numPr>
      <w:spacing w:after="60"/>
    </w:pPr>
  </w:style>
  <w:style w:type="paragraph" w:customStyle="1" w:styleId="ListDash2">
    <w:name w:val="List Dash 2"/>
    <w:basedOn w:val="ListDash1"/>
    <w:rsid w:val="00BD2DDA"/>
    <w:pPr>
      <w:numPr>
        <w:numId w:val="19"/>
      </w:numPr>
    </w:pPr>
  </w:style>
  <w:style w:type="paragraph" w:customStyle="1" w:styleId="ListDash3">
    <w:name w:val="List Dash 3"/>
    <w:basedOn w:val="ListDash2"/>
    <w:rsid w:val="00BD2DDA"/>
    <w:pPr>
      <w:numPr>
        <w:numId w:val="20"/>
      </w:numPr>
    </w:pPr>
  </w:style>
  <w:style w:type="paragraph" w:customStyle="1" w:styleId="ListDash4">
    <w:name w:val="List Dash 4"/>
    <w:basedOn w:val="ListDash3"/>
    <w:rsid w:val="00BD2DDA"/>
    <w:pPr>
      <w:numPr>
        <w:numId w:val="21"/>
      </w:numPr>
    </w:pPr>
  </w:style>
  <w:style w:type="paragraph" w:customStyle="1" w:styleId="ListDash5">
    <w:name w:val="List Dash 5"/>
    <w:basedOn w:val="ListDash4"/>
    <w:rsid w:val="00BD2DDA"/>
    <w:pPr>
      <w:numPr>
        <w:numId w:val="4"/>
      </w:numPr>
    </w:pPr>
  </w:style>
  <w:style w:type="paragraph" w:customStyle="1" w:styleId="Major">
    <w:name w:val="Major"/>
    <w:basedOn w:val="Normal"/>
    <w:rsid w:val="00BD2DDA"/>
    <w:pPr>
      <w:autoSpaceDE w:val="0"/>
      <w:autoSpaceDN w:val="0"/>
      <w:adjustRightInd w:val="0"/>
      <w:spacing w:line="240" w:lineRule="atLeast"/>
      <w:jc w:val="both"/>
    </w:pPr>
    <w:rPr>
      <w:rFonts w:ascii="Arial M" w:hAnsi="Arial M"/>
      <w:b/>
      <w:bCs/>
      <w:color w:val="000000"/>
      <w:lang w:val="en-US"/>
    </w:rPr>
  </w:style>
  <w:style w:type="paragraph" w:customStyle="1" w:styleId="MoHHeading1">
    <w:name w:val="MoH Heading1"/>
    <w:basedOn w:val="Normal"/>
    <w:rsid w:val="00BD2DDA"/>
    <w:rPr>
      <w:rFonts w:ascii="Arial Mäori" w:hAnsi="Arial Mäori"/>
      <w:b/>
      <w:caps/>
    </w:rPr>
  </w:style>
  <w:style w:type="paragraph" w:customStyle="1" w:styleId="MoHHeading2">
    <w:name w:val="MoH Heading2"/>
    <w:basedOn w:val="Normal"/>
    <w:rsid w:val="00BD2DDA"/>
    <w:rPr>
      <w:rFonts w:ascii="Arial Mäori" w:hAnsi="Arial Mäori"/>
      <w:b/>
    </w:rPr>
  </w:style>
  <w:style w:type="paragraph" w:customStyle="1" w:styleId="MoHHeading3">
    <w:name w:val="MoH Heading3"/>
    <w:basedOn w:val="Normal"/>
    <w:rsid w:val="00BD2DDA"/>
    <w:rPr>
      <w:rFonts w:ascii="Arial Mäori" w:hAnsi="Arial Mäori"/>
      <w:b/>
      <w:i/>
    </w:rPr>
  </w:style>
  <w:style w:type="paragraph" w:customStyle="1" w:styleId="NoNumCrt">
    <w:name w:val="NoNumCrt"/>
    <w:basedOn w:val="Normal"/>
    <w:rsid w:val="00BD2DDA"/>
    <w:pPr>
      <w:tabs>
        <w:tab w:val="left" w:pos="720"/>
        <w:tab w:val="left" w:pos="1440"/>
        <w:tab w:val="left" w:pos="2160"/>
        <w:tab w:val="left" w:pos="2880"/>
        <w:tab w:val="left" w:pos="3600"/>
        <w:tab w:val="left" w:pos="4320"/>
      </w:tabs>
    </w:pPr>
    <w:rPr>
      <w:lang w:val="en-GB"/>
    </w:rPr>
  </w:style>
  <w:style w:type="paragraph" w:customStyle="1" w:styleId="numberedpara">
    <w:name w:val="numbered para"/>
    <w:basedOn w:val="Normal"/>
    <w:rsid w:val="00BD2DDA"/>
    <w:pPr>
      <w:numPr>
        <w:numId w:val="28"/>
      </w:numPr>
      <w:tabs>
        <w:tab w:val="left" w:pos="0"/>
      </w:tabs>
      <w:suppressAutoHyphens/>
      <w:spacing w:after="240"/>
      <w:jc w:val="both"/>
    </w:pPr>
    <w:rPr>
      <w:lang w:val="en-AU"/>
    </w:rPr>
  </w:style>
  <w:style w:type="paragraph" w:customStyle="1" w:styleId="ProviderAddress">
    <w:name w:val="Provider Address"/>
    <w:basedOn w:val="Addresses"/>
    <w:rsid w:val="00BD2DDA"/>
    <w:pPr>
      <w:jc w:val="center"/>
    </w:pPr>
    <w:rPr>
      <w:sz w:val="22"/>
    </w:rPr>
  </w:style>
  <w:style w:type="paragraph" w:customStyle="1" w:styleId="ProviderName">
    <w:name w:val="Provider Name"/>
    <w:basedOn w:val="Normal"/>
    <w:rsid w:val="00BD2DDA"/>
    <w:pPr>
      <w:spacing w:after="0"/>
      <w:jc w:val="center"/>
    </w:pPr>
    <w:rPr>
      <w:b/>
      <w:sz w:val="56"/>
    </w:rPr>
  </w:style>
  <w:style w:type="paragraph" w:customStyle="1" w:styleId="Published">
    <w:name w:val="Published"/>
    <w:basedOn w:val="Normal"/>
    <w:rsid w:val="00BD2DDA"/>
    <w:rPr>
      <w:rFonts w:ascii="Times New Roman Mäori" w:hAnsi="Times New Roman Mäori"/>
    </w:rPr>
  </w:style>
  <w:style w:type="paragraph" w:customStyle="1" w:styleId="QA">
    <w:name w:val="Q&amp;A"/>
    <w:basedOn w:val="Normal"/>
    <w:rsid w:val="00BD2DDA"/>
    <w:pPr>
      <w:numPr>
        <w:numId w:val="29"/>
      </w:numPr>
      <w:jc w:val="both"/>
    </w:pPr>
    <w:rPr>
      <w:lang w:val="en-AU"/>
    </w:rPr>
  </w:style>
  <w:style w:type="paragraph" w:customStyle="1" w:styleId="TableHeader">
    <w:name w:val="Table Header"/>
    <w:basedOn w:val="Normal"/>
    <w:rsid w:val="00BD2DDA"/>
    <w:pPr>
      <w:spacing w:before="60" w:after="60"/>
    </w:pPr>
    <w:rPr>
      <w:b/>
      <w:i/>
      <w:snapToGrid w:val="0"/>
      <w:sz w:val="18"/>
    </w:rPr>
  </w:style>
  <w:style w:type="paragraph" w:customStyle="1" w:styleId="TableText">
    <w:name w:val="Table Text"/>
    <w:basedOn w:val="Normal"/>
    <w:rsid w:val="00BD2DDA"/>
    <w:pPr>
      <w:tabs>
        <w:tab w:val="left" w:pos="3168"/>
      </w:tabs>
      <w:spacing w:before="60" w:after="40" w:line="288" w:lineRule="auto"/>
    </w:pPr>
    <w:rPr>
      <w:snapToGrid w:val="0"/>
    </w:rPr>
  </w:style>
  <w:style w:type="paragraph" w:customStyle="1" w:styleId="Unpublished">
    <w:name w:val="Unpublished"/>
    <w:basedOn w:val="Normal"/>
    <w:rsid w:val="00BD2DDA"/>
    <w:rPr>
      <w:rFonts w:ascii="Arial Mäori" w:hAnsi="Arial Mäori"/>
    </w:rPr>
  </w:style>
  <w:style w:type="paragraph" w:customStyle="1" w:styleId="BodyText21">
    <w:name w:val="Body Text 21"/>
    <w:basedOn w:val="Normal"/>
    <w:rsid w:val="00BD2DDA"/>
    <w:pPr>
      <w:autoSpaceDE w:val="0"/>
      <w:autoSpaceDN w:val="0"/>
      <w:adjustRightInd w:val="0"/>
      <w:spacing w:after="280"/>
      <w:ind w:left="1014" w:hanging="11"/>
    </w:pPr>
    <w:rPr>
      <w:sz w:val="24"/>
    </w:rPr>
  </w:style>
  <w:style w:type="paragraph" w:customStyle="1" w:styleId="CopiedTo">
    <w:name w:val="CopiedTo"/>
    <w:basedOn w:val="Normal"/>
    <w:rsid w:val="00BD2DDA"/>
    <w:pPr>
      <w:tabs>
        <w:tab w:val="left" w:pos="992"/>
      </w:tabs>
      <w:ind w:left="992"/>
    </w:pPr>
    <w:rPr>
      <w:sz w:val="22"/>
      <w:lang w:val="en-AU"/>
    </w:rPr>
  </w:style>
  <w:style w:type="paragraph" w:customStyle="1" w:styleId="CopyTo">
    <w:name w:val="CopyTo"/>
    <w:basedOn w:val="Normal"/>
    <w:next w:val="CopiedTo"/>
    <w:rsid w:val="00BD2DDA"/>
    <w:pPr>
      <w:tabs>
        <w:tab w:val="left" w:pos="992"/>
      </w:tabs>
      <w:spacing w:before="280"/>
      <w:ind w:left="992" w:hanging="992"/>
    </w:pPr>
    <w:rPr>
      <w:sz w:val="22"/>
      <w:lang w:val="en-AU"/>
    </w:rPr>
  </w:style>
  <w:style w:type="paragraph" w:customStyle="1" w:styleId="DeedFooter">
    <w:name w:val="DeedFooter"/>
    <w:basedOn w:val="Normal"/>
    <w:rsid w:val="00BD2DDA"/>
    <w:pPr>
      <w:spacing w:before="80" w:after="0"/>
    </w:pPr>
    <w:rPr>
      <w:sz w:val="12"/>
    </w:rPr>
  </w:style>
  <w:style w:type="paragraph" w:customStyle="1" w:styleId="Enclosure">
    <w:name w:val="Enclosure"/>
    <w:basedOn w:val="Normal"/>
    <w:next w:val="Normal"/>
    <w:rsid w:val="00BD2DDA"/>
    <w:pPr>
      <w:pBdr>
        <w:bottom w:val="single" w:sz="6" w:space="6" w:color="auto"/>
      </w:pBdr>
      <w:spacing w:after="360"/>
    </w:pPr>
    <w:rPr>
      <w:b/>
      <w:sz w:val="28"/>
    </w:rPr>
  </w:style>
  <w:style w:type="character" w:styleId="EndnoteReference">
    <w:name w:val="endnote reference"/>
    <w:semiHidden/>
    <w:rsid w:val="00BD2DDA"/>
    <w:rPr>
      <w:vertAlign w:val="superscript"/>
    </w:rPr>
  </w:style>
  <w:style w:type="paragraph" w:customStyle="1" w:styleId="Heading">
    <w:name w:val="Heading"/>
    <w:basedOn w:val="Normal"/>
    <w:next w:val="Normal"/>
    <w:rsid w:val="00BD2DDA"/>
    <w:pPr>
      <w:ind w:left="851"/>
    </w:pPr>
    <w:rPr>
      <w:b/>
      <w:sz w:val="24"/>
    </w:rPr>
  </w:style>
  <w:style w:type="character" w:customStyle="1" w:styleId="Heading20">
    <w:name w:val="Heading2"/>
    <w:rsid w:val="00BD2DDA"/>
    <w:rPr>
      <w:b/>
      <w:spacing w:val="0"/>
      <w:sz w:val="24"/>
    </w:rPr>
  </w:style>
  <w:style w:type="paragraph" w:customStyle="1" w:styleId="Indent3">
    <w:name w:val="Indent 3"/>
    <w:basedOn w:val="Normal"/>
    <w:rsid w:val="00BD2DDA"/>
    <w:pPr>
      <w:ind w:left="1984"/>
    </w:pPr>
  </w:style>
  <w:style w:type="paragraph" w:customStyle="1" w:styleId="Indent4">
    <w:name w:val="Indent 4"/>
    <w:basedOn w:val="Normal"/>
    <w:rsid w:val="00BD2DDA"/>
    <w:pPr>
      <w:ind w:left="2551"/>
    </w:pPr>
  </w:style>
  <w:style w:type="paragraph" w:customStyle="1" w:styleId="Indent5">
    <w:name w:val="Indent 5"/>
    <w:basedOn w:val="Normal"/>
    <w:rsid w:val="00BD2DDA"/>
    <w:pPr>
      <w:ind w:left="3118"/>
    </w:pPr>
  </w:style>
  <w:style w:type="character" w:customStyle="1" w:styleId="LTO">
    <w:name w:val="LTO"/>
    <w:rsid w:val="00BD2DDA"/>
    <w:rPr>
      <w:b/>
      <w:spacing w:val="0"/>
      <w:sz w:val="20"/>
    </w:rPr>
  </w:style>
  <w:style w:type="paragraph" w:customStyle="1" w:styleId="Normal3">
    <w:name w:val="Normal 3"/>
    <w:basedOn w:val="Normal"/>
    <w:rsid w:val="00BD2DDA"/>
    <w:pPr>
      <w:tabs>
        <w:tab w:val="left" w:pos="851"/>
      </w:tabs>
      <w:ind w:left="1418"/>
    </w:pPr>
  </w:style>
  <w:style w:type="character" w:customStyle="1" w:styleId="Paragraph2">
    <w:name w:val="Paragraph2"/>
    <w:rsid w:val="00BD2DDA"/>
    <w:rPr>
      <w:spacing w:val="0"/>
      <w:sz w:val="20"/>
    </w:rPr>
  </w:style>
  <w:style w:type="character" w:customStyle="1" w:styleId="Paragraph3">
    <w:name w:val="Paragraph3"/>
    <w:rsid w:val="00BD2DDA"/>
    <w:rPr>
      <w:spacing w:val="0"/>
      <w:sz w:val="20"/>
    </w:rPr>
  </w:style>
  <w:style w:type="paragraph" w:customStyle="1" w:styleId="Recitals">
    <w:name w:val="Recitals"/>
    <w:basedOn w:val="Normal"/>
    <w:rsid w:val="00BD2DDA"/>
    <w:pPr>
      <w:ind w:left="851" w:hanging="851"/>
    </w:pPr>
  </w:style>
  <w:style w:type="paragraph" w:customStyle="1" w:styleId="Schedule">
    <w:name w:val="Schedule"/>
    <w:basedOn w:val="Normal"/>
    <w:next w:val="Normal"/>
    <w:rsid w:val="00BD2DDA"/>
    <w:rPr>
      <w:b/>
      <w:sz w:val="28"/>
      <w:lang w:val="en-US"/>
    </w:rPr>
  </w:style>
  <w:style w:type="paragraph" w:customStyle="1" w:styleId="WPNormal">
    <w:name w:val="WP_Normal"/>
    <w:basedOn w:val="Normal"/>
    <w:rsid w:val="00BD2DDA"/>
    <w:rPr>
      <w:rFonts w:ascii="Times" w:hAnsi="Times"/>
      <w:sz w:val="28"/>
    </w:rPr>
  </w:style>
  <w:style w:type="paragraph" w:customStyle="1" w:styleId="2ndlevel">
    <w:name w:val="2nd level"/>
    <w:basedOn w:val="Normal"/>
    <w:rsid w:val="00BD2DDA"/>
    <w:pPr>
      <w:autoSpaceDE w:val="0"/>
      <w:autoSpaceDN w:val="0"/>
      <w:adjustRightInd w:val="0"/>
      <w:spacing w:line="240" w:lineRule="atLeast"/>
      <w:jc w:val="both"/>
    </w:pPr>
    <w:rPr>
      <w:rFonts w:ascii="Arial M" w:hAnsi="Arial M"/>
      <w:b/>
      <w:bCs/>
      <w:color w:val="000000"/>
      <w:lang w:val="en-US"/>
    </w:rPr>
  </w:style>
  <w:style w:type="paragraph" w:customStyle="1" w:styleId="Paragraph">
    <w:name w:val="Paragraph"/>
    <w:link w:val="ParagraphChar"/>
    <w:rsid w:val="00BD2DDA"/>
    <w:pPr>
      <w:spacing w:after="200" w:line="320" w:lineRule="atLeast"/>
    </w:pPr>
    <w:rPr>
      <w:rFonts w:ascii="Arial" w:hAnsi="Arial"/>
      <w:lang w:val="en-GB" w:eastAsia="en-US"/>
    </w:rPr>
  </w:style>
  <w:style w:type="paragraph" w:customStyle="1" w:styleId="AJPLevel1CharCharChar">
    <w:name w:val="AJP Level 1 Char Char Char"/>
    <w:basedOn w:val="Normal"/>
    <w:rsid w:val="00BD2DDA"/>
    <w:pPr>
      <w:numPr>
        <w:numId w:val="5"/>
      </w:numPr>
      <w:spacing w:before="120" w:after="240"/>
      <w:jc w:val="both"/>
    </w:pPr>
  </w:style>
  <w:style w:type="paragraph" w:customStyle="1" w:styleId="AJPLevel2CharCharChar1Char">
    <w:name w:val="AJP Level 2 Char Char Char1 Char"/>
    <w:basedOn w:val="AJPLevel1CharCharChar"/>
    <w:rsid w:val="00BD2DDA"/>
    <w:pPr>
      <w:numPr>
        <w:ilvl w:val="1"/>
      </w:numPr>
      <w:spacing w:before="0"/>
    </w:pPr>
  </w:style>
  <w:style w:type="paragraph" w:customStyle="1" w:styleId="AJPLevel3">
    <w:name w:val="AJP Level 3"/>
    <w:basedOn w:val="AJPLevel2CharCharChar1Char"/>
    <w:rsid w:val="00BD2DDA"/>
    <w:pPr>
      <w:numPr>
        <w:ilvl w:val="2"/>
      </w:numPr>
    </w:pPr>
  </w:style>
  <w:style w:type="paragraph" w:customStyle="1" w:styleId="AJPLevel4">
    <w:name w:val="AJP Level 4"/>
    <w:basedOn w:val="AJPLevel3"/>
    <w:rsid w:val="00BD2DDA"/>
    <w:pPr>
      <w:numPr>
        <w:ilvl w:val="3"/>
      </w:numPr>
    </w:pPr>
  </w:style>
  <w:style w:type="paragraph" w:customStyle="1" w:styleId="AJPLevel5">
    <w:name w:val="AJP Level 5"/>
    <w:basedOn w:val="AJPLevel4"/>
    <w:rsid w:val="00BD2DDA"/>
    <w:pPr>
      <w:numPr>
        <w:ilvl w:val="4"/>
      </w:numPr>
    </w:pPr>
  </w:style>
  <w:style w:type="paragraph" w:customStyle="1" w:styleId="AJPLevel2Char">
    <w:name w:val="AJP Level 2 Char"/>
    <w:basedOn w:val="Normal"/>
    <w:rsid w:val="00BD2DDA"/>
    <w:pPr>
      <w:tabs>
        <w:tab w:val="num" w:pos="567"/>
      </w:tabs>
      <w:spacing w:after="240"/>
      <w:ind w:left="567" w:hanging="567"/>
      <w:jc w:val="both"/>
    </w:pPr>
  </w:style>
  <w:style w:type="paragraph" w:customStyle="1" w:styleId="BFTOC1">
    <w:name w:val="BFTOC1"/>
    <w:basedOn w:val="Normal"/>
    <w:next w:val="Normal"/>
    <w:rsid w:val="00BD2DDA"/>
    <w:pPr>
      <w:keepNext/>
      <w:spacing w:after="200" w:line="320" w:lineRule="atLeast"/>
    </w:pPr>
    <w:rPr>
      <w:b/>
      <w:caps/>
      <w:lang w:val="en-GB"/>
    </w:rPr>
  </w:style>
  <w:style w:type="character" w:customStyle="1" w:styleId="BalloonTextChar">
    <w:name w:val="Balloon Text Char"/>
    <w:link w:val="BalloonText"/>
    <w:semiHidden/>
    <w:rsid w:val="00BD2DDA"/>
    <w:rPr>
      <w:rFonts w:ascii="Tahoma" w:hAnsi="Tahoma"/>
      <w:sz w:val="16"/>
      <w:lang w:eastAsia="en-US"/>
    </w:rPr>
  </w:style>
  <w:style w:type="character" w:customStyle="1" w:styleId="BodyTextChar">
    <w:name w:val="Body Text Char"/>
    <w:link w:val="BodyText"/>
    <w:rsid w:val="00BD2DDA"/>
    <w:rPr>
      <w:rFonts w:ascii="Arial" w:hAnsi="Arial"/>
      <w:b/>
      <w:i/>
      <w:sz w:val="24"/>
      <w:lang w:val="en-GB" w:eastAsia="en-US"/>
    </w:rPr>
  </w:style>
  <w:style w:type="character" w:customStyle="1" w:styleId="BodyText2Char">
    <w:name w:val="Body Text 2 Char"/>
    <w:link w:val="BodyText2"/>
    <w:rsid w:val="00BD2DDA"/>
    <w:rPr>
      <w:lang w:eastAsia="en-US"/>
    </w:rPr>
  </w:style>
  <w:style w:type="character" w:customStyle="1" w:styleId="BodyText3Char">
    <w:name w:val="Body Text 3 Char"/>
    <w:link w:val="BodyText3"/>
    <w:rsid w:val="00BD2DDA"/>
    <w:rPr>
      <w:rFonts w:ascii="Arial" w:hAnsi="Arial"/>
      <w:sz w:val="16"/>
      <w:szCs w:val="16"/>
      <w:lang w:eastAsia="en-US"/>
    </w:rPr>
  </w:style>
  <w:style w:type="character" w:customStyle="1" w:styleId="BodyTextFirstIndentChar">
    <w:name w:val="Body Text First Indent Char"/>
    <w:link w:val="BodyTextFirstIndent"/>
    <w:rsid w:val="00BD2DDA"/>
    <w:rPr>
      <w:rFonts w:ascii="Arial" w:hAnsi="Arial"/>
      <w:b/>
      <w:i/>
      <w:sz w:val="24"/>
      <w:lang w:val="en-GB" w:eastAsia="en-US"/>
    </w:rPr>
  </w:style>
  <w:style w:type="character" w:customStyle="1" w:styleId="BodyTextIndentChar">
    <w:name w:val="Body Text Indent Char"/>
    <w:link w:val="BodyTextIndent"/>
    <w:rsid w:val="00BD2DDA"/>
    <w:rPr>
      <w:rFonts w:ascii="Arial" w:hAnsi="Arial"/>
      <w:lang w:eastAsia="en-US"/>
    </w:rPr>
  </w:style>
  <w:style w:type="character" w:customStyle="1" w:styleId="BodyTextFirstIndent2Char">
    <w:name w:val="Body Text First Indent 2 Char"/>
    <w:link w:val="BodyTextFirstIndent2"/>
    <w:rsid w:val="00BD2DDA"/>
    <w:rPr>
      <w:rFonts w:ascii="Arial" w:hAnsi="Arial"/>
      <w:lang w:eastAsia="en-US"/>
    </w:rPr>
  </w:style>
  <w:style w:type="character" w:customStyle="1" w:styleId="BodyTextIndent2Char">
    <w:name w:val="Body Text Indent 2 Char"/>
    <w:link w:val="BodyTextIndent2"/>
    <w:rsid w:val="00BD2DDA"/>
    <w:rPr>
      <w:rFonts w:ascii="Arial" w:hAnsi="Arial"/>
      <w:lang w:eastAsia="en-US"/>
    </w:rPr>
  </w:style>
  <w:style w:type="character" w:customStyle="1" w:styleId="BodyTextIndent3Char">
    <w:name w:val="Body Text Indent 3 Char"/>
    <w:link w:val="BodyTextIndent3"/>
    <w:rsid w:val="00BD2DDA"/>
    <w:rPr>
      <w:rFonts w:ascii="Arial" w:hAnsi="Arial"/>
      <w:sz w:val="16"/>
      <w:szCs w:val="16"/>
      <w:lang w:eastAsia="en-US"/>
    </w:rPr>
  </w:style>
  <w:style w:type="character" w:customStyle="1" w:styleId="ClosingChar">
    <w:name w:val="Closing Char"/>
    <w:link w:val="Closing"/>
    <w:rsid w:val="00BD2DDA"/>
    <w:rPr>
      <w:rFonts w:ascii="Arial" w:hAnsi="Arial"/>
      <w:lang w:eastAsia="en-US"/>
    </w:rPr>
  </w:style>
  <w:style w:type="character" w:customStyle="1" w:styleId="CommentTextChar">
    <w:name w:val="Comment Text Char"/>
    <w:link w:val="CommentText"/>
    <w:semiHidden/>
    <w:rsid w:val="00BD2DDA"/>
    <w:rPr>
      <w:rFonts w:ascii="Arial" w:hAnsi="Arial"/>
      <w:lang w:eastAsia="en-US"/>
    </w:rPr>
  </w:style>
  <w:style w:type="paragraph" w:styleId="CommentSubject">
    <w:name w:val="annotation subject"/>
    <w:basedOn w:val="CommentText"/>
    <w:next w:val="CommentText"/>
    <w:link w:val="CommentSubjectChar"/>
    <w:semiHidden/>
    <w:rsid w:val="00BD2DDA"/>
    <w:rPr>
      <w:b/>
      <w:bCs/>
    </w:rPr>
  </w:style>
  <w:style w:type="character" w:customStyle="1" w:styleId="CommentSubjectChar">
    <w:name w:val="Comment Subject Char"/>
    <w:link w:val="CommentSubject"/>
    <w:semiHidden/>
    <w:rsid w:val="00BD2DDA"/>
    <w:rPr>
      <w:rFonts w:ascii="Arial" w:hAnsi="Arial"/>
      <w:b/>
      <w:bCs/>
      <w:lang w:eastAsia="en-US"/>
    </w:rPr>
  </w:style>
  <w:style w:type="character" w:customStyle="1" w:styleId="DateChar">
    <w:name w:val="Date Char"/>
    <w:link w:val="Date"/>
    <w:rsid w:val="00BD2DDA"/>
    <w:rPr>
      <w:rFonts w:ascii="Arial" w:hAnsi="Arial"/>
      <w:lang w:eastAsia="en-US"/>
    </w:rPr>
  </w:style>
  <w:style w:type="paragraph" w:customStyle="1" w:styleId="Deed">
    <w:name w:val="Deed"/>
    <w:rsid w:val="00BD2DDA"/>
    <w:pPr>
      <w:tabs>
        <w:tab w:val="left" w:pos="864"/>
        <w:tab w:val="left" w:pos="1584"/>
        <w:tab w:val="left" w:pos="2304"/>
        <w:tab w:val="left" w:pos="3024"/>
      </w:tabs>
      <w:suppressAutoHyphens/>
      <w:jc w:val="both"/>
    </w:pPr>
    <w:rPr>
      <w:spacing w:val="-3"/>
      <w:sz w:val="24"/>
      <w:lang w:val="en-US" w:eastAsia="en-GB"/>
    </w:rPr>
  </w:style>
  <w:style w:type="paragraph" w:customStyle="1" w:styleId="Definitions">
    <w:name w:val="Definitions"/>
    <w:basedOn w:val="Normal"/>
    <w:rsid w:val="00BD2DDA"/>
    <w:pPr>
      <w:tabs>
        <w:tab w:val="left" w:pos="851"/>
        <w:tab w:val="left" w:pos="3402"/>
      </w:tabs>
      <w:spacing w:before="60" w:after="60"/>
      <w:ind w:left="3402" w:hanging="2551"/>
    </w:pPr>
  </w:style>
  <w:style w:type="character" w:customStyle="1" w:styleId="DocumentMapChar">
    <w:name w:val="Document Map Char"/>
    <w:link w:val="DocumentMap"/>
    <w:semiHidden/>
    <w:rsid w:val="00BD2DDA"/>
    <w:rPr>
      <w:rFonts w:ascii="Tahoma" w:hAnsi="Tahoma"/>
      <w:shd w:val="clear" w:color="auto" w:fill="000080"/>
      <w:lang w:eastAsia="en-US"/>
    </w:rPr>
  </w:style>
  <w:style w:type="character" w:customStyle="1" w:styleId="EmailSignatureChar">
    <w:name w:val="Email Signature Char"/>
    <w:link w:val="EmailSignature"/>
    <w:rsid w:val="00BD2DDA"/>
    <w:rPr>
      <w:rFonts w:ascii="Arial" w:hAnsi="Arial"/>
      <w:lang w:eastAsia="en-US"/>
    </w:rPr>
  </w:style>
  <w:style w:type="character" w:customStyle="1" w:styleId="EndnoteTextChar">
    <w:name w:val="Endnote Text Char"/>
    <w:link w:val="EndnoteText"/>
    <w:semiHidden/>
    <w:rsid w:val="00BD2DDA"/>
    <w:rPr>
      <w:rFonts w:ascii="Arial" w:hAnsi="Arial"/>
      <w:lang w:eastAsia="en-US"/>
    </w:rPr>
  </w:style>
  <w:style w:type="character" w:customStyle="1" w:styleId="FooterChar">
    <w:name w:val="Footer Char"/>
    <w:link w:val="Footer"/>
    <w:rsid w:val="00BD2DDA"/>
    <w:rPr>
      <w:rFonts w:ascii="Arial" w:hAnsi="Arial"/>
      <w:lang w:eastAsia="en-US"/>
    </w:rPr>
  </w:style>
  <w:style w:type="character" w:customStyle="1" w:styleId="FootnoteTextChar">
    <w:name w:val="Footnote Text Char"/>
    <w:link w:val="FootnoteText"/>
    <w:semiHidden/>
    <w:rsid w:val="00BD2DDA"/>
    <w:rPr>
      <w:rFonts w:ascii="Arial" w:hAnsi="Arial"/>
      <w:lang w:eastAsia="en-US"/>
    </w:rPr>
  </w:style>
  <w:style w:type="character" w:customStyle="1" w:styleId="HeaderChar">
    <w:name w:val="Header Char"/>
    <w:link w:val="Header"/>
    <w:rsid w:val="00BD2DDA"/>
    <w:rPr>
      <w:rFonts w:ascii="Arial" w:hAnsi="Arial"/>
      <w:lang w:val="en-GB" w:eastAsia="en-US"/>
    </w:rPr>
  </w:style>
  <w:style w:type="character" w:customStyle="1" w:styleId="Heading2Char">
    <w:name w:val="Heading 2 Char"/>
    <w:aliases w:val="level two Char,H1 Char"/>
    <w:link w:val="Heading2"/>
    <w:rsid w:val="00BD2DDA"/>
    <w:rPr>
      <w:rFonts w:ascii="Arial" w:hAnsi="Arial"/>
      <w:lang w:val="en-GB" w:eastAsia="en-US"/>
    </w:rPr>
  </w:style>
  <w:style w:type="character" w:customStyle="1" w:styleId="Heading3Char">
    <w:name w:val="Heading 3 Char"/>
    <w:aliases w:val="H2 Char,Level 3 Char"/>
    <w:link w:val="Heading3"/>
    <w:rsid w:val="00BD2DDA"/>
    <w:rPr>
      <w:rFonts w:ascii="Arial" w:hAnsi="Arial"/>
      <w:lang w:val="en-GB" w:eastAsia="en-US"/>
    </w:rPr>
  </w:style>
  <w:style w:type="character" w:customStyle="1" w:styleId="Heading4Char">
    <w:name w:val="Heading 4 Char"/>
    <w:link w:val="Heading4"/>
    <w:rsid w:val="00BD2DDA"/>
    <w:rPr>
      <w:rFonts w:ascii="Arial" w:hAnsi="Arial"/>
      <w:lang w:val="en-GB" w:eastAsia="en-US"/>
    </w:rPr>
  </w:style>
  <w:style w:type="character" w:customStyle="1" w:styleId="Heading5Char">
    <w:name w:val="Heading 5 Char"/>
    <w:link w:val="Heading5"/>
    <w:rsid w:val="00BD2DDA"/>
    <w:rPr>
      <w:rFonts w:ascii="Arial" w:hAnsi="Arial"/>
      <w:lang w:val="en-GB" w:eastAsia="en-US"/>
    </w:rPr>
  </w:style>
  <w:style w:type="character" w:customStyle="1" w:styleId="Heading6Char">
    <w:name w:val="Heading 6 Char"/>
    <w:link w:val="Heading6"/>
    <w:rsid w:val="00BD2DDA"/>
    <w:rPr>
      <w:rFonts w:ascii="Arial" w:hAnsi="Arial"/>
      <w:lang w:val="en-GB" w:eastAsia="en-US"/>
    </w:rPr>
  </w:style>
  <w:style w:type="character" w:customStyle="1" w:styleId="Heading7Char">
    <w:name w:val="Heading 7 Char"/>
    <w:link w:val="Heading7"/>
    <w:rsid w:val="00BD2DDA"/>
    <w:rPr>
      <w:rFonts w:ascii="Arial" w:hAnsi="Arial"/>
      <w:lang w:val="en-GB" w:eastAsia="en-US"/>
    </w:rPr>
  </w:style>
  <w:style w:type="character" w:customStyle="1" w:styleId="Heading8Char">
    <w:name w:val="Heading 8 Char"/>
    <w:link w:val="Heading8"/>
    <w:rsid w:val="00BD2DDA"/>
    <w:rPr>
      <w:rFonts w:ascii="Arial" w:hAnsi="Arial"/>
      <w:lang w:val="en-GB" w:eastAsia="en-US"/>
    </w:rPr>
  </w:style>
  <w:style w:type="character" w:customStyle="1" w:styleId="Heading9Char">
    <w:name w:val="Heading 9 Char"/>
    <w:link w:val="Heading9"/>
    <w:rsid w:val="00BD2DDA"/>
    <w:rPr>
      <w:rFonts w:ascii="Arial" w:hAnsi="Arial"/>
      <w:lang w:val="en-GB" w:eastAsia="en-US"/>
    </w:rPr>
  </w:style>
  <w:style w:type="character" w:customStyle="1" w:styleId="Heading30">
    <w:name w:val="Heading3"/>
    <w:rsid w:val="00BD2DDA"/>
    <w:rPr>
      <w:b/>
      <w:noProof w:val="0"/>
      <w:spacing w:val="0"/>
      <w:sz w:val="20"/>
      <w:lang w:val="en-NZ"/>
    </w:rPr>
  </w:style>
  <w:style w:type="character" w:customStyle="1" w:styleId="HTMLAddressChar">
    <w:name w:val="HTML Address Char"/>
    <w:link w:val="HTMLAddress"/>
    <w:rsid w:val="00BD2DDA"/>
    <w:rPr>
      <w:rFonts w:ascii="Arial" w:hAnsi="Arial"/>
      <w:i/>
      <w:iCs/>
      <w:lang w:eastAsia="en-US"/>
    </w:rPr>
  </w:style>
  <w:style w:type="character" w:customStyle="1" w:styleId="HTMLPreformattedChar">
    <w:name w:val="HTML Preformatted Char"/>
    <w:link w:val="HTMLPreformatted"/>
    <w:rsid w:val="00BD2DDA"/>
    <w:rPr>
      <w:rFonts w:ascii="Courier New" w:hAnsi="Courier New"/>
      <w:lang w:eastAsia="en-US"/>
    </w:rPr>
  </w:style>
  <w:style w:type="paragraph" w:customStyle="1" w:styleId="indent10">
    <w:name w:val="indent1"/>
    <w:basedOn w:val="Normal"/>
    <w:rsid w:val="00BD2DDA"/>
    <w:pPr>
      <w:ind w:left="1080"/>
    </w:pPr>
    <w:rPr>
      <w:rFonts w:cs="Arial"/>
      <w:lang w:val="en-GB" w:eastAsia="en-GB"/>
    </w:rPr>
  </w:style>
  <w:style w:type="character" w:customStyle="1" w:styleId="TitleChar">
    <w:name w:val="Title Char"/>
    <w:link w:val="Title"/>
    <w:rsid w:val="00BD2DDA"/>
    <w:rPr>
      <w:rFonts w:ascii="Arial" w:hAnsi="Arial"/>
      <w:b/>
      <w:lang w:eastAsia="en-US"/>
    </w:rPr>
  </w:style>
  <w:style w:type="paragraph" w:customStyle="1" w:styleId="ListNumber6">
    <w:name w:val="List Number 6"/>
    <w:basedOn w:val="Normal"/>
    <w:rsid w:val="00BD2DDA"/>
    <w:pPr>
      <w:numPr>
        <w:ilvl w:val="5"/>
        <w:numId w:val="27"/>
      </w:numPr>
      <w:spacing w:after="200" w:line="320" w:lineRule="atLeast"/>
    </w:pPr>
    <w:rPr>
      <w:rFonts w:ascii="Arial Mäori" w:hAnsi="Arial Mäori"/>
      <w:lang w:val="en-GB" w:eastAsia="en-GB"/>
    </w:rPr>
  </w:style>
  <w:style w:type="paragraph" w:customStyle="1" w:styleId="ListNumber7">
    <w:name w:val="List Number 7"/>
    <w:basedOn w:val="Normal"/>
    <w:rsid w:val="00BD2DDA"/>
    <w:pPr>
      <w:numPr>
        <w:ilvl w:val="6"/>
        <w:numId w:val="27"/>
      </w:numPr>
      <w:spacing w:after="200" w:line="320" w:lineRule="atLeast"/>
    </w:pPr>
    <w:rPr>
      <w:rFonts w:ascii="Arial Mäori" w:hAnsi="Arial Mäori"/>
      <w:lang w:val="en-GB" w:eastAsia="en-GB"/>
    </w:rPr>
  </w:style>
  <w:style w:type="paragraph" w:customStyle="1" w:styleId="ListNumber8">
    <w:name w:val="List Number 8"/>
    <w:basedOn w:val="Normal"/>
    <w:rsid w:val="00BD2DDA"/>
    <w:pPr>
      <w:numPr>
        <w:ilvl w:val="7"/>
        <w:numId w:val="27"/>
      </w:numPr>
      <w:spacing w:after="200" w:line="320" w:lineRule="atLeast"/>
    </w:pPr>
    <w:rPr>
      <w:rFonts w:ascii="Arial Mäori" w:hAnsi="Arial Mäori"/>
      <w:lang w:val="en-GB" w:eastAsia="en-GB"/>
    </w:rPr>
  </w:style>
  <w:style w:type="paragraph" w:customStyle="1" w:styleId="ListNumber9">
    <w:name w:val="List Number 9"/>
    <w:basedOn w:val="Normal"/>
    <w:rsid w:val="00BD2DDA"/>
    <w:pPr>
      <w:numPr>
        <w:ilvl w:val="8"/>
        <w:numId w:val="27"/>
      </w:numPr>
      <w:spacing w:after="200" w:line="320" w:lineRule="atLeast"/>
    </w:pPr>
    <w:rPr>
      <w:rFonts w:ascii="Arial Mäori" w:hAnsi="Arial Mäori"/>
      <w:lang w:val="en-GB" w:eastAsia="en-GB"/>
    </w:rPr>
  </w:style>
  <w:style w:type="character" w:customStyle="1" w:styleId="MacroTextChar">
    <w:name w:val="Macro Text Char"/>
    <w:link w:val="MacroText"/>
    <w:semiHidden/>
    <w:rsid w:val="00BD2DDA"/>
    <w:rPr>
      <w:rFonts w:ascii="Courier New" w:hAnsi="Courier New"/>
      <w:lang w:eastAsia="en-US"/>
    </w:rPr>
  </w:style>
  <w:style w:type="character" w:customStyle="1" w:styleId="MessageHeaderChar">
    <w:name w:val="Message Header Char"/>
    <w:link w:val="MessageHeader"/>
    <w:rsid w:val="00BD2DDA"/>
    <w:rPr>
      <w:rFonts w:ascii="Arial" w:hAnsi="Arial" w:cs="Arial"/>
      <w:szCs w:val="24"/>
      <w:shd w:val="pct20" w:color="auto" w:fill="auto"/>
      <w:lang w:eastAsia="en-US"/>
    </w:rPr>
  </w:style>
  <w:style w:type="paragraph" w:customStyle="1" w:styleId="NormalBold">
    <w:name w:val="Normal + Bold"/>
    <w:aliases w:val="Justified,Left:  0 pt,Hanging:  35.45 pt"/>
    <w:basedOn w:val="Heading2"/>
    <w:rsid w:val="00BD2DDA"/>
    <w:pPr>
      <w:keepNext/>
      <w:numPr>
        <w:ilvl w:val="0"/>
        <w:numId w:val="0"/>
      </w:numPr>
      <w:spacing w:after="320" w:line="240" w:lineRule="auto"/>
      <w:jc w:val="both"/>
    </w:pPr>
    <w:rPr>
      <w:b/>
      <w:i/>
      <w:kern w:val="28"/>
      <w:lang w:val="en-NZ"/>
    </w:rPr>
  </w:style>
  <w:style w:type="paragraph" w:customStyle="1" w:styleId="Normal1">
    <w:name w:val="Normal 1"/>
    <w:basedOn w:val="Normal"/>
    <w:rsid w:val="00BD2DDA"/>
    <w:pPr>
      <w:spacing w:after="280"/>
      <w:ind w:left="567"/>
    </w:pPr>
    <w:rPr>
      <w:sz w:val="22"/>
    </w:rPr>
  </w:style>
  <w:style w:type="character" w:customStyle="1" w:styleId="NoteHeadingChar">
    <w:name w:val="Note Heading Char"/>
    <w:link w:val="NoteHeading"/>
    <w:rsid w:val="00BD2DDA"/>
    <w:rPr>
      <w:rFonts w:ascii="Arial" w:hAnsi="Arial"/>
      <w:lang w:eastAsia="en-US"/>
    </w:rPr>
  </w:style>
  <w:style w:type="paragraph" w:customStyle="1" w:styleId="PartHeading">
    <w:name w:val="Part Heading"/>
    <w:basedOn w:val="TOC1"/>
    <w:rsid w:val="00BD2DDA"/>
    <w:pPr>
      <w:keepNext/>
      <w:shd w:val="pct12" w:color="auto" w:fill="FFFFFF"/>
      <w:tabs>
        <w:tab w:val="clear" w:pos="9072"/>
      </w:tabs>
    </w:pPr>
    <w:rPr>
      <w:b w:val="0"/>
      <w:caps/>
      <w:noProof w:val="0"/>
      <w:sz w:val="28"/>
      <w:lang w:eastAsia="en-GB"/>
    </w:rPr>
  </w:style>
  <w:style w:type="character" w:customStyle="1" w:styleId="PlainTextChar">
    <w:name w:val="Plain Text Char"/>
    <w:link w:val="PlainText"/>
    <w:rsid w:val="00BD2DDA"/>
    <w:rPr>
      <w:rFonts w:ascii="Courier New" w:hAnsi="Courier New"/>
      <w:lang w:eastAsia="en-US"/>
    </w:rPr>
  </w:style>
  <w:style w:type="character" w:customStyle="1" w:styleId="SalutationChar">
    <w:name w:val="Salutation Char"/>
    <w:link w:val="Salutation"/>
    <w:rsid w:val="00BD2DDA"/>
    <w:rPr>
      <w:rFonts w:ascii="Arial" w:hAnsi="Arial"/>
      <w:lang w:eastAsia="en-US"/>
    </w:rPr>
  </w:style>
  <w:style w:type="character" w:customStyle="1" w:styleId="SignatureChar">
    <w:name w:val="Signature Char"/>
    <w:link w:val="Signature"/>
    <w:rsid w:val="00BD2DDA"/>
    <w:rPr>
      <w:rFonts w:ascii="Arial" w:hAnsi="Arial"/>
      <w:lang w:eastAsia="en-US"/>
    </w:rPr>
  </w:style>
  <w:style w:type="character" w:customStyle="1" w:styleId="SubtitleChar">
    <w:name w:val="Subtitle Char"/>
    <w:link w:val="Subtitle"/>
    <w:rsid w:val="00BD2DDA"/>
    <w:rPr>
      <w:rFonts w:ascii="Arial" w:hAnsi="Arial" w:cs="Arial"/>
      <w:szCs w:val="24"/>
      <w:lang w:eastAsia="en-US"/>
    </w:rPr>
  </w:style>
  <w:style w:type="table" w:styleId="TableGrid">
    <w:name w:val="Table Grid"/>
    <w:basedOn w:val="TableNormal"/>
    <w:rsid w:val="00BD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next w:val="TableNormal"/>
    <w:semiHidden/>
    <w:rsid w:val="00BD2DDA"/>
    <w:tblPr>
      <w:tblInd w:w="0" w:type="dxa"/>
      <w:tblCellMar>
        <w:top w:w="0" w:type="dxa"/>
        <w:left w:w="108" w:type="dxa"/>
        <w:bottom w:w="0" w:type="dxa"/>
        <w:right w:w="108" w:type="dxa"/>
      </w:tblCellMar>
    </w:tblPr>
  </w:style>
  <w:style w:type="paragraph" w:styleId="Revision">
    <w:name w:val="Revision"/>
    <w:hidden/>
    <w:uiPriority w:val="99"/>
    <w:semiHidden/>
    <w:rsid w:val="005F21B3"/>
    <w:rPr>
      <w:rFonts w:ascii="Arial" w:hAnsi="Arial"/>
      <w:lang w:eastAsia="en-US"/>
    </w:rPr>
  </w:style>
  <w:style w:type="paragraph" w:customStyle="1" w:styleId="Default">
    <w:name w:val="Default"/>
    <w:rsid w:val="00456A1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D5211"/>
    <w:pPr>
      <w:ind w:left="720"/>
    </w:pPr>
  </w:style>
  <w:style w:type="paragraph" w:styleId="TOCHeading">
    <w:name w:val="TOC Heading"/>
    <w:basedOn w:val="Heading1"/>
    <w:next w:val="Normal"/>
    <w:uiPriority w:val="39"/>
    <w:unhideWhenUsed/>
    <w:qFormat/>
    <w:rsid w:val="00956971"/>
    <w:pPr>
      <w:keepLines/>
      <w:snapToGrid/>
      <w:spacing w:before="480" w:after="0" w:line="276" w:lineRule="auto"/>
      <w:ind w:left="0" w:firstLine="0"/>
      <w:outlineLvl w:val="9"/>
    </w:pPr>
    <w:rPr>
      <w:rFonts w:ascii="Cambria" w:eastAsia="MS Gothic" w:hAnsi="Cambria" w:cs="Times New Roman"/>
      <w:bCs/>
      <w:caps w:val="0"/>
      <w:color w:val="365F91"/>
      <w:kern w:val="0"/>
      <w:sz w:val="28"/>
      <w:szCs w:val="28"/>
      <w:lang w:val="en-US" w:eastAsia="ja-JP"/>
    </w:rPr>
  </w:style>
  <w:style w:type="paragraph" w:customStyle="1" w:styleId="anumbering">
    <w:name w:val="a. numbering"/>
    <w:basedOn w:val="Normal"/>
    <w:link w:val="anumberingChar"/>
    <w:qFormat/>
    <w:rsid w:val="002B2BD2"/>
    <w:pPr>
      <w:numPr>
        <w:numId w:val="74"/>
      </w:numPr>
      <w:tabs>
        <w:tab w:val="left" w:pos="1287"/>
      </w:tabs>
      <w:spacing w:after="240"/>
      <w:jc w:val="both"/>
    </w:pPr>
    <w:rPr>
      <w:rFonts w:cs="Arial"/>
    </w:rPr>
  </w:style>
  <w:style w:type="character" w:customStyle="1" w:styleId="DocNumber">
    <w:name w:val="DocNumber"/>
    <w:rsid w:val="00A956C7"/>
    <w:rPr>
      <w:rFonts w:ascii="Arial" w:hAnsi="Arial"/>
      <w:dstrike w:val="0"/>
      <w:color w:val="auto"/>
      <w:sz w:val="12"/>
      <w:u w:val="none"/>
      <w:vertAlign w:val="baseline"/>
      <w:lang w:val="en-NZ"/>
    </w:rPr>
  </w:style>
  <w:style w:type="character" w:customStyle="1" w:styleId="anumberingChar">
    <w:name w:val="a. numbering Char"/>
    <w:link w:val="anumbering"/>
    <w:rsid w:val="002B2BD2"/>
    <w:rPr>
      <w:rFonts w:ascii="Arial" w:hAnsi="Arial" w:cs="Arial"/>
      <w:lang w:eastAsia="en-US"/>
    </w:rPr>
  </w:style>
  <w:style w:type="character" w:customStyle="1" w:styleId="ParagraphChar">
    <w:name w:val="Paragraph Char"/>
    <w:link w:val="Paragraph"/>
    <w:rsid w:val="00E72D38"/>
    <w:rPr>
      <w:rFonts w:ascii="Arial" w:hAnsi="Arial"/>
      <w:lang w:val="en-GB" w:eastAsia="en-US"/>
    </w:rPr>
  </w:style>
  <w:style w:type="character" w:customStyle="1" w:styleId="UnresolvedMention1">
    <w:name w:val="Unresolved Mention1"/>
    <w:uiPriority w:val="99"/>
    <w:semiHidden/>
    <w:unhideWhenUsed/>
    <w:rsid w:val="005E6C4C"/>
    <w:rPr>
      <w:color w:val="605E5C"/>
      <w:shd w:val="clear" w:color="auto" w:fill="E1DFDD"/>
    </w:rPr>
  </w:style>
  <w:style w:type="character" w:styleId="FollowedHyperlink">
    <w:name w:val="FollowedHyperlink"/>
    <w:uiPriority w:val="99"/>
    <w:semiHidden/>
    <w:unhideWhenUsed/>
    <w:rsid w:val="00BA0DAD"/>
    <w:rPr>
      <w:color w:val="954F72"/>
      <w:u w:val="single"/>
    </w:rPr>
  </w:style>
  <w:style w:type="character" w:customStyle="1" w:styleId="UnresolvedMention2">
    <w:name w:val="Unresolved Mention2"/>
    <w:basedOn w:val="DefaultParagraphFont"/>
    <w:uiPriority w:val="99"/>
    <w:semiHidden/>
    <w:unhideWhenUsed/>
    <w:rsid w:val="00045D07"/>
    <w:rPr>
      <w:color w:val="605E5C"/>
      <w:shd w:val="clear" w:color="auto" w:fill="E1DFDD"/>
    </w:rPr>
  </w:style>
  <w:style w:type="paragraph" w:customStyle="1" w:styleId="TCH3000000">
    <w:name w:val="T&amp;C H3000000"/>
    <w:basedOn w:val="Normal"/>
    <w:next w:val="Normal"/>
    <w:autoRedefine/>
    <w:uiPriority w:val="6"/>
    <w:qFormat/>
    <w:rsid w:val="001C4186"/>
    <w:pPr>
      <w:numPr>
        <w:numId w:val="78"/>
      </w:numPr>
      <w:spacing w:before="120" w:after="120"/>
      <w:jc w:val="both"/>
    </w:pPr>
    <w:rPr>
      <w:rFonts w:eastAsia="Calibri" w:cs="Arial"/>
      <w:color w:val="363636"/>
      <w:sz w:val="18"/>
      <w:szCs w:val="18"/>
      <w:shd w:val="clear" w:color="auto" w:fill="FFFFFF"/>
      <w:lang w:val="en-GB" w:eastAsia="en-GB"/>
    </w:rPr>
  </w:style>
  <w:style w:type="paragraph" w:customStyle="1" w:styleId="pf0">
    <w:name w:val="pf0"/>
    <w:basedOn w:val="Normal"/>
    <w:rsid w:val="00E73EC6"/>
    <w:pPr>
      <w:spacing w:before="100" w:beforeAutospacing="1" w:after="100" w:afterAutospacing="1"/>
    </w:pPr>
    <w:rPr>
      <w:rFonts w:ascii="Times New Roman" w:hAnsi="Times New Roman"/>
      <w:sz w:val="24"/>
      <w:szCs w:val="24"/>
      <w:lang w:eastAsia="en-NZ"/>
    </w:rPr>
  </w:style>
  <w:style w:type="character" w:customStyle="1" w:styleId="cf01">
    <w:name w:val="cf01"/>
    <w:basedOn w:val="DefaultParagraphFont"/>
    <w:rsid w:val="00E73E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891">
      <w:bodyDiv w:val="1"/>
      <w:marLeft w:val="0"/>
      <w:marRight w:val="0"/>
      <w:marTop w:val="0"/>
      <w:marBottom w:val="0"/>
      <w:divBdr>
        <w:top w:val="none" w:sz="0" w:space="0" w:color="auto"/>
        <w:left w:val="none" w:sz="0" w:space="0" w:color="auto"/>
        <w:bottom w:val="none" w:sz="0" w:space="0" w:color="auto"/>
        <w:right w:val="none" w:sz="0" w:space="0" w:color="auto"/>
      </w:divBdr>
    </w:div>
    <w:div w:id="592931162">
      <w:bodyDiv w:val="1"/>
      <w:marLeft w:val="0"/>
      <w:marRight w:val="0"/>
      <w:marTop w:val="0"/>
      <w:marBottom w:val="0"/>
      <w:divBdr>
        <w:top w:val="none" w:sz="0" w:space="0" w:color="auto"/>
        <w:left w:val="none" w:sz="0" w:space="0" w:color="auto"/>
        <w:bottom w:val="none" w:sz="0" w:space="0" w:color="auto"/>
        <w:right w:val="none" w:sz="0" w:space="0" w:color="auto"/>
      </w:divBdr>
    </w:div>
    <w:div w:id="621424544">
      <w:bodyDiv w:val="1"/>
      <w:marLeft w:val="0"/>
      <w:marRight w:val="0"/>
      <w:marTop w:val="0"/>
      <w:marBottom w:val="0"/>
      <w:divBdr>
        <w:top w:val="none" w:sz="0" w:space="0" w:color="auto"/>
        <w:left w:val="none" w:sz="0" w:space="0" w:color="auto"/>
        <w:bottom w:val="none" w:sz="0" w:space="0" w:color="auto"/>
        <w:right w:val="none" w:sz="0" w:space="0" w:color="auto"/>
      </w:divBdr>
    </w:div>
    <w:div w:id="1102456011">
      <w:bodyDiv w:val="1"/>
      <w:marLeft w:val="0"/>
      <w:marRight w:val="0"/>
      <w:marTop w:val="0"/>
      <w:marBottom w:val="0"/>
      <w:divBdr>
        <w:top w:val="none" w:sz="0" w:space="0" w:color="auto"/>
        <w:left w:val="none" w:sz="0" w:space="0" w:color="auto"/>
        <w:bottom w:val="none" w:sz="0" w:space="0" w:color="auto"/>
        <w:right w:val="none" w:sz="0" w:space="0" w:color="auto"/>
      </w:divBdr>
    </w:div>
    <w:div w:id="1153639242">
      <w:bodyDiv w:val="1"/>
      <w:marLeft w:val="0"/>
      <w:marRight w:val="0"/>
      <w:marTop w:val="0"/>
      <w:marBottom w:val="0"/>
      <w:divBdr>
        <w:top w:val="none" w:sz="0" w:space="0" w:color="auto"/>
        <w:left w:val="none" w:sz="0" w:space="0" w:color="auto"/>
        <w:bottom w:val="none" w:sz="0" w:space="0" w:color="auto"/>
        <w:right w:val="none" w:sz="0" w:space="0" w:color="auto"/>
      </w:divBdr>
    </w:div>
    <w:div w:id="1466192482">
      <w:bodyDiv w:val="1"/>
      <w:marLeft w:val="0"/>
      <w:marRight w:val="0"/>
      <w:marTop w:val="0"/>
      <w:marBottom w:val="0"/>
      <w:divBdr>
        <w:top w:val="none" w:sz="0" w:space="0" w:color="auto"/>
        <w:left w:val="none" w:sz="0" w:space="0" w:color="auto"/>
        <w:bottom w:val="none" w:sz="0" w:space="0" w:color="auto"/>
        <w:right w:val="none" w:sz="0" w:space="0" w:color="auto"/>
      </w:divBdr>
    </w:div>
    <w:div w:id="1660963893">
      <w:bodyDiv w:val="1"/>
      <w:marLeft w:val="0"/>
      <w:marRight w:val="0"/>
      <w:marTop w:val="0"/>
      <w:marBottom w:val="0"/>
      <w:divBdr>
        <w:top w:val="none" w:sz="0" w:space="0" w:color="auto"/>
        <w:left w:val="none" w:sz="0" w:space="0" w:color="auto"/>
        <w:bottom w:val="none" w:sz="0" w:space="0" w:color="auto"/>
        <w:right w:val="none" w:sz="0" w:space="0" w:color="auto"/>
      </w:divBdr>
    </w:div>
    <w:div w:id="1899706777">
      <w:bodyDiv w:val="1"/>
      <w:marLeft w:val="0"/>
      <w:marRight w:val="0"/>
      <w:marTop w:val="0"/>
      <w:marBottom w:val="0"/>
      <w:divBdr>
        <w:top w:val="none" w:sz="0" w:space="0" w:color="auto"/>
        <w:left w:val="none" w:sz="0" w:space="0" w:color="auto"/>
        <w:bottom w:val="none" w:sz="0" w:space="0" w:color="auto"/>
        <w:right w:val="none" w:sz="0" w:space="0" w:color="auto"/>
      </w:divBdr>
    </w:div>
    <w:div w:id="1929266879">
      <w:bodyDiv w:val="1"/>
      <w:marLeft w:val="0"/>
      <w:marRight w:val="0"/>
      <w:marTop w:val="0"/>
      <w:marBottom w:val="0"/>
      <w:divBdr>
        <w:top w:val="none" w:sz="0" w:space="0" w:color="auto"/>
        <w:left w:val="none" w:sz="0" w:space="0" w:color="auto"/>
        <w:bottom w:val="none" w:sz="0" w:space="0" w:color="auto"/>
        <w:right w:val="none" w:sz="0" w:space="0" w:color="auto"/>
      </w:divBdr>
    </w:div>
    <w:div w:id="1984652307">
      <w:bodyDiv w:val="1"/>
      <w:marLeft w:val="0"/>
      <w:marRight w:val="0"/>
      <w:marTop w:val="0"/>
      <w:marBottom w:val="0"/>
      <w:divBdr>
        <w:top w:val="none" w:sz="0" w:space="0" w:color="auto"/>
        <w:left w:val="none" w:sz="0" w:space="0" w:color="auto"/>
        <w:bottom w:val="none" w:sz="0" w:space="0" w:color="auto"/>
        <w:right w:val="none" w:sz="0" w:space="0" w:color="auto"/>
      </w:divBdr>
    </w:div>
    <w:div w:id="21069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whatuora.govt.nz/our-health-system/nationwide-service-framework-library/about-nationwide-service-specifications/oral-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whatuora.govt.nz/our-health-system/nationwide-service-framework-library/about-nationwide-service-specifications/oral-health/"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90E92CC5E4DA4AB5A8C6DF05AB3AC2" ma:contentTypeVersion="10" ma:contentTypeDescription="Create a new document." ma:contentTypeScope="" ma:versionID="33f10d940231fd764a2b4ab5b0808a3f">
  <xsd:schema xmlns:xsd="http://www.w3.org/2001/XMLSchema" xmlns:xs="http://www.w3.org/2001/XMLSchema" xmlns:p="http://schemas.microsoft.com/office/2006/metadata/properties" xmlns:ns2="11d60d6c-840d-4da9-a648-185d0ec1b386" xmlns:ns3="fe1de08b-e555-4ac3-b528-b81242453dfd" targetNamespace="http://schemas.microsoft.com/office/2006/metadata/properties" ma:root="true" ma:fieldsID="e90ea30f39209162e3a5c1e3f48a3efc" ns2:_="" ns3:_="">
    <xsd:import namespace="11d60d6c-840d-4da9-a648-185d0ec1b386"/>
    <xsd:import namespace="fe1de08b-e555-4ac3-b528-b81242453d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0d6c-840d-4da9-a648-185d0ec1b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de08b-e555-4ac3-b528-b81242453d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1 6 " ? > < p r o p e r t i e s   x m l n s = " h t t p : / / w w w . i m a n a g e . c o m / w o r k / x m l s c h e m a " >  
     < d o c u m e n t i d > L I V E ! 6 2 8 3 3 4 6 8 . 1 < / d o c u m e n t i d >  
     < s e n d e r i d > R D U D L E Y - C O B B < / s e n d e r i d >  
     < s e n d e r e m a i l > R E B E C C A . D U D L E Y - C O B B @ B U D D L E F I N D L A Y . C O M < / s e n d e r e m a i l >  
     < l a s t m o d i f i e d > 2 0 2 2 - 0 7 - 0 1 T 1 4 : 0 9 : 0 0 . 0 0 0 0 0 0 0 + 1 2 : 0 0 < / l a s t m o d i f i e d >  
     < d a t a b a s e > L I V E < / d a t a b a s e >  
 < / p r o p e r t i e s > 
</file>

<file path=customXml/itemProps1.xml><?xml version="1.0" encoding="utf-8"?>
<ds:datastoreItem xmlns:ds="http://schemas.openxmlformats.org/officeDocument/2006/customXml" ds:itemID="{DBB6CA5A-56B5-465C-AAE7-C2E495CA4153}">
  <ds:schemaRefs>
    <ds:schemaRef ds:uri="http://schemas.openxmlformats.org/officeDocument/2006/bibliography"/>
  </ds:schemaRefs>
</ds:datastoreItem>
</file>

<file path=customXml/itemProps2.xml><?xml version="1.0" encoding="utf-8"?>
<ds:datastoreItem xmlns:ds="http://schemas.openxmlformats.org/officeDocument/2006/customXml" ds:itemID="{CC54483E-AEF2-46E0-BC64-39C0BF9D2D46}">
  <ds:schemaRefs>
    <ds:schemaRef ds:uri="http://schemas.microsoft.com/sharepoint/v3/contenttype/forms"/>
  </ds:schemaRefs>
</ds:datastoreItem>
</file>

<file path=customXml/itemProps3.xml><?xml version="1.0" encoding="utf-8"?>
<ds:datastoreItem xmlns:ds="http://schemas.openxmlformats.org/officeDocument/2006/customXml" ds:itemID="{E9EF5A9B-7674-48B3-A89F-E78F4868D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FAA64-A107-4BED-B2F4-73332C2FC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0d6c-840d-4da9-a648-185d0ec1b386"/>
    <ds:schemaRef ds:uri="fe1de08b-e555-4ac3-b528-b8124245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E1AA13-6745-44CD-9CDF-FE82481C4E9A}">
  <ds:schemaRefs>
    <ds:schemaRef ds:uri="http://schemas.microsoft.com/office/2006/metadata/longProperties"/>
  </ds:schemaRefs>
</ds:datastoreItem>
</file>

<file path=customXml/itemProps6.xml><?xml version="1.0" encoding="utf-8"?>
<ds:datastoreItem xmlns:ds="http://schemas.openxmlformats.org/officeDocument/2006/customXml" ds:itemID="{ED172732-67FB-492B-86B4-1605D4C9F06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13997</Words>
  <Characters>79787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Service Specifications 8</vt:lpstr>
    </vt:vector>
  </TitlesOfParts>
  <Company>Health Funding Authority</Company>
  <LinksUpToDate>false</LinksUpToDate>
  <CharactersWithSpaces>93597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Specifications 8</dc:title>
  <dc:creator>Ministry of Health</dc:creator>
  <cp:lastModifiedBy>Satbhama Narayan</cp:lastModifiedBy>
  <cp:revision>7</cp:revision>
  <cp:lastPrinted>2023-10-25T02:26:00Z</cp:lastPrinted>
  <dcterms:created xsi:type="dcterms:W3CDTF">2023-10-25T00:24:00Z</dcterms:created>
  <dcterms:modified xsi:type="dcterms:W3CDTF">2023-10-25T02:26:00Z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Satbhama Narayan</vt:lpwstr>
  </property>
  <property fmtid="{D5CDD505-2E9C-101B-9397-08002B2CF9AE}" pid="3" name="Order">
    <vt:lpwstr>100.000000000000</vt:lpwstr>
  </property>
  <property fmtid="{D5CDD505-2E9C-101B-9397-08002B2CF9AE}" pid="4" name="display_urn:schemas-microsoft-com:office:office#Author">
    <vt:lpwstr>Ministry of Health</vt:lpwstr>
  </property>
  <property fmtid="{D5CDD505-2E9C-101B-9397-08002B2CF9AE}" pid="5" name="ContentTypeId">
    <vt:lpwstr>0x0101007D90E92CC5E4DA4AB5A8C6DF05AB3AC2</vt:lpwstr>
  </property>
  <property fmtid="{D5CDD505-2E9C-101B-9397-08002B2CF9AE}" pid="6" name="MSIP_Label_96de0340-1b79-4219-98d1-80f4121fcf17_Enabled">
    <vt:lpwstr>true</vt:lpwstr>
  </property>
  <property fmtid="{D5CDD505-2E9C-101B-9397-08002B2CF9AE}" pid="7" name="MSIP_Label_96de0340-1b79-4219-98d1-80f4121fcf17_SetDate">
    <vt:lpwstr>2023-05-11T00:44:26Z</vt:lpwstr>
  </property>
  <property fmtid="{D5CDD505-2E9C-101B-9397-08002B2CF9AE}" pid="8" name="MSIP_Label_96de0340-1b79-4219-98d1-80f4121fcf17_Method">
    <vt:lpwstr>Privileged</vt:lpwstr>
  </property>
  <property fmtid="{D5CDD505-2E9C-101B-9397-08002B2CF9AE}" pid="9" name="MSIP_Label_96de0340-1b79-4219-98d1-80f4121fcf17_Name">
    <vt:lpwstr>UNCLASSIFIED</vt:lpwstr>
  </property>
  <property fmtid="{D5CDD505-2E9C-101B-9397-08002B2CF9AE}" pid="10" name="MSIP_Label_96de0340-1b79-4219-98d1-80f4121fcf17_SiteId">
    <vt:lpwstr>0051ec7f-c4f5-41e6-b397-24b855b2a57e</vt:lpwstr>
  </property>
  <property fmtid="{D5CDD505-2E9C-101B-9397-08002B2CF9AE}" pid="11" name="MSIP_Label_96de0340-1b79-4219-98d1-80f4121fcf17_ActionId">
    <vt:lpwstr>a9558225-d2df-4847-afee-2f58ae22d5f7</vt:lpwstr>
  </property>
  <property fmtid="{D5CDD505-2E9C-101B-9397-08002B2CF9AE}" pid="12" name="MSIP_Label_96de0340-1b79-4219-98d1-80f4121fcf17_ContentBits">
    <vt:lpwstr>1</vt:lpwstr>
  </property>
</Properties>
</file>