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F1D7" w14:textId="77777777" w:rsidR="005A31A3" w:rsidRDefault="005A31A3"/>
    <w:p w14:paraId="08B36E59" w14:textId="77777777" w:rsidR="005A31A3" w:rsidRDefault="005A31A3"/>
    <w:tbl>
      <w:tblPr>
        <w:tblW w:w="5017" w:type="pct"/>
        <w:jc w:val="center"/>
        <w:tblLook w:val="04A0" w:firstRow="1" w:lastRow="0" w:firstColumn="1" w:lastColumn="0" w:noHBand="0" w:noVBand="1"/>
      </w:tblPr>
      <w:tblGrid>
        <w:gridCol w:w="9057"/>
      </w:tblGrid>
      <w:tr w:rsidR="00023C0F" w:rsidRPr="00BB17E1" w14:paraId="0C666A53" w14:textId="77777777" w:rsidTr="001C22E1">
        <w:trPr>
          <w:trHeight w:val="3988"/>
          <w:jc w:val="center"/>
        </w:trPr>
        <w:tc>
          <w:tcPr>
            <w:tcW w:w="5000" w:type="pct"/>
          </w:tcPr>
          <w:p w14:paraId="454BEA40" w14:textId="7E5BF296" w:rsidR="00023C0F" w:rsidRPr="00BB17E1" w:rsidRDefault="005A31A3" w:rsidP="00023C0F">
            <w:pPr>
              <w:pStyle w:val="NoSpacing"/>
              <w:jc w:val="center"/>
              <w:rPr>
                <w:rFonts w:ascii="Calibri" w:eastAsiaTheme="majorEastAsia" w:hAnsi="Calibri" w:cs="Calibri"/>
                <w:caps/>
              </w:rPr>
            </w:pPr>
            <w:r>
              <w:rPr>
                <w:noProof/>
              </w:rPr>
              <w:drawing>
                <wp:inline distT="0" distB="0" distL="0" distR="0" wp14:anchorId="28766B97" wp14:editId="620A4683">
                  <wp:extent cx="3448050" cy="866775"/>
                  <wp:effectExtent l="0" t="0" r="0" b="9525"/>
                  <wp:docPr id="6" name="Picture 6"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with low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48050" cy="866775"/>
                          </a:xfrm>
                          <a:prstGeom prst="rect">
                            <a:avLst/>
                          </a:prstGeom>
                          <a:noFill/>
                          <a:ln>
                            <a:noFill/>
                          </a:ln>
                        </pic:spPr>
                      </pic:pic>
                    </a:graphicData>
                  </a:graphic>
                </wp:inline>
              </w:drawing>
            </w:r>
          </w:p>
        </w:tc>
      </w:tr>
      <w:tr w:rsidR="00023C0F" w:rsidRPr="00BB17E1" w14:paraId="20377FBA" w14:textId="77777777" w:rsidTr="001C22E1">
        <w:trPr>
          <w:trHeight w:val="1994"/>
          <w:jc w:val="center"/>
        </w:trPr>
        <w:sdt>
          <w:sdtPr>
            <w:rPr>
              <w:rFonts w:ascii="Calibri" w:eastAsiaTheme="majorEastAsia" w:hAnsi="Calibri" w:cs="Calibri"/>
              <w:sz w:val="80"/>
              <w:szCs w:val="80"/>
              <w:lang w:val="en-NZ"/>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009BA28" w14:textId="7505F6C0" w:rsidR="00023C0F" w:rsidRPr="00BB17E1" w:rsidRDefault="008913DF" w:rsidP="00023C0F">
                <w:pPr>
                  <w:pStyle w:val="NoSpacing"/>
                  <w:jc w:val="center"/>
                  <w:rPr>
                    <w:rFonts w:ascii="Calibri" w:eastAsiaTheme="majorEastAsia" w:hAnsi="Calibri" w:cs="Calibri"/>
                    <w:sz w:val="80"/>
                    <w:szCs w:val="80"/>
                  </w:rPr>
                </w:pPr>
                <w:r w:rsidRPr="00BB17E1">
                  <w:rPr>
                    <w:rFonts w:ascii="Calibri" w:eastAsiaTheme="majorEastAsia" w:hAnsi="Calibri" w:cs="Calibri"/>
                    <w:sz w:val="80"/>
                    <w:szCs w:val="80"/>
                    <w:lang w:val="en-NZ"/>
                  </w:rPr>
                  <w:t>Operational Guidelines</w:t>
                </w:r>
              </w:p>
            </w:tc>
          </w:sdtContent>
        </w:sdt>
      </w:tr>
      <w:tr w:rsidR="00023C0F" w:rsidRPr="00BB17E1" w14:paraId="0724174E" w14:textId="77777777" w:rsidTr="001C22E1">
        <w:trPr>
          <w:trHeight w:val="997"/>
          <w:jc w:val="center"/>
        </w:trPr>
        <w:sdt>
          <w:sdtPr>
            <w:rPr>
              <w:rFonts w:ascii="Calibri" w:eastAsiaTheme="majorEastAsia" w:hAnsi="Calibri" w:cs="Calibri"/>
              <w:b/>
              <w:bCs/>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0C2BCB54" w14:textId="00D81186" w:rsidR="00023C0F" w:rsidRPr="001C22E1" w:rsidRDefault="008913DF" w:rsidP="00683EA8">
                <w:pPr>
                  <w:pStyle w:val="NoSpacing"/>
                  <w:jc w:val="center"/>
                  <w:rPr>
                    <w:rFonts w:ascii="Calibri" w:eastAsiaTheme="majorEastAsia" w:hAnsi="Calibri" w:cs="Calibri"/>
                    <w:b/>
                    <w:bCs/>
                  </w:rPr>
                </w:pPr>
                <w:r w:rsidRPr="001C22E1">
                  <w:rPr>
                    <w:rFonts w:ascii="Calibri" w:eastAsiaTheme="majorEastAsia" w:hAnsi="Calibri" w:cs="Calibri"/>
                    <w:b/>
                    <w:bCs/>
                    <w:sz w:val="24"/>
                    <w:szCs w:val="24"/>
                  </w:rPr>
                  <w:t>For the Combined Dental Agreement (CDA)</w:t>
                </w:r>
              </w:p>
            </w:tc>
          </w:sdtContent>
        </w:sdt>
      </w:tr>
      <w:tr w:rsidR="00023C0F" w:rsidRPr="00BB17E1" w14:paraId="7DCE236B" w14:textId="77777777" w:rsidTr="001C22E1">
        <w:trPr>
          <w:trHeight w:val="498"/>
          <w:jc w:val="center"/>
        </w:trPr>
        <w:tc>
          <w:tcPr>
            <w:tcW w:w="5000" w:type="pct"/>
            <w:vAlign w:val="center"/>
          </w:tcPr>
          <w:p w14:paraId="0E9ED13F" w14:textId="77777777" w:rsidR="00023C0F" w:rsidRPr="00BB17E1" w:rsidRDefault="00023C0F" w:rsidP="001C22E1">
            <w:pPr>
              <w:pStyle w:val="NoSpacing"/>
              <w:rPr>
                <w:rFonts w:ascii="Calibri" w:hAnsi="Calibri" w:cs="Calibri"/>
              </w:rPr>
            </w:pPr>
          </w:p>
        </w:tc>
      </w:tr>
      <w:tr w:rsidR="00023C0F" w:rsidRPr="00BB17E1" w14:paraId="551E879E" w14:textId="77777777" w:rsidTr="001C22E1">
        <w:trPr>
          <w:trHeight w:val="498"/>
          <w:jc w:val="center"/>
        </w:trPr>
        <w:tc>
          <w:tcPr>
            <w:tcW w:w="5000" w:type="pct"/>
            <w:vAlign w:val="center"/>
          </w:tcPr>
          <w:p w14:paraId="6831AF4A" w14:textId="77777777" w:rsidR="00023C0F" w:rsidRPr="00BB17E1" w:rsidRDefault="00023C0F">
            <w:pPr>
              <w:pStyle w:val="NoSpacing"/>
              <w:jc w:val="center"/>
              <w:rPr>
                <w:rFonts w:ascii="Calibri" w:hAnsi="Calibri" w:cs="Calibri"/>
                <w:b/>
                <w:bCs/>
              </w:rPr>
            </w:pPr>
          </w:p>
        </w:tc>
      </w:tr>
      <w:tr w:rsidR="00023C0F" w:rsidRPr="00BB17E1" w14:paraId="7C5E1070" w14:textId="77777777" w:rsidTr="001C22E1">
        <w:trPr>
          <w:trHeight w:val="498"/>
          <w:jc w:val="center"/>
        </w:trPr>
        <w:tc>
          <w:tcPr>
            <w:tcW w:w="5000" w:type="pct"/>
            <w:vAlign w:val="center"/>
          </w:tcPr>
          <w:p w14:paraId="0F459B28" w14:textId="2906F8A9" w:rsidR="00023C0F" w:rsidRPr="00BB17E1" w:rsidRDefault="66D2171B" w:rsidP="00B05158">
            <w:pPr>
              <w:pStyle w:val="NoSpacing"/>
              <w:jc w:val="center"/>
              <w:rPr>
                <w:rFonts w:ascii="Calibri" w:hAnsi="Calibri" w:cs="Calibri"/>
                <w:b/>
                <w:bCs/>
              </w:rPr>
            </w:pPr>
            <w:r w:rsidRPr="00BB17E1">
              <w:rPr>
                <w:rFonts w:ascii="Calibri" w:hAnsi="Calibri" w:cs="Calibri"/>
                <w:b/>
                <w:bCs/>
              </w:rPr>
              <w:t>Issue</w:t>
            </w:r>
            <w:r w:rsidR="3C00AE86" w:rsidRPr="00BB17E1">
              <w:rPr>
                <w:rFonts w:ascii="Calibri" w:hAnsi="Calibri" w:cs="Calibri"/>
                <w:b/>
                <w:bCs/>
              </w:rPr>
              <w:t xml:space="preserve"> </w:t>
            </w:r>
            <w:r w:rsidR="6506A970" w:rsidRPr="00BB17E1">
              <w:rPr>
                <w:rFonts w:ascii="Calibri" w:hAnsi="Calibri" w:cs="Calibri"/>
                <w:b/>
                <w:bCs/>
              </w:rPr>
              <w:t>1</w:t>
            </w:r>
            <w:r w:rsidR="00C455B7">
              <w:rPr>
                <w:rFonts w:ascii="Calibri" w:hAnsi="Calibri" w:cs="Calibri"/>
                <w:b/>
                <w:bCs/>
              </w:rPr>
              <w:t>4</w:t>
            </w:r>
            <w:r w:rsidR="3C00AE86" w:rsidRPr="00BB17E1">
              <w:rPr>
                <w:rFonts w:ascii="Calibri" w:hAnsi="Calibri" w:cs="Calibri"/>
                <w:b/>
                <w:bCs/>
              </w:rPr>
              <w:t>: July</w:t>
            </w:r>
            <w:r w:rsidR="3501F3BB" w:rsidRPr="00BB17E1">
              <w:rPr>
                <w:rFonts w:ascii="Calibri" w:hAnsi="Calibri" w:cs="Calibri"/>
                <w:b/>
                <w:bCs/>
              </w:rPr>
              <w:t xml:space="preserve"> </w:t>
            </w:r>
            <w:r w:rsidR="0061472B" w:rsidRPr="00BB17E1">
              <w:rPr>
                <w:rFonts w:ascii="Calibri" w:hAnsi="Calibri" w:cs="Calibri"/>
                <w:b/>
                <w:bCs/>
              </w:rPr>
              <w:t>2023</w:t>
            </w:r>
          </w:p>
        </w:tc>
      </w:tr>
    </w:tbl>
    <w:p w14:paraId="3FA9A0C2" w14:textId="77777777" w:rsidR="00023C0F" w:rsidRPr="00BB17E1" w:rsidRDefault="00023C0F">
      <w:pPr>
        <w:rPr>
          <w:rFonts w:ascii="Calibri" w:hAnsi="Calibri" w:cs="Calibri"/>
        </w:rPr>
      </w:pPr>
    </w:p>
    <w:p w14:paraId="698906EB" w14:textId="77777777" w:rsidR="00023C0F" w:rsidRPr="00BB17E1" w:rsidRDefault="00023C0F">
      <w:pPr>
        <w:rPr>
          <w:rFonts w:ascii="Calibri" w:hAnsi="Calibri" w:cs="Calibri"/>
        </w:rPr>
      </w:pPr>
    </w:p>
    <w:p w14:paraId="48DB5A69" w14:textId="77777777" w:rsidR="00023C0F" w:rsidRPr="00BB17E1" w:rsidRDefault="00023C0F">
      <w:pPr>
        <w:rPr>
          <w:rFonts w:ascii="Calibri" w:hAnsi="Calibri" w:cs="Calibri"/>
        </w:rPr>
      </w:pPr>
    </w:p>
    <w:p w14:paraId="22283D59" w14:textId="77777777" w:rsidR="00A458EE" w:rsidRPr="00BB17E1" w:rsidRDefault="00023C0F" w:rsidP="00A458EE">
      <w:pPr>
        <w:jc w:val="center"/>
        <w:rPr>
          <w:rFonts w:ascii="Calibri" w:hAnsi="Calibri" w:cs="Calibri"/>
        </w:rPr>
      </w:pPr>
      <w:r w:rsidRPr="00BB17E1">
        <w:rPr>
          <w:rFonts w:ascii="Calibri" w:hAnsi="Calibri" w:cs="Calibri"/>
        </w:rPr>
        <w:br w:type="page"/>
      </w:r>
    </w:p>
    <w:p w14:paraId="7CC63294" w14:textId="77777777" w:rsidR="00A458EE" w:rsidRPr="00BB17E1" w:rsidRDefault="00A458EE" w:rsidP="00A458EE">
      <w:pPr>
        <w:jc w:val="center"/>
        <w:rPr>
          <w:rFonts w:ascii="Calibri" w:hAnsi="Calibri" w:cs="Calibri"/>
        </w:rPr>
      </w:pPr>
    </w:p>
    <w:p w14:paraId="5A8F6142" w14:textId="77777777" w:rsidR="00A458EE" w:rsidRPr="00BB17E1" w:rsidRDefault="00A458EE" w:rsidP="00A458EE">
      <w:pPr>
        <w:jc w:val="center"/>
        <w:rPr>
          <w:rFonts w:ascii="Calibri" w:hAnsi="Calibri" w:cs="Calibri"/>
        </w:rPr>
      </w:pPr>
    </w:p>
    <w:p w14:paraId="499306CE" w14:textId="77777777" w:rsidR="00A458EE" w:rsidRPr="00BB17E1" w:rsidRDefault="00A458EE" w:rsidP="00A458EE">
      <w:pPr>
        <w:jc w:val="center"/>
        <w:rPr>
          <w:rFonts w:ascii="Calibri" w:hAnsi="Calibri" w:cs="Calibri"/>
        </w:rPr>
      </w:pPr>
    </w:p>
    <w:p w14:paraId="2878E0E8" w14:textId="77777777" w:rsidR="00A458EE" w:rsidRPr="00BB17E1" w:rsidRDefault="00A458EE" w:rsidP="00A458EE">
      <w:pPr>
        <w:jc w:val="center"/>
        <w:rPr>
          <w:rFonts w:ascii="Calibri" w:hAnsi="Calibri" w:cs="Calibri"/>
        </w:rPr>
      </w:pPr>
    </w:p>
    <w:p w14:paraId="4058F67A" w14:textId="77777777" w:rsidR="00A458EE" w:rsidRPr="00BB17E1" w:rsidRDefault="00A458EE" w:rsidP="00A458EE">
      <w:pPr>
        <w:jc w:val="center"/>
        <w:rPr>
          <w:rFonts w:ascii="Calibri" w:hAnsi="Calibri" w:cs="Calibri"/>
        </w:rPr>
      </w:pPr>
    </w:p>
    <w:p w14:paraId="2FF48A20" w14:textId="77777777" w:rsidR="00A458EE" w:rsidRPr="00BB17E1" w:rsidRDefault="00A458EE" w:rsidP="00A458EE">
      <w:pPr>
        <w:jc w:val="center"/>
        <w:rPr>
          <w:rFonts w:ascii="Calibri" w:hAnsi="Calibri" w:cs="Calibri"/>
        </w:rPr>
      </w:pPr>
    </w:p>
    <w:p w14:paraId="5363C55D" w14:textId="77777777" w:rsidR="00A458EE" w:rsidRPr="00BB17E1" w:rsidRDefault="00A458EE" w:rsidP="00A458EE">
      <w:pPr>
        <w:jc w:val="center"/>
        <w:rPr>
          <w:rFonts w:ascii="Calibri" w:hAnsi="Calibri" w:cs="Calibri"/>
        </w:rPr>
      </w:pPr>
    </w:p>
    <w:p w14:paraId="35977586" w14:textId="77777777" w:rsidR="00A458EE" w:rsidRPr="00BB17E1" w:rsidRDefault="00A458EE" w:rsidP="00A458EE">
      <w:pPr>
        <w:jc w:val="center"/>
        <w:rPr>
          <w:rFonts w:ascii="Calibri" w:hAnsi="Calibri" w:cs="Calibri"/>
        </w:rPr>
      </w:pPr>
    </w:p>
    <w:p w14:paraId="0E846F5F" w14:textId="77777777" w:rsidR="00A458EE" w:rsidRPr="00BB17E1" w:rsidRDefault="00A458EE" w:rsidP="00A458EE">
      <w:pPr>
        <w:jc w:val="center"/>
        <w:rPr>
          <w:rFonts w:ascii="Calibri" w:hAnsi="Calibri" w:cs="Calibri"/>
        </w:rPr>
      </w:pPr>
    </w:p>
    <w:p w14:paraId="09B15340" w14:textId="77777777" w:rsidR="00A458EE" w:rsidRPr="00BB17E1" w:rsidRDefault="00A458EE" w:rsidP="00A458EE">
      <w:pPr>
        <w:jc w:val="center"/>
        <w:rPr>
          <w:rFonts w:ascii="Calibri" w:hAnsi="Calibri" w:cs="Calibri"/>
        </w:rPr>
      </w:pPr>
    </w:p>
    <w:p w14:paraId="72D37984" w14:textId="77777777" w:rsidR="00A458EE" w:rsidRPr="00BB17E1" w:rsidRDefault="00A458EE" w:rsidP="00A458EE">
      <w:pPr>
        <w:jc w:val="center"/>
        <w:rPr>
          <w:rFonts w:ascii="Calibri" w:hAnsi="Calibri" w:cs="Calibri"/>
        </w:rPr>
      </w:pPr>
    </w:p>
    <w:p w14:paraId="35E9B0CB" w14:textId="77777777" w:rsidR="00A458EE" w:rsidRPr="00BB17E1" w:rsidRDefault="00A458EE" w:rsidP="00A458EE">
      <w:pPr>
        <w:jc w:val="center"/>
        <w:rPr>
          <w:rFonts w:ascii="Calibri" w:hAnsi="Calibri" w:cs="Calibri"/>
        </w:rPr>
      </w:pPr>
    </w:p>
    <w:p w14:paraId="61302EB1" w14:textId="77777777" w:rsidR="00A458EE" w:rsidRPr="00BB17E1" w:rsidRDefault="00A458EE" w:rsidP="00A458EE">
      <w:pPr>
        <w:jc w:val="center"/>
        <w:rPr>
          <w:rFonts w:ascii="Calibri" w:hAnsi="Calibri" w:cs="Calibri"/>
        </w:rPr>
      </w:pPr>
    </w:p>
    <w:p w14:paraId="107C1911" w14:textId="77777777" w:rsidR="00A458EE" w:rsidRPr="00BB17E1" w:rsidRDefault="00A458EE" w:rsidP="00A458EE">
      <w:pPr>
        <w:jc w:val="center"/>
        <w:rPr>
          <w:rFonts w:ascii="Calibri" w:hAnsi="Calibri" w:cs="Calibri"/>
        </w:rPr>
      </w:pPr>
    </w:p>
    <w:p w14:paraId="03DA4FB6" w14:textId="77777777" w:rsidR="00A458EE" w:rsidRPr="00BB17E1" w:rsidRDefault="00A458EE" w:rsidP="00A458EE">
      <w:pPr>
        <w:jc w:val="center"/>
        <w:rPr>
          <w:rFonts w:ascii="Calibri" w:hAnsi="Calibri" w:cs="Calibri"/>
        </w:rPr>
      </w:pPr>
    </w:p>
    <w:p w14:paraId="6930A4E0" w14:textId="77777777" w:rsidR="00A458EE" w:rsidRPr="00BB17E1" w:rsidRDefault="00A458EE" w:rsidP="00A458EE">
      <w:pPr>
        <w:jc w:val="center"/>
        <w:rPr>
          <w:rFonts w:ascii="Calibri" w:hAnsi="Calibri" w:cs="Calibri"/>
        </w:rPr>
      </w:pPr>
    </w:p>
    <w:p w14:paraId="0A320237" w14:textId="77777777" w:rsidR="00885B03" w:rsidRPr="00BB17E1" w:rsidRDefault="00885B03" w:rsidP="00A458EE">
      <w:pPr>
        <w:jc w:val="center"/>
        <w:rPr>
          <w:rFonts w:ascii="Calibri" w:hAnsi="Calibri" w:cs="Calibri"/>
        </w:rPr>
      </w:pPr>
      <w:r w:rsidRPr="00BB17E1">
        <w:rPr>
          <w:rFonts w:ascii="Calibri" w:hAnsi="Calibri" w:cs="Calibri"/>
        </w:rPr>
        <w:t>Published First in January 2006</w:t>
      </w:r>
    </w:p>
    <w:p w14:paraId="3B8BAD7B" w14:textId="2F8C71E4" w:rsidR="00885B03" w:rsidRPr="00BB17E1" w:rsidRDefault="00267290" w:rsidP="00885B03">
      <w:pPr>
        <w:spacing w:after="0"/>
        <w:jc w:val="center"/>
        <w:rPr>
          <w:rFonts w:ascii="Calibri" w:hAnsi="Calibri" w:cs="Calibri"/>
        </w:rPr>
      </w:pPr>
      <w:r>
        <w:rPr>
          <w:rFonts w:ascii="Calibri" w:hAnsi="Calibri" w:cs="Calibri"/>
        </w:rPr>
        <w:t>Te Whatu Ora</w:t>
      </w:r>
    </w:p>
    <w:p w14:paraId="788B15AE" w14:textId="77777777" w:rsidR="00885B03" w:rsidRPr="00BB17E1" w:rsidRDefault="00885B03" w:rsidP="00885B03">
      <w:pPr>
        <w:spacing w:after="0"/>
        <w:jc w:val="center"/>
        <w:rPr>
          <w:rFonts w:ascii="Calibri" w:hAnsi="Calibri" w:cs="Calibri"/>
        </w:rPr>
      </w:pPr>
      <w:r w:rsidRPr="00BB17E1">
        <w:rPr>
          <w:rFonts w:ascii="Calibri" w:hAnsi="Calibri" w:cs="Calibri"/>
        </w:rPr>
        <w:t>PO Box 5013, Wellington, New Zealand</w:t>
      </w:r>
    </w:p>
    <w:p w14:paraId="0ACBB7CA" w14:textId="77777777" w:rsidR="00885B03" w:rsidRPr="00BB17E1" w:rsidRDefault="00885B03" w:rsidP="00885B03">
      <w:pPr>
        <w:spacing w:after="0"/>
        <w:jc w:val="center"/>
        <w:rPr>
          <w:rFonts w:ascii="Calibri" w:hAnsi="Calibri" w:cs="Calibri"/>
        </w:rPr>
      </w:pPr>
    </w:p>
    <w:p w14:paraId="4456725C" w14:textId="77777777" w:rsidR="00885B03" w:rsidRPr="00BB17E1" w:rsidRDefault="00885B03" w:rsidP="00885B03">
      <w:pPr>
        <w:spacing w:after="0"/>
        <w:jc w:val="center"/>
        <w:rPr>
          <w:rFonts w:ascii="Calibri" w:hAnsi="Calibri" w:cs="Calibri"/>
        </w:rPr>
      </w:pPr>
      <w:r w:rsidRPr="00BB17E1">
        <w:rPr>
          <w:rFonts w:ascii="Calibri" w:hAnsi="Calibri" w:cs="Calibri"/>
        </w:rPr>
        <w:t>ISBN 0-478-24338-3 (Book)</w:t>
      </w:r>
    </w:p>
    <w:p w14:paraId="436E132E" w14:textId="77777777" w:rsidR="00885B03" w:rsidRPr="00BB17E1" w:rsidRDefault="00885B03" w:rsidP="00885B03">
      <w:pPr>
        <w:spacing w:after="0"/>
        <w:jc w:val="center"/>
        <w:rPr>
          <w:rFonts w:ascii="Calibri" w:hAnsi="Calibri" w:cs="Calibri"/>
        </w:rPr>
      </w:pPr>
      <w:r w:rsidRPr="00BB17E1">
        <w:rPr>
          <w:rFonts w:ascii="Calibri" w:hAnsi="Calibri" w:cs="Calibri"/>
        </w:rPr>
        <w:t>ISBN 0-487-24339-1 (Internet)</w:t>
      </w:r>
    </w:p>
    <w:p w14:paraId="70E2AACB" w14:textId="77777777" w:rsidR="00885B03" w:rsidRPr="00BB17E1" w:rsidRDefault="00885B03" w:rsidP="00885B03">
      <w:pPr>
        <w:spacing w:after="0"/>
        <w:jc w:val="center"/>
        <w:rPr>
          <w:rFonts w:ascii="Calibri" w:hAnsi="Calibri" w:cs="Calibri"/>
        </w:rPr>
      </w:pPr>
    </w:p>
    <w:p w14:paraId="42BF1AD8" w14:textId="113BEB75" w:rsidR="00885B03" w:rsidRPr="00BB17E1" w:rsidRDefault="00885B03" w:rsidP="00885B03">
      <w:pPr>
        <w:spacing w:after="0"/>
        <w:jc w:val="center"/>
        <w:rPr>
          <w:rFonts w:ascii="Calibri" w:hAnsi="Calibri" w:cs="Calibri"/>
        </w:rPr>
      </w:pPr>
      <w:r w:rsidRPr="00BB17E1">
        <w:rPr>
          <w:rFonts w:ascii="Calibri" w:hAnsi="Calibri" w:cs="Calibri"/>
        </w:rPr>
        <w:t xml:space="preserve">This document is available on the </w:t>
      </w:r>
      <w:r w:rsidR="002928F6">
        <w:rPr>
          <w:rFonts w:ascii="Calibri" w:hAnsi="Calibri" w:cs="Calibri"/>
        </w:rPr>
        <w:t>Te Whatu Ora</w:t>
      </w:r>
      <w:r w:rsidRPr="00BB17E1">
        <w:rPr>
          <w:rFonts w:ascii="Calibri" w:hAnsi="Calibri" w:cs="Calibri"/>
        </w:rPr>
        <w:t xml:space="preserve"> Website:</w:t>
      </w:r>
    </w:p>
    <w:p w14:paraId="12058D8D" w14:textId="18065CD9" w:rsidR="00023C0F" w:rsidRPr="00BB17E1" w:rsidRDefault="00000000" w:rsidP="00880C02">
      <w:pPr>
        <w:spacing w:after="0"/>
        <w:jc w:val="center"/>
        <w:rPr>
          <w:rFonts w:ascii="Calibri" w:hAnsi="Calibri" w:cs="Calibri"/>
        </w:rPr>
      </w:pPr>
      <w:hyperlink r:id="rId14" w:history="1">
        <w:r w:rsidR="00880C02">
          <w:rPr>
            <w:rStyle w:val="Hyperlink"/>
          </w:rPr>
          <w:t>Operational Guidelines (tewhatuora.govt.nz)</w:t>
        </w:r>
      </w:hyperlink>
    </w:p>
    <w:p w14:paraId="7A1415A3" w14:textId="77777777" w:rsidR="00885B03" w:rsidRPr="00BB17E1" w:rsidRDefault="00885B03">
      <w:pPr>
        <w:rPr>
          <w:rFonts w:ascii="Calibri" w:hAnsi="Calibri" w:cs="Calibri"/>
        </w:rPr>
      </w:pPr>
      <w:r w:rsidRPr="00BB17E1">
        <w:rPr>
          <w:rFonts w:ascii="Calibri" w:hAnsi="Calibri" w:cs="Calibri"/>
        </w:rPr>
        <w:br w:type="page"/>
      </w:r>
    </w:p>
    <w:p w14:paraId="4ADC86C7" w14:textId="2FE3C4A6" w:rsidR="00267290" w:rsidRDefault="00267290" w:rsidP="00267290">
      <w:pPr>
        <w:pStyle w:val="Heading1"/>
        <w:spacing w:after="240"/>
        <w:jc w:val="center"/>
        <w:rPr>
          <w:rFonts w:ascii="Calibri" w:hAnsi="Calibri" w:cs="Calibri"/>
          <w:sz w:val="22"/>
          <w:szCs w:val="22"/>
        </w:rPr>
      </w:pPr>
      <w:bookmarkStart w:id="0" w:name="_Toc105679164"/>
      <w:r>
        <w:rPr>
          <w:noProof/>
        </w:rPr>
        <w:lastRenderedPageBreak/>
        <w:drawing>
          <wp:inline distT="0" distB="0" distL="0" distR="0" wp14:anchorId="4FFBEB12" wp14:editId="0E75F86B">
            <wp:extent cx="3448050" cy="866775"/>
            <wp:effectExtent l="0" t="0" r="0" b="9525"/>
            <wp:docPr id="7" name="Picture 7"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with low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48050" cy="866775"/>
                    </a:xfrm>
                    <a:prstGeom prst="rect">
                      <a:avLst/>
                    </a:prstGeom>
                    <a:noFill/>
                    <a:ln>
                      <a:noFill/>
                    </a:ln>
                  </pic:spPr>
                </pic:pic>
              </a:graphicData>
            </a:graphic>
          </wp:inline>
        </w:drawing>
      </w:r>
    </w:p>
    <w:p w14:paraId="61F0BC35" w14:textId="77777777" w:rsidR="00267290" w:rsidRDefault="00267290" w:rsidP="00E833A4">
      <w:pPr>
        <w:pStyle w:val="Heading1"/>
        <w:spacing w:after="240"/>
        <w:jc w:val="both"/>
        <w:rPr>
          <w:rFonts w:ascii="Calibri" w:hAnsi="Calibri" w:cs="Calibri"/>
          <w:sz w:val="22"/>
          <w:szCs w:val="22"/>
        </w:rPr>
      </w:pPr>
    </w:p>
    <w:p w14:paraId="1ED26F1F" w14:textId="092B6C91" w:rsidR="00D242DB" w:rsidRPr="00BB17E1" w:rsidRDefault="00F64193" w:rsidP="00E833A4">
      <w:pPr>
        <w:pStyle w:val="Heading1"/>
        <w:spacing w:after="240"/>
        <w:jc w:val="both"/>
        <w:rPr>
          <w:rFonts w:ascii="Calibri" w:hAnsi="Calibri" w:cs="Calibri"/>
          <w:sz w:val="22"/>
          <w:szCs w:val="22"/>
        </w:rPr>
      </w:pPr>
      <w:r w:rsidRPr="00BB17E1">
        <w:rPr>
          <w:rFonts w:ascii="Calibri" w:hAnsi="Calibri" w:cs="Calibri"/>
          <w:sz w:val="22"/>
          <w:szCs w:val="22"/>
        </w:rPr>
        <w:t>Document Control Summary</w:t>
      </w:r>
      <w:bookmarkEnd w:id="0"/>
    </w:p>
    <w:p w14:paraId="09FDAEF7" w14:textId="77777777" w:rsidR="00F64193" w:rsidRPr="00BB17E1" w:rsidRDefault="00F64193" w:rsidP="00F64193">
      <w:pPr>
        <w:jc w:val="both"/>
        <w:rPr>
          <w:rFonts w:ascii="Calibri" w:hAnsi="Calibri" w:cs="Calibri"/>
        </w:rPr>
      </w:pPr>
      <w:r w:rsidRPr="00BB17E1">
        <w:rPr>
          <w:rFonts w:ascii="Calibri" w:hAnsi="Calibri" w:cs="Calibri"/>
        </w:rPr>
        <w:t xml:space="preserve">Amendment to the Operational Guidelines for </w:t>
      </w:r>
      <w:r w:rsidR="002F413A" w:rsidRPr="00BB17E1">
        <w:rPr>
          <w:rFonts w:ascii="Calibri" w:hAnsi="Calibri" w:cs="Calibri"/>
        </w:rPr>
        <w:t>the Combined Dental Agreement (CDA)</w:t>
      </w:r>
      <w:r w:rsidRPr="00BB17E1">
        <w:rPr>
          <w:rFonts w:ascii="Calibri" w:hAnsi="Calibri" w:cs="Calibri"/>
        </w:rPr>
        <w:t xml:space="preserve"> will be numbered consecutively and dated by the issuer.</w:t>
      </w:r>
    </w:p>
    <w:p w14:paraId="642DDDC5" w14:textId="35103554" w:rsidR="00F64193" w:rsidRPr="00BB17E1" w:rsidRDefault="00F64193" w:rsidP="00F64193">
      <w:pPr>
        <w:jc w:val="both"/>
        <w:rPr>
          <w:rFonts w:ascii="Calibri" w:hAnsi="Calibri" w:cs="Calibri"/>
        </w:rPr>
      </w:pPr>
      <w:r w:rsidRPr="00BB17E1">
        <w:rPr>
          <w:rFonts w:ascii="Calibri" w:hAnsi="Calibri" w:cs="Calibri"/>
        </w:rPr>
        <w:t xml:space="preserve">Please ensure that all amendments are </w:t>
      </w:r>
      <w:r w:rsidR="00684BB4" w:rsidRPr="00BB17E1">
        <w:rPr>
          <w:rFonts w:ascii="Calibri" w:hAnsi="Calibri" w:cs="Calibri"/>
        </w:rPr>
        <w:t>inserted and</w:t>
      </w:r>
      <w:r w:rsidRPr="00BB17E1">
        <w:rPr>
          <w:rFonts w:ascii="Calibri" w:hAnsi="Calibri" w:cs="Calibri"/>
        </w:rPr>
        <w:t xml:space="preserve"> complete the record below.  </w:t>
      </w:r>
    </w:p>
    <w:p w14:paraId="4EA1B691" w14:textId="77777777" w:rsidR="00F64193" w:rsidRPr="00BB17E1" w:rsidRDefault="00F64193" w:rsidP="00F64193">
      <w:pPr>
        <w:rPr>
          <w:rFonts w:ascii="Calibri" w:hAnsi="Calibri" w:cs="Calibri"/>
        </w:rPr>
      </w:pPr>
    </w:p>
    <w:tbl>
      <w:tblPr>
        <w:tblW w:w="0" w:type="auto"/>
        <w:tblLook w:val="04A0" w:firstRow="1" w:lastRow="0" w:firstColumn="1" w:lastColumn="0" w:noHBand="0" w:noVBand="1"/>
      </w:tblPr>
      <w:tblGrid>
        <w:gridCol w:w="2253"/>
        <w:gridCol w:w="2253"/>
        <w:gridCol w:w="2264"/>
        <w:gridCol w:w="2256"/>
      </w:tblGrid>
      <w:tr w:rsidR="00F64193" w:rsidRPr="00BB17E1" w14:paraId="32E0A29B" w14:textId="77777777" w:rsidTr="403F468C">
        <w:tc>
          <w:tcPr>
            <w:tcW w:w="2310" w:type="dxa"/>
            <w:shd w:val="clear" w:color="auto" w:fill="F2F2F2" w:themeFill="background1" w:themeFillShade="F2"/>
          </w:tcPr>
          <w:p w14:paraId="2CE5B703" w14:textId="267FF001" w:rsidR="00F64193" w:rsidRPr="00BB17E1" w:rsidRDefault="00B05158" w:rsidP="00F64193">
            <w:pPr>
              <w:rPr>
                <w:rFonts w:ascii="Calibri" w:hAnsi="Calibri" w:cs="Calibri"/>
                <w:b/>
              </w:rPr>
            </w:pPr>
            <w:r w:rsidRPr="00BB17E1">
              <w:rPr>
                <w:rFonts w:ascii="Calibri" w:hAnsi="Calibri" w:cs="Calibri"/>
                <w:b/>
              </w:rPr>
              <w:t>Version</w:t>
            </w:r>
          </w:p>
        </w:tc>
        <w:tc>
          <w:tcPr>
            <w:tcW w:w="2310" w:type="dxa"/>
            <w:shd w:val="clear" w:color="auto" w:fill="F2F2F2" w:themeFill="background1" w:themeFillShade="F2"/>
          </w:tcPr>
          <w:p w14:paraId="03AABBDF" w14:textId="77777777" w:rsidR="00F64193" w:rsidRPr="00BB17E1" w:rsidRDefault="00F64193" w:rsidP="00F64193">
            <w:pPr>
              <w:rPr>
                <w:rFonts w:ascii="Calibri" w:hAnsi="Calibri" w:cs="Calibri"/>
                <w:b/>
              </w:rPr>
            </w:pPr>
            <w:r w:rsidRPr="00BB17E1">
              <w:rPr>
                <w:rFonts w:ascii="Calibri" w:hAnsi="Calibri" w:cs="Calibri"/>
                <w:b/>
              </w:rPr>
              <w:t>Date Issued</w:t>
            </w:r>
          </w:p>
        </w:tc>
        <w:tc>
          <w:tcPr>
            <w:tcW w:w="2311" w:type="dxa"/>
            <w:shd w:val="clear" w:color="auto" w:fill="F2F2F2" w:themeFill="background1" w:themeFillShade="F2"/>
          </w:tcPr>
          <w:p w14:paraId="47F5FBF4" w14:textId="77777777" w:rsidR="00F64193" w:rsidRPr="00BB17E1" w:rsidRDefault="00F64193" w:rsidP="00F64193">
            <w:pPr>
              <w:rPr>
                <w:rFonts w:ascii="Calibri" w:hAnsi="Calibri" w:cs="Calibri"/>
                <w:b/>
              </w:rPr>
            </w:pPr>
            <w:r w:rsidRPr="00BB17E1">
              <w:rPr>
                <w:rFonts w:ascii="Calibri" w:hAnsi="Calibri" w:cs="Calibri"/>
                <w:b/>
              </w:rPr>
              <w:t>Sections Re-issued</w:t>
            </w:r>
          </w:p>
        </w:tc>
        <w:tc>
          <w:tcPr>
            <w:tcW w:w="2311" w:type="dxa"/>
            <w:shd w:val="clear" w:color="auto" w:fill="F2F2F2" w:themeFill="background1" w:themeFillShade="F2"/>
          </w:tcPr>
          <w:p w14:paraId="42CFA458" w14:textId="77777777" w:rsidR="00F64193" w:rsidRPr="00BB17E1" w:rsidRDefault="00F64193" w:rsidP="000E56E1">
            <w:pPr>
              <w:rPr>
                <w:rFonts w:ascii="Calibri" w:hAnsi="Calibri" w:cs="Calibri"/>
                <w:b/>
              </w:rPr>
            </w:pPr>
            <w:r w:rsidRPr="00BB17E1">
              <w:rPr>
                <w:rFonts w:ascii="Calibri" w:hAnsi="Calibri" w:cs="Calibri"/>
                <w:b/>
              </w:rPr>
              <w:t>Initials</w:t>
            </w:r>
          </w:p>
        </w:tc>
      </w:tr>
      <w:tr w:rsidR="00F64193" w:rsidRPr="00BB17E1" w14:paraId="44BE156A" w14:textId="77777777" w:rsidTr="403F468C">
        <w:tc>
          <w:tcPr>
            <w:tcW w:w="2310" w:type="dxa"/>
          </w:tcPr>
          <w:p w14:paraId="6ECAD797" w14:textId="77777777" w:rsidR="00F64193" w:rsidRPr="00BB17E1" w:rsidRDefault="00F64193" w:rsidP="00F64193">
            <w:pPr>
              <w:spacing w:after="60"/>
              <w:rPr>
                <w:rFonts w:ascii="Calibri" w:hAnsi="Calibri" w:cs="Calibri"/>
              </w:rPr>
            </w:pPr>
            <w:r w:rsidRPr="00BB17E1">
              <w:rPr>
                <w:rFonts w:ascii="Calibri" w:hAnsi="Calibri" w:cs="Calibri"/>
              </w:rPr>
              <w:t>0</w:t>
            </w:r>
          </w:p>
        </w:tc>
        <w:tc>
          <w:tcPr>
            <w:tcW w:w="2310" w:type="dxa"/>
          </w:tcPr>
          <w:p w14:paraId="76BDC067" w14:textId="77777777" w:rsidR="00F64193" w:rsidRPr="00BB17E1" w:rsidRDefault="00F64193" w:rsidP="00F64193">
            <w:pPr>
              <w:spacing w:after="60"/>
              <w:rPr>
                <w:rFonts w:ascii="Calibri" w:hAnsi="Calibri" w:cs="Calibri"/>
              </w:rPr>
            </w:pPr>
            <w:r w:rsidRPr="00BB17E1">
              <w:rPr>
                <w:rFonts w:ascii="Calibri" w:hAnsi="Calibri" w:cs="Calibri"/>
              </w:rPr>
              <w:t>January 2006</w:t>
            </w:r>
          </w:p>
        </w:tc>
        <w:tc>
          <w:tcPr>
            <w:tcW w:w="2311" w:type="dxa"/>
          </w:tcPr>
          <w:p w14:paraId="688B15B1" w14:textId="77777777" w:rsidR="00F64193" w:rsidRPr="00BB17E1" w:rsidRDefault="00F64193" w:rsidP="00F64193">
            <w:pPr>
              <w:spacing w:after="60"/>
              <w:rPr>
                <w:rFonts w:ascii="Calibri" w:hAnsi="Calibri" w:cs="Calibri"/>
              </w:rPr>
            </w:pPr>
            <w:r w:rsidRPr="00BB17E1">
              <w:rPr>
                <w:rFonts w:ascii="Calibri" w:hAnsi="Calibri" w:cs="Calibri"/>
              </w:rPr>
              <w:t>New Document</w:t>
            </w:r>
          </w:p>
        </w:tc>
        <w:tc>
          <w:tcPr>
            <w:tcW w:w="2311" w:type="dxa"/>
          </w:tcPr>
          <w:p w14:paraId="3ACC2542" w14:textId="77777777" w:rsidR="00F64193" w:rsidRPr="00BB17E1" w:rsidRDefault="00F64193" w:rsidP="00F64193">
            <w:pPr>
              <w:spacing w:after="60"/>
              <w:rPr>
                <w:rFonts w:ascii="Calibri" w:hAnsi="Calibri" w:cs="Calibri"/>
              </w:rPr>
            </w:pPr>
            <w:r w:rsidRPr="00BB17E1">
              <w:rPr>
                <w:rFonts w:ascii="Calibri" w:hAnsi="Calibri" w:cs="Calibri"/>
              </w:rPr>
              <w:t>MoH</w:t>
            </w:r>
          </w:p>
        </w:tc>
      </w:tr>
      <w:tr w:rsidR="00F64193" w:rsidRPr="00BB17E1" w14:paraId="2F722F36" w14:textId="77777777" w:rsidTr="403F468C">
        <w:tc>
          <w:tcPr>
            <w:tcW w:w="2310" w:type="dxa"/>
          </w:tcPr>
          <w:p w14:paraId="4B486570" w14:textId="77777777" w:rsidR="00F64193" w:rsidRPr="00BB17E1" w:rsidRDefault="00F64193" w:rsidP="00F64193">
            <w:pPr>
              <w:spacing w:after="60"/>
              <w:rPr>
                <w:rFonts w:ascii="Calibri" w:hAnsi="Calibri" w:cs="Calibri"/>
              </w:rPr>
            </w:pPr>
            <w:r w:rsidRPr="00BB17E1">
              <w:rPr>
                <w:rFonts w:ascii="Calibri" w:hAnsi="Calibri" w:cs="Calibri"/>
              </w:rPr>
              <w:t>1</w:t>
            </w:r>
          </w:p>
        </w:tc>
        <w:tc>
          <w:tcPr>
            <w:tcW w:w="2310" w:type="dxa"/>
          </w:tcPr>
          <w:p w14:paraId="3368630A" w14:textId="77777777" w:rsidR="00F64193" w:rsidRPr="00BB17E1" w:rsidRDefault="00F64193" w:rsidP="00F64193">
            <w:pPr>
              <w:spacing w:after="60"/>
              <w:rPr>
                <w:rFonts w:ascii="Calibri" w:hAnsi="Calibri" w:cs="Calibri"/>
              </w:rPr>
            </w:pPr>
            <w:r w:rsidRPr="00BB17E1">
              <w:rPr>
                <w:rFonts w:ascii="Calibri" w:hAnsi="Calibri" w:cs="Calibri"/>
              </w:rPr>
              <w:t>July 2007</w:t>
            </w:r>
          </w:p>
        </w:tc>
        <w:tc>
          <w:tcPr>
            <w:tcW w:w="2311" w:type="dxa"/>
          </w:tcPr>
          <w:p w14:paraId="46AC38F2" w14:textId="77777777" w:rsidR="00F64193" w:rsidRPr="00BB17E1" w:rsidRDefault="00F64193" w:rsidP="00F64193">
            <w:pPr>
              <w:spacing w:after="60"/>
              <w:rPr>
                <w:rFonts w:ascii="Calibri" w:hAnsi="Calibri" w:cs="Calibri"/>
              </w:rPr>
            </w:pPr>
          </w:p>
        </w:tc>
        <w:tc>
          <w:tcPr>
            <w:tcW w:w="2311" w:type="dxa"/>
          </w:tcPr>
          <w:p w14:paraId="58116C3C" w14:textId="77777777" w:rsidR="00F64193" w:rsidRPr="00BB17E1" w:rsidRDefault="00F64193" w:rsidP="00F64193">
            <w:pPr>
              <w:spacing w:after="60"/>
              <w:rPr>
                <w:rFonts w:ascii="Calibri" w:hAnsi="Calibri" w:cs="Calibri"/>
              </w:rPr>
            </w:pPr>
          </w:p>
        </w:tc>
      </w:tr>
      <w:tr w:rsidR="00F64193" w:rsidRPr="00BB17E1" w14:paraId="5F2E048D" w14:textId="77777777" w:rsidTr="403F468C">
        <w:tc>
          <w:tcPr>
            <w:tcW w:w="2310" w:type="dxa"/>
          </w:tcPr>
          <w:p w14:paraId="4A89F64B" w14:textId="77777777" w:rsidR="00F64193" w:rsidRPr="00BB17E1" w:rsidRDefault="00F64193" w:rsidP="00F64193">
            <w:pPr>
              <w:spacing w:after="60"/>
              <w:rPr>
                <w:rFonts w:ascii="Calibri" w:hAnsi="Calibri" w:cs="Calibri"/>
              </w:rPr>
            </w:pPr>
            <w:r w:rsidRPr="00BB17E1">
              <w:rPr>
                <w:rFonts w:ascii="Calibri" w:hAnsi="Calibri" w:cs="Calibri"/>
              </w:rPr>
              <w:t>2</w:t>
            </w:r>
          </w:p>
        </w:tc>
        <w:tc>
          <w:tcPr>
            <w:tcW w:w="2310" w:type="dxa"/>
          </w:tcPr>
          <w:p w14:paraId="29BA869F" w14:textId="77777777" w:rsidR="00F64193" w:rsidRPr="00BB17E1" w:rsidRDefault="00F64193" w:rsidP="00F64193">
            <w:pPr>
              <w:spacing w:after="60"/>
              <w:rPr>
                <w:rFonts w:ascii="Calibri" w:hAnsi="Calibri" w:cs="Calibri"/>
              </w:rPr>
            </w:pPr>
          </w:p>
        </w:tc>
        <w:tc>
          <w:tcPr>
            <w:tcW w:w="2311" w:type="dxa"/>
          </w:tcPr>
          <w:p w14:paraId="73CB4066" w14:textId="77777777" w:rsidR="00F64193" w:rsidRPr="00BB17E1" w:rsidRDefault="00F64193" w:rsidP="00F64193">
            <w:pPr>
              <w:spacing w:after="60"/>
              <w:rPr>
                <w:rFonts w:ascii="Calibri" w:hAnsi="Calibri" w:cs="Calibri"/>
              </w:rPr>
            </w:pPr>
          </w:p>
        </w:tc>
        <w:tc>
          <w:tcPr>
            <w:tcW w:w="2311" w:type="dxa"/>
          </w:tcPr>
          <w:p w14:paraId="57728390" w14:textId="77777777" w:rsidR="00F64193" w:rsidRPr="00BB17E1" w:rsidRDefault="00F64193" w:rsidP="00F64193">
            <w:pPr>
              <w:spacing w:after="60"/>
              <w:rPr>
                <w:rFonts w:ascii="Calibri" w:hAnsi="Calibri" w:cs="Calibri"/>
              </w:rPr>
            </w:pPr>
          </w:p>
        </w:tc>
      </w:tr>
      <w:tr w:rsidR="00F64193" w:rsidRPr="00BB17E1" w14:paraId="6B0F46DB" w14:textId="77777777" w:rsidTr="403F468C">
        <w:tc>
          <w:tcPr>
            <w:tcW w:w="2310" w:type="dxa"/>
          </w:tcPr>
          <w:p w14:paraId="03717BE1" w14:textId="77777777" w:rsidR="00F64193" w:rsidRPr="00BB17E1" w:rsidRDefault="00F64193" w:rsidP="00F64193">
            <w:pPr>
              <w:spacing w:after="60"/>
              <w:rPr>
                <w:rFonts w:ascii="Calibri" w:hAnsi="Calibri" w:cs="Calibri"/>
              </w:rPr>
            </w:pPr>
            <w:r w:rsidRPr="00BB17E1">
              <w:rPr>
                <w:rFonts w:ascii="Calibri" w:hAnsi="Calibri" w:cs="Calibri"/>
              </w:rPr>
              <w:t>3</w:t>
            </w:r>
          </w:p>
        </w:tc>
        <w:tc>
          <w:tcPr>
            <w:tcW w:w="2310" w:type="dxa"/>
          </w:tcPr>
          <w:p w14:paraId="33AA145F" w14:textId="77777777" w:rsidR="00F64193" w:rsidRPr="00BB17E1" w:rsidRDefault="00F64193" w:rsidP="00F64193">
            <w:pPr>
              <w:spacing w:after="60"/>
              <w:rPr>
                <w:rFonts w:ascii="Calibri" w:hAnsi="Calibri" w:cs="Calibri"/>
              </w:rPr>
            </w:pPr>
            <w:r w:rsidRPr="00BB17E1">
              <w:rPr>
                <w:rFonts w:ascii="Calibri" w:hAnsi="Calibri" w:cs="Calibri"/>
              </w:rPr>
              <w:t>July 2008</w:t>
            </w:r>
          </w:p>
        </w:tc>
        <w:tc>
          <w:tcPr>
            <w:tcW w:w="2311" w:type="dxa"/>
          </w:tcPr>
          <w:p w14:paraId="1EDC4BBE" w14:textId="77777777" w:rsidR="00F64193" w:rsidRPr="00BB17E1" w:rsidRDefault="00F64193" w:rsidP="00F64193">
            <w:pPr>
              <w:spacing w:after="60"/>
              <w:rPr>
                <w:rFonts w:ascii="Calibri" w:hAnsi="Calibri" w:cs="Calibri"/>
              </w:rPr>
            </w:pPr>
          </w:p>
        </w:tc>
        <w:tc>
          <w:tcPr>
            <w:tcW w:w="2311" w:type="dxa"/>
          </w:tcPr>
          <w:p w14:paraId="04527997" w14:textId="77777777" w:rsidR="00F64193" w:rsidRPr="00BB17E1" w:rsidRDefault="00E80F15" w:rsidP="00F64193">
            <w:pPr>
              <w:spacing w:after="60"/>
              <w:rPr>
                <w:rFonts w:ascii="Calibri" w:hAnsi="Calibri" w:cs="Calibri"/>
              </w:rPr>
            </w:pPr>
            <w:r w:rsidRPr="00BB17E1">
              <w:rPr>
                <w:rFonts w:ascii="Calibri" w:hAnsi="Calibri" w:cs="Calibri"/>
              </w:rPr>
              <w:t>21 DHBs</w:t>
            </w:r>
          </w:p>
        </w:tc>
      </w:tr>
      <w:tr w:rsidR="00F64193" w:rsidRPr="00BB17E1" w14:paraId="4F40F4FC" w14:textId="77777777" w:rsidTr="403F468C">
        <w:tc>
          <w:tcPr>
            <w:tcW w:w="2310" w:type="dxa"/>
          </w:tcPr>
          <w:p w14:paraId="441E37D2" w14:textId="77777777" w:rsidR="00F64193" w:rsidRPr="00BB17E1" w:rsidRDefault="00F64193" w:rsidP="00F64193">
            <w:pPr>
              <w:spacing w:after="60"/>
              <w:rPr>
                <w:rFonts w:ascii="Calibri" w:hAnsi="Calibri" w:cs="Calibri"/>
              </w:rPr>
            </w:pPr>
            <w:r w:rsidRPr="00BB17E1">
              <w:rPr>
                <w:rFonts w:ascii="Calibri" w:hAnsi="Calibri" w:cs="Calibri"/>
              </w:rPr>
              <w:t>4</w:t>
            </w:r>
          </w:p>
        </w:tc>
        <w:tc>
          <w:tcPr>
            <w:tcW w:w="2310" w:type="dxa"/>
          </w:tcPr>
          <w:p w14:paraId="56503B4B" w14:textId="77777777" w:rsidR="00F64193" w:rsidRPr="00BB17E1" w:rsidRDefault="00F64193" w:rsidP="00F64193">
            <w:pPr>
              <w:spacing w:after="60"/>
              <w:rPr>
                <w:rFonts w:ascii="Calibri" w:hAnsi="Calibri" w:cs="Calibri"/>
              </w:rPr>
            </w:pPr>
            <w:r w:rsidRPr="00BB17E1">
              <w:rPr>
                <w:rFonts w:ascii="Calibri" w:hAnsi="Calibri" w:cs="Calibri"/>
              </w:rPr>
              <w:t>March 2011</w:t>
            </w:r>
          </w:p>
        </w:tc>
        <w:tc>
          <w:tcPr>
            <w:tcW w:w="2311" w:type="dxa"/>
          </w:tcPr>
          <w:p w14:paraId="5EFF9B70" w14:textId="77777777" w:rsidR="00F64193" w:rsidRPr="00BB17E1" w:rsidRDefault="00F64193" w:rsidP="00F64193">
            <w:pPr>
              <w:spacing w:after="60"/>
              <w:rPr>
                <w:rFonts w:ascii="Calibri" w:hAnsi="Calibri" w:cs="Calibri"/>
              </w:rPr>
            </w:pPr>
            <w:r w:rsidRPr="00BB17E1">
              <w:rPr>
                <w:rFonts w:ascii="Calibri" w:hAnsi="Calibri" w:cs="Calibri"/>
              </w:rPr>
              <w:t>New Document</w:t>
            </w:r>
          </w:p>
        </w:tc>
        <w:tc>
          <w:tcPr>
            <w:tcW w:w="2311" w:type="dxa"/>
          </w:tcPr>
          <w:p w14:paraId="0EFB06CF" w14:textId="77777777" w:rsidR="00F64193" w:rsidRPr="00BB17E1" w:rsidRDefault="00E80F15" w:rsidP="00F64193">
            <w:pPr>
              <w:spacing w:after="60"/>
              <w:rPr>
                <w:rFonts w:ascii="Calibri" w:hAnsi="Calibri" w:cs="Calibri"/>
              </w:rPr>
            </w:pPr>
            <w:r w:rsidRPr="00BB17E1">
              <w:rPr>
                <w:rFonts w:ascii="Calibri" w:hAnsi="Calibri" w:cs="Calibri"/>
              </w:rPr>
              <w:t>20 DHBs</w:t>
            </w:r>
          </w:p>
        </w:tc>
      </w:tr>
      <w:tr w:rsidR="00171ADB" w:rsidRPr="00BB17E1" w14:paraId="20BA7A4C" w14:textId="77777777" w:rsidTr="403F468C">
        <w:tc>
          <w:tcPr>
            <w:tcW w:w="2310" w:type="dxa"/>
          </w:tcPr>
          <w:p w14:paraId="0A0353D2" w14:textId="77777777" w:rsidR="00171ADB" w:rsidRPr="00BB17E1" w:rsidRDefault="00171ADB" w:rsidP="00F64193">
            <w:pPr>
              <w:spacing w:after="60"/>
              <w:rPr>
                <w:rFonts w:ascii="Calibri" w:hAnsi="Calibri" w:cs="Calibri"/>
              </w:rPr>
            </w:pPr>
            <w:r w:rsidRPr="00BB17E1">
              <w:rPr>
                <w:rFonts w:ascii="Calibri" w:hAnsi="Calibri" w:cs="Calibri"/>
              </w:rPr>
              <w:t>5</w:t>
            </w:r>
          </w:p>
        </w:tc>
        <w:tc>
          <w:tcPr>
            <w:tcW w:w="2310" w:type="dxa"/>
          </w:tcPr>
          <w:p w14:paraId="3CB364D3" w14:textId="77777777" w:rsidR="00171ADB" w:rsidRPr="00BB17E1" w:rsidRDefault="00A30003" w:rsidP="00A30003">
            <w:pPr>
              <w:spacing w:after="60"/>
              <w:rPr>
                <w:rFonts w:ascii="Calibri" w:hAnsi="Calibri" w:cs="Calibri"/>
              </w:rPr>
            </w:pPr>
            <w:r w:rsidRPr="00BB17E1">
              <w:rPr>
                <w:rFonts w:ascii="Calibri" w:hAnsi="Calibri" w:cs="Calibri"/>
              </w:rPr>
              <w:t>June</w:t>
            </w:r>
            <w:r w:rsidR="00171ADB" w:rsidRPr="00BB17E1">
              <w:rPr>
                <w:rFonts w:ascii="Calibri" w:hAnsi="Calibri" w:cs="Calibri"/>
              </w:rPr>
              <w:t xml:space="preserve"> 2014</w:t>
            </w:r>
          </w:p>
        </w:tc>
        <w:tc>
          <w:tcPr>
            <w:tcW w:w="2311" w:type="dxa"/>
          </w:tcPr>
          <w:p w14:paraId="492FBBB5" w14:textId="77777777" w:rsidR="00171ADB" w:rsidRPr="00BB17E1" w:rsidRDefault="00171ADB" w:rsidP="00F64193">
            <w:pPr>
              <w:spacing w:after="60"/>
              <w:rPr>
                <w:rFonts w:ascii="Calibri" w:hAnsi="Calibri" w:cs="Calibri"/>
              </w:rPr>
            </w:pPr>
            <w:r w:rsidRPr="00BB17E1">
              <w:rPr>
                <w:rFonts w:ascii="Calibri" w:hAnsi="Calibri" w:cs="Calibri"/>
              </w:rPr>
              <w:t>New Document</w:t>
            </w:r>
          </w:p>
        </w:tc>
        <w:tc>
          <w:tcPr>
            <w:tcW w:w="2311" w:type="dxa"/>
          </w:tcPr>
          <w:p w14:paraId="4740EC6A" w14:textId="77777777" w:rsidR="00171ADB" w:rsidRPr="00BB17E1" w:rsidRDefault="00171ADB" w:rsidP="00F64193">
            <w:pPr>
              <w:spacing w:after="60"/>
              <w:rPr>
                <w:rFonts w:ascii="Calibri" w:hAnsi="Calibri" w:cs="Calibri"/>
              </w:rPr>
            </w:pPr>
            <w:r w:rsidRPr="00BB17E1">
              <w:rPr>
                <w:rFonts w:ascii="Calibri" w:hAnsi="Calibri" w:cs="Calibri"/>
              </w:rPr>
              <w:t>20 DHBs</w:t>
            </w:r>
          </w:p>
        </w:tc>
      </w:tr>
      <w:tr w:rsidR="009E769D" w:rsidRPr="00BB17E1" w14:paraId="5A4546B5" w14:textId="77777777" w:rsidTr="403F468C">
        <w:tc>
          <w:tcPr>
            <w:tcW w:w="2310" w:type="dxa"/>
          </w:tcPr>
          <w:p w14:paraId="2CF27CA5" w14:textId="77777777" w:rsidR="009E769D" w:rsidRPr="00BB17E1" w:rsidRDefault="009E769D" w:rsidP="00F64193">
            <w:pPr>
              <w:spacing w:after="60"/>
              <w:rPr>
                <w:rFonts w:ascii="Calibri" w:hAnsi="Calibri" w:cs="Calibri"/>
              </w:rPr>
            </w:pPr>
            <w:r w:rsidRPr="00BB17E1">
              <w:rPr>
                <w:rFonts w:ascii="Calibri" w:hAnsi="Calibri" w:cs="Calibri"/>
              </w:rPr>
              <w:t>6</w:t>
            </w:r>
          </w:p>
        </w:tc>
        <w:tc>
          <w:tcPr>
            <w:tcW w:w="2310" w:type="dxa"/>
          </w:tcPr>
          <w:p w14:paraId="6DA480E8" w14:textId="77777777" w:rsidR="009E769D" w:rsidRPr="00BB17E1" w:rsidRDefault="009E769D" w:rsidP="00A30003">
            <w:pPr>
              <w:spacing w:after="60"/>
              <w:rPr>
                <w:rFonts w:ascii="Calibri" w:hAnsi="Calibri" w:cs="Calibri"/>
              </w:rPr>
            </w:pPr>
            <w:r w:rsidRPr="00BB17E1">
              <w:rPr>
                <w:rFonts w:ascii="Calibri" w:hAnsi="Calibri" w:cs="Calibri"/>
              </w:rPr>
              <w:t>July 2015</w:t>
            </w:r>
          </w:p>
        </w:tc>
        <w:tc>
          <w:tcPr>
            <w:tcW w:w="2311" w:type="dxa"/>
          </w:tcPr>
          <w:p w14:paraId="5AF2429C" w14:textId="77777777" w:rsidR="009E769D" w:rsidRPr="00BB17E1" w:rsidRDefault="009E769D" w:rsidP="00F64193">
            <w:pPr>
              <w:spacing w:after="60"/>
              <w:rPr>
                <w:rFonts w:ascii="Calibri" w:hAnsi="Calibri" w:cs="Calibri"/>
              </w:rPr>
            </w:pPr>
            <w:r w:rsidRPr="00BB17E1">
              <w:rPr>
                <w:rFonts w:ascii="Calibri" w:hAnsi="Calibri" w:cs="Calibri"/>
              </w:rPr>
              <w:t>New Document</w:t>
            </w:r>
          </w:p>
        </w:tc>
        <w:tc>
          <w:tcPr>
            <w:tcW w:w="2311" w:type="dxa"/>
          </w:tcPr>
          <w:p w14:paraId="1AF23E1B" w14:textId="77777777" w:rsidR="009E769D" w:rsidRPr="00BB17E1" w:rsidRDefault="009E769D" w:rsidP="00F64193">
            <w:pPr>
              <w:spacing w:after="60"/>
              <w:rPr>
                <w:rFonts w:ascii="Calibri" w:hAnsi="Calibri" w:cs="Calibri"/>
              </w:rPr>
            </w:pPr>
            <w:r w:rsidRPr="00BB17E1">
              <w:rPr>
                <w:rFonts w:ascii="Calibri" w:hAnsi="Calibri" w:cs="Calibri"/>
              </w:rPr>
              <w:t>20 DHBs</w:t>
            </w:r>
          </w:p>
        </w:tc>
      </w:tr>
      <w:tr w:rsidR="00D73067" w:rsidRPr="00BB17E1" w14:paraId="58A5ABC3" w14:textId="77777777" w:rsidTr="403F468C">
        <w:tc>
          <w:tcPr>
            <w:tcW w:w="2310" w:type="dxa"/>
          </w:tcPr>
          <w:p w14:paraId="2EB670BC" w14:textId="77777777" w:rsidR="00D73067" w:rsidRPr="00BB17E1" w:rsidRDefault="00D73067" w:rsidP="00F64193">
            <w:pPr>
              <w:spacing w:after="60"/>
              <w:rPr>
                <w:rFonts w:ascii="Calibri" w:hAnsi="Calibri" w:cs="Calibri"/>
              </w:rPr>
            </w:pPr>
            <w:r w:rsidRPr="00BB17E1">
              <w:rPr>
                <w:rFonts w:ascii="Calibri" w:hAnsi="Calibri" w:cs="Calibri"/>
              </w:rPr>
              <w:t>7</w:t>
            </w:r>
          </w:p>
          <w:p w14:paraId="280FB41D" w14:textId="77777777" w:rsidR="00C3788B" w:rsidRPr="00BB17E1" w:rsidRDefault="00C3788B" w:rsidP="00F64193">
            <w:pPr>
              <w:spacing w:after="60"/>
              <w:rPr>
                <w:rFonts w:ascii="Calibri" w:hAnsi="Calibri" w:cs="Calibri"/>
              </w:rPr>
            </w:pPr>
            <w:r w:rsidRPr="00BB17E1">
              <w:rPr>
                <w:rFonts w:ascii="Calibri" w:hAnsi="Calibri" w:cs="Calibri"/>
              </w:rPr>
              <w:t>8</w:t>
            </w:r>
          </w:p>
          <w:p w14:paraId="30CFE733" w14:textId="77777777" w:rsidR="005A583D" w:rsidRPr="00BB17E1" w:rsidRDefault="005A583D" w:rsidP="00F64193">
            <w:pPr>
              <w:spacing w:after="60"/>
              <w:rPr>
                <w:rFonts w:ascii="Calibri" w:hAnsi="Calibri" w:cs="Calibri"/>
              </w:rPr>
            </w:pPr>
            <w:r w:rsidRPr="00BB17E1">
              <w:rPr>
                <w:rFonts w:ascii="Calibri" w:hAnsi="Calibri" w:cs="Calibri"/>
              </w:rPr>
              <w:t>9</w:t>
            </w:r>
          </w:p>
          <w:p w14:paraId="35452B99" w14:textId="77777777" w:rsidR="003725DC" w:rsidRPr="00BB17E1" w:rsidRDefault="003725DC" w:rsidP="00F64193">
            <w:pPr>
              <w:spacing w:after="60"/>
              <w:rPr>
                <w:rFonts w:ascii="Calibri" w:hAnsi="Calibri" w:cs="Calibri"/>
              </w:rPr>
            </w:pPr>
            <w:r w:rsidRPr="00BB17E1">
              <w:rPr>
                <w:rFonts w:ascii="Calibri" w:hAnsi="Calibri" w:cs="Calibri"/>
              </w:rPr>
              <w:t>10</w:t>
            </w:r>
          </w:p>
          <w:p w14:paraId="6A5792AA" w14:textId="77777777" w:rsidR="0016073B" w:rsidRPr="00BB17E1" w:rsidRDefault="0016073B" w:rsidP="00F64193">
            <w:pPr>
              <w:spacing w:after="60"/>
              <w:rPr>
                <w:rFonts w:ascii="Calibri" w:hAnsi="Calibri" w:cs="Calibri"/>
              </w:rPr>
            </w:pPr>
            <w:r w:rsidRPr="00BB17E1">
              <w:rPr>
                <w:rFonts w:ascii="Calibri" w:hAnsi="Calibri" w:cs="Calibri"/>
              </w:rPr>
              <w:t>11</w:t>
            </w:r>
          </w:p>
          <w:p w14:paraId="5034F21E" w14:textId="2A0C99BF" w:rsidR="00762D63" w:rsidRPr="00BB17E1" w:rsidRDefault="04597A6B" w:rsidP="403F468C">
            <w:pPr>
              <w:spacing w:after="60"/>
              <w:rPr>
                <w:rFonts w:ascii="Calibri" w:hAnsi="Calibri" w:cs="Calibri"/>
              </w:rPr>
            </w:pPr>
            <w:r w:rsidRPr="00BB17E1">
              <w:rPr>
                <w:rFonts w:ascii="Calibri" w:hAnsi="Calibri" w:cs="Calibri"/>
              </w:rPr>
              <w:t>12</w:t>
            </w:r>
          </w:p>
          <w:p w14:paraId="0A873C4F" w14:textId="77777777" w:rsidR="00762D63" w:rsidRPr="00BB17E1" w:rsidRDefault="403F468C" w:rsidP="403F468C">
            <w:pPr>
              <w:spacing w:after="60"/>
              <w:rPr>
                <w:rFonts w:ascii="Calibri" w:hAnsi="Calibri" w:cs="Calibri"/>
              </w:rPr>
            </w:pPr>
            <w:r w:rsidRPr="00BB17E1">
              <w:rPr>
                <w:rFonts w:ascii="Calibri" w:hAnsi="Calibri" w:cs="Calibri"/>
              </w:rPr>
              <w:t>13</w:t>
            </w:r>
          </w:p>
          <w:p w14:paraId="7D7D91E0" w14:textId="19E177E7" w:rsidR="0061472B" w:rsidRPr="00BB17E1" w:rsidRDefault="0061472B" w:rsidP="403F468C">
            <w:pPr>
              <w:spacing w:after="60"/>
              <w:rPr>
                <w:rFonts w:ascii="Calibri" w:hAnsi="Calibri" w:cs="Calibri"/>
              </w:rPr>
            </w:pPr>
            <w:r w:rsidRPr="00BB17E1">
              <w:rPr>
                <w:rFonts w:ascii="Calibri" w:hAnsi="Calibri" w:cs="Calibri"/>
              </w:rPr>
              <w:t>14</w:t>
            </w:r>
          </w:p>
        </w:tc>
        <w:tc>
          <w:tcPr>
            <w:tcW w:w="2310" w:type="dxa"/>
          </w:tcPr>
          <w:p w14:paraId="55523A4E" w14:textId="77777777" w:rsidR="00D73067" w:rsidRPr="00BB17E1" w:rsidRDefault="003A1C89" w:rsidP="00A30003">
            <w:pPr>
              <w:spacing w:after="60"/>
              <w:rPr>
                <w:rFonts w:ascii="Calibri" w:hAnsi="Calibri" w:cs="Calibri"/>
              </w:rPr>
            </w:pPr>
            <w:r w:rsidRPr="00BB17E1">
              <w:rPr>
                <w:rFonts w:ascii="Calibri" w:hAnsi="Calibri" w:cs="Calibri"/>
              </w:rPr>
              <w:t>July</w:t>
            </w:r>
            <w:r w:rsidR="00D73067" w:rsidRPr="00BB17E1">
              <w:rPr>
                <w:rFonts w:ascii="Calibri" w:hAnsi="Calibri" w:cs="Calibri"/>
              </w:rPr>
              <w:t xml:space="preserve"> 2016</w:t>
            </w:r>
          </w:p>
          <w:p w14:paraId="4E93ACF5" w14:textId="77777777" w:rsidR="00C3788B" w:rsidRPr="00BB17E1" w:rsidRDefault="00C3788B" w:rsidP="00A30003">
            <w:pPr>
              <w:spacing w:after="60"/>
              <w:rPr>
                <w:rFonts w:ascii="Calibri" w:hAnsi="Calibri" w:cs="Calibri"/>
              </w:rPr>
            </w:pPr>
            <w:r w:rsidRPr="00BB17E1">
              <w:rPr>
                <w:rFonts w:ascii="Calibri" w:hAnsi="Calibri" w:cs="Calibri"/>
              </w:rPr>
              <w:t>July 2017</w:t>
            </w:r>
          </w:p>
          <w:p w14:paraId="7F36FE6A" w14:textId="77777777" w:rsidR="005A583D" w:rsidRPr="00BB17E1" w:rsidRDefault="005A583D" w:rsidP="00A30003">
            <w:pPr>
              <w:spacing w:after="60"/>
              <w:rPr>
                <w:rFonts w:ascii="Calibri" w:hAnsi="Calibri" w:cs="Calibri"/>
              </w:rPr>
            </w:pPr>
            <w:r w:rsidRPr="00BB17E1">
              <w:rPr>
                <w:rFonts w:ascii="Calibri" w:hAnsi="Calibri" w:cs="Calibri"/>
              </w:rPr>
              <w:t>July 2018</w:t>
            </w:r>
          </w:p>
          <w:p w14:paraId="38EF4905" w14:textId="77777777" w:rsidR="003725DC" w:rsidRPr="00BB17E1" w:rsidRDefault="003725DC" w:rsidP="00A30003">
            <w:pPr>
              <w:spacing w:after="60"/>
              <w:rPr>
                <w:rFonts w:ascii="Calibri" w:hAnsi="Calibri" w:cs="Calibri"/>
              </w:rPr>
            </w:pPr>
            <w:r w:rsidRPr="00BB17E1">
              <w:rPr>
                <w:rFonts w:ascii="Calibri" w:hAnsi="Calibri" w:cs="Calibri"/>
              </w:rPr>
              <w:t>July 2019</w:t>
            </w:r>
          </w:p>
          <w:p w14:paraId="6EB28AAF" w14:textId="77777777" w:rsidR="0016073B" w:rsidRPr="00BB17E1" w:rsidRDefault="0016073B" w:rsidP="00A30003">
            <w:pPr>
              <w:spacing w:after="60"/>
              <w:rPr>
                <w:rFonts w:ascii="Calibri" w:hAnsi="Calibri" w:cs="Calibri"/>
              </w:rPr>
            </w:pPr>
            <w:r w:rsidRPr="00BB17E1">
              <w:rPr>
                <w:rFonts w:ascii="Calibri" w:hAnsi="Calibri" w:cs="Calibri"/>
              </w:rPr>
              <w:t>July 2020</w:t>
            </w:r>
          </w:p>
          <w:p w14:paraId="6A2A1817" w14:textId="7DCDEF94" w:rsidR="00762D63" w:rsidRPr="00BB17E1" w:rsidRDefault="04597A6B" w:rsidP="403F468C">
            <w:pPr>
              <w:spacing w:after="60"/>
              <w:rPr>
                <w:rFonts w:ascii="Calibri" w:hAnsi="Calibri" w:cs="Calibri"/>
              </w:rPr>
            </w:pPr>
            <w:r w:rsidRPr="00BB17E1">
              <w:rPr>
                <w:rFonts w:ascii="Calibri" w:hAnsi="Calibri" w:cs="Calibri"/>
              </w:rPr>
              <w:t>July 2021</w:t>
            </w:r>
          </w:p>
          <w:p w14:paraId="5A9C1ED9" w14:textId="77777777" w:rsidR="00762D63" w:rsidRPr="00BB17E1" w:rsidRDefault="403F468C" w:rsidP="403F468C">
            <w:pPr>
              <w:spacing w:after="60"/>
              <w:rPr>
                <w:rFonts w:ascii="Calibri" w:hAnsi="Calibri" w:cs="Calibri"/>
              </w:rPr>
            </w:pPr>
            <w:r w:rsidRPr="00BB17E1">
              <w:rPr>
                <w:rFonts w:ascii="Calibri" w:hAnsi="Calibri" w:cs="Calibri"/>
              </w:rPr>
              <w:t>July 2022</w:t>
            </w:r>
          </w:p>
          <w:p w14:paraId="125F1F0E" w14:textId="73C9AED6" w:rsidR="0061472B" w:rsidRPr="00BB17E1" w:rsidRDefault="0061472B" w:rsidP="403F468C">
            <w:pPr>
              <w:spacing w:after="60"/>
              <w:rPr>
                <w:rFonts w:ascii="Calibri" w:hAnsi="Calibri" w:cs="Calibri"/>
              </w:rPr>
            </w:pPr>
            <w:r w:rsidRPr="00BB17E1">
              <w:rPr>
                <w:rFonts w:ascii="Calibri" w:hAnsi="Calibri" w:cs="Calibri"/>
              </w:rPr>
              <w:t>July 2023</w:t>
            </w:r>
          </w:p>
        </w:tc>
        <w:tc>
          <w:tcPr>
            <w:tcW w:w="2311" w:type="dxa"/>
          </w:tcPr>
          <w:p w14:paraId="66370CB6" w14:textId="77777777" w:rsidR="00D73067" w:rsidRPr="00BB17E1" w:rsidRDefault="00D73067" w:rsidP="00F64193">
            <w:pPr>
              <w:spacing w:after="60"/>
              <w:rPr>
                <w:rFonts w:ascii="Calibri" w:hAnsi="Calibri" w:cs="Calibri"/>
              </w:rPr>
            </w:pPr>
            <w:r w:rsidRPr="00BB17E1">
              <w:rPr>
                <w:rFonts w:ascii="Calibri" w:hAnsi="Calibri" w:cs="Calibri"/>
              </w:rPr>
              <w:t>New Document</w:t>
            </w:r>
          </w:p>
          <w:p w14:paraId="68EF9DE6" w14:textId="77777777" w:rsidR="005A583D" w:rsidRPr="00BB17E1" w:rsidRDefault="000F1082" w:rsidP="00F64193">
            <w:pPr>
              <w:spacing w:after="60"/>
              <w:rPr>
                <w:rFonts w:ascii="Calibri" w:hAnsi="Calibri" w:cs="Calibri"/>
              </w:rPr>
            </w:pPr>
            <w:r w:rsidRPr="00BB17E1">
              <w:rPr>
                <w:rFonts w:ascii="Calibri" w:hAnsi="Calibri" w:cs="Calibri"/>
              </w:rPr>
              <w:t>Variation</w:t>
            </w:r>
          </w:p>
          <w:p w14:paraId="2CD5AD25" w14:textId="77777777" w:rsidR="00C3788B" w:rsidRPr="00BB17E1" w:rsidRDefault="005A583D" w:rsidP="00F64193">
            <w:pPr>
              <w:spacing w:after="60"/>
              <w:rPr>
                <w:rFonts w:ascii="Calibri" w:hAnsi="Calibri" w:cs="Calibri"/>
              </w:rPr>
            </w:pPr>
            <w:r w:rsidRPr="00BB17E1">
              <w:rPr>
                <w:rFonts w:ascii="Calibri" w:hAnsi="Calibri" w:cs="Calibri"/>
              </w:rPr>
              <w:t>Variation</w:t>
            </w:r>
            <w:r w:rsidR="00C3788B" w:rsidRPr="00BB17E1">
              <w:rPr>
                <w:rFonts w:ascii="Calibri" w:hAnsi="Calibri" w:cs="Calibri"/>
              </w:rPr>
              <w:t xml:space="preserve"> </w:t>
            </w:r>
          </w:p>
          <w:p w14:paraId="3755EE6E" w14:textId="77777777" w:rsidR="003725DC" w:rsidRPr="00BB17E1" w:rsidRDefault="003725DC" w:rsidP="00F64193">
            <w:pPr>
              <w:spacing w:after="60"/>
              <w:rPr>
                <w:rFonts w:ascii="Calibri" w:hAnsi="Calibri" w:cs="Calibri"/>
              </w:rPr>
            </w:pPr>
            <w:r w:rsidRPr="00BB17E1">
              <w:rPr>
                <w:rFonts w:ascii="Calibri" w:hAnsi="Calibri" w:cs="Calibri"/>
              </w:rPr>
              <w:t>New Document</w:t>
            </w:r>
          </w:p>
          <w:p w14:paraId="5CC7F935" w14:textId="77777777" w:rsidR="0016073B" w:rsidRPr="00BB17E1" w:rsidRDefault="0016073B" w:rsidP="00F64193">
            <w:pPr>
              <w:spacing w:after="60"/>
              <w:rPr>
                <w:rFonts w:ascii="Calibri" w:hAnsi="Calibri" w:cs="Calibri"/>
              </w:rPr>
            </w:pPr>
            <w:r w:rsidRPr="00BB17E1">
              <w:rPr>
                <w:rFonts w:ascii="Calibri" w:hAnsi="Calibri" w:cs="Calibri"/>
              </w:rPr>
              <w:t>Variation</w:t>
            </w:r>
          </w:p>
          <w:p w14:paraId="5CAEBB3F" w14:textId="26EC5BEE" w:rsidR="00762D63" w:rsidRPr="00BB17E1" w:rsidRDefault="04597A6B" w:rsidP="403F468C">
            <w:pPr>
              <w:spacing w:after="60"/>
              <w:rPr>
                <w:rFonts w:ascii="Calibri" w:hAnsi="Calibri" w:cs="Calibri"/>
              </w:rPr>
            </w:pPr>
            <w:r w:rsidRPr="00BB17E1">
              <w:rPr>
                <w:rFonts w:ascii="Calibri" w:hAnsi="Calibri" w:cs="Calibri"/>
              </w:rPr>
              <w:t>Variation</w:t>
            </w:r>
          </w:p>
          <w:p w14:paraId="19EC3F6D" w14:textId="77777777" w:rsidR="00762D63" w:rsidRPr="00BB17E1" w:rsidRDefault="403F468C" w:rsidP="403F468C">
            <w:pPr>
              <w:spacing w:after="60"/>
              <w:rPr>
                <w:rFonts w:ascii="Calibri" w:hAnsi="Calibri" w:cs="Calibri"/>
              </w:rPr>
            </w:pPr>
            <w:r w:rsidRPr="00BB17E1">
              <w:rPr>
                <w:rFonts w:ascii="Calibri" w:hAnsi="Calibri" w:cs="Calibri"/>
              </w:rPr>
              <w:t>New Document</w:t>
            </w:r>
          </w:p>
          <w:p w14:paraId="4B895D17" w14:textId="644912C9" w:rsidR="0061472B" w:rsidRPr="00BB17E1" w:rsidRDefault="0061472B" w:rsidP="403F468C">
            <w:pPr>
              <w:spacing w:after="60"/>
              <w:rPr>
                <w:rFonts w:ascii="Calibri" w:hAnsi="Calibri" w:cs="Calibri"/>
              </w:rPr>
            </w:pPr>
            <w:r w:rsidRPr="00BB17E1">
              <w:rPr>
                <w:rFonts w:ascii="Calibri" w:hAnsi="Calibri" w:cs="Calibri"/>
              </w:rPr>
              <w:t>Variation</w:t>
            </w:r>
          </w:p>
        </w:tc>
        <w:tc>
          <w:tcPr>
            <w:tcW w:w="2311" w:type="dxa"/>
          </w:tcPr>
          <w:p w14:paraId="6FC521B4" w14:textId="77777777" w:rsidR="00D73067" w:rsidRPr="00BB17E1" w:rsidRDefault="00D73067" w:rsidP="00F64193">
            <w:pPr>
              <w:spacing w:after="60"/>
              <w:rPr>
                <w:rFonts w:ascii="Calibri" w:hAnsi="Calibri" w:cs="Calibri"/>
              </w:rPr>
            </w:pPr>
            <w:r w:rsidRPr="00BB17E1">
              <w:rPr>
                <w:rFonts w:ascii="Calibri" w:hAnsi="Calibri" w:cs="Calibri"/>
              </w:rPr>
              <w:t>20 DHBs</w:t>
            </w:r>
          </w:p>
          <w:p w14:paraId="78AAFB3C" w14:textId="77777777" w:rsidR="00C3788B" w:rsidRPr="00BB17E1" w:rsidRDefault="00C3788B" w:rsidP="00F64193">
            <w:pPr>
              <w:spacing w:after="60"/>
              <w:rPr>
                <w:rFonts w:ascii="Calibri" w:hAnsi="Calibri" w:cs="Calibri"/>
              </w:rPr>
            </w:pPr>
            <w:r w:rsidRPr="00BB17E1">
              <w:rPr>
                <w:rFonts w:ascii="Calibri" w:hAnsi="Calibri" w:cs="Calibri"/>
              </w:rPr>
              <w:t>20 DHBs</w:t>
            </w:r>
          </w:p>
          <w:p w14:paraId="52752EF2" w14:textId="1C07B142" w:rsidR="005A583D" w:rsidRPr="00BB17E1" w:rsidRDefault="005A583D" w:rsidP="00F64193">
            <w:pPr>
              <w:spacing w:after="60"/>
              <w:rPr>
                <w:rFonts w:ascii="Calibri" w:hAnsi="Calibri" w:cs="Calibri"/>
              </w:rPr>
            </w:pPr>
            <w:r w:rsidRPr="00BB17E1">
              <w:rPr>
                <w:rFonts w:ascii="Calibri" w:hAnsi="Calibri" w:cs="Calibri"/>
              </w:rPr>
              <w:t>20 DHBs</w:t>
            </w:r>
          </w:p>
          <w:p w14:paraId="6E27FC6D" w14:textId="55EEA43B" w:rsidR="003725DC" w:rsidRPr="00BB17E1" w:rsidRDefault="003725DC" w:rsidP="00F64193">
            <w:pPr>
              <w:spacing w:after="60"/>
              <w:rPr>
                <w:rFonts w:ascii="Calibri" w:hAnsi="Calibri" w:cs="Calibri"/>
              </w:rPr>
            </w:pPr>
            <w:r w:rsidRPr="00BB17E1">
              <w:rPr>
                <w:rFonts w:ascii="Calibri" w:hAnsi="Calibri" w:cs="Calibri"/>
              </w:rPr>
              <w:t>20 DHBs</w:t>
            </w:r>
          </w:p>
          <w:p w14:paraId="3F1F4499" w14:textId="543CA2A6" w:rsidR="0016073B" w:rsidRPr="00BB17E1" w:rsidRDefault="0016073B" w:rsidP="00F64193">
            <w:pPr>
              <w:spacing w:after="60"/>
              <w:rPr>
                <w:rFonts w:ascii="Calibri" w:hAnsi="Calibri" w:cs="Calibri"/>
              </w:rPr>
            </w:pPr>
            <w:r w:rsidRPr="00BB17E1">
              <w:rPr>
                <w:rFonts w:ascii="Calibri" w:hAnsi="Calibri" w:cs="Calibri"/>
              </w:rPr>
              <w:t>20 DHBs</w:t>
            </w:r>
          </w:p>
          <w:p w14:paraId="3538A980" w14:textId="3D3F4287" w:rsidR="00762D63" w:rsidRPr="00BB17E1" w:rsidRDefault="00762D63" w:rsidP="00F64193">
            <w:pPr>
              <w:spacing w:after="60"/>
              <w:rPr>
                <w:rFonts w:ascii="Calibri" w:hAnsi="Calibri" w:cs="Calibri"/>
              </w:rPr>
            </w:pPr>
            <w:r w:rsidRPr="00BB17E1">
              <w:rPr>
                <w:rFonts w:ascii="Calibri" w:hAnsi="Calibri" w:cs="Calibri"/>
              </w:rPr>
              <w:t>20 DHBs</w:t>
            </w:r>
          </w:p>
          <w:p w14:paraId="5E0DDB74" w14:textId="13D2070A" w:rsidR="00762D63" w:rsidRPr="00BB17E1" w:rsidRDefault="403F468C" w:rsidP="00F64193">
            <w:pPr>
              <w:spacing w:after="60"/>
              <w:rPr>
                <w:rFonts w:ascii="Calibri" w:hAnsi="Calibri" w:cs="Calibri"/>
              </w:rPr>
            </w:pPr>
            <w:r w:rsidRPr="00BB17E1">
              <w:rPr>
                <w:rFonts w:ascii="Calibri" w:hAnsi="Calibri" w:cs="Calibri"/>
              </w:rPr>
              <w:t>20 D</w:t>
            </w:r>
            <w:r w:rsidR="000F15EE" w:rsidRPr="00BB17E1">
              <w:rPr>
                <w:rFonts w:ascii="Calibri" w:hAnsi="Calibri" w:cs="Calibri"/>
              </w:rPr>
              <w:t>istricts</w:t>
            </w:r>
          </w:p>
          <w:p w14:paraId="11BB7ECA" w14:textId="540E26E6" w:rsidR="0061472B" w:rsidRPr="00BB17E1" w:rsidRDefault="0061472B" w:rsidP="00F64193">
            <w:pPr>
              <w:spacing w:after="60"/>
              <w:rPr>
                <w:rFonts w:ascii="Calibri" w:hAnsi="Calibri" w:cs="Calibri"/>
              </w:rPr>
            </w:pPr>
            <w:r w:rsidRPr="00BB17E1">
              <w:rPr>
                <w:rFonts w:ascii="Calibri" w:hAnsi="Calibri" w:cs="Calibri"/>
              </w:rPr>
              <w:t>Te Whatu Ora</w:t>
            </w:r>
          </w:p>
          <w:p w14:paraId="46F6D238" w14:textId="77777777" w:rsidR="0061472B" w:rsidRPr="00BB17E1" w:rsidRDefault="0061472B" w:rsidP="00F64193">
            <w:pPr>
              <w:spacing w:after="60"/>
              <w:rPr>
                <w:rFonts w:ascii="Calibri" w:hAnsi="Calibri" w:cs="Calibri"/>
              </w:rPr>
            </w:pPr>
          </w:p>
          <w:p w14:paraId="3702851A" w14:textId="77777777" w:rsidR="0016073B" w:rsidRPr="00BB17E1" w:rsidRDefault="0016073B" w:rsidP="00F64193">
            <w:pPr>
              <w:spacing w:after="60"/>
              <w:rPr>
                <w:rFonts w:ascii="Calibri" w:hAnsi="Calibri" w:cs="Calibri"/>
              </w:rPr>
            </w:pPr>
          </w:p>
          <w:p w14:paraId="7496E762" w14:textId="77777777" w:rsidR="005A583D" w:rsidRPr="00BB17E1" w:rsidRDefault="005A583D" w:rsidP="00F64193">
            <w:pPr>
              <w:spacing w:after="60"/>
              <w:rPr>
                <w:rFonts w:ascii="Calibri" w:hAnsi="Calibri" w:cs="Calibri"/>
              </w:rPr>
            </w:pPr>
          </w:p>
          <w:p w14:paraId="5C3782E6" w14:textId="77777777" w:rsidR="00C3788B" w:rsidRPr="00BB17E1" w:rsidRDefault="00C3788B" w:rsidP="00F64193">
            <w:pPr>
              <w:spacing w:after="60"/>
              <w:rPr>
                <w:rFonts w:ascii="Calibri" w:hAnsi="Calibri" w:cs="Calibri"/>
              </w:rPr>
            </w:pPr>
          </w:p>
        </w:tc>
      </w:tr>
    </w:tbl>
    <w:p w14:paraId="66BB3B7E" w14:textId="77777777" w:rsidR="00F64193" w:rsidRPr="00BB17E1" w:rsidRDefault="00F64193" w:rsidP="00F64193">
      <w:pPr>
        <w:rPr>
          <w:rFonts w:ascii="Calibri" w:hAnsi="Calibri" w:cs="Calibri"/>
        </w:rPr>
      </w:pPr>
    </w:p>
    <w:p w14:paraId="37E640F1" w14:textId="77777777" w:rsidR="00F64193" w:rsidRPr="00BB17E1" w:rsidRDefault="00F64193">
      <w:pPr>
        <w:rPr>
          <w:rFonts w:ascii="Calibri" w:hAnsi="Calibri" w:cs="Calibri"/>
        </w:rPr>
      </w:pPr>
      <w:r w:rsidRPr="00BB17E1">
        <w:rPr>
          <w:rFonts w:ascii="Calibri" w:hAnsi="Calibri" w:cs="Calibri"/>
        </w:rPr>
        <w:br w:type="page"/>
      </w:r>
    </w:p>
    <w:p w14:paraId="1756342C" w14:textId="3FA14E6D" w:rsidR="00F64193" w:rsidRPr="00BB17E1" w:rsidRDefault="1C709EDF" w:rsidP="00E833A4">
      <w:pPr>
        <w:pStyle w:val="Heading1"/>
        <w:spacing w:after="240"/>
        <w:jc w:val="both"/>
        <w:rPr>
          <w:rFonts w:ascii="Calibri" w:hAnsi="Calibri" w:cs="Calibri"/>
          <w:sz w:val="32"/>
          <w:szCs w:val="32"/>
        </w:rPr>
      </w:pPr>
      <w:bookmarkStart w:id="1" w:name="_Toc105679165"/>
      <w:r w:rsidRPr="00BB17E1">
        <w:rPr>
          <w:rFonts w:ascii="Calibri" w:hAnsi="Calibri" w:cs="Calibri"/>
          <w:sz w:val="32"/>
          <w:szCs w:val="32"/>
        </w:rPr>
        <w:lastRenderedPageBreak/>
        <w:t xml:space="preserve">Summary of Changes to Operational Guidelines effective from 1 July </w:t>
      </w:r>
      <w:bookmarkEnd w:id="1"/>
      <w:r w:rsidR="00567923" w:rsidRPr="00BB17E1">
        <w:rPr>
          <w:rFonts w:ascii="Calibri" w:hAnsi="Calibri" w:cs="Calibri"/>
          <w:sz w:val="32"/>
          <w:szCs w:val="32"/>
        </w:rPr>
        <w:t>2023</w:t>
      </w:r>
    </w:p>
    <w:p w14:paraId="192AF932" w14:textId="77777777" w:rsidR="00234D1C" w:rsidRPr="00BB17E1" w:rsidRDefault="00234D1C" w:rsidP="00D13EEF">
      <w:pPr>
        <w:spacing w:after="0" w:line="360" w:lineRule="auto"/>
        <w:rPr>
          <w:rFonts w:ascii="Calibri" w:hAnsi="Calibri" w:cs="Calibri"/>
          <w:b/>
          <w:bCs/>
        </w:rPr>
      </w:pPr>
      <w:r w:rsidRPr="00BB17E1">
        <w:rPr>
          <w:rFonts w:ascii="Calibri" w:hAnsi="Calibri" w:cs="Calibri"/>
          <w:b/>
          <w:bCs/>
        </w:rPr>
        <w:t>The Operational Guidelines have been amended to include the following changes:</w:t>
      </w:r>
    </w:p>
    <w:p w14:paraId="2D4CF6C9" w14:textId="209FBEF5" w:rsidR="00B65BA6" w:rsidRDefault="00B65BA6" w:rsidP="00D13EEF">
      <w:pPr>
        <w:pStyle w:val="ListParagraph"/>
        <w:numPr>
          <w:ilvl w:val="0"/>
          <w:numId w:val="51"/>
        </w:numPr>
        <w:spacing w:line="360" w:lineRule="auto"/>
        <w:rPr>
          <w:rFonts w:ascii="Calibri" w:hAnsi="Calibri" w:cs="Calibri"/>
        </w:rPr>
      </w:pPr>
      <w:r w:rsidRPr="00B65BA6">
        <w:rPr>
          <w:rFonts w:ascii="Calibri" w:hAnsi="Calibri" w:cs="Calibri"/>
          <w:b/>
          <w:bCs/>
        </w:rPr>
        <w:t xml:space="preserve">Page </w:t>
      </w:r>
      <w:r w:rsidR="00A94677" w:rsidRPr="00B65BA6">
        <w:rPr>
          <w:rFonts w:ascii="Calibri" w:hAnsi="Calibri" w:cs="Calibri"/>
          <w:b/>
          <w:bCs/>
        </w:rPr>
        <w:t>17</w:t>
      </w:r>
      <w:r w:rsidR="00A94677">
        <w:rPr>
          <w:rFonts w:ascii="Calibri" w:hAnsi="Calibri" w:cs="Calibri"/>
        </w:rPr>
        <w:t xml:space="preserve"> -</w:t>
      </w:r>
      <w:r>
        <w:rPr>
          <w:rFonts w:ascii="Calibri" w:hAnsi="Calibri" w:cs="Calibri"/>
        </w:rPr>
        <w:t xml:space="preserve"> </w:t>
      </w:r>
      <w:r w:rsidR="0004393A" w:rsidRPr="00B65BA6">
        <w:rPr>
          <w:rFonts w:ascii="Calibri" w:hAnsi="Calibri" w:cs="Calibri"/>
          <w:b/>
          <w:bCs/>
        </w:rPr>
        <w:t xml:space="preserve">4.1 </w:t>
      </w:r>
      <w:r w:rsidR="0004393A" w:rsidRPr="00B65BA6">
        <w:rPr>
          <w:b/>
          <w:bCs/>
          <w:szCs w:val="22"/>
        </w:rPr>
        <w:t xml:space="preserve">Computer </w:t>
      </w:r>
      <w:r w:rsidRPr="00B65BA6">
        <w:rPr>
          <w:b/>
          <w:bCs/>
          <w:szCs w:val="22"/>
        </w:rPr>
        <w:t>claiming</w:t>
      </w:r>
      <w:r w:rsidR="00773BE2" w:rsidRPr="00BB17E1">
        <w:rPr>
          <w:rFonts w:ascii="Calibri" w:hAnsi="Calibri" w:cs="Calibri"/>
        </w:rPr>
        <w:t xml:space="preserve"> </w:t>
      </w:r>
    </w:p>
    <w:p w14:paraId="1BBF464C" w14:textId="3A705B80" w:rsidR="00DC36AE" w:rsidRPr="00A94677" w:rsidRDefault="00A94677" w:rsidP="00A94677">
      <w:pPr>
        <w:spacing w:line="360" w:lineRule="auto"/>
        <w:ind w:left="360"/>
        <w:rPr>
          <w:rFonts w:ascii="Calibri" w:hAnsi="Calibri" w:cs="Calibri"/>
        </w:rPr>
      </w:pPr>
      <w:r>
        <w:rPr>
          <w:rFonts w:ascii="Calibri" w:hAnsi="Calibri" w:cs="Calibri"/>
        </w:rPr>
        <w:t>R</w:t>
      </w:r>
      <w:r w:rsidR="00B65BA6" w:rsidRPr="00A94677">
        <w:rPr>
          <w:rFonts w:ascii="Calibri" w:hAnsi="Calibri" w:cs="Calibri"/>
        </w:rPr>
        <w:t>eplaced</w:t>
      </w:r>
      <w:r w:rsidR="00C54292" w:rsidRPr="00A94677">
        <w:rPr>
          <w:rFonts w:ascii="Calibri" w:hAnsi="Calibri" w:cs="Calibri"/>
        </w:rPr>
        <w:t xml:space="preserve"> </w:t>
      </w:r>
      <w:r w:rsidR="00971C6E" w:rsidRPr="00A94677">
        <w:rPr>
          <w:rFonts w:ascii="Calibri" w:hAnsi="Calibri" w:cs="Calibri"/>
        </w:rPr>
        <w:t>words</w:t>
      </w:r>
      <w:r w:rsidR="00B65BA6" w:rsidRPr="00A94677">
        <w:rPr>
          <w:rFonts w:ascii="Calibri" w:hAnsi="Calibri" w:cs="Calibri"/>
        </w:rPr>
        <w:t>:</w:t>
      </w:r>
      <w:r w:rsidR="00C54292" w:rsidRPr="00A94677">
        <w:rPr>
          <w:rFonts w:ascii="Calibri" w:hAnsi="Calibri" w:cs="Calibri"/>
        </w:rPr>
        <w:t xml:space="preserve"> </w:t>
      </w:r>
      <w:r w:rsidR="006F2C33" w:rsidRPr="00A94677">
        <w:rPr>
          <w:rFonts w:ascii="Calibri" w:hAnsi="Calibri" w:cs="Calibri"/>
        </w:rPr>
        <w:t>sending with submitting</w:t>
      </w:r>
      <w:r w:rsidR="00DC36AE" w:rsidRPr="00A94677">
        <w:rPr>
          <w:rFonts w:ascii="Calibri" w:hAnsi="Calibri" w:cs="Calibri"/>
        </w:rPr>
        <w:t>.</w:t>
      </w:r>
    </w:p>
    <w:p w14:paraId="4E6EDF58" w14:textId="74DB0B5E" w:rsidR="00A94677" w:rsidRPr="00A94677" w:rsidRDefault="00A94677" w:rsidP="00D13EEF">
      <w:pPr>
        <w:pStyle w:val="ListParagraph"/>
        <w:numPr>
          <w:ilvl w:val="0"/>
          <w:numId w:val="51"/>
        </w:numPr>
        <w:spacing w:line="360" w:lineRule="auto"/>
        <w:rPr>
          <w:rFonts w:ascii="Calibri" w:hAnsi="Calibri" w:cs="Calibri"/>
        </w:rPr>
      </w:pPr>
      <w:r w:rsidRPr="00A94677">
        <w:rPr>
          <w:rFonts w:ascii="Calibri" w:hAnsi="Calibri" w:cs="Calibri"/>
          <w:b/>
          <w:bCs/>
        </w:rPr>
        <w:t>Page 1</w:t>
      </w:r>
      <w:r w:rsidR="004A3A92">
        <w:rPr>
          <w:rFonts w:ascii="Calibri" w:hAnsi="Calibri" w:cs="Calibri"/>
          <w:b/>
          <w:bCs/>
        </w:rPr>
        <w:t>8</w:t>
      </w:r>
      <w:r w:rsidRPr="00A94677">
        <w:rPr>
          <w:rFonts w:ascii="Calibri" w:hAnsi="Calibri" w:cs="Calibri"/>
          <w:b/>
          <w:bCs/>
        </w:rPr>
        <w:t xml:space="preserve"> - </w:t>
      </w:r>
      <w:r w:rsidR="0004393A" w:rsidRPr="00A94677">
        <w:rPr>
          <w:b/>
          <w:bCs/>
          <w:szCs w:val="22"/>
        </w:rPr>
        <w:t>5.2 Identification of payment</w:t>
      </w:r>
    </w:p>
    <w:p w14:paraId="370D2B06" w14:textId="5428B0C5" w:rsidR="00CF6938" w:rsidRDefault="00E922CE" w:rsidP="00A94677">
      <w:pPr>
        <w:spacing w:line="360" w:lineRule="auto"/>
        <w:ind w:left="360"/>
        <w:rPr>
          <w:rFonts w:ascii="Calibri" w:hAnsi="Calibri" w:cs="Calibri"/>
        </w:rPr>
      </w:pPr>
      <w:r w:rsidRPr="00A94677">
        <w:rPr>
          <w:rFonts w:ascii="Calibri" w:hAnsi="Calibri" w:cs="Calibri"/>
        </w:rPr>
        <w:t xml:space="preserve"> </w:t>
      </w:r>
      <w:r w:rsidR="00857A15" w:rsidRPr="00A94677">
        <w:rPr>
          <w:rFonts w:ascii="Calibri" w:hAnsi="Calibri" w:cs="Calibri"/>
        </w:rPr>
        <w:t>Included</w:t>
      </w:r>
      <w:r w:rsidR="0004393A" w:rsidRPr="00A94677">
        <w:rPr>
          <w:rFonts w:ascii="Calibri" w:hAnsi="Calibri" w:cs="Calibri"/>
        </w:rPr>
        <w:t xml:space="preserve"> </w:t>
      </w:r>
      <w:r w:rsidR="009066C9">
        <w:rPr>
          <w:rFonts w:ascii="Calibri" w:hAnsi="Calibri" w:cs="Calibri"/>
        </w:rPr>
        <w:t xml:space="preserve">new sentence </w:t>
      </w:r>
      <w:r w:rsidR="0004393A" w:rsidRPr="00A94677">
        <w:rPr>
          <w:rFonts w:ascii="Calibri" w:hAnsi="Calibri" w:cs="Calibri"/>
        </w:rPr>
        <w:t xml:space="preserve">- </w:t>
      </w:r>
      <w:r w:rsidR="00F14E4E" w:rsidRPr="00A94677">
        <w:rPr>
          <w:rFonts w:ascii="Calibri" w:hAnsi="Calibri" w:cs="Calibri"/>
        </w:rPr>
        <w:t>new</w:t>
      </w:r>
      <w:r w:rsidR="00857A15" w:rsidRPr="00A94677">
        <w:rPr>
          <w:rFonts w:ascii="Calibri" w:hAnsi="Calibri" w:cs="Calibri"/>
        </w:rPr>
        <w:t xml:space="preserve"> </w:t>
      </w:r>
      <w:r w:rsidR="0004393A" w:rsidRPr="00A94677">
        <w:rPr>
          <w:rFonts w:ascii="Calibri" w:hAnsi="Calibri" w:cs="Calibri"/>
        </w:rPr>
        <w:t>item -</w:t>
      </w:r>
      <w:r w:rsidR="00857A15" w:rsidRPr="00A94677">
        <w:rPr>
          <w:rFonts w:ascii="Calibri" w:hAnsi="Calibri" w:cs="Calibri"/>
        </w:rPr>
        <w:t xml:space="preserve"> </w:t>
      </w:r>
      <w:r w:rsidR="00463E0D" w:rsidRPr="00A94677">
        <w:rPr>
          <w:rFonts w:ascii="Calibri" w:hAnsi="Calibri" w:cs="Calibri"/>
        </w:rPr>
        <w:t>The</w:t>
      </w:r>
      <w:r w:rsidR="00CF6938" w:rsidRPr="00A94677">
        <w:rPr>
          <w:rFonts w:ascii="Calibri" w:hAnsi="Calibri" w:cs="Calibri"/>
        </w:rPr>
        <w:t xml:space="preserve"> Claim Determination Document Buyer Created Tax Invoice (BCTI) and Remittance Advice</w:t>
      </w:r>
    </w:p>
    <w:p w14:paraId="3C932B05" w14:textId="387ADE34" w:rsidR="00C32FD6" w:rsidRDefault="00C32FD6" w:rsidP="00C32FD6">
      <w:pPr>
        <w:pStyle w:val="ListParagraph"/>
        <w:numPr>
          <w:ilvl w:val="0"/>
          <w:numId w:val="51"/>
        </w:numPr>
        <w:rPr>
          <w:rFonts w:asciiTheme="minorHAnsi" w:hAnsiTheme="minorHAnsi" w:cstheme="minorHAnsi"/>
          <w:b/>
          <w:bCs/>
          <w:lang w:val="en-US"/>
        </w:rPr>
      </w:pPr>
      <w:r w:rsidRPr="00F07413">
        <w:rPr>
          <w:rFonts w:asciiTheme="minorHAnsi" w:hAnsiTheme="minorHAnsi" w:cstheme="minorHAnsi"/>
          <w:b/>
          <w:bCs/>
          <w:lang w:val="en-US"/>
        </w:rPr>
        <w:t>Page 2</w:t>
      </w:r>
      <w:r w:rsidR="00DE52AA">
        <w:rPr>
          <w:rFonts w:asciiTheme="minorHAnsi" w:hAnsiTheme="minorHAnsi" w:cstheme="minorHAnsi"/>
          <w:b/>
          <w:bCs/>
          <w:lang w:val="en-US"/>
        </w:rPr>
        <w:t>0</w:t>
      </w:r>
      <w:r w:rsidRPr="00F07413">
        <w:rPr>
          <w:rFonts w:asciiTheme="minorHAnsi" w:hAnsiTheme="minorHAnsi" w:cstheme="minorHAnsi"/>
          <w:b/>
          <w:bCs/>
          <w:lang w:val="en-US"/>
        </w:rPr>
        <w:t xml:space="preserve"> - 6.1.1</w:t>
      </w:r>
      <w:r w:rsidRPr="00F07413">
        <w:rPr>
          <w:rFonts w:asciiTheme="minorHAnsi" w:hAnsiTheme="minorHAnsi" w:cstheme="minorHAnsi"/>
          <w:b/>
          <w:bCs/>
          <w:lang w:val="en-US"/>
        </w:rPr>
        <w:tab/>
        <w:t>Consultations – oral health services for adolescents (covered in capitated funding)</w:t>
      </w:r>
    </w:p>
    <w:p w14:paraId="78573F21" w14:textId="77777777" w:rsidR="009463B2" w:rsidRPr="009463B2" w:rsidRDefault="009463B2" w:rsidP="009463B2">
      <w:pPr>
        <w:spacing w:before="240"/>
        <w:ind w:left="360"/>
        <w:rPr>
          <w:rFonts w:cstheme="minorHAnsi"/>
          <w:lang w:val="en-US"/>
        </w:rPr>
      </w:pPr>
      <w:r w:rsidRPr="009463B2">
        <w:rPr>
          <w:rFonts w:cstheme="minorHAnsi"/>
          <w:lang w:val="en-US"/>
        </w:rPr>
        <w:t xml:space="preserve">Update references to retiring School Decile and replace with current MoE Equity Index. </w:t>
      </w:r>
    </w:p>
    <w:p w14:paraId="521F9C3B" w14:textId="147E9144" w:rsidR="00A94677" w:rsidRPr="009066C9" w:rsidRDefault="00A94677" w:rsidP="0004393A">
      <w:pPr>
        <w:pStyle w:val="ListParagraph"/>
        <w:numPr>
          <w:ilvl w:val="0"/>
          <w:numId w:val="51"/>
        </w:numPr>
        <w:rPr>
          <w:b/>
          <w:bCs/>
        </w:rPr>
      </w:pPr>
      <w:r w:rsidRPr="00A94677">
        <w:rPr>
          <w:rFonts w:ascii="Calibri" w:hAnsi="Calibri" w:cs="Calibri"/>
          <w:b/>
          <w:bCs/>
        </w:rPr>
        <w:t>Page 2</w:t>
      </w:r>
      <w:r w:rsidR="00AA603B">
        <w:rPr>
          <w:rFonts w:ascii="Calibri" w:hAnsi="Calibri" w:cs="Calibri"/>
          <w:b/>
          <w:bCs/>
        </w:rPr>
        <w:t>2</w:t>
      </w:r>
      <w:r w:rsidRPr="00A94677">
        <w:rPr>
          <w:rFonts w:ascii="Calibri" w:hAnsi="Calibri" w:cs="Calibri"/>
          <w:b/>
          <w:bCs/>
        </w:rPr>
        <w:t xml:space="preserve"> - </w:t>
      </w:r>
      <w:r w:rsidR="0004393A" w:rsidRPr="00A94677">
        <w:rPr>
          <w:b/>
          <w:bCs/>
        </w:rPr>
        <w:t>6.2.5 Routine</w:t>
      </w:r>
      <w:r w:rsidR="0004393A" w:rsidRPr="00A94677">
        <w:rPr>
          <w:b/>
          <w:bCs/>
          <w:lang w:val="en-US"/>
        </w:rPr>
        <w:t xml:space="preserve"> extractions (non-surgical)</w:t>
      </w:r>
    </w:p>
    <w:p w14:paraId="286C61A8" w14:textId="0BF8AA63" w:rsidR="00FB08CA" w:rsidRDefault="00A94677" w:rsidP="009066C9">
      <w:pPr>
        <w:spacing w:before="240"/>
        <w:ind w:left="360"/>
        <w:rPr>
          <w:rFonts w:ascii="Calibri" w:hAnsi="Calibri" w:cs="Calibri"/>
        </w:rPr>
      </w:pPr>
      <w:r>
        <w:rPr>
          <w:rFonts w:ascii="Calibri" w:hAnsi="Calibri" w:cs="Calibri"/>
        </w:rPr>
        <w:t>Updated</w:t>
      </w:r>
      <w:r w:rsidR="009066C9">
        <w:rPr>
          <w:rFonts w:ascii="Calibri" w:hAnsi="Calibri" w:cs="Calibri"/>
        </w:rPr>
        <w:t xml:space="preserve"> to reflect changes in </w:t>
      </w:r>
      <w:r w:rsidR="00CE19EE">
        <w:rPr>
          <w:rFonts w:ascii="Calibri" w:hAnsi="Calibri" w:cs="Calibri"/>
        </w:rPr>
        <w:t>CDA:</w:t>
      </w:r>
      <w:r>
        <w:rPr>
          <w:rFonts w:ascii="Calibri" w:hAnsi="Calibri" w:cs="Calibri"/>
        </w:rPr>
        <w:t xml:space="preserve"> </w:t>
      </w:r>
      <w:r w:rsidR="00E922CE" w:rsidRPr="00A94677">
        <w:rPr>
          <w:rFonts w:ascii="Calibri" w:hAnsi="Calibri" w:cs="Calibri"/>
        </w:rPr>
        <w:t xml:space="preserve"> </w:t>
      </w:r>
      <w:r w:rsidR="00E01DD2" w:rsidRPr="00A94677">
        <w:rPr>
          <w:rFonts w:ascii="Calibri" w:hAnsi="Calibri" w:cs="Calibri"/>
        </w:rPr>
        <w:t>to</w:t>
      </w:r>
      <w:r w:rsidR="00250592" w:rsidRPr="00A94677">
        <w:rPr>
          <w:rFonts w:ascii="Calibri" w:hAnsi="Calibri" w:cs="Calibri"/>
        </w:rPr>
        <w:t xml:space="preserve"> clarify </w:t>
      </w:r>
      <w:r w:rsidR="0017716B" w:rsidRPr="00A94677">
        <w:rPr>
          <w:rFonts w:ascii="Calibri" w:hAnsi="Calibri" w:cs="Calibri"/>
        </w:rPr>
        <w:t xml:space="preserve">claiming practices for </w:t>
      </w:r>
      <w:r w:rsidR="00D1757A" w:rsidRPr="00A94677">
        <w:rPr>
          <w:rFonts w:ascii="Calibri" w:hAnsi="Calibri" w:cs="Calibri"/>
        </w:rPr>
        <w:t xml:space="preserve">all </w:t>
      </w:r>
      <w:r w:rsidR="00724FBD" w:rsidRPr="00A94677">
        <w:rPr>
          <w:rFonts w:ascii="Calibri" w:hAnsi="Calibri" w:cs="Calibri"/>
        </w:rPr>
        <w:t>non-surgical extraction</w:t>
      </w:r>
      <w:r w:rsidR="00BF30E9" w:rsidRPr="00A94677">
        <w:rPr>
          <w:rFonts w:ascii="Calibri" w:hAnsi="Calibri" w:cs="Calibri"/>
        </w:rPr>
        <w:t xml:space="preserve"> with local </w:t>
      </w:r>
      <w:r w:rsidR="00291ED3" w:rsidRPr="00A94677">
        <w:rPr>
          <w:rFonts w:ascii="Calibri" w:hAnsi="Calibri" w:cs="Calibri"/>
        </w:rPr>
        <w:t>anaesthetics are</w:t>
      </w:r>
      <w:r w:rsidR="00EF4D87" w:rsidRPr="00A94677">
        <w:rPr>
          <w:rFonts w:ascii="Calibri" w:hAnsi="Calibri" w:cs="Calibri"/>
        </w:rPr>
        <w:t xml:space="preserve"> claimed as EXT1.</w:t>
      </w:r>
    </w:p>
    <w:p w14:paraId="53B53415" w14:textId="7A1DEC50" w:rsidR="00CE19EE" w:rsidRPr="00CE19EE" w:rsidRDefault="00946960" w:rsidP="00D13EEF">
      <w:pPr>
        <w:pStyle w:val="ListParagraph"/>
        <w:numPr>
          <w:ilvl w:val="0"/>
          <w:numId w:val="51"/>
        </w:numPr>
        <w:spacing w:line="360" w:lineRule="auto"/>
        <w:rPr>
          <w:rFonts w:ascii="Calibri" w:hAnsi="Calibri" w:cs="Calibri"/>
          <w:b/>
          <w:bCs/>
        </w:rPr>
      </w:pPr>
      <w:r w:rsidRPr="00CE19EE">
        <w:rPr>
          <w:rFonts w:ascii="Calibri" w:hAnsi="Calibri" w:cs="Calibri"/>
          <w:b/>
          <w:bCs/>
        </w:rPr>
        <w:t xml:space="preserve">Page </w:t>
      </w:r>
      <w:r w:rsidR="00CE19EE" w:rsidRPr="00CE19EE">
        <w:rPr>
          <w:rFonts w:ascii="Calibri" w:hAnsi="Calibri" w:cs="Calibri"/>
          <w:b/>
          <w:bCs/>
        </w:rPr>
        <w:t>2</w:t>
      </w:r>
      <w:r w:rsidR="0094186A">
        <w:rPr>
          <w:rFonts w:ascii="Calibri" w:hAnsi="Calibri" w:cs="Calibri"/>
          <w:b/>
          <w:bCs/>
        </w:rPr>
        <w:t>4</w:t>
      </w:r>
      <w:r w:rsidR="00CE19EE" w:rsidRPr="00CE19EE">
        <w:rPr>
          <w:rFonts w:ascii="Calibri" w:hAnsi="Calibri" w:cs="Calibri"/>
          <w:b/>
          <w:bCs/>
        </w:rPr>
        <w:t xml:space="preserve"> </w:t>
      </w:r>
      <w:r w:rsidR="00CE19EE">
        <w:rPr>
          <w:rFonts w:ascii="Calibri" w:hAnsi="Calibri" w:cs="Calibri"/>
          <w:b/>
          <w:bCs/>
        </w:rPr>
        <w:t xml:space="preserve">- 6.2.11 </w:t>
      </w:r>
      <w:r w:rsidR="00CE19EE" w:rsidRPr="00CE19EE">
        <w:rPr>
          <w:rFonts w:ascii="Calibri" w:hAnsi="Calibri" w:cs="Calibri"/>
          <w:b/>
          <w:bCs/>
        </w:rPr>
        <w:t>Pulp and root canal treatment</w:t>
      </w:r>
    </w:p>
    <w:p w14:paraId="69188473" w14:textId="04E2DA42" w:rsidR="00291ED3" w:rsidRPr="00CE19EE" w:rsidRDefault="00E922CE" w:rsidP="00CE19EE">
      <w:pPr>
        <w:spacing w:line="360" w:lineRule="auto"/>
        <w:ind w:left="360"/>
        <w:rPr>
          <w:rFonts w:ascii="Calibri" w:hAnsi="Calibri" w:cs="Calibri"/>
        </w:rPr>
      </w:pPr>
      <w:r w:rsidRPr="00CE19EE">
        <w:rPr>
          <w:rFonts w:ascii="Calibri" w:hAnsi="Calibri" w:cs="Calibri"/>
        </w:rPr>
        <w:t xml:space="preserve"> </w:t>
      </w:r>
      <w:r w:rsidR="00CE19EE">
        <w:rPr>
          <w:rFonts w:ascii="Calibri" w:hAnsi="Calibri" w:cs="Calibri"/>
        </w:rPr>
        <w:t xml:space="preserve">New paragraph included </w:t>
      </w:r>
      <w:r w:rsidR="00E01DD2" w:rsidRPr="00CE19EE">
        <w:rPr>
          <w:rFonts w:ascii="Calibri" w:hAnsi="Calibri" w:cs="Calibri"/>
        </w:rPr>
        <w:t>prior</w:t>
      </w:r>
      <w:r w:rsidR="006B2E72" w:rsidRPr="00CE19EE">
        <w:rPr>
          <w:rFonts w:ascii="Calibri" w:hAnsi="Calibri" w:cs="Calibri"/>
        </w:rPr>
        <w:t xml:space="preserve"> approval </w:t>
      </w:r>
      <w:r w:rsidR="003806DE" w:rsidRPr="00CE19EE">
        <w:rPr>
          <w:rFonts w:ascii="Calibri" w:hAnsi="Calibri" w:cs="Calibri"/>
        </w:rPr>
        <w:t xml:space="preserve">is required </w:t>
      </w:r>
      <w:r w:rsidR="006B2E72" w:rsidRPr="00CE19EE">
        <w:rPr>
          <w:rFonts w:ascii="Calibri" w:hAnsi="Calibri" w:cs="Calibri"/>
        </w:rPr>
        <w:t>for RCT5.</w:t>
      </w:r>
    </w:p>
    <w:p w14:paraId="39DAC4D5" w14:textId="46B215D5" w:rsidR="000D43EE" w:rsidRPr="000D43EE" w:rsidRDefault="00CE69EA" w:rsidP="00D13EEF">
      <w:pPr>
        <w:pStyle w:val="ListParagraph"/>
        <w:numPr>
          <w:ilvl w:val="0"/>
          <w:numId w:val="51"/>
        </w:numPr>
        <w:spacing w:line="360" w:lineRule="auto"/>
        <w:rPr>
          <w:rFonts w:ascii="Calibri" w:hAnsi="Calibri" w:cs="Calibri"/>
          <w:b/>
          <w:bCs/>
        </w:rPr>
      </w:pPr>
      <w:r w:rsidRPr="000D43EE">
        <w:rPr>
          <w:rFonts w:ascii="Calibri" w:hAnsi="Calibri" w:cs="Calibri"/>
          <w:b/>
          <w:bCs/>
        </w:rPr>
        <w:t xml:space="preserve">Page </w:t>
      </w:r>
      <w:r w:rsidR="006C3EE2" w:rsidRPr="000D43EE">
        <w:rPr>
          <w:rFonts w:ascii="Calibri" w:hAnsi="Calibri" w:cs="Calibri"/>
          <w:b/>
          <w:bCs/>
        </w:rPr>
        <w:t>3</w:t>
      </w:r>
      <w:r w:rsidR="008D4391">
        <w:rPr>
          <w:rFonts w:ascii="Calibri" w:hAnsi="Calibri" w:cs="Calibri"/>
          <w:b/>
          <w:bCs/>
        </w:rPr>
        <w:t>8</w:t>
      </w:r>
      <w:r w:rsidR="00CA68F1">
        <w:rPr>
          <w:rFonts w:ascii="Calibri" w:hAnsi="Calibri" w:cs="Calibri"/>
          <w:b/>
          <w:bCs/>
        </w:rPr>
        <w:t xml:space="preserve"> -</w:t>
      </w:r>
      <w:r w:rsidR="006C3EE2">
        <w:rPr>
          <w:rFonts w:ascii="Calibri" w:hAnsi="Calibri" w:cs="Calibri"/>
          <w:b/>
          <w:bCs/>
        </w:rPr>
        <w:t xml:space="preserve"> </w:t>
      </w:r>
      <w:r w:rsidR="003C6E20">
        <w:rPr>
          <w:rFonts w:ascii="Calibri" w:hAnsi="Calibri" w:cs="Calibri"/>
          <w:b/>
          <w:bCs/>
        </w:rPr>
        <w:t xml:space="preserve">11.2 </w:t>
      </w:r>
      <w:r w:rsidR="003C6E20" w:rsidRPr="000D43EE">
        <w:rPr>
          <w:rFonts w:ascii="Calibri" w:hAnsi="Calibri" w:cs="Calibri"/>
          <w:b/>
          <w:bCs/>
        </w:rPr>
        <w:t>step</w:t>
      </w:r>
      <w:r w:rsidR="00161D86">
        <w:rPr>
          <w:rFonts w:ascii="Calibri" w:hAnsi="Calibri" w:cs="Calibri"/>
          <w:b/>
          <w:bCs/>
        </w:rPr>
        <w:t xml:space="preserve"> 2 </w:t>
      </w:r>
      <w:r w:rsidR="003E3A84">
        <w:rPr>
          <w:rFonts w:ascii="Calibri" w:hAnsi="Calibri" w:cs="Calibri"/>
          <w:b/>
          <w:bCs/>
        </w:rPr>
        <w:t>S</w:t>
      </w:r>
      <w:r w:rsidR="006763CA">
        <w:rPr>
          <w:rFonts w:ascii="Calibri" w:hAnsi="Calibri" w:cs="Calibri"/>
          <w:b/>
          <w:bCs/>
        </w:rPr>
        <w:t>t</w:t>
      </w:r>
      <w:r w:rsidR="003E3A84">
        <w:rPr>
          <w:rFonts w:ascii="Calibri" w:hAnsi="Calibri" w:cs="Calibri"/>
          <w:b/>
          <w:bCs/>
        </w:rPr>
        <w:t>eps for making</w:t>
      </w:r>
      <w:r w:rsidR="006763CA">
        <w:rPr>
          <w:rFonts w:ascii="Calibri" w:hAnsi="Calibri" w:cs="Calibri"/>
          <w:b/>
          <w:bCs/>
        </w:rPr>
        <w:t xml:space="preserve"> a claim </w:t>
      </w:r>
      <w:r w:rsidR="00EE3CB8" w:rsidRPr="000D43EE">
        <w:rPr>
          <w:rFonts w:ascii="Calibri" w:hAnsi="Calibri" w:cs="Calibri"/>
          <w:b/>
          <w:bCs/>
          <w:szCs w:val="22"/>
        </w:rPr>
        <w:t>OHSA</w:t>
      </w:r>
      <w:r w:rsidR="00EE3CB8">
        <w:rPr>
          <w:rFonts w:ascii="Calibri" w:hAnsi="Calibri" w:cs="Calibri"/>
          <w:b/>
          <w:bCs/>
          <w:szCs w:val="22"/>
        </w:rPr>
        <w:t xml:space="preserve"> </w:t>
      </w:r>
      <w:r w:rsidR="00EE3CB8" w:rsidRPr="000D43EE">
        <w:rPr>
          <w:rFonts w:ascii="Calibri" w:hAnsi="Calibri" w:cs="Calibri"/>
          <w:b/>
          <w:bCs/>
          <w:szCs w:val="22"/>
        </w:rPr>
        <w:t>Individual</w:t>
      </w:r>
      <w:r w:rsidR="000D43EE" w:rsidRPr="000D43EE">
        <w:rPr>
          <w:rFonts w:ascii="Calibri" w:hAnsi="Calibri" w:cs="Calibri"/>
          <w:b/>
          <w:bCs/>
          <w:szCs w:val="22"/>
        </w:rPr>
        <w:t xml:space="preserve"> Treatment Report </w:t>
      </w:r>
      <w:r w:rsidR="00F16615" w:rsidRPr="000D43EE">
        <w:rPr>
          <w:rFonts w:ascii="Calibri" w:hAnsi="Calibri" w:cs="Calibri"/>
          <w:b/>
          <w:bCs/>
          <w:szCs w:val="22"/>
        </w:rPr>
        <w:t>form.</w:t>
      </w:r>
    </w:p>
    <w:p w14:paraId="55B1FC70" w14:textId="276BB401" w:rsidR="008A7B6E" w:rsidRPr="000D43EE" w:rsidRDefault="000D43EE" w:rsidP="000D43EE">
      <w:pPr>
        <w:spacing w:line="360" w:lineRule="auto"/>
        <w:ind w:left="360"/>
        <w:rPr>
          <w:rFonts w:ascii="Calibri" w:hAnsi="Calibri" w:cs="Calibri"/>
        </w:rPr>
      </w:pPr>
      <w:r>
        <w:rPr>
          <w:rFonts w:ascii="Calibri" w:hAnsi="Calibri" w:cs="Calibri"/>
        </w:rPr>
        <w:t xml:space="preserve">New item included - </w:t>
      </w:r>
      <w:r w:rsidRPr="000D43EE">
        <w:rPr>
          <w:rFonts w:ascii="Calibri" w:hAnsi="Calibri" w:cs="Calibri"/>
        </w:rPr>
        <w:t>School</w:t>
      </w:r>
      <w:r w:rsidR="00A8493F" w:rsidRPr="000D43EE">
        <w:rPr>
          <w:rFonts w:ascii="Calibri" w:hAnsi="Calibri" w:cs="Calibri"/>
        </w:rPr>
        <w:t xml:space="preserve"> Equity Index score and school </w:t>
      </w:r>
      <w:r w:rsidR="00981EE2" w:rsidRPr="000D43EE">
        <w:rPr>
          <w:rFonts w:ascii="Calibri" w:hAnsi="Calibri" w:cs="Calibri"/>
        </w:rPr>
        <w:t>ID -</w:t>
      </w:r>
      <w:r w:rsidR="008A7B6E" w:rsidRPr="000D43EE">
        <w:rPr>
          <w:rFonts w:ascii="Calibri" w:hAnsi="Calibri" w:cs="Calibri"/>
        </w:rPr>
        <w:t xml:space="preserve"> Ministry of Education </w:t>
      </w:r>
      <w:r w:rsidR="00306052" w:rsidRPr="000D43EE">
        <w:rPr>
          <w:rFonts w:ascii="Calibri" w:hAnsi="Calibri" w:cs="Calibri"/>
        </w:rPr>
        <w:t xml:space="preserve">website </w:t>
      </w:r>
      <w:r w:rsidR="006A7F6F" w:rsidRPr="000D43EE">
        <w:rPr>
          <w:rFonts w:ascii="Calibri" w:hAnsi="Calibri" w:cs="Calibri"/>
        </w:rPr>
        <w:t>link.</w:t>
      </w:r>
    </w:p>
    <w:p w14:paraId="7A890C65" w14:textId="62AB407E" w:rsidR="000D43EE" w:rsidRPr="000D43EE" w:rsidRDefault="008A7B6E" w:rsidP="00D13EEF">
      <w:pPr>
        <w:pStyle w:val="ListParagraph"/>
        <w:numPr>
          <w:ilvl w:val="0"/>
          <w:numId w:val="51"/>
        </w:numPr>
        <w:spacing w:line="360" w:lineRule="auto"/>
        <w:rPr>
          <w:rFonts w:ascii="Calibri" w:hAnsi="Calibri" w:cs="Calibri"/>
          <w:b/>
          <w:bCs/>
        </w:rPr>
      </w:pPr>
      <w:r w:rsidRPr="000D43EE">
        <w:rPr>
          <w:rFonts w:ascii="Calibri" w:hAnsi="Calibri" w:cs="Calibri"/>
          <w:b/>
          <w:bCs/>
        </w:rPr>
        <w:t>Page 4</w:t>
      </w:r>
      <w:r w:rsidR="001D07F9">
        <w:rPr>
          <w:rFonts w:ascii="Calibri" w:hAnsi="Calibri" w:cs="Calibri"/>
          <w:b/>
          <w:bCs/>
        </w:rPr>
        <w:t>1</w:t>
      </w:r>
      <w:r w:rsidR="00225A54" w:rsidRPr="000D43EE">
        <w:rPr>
          <w:rFonts w:ascii="Calibri" w:hAnsi="Calibri" w:cs="Calibri"/>
          <w:b/>
          <w:bCs/>
        </w:rPr>
        <w:t>, 4</w:t>
      </w:r>
      <w:r w:rsidR="001D07F9">
        <w:rPr>
          <w:rFonts w:ascii="Calibri" w:hAnsi="Calibri" w:cs="Calibri"/>
          <w:b/>
          <w:bCs/>
        </w:rPr>
        <w:t>2</w:t>
      </w:r>
      <w:r w:rsidR="00225A54" w:rsidRPr="000D43EE">
        <w:rPr>
          <w:rFonts w:ascii="Calibri" w:hAnsi="Calibri" w:cs="Calibri"/>
          <w:b/>
          <w:bCs/>
        </w:rPr>
        <w:t xml:space="preserve">, </w:t>
      </w:r>
      <w:r w:rsidR="00981EE2" w:rsidRPr="000D43EE">
        <w:rPr>
          <w:rFonts w:ascii="Calibri" w:hAnsi="Calibri" w:cs="Calibri"/>
          <w:b/>
          <w:bCs/>
        </w:rPr>
        <w:t>4</w:t>
      </w:r>
      <w:r w:rsidR="002469D4">
        <w:rPr>
          <w:rFonts w:ascii="Calibri" w:hAnsi="Calibri" w:cs="Calibri"/>
          <w:b/>
          <w:bCs/>
        </w:rPr>
        <w:t>3</w:t>
      </w:r>
      <w:r w:rsidR="00981EE2" w:rsidRPr="000D43EE">
        <w:rPr>
          <w:rFonts w:ascii="Calibri" w:hAnsi="Calibri" w:cs="Calibri"/>
          <w:b/>
          <w:bCs/>
        </w:rPr>
        <w:t>,</w:t>
      </w:r>
      <w:r w:rsidR="000D43EE" w:rsidRPr="000D43EE">
        <w:rPr>
          <w:rFonts w:ascii="Calibri" w:hAnsi="Calibri" w:cs="Calibri"/>
          <w:b/>
          <w:bCs/>
        </w:rPr>
        <w:t>4</w:t>
      </w:r>
      <w:r w:rsidR="002469D4">
        <w:rPr>
          <w:rFonts w:ascii="Calibri" w:hAnsi="Calibri" w:cs="Calibri"/>
          <w:b/>
          <w:bCs/>
        </w:rPr>
        <w:t>4</w:t>
      </w:r>
      <w:r w:rsidR="000D43EE" w:rsidRPr="000D43EE">
        <w:rPr>
          <w:rFonts w:ascii="Calibri" w:hAnsi="Calibri" w:cs="Calibri"/>
          <w:b/>
          <w:bCs/>
        </w:rPr>
        <w:t xml:space="preserve"> - 11.4 Steps for making a claim.</w:t>
      </w:r>
      <w:r w:rsidR="003C6E20">
        <w:rPr>
          <w:rFonts w:ascii="Calibri" w:hAnsi="Calibri" w:cs="Calibri"/>
          <w:b/>
          <w:bCs/>
        </w:rPr>
        <w:t xml:space="preserve"> OHSA</w:t>
      </w:r>
      <w:r w:rsidR="00F16615">
        <w:rPr>
          <w:rFonts w:ascii="Calibri" w:hAnsi="Calibri" w:cs="Calibri"/>
          <w:b/>
          <w:bCs/>
        </w:rPr>
        <w:t xml:space="preserve"> and SDS</w:t>
      </w:r>
    </w:p>
    <w:p w14:paraId="51E7AFCF" w14:textId="43CA1B5C" w:rsidR="00F14E4E" w:rsidRDefault="00F14E4E" w:rsidP="000D43EE">
      <w:pPr>
        <w:spacing w:line="360" w:lineRule="auto"/>
        <w:ind w:left="360"/>
      </w:pPr>
      <w:r>
        <w:t>These changes reflect the new ways of making claims</w:t>
      </w:r>
      <w:r>
        <w:rPr>
          <w:rStyle w:val="FootnoteReference"/>
        </w:rPr>
        <w:footnoteReference w:id="2"/>
      </w:r>
      <w:r>
        <w:t>.</w:t>
      </w:r>
    </w:p>
    <w:p w14:paraId="0B8B60CC" w14:textId="4774CF8C" w:rsidR="00F16615" w:rsidRDefault="00F16615" w:rsidP="000D43EE">
      <w:pPr>
        <w:spacing w:line="360" w:lineRule="auto"/>
        <w:ind w:left="360"/>
        <w:rPr>
          <w:b/>
          <w:bCs/>
        </w:rPr>
      </w:pPr>
      <w:r>
        <w:t xml:space="preserve">8. </w:t>
      </w:r>
      <w:r w:rsidR="003F7D7C" w:rsidRPr="003F7D7C">
        <w:rPr>
          <w:b/>
          <w:bCs/>
        </w:rPr>
        <w:t xml:space="preserve">Page 47 </w:t>
      </w:r>
      <w:r w:rsidR="00CA68F1">
        <w:rPr>
          <w:b/>
          <w:bCs/>
        </w:rPr>
        <w:t xml:space="preserve">- </w:t>
      </w:r>
      <w:r w:rsidR="003F7D7C" w:rsidRPr="003F7D7C">
        <w:rPr>
          <w:b/>
          <w:bCs/>
        </w:rPr>
        <w:t>12.0 Codes and Descriptions</w:t>
      </w:r>
    </w:p>
    <w:p w14:paraId="436AE822" w14:textId="3DBB3E42" w:rsidR="003F7D7C" w:rsidRPr="004B5A9C" w:rsidRDefault="004B5A9C" w:rsidP="000D43EE">
      <w:pPr>
        <w:spacing w:line="360" w:lineRule="auto"/>
        <w:ind w:left="360"/>
      </w:pPr>
      <w:r w:rsidRPr="004B5A9C">
        <w:t xml:space="preserve">Updated codes to reflect the </w:t>
      </w:r>
      <w:r w:rsidR="00AF7D0C">
        <w:t xml:space="preserve">EQI </w:t>
      </w:r>
      <w:r w:rsidRPr="004B5A9C">
        <w:t xml:space="preserve">changes </w:t>
      </w:r>
      <w:r w:rsidR="00AF7D0C">
        <w:t>and RCT1 and RCT5 descriptions. Removed EXT2</w:t>
      </w:r>
      <w:r w:rsidR="00CA68F1">
        <w:t>.</w:t>
      </w:r>
    </w:p>
    <w:p w14:paraId="60DAFF39" w14:textId="63AFE27C" w:rsidR="00F14E4E" w:rsidRPr="00F14E4E" w:rsidRDefault="00F14E4E" w:rsidP="00F14E4E">
      <w:pPr>
        <w:spacing w:line="360" w:lineRule="auto"/>
        <w:ind w:left="360"/>
        <w:rPr>
          <w:rFonts w:ascii="Calibri" w:hAnsi="Calibri" w:cs="Calibri"/>
        </w:rPr>
      </w:pPr>
      <w:r>
        <w:br/>
      </w:r>
    </w:p>
    <w:p w14:paraId="63FDAFD8" w14:textId="37283C64" w:rsidR="00CE69EA" w:rsidRPr="00BB17E1" w:rsidRDefault="00AF17B9" w:rsidP="00D13EEF">
      <w:pPr>
        <w:ind w:left="360"/>
        <w:rPr>
          <w:rFonts w:ascii="Calibri" w:hAnsi="Calibri" w:cs="Calibri"/>
        </w:rPr>
      </w:pPr>
      <w:r w:rsidRPr="00BB17E1">
        <w:rPr>
          <w:rFonts w:ascii="Calibri" w:hAnsi="Calibri" w:cs="Calibri"/>
        </w:rPr>
        <w:t xml:space="preserve"> </w:t>
      </w:r>
      <w:r w:rsidR="00306052" w:rsidRPr="00BB17E1">
        <w:rPr>
          <w:rFonts w:ascii="Calibri" w:hAnsi="Calibri" w:cs="Calibri"/>
        </w:rPr>
        <w:t xml:space="preserve"> </w:t>
      </w:r>
    </w:p>
    <w:p w14:paraId="1532A5B7" w14:textId="77777777" w:rsidR="00521932" w:rsidRPr="00BB17E1" w:rsidRDefault="00521932" w:rsidP="00582519">
      <w:pPr>
        <w:spacing w:after="0"/>
        <w:rPr>
          <w:rFonts w:ascii="Calibri" w:hAnsi="Calibri" w:cs="Calibri"/>
          <w:b/>
        </w:rPr>
      </w:pPr>
    </w:p>
    <w:p w14:paraId="7D301FF8" w14:textId="77777777" w:rsidR="008E1ED6" w:rsidRPr="00BB17E1" w:rsidRDefault="008E1ED6" w:rsidP="008E1ED6">
      <w:pPr>
        <w:spacing w:after="0"/>
        <w:rPr>
          <w:rFonts w:ascii="Calibri" w:hAnsi="Calibri" w:cs="Calibri"/>
        </w:rPr>
      </w:pPr>
    </w:p>
    <w:p w14:paraId="09F54F39" w14:textId="79BA5A89" w:rsidR="00584C31" w:rsidRPr="00BB17E1" w:rsidRDefault="00584C31" w:rsidP="00D13EEF">
      <w:pPr>
        <w:spacing w:after="0"/>
        <w:rPr>
          <w:rFonts w:ascii="Calibri" w:hAnsi="Calibri" w:cs="Calibri"/>
          <w:b/>
        </w:rPr>
        <w:sectPr w:rsidR="00584C31" w:rsidRPr="00BB17E1" w:rsidSect="00AB700C">
          <w:headerReference w:type="default" r:id="rId15"/>
          <w:footerReference w:type="default" r:id="rId16"/>
          <w:headerReference w:type="first" r:id="rId17"/>
          <w:pgSz w:w="11906" w:h="16838"/>
          <w:pgMar w:top="1440" w:right="1440" w:bottom="1440" w:left="1440" w:header="708" w:footer="708" w:gutter="0"/>
          <w:cols w:space="708"/>
          <w:titlePg/>
          <w:docGrid w:linePitch="360"/>
        </w:sectPr>
      </w:pPr>
    </w:p>
    <w:sdt>
      <w:sdtPr>
        <w:rPr>
          <w:rFonts w:ascii="Calibri" w:eastAsiaTheme="minorHAnsi" w:hAnsi="Calibri" w:cs="Calibri"/>
          <w:b/>
          <w:bCs/>
          <w:szCs w:val="22"/>
          <w:lang w:eastAsia="en-NZ"/>
        </w:rPr>
        <w:id w:val="20729178"/>
        <w:docPartObj>
          <w:docPartGallery w:val="Table of Contents"/>
          <w:docPartUnique/>
        </w:docPartObj>
      </w:sdtPr>
      <w:sdtEndPr>
        <w:rPr>
          <w:rFonts w:eastAsiaTheme="minorEastAsia"/>
          <w:b w:val="0"/>
          <w:bCs w:val="0"/>
        </w:rPr>
      </w:sdtEndPr>
      <w:sdtContent>
        <w:p w14:paraId="06CB0158" w14:textId="3BDB350E" w:rsidR="00F64193" w:rsidRPr="00BB17E1" w:rsidRDefault="00F64193" w:rsidP="004F2A5C">
          <w:pPr>
            <w:pStyle w:val="ListParagraph"/>
            <w:spacing w:after="240" w:line="276" w:lineRule="auto"/>
            <w:jc w:val="left"/>
            <w:rPr>
              <w:rFonts w:ascii="Calibri" w:hAnsi="Calibri" w:cs="Calibri"/>
              <w:szCs w:val="22"/>
            </w:rPr>
          </w:pPr>
          <w:r w:rsidRPr="00BB17E1">
            <w:rPr>
              <w:rFonts w:ascii="Calibri" w:hAnsi="Calibri" w:cs="Calibri"/>
              <w:sz w:val="32"/>
              <w:szCs w:val="32"/>
            </w:rPr>
            <w:t>Contents</w:t>
          </w:r>
        </w:p>
        <w:p w14:paraId="4823E555" w14:textId="02D27BFF" w:rsidR="006B1B08" w:rsidRPr="00BB17E1" w:rsidRDefault="00153E26">
          <w:pPr>
            <w:pStyle w:val="TOC1"/>
            <w:tabs>
              <w:tab w:val="right" w:leader="dot" w:pos="9016"/>
            </w:tabs>
            <w:rPr>
              <w:rFonts w:ascii="Calibri" w:hAnsi="Calibri" w:cs="Calibri"/>
              <w:noProof/>
            </w:rPr>
          </w:pPr>
          <w:r w:rsidRPr="00BB17E1">
            <w:rPr>
              <w:rFonts w:ascii="Calibri" w:hAnsi="Calibri" w:cs="Calibri"/>
            </w:rPr>
            <w:fldChar w:fldCharType="begin"/>
          </w:r>
          <w:r w:rsidR="00F64193" w:rsidRPr="00BB17E1">
            <w:rPr>
              <w:rFonts w:ascii="Calibri" w:hAnsi="Calibri" w:cs="Calibri"/>
            </w:rPr>
            <w:instrText xml:space="preserve"> TOC \o "1-3" \h \z \u </w:instrText>
          </w:r>
          <w:r w:rsidRPr="00BB17E1">
            <w:rPr>
              <w:rFonts w:ascii="Calibri" w:hAnsi="Calibri" w:cs="Calibri"/>
            </w:rPr>
            <w:fldChar w:fldCharType="separate"/>
          </w:r>
          <w:hyperlink w:anchor="_Toc105679164" w:history="1">
            <w:r w:rsidR="006B1B08" w:rsidRPr="00BB17E1">
              <w:rPr>
                <w:rStyle w:val="Hyperlink"/>
                <w:rFonts w:ascii="Calibri" w:hAnsi="Calibri" w:cs="Calibri"/>
                <w:noProof/>
              </w:rPr>
              <w:t>Document Control Summary</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_Toc105679164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w:t>
            </w:r>
            <w:r w:rsidR="006B1B08" w:rsidRPr="00BB17E1">
              <w:rPr>
                <w:rFonts w:ascii="Calibri" w:hAnsi="Calibri" w:cs="Calibri"/>
                <w:noProof/>
                <w:webHidden/>
              </w:rPr>
              <w:fldChar w:fldCharType="end"/>
            </w:r>
          </w:hyperlink>
        </w:p>
        <w:p w14:paraId="2421BA28" w14:textId="6063DA54" w:rsidR="006B1B08" w:rsidRPr="00BB17E1" w:rsidRDefault="00000000">
          <w:pPr>
            <w:pStyle w:val="TOC1"/>
            <w:tabs>
              <w:tab w:val="right" w:leader="dot" w:pos="9016"/>
            </w:tabs>
            <w:rPr>
              <w:rFonts w:ascii="Calibri" w:hAnsi="Calibri" w:cs="Calibri"/>
              <w:noProof/>
            </w:rPr>
          </w:pPr>
          <w:hyperlink w:anchor="_Toc105679165" w:history="1">
            <w:r w:rsidR="006B1B08" w:rsidRPr="00BB17E1">
              <w:rPr>
                <w:rStyle w:val="Hyperlink"/>
                <w:rFonts w:ascii="Calibri" w:hAnsi="Calibri" w:cs="Calibri"/>
                <w:noProof/>
              </w:rPr>
              <w:t>Summary of Changes to Operational Guidelines effective from 1 July 2022</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_Toc105679165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4</w:t>
            </w:r>
            <w:r w:rsidR="006B1B08" w:rsidRPr="00BB17E1">
              <w:rPr>
                <w:rFonts w:ascii="Calibri" w:hAnsi="Calibri" w:cs="Calibri"/>
                <w:noProof/>
                <w:webHidden/>
              </w:rPr>
              <w:fldChar w:fldCharType="end"/>
            </w:r>
          </w:hyperlink>
        </w:p>
        <w:p w14:paraId="3CEF66ED" w14:textId="4A74FF02" w:rsidR="006B1B08" w:rsidRPr="00BB17E1" w:rsidRDefault="00000000">
          <w:pPr>
            <w:pStyle w:val="TOC1"/>
            <w:tabs>
              <w:tab w:val="left" w:pos="440"/>
              <w:tab w:val="right" w:leader="dot" w:pos="9016"/>
            </w:tabs>
            <w:rPr>
              <w:rFonts w:ascii="Calibri" w:hAnsi="Calibri" w:cs="Calibri"/>
              <w:noProof/>
            </w:rPr>
          </w:pPr>
          <w:hyperlink w:anchor="_Toc105679166" w:history="1">
            <w:r w:rsidR="006B1B08" w:rsidRPr="00BB17E1">
              <w:rPr>
                <w:rStyle w:val="Hyperlink"/>
                <w:rFonts w:ascii="Calibri" w:hAnsi="Calibri" w:cs="Calibri"/>
                <w:noProof/>
              </w:rPr>
              <w:t>1.</w:t>
            </w:r>
            <w:r w:rsidR="006B1B08" w:rsidRPr="00BB17E1">
              <w:rPr>
                <w:rFonts w:ascii="Calibri" w:hAnsi="Calibri" w:cs="Calibri"/>
                <w:noProof/>
              </w:rPr>
              <w:tab/>
            </w:r>
            <w:r w:rsidR="006B1B08" w:rsidRPr="00BB17E1">
              <w:rPr>
                <w:rStyle w:val="Hyperlink"/>
                <w:rFonts w:ascii="Calibri" w:hAnsi="Calibri" w:cs="Calibri"/>
                <w:noProof/>
              </w:rPr>
              <w:t>Introduction</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_Toc105679166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8</w:t>
            </w:r>
            <w:r w:rsidR="006B1B08" w:rsidRPr="00BB17E1">
              <w:rPr>
                <w:rFonts w:ascii="Calibri" w:hAnsi="Calibri" w:cs="Calibri"/>
                <w:noProof/>
                <w:webHidden/>
              </w:rPr>
              <w:fldChar w:fldCharType="end"/>
            </w:r>
          </w:hyperlink>
        </w:p>
        <w:p w14:paraId="474C5622" w14:textId="7BB1FA11" w:rsidR="006B1B08" w:rsidRPr="00BB17E1" w:rsidRDefault="00000000">
          <w:pPr>
            <w:pStyle w:val="TOC1"/>
            <w:tabs>
              <w:tab w:val="left" w:pos="440"/>
              <w:tab w:val="right" w:leader="dot" w:pos="9016"/>
            </w:tabs>
            <w:rPr>
              <w:rFonts w:ascii="Calibri" w:hAnsi="Calibri" w:cs="Calibri"/>
              <w:noProof/>
            </w:rPr>
          </w:pPr>
          <w:hyperlink w:anchor="_Toc105679167" w:history="1">
            <w:r w:rsidR="006B1B08" w:rsidRPr="00BB17E1">
              <w:rPr>
                <w:rStyle w:val="Hyperlink"/>
                <w:rFonts w:ascii="Calibri" w:hAnsi="Calibri" w:cs="Calibri"/>
                <w:noProof/>
              </w:rPr>
              <w:t>2.</w:t>
            </w:r>
            <w:r w:rsidR="006B1B08" w:rsidRPr="00BB17E1">
              <w:rPr>
                <w:rFonts w:ascii="Calibri" w:hAnsi="Calibri" w:cs="Calibri"/>
                <w:noProof/>
              </w:rPr>
              <w:tab/>
            </w:r>
            <w:r w:rsidR="006B1B08" w:rsidRPr="00BB17E1">
              <w:rPr>
                <w:rStyle w:val="Hyperlink"/>
                <w:rFonts w:ascii="Calibri" w:hAnsi="Calibri" w:cs="Calibri"/>
                <w:noProof/>
              </w:rPr>
              <w:t>General guidelines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_Toc105679167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9</w:t>
            </w:r>
            <w:r w:rsidR="006B1B08" w:rsidRPr="00BB17E1">
              <w:rPr>
                <w:rFonts w:ascii="Calibri" w:hAnsi="Calibri" w:cs="Calibri"/>
                <w:noProof/>
                <w:webHidden/>
              </w:rPr>
              <w:fldChar w:fldCharType="end"/>
            </w:r>
          </w:hyperlink>
        </w:p>
        <w:p w14:paraId="56912D7E" w14:textId="46D8D801" w:rsidR="006B1B08" w:rsidRPr="00BB17E1" w:rsidRDefault="00000000" w:rsidP="006B1B08">
          <w:pPr>
            <w:pStyle w:val="TOC2"/>
            <w:rPr>
              <w:rFonts w:ascii="Calibri" w:hAnsi="Calibri" w:cs="Calibri"/>
              <w:noProof/>
            </w:rPr>
          </w:pPr>
          <w:hyperlink w:anchor="_Toc105679168" w:history="1">
            <w:r w:rsidR="006B1B08" w:rsidRPr="00BB17E1">
              <w:rPr>
                <w:rStyle w:val="Hyperlink"/>
                <w:rFonts w:ascii="Calibri" w:hAnsi="Calibri" w:cs="Calibri"/>
                <w:noProof/>
              </w:rPr>
              <w:t>2.1</w:t>
            </w:r>
            <w:r w:rsidR="006B1B08" w:rsidRPr="00BB17E1">
              <w:rPr>
                <w:rFonts w:ascii="Calibri" w:hAnsi="Calibri" w:cs="Calibri"/>
                <w:noProof/>
              </w:rPr>
              <w:tab/>
            </w:r>
            <w:r w:rsidR="006B1B08" w:rsidRPr="00BB17E1">
              <w:rPr>
                <w:rStyle w:val="Hyperlink"/>
                <w:rFonts w:ascii="Calibri" w:hAnsi="Calibri" w:cs="Calibri"/>
                <w:noProof/>
              </w:rPr>
              <w:t>General definitions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_Toc105679168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9</w:t>
            </w:r>
            <w:r w:rsidR="006B1B08" w:rsidRPr="00BB17E1">
              <w:rPr>
                <w:rFonts w:ascii="Calibri" w:hAnsi="Calibri" w:cs="Calibri"/>
                <w:noProof/>
                <w:webHidden/>
              </w:rPr>
              <w:fldChar w:fldCharType="end"/>
            </w:r>
          </w:hyperlink>
        </w:p>
        <w:p w14:paraId="1A8B1E22" w14:textId="3E36612A" w:rsidR="006B1B08" w:rsidRPr="00BB17E1" w:rsidRDefault="00000000">
          <w:pPr>
            <w:pStyle w:val="TOC3"/>
            <w:tabs>
              <w:tab w:val="left" w:pos="1320"/>
              <w:tab w:val="right" w:leader="dot" w:pos="9016"/>
            </w:tabs>
            <w:rPr>
              <w:rFonts w:ascii="Calibri" w:hAnsi="Calibri" w:cs="Calibri"/>
              <w:noProof/>
            </w:rPr>
          </w:pPr>
          <w:hyperlink w:anchor="_Toc105679169" w:history="1">
            <w:r w:rsidR="006B1B08" w:rsidRPr="00BB17E1">
              <w:rPr>
                <w:rStyle w:val="Hyperlink"/>
                <w:rFonts w:ascii="Calibri" w:hAnsi="Calibri" w:cs="Calibri"/>
                <w:noProof/>
              </w:rPr>
              <w:t>2.1.1</w:t>
            </w:r>
            <w:r w:rsidR="006B1B08" w:rsidRPr="00BB17E1">
              <w:rPr>
                <w:rFonts w:ascii="Calibri" w:hAnsi="Calibri" w:cs="Calibri"/>
                <w:noProof/>
              </w:rPr>
              <w:tab/>
            </w:r>
            <w:r w:rsidR="006B1B08" w:rsidRPr="00BB17E1">
              <w:rPr>
                <w:rStyle w:val="Hyperlink"/>
                <w:rFonts w:ascii="Calibri" w:hAnsi="Calibri" w:cs="Calibri"/>
                <w:noProof/>
              </w:rPr>
              <w:t>Oral health services for children and adolescents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_Toc105679169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9</w:t>
            </w:r>
            <w:r w:rsidR="006B1B08" w:rsidRPr="00BB17E1">
              <w:rPr>
                <w:rFonts w:ascii="Calibri" w:hAnsi="Calibri" w:cs="Calibri"/>
                <w:noProof/>
                <w:webHidden/>
              </w:rPr>
              <w:fldChar w:fldCharType="end"/>
            </w:r>
          </w:hyperlink>
        </w:p>
        <w:p w14:paraId="660FAC48" w14:textId="251A3308" w:rsidR="006B1B08" w:rsidRPr="00BB17E1" w:rsidRDefault="00000000">
          <w:pPr>
            <w:pStyle w:val="TOC3"/>
            <w:tabs>
              <w:tab w:val="left" w:pos="1320"/>
              <w:tab w:val="right" w:leader="dot" w:pos="9016"/>
            </w:tabs>
            <w:rPr>
              <w:rFonts w:ascii="Calibri" w:hAnsi="Calibri" w:cs="Calibri"/>
              <w:noProof/>
            </w:rPr>
          </w:pPr>
          <w:hyperlink w:anchor="_Toc105679170" w:history="1">
            <w:r w:rsidR="006B1B08" w:rsidRPr="00BB17E1">
              <w:rPr>
                <w:rStyle w:val="Hyperlink"/>
                <w:rFonts w:ascii="Calibri" w:hAnsi="Calibri" w:cs="Calibri"/>
                <w:noProof/>
              </w:rPr>
              <w:t>2.1.2</w:t>
            </w:r>
            <w:r w:rsidR="006B1B08" w:rsidRPr="00BB17E1">
              <w:rPr>
                <w:rFonts w:ascii="Calibri" w:hAnsi="Calibri" w:cs="Calibri"/>
                <w:noProof/>
              </w:rPr>
              <w:tab/>
            </w:r>
            <w:r w:rsidR="006B1B08" w:rsidRPr="00BB17E1">
              <w:rPr>
                <w:rStyle w:val="Hyperlink"/>
                <w:rFonts w:ascii="Calibri" w:hAnsi="Calibri" w:cs="Calibri"/>
                <w:noProof/>
              </w:rPr>
              <w:t>Fee for service</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9</w:t>
            </w:r>
            <w:r w:rsidR="006B1B08" w:rsidRPr="00BB17E1">
              <w:rPr>
                <w:rFonts w:ascii="Calibri" w:hAnsi="Calibri" w:cs="Calibri"/>
                <w:noProof/>
                <w:webHidden/>
              </w:rPr>
              <w:fldChar w:fldCharType="end"/>
            </w:r>
          </w:hyperlink>
        </w:p>
        <w:p w14:paraId="02512D43" w14:textId="0A7BA11D" w:rsidR="006B1B08" w:rsidRPr="00BB17E1" w:rsidRDefault="00000000">
          <w:pPr>
            <w:pStyle w:val="TOC3"/>
            <w:tabs>
              <w:tab w:val="left" w:pos="1320"/>
              <w:tab w:val="right" w:leader="dot" w:pos="9016"/>
            </w:tabs>
            <w:rPr>
              <w:rFonts w:ascii="Calibri" w:hAnsi="Calibri" w:cs="Calibri"/>
              <w:noProof/>
            </w:rPr>
          </w:pPr>
          <w:hyperlink w:anchor="_Toc105679171" w:history="1">
            <w:r w:rsidR="006B1B08" w:rsidRPr="00BB17E1">
              <w:rPr>
                <w:rStyle w:val="Hyperlink"/>
                <w:rFonts w:ascii="Calibri" w:hAnsi="Calibri" w:cs="Calibri"/>
                <w:noProof/>
                <w:lang w:val="en-US"/>
              </w:rPr>
              <w:t>2.1.3</w:t>
            </w:r>
            <w:r w:rsidR="006B1B08" w:rsidRPr="00BB17E1">
              <w:rPr>
                <w:rFonts w:ascii="Calibri" w:hAnsi="Calibri" w:cs="Calibri"/>
                <w:noProof/>
              </w:rPr>
              <w:tab/>
            </w:r>
            <w:r w:rsidR="006B1B08" w:rsidRPr="00BB17E1">
              <w:rPr>
                <w:rStyle w:val="Hyperlink"/>
                <w:rFonts w:ascii="Calibri" w:hAnsi="Calibri" w:cs="Calibri"/>
                <w:noProof/>
                <w:lang w:val="en-US"/>
              </w:rPr>
              <w:t>Standard (capitated) package of oral health services for adolescents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9</w:t>
            </w:r>
            <w:r w:rsidR="006B1B08" w:rsidRPr="00BB17E1">
              <w:rPr>
                <w:rFonts w:ascii="Calibri" w:hAnsi="Calibri" w:cs="Calibri"/>
                <w:noProof/>
                <w:webHidden/>
              </w:rPr>
              <w:fldChar w:fldCharType="end"/>
            </w:r>
          </w:hyperlink>
        </w:p>
        <w:p w14:paraId="7F42146A" w14:textId="1AE06824" w:rsidR="006B1B08" w:rsidRPr="00BB17E1" w:rsidRDefault="00000000">
          <w:pPr>
            <w:pStyle w:val="TOC3"/>
            <w:tabs>
              <w:tab w:val="left" w:pos="1320"/>
              <w:tab w:val="right" w:leader="dot" w:pos="9016"/>
            </w:tabs>
            <w:rPr>
              <w:rFonts w:ascii="Calibri" w:hAnsi="Calibri" w:cs="Calibri"/>
              <w:noProof/>
            </w:rPr>
          </w:pPr>
          <w:hyperlink w:anchor="_Toc105679172" w:history="1">
            <w:r w:rsidR="006B1B08" w:rsidRPr="00BB17E1">
              <w:rPr>
                <w:rStyle w:val="Hyperlink"/>
                <w:rFonts w:ascii="Calibri" w:hAnsi="Calibri" w:cs="Calibri"/>
                <w:noProof/>
              </w:rPr>
              <w:t xml:space="preserve">2.1.4 </w:t>
            </w:r>
            <w:r w:rsidR="006B1B08" w:rsidRPr="00BB17E1">
              <w:rPr>
                <w:rFonts w:ascii="Calibri" w:hAnsi="Calibri" w:cs="Calibri"/>
                <w:noProof/>
              </w:rPr>
              <w:tab/>
            </w:r>
            <w:r w:rsidR="006B1B08" w:rsidRPr="00BB17E1">
              <w:rPr>
                <w:rStyle w:val="Hyperlink"/>
                <w:rFonts w:ascii="Calibri" w:hAnsi="Calibri" w:cs="Calibri"/>
                <w:noProof/>
              </w:rPr>
              <w:t>Additional oral health services for adolescents not requiring prior approval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10</w:t>
            </w:r>
            <w:r w:rsidR="006B1B08" w:rsidRPr="00BB17E1">
              <w:rPr>
                <w:rFonts w:ascii="Calibri" w:hAnsi="Calibri" w:cs="Calibri"/>
                <w:noProof/>
                <w:webHidden/>
              </w:rPr>
              <w:fldChar w:fldCharType="end"/>
            </w:r>
          </w:hyperlink>
        </w:p>
        <w:p w14:paraId="251625BE" w14:textId="7F94B560" w:rsidR="006B1B08" w:rsidRPr="00BB17E1" w:rsidRDefault="00000000">
          <w:pPr>
            <w:pStyle w:val="TOC3"/>
            <w:tabs>
              <w:tab w:val="left" w:pos="1320"/>
              <w:tab w:val="right" w:leader="dot" w:pos="9016"/>
            </w:tabs>
            <w:rPr>
              <w:rFonts w:ascii="Calibri" w:hAnsi="Calibri" w:cs="Calibri"/>
              <w:noProof/>
            </w:rPr>
          </w:pPr>
          <w:hyperlink w:anchor="_Toc105679173" w:history="1">
            <w:r w:rsidR="006B1B08" w:rsidRPr="00BB17E1">
              <w:rPr>
                <w:rStyle w:val="Hyperlink"/>
                <w:rFonts w:ascii="Calibri" w:hAnsi="Calibri" w:cs="Calibri"/>
                <w:noProof/>
              </w:rPr>
              <w:t>2.1.5</w:t>
            </w:r>
            <w:r w:rsidR="006B1B08" w:rsidRPr="00BB17E1">
              <w:rPr>
                <w:rFonts w:ascii="Calibri" w:hAnsi="Calibri" w:cs="Calibri"/>
                <w:noProof/>
              </w:rPr>
              <w:tab/>
            </w:r>
            <w:r w:rsidR="006B1B08" w:rsidRPr="00BB17E1">
              <w:rPr>
                <w:rStyle w:val="Hyperlink"/>
                <w:rFonts w:ascii="Calibri" w:hAnsi="Calibri" w:cs="Calibri"/>
                <w:noProof/>
              </w:rPr>
              <w:t>Additional oral health services for adolescents requiring prior approval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10</w:t>
            </w:r>
            <w:r w:rsidR="006B1B08" w:rsidRPr="00BB17E1">
              <w:rPr>
                <w:rFonts w:ascii="Calibri" w:hAnsi="Calibri" w:cs="Calibri"/>
                <w:noProof/>
                <w:webHidden/>
              </w:rPr>
              <w:fldChar w:fldCharType="end"/>
            </w:r>
          </w:hyperlink>
        </w:p>
        <w:p w14:paraId="5DB29E8C" w14:textId="03BEF489" w:rsidR="006B1B08" w:rsidRPr="00BB17E1" w:rsidRDefault="00000000">
          <w:pPr>
            <w:pStyle w:val="TOC3"/>
            <w:tabs>
              <w:tab w:val="left" w:pos="1320"/>
              <w:tab w:val="right" w:leader="dot" w:pos="9016"/>
            </w:tabs>
            <w:rPr>
              <w:rFonts w:ascii="Calibri" w:hAnsi="Calibri" w:cs="Calibri"/>
              <w:noProof/>
            </w:rPr>
          </w:pPr>
          <w:hyperlink w:anchor="_Toc105679174" w:history="1">
            <w:r w:rsidR="006B1B08" w:rsidRPr="00BB17E1">
              <w:rPr>
                <w:rStyle w:val="Hyperlink"/>
                <w:rFonts w:ascii="Calibri" w:hAnsi="Calibri" w:cs="Calibri"/>
                <w:noProof/>
              </w:rPr>
              <w:t>2.1.6</w:t>
            </w:r>
            <w:r w:rsidR="006B1B08" w:rsidRPr="00BB17E1">
              <w:rPr>
                <w:rFonts w:ascii="Calibri" w:hAnsi="Calibri" w:cs="Calibri"/>
                <w:noProof/>
              </w:rPr>
              <w:tab/>
            </w:r>
            <w:r w:rsidR="006B1B08" w:rsidRPr="00BB17E1">
              <w:rPr>
                <w:rStyle w:val="Hyperlink"/>
                <w:rFonts w:ascii="Calibri" w:hAnsi="Calibri" w:cs="Calibri"/>
                <w:noProof/>
              </w:rPr>
              <w:t>Special dental services for children and adolescents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11</w:t>
            </w:r>
            <w:r w:rsidR="006B1B08" w:rsidRPr="00BB17E1">
              <w:rPr>
                <w:rFonts w:ascii="Calibri" w:hAnsi="Calibri" w:cs="Calibri"/>
                <w:noProof/>
                <w:webHidden/>
              </w:rPr>
              <w:fldChar w:fldCharType="end"/>
            </w:r>
          </w:hyperlink>
        </w:p>
        <w:p w14:paraId="2879475D" w14:textId="5C55618C" w:rsidR="006B1B08" w:rsidRPr="00BB17E1" w:rsidRDefault="00000000">
          <w:pPr>
            <w:pStyle w:val="TOC3"/>
            <w:tabs>
              <w:tab w:val="left" w:pos="1320"/>
              <w:tab w:val="right" w:leader="dot" w:pos="9016"/>
            </w:tabs>
            <w:rPr>
              <w:rFonts w:ascii="Calibri" w:hAnsi="Calibri" w:cs="Calibri"/>
              <w:noProof/>
            </w:rPr>
          </w:pPr>
          <w:hyperlink w:anchor="_Toc105679175" w:history="1">
            <w:r w:rsidR="006B1B08" w:rsidRPr="00BB17E1">
              <w:rPr>
                <w:rStyle w:val="Hyperlink"/>
                <w:rFonts w:ascii="Calibri" w:hAnsi="Calibri" w:cs="Calibri"/>
                <w:noProof/>
                <w:lang w:val="en-US"/>
              </w:rPr>
              <w:t>2.1.7</w:t>
            </w:r>
            <w:r w:rsidR="006B1B08" w:rsidRPr="00BB17E1">
              <w:rPr>
                <w:rFonts w:ascii="Calibri" w:hAnsi="Calibri" w:cs="Calibri"/>
                <w:noProof/>
              </w:rPr>
              <w:tab/>
            </w:r>
            <w:r w:rsidR="006B1B08" w:rsidRPr="00BB17E1">
              <w:rPr>
                <w:rStyle w:val="Hyperlink"/>
                <w:rFonts w:ascii="Calibri" w:hAnsi="Calibri" w:cs="Calibri"/>
                <w:noProof/>
                <w:lang w:val="en-US"/>
              </w:rPr>
              <w:t>Special dental services for children and adolescents not requiring prior approval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11</w:t>
            </w:r>
            <w:r w:rsidR="006B1B08" w:rsidRPr="00BB17E1">
              <w:rPr>
                <w:rFonts w:ascii="Calibri" w:hAnsi="Calibri" w:cs="Calibri"/>
                <w:noProof/>
                <w:webHidden/>
              </w:rPr>
              <w:fldChar w:fldCharType="end"/>
            </w:r>
          </w:hyperlink>
        </w:p>
        <w:p w14:paraId="4FB380D8" w14:textId="6658861D" w:rsidR="006B1B08" w:rsidRPr="00BB17E1" w:rsidRDefault="00000000">
          <w:pPr>
            <w:pStyle w:val="TOC3"/>
            <w:tabs>
              <w:tab w:val="left" w:pos="1320"/>
              <w:tab w:val="right" w:leader="dot" w:pos="9016"/>
            </w:tabs>
            <w:rPr>
              <w:rFonts w:ascii="Calibri" w:hAnsi="Calibri" w:cs="Calibri"/>
              <w:noProof/>
            </w:rPr>
          </w:pPr>
          <w:hyperlink w:anchor="_Toc105679176" w:history="1">
            <w:r w:rsidR="006B1B08" w:rsidRPr="00BB17E1">
              <w:rPr>
                <w:rStyle w:val="Hyperlink"/>
                <w:rFonts w:ascii="Calibri" w:hAnsi="Calibri" w:cs="Calibri"/>
                <w:noProof/>
                <w:lang w:val="en-US"/>
              </w:rPr>
              <w:t>2.1.8</w:t>
            </w:r>
            <w:r w:rsidR="006B1B08" w:rsidRPr="00BB17E1">
              <w:rPr>
                <w:rFonts w:ascii="Calibri" w:hAnsi="Calibri" w:cs="Calibri"/>
                <w:noProof/>
              </w:rPr>
              <w:tab/>
            </w:r>
            <w:r w:rsidR="006B1B08" w:rsidRPr="00BB17E1">
              <w:rPr>
                <w:rStyle w:val="Hyperlink"/>
                <w:rFonts w:ascii="Calibri" w:hAnsi="Calibri" w:cs="Calibri"/>
                <w:noProof/>
                <w:lang w:val="en-US"/>
              </w:rPr>
              <w:t>Special dental services for children and adolescents requiring prior approval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11</w:t>
            </w:r>
            <w:r w:rsidR="006B1B08" w:rsidRPr="00BB17E1">
              <w:rPr>
                <w:rFonts w:ascii="Calibri" w:hAnsi="Calibri" w:cs="Calibri"/>
                <w:noProof/>
                <w:webHidden/>
              </w:rPr>
              <w:fldChar w:fldCharType="end"/>
            </w:r>
          </w:hyperlink>
        </w:p>
        <w:p w14:paraId="3462B1F1" w14:textId="32BC006E" w:rsidR="006B1B08" w:rsidRPr="00BB17E1" w:rsidRDefault="00000000" w:rsidP="006B1B08">
          <w:pPr>
            <w:pStyle w:val="TOC2"/>
            <w:rPr>
              <w:rFonts w:ascii="Calibri" w:hAnsi="Calibri" w:cs="Calibri"/>
              <w:noProof/>
            </w:rPr>
          </w:pPr>
          <w:hyperlink w:anchor="_Toc105679177" w:history="1">
            <w:r w:rsidR="006B1B08" w:rsidRPr="00BB17E1">
              <w:rPr>
                <w:rStyle w:val="Hyperlink"/>
                <w:rFonts w:ascii="Calibri" w:hAnsi="Calibri" w:cs="Calibri"/>
                <w:noProof/>
                <w:lang w:val="en-US"/>
              </w:rPr>
              <w:t>2.2</w:t>
            </w:r>
            <w:r w:rsidR="006B1B08" w:rsidRPr="00BB17E1">
              <w:rPr>
                <w:rFonts w:ascii="Calibri" w:hAnsi="Calibri" w:cs="Calibri"/>
                <w:noProof/>
              </w:rPr>
              <w:tab/>
            </w:r>
            <w:r w:rsidR="006B1B08" w:rsidRPr="00BB17E1">
              <w:rPr>
                <w:rStyle w:val="Hyperlink"/>
                <w:rFonts w:ascii="Calibri" w:hAnsi="Calibri" w:cs="Calibri"/>
                <w:noProof/>
              </w:rPr>
              <w:t>Where prior approval is required</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11</w:t>
            </w:r>
            <w:r w:rsidR="006B1B08" w:rsidRPr="00BB17E1">
              <w:rPr>
                <w:rFonts w:ascii="Calibri" w:hAnsi="Calibri" w:cs="Calibri"/>
                <w:noProof/>
                <w:webHidden/>
              </w:rPr>
              <w:fldChar w:fldCharType="end"/>
            </w:r>
          </w:hyperlink>
        </w:p>
        <w:p w14:paraId="49512B5D" w14:textId="6F52BF0F" w:rsidR="006B1B08" w:rsidRPr="00BB17E1" w:rsidRDefault="00000000" w:rsidP="006B1B08">
          <w:pPr>
            <w:pStyle w:val="TOC2"/>
            <w:rPr>
              <w:rFonts w:ascii="Calibri" w:hAnsi="Calibri" w:cs="Calibri"/>
              <w:noProof/>
            </w:rPr>
          </w:pPr>
          <w:hyperlink w:anchor="_Toc105679178" w:history="1">
            <w:r w:rsidR="006B1B08" w:rsidRPr="00BB17E1">
              <w:rPr>
                <w:rStyle w:val="Hyperlink"/>
                <w:rFonts w:ascii="Calibri" w:hAnsi="Calibri" w:cs="Calibri"/>
                <w:noProof/>
              </w:rPr>
              <w:t>2.3</w:t>
            </w:r>
            <w:r w:rsidR="006B1B08" w:rsidRPr="00BB17E1">
              <w:rPr>
                <w:rFonts w:ascii="Calibri" w:hAnsi="Calibri" w:cs="Calibri"/>
                <w:noProof/>
              </w:rPr>
              <w:tab/>
            </w:r>
            <w:r w:rsidR="006B1B08" w:rsidRPr="00BB17E1">
              <w:rPr>
                <w:rStyle w:val="Hyperlink"/>
                <w:rFonts w:ascii="Calibri" w:hAnsi="Calibri" w:cs="Calibri"/>
                <w:noProof/>
              </w:rPr>
              <w:t>High caries treatment planning</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11</w:t>
            </w:r>
            <w:r w:rsidR="006B1B08" w:rsidRPr="00BB17E1">
              <w:rPr>
                <w:rFonts w:ascii="Calibri" w:hAnsi="Calibri" w:cs="Calibri"/>
                <w:noProof/>
                <w:webHidden/>
              </w:rPr>
              <w:fldChar w:fldCharType="end"/>
            </w:r>
          </w:hyperlink>
        </w:p>
        <w:p w14:paraId="49F96D32" w14:textId="3052D174" w:rsidR="006B1B08" w:rsidRPr="00BB17E1" w:rsidRDefault="00000000" w:rsidP="006B1B08">
          <w:pPr>
            <w:pStyle w:val="TOC2"/>
            <w:rPr>
              <w:rFonts w:ascii="Calibri" w:hAnsi="Calibri" w:cs="Calibri"/>
              <w:noProof/>
            </w:rPr>
          </w:pPr>
          <w:hyperlink w:anchor="_Toc105679179" w:history="1">
            <w:r w:rsidR="006B1B08" w:rsidRPr="00BB17E1">
              <w:rPr>
                <w:rStyle w:val="Hyperlink"/>
                <w:rFonts w:ascii="Calibri" w:hAnsi="Calibri" w:cs="Calibri"/>
                <w:noProof/>
              </w:rPr>
              <w:t>2.4</w:t>
            </w:r>
            <w:r w:rsidR="006B1B08" w:rsidRPr="00BB17E1">
              <w:rPr>
                <w:rFonts w:ascii="Calibri" w:hAnsi="Calibri" w:cs="Calibri"/>
                <w:noProof/>
              </w:rPr>
              <w:tab/>
            </w:r>
            <w:r w:rsidR="006B1B08" w:rsidRPr="00BB17E1">
              <w:rPr>
                <w:rStyle w:val="Hyperlink"/>
                <w:rFonts w:ascii="Calibri" w:hAnsi="Calibri" w:cs="Calibri"/>
                <w:noProof/>
              </w:rPr>
              <w:t>Services not provided under this agreement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_Toc105679179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13</w:t>
            </w:r>
            <w:r w:rsidR="006B1B08" w:rsidRPr="00BB17E1">
              <w:rPr>
                <w:rFonts w:ascii="Calibri" w:hAnsi="Calibri" w:cs="Calibri"/>
                <w:noProof/>
                <w:webHidden/>
              </w:rPr>
              <w:fldChar w:fldCharType="end"/>
            </w:r>
          </w:hyperlink>
        </w:p>
        <w:p w14:paraId="00DEEBEA" w14:textId="75FB1A16" w:rsidR="006B1B08" w:rsidRPr="00BB17E1" w:rsidRDefault="00000000" w:rsidP="006B1B08">
          <w:pPr>
            <w:pStyle w:val="TOC2"/>
            <w:rPr>
              <w:rFonts w:ascii="Calibri" w:hAnsi="Calibri" w:cs="Calibri"/>
              <w:noProof/>
            </w:rPr>
          </w:pPr>
          <w:hyperlink w:anchor="_Toc105679180" w:history="1">
            <w:r w:rsidR="006B1B08" w:rsidRPr="00BB17E1">
              <w:rPr>
                <w:rStyle w:val="Hyperlink"/>
                <w:rFonts w:ascii="Calibri" w:hAnsi="Calibri" w:cs="Calibri"/>
                <w:noProof/>
              </w:rPr>
              <w:t>2.5</w:t>
            </w:r>
            <w:r w:rsidR="006B1B08" w:rsidRPr="00BB17E1">
              <w:rPr>
                <w:rFonts w:ascii="Calibri" w:hAnsi="Calibri" w:cs="Calibri"/>
                <w:noProof/>
              </w:rPr>
              <w:tab/>
            </w:r>
            <w:r w:rsidR="006B1B08" w:rsidRPr="00BB17E1">
              <w:rPr>
                <w:rStyle w:val="Hyperlink"/>
                <w:rFonts w:ascii="Calibri" w:hAnsi="Calibri" w:cs="Calibri"/>
                <w:noProof/>
              </w:rPr>
              <w:t>Queries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13</w:t>
            </w:r>
            <w:r w:rsidR="006B1B08" w:rsidRPr="00BB17E1">
              <w:rPr>
                <w:rFonts w:ascii="Calibri" w:hAnsi="Calibri" w:cs="Calibri"/>
                <w:noProof/>
                <w:webHidden/>
              </w:rPr>
              <w:fldChar w:fldCharType="end"/>
            </w:r>
          </w:hyperlink>
        </w:p>
        <w:p w14:paraId="030D0DD5" w14:textId="43C42B61" w:rsidR="006B1B08" w:rsidRPr="00BB17E1" w:rsidRDefault="00000000" w:rsidP="006B1B08">
          <w:pPr>
            <w:pStyle w:val="TOC2"/>
            <w:rPr>
              <w:rFonts w:ascii="Calibri" w:hAnsi="Calibri" w:cs="Calibri"/>
              <w:noProof/>
            </w:rPr>
          </w:pPr>
          <w:hyperlink w:anchor="_Toc105679181" w:history="1">
            <w:r w:rsidR="006B1B08" w:rsidRPr="00BB17E1">
              <w:rPr>
                <w:rStyle w:val="Hyperlink"/>
                <w:rFonts w:ascii="Calibri" w:hAnsi="Calibri" w:cs="Calibri"/>
                <w:noProof/>
              </w:rPr>
              <w:t>2.6</w:t>
            </w:r>
            <w:r w:rsidR="006B1B08" w:rsidRPr="00BB17E1">
              <w:rPr>
                <w:rFonts w:ascii="Calibri" w:hAnsi="Calibri" w:cs="Calibri"/>
                <w:noProof/>
              </w:rPr>
              <w:tab/>
            </w:r>
            <w:r w:rsidR="006B1B08" w:rsidRPr="00BB17E1">
              <w:rPr>
                <w:rStyle w:val="Hyperlink"/>
                <w:rFonts w:ascii="Calibri" w:hAnsi="Calibri" w:cs="Calibri"/>
                <w:noProof/>
              </w:rPr>
              <w:t>Providers required to provide treatment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13</w:t>
            </w:r>
            <w:r w:rsidR="006B1B08" w:rsidRPr="00BB17E1">
              <w:rPr>
                <w:rFonts w:ascii="Calibri" w:hAnsi="Calibri" w:cs="Calibri"/>
                <w:noProof/>
                <w:webHidden/>
              </w:rPr>
              <w:fldChar w:fldCharType="end"/>
            </w:r>
          </w:hyperlink>
        </w:p>
        <w:p w14:paraId="26D86319" w14:textId="227C6ACF" w:rsidR="006B1B08" w:rsidRPr="00BB17E1" w:rsidRDefault="00000000" w:rsidP="006B1B08">
          <w:pPr>
            <w:pStyle w:val="TOC2"/>
            <w:rPr>
              <w:rFonts w:ascii="Calibri" w:hAnsi="Calibri" w:cs="Calibri"/>
              <w:noProof/>
            </w:rPr>
          </w:pPr>
          <w:hyperlink w:anchor="_Toc105679182" w:history="1">
            <w:r w:rsidR="006B1B08" w:rsidRPr="00BB17E1">
              <w:rPr>
                <w:rStyle w:val="Hyperlink"/>
                <w:rFonts w:ascii="Calibri" w:hAnsi="Calibri" w:cs="Calibri"/>
                <w:noProof/>
              </w:rPr>
              <w:t>2.7</w:t>
            </w:r>
            <w:r w:rsidR="006B1B08" w:rsidRPr="00BB17E1">
              <w:rPr>
                <w:rFonts w:ascii="Calibri" w:hAnsi="Calibri" w:cs="Calibri"/>
                <w:noProof/>
              </w:rPr>
              <w:tab/>
            </w:r>
            <w:r w:rsidR="006B1B08" w:rsidRPr="00BB17E1">
              <w:rPr>
                <w:rStyle w:val="Hyperlink"/>
                <w:rFonts w:ascii="Calibri" w:hAnsi="Calibri" w:cs="Calibri"/>
                <w:noProof/>
              </w:rPr>
              <w:t>Mobile Providers required to arrange ongoing treatment for adolescents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13</w:t>
            </w:r>
            <w:r w:rsidR="006B1B08" w:rsidRPr="00BB17E1">
              <w:rPr>
                <w:rFonts w:ascii="Calibri" w:hAnsi="Calibri" w:cs="Calibri"/>
                <w:noProof/>
                <w:webHidden/>
              </w:rPr>
              <w:fldChar w:fldCharType="end"/>
            </w:r>
          </w:hyperlink>
        </w:p>
        <w:p w14:paraId="565E7654" w14:textId="005A3633" w:rsidR="006B1B08" w:rsidRPr="00BB17E1" w:rsidRDefault="00000000">
          <w:pPr>
            <w:pStyle w:val="TOC1"/>
            <w:tabs>
              <w:tab w:val="left" w:pos="440"/>
              <w:tab w:val="right" w:leader="dot" w:pos="9016"/>
            </w:tabs>
            <w:rPr>
              <w:rFonts w:ascii="Calibri" w:hAnsi="Calibri" w:cs="Calibri"/>
              <w:noProof/>
            </w:rPr>
          </w:pPr>
          <w:hyperlink w:anchor="_Toc105679183" w:history="1">
            <w:r w:rsidR="006B1B08" w:rsidRPr="00BB17E1">
              <w:rPr>
                <w:rStyle w:val="Hyperlink"/>
                <w:rFonts w:ascii="Calibri" w:hAnsi="Calibri" w:cs="Calibri"/>
                <w:noProof/>
              </w:rPr>
              <w:t>3.</w:t>
            </w:r>
            <w:r w:rsidR="006B1B08" w:rsidRPr="00BB17E1">
              <w:rPr>
                <w:rFonts w:ascii="Calibri" w:hAnsi="Calibri" w:cs="Calibri"/>
                <w:noProof/>
              </w:rPr>
              <w:tab/>
            </w:r>
            <w:r w:rsidR="006B1B08" w:rsidRPr="00BB17E1">
              <w:rPr>
                <w:rStyle w:val="Hyperlink"/>
                <w:rFonts w:ascii="Calibri" w:hAnsi="Calibri" w:cs="Calibri"/>
                <w:noProof/>
                <w:lang w:val="en-US"/>
              </w:rPr>
              <w:t>Audit Guidelines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14</w:t>
            </w:r>
            <w:r w:rsidR="006B1B08" w:rsidRPr="00BB17E1">
              <w:rPr>
                <w:rFonts w:ascii="Calibri" w:hAnsi="Calibri" w:cs="Calibri"/>
                <w:noProof/>
                <w:webHidden/>
              </w:rPr>
              <w:fldChar w:fldCharType="end"/>
            </w:r>
          </w:hyperlink>
        </w:p>
        <w:p w14:paraId="00EE6792" w14:textId="1E8FD46E" w:rsidR="006B1B08" w:rsidRPr="00BB17E1" w:rsidRDefault="00000000" w:rsidP="006B1B08">
          <w:pPr>
            <w:pStyle w:val="TOC2"/>
            <w:rPr>
              <w:rFonts w:ascii="Calibri" w:hAnsi="Calibri" w:cs="Calibri"/>
              <w:noProof/>
            </w:rPr>
          </w:pPr>
          <w:hyperlink w:anchor="_Toc105679184" w:history="1">
            <w:r w:rsidR="006B1B08" w:rsidRPr="00BB17E1">
              <w:rPr>
                <w:rStyle w:val="Hyperlink"/>
                <w:rFonts w:ascii="Calibri" w:hAnsi="Calibri" w:cs="Calibri"/>
                <w:noProof/>
                <w:lang w:val="en-US"/>
              </w:rPr>
              <w:t>3.1</w:t>
            </w:r>
            <w:r w:rsidR="006B1B08" w:rsidRPr="00BB17E1">
              <w:rPr>
                <w:rFonts w:ascii="Calibri" w:hAnsi="Calibri" w:cs="Calibri"/>
                <w:noProof/>
              </w:rPr>
              <w:tab/>
            </w:r>
            <w:r w:rsidR="006B1B08" w:rsidRPr="00BB17E1">
              <w:rPr>
                <w:rStyle w:val="Hyperlink"/>
                <w:rFonts w:ascii="Calibri" w:hAnsi="Calibri" w:cs="Calibri"/>
                <w:noProof/>
                <w:lang w:val="en-US"/>
              </w:rPr>
              <w:t>Audit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14</w:t>
            </w:r>
            <w:r w:rsidR="006B1B08" w:rsidRPr="00BB17E1">
              <w:rPr>
                <w:rFonts w:ascii="Calibri" w:hAnsi="Calibri" w:cs="Calibri"/>
                <w:noProof/>
                <w:webHidden/>
              </w:rPr>
              <w:fldChar w:fldCharType="end"/>
            </w:r>
          </w:hyperlink>
        </w:p>
        <w:p w14:paraId="55080F2D" w14:textId="27A11924" w:rsidR="006B1B08" w:rsidRPr="00BB17E1" w:rsidRDefault="00000000" w:rsidP="006B1B08">
          <w:pPr>
            <w:pStyle w:val="TOC2"/>
            <w:rPr>
              <w:rFonts w:ascii="Calibri" w:hAnsi="Calibri" w:cs="Calibri"/>
              <w:noProof/>
            </w:rPr>
          </w:pPr>
          <w:hyperlink w:anchor="_Toc105679185" w:history="1">
            <w:r w:rsidR="006B1B08" w:rsidRPr="00BB17E1">
              <w:rPr>
                <w:rStyle w:val="Hyperlink"/>
                <w:rFonts w:ascii="Calibri" w:hAnsi="Calibri" w:cs="Calibri"/>
                <w:noProof/>
                <w:lang w:val="en-US"/>
              </w:rPr>
              <w:t>3.2</w:t>
            </w:r>
            <w:r w:rsidR="006B1B08" w:rsidRPr="00BB17E1">
              <w:rPr>
                <w:rFonts w:ascii="Calibri" w:hAnsi="Calibri" w:cs="Calibri"/>
                <w:noProof/>
              </w:rPr>
              <w:tab/>
            </w:r>
            <w:r w:rsidR="006B1B08" w:rsidRPr="00BB17E1">
              <w:rPr>
                <w:rStyle w:val="Hyperlink"/>
                <w:rFonts w:ascii="Calibri" w:hAnsi="Calibri" w:cs="Calibri"/>
                <w:noProof/>
                <w:lang w:val="en-US"/>
              </w:rPr>
              <w:t>Investigation</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15</w:t>
            </w:r>
            <w:r w:rsidR="006B1B08" w:rsidRPr="00BB17E1">
              <w:rPr>
                <w:rFonts w:ascii="Calibri" w:hAnsi="Calibri" w:cs="Calibri"/>
                <w:noProof/>
                <w:webHidden/>
              </w:rPr>
              <w:fldChar w:fldCharType="end"/>
            </w:r>
          </w:hyperlink>
        </w:p>
        <w:p w14:paraId="313B0199" w14:textId="578C2BD9" w:rsidR="006B1B08" w:rsidRPr="00BB17E1" w:rsidRDefault="00000000">
          <w:pPr>
            <w:pStyle w:val="TOC1"/>
            <w:tabs>
              <w:tab w:val="left" w:pos="440"/>
              <w:tab w:val="right" w:leader="dot" w:pos="9016"/>
            </w:tabs>
            <w:rPr>
              <w:rFonts w:ascii="Calibri" w:hAnsi="Calibri" w:cs="Calibri"/>
              <w:noProof/>
            </w:rPr>
          </w:pPr>
          <w:hyperlink w:anchor="_Toc105679186" w:history="1">
            <w:r w:rsidR="006B1B08" w:rsidRPr="00BB17E1">
              <w:rPr>
                <w:rStyle w:val="Hyperlink"/>
                <w:rFonts w:ascii="Calibri" w:hAnsi="Calibri" w:cs="Calibri"/>
                <w:noProof/>
                <w:lang w:val="en-US"/>
              </w:rPr>
              <w:t>4.</w:t>
            </w:r>
            <w:r w:rsidR="006B1B08" w:rsidRPr="00BB17E1">
              <w:rPr>
                <w:rFonts w:ascii="Calibri" w:hAnsi="Calibri" w:cs="Calibri"/>
                <w:noProof/>
              </w:rPr>
              <w:tab/>
            </w:r>
            <w:r w:rsidR="006B1B08" w:rsidRPr="00BB17E1">
              <w:rPr>
                <w:rStyle w:val="Hyperlink"/>
                <w:rFonts w:ascii="Calibri" w:hAnsi="Calibri" w:cs="Calibri"/>
                <w:noProof/>
                <w:lang w:val="en-US"/>
              </w:rPr>
              <w:t>Information Guidelines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16</w:t>
            </w:r>
            <w:r w:rsidR="006B1B08" w:rsidRPr="00BB17E1">
              <w:rPr>
                <w:rFonts w:ascii="Calibri" w:hAnsi="Calibri" w:cs="Calibri"/>
                <w:noProof/>
                <w:webHidden/>
              </w:rPr>
              <w:fldChar w:fldCharType="end"/>
            </w:r>
          </w:hyperlink>
        </w:p>
        <w:p w14:paraId="3FB91E21" w14:textId="04DE1B99" w:rsidR="006B1B08" w:rsidRPr="00BB17E1" w:rsidRDefault="00000000" w:rsidP="006B1B08">
          <w:pPr>
            <w:pStyle w:val="TOC2"/>
            <w:rPr>
              <w:rFonts w:ascii="Calibri" w:hAnsi="Calibri" w:cs="Calibri"/>
              <w:noProof/>
            </w:rPr>
          </w:pPr>
          <w:hyperlink w:anchor="_Toc105679187" w:history="1">
            <w:r w:rsidR="006B1B08" w:rsidRPr="00BB17E1">
              <w:rPr>
                <w:rStyle w:val="Hyperlink"/>
                <w:rFonts w:ascii="Calibri" w:hAnsi="Calibri" w:cs="Calibri"/>
                <w:noProof/>
                <w:lang w:val="en-US"/>
              </w:rPr>
              <w:t>4.1</w:t>
            </w:r>
            <w:r w:rsidR="006B1B08" w:rsidRPr="00BB17E1">
              <w:rPr>
                <w:rFonts w:ascii="Calibri" w:hAnsi="Calibri" w:cs="Calibri"/>
                <w:noProof/>
              </w:rPr>
              <w:tab/>
            </w:r>
            <w:r w:rsidR="006B1B08" w:rsidRPr="00BB17E1">
              <w:rPr>
                <w:rStyle w:val="Hyperlink"/>
                <w:rFonts w:ascii="Calibri" w:hAnsi="Calibri" w:cs="Calibri"/>
                <w:noProof/>
                <w:lang w:val="en-US"/>
              </w:rPr>
              <w:t>Computer claiming</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16</w:t>
            </w:r>
            <w:r w:rsidR="006B1B08" w:rsidRPr="00BB17E1">
              <w:rPr>
                <w:rFonts w:ascii="Calibri" w:hAnsi="Calibri" w:cs="Calibri"/>
                <w:noProof/>
                <w:webHidden/>
              </w:rPr>
              <w:fldChar w:fldCharType="end"/>
            </w:r>
          </w:hyperlink>
        </w:p>
        <w:p w14:paraId="3BC59FC5" w14:textId="345808AE" w:rsidR="006B1B08" w:rsidRPr="00BB17E1" w:rsidRDefault="00000000" w:rsidP="006B1B08">
          <w:pPr>
            <w:pStyle w:val="TOC2"/>
            <w:rPr>
              <w:rFonts w:ascii="Calibri" w:hAnsi="Calibri" w:cs="Calibri"/>
              <w:noProof/>
            </w:rPr>
          </w:pPr>
          <w:hyperlink w:anchor="_Toc105679188" w:history="1">
            <w:r w:rsidR="006B1B08" w:rsidRPr="00BB17E1">
              <w:rPr>
                <w:rStyle w:val="Hyperlink"/>
                <w:rFonts w:ascii="Calibri" w:hAnsi="Calibri" w:cs="Calibri"/>
                <w:noProof/>
                <w:lang w:val="en-US"/>
              </w:rPr>
              <w:t>4.2</w:t>
            </w:r>
            <w:r w:rsidR="006B1B08" w:rsidRPr="00BB17E1">
              <w:rPr>
                <w:rFonts w:ascii="Calibri" w:hAnsi="Calibri" w:cs="Calibri"/>
                <w:noProof/>
              </w:rPr>
              <w:tab/>
            </w:r>
            <w:r w:rsidR="006B1B08" w:rsidRPr="00BB17E1">
              <w:rPr>
                <w:rStyle w:val="Hyperlink"/>
                <w:rFonts w:ascii="Calibri" w:hAnsi="Calibri" w:cs="Calibri"/>
                <w:noProof/>
                <w:lang w:val="en-US"/>
              </w:rPr>
              <w:t>Agreement number</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16</w:t>
            </w:r>
            <w:r w:rsidR="006B1B08" w:rsidRPr="00BB17E1">
              <w:rPr>
                <w:rFonts w:ascii="Calibri" w:hAnsi="Calibri" w:cs="Calibri"/>
                <w:noProof/>
                <w:webHidden/>
              </w:rPr>
              <w:fldChar w:fldCharType="end"/>
            </w:r>
          </w:hyperlink>
        </w:p>
        <w:p w14:paraId="278F22DB" w14:textId="4C985A37" w:rsidR="006B1B08" w:rsidRPr="00BB17E1" w:rsidRDefault="00000000" w:rsidP="006B1B08">
          <w:pPr>
            <w:pStyle w:val="TOC2"/>
            <w:rPr>
              <w:rFonts w:ascii="Calibri" w:hAnsi="Calibri" w:cs="Calibri"/>
              <w:noProof/>
            </w:rPr>
          </w:pPr>
          <w:hyperlink w:anchor="_Toc105679189" w:history="1">
            <w:r w:rsidR="006B1B08" w:rsidRPr="00BB17E1">
              <w:rPr>
                <w:rStyle w:val="Hyperlink"/>
                <w:rFonts w:ascii="Calibri" w:hAnsi="Calibri" w:cs="Calibri"/>
                <w:noProof/>
                <w:lang w:val="en-US"/>
              </w:rPr>
              <w:t>4.3</w:t>
            </w:r>
            <w:r w:rsidR="006B1B08" w:rsidRPr="00BB17E1">
              <w:rPr>
                <w:rFonts w:ascii="Calibri" w:hAnsi="Calibri" w:cs="Calibri"/>
                <w:noProof/>
              </w:rPr>
              <w:tab/>
            </w:r>
            <w:r w:rsidR="006B1B08" w:rsidRPr="00BB17E1">
              <w:rPr>
                <w:rStyle w:val="Hyperlink"/>
                <w:rFonts w:ascii="Calibri" w:hAnsi="Calibri" w:cs="Calibri"/>
                <w:noProof/>
                <w:lang w:val="en-US"/>
              </w:rPr>
              <w:t>Assigning or ending your agreement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_Toc105679189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16</w:t>
            </w:r>
            <w:r w:rsidR="006B1B08" w:rsidRPr="00BB17E1">
              <w:rPr>
                <w:rFonts w:ascii="Calibri" w:hAnsi="Calibri" w:cs="Calibri"/>
                <w:noProof/>
                <w:webHidden/>
              </w:rPr>
              <w:fldChar w:fldCharType="end"/>
            </w:r>
          </w:hyperlink>
        </w:p>
        <w:p w14:paraId="393900AE" w14:textId="58F11C35" w:rsidR="006B1B08" w:rsidRPr="00BB17E1" w:rsidRDefault="00000000" w:rsidP="006B1B08">
          <w:pPr>
            <w:pStyle w:val="TOC2"/>
            <w:rPr>
              <w:rFonts w:ascii="Calibri" w:hAnsi="Calibri" w:cs="Calibri"/>
              <w:noProof/>
            </w:rPr>
          </w:pPr>
          <w:hyperlink w:anchor="_Toc105679190" w:history="1">
            <w:r w:rsidR="006B1B08" w:rsidRPr="00BB17E1">
              <w:rPr>
                <w:rStyle w:val="Hyperlink"/>
                <w:rFonts w:ascii="Calibri" w:hAnsi="Calibri" w:cs="Calibri"/>
                <w:noProof/>
                <w:lang w:val="en-US"/>
              </w:rPr>
              <w:t>4.4</w:t>
            </w:r>
            <w:r w:rsidR="006B1B08" w:rsidRPr="00BB17E1">
              <w:rPr>
                <w:rFonts w:ascii="Calibri" w:hAnsi="Calibri" w:cs="Calibri"/>
                <w:noProof/>
              </w:rPr>
              <w:tab/>
            </w:r>
            <w:r w:rsidR="006B1B08" w:rsidRPr="00BB17E1">
              <w:rPr>
                <w:rStyle w:val="Hyperlink"/>
                <w:rFonts w:ascii="Calibri" w:hAnsi="Calibri" w:cs="Calibri"/>
                <w:noProof/>
                <w:lang w:val="en-US"/>
              </w:rPr>
              <w:t>Identification of patients and providers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16</w:t>
            </w:r>
            <w:r w:rsidR="006B1B08" w:rsidRPr="00BB17E1">
              <w:rPr>
                <w:rFonts w:ascii="Calibri" w:hAnsi="Calibri" w:cs="Calibri"/>
                <w:noProof/>
                <w:webHidden/>
              </w:rPr>
              <w:fldChar w:fldCharType="end"/>
            </w:r>
          </w:hyperlink>
        </w:p>
        <w:p w14:paraId="5ADBD3DF" w14:textId="4519AA1A" w:rsidR="006B1B08" w:rsidRPr="00BB17E1" w:rsidRDefault="00000000" w:rsidP="006B1B08">
          <w:pPr>
            <w:pStyle w:val="TOC2"/>
            <w:rPr>
              <w:rFonts w:ascii="Calibri" w:hAnsi="Calibri" w:cs="Calibri"/>
              <w:noProof/>
            </w:rPr>
          </w:pPr>
          <w:hyperlink w:anchor="_Toc105679191" w:history="1">
            <w:r w:rsidR="006B1B08" w:rsidRPr="00BB17E1">
              <w:rPr>
                <w:rStyle w:val="Hyperlink"/>
                <w:rFonts w:ascii="Calibri" w:hAnsi="Calibri" w:cs="Calibri"/>
                <w:noProof/>
                <w:lang w:val="en-US"/>
              </w:rPr>
              <w:t>4.5</w:t>
            </w:r>
            <w:r w:rsidR="006B1B08" w:rsidRPr="00BB17E1">
              <w:rPr>
                <w:rFonts w:ascii="Calibri" w:hAnsi="Calibri" w:cs="Calibri"/>
                <w:noProof/>
              </w:rPr>
              <w:tab/>
            </w:r>
            <w:r w:rsidR="006B1B08" w:rsidRPr="00BB17E1">
              <w:rPr>
                <w:rStyle w:val="Hyperlink"/>
                <w:rFonts w:ascii="Calibri" w:hAnsi="Calibri" w:cs="Calibri"/>
                <w:noProof/>
                <w:lang w:val="en-US"/>
              </w:rPr>
              <w:t>National Health Index (NHI) number</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16</w:t>
            </w:r>
            <w:r w:rsidR="006B1B08" w:rsidRPr="00BB17E1">
              <w:rPr>
                <w:rFonts w:ascii="Calibri" w:hAnsi="Calibri" w:cs="Calibri"/>
                <w:noProof/>
                <w:webHidden/>
              </w:rPr>
              <w:fldChar w:fldCharType="end"/>
            </w:r>
          </w:hyperlink>
        </w:p>
        <w:p w14:paraId="3E5C08D9" w14:textId="7809E9D9" w:rsidR="006B1B08" w:rsidRPr="00BB17E1" w:rsidRDefault="00000000">
          <w:pPr>
            <w:pStyle w:val="TOC1"/>
            <w:tabs>
              <w:tab w:val="left" w:pos="440"/>
              <w:tab w:val="right" w:leader="dot" w:pos="9016"/>
            </w:tabs>
            <w:rPr>
              <w:rFonts w:ascii="Calibri" w:hAnsi="Calibri" w:cs="Calibri"/>
              <w:noProof/>
            </w:rPr>
          </w:pPr>
          <w:hyperlink w:anchor="_Toc105679192" w:history="1">
            <w:r w:rsidR="006B1B08" w:rsidRPr="00BB17E1">
              <w:rPr>
                <w:rStyle w:val="Hyperlink"/>
                <w:rFonts w:ascii="Calibri" w:hAnsi="Calibri" w:cs="Calibri"/>
                <w:noProof/>
              </w:rPr>
              <w:t>5.</w:t>
            </w:r>
            <w:r w:rsidR="006B1B08" w:rsidRPr="00BB17E1">
              <w:rPr>
                <w:rFonts w:ascii="Calibri" w:hAnsi="Calibri" w:cs="Calibri"/>
                <w:noProof/>
              </w:rPr>
              <w:tab/>
            </w:r>
            <w:r w:rsidR="006B1B08" w:rsidRPr="00BB17E1">
              <w:rPr>
                <w:rStyle w:val="Hyperlink"/>
                <w:rFonts w:ascii="Calibri" w:hAnsi="Calibri" w:cs="Calibri"/>
                <w:noProof/>
              </w:rPr>
              <w:t>Payment Guidelines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17</w:t>
            </w:r>
            <w:r w:rsidR="006B1B08" w:rsidRPr="00BB17E1">
              <w:rPr>
                <w:rFonts w:ascii="Calibri" w:hAnsi="Calibri" w:cs="Calibri"/>
                <w:noProof/>
                <w:webHidden/>
              </w:rPr>
              <w:fldChar w:fldCharType="end"/>
            </w:r>
          </w:hyperlink>
        </w:p>
        <w:p w14:paraId="6BCC49D1" w14:textId="25A67BA2" w:rsidR="006B1B08" w:rsidRPr="00BB17E1" w:rsidRDefault="00000000" w:rsidP="006B1B08">
          <w:pPr>
            <w:pStyle w:val="TOC2"/>
            <w:rPr>
              <w:rFonts w:ascii="Calibri" w:hAnsi="Calibri" w:cs="Calibri"/>
              <w:noProof/>
            </w:rPr>
          </w:pPr>
          <w:hyperlink w:anchor="_Toc105679193" w:history="1">
            <w:r w:rsidR="006B1B08" w:rsidRPr="00BB17E1">
              <w:rPr>
                <w:rStyle w:val="Hyperlink"/>
                <w:rFonts w:ascii="Calibri" w:hAnsi="Calibri" w:cs="Calibri"/>
                <w:noProof/>
                <w:lang w:val="en-US"/>
              </w:rPr>
              <w:t>5.1</w:t>
            </w:r>
            <w:r w:rsidR="006B1B08" w:rsidRPr="00BB17E1">
              <w:rPr>
                <w:rFonts w:ascii="Calibri" w:hAnsi="Calibri" w:cs="Calibri"/>
                <w:noProof/>
              </w:rPr>
              <w:tab/>
            </w:r>
            <w:r w:rsidR="006B1B08" w:rsidRPr="00BB17E1">
              <w:rPr>
                <w:rStyle w:val="Hyperlink"/>
                <w:rFonts w:ascii="Calibri" w:hAnsi="Calibri" w:cs="Calibri"/>
                <w:noProof/>
                <w:lang w:val="en-US"/>
              </w:rPr>
              <w:t>Goods and Services Tax (GST)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17</w:t>
            </w:r>
            <w:r w:rsidR="006B1B08" w:rsidRPr="00BB17E1">
              <w:rPr>
                <w:rFonts w:ascii="Calibri" w:hAnsi="Calibri" w:cs="Calibri"/>
                <w:noProof/>
                <w:webHidden/>
              </w:rPr>
              <w:fldChar w:fldCharType="end"/>
            </w:r>
          </w:hyperlink>
        </w:p>
        <w:p w14:paraId="1738C0BA" w14:textId="370C34EE" w:rsidR="006B1B08" w:rsidRPr="00BB17E1" w:rsidRDefault="00000000" w:rsidP="006B1B08">
          <w:pPr>
            <w:pStyle w:val="TOC2"/>
            <w:rPr>
              <w:rFonts w:ascii="Calibri" w:hAnsi="Calibri" w:cs="Calibri"/>
              <w:noProof/>
            </w:rPr>
          </w:pPr>
          <w:hyperlink w:anchor="_Toc105679194" w:history="1">
            <w:r w:rsidR="006B1B08" w:rsidRPr="00BB17E1">
              <w:rPr>
                <w:rStyle w:val="Hyperlink"/>
                <w:rFonts w:ascii="Calibri" w:hAnsi="Calibri" w:cs="Calibri"/>
                <w:noProof/>
                <w:lang w:val="en-US"/>
              </w:rPr>
              <w:t>5.2</w:t>
            </w:r>
            <w:r w:rsidR="006B1B08" w:rsidRPr="00BB17E1">
              <w:rPr>
                <w:rFonts w:ascii="Calibri" w:hAnsi="Calibri" w:cs="Calibri"/>
                <w:noProof/>
              </w:rPr>
              <w:tab/>
            </w:r>
            <w:r w:rsidR="006B1B08" w:rsidRPr="00BB17E1">
              <w:rPr>
                <w:rStyle w:val="Hyperlink"/>
                <w:rFonts w:ascii="Calibri" w:hAnsi="Calibri" w:cs="Calibri"/>
                <w:noProof/>
                <w:lang w:val="en-US"/>
              </w:rPr>
              <w:t>Identification of payments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17</w:t>
            </w:r>
            <w:r w:rsidR="006B1B08" w:rsidRPr="00BB17E1">
              <w:rPr>
                <w:rFonts w:ascii="Calibri" w:hAnsi="Calibri" w:cs="Calibri"/>
                <w:noProof/>
                <w:webHidden/>
              </w:rPr>
              <w:fldChar w:fldCharType="end"/>
            </w:r>
          </w:hyperlink>
        </w:p>
        <w:p w14:paraId="77466553" w14:textId="37CA5251" w:rsidR="006B1B08" w:rsidRPr="00BB17E1" w:rsidRDefault="00000000" w:rsidP="006B1B08">
          <w:pPr>
            <w:pStyle w:val="TOC2"/>
            <w:rPr>
              <w:rFonts w:ascii="Calibri" w:hAnsi="Calibri" w:cs="Calibri"/>
              <w:noProof/>
            </w:rPr>
          </w:pPr>
          <w:hyperlink w:anchor="_Toc105679195" w:history="1">
            <w:r w:rsidR="006B1B08" w:rsidRPr="00BB17E1">
              <w:rPr>
                <w:rStyle w:val="Hyperlink"/>
                <w:rFonts w:ascii="Calibri" w:hAnsi="Calibri" w:cs="Calibri"/>
                <w:noProof/>
                <w:lang w:val="en-US"/>
              </w:rPr>
              <w:t>5.3</w:t>
            </w:r>
            <w:r w:rsidR="006B1B08" w:rsidRPr="00BB17E1">
              <w:rPr>
                <w:rFonts w:ascii="Calibri" w:hAnsi="Calibri" w:cs="Calibri"/>
                <w:noProof/>
              </w:rPr>
              <w:tab/>
            </w:r>
            <w:r w:rsidR="006B1B08" w:rsidRPr="00BB17E1">
              <w:rPr>
                <w:rStyle w:val="Hyperlink"/>
                <w:rFonts w:ascii="Calibri" w:hAnsi="Calibri" w:cs="Calibri"/>
                <w:noProof/>
                <w:lang w:val="en-US"/>
              </w:rPr>
              <w:t>Seeking approval for additional oral health services for adolescents requiring prior approval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17</w:t>
            </w:r>
            <w:r w:rsidR="006B1B08" w:rsidRPr="00BB17E1">
              <w:rPr>
                <w:rFonts w:ascii="Calibri" w:hAnsi="Calibri" w:cs="Calibri"/>
                <w:noProof/>
                <w:webHidden/>
              </w:rPr>
              <w:fldChar w:fldCharType="end"/>
            </w:r>
          </w:hyperlink>
        </w:p>
        <w:p w14:paraId="62AA2579" w14:textId="00C76847" w:rsidR="006B1B08" w:rsidRPr="00BB17E1" w:rsidRDefault="00000000" w:rsidP="006B1B08">
          <w:pPr>
            <w:pStyle w:val="TOC2"/>
            <w:rPr>
              <w:rFonts w:ascii="Calibri" w:hAnsi="Calibri" w:cs="Calibri"/>
              <w:noProof/>
            </w:rPr>
          </w:pPr>
          <w:hyperlink w:anchor="_Toc105679196" w:history="1">
            <w:r w:rsidR="006B1B08" w:rsidRPr="00BB17E1">
              <w:rPr>
                <w:rStyle w:val="Hyperlink"/>
                <w:rFonts w:ascii="Calibri" w:hAnsi="Calibri" w:cs="Calibri"/>
                <w:noProof/>
                <w:lang w:val="en-US"/>
              </w:rPr>
              <w:t>5.4</w:t>
            </w:r>
            <w:r w:rsidR="006B1B08" w:rsidRPr="00BB17E1">
              <w:rPr>
                <w:rFonts w:ascii="Calibri" w:hAnsi="Calibri" w:cs="Calibri"/>
                <w:noProof/>
              </w:rPr>
              <w:tab/>
            </w:r>
            <w:r w:rsidR="006B1B08" w:rsidRPr="00BB17E1">
              <w:rPr>
                <w:rStyle w:val="Hyperlink"/>
                <w:rFonts w:ascii="Calibri" w:hAnsi="Calibri" w:cs="Calibri"/>
                <w:noProof/>
                <w:lang w:val="en-US"/>
              </w:rPr>
              <w:t>When can you expect payments?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17</w:t>
            </w:r>
            <w:r w:rsidR="006B1B08" w:rsidRPr="00BB17E1">
              <w:rPr>
                <w:rFonts w:ascii="Calibri" w:hAnsi="Calibri" w:cs="Calibri"/>
                <w:noProof/>
                <w:webHidden/>
              </w:rPr>
              <w:fldChar w:fldCharType="end"/>
            </w:r>
          </w:hyperlink>
        </w:p>
        <w:p w14:paraId="346C8AC5" w14:textId="57BD15C1" w:rsidR="006B1B08" w:rsidRPr="00BB17E1" w:rsidRDefault="00000000" w:rsidP="006B1B08">
          <w:pPr>
            <w:pStyle w:val="TOC2"/>
            <w:rPr>
              <w:rFonts w:ascii="Calibri" w:hAnsi="Calibri" w:cs="Calibri"/>
              <w:noProof/>
            </w:rPr>
          </w:pPr>
          <w:hyperlink w:anchor="_Toc105679197" w:history="1">
            <w:r w:rsidR="006B1B08" w:rsidRPr="00BB17E1">
              <w:rPr>
                <w:rStyle w:val="Hyperlink"/>
                <w:rFonts w:ascii="Calibri" w:hAnsi="Calibri" w:cs="Calibri"/>
                <w:noProof/>
                <w:lang w:val="en-US"/>
              </w:rPr>
              <w:t>5.5</w:t>
            </w:r>
            <w:r w:rsidR="006B1B08" w:rsidRPr="00BB17E1">
              <w:rPr>
                <w:rFonts w:ascii="Calibri" w:hAnsi="Calibri" w:cs="Calibri"/>
                <w:noProof/>
              </w:rPr>
              <w:tab/>
            </w:r>
            <w:r w:rsidR="006B1B08" w:rsidRPr="00BB17E1">
              <w:rPr>
                <w:rStyle w:val="Hyperlink"/>
                <w:rFonts w:ascii="Calibri" w:hAnsi="Calibri" w:cs="Calibri"/>
                <w:noProof/>
                <w:lang w:val="en-US"/>
              </w:rPr>
              <w:t>General eligibility guidelines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17</w:t>
            </w:r>
            <w:r w:rsidR="006B1B08" w:rsidRPr="00BB17E1">
              <w:rPr>
                <w:rFonts w:ascii="Calibri" w:hAnsi="Calibri" w:cs="Calibri"/>
                <w:noProof/>
                <w:webHidden/>
              </w:rPr>
              <w:fldChar w:fldCharType="end"/>
            </w:r>
          </w:hyperlink>
        </w:p>
        <w:p w14:paraId="43146C0D" w14:textId="53BAAE80" w:rsidR="006B1B08" w:rsidRPr="00BB17E1" w:rsidRDefault="00000000">
          <w:pPr>
            <w:pStyle w:val="TOC1"/>
            <w:tabs>
              <w:tab w:val="left" w:pos="440"/>
              <w:tab w:val="right" w:leader="dot" w:pos="9016"/>
            </w:tabs>
            <w:rPr>
              <w:rFonts w:ascii="Calibri" w:hAnsi="Calibri" w:cs="Calibri"/>
              <w:noProof/>
            </w:rPr>
          </w:pPr>
          <w:hyperlink w:anchor="_Toc105679198" w:history="1">
            <w:r w:rsidR="006B1B08" w:rsidRPr="00BB17E1">
              <w:rPr>
                <w:rStyle w:val="Hyperlink"/>
                <w:rFonts w:ascii="Calibri" w:hAnsi="Calibri" w:cs="Calibri"/>
                <w:noProof/>
              </w:rPr>
              <w:t>6.</w:t>
            </w:r>
            <w:r w:rsidR="006B1B08" w:rsidRPr="00BB17E1">
              <w:rPr>
                <w:rFonts w:ascii="Calibri" w:hAnsi="Calibri" w:cs="Calibri"/>
                <w:noProof/>
              </w:rPr>
              <w:tab/>
            </w:r>
            <w:r w:rsidR="006B1B08" w:rsidRPr="00BB17E1">
              <w:rPr>
                <w:rStyle w:val="Hyperlink"/>
                <w:rFonts w:ascii="Calibri" w:hAnsi="Calibri" w:cs="Calibri"/>
                <w:noProof/>
              </w:rPr>
              <w:t>Treatment Guidelines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19</w:t>
            </w:r>
            <w:r w:rsidR="006B1B08" w:rsidRPr="00BB17E1">
              <w:rPr>
                <w:rFonts w:ascii="Calibri" w:hAnsi="Calibri" w:cs="Calibri"/>
                <w:noProof/>
                <w:webHidden/>
              </w:rPr>
              <w:fldChar w:fldCharType="end"/>
            </w:r>
          </w:hyperlink>
        </w:p>
        <w:p w14:paraId="01820951" w14:textId="1BBE4135" w:rsidR="006B1B08" w:rsidRPr="00BB17E1" w:rsidRDefault="00000000" w:rsidP="006B1B08">
          <w:pPr>
            <w:pStyle w:val="TOC2"/>
            <w:rPr>
              <w:rFonts w:ascii="Calibri" w:hAnsi="Calibri" w:cs="Calibri"/>
              <w:noProof/>
            </w:rPr>
          </w:pPr>
          <w:hyperlink w:anchor="_Toc105679199" w:history="1">
            <w:r w:rsidR="006B1B08" w:rsidRPr="00BB17E1">
              <w:rPr>
                <w:rStyle w:val="Hyperlink"/>
                <w:rFonts w:ascii="Calibri" w:hAnsi="Calibri" w:cs="Calibri"/>
                <w:noProof/>
                <w:lang w:val="en-US"/>
              </w:rPr>
              <w:t>6.1</w:t>
            </w:r>
            <w:r w:rsidR="006B1B08" w:rsidRPr="00BB17E1">
              <w:rPr>
                <w:rFonts w:ascii="Calibri" w:hAnsi="Calibri" w:cs="Calibri"/>
                <w:noProof/>
              </w:rPr>
              <w:tab/>
            </w:r>
            <w:r w:rsidR="006B1B08" w:rsidRPr="00BB17E1">
              <w:rPr>
                <w:rStyle w:val="Hyperlink"/>
                <w:rFonts w:ascii="Calibri" w:hAnsi="Calibri" w:cs="Calibri"/>
                <w:noProof/>
                <w:lang w:val="en-US"/>
              </w:rPr>
              <w:t>Standard oral health services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_Toc105679199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19</w:t>
            </w:r>
            <w:r w:rsidR="006B1B08" w:rsidRPr="00BB17E1">
              <w:rPr>
                <w:rFonts w:ascii="Calibri" w:hAnsi="Calibri" w:cs="Calibri"/>
                <w:noProof/>
                <w:webHidden/>
              </w:rPr>
              <w:fldChar w:fldCharType="end"/>
            </w:r>
          </w:hyperlink>
        </w:p>
        <w:p w14:paraId="74AC0CB0" w14:textId="415E1D96" w:rsidR="006B1B08" w:rsidRPr="00BB17E1" w:rsidRDefault="00000000">
          <w:pPr>
            <w:pStyle w:val="TOC3"/>
            <w:tabs>
              <w:tab w:val="left" w:pos="1320"/>
              <w:tab w:val="right" w:leader="dot" w:pos="9016"/>
            </w:tabs>
            <w:rPr>
              <w:rFonts w:ascii="Calibri" w:hAnsi="Calibri" w:cs="Calibri"/>
              <w:noProof/>
            </w:rPr>
          </w:pPr>
          <w:hyperlink w:anchor="_Toc105679200" w:history="1">
            <w:r w:rsidR="006B1B08" w:rsidRPr="00BB17E1">
              <w:rPr>
                <w:rStyle w:val="Hyperlink"/>
                <w:rFonts w:ascii="Calibri" w:hAnsi="Calibri" w:cs="Calibri"/>
                <w:noProof/>
                <w:lang w:val="en-US"/>
              </w:rPr>
              <w:t>6.1.1</w:t>
            </w:r>
            <w:r w:rsidR="006B1B08" w:rsidRPr="00BB17E1">
              <w:rPr>
                <w:rFonts w:ascii="Calibri" w:hAnsi="Calibri" w:cs="Calibri"/>
                <w:noProof/>
              </w:rPr>
              <w:tab/>
            </w:r>
            <w:r w:rsidR="006B1B08" w:rsidRPr="00BB17E1">
              <w:rPr>
                <w:rStyle w:val="Hyperlink"/>
                <w:rFonts w:ascii="Calibri" w:hAnsi="Calibri" w:cs="Calibri"/>
                <w:noProof/>
                <w:lang w:val="en-US"/>
              </w:rPr>
              <w:t>Consultations – oral health services for adolescents (covered in capitated funding)</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19</w:t>
            </w:r>
            <w:r w:rsidR="006B1B08" w:rsidRPr="00BB17E1">
              <w:rPr>
                <w:rFonts w:ascii="Calibri" w:hAnsi="Calibri" w:cs="Calibri"/>
                <w:noProof/>
                <w:webHidden/>
              </w:rPr>
              <w:fldChar w:fldCharType="end"/>
            </w:r>
          </w:hyperlink>
        </w:p>
        <w:p w14:paraId="076FB8D9" w14:textId="25F16059" w:rsidR="006B1B08" w:rsidRPr="00BB17E1" w:rsidRDefault="00000000">
          <w:pPr>
            <w:pStyle w:val="TOC3"/>
            <w:tabs>
              <w:tab w:val="left" w:pos="1320"/>
              <w:tab w:val="right" w:leader="dot" w:pos="9016"/>
            </w:tabs>
            <w:rPr>
              <w:rFonts w:ascii="Calibri" w:hAnsi="Calibri" w:cs="Calibri"/>
              <w:noProof/>
            </w:rPr>
          </w:pPr>
          <w:hyperlink w:anchor="_Toc105679201" w:history="1">
            <w:r w:rsidR="006B1B08" w:rsidRPr="00BB17E1">
              <w:rPr>
                <w:rStyle w:val="Hyperlink"/>
                <w:rFonts w:ascii="Calibri" w:hAnsi="Calibri" w:cs="Calibri"/>
                <w:noProof/>
                <w:lang w:val="en-US"/>
              </w:rPr>
              <w:t>6.1.2</w:t>
            </w:r>
            <w:r w:rsidR="006B1B08" w:rsidRPr="00BB17E1">
              <w:rPr>
                <w:rFonts w:ascii="Calibri" w:hAnsi="Calibri" w:cs="Calibri"/>
                <w:noProof/>
              </w:rPr>
              <w:tab/>
            </w:r>
            <w:r w:rsidR="006B1B08" w:rsidRPr="00BB17E1">
              <w:rPr>
                <w:rStyle w:val="Hyperlink"/>
                <w:rFonts w:ascii="Calibri" w:hAnsi="Calibri" w:cs="Calibri"/>
                <w:noProof/>
                <w:lang w:val="en-US"/>
              </w:rPr>
              <w:t>Consultations – special dental service (CON3)</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20</w:t>
            </w:r>
            <w:r w:rsidR="006B1B08" w:rsidRPr="00BB17E1">
              <w:rPr>
                <w:rFonts w:ascii="Calibri" w:hAnsi="Calibri" w:cs="Calibri"/>
                <w:noProof/>
                <w:webHidden/>
              </w:rPr>
              <w:fldChar w:fldCharType="end"/>
            </w:r>
          </w:hyperlink>
        </w:p>
        <w:p w14:paraId="6413140D" w14:textId="710AA878" w:rsidR="006B1B08" w:rsidRPr="00BB17E1" w:rsidRDefault="00000000">
          <w:pPr>
            <w:pStyle w:val="TOC3"/>
            <w:tabs>
              <w:tab w:val="left" w:pos="1320"/>
              <w:tab w:val="right" w:leader="dot" w:pos="9016"/>
            </w:tabs>
            <w:rPr>
              <w:rFonts w:ascii="Calibri" w:hAnsi="Calibri" w:cs="Calibri"/>
              <w:noProof/>
            </w:rPr>
          </w:pPr>
          <w:hyperlink w:anchor="_Toc105679202" w:history="1">
            <w:r w:rsidR="006B1B08" w:rsidRPr="00BB17E1">
              <w:rPr>
                <w:rStyle w:val="Hyperlink"/>
                <w:rFonts w:ascii="Calibri" w:hAnsi="Calibri" w:cs="Calibri"/>
                <w:noProof/>
                <w:lang w:val="en-US"/>
              </w:rPr>
              <w:t>6.1.3</w:t>
            </w:r>
            <w:r w:rsidR="006B1B08" w:rsidRPr="00BB17E1">
              <w:rPr>
                <w:rFonts w:ascii="Calibri" w:hAnsi="Calibri" w:cs="Calibri"/>
                <w:noProof/>
              </w:rPr>
              <w:tab/>
            </w:r>
            <w:r w:rsidR="006B1B08" w:rsidRPr="00BB17E1">
              <w:rPr>
                <w:rStyle w:val="Hyperlink"/>
                <w:rFonts w:ascii="Calibri" w:hAnsi="Calibri" w:cs="Calibri"/>
                <w:noProof/>
                <w:lang w:val="en-US"/>
              </w:rPr>
              <w:t>Posterior restorations – single surface (FIL1)</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20</w:t>
            </w:r>
            <w:r w:rsidR="006B1B08" w:rsidRPr="00BB17E1">
              <w:rPr>
                <w:rFonts w:ascii="Calibri" w:hAnsi="Calibri" w:cs="Calibri"/>
                <w:noProof/>
                <w:webHidden/>
              </w:rPr>
              <w:fldChar w:fldCharType="end"/>
            </w:r>
          </w:hyperlink>
        </w:p>
        <w:p w14:paraId="4AF531E8" w14:textId="055C8323" w:rsidR="006B1B08" w:rsidRPr="00BB17E1" w:rsidRDefault="00000000">
          <w:pPr>
            <w:pStyle w:val="TOC3"/>
            <w:tabs>
              <w:tab w:val="left" w:pos="1320"/>
              <w:tab w:val="right" w:leader="dot" w:pos="9016"/>
            </w:tabs>
            <w:rPr>
              <w:rFonts w:ascii="Calibri" w:hAnsi="Calibri" w:cs="Calibri"/>
              <w:noProof/>
            </w:rPr>
          </w:pPr>
          <w:hyperlink w:anchor="_Toc105679203" w:history="1">
            <w:r w:rsidR="006B1B08" w:rsidRPr="00BB17E1">
              <w:rPr>
                <w:rStyle w:val="Hyperlink"/>
                <w:rFonts w:ascii="Calibri" w:hAnsi="Calibri" w:cs="Calibri"/>
                <w:noProof/>
                <w:lang w:val="en-US"/>
              </w:rPr>
              <w:t>6.1.4</w:t>
            </w:r>
            <w:r w:rsidR="006B1B08" w:rsidRPr="00BB17E1">
              <w:rPr>
                <w:rFonts w:ascii="Calibri" w:hAnsi="Calibri" w:cs="Calibri"/>
                <w:noProof/>
              </w:rPr>
              <w:tab/>
            </w:r>
            <w:r w:rsidR="006B1B08" w:rsidRPr="00BB17E1">
              <w:rPr>
                <w:rStyle w:val="Hyperlink"/>
                <w:rFonts w:ascii="Calibri" w:hAnsi="Calibri" w:cs="Calibri"/>
                <w:noProof/>
                <w:lang w:val="en-US"/>
              </w:rPr>
              <w:t>Preventive services - Fissure sealants, fluoride applications, oral health education</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20</w:t>
            </w:r>
            <w:r w:rsidR="006B1B08" w:rsidRPr="00BB17E1">
              <w:rPr>
                <w:rFonts w:ascii="Calibri" w:hAnsi="Calibri" w:cs="Calibri"/>
                <w:noProof/>
                <w:webHidden/>
              </w:rPr>
              <w:fldChar w:fldCharType="end"/>
            </w:r>
          </w:hyperlink>
        </w:p>
        <w:p w14:paraId="3B885C6F" w14:textId="5A210B7F" w:rsidR="006B1B08" w:rsidRPr="00BB17E1" w:rsidRDefault="00000000" w:rsidP="006B1B08">
          <w:pPr>
            <w:pStyle w:val="TOC2"/>
            <w:rPr>
              <w:rFonts w:ascii="Calibri" w:hAnsi="Calibri" w:cs="Calibri"/>
              <w:noProof/>
            </w:rPr>
          </w:pPr>
          <w:hyperlink w:anchor="_Toc105679204" w:history="1">
            <w:r w:rsidR="006B1B08" w:rsidRPr="00BB17E1">
              <w:rPr>
                <w:rStyle w:val="Hyperlink"/>
                <w:rFonts w:ascii="Calibri" w:hAnsi="Calibri" w:cs="Calibri"/>
                <w:noProof/>
                <w:lang w:val="en-US"/>
              </w:rPr>
              <w:t>6.2</w:t>
            </w:r>
            <w:r w:rsidR="006B1B08" w:rsidRPr="00BB17E1">
              <w:rPr>
                <w:rFonts w:ascii="Calibri" w:hAnsi="Calibri" w:cs="Calibri"/>
                <w:noProof/>
              </w:rPr>
              <w:tab/>
            </w:r>
            <w:r w:rsidR="006B1B08" w:rsidRPr="00BB17E1">
              <w:rPr>
                <w:rStyle w:val="Hyperlink"/>
                <w:rFonts w:ascii="Calibri" w:hAnsi="Calibri" w:cs="Calibri"/>
                <w:noProof/>
                <w:lang w:val="en-US"/>
              </w:rPr>
              <w:t>Additional oral health services not requiring prior approval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21</w:t>
            </w:r>
            <w:r w:rsidR="006B1B08" w:rsidRPr="00BB17E1">
              <w:rPr>
                <w:rFonts w:ascii="Calibri" w:hAnsi="Calibri" w:cs="Calibri"/>
                <w:noProof/>
                <w:webHidden/>
              </w:rPr>
              <w:fldChar w:fldCharType="end"/>
            </w:r>
          </w:hyperlink>
        </w:p>
        <w:p w14:paraId="794EEF47" w14:textId="12376639" w:rsidR="006B1B08" w:rsidRPr="00BB17E1" w:rsidRDefault="00000000">
          <w:pPr>
            <w:pStyle w:val="TOC3"/>
            <w:tabs>
              <w:tab w:val="left" w:pos="1320"/>
              <w:tab w:val="right" w:leader="dot" w:pos="9016"/>
            </w:tabs>
            <w:rPr>
              <w:rFonts w:ascii="Calibri" w:hAnsi="Calibri" w:cs="Calibri"/>
              <w:noProof/>
            </w:rPr>
          </w:pPr>
          <w:hyperlink w:anchor="_Toc105679205" w:history="1">
            <w:r w:rsidR="006B1B08" w:rsidRPr="00BB17E1">
              <w:rPr>
                <w:rStyle w:val="Hyperlink"/>
                <w:rFonts w:ascii="Calibri" w:hAnsi="Calibri" w:cs="Calibri"/>
                <w:noProof/>
                <w:lang w:val="en-US"/>
              </w:rPr>
              <w:t>6.2.1</w:t>
            </w:r>
            <w:r w:rsidR="006B1B08" w:rsidRPr="00BB17E1">
              <w:rPr>
                <w:rFonts w:ascii="Calibri" w:hAnsi="Calibri" w:cs="Calibri"/>
                <w:noProof/>
              </w:rPr>
              <w:tab/>
            </w:r>
            <w:r w:rsidR="006B1B08" w:rsidRPr="00BB17E1">
              <w:rPr>
                <w:rStyle w:val="Hyperlink"/>
                <w:rFonts w:ascii="Calibri" w:hAnsi="Calibri" w:cs="Calibri"/>
                <w:noProof/>
                <w:lang w:val="en-US"/>
              </w:rPr>
              <w:t>Posterior restorations two-and three surface restorations (FIL2 and FIL3)</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21</w:t>
            </w:r>
            <w:r w:rsidR="006B1B08" w:rsidRPr="00BB17E1">
              <w:rPr>
                <w:rFonts w:ascii="Calibri" w:hAnsi="Calibri" w:cs="Calibri"/>
                <w:noProof/>
                <w:webHidden/>
              </w:rPr>
              <w:fldChar w:fldCharType="end"/>
            </w:r>
          </w:hyperlink>
        </w:p>
        <w:p w14:paraId="643E78A4" w14:textId="69CBF637" w:rsidR="006B1B08" w:rsidRPr="00BB17E1" w:rsidRDefault="00000000">
          <w:pPr>
            <w:pStyle w:val="TOC3"/>
            <w:tabs>
              <w:tab w:val="left" w:pos="1320"/>
              <w:tab w:val="right" w:leader="dot" w:pos="9016"/>
            </w:tabs>
            <w:rPr>
              <w:rFonts w:ascii="Calibri" w:hAnsi="Calibri" w:cs="Calibri"/>
              <w:noProof/>
            </w:rPr>
          </w:pPr>
          <w:hyperlink w:anchor="_Toc105679206" w:history="1">
            <w:r w:rsidR="006B1B08" w:rsidRPr="00BB17E1">
              <w:rPr>
                <w:rStyle w:val="Hyperlink"/>
                <w:rFonts w:ascii="Calibri" w:hAnsi="Calibri" w:cs="Calibri"/>
                <w:noProof/>
                <w:lang w:val="en-US"/>
              </w:rPr>
              <w:t>6.2.2</w:t>
            </w:r>
            <w:r w:rsidR="006B1B08" w:rsidRPr="00BB17E1">
              <w:rPr>
                <w:rFonts w:ascii="Calibri" w:hAnsi="Calibri" w:cs="Calibri"/>
                <w:noProof/>
              </w:rPr>
              <w:tab/>
            </w:r>
            <w:r w:rsidR="006B1B08" w:rsidRPr="00BB17E1">
              <w:rPr>
                <w:rStyle w:val="Hyperlink"/>
                <w:rFonts w:ascii="Calibri" w:hAnsi="Calibri" w:cs="Calibri"/>
                <w:noProof/>
                <w:lang w:val="en-US"/>
              </w:rPr>
              <w:t>Posterior complex restorations (FIL4)</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21</w:t>
            </w:r>
            <w:r w:rsidR="006B1B08" w:rsidRPr="00BB17E1">
              <w:rPr>
                <w:rFonts w:ascii="Calibri" w:hAnsi="Calibri" w:cs="Calibri"/>
                <w:noProof/>
                <w:webHidden/>
              </w:rPr>
              <w:fldChar w:fldCharType="end"/>
            </w:r>
          </w:hyperlink>
        </w:p>
        <w:p w14:paraId="4BA7238A" w14:textId="44C7F687" w:rsidR="006B1B08" w:rsidRPr="00BB17E1" w:rsidRDefault="00000000">
          <w:pPr>
            <w:pStyle w:val="TOC3"/>
            <w:tabs>
              <w:tab w:val="left" w:pos="1320"/>
              <w:tab w:val="right" w:leader="dot" w:pos="9016"/>
            </w:tabs>
            <w:rPr>
              <w:rFonts w:ascii="Calibri" w:hAnsi="Calibri" w:cs="Calibri"/>
              <w:noProof/>
            </w:rPr>
          </w:pPr>
          <w:hyperlink w:anchor="_Toc105679207" w:history="1">
            <w:r w:rsidR="006B1B08" w:rsidRPr="00BB17E1">
              <w:rPr>
                <w:rStyle w:val="Hyperlink"/>
                <w:rFonts w:ascii="Calibri" w:hAnsi="Calibri" w:cs="Calibri"/>
                <w:noProof/>
                <w:lang w:val="en-US"/>
              </w:rPr>
              <w:t>6.2.3</w:t>
            </w:r>
            <w:r w:rsidR="006B1B08" w:rsidRPr="00BB17E1">
              <w:rPr>
                <w:rFonts w:ascii="Calibri" w:hAnsi="Calibri" w:cs="Calibri"/>
                <w:noProof/>
              </w:rPr>
              <w:tab/>
            </w:r>
            <w:r w:rsidR="006B1B08" w:rsidRPr="00BB17E1">
              <w:rPr>
                <w:rStyle w:val="Hyperlink"/>
                <w:rFonts w:ascii="Calibri" w:hAnsi="Calibri" w:cs="Calibri"/>
                <w:noProof/>
                <w:lang w:val="en-US"/>
              </w:rPr>
              <w:t>Anterior restorations – one-surface non- metallic (FIL5)</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21</w:t>
            </w:r>
            <w:r w:rsidR="006B1B08" w:rsidRPr="00BB17E1">
              <w:rPr>
                <w:rFonts w:ascii="Calibri" w:hAnsi="Calibri" w:cs="Calibri"/>
                <w:noProof/>
                <w:webHidden/>
              </w:rPr>
              <w:fldChar w:fldCharType="end"/>
            </w:r>
          </w:hyperlink>
        </w:p>
        <w:p w14:paraId="660B378D" w14:textId="0AE018BE" w:rsidR="006B1B08" w:rsidRPr="00BB17E1" w:rsidRDefault="00000000">
          <w:pPr>
            <w:pStyle w:val="TOC3"/>
            <w:tabs>
              <w:tab w:val="left" w:pos="1320"/>
              <w:tab w:val="right" w:leader="dot" w:pos="9016"/>
            </w:tabs>
            <w:rPr>
              <w:rFonts w:ascii="Calibri" w:hAnsi="Calibri" w:cs="Calibri"/>
              <w:noProof/>
            </w:rPr>
          </w:pPr>
          <w:hyperlink w:anchor="_Toc105679208" w:history="1">
            <w:r w:rsidR="006B1B08" w:rsidRPr="00BB17E1">
              <w:rPr>
                <w:rStyle w:val="Hyperlink"/>
                <w:rFonts w:ascii="Calibri" w:hAnsi="Calibri" w:cs="Calibri"/>
                <w:noProof/>
                <w:lang w:val="en-US"/>
              </w:rPr>
              <w:t>6.2.4</w:t>
            </w:r>
            <w:r w:rsidR="006B1B08" w:rsidRPr="00BB17E1">
              <w:rPr>
                <w:rFonts w:ascii="Calibri" w:hAnsi="Calibri" w:cs="Calibri"/>
                <w:noProof/>
              </w:rPr>
              <w:tab/>
            </w:r>
            <w:r w:rsidR="006B1B08" w:rsidRPr="00BB17E1">
              <w:rPr>
                <w:rStyle w:val="Hyperlink"/>
                <w:rFonts w:ascii="Calibri" w:hAnsi="Calibri" w:cs="Calibri"/>
                <w:noProof/>
                <w:lang w:val="en-US"/>
              </w:rPr>
              <w:t>Anterior restorations – multiple-surface (MI, DI, MID) non- metallic (FIL6)</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21</w:t>
            </w:r>
            <w:r w:rsidR="006B1B08" w:rsidRPr="00BB17E1">
              <w:rPr>
                <w:rFonts w:ascii="Calibri" w:hAnsi="Calibri" w:cs="Calibri"/>
                <w:noProof/>
                <w:webHidden/>
              </w:rPr>
              <w:fldChar w:fldCharType="end"/>
            </w:r>
          </w:hyperlink>
        </w:p>
        <w:p w14:paraId="575F14EE" w14:textId="7A058BA2" w:rsidR="006B1B08" w:rsidRPr="00BB17E1" w:rsidRDefault="00000000">
          <w:pPr>
            <w:pStyle w:val="TOC3"/>
            <w:tabs>
              <w:tab w:val="left" w:pos="1320"/>
              <w:tab w:val="right" w:leader="dot" w:pos="9016"/>
            </w:tabs>
            <w:rPr>
              <w:rFonts w:ascii="Calibri" w:hAnsi="Calibri" w:cs="Calibri"/>
              <w:noProof/>
            </w:rPr>
          </w:pPr>
          <w:hyperlink w:anchor="_Toc105679209" w:history="1">
            <w:r w:rsidR="006B1B08" w:rsidRPr="00BB17E1">
              <w:rPr>
                <w:rStyle w:val="Hyperlink"/>
                <w:rFonts w:ascii="Calibri" w:hAnsi="Calibri" w:cs="Calibri"/>
                <w:noProof/>
                <w:lang w:val="en-US"/>
              </w:rPr>
              <w:t>6.2.5</w:t>
            </w:r>
            <w:r w:rsidR="006B1B08" w:rsidRPr="00BB17E1">
              <w:rPr>
                <w:rFonts w:ascii="Calibri" w:hAnsi="Calibri" w:cs="Calibri"/>
                <w:noProof/>
              </w:rPr>
              <w:tab/>
            </w:r>
            <w:r w:rsidR="006B1B08" w:rsidRPr="00BB17E1">
              <w:rPr>
                <w:rStyle w:val="Hyperlink"/>
                <w:rFonts w:ascii="Calibri" w:hAnsi="Calibri" w:cs="Calibri"/>
                <w:noProof/>
                <w:lang w:val="en-US"/>
              </w:rPr>
              <w:t>Routine extractions (non-surgical)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_Toc105679209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21</w:t>
            </w:r>
            <w:r w:rsidR="006B1B08" w:rsidRPr="00BB17E1">
              <w:rPr>
                <w:rFonts w:ascii="Calibri" w:hAnsi="Calibri" w:cs="Calibri"/>
                <w:noProof/>
                <w:webHidden/>
              </w:rPr>
              <w:fldChar w:fldCharType="end"/>
            </w:r>
          </w:hyperlink>
        </w:p>
        <w:p w14:paraId="75B2E033" w14:textId="1A875F8F" w:rsidR="006B1B08" w:rsidRPr="00BB17E1" w:rsidRDefault="00000000">
          <w:pPr>
            <w:pStyle w:val="TOC3"/>
            <w:tabs>
              <w:tab w:val="left" w:pos="1320"/>
              <w:tab w:val="right" w:leader="dot" w:pos="9016"/>
            </w:tabs>
            <w:rPr>
              <w:rFonts w:ascii="Calibri" w:hAnsi="Calibri" w:cs="Calibri"/>
              <w:noProof/>
            </w:rPr>
          </w:pPr>
          <w:hyperlink w:anchor="_Toc105679210" w:history="1">
            <w:r w:rsidR="006B1B08" w:rsidRPr="00BB17E1">
              <w:rPr>
                <w:rStyle w:val="Hyperlink"/>
                <w:rFonts w:ascii="Calibri" w:hAnsi="Calibri" w:cs="Calibri"/>
                <w:noProof/>
                <w:lang w:val="en-US"/>
              </w:rPr>
              <w:t>6.2.6</w:t>
            </w:r>
            <w:r w:rsidR="006B1B08" w:rsidRPr="00BB17E1">
              <w:rPr>
                <w:rFonts w:ascii="Calibri" w:hAnsi="Calibri" w:cs="Calibri"/>
                <w:noProof/>
              </w:rPr>
              <w:tab/>
            </w:r>
            <w:r w:rsidR="006B1B08" w:rsidRPr="00BB17E1">
              <w:rPr>
                <w:rStyle w:val="Hyperlink"/>
                <w:rFonts w:ascii="Calibri" w:hAnsi="Calibri" w:cs="Calibri"/>
                <w:noProof/>
                <w:lang w:val="en-US"/>
              </w:rPr>
              <w:t>Emergency consultation outside normal hours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22</w:t>
            </w:r>
            <w:r w:rsidR="006B1B08" w:rsidRPr="00BB17E1">
              <w:rPr>
                <w:rFonts w:ascii="Calibri" w:hAnsi="Calibri" w:cs="Calibri"/>
                <w:noProof/>
                <w:webHidden/>
              </w:rPr>
              <w:fldChar w:fldCharType="end"/>
            </w:r>
          </w:hyperlink>
        </w:p>
        <w:p w14:paraId="6A4FFA63" w14:textId="322E2939" w:rsidR="006B1B08" w:rsidRPr="00BB17E1" w:rsidRDefault="00000000">
          <w:pPr>
            <w:pStyle w:val="TOC3"/>
            <w:tabs>
              <w:tab w:val="left" w:pos="1320"/>
              <w:tab w:val="right" w:leader="dot" w:pos="9016"/>
            </w:tabs>
            <w:rPr>
              <w:rFonts w:ascii="Calibri" w:hAnsi="Calibri" w:cs="Calibri"/>
              <w:noProof/>
            </w:rPr>
          </w:pPr>
          <w:hyperlink w:anchor="_Toc105679211" w:history="1">
            <w:r w:rsidR="006B1B08" w:rsidRPr="00BB17E1">
              <w:rPr>
                <w:rStyle w:val="Hyperlink"/>
                <w:rFonts w:ascii="Calibri" w:hAnsi="Calibri" w:cs="Calibri"/>
                <w:noProof/>
                <w:lang w:val="en-US"/>
              </w:rPr>
              <w:t>6.2.7</w:t>
            </w:r>
            <w:r w:rsidR="006B1B08" w:rsidRPr="00BB17E1">
              <w:rPr>
                <w:rFonts w:ascii="Calibri" w:hAnsi="Calibri" w:cs="Calibri"/>
                <w:noProof/>
              </w:rPr>
              <w:tab/>
            </w:r>
            <w:r w:rsidR="006B1B08" w:rsidRPr="00BB17E1">
              <w:rPr>
                <w:rStyle w:val="Hyperlink"/>
                <w:rFonts w:ascii="Calibri" w:hAnsi="Calibri" w:cs="Calibri"/>
                <w:noProof/>
                <w:lang w:val="en-US"/>
              </w:rPr>
              <w:t>Emergency dressings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22</w:t>
            </w:r>
            <w:r w:rsidR="006B1B08" w:rsidRPr="00BB17E1">
              <w:rPr>
                <w:rFonts w:ascii="Calibri" w:hAnsi="Calibri" w:cs="Calibri"/>
                <w:noProof/>
                <w:webHidden/>
              </w:rPr>
              <w:fldChar w:fldCharType="end"/>
            </w:r>
          </w:hyperlink>
        </w:p>
        <w:p w14:paraId="19459D88" w14:textId="2CE6D833" w:rsidR="006B1B08" w:rsidRPr="00BB17E1" w:rsidRDefault="00000000">
          <w:pPr>
            <w:pStyle w:val="TOC3"/>
            <w:tabs>
              <w:tab w:val="left" w:pos="1320"/>
              <w:tab w:val="right" w:leader="dot" w:pos="9016"/>
            </w:tabs>
            <w:rPr>
              <w:rFonts w:ascii="Calibri" w:hAnsi="Calibri" w:cs="Calibri"/>
              <w:noProof/>
            </w:rPr>
          </w:pPr>
          <w:hyperlink w:anchor="_Toc105679212" w:history="1">
            <w:r w:rsidR="006B1B08" w:rsidRPr="00BB17E1">
              <w:rPr>
                <w:rStyle w:val="Hyperlink"/>
                <w:rFonts w:ascii="Calibri" w:hAnsi="Calibri" w:cs="Calibri"/>
                <w:noProof/>
                <w:lang w:val="en-US"/>
              </w:rPr>
              <w:t>6.2.8</w:t>
            </w:r>
            <w:r w:rsidR="006B1B08" w:rsidRPr="00BB17E1">
              <w:rPr>
                <w:rFonts w:ascii="Calibri" w:hAnsi="Calibri" w:cs="Calibri"/>
                <w:noProof/>
              </w:rPr>
              <w:tab/>
            </w:r>
            <w:r w:rsidR="006B1B08" w:rsidRPr="00BB17E1">
              <w:rPr>
                <w:rStyle w:val="Hyperlink"/>
                <w:rFonts w:ascii="Calibri" w:hAnsi="Calibri" w:cs="Calibri"/>
                <w:noProof/>
                <w:lang w:val="en-US"/>
              </w:rPr>
              <w:t>Preformed metal crowns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22</w:t>
            </w:r>
            <w:r w:rsidR="006B1B08" w:rsidRPr="00BB17E1">
              <w:rPr>
                <w:rFonts w:ascii="Calibri" w:hAnsi="Calibri" w:cs="Calibri"/>
                <w:noProof/>
                <w:webHidden/>
              </w:rPr>
              <w:fldChar w:fldCharType="end"/>
            </w:r>
          </w:hyperlink>
        </w:p>
        <w:p w14:paraId="1EB91DA9" w14:textId="53965EB5" w:rsidR="006B1B08" w:rsidRPr="00BB17E1" w:rsidRDefault="00000000">
          <w:pPr>
            <w:pStyle w:val="TOC3"/>
            <w:tabs>
              <w:tab w:val="left" w:pos="1320"/>
              <w:tab w:val="right" w:leader="dot" w:pos="9016"/>
            </w:tabs>
            <w:rPr>
              <w:rFonts w:ascii="Calibri" w:hAnsi="Calibri" w:cs="Calibri"/>
              <w:noProof/>
            </w:rPr>
          </w:pPr>
          <w:hyperlink w:anchor="_Toc105679213" w:history="1">
            <w:r w:rsidR="006B1B08" w:rsidRPr="00BB17E1">
              <w:rPr>
                <w:rStyle w:val="Hyperlink"/>
                <w:rFonts w:ascii="Calibri" w:hAnsi="Calibri" w:cs="Calibri"/>
                <w:noProof/>
                <w:lang w:val="en-US"/>
              </w:rPr>
              <w:t>6.2.9</w:t>
            </w:r>
            <w:r w:rsidR="006B1B08" w:rsidRPr="00BB17E1">
              <w:rPr>
                <w:rFonts w:ascii="Calibri" w:hAnsi="Calibri" w:cs="Calibri"/>
                <w:noProof/>
              </w:rPr>
              <w:tab/>
            </w:r>
            <w:r w:rsidR="006B1B08" w:rsidRPr="00BB17E1">
              <w:rPr>
                <w:rStyle w:val="Hyperlink"/>
                <w:rFonts w:ascii="Calibri" w:hAnsi="Calibri" w:cs="Calibri"/>
                <w:noProof/>
                <w:lang w:val="en-US"/>
              </w:rPr>
              <w:t>Recementation</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22</w:t>
            </w:r>
            <w:r w:rsidR="006B1B08" w:rsidRPr="00BB17E1">
              <w:rPr>
                <w:rFonts w:ascii="Calibri" w:hAnsi="Calibri" w:cs="Calibri"/>
                <w:noProof/>
                <w:webHidden/>
              </w:rPr>
              <w:fldChar w:fldCharType="end"/>
            </w:r>
          </w:hyperlink>
        </w:p>
        <w:p w14:paraId="3EB39929" w14:textId="2E8AB697" w:rsidR="006B1B08" w:rsidRPr="00BB17E1" w:rsidRDefault="00000000">
          <w:pPr>
            <w:pStyle w:val="TOC3"/>
            <w:tabs>
              <w:tab w:val="left" w:pos="1320"/>
              <w:tab w:val="right" w:leader="dot" w:pos="9016"/>
            </w:tabs>
            <w:rPr>
              <w:rFonts w:ascii="Calibri" w:hAnsi="Calibri" w:cs="Calibri"/>
              <w:noProof/>
            </w:rPr>
          </w:pPr>
          <w:hyperlink w:anchor="_Toc105679214" w:history="1">
            <w:r w:rsidR="006B1B08" w:rsidRPr="00BB17E1">
              <w:rPr>
                <w:rStyle w:val="Hyperlink"/>
                <w:rFonts w:ascii="Calibri" w:hAnsi="Calibri" w:cs="Calibri"/>
                <w:noProof/>
                <w:lang w:val="en-US"/>
              </w:rPr>
              <w:t>6.2.10</w:t>
            </w:r>
            <w:r w:rsidR="006B1B08" w:rsidRPr="00BB17E1">
              <w:rPr>
                <w:rFonts w:ascii="Calibri" w:hAnsi="Calibri" w:cs="Calibri"/>
                <w:noProof/>
              </w:rPr>
              <w:tab/>
            </w:r>
            <w:r w:rsidR="006B1B08" w:rsidRPr="00BB17E1">
              <w:rPr>
                <w:rStyle w:val="Hyperlink"/>
                <w:rFonts w:ascii="Calibri" w:hAnsi="Calibri" w:cs="Calibri"/>
                <w:noProof/>
                <w:lang w:val="en-US"/>
              </w:rPr>
              <w:t>Panoramic radiograph</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22</w:t>
            </w:r>
            <w:r w:rsidR="006B1B08" w:rsidRPr="00BB17E1">
              <w:rPr>
                <w:rFonts w:ascii="Calibri" w:hAnsi="Calibri" w:cs="Calibri"/>
                <w:noProof/>
                <w:webHidden/>
              </w:rPr>
              <w:fldChar w:fldCharType="end"/>
            </w:r>
          </w:hyperlink>
        </w:p>
        <w:p w14:paraId="0B079FA7" w14:textId="760971E1" w:rsidR="006B1B08" w:rsidRPr="00BB17E1" w:rsidRDefault="00000000">
          <w:pPr>
            <w:pStyle w:val="TOC3"/>
            <w:tabs>
              <w:tab w:val="left" w:pos="1320"/>
              <w:tab w:val="right" w:leader="dot" w:pos="9016"/>
            </w:tabs>
            <w:rPr>
              <w:rFonts w:ascii="Calibri" w:hAnsi="Calibri" w:cs="Calibri"/>
              <w:noProof/>
            </w:rPr>
          </w:pPr>
          <w:hyperlink w:anchor="_Toc105679215" w:history="1">
            <w:r w:rsidR="006B1B08" w:rsidRPr="00BB17E1">
              <w:rPr>
                <w:rStyle w:val="Hyperlink"/>
                <w:rFonts w:ascii="Calibri" w:hAnsi="Calibri" w:cs="Calibri"/>
                <w:noProof/>
                <w:lang w:val="en-US"/>
              </w:rPr>
              <w:t>6.2.11</w:t>
            </w:r>
            <w:r w:rsidR="006B1B08" w:rsidRPr="00BB17E1">
              <w:rPr>
                <w:rFonts w:ascii="Calibri" w:hAnsi="Calibri" w:cs="Calibri"/>
                <w:noProof/>
              </w:rPr>
              <w:tab/>
            </w:r>
            <w:r w:rsidR="006B1B08" w:rsidRPr="00BB17E1">
              <w:rPr>
                <w:rStyle w:val="Hyperlink"/>
                <w:rFonts w:ascii="Calibri" w:hAnsi="Calibri" w:cs="Calibri"/>
                <w:noProof/>
                <w:lang w:val="en-US"/>
              </w:rPr>
              <w:t>Pulp and root canal treatment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23</w:t>
            </w:r>
            <w:r w:rsidR="006B1B08" w:rsidRPr="00BB17E1">
              <w:rPr>
                <w:rFonts w:ascii="Calibri" w:hAnsi="Calibri" w:cs="Calibri"/>
                <w:noProof/>
                <w:webHidden/>
              </w:rPr>
              <w:fldChar w:fldCharType="end"/>
            </w:r>
          </w:hyperlink>
        </w:p>
        <w:p w14:paraId="3E847068" w14:textId="5E698BE3" w:rsidR="006B1B08" w:rsidRPr="00BB17E1" w:rsidRDefault="00000000" w:rsidP="006B1B08">
          <w:pPr>
            <w:pStyle w:val="TOC2"/>
            <w:rPr>
              <w:rFonts w:ascii="Calibri" w:hAnsi="Calibri" w:cs="Calibri"/>
              <w:noProof/>
            </w:rPr>
          </w:pPr>
          <w:hyperlink w:anchor="_Toc105679216" w:history="1">
            <w:r w:rsidR="006B1B08" w:rsidRPr="00BB17E1">
              <w:rPr>
                <w:rStyle w:val="Hyperlink"/>
                <w:rFonts w:ascii="Calibri" w:hAnsi="Calibri" w:cs="Calibri"/>
                <w:noProof/>
                <w:lang w:val="en-US"/>
              </w:rPr>
              <w:t>6.3</w:t>
            </w:r>
            <w:r w:rsidR="006B1B08" w:rsidRPr="00BB17E1">
              <w:rPr>
                <w:rFonts w:ascii="Calibri" w:hAnsi="Calibri" w:cs="Calibri"/>
                <w:noProof/>
              </w:rPr>
              <w:tab/>
            </w:r>
            <w:r w:rsidR="006B1B08" w:rsidRPr="00BB17E1">
              <w:rPr>
                <w:rStyle w:val="Hyperlink"/>
                <w:rFonts w:ascii="Calibri" w:hAnsi="Calibri" w:cs="Calibri"/>
                <w:noProof/>
                <w:lang w:val="en-US"/>
              </w:rPr>
              <w:t>Additional oral health services requiring prior approval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24</w:t>
            </w:r>
            <w:r w:rsidR="006B1B08" w:rsidRPr="00BB17E1">
              <w:rPr>
                <w:rFonts w:ascii="Calibri" w:hAnsi="Calibri" w:cs="Calibri"/>
                <w:noProof/>
                <w:webHidden/>
              </w:rPr>
              <w:fldChar w:fldCharType="end"/>
            </w:r>
          </w:hyperlink>
        </w:p>
        <w:p w14:paraId="79D91C18" w14:textId="32A15EB9" w:rsidR="006B1B08" w:rsidRPr="00BB17E1" w:rsidRDefault="00000000">
          <w:pPr>
            <w:pStyle w:val="TOC3"/>
            <w:tabs>
              <w:tab w:val="left" w:pos="1320"/>
              <w:tab w:val="right" w:leader="dot" w:pos="9016"/>
            </w:tabs>
            <w:rPr>
              <w:rFonts w:ascii="Calibri" w:hAnsi="Calibri" w:cs="Calibri"/>
              <w:noProof/>
            </w:rPr>
          </w:pPr>
          <w:hyperlink w:anchor="_Toc105679217" w:history="1">
            <w:r w:rsidR="006B1B08" w:rsidRPr="00BB17E1">
              <w:rPr>
                <w:rStyle w:val="Hyperlink"/>
                <w:rFonts w:ascii="Calibri" w:hAnsi="Calibri" w:cs="Calibri"/>
                <w:noProof/>
                <w:lang w:val="en-US"/>
              </w:rPr>
              <w:t>6.3.1</w:t>
            </w:r>
            <w:r w:rsidR="006B1B08" w:rsidRPr="00BB17E1">
              <w:rPr>
                <w:rFonts w:ascii="Calibri" w:hAnsi="Calibri" w:cs="Calibri"/>
                <w:noProof/>
              </w:rPr>
              <w:tab/>
            </w:r>
            <w:r w:rsidR="006B1B08" w:rsidRPr="00BB17E1">
              <w:rPr>
                <w:rStyle w:val="Hyperlink"/>
                <w:rFonts w:ascii="Calibri" w:hAnsi="Calibri" w:cs="Calibri"/>
                <w:noProof/>
                <w:lang w:val="en-US"/>
              </w:rPr>
              <w:t>Minor oral surgery (including surgical extraction)</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24</w:t>
            </w:r>
            <w:r w:rsidR="006B1B08" w:rsidRPr="00BB17E1">
              <w:rPr>
                <w:rFonts w:ascii="Calibri" w:hAnsi="Calibri" w:cs="Calibri"/>
                <w:noProof/>
                <w:webHidden/>
              </w:rPr>
              <w:fldChar w:fldCharType="end"/>
            </w:r>
          </w:hyperlink>
        </w:p>
        <w:p w14:paraId="1917CE84" w14:textId="0277C164" w:rsidR="006B1B08" w:rsidRPr="00BB17E1" w:rsidRDefault="00000000">
          <w:pPr>
            <w:pStyle w:val="TOC3"/>
            <w:tabs>
              <w:tab w:val="left" w:pos="1320"/>
              <w:tab w:val="right" w:leader="dot" w:pos="9016"/>
            </w:tabs>
            <w:rPr>
              <w:rFonts w:ascii="Calibri" w:hAnsi="Calibri" w:cs="Calibri"/>
              <w:noProof/>
            </w:rPr>
          </w:pPr>
          <w:hyperlink w:anchor="_Toc105679218" w:history="1">
            <w:r w:rsidR="006B1B08" w:rsidRPr="00BB17E1">
              <w:rPr>
                <w:rStyle w:val="Hyperlink"/>
                <w:rFonts w:ascii="Calibri" w:hAnsi="Calibri" w:cs="Calibri"/>
                <w:noProof/>
                <w:lang w:val="en-US"/>
              </w:rPr>
              <w:t>6.3.2</w:t>
            </w:r>
            <w:r w:rsidR="006B1B08" w:rsidRPr="00BB17E1">
              <w:rPr>
                <w:rFonts w:ascii="Calibri" w:hAnsi="Calibri" w:cs="Calibri"/>
                <w:noProof/>
              </w:rPr>
              <w:tab/>
            </w:r>
            <w:r w:rsidR="006B1B08" w:rsidRPr="00BB17E1">
              <w:rPr>
                <w:rStyle w:val="Hyperlink"/>
                <w:rFonts w:ascii="Calibri" w:hAnsi="Calibri" w:cs="Calibri"/>
                <w:noProof/>
                <w:lang w:val="en-US"/>
              </w:rPr>
              <w:t>Bleaching</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24</w:t>
            </w:r>
            <w:r w:rsidR="006B1B08" w:rsidRPr="00BB17E1">
              <w:rPr>
                <w:rFonts w:ascii="Calibri" w:hAnsi="Calibri" w:cs="Calibri"/>
                <w:noProof/>
                <w:webHidden/>
              </w:rPr>
              <w:fldChar w:fldCharType="end"/>
            </w:r>
          </w:hyperlink>
        </w:p>
        <w:p w14:paraId="415A52ED" w14:textId="68395233" w:rsidR="006B1B08" w:rsidRPr="00BB17E1" w:rsidRDefault="00000000">
          <w:pPr>
            <w:pStyle w:val="TOC3"/>
            <w:tabs>
              <w:tab w:val="left" w:pos="1320"/>
              <w:tab w:val="right" w:leader="dot" w:pos="9016"/>
            </w:tabs>
            <w:rPr>
              <w:rFonts w:ascii="Calibri" w:hAnsi="Calibri" w:cs="Calibri"/>
              <w:noProof/>
            </w:rPr>
          </w:pPr>
          <w:hyperlink w:anchor="_Toc105679219" w:history="1">
            <w:r w:rsidR="006B1B08" w:rsidRPr="00BB17E1">
              <w:rPr>
                <w:rStyle w:val="Hyperlink"/>
                <w:rFonts w:ascii="Calibri" w:hAnsi="Calibri" w:cs="Calibri"/>
                <w:noProof/>
                <w:lang w:val="en-US"/>
              </w:rPr>
              <w:t>6.3.3</w:t>
            </w:r>
            <w:r w:rsidR="006B1B08" w:rsidRPr="00BB17E1">
              <w:rPr>
                <w:rFonts w:ascii="Calibri" w:hAnsi="Calibri" w:cs="Calibri"/>
                <w:noProof/>
              </w:rPr>
              <w:tab/>
            </w:r>
            <w:r w:rsidR="006B1B08" w:rsidRPr="00BB17E1">
              <w:rPr>
                <w:rStyle w:val="Hyperlink"/>
                <w:rFonts w:ascii="Calibri" w:hAnsi="Calibri" w:cs="Calibri"/>
                <w:noProof/>
                <w:lang w:val="en-US"/>
              </w:rPr>
              <w:t>Splints (other than as a result of an accident)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_Toc105679219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24</w:t>
            </w:r>
            <w:r w:rsidR="006B1B08" w:rsidRPr="00BB17E1">
              <w:rPr>
                <w:rFonts w:ascii="Calibri" w:hAnsi="Calibri" w:cs="Calibri"/>
                <w:noProof/>
                <w:webHidden/>
              </w:rPr>
              <w:fldChar w:fldCharType="end"/>
            </w:r>
          </w:hyperlink>
        </w:p>
        <w:p w14:paraId="412C380C" w14:textId="529ADAFF" w:rsidR="006B1B08" w:rsidRPr="00BB17E1" w:rsidRDefault="00000000">
          <w:pPr>
            <w:pStyle w:val="TOC3"/>
            <w:tabs>
              <w:tab w:val="left" w:pos="1320"/>
              <w:tab w:val="right" w:leader="dot" w:pos="9016"/>
            </w:tabs>
            <w:rPr>
              <w:rFonts w:ascii="Calibri" w:hAnsi="Calibri" w:cs="Calibri"/>
              <w:noProof/>
            </w:rPr>
          </w:pPr>
          <w:hyperlink w:anchor="_Toc105679220" w:history="1">
            <w:r w:rsidR="006B1B08" w:rsidRPr="00BB17E1">
              <w:rPr>
                <w:rStyle w:val="Hyperlink"/>
                <w:rFonts w:ascii="Calibri" w:hAnsi="Calibri" w:cs="Calibri"/>
                <w:noProof/>
                <w:lang w:val="en-US"/>
              </w:rPr>
              <w:t>6.3.4</w:t>
            </w:r>
            <w:r w:rsidR="006B1B08" w:rsidRPr="00BB17E1">
              <w:rPr>
                <w:rFonts w:ascii="Calibri" w:hAnsi="Calibri" w:cs="Calibri"/>
                <w:noProof/>
              </w:rPr>
              <w:tab/>
            </w:r>
            <w:r w:rsidR="006B1B08" w:rsidRPr="00BB17E1">
              <w:rPr>
                <w:rStyle w:val="Hyperlink"/>
                <w:rFonts w:ascii="Calibri" w:hAnsi="Calibri" w:cs="Calibri"/>
                <w:noProof/>
              </w:rPr>
              <w:t>Periodontal treatment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25</w:t>
            </w:r>
            <w:r w:rsidR="006B1B08" w:rsidRPr="00BB17E1">
              <w:rPr>
                <w:rFonts w:ascii="Calibri" w:hAnsi="Calibri" w:cs="Calibri"/>
                <w:noProof/>
                <w:webHidden/>
              </w:rPr>
              <w:fldChar w:fldCharType="end"/>
            </w:r>
          </w:hyperlink>
        </w:p>
        <w:p w14:paraId="586EF80E" w14:textId="699265F3" w:rsidR="006B1B08" w:rsidRPr="00BB17E1" w:rsidRDefault="00000000">
          <w:pPr>
            <w:pStyle w:val="TOC3"/>
            <w:tabs>
              <w:tab w:val="left" w:pos="1320"/>
              <w:tab w:val="right" w:leader="dot" w:pos="9016"/>
            </w:tabs>
            <w:rPr>
              <w:rFonts w:ascii="Calibri" w:hAnsi="Calibri" w:cs="Calibri"/>
              <w:noProof/>
            </w:rPr>
          </w:pPr>
          <w:hyperlink w:anchor="_Toc105679221" w:history="1">
            <w:r w:rsidR="006B1B08" w:rsidRPr="00BB17E1">
              <w:rPr>
                <w:rStyle w:val="Hyperlink"/>
                <w:rFonts w:ascii="Calibri" w:hAnsi="Calibri" w:cs="Calibri"/>
                <w:noProof/>
                <w:lang w:val="en-US"/>
              </w:rPr>
              <w:t>6.3.5</w:t>
            </w:r>
            <w:r w:rsidR="006B1B08" w:rsidRPr="00BB17E1">
              <w:rPr>
                <w:rFonts w:ascii="Calibri" w:hAnsi="Calibri" w:cs="Calibri"/>
                <w:noProof/>
              </w:rPr>
              <w:tab/>
            </w:r>
            <w:r w:rsidR="006B1B08" w:rsidRPr="00BB17E1">
              <w:rPr>
                <w:rStyle w:val="Hyperlink"/>
                <w:rFonts w:ascii="Calibri" w:hAnsi="Calibri" w:cs="Calibri"/>
                <w:noProof/>
                <w:lang w:val="en-US"/>
              </w:rPr>
              <w:t>Prosthetic appliances – partial dentures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25</w:t>
            </w:r>
            <w:r w:rsidR="006B1B08" w:rsidRPr="00BB17E1">
              <w:rPr>
                <w:rFonts w:ascii="Calibri" w:hAnsi="Calibri" w:cs="Calibri"/>
                <w:noProof/>
                <w:webHidden/>
              </w:rPr>
              <w:fldChar w:fldCharType="end"/>
            </w:r>
          </w:hyperlink>
        </w:p>
        <w:p w14:paraId="342F06CE" w14:textId="23DB602B" w:rsidR="006B1B08" w:rsidRPr="00BB17E1" w:rsidRDefault="00000000">
          <w:pPr>
            <w:pStyle w:val="TOC3"/>
            <w:tabs>
              <w:tab w:val="left" w:pos="1320"/>
              <w:tab w:val="right" w:leader="dot" w:pos="9016"/>
            </w:tabs>
            <w:rPr>
              <w:rFonts w:ascii="Calibri" w:hAnsi="Calibri" w:cs="Calibri"/>
              <w:noProof/>
            </w:rPr>
          </w:pPr>
          <w:hyperlink w:anchor="_Toc105679222" w:history="1">
            <w:r w:rsidR="006B1B08" w:rsidRPr="00BB17E1">
              <w:rPr>
                <w:rStyle w:val="Hyperlink"/>
                <w:rFonts w:ascii="Calibri" w:hAnsi="Calibri" w:cs="Calibri"/>
                <w:noProof/>
                <w:lang w:val="en-US"/>
              </w:rPr>
              <w:t>6.3.6</w:t>
            </w:r>
            <w:r w:rsidR="006B1B08" w:rsidRPr="00BB17E1">
              <w:rPr>
                <w:rFonts w:ascii="Calibri" w:hAnsi="Calibri" w:cs="Calibri"/>
                <w:noProof/>
              </w:rPr>
              <w:tab/>
            </w:r>
            <w:r w:rsidR="006B1B08" w:rsidRPr="00BB17E1">
              <w:rPr>
                <w:rStyle w:val="Hyperlink"/>
                <w:rFonts w:ascii="Calibri" w:hAnsi="Calibri" w:cs="Calibri"/>
                <w:noProof/>
                <w:lang w:val="en-US"/>
              </w:rPr>
              <w:t>Prosthetic appliances – full dentures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25</w:t>
            </w:r>
            <w:r w:rsidR="006B1B08" w:rsidRPr="00BB17E1">
              <w:rPr>
                <w:rFonts w:ascii="Calibri" w:hAnsi="Calibri" w:cs="Calibri"/>
                <w:noProof/>
                <w:webHidden/>
              </w:rPr>
              <w:fldChar w:fldCharType="end"/>
            </w:r>
          </w:hyperlink>
        </w:p>
        <w:p w14:paraId="0B24DEE3" w14:textId="0B1C22A5" w:rsidR="006B1B08" w:rsidRPr="00BB17E1" w:rsidRDefault="00000000">
          <w:pPr>
            <w:pStyle w:val="TOC3"/>
            <w:tabs>
              <w:tab w:val="left" w:pos="1320"/>
              <w:tab w:val="right" w:leader="dot" w:pos="9016"/>
            </w:tabs>
            <w:rPr>
              <w:rFonts w:ascii="Calibri" w:hAnsi="Calibri" w:cs="Calibri"/>
              <w:noProof/>
            </w:rPr>
          </w:pPr>
          <w:hyperlink w:anchor="_Toc105679223" w:history="1">
            <w:r w:rsidR="006B1B08" w:rsidRPr="00BB17E1">
              <w:rPr>
                <w:rStyle w:val="Hyperlink"/>
                <w:rFonts w:ascii="Calibri" w:hAnsi="Calibri" w:cs="Calibri"/>
                <w:noProof/>
                <w:lang w:val="en-US"/>
              </w:rPr>
              <w:t>6.3.7</w:t>
            </w:r>
            <w:r w:rsidR="006B1B08" w:rsidRPr="00BB17E1">
              <w:rPr>
                <w:rFonts w:ascii="Calibri" w:hAnsi="Calibri" w:cs="Calibri"/>
                <w:noProof/>
              </w:rPr>
              <w:tab/>
            </w:r>
            <w:r w:rsidR="006B1B08" w:rsidRPr="00BB17E1">
              <w:rPr>
                <w:rStyle w:val="Hyperlink"/>
                <w:rFonts w:ascii="Calibri" w:hAnsi="Calibri" w:cs="Calibri"/>
                <w:noProof/>
                <w:lang w:val="en-US"/>
              </w:rPr>
              <w:t>Crowns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25</w:t>
            </w:r>
            <w:r w:rsidR="006B1B08" w:rsidRPr="00BB17E1">
              <w:rPr>
                <w:rFonts w:ascii="Calibri" w:hAnsi="Calibri" w:cs="Calibri"/>
                <w:noProof/>
                <w:webHidden/>
              </w:rPr>
              <w:fldChar w:fldCharType="end"/>
            </w:r>
          </w:hyperlink>
        </w:p>
        <w:p w14:paraId="208759F9" w14:textId="6555C009" w:rsidR="006B1B08" w:rsidRPr="00BB17E1" w:rsidRDefault="00000000">
          <w:pPr>
            <w:pStyle w:val="TOC3"/>
            <w:tabs>
              <w:tab w:val="left" w:pos="1320"/>
              <w:tab w:val="right" w:leader="dot" w:pos="9016"/>
            </w:tabs>
            <w:rPr>
              <w:rFonts w:ascii="Calibri" w:hAnsi="Calibri" w:cs="Calibri"/>
              <w:noProof/>
            </w:rPr>
          </w:pPr>
          <w:hyperlink w:anchor="_Toc105679224" w:history="1">
            <w:r w:rsidR="006B1B08" w:rsidRPr="00BB17E1">
              <w:rPr>
                <w:rStyle w:val="Hyperlink"/>
                <w:rFonts w:ascii="Calibri" w:hAnsi="Calibri" w:cs="Calibri"/>
                <w:noProof/>
              </w:rPr>
              <w:t>6.3.8</w:t>
            </w:r>
            <w:r w:rsidR="006B1B08" w:rsidRPr="00BB17E1">
              <w:rPr>
                <w:rFonts w:ascii="Calibri" w:hAnsi="Calibri" w:cs="Calibri"/>
                <w:noProof/>
              </w:rPr>
              <w:tab/>
            </w:r>
            <w:r w:rsidR="006B1B08" w:rsidRPr="00BB17E1">
              <w:rPr>
                <w:rStyle w:val="Hyperlink"/>
                <w:rFonts w:ascii="Calibri" w:hAnsi="Calibri" w:cs="Calibri"/>
                <w:noProof/>
              </w:rPr>
              <w:t>Anterior veneers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26</w:t>
            </w:r>
            <w:r w:rsidR="006B1B08" w:rsidRPr="00BB17E1">
              <w:rPr>
                <w:rFonts w:ascii="Calibri" w:hAnsi="Calibri" w:cs="Calibri"/>
                <w:noProof/>
                <w:webHidden/>
              </w:rPr>
              <w:fldChar w:fldCharType="end"/>
            </w:r>
          </w:hyperlink>
        </w:p>
        <w:p w14:paraId="03935F15" w14:textId="2EAD937E" w:rsidR="006B1B08" w:rsidRPr="00BB17E1" w:rsidRDefault="00000000">
          <w:pPr>
            <w:pStyle w:val="TOC3"/>
            <w:tabs>
              <w:tab w:val="left" w:pos="1320"/>
              <w:tab w:val="right" w:leader="dot" w:pos="9016"/>
            </w:tabs>
            <w:rPr>
              <w:rFonts w:ascii="Calibri" w:hAnsi="Calibri" w:cs="Calibri"/>
              <w:noProof/>
            </w:rPr>
          </w:pPr>
          <w:hyperlink w:anchor="_Toc105679225" w:history="1">
            <w:r w:rsidR="006B1B08" w:rsidRPr="00BB17E1">
              <w:rPr>
                <w:rStyle w:val="Hyperlink"/>
                <w:rFonts w:ascii="Calibri" w:hAnsi="Calibri" w:cs="Calibri"/>
                <w:noProof/>
                <w:lang w:val="en-US"/>
              </w:rPr>
              <w:t>6.3.9</w:t>
            </w:r>
            <w:r w:rsidR="006B1B08" w:rsidRPr="00BB17E1">
              <w:rPr>
                <w:rFonts w:ascii="Calibri" w:hAnsi="Calibri" w:cs="Calibri"/>
                <w:noProof/>
              </w:rPr>
              <w:tab/>
            </w:r>
            <w:r w:rsidR="006B1B08" w:rsidRPr="00BB17E1">
              <w:rPr>
                <w:rStyle w:val="Hyperlink"/>
                <w:rFonts w:ascii="Calibri" w:hAnsi="Calibri" w:cs="Calibri"/>
                <w:noProof/>
                <w:lang w:val="en-US"/>
              </w:rPr>
              <w:t>Inlays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27</w:t>
            </w:r>
            <w:r w:rsidR="006B1B08" w:rsidRPr="00BB17E1">
              <w:rPr>
                <w:rFonts w:ascii="Calibri" w:hAnsi="Calibri" w:cs="Calibri"/>
                <w:noProof/>
                <w:webHidden/>
              </w:rPr>
              <w:fldChar w:fldCharType="end"/>
            </w:r>
          </w:hyperlink>
        </w:p>
        <w:p w14:paraId="47B34FE4" w14:textId="244DF1EF" w:rsidR="006B1B08" w:rsidRPr="00BB17E1" w:rsidRDefault="00000000">
          <w:pPr>
            <w:pStyle w:val="TOC3"/>
            <w:tabs>
              <w:tab w:val="left" w:pos="1320"/>
              <w:tab w:val="right" w:leader="dot" w:pos="9016"/>
            </w:tabs>
            <w:rPr>
              <w:rFonts w:ascii="Calibri" w:hAnsi="Calibri" w:cs="Calibri"/>
              <w:noProof/>
            </w:rPr>
          </w:pPr>
          <w:hyperlink w:anchor="_Toc105679226" w:history="1">
            <w:r w:rsidR="006B1B08" w:rsidRPr="00BB17E1">
              <w:rPr>
                <w:rStyle w:val="Hyperlink"/>
                <w:rFonts w:ascii="Calibri" w:hAnsi="Calibri" w:cs="Calibri"/>
                <w:noProof/>
              </w:rPr>
              <w:t xml:space="preserve">6.3.10 </w:t>
            </w:r>
            <w:r w:rsidR="006B1B08" w:rsidRPr="00BB17E1">
              <w:rPr>
                <w:rFonts w:ascii="Calibri" w:hAnsi="Calibri" w:cs="Calibri"/>
                <w:noProof/>
              </w:rPr>
              <w:tab/>
            </w:r>
            <w:r w:rsidR="006B1B08" w:rsidRPr="00BB17E1">
              <w:rPr>
                <w:rStyle w:val="Hyperlink"/>
                <w:rFonts w:ascii="Calibri" w:hAnsi="Calibri" w:cs="Calibri"/>
                <w:noProof/>
              </w:rPr>
              <w:t>Periapical radiograph</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27</w:t>
            </w:r>
            <w:r w:rsidR="006B1B08" w:rsidRPr="00BB17E1">
              <w:rPr>
                <w:rFonts w:ascii="Calibri" w:hAnsi="Calibri" w:cs="Calibri"/>
                <w:noProof/>
                <w:webHidden/>
              </w:rPr>
              <w:fldChar w:fldCharType="end"/>
            </w:r>
          </w:hyperlink>
        </w:p>
        <w:p w14:paraId="450CBE90" w14:textId="0C6971E3" w:rsidR="006B1B08" w:rsidRPr="00BB17E1" w:rsidRDefault="00000000">
          <w:pPr>
            <w:pStyle w:val="TOC3"/>
            <w:tabs>
              <w:tab w:val="left" w:pos="1320"/>
              <w:tab w:val="right" w:leader="dot" w:pos="9016"/>
            </w:tabs>
            <w:rPr>
              <w:rFonts w:ascii="Calibri" w:hAnsi="Calibri" w:cs="Calibri"/>
              <w:noProof/>
            </w:rPr>
          </w:pPr>
          <w:hyperlink w:anchor="_Toc105679227" w:history="1">
            <w:r w:rsidR="006B1B08" w:rsidRPr="00BB17E1">
              <w:rPr>
                <w:rStyle w:val="Hyperlink"/>
                <w:rFonts w:ascii="Calibri" w:hAnsi="Calibri" w:cs="Calibri"/>
                <w:noProof/>
              </w:rPr>
              <w:t>6.3.11</w:t>
            </w:r>
            <w:r w:rsidR="006B1B08" w:rsidRPr="00BB17E1">
              <w:rPr>
                <w:rFonts w:ascii="Calibri" w:hAnsi="Calibri" w:cs="Calibri"/>
                <w:noProof/>
              </w:rPr>
              <w:tab/>
            </w:r>
            <w:r w:rsidR="006B1B08" w:rsidRPr="00BB17E1">
              <w:rPr>
                <w:rStyle w:val="Hyperlink"/>
                <w:rFonts w:ascii="Calibri" w:hAnsi="Calibri" w:cs="Calibri"/>
                <w:noProof/>
              </w:rPr>
              <w:t>Apexification/root filling teeth with an open apex</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27</w:t>
            </w:r>
            <w:r w:rsidR="006B1B08" w:rsidRPr="00BB17E1">
              <w:rPr>
                <w:rFonts w:ascii="Calibri" w:hAnsi="Calibri" w:cs="Calibri"/>
                <w:noProof/>
                <w:webHidden/>
              </w:rPr>
              <w:fldChar w:fldCharType="end"/>
            </w:r>
          </w:hyperlink>
        </w:p>
        <w:p w14:paraId="14F760E6" w14:textId="5102DDCA" w:rsidR="006B1B08" w:rsidRPr="00BB17E1" w:rsidRDefault="00000000">
          <w:pPr>
            <w:pStyle w:val="TOC3"/>
            <w:tabs>
              <w:tab w:val="left" w:pos="1320"/>
              <w:tab w:val="right" w:leader="dot" w:pos="9016"/>
            </w:tabs>
            <w:rPr>
              <w:rFonts w:ascii="Calibri" w:hAnsi="Calibri" w:cs="Calibri"/>
              <w:noProof/>
            </w:rPr>
          </w:pPr>
          <w:hyperlink w:anchor="_Toc105679228" w:history="1">
            <w:r w:rsidR="006B1B08" w:rsidRPr="00BB17E1">
              <w:rPr>
                <w:rStyle w:val="Hyperlink"/>
                <w:rFonts w:ascii="Calibri" w:hAnsi="Calibri" w:cs="Calibri"/>
                <w:noProof/>
              </w:rPr>
              <w:t>6.3.12</w:t>
            </w:r>
            <w:r w:rsidR="006B1B08" w:rsidRPr="00BB17E1">
              <w:rPr>
                <w:rFonts w:ascii="Calibri" w:hAnsi="Calibri" w:cs="Calibri"/>
                <w:noProof/>
              </w:rPr>
              <w:tab/>
            </w:r>
            <w:r w:rsidR="006B1B08" w:rsidRPr="00BB17E1">
              <w:rPr>
                <w:rStyle w:val="Hyperlink"/>
                <w:rFonts w:ascii="Calibri" w:hAnsi="Calibri" w:cs="Calibri"/>
                <w:noProof/>
              </w:rPr>
              <w:t>Bite splints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27</w:t>
            </w:r>
            <w:r w:rsidR="006B1B08" w:rsidRPr="00BB17E1">
              <w:rPr>
                <w:rFonts w:ascii="Calibri" w:hAnsi="Calibri" w:cs="Calibri"/>
                <w:noProof/>
                <w:webHidden/>
              </w:rPr>
              <w:fldChar w:fldCharType="end"/>
            </w:r>
          </w:hyperlink>
        </w:p>
        <w:p w14:paraId="714D0F13" w14:textId="7E7F84D2" w:rsidR="006B1B08" w:rsidRPr="00BB17E1" w:rsidRDefault="00000000">
          <w:pPr>
            <w:pStyle w:val="TOC1"/>
            <w:tabs>
              <w:tab w:val="left" w:pos="660"/>
              <w:tab w:val="right" w:leader="dot" w:pos="9016"/>
            </w:tabs>
            <w:rPr>
              <w:rFonts w:ascii="Calibri" w:hAnsi="Calibri" w:cs="Calibri"/>
              <w:noProof/>
            </w:rPr>
          </w:pPr>
          <w:hyperlink w:anchor="_Toc105679229" w:history="1">
            <w:r w:rsidR="006B1B08" w:rsidRPr="00BB17E1">
              <w:rPr>
                <w:rStyle w:val="Hyperlink"/>
                <w:rFonts w:ascii="Calibri" w:hAnsi="Calibri" w:cs="Calibri"/>
                <w:noProof/>
                <w:lang w:val="en-US"/>
              </w:rPr>
              <w:t>7.0</w:t>
            </w:r>
            <w:r w:rsidR="006B1B08" w:rsidRPr="00BB17E1">
              <w:rPr>
                <w:rFonts w:ascii="Calibri" w:hAnsi="Calibri" w:cs="Calibri"/>
                <w:noProof/>
              </w:rPr>
              <w:tab/>
            </w:r>
            <w:r w:rsidR="006B1B08" w:rsidRPr="00BB17E1">
              <w:rPr>
                <w:rStyle w:val="Hyperlink"/>
                <w:rFonts w:ascii="Calibri" w:hAnsi="Calibri" w:cs="Calibri"/>
                <w:noProof/>
                <w:lang w:val="en-US"/>
              </w:rPr>
              <w:t>General</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_Toc105679229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34483C98" w14:textId="0567FE02" w:rsidR="006B1B08" w:rsidRPr="00BB17E1" w:rsidRDefault="00000000">
          <w:pPr>
            <w:pStyle w:val="TOC3"/>
            <w:tabs>
              <w:tab w:val="left" w:pos="1100"/>
              <w:tab w:val="right" w:leader="dot" w:pos="9016"/>
            </w:tabs>
            <w:rPr>
              <w:rFonts w:ascii="Calibri" w:hAnsi="Calibri" w:cs="Calibri"/>
              <w:noProof/>
            </w:rPr>
          </w:pPr>
          <w:hyperlink w:anchor="_Toc105679230" w:history="1">
            <w:r w:rsidR="006B1B08" w:rsidRPr="00BB17E1">
              <w:rPr>
                <w:rStyle w:val="Hyperlink"/>
                <w:rFonts w:ascii="Calibri" w:hAnsi="Calibri" w:cs="Calibri"/>
                <w:noProof/>
                <w:lang w:val="en-US"/>
              </w:rPr>
              <w:t>7.1</w:t>
            </w:r>
            <w:r w:rsidR="006B1B08" w:rsidRPr="00BB17E1">
              <w:rPr>
                <w:rFonts w:ascii="Calibri" w:hAnsi="Calibri" w:cs="Calibri"/>
                <w:noProof/>
              </w:rPr>
              <w:tab/>
            </w:r>
            <w:r w:rsidR="006B1B08" w:rsidRPr="00BB17E1">
              <w:rPr>
                <w:rStyle w:val="Hyperlink"/>
                <w:rFonts w:ascii="Calibri" w:hAnsi="Calibri" w:cs="Calibri"/>
                <w:noProof/>
                <w:lang w:val="en-US"/>
              </w:rPr>
              <w:t>Pulp capping</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52497440" w14:textId="6524FD1C" w:rsidR="006B1B08" w:rsidRPr="00BB17E1" w:rsidRDefault="00000000">
          <w:pPr>
            <w:pStyle w:val="TOC3"/>
            <w:tabs>
              <w:tab w:val="left" w:pos="1100"/>
              <w:tab w:val="right" w:leader="dot" w:pos="9016"/>
            </w:tabs>
            <w:rPr>
              <w:rFonts w:ascii="Calibri" w:hAnsi="Calibri" w:cs="Calibri"/>
              <w:noProof/>
            </w:rPr>
          </w:pPr>
          <w:hyperlink w:anchor="_Toc105679231" w:history="1">
            <w:r w:rsidR="006B1B08" w:rsidRPr="00BB17E1">
              <w:rPr>
                <w:rStyle w:val="Hyperlink"/>
                <w:rFonts w:ascii="Calibri" w:hAnsi="Calibri" w:cs="Calibri"/>
                <w:noProof/>
                <w:lang w:val="en-US"/>
              </w:rPr>
              <w:t>7.2</w:t>
            </w:r>
            <w:r w:rsidR="006B1B08" w:rsidRPr="00BB17E1">
              <w:rPr>
                <w:rFonts w:ascii="Calibri" w:hAnsi="Calibri" w:cs="Calibri"/>
                <w:noProof/>
              </w:rPr>
              <w:tab/>
            </w:r>
            <w:r w:rsidR="006B1B08" w:rsidRPr="00BB17E1">
              <w:rPr>
                <w:rStyle w:val="Hyperlink"/>
                <w:rFonts w:ascii="Calibri" w:hAnsi="Calibri" w:cs="Calibri"/>
                <w:noProof/>
                <w:lang w:val="en-US"/>
              </w:rPr>
              <w:t>Pins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66FD9DB4" w14:textId="788BDB2A" w:rsidR="006B1B08" w:rsidRPr="00BB17E1" w:rsidRDefault="00000000">
          <w:pPr>
            <w:pStyle w:val="TOC3"/>
            <w:tabs>
              <w:tab w:val="left" w:pos="1100"/>
              <w:tab w:val="right" w:leader="dot" w:pos="9016"/>
            </w:tabs>
            <w:rPr>
              <w:rFonts w:ascii="Calibri" w:hAnsi="Calibri" w:cs="Calibri"/>
              <w:noProof/>
            </w:rPr>
          </w:pPr>
          <w:hyperlink w:anchor="_Toc105679232" w:history="1">
            <w:r w:rsidR="006B1B08" w:rsidRPr="00BB17E1">
              <w:rPr>
                <w:rStyle w:val="Hyperlink"/>
                <w:rFonts w:ascii="Calibri" w:hAnsi="Calibri" w:cs="Calibri"/>
                <w:noProof/>
                <w:lang w:val="en-US"/>
              </w:rPr>
              <w:t>7.3</w:t>
            </w:r>
            <w:r w:rsidR="006B1B08" w:rsidRPr="00BB17E1">
              <w:rPr>
                <w:rFonts w:ascii="Calibri" w:hAnsi="Calibri" w:cs="Calibri"/>
                <w:noProof/>
              </w:rPr>
              <w:tab/>
            </w:r>
            <w:r w:rsidR="006B1B08" w:rsidRPr="00BB17E1">
              <w:rPr>
                <w:rStyle w:val="Hyperlink"/>
                <w:rFonts w:ascii="Calibri" w:hAnsi="Calibri" w:cs="Calibri"/>
                <w:noProof/>
                <w:lang w:val="en-US"/>
              </w:rPr>
              <w:t>Orthodontic treatment and extractions for orthodontic purposes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2A97F628" w14:textId="190B9AB0" w:rsidR="006B1B08" w:rsidRPr="00BB17E1" w:rsidRDefault="00000000">
          <w:pPr>
            <w:pStyle w:val="TOC3"/>
            <w:tabs>
              <w:tab w:val="left" w:pos="1100"/>
              <w:tab w:val="right" w:leader="dot" w:pos="9016"/>
            </w:tabs>
            <w:rPr>
              <w:rFonts w:ascii="Calibri" w:hAnsi="Calibri" w:cs="Calibri"/>
              <w:noProof/>
            </w:rPr>
          </w:pPr>
          <w:hyperlink w:anchor="_Toc105679233" w:history="1">
            <w:r w:rsidR="006B1B08" w:rsidRPr="00BB17E1">
              <w:rPr>
                <w:rStyle w:val="Hyperlink"/>
                <w:rFonts w:ascii="Calibri" w:hAnsi="Calibri" w:cs="Calibri"/>
                <w:noProof/>
                <w:lang w:val="en-US"/>
              </w:rPr>
              <w:t>7.4</w:t>
            </w:r>
            <w:r w:rsidR="006B1B08" w:rsidRPr="00BB17E1">
              <w:rPr>
                <w:rFonts w:ascii="Calibri" w:hAnsi="Calibri" w:cs="Calibri"/>
                <w:noProof/>
              </w:rPr>
              <w:tab/>
            </w:r>
            <w:r w:rsidR="006B1B08" w:rsidRPr="00BB17E1">
              <w:rPr>
                <w:rStyle w:val="Hyperlink"/>
                <w:rFonts w:ascii="Calibri" w:hAnsi="Calibri" w:cs="Calibri"/>
                <w:noProof/>
                <w:lang w:val="en-US"/>
              </w:rPr>
              <w:t>Implants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22CB285C" w14:textId="6A46F321" w:rsidR="006B1B08" w:rsidRPr="00BB17E1" w:rsidRDefault="00000000">
          <w:pPr>
            <w:pStyle w:val="TOC3"/>
            <w:tabs>
              <w:tab w:val="left" w:pos="1100"/>
              <w:tab w:val="right" w:leader="dot" w:pos="9016"/>
            </w:tabs>
            <w:rPr>
              <w:rFonts w:ascii="Calibri" w:hAnsi="Calibri" w:cs="Calibri"/>
              <w:noProof/>
            </w:rPr>
          </w:pPr>
          <w:hyperlink w:anchor="_Toc105679234" w:history="1">
            <w:r w:rsidR="006B1B08" w:rsidRPr="00BB17E1">
              <w:rPr>
                <w:rStyle w:val="Hyperlink"/>
                <w:rFonts w:ascii="Calibri" w:hAnsi="Calibri" w:cs="Calibri"/>
                <w:noProof/>
                <w:lang w:val="en-US"/>
              </w:rPr>
              <w:t>7.5</w:t>
            </w:r>
            <w:r w:rsidR="006B1B08" w:rsidRPr="00BB17E1">
              <w:rPr>
                <w:rFonts w:ascii="Calibri" w:hAnsi="Calibri" w:cs="Calibri"/>
                <w:noProof/>
              </w:rPr>
              <w:tab/>
            </w:r>
            <w:r w:rsidR="006B1B08" w:rsidRPr="00BB17E1">
              <w:rPr>
                <w:rStyle w:val="Hyperlink"/>
                <w:rFonts w:ascii="Calibri" w:hAnsi="Calibri" w:cs="Calibri"/>
                <w:noProof/>
                <w:lang w:val="en-US"/>
              </w:rPr>
              <w:t>Bridges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66D8245E" w14:textId="37484503" w:rsidR="006B1B08" w:rsidRPr="00BB17E1" w:rsidRDefault="00000000">
          <w:pPr>
            <w:pStyle w:val="TOC3"/>
            <w:tabs>
              <w:tab w:val="left" w:pos="1100"/>
              <w:tab w:val="right" w:leader="dot" w:pos="9016"/>
            </w:tabs>
            <w:rPr>
              <w:rFonts w:ascii="Calibri" w:hAnsi="Calibri" w:cs="Calibri"/>
              <w:noProof/>
            </w:rPr>
          </w:pPr>
          <w:hyperlink w:anchor="_Toc105679235" w:history="1">
            <w:r w:rsidR="006B1B08" w:rsidRPr="00BB17E1">
              <w:rPr>
                <w:rStyle w:val="Hyperlink"/>
                <w:rFonts w:ascii="Calibri" w:hAnsi="Calibri" w:cs="Calibri"/>
                <w:noProof/>
                <w:lang w:val="en-US"/>
              </w:rPr>
              <w:t>7.6</w:t>
            </w:r>
            <w:r w:rsidR="006B1B08" w:rsidRPr="00BB17E1">
              <w:rPr>
                <w:rFonts w:ascii="Calibri" w:hAnsi="Calibri" w:cs="Calibri"/>
                <w:noProof/>
              </w:rPr>
              <w:tab/>
            </w:r>
            <w:r w:rsidR="006B1B08" w:rsidRPr="00BB17E1">
              <w:rPr>
                <w:rStyle w:val="Hyperlink"/>
                <w:rFonts w:ascii="Calibri" w:hAnsi="Calibri" w:cs="Calibri"/>
                <w:noProof/>
                <w:lang w:val="en-US"/>
              </w:rPr>
              <w:t>Glass Ionomer cement or composite fillings in primary teeth</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0CF806EA" w14:textId="25FC4522" w:rsidR="006B1B08" w:rsidRPr="00BB17E1" w:rsidRDefault="00000000">
          <w:pPr>
            <w:pStyle w:val="TOC3"/>
            <w:tabs>
              <w:tab w:val="left" w:pos="1100"/>
              <w:tab w:val="right" w:leader="dot" w:pos="9016"/>
            </w:tabs>
            <w:rPr>
              <w:rFonts w:ascii="Calibri" w:hAnsi="Calibri" w:cs="Calibri"/>
              <w:noProof/>
            </w:rPr>
          </w:pPr>
          <w:hyperlink w:anchor="_Toc105679236" w:history="1">
            <w:r w:rsidR="006B1B08" w:rsidRPr="00BB17E1">
              <w:rPr>
                <w:rStyle w:val="Hyperlink"/>
                <w:rFonts w:ascii="Calibri" w:hAnsi="Calibri" w:cs="Calibri"/>
                <w:noProof/>
                <w:lang w:val="en-US"/>
              </w:rPr>
              <w:t>7.7</w:t>
            </w:r>
            <w:r w:rsidR="006B1B08" w:rsidRPr="00BB17E1">
              <w:rPr>
                <w:rFonts w:ascii="Calibri" w:hAnsi="Calibri" w:cs="Calibri"/>
                <w:noProof/>
              </w:rPr>
              <w:tab/>
            </w:r>
            <w:r w:rsidR="006B1B08" w:rsidRPr="00BB17E1">
              <w:rPr>
                <w:rStyle w:val="Hyperlink"/>
                <w:rFonts w:ascii="Calibri" w:hAnsi="Calibri" w:cs="Calibri"/>
                <w:noProof/>
                <w:lang w:val="en-US"/>
              </w:rPr>
              <w:t>Sensibility test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222DED8A" w14:textId="27770140" w:rsidR="006B1B08" w:rsidRPr="00BB17E1" w:rsidRDefault="00000000">
          <w:pPr>
            <w:pStyle w:val="TOC3"/>
            <w:tabs>
              <w:tab w:val="left" w:pos="1100"/>
              <w:tab w:val="right" w:leader="dot" w:pos="9016"/>
            </w:tabs>
            <w:rPr>
              <w:rFonts w:ascii="Calibri" w:hAnsi="Calibri" w:cs="Calibri"/>
              <w:noProof/>
            </w:rPr>
          </w:pPr>
          <w:hyperlink w:anchor="_Toc105679237" w:history="1">
            <w:r w:rsidR="006B1B08" w:rsidRPr="00BB17E1">
              <w:rPr>
                <w:rStyle w:val="Hyperlink"/>
                <w:rFonts w:ascii="Calibri" w:hAnsi="Calibri" w:cs="Calibri"/>
                <w:noProof/>
                <w:lang w:val="en-US"/>
              </w:rPr>
              <w:t>7.8</w:t>
            </w:r>
            <w:r w:rsidR="006B1B08" w:rsidRPr="00BB17E1">
              <w:rPr>
                <w:rFonts w:ascii="Calibri" w:hAnsi="Calibri" w:cs="Calibri"/>
                <w:noProof/>
              </w:rPr>
              <w:tab/>
            </w:r>
            <w:r w:rsidR="006B1B08" w:rsidRPr="00BB17E1">
              <w:rPr>
                <w:rStyle w:val="Hyperlink"/>
                <w:rFonts w:ascii="Calibri" w:hAnsi="Calibri" w:cs="Calibri"/>
                <w:noProof/>
                <w:lang w:val="en-US"/>
              </w:rPr>
              <w:t>ACC</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56FE9941" w14:textId="5C0DB257" w:rsidR="006B1B08" w:rsidRPr="00BB17E1" w:rsidRDefault="00000000">
          <w:pPr>
            <w:pStyle w:val="TOC3"/>
            <w:tabs>
              <w:tab w:val="left" w:pos="1100"/>
              <w:tab w:val="right" w:leader="dot" w:pos="9016"/>
            </w:tabs>
            <w:rPr>
              <w:rFonts w:ascii="Calibri" w:hAnsi="Calibri" w:cs="Calibri"/>
              <w:noProof/>
            </w:rPr>
          </w:pPr>
          <w:hyperlink w:anchor="_Toc105679238" w:history="1">
            <w:r w:rsidR="006B1B08" w:rsidRPr="00BB17E1">
              <w:rPr>
                <w:rStyle w:val="Hyperlink"/>
                <w:rFonts w:ascii="Calibri" w:hAnsi="Calibri" w:cs="Calibri"/>
                <w:noProof/>
                <w:lang w:val="en-US"/>
              </w:rPr>
              <w:t>7.9</w:t>
            </w:r>
            <w:r w:rsidR="006B1B08" w:rsidRPr="00BB17E1">
              <w:rPr>
                <w:rFonts w:ascii="Calibri" w:hAnsi="Calibri" w:cs="Calibri"/>
                <w:noProof/>
              </w:rPr>
              <w:tab/>
            </w:r>
            <w:r w:rsidR="006B1B08" w:rsidRPr="00BB17E1">
              <w:rPr>
                <w:rStyle w:val="Hyperlink"/>
                <w:rFonts w:ascii="Calibri" w:hAnsi="Calibri" w:cs="Calibri"/>
                <w:noProof/>
                <w:lang w:val="en-US"/>
              </w:rPr>
              <w:t>Prescription of subsidised prescriptions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29</w:t>
            </w:r>
            <w:r w:rsidR="006B1B08" w:rsidRPr="00BB17E1">
              <w:rPr>
                <w:rFonts w:ascii="Calibri" w:hAnsi="Calibri" w:cs="Calibri"/>
                <w:noProof/>
                <w:webHidden/>
              </w:rPr>
              <w:fldChar w:fldCharType="end"/>
            </w:r>
          </w:hyperlink>
        </w:p>
        <w:p w14:paraId="004A2F74" w14:textId="7D7053ED" w:rsidR="006B1B08" w:rsidRPr="00BB17E1" w:rsidRDefault="00000000" w:rsidP="006B1B08">
          <w:pPr>
            <w:pStyle w:val="TOC2"/>
            <w:rPr>
              <w:rFonts w:ascii="Calibri" w:hAnsi="Calibri" w:cs="Calibri"/>
              <w:noProof/>
            </w:rPr>
          </w:pPr>
          <w:hyperlink w:anchor="_Toc105679239" w:history="1">
            <w:r w:rsidR="006B1B08" w:rsidRPr="00BB17E1">
              <w:rPr>
                <w:rStyle w:val="Hyperlink"/>
                <w:rFonts w:ascii="Calibri" w:hAnsi="Calibri" w:cs="Calibri"/>
                <w:noProof/>
                <w:lang w:val="en-US"/>
              </w:rPr>
              <w:t>8.0</w:t>
            </w:r>
            <w:r w:rsidR="006B1B08" w:rsidRPr="00BB17E1">
              <w:rPr>
                <w:rFonts w:ascii="Calibri" w:hAnsi="Calibri" w:cs="Calibri"/>
                <w:noProof/>
              </w:rPr>
              <w:tab/>
            </w:r>
            <w:r w:rsidR="006B1B08" w:rsidRPr="00BB17E1">
              <w:rPr>
                <w:rStyle w:val="Hyperlink"/>
                <w:rFonts w:ascii="Calibri" w:hAnsi="Calibri" w:cs="Calibri"/>
                <w:noProof/>
                <w:lang w:val="en-US"/>
              </w:rPr>
              <w:t>Children’s Act, 2014</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_Toc105679239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31</w:t>
            </w:r>
            <w:r w:rsidR="006B1B08" w:rsidRPr="00BB17E1">
              <w:rPr>
                <w:rFonts w:ascii="Calibri" w:hAnsi="Calibri" w:cs="Calibri"/>
                <w:noProof/>
                <w:webHidden/>
              </w:rPr>
              <w:fldChar w:fldCharType="end"/>
            </w:r>
          </w:hyperlink>
        </w:p>
        <w:p w14:paraId="390B2AA4" w14:textId="062781F7" w:rsidR="006B1B08" w:rsidRPr="00BB17E1" w:rsidRDefault="00000000">
          <w:pPr>
            <w:pStyle w:val="TOC1"/>
            <w:tabs>
              <w:tab w:val="left" w:pos="660"/>
              <w:tab w:val="right" w:leader="dot" w:pos="9016"/>
            </w:tabs>
            <w:rPr>
              <w:rFonts w:ascii="Calibri" w:hAnsi="Calibri" w:cs="Calibri"/>
              <w:noProof/>
            </w:rPr>
          </w:pPr>
          <w:hyperlink w:anchor="_Toc105679240" w:history="1">
            <w:r w:rsidR="006B1B08" w:rsidRPr="00BB17E1">
              <w:rPr>
                <w:rStyle w:val="Hyperlink"/>
                <w:rFonts w:ascii="Calibri" w:hAnsi="Calibri" w:cs="Calibri"/>
                <w:noProof/>
              </w:rPr>
              <w:t>9.0</w:t>
            </w:r>
            <w:r w:rsidR="006B1B08" w:rsidRPr="00BB17E1">
              <w:rPr>
                <w:rFonts w:ascii="Calibri" w:hAnsi="Calibri" w:cs="Calibri"/>
                <w:noProof/>
              </w:rPr>
              <w:tab/>
            </w:r>
            <w:r w:rsidR="006B1B08" w:rsidRPr="00BB17E1">
              <w:rPr>
                <w:rStyle w:val="Hyperlink"/>
                <w:rFonts w:ascii="Calibri" w:hAnsi="Calibri" w:cs="Calibri"/>
                <w:noProof/>
              </w:rPr>
              <w:t>Guideline for the Use of Fluoride and Minimal Intervention Strategies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34</w:t>
            </w:r>
            <w:r w:rsidR="006B1B08" w:rsidRPr="00BB17E1">
              <w:rPr>
                <w:rFonts w:ascii="Calibri" w:hAnsi="Calibri" w:cs="Calibri"/>
                <w:noProof/>
                <w:webHidden/>
              </w:rPr>
              <w:fldChar w:fldCharType="end"/>
            </w:r>
          </w:hyperlink>
        </w:p>
        <w:p w14:paraId="7C6FA394" w14:textId="1CA09AA4" w:rsidR="006B1B08" w:rsidRPr="00BB17E1" w:rsidRDefault="00000000">
          <w:pPr>
            <w:pStyle w:val="TOC1"/>
            <w:tabs>
              <w:tab w:val="left" w:pos="660"/>
              <w:tab w:val="right" w:leader="dot" w:pos="9016"/>
            </w:tabs>
            <w:rPr>
              <w:rFonts w:ascii="Calibri" w:hAnsi="Calibri" w:cs="Calibri"/>
              <w:noProof/>
            </w:rPr>
          </w:pPr>
          <w:hyperlink w:anchor="_Toc105679241" w:history="1">
            <w:r w:rsidR="006B1B08" w:rsidRPr="00BB17E1">
              <w:rPr>
                <w:rStyle w:val="Hyperlink"/>
                <w:rFonts w:ascii="Calibri" w:hAnsi="Calibri" w:cs="Calibri"/>
                <w:noProof/>
              </w:rPr>
              <w:t>10.0</w:t>
            </w:r>
            <w:r w:rsidR="006B1B08" w:rsidRPr="00BB17E1">
              <w:rPr>
                <w:rFonts w:ascii="Calibri" w:hAnsi="Calibri" w:cs="Calibri"/>
                <w:noProof/>
              </w:rPr>
              <w:tab/>
            </w:r>
            <w:r w:rsidR="006B1B08" w:rsidRPr="00BB17E1">
              <w:rPr>
                <w:rStyle w:val="Hyperlink"/>
                <w:rFonts w:ascii="Calibri" w:hAnsi="Calibri" w:cs="Calibri"/>
                <w:noProof/>
              </w:rPr>
              <w:t xml:space="preserve">  References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35</w:t>
            </w:r>
            <w:r w:rsidR="006B1B08" w:rsidRPr="00BB17E1">
              <w:rPr>
                <w:rFonts w:ascii="Calibri" w:hAnsi="Calibri" w:cs="Calibri"/>
                <w:noProof/>
                <w:webHidden/>
              </w:rPr>
              <w:fldChar w:fldCharType="end"/>
            </w:r>
          </w:hyperlink>
        </w:p>
        <w:p w14:paraId="61E3505C" w14:textId="766F4BE5" w:rsidR="006B1B08" w:rsidRPr="00BB17E1" w:rsidRDefault="00000000">
          <w:pPr>
            <w:pStyle w:val="TOC1"/>
            <w:tabs>
              <w:tab w:val="left" w:pos="660"/>
              <w:tab w:val="right" w:leader="dot" w:pos="9016"/>
            </w:tabs>
            <w:rPr>
              <w:rFonts w:ascii="Calibri" w:hAnsi="Calibri" w:cs="Calibri"/>
              <w:noProof/>
            </w:rPr>
          </w:pPr>
          <w:hyperlink w:anchor="_Toc105679242" w:history="1">
            <w:r w:rsidR="006B1B08" w:rsidRPr="00BB17E1">
              <w:rPr>
                <w:rStyle w:val="Hyperlink"/>
                <w:rFonts w:ascii="Calibri" w:hAnsi="Calibri" w:cs="Calibri"/>
                <w:noProof/>
              </w:rPr>
              <w:t>11.0</w:t>
            </w:r>
            <w:r w:rsidR="006B1B08" w:rsidRPr="00BB17E1">
              <w:rPr>
                <w:rFonts w:ascii="Calibri" w:hAnsi="Calibri" w:cs="Calibri"/>
                <w:noProof/>
              </w:rPr>
              <w:tab/>
            </w:r>
            <w:r w:rsidR="006B1B08" w:rsidRPr="00BB17E1">
              <w:rPr>
                <w:rStyle w:val="Hyperlink"/>
                <w:rFonts w:ascii="Calibri" w:hAnsi="Calibri" w:cs="Calibri"/>
                <w:noProof/>
              </w:rPr>
              <w:t xml:space="preserve"> Claiming guidelines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36</w:t>
            </w:r>
            <w:r w:rsidR="006B1B08" w:rsidRPr="00BB17E1">
              <w:rPr>
                <w:rFonts w:ascii="Calibri" w:hAnsi="Calibri" w:cs="Calibri"/>
                <w:noProof/>
                <w:webHidden/>
              </w:rPr>
              <w:fldChar w:fldCharType="end"/>
            </w:r>
          </w:hyperlink>
        </w:p>
        <w:p w14:paraId="688ED354" w14:textId="1D91EA56" w:rsidR="006B1B08" w:rsidRPr="00BB17E1" w:rsidRDefault="00000000" w:rsidP="006B1B08">
          <w:pPr>
            <w:pStyle w:val="TOC2"/>
            <w:rPr>
              <w:rFonts w:ascii="Calibri" w:hAnsi="Calibri" w:cs="Calibri"/>
              <w:noProof/>
            </w:rPr>
          </w:pPr>
          <w:hyperlink w:anchor="_Toc105679243" w:history="1">
            <w:r w:rsidR="006B1B08" w:rsidRPr="00BB17E1">
              <w:rPr>
                <w:rStyle w:val="Hyperlink"/>
                <w:rFonts w:ascii="Calibri" w:hAnsi="Calibri" w:cs="Calibri"/>
                <w:noProof/>
              </w:rPr>
              <w:t>11.1</w:t>
            </w:r>
            <w:r w:rsidR="006B1B08" w:rsidRPr="00BB17E1">
              <w:rPr>
                <w:rFonts w:ascii="Calibri" w:hAnsi="Calibri" w:cs="Calibri"/>
                <w:noProof/>
              </w:rPr>
              <w:tab/>
            </w:r>
            <w:r w:rsidR="006B1B08" w:rsidRPr="00BB17E1">
              <w:rPr>
                <w:rStyle w:val="Hyperlink"/>
                <w:rFonts w:ascii="Calibri" w:hAnsi="Calibri" w:cs="Calibri"/>
                <w:noProof/>
              </w:rPr>
              <w:t>The forms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36</w:t>
            </w:r>
            <w:r w:rsidR="006B1B08" w:rsidRPr="00BB17E1">
              <w:rPr>
                <w:rFonts w:ascii="Calibri" w:hAnsi="Calibri" w:cs="Calibri"/>
                <w:noProof/>
                <w:webHidden/>
              </w:rPr>
              <w:fldChar w:fldCharType="end"/>
            </w:r>
          </w:hyperlink>
        </w:p>
        <w:p w14:paraId="4A4E2BA9" w14:textId="481BB03B" w:rsidR="006B1B08" w:rsidRPr="00BB17E1" w:rsidRDefault="00000000">
          <w:pPr>
            <w:pStyle w:val="TOC3"/>
            <w:tabs>
              <w:tab w:val="left" w:pos="1320"/>
              <w:tab w:val="right" w:leader="dot" w:pos="9016"/>
            </w:tabs>
            <w:rPr>
              <w:rFonts w:ascii="Calibri" w:hAnsi="Calibri" w:cs="Calibri"/>
              <w:noProof/>
            </w:rPr>
          </w:pPr>
          <w:hyperlink w:anchor="_Toc105679244" w:history="1">
            <w:r w:rsidR="006B1B08" w:rsidRPr="00BB17E1">
              <w:rPr>
                <w:rStyle w:val="Hyperlink"/>
                <w:rFonts w:ascii="Calibri" w:hAnsi="Calibri" w:cs="Calibri"/>
                <w:noProof/>
                <w:lang w:val="en-US"/>
              </w:rPr>
              <w:t>11.1.1</w:t>
            </w:r>
            <w:r w:rsidR="006B1B08" w:rsidRPr="00BB17E1">
              <w:rPr>
                <w:rFonts w:ascii="Calibri" w:hAnsi="Calibri" w:cs="Calibri"/>
                <w:noProof/>
              </w:rPr>
              <w:tab/>
            </w:r>
            <w:r w:rsidR="006B1B08" w:rsidRPr="00BB17E1">
              <w:rPr>
                <w:rStyle w:val="Hyperlink"/>
                <w:rFonts w:ascii="Calibri" w:hAnsi="Calibri" w:cs="Calibri"/>
                <w:noProof/>
                <w:lang w:val="en-US"/>
              </w:rPr>
              <w:t>Enrolment form for adolescent oral health services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36</w:t>
            </w:r>
            <w:r w:rsidR="006B1B08" w:rsidRPr="00BB17E1">
              <w:rPr>
                <w:rFonts w:ascii="Calibri" w:hAnsi="Calibri" w:cs="Calibri"/>
                <w:noProof/>
                <w:webHidden/>
              </w:rPr>
              <w:fldChar w:fldCharType="end"/>
            </w:r>
          </w:hyperlink>
        </w:p>
        <w:p w14:paraId="33EDCCAF" w14:textId="07ACD177" w:rsidR="006B1B08" w:rsidRPr="00BB17E1" w:rsidRDefault="00000000">
          <w:pPr>
            <w:pStyle w:val="TOC3"/>
            <w:tabs>
              <w:tab w:val="left" w:pos="1320"/>
              <w:tab w:val="right" w:leader="dot" w:pos="9016"/>
            </w:tabs>
            <w:rPr>
              <w:rFonts w:ascii="Calibri" w:hAnsi="Calibri" w:cs="Calibri"/>
              <w:noProof/>
            </w:rPr>
          </w:pPr>
          <w:hyperlink w:anchor="_Toc105679245" w:history="1">
            <w:r w:rsidR="006B1B08" w:rsidRPr="00BB17E1">
              <w:rPr>
                <w:rStyle w:val="Hyperlink"/>
                <w:rFonts w:ascii="Calibri" w:hAnsi="Calibri" w:cs="Calibri"/>
                <w:noProof/>
                <w:lang w:val="en-US"/>
              </w:rPr>
              <w:t>11.1.2</w:t>
            </w:r>
            <w:r w:rsidR="006B1B08" w:rsidRPr="00BB17E1">
              <w:rPr>
                <w:rFonts w:ascii="Calibri" w:hAnsi="Calibri" w:cs="Calibri"/>
                <w:noProof/>
              </w:rPr>
              <w:tab/>
            </w:r>
            <w:r w:rsidR="006B1B08" w:rsidRPr="00BB17E1">
              <w:rPr>
                <w:rStyle w:val="Hyperlink"/>
                <w:rFonts w:ascii="Calibri" w:hAnsi="Calibri" w:cs="Calibri"/>
                <w:noProof/>
                <w:lang w:val="en-US"/>
              </w:rPr>
              <w:t>Oral health services for adolescents and special dental services claim summary forms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36</w:t>
            </w:r>
            <w:r w:rsidR="006B1B08" w:rsidRPr="00BB17E1">
              <w:rPr>
                <w:rFonts w:ascii="Calibri" w:hAnsi="Calibri" w:cs="Calibri"/>
                <w:noProof/>
                <w:webHidden/>
              </w:rPr>
              <w:fldChar w:fldCharType="end"/>
            </w:r>
          </w:hyperlink>
        </w:p>
        <w:p w14:paraId="44D22AB1" w14:textId="078F47E6" w:rsidR="006B1B08" w:rsidRPr="00BB17E1" w:rsidRDefault="00000000">
          <w:pPr>
            <w:pStyle w:val="TOC3"/>
            <w:tabs>
              <w:tab w:val="left" w:pos="1320"/>
              <w:tab w:val="right" w:leader="dot" w:pos="9016"/>
            </w:tabs>
            <w:rPr>
              <w:rFonts w:ascii="Calibri" w:hAnsi="Calibri" w:cs="Calibri"/>
              <w:noProof/>
            </w:rPr>
          </w:pPr>
          <w:hyperlink w:anchor="_Toc105679246" w:history="1">
            <w:r w:rsidR="006B1B08" w:rsidRPr="00BB17E1">
              <w:rPr>
                <w:rStyle w:val="Hyperlink"/>
                <w:rFonts w:ascii="Calibri" w:hAnsi="Calibri" w:cs="Calibri"/>
                <w:noProof/>
                <w:lang w:val="en-US"/>
              </w:rPr>
              <w:t xml:space="preserve">11.1.3 </w:t>
            </w:r>
            <w:r w:rsidR="006B1B08" w:rsidRPr="00BB17E1">
              <w:rPr>
                <w:rFonts w:ascii="Calibri" w:hAnsi="Calibri" w:cs="Calibri"/>
                <w:noProof/>
              </w:rPr>
              <w:tab/>
            </w:r>
            <w:r w:rsidR="006B1B08" w:rsidRPr="00BB17E1">
              <w:rPr>
                <w:rStyle w:val="Hyperlink"/>
                <w:rFonts w:ascii="Calibri" w:hAnsi="Calibri" w:cs="Calibri"/>
                <w:iCs/>
                <w:noProof/>
                <w:lang w:val="en-US"/>
              </w:rPr>
              <w:t>The oral health services for adolescents individual treatment report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_Toc105679246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36</w:t>
            </w:r>
            <w:r w:rsidR="006B1B08" w:rsidRPr="00BB17E1">
              <w:rPr>
                <w:rFonts w:ascii="Calibri" w:hAnsi="Calibri" w:cs="Calibri"/>
                <w:noProof/>
                <w:webHidden/>
              </w:rPr>
              <w:fldChar w:fldCharType="end"/>
            </w:r>
          </w:hyperlink>
        </w:p>
        <w:p w14:paraId="4DBCAF54" w14:textId="2A73EE7A" w:rsidR="006B1B08" w:rsidRPr="00BB17E1" w:rsidRDefault="00000000">
          <w:pPr>
            <w:pStyle w:val="TOC3"/>
            <w:tabs>
              <w:tab w:val="left" w:pos="1320"/>
              <w:tab w:val="right" w:leader="dot" w:pos="9016"/>
            </w:tabs>
            <w:rPr>
              <w:rFonts w:ascii="Calibri" w:hAnsi="Calibri" w:cs="Calibri"/>
              <w:noProof/>
            </w:rPr>
          </w:pPr>
          <w:hyperlink w:anchor="_Toc105679247" w:history="1">
            <w:r w:rsidR="006B1B08" w:rsidRPr="00BB17E1">
              <w:rPr>
                <w:rStyle w:val="Hyperlink"/>
                <w:rFonts w:ascii="Calibri" w:hAnsi="Calibri" w:cs="Calibri"/>
                <w:iCs/>
                <w:noProof/>
                <w:lang w:val="en-US"/>
              </w:rPr>
              <w:t>11.1.4</w:t>
            </w:r>
            <w:r w:rsidR="006B1B08" w:rsidRPr="00BB17E1">
              <w:rPr>
                <w:rFonts w:ascii="Calibri" w:hAnsi="Calibri" w:cs="Calibri"/>
                <w:noProof/>
              </w:rPr>
              <w:tab/>
            </w:r>
            <w:r w:rsidR="006B1B08" w:rsidRPr="00BB17E1">
              <w:rPr>
                <w:rStyle w:val="Hyperlink"/>
                <w:rFonts w:ascii="Calibri" w:hAnsi="Calibri" w:cs="Calibri"/>
                <w:iCs/>
                <w:noProof/>
                <w:lang w:val="en-US"/>
              </w:rPr>
              <w:t>Oral health services in high caries treatment planning (adolescents) treatment report/claim summary form</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_Toc105679247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36</w:t>
            </w:r>
            <w:r w:rsidR="006B1B08" w:rsidRPr="00BB17E1">
              <w:rPr>
                <w:rFonts w:ascii="Calibri" w:hAnsi="Calibri" w:cs="Calibri"/>
                <w:noProof/>
                <w:webHidden/>
              </w:rPr>
              <w:fldChar w:fldCharType="end"/>
            </w:r>
          </w:hyperlink>
        </w:p>
        <w:p w14:paraId="5A9EF9FD" w14:textId="116C771B" w:rsidR="006B1B08" w:rsidRPr="00BB17E1" w:rsidRDefault="00000000">
          <w:pPr>
            <w:pStyle w:val="TOC3"/>
            <w:tabs>
              <w:tab w:val="left" w:pos="1320"/>
              <w:tab w:val="right" w:leader="dot" w:pos="9016"/>
            </w:tabs>
            <w:rPr>
              <w:rFonts w:ascii="Calibri" w:hAnsi="Calibri" w:cs="Calibri"/>
              <w:noProof/>
            </w:rPr>
          </w:pPr>
          <w:hyperlink w:anchor="_Toc105679248" w:history="1">
            <w:r w:rsidR="006B1B08" w:rsidRPr="00BB17E1">
              <w:rPr>
                <w:rStyle w:val="Hyperlink"/>
                <w:rFonts w:ascii="Calibri" w:hAnsi="Calibri" w:cs="Calibri"/>
                <w:noProof/>
                <w:lang w:val="en-US"/>
              </w:rPr>
              <w:t>11.1.5</w:t>
            </w:r>
            <w:r w:rsidR="006B1B08" w:rsidRPr="00BB17E1">
              <w:rPr>
                <w:rFonts w:ascii="Calibri" w:hAnsi="Calibri" w:cs="Calibri"/>
                <w:noProof/>
              </w:rPr>
              <w:tab/>
            </w:r>
            <w:r w:rsidR="006B1B08" w:rsidRPr="00BB17E1">
              <w:rPr>
                <w:rStyle w:val="Hyperlink"/>
                <w:rFonts w:ascii="Calibri" w:hAnsi="Calibri" w:cs="Calibri"/>
                <w:noProof/>
                <w:lang w:val="en-US"/>
              </w:rPr>
              <w:t>Special dental services individual treatment form</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_Toc105679248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36</w:t>
            </w:r>
            <w:r w:rsidR="006B1B08" w:rsidRPr="00BB17E1">
              <w:rPr>
                <w:rFonts w:ascii="Calibri" w:hAnsi="Calibri" w:cs="Calibri"/>
                <w:noProof/>
                <w:webHidden/>
              </w:rPr>
              <w:fldChar w:fldCharType="end"/>
            </w:r>
          </w:hyperlink>
        </w:p>
        <w:p w14:paraId="1FE93BE6" w14:textId="77FE8F04" w:rsidR="006B1B08" w:rsidRPr="00BB17E1" w:rsidRDefault="00000000">
          <w:pPr>
            <w:pStyle w:val="TOC3"/>
            <w:tabs>
              <w:tab w:val="left" w:pos="1320"/>
              <w:tab w:val="right" w:leader="dot" w:pos="9016"/>
            </w:tabs>
            <w:rPr>
              <w:rFonts w:ascii="Calibri" w:hAnsi="Calibri" w:cs="Calibri"/>
              <w:noProof/>
            </w:rPr>
          </w:pPr>
          <w:hyperlink w:anchor="_Toc105679249" w:history="1">
            <w:r w:rsidR="006B1B08" w:rsidRPr="00BB17E1">
              <w:rPr>
                <w:rStyle w:val="Hyperlink"/>
                <w:rFonts w:ascii="Calibri" w:hAnsi="Calibri" w:cs="Calibri"/>
                <w:noProof/>
                <w:lang w:val="en-US"/>
              </w:rPr>
              <w:t>11.1.6</w:t>
            </w:r>
            <w:r w:rsidR="006B1B08" w:rsidRPr="00BB17E1">
              <w:rPr>
                <w:rFonts w:ascii="Calibri" w:hAnsi="Calibri" w:cs="Calibri"/>
                <w:noProof/>
              </w:rPr>
              <w:tab/>
            </w:r>
            <w:r w:rsidR="006B1B08" w:rsidRPr="00BB17E1">
              <w:rPr>
                <w:rStyle w:val="Hyperlink"/>
                <w:rFonts w:ascii="Calibri" w:hAnsi="Calibri" w:cs="Calibri"/>
                <w:noProof/>
                <w:lang w:val="en-US"/>
              </w:rPr>
              <w:t>Application for approval to provide treatment not covered by standard fee schedule</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_Toc105679249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37</w:t>
            </w:r>
            <w:r w:rsidR="006B1B08" w:rsidRPr="00BB17E1">
              <w:rPr>
                <w:rFonts w:ascii="Calibri" w:hAnsi="Calibri" w:cs="Calibri"/>
                <w:noProof/>
                <w:webHidden/>
              </w:rPr>
              <w:fldChar w:fldCharType="end"/>
            </w:r>
          </w:hyperlink>
        </w:p>
        <w:p w14:paraId="51ABA9FD" w14:textId="4977AF36" w:rsidR="006B1B08" w:rsidRPr="00BB17E1" w:rsidRDefault="00000000" w:rsidP="006B1B08">
          <w:pPr>
            <w:pStyle w:val="TOC2"/>
            <w:rPr>
              <w:rFonts w:ascii="Calibri" w:hAnsi="Calibri" w:cs="Calibri"/>
              <w:noProof/>
            </w:rPr>
          </w:pPr>
          <w:hyperlink w:anchor="_Toc105679250" w:history="1">
            <w:r w:rsidR="006B1B08" w:rsidRPr="00BB17E1">
              <w:rPr>
                <w:rStyle w:val="Hyperlink"/>
                <w:rFonts w:ascii="Calibri" w:hAnsi="Calibri" w:cs="Calibri"/>
                <w:noProof/>
              </w:rPr>
              <w:t>11.2</w:t>
            </w:r>
            <w:r w:rsidR="006B1B08" w:rsidRPr="00BB17E1">
              <w:rPr>
                <w:rFonts w:ascii="Calibri" w:hAnsi="Calibri" w:cs="Calibri"/>
                <w:noProof/>
              </w:rPr>
              <w:tab/>
            </w:r>
            <w:r w:rsidR="006B1B08" w:rsidRPr="00BB17E1">
              <w:rPr>
                <w:rStyle w:val="Hyperlink"/>
                <w:rFonts w:ascii="Calibri" w:hAnsi="Calibri" w:cs="Calibri"/>
                <w:noProof/>
              </w:rPr>
              <w:t>Steps for making a claim –Oral Health Services for Adolescents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_Toc105679250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37</w:t>
            </w:r>
            <w:r w:rsidR="006B1B08" w:rsidRPr="00BB17E1">
              <w:rPr>
                <w:rFonts w:ascii="Calibri" w:hAnsi="Calibri" w:cs="Calibri"/>
                <w:noProof/>
                <w:webHidden/>
              </w:rPr>
              <w:fldChar w:fldCharType="end"/>
            </w:r>
          </w:hyperlink>
        </w:p>
        <w:p w14:paraId="41A53B08" w14:textId="2A80049B" w:rsidR="006B1B08" w:rsidRPr="00BB17E1" w:rsidRDefault="00000000" w:rsidP="006B1B08">
          <w:pPr>
            <w:pStyle w:val="TOC2"/>
            <w:rPr>
              <w:rFonts w:ascii="Calibri" w:hAnsi="Calibri" w:cs="Calibri"/>
              <w:noProof/>
            </w:rPr>
          </w:pPr>
          <w:hyperlink w:anchor="_Toc105679251" w:history="1">
            <w:r w:rsidR="006B1B08" w:rsidRPr="00BB17E1">
              <w:rPr>
                <w:rStyle w:val="Hyperlink"/>
                <w:rFonts w:ascii="Calibri" w:hAnsi="Calibri" w:cs="Calibri"/>
                <w:noProof/>
              </w:rPr>
              <w:t>11.3</w:t>
            </w:r>
            <w:r w:rsidR="006B1B08" w:rsidRPr="00BB17E1">
              <w:rPr>
                <w:rFonts w:ascii="Calibri" w:hAnsi="Calibri" w:cs="Calibri"/>
                <w:noProof/>
              </w:rPr>
              <w:tab/>
            </w:r>
            <w:r w:rsidR="006B1B08" w:rsidRPr="00BB17E1">
              <w:rPr>
                <w:rStyle w:val="Hyperlink"/>
                <w:rFonts w:ascii="Calibri" w:hAnsi="Calibri" w:cs="Calibri"/>
                <w:noProof/>
              </w:rPr>
              <w:t>Steps for making a claim - High Caries Treatment Planning</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_Toc105679251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41</w:t>
            </w:r>
            <w:r w:rsidR="006B1B08" w:rsidRPr="00BB17E1">
              <w:rPr>
                <w:rFonts w:ascii="Calibri" w:hAnsi="Calibri" w:cs="Calibri"/>
                <w:noProof/>
                <w:webHidden/>
              </w:rPr>
              <w:fldChar w:fldCharType="end"/>
            </w:r>
          </w:hyperlink>
        </w:p>
        <w:p w14:paraId="7AD67FDD" w14:textId="2FD668E4" w:rsidR="006B1B08" w:rsidRPr="00BB17E1" w:rsidRDefault="00000000" w:rsidP="006B1B08">
          <w:pPr>
            <w:pStyle w:val="TOC2"/>
            <w:rPr>
              <w:rFonts w:ascii="Calibri" w:hAnsi="Calibri" w:cs="Calibri"/>
              <w:noProof/>
            </w:rPr>
          </w:pPr>
          <w:hyperlink w:anchor="_Toc105679252" w:history="1">
            <w:r w:rsidR="006B1B08" w:rsidRPr="00BB17E1">
              <w:rPr>
                <w:rStyle w:val="Hyperlink"/>
                <w:rFonts w:ascii="Calibri" w:hAnsi="Calibri" w:cs="Calibri"/>
                <w:noProof/>
              </w:rPr>
              <w:t>11.4</w:t>
            </w:r>
            <w:r w:rsidR="006B1B08" w:rsidRPr="00BB17E1">
              <w:rPr>
                <w:rFonts w:ascii="Calibri" w:hAnsi="Calibri" w:cs="Calibri"/>
                <w:noProof/>
              </w:rPr>
              <w:tab/>
            </w:r>
            <w:r w:rsidR="006B1B08" w:rsidRPr="00BB17E1">
              <w:rPr>
                <w:rStyle w:val="Hyperlink"/>
                <w:rFonts w:ascii="Calibri" w:hAnsi="Calibri" w:cs="Calibri"/>
                <w:noProof/>
              </w:rPr>
              <w:t>Steps for making a claim - Special Dental Services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_Toc105679252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42</w:t>
            </w:r>
            <w:r w:rsidR="006B1B08" w:rsidRPr="00BB17E1">
              <w:rPr>
                <w:rFonts w:ascii="Calibri" w:hAnsi="Calibri" w:cs="Calibri"/>
                <w:noProof/>
                <w:webHidden/>
              </w:rPr>
              <w:fldChar w:fldCharType="end"/>
            </w:r>
          </w:hyperlink>
        </w:p>
        <w:p w14:paraId="11F438F3" w14:textId="6706D865" w:rsidR="006B1B08" w:rsidRPr="00BB17E1" w:rsidRDefault="00000000" w:rsidP="006B1B08">
          <w:pPr>
            <w:pStyle w:val="TOC2"/>
            <w:rPr>
              <w:rFonts w:ascii="Calibri" w:hAnsi="Calibri" w:cs="Calibri"/>
              <w:noProof/>
            </w:rPr>
          </w:pPr>
          <w:hyperlink w:anchor="_Toc105679253" w:history="1">
            <w:r w:rsidR="006B1B08" w:rsidRPr="00BB17E1">
              <w:rPr>
                <w:rStyle w:val="Hyperlink"/>
                <w:rFonts w:ascii="Calibri" w:hAnsi="Calibri" w:cs="Calibri"/>
                <w:noProof/>
              </w:rPr>
              <w:t>11.5</w:t>
            </w:r>
            <w:r w:rsidR="006B1B08" w:rsidRPr="00BB17E1">
              <w:rPr>
                <w:rFonts w:ascii="Calibri" w:hAnsi="Calibri" w:cs="Calibri"/>
                <w:noProof/>
              </w:rPr>
              <w:tab/>
            </w:r>
            <w:r w:rsidR="006B1B08" w:rsidRPr="00BB17E1">
              <w:rPr>
                <w:rStyle w:val="Hyperlink"/>
                <w:rFonts w:ascii="Calibri" w:hAnsi="Calibri" w:cs="Calibri"/>
                <w:noProof/>
              </w:rPr>
              <w:t>Processing system</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_Toc105679253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43</w:t>
            </w:r>
            <w:r w:rsidR="006B1B08" w:rsidRPr="00BB17E1">
              <w:rPr>
                <w:rFonts w:ascii="Calibri" w:hAnsi="Calibri" w:cs="Calibri"/>
                <w:noProof/>
                <w:webHidden/>
              </w:rPr>
              <w:fldChar w:fldCharType="end"/>
            </w:r>
          </w:hyperlink>
        </w:p>
        <w:p w14:paraId="613978E6" w14:textId="3A202250" w:rsidR="006B1B08" w:rsidRPr="00BB17E1" w:rsidRDefault="00000000">
          <w:pPr>
            <w:pStyle w:val="TOC1"/>
            <w:tabs>
              <w:tab w:val="left" w:pos="880"/>
              <w:tab w:val="right" w:leader="dot" w:pos="9016"/>
            </w:tabs>
            <w:rPr>
              <w:rFonts w:ascii="Calibri" w:hAnsi="Calibri" w:cs="Calibri"/>
              <w:noProof/>
            </w:rPr>
          </w:pPr>
          <w:hyperlink w:anchor="_Toc105679254" w:history="1">
            <w:r w:rsidR="006B1B08" w:rsidRPr="00BB17E1">
              <w:rPr>
                <w:rStyle w:val="Hyperlink"/>
                <w:rFonts w:ascii="Calibri" w:hAnsi="Calibri" w:cs="Calibri"/>
                <w:noProof/>
              </w:rPr>
              <w:t xml:space="preserve">12.0 </w:t>
            </w:r>
            <w:r w:rsidR="006B1B08" w:rsidRPr="00BB17E1">
              <w:rPr>
                <w:rFonts w:ascii="Calibri" w:hAnsi="Calibri" w:cs="Calibri"/>
                <w:noProof/>
              </w:rPr>
              <w:tab/>
            </w:r>
            <w:r w:rsidR="006B1B08" w:rsidRPr="00BB17E1">
              <w:rPr>
                <w:rStyle w:val="Hyperlink"/>
                <w:rFonts w:ascii="Calibri" w:hAnsi="Calibri" w:cs="Calibri"/>
                <w:noProof/>
              </w:rPr>
              <w:t xml:space="preserve"> Codes and Descriptions</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_Toc105679254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45</w:t>
            </w:r>
            <w:r w:rsidR="006B1B08" w:rsidRPr="00BB17E1">
              <w:rPr>
                <w:rFonts w:ascii="Calibri" w:hAnsi="Calibri" w:cs="Calibri"/>
                <w:noProof/>
                <w:webHidden/>
              </w:rPr>
              <w:fldChar w:fldCharType="end"/>
            </w:r>
          </w:hyperlink>
        </w:p>
        <w:p w14:paraId="74DFF95A" w14:textId="5E3994FC" w:rsidR="006B1B08" w:rsidRPr="00BB17E1" w:rsidRDefault="00000000">
          <w:pPr>
            <w:pStyle w:val="TOC1"/>
            <w:tabs>
              <w:tab w:val="left" w:pos="660"/>
              <w:tab w:val="right" w:leader="dot" w:pos="9016"/>
            </w:tabs>
            <w:rPr>
              <w:rFonts w:ascii="Calibri" w:hAnsi="Calibri" w:cs="Calibri"/>
              <w:noProof/>
            </w:rPr>
          </w:pPr>
          <w:hyperlink w:anchor="_Toc105679255" w:history="1">
            <w:r w:rsidR="006B1B08" w:rsidRPr="00BB17E1">
              <w:rPr>
                <w:rStyle w:val="Hyperlink"/>
                <w:rFonts w:ascii="Calibri" w:hAnsi="Calibri" w:cs="Calibri"/>
                <w:noProof/>
              </w:rPr>
              <w:t>13.0</w:t>
            </w:r>
            <w:r w:rsidR="006B1B08" w:rsidRPr="00BB17E1">
              <w:rPr>
                <w:rFonts w:ascii="Calibri" w:hAnsi="Calibri" w:cs="Calibri"/>
                <w:noProof/>
              </w:rPr>
              <w:tab/>
            </w:r>
            <w:r w:rsidR="006B1B08" w:rsidRPr="00BB17E1">
              <w:rPr>
                <w:rStyle w:val="Hyperlink"/>
                <w:rFonts w:ascii="Calibri" w:hAnsi="Calibri" w:cs="Calibri"/>
                <w:noProof/>
              </w:rPr>
              <w:t xml:space="preserve"> Conflicts of Interest</w:t>
            </w:r>
            <w:r w:rsidR="006B1B08" w:rsidRPr="00BB17E1">
              <w:rPr>
                <w:rFonts w:ascii="Calibri" w:hAnsi="Calibri" w:cs="Calibri"/>
                <w:noProof/>
                <w:webHidden/>
              </w:rPr>
              <w:tab/>
            </w:r>
            <w:r w:rsidR="006B1B08" w:rsidRPr="00BB17E1">
              <w:rPr>
                <w:rFonts w:ascii="Calibri" w:hAnsi="Calibri" w:cs="Calibri"/>
                <w:noProof/>
                <w:webHidden/>
              </w:rPr>
              <w:fldChar w:fldCharType="begin"/>
            </w:r>
            <w:r w:rsidR="006B1B08" w:rsidRPr="00BB17E1">
              <w:rPr>
                <w:rFonts w:ascii="Calibri" w:hAnsi="Calibri" w:cs="Calibri"/>
                <w:noProof/>
                <w:webHidden/>
              </w:rPr>
              <w:instrText xml:space="preserve"> PAGEREF _Toc105679255 \h </w:instrText>
            </w:r>
            <w:r w:rsidR="006B1B08" w:rsidRPr="00BB17E1">
              <w:rPr>
                <w:rFonts w:ascii="Calibri" w:hAnsi="Calibri" w:cs="Calibri"/>
                <w:noProof/>
                <w:webHidden/>
              </w:rPr>
            </w:r>
            <w:r w:rsidR="006B1B08" w:rsidRPr="00BB17E1">
              <w:rPr>
                <w:rFonts w:ascii="Calibri" w:hAnsi="Calibri" w:cs="Calibri"/>
                <w:noProof/>
                <w:webHidden/>
              </w:rPr>
              <w:fldChar w:fldCharType="separate"/>
            </w:r>
            <w:r w:rsidR="00BD7373">
              <w:rPr>
                <w:rFonts w:ascii="Calibri" w:hAnsi="Calibri" w:cs="Calibri"/>
                <w:noProof/>
                <w:webHidden/>
              </w:rPr>
              <w:t>47</w:t>
            </w:r>
            <w:r w:rsidR="006B1B08" w:rsidRPr="00BB17E1">
              <w:rPr>
                <w:rFonts w:ascii="Calibri" w:hAnsi="Calibri" w:cs="Calibri"/>
                <w:noProof/>
                <w:webHidden/>
              </w:rPr>
              <w:fldChar w:fldCharType="end"/>
            </w:r>
          </w:hyperlink>
        </w:p>
        <w:p w14:paraId="00157D5D" w14:textId="4F6DDDD1" w:rsidR="00F64193" w:rsidRPr="00BB17E1" w:rsidRDefault="00153E26">
          <w:pPr>
            <w:rPr>
              <w:rFonts w:ascii="Calibri" w:hAnsi="Calibri" w:cs="Calibri"/>
            </w:rPr>
          </w:pPr>
          <w:r w:rsidRPr="00BB17E1">
            <w:rPr>
              <w:rFonts w:ascii="Calibri" w:hAnsi="Calibri" w:cs="Calibri"/>
            </w:rPr>
            <w:fldChar w:fldCharType="end"/>
          </w:r>
        </w:p>
      </w:sdtContent>
    </w:sdt>
    <w:p w14:paraId="5376FA6D" w14:textId="77777777" w:rsidR="00AE0AF6" w:rsidRPr="00BB17E1" w:rsidRDefault="00AE0AF6">
      <w:pPr>
        <w:rPr>
          <w:rFonts w:ascii="Calibri" w:eastAsiaTheme="majorEastAsia" w:hAnsi="Calibri" w:cs="Calibri"/>
          <w:b/>
          <w:bCs/>
          <w:color w:val="365F91" w:themeColor="accent1" w:themeShade="BF"/>
        </w:rPr>
      </w:pPr>
      <w:bookmarkStart w:id="2" w:name="_Toc405792993"/>
      <w:bookmarkStart w:id="3" w:name="_Toc405793226"/>
      <w:bookmarkStart w:id="4" w:name="_Toc509841387"/>
      <w:bookmarkStart w:id="5" w:name="_Toc41380850"/>
      <w:bookmarkStart w:id="6" w:name="_Toc41381007"/>
      <w:bookmarkStart w:id="7" w:name="_Toc41381088"/>
      <w:bookmarkStart w:id="8" w:name="_Toc41381228"/>
      <w:bookmarkStart w:id="9" w:name="_Toc43518916"/>
      <w:r w:rsidRPr="00BB17E1">
        <w:rPr>
          <w:rFonts w:ascii="Calibri" w:hAnsi="Calibri" w:cs="Calibri"/>
        </w:rPr>
        <w:br w:type="page"/>
      </w:r>
    </w:p>
    <w:p w14:paraId="167216CC" w14:textId="77777777" w:rsidR="00F64193" w:rsidRPr="00BB17E1" w:rsidRDefault="00F64193" w:rsidP="0012026F">
      <w:pPr>
        <w:pStyle w:val="Heading1"/>
        <w:numPr>
          <w:ilvl w:val="0"/>
          <w:numId w:val="3"/>
        </w:numPr>
        <w:spacing w:after="240"/>
        <w:ind w:left="357" w:hanging="357"/>
        <w:rPr>
          <w:rFonts w:ascii="Calibri" w:hAnsi="Calibri" w:cs="Calibri"/>
          <w:sz w:val="32"/>
          <w:szCs w:val="32"/>
        </w:rPr>
      </w:pPr>
      <w:bookmarkStart w:id="10" w:name="_Toc105679166"/>
      <w:r w:rsidRPr="00BB17E1">
        <w:rPr>
          <w:rFonts w:ascii="Calibri" w:hAnsi="Calibri" w:cs="Calibri"/>
          <w:sz w:val="32"/>
          <w:szCs w:val="32"/>
        </w:rPr>
        <w:lastRenderedPageBreak/>
        <w:t>Introduction</w:t>
      </w:r>
      <w:bookmarkEnd w:id="2"/>
      <w:bookmarkEnd w:id="3"/>
      <w:bookmarkEnd w:id="4"/>
      <w:bookmarkEnd w:id="5"/>
      <w:bookmarkEnd w:id="6"/>
      <w:bookmarkEnd w:id="7"/>
      <w:bookmarkEnd w:id="8"/>
      <w:bookmarkEnd w:id="9"/>
      <w:bookmarkEnd w:id="10"/>
    </w:p>
    <w:p w14:paraId="31E14024" w14:textId="1C27DB91" w:rsidR="00AE0AF6" w:rsidRPr="00BB17E1" w:rsidRDefault="00AE0AF6" w:rsidP="00A11DA2">
      <w:pPr>
        <w:spacing w:after="120"/>
        <w:jc w:val="both"/>
        <w:rPr>
          <w:rFonts w:ascii="Calibri" w:hAnsi="Calibri" w:cs="Calibri"/>
        </w:rPr>
      </w:pPr>
      <w:r w:rsidRPr="00BB17E1">
        <w:rPr>
          <w:rFonts w:ascii="Calibri" w:hAnsi="Calibri" w:cs="Calibri"/>
        </w:rPr>
        <w:t>These guidelines have been developed to assist oral health providers in providing oral health services to adolescents and special dental services for children and adolescents</w:t>
      </w:r>
      <w:r w:rsidR="00D924DB" w:rsidRPr="00BB17E1">
        <w:rPr>
          <w:rFonts w:ascii="Calibri" w:hAnsi="Calibri" w:cs="Calibri"/>
        </w:rPr>
        <w:t>, including those provided through mobile dental clinics</w:t>
      </w:r>
      <w:r w:rsidRPr="00BB17E1">
        <w:rPr>
          <w:rFonts w:ascii="Calibri" w:hAnsi="Calibri" w:cs="Calibri"/>
        </w:rPr>
        <w:t xml:space="preserve">.  </w:t>
      </w:r>
    </w:p>
    <w:p w14:paraId="2966691D" w14:textId="78736EC1" w:rsidR="00AE0AF6" w:rsidRPr="00BB17E1" w:rsidRDefault="00AE0AF6" w:rsidP="00A11DA2">
      <w:pPr>
        <w:spacing w:after="120"/>
        <w:jc w:val="both"/>
        <w:rPr>
          <w:rFonts w:ascii="Calibri" w:hAnsi="Calibri" w:cs="Calibri"/>
        </w:rPr>
      </w:pPr>
      <w:r w:rsidRPr="00BB17E1">
        <w:rPr>
          <w:rFonts w:ascii="Calibri" w:hAnsi="Calibri" w:cs="Calibri"/>
        </w:rPr>
        <w:t xml:space="preserve">These guidelines cover a range of issues </w:t>
      </w:r>
      <w:r w:rsidR="00F07413" w:rsidRPr="00BB17E1">
        <w:rPr>
          <w:rFonts w:ascii="Calibri" w:hAnsi="Calibri" w:cs="Calibri"/>
        </w:rPr>
        <w:t>including.</w:t>
      </w:r>
    </w:p>
    <w:p w14:paraId="58DB54AD" w14:textId="77777777" w:rsidR="00334E52" w:rsidRPr="00BB17E1" w:rsidRDefault="00AE0AF6" w:rsidP="0012026F">
      <w:pPr>
        <w:pStyle w:val="Bullet"/>
        <w:numPr>
          <w:ilvl w:val="0"/>
          <w:numId w:val="5"/>
        </w:numPr>
        <w:spacing w:before="0" w:after="120" w:line="276" w:lineRule="auto"/>
        <w:ind w:left="357" w:hanging="357"/>
        <w:rPr>
          <w:rFonts w:ascii="Calibri" w:hAnsi="Calibri" w:cs="Calibri"/>
          <w:szCs w:val="22"/>
        </w:rPr>
      </w:pPr>
      <w:r w:rsidRPr="00BB17E1">
        <w:rPr>
          <w:rFonts w:ascii="Calibri" w:hAnsi="Calibri" w:cs="Calibri"/>
          <w:szCs w:val="22"/>
        </w:rPr>
        <w:t>definitions of treatments</w:t>
      </w:r>
    </w:p>
    <w:p w14:paraId="714C5433" w14:textId="77777777" w:rsidR="00AE0AF6" w:rsidRPr="00BB17E1" w:rsidRDefault="00AE0AF6" w:rsidP="0012026F">
      <w:pPr>
        <w:pStyle w:val="Bullet"/>
        <w:numPr>
          <w:ilvl w:val="0"/>
          <w:numId w:val="5"/>
        </w:numPr>
        <w:spacing w:before="0" w:after="120" w:line="276" w:lineRule="auto"/>
        <w:ind w:left="357" w:hanging="357"/>
        <w:rPr>
          <w:rFonts w:ascii="Calibri" w:hAnsi="Calibri" w:cs="Calibri"/>
          <w:szCs w:val="22"/>
        </w:rPr>
      </w:pPr>
      <w:r w:rsidRPr="00BB17E1">
        <w:rPr>
          <w:rFonts w:ascii="Calibri" w:hAnsi="Calibri" w:cs="Calibri"/>
          <w:szCs w:val="22"/>
        </w:rPr>
        <w:t>information and reporting requirements</w:t>
      </w:r>
    </w:p>
    <w:p w14:paraId="18472330" w14:textId="77777777" w:rsidR="00AE0AF6" w:rsidRPr="00BB17E1" w:rsidRDefault="00AE0AF6" w:rsidP="0012026F">
      <w:pPr>
        <w:pStyle w:val="Bullet"/>
        <w:numPr>
          <w:ilvl w:val="0"/>
          <w:numId w:val="5"/>
        </w:numPr>
        <w:spacing w:before="0" w:after="120" w:line="276" w:lineRule="auto"/>
        <w:ind w:left="357" w:hanging="357"/>
        <w:rPr>
          <w:rFonts w:ascii="Calibri" w:hAnsi="Calibri" w:cs="Calibri"/>
          <w:szCs w:val="22"/>
        </w:rPr>
      </w:pPr>
      <w:r w:rsidRPr="00BB17E1">
        <w:rPr>
          <w:rFonts w:ascii="Calibri" w:hAnsi="Calibri" w:cs="Calibri"/>
          <w:szCs w:val="22"/>
        </w:rPr>
        <w:t>payment processes</w:t>
      </w:r>
    </w:p>
    <w:p w14:paraId="7C1DA93F" w14:textId="77777777" w:rsidR="00AE0AF6" w:rsidRPr="00BB17E1" w:rsidRDefault="498EA556" w:rsidP="0012026F">
      <w:pPr>
        <w:pStyle w:val="Bullet"/>
        <w:numPr>
          <w:ilvl w:val="0"/>
          <w:numId w:val="5"/>
        </w:numPr>
        <w:spacing w:before="0" w:after="120" w:line="276" w:lineRule="auto"/>
        <w:ind w:left="357" w:hanging="357"/>
        <w:rPr>
          <w:rFonts w:ascii="Calibri" w:hAnsi="Calibri" w:cs="Calibri"/>
        </w:rPr>
      </w:pPr>
      <w:r w:rsidRPr="00BB17E1">
        <w:rPr>
          <w:rFonts w:ascii="Calibri" w:hAnsi="Calibri" w:cs="Calibri"/>
        </w:rPr>
        <w:t>audit protocols.</w:t>
      </w:r>
    </w:p>
    <w:p w14:paraId="18F2DAAA" w14:textId="7A47514F" w:rsidR="00AE0AF6" w:rsidRPr="00BB17E1" w:rsidRDefault="00AE0AF6" w:rsidP="00A11DA2">
      <w:pPr>
        <w:spacing w:after="120"/>
        <w:jc w:val="both"/>
        <w:rPr>
          <w:rFonts w:ascii="Calibri" w:hAnsi="Calibri" w:cs="Calibri"/>
          <w:lang w:val="en-GB"/>
        </w:rPr>
      </w:pPr>
      <w:r w:rsidRPr="00BB17E1">
        <w:rPr>
          <w:rFonts w:ascii="Calibri" w:hAnsi="Calibri" w:cs="Calibri"/>
          <w:lang w:val="en-GB"/>
        </w:rPr>
        <w:t xml:space="preserve">These guidelines should be read in conjunction with your </w:t>
      </w:r>
      <w:r w:rsidR="00606215" w:rsidRPr="00BB17E1">
        <w:rPr>
          <w:rFonts w:ascii="Calibri" w:hAnsi="Calibri" w:cs="Calibri"/>
          <w:lang w:val="en-GB"/>
        </w:rPr>
        <w:t xml:space="preserve">CDA </w:t>
      </w:r>
      <w:r w:rsidRPr="00BB17E1">
        <w:rPr>
          <w:rFonts w:ascii="Calibri" w:hAnsi="Calibri" w:cs="Calibri"/>
          <w:lang w:val="en-GB"/>
        </w:rPr>
        <w:t xml:space="preserve">and </w:t>
      </w:r>
      <w:r w:rsidR="00817BB9" w:rsidRPr="00BB17E1">
        <w:rPr>
          <w:rFonts w:ascii="Calibri" w:hAnsi="Calibri" w:cs="Calibri"/>
          <w:lang w:val="en-GB"/>
        </w:rPr>
        <w:t xml:space="preserve">any </w:t>
      </w:r>
      <w:r w:rsidRPr="00BB17E1">
        <w:rPr>
          <w:rFonts w:ascii="Calibri" w:hAnsi="Calibri" w:cs="Calibri"/>
          <w:lang w:val="en-GB"/>
        </w:rPr>
        <w:t>subsequent amendments</w:t>
      </w:r>
      <w:r w:rsidR="00683EA8" w:rsidRPr="00BB17E1">
        <w:rPr>
          <w:rFonts w:ascii="Calibri" w:hAnsi="Calibri" w:cs="Calibri"/>
          <w:lang w:val="en-GB"/>
        </w:rPr>
        <w:t xml:space="preserve"> or variations</w:t>
      </w:r>
      <w:r w:rsidRPr="00BB17E1">
        <w:rPr>
          <w:rFonts w:ascii="Calibri" w:hAnsi="Calibri" w:cs="Calibri"/>
          <w:lang w:val="en-GB"/>
        </w:rPr>
        <w:t xml:space="preserve">.  These guidelines may be updated from time to time in consultation with </w:t>
      </w:r>
      <w:r w:rsidR="00CF0E4D" w:rsidRPr="00BB17E1">
        <w:rPr>
          <w:rFonts w:ascii="Calibri" w:hAnsi="Calibri" w:cs="Calibri"/>
          <w:lang w:val="en-GB"/>
        </w:rPr>
        <w:t>Te Whatu Ora Health New Zealand (</w:t>
      </w:r>
      <w:r w:rsidR="00CF0E4D" w:rsidRPr="00BB17E1">
        <w:rPr>
          <w:rFonts w:ascii="Calibri" w:hAnsi="Calibri" w:cs="Calibri"/>
          <w:b/>
          <w:bCs/>
          <w:lang w:val="en-GB"/>
        </w:rPr>
        <w:t>Te Whatu Ora</w:t>
      </w:r>
      <w:r w:rsidR="00CF0E4D" w:rsidRPr="00BB17E1">
        <w:rPr>
          <w:rFonts w:ascii="Calibri" w:hAnsi="Calibri" w:cs="Calibri"/>
          <w:lang w:val="en-GB"/>
        </w:rPr>
        <w:t>)</w:t>
      </w:r>
      <w:r w:rsidR="006B6E17" w:rsidRPr="00BB17E1">
        <w:rPr>
          <w:rFonts w:ascii="Calibri" w:hAnsi="Calibri" w:cs="Calibri"/>
          <w:lang w:val="en-GB"/>
        </w:rPr>
        <w:t xml:space="preserve"> </w:t>
      </w:r>
      <w:r w:rsidRPr="00BB17E1">
        <w:rPr>
          <w:rFonts w:ascii="Calibri" w:hAnsi="Calibri" w:cs="Calibri"/>
          <w:lang w:val="en-GB"/>
        </w:rPr>
        <w:t>and the New Zealand Dental Association.</w:t>
      </w:r>
    </w:p>
    <w:p w14:paraId="37BB5A24" w14:textId="77777777" w:rsidR="00AE0AF6" w:rsidRPr="00BB17E1" w:rsidRDefault="00AE0AF6" w:rsidP="00A11DA2">
      <w:pPr>
        <w:spacing w:after="120"/>
        <w:jc w:val="both"/>
        <w:rPr>
          <w:rFonts w:ascii="Calibri" w:hAnsi="Calibri" w:cs="Calibri"/>
        </w:rPr>
      </w:pPr>
      <w:r w:rsidRPr="00BB17E1">
        <w:rPr>
          <w:rFonts w:ascii="Calibri" w:hAnsi="Calibri" w:cs="Calibri"/>
        </w:rPr>
        <w:t>Please retain these guidelines to assist your provision of oral health services to adolescents and children under the Agreement.</w:t>
      </w:r>
    </w:p>
    <w:p w14:paraId="297DDB44" w14:textId="3AFE4414" w:rsidR="00B2798E" w:rsidRPr="00BB17E1" w:rsidRDefault="00AE0AF6" w:rsidP="00A11DA2">
      <w:pPr>
        <w:spacing w:after="120"/>
        <w:jc w:val="both"/>
        <w:rPr>
          <w:rFonts w:ascii="Calibri" w:hAnsi="Calibri" w:cs="Calibri"/>
        </w:rPr>
      </w:pPr>
      <w:r w:rsidRPr="00BB17E1">
        <w:rPr>
          <w:rFonts w:ascii="Calibri" w:hAnsi="Calibri" w:cs="Calibri"/>
        </w:rPr>
        <w:t xml:space="preserve">For further assistance in interpreting these Guidelines at a regional level, please contact the </w:t>
      </w:r>
      <w:r w:rsidR="00817BB9" w:rsidRPr="00BB17E1">
        <w:rPr>
          <w:rFonts w:ascii="Calibri" w:hAnsi="Calibri" w:cs="Calibri"/>
        </w:rPr>
        <w:t>ADO</w:t>
      </w:r>
      <w:r w:rsidRPr="00BB17E1">
        <w:rPr>
          <w:rFonts w:ascii="Calibri" w:hAnsi="Calibri" w:cs="Calibri"/>
        </w:rPr>
        <w:t xml:space="preserve"> who approves treatment for your </w:t>
      </w:r>
      <w:r w:rsidR="00CF0E4D" w:rsidRPr="00BB17E1">
        <w:rPr>
          <w:rFonts w:ascii="Calibri" w:hAnsi="Calibri" w:cs="Calibri"/>
        </w:rPr>
        <w:t>district</w:t>
      </w:r>
      <w:r w:rsidRPr="00BB17E1">
        <w:rPr>
          <w:rFonts w:ascii="Calibri" w:hAnsi="Calibri" w:cs="Calibri"/>
        </w:rPr>
        <w:t>.</w:t>
      </w:r>
    </w:p>
    <w:p w14:paraId="5C517E6B" w14:textId="4CD5C776" w:rsidR="00B2798E" w:rsidRPr="00BB17E1" w:rsidRDefault="003B2ACC">
      <w:pPr>
        <w:rPr>
          <w:rFonts w:ascii="Calibri" w:hAnsi="Calibri" w:cs="Calibri"/>
        </w:rPr>
      </w:pPr>
      <w:r w:rsidRPr="00BB17E1">
        <w:rPr>
          <w:rFonts w:ascii="Calibri" w:hAnsi="Calibri" w:cs="Calibri"/>
        </w:rPr>
        <w:t xml:space="preserve"> </w:t>
      </w:r>
      <w:r w:rsidR="00B2798E" w:rsidRPr="00BB17E1">
        <w:rPr>
          <w:rFonts w:ascii="Calibri" w:hAnsi="Calibri" w:cs="Calibri"/>
        </w:rPr>
        <w:br w:type="page"/>
      </w:r>
    </w:p>
    <w:p w14:paraId="3D6BA9FC" w14:textId="77777777" w:rsidR="00AE0AF6" w:rsidRPr="00BB17E1" w:rsidRDefault="00AE0AF6" w:rsidP="0012026F">
      <w:pPr>
        <w:pStyle w:val="Heading1"/>
        <w:numPr>
          <w:ilvl w:val="0"/>
          <w:numId w:val="3"/>
        </w:numPr>
        <w:spacing w:after="240"/>
        <w:rPr>
          <w:rFonts w:ascii="Calibri" w:hAnsi="Calibri" w:cs="Calibri"/>
          <w:sz w:val="32"/>
          <w:szCs w:val="32"/>
        </w:rPr>
      </w:pPr>
      <w:bookmarkStart w:id="11" w:name="_Toc105679167"/>
      <w:r w:rsidRPr="00BB17E1">
        <w:rPr>
          <w:rFonts w:ascii="Calibri" w:hAnsi="Calibri" w:cs="Calibri"/>
          <w:sz w:val="32"/>
          <w:szCs w:val="32"/>
        </w:rPr>
        <w:lastRenderedPageBreak/>
        <w:t xml:space="preserve">General </w:t>
      </w:r>
      <w:r w:rsidR="0081526C" w:rsidRPr="00BB17E1">
        <w:rPr>
          <w:rFonts w:ascii="Calibri" w:hAnsi="Calibri" w:cs="Calibri"/>
          <w:sz w:val="32"/>
          <w:szCs w:val="32"/>
        </w:rPr>
        <w:t>g</w:t>
      </w:r>
      <w:r w:rsidRPr="00BB17E1">
        <w:rPr>
          <w:rFonts w:ascii="Calibri" w:hAnsi="Calibri" w:cs="Calibri"/>
          <w:sz w:val="32"/>
          <w:szCs w:val="32"/>
        </w:rPr>
        <w:t>uidelines</w:t>
      </w:r>
      <w:bookmarkEnd w:id="11"/>
    </w:p>
    <w:p w14:paraId="6664FD97" w14:textId="77777777" w:rsidR="00AE0AF6" w:rsidRPr="00BB17E1" w:rsidRDefault="003D39C2" w:rsidP="00A11DA2">
      <w:pPr>
        <w:pStyle w:val="Heading2"/>
        <w:spacing w:before="0" w:after="120"/>
        <w:rPr>
          <w:rFonts w:ascii="Calibri" w:hAnsi="Calibri" w:cs="Calibri"/>
          <w:sz w:val="28"/>
          <w:szCs w:val="28"/>
        </w:rPr>
      </w:pPr>
      <w:bookmarkStart w:id="12" w:name="_Toc105679168"/>
      <w:r w:rsidRPr="00BB17E1">
        <w:rPr>
          <w:rFonts w:ascii="Calibri" w:hAnsi="Calibri" w:cs="Calibri"/>
          <w:sz w:val="28"/>
          <w:szCs w:val="28"/>
        </w:rPr>
        <w:t>2.1</w:t>
      </w:r>
      <w:r w:rsidRPr="00BB17E1">
        <w:rPr>
          <w:rFonts w:ascii="Calibri" w:hAnsi="Calibri" w:cs="Calibri"/>
          <w:sz w:val="28"/>
          <w:szCs w:val="28"/>
        </w:rPr>
        <w:tab/>
      </w:r>
      <w:r w:rsidR="00AE0AF6" w:rsidRPr="00BB17E1">
        <w:rPr>
          <w:rFonts w:ascii="Calibri" w:hAnsi="Calibri" w:cs="Calibri"/>
          <w:sz w:val="28"/>
          <w:szCs w:val="28"/>
        </w:rPr>
        <w:t>General definitions</w:t>
      </w:r>
      <w:bookmarkEnd w:id="12"/>
      <w:r w:rsidR="00AE0AF6" w:rsidRPr="00BB17E1">
        <w:rPr>
          <w:rFonts w:ascii="Calibri" w:hAnsi="Calibri" w:cs="Calibri"/>
          <w:sz w:val="28"/>
          <w:szCs w:val="28"/>
        </w:rPr>
        <w:t xml:space="preserve"> </w:t>
      </w:r>
    </w:p>
    <w:p w14:paraId="4B6169EA" w14:textId="01725988" w:rsidR="00AE0AF6" w:rsidRPr="00BB17E1" w:rsidRDefault="00AE0AF6" w:rsidP="00A11DA2">
      <w:pPr>
        <w:spacing w:after="120"/>
        <w:jc w:val="both"/>
        <w:rPr>
          <w:rFonts w:ascii="Calibri" w:hAnsi="Calibri" w:cs="Calibri"/>
        </w:rPr>
      </w:pPr>
      <w:r w:rsidRPr="00BB17E1">
        <w:rPr>
          <w:rFonts w:ascii="Calibri" w:hAnsi="Calibri" w:cs="Calibri"/>
        </w:rPr>
        <w:t xml:space="preserve">The following </w:t>
      </w:r>
      <w:r w:rsidR="00136685" w:rsidRPr="00BB17E1">
        <w:rPr>
          <w:rFonts w:ascii="Calibri" w:hAnsi="Calibri" w:cs="Calibri"/>
        </w:rPr>
        <w:t xml:space="preserve">is </w:t>
      </w:r>
      <w:r w:rsidRPr="00BB17E1">
        <w:rPr>
          <w:rFonts w:ascii="Calibri" w:hAnsi="Calibri" w:cs="Calibri"/>
        </w:rPr>
        <w:t>a list of general definitions relating to the provision of oral health services for adolescents and special dental services for children and adolescents. Dentists</w:t>
      </w:r>
      <w:r w:rsidR="00E60370" w:rsidRPr="00BB17E1">
        <w:rPr>
          <w:rFonts w:ascii="Calibri" w:hAnsi="Calibri" w:cs="Calibri"/>
        </w:rPr>
        <w:t>, dental therapists</w:t>
      </w:r>
      <w:r w:rsidR="00E74466" w:rsidRPr="00BB17E1">
        <w:rPr>
          <w:rFonts w:ascii="Calibri" w:hAnsi="Calibri" w:cs="Calibri"/>
        </w:rPr>
        <w:t>, oral health therapists</w:t>
      </w:r>
      <w:r w:rsidR="00E60370" w:rsidRPr="00BB17E1">
        <w:rPr>
          <w:rFonts w:ascii="Calibri" w:hAnsi="Calibri" w:cs="Calibri"/>
        </w:rPr>
        <w:t xml:space="preserve"> and dental hygienists</w:t>
      </w:r>
      <w:r w:rsidRPr="00BB17E1">
        <w:rPr>
          <w:rFonts w:ascii="Calibri" w:hAnsi="Calibri" w:cs="Calibri"/>
        </w:rPr>
        <w:t xml:space="preserve"> may contract to provide both oral health services for adolescents </w:t>
      </w:r>
      <w:r w:rsidRPr="00BB17E1">
        <w:rPr>
          <w:rFonts w:ascii="Calibri" w:hAnsi="Calibri" w:cs="Calibri"/>
          <w:u w:val="single"/>
        </w:rPr>
        <w:t>and</w:t>
      </w:r>
      <w:r w:rsidRPr="00BB17E1">
        <w:rPr>
          <w:rFonts w:ascii="Calibri" w:hAnsi="Calibri" w:cs="Calibri"/>
        </w:rPr>
        <w:t xml:space="preserve"> special dental services for children and adolescents</w:t>
      </w:r>
      <w:r w:rsidRPr="00BB17E1">
        <w:rPr>
          <w:rFonts w:ascii="Calibri" w:hAnsi="Calibri" w:cs="Calibri"/>
          <w:u w:val="single"/>
        </w:rPr>
        <w:t xml:space="preserve"> or</w:t>
      </w:r>
      <w:r w:rsidRPr="00BB17E1">
        <w:rPr>
          <w:rFonts w:ascii="Calibri" w:hAnsi="Calibri" w:cs="Calibri"/>
        </w:rPr>
        <w:t xml:space="preserve"> either only oral health services for adolescents or special dental services for children and adolescents.</w:t>
      </w:r>
    </w:p>
    <w:p w14:paraId="73290A99" w14:textId="77777777" w:rsidR="00AE0AF6" w:rsidRPr="00BB17E1" w:rsidRDefault="003D39C2" w:rsidP="00A11DA2">
      <w:pPr>
        <w:pStyle w:val="Heading3"/>
        <w:spacing w:before="0" w:after="120"/>
        <w:rPr>
          <w:rFonts w:ascii="Calibri" w:hAnsi="Calibri" w:cs="Calibri"/>
          <w:sz w:val="24"/>
          <w:szCs w:val="24"/>
        </w:rPr>
      </w:pPr>
      <w:bookmarkStart w:id="13" w:name="_Toc105679169"/>
      <w:r w:rsidRPr="00BB17E1">
        <w:rPr>
          <w:rFonts w:ascii="Calibri" w:hAnsi="Calibri" w:cs="Calibri"/>
          <w:sz w:val="24"/>
          <w:szCs w:val="24"/>
        </w:rPr>
        <w:t>2.1.1</w:t>
      </w:r>
      <w:r w:rsidRPr="00BB17E1">
        <w:rPr>
          <w:rFonts w:ascii="Calibri" w:hAnsi="Calibri" w:cs="Calibri"/>
          <w:sz w:val="24"/>
          <w:szCs w:val="24"/>
        </w:rPr>
        <w:tab/>
      </w:r>
      <w:r w:rsidR="00AE0AF6" w:rsidRPr="00BB17E1">
        <w:rPr>
          <w:rFonts w:ascii="Calibri" w:hAnsi="Calibri" w:cs="Calibri"/>
          <w:sz w:val="24"/>
          <w:szCs w:val="24"/>
        </w:rPr>
        <w:t xml:space="preserve">Oral </w:t>
      </w:r>
      <w:r w:rsidR="00024F6D" w:rsidRPr="00BB17E1">
        <w:rPr>
          <w:rFonts w:ascii="Calibri" w:hAnsi="Calibri" w:cs="Calibri"/>
          <w:sz w:val="24"/>
          <w:szCs w:val="24"/>
        </w:rPr>
        <w:t>h</w:t>
      </w:r>
      <w:r w:rsidR="00AE0AF6" w:rsidRPr="00BB17E1">
        <w:rPr>
          <w:rFonts w:ascii="Calibri" w:hAnsi="Calibri" w:cs="Calibri"/>
          <w:sz w:val="24"/>
          <w:szCs w:val="24"/>
        </w:rPr>
        <w:t xml:space="preserve">ealth </w:t>
      </w:r>
      <w:r w:rsidR="00024F6D" w:rsidRPr="00BB17E1">
        <w:rPr>
          <w:rFonts w:ascii="Calibri" w:hAnsi="Calibri" w:cs="Calibri"/>
          <w:sz w:val="24"/>
          <w:szCs w:val="24"/>
        </w:rPr>
        <w:t>s</w:t>
      </w:r>
      <w:r w:rsidR="00AE0AF6" w:rsidRPr="00BB17E1">
        <w:rPr>
          <w:rFonts w:ascii="Calibri" w:hAnsi="Calibri" w:cs="Calibri"/>
          <w:sz w:val="24"/>
          <w:szCs w:val="24"/>
        </w:rPr>
        <w:t xml:space="preserve">ervices for </w:t>
      </w:r>
      <w:r w:rsidR="00024F6D" w:rsidRPr="00BB17E1">
        <w:rPr>
          <w:rFonts w:ascii="Calibri" w:hAnsi="Calibri" w:cs="Calibri"/>
          <w:sz w:val="24"/>
          <w:szCs w:val="24"/>
        </w:rPr>
        <w:t>c</w:t>
      </w:r>
      <w:r w:rsidR="00167135" w:rsidRPr="00BB17E1">
        <w:rPr>
          <w:rFonts w:ascii="Calibri" w:hAnsi="Calibri" w:cs="Calibri"/>
          <w:sz w:val="24"/>
          <w:szCs w:val="24"/>
        </w:rPr>
        <w:t xml:space="preserve">hildren and </w:t>
      </w:r>
      <w:r w:rsidR="00024F6D" w:rsidRPr="00BB17E1">
        <w:rPr>
          <w:rFonts w:ascii="Calibri" w:hAnsi="Calibri" w:cs="Calibri"/>
          <w:sz w:val="24"/>
          <w:szCs w:val="24"/>
        </w:rPr>
        <w:t>a</w:t>
      </w:r>
      <w:r w:rsidR="00AE0AF6" w:rsidRPr="00BB17E1">
        <w:rPr>
          <w:rFonts w:ascii="Calibri" w:hAnsi="Calibri" w:cs="Calibri"/>
          <w:sz w:val="24"/>
          <w:szCs w:val="24"/>
        </w:rPr>
        <w:t>dolescents</w:t>
      </w:r>
      <w:bookmarkEnd w:id="13"/>
    </w:p>
    <w:p w14:paraId="0888928F" w14:textId="77777777" w:rsidR="00FB46DA" w:rsidRPr="00BB17E1" w:rsidRDefault="00AE0AF6" w:rsidP="00A11DA2">
      <w:pPr>
        <w:spacing w:after="120"/>
        <w:jc w:val="both"/>
        <w:rPr>
          <w:rFonts w:ascii="Calibri" w:hAnsi="Calibri" w:cs="Calibri"/>
        </w:rPr>
      </w:pPr>
      <w:r w:rsidRPr="00BB17E1">
        <w:rPr>
          <w:rFonts w:ascii="Calibri" w:hAnsi="Calibri" w:cs="Calibri"/>
        </w:rPr>
        <w:t xml:space="preserve">A term describing oral health services for </w:t>
      </w:r>
    </w:p>
    <w:p w14:paraId="7A6B3EE7" w14:textId="77777777" w:rsidR="00FB46DA" w:rsidRPr="00BB17E1" w:rsidRDefault="00AE0AF6" w:rsidP="0012026F">
      <w:pPr>
        <w:pStyle w:val="ListParagraph"/>
        <w:numPr>
          <w:ilvl w:val="0"/>
          <w:numId w:val="6"/>
        </w:numPr>
        <w:spacing w:after="120"/>
        <w:ind w:left="357" w:hanging="357"/>
        <w:contextualSpacing w:val="0"/>
        <w:rPr>
          <w:rFonts w:ascii="Calibri" w:hAnsi="Calibri" w:cs="Calibri"/>
        </w:rPr>
      </w:pPr>
      <w:r w:rsidRPr="00BB17E1">
        <w:rPr>
          <w:rFonts w:ascii="Calibri" w:hAnsi="Calibri" w:cs="Calibri"/>
          <w:szCs w:val="22"/>
        </w:rPr>
        <w:t xml:space="preserve">adolescents from Year 9 at school until the day before their 18th birthday and </w:t>
      </w:r>
    </w:p>
    <w:p w14:paraId="7F5924A4" w14:textId="573AA55C" w:rsidR="00AE0AF6" w:rsidRPr="00BB17E1" w:rsidRDefault="00AE0AF6" w:rsidP="0012026F">
      <w:pPr>
        <w:pStyle w:val="ListParagraph"/>
        <w:numPr>
          <w:ilvl w:val="0"/>
          <w:numId w:val="6"/>
        </w:numPr>
        <w:spacing w:after="120"/>
        <w:ind w:left="357" w:hanging="357"/>
        <w:contextualSpacing w:val="0"/>
        <w:rPr>
          <w:rFonts w:ascii="Calibri" w:hAnsi="Calibri" w:cs="Calibri"/>
        </w:rPr>
      </w:pPr>
      <w:r w:rsidRPr="00BB17E1">
        <w:rPr>
          <w:rFonts w:ascii="Calibri" w:hAnsi="Calibri" w:cs="Calibri"/>
          <w:szCs w:val="22"/>
        </w:rPr>
        <w:t>children, year 8 and under</w:t>
      </w:r>
      <w:r w:rsidR="00FB46DA" w:rsidRPr="00BB17E1">
        <w:rPr>
          <w:rFonts w:ascii="Calibri" w:hAnsi="Calibri" w:cs="Calibri"/>
          <w:szCs w:val="22"/>
        </w:rPr>
        <w:t xml:space="preserve"> at school</w:t>
      </w:r>
      <w:r w:rsidR="00C1332C" w:rsidRPr="00BB17E1">
        <w:rPr>
          <w:rFonts w:ascii="Calibri" w:hAnsi="Calibri" w:cs="Calibri"/>
          <w:szCs w:val="22"/>
        </w:rPr>
        <w:t>, or pre-schoolers under five years of age</w:t>
      </w:r>
      <w:r w:rsidRPr="00BB17E1">
        <w:rPr>
          <w:rFonts w:ascii="Calibri" w:hAnsi="Calibri" w:cs="Calibri"/>
          <w:szCs w:val="22"/>
        </w:rPr>
        <w:t xml:space="preserve">, who have been referred or officially released early from the </w:t>
      </w:r>
      <w:r w:rsidR="00C1332C" w:rsidRPr="00BB17E1">
        <w:rPr>
          <w:rFonts w:ascii="Calibri" w:hAnsi="Calibri" w:cs="Calibri"/>
          <w:szCs w:val="22"/>
        </w:rPr>
        <w:t>Community Oral Health Service</w:t>
      </w:r>
      <w:r w:rsidRPr="00BB17E1">
        <w:rPr>
          <w:rFonts w:ascii="Calibri" w:hAnsi="Calibri" w:cs="Calibri"/>
          <w:szCs w:val="22"/>
        </w:rPr>
        <w:t xml:space="preserve"> as not being able to be treated by them due to medical or management reasons.</w:t>
      </w:r>
    </w:p>
    <w:p w14:paraId="7FE6A5F1" w14:textId="59AB2464" w:rsidR="00D924DB" w:rsidRPr="00BB17E1" w:rsidRDefault="00D924DB" w:rsidP="00D924DB">
      <w:pPr>
        <w:spacing w:after="120"/>
        <w:rPr>
          <w:rFonts w:ascii="Calibri" w:hAnsi="Calibri" w:cs="Calibri"/>
        </w:rPr>
      </w:pPr>
      <w:r w:rsidRPr="00BB17E1">
        <w:rPr>
          <w:rFonts w:ascii="Calibri" w:hAnsi="Calibri" w:cs="Calibri"/>
        </w:rPr>
        <w:t>The term includes oral health services for adolescents provided through mobile dental clinics.</w:t>
      </w:r>
    </w:p>
    <w:p w14:paraId="19DFAA2E" w14:textId="77777777" w:rsidR="00AE0AF6" w:rsidRPr="00BB17E1" w:rsidRDefault="003D39C2" w:rsidP="00A11DA2">
      <w:pPr>
        <w:pStyle w:val="Heading3"/>
        <w:spacing w:before="0" w:after="120"/>
        <w:rPr>
          <w:rFonts w:ascii="Calibri" w:hAnsi="Calibri" w:cs="Calibri"/>
          <w:sz w:val="24"/>
          <w:szCs w:val="24"/>
        </w:rPr>
      </w:pPr>
      <w:bookmarkStart w:id="14" w:name="_Toc105679170"/>
      <w:r w:rsidRPr="00BB17E1">
        <w:rPr>
          <w:rFonts w:ascii="Calibri" w:hAnsi="Calibri" w:cs="Calibri"/>
          <w:sz w:val="24"/>
          <w:szCs w:val="24"/>
        </w:rPr>
        <w:t>2.1.2</w:t>
      </w:r>
      <w:r w:rsidRPr="00BB17E1">
        <w:rPr>
          <w:rFonts w:ascii="Calibri" w:hAnsi="Calibri" w:cs="Calibri"/>
          <w:sz w:val="24"/>
          <w:szCs w:val="24"/>
        </w:rPr>
        <w:tab/>
      </w:r>
      <w:r w:rsidR="00AE0AF6" w:rsidRPr="00BB17E1">
        <w:rPr>
          <w:rFonts w:ascii="Calibri" w:hAnsi="Calibri" w:cs="Calibri"/>
          <w:sz w:val="24"/>
          <w:szCs w:val="24"/>
        </w:rPr>
        <w:t>Fee for service</w:t>
      </w:r>
      <w:bookmarkEnd w:id="14"/>
    </w:p>
    <w:p w14:paraId="34907144" w14:textId="77777777" w:rsidR="00AE0AF6" w:rsidRPr="00BB17E1" w:rsidRDefault="00AE0AF6" w:rsidP="00A11DA2">
      <w:pPr>
        <w:spacing w:after="120"/>
        <w:jc w:val="both"/>
        <w:rPr>
          <w:rFonts w:ascii="Calibri" w:hAnsi="Calibri" w:cs="Calibri"/>
        </w:rPr>
      </w:pPr>
      <w:r w:rsidRPr="00BB17E1">
        <w:rPr>
          <w:rFonts w:ascii="Calibri" w:hAnsi="Calibri" w:cs="Calibri"/>
        </w:rPr>
        <w:t>A method for funding services where a fee is paid for each item of treatment provided.</w:t>
      </w:r>
    </w:p>
    <w:p w14:paraId="24560D47" w14:textId="77777777" w:rsidR="00AE0AF6" w:rsidRPr="00BB17E1" w:rsidRDefault="003D39C2" w:rsidP="00A11DA2">
      <w:pPr>
        <w:pStyle w:val="Heading3"/>
        <w:spacing w:before="0" w:after="120"/>
        <w:rPr>
          <w:rFonts w:ascii="Calibri" w:hAnsi="Calibri" w:cs="Calibri"/>
          <w:sz w:val="24"/>
          <w:szCs w:val="24"/>
          <w:lang w:val="en-US"/>
        </w:rPr>
      </w:pPr>
      <w:bookmarkStart w:id="15" w:name="_Toc105679171"/>
      <w:r w:rsidRPr="00BB17E1">
        <w:rPr>
          <w:rFonts w:ascii="Calibri" w:hAnsi="Calibri" w:cs="Calibri"/>
          <w:sz w:val="24"/>
          <w:szCs w:val="24"/>
          <w:lang w:val="en-US"/>
        </w:rPr>
        <w:t>2.1.3</w:t>
      </w:r>
      <w:r w:rsidRPr="00BB17E1">
        <w:rPr>
          <w:rFonts w:ascii="Calibri" w:hAnsi="Calibri" w:cs="Calibri"/>
          <w:sz w:val="24"/>
          <w:szCs w:val="24"/>
          <w:lang w:val="en-US"/>
        </w:rPr>
        <w:tab/>
      </w:r>
      <w:r w:rsidR="00AE0AF6" w:rsidRPr="00BB17E1">
        <w:rPr>
          <w:rFonts w:ascii="Calibri" w:hAnsi="Calibri" w:cs="Calibri"/>
          <w:sz w:val="24"/>
          <w:szCs w:val="24"/>
          <w:lang w:val="en-US"/>
        </w:rPr>
        <w:t xml:space="preserve">Standard (capitated) package of </w:t>
      </w:r>
      <w:r w:rsidR="00024F6D" w:rsidRPr="00BB17E1">
        <w:rPr>
          <w:rFonts w:ascii="Calibri" w:hAnsi="Calibri" w:cs="Calibri"/>
          <w:sz w:val="24"/>
          <w:szCs w:val="24"/>
          <w:lang w:val="en-US"/>
        </w:rPr>
        <w:t>o</w:t>
      </w:r>
      <w:r w:rsidR="00AE0AF6" w:rsidRPr="00BB17E1">
        <w:rPr>
          <w:rFonts w:ascii="Calibri" w:hAnsi="Calibri" w:cs="Calibri"/>
          <w:sz w:val="24"/>
          <w:szCs w:val="24"/>
          <w:lang w:val="en-US"/>
        </w:rPr>
        <w:t xml:space="preserve">ral </w:t>
      </w:r>
      <w:r w:rsidR="00024F6D" w:rsidRPr="00BB17E1">
        <w:rPr>
          <w:rFonts w:ascii="Calibri" w:hAnsi="Calibri" w:cs="Calibri"/>
          <w:sz w:val="24"/>
          <w:szCs w:val="24"/>
          <w:lang w:val="en-US"/>
        </w:rPr>
        <w:t>h</w:t>
      </w:r>
      <w:r w:rsidR="00AE0AF6" w:rsidRPr="00BB17E1">
        <w:rPr>
          <w:rFonts w:ascii="Calibri" w:hAnsi="Calibri" w:cs="Calibri"/>
          <w:sz w:val="24"/>
          <w:szCs w:val="24"/>
          <w:lang w:val="en-US"/>
        </w:rPr>
        <w:t xml:space="preserve">ealth </w:t>
      </w:r>
      <w:r w:rsidR="00024F6D" w:rsidRPr="00BB17E1">
        <w:rPr>
          <w:rFonts w:ascii="Calibri" w:hAnsi="Calibri" w:cs="Calibri"/>
          <w:sz w:val="24"/>
          <w:szCs w:val="24"/>
          <w:lang w:val="en-US"/>
        </w:rPr>
        <w:t>s</w:t>
      </w:r>
      <w:r w:rsidR="00AE0AF6" w:rsidRPr="00BB17E1">
        <w:rPr>
          <w:rFonts w:ascii="Calibri" w:hAnsi="Calibri" w:cs="Calibri"/>
          <w:sz w:val="24"/>
          <w:szCs w:val="24"/>
          <w:lang w:val="en-US"/>
        </w:rPr>
        <w:t xml:space="preserve">ervices for </w:t>
      </w:r>
      <w:r w:rsidR="00024F6D" w:rsidRPr="00BB17E1">
        <w:rPr>
          <w:rFonts w:ascii="Calibri" w:hAnsi="Calibri" w:cs="Calibri"/>
          <w:sz w:val="24"/>
          <w:szCs w:val="24"/>
          <w:lang w:val="en-US"/>
        </w:rPr>
        <w:t>a</w:t>
      </w:r>
      <w:r w:rsidR="00AE0AF6" w:rsidRPr="00BB17E1">
        <w:rPr>
          <w:rFonts w:ascii="Calibri" w:hAnsi="Calibri" w:cs="Calibri"/>
          <w:sz w:val="24"/>
          <w:szCs w:val="24"/>
          <w:lang w:val="en-US"/>
        </w:rPr>
        <w:t>dolescents</w:t>
      </w:r>
      <w:bookmarkEnd w:id="15"/>
    </w:p>
    <w:p w14:paraId="144832E3" w14:textId="77777777" w:rsidR="00AE0AF6" w:rsidRPr="00BB17E1" w:rsidRDefault="00AE0AF6" w:rsidP="00A11DA2">
      <w:pPr>
        <w:spacing w:after="120"/>
        <w:jc w:val="both"/>
        <w:rPr>
          <w:rFonts w:ascii="Calibri" w:hAnsi="Calibri" w:cs="Calibri"/>
        </w:rPr>
      </w:pPr>
      <w:r w:rsidRPr="00BB17E1">
        <w:rPr>
          <w:rFonts w:ascii="Calibri" w:hAnsi="Calibri" w:cs="Calibri"/>
        </w:rPr>
        <w:t>A method of funding services where a price is paid per annum for a prescribed list of treatment</w:t>
      </w:r>
      <w:r w:rsidR="00FF5DCC" w:rsidRPr="00BB17E1">
        <w:rPr>
          <w:rFonts w:ascii="Calibri" w:hAnsi="Calibri" w:cs="Calibri"/>
        </w:rPr>
        <w:t xml:space="preserve"> (see section E5.1 of the CDA) </w:t>
      </w:r>
      <w:r w:rsidRPr="00BB17E1">
        <w:rPr>
          <w:rFonts w:ascii="Calibri" w:hAnsi="Calibri" w:cs="Calibri"/>
        </w:rPr>
        <w:t>for each enrolled patient.  The price covers a range of services from which a provider can choose the combination that best meet</w:t>
      </w:r>
      <w:r w:rsidR="00FB46DA" w:rsidRPr="00BB17E1">
        <w:rPr>
          <w:rFonts w:ascii="Calibri" w:hAnsi="Calibri" w:cs="Calibri"/>
        </w:rPr>
        <w:t>s</w:t>
      </w:r>
      <w:r w:rsidRPr="00BB17E1">
        <w:rPr>
          <w:rFonts w:ascii="Calibri" w:hAnsi="Calibri" w:cs="Calibri"/>
        </w:rPr>
        <w:t xml:space="preserve"> individual patient’s needs.  This includes </w:t>
      </w:r>
      <w:r w:rsidR="00083ACC" w:rsidRPr="00BB17E1">
        <w:rPr>
          <w:rFonts w:ascii="Calibri" w:hAnsi="Calibri" w:cs="Calibri"/>
        </w:rPr>
        <w:t xml:space="preserve">diagnostic services, operative and </w:t>
      </w:r>
      <w:r w:rsidRPr="00BB17E1">
        <w:rPr>
          <w:rFonts w:ascii="Calibri" w:hAnsi="Calibri" w:cs="Calibri"/>
        </w:rPr>
        <w:t>preventive treatment.</w:t>
      </w:r>
    </w:p>
    <w:p w14:paraId="30D4FCFE" w14:textId="77777777" w:rsidR="00083ACC" w:rsidRPr="00BB17E1" w:rsidRDefault="00083ACC" w:rsidP="00A11DA2">
      <w:pPr>
        <w:autoSpaceDE w:val="0"/>
        <w:autoSpaceDN w:val="0"/>
        <w:adjustRightInd w:val="0"/>
        <w:spacing w:after="120"/>
        <w:jc w:val="both"/>
        <w:rPr>
          <w:rFonts w:ascii="Calibri" w:hAnsi="Calibri" w:cs="Calibri"/>
          <w:color w:val="000000"/>
        </w:rPr>
      </w:pPr>
      <w:r w:rsidRPr="00BB17E1">
        <w:rPr>
          <w:rFonts w:ascii="Calibri" w:hAnsi="Calibri" w:cs="Calibri"/>
          <w:color w:val="000000"/>
        </w:rPr>
        <w:t xml:space="preserve">The capitation model enables the provider to meet individual patient needs, noting </w:t>
      </w:r>
      <w:r w:rsidR="00FB46DA" w:rsidRPr="00BB17E1">
        <w:rPr>
          <w:rFonts w:ascii="Calibri" w:hAnsi="Calibri" w:cs="Calibri"/>
          <w:color w:val="000000"/>
        </w:rPr>
        <w:t>these</w:t>
      </w:r>
      <w:r w:rsidRPr="00BB17E1">
        <w:rPr>
          <w:rFonts w:ascii="Calibri" w:hAnsi="Calibri" w:cs="Calibri"/>
          <w:color w:val="000000"/>
        </w:rPr>
        <w:t xml:space="preserve"> will vary between patients. The capitated funding model allows for those patients that require preventive care and/or occasional restorative work to be offered a package of dental care appropriate to their needs while ensuring providers are remunerated adequately. Through capitation funding a satisfactory average level of remuneration is achieved from providing services to a group of patients with a mix of oral health needs.</w:t>
      </w:r>
    </w:p>
    <w:p w14:paraId="75FA5D88" w14:textId="77777777" w:rsidR="00AE0AF6" w:rsidRPr="00BB17E1" w:rsidRDefault="00083ACC" w:rsidP="00A11DA2">
      <w:pPr>
        <w:spacing w:after="120"/>
        <w:jc w:val="both"/>
        <w:rPr>
          <w:rFonts w:ascii="Calibri" w:hAnsi="Calibri" w:cs="Calibri"/>
        </w:rPr>
      </w:pPr>
      <w:r w:rsidRPr="00BB17E1">
        <w:rPr>
          <w:rFonts w:ascii="Calibri" w:hAnsi="Calibri" w:cs="Calibri"/>
          <w:color w:val="000000"/>
        </w:rPr>
        <w:t xml:space="preserve">The </w:t>
      </w:r>
      <w:r w:rsidR="00606215" w:rsidRPr="00BB17E1">
        <w:rPr>
          <w:rFonts w:ascii="Calibri" w:hAnsi="Calibri" w:cs="Calibri"/>
          <w:color w:val="000000"/>
        </w:rPr>
        <w:t>CDA’s</w:t>
      </w:r>
      <w:r w:rsidRPr="00BB17E1">
        <w:rPr>
          <w:rFonts w:ascii="Calibri" w:hAnsi="Calibri" w:cs="Calibri"/>
          <w:color w:val="000000"/>
        </w:rPr>
        <w:t xml:space="preserve"> Oral Health Services for Adolescents (OHS</w:t>
      </w:r>
      <w:r w:rsidR="00112C29" w:rsidRPr="00BB17E1">
        <w:rPr>
          <w:rFonts w:ascii="Calibri" w:hAnsi="Calibri" w:cs="Calibri"/>
          <w:color w:val="000000"/>
        </w:rPr>
        <w:t>A</w:t>
      </w:r>
      <w:r w:rsidRPr="00BB17E1">
        <w:rPr>
          <w:rFonts w:ascii="Calibri" w:hAnsi="Calibri" w:cs="Calibri"/>
          <w:color w:val="000000"/>
        </w:rPr>
        <w:t>) provides a capitated package of services that includes an annual examination and where required:</w:t>
      </w:r>
    </w:p>
    <w:p w14:paraId="20E332A1" w14:textId="4C96CD27" w:rsidR="006D4881" w:rsidRPr="00BB17E1" w:rsidRDefault="0BF5E616" w:rsidP="0012026F">
      <w:pPr>
        <w:pStyle w:val="ListParagraph"/>
        <w:numPr>
          <w:ilvl w:val="0"/>
          <w:numId w:val="29"/>
        </w:numPr>
        <w:jc w:val="left"/>
        <w:rPr>
          <w:rFonts w:ascii="Calibri" w:hAnsi="Calibri" w:cs="Calibri"/>
        </w:rPr>
      </w:pPr>
      <w:r w:rsidRPr="00BB17E1">
        <w:rPr>
          <w:rFonts w:ascii="Calibri" w:hAnsi="Calibri" w:cs="Calibri"/>
        </w:rPr>
        <w:t>An annual examination and all other necessary consultations within the 12-month period (excluding emergency consultations outside of normal practice hours).</w:t>
      </w:r>
    </w:p>
    <w:p w14:paraId="471A06A8" w14:textId="77777777" w:rsidR="006D4881" w:rsidRPr="00BB17E1" w:rsidRDefault="006D4881" w:rsidP="0012026F">
      <w:pPr>
        <w:pStyle w:val="ListParagraph"/>
        <w:numPr>
          <w:ilvl w:val="0"/>
          <w:numId w:val="29"/>
        </w:numPr>
        <w:jc w:val="left"/>
        <w:rPr>
          <w:rFonts w:ascii="Calibri" w:hAnsi="Calibri" w:cs="Calibri"/>
        </w:rPr>
      </w:pPr>
      <w:r w:rsidRPr="00BB17E1">
        <w:rPr>
          <w:rFonts w:ascii="Calibri" w:hAnsi="Calibri" w:cs="Calibri"/>
        </w:rPr>
        <w:t>Bite wing and periapical radiographs</w:t>
      </w:r>
    </w:p>
    <w:p w14:paraId="4C7E2F66" w14:textId="77777777" w:rsidR="006D4881" w:rsidRPr="00BB17E1" w:rsidRDefault="006D4881" w:rsidP="0012026F">
      <w:pPr>
        <w:pStyle w:val="ListParagraph"/>
        <w:numPr>
          <w:ilvl w:val="0"/>
          <w:numId w:val="29"/>
        </w:numPr>
        <w:jc w:val="left"/>
        <w:rPr>
          <w:rFonts w:ascii="Calibri" w:hAnsi="Calibri" w:cs="Calibri"/>
        </w:rPr>
      </w:pPr>
      <w:r w:rsidRPr="00BB17E1">
        <w:rPr>
          <w:rFonts w:ascii="Calibri" w:hAnsi="Calibri" w:cs="Calibri"/>
        </w:rPr>
        <w:t xml:space="preserve">Prophylaxis, including removal of supragingival calculus </w:t>
      </w:r>
    </w:p>
    <w:p w14:paraId="1FED4A20" w14:textId="77777777" w:rsidR="006D4881" w:rsidRPr="00BB17E1" w:rsidRDefault="006D4881" w:rsidP="0012026F">
      <w:pPr>
        <w:pStyle w:val="ListParagraph"/>
        <w:numPr>
          <w:ilvl w:val="0"/>
          <w:numId w:val="29"/>
        </w:numPr>
        <w:jc w:val="left"/>
        <w:rPr>
          <w:rFonts w:ascii="Calibri" w:hAnsi="Calibri" w:cs="Calibri"/>
        </w:rPr>
      </w:pPr>
      <w:r w:rsidRPr="00BB17E1">
        <w:rPr>
          <w:rFonts w:ascii="Calibri" w:hAnsi="Calibri" w:cs="Calibri"/>
        </w:rPr>
        <w:t>Fissure sealants</w:t>
      </w:r>
    </w:p>
    <w:p w14:paraId="6D4180F1" w14:textId="32B12F43" w:rsidR="006D4881" w:rsidRPr="00BB17E1" w:rsidRDefault="000A7AC3" w:rsidP="0012026F">
      <w:pPr>
        <w:pStyle w:val="ListParagraph"/>
        <w:numPr>
          <w:ilvl w:val="0"/>
          <w:numId w:val="29"/>
        </w:numPr>
        <w:jc w:val="left"/>
        <w:rPr>
          <w:rFonts w:ascii="Calibri" w:hAnsi="Calibri" w:cs="Calibri"/>
        </w:rPr>
      </w:pPr>
      <w:r w:rsidRPr="00BB17E1">
        <w:rPr>
          <w:rFonts w:ascii="Calibri" w:hAnsi="Calibri" w:cs="Calibri"/>
        </w:rPr>
        <w:t>Single surface restorations (</w:t>
      </w:r>
      <w:r w:rsidR="000425D7" w:rsidRPr="00BB17E1">
        <w:rPr>
          <w:rFonts w:ascii="Calibri" w:hAnsi="Calibri" w:cs="Calibri"/>
        </w:rPr>
        <w:t>FIL1</w:t>
      </w:r>
      <w:r w:rsidRPr="00BB17E1">
        <w:rPr>
          <w:rFonts w:ascii="Calibri" w:hAnsi="Calibri" w:cs="Calibri"/>
        </w:rPr>
        <w:t>)</w:t>
      </w:r>
      <w:r w:rsidR="000425D7" w:rsidRPr="00BB17E1">
        <w:rPr>
          <w:rFonts w:ascii="Calibri" w:hAnsi="Calibri" w:cs="Calibri"/>
        </w:rPr>
        <w:t xml:space="preserve"> </w:t>
      </w:r>
      <w:r w:rsidR="006D4881" w:rsidRPr="00BB17E1">
        <w:rPr>
          <w:rFonts w:ascii="Calibri" w:hAnsi="Calibri" w:cs="Calibri"/>
        </w:rPr>
        <w:t xml:space="preserve"> </w:t>
      </w:r>
    </w:p>
    <w:p w14:paraId="04FC9D28" w14:textId="77777777" w:rsidR="006D4881" w:rsidRPr="00BB17E1" w:rsidRDefault="006D4881" w:rsidP="0012026F">
      <w:pPr>
        <w:pStyle w:val="ListParagraph"/>
        <w:numPr>
          <w:ilvl w:val="0"/>
          <w:numId w:val="29"/>
        </w:numPr>
        <w:jc w:val="left"/>
        <w:rPr>
          <w:rFonts w:ascii="Calibri" w:hAnsi="Calibri" w:cs="Calibri"/>
        </w:rPr>
      </w:pPr>
      <w:r w:rsidRPr="00BB17E1">
        <w:rPr>
          <w:rFonts w:ascii="Calibri" w:hAnsi="Calibri" w:cs="Calibri"/>
        </w:rPr>
        <w:t>Preventive treatment, including oral health education and topical fluoride applications.</w:t>
      </w:r>
    </w:p>
    <w:p w14:paraId="6A25C7E4" w14:textId="77777777" w:rsidR="00C04CA7" w:rsidRPr="00BB17E1" w:rsidRDefault="00C04CA7" w:rsidP="000D4EE8">
      <w:pPr>
        <w:rPr>
          <w:rFonts w:ascii="Calibri" w:hAnsi="Calibri" w:cs="Calibri"/>
        </w:rPr>
      </w:pPr>
    </w:p>
    <w:p w14:paraId="46727727" w14:textId="401F064B" w:rsidR="009B6D1C" w:rsidRPr="00BB17E1" w:rsidRDefault="334061CC" w:rsidP="403F468C">
      <w:pPr>
        <w:rPr>
          <w:rFonts w:ascii="Calibri" w:hAnsi="Calibri" w:cs="Calibri"/>
        </w:rPr>
      </w:pPr>
      <w:r w:rsidRPr="00BB17E1">
        <w:rPr>
          <w:rFonts w:ascii="Calibri" w:hAnsi="Calibri" w:cs="Calibri"/>
        </w:rPr>
        <w:lastRenderedPageBreak/>
        <w:t xml:space="preserve">Any further necessary consultations throughout the year should </w:t>
      </w:r>
      <w:r w:rsidR="58497B39" w:rsidRPr="00BB17E1">
        <w:rPr>
          <w:rFonts w:ascii="Calibri" w:hAnsi="Calibri" w:cs="Calibri"/>
        </w:rPr>
        <w:t>be coded as a CON2. Whilst there is no fee payable it is important for data collection that this information is recorded.</w:t>
      </w:r>
    </w:p>
    <w:p w14:paraId="6B8F9B42" w14:textId="0FFFB510" w:rsidR="00601FBF" w:rsidRPr="00BB17E1" w:rsidRDefault="00D924DB" w:rsidP="00663606">
      <w:pPr>
        <w:rPr>
          <w:rFonts w:ascii="Calibri" w:hAnsi="Calibri" w:cs="Calibri"/>
        </w:rPr>
      </w:pPr>
      <w:r w:rsidRPr="00BB17E1">
        <w:rPr>
          <w:rFonts w:ascii="Calibri" w:hAnsi="Calibri" w:cs="Calibri"/>
        </w:rPr>
        <w:t xml:space="preserve">A provider who provides oral health services for adolescents through </w:t>
      </w:r>
      <w:r w:rsidR="002C34CA" w:rsidRPr="00BB17E1">
        <w:rPr>
          <w:rFonts w:ascii="Calibri" w:hAnsi="Calibri" w:cs="Calibri"/>
        </w:rPr>
        <w:t xml:space="preserve">a </w:t>
      </w:r>
      <w:r w:rsidRPr="00BB17E1">
        <w:rPr>
          <w:rFonts w:ascii="Calibri" w:hAnsi="Calibri" w:cs="Calibri"/>
        </w:rPr>
        <w:t xml:space="preserve">mobile dental clinic </w:t>
      </w:r>
      <w:r w:rsidR="002C34CA" w:rsidRPr="00BB17E1">
        <w:rPr>
          <w:rFonts w:ascii="Calibri" w:hAnsi="Calibri" w:cs="Calibri"/>
        </w:rPr>
        <w:t>(</w:t>
      </w:r>
      <w:r w:rsidR="002C34CA" w:rsidRPr="00BB17E1">
        <w:rPr>
          <w:rFonts w:ascii="Calibri" w:hAnsi="Calibri" w:cs="Calibri"/>
          <w:b/>
          <w:bCs/>
        </w:rPr>
        <w:t>Mobile Provider</w:t>
      </w:r>
      <w:r w:rsidR="002C34CA" w:rsidRPr="00BB17E1">
        <w:rPr>
          <w:rFonts w:ascii="Calibri" w:hAnsi="Calibri" w:cs="Calibri"/>
        </w:rPr>
        <w:t xml:space="preserve">) </w:t>
      </w:r>
      <w:r w:rsidR="00167B9F" w:rsidRPr="00BB17E1">
        <w:rPr>
          <w:rFonts w:ascii="Calibri" w:hAnsi="Calibri" w:cs="Calibri"/>
        </w:rPr>
        <w:t xml:space="preserve">must comply with </w:t>
      </w:r>
      <w:proofErr w:type="gramStart"/>
      <w:r w:rsidR="00167B9F" w:rsidRPr="00BB17E1">
        <w:rPr>
          <w:rFonts w:ascii="Calibri" w:hAnsi="Calibri" w:cs="Calibri"/>
        </w:rPr>
        <w:t>all of</w:t>
      </w:r>
      <w:proofErr w:type="gramEnd"/>
      <w:r w:rsidR="00167B9F" w:rsidRPr="00BB17E1">
        <w:rPr>
          <w:rFonts w:ascii="Calibri" w:hAnsi="Calibri" w:cs="Calibri"/>
        </w:rPr>
        <w:t xml:space="preserve"> the obligations in the CDA</w:t>
      </w:r>
      <w:r w:rsidRPr="00BB17E1">
        <w:rPr>
          <w:rFonts w:ascii="Calibri" w:hAnsi="Calibri" w:cs="Calibri"/>
        </w:rPr>
        <w:t xml:space="preserve">.  This involves ensuring that adolescents can easily obtain </w:t>
      </w:r>
      <w:r w:rsidR="000F15EE" w:rsidRPr="00BB17E1">
        <w:rPr>
          <w:rFonts w:ascii="Calibri" w:hAnsi="Calibri" w:cs="Calibri"/>
        </w:rPr>
        <w:t xml:space="preserve">the full range of services and </w:t>
      </w:r>
      <w:r w:rsidRPr="00BB17E1">
        <w:rPr>
          <w:rFonts w:ascii="Calibri" w:hAnsi="Calibri" w:cs="Calibri"/>
        </w:rPr>
        <w:t>treatment</w:t>
      </w:r>
      <w:r w:rsidR="000F15EE" w:rsidRPr="00BB17E1">
        <w:rPr>
          <w:rFonts w:ascii="Calibri" w:hAnsi="Calibri" w:cs="Calibri"/>
        </w:rPr>
        <w:t>s</w:t>
      </w:r>
      <w:r w:rsidRPr="00BB17E1">
        <w:rPr>
          <w:rFonts w:ascii="Calibri" w:hAnsi="Calibri" w:cs="Calibri"/>
        </w:rPr>
        <w:t xml:space="preserve"> from the </w:t>
      </w:r>
      <w:r w:rsidR="000F15EE" w:rsidRPr="00BB17E1">
        <w:rPr>
          <w:rFonts w:ascii="Calibri" w:hAnsi="Calibri" w:cs="Calibri"/>
        </w:rPr>
        <w:t>M</w:t>
      </w:r>
      <w:r w:rsidRPr="00BB17E1">
        <w:rPr>
          <w:rFonts w:ascii="Calibri" w:hAnsi="Calibri" w:cs="Calibri"/>
        </w:rPr>
        <w:t xml:space="preserve">obile </w:t>
      </w:r>
      <w:r w:rsidR="000F15EE" w:rsidRPr="00BB17E1">
        <w:rPr>
          <w:rFonts w:ascii="Calibri" w:hAnsi="Calibri" w:cs="Calibri"/>
        </w:rPr>
        <w:t>Provider</w:t>
      </w:r>
      <w:r w:rsidRPr="00BB17E1">
        <w:rPr>
          <w:rFonts w:ascii="Calibri" w:hAnsi="Calibri" w:cs="Calibri"/>
        </w:rPr>
        <w:t xml:space="preserve"> within the expected timeframes after examination, including any treatments that are outside the scope of </w:t>
      </w:r>
      <w:r w:rsidR="000F15EE" w:rsidRPr="00BB17E1">
        <w:rPr>
          <w:rFonts w:ascii="Calibri" w:hAnsi="Calibri" w:cs="Calibri"/>
        </w:rPr>
        <w:t xml:space="preserve">practice of </w:t>
      </w:r>
      <w:r w:rsidRPr="00BB17E1">
        <w:rPr>
          <w:rFonts w:ascii="Calibri" w:hAnsi="Calibri" w:cs="Calibri"/>
        </w:rPr>
        <w:t xml:space="preserve">a </w:t>
      </w:r>
      <w:r w:rsidR="00167B9F" w:rsidRPr="00BB17E1">
        <w:rPr>
          <w:rFonts w:ascii="Calibri" w:hAnsi="Calibri" w:cs="Calibri"/>
        </w:rPr>
        <w:t>D</w:t>
      </w:r>
      <w:r w:rsidRPr="00BB17E1">
        <w:rPr>
          <w:rFonts w:ascii="Calibri" w:hAnsi="Calibri" w:cs="Calibri"/>
        </w:rPr>
        <w:t xml:space="preserve">ental </w:t>
      </w:r>
      <w:r w:rsidR="00167B9F" w:rsidRPr="00BB17E1">
        <w:rPr>
          <w:rFonts w:ascii="Calibri" w:hAnsi="Calibri" w:cs="Calibri"/>
        </w:rPr>
        <w:t xml:space="preserve">Therapist </w:t>
      </w:r>
      <w:r w:rsidRPr="00BB17E1">
        <w:rPr>
          <w:rFonts w:ascii="Calibri" w:hAnsi="Calibri" w:cs="Calibri"/>
        </w:rPr>
        <w:t xml:space="preserve">or </w:t>
      </w:r>
      <w:r w:rsidR="00167B9F" w:rsidRPr="00BB17E1">
        <w:rPr>
          <w:rFonts w:ascii="Calibri" w:hAnsi="Calibri" w:cs="Calibri"/>
        </w:rPr>
        <w:t>O</w:t>
      </w:r>
      <w:r w:rsidRPr="00BB17E1">
        <w:rPr>
          <w:rFonts w:ascii="Calibri" w:hAnsi="Calibri" w:cs="Calibri"/>
        </w:rPr>
        <w:t xml:space="preserve">ral </w:t>
      </w:r>
      <w:r w:rsidR="00167B9F" w:rsidRPr="00BB17E1">
        <w:rPr>
          <w:rFonts w:ascii="Calibri" w:hAnsi="Calibri" w:cs="Calibri"/>
        </w:rPr>
        <w:t>H</w:t>
      </w:r>
      <w:r w:rsidRPr="00BB17E1">
        <w:rPr>
          <w:rFonts w:ascii="Calibri" w:hAnsi="Calibri" w:cs="Calibri"/>
        </w:rPr>
        <w:t xml:space="preserve">ealth </w:t>
      </w:r>
      <w:r w:rsidR="00167B9F" w:rsidRPr="00BB17E1">
        <w:rPr>
          <w:rFonts w:ascii="Calibri" w:hAnsi="Calibri" w:cs="Calibri"/>
        </w:rPr>
        <w:t>T</w:t>
      </w:r>
      <w:r w:rsidRPr="00BB17E1">
        <w:rPr>
          <w:rFonts w:ascii="Calibri" w:hAnsi="Calibri" w:cs="Calibri"/>
        </w:rPr>
        <w:t>herapist</w:t>
      </w:r>
      <w:r w:rsidR="000F15EE" w:rsidRPr="00BB17E1">
        <w:rPr>
          <w:rFonts w:ascii="Calibri" w:hAnsi="Calibri" w:cs="Calibri"/>
        </w:rPr>
        <w:t>, and</w:t>
      </w:r>
      <w:r w:rsidRPr="00BB17E1">
        <w:rPr>
          <w:rFonts w:ascii="Calibri" w:hAnsi="Calibri" w:cs="Calibri"/>
        </w:rPr>
        <w:t xml:space="preserve"> that are required to be completed by a </w:t>
      </w:r>
      <w:r w:rsidR="00167B9F" w:rsidRPr="00BB17E1">
        <w:rPr>
          <w:rFonts w:ascii="Calibri" w:hAnsi="Calibri" w:cs="Calibri"/>
        </w:rPr>
        <w:t>D</w:t>
      </w:r>
      <w:r w:rsidRPr="00BB17E1">
        <w:rPr>
          <w:rFonts w:ascii="Calibri" w:hAnsi="Calibri" w:cs="Calibri"/>
        </w:rPr>
        <w:t xml:space="preserve">entist.  </w:t>
      </w:r>
      <w:r w:rsidR="00663606" w:rsidRPr="00BB17E1">
        <w:rPr>
          <w:rFonts w:ascii="Calibri" w:hAnsi="Calibri" w:cs="Calibri"/>
        </w:rPr>
        <w:t xml:space="preserve">Where a Dentist is required to complete an adolescent’s treatment, the preferred option is that completion takes place onsite at the mobile dental clinic. </w:t>
      </w:r>
    </w:p>
    <w:p w14:paraId="50DB53AF" w14:textId="32C285B1" w:rsidR="00665795" w:rsidRPr="00BB17E1" w:rsidRDefault="00663606" w:rsidP="00663606">
      <w:pPr>
        <w:rPr>
          <w:rFonts w:ascii="Calibri" w:hAnsi="Calibri" w:cs="Calibri"/>
        </w:rPr>
      </w:pPr>
      <w:r w:rsidRPr="00BB17E1">
        <w:rPr>
          <w:rFonts w:ascii="Calibri" w:hAnsi="Calibri" w:cs="Calibri"/>
        </w:rPr>
        <w:t>The alternatives are that treatment is completed at the provider’s own fixed site</w:t>
      </w:r>
      <w:r w:rsidR="00F01DAE" w:rsidRPr="00BB17E1">
        <w:rPr>
          <w:rFonts w:ascii="Calibri" w:hAnsi="Calibri" w:cs="Calibri"/>
        </w:rPr>
        <w:t xml:space="preserve"> or</w:t>
      </w:r>
      <w:r w:rsidR="004A20B6" w:rsidRPr="00BB17E1">
        <w:rPr>
          <w:rFonts w:ascii="Calibri" w:hAnsi="Calibri" w:cs="Calibri"/>
        </w:rPr>
        <w:t>, in limited situations, by another CDA provider subcontracted by the Mobile Provider as described further below</w:t>
      </w:r>
      <w:r w:rsidR="00665795" w:rsidRPr="00BB17E1">
        <w:rPr>
          <w:rFonts w:ascii="Calibri" w:hAnsi="Calibri" w:cs="Calibri"/>
        </w:rPr>
        <w:t xml:space="preserve">.  </w:t>
      </w:r>
      <w:r w:rsidR="004A20B6" w:rsidRPr="00BB17E1">
        <w:rPr>
          <w:rFonts w:ascii="Calibri" w:hAnsi="Calibri" w:cs="Calibri"/>
        </w:rPr>
        <w:t>In both cases, the required travel to a fixed site or another provider for the completion of treatment must not a barrier for the completion of treatment.</w:t>
      </w:r>
      <w:r w:rsidR="00F65D74" w:rsidRPr="00BB17E1">
        <w:rPr>
          <w:rFonts w:ascii="Calibri" w:hAnsi="Calibri" w:cs="Calibri"/>
        </w:rPr>
        <w:t xml:space="preserve">  Additionally, a</w:t>
      </w:r>
      <w:r w:rsidR="00F65D74" w:rsidRPr="00BB17E1">
        <w:rPr>
          <w:rFonts w:ascii="Calibri" w:hAnsi="Calibri" w:cs="Calibri"/>
          <w:color w:val="000000" w:themeColor="text1"/>
        </w:rPr>
        <w:t>dolescents must not be left requiring the services of another dental provider because of incomplete work, resulting in additional costs to Te Whatu Ora.</w:t>
      </w:r>
      <w:r w:rsidR="00F65D74" w:rsidRPr="00BB17E1">
        <w:rPr>
          <w:rFonts w:ascii="Calibri" w:hAnsi="Calibri" w:cs="Calibri"/>
        </w:rPr>
        <w:t xml:space="preserve">   </w:t>
      </w:r>
    </w:p>
    <w:p w14:paraId="17C5DB17" w14:textId="66FD1CA7" w:rsidR="00F01DAE" w:rsidRPr="00BB17E1" w:rsidRDefault="00665795" w:rsidP="00663606">
      <w:pPr>
        <w:rPr>
          <w:rFonts w:ascii="Calibri" w:hAnsi="Calibri" w:cs="Calibri"/>
        </w:rPr>
      </w:pPr>
      <w:r w:rsidRPr="00BB17E1">
        <w:rPr>
          <w:rFonts w:ascii="Calibri" w:hAnsi="Calibri" w:cs="Calibri"/>
        </w:rPr>
        <w:t xml:space="preserve">In </w:t>
      </w:r>
      <w:r w:rsidR="00F01DAE" w:rsidRPr="00BB17E1">
        <w:rPr>
          <w:rFonts w:ascii="Calibri" w:hAnsi="Calibri" w:cs="Calibri"/>
        </w:rPr>
        <w:t>the following</w:t>
      </w:r>
      <w:r w:rsidRPr="00BB17E1">
        <w:rPr>
          <w:rFonts w:ascii="Calibri" w:hAnsi="Calibri" w:cs="Calibri"/>
        </w:rPr>
        <w:t xml:space="preserve"> limited situations, the Mobile Provider may be unable to complete services or treatment</w:t>
      </w:r>
      <w:r w:rsidR="00F01DAE" w:rsidRPr="00BB17E1">
        <w:rPr>
          <w:rFonts w:ascii="Calibri" w:hAnsi="Calibri" w:cs="Calibri"/>
        </w:rPr>
        <w:t>s</w:t>
      </w:r>
      <w:r w:rsidRPr="00BB17E1">
        <w:rPr>
          <w:rFonts w:ascii="Calibri" w:hAnsi="Calibri" w:cs="Calibri"/>
        </w:rPr>
        <w:t xml:space="preserve"> required</w:t>
      </w:r>
      <w:r w:rsidR="00F01DAE" w:rsidRPr="00BB17E1">
        <w:rPr>
          <w:rFonts w:ascii="Calibri" w:hAnsi="Calibri" w:cs="Calibri"/>
        </w:rPr>
        <w:t xml:space="preserve"> </w:t>
      </w:r>
      <w:r w:rsidR="00601FBF" w:rsidRPr="00BB17E1">
        <w:rPr>
          <w:rFonts w:ascii="Calibri" w:hAnsi="Calibri" w:cs="Calibri"/>
        </w:rPr>
        <w:t xml:space="preserve">by an enrolled adolescent </w:t>
      </w:r>
      <w:r w:rsidR="00F01DAE" w:rsidRPr="00BB17E1">
        <w:rPr>
          <w:rFonts w:ascii="Calibri" w:hAnsi="Calibri" w:cs="Calibri"/>
        </w:rPr>
        <w:t>within expected timeframes:</w:t>
      </w:r>
    </w:p>
    <w:p w14:paraId="509DA6CE" w14:textId="77777777" w:rsidR="00F01DAE" w:rsidRPr="00BB17E1" w:rsidRDefault="00F01DAE" w:rsidP="0012026F">
      <w:pPr>
        <w:pStyle w:val="ListParagraph"/>
        <w:numPr>
          <w:ilvl w:val="0"/>
          <w:numId w:val="29"/>
        </w:numPr>
        <w:jc w:val="left"/>
        <w:rPr>
          <w:rFonts w:ascii="Calibri" w:hAnsi="Calibri" w:cs="Calibri"/>
        </w:rPr>
      </w:pPr>
      <w:r w:rsidRPr="00BB17E1">
        <w:rPr>
          <w:rFonts w:ascii="Calibri" w:hAnsi="Calibri" w:cs="Calibri"/>
        </w:rPr>
        <w:t>the</w:t>
      </w:r>
      <w:r w:rsidR="00665795" w:rsidRPr="00BB17E1">
        <w:rPr>
          <w:rFonts w:ascii="Calibri" w:hAnsi="Calibri" w:cs="Calibri"/>
        </w:rPr>
        <w:t xml:space="preserve"> </w:t>
      </w:r>
      <w:r w:rsidR="00665795" w:rsidRPr="00BB17E1">
        <w:rPr>
          <w:rFonts w:ascii="Calibri" w:hAnsi="Calibri" w:cs="Calibri"/>
          <w:color w:val="000000" w:themeColor="text1"/>
          <w:szCs w:val="22"/>
        </w:rPr>
        <w:t xml:space="preserve">services </w:t>
      </w:r>
      <w:r w:rsidRPr="00BB17E1">
        <w:rPr>
          <w:rFonts w:ascii="Calibri" w:hAnsi="Calibri" w:cs="Calibri"/>
          <w:color w:val="000000" w:themeColor="text1"/>
        </w:rPr>
        <w:t xml:space="preserve">or treatments </w:t>
      </w:r>
      <w:r w:rsidR="00665795" w:rsidRPr="00BB17E1">
        <w:rPr>
          <w:rFonts w:ascii="Calibri" w:hAnsi="Calibri" w:cs="Calibri"/>
          <w:color w:val="000000" w:themeColor="text1"/>
          <w:szCs w:val="22"/>
        </w:rPr>
        <w:t>required are complex and/or outside of the Mobile Provider's practitioners</w:t>
      </w:r>
      <w:r w:rsidR="00665795" w:rsidRPr="00BB17E1">
        <w:rPr>
          <w:rFonts w:ascii="Calibri" w:hAnsi="Calibri" w:cs="Calibri"/>
          <w:color w:val="000000" w:themeColor="text1"/>
        </w:rPr>
        <w:t>'</w:t>
      </w:r>
      <w:r w:rsidR="00665795" w:rsidRPr="00BB17E1">
        <w:rPr>
          <w:rFonts w:ascii="Calibri" w:hAnsi="Calibri" w:cs="Calibri"/>
          <w:color w:val="000000" w:themeColor="text1"/>
          <w:szCs w:val="22"/>
        </w:rPr>
        <w:t xml:space="preserve"> scope of practice</w:t>
      </w:r>
    </w:p>
    <w:p w14:paraId="70B0DFB3" w14:textId="40F5C27A" w:rsidR="00F01DAE" w:rsidRPr="00BB17E1" w:rsidRDefault="00665795" w:rsidP="0012026F">
      <w:pPr>
        <w:pStyle w:val="ListParagraph"/>
        <w:numPr>
          <w:ilvl w:val="0"/>
          <w:numId w:val="29"/>
        </w:numPr>
        <w:jc w:val="left"/>
        <w:rPr>
          <w:rFonts w:ascii="Calibri" w:hAnsi="Calibri" w:cs="Calibri"/>
        </w:rPr>
      </w:pPr>
      <w:r w:rsidRPr="00BB17E1">
        <w:rPr>
          <w:rFonts w:ascii="Calibri" w:hAnsi="Calibri" w:cs="Calibri"/>
          <w:color w:val="000000" w:themeColor="text1"/>
          <w:szCs w:val="22"/>
        </w:rPr>
        <w:t xml:space="preserve">in emergencies </w:t>
      </w:r>
      <w:r w:rsidR="00F01DAE" w:rsidRPr="00BB17E1">
        <w:rPr>
          <w:rFonts w:ascii="Calibri" w:hAnsi="Calibri" w:cs="Calibri"/>
          <w:color w:val="000000" w:themeColor="text1"/>
          <w:szCs w:val="22"/>
        </w:rPr>
        <w:t>when</w:t>
      </w:r>
      <w:r w:rsidRPr="00BB17E1">
        <w:rPr>
          <w:rFonts w:ascii="Calibri" w:hAnsi="Calibri" w:cs="Calibri"/>
          <w:color w:val="000000" w:themeColor="text1"/>
          <w:szCs w:val="22"/>
        </w:rPr>
        <w:t xml:space="preserve"> follow-up care is</w:t>
      </w:r>
      <w:r w:rsidR="00F01DAE" w:rsidRPr="00BB17E1">
        <w:rPr>
          <w:rFonts w:ascii="Calibri" w:hAnsi="Calibri" w:cs="Calibri"/>
          <w:color w:val="000000" w:themeColor="text1"/>
          <w:szCs w:val="22"/>
        </w:rPr>
        <w:t xml:space="preserve"> urgently</w:t>
      </w:r>
      <w:r w:rsidRPr="00BB17E1">
        <w:rPr>
          <w:rFonts w:ascii="Calibri" w:hAnsi="Calibri" w:cs="Calibri"/>
          <w:color w:val="000000" w:themeColor="text1"/>
          <w:szCs w:val="22"/>
        </w:rPr>
        <w:t xml:space="preserve"> required</w:t>
      </w:r>
      <w:r w:rsidR="00F65D74" w:rsidRPr="00BB17E1">
        <w:rPr>
          <w:rFonts w:ascii="Calibri" w:hAnsi="Calibri" w:cs="Calibri"/>
          <w:color w:val="000000" w:themeColor="text1"/>
          <w:szCs w:val="22"/>
        </w:rPr>
        <w:t xml:space="preserve"> during normal hours</w:t>
      </w:r>
      <w:r w:rsidR="00F01DAE" w:rsidRPr="00BB17E1">
        <w:rPr>
          <w:rFonts w:ascii="Calibri" w:hAnsi="Calibri" w:cs="Calibri"/>
          <w:color w:val="000000" w:themeColor="text1"/>
          <w:szCs w:val="22"/>
        </w:rPr>
        <w:t>,</w:t>
      </w:r>
      <w:r w:rsidRPr="00BB17E1">
        <w:rPr>
          <w:rFonts w:ascii="Calibri" w:hAnsi="Calibri" w:cs="Calibri"/>
          <w:color w:val="000000" w:themeColor="text1"/>
          <w:szCs w:val="22"/>
        </w:rPr>
        <w:t xml:space="preserve"> but the Mobile Provider's mobile unit is no longer at the </w:t>
      </w:r>
      <w:r w:rsidRPr="00BB17E1">
        <w:rPr>
          <w:rFonts w:ascii="Calibri" w:hAnsi="Calibri" w:cs="Calibri"/>
          <w:color w:val="000000" w:themeColor="text1"/>
        </w:rPr>
        <w:t>adolescent</w:t>
      </w:r>
      <w:r w:rsidR="00F01DAE" w:rsidRPr="00BB17E1">
        <w:rPr>
          <w:rFonts w:ascii="Calibri" w:hAnsi="Calibri" w:cs="Calibri"/>
          <w:color w:val="000000" w:themeColor="text1"/>
        </w:rPr>
        <w:t>'</w:t>
      </w:r>
      <w:r w:rsidRPr="00BB17E1">
        <w:rPr>
          <w:rFonts w:ascii="Calibri" w:hAnsi="Calibri" w:cs="Calibri"/>
          <w:color w:val="000000" w:themeColor="text1"/>
        </w:rPr>
        <w:t>s</w:t>
      </w:r>
      <w:r w:rsidRPr="00BB17E1">
        <w:rPr>
          <w:rFonts w:ascii="Calibri" w:hAnsi="Calibri" w:cs="Calibri"/>
          <w:color w:val="000000" w:themeColor="text1"/>
          <w:szCs w:val="22"/>
        </w:rPr>
        <w:t xml:space="preserve"> school</w:t>
      </w:r>
      <w:r w:rsidRPr="00BB17E1">
        <w:rPr>
          <w:rFonts w:ascii="Calibri" w:hAnsi="Calibri" w:cs="Calibri"/>
        </w:rPr>
        <w:t xml:space="preserve">.   </w:t>
      </w:r>
    </w:p>
    <w:p w14:paraId="0CCFC06C" w14:textId="33E805EF" w:rsidR="009B2623" w:rsidRPr="00BB17E1" w:rsidRDefault="00665795" w:rsidP="00F65D74">
      <w:pPr>
        <w:spacing w:before="240"/>
        <w:rPr>
          <w:rFonts w:ascii="Calibri" w:hAnsi="Calibri" w:cs="Calibri"/>
        </w:rPr>
      </w:pPr>
      <w:r w:rsidRPr="00BB17E1">
        <w:rPr>
          <w:rFonts w:ascii="Calibri" w:hAnsi="Calibri" w:cs="Calibri"/>
        </w:rPr>
        <w:t xml:space="preserve">For those limited situations, the Mobile Provider can enter into </w:t>
      </w:r>
      <w:r w:rsidR="00663606" w:rsidRPr="00BB17E1">
        <w:rPr>
          <w:rFonts w:ascii="Calibri" w:hAnsi="Calibri" w:cs="Calibri"/>
        </w:rPr>
        <w:t>a</w:t>
      </w:r>
      <w:r w:rsidR="00F65D74" w:rsidRPr="00BB17E1">
        <w:rPr>
          <w:rFonts w:ascii="Calibri" w:hAnsi="Calibri" w:cs="Calibri"/>
        </w:rPr>
        <w:t xml:space="preserve"> subcontracting</w:t>
      </w:r>
      <w:r w:rsidR="00663606" w:rsidRPr="00BB17E1">
        <w:rPr>
          <w:rFonts w:ascii="Calibri" w:hAnsi="Calibri" w:cs="Calibri"/>
        </w:rPr>
        <w:t xml:space="preserve"> arrangement with another </w:t>
      </w:r>
      <w:r w:rsidRPr="00BB17E1">
        <w:rPr>
          <w:rFonts w:ascii="Calibri" w:hAnsi="Calibri" w:cs="Calibri"/>
        </w:rPr>
        <w:t xml:space="preserve">CDA </w:t>
      </w:r>
      <w:r w:rsidR="00663606" w:rsidRPr="00BB17E1">
        <w:rPr>
          <w:rFonts w:ascii="Calibri" w:hAnsi="Calibri" w:cs="Calibri"/>
        </w:rPr>
        <w:t>provider</w:t>
      </w:r>
      <w:r w:rsidR="00F01DAE" w:rsidRPr="00BB17E1">
        <w:rPr>
          <w:rFonts w:ascii="Calibri" w:hAnsi="Calibri" w:cs="Calibri"/>
        </w:rPr>
        <w:t xml:space="preserve"> for it to provide the services and treatments required</w:t>
      </w:r>
      <w:r w:rsidR="00663606" w:rsidRPr="00BB17E1">
        <w:rPr>
          <w:rFonts w:ascii="Calibri" w:hAnsi="Calibri" w:cs="Calibri"/>
        </w:rPr>
        <w:t>.</w:t>
      </w:r>
      <w:r w:rsidR="009B2623" w:rsidRPr="00BB17E1">
        <w:rPr>
          <w:rFonts w:ascii="Calibri" w:hAnsi="Calibri" w:cs="Calibri"/>
        </w:rPr>
        <w:t xml:space="preserve">  </w:t>
      </w:r>
      <w:r w:rsidR="00F65D74" w:rsidRPr="00BB17E1">
        <w:rPr>
          <w:rFonts w:ascii="Calibri" w:hAnsi="Calibri" w:cs="Calibri"/>
        </w:rPr>
        <w:t>The</w:t>
      </w:r>
      <w:r w:rsidR="002C34CA" w:rsidRPr="00BB17E1">
        <w:rPr>
          <w:rFonts w:ascii="Calibri" w:hAnsi="Calibri" w:cs="Calibri"/>
        </w:rPr>
        <w:t xml:space="preserve"> Mobile Provider </w:t>
      </w:r>
      <w:r w:rsidR="00D924DB" w:rsidRPr="00BB17E1">
        <w:rPr>
          <w:rFonts w:ascii="Calibri" w:hAnsi="Calibri" w:cs="Calibri"/>
        </w:rPr>
        <w:t>must ensure that completion of the capitated standard package of services</w:t>
      </w:r>
      <w:r w:rsidRPr="00BB17E1">
        <w:rPr>
          <w:rFonts w:ascii="Calibri" w:hAnsi="Calibri" w:cs="Calibri"/>
        </w:rPr>
        <w:t xml:space="preserve"> by another CDA provider</w:t>
      </w:r>
      <w:r w:rsidR="00930F29" w:rsidRPr="00BB17E1">
        <w:rPr>
          <w:rFonts w:ascii="Calibri" w:hAnsi="Calibri" w:cs="Calibri"/>
        </w:rPr>
        <w:t xml:space="preserve"> will not result in additional costs </w:t>
      </w:r>
      <w:r w:rsidR="00172434" w:rsidRPr="00BB17E1">
        <w:rPr>
          <w:rFonts w:ascii="Calibri" w:hAnsi="Calibri" w:cs="Calibri"/>
        </w:rPr>
        <w:t>(</w:t>
      </w:r>
      <w:proofErr w:type="spellStart"/>
      <w:r w:rsidR="00172434" w:rsidRPr="00BB17E1">
        <w:rPr>
          <w:rFonts w:ascii="Calibri" w:hAnsi="Calibri" w:cs="Calibri"/>
        </w:rPr>
        <w:t>eg</w:t>
      </w:r>
      <w:proofErr w:type="spellEnd"/>
      <w:r w:rsidR="00172434" w:rsidRPr="00BB17E1">
        <w:rPr>
          <w:rFonts w:ascii="Calibri" w:hAnsi="Calibri" w:cs="Calibri"/>
        </w:rPr>
        <w:t xml:space="preserve">, CON1, COM1, COM2, and COM3) </w:t>
      </w:r>
      <w:r w:rsidR="00930F29" w:rsidRPr="00BB17E1">
        <w:rPr>
          <w:rFonts w:ascii="Calibri" w:hAnsi="Calibri" w:cs="Calibri"/>
        </w:rPr>
        <w:t xml:space="preserve">to </w:t>
      </w:r>
      <w:r w:rsidR="00CF0E4D" w:rsidRPr="00BB17E1">
        <w:rPr>
          <w:rFonts w:ascii="Calibri" w:hAnsi="Calibri" w:cs="Calibri"/>
        </w:rPr>
        <w:t>Te Whatu Ora</w:t>
      </w:r>
      <w:r w:rsidR="00930F29" w:rsidRPr="00BB17E1">
        <w:rPr>
          <w:rFonts w:ascii="Calibri" w:hAnsi="Calibri" w:cs="Calibri"/>
        </w:rPr>
        <w:t xml:space="preserve"> beyond the CDA annual capitation fee.  </w:t>
      </w:r>
      <w:r w:rsidR="00601FBF" w:rsidRPr="00BB17E1">
        <w:rPr>
          <w:rFonts w:ascii="Calibri" w:hAnsi="Calibri" w:cs="Calibri"/>
        </w:rPr>
        <w:t>The</w:t>
      </w:r>
      <w:r w:rsidR="002C34CA" w:rsidRPr="00BB17E1">
        <w:rPr>
          <w:rFonts w:ascii="Calibri" w:hAnsi="Calibri" w:cs="Calibri"/>
        </w:rPr>
        <w:t xml:space="preserve"> M</w:t>
      </w:r>
      <w:r w:rsidR="00930F29" w:rsidRPr="00BB17E1">
        <w:rPr>
          <w:rFonts w:ascii="Calibri" w:hAnsi="Calibri" w:cs="Calibri"/>
        </w:rPr>
        <w:t xml:space="preserve">obile </w:t>
      </w:r>
      <w:r w:rsidR="002C34CA" w:rsidRPr="00BB17E1">
        <w:rPr>
          <w:rFonts w:ascii="Calibri" w:hAnsi="Calibri" w:cs="Calibri"/>
        </w:rPr>
        <w:t>P</w:t>
      </w:r>
      <w:r w:rsidR="00930F29" w:rsidRPr="00BB17E1">
        <w:rPr>
          <w:rFonts w:ascii="Calibri" w:hAnsi="Calibri" w:cs="Calibri"/>
        </w:rPr>
        <w:t xml:space="preserve">rovider </w:t>
      </w:r>
      <w:r w:rsidR="002C34CA" w:rsidRPr="00BB17E1">
        <w:rPr>
          <w:rFonts w:ascii="Calibri" w:hAnsi="Calibri" w:cs="Calibri"/>
        </w:rPr>
        <w:t>must</w:t>
      </w:r>
      <w:r w:rsidR="009B2623" w:rsidRPr="00BB17E1">
        <w:rPr>
          <w:rFonts w:ascii="Calibri" w:hAnsi="Calibri" w:cs="Calibri"/>
        </w:rPr>
        <w:t>:</w:t>
      </w:r>
    </w:p>
    <w:p w14:paraId="1AA13385" w14:textId="34FEA595" w:rsidR="009B2623" w:rsidRPr="00BB17E1" w:rsidRDefault="00930F29" w:rsidP="0012026F">
      <w:pPr>
        <w:pStyle w:val="ListParagraph"/>
        <w:numPr>
          <w:ilvl w:val="0"/>
          <w:numId w:val="29"/>
        </w:numPr>
        <w:jc w:val="left"/>
        <w:rPr>
          <w:rFonts w:ascii="Calibri" w:hAnsi="Calibri" w:cs="Calibri"/>
        </w:rPr>
      </w:pPr>
      <w:r w:rsidRPr="00BB17E1">
        <w:rPr>
          <w:rFonts w:ascii="Calibri" w:hAnsi="Calibri" w:cs="Calibri"/>
        </w:rPr>
        <w:t xml:space="preserve">have a written subcontract with </w:t>
      </w:r>
      <w:r w:rsidR="00663606" w:rsidRPr="00BB17E1">
        <w:rPr>
          <w:rFonts w:ascii="Calibri" w:hAnsi="Calibri" w:cs="Calibri"/>
        </w:rPr>
        <w:t>any</w:t>
      </w:r>
      <w:r w:rsidRPr="00BB17E1">
        <w:rPr>
          <w:rFonts w:ascii="Calibri" w:hAnsi="Calibri" w:cs="Calibri"/>
        </w:rPr>
        <w:t xml:space="preserve"> CDA provider </w:t>
      </w:r>
      <w:r w:rsidR="009B2623" w:rsidRPr="00BB17E1">
        <w:rPr>
          <w:rFonts w:ascii="Calibri" w:hAnsi="Calibri" w:cs="Calibri"/>
        </w:rPr>
        <w:t xml:space="preserve">it subcontracts to </w:t>
      </w:r>
      <w:r w:rsidRPr="00BB17E1">
        <w:rPr>
          <w:rFonts w:ascii="Calibri" w:hAnsi="Calibri" w:cs="Calibri"/>
        </w:rPr>
        <w:t>provides part of the capitated standard package services for an adolescent</w:t>
      </w:r>
      <w:r w:rsidR="00F65D74" w:rsidRPr="00BB17E1">
        <w:rPr>
          <w:rFonts w:ascii="Calibri" w:hAnsi="Calibri" w:cs="Calibri"/>
        </w:rPr>
        <w:t>;</w:t>
      </w:r>
      <w:r w:rsidRPr="00BB17E1">
        <w:rPr>
          <w:rFonts w:ascii="Calibri" w:hAnsi="Calibri" w:cs="Calibri"/>
        </w:rPr>
        <w:t xml:space="preserve"> and</w:t>
      </w:r>
    </w:p>
    <w:p w14:paraId="028C4764" w14:textId="17563DCE" w:rsidR="00D924DB" w:rsidRPr="00BB17E1" w:rsidRDefault="00930F29" w:rsidP="0012026F">
      <w:pPr>
        <w:pStyle w:val="ListParagraph"/>
        <w:numPr>
          <w:ilvl w:val="0"/>
          <w:numId w:val="29"/>
        </w:numPr>
        <w:jc w:val="left"/>
        <w:rPr>
          <w:rFonts w:ascii="Calibri" w:hAnsi="Calibri" w:cs="Calibri"/>
        </w:rPr>
      </w:pPr>
      <w:r w:rsidRPr="00BB17E1">
        <w:rPr>
          <w:rFonts w:ascii="Calibri" w:hAnsi="Calibri" w:cs="Calibri"/>
        </w:rPr>
        <w:t>pay that provider</w:t>
      </w:r>
      <w:r w:rsidR="009B2623" w:rsidRPr="00BB17E1">
        <w:rPr>
          <w:rFonts w:ascii="Calibri" w:hAnsi="Calibri" w:cs="Calibri"/>
        </w:rPr>
        <w:t>/subcontractor</w:t>
      </w:r>
      <w:r w:rsidRPr="00BB17E1">
        <w:rPr>
          <w:rFonts w:ascii="Calibri" w:hAnsi="Calibri" w:cs="Calibri"/>
        </w:rPr>
        <w:t xml:space="preserve"> for any capitated standard package of services treatments in association with the provision of ongoing treatment</w:t>
      </w:r>
      <w:r w:rsidR="002C34CA" w:rsidRPr="00BB17E1">
        <w:rPr>
          <w:rFonts w:ascii="Calibri" w:hAnsi="Calibri" w:cs="Calibri"/>
        </w:rPr>
        <w:t xml:space="preserve"> (</w:t>
      </w:r>
      <w:r w:rsidRPr="00BB17E1">
        <w:rPr>
          <w:rFonts w:ascii="Calibri" w:hAnsi="Calibri" w:cs="Calibri"/>
        </w:rPr>
        <w:t>for example</w:t>
      </w:r>
      <w:r w:rsidR="002C34CA" w:rsidRPr="00BB17E1">
        <w:rPr>
          <w:rFonts w:ascii="Calibri" w:hAnsi="Calibri" w:cs="Calibri"/>
        </w:rPr>
        <w:t>,</w:t>
      </w:r>
      <w:r w:rsidRPr="00BB17E1">
        <w:rPr>
          <w:rFonts w:ascii="Calibri" w:hAnsi="Calibri" w:cs="Calibri"/>
        </w:rPr>
        <w:t xml:space="preserve"> FIL1 restorations out of the CDA annual capitation fee that the </w:t>
      </w:r>
      <w:r w:rsidR="002C34CA" w:rsidRPr="00BB17E1">
        <w:rPr>
          <w:rFonts w:ascii="Calibri" w:hAnsi="Calibri" w:cs="Calibri"/>
        </w:rPr>
        <w:t>M</w:t>
      </w:r>
      <w:r w:rsidRPr="00BB17E1">
        <w:rPr>
          <w:rFonts w:ascii="Calibri" w:hAnsi="Calibri" w:cs="Calibri"/>
        </w:rPr>
        <w:t xml:space="preserve">obile </w:t>
      </w:r>
      <w:r w:rsidR="002C34CA" w:rsidRPr="00BB17E1">
        <w:rPr>
          <w:rFonts w:ascii="Calibri" w:hAnsi="Calibri" w:cs="Calibri"/>
        </w:rPr>
        <w:t>P</w:t>
      </w:r>
      <w:r w:rsidRPr="00BB17E1">
        <w:rPr>
          <w:rFonts w:ascii="Calibri" w:hAnsi="Calibri" w:cs="Calibri"/>
        </w:rPr>
        <w:t>rovider claims via a CON1</w:t>
      </w:r>
      <w:r w:rsidR="002C34CA" w:rsidRPr="00BB17E1">
        <w:rPr>
          <w:rFonts w:ascii="Calibri" w:hAnsi="Calibri" w:cs="Calibri"/>
        </w:rPr>
        <w:t>)</w:t>
      </w:r>
      <w:r w:rsidRPr="00BB17E1">
        <w:rPr>
          <w:rFonts w:ascii="Calibri" w:hAnsi="Calibri" w:cs="Calibri"/>
        </w:rPr>
        <w:t>.</w:t>
      </w:r>
    </w:p>
    <w:p w14:paraId="3623AA7E" w14:textId="77777777" w:rsidR="009B2623" w:rsidRPr="00BB17E1" w:rsidRDefault="009B2623" w:rsidP="009B2623">
      <w:pPr>
        <w:pStyle w:val="ListParagraph"/>
        <w:ind w:left="1080"/>
        <w:jc w:val="left"/>
        <w:rPr>
          <w:rFonts w:ascii="Calibri" w:hAnsi="Calibri" w:cs="Calibri"/>
        </w:rPr>
      </w:pPr>
    </w:p>
    <w:p w14:paraId="54EF5584" w14:textId="77777777" w:rsidR="003F3E48" w:rsidRPr="00BB17E1" w:rsidRDefault="003F3E48" w:rsidP="002E07CD">
      <w:pPr>
        <w:pStyle w:val="Heading3"/>
        <w:spacing w:before="0" w:after="120"/>
        <w:jc w:val="both"/>
        <w:rPr>
          <w:rFonts w:ascii="Calibri" w:hAnsi="Calibri" w:cs="Calibri"/>
          <w:sz w:val="24"/>
          <w:szCs w:val="24"/>
        </w:rPr>
      </w:pPr>
      <w:bookmarkStart w:id="16" w:name="_Toc105679172"/>
      <w:r w:rsidRPr="00BB17E1">
        <w:rPr>
          <w:rFonts w:ascii="Calibri" w:hAnsi="Calibri" w:cs="Calibri"/>
          <w:sz w:val="24"/>
          <w:szCs w:val="24"/>
        </w:rPr>
        <w:t xml:space="preserve">2.1.4 </w:t>
      </w:r>
      <w:r w:rsidRPr="00BB17E1">
        <w:rPr>
          <w:rFonts w:ascii="Calibri" w:hAnsi="Calibri" w:cs="Calibri"/>
          <w:sz w:val="24"/>
          <w:szCs w:val="24"/>
        </w:rPr>
        <w:tab/>
        <w:t xml:space="preserve">Additional </w:t>
      </w:r>
      <w:r w:rsidR="0081526C" w:rsidRPr="00BB17E1">
        <w:rPr>
          <w:rFonts w:ascii="Calibri" w:hAnsi="Calibri" w:cs="Calibri"/>
          <w:sz w:val="24"/>
          <w:szCs w:val="24"/>
        </w:rPr>
        <w:t>o</w:t>
      </w:r>
      <w:r w:rsidRPr="00BB17E1">
        <w:rPr>
          <w:rFonts w:ascii="Calibri" w:hAnsi="Calibri" w:cs="Calibri"/>
          <w:sz w:val="24"/>
          <w:szCs w:val="24"/>
        </w:rPr>
        <w:t xml:space="preserve">ral </w:t>
      </w:r>
      <w:r w:rsidR="0081526C" w:rsidRPr="00BB17E1">
        <w:rPr>
          <w:rFonts w:ascii="Calibri" w:hAnsi="Calibri" w:cs="Calibri"/>
          <w:sz w:val="24"/>
          <w:szCs w:val="24"/>
        </w:rPr>
        <w:t>h</w:t>
      </w:r>
      <w:r w:rsidRPr="00BB17E1">
        <w:rPr>
          <w:rFonts w:ascii="Calibri" w:hAnsi="Calibri" w:cs="Calibri"/>
          <w:sz w:val="24"/>
          <w:szCs w:val="24"/>
        </w:rPr>
        <w:t xml:space="preserve">ealth </w:t>
      </w:r>
      <w:r w:rsidR="0081526C" w:rsidRPr="00BB17E1">
        <w:rPr>
          <w:rFonts w:ascii="Calibri" w:hAnsi="Calibri" w:cs="Calibri"/>
          <w:sz w:val="24"/>
          <w:szCs w:val="24"/>
        </w:rPr>
        <w:t>s</w:t>
      </w:r>
      <w:r w:rsidRPr="00BB17E1">
        <w:rPr>
          <w:rFonts w:ascii="Calibri" w:hAnsi="Calibri" w:cs="Calibri"/>
          <w:sz w:val="24"/>
          <w:szCs w:val="24"/>
        </w:rPr>
        <w:t xml:space="preserve">ervices for </w:t>
      </w:r>
      <w:r w:rsidR="0081526C" w:rsidRPr="00BB17E1">
        <w:rPr>
          <w:rFonts w:ascii="Calibri" w:hAnsi="Calibri" w:cs="Calibri"/>
          <w:sz w:val="24"/>
          <w:szCs w:val="24"/>
        </w:rPr>
        <w:t>a</w:t>
      </w:r>
      <w:r w:rsidRPr="00BB17E1">
        <w:rPr>
          <w:rFonts w:ascii="Calibri" w:hAnsi="Calibri" w:cs="Calibri"/>
          <w:sz w:val="24"/>
          <w:szCs w:val="24"/>
        </w:rPr>
        <w:t>dolescents not requiring prior approval</w:t>
      </w:r>
      <w:bookmarkEnd w:id="16"/>
    </w:p>
    <w:p w14:paraId="7CB07CCB" w14:textId="5E1E52BC" w:rsidR="003F3E48" w:rsidRPr="00BB17E1" w:rsidRDefault="64ED1341" w:rsidP="002E07CD">
      <w:pPr>
        <w:spacing w:after="120"/>
        <w:jc w:val="both"/>
        <w:rPr>
          <w:rFonts w:ascii="Calibri" w:hAnsi="Calibri" w:cs="Calibri"/>
        </w:rPr>
      </w:pPr>
      <w:r w:rsidRPr="00BB17E1">
        <w:rPr>
          <w:rFonts w:ascii="Calibri" w:hAnsi="Calibri" w:cs="Calibri"/>
        </w:rPr>
        <w:t xml:space="preserve">These are services described in </w:t>
      </w:r>
      <w:r w:rsidR="00307DF6" w:rsidRPr="00BB17E1">
        <w:rPr>
          <w:rFonts w:ascii="Calibri" w:hAnsi="Calibri" w:cs="Calibri"/>
        </w:rPr>
        <w:t>c</w:t>
      </w:r>
      <w:r w:rsidRPr="00BB17E1">
        <w:rPr>
          <w:rFonts w:ascii="Calibri" w:hAnsi="Calibri" w:cs="Calibri"/>
        </w:rPr>
        <w:t>lause E5.</w:t>
      </w:r>
      <w:r w:rsidR="00307DF6" w:rsidRPr="00BB17E1">
        <w:rPr>
          <w:rFonts w:ascii="Calibri" w:hAnsi="Calibri" w:cs="Calibri"/>
        </w:rPr>
        <w:t>3</w:t>
      </w:r>
      <w:r w:rsidRPr="00BB17E1">
        <w:rPr>
          <w:rFonts w:ascii="Calibri" w:hAnsi="Calibri" w:cs="Calibri"/>
        </w:rPr>
        <w:t xml:space="preserve"> of the </w:t>
      </w:r>
      <w:r w:rsidR="4E2841A8" w:rsidRPr="00BB17E1">
        <w:rPr>
          <w:rFonts w:ascii="Calibri" w:hAnsi="Calibri" w:cs="Calibri"/>
        </w:rPr>
        <w:t>CDA</w:t>
      </w:r>
      <w:r w:rsidRPr="00BB17E1">
        <w:rPr>
          <w:rFonts w:ascii="Calibri" w:hAnsi="Calibri" w:cs="Calibri"/>
        </w:rPr>
        <w:t xml:space="preserve"> that are outside the Standard Package of Services and may be provided without the approval of a designated </w:t>
      </w:r>
      <w:r w:rsidR="4E2841A8" w:rsidRPr="00BB17E1">
        <w:rPr>
          <w:rFonts w:ascii="Calibri" w:hAnsi="Calibri" w:cs="Calibri"/>
        </w:rPr>
        <w:t>ADO</w:t>
      </w:r>
      <w:r w:rsidRPr="00BB17E1">
        <w:rPr>
          <w:rFonts w:ascii="Calibri" w:hAnsi="Calibri" w:cs="Calibri"/>
        </w:rPr>
        <w:t xml:space="preserve"> of the </w:t>
      </w:r>
      <w:r w:rsidR="00CF0E4D" w:rsidRPr="00BB17E1">
        <w:rPr>
          <w:rFonts w:ascii="Calibri" w:hAnsi="Calibri" w:cs="Calibri"/>
        </w:rPr>
        <w:t>district</w:t>
      </w:r>
      <w:r w:rsidRPr="00BB17E1">
        <w:rPr>
          <w:rFonts w:ascii="Calibri" w:hAnsi="Calibri" w:cs="Calibri"/>
        </w:rPr>
        <w:t>.</w:t>
      </w:r>
    </w:p>
    <w:p w14:paraId="19B081C4" w14:textId="77777777" w:rsidR="00334E52" w:rsidRPr="00BB17E1" w:rsidRDefault="003D39C2" w:rsidP="002E07CD">
      <w:pPr>
        <w:pStyle w:val="Heading3"/>
        <w:spacing w:before="0" w:after="120"/>
        <w:jc w:val="both"/>
        <w:rPr>
          <w:rFonts w:ascii="Calibri" w:hAnsi="Calibri" w:cs="Calibri"/>
          <w:sz w:val="24"/>
          <w:szCs w:val="24"/>
        </w:rPr>
      </w:pPr>
      <w:bookmarkStart w:id="17" w:name="_Toc105679173"/>
      <w:r w:rsidRPr="00BB17E1">
        <w:rPr>
          <w:rFonts w:ascii="Calibri" w:hAnsi="Calibri" w:cs="Calibri"/>
          <w:sz w:val="24"/>
          <w:szCs w:val="24"/>
        </w:rPr>
        <w:t>2.1.5</w:t>
      </w:r>
      <w:r w:rsidRPr="00BB17E1">
        <w:rPr>
          <w:rFonts w:ascii="Calibri" w:hAnsi="Calibri" w:cs="Calibri"/>
          <w:sz w:val="24"/>
          <w:szCs w:val="24"/>
        </w:rPr>
        <w:tab/>
      </w:r>
      <w:r w:rsidR="00334E52" w:rsidRPr="00BB17E1">
        <w:rPr>
          <w:rFonts w:ascii="Calibri" w:hAnsi="Calibri" w:cs="Calibri"/>
          <w:sz w:val="24"/>
          <w:szCs w:val="24"/>
        </w:rPr>
        <w:t xml:space="preserve">Additional </w:t>
      </w:r>
      <w:r w:rsidR="0081526C" w:rsidRPr="00BB17E1">
        <w:rPr>
          <w:rFonts w:ascii="Calibri" w:hAnsi="Calibri" w:cs="Calibri"/>
          <w:sz w:val="24"/>
          <w:szCs w:val="24"/>
        </w:rPr>
        <w:t>o</w:t>
      </w:r>
      <w:r w:rsidR="00334E52" w:rsidRPr="00BB17E1">
        <w:rPr>
          <w:rFonts w:ascii="Calibri" w:hAnsi="Calibri" w:cs="Calibri"/>
          <w:sz w:val="24"/>
          <w:szCs w:val="24"/>
        </w:rPr>
        <w:t xml:space="preserve">ral </w:t>
      </w:r>
      <w:r w:rsidR="0081526C" w:rsidRPr="00BB17E1">
        <w:rPr>
          <w:rFonts w:ascii="Calibri" w:hAnsi="Calibri" w:cs="Calibri"/>
          <w:sz w:val="24"/>
          <w:szCs w:val="24"/>
        </w:rPr>
        <w:t>h</w:t>
      </w:r>
      <w:r w:rsidR="00334E52" w:rsidRPr="00BB17E1">
        <w:rPr>
          <w:rFonts w:ascii="Calibri" w:hAnsi="Calibri" w:cs="Calibri"/>
          <w:sz w:val="24"/>
          <w:szCs w:val="24"/>
        </w:rPr>
        <w:t xml:space="preserve">ealth </w:t>
      </w:r>
      <w:r w:rsidR="0081526C" w:rsidRPr="00BB17E1">
        <w:rPr>
          <w:rFonts w:ascii="Calibri" w:hAnsi="Calibri" w:cs="Calibri"/>
          <w:sz w:val="24"/>
          <w:szCs w:val="24"/>
        </w:rPr>
        <w:t>s</w:t>
      </w:r>
      <w:r w:rsidR="00334E52" w:rsidRPr="00BB17E1">
        <w:rPr>
          <w:rFonts w:ascii="Calibri" w:hAnsi="Calibri" w:cs="Calibri"/>
          <w:sz w:val="24"/>
          <w:szCs w:val="24"/>
        </w:rPr>
        <w:t xml:space="preserve">ervices for </w:t>
      </w:r>
      <w:r w:rsidR="0081526C" w:rsidRPr="00BB17E1">
        <w:rPr>
          <w:rFonts w:ascii="Calibri" w:hAnsi="Calibri" w:cs="Calibri"/>
          <w:sz w:val="24"/>
          <w:szCs w:val="24"/>
        </w:rPr>
        <w:t>a</w:t>
      </w:r>
      <w:r w:rsidR="00334E52" w:rsidRPr="00BB17E1">
        <w:rPr>
          <w:rFonts w:ascii="Calibri" w:hAnsi="Calibri" w:cs="Calibri"/>
          <w:sz w:val="24"/>
          <w:szCs w:val="24"/>
        </w:rPr>
        <w:t>dolescents requiring prior approval</w:t>
      </w:r>
      <w:bookmarkEnd w:id="17"/>
    </w:p>
    <w:p w14:paraId="236F0629" w14:textId="0CDAE68F" w:rsidR="00334E52" w:rsidRPr="00BB17E1" w:rsidRDefault="50233318" w:rsidP="002E07CD">
      <w:pPr>
        <w:tabs>
          <w:tab w:val="left" w:pos="1560"/>
        </w:tabs>
        <w:spacing w:after="120"/>
        <w:jc w:val="both"/>
        <w:rPr>
          <w:rFonts w:ascii="Calibri" w:hAnsi="Calibri" w:cs="Calibri"/>
        </w:rPr>
      </w:pPr>
      <w:r w:rsidRPr="00BB17E1">
        <w:rPr>
          <w:rFonts w:ascii="Calibri" w:hAnsi="Calibri" w:cs="Calibri"/>
        </w:rPr>
        <w:t xml:space="preserve">These are services described in </w:t>
      </w:r>
      <w:r w:rsidR="00307DF6" w:rsidRPr="00BB17E1">
        <w:rPr>
          <w:rFonts w:ascii="Calibri" w:hAnsi="Calibri" w:cs="Calibri"/>
        </w:rPr>
        <w:t>c</w:t>
      </w:r>
      <w:r w:rsidRPr="00BB17E1">
        <w:rPr>
          <w:rFonts w:ascii="Calibri" w:hAnsi="Calibri" w:cs="Calibri"/>
        </w:rPr>
        <w:t>lause E5.</w:t>
      </w:r>
      <w:r w:rsidR="00307DF6" w:rsidRPr="00BB17E1">
        <w:rPr>
          <w:rFonts w:ascii="Calibri" w:hAnsi="Calibri" w:cs="Calibri"/>
        </w:rPr>
        <w:t>4</w:t>
      </w:r>
      <w:r w:rsidRPr="00BB17E1">
        <w:rPr>
          <w:rFonts w:ascii="Calibri" w:hAnsi="Calibri" w:cs="Calibri"/>
        </w:rPr>
        <w:t xml:space="preserve"> of the </w:t>
      </w:r>
      <w:r w:rsidR="4E2841A8" w:rsidRPr="00BB17E1">
        <w:rPr>
          <w:rFonts w:ascii="Calibri" w:hAnsi="Calibri" w:cs="Calibri"/>
        </w:rPr>
        <w:t>CDA</w:t>
      </w:r>
      <w:r w:rsidRPr="00BB17E1">
        <w:rPr>
          <w:rFonts w:ascii="Calibri" w:hAnsi="Calibri" w:cs="Calibri"/>
        </w:rPr>
        <w:t xml:space="preserve"> that are outside the Standard Package of Services and require the approval of a designated </w:t>
      </w:r>
      <w:r w:rsidR="4E2841A8" w:rsidRPr="00BB17E1">
        <w:rPr>
          <w:rFonts w:ascii="Calibri" w:hAnsi="Calibri" w:cs="Calibri"/>
        </w:rPr>
        <w:t>ADO</w:t>
      </w:r>
      <w:r w:rsidRPr="00BB17E1">
        <w:rPr>
          <w:rFonts w:ascii="Calibri" w:hAnsi="Calibri" w:cs="Calibri"/>
        </w:rPr>
        <w:t xml:space="preserve"> of the </w:t>
      </w:r>
      <w:r w:rsidR="00CF0E4D" w:rsidRPr="00BB17E1">
        <w:rPr>
          <w:rFonts w:ascii="Calibri" w:hAnsi="Calibri" w:cs="Calibri"/>
        </w:rPr>
        <w:t xml:space="preserve">district </w:t>
      </w:r>
      <w:r w:rsidRPr="00BB17E1">
        <w:rPr>
          <w:rFonts w:ascii="Calibri" w:hAnsi="Calibri" w:cs="Calibri"/>
        </w:rPr>
        <w:t>before a claim will be paid.</w:t>
      </w:r>
    </w:p>
    <w:p w14:paraId="722A18C7" w14:textId="2FD1C900" w:rsidR="005D0A83" w:rsidRPr="00BB17E1" w:rsidRDefault="005D0A83" w:rsidP="002E07CD">
      <w:pPr>
        <w:tabs>
          <w:tab w:val="left" w:pos="1560"/>
        </w:tabs>
        <w:spacing w:after="120"/>
        <w:jc w:val="both"/>
        <w:rPr>
          <w:rFonts w:ascii="Calibri" w:hAnsi="Calibri" w:cs="Calibri"/>
        </w:rPr>
      </w:pPr>
      <w:r w:rsidRPr="00BB17E1">
        <w:rPr>
          <w:rFonts w:ascii="Calibri" w:hAnsi="Calibri" w:cs="Calibri"/>
        </w:rPr>
        <w:lastRenderedPageBreak/>
        <w:t xml:space="preserve">For </w:t>
      </w:r>
      <w:r w:rsidR="002C34CA" w:rsidRPr="00BB17E1">
        <w:rPr>
          <w:rFonts w:ascii="Calibri" w:hAnsi="Calibri" w:cs="Calibri"/>
        </w:rPr>
        <w:t>M</w:t>
      </w:r>
      <w:r w:rsidRPr="00BB17E1">
        <w:rPr>
          <w:rFonts w:ascii="Calibri" w:hAnsi="Calibri" w:cs="Calibri"/>
        </w:rPr>
        <w:t xml:space="preserve">obile </w:t>
      </w:r>
      <w:r w:rsidR="002C34CA" w:rsidRPr="00BB17E1">
        <w:rPr>
          <w:rFonts w:ascii="Calibri" w:hAnsi="Calibri" w:cs="Calibri"/>
        </w:rPr>
        <w:t>P</w:t>
      </w:r>
      <w:r w:rsidRPr="00BB17E1">
        <w:rPr>
          <w:rFonts w:ascii="Calibri" w:hAnsi="Calibri" w:cs="Calibri"/>
        </w:rPr>
        <w:t xml:space="preserve">roviders, a prior agreement can be discussed with the ADO regarding approval for certain treatments outside the standard fee schedule, </w:t>
      </w:r>
      <w:proofErr w:type="gramStart"/>
      <w:r w:rsidRPr="00BB17E1">
        <w:rPr>
          <w:rFonts w:ascii="Calibri" w:hAnsi="Calibri" w:cs="Calibri"/>
        </w:rPr>
        <w:t>in order to</w:t>
      </w:r>
      <w:proofErr w:type="gramEnd"/>
      <w:r w:rsidRPr="00BB17E1">
        <w:rPr>
          <w:rFonts w:ascii="Calibri" w:hAnsi="Calibri" w:cs="Calibri"/>
        </w:rPr>
        <w:t xml:space="preserve"> ensure timely completion of care.</w:t>
      </w:r>
    </w:p>
    <w:p w14:paraId="754C1115" w14:textId="77777777" w:rsidR="00334E52" w:rsidRPr="00BB17E1" w:rsidRDefault="003D39C2" w:rsidP="002E07CD">
      <w:pPr>
        <w:pStyle w:val="Heading3"/>
        <w:spacing w:before="0" w:after="120"/>
        <w:jc w:val="both"/>
        <w:rPr>
          <w:rFonts w:ascii="Calibri" w:hAnsi="Calibri" w:cs="Calibri"/>
          <w:sz w:val="24"/>
          <w:szCs w:val="24"/>
        </w:rPr>
      </w:pPr>
      <w:bookmarkStart w:id="18" w:name="_Toc105679174"/>
      <w:r w:rsidRPr="00BB17E1">
        <w:rPr>
          <w:rFonts w:ascii="Calibri" w:hAnsi="Calibri" w:cs="Calibri"/>
          <w:sz w:val="24"/>
          <w:szCs w:val="24"/>
        </w:rPr>
        <w:t>2.1.6</w:t>
      </w:r>
      <w:r w:rsidRPr="00BB17E1">
        <w:rPr>
          <w:rFonts w:ascii="Calibri" w:hAnsi="Calibri" w:cs="Calibri"/>
          <w:sz w:val="24"/>
          <w:szCs w:val="24"/>
        </w:rPr>
        <w:tab/>
      </w:r>
      <w:r w:rsidR="00334E52" w:rsidRPr="00BB17E1">
        <w:rPr>
          <w:rFonts w:ascii="Calibri" w:hAnsi="Calibri" w:cs="Calibri"/>
          <w:sz w:val="24"/>
          <w:szCs w:val="24"/>
        </w:rPr>
        <w:t xml:space="preserve">Special </w:t>
      </w:r>
      <w:r w:rsidR="0081526C" w:rsidRPr="00BB17E1">
        <w:rPr>
          <w:rFonts w:ascii="Calibri" w:hAnsi="Calibri" w:cs="Calibri"/>
          <w:sz w:val="24"/>
          <w:szCs w:val="24"/>
        </w:rPr>
        <w:t>d</w:t>
      </w:r>
      <w:r w:rsidR="00334E52" w:rsidRPr="00BB17E1">
        <w:rPr>
          <w:rFonts w:ascii="Calibri" w:hAnsi="Calibri" w:cs="Calibri"/>
          <w:sz w:val="24"/>
          <w:szCs w:val="24"/>
        </w:rPr>
        <w:t xml:space="preserve">ental </w:t>
      </w:r>
      <w:r w:rsidR="0081526C" w:rsidRPr="00BB17E1">
        <w:rPr>
          <w:rFonts w:ascii="Calibri" w:hAnsi="Calibri" w:cs="Calibri"/>
          <w:sz w:val="24"/>
          <w:szCs w:val="24"/>
        </w:rPr>
        <w:t>s</w:t>
      </w:r>
      <w:r w:rsidR="00334E52" w:rsidRPr="00BB17E1">
        <w:rPr>
          <w:rFonts w:ascii="Calibri" w:hAnsi="Calibri" w:cs="Calibri"/>
          <w:sz w:val="24"/>
          <w:szCs w:val="24"/>
        </w:rPr>
        <w:t xml:space="preserve">ervices for </w:t>
      </w:r>
      <w:r w:rsidR="0081526C" w:rsidRPr="00BB17E1">
        <w:rPr>
          <w:rFonts w:ascii="Calibri" w:hAnsi="Calibri" w:cs="Calibri"/>
          <w:sz w:val="24"/>
          <w:szCs w:val="24"/>
        </w:rPr>
        <w:t>c</w:t>
      </w:r>
      <w:r w:rsidR="00334E52" w:rsidRPr="00BB17E1">
        <w:rPr>
          <w:rFonts w:ascii="Calibri" w:hAnsi="Calibri" w:cs="Calibri"/>
          <w:sz w:val="24"/>
          <w:szCs w:val="24"/>
        </w:rPr>
        <w:t xml:space="preserve">hildren </w:t>
      </w:r>
      <w:r w:rsidR="0081526C" w:rsidRPr="00BB17E1">
        <w:rPr>
          <w:rFonts w:ascii="Calibri" w:hAnsi="Calibri" w:cs="Calibri"/>
          <w:sz w:val="24"/>
          <w:szCs w:val="24"/>
        </w:rPr>
        <w:t>and</w:t>
      </w:r>
      <w:r w:rsidR="00334E52" w:rsidRPr="00BB17E1">
        <w:rPr>
          <w:rFonts w:ascii="Calibri" w:hAnsi="Calibri" w:cs="Calibri"/>
          <w:sz w:val="24"/>
          <w:szCs w:val="24"/>
        </w:rPr>
        <w:t xml:space="preserve"> </w:t>
      </w:r>
      <w:r w:rsidR="0081526C" w:rsidRPr="00BB17E1">
        <w:rPr>
          <w:rFonts w:ascii="Calibri" w:hAnsi="Calibri" w:cs="Calibri"/>
          <w:sz w:val="24"/>
          <w:szCs w:val="24"/>
        </w:rPr>
        <w:t>a</w:t>
      </w:r>
      <w:r w:rsidR="00334E52" w:rsidRPr="00BB17E1">
        <w:rPr>
          <w:rFonts w:ascii="Calibri" w:hAnsi="Calibri" w:cs="Calibri"/>
          <w:sz w:val="24"/>
          <w:szCs w:val="24"/>
        </w:rPr>
        <w:t>dolescents</w:t>
      </w:r>
      <w:bookmarkEnd w:id="18"/>
    </w:p>
    <w:p w14:paraId="023849B2" w14:textId="77777777" w:rsidR="00334E52" w:rsidRPr="00BB17E1" w:rsidRDefault="0081526C" w:rsidP="002E07CD">
      <w:pPr>
        <w:spacing w:after="120"/>
        <w:jc w:val="both"/>
        <w:rPr>
          <w:rFonts w:ascii="Calibri" w:hAnsi="Calibri" w:cs="Calibri"/>
        </w:rPr>
      </w:pPr>
      <w:r w:rsidRPr="00BB17E1">
        <w:rPr>
          <w:rFonts w:ascii="Calibri" w:hAnsi="Calibri" w:cs="Calibri"/>
        </w:rPr>
        <w:t xml:space="preserve">This </w:t>
      </w:r>
      <w:r w:rsidR="00334E52" w:rsidRPr="00BB17E1">
        <w:rPr>
          <w:rFonts w:ascii="Calibri" w:hAnsi="Calibri" w:cs="Calibri"/>
        </w:rPr>
        <w:t xml:space="preserve">term </w:t>
      </w:r>
      <w:r w:rsidRPr="00BB17E1">
        <w:rPr>
          <w:rFonts w:ascii="Calibri" w:hAnsi="Calibri" w:cs="Calibri"/>
        </w:rPr>
        <w:t xml:space="preserve">describes </w:t>
      </w:r>
      <w:r w:rsidR="00334E52" w:rsidRPr="00BB17E1">
        <w:rPr>
          <w:rFonts w:ascii="Calibri" w:hAnsi="Calibri" w:cs="Calibri"/>
        </w:rPr>
        <w:t xml:space="preserve">a set of oral health services available to children and adolescents. </w:t>
      </w:r>
    </w:p>
    <w:p w14:paraId="446FD6E7" w14:textId="77777777" w:rsidR="00334E52" w:rsidRPr="00BB17E1" w:rsidRDefault="00334E52" w:rsidP="002E07CD">
      <w:pPr>
        <w:pStyle w:val="Header"/>
        <w:spacing w:after="120" w:line="276" w:lineRule="auto"/>
        <w:jc w:val="both"/>
        <w:rPr>
          <w:rFonts w:ascii="Calibri" w:hAnsi="Calibri" w:cs="Calibri"/>
        </w:rPr>
      </w:pPr>
      <w:r w:rsidRPr="00BB17E1">
        <w:rPr>
          <w:rFonts w:ascii="Calibri" w:hAnsi="Calibri" w:cs="Calibri"/>
        </w:rPr>
        <w:t>These services cover:</w:t>
      </w:r>
    </w:p>
    <w:p w14:paraId="3C3B02ED" w14:textId="2F6FA2A9" w:rsidR="000465A2" w:rsidRPr="00BB17E1" w:rsidRDefault="00486508" w:rsidP="0012026F">
      <w:pPr>
        <w:pStyle w:val="Header"/>
        <w:numPr>
          <w:ilvl w:val="0"/>
          <w:numId w:val="23"/>
        </w:numPr>
        <w:spacing w:after="120"/>
        <w:jc w:val="both"/>
        <w:rPr>
          <w:rFonts w:ascii="Calibri" w:eastAsia="Times New Roman" w:hAnsi="Calibri" w:cs="Calibri"/>
          <w:lang w:eastAsia="en-GB"/>
        </w:rPr>
      </w:pPr>
      <w:r w:rsidRPr="00BB17E1">
        <w:rPr>
          <w:rFonts w:ascii="Calibri" w:eastAsia="Times New Roman" w:hAnsi="Calibri" w:cs="Calibri"/>
          <w:lang w:eastAsia="en-GB"/>
        </w:rPr>
        <w:t xml:space="preserve">all children from birth until the end of school Year 8 enrolled with the </w:t>
      </w:r>
      <w:r w:rsidR="00C1332C" w:rsidRPr="00BB17E1">
        <w:rPr>
          <w:rFonts w:ascii="Calibri" w:eastAsia="Times New Roman" w:hAnsi="Calibri" w:cs="Calibri"/>
          <w:lang w:eastAsia="en-GB"/>
        </w:rPr>
        <w:t>Community Oral Health Service</w:t>
      </w:r>
      <w:r w:rsidRPr="00BB17E1">
        <w:rPr>
          <w:rFonts w:ascii="Calibri" w:eastAsia="Times New Roman" w:hAnsi="Calibri" w:cs="Calibri"/>
          <w:lang w:eastAsia="en-GB"/>
        </w:rPr>
        <w:t>; and who otherwise would not have reasonable access to their regular oral health services provider</w:t>
      </w:r>
      <w:r w:rsidR="000465A2" w:rsidRPr="00BB17E1">
        <w:rPr>
          <w:rFonts w:ascii="Calibri" w:eastAsia="Times New Roman" w:hAnsi="Calibri" w:cs="Calibri"/>
          <w:lang w:eastAsia="en-GB"/>
        </w:rPr>
        <w:t xml:space="preserve">. </w:t>
      </w:r>
      <w:r w:rsidR="000465A2" w:rsidRPr="00BB17E1">
        <w:rPr>
          <w:rFonts w:ascii="Calibri" w:hAnsi="Calibri" w:cs="Calibri"/>
        </w:rPr>
        <w:t xml:space="preserve"> Access to these services is not </w:t>
      </w:r>
      <w:r w:rsidR="000465A2" w:rsidRPr="00BB17E1">
        <w:rPr>
          <w:rFonts w:ascii="Calibri" w:eastAsia="Times New Roman" w:hAnsi="Calibri" w:cs="Calibri"/>
        </w:rPr>
        <w:t>for a routine examination.  A referral is required from the regular oral health service provider except in an emergency</w:t>
      </w:r>
      <w:r w:rsidR="000465A2" w:rsidRPr="00BB17E1">
        <w:rPr>
          <w:rFonts w:ascii="Calibri" w:hAnsi="Calibri" w:cs="Calibri"/>
        </w:rPr>
        <w:t>.</w:t>
      </w:r>
    </w:p>
    <w:p w14:paraId="7F7489EA" w14:textId="77777777" w:rsidR="00486508" w:rsidRPr="00BB17E1" w:rsidRDefault="6DEC1F17" w:rsidP="0012026F">
      <w:pPr>
        <w:pStyle w:val="Header"/>
        <w:numPr>
          <w:ilvl w:val="0"/>
          <w:numId w:val="23"/>
        </w:numPr>
        <w:spacing w:after="120"/>
        <w:jc w:val="both"/>
        <w:rPr>
          <w:rFonts w:ascii="Calibri" w:eastAsia="Times New Roman" w:hAnsi="Calibri" w:cs="Calibri"/>
          <w:lang w:eastAsia="en-GB"/>
        </w:rPr>
      </w:pPr>
      <w:r w:rsidRPr="00BB17E1">
        <w:rPr>
          <w:rFonts w:ascii="Calibri" w:eastAsia="Times New Roman" w:hAnsi="Calibri" w:cs="Calibri"/>
          <w:lang w:eastAsia="en-GB"/>
        </w:rPr>
        <w:t>adolescents, from and including school year 9 up to their 18th birthday, who otherwise would not have access to their regular oral health services provider.</w:t>
      </w:r>
    </w:p>
    <w:p w14:paraId="34DBC713" w14:textId="77777777" w:rsidR="003D39C2" w:rsidRPr="00BB17E1" w:rsidRDefault="2ECBFD3C" w:rsidP="002E07CD">
      <w:pPr>
        <w:pStyle w:val="Heading3"/>
        <w:spacing w:before="0" w:after="120"/>
        <w:jc w:val="both"/>
        <w:rPr>
          <w:rFonts w:ascii="Calibri" w:hAnsi="Calibri" w:cs="Calibri"/>
          <w:sz w:val="24"/>
          <w:szCs w:val="24"/>
          <w:lang w:val="en-US"/>
        </w:rPr>
      </w:pPr>
      <w:bookmarkStart w:id="19" w:name="_Toc105679175"/>
      <w:r w:rsidRPr="00BB17E1">
        <w:rPr>
          <w:rFonts w:ascii="Calibri" w:hAnsi="Calibri" w:cs="Calibri"/>
          <w:sz w:val="24"/>
          <w:szCs w:val="24"/>
          <w:lang w:val="en-US"/>
        </w:rPr>
        <w:t>2.1.7</w:t>
      </w:r>
      <w:r w:rsidR="003D39C2" w:rsidRPr="00BB17E1">
        <w:rPr>
          <w:rFonts w:ascii="Calibri" w:hAnsi="Calibri" w:cs="Calibri"/>
        </w:rPr>
        <w:tab/>
      </w:r>
      <w:r w:rsidRPr="00BB17E1">
        <w:rPr>
          <w:rFonts w:ascii="Calibri" w:hAnsi="Calibri" w:cs="Calibri"/>
          <w:sz w:val="24"/>
          <w:szCs w:val="24"/>
          <w:lang w:val="en-US"/>
        </w:rPr>
        <w:t xml:space="preserve">Special </w:t>
      </w:r>
      <w:r w:rsidR="505B1BFA" w:rsidRPr="00BB17E1">
        <w:rPr>
          <w:rFonts w:ascii="Calibri" w:hAnsi="Calibri" w:cs="Calibri"/>
          <w:sz w:val="24"/>
          <w:szCs w:val="24"/>
          <w:lang w:val="en-US"/>
        </w:rPr>
        <w:t>d</w:t>
      </w:r>
      <w:r w:rsidRPr="00BB17E1">
        <w:rPr>
          <w:rFonts w:ascii="Calibri" w:hAnsi="Calibri" w:cs="Calibri"/>
          <w:sz w:val="24"/>
          <w:szCs w:val="24"/>
          <w:lang w:val="en-US"/>
        </w:rPr>
        <w:t xml:space="preserve">ental </w:t>
      </w:r>
      <w:r w:rsidR="505B1BFA" w:rsidRPr="00BB17E1">
        <w:rPr>
          <w:rFonts w:ascii="Calibri" w:hAnsi="Calibri" w:cs="Calibri"/>
          <w:sz w:val="24"/>
          <w:szCs w:val="24"/>
          <w:lang w:val="en-US"/>
        </w:rPr>
        <w:t>s</w:t>
      </w:r>
      <w:r w:rsidRPr="00BB17E1">
        <w:rPr>
          <w:rFonts w:ascii="Calibri" w:hAnsi="Calibri" w:cs="Calibri"/>
          <w:sz w:val="24"/>
          <w:szCs w:val="24"/>
          <w:lang w:val="en-US"/>
        </w:rPr>
        <w:t xml:space="preserve">ervices for </w:t>
      </w:r>
      <w:r w:rsidR="505B1BFA" w:rsidRPr="00BB17E1">
        <w:rPr>
          <w:rFonts w:ascii="Calibri" w:hAnsi="Calibri" w:cs="Calibri"/>
          <w:sz w:val="24"/>
          <w:szCs w:val="24"/>
          <w:lang w:val="en-US"/>
        </w:rPr>
        <w:t>c</w:t>
      </w:r>
      <w:r w:rsidRPr="00BB17E1">
        <w:rPr>
          <w:rFonts w:ascii="Calibri" w:hAnsi="Calibri" w:cs="Calibri"/>
          <w:sz w:val="24"/>
          <w:szCs w:val="24"/>
          <w:lang w:val="en-US"/>
        </w:rPr>
        <w:t xml:space="preserve">hildren and </w:t>
      </w:r>
      <w:r w:rsidR="505B1BFA" w:rsidRPr="00BB17E1">
        <w:rPr>
          <w:rFonts w:ascii="Calibri" w:hAnsi="Calibri" w:cs="Calibri"/>
          <w:sz w:val="24"/>
          <w:szCs w:val="24"/>
          <w:lang w:val="en-US"/>
        </w:rPr>
        <w:t>a</w:t>
      </w:r>
      <w:r w:rsidRPr="00BB17E1">
        <w:rPr>
          <w:rFonts w:ascii="Calibri" w:hAnsi="Calibri" w:cs="Calibri"/>
          <w:sz w:val="24"/>
          <w:szCs w:val="24"/>
          <w:lang w:val="en-US"/>
        </w:rPr>
        <w:t>dolescents not requiring prior approval</w:t>
      </w:r>
      <w:bookmarkEnd w:id="19"/>
    </w:p>
    <w:p w14:paraId="6E71017C" w14:textId="44CBA11D" w:rsidR="003D39C2" w:rsidRPr="00BB17E1" w:rsidRDefault="003D39C2" w:rsidP="002E07CD">
      <w:pPr>
        <w:spacing w:after="120"/>
        <w:jc w:val="both"/>
        <w:rPr>
          <w:rFonts w:ascii="Calibri" w:hAnsi="Calibri" w:cs="Calibri"/>
          <w:lang w:val="en-US"/>
        </w:rPr>
      </w:pPr>
      <w:r w:rsidRPr="00BB17E1">
        <w:rPr>
          <w:rFonts w:ascii="Calibri" w:hAnsi="Calibri" w:cs="Calibri"/>
          <w:lang w:val="en-US"/>
        </w:rPr>
        <w:t>These are services described in Clause E5.</w:t>
      </w:r>
      <w:r w:rsidR="00486508" w:rsidRPr="00BB17E1">
        <w:rPr>
          <w:rFonts w:ascii="Calibri" w:hAnsi="Calibri" w:cs="Calibri"/>
          <w:lang w:val="en-US"/>
        </w:rPr>
        <w:t>4</w:t>
      </w:r>
      <w:r w:rsidRPr="00BB17E1">
        <w:rPr>
          <w:rFonts w:ascii="Calibri" w:hAnsi="Calibri" w:cs="Calibri"/>
          <w:lang w:val="en-US"/>
        </w:rPr>
        <w:t xml:space="preserve"> of the </w:t>
      </w:r>
      <w:r w:rsidR="00486508" w:rsidRPr="00BB17E1">
        <w:rPr>
          <w:rFonts w:ascii="Calibri" w:hAnsi="Calibri" w:cs="Calibri"/>
          <w:lang w:val="en-US"/>
        </w:rPr>
        <w:t>CDA</w:t>
      </w:r>
      <w:r w:rsidRPr="00BB17E1">
        <w:rPr>
          <w:rFonts w:ascii="Calibri" w:hAnsi="Calibri" w:cs="Calibri"/>
          <w:lang w:val="en-US"/>
        </w:rPr>
        <w:t xml:space="preserve"> that will be purchased on a fee-for-service basis and may be provided without the approval of a </w:t>
      </w:r>
      <w:r w:rsidR="00333053" w:rsidRPr="00BB17E1">
        <w:rPr>
          <w:rFonts w:ascii="Calibri" w:hAnsi="Calibri" w:cs="Calibri"/>
          <w:lang w:val="en-US"/>
        </w:rPr>
        <w:t>designated ADO</w:t>
      </w:r>
      <w:r w:rsidRPr="00BB17E1">
        <w:rPr>
          <w:rFonts w:ascii="Calibri" w:hAnsi="Calibri" w:cs="Calibri"/>
          <w:lang w:val="en-US"/>
        </w:rPr>
        <w:t xml:space="preserve"> of the </w:t>
      </w:r>
      <w:r w:rsidR="00CF0E4D" w:rsidRPr="00BB17E1">
        <w:rPr>
          <w:rFonts w:ascii="Calibri" w:hAnsi="Calibri" w:cs="Calibri"/>
          <w:lang w:val="en-US"/>
        </w:rPr>
        <w:t>district</w:t>
      </w:r>
      <w:r w:rsidRPr="00BB17E1">
        <w:rPr>
          <w:rFonts w:ascii="Calibri" w:hAnsi="Calibri" w:cs="Calibri"/>
          <w:lang w:val="en-US"/>
        </w:rPr>
        <w:t>.</w:t>
      </w:r>
    </w:p>
    <w:p w14:paraId="0052ED3C" w14:textId="77777777" w:rsidR="003D39C2" w:rsidRPr="00BB17E1" w:rsidRDefault="2ECBFD3C" w:rsidP="002E07CD">
      <w:pPr>
        <w:pStyle w:val="Heading3"/>
        <w:spacing w:before="0" w:after="120"/>
        <w:jc w:val="both"/>
        <w:rPr>
          <w:rFonts w:ascii="Calibri" w:hAnsi="Calibri" w:cs="Calibri"/>
          <w:sz w:val="24"/>
          <w:szCs w:val="24"/>
          <w:lang w:val="en-US"/>
        </w:rPr>
      </w:pPr>
      <w:bookmarkStart w:id="20" w:name="_Toc105679176"/>
      <w:r w:rsidRPr="00BB17E1">
        <w:rPr>
          <w:rFonts w:ascii="Calibri" w:hAnsi="Calibri" w:cs="Calibri"/>
          <w:sz w:val="24"/>
          <w:szCs w:val="24"/>
          <w:lang w:val="en-US"/>
        </w:rPr>
        <w:t>2.1.8</w:t>
      </w:r>
      <w:r w:rsidR="003D39C2" w:rsidRPr="00BB17E1">
        <w:rPr>
          <w:rFonts w:ascii="Calibri" w:hAnsi="Calibri" w:cs="Calibri"/>
        </w:rPr>
        <w:tab/>
      </w:r>
      <w:r w:rsidRPr="00BB17E1">
        <w:rPr>
          <w:rFonts w:ascii="Calibri" w:hAnsi="Calibri" w:cs="Calibri"/>
          <w:sz w:val="24"/>
          <w:szCs w:val="24"/>
          <w:lang w:val="en-US"/>
        </w:rPr>
        <w:t xml:space="preserve">Special </w:t>
      </w:r>
      <w:r w:rsidR="505B1BFA" w:rsidRPr="00BB17E1">
        <w:rPr>
          <w:rFonts w:ascii="Calibri" w:hAnsi="Calibri" w:cs="Calibri"/>
          <w:sz w:val="24"/>
          <w:szCs w:val="24"/>
          <w:lang w:val="en-US"/>
        </w:rPr>
        <w:t>d</w:t>
      </w:r>
      <w:r w:rsidRPr="00BB17E1">
        <w:rPr>
          <w:rFonts w:ascii="Calibri" w:hAnsi="Calibri" w:cs="Calibri"/>
          <w:sz w:val="24"/>
          <w:szCs w:val="24"/>
          <w:lang w:val="en-US"/>
        </w:rPr>
        <w:t xml:space="preserve">ental </w:t>
      </w:r>
      <w:r w:rsidR="505B1BFA" w:rsidRPr="00BB17E1">
        <w:rPr>
          <w:rFonts w:ascii="Calibri" w:hAnsi="Calibri" w:cs="Calibri"/>
          <w:sz w:val="24"/>
          <w:szCs w:val="24"/>
          <w:lang w:val="en-US"/>
        </w:rPr>
        <w:t>s</w:t>
      </w:r>
      <w:r w:rsidRPr="00BB17E1">
        <w:rPr>
          <w:rFonts w:ascii="Calibri" w:hAnsi="Calibri" w:cs="Calibri"/>
          <w:sz w:val="24"/>
          <w:szCs w:val="24"/>
          <w:lang w:val="en-US"/>
        </w:rPr>
        <w:t xml:space="preserve">ervices for </w:t>
      </w:r>
      <w:r w:rsidR="505B1BFA" w:rsidRPr="00BB17E1">
        <w:rPr>
          <w:rFonts w:ascii="Calibri" w:hAnsi="Calibri" w:cs="Calibri"/>
          <w:sz w:val="24"/>
          <w:szCs w:val="24"/>
          <w:lang w:val="en-US"/>
        </w:rPr>
        <w:t>c</w:t>
      </w:r>
      <w:r w:rsidRPr="00BB17E1">
        <w:rPr>
          <w:rFonts w:ascii="Calibri" w:hAnsi="Calibri" w:cs="Calibri"/>
          <w:sz w:val="24"/>
          <w:szCs w:val="24"/>
          <w:lang w:val="en-US"/>
        </w:rPr>
        <w:t xml:space="preserve">hildren and </w:t>
      </w:r>
      <w:r w:rsidR="505B1BFA" w:rsidRPr="00BB17E1">
        <w:rPr>
          <w:rFonts w:ascii="Calibri" w:hAnsi="Calibri" w:cs="Calibri"/>
          <w:sz w:val="24"/>
          <w:szCs w:val="24"/>
          <w:lang w:val="en-US"/>
        </w:rPr>
        <w:t>a</w:t>
      </w:r>
      <w:r w:rsidRPr="00BB17E1">
        <w:rPr>
          <w:rFonts w:ascii="Calibri" w:hAnsi="Calibri" w:cs="Calibri"/>
          <w:sz w:val="24"/>
          <w:szCs w:val="24"/>
          <w:lang w:val="en-US"/>
        </w:rPr>
        <w:t>dolescents requiring prior approval</w:t>
      </w:r>
      <w:bookmarkEnd w:id="20"/>
    </w:p>
    <w:p w14:paraId="0863BB97" w14:textId="52F0B2F8" w:rsidR="003D39C2" w:rsidRPr="00BB17E1" w:rsidRDefault="003D39C2" w:rsidP="002E07CD">
      <w:pPr>
        <w:spacing w:after="120"/>
        <w:jc w:val="both"/>
        <w:rPr>
          <w:rFonts w:ascii="Calibri" w:hAnsi="Calibri" w:cs="Calibri"/>
          <w:lang w:val="en-US"/>
        </w:rPr>
      </w:pPr>
      <w:r w:rsidRPr="00BB17E1">
        <w:rPr>
          <w:rFonts w:ascii="Calibri" w:hAnsi="Calibri" w:cs="Calibri"/>
          <w:lang w:val="en-US"/>
        </w:rPr>
        <w:t>These are services described in Clause E5.</w:t>
      </w:r>
      <w:r w:rsidR="00486508" w:rsidRPr="00BB17E1">
        <w:rPr>
          <w:rFonts w:ascii="Calibri" w:hAnsi="Calibri" w:cs="Calibri"/>
          <w:lang w:val="en-US"/>
        </w:rPr>
        <w:t xml:space="preserve">5 </w:t>
      </w:r>
      <w:r w:rsidRPr="00BB17E1">
        <w:rPr>
          <w:rFonts w:ascii="Calibri" w:hAnsi="Calibri" w:cs="Calibri"/>
          <w:lang w:val="en-US"/>
        </w:rPr>
        <w:t xml:space="preserve">of the </w:t>
      </w:r>
      <w:r w:rsidR="00486508" w:rsidRPr="00BB17E1">
        <w:rPr>
          <w:rFonts w:ascii="Calibri" w:hAnsi="Calibri" w:cs="Calibri"/>
          <w:lang w:val="en-US"/>
        </w:rPr>
        <w:t>CDA</w:t>
      </w:r>
      <w:r w:rsidRPr="00BB17E1">
        <w:rPr>
          <w:rFonts w:ascii="Calibri" w:hAnsi="Calibri" w:cs="Calibri"/>
          <w:lang w:val="en-US"/>
        </w:rPr>
        <w:t xml:space="preserve"> that may be provided with the prior approval of a designated </w:t>
      </w:r>
      <w:r w:rsidR="00486508" w:rsidRPr="00BB17E1">
        <w:rPr>
          <w:rFonts w:ascii="Calibri" w:hAnsi="Calibri" w:cs="Calibri"/>
          <w:lang w:val="en-US"/>
        </w:rPr>
        <w:t>ADO</w:t>
      </w:r>
      <w:r w:rsidRPr="00BB17E1">
        <w:rPr>
          <w:rFonts w:ascii="Calibri" w:hAnsi="Calibri" w:cs="Calibri"/>
          <w:lang w:val="en-US"/>
        </w:rPr>
        <w:t xml:space="preserve"> of the </w:t>
      </w:r>
      <w:r w:rsidR="00CF0E4D" w:rsidRPr="00BB17E1">
        <w:rPr>
          <w:rFonts w:ascii="Calibri" w:hAnsi="Calibri" w:cs="Calibri"/>
          <w:lang w:val="en-US"/>
        </w:rPr>
        <w:t>district</w:t>
      </w:r>
      <w:r w:rsidRPr="00BB17E1">
        <w:rPr>
          <w:rFonts w:ascii="Calibri" w:hAnsi="Calibri" w:cs="Calibri"/>
          <w:lang w:val="en-US"/>
        </w:rPr>
        <w:t>.</w:t>
      </w:r>
    </w:p>
    <w:p w14:paraId="75204A73" w14:textId="77777777" w:rsidR="003D39C2" w:rsidRPr="00BB17E1" w:rsidRDefault="003D39C2" w:rsidP="002E07CD">
      <w:pPr>
        <w:pStyle w:val="Heading2"/>
        <w:jc w:val="both"/>
        <w:rPr>
          <w:rStyle w:val="Heading2Char"/>
          <w:rFonts w:ascii="Calibri" w:hAnsi="Calibri" w:cs="Calibri"/>
          <w:b/>
          <w:sz w:val="28"/>
          <w:szCs w:val="28"/>
        </w:rPr>
      </w:pPr>
      <w:bookmarkStart w:id="21" w:name="_Toc105679177"/>
      <w:r w:rsidRPr="00BB17E1">
        <w:rPr>
          <w:rFonts w:ascii="Calibri" w:hAnsi="Calibri" w:cs="Calibri"/>
          <w:sz w:val="28"/>
          <w:szCs w:val="28"/>
          <w:lang w:val="en-US"/>
        </w:rPr>
        <w:t>2.2</w:t>
      </w:r>
      <w:r w:rsidRPr="00BB17E1">
        <w:rPr>
          <w:rFonts w:ascii="Calibri" w:hAnsi="Calibri" w:cs="Calibri"/>
          <w:sz w:val="28"/>
          <w:szCs w:val="28"/>
          <w:lang w:val="en-US"/>
        </w:rPr>
        <w:tab/>
      </w:r>
      <w:r w:rsidRPr="00BB17E1">
        <w:rPr>
          <w:rStyle w:val="Heading2Char"/>
          <w:rFonts w:ascii="Calibri" w:hAnsi="Calibri" w:cs="Calibri"/>
          <w:b/>
          <w:sz w:val="28"/>
          <w:szCs w:val="28"/>
        </w:rPr>
        <w:t>Where prior approval is required</w:t>
      </w:r>
      <w:bookmarkEnd w:id="21"/>
    </w:p>
    <w:p w14:paraId="71930274" w14:textId="0B540CB8" w:rsidR="0051374D" w:rsidRPr="00BB17E1" w:rsidRDefault="7D3B4470" w:rsidP="002E07CD">
      <w:pPr>
        <w:jc w:val="both"/>
        <w:rPr>
          <w:rFonts w:ascii="Calibri" w:hAnsi="Calibri" w:cs="Calibri"/>
        </w:rPr>
      </w:pPr>
      <w:r w:rsidRPr="00BB17E1">
        <w:rPr>
          <w:rFonts w:ascii="Calibri" w:hAnsi="Calibri" w:cs="Calibri"/>
        </w:rPr>
        <w:t xml:space="preserve">Prior approval is required for </w:t>
      </w:r>
      <w:r w:rsidR="3D63EFF1" w:rsidRPr="00BB17E1">
        <w:rPr>
          <w:rFonts w:ascii="Calibri" w:hAnsi="Calibri" w:cs="Calibri"/>
          <w:i/>
          <w:iCs/>
        </w:rPr>
        <w:t xml:space="preserve">all </w:t>
      </w:r>
      <w:r w:rsidR="3D63EFF1" w:rsidRPr="00BB17E1">
        <w:rPr>
          <w:rFonts w:ascii="Calibri" w:hAnsi="Calibri" w:cs="Calibri"/>
        </w:rPr>
        <w:t>treatment</w:t>
      </w:r>
      <w:r w:rsidRPr="00BB17E1">
        <w:rPr>
          <w:rFonts w:ascii="Calibri" w:hAnsi="Calibri" w:cs="Calibri"/>
        </w:rPr>
        <w:t xml:space="preserve"> items listed in Clauses E5.</w:t>
      </w:r>
      <w:r w:rsidR="6DEC1F17" w:rsidRPr="00BB17E1">
        <w:rPr>
          <w:rFonts w:ascii="Calibri" w:hAnsi="Calibri" w:cs="Calibri"/>
        </w:rPr>
        <w:t>5</w:t>
      </w:r>
      <w:r w:rsidRPr="00BB17E1">
        <w:rPr>
          <w:rFonts w:ascii="Calibri" w:hAnsi="Calibri" w:cs="Calibri"/>
        </w:rPr>
        <w:t xml:space="preserve"> and E5.</w:t>
      </w:r>
      <w:r w:rsidR="6DEC1F17" w:rsidRPr="00BB17E1">
        <w:rPr>
          <w:rFonts w:ascii="Calibri" w:hAnsi="Calibri" w:cs="Calibri"/>
        </w:rPr>
        <w:t xml:space="preserve">7 </w:t>
      </w:r>
      <w:r w:rsidRPr="00BB17E1">
        <w:rPr>
          <w:rFonts w:ascii="Calibri" w:hAnsi="Calibri" w:cs="Calibri"/>
        </w:rPr>
        <w:t xml:space="preserve">of the </w:t>
      </w:r>
      <w:r w:rsidR="6DEC1F17" w:rsidRPr="00BB17E1">
        <w:rPr>
          <w:rFonts w:ascii="Calibri" w:hAnsi="Calibri" w:cs="Calibri"/>
        </w:rPr>
        <w:t>CDA</w:t>
      </w:r>
      <w:r w:rsidRPr="00BB17E1">
        <w:rPr>
          <w:rFonts w:ascii="Calibri" w:hAnsi="Calibri" w:cs="Calibri"/>
        </w:rPr>
        <w:t xml:space="preserve">.  This applies to all enrolled patients.  Obviously, in some urgent or emergency situations, prior approval for the service may not be practicable.  In this circumstance approval should be sought as soon as possible after the treatment is provided. </w:t>
      </w:r>
      <w:r w:rsidR="0051374D" w:rsidRPr="00BB17E1">
        <w:rPr>
          <w:rFonts w:ascii="Calibri" w:hAnsi="Calibri" w:cs="Calibri"/>
        </w:rPr>
        <w:t xml:space="preserve">The </w:t>
      </w:r>
      <w:r w:rsidR="00E60370" w:rsidRPr="00BB17E1">
        <w:rPr>
          <w:rFonts w:ascii="Calibri" w:hAnsi="Calibri" w:cs="Calibri"/>
        </w:rPr>
        <w:t>Dentist, Dental Therapist</w:t>
      </w:r>
      <w:r w:rsidR="00E74466" w:rsidRPr="00BB17E1">
        <w:rPr>
          <w:rFonts w:ascii="Calibri" w:hAnsi="Calibri" w:cs="Calibri"/>
        </w:rPr>
        <w:t>, Oral Health Therapist</w:t>
      </w:r>
      <w:r w:rsidR="00E60370" w:rsidRPr="00BB17E1">
        <w:rPr>
          <w:rFonts w:ascii="Calibri" w:hAnsi="Calibri" w:cs="Calibri"/>
        </w:rPr>
        <w:t xml:space="preserve"> or Dental Hygienist </w:t>
      </w:r>
      <w:r w:rsidR="0051374D" w:rsidRPr="00BB17E1">
        <w:rPr>
          <w:rFonts w:ascii="Calibri" w:hAnsi="Calibri" w:cs="Calibri"/>
        </w:rPr>
        <w:t>providing the treatment must sign the prior approval application form.</w:t>
      </w:r>
    </w:p>
    <w:p w14:paraId="2FD2214A" w14:textId="77777777" w:rsidR="0051374D" w:rsidRPr="00BB17E1" w:rsidRDefault="0051374D" w:rsidP="002E07CD">
      <w:pPr>
        <w:tabs>
          <w:tab w:val="left" w:pos="567"/>
        </w:tabs>
        <w:ind w:left="1440" w:hanging="1440"/>
        <w:jc w:val="both"/>
        <w:rPr>
          <w:rFonts w:ascii="Calibri" w:hAnsi="Calibri" w:cs="Calibri"/>
          <w:u w:val="single"/>
        </w:rPr>
      </w:pPr>
      <w:r w:rsidRPr="00BB17E1">
        <w:rPr>
          <w:rFonts w:ascii="Calibri" w:hAnsi="Calibri" w:cs="Calibri"/>
          <w:b/>
        </w:rPr>
        <w:t>Please Note:</w:t>
      </w:r>
      <w:r w:rsidRPr="00BB17E1">
        <w:rPr>
          <w:rFonts w:ascii="Calibri" w:hAnsi="Calibri" w:cs="Calibri"/>
          <w:b/>
        </w:rPr>
        <w:tab/>
      </w:r>
      <w:r w:rsidRPr="00BB17E1">
        <w:rPr>
          <w:rFonts w:ascii="Calibri" w:hAnsi="Calibri" w:cs="Calibri"/>
        </w:rPr>
        <w:t xml:space="preserve">If prior approval has not been sought and is subsequently declined, then the </w:t>
      </w:r>
      <w:r w:rsidRPr="00BB17E1">
        <w:rPr>
          <w:rFonts w:ascii="Calibri" w:hAnsi="Calibri" w:cs="Calibri"/>
          <w:u w:val="single"/>
        </w:rPr>
        <w:t>patient is not obliged to pay for the treatment provided.</w:t>
      </w:r>
    </w:p>
    <w:p w14:paraId="2B53E52E" w14:textId="77777777" w:rsidR="0051374D" w:rsidRPr="00BB17E1" w:rsidRDefault="3D63EFF1" w:rsidP="002E07CD">
      <w:pPr>
        <w:pStyle w:val="Heading2"/>
        <w:spacing w:before="0" w:after="120"/>
        <w:jc w:val="both"/>
        <w:rPr>
          <w:rFonts w:ascii="Calibri" w:hAnsi="Calibri" w:cs="Calibri"/>
          <w:sz w:val="28"/>
          <w:szCs w:val="28"/>
        </w:rPr>
      </w:pPr>
      <w:bookmarkStart w:id="22" w:name="_Toc105679178"/>
      <w:r w:rsidRPr="00BB17E1">
        <w:rPr>
          <w:rFonts w:ascii="Calibri" w:hAnsi="Calibri" w:cs="Calibri"/>
          <w:sz w:val="28"/>
          <w:szCs w:val="28"/>
        </w:rPr>
        <w:t>2.3</w:t>
      </w:r>
      <w:r w:rsidR="0017559D" w:rsidRPr="00BB17E1">
        <w:rPr>
          <w:rFonts w:ascii="Calibri" w:hAnsi="Calibri" w:cs="Calibri"/>
        </w:rPr>
        <w:tab/>
      </w:r>
      <w:r w:rsidR="1012DA71" w:rsidRPr="00BB17E1">
        <w:rPr>
          <w:rFonts w:ascii="Calibri" w:hAnsi="Calibri" w:cs="Calibri"/>
          <w:sz w:val="28"/>
          <w:szCs w:val="28"/>
        </w:rPr>
        <w:t xml:space="preserve">High </w:t>
      </w:r>
      <w:r w:rsidR="505B1BFA" w:rsidRPr="00BB17E1">
        <w:rPr>
          <w:rFonts w:ascii="Calibri" w:hAnsi="Calibri" w:cs="Calibri"/>
          <w:sz w:val="28"/>
          <w:szCs w:val="28"/>
        </w:rPr>
        <w:t>c</w:t>
      </w:r>
      <w:r w:rsidR="1012DA71" w:rsidRPr="00BB17E1">
        <w:rPr>
          <w:rFonts w:ascii="Calibri" w:hAnsi="Calibri" w:cs="Calibri"/>
          <w:sz w:val="28"/>
          <w:szCs w:val="28"/>
        </w:rPr>
        <w:t xml:space="preserve">aries </w:t>
      </w:r>
      <w:r w:rsidR="505B1BFA" w:rsidRPr="00BB17E1">
        <w:rPr>
          <w:rFonts w:ascii="Calibri" w:hAnsi="Calibri" w:cs="Calibri"/>
          <w:sz w:val="28"/>
          <w:szCs w:val="28"/>
        </w:rPr>
        <w:t>t</w:t>
      </w:r>
      <w:r w:rsidR="1012DA71" w:rsidRPr="00BB17E1">
        <w:rPr>
          <w:rFonts w:ascii="Calibri" w:hAnsi="Calibri" w:cs="Calibri"/>
          <w:sz w:val="28"/>
          <w:szCs w:val="28"/>
        </w:rPr>
        <w:t xml:space="preserve">reatment </w:t>
      </w:r>
      <w:r w:rsidR="505B1BFA" w:rsidRPr="00BB17E1">
        <w:rPr>
          <w:rFonts w:ascii="Calibri" w:hAnsi="Calibri" w:cs="Calibri"/>
          <w:sz w:val="28"/>
          <w:szCs w:val="28"/>
        </w:rPr>
        <w:t>p</w:t>
      </w:r>
      <w:r w:rsidR="1012DA71" w:rsidRPr="00BB17E1">
        <w:rPr>
          <w:rFonts w:ascii="Calibri" w:hAnsi="Calibri" w:cs="Calibri"/>
          <w:sz w:val="28"/>
          <w:szCs w:val="28"/>
        </w:rPr>
        <w:t>lanning</w:t>
      </w:r>
      <w:bookmarkEnd w:id="22"/>
    </w:p>
    <w:p w14:paraId="4C8BF29F" w14:textId="77777777" w:rsidR="0017559D" w:rsidRPr="00BB17E1" w:rsidRDefault="000025F8" w:rsidP="002E07CD">
      <w:pPr>
        <w:spacing w:after="120"/>
        <w:jc w:val="both"/>
        <w:rPr>
          <w:rFonts w:ascii="Calibri" w:hAnsi="Calibri" w:cs="Calibri"/>
        </w:rPr>
      </w:pPr>
      <w:r w:rsidRPr="00BB17E1">
        <w:rPr>
          <w:rFonts w:ascii="Calibri" w:hAnsi="Calibri" w:cs="Calibri"/>
        </w:rPr>
        <w:t>Where an adolescent presents with high caries needs, t</w:t>
      </w:r>
      <w:r w:rsidR="0017559D" w:rsidRPr="00BB17E1">
        <w:rPr>
          <w:rFonts w:ascii="Calibri" w:hAnsi="Calibri" w:cs="Calibri"/>
        </w:rPr>
        <w:t>hese services</w:t>
      </w:r>
      <w:r w:rsidRPr="00BB17E1">
        <w:rPr>
          <w:rFonts w:ascii="Calibri" w:hAnsi="Calibri" w:cs="Calibri"/>
        </w:rPr>
        <w:t xml:space="preserve"> may be </w:t>
      </w:r>
      <w:r w:rsidR="0017559D" w:rsidRPr="00BB17E1">
        <w:rPr>
          <w:rFonts w:ascii="Calibri" w:hAnsi="Calibri" w:cs="Calibri"/>
        </w:rPr>
        <w:t xml:space="preserve">purchased on a fee-for-service basis.    </w:t>
      </w:r>
    </w:p>
    <w:p w14:paraId="2FE7A098" w14:textId="77777777" w:rsidR="0017559D" w:rsidRPr="00BB17E1" w:rsidRDefault="0017559D" w:rsidP="002E07CD">
      <w:pPr>
        <w:spacing w:after="120"/>
        <w:jc w:val="both"/>
        <w:rPr>
          <w:rFonts w:ascii="Calibri" w:hAnsi="Calibri" w:cs="Calibri"/>
        </w:rPr>
      </w:pPr>
      <w:r w:rsidRPr="00BB17E1">
        <w:rPr>
          <w:rFonts w:ascii="Calibri" w:hAnsi="Calibri" w:cs="Calibri"/>
        </w:rPr>
        <w:t xml:space="preserve">It is expected that </w:t>
      </w:r>
      <w:r w:rsidR="00E34FC7" w:rsidRPr="00BB17E1">
        <w:rPr>
          <w:rFonts w:ascii="Calibri" w:hAnsi="Calibri" w:cs="Calibri"/>
        </w:rPr>
        <w:t xml:space="preserve">High Caries Treatment Planning </w:t>
      </w:r>
      <w:r w:rsidRPr="00BB17E1">
        <w:rPr>
          <w:rFonts w:ascii="Calibri" w:hAnsi="Calibri" w:cs="Calibri"/>
        </w:rPr>
        <w:t xml:space="preserve">will arise in one of </w:t>
      </w:r>
      <w:r w:rsidR="00A66C87" w:rsidRPr="00BB17E1">
        <w:rPr>
          <w:rFonts w:ascii="Calibri" w:hAnsi="Calibri" w:cs="Calibri"/>
        </w:rPr>
        <w:t xml:space="preserve">four </w:t>
      </w:r>
      <w:r w:rsidRPr="00BB17E1">
        <w:rPr>
          <w:rFonts w:ascii="Calibri" w:hAnsi="Calibri" w:cs="Calibri"/>
        </w:rPr>
        <w:t>ways:</w:t>
      </w:r>
    </w:p>
    <w:p w14:paraId="6408B119" w14:textId="6F898495" w:rsidR="0017559D" w:rsidRPr="00BB17E1" w:rsidRDefault="0017559D" w:rsidP="0012026F">
      <w:pPr>
        <w:pStyle w:val="ListParagraph"/>
        <w:numPr>
          <w:ilvl w:val="0"/>
          <w:numId w:val="1"/>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 xml:space="preserve">The enrolling adolescent is in Year 9 and has left the </w:t>
      </w:r>
      <w:r w:rsidR="000025F8" w:rsidRPr="00BB17E1">
        <w:rPr>
          <w:rFonts w:ascii="Calibri" w:hAnsi="Calibri" w:cs="Calibri"/>
          <w:szCs w:val="22"/>
        </w:rPr>
        <w:t xml:space="preserve">Community </w:t>
      </w:r>
      <w:r w:rsidR="00C1332C" w:rsidRPr="00BB17E1">
        <w:rPr>
          <w:rFonts w:ascii="Calibri" w:hAnsi="Calibri" w:cs="Calibri"/>
          <w:szCs w:val="22"/>
        </w:rPr>
        <w:t xml:space="preserve">Oral Health </w:t>
      </w:r>
      <w:r w:rsidRPr="00BB17E1">
        <w:rPr>
          <w:rFonts w:ascii="Calibri" w:hAnsi="Calibri" w:cs="Calibri"/>
          <w:szCs w:val="22"/>
        </w:rPr>
        <w:t>Service with extensive unmet treatment need</w:t>
      </w:r>
      <w:r w:rsidR="00540927" w:rsidRPr="00BB17E1">
        <w:rPr>
          <w:rFonts w:ascii="Calibri" w:hAnsi="Calibri" w:cs="Calibri"/>
          <w:szCs w:val="22"/>
        </w:rPr>
        <w:t xml:space="preserve"> </w:t>
      </w:r>
      <w:r w:rsidR="000025F8" w:rsidRPr="00BB17E1">
        <w:rPr>
          <w:rFonts w:ascii="Calibri" w:hAnsi="Calibri" w:cs="Calibri"/>
          <w:szCs w:val="22"/>
        </w:rPr>
        <w:t>(</w:t>
      </w:r>
      <w:r w:rsidR="00540927" w:rsidRPr="00BB17E1">
        <w:rPr>
          <w:rFonts w:ascii="Calibri" w:hAnsi="Calibri" w:cs="Calibri"/>
          <w:szCs w:val="22"/>
        </w:rPr>
        <w:t>t</w:t>
      </w:r>
      <w:r w:rsidRPr="00BB17E1">
        <w:rPr>
          <w:rFonts w:ascii="Calibri" w:hAnsi="Calibri" w:cs="Calibri"/>
          <w:szCs w:val="22"/>
        </w:rPr>
        <w:t xml:space="preserve">he Principal Dental Officer </w:t>
      </w:r>
      <w:r w:rsidR="000025F8" w:rsidRPr="00BB17E1">
        <w:rPr>
          <w:rFonts w:ascii="Calibri" w:hAnsi="Calibri" w:cs="Calibri"/>
          <w:szCs w:val="22"/>
        </w:rPr>
        <w:t>or Clinical Director</w:t>
      </w:r>
      <w:r w:rsidRPr="00BB17E1">
        <w:rPr>
          <w:rFonts w:ascii="Calibri" w:hAnsi="Calibri" w:cs="Calibri"/>
          <w:szCs w:val="22"/>
        </w:rPr>
        <w:t xml:space="preserve"> of the relevant </w:t>
      </w:r>
      <w:r w:rsidR="000025F8" w:rsidRPr="00BB17E1">
        <w:rPr>
          <w:rFonts w:ascii="Calibri" w:hAnsi="Calibri" w:cs="Calibri"/>
          <w:szCs w:val="22"/>
        </w:rPr>
        <w:t xml:space="preserve">Community </w:t>
      </w:r>
      <w:r w:rsidR="00C1332C" w:rsidRPr="00BB17E1">
        <w:rPr>
          <w:rFonts w:ascii="Calibri" w:hAnsi="Calibri" w:cs="Calibri"/>
          <w:szCs w:val="22"/>
        </w:rPr>
        <w:t xml:space="preserve">Oral Health </w:t>
      </w:r>
      <w:r w:rsidRPr="00BB17E1">
        <w:rPr>
          <w:rFonts w:ascii="Calibri" w:hAnsi="Calibri" w:cs="Calibri"/>
          <w:szCs w:val="22"/>
        </w:rPr>
        <w:t>Service should be made aware, if not already so, of such individuals leaving the service</w:t>
      </w:r>
      <w:r w:rsidR="000025F8" w:rsidRPr="00BB17E1">
        <w:rPr>
          <w:rFonts w:ascii="Calibri" w:hAnsi="Calibri" w:cs="Calibri"/>
          <w:szCs w:val="22"/>
        </w:rPr>
        <w:t>)</w:t>
      </w:r>
      <w:r w:rsidRPr="00BB17E1">
        <w:rPr>
          <w:rFonts w:ascii="Calibri" w:hAnsi="Calibri" w:cs="Calibri"/>
          <w:szCs w:val="22"/>
        </w:rPr>
        <w:t>; OR</w:t>
      </w:r>
    </w:p>
    <w:p w14:paraId="3C7EE9AB" w14:textId="46250CA1" w:rsidR="0017559D" w:rsidRPr="00BB17E1" w:rsidRDefault="0017559D" w:rsidP="0012026F">
      <w:pPr>
        <w:pStyle w:val="ListParagraph"/>
        <w:numPr>
          <w:ilvl w:val="0"/>
          <w:numId w:val="1"/>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 xml:space="preserve">The adolescent has not attended the </w:t>
      </w:r>
      <w:r w:rsidR="000025F8" w:rsidRPr="00BB17E1">
        <w:rPr>
          <w:rFonts w:ascii="Calibri" w:hAnsi="Calibri" w:cs="Calibri"/>
          <w:szCs w:val="22"/>
        </w:rPr>
        <w:t xml:space="preserve">Community </w:t>
      </w:r>
      <w:r w:rsidR="00C1332C" w:rsidRPr="00BB17E1">
        <w:rPr>
          <w:rFonts w:ascii="Calibri" w:hAnsi="Calibri" w:cs="Calibri"/>
          <w:szCs w:val="22"/>
        </w:rPr>
        <w:t xml:space="preserve">Oral Health </w:t>
      </w:r>
      <w:r w:rsidRPr="00BB17E1">
        <w:rPr>
          <w:rFonts w:ascii="Calibri" w:hAnsi="Calibri" w:cs="Calibri"/>
          <w:szCs w:val="22"/>
        </w:rPr>
        <w:t xml:space="preserve">Service or any other health provider for an extended period of time, resulting in a large amount of unmet treatment </w:t>
      </w:r>
      <w:proofErr w:type="gramStart"/>
      <w:r w:rsidRPr="00BB17E1">
        <w:rPr>
          <w:rFonts w:ascii="Calibri" w:hAnsi="Calibri" w:cs="Calibri"/>
          <w:szCs w:val="22"/>
        </w:rPr>
        <w:t>need;</w:t>
      </w:r>
      <w:proofErr w:type="gramEnd"/>
      <w:r w:rsidRPr="00BB17E1">
        <w:rPr>
          <w:rFonts w:ascii="Calibri" w:hAnsi="Calibri" w:cs="Calibri"/>
          <w:szCs w:val="22"/>
        </w:rPr>
        <w:t xml:space="preserve"> OR</w:t>
      </w:r>
    </w:p>
    <w:p w14:paraId="6BD719F0" w14:textId="77777777" w:rsidR="000025F8" w:rsidRPr="00BB17E1" w:rsidRDefault="0017559D" w:rsidP="0012026F">
      <w:pPr>
        <w:pStyle w:val="ListParagraph"/>
        <w:numPr>
          <w:ilvl w:val="0"/>
          <w:numId w:val="1"/>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lastRenderedPageBreak/>
        <w:t>The adolescent has recently entered New Zealand from overseas and, being an eligible person</w:t>
      </w:r>
      <w:r w:rsidR="000025F8" w:rsidRPr="00BB17E1">
        <w:rPr>
          <w:rFonts w:ascii="Calibri" w:hAnsi="Calibri" w:cs="Calibri"/>
          <w:szCs w:val="22"/>
        </w:rPr>
        <w:t>,</w:t>
      </w:r>
      <w:r w:rsidRPr="00BB17E1">
        <w:rPr>
          <w:rFonts w:ascii="Calibri" w:hAnsi="Calibri" w:cs="Calibri"/>
          <w:szCs w:val="22"/>
        </w:rPr>
        <w:t xml:space="preserve"> presents to the oral health service provider with a large amount of unmet treatment need</w:t>
      </w:r>
      <w:r w:rsidR="000025F8" w:rsidRPr="00BB17E1">
        <w:rPr>
          <w:rFonts w:ascii="Calibri" w:hAnsi="Calibri" w:cs="Calibri"/>
          <w:szCs w:val="22"/>
        </w:rPr>
        <w:t>; OR</w:t>
      </w:r>
    </w:p>
    <w:p w14:paraId="360AFDB4" w14:textId="77777777" w:rsidR="000025F8" w:rsidRPr="00BB17E1" w:rsidRDefault="000025F8" w:rsidP="0012026F">
      <w:pPr>
        <w:pStyle w:val="ListParagraph"/>
        <w:numPr>
          <w:ilvl w:val="0"/>
          <w:numId w:val="1"/>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adolescent’s caries risk has changed dramatically.</w:t>
      </w:r>
    </w:p>
    <w:p w14:paraId="5EB3C36C" w14:textId="0B78837B" w:rsidR="0017559D" w:rsidRPr="00BB17E1" w:rsidRDefault="0017559D" w:rsidP="002E07CD">
      <w:pPr>
        <w:pStyle w:val="BodyText2"/>
        <w:spacing w:after="120" w:line="276" w:lineRule="auto"/>
        <w:ind w:left="0"/>
        <w:rPr>
          <w:rFonts w:ascii="Calibri" w:hAnsi="Calibri" w:cs="Calibri"/>
          <w:szCs w:val="22"/>
        </w:rPr>
      </w:pPr>
      <w:r w:rsidRPr="00BB17E1">
        <w:rPr>
          <w:rFonts w:ascii="Calibri" w:hAnsi="Calibri" w:cs="Calibri"/>
          <w:szCs w:val="22"/>
        </w:rPr>
        <w:t xml:space="preserve">Consideration will be given by the </w:t>
      </w:r>
      <w:r w:rsidR="005E4426" w:rsidRPr="00BB17E1">
        <w:rPr>
          <w:rFonts w:ascii="Calibri" w:hAnsi="Calibri" w:cs="Calibri"/>
          <w:szCs w:val="22"/>
        </w:rPr>
        <w:t>ADO</w:t>
      </w:r>
      <w:r w:rsidR="00486508" w:rsidRPr="00BB17E1">
        <w:rPr>
          <w:rFonts w:ascii="Calibri" w:hAnsi="Calibri" w:cs="Calibri"/>
          <w:szCs w:val="22"/>
        </w:rPr>
        <w:t xml:space="preserve"> </w:t>
      </w:r>
      <w:r w:rsidR="000025F8" w:rsidRPr="00BB17E1">
        <w:rPr>
          <w:rFonts w:ascii="Calibri" w:hAnsi="Calibri" w:cs="Calibri"/>
          <w:szCs w:val="22"/>
        </w:rPr>
        <w:t xml:space="preserve">of the </w:t>
      </w:r>
      <w:r w:rsidR="00CF0E4D" w:rsidRPr="00BB17E1">
        <w:rPr>
          <w:rFonts w:ascii="Calibri" w:hAnsi="Calibri" w:cs="Calibri"/>
          <w:szCs w:val="22"/>
        </w:rPr>
        <w:t xml:space="preserve">district </w:t>
      </w:r>
      <w:r w:rsidRPr="00BB17E1">
        <w:rPr>
          <w:rFonts w:ascii="Calibri" w:hAnsi="Calibri" w:cs="Calibri"/>
          <w:szCs w:val="22"/>
        </w:rPr>
        <w:t xml:space="preserve">for access to </w:t>
      </w:r>
      <w:r w:rsidR="000025F8" w:rsidRPr="00BB17E1">
        <w:rPr>
          <w:rFonts w:ascii="Calibri" w:hAnsi="Calibri" w:cs="Calibri"/>
          <w:szCs w:val="22"/>
        </w:rPr>
        <w:t>High Caries Treatment Plan</w:t>
      </w:r>
      <w:r w:rsidRPr="00BB17E1">
        <w:rPr>
          <w:rFonts w:ascii="Calibri" w:hAnsi="Calibri" w:cs="Calibri"/>
          <w:szCs w:val="22"/>
        </w:rPr>
        <w:t xml:space="preserve"> funding where the adolescent can be shown to </w:t>
      </w:r>
      <w:proofErr w:type="gramStart"/>
      <w:r w:rsidRPr="00BB17E1">
        <w:rPr>
          <w:rFonts w:ascii="Calibri" w:hAnsi="Calibri" w:cs="Calibri"/>
          <w:szCs w:val="22"/>
        </w:rPr>
        <w:t>be in need of</w:t>
      </w:r>
      <w:proofErr w:type="gramEnd"/>
      <w:r w:rsidR="0058217E" w:rsidRPr="00BB17E1">
        <w:rPr>
          <w:rFonts w:ascii="Calibri" w:hAnsi="Calibri" w:cs="Calibri"/>
          <w:szCs w:val="22"/>
        </w:rPr>
        <w:t xml:space="preserve"> one surface restorations (</w:t>
      </w:r>
      <w:r w:rsidR="000425D7" w:rsidRPr="00BB17E1">
        <w:rPr>
          <w:rFonts w:ascii="Calibri" w:hAnsi="Calibri" w:cs="Calibri"/>
          <w:szCs w:val="22"/>
        </w:rPr>
        <w:t>FIL1</w:t>
      </w:r>
      <w:r w:rsidR="0058217E" w:rsidRPr="00BB17E1">
        <w:rPr>
          <w:rFonts w:ascii="Calibri" w:hAnsi="Calibri" w:cs="Calibri"/>
          <w:szCs w:val="22"/>
        </w:rPr>
        <w:t>)</w:t>
      </w:r>
      <w:r w:rsidR="000425D7" w:rsidRPr="00BB17E1">
        <w:rPr>
          <w:rFonts w:ascii="Calibri" w:hAnsi="Calibri" w:cs="Calibri"/>
          <w:szCs w:val="22"/>
        </w:rPr>
        <w:t xml:space="preserve"> </w:t>
      </w:r>
      <w:r w:rsidRPr="00BB17E1">
        <w:rPr>
          <w:rFonts w:ascii="Calibri" w:hAnsi="Calibri" w:cs="Calibri"/>
          <w:szCs w:val="22"/>
        </w:rPr>
        <w:t xml:space="preserve">in </w:t>
      </w:r>
      <w:r w:rsidR="008A1A4A" w:rsidRPr="00BB17E1">
        <w:rPr>
          <w:rFonts w:ascii="Calibri" w:hAnsi="Calibri" w:cs="Calibri"/>
          <w:szCs w:val="22"/>
        </w:rPr>
        <w:t xml:space="preserve">four </w:t>
      </w:r>
      <w:r w:rsidRPr="00BB17E1">
        <w:rPr>
          <w:rFonts w:ascii="Calibri" w:hAnsi="Calibri" w:cs="Calibri"/>
          <w:szCs w:val="22"/>
        </w:rPr>
        <w:t>or more posterior teeth</w:t>
      </w:r>
      <w:r w:rsidR="000025F8" w:rsidRPr="00BB17E1">
        <w:rPr>
          <w:rFonts w:ascii="Calibri" w:hAnsi="Calibri" w:cs="Calibri"/>
          <w:szCs w:val="22"/>
        </w:rPr>
        <w:t>,</w:t>
      </w:r>
      <w:r w:rsidRPr="00BB17E1">
        <w:rPr>
          <w:rFonts w:ascii="Calibri" w:hAnsi="Calibri" w:cs="Calibri"/>
          <w:szCs w:val="22"/>
        </w:rPr>
        <w:t xml:space="preserve"> in addition to any other treatment need.  </w:t>
      </w:r>
      <w:r w:rsidR="00951EE1" w:rsidRPr="00BB17E1">
        <w:rPr>
          <w:rFonts w:ascii="Calibri" w:hAnsi="Calibri" w:cs="Calibri"/>
          <w:szCs w:val="22"/>
        </w:rPr>
        <w:t xml:space="preserve">Please note that </w:t>
      </w:r>
      <w:r w:rsidR="00DD3897" w:rsidRPr="00BB17E1">
        <w:rPr>
          <w:rFonts w:ascii="Calibri" w:hAnsi="Calibri" w:cs="Calibri"/>
          <w:szCs w:val="22"/>
        </w:rPr>
        <w:t xml:space="preserve">carious lesions requiring </w:t>
      </w:r>
      <w:r w:rsidR="007D44D3" w:rsidRPr="00BB17E1">
        <w:rPr>
          <w:rFonts w:ascii="Calibri" w:hAnsi="Calibri" w:cs="Calibri"/>
          <w:szCs w:val="22"/>
        </w:rPr>
        <w:t>single surface</w:t>
      </w:r>
      <w:r w:rsidR="00951EE1" w:rsidRPr="00BB17E1">
        <w:rPr>
          <w:rFonts w:ascii="Calibri" w:hAnsi="Calibri" w:cs="Calibri"/>
          <w:szCs w:val="22"/>
        </w:rPr>
        <w:t xml:space="preserve"> restorations </w:t>
      </w:r>
      <w:r w:rsidR="007D44D3" w:rsidRPr="00BB17E1">
        <w:rPr>
          <w:rFonts w:ascii="Calibri" w:hAnsi="Calibri" w:cs="Calibri"/>
          <w:szCs w:val="22"/>
        </w:rPr>
        <w:t xml:space="preserve">(FIL1) </w:t>
      </w:r>
      <w:r w:rsidR="00951EE1" w:rsidRPr="00BB17E1">
        <w:rPr>
          <w:rFonts w:ascii="Calibri" w:hAnsi="Calibri" w:cs="Calibri"/>
          <w:szCs w:val="22"/>
        </w:rPr>
        <w:t>are expected to involve dentinal tooth structure</w:t>
      </w:r>
      <w:r w:rsidR="00DD3897" w:rsidRPr="00BB17E1">
        <w:rPr>
          <w:rFonts w:ascii="Calibri" w:hAnsi="Calibri" w:cs="Calibri"/>
          <w:szCs w:val="22"/>
        </w:rPr>
        <w:t>.</w:t>
      </w:r>
      <w:r w:rsidR="00951EE1" w:rsidRPr="00BB17E1">
        <w:rPr>
          <w:rFonts w:ascii="Calibri" w:hAnsi="Calibri" w:cs="Calibri"/>
          <w:szCs w:val="22"/>
        </w:rPr>
        <w:t xml:space="preserve"> </w:t>
      </w:r>
      <w:r w:rsidR="000025F8" w:rsidRPr="00BB17E1">
        <w:rPr>
          <w:rFonts w:ascii="Calibri" w:hAnsi="Calibri" w:cs="Calibri"/>
          <w:szCs w:val="22"/>
        </w:rPr>
        <w:t xml:space="preserve">High Caries Treatment Plan funding is </w:t>
      </w:r>
      <w:r w:rsidRPr="00BB17E1">
        <w:rPr>
          <w:rFonts w:ascii="Calibri" w:hAnsi="Calibri" w:cs="Calibri"/>
          <w:szCs w:val="22"/>
        </w:rPr>
        <w:t>not confined to the first 12 mo</w:t>
      </w:r>
      <w:r w:rsidR="002D30E0" w:rsidRPr="00BB17E1">
        <w:rPr>
          <w:rFonts w:ascii="Calibri" w:hAnsi="Calibri" w:cs="Calibri"/>
          <w:szCs w:val="22"/>
        </w:rPr>
        <w:t>nths after enrolment</w:t>
      </w:r>
      <w:r w:rsidR="000025F8" w:rsidRPr="00BB17E1">
        <w:rPr>
          <w:rFonts w:ascii="Calibri" w:hAnsi="Calibri" w:cs="Calibri"/>
          <w:szCs w:val="22"/>
        </w:rPr>
        <w:t xml:space="preserve">.  It can be applied for in </w:t>
      </w:r>
      <w:r w:rsidRPr="00BB17E1">
        <w:rPr>
          <w:rFonts w:ascii="Calibri" w:hAnsi="Calibri" w:cs="Calibri"/>
          <w:szCs w:val="22"/>
        </w:rPr>
        <w:t xml:space="preserve">any </w:t>
      </w:r>
      <w:r w:rsidR="003B30CE" w:rsidRPr="00BB17E1">
        <w:rPr>
          <w:rFonts w:ascii="Calibri" w:hAnsi="Calibri" w:cs="Calibri"/>
          <w:szCs w:val="22"/>
        </w:rPr>
        <w:t>12-month</w:t>
      </w:r>
      <w:r w:rsidR="000025F8" w:rsidRPr="00BB17E1">
        <w:rPr>
          <w:rFonts w:ascii="Calibri" w:hAnsi="Calibri" w:cs="Calibri"/>
          <w:szCs w:val="22"/>
        </w:rPr>
        <w:t xml:space="preserve"> period where the patient demonstrates a need for the treatment.  </w:t>
      </w:r>
    </w:p>
    <w:p w14:paraId="315CE8B1" w14:textId="1D45032A" w:rsidR="00FB0F58" w:rsidRPr="00BB17E1" w:rsidRDefault="000025F8" w:rsidP="002E07CD">
      <w:pPr>
        <w:autoSpaceDE w:val="0"/>
        <w:autoSpaceDN w:val="0"/>
        <w:adjustRightInd w:val="0"/>
        <w:spacing w:after="120"/>
        <w:jc w:val="both"/>
        <w:rPr>
          <w:rFonts w:ascii="Calibri" w:hAnsi="Calibri" w:cs="Calibri"/>
          <w:b/>
        </w:rPr>
      </w:pPr>
      <w:r w:rsidRPr="00BB17E1">
        <w:rPr>
          <w:rFonts w:ascii="Calibri" w:hAnsi="Calibri" w:cs="Calibri"/>
        </w:rPr>
        <w:t xml:space="preserve">The </w:t>
      </w:r>
      <w:r w:rsidR="00486508" w:rsidRPr="00BB17E1">
        <w:rPr>
          <w:rFonts w:ascii="Calibri" w:hAnsi="Calibri" w:cs="Calibri"/>
        </w:rPr>
        <w:t>ADO</w:t>
      </w:r>
      <w:r w:rsidRPr="00BB17E1">
        <w:rPr>
          <w:rFonts w:ascii="Calibri" w:hAnsi="Calibri" w:cs="Calibri"/>
        </w:rPr>
        <w:t xml:space="preserve"> is not obliged to approve High Caries Treatment Plan </w:t>
      </w:r>
      <w:r w:rsidR="003B2ACC" w:rsidRPr="00BB17E1">
        <w:rPr>
          <w:rFonts w:ascii="Calibri" w:hAnsi="Calibri" w:cs="Calibri"/>
        </w:rPr>
        <w:t>funding just</w:t>
      </w:r>
      <w:r w:rsidRPr="00BB17E1">
        <w:rPr>
          <w:rFonts w:ascii="Calibri" w:hAnsi="Calibri" w:cs="Calibri"/>
        </w:rPr>
        <w:t xml:space="preserve"> because an adolescent is deemed to have four or more teeth requiring</w:t>
      </w:r>
      <w:r w:rsidR="007D44D3" w:rsidRPr="00BB17E1">
        <w:rPr>
          <w:rFonts w:ascii="Calibri" w:hAnsi="Calibri" w:cs="Calibri"/>
        </w:rPr>
        <w:t xml:space="preserve"> single surface restorations (</w:t>
      </w:r>
      <w:r w:rsidR="000425D7" w:rsidRPr="00BB17E1">
        <w:rPr>
          <w:rFonts w:ascii="Calibri" w:hAnsi="Calibri" w:cs="Calibri"/>
        </w:rPr>
        <w:t>FIL1</w:t>
      </w:r>
      <w:r w:rsidR="007D44D3" w:rsidRPr="00BB17E1">
        <w:rPr>
          <w:rFonts w:ascii="Calibri" w:hAnsi="Calibri" w:cs="Calibri"/>
        </w:rPr>
        <w:t>)</w:t>
      </w:r>
      <w:r w:rsidRPr="00BB17E1">
        <w:rPr>
          <w:rFonts w:ascii="Calibri" w:hAnsi="Calibri" w:cs="Calibri"/>
        </w:rPr>
        <w:t xml:space="preserve">, without further evidence of high caries and an explanation of the reasons as to why this has occurred (as described above).  </w:t>
      </w:r>
      <w:r w:rsidRPr="00BB17E1">
        <w:rPr>
          <w:rFonts w:ascii="Calibri" w:hAnsi="Calibri" w:cs="Calibri"/>
          <w:b/>
        </w:rPr>
        <w:t xml:space="preserve">For example, the provision of four or more small </w:t>
      </w:r>
      <w:r w:rsidR="00710238" w:rsidRPr="00BB17E1">
        <w:rPr>
          <w:rFonts w:ascii="Calibri" w:hAnsi="Calibri" w:cs="Calibri"/>
          <w:b/>
        </w:rPr>
        <w:t xml:space="preserve">single </w:t>
      </w:r>
      <w:r w:rsidR="007D44D3" w:rsidRPr="00BB17E1">
        <w:rPr>
          <w:rFonts w:ascii="Calibri" w:hAnsi="Calibri" w:cs="Calibri"/>
          <w:b/>
        </w:rPr>
        <w:t>surface restorations</w:t>
      </w:r>
      <w:r w:rsidRPr="00BB17E1">
        <w:rPr>
          <w:rFonts w:ascii="Calibri" w:hAnsi="Calibri" w:cs="Calibri"/>
          <w:b/>
        </w:rPr>
        <w:t xml:space="preserve"> for an adolescent who has received regular care and is not showing other evidence of high caries activity, would not be considered in need of High Caries Treatment Plan funding. </w:t>
      </w:r>
    </w:p>
    <w:p w14:paraId="54579BB3" w14:textId="337A941C" w:rsidR="0017559D" w:rsidRPr="00BB17E1" w:rsidRDefault="3D63EFF1" w:rsidP="403F468C">
      <w:pPr>
        <w:pStyle w:val="BodyText2"/>
        <w:spacing w:after="120" w:line="276" w:lineRule="auto"/>
        <w:ind w:left="1440" w:hanging="1440"/>
        <w:rPr>
          <w:rFonts w:ascii="Calibri" w:hAnsi="Calibri" w:cs="Calibri"/>
        </w:rPr>
      </w:pPr>
      <w:r w:rsidRPr="00BB17E1">
        <w:rPr>
          <w:rFonts w:ascii="Calibri" w:hAnsi="Calibri" w:cs="Calibri"/>
          <w:b/>
          <w:bCs/>
        </w:rPr>
        <w:t xml:space="preserve">Please Note: </w:t>
      </w:r>
      <w:r w:rsidR="0017559D" w:rsidRPr="00BB17E1">
        <w:rPr>
          <w:rFonts w:ascii="Calibri" w:hAnsi="Calibri" w:cs="Calibri"/>
        </w:rPr>
        <w:tab/>
      </w:r>
      <w:r w:rsidRPr="00BB17E1">
        <w:rPr>
          <w:rFonts w:ascii="Calibri" w:hAnsi="Calibri" w:cs="Calibri"/>
        </w:rPr>
        <w:t xml:space="preserve">If a claim is made under </w:t>
      </w:r>
      <w:r w:rsidR="396EBB46" w:rsidRPr="00BB17E1">
        <w:rPr>
          <w:rFonts w:ascii="Calibri" w:hAnsi="Calibri" w:cs="Calibri"/>
        </w:rPr>
        <w:t>High Caries Treatment Plan funding</w:t>
      </w:r>
      <w:r w:rsidRPr="00BB17E1">
        <w:rPr>
          <w:rFonts w:ascii="Calibri" w:hAnsi="Calibri" w:cs="Calibri"/>
        </w:rPr>
        <w:t xml:space="preserve">, a further </w:t>
      </w:r>
      <w:r w:rsidR="396EBB46" w:rsidRPr="00BB17E1">
        <w:rPr>
          <w:rFonts w:ascii="Calibri" w:hAnsi="Calibri" w:cs="Calibri"/>
        </w:rPr>
        <w:t xml:space="preserve">capitation package </w:t>
      </w:r>
      <w:r w:rsidRPr="00BB17E1">
        <w:rPr>
          <w:rFonts w:ascii="Calibri" w:hAnsi="Calibri" w:cs="Calibri"/>
        </w:rPr>
        <w:t xml:space="preserve">claim can be made in </w:t>
      </w:r>
      <w:r w:rsidR="4C084AE9" w:rsidRPr="00BB17E1">
        <w:rPr>
          <w:rFonts w:ascii="Calibri" w:hAnsi="Calibri" w:cs="Calibri"/>
        </w:rPr>
        <w:t>6</w:t>
      </w:r>
      <w:r w:rsidRPr="00BB17E1">
        <w:rPr>
          <w:rFonts w:ascii="Calibri" w:hAnsi="Calibri" w:cs="Calibri"/>
        </w:rPr>
        <w:t xml:space="preserve"> months</w:t>
      </w:r>
      <w:r w:rsidR="4C084AE9" w:rsidRPr="00BB17E1">
        <w:rPr>
          <w:rFonts w:ascii="Calibri" w:hAnsi="Calibri" w:cs="Calibri"/>
        </w:rPr>
        <w:t>.</w:t>
      </w:r>
    </w:p>
    <w:p w14:paraId="3FFD1438" w14:textId="77777777" w:rsidR="0017559D" w:rsidRPr="00BB17E1" w:rsidRDefault="00BD5F88" w:rsidP="002E07CD">
      <w:pPr>
        <w:pStyle w:val="BodyText"/>
        <w:jc w:val="both"/>
        <w:rPr>
          <w:rFonts w:ascii="Calibri" w:hAnsi="Calibri" w:cs="Calibri"/>
          <w:b/>
        </w:rPr>
      </w:pPr>
      <w:r w:rsidRPr="00BB17E1">
        <w:rPr>
          <w:rFonts w:ascii="Calibri" w:hAnsi="Calibri" w:cs="Calibri"/>
          <w:b/>
        </w:rPr>
        <w:t>Approving Process</w:t>
      </w:r>
    </w:p>
    <w:p w14:paraId="6AFD7B49" w14:textId="0090D808" w:rsidR="00353A22" w:rsidRPr="00BB17E1" w:rsidRDefault="0017559D" w:rsidP="0012026F">
      <w:pPr>
        <w:pStyle w:val="ListParagraph"/>
        <w:numPr>
          <w:ilvl w:val="0"/>
          <w:numId w:val="2"/>
        </w:numPr>
        <w:tabs>
          <w:tab w:val="left" w:pos="567"/>
        </w:tabs>
        <w:spacing w:after="120" w:line="276" w:lineRule="auto"/>
        <w:contextualSpacing w:val="0"/>
        <w:rPr>
          <w:rFonts w:ascii="Calibri" w:hAnsi="Calibri" w:cs="Calibri"/>
          <w:szCs w:val="22"/>
        </w:rPr>
      </w:pPr>
      <w:r w:rsidRPr="00BB17E1">
        <w:rPr>
          <w:rFonts w:ascii="Calibri" w:hAnsi="Calibri" w:cs="Calibri"/>
          <w:szCs w:val="22"/>
        </w:rPr>
        <w:t xml:space="preserve">The Provider will </w:t>
      </w:r>
      <w:proofErr w:type="gramStart"/>
      <w:r w:rsidRPr="00BB17E1">
        <w:rPr>
          <w:rFonts w:ascii="Calibri" w:hAnsi="Calibri" w:cs="Calibri"/>
          <w:szCs w:val="22"/>
        </w:rPr>
        <w:t>submit an application</w:t>
      </w:r>
      <w:proofErr w:type="gramEnd"/>
      <w:r w:rsidRPr="00BB17E1">
        <w:rPr>
          <w:rFonts w:ascii="Calibri" w:hAnsi="Calibri" w:cs="Calibri"/>
          <w:szCs w:val="22"/>
        </w:rPr>
        <w:t xml:space="preserve"> for approval to provide treatment not covered by </w:t>
      </w:r>
      <w:r w:rsidR="00F078E7" w:rsidRPr="00BB17E1">
        <w:rPr>
          <w:rFonts w:ascii="Calibri" w:hAnsi="Calibri" w:cs="Calibri"/>
          <w:szCs w:val="22"/>
        </w:rPr>
        <w:t xml:space="preserve">the </w:t>
      </w:r>
      <w:r w:rsidRPr="00BB17E1">
        <w:rPr>
          <w:rFonts w:ascii="Calibri" w:hAnsi="Calibri" w:cs="Calibri"/>
          <w:szCs w:val="22"/>
        </w:rPr>
        <w:t>standard package or the fee schedule</w:t>
      </w:r>
      <w:r w:rsidR="007A4B2A" w:rsidRPr="00BB17E1">
        <w:rPr>
          <w:rFonts w:ascii="Calibri" w:hAnsi="Calibri" w:cs="Calibri"/>
          <w:szCs w:val="22"/>
        </w:rPr>
        <w:t xml:space="preserve"> (HP5958)</w:t>
      </w:r>
      <w:r w:rsidRPr="00BB17E1">
        <w:rPr>
          <w:rFonts w:ascii="Calibri" w:hAnsi="Calibri" w:cs="Calibri"/>
          <w:szCs w:val="22"/>
        </w:rPr>
        <w:t xml:space="preserve">, outlining the treatment required and including </w:t>
      </w:r>
      <w:r w:rsidR="00353A22" w:rsidRPr="00BB17E1">
        <w:rPr>
          <w:rFonts w:ascii="Calibri" w:hAnsi="Calibri" w:cs="Calibri"/>
          <w:szCs w:val="22"/>
        </w:rPr>
        <w:t xml:space="preserve">radiographs </w:t>
      </w:r>
      <w:r w:rsidRPr="00BB17E1">
        <w:rPr>
          <w:rFonts w:ascii="Calibri" w:hAnsi="Calibri" w:cs="Calibri"/>
          <w:szCs w:val="22"/>
        </w:rPr>
        <w:t xml:space="preserve">and </w:t>
      </w:r>
      <w:r w:rsidR="00F078E7" w:rsidRPr="00BB17E1">
        <w:rPr>
          <w:rFonts w:ascii="Calibri" w:hAnsi="Calibri" w:cs="Calibri"/>
          <w:szCs w:val="22"/>
        </w:rPr>
        <w:t>/ or clinical photographs</w:t>
      </w:r>
      <w:r w:rsidRPr="00BB17E1">
        <w:rPr>
          <w:rFonts w:ascii="Calibri" w:hAnsi="Calibri" w:cs="Calibri"/>
          <w:szCs w:val="22"/>
        </w:rPr>
        <w:t xml:space="preserve">.  </w:t>
      </w:r>
      <w:r w:rsidR="000F1082" w:rsidRPr="00BB17E1">
        <w:rPr>
          <w:rFonts w:ascii="Calibri" w:hAnsi="Calibri" w:cs="Calibri"/>
          <w:szCs w:val="22"/>
        </w:rPr>
        <w:t xml:space="preserve">From 2017, the ADOs have developed </w:t>
      </w:r>
      <w:r w:rsidR="007D44D3" w:rsidRPr="00BB17E1">
        <w:rPr>
          <w:rFonts w:ascii="Calibri" w:hAnsi="Calibri" w:cs="Calibri"/>
          <w:szCs w:val="22"/>
        </w:rPr>
        <w:t>a high</w:t>
      </w:r>
      <w:r w:rsidR="00AD4A5F" w:rsidRPr="00BB17E1">
        <w:rPr>
          <w:rFonts w:ascii="Calibri" w:hAnsi="Calibri" w:cs="Calibri"/>
          <w:szCs w:val="22"/>
        </w:rPr>
        <w:t xml:space="preserve"> caries treatment planning form (in addition to the prior approval form)</w:t>
      </w:r>
      <w:r w:rsidR="006326D6" w:rsidRPr="00BB17E1">
        <w:rPr>
          <w:rFonts w:ascii="Calibri" w:hAnsi="Calibri" w:cs="Calibri"/>
          <w:szCs w:val="22"/>
        </w:rPr>
        <w:t xml:space="preserve">. This form </w:t>
      </w:r>
      <w:r w:rsidR="00F078E7" w:rsidRPr="00BB17E1">
        <w:rPr>
          <w:rFonts w:ascii="Calibri" w:hAnsi="Calibri" w:cs="Calibri"/>
          <w:szCs w:val="22"/>
        </w:rPr>
        <w:t>(HP</w:t>
      </w:r>
      <w:r w:rsidR="007A4B2A" w:rsidRPr="00BB17E1">
        <w:rPr>
          <w:rFonts w:ascii="Calibri" w:hAnsi="Calibri" w:cs="Calibri"/>
          <w:szCs w:val="22"/>
        </w:rPr>
        <w:t>6656</w:t>
      </w:r>
      <w:r w:rsidR="00F078E7" w:rsidRPr="00BB17E1">
        <w:rPr>
          <w:rFonts w:ascii="Calibri" w:hAnsi="Calibri" w:cs="Calibri"/>
          <w:szCs w:val="22"/>
        </w:rPr>
        <w:t xml:space="preserve">) </w:t>
      </w:r>
      <w:r w:rsidR="006326D6" w:rsidRPr="00BB17E1">
        <w:rPr>
          <w:rFonts w:ascii="Calibri" w:hAnsi="Calibri" w:cs="Calibri"/>
          <w:szCs w:val="22"/>
        </w:rPr>
        <w:t xml:space="preserve">should be used </w:t>
      </w:r>
      <w:proofErr w:type="gramStart"/>
      <w:r w:rsidR="006326D6" w:rsidRPr="00BB17E1">
        <w:rPr>
          <w:rFonts w:ascii="Calibri" w:hAnsi="Calibri" w:cs="Calibri"/>
          <w:szCs w:val="22"/>
        </w:rPr>
        <w:t>in order</w:t>
      </w:r>
      <w:r w:rsidR="00AD4A5F" w:rsidRPr="00BB17E1">
        <w:rPr>
          <w:rFonts w:ascii="Calibri" w:hAnsi="Calibri" w:cs="Calibri"/>
          <w:szCs w:val="22"/>
        </w:rPr>
        <w:t xml:space="preserve"> to</w:t>
      </w:r>
      <w:proofErr w:type="gramEnd"/>
      <w:r w:rsidR="00AD4A5F" w:rsidRPr="00BB17E1">
        <w:rPr>
          <w:rFonts w:ascii="Calibri" w:hAnsi="Calibri" w:cs="Calibri"/>
          <w:szCs w:val="22"/>
        </w:rPr>
        <w:t xml:space="preserve"> avoid delays in processing the applications. </w:t>
      </w:r>
      <w:r w:rsidRPr="00BB17E1">
        <w:rPr>
          <w:rFonts w:ascii="Calibri" w:hAnsi="Calibri" w:cs="Calibri"/>
          <w:szCs w:val="22"/>
        </w:rPr>
        <w:t>This may be accompanied by a letter or computer</w:t>
      </w:r>
      <w:r w:rsidR="00F078E7" w:rsidRPr="00BB17E1">
        <w:rPr>
          <w:rFonts w:ascii="Calibri" w:hAnsi="Calibri" w:cs="Calibri"/>
          <w:szCs w:val="22"/>
        </w:rPr>
        <w:t>-</w:t>
      </w:r>
      <w:r w:rsidRPr="00BB17E1">
        <w:rPr>
          <w:rFonts w:ascii="Calibri" w:hAnsi="Calibri" w:cs="Calibri"/>
          <w:szCs w:val="22"/>
        </w:rPr>
        <w:t>generated treatment plan</w:t>
      </w:r>
      <w:r w:rsidR="00F078E7" w:rsidRPr="00BB17E1">
        <w:rPr>
          <w:rFonts w:ascii="Calibri" w:hAnsi="Calibri" w:cs="Calibri"/>
          <w:szCs w:val="22"/>
        </w:rPr>
        <w:t>.</w:t>
      </w:r>
      <w:r w:rsidRPr="00BB17E1">
        <w:rPr>
          <w:rFonts w:ascii="Calibri" w:hAnsi="Calibri" w:cs="Calibri"/>
          <w:szCs w:val="22"/>
        </w:rPr>
        <w:t xml:space="preserve">  The treatment plan submitted should include </w:t>
      </w:r>
      <w:r w:rsidRPr="00BB17E1">
        <w:rPr>
          <w:rFonts w:ascii="Calibri" w:hAnsi="Calibri" w:cs="Calibri"/>
          <w:szCs w:val="22"/>
          <w:u w:val="single"/>
        </w:rPr>
        <w:t>all</w:t>
      </w:r>
      <w:r w:rsidRPr="00BB17E1">
        <w:rPr>
          <w:rFonts w:ascii="Calibri" w:hAnsi="Calibri" w:cs="Calibri"/>
          <w:szCs w:val="22"/>
        </w:rPr>
        <w:t xml:space="preserve"> dental treatment required</w:t>
      </w:r>
      <w:r w:rsidR="00353A22" w:rsidRPr="00BB17E1">
        <w:rPr>
          <w:rFonts w:ascii="Calibri" w:hAnsi="Calibri" w:cs="Calibri"/>
          <w:szCs w:val="22"/>
        </w:rPr>
        <w:t xml:space="preserve">. </w:t>
      </w:r>
      <w:r w:rsidR="00353A22" w:rsidRPr="00BB17E1">
        <w:rPr>
          <w:rFonts w:ascii="Calibri" w:hAnsi="Calibri" w:cs="Calibri"/>
          <w:b/>
          <w:szCs w:val="22"/>
        </w:rPr>
        <w:t xml:space="preserve">An explanation as to why the adolescent </w:t>
      </w:r>
      <w:proofErr w:type="gramStart"/>
      <w:r w:rsidR="00353A22" w:rsidRPr="00BB17E1">
        <w:rPr>
          <w:rFonts w:ascii="Calibri" w:hAnsi="Calibri" w:cs="Calibri"/>
          <w:b/>
          <w:szCs w:val="22"/>
        </w:rPr>
        <w:t>is in need of</w:t>
      </w:r>
      <w:proofErr w:type="gramEnd"/>
      <w:r w:rsidR="00353A22" w:rsidRPr="00BB17E1">
        <w:rPr>
          <w:rFonts w:ascii="Calibri" w:hAnsi="Calibri" w:cs="Calibri"/>
          <w:b/>
          <w:szCs w:val="22"/>
        </w:rPr>
        <w:t xml:space="preserve"> High Caries Treatment Plan funding must be provided.</w:t>
      </w:r>
    </w:p>
    <w:p w14:paraId="196FA2A6" w14:textId="4A10510F" w:rsidR="0017559D" w:rsidRPr="00BB17E1" w:rsidRDefault="00F078E7" w:rsidP="0012026F">
      <w:pPr>
        <w:pStyle w:val="ListParagraph"/>
        <w:numPr>
          <w:ilvl w:val="0"/>
          <w:numId w:val="2"/>
        </w:numPr>
        <w:tabs>
          <w:tab w:val="left" w:pos="567"/>
        </w:tabs>
        <w:spacing w:after="120" w:line="276" w:lineRule="auto"/>
        <w:contextualSpacing w:val="0"/>
        <w:rPr>
          <w:rFonts w:ascii="Calibri" w:hAnsi="Calibri" w:cs="Calibri"/>
          <w:szCs w:val="22"/>
        </w:rPr>
      </w:pPr>
      <w:r w:rsidRPr="00BB17E1">
        <w:rPr>
          <w:rFonts w:ascii="Calibri" w:hAnsi="Calibri" w:cs="Calibri"/>
          <w:szCs w:val="22"/>
        </w:rPr>
        <w:t>If the ADO approves the application, the ADO will assign an approval number and sign and return the form to the provider.</w:t>
      </w:r>
    </w:p>
    <w:p w14:paraId="6ABF68FC" w14:textId="33C7E7EA" w:rsidR="0017559D" w:rsidRPr="00BB17E1" w:rsidRDefault="0017559D" w:rsidP="0012026F">
      <w:pPr>
        <w:pStyle w:val="ListParagraph"/>
        <w:numPr>
          <w:ilvl w:val="0"/>
          <w:numId w:val="2"/>
        </w:numPr>
        <w:tabs>
          <w:tab w:val="left" w:pos="567"/>
        </w:tabs>
        <w:spacing w:after="120" w:line="276" w:lineRule="auto"/>
        <w:contextualSpacing w:val="0"/>
        <w:rPr>
          <w:rFonts w:ascii="Calibri" w:hAnsi="Calibri" w:cs="Calibri"/>
          <w:szCs w:val="22"/>
        </w:rPr>
      </w:pPr>
      <w:r w:rsidRPr="00BB17E1">
        <w:rPr>
          <w:rFonts w:ascii="Calibri" w:hAnsi="Calibri" w:cs="Calibri"/>
          <w:szCs w:val="22"/>
        </w:rPr>
        <w:t xml:space="preserve">The Provider must </w:t>
      </w:r>
      <w:r w:rsidR="00353A22" w:rsidRPr="00BB17E1">
        <w:rPr>
          <w:rFonts w:ascii="Calibri" w:hAnsi="Calibri" w:cs="Calibri"/>
          <w:szCs w:val="22"/>
        </w:rPr>
        <w:t xml:space="preserve">attach </w:t>
      </w:r>
      <w:r w:rsidRPr="00BB17E1">
        <w:rPr>
          <w:rFonts w:ascii="Calibri" w:hAnsi="Calibri" w:cs="Calibri"/>
          <w:szCs w:val="22"/>
        </w:rPr>
        <w:t xml:space="preserve">the </w:t>
      </w:r>
      <w:r w:rsidR="00F078E7" w:rsidRPr="00BB17E1">
        <w:rPr>
          <w:rFonts w:ascii="Calibri" w:hAnsi="Calibri" w:cs="Calibri"/>
          <w:szCs w:val="22"/>
        </w:rPr>
        <w:t>approved and signed form to</w:t>
      </w:r>
      <w:r w:rsidRPr="00BB17E1">
        <w:rPr>
          <w:rFonts w:ascii="Calibri" w:hAnsi="Calibri" w:cs="Calibri"/>
          <w:szCs w:val="22"/>
        </w:rPr>
        <w:t xml:space="preserve"> the appropriate claim form</w:t>
      </w:r>
      <w:r w:rsidR="00620A85" w:rsidRPr="00BB17E1">
        <w:rPr>
          <w:rFonts w:ascii="Calibri" w:hAnsi="Calibri" w:cs="Calibri"/>
          <w:szCs w:val="22"/>
        </w:rPr>
        <w:t xml:space="preserve">.  For high caries treatment this is form </w:t>
      </w:r>
      <w:r w:rsidR="00F078E7" w:rsidRPr="00BB17E1">
        <w:rPr>
          <w:rFonts w:ascii="Calibri" w:hAnsi="Calibri" w:cs="Calibri"/>
          <w:szCs w:val="22"/>
        </w:rPr>
        <w:t>HP5955</w:t>
      </w:r>
      <w:r w:rsidRPr="00BB17E1">
        <w:rPr>
          <w:rFonts w:ascii="Calibri" w:hAnsi="Calibri" w:cs="Calibri"/>
          <w:szCs w:val="22"/>
        </w:rPr>
        <w:t xml:space="preserve"> </w:t>
      </w:r>
      <w:r w:rsidR="00353A22" w:rsidRPr="00BB17E1">
        <w:rPr>
          <w:rFonts w:ascii="Calibri" w:hAnsi="Calibri" w:cs="Calibri"/>
          <w:szCs w:val="22"/>
        </w:rPr>
        <w:t xml:space="preserve">High Caries </w:t>
      </w:r>
      <w:r w:rsidRPr="00BB17E1">
        <w:rPr>
          <w:rFonts w:ascii="Calibri" w:hAnsi="Calibri" w:cs="Calibri"/>
          <w:szCs w:val="22"/>
        </w:rPr>
        <w:t xml:space="preserve">Treatment </w:t>
      </w:r>
      <w:r w:rsidR="00620A85" w:rsidRPr="00BB17E1">
        <w:rPr>
          <w:rFonts w:ascii="Calibri" w:hAnsi="Calibri" w:cs="Calibri"/>
          <w:szCs w:val="22"/>
        </w:rPr>
        <w:t xml:space="preserve">Planning (Adolescents) Treatment </w:t>
      </w:r>
      <w:r w:rsidRPr="00BB17E1">
        <w:rPr>
          <w:rFonts w:ascii="Calibri" w:hAnsi="Calibri" w:cs="Calibri"/>
          <w:szCs w:val="22"/>
        </w:rPr>
        <w:t>Report/Claim Summary Form</w:t>
      </w:r>
      <w:r w:rsidR="00353A22" w:rsidRPr="00BB17E1">
        <w:rPr>
          <w:rFonts w:ascii="Calibri" w:hAnsi="Calibri" w:cs="Calibri"/>
          <w:szCs w:val="22"/>
        </w:rPr>
        <w:t xml:space="preserve">.  </w:t>
      </w:r>
    </w:p>
    <w:p w14:paraId="38CBEDE7" w14:textId="497CA5D2" w:rsidR="009B6D1C" w:rsidRPr="00BB17E1" w:rsidRDefault="009B6D1C" w:rsidP="0012026F">
      <w:pPr>
        <w:pStyle w:val="ListParagraph"/>
        <w:numPr>
          <w:ilvl w:val="0"/>
          <w:numId w:val="2"/>
        </w:numPr>
        <w:tabs>
          <w:tab w:val="left" w:pos="567"/>
        </w:tabs>
        <w:spacing w:after="120" w:line="276" w:lineRule="auto"/>
        <w:contextualSpacing w:val="0"/>
        <w:rPr>
          <w:rFonts w:ascii="Calibri" w:hAnsi="Calibri" w:cs="Calibri"/>
          <w:szCs w:val="22"/>
        </w:rPr>
      </w:pPr>
      <w:r w:rsidRPr="00BB17E1">
        <w:rPr>
          <w:rFonts w:ascii="Calibri" w:hAnsi="Calibri" w:cs="Calibri"/>
          <w:szCs w:val="22"/>
        </w:rPr>
        <w:t xml:space="preserve">A </w:t>
      </w:r>
      <w:r w:rsidR="007D44D3" w:rsidRPr="00BB17E1">
        <w:rPr>
          <w:rFonts w:ascii="Calibri" w:hAnsi="Calibri" w:cs="Calibri"/>
          <w:szCs w:val="22"/>
        </w:rPr>
        <w:t>single surface restoration (</w:t>
      </w:r>
      <w:r w:rsidRPr="00BB17E1">
        <w:rPr>
          <w:rFonts w:ascii="Calibri" w:hAnsi="Calibri" w:cs="Calibri"/>
          <w:szCs w:val="22"/>
        </w:rPr>
        <w:t>FIL1</w:t>
      </w:r>
      <w:r w:rsidR="00EB548C" w:rsidRPr="00BB17E1">
        <w:rPr>
          <w:rFonts w:ascii="Calibri" w:hAnsi="Calibri" w:cs="Calibri"/>
          <w:szCs w:val="22"/>
        </w:rPr>
        <w:t>) and</w:t>
      </w:r>
      <w:r w:rsidRPr="00BB17E1">
        <w:rPr>
          <w:rFonts w:ascii="Calibri" w:hAnsi="Calibri" w:cs="Calibri"/>
          <w:szCs w:val="22"/>
        </w:rPr>
        <w:t xml:space="preserve"> a</w:t>
      </w:r>
      <w:r w:rsidR="007D44D3" w:rsidRPr="00BB17E1">
        <w:rPr>
          <w:rFonts w:ascii="Calibri" w:hAnsi="Calibri" w:cs="Calibri"/>
          <w:szCs w:val="22"/>
        </w:rPr>
        <w:t xml:space="preserve"> fissure sealant (</w:t>
      </w:r>
      <w:r w:rsidRPr="00BB17E1">
        <w:rPr>
          <w:rFonts w:ascii="Calibri" w:hAnsi="Calibri" w:cs="Calibri"/>
          <w:szCs w:val="22"/>
        </w:rPr>
        <w:t>FIS1</w:t>
      </w:r>
      <w:r w:rsidR="007D44D3" w:rsidRPr="00BB17E1">
        <w:rPr>
          <w:rFonts w:ascii="Calibri" w:hAnsi="Calibri" w:cs="Calibri"/>
          <w:szCs w:val="22"/>
        </w:rPr>
        <w:t>)</w:t>
      </w:r>
      <w:r w:rsidRPr="00BB17E1">
        <w:rPr>
          <w:rFonts w:ascii="Calibri" w:hAnsi="Calibri" w:cs="Calibri"/>
          <w:szCs w:val="22"/>
        </w:rPr>
        <w:t xml:space="preserve"> may not be claimed on the same tooth at the same appointment. It is expected that while any one surface </w:t>
      </w:r>
      <w:r w:rsidR="00883E0B" w:rsidRPr="00BB17E1">
        <w:rPr>
          <w:rFonts w:ascii="Calibri" w:hAnsi="Calibri" w:cs="Calibri"/>
          <w:szCs w:val="22"/>
        </w:rPr>
        <w:t>restoration</w:t>
      </w:r>
      <w:r w:rsidRPr="00BB17E1">
        <w:rPr>
          <w:rFonts w:ascii="Calibri" w:hAnsi="Calibri" w:cs="Calibri"/>
          <w:szCs w:val="22"/>
        </w:rPr>
        <w:t xml:space="preserve"> is provided that any other </w:t>
      </w:r>
      <w:r w:rsidR="003B30CE" w:rsidRPr="00BB17E1">
        <w:rPr>
          <w:rFonts w:ascii="Calibri" w:hAnsi="Calibri" w:cs="Calibri"/>
          <w:szCs w:val="22"/>
        </w:rPr>
        <w:t>at-risk</w:t>
      </w:r>
      <w:r w:rsidRPr="00BB17E1">
        <w:rPr>
          <w:rFonts w:ascii="Calibri" w:hAnsi="Calibri" w:cs="Calibri"/>
          <w:szCs w:val="22"/>
        </w:rPr>
        <w:t xml:space="preserve"> surfaces are sealed at the same time.</w:t>
      </w:r>
    </w:p>
    <w:p w14:paraId="02729389" w14:textId="77777777" w:rsidR="00BD5F88" w:rsidRPr="00BB17E1" w:rsidRDefault="00BD5F88" w:rsidP="002E07CD">
      <w:pPr>
        <w:pStyle w:val="BodyText"/>
        <w:jc w:val="both"/>
        <w:rPr>
          <w:rFonts w:ascii="Calibri" w:hAnsi="Calibri" w:cs="Calibri"/>
          <w:b/>
        </w:rPr>
      </w:pPr>
      <w:r w:rsidRPr="00BB17E1">
        <w:rPr>
          <w:rFonts w:ascii="Calibri" w:hAnsi="Calibri" w:cs="Calibri"/>
          <w:b/>
        </w:rPr>
        <w:t>Please Note</w:t>
      </w:r>
    </w:p>
    <w:p w14:paraId="00928F5E" w14:textId="77777777" w:rsidR="00BD5F88" w:rsidRPr="00BB17E1" w:rsidRDefault="00BD5F88" w:rsidP="0012026F">
      <w:pPr>
        <w:pStyle w:val="ListParagraph"/>
        <w:numPr>
          <w:ilvl w:val="0"/>
          <w:numId w:val="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 xml:space="preserve">Many cases with high treatment need are already covered under Sections F2.1 and F2.2 of the </w:t>
      </w:r>
      <w:r w:rsidR="00EE269F" w:rsidRPr="00BB17E1">
        <w:rPr>
          <w:rFonts w:ascii="Calibri" w:hAnsi="Calibri" w:cs="Calibri"/>
          <w:szCs w:val="22"/>
        </w:rPr>
        <w:t>CDA</w:t>
      </w:r>
      <w:r w:rsidRPr="00BB17E1">
        <w:rPr>
          <w:rFonts w:ascii="Calibri" w:hAnsi="Calibri" w:cs="Calibri"/>
          <w:szCs w:val="22"/>
        </w:rPr>
        <w:t xml:space="preserve"> – Schedules for Additional Oral Health Services for Adolescents.</w:t>
      </w:r>
    </w:p>
    <w:p w14:paraId="1192BD27" w14:textId="64583043" w:rsidR="00BD5F88" w:rsidRPr="00BB17E1" w:rsidRDefault="3172C2DE" w:rsidP="403F468C">
      <w:pPr>
        <w:pStyle w:val="Heading2"/>
        <w:spacing w:before="0" w:after="120"/>
        <w:ind w:left="851" w:hanging="851"/>
        <w:jc w:val="both"/>
        <w:rPr>
          <w:rFonts w:ascii="Calibri" w:hAnsi="Calibri" w:cs="Calibri"/>
          <w:sz w:val="28"/>
          <w:szCs w:val="28"/>
        </w:rPr>
      </w:pPr>
      <w:bookmarkStart w:id="23" w:name="_Toc41380861"/>
      <w:bookmarkStart w:id="24" w:name="_Toc41381018"/>
      <w:bookmarkStart w:id="25" w:name="_Toc41381099"/>
      <w:bookmarkStart w:id="26" w:name="_Toc41381239"/>
      <w:bookmarkStart w:id="27" w:name="_Toc43518927"/>
      <w:bookmarkStart w:id="28" w:name="_Toc105679179"/>
      <w:r w:rsidRPr="00BB17E1">
        <w:rPr>
          <w:rFonts w:ascii="Calibri" w:hAnsi="Calibri" w:cs="Calibri"/>
          <w:sz w:val="28"/>
          <w:szCs w:val="28"/>
        </w:rPr>
        <w:lastRenderedPageBreak/>
        <w:t>2.4</w:t>
      </w:r>
      <w:r w:rsidR="00BD5F88" w:rsidRPr="00BB17E1">
        <w:rPr>
          <w:rFonts w:ascii="Calibri" w:hAnsi="Calibri" w:cs="Calibri"/>
        </w:rPr>
        <w:tab/>
      </w:r>
      <w:r w:rsidRPr="00BB17E1">
        <w:rPr>
          <w:rFonts w:ascii="Calibri" w:hAnsi="Calibri" w:cs="Calibri"/>
          <w:sz w:val="28"/>
          <w:szCs w:val="28"/>
        </w:rPr>
        <w:t xml:space="preserve">Services not provided under this </w:t>
      </w:r>
      <w:bookmarkEnd w:id="23"/>
      <w:bookmarkEnd w:id="24"/>
      <w:bookmarkEnd w:id="25"/>
      <w:bookmarkEnd w:id="26"/>
      <w:bookmarkEnd w:id="27"/>
      <w:bookmarkEnd w:id="28"/>
      <w:r w:rsidR="003B30CE" w:rsidRPr="00BB17E1">
        <w:rPr>
          <w:rFonts w:ascii="Calibri" w:hAnsi="Calibri" w:cs="Calibri"/>
          <w:sz w:val="28"/>
          <w:szCs w:val="28"/>
        </w:rPr>
        <w:t>agreement.</w:t>
      </w:r>
    </w:p>
    <w:p w14:paraId="456F4DE4" w14:textId="3F6CE561" w:rsidR="00BD5F88" w:rsidRPr="00BB17E1" w:rsidRDefault="00B91085" w:rsidP="002E07CD">
      <w:pPr>
        <w:numPr>
          <w:ilvl w:val="12"/>
          <w:numId w:val="0"/>
        </w:numPr>
        <w:spacing w:after="120"/>
        <w:jc w:val="both"/>
        <w:rPr>
          <w:rFonts w:ascii="Calibri" w:hAnsi="Calibri" w:cs="Calibri"/>
        </w:rPr>
      </w:pPr>
      <w:r w:rsidRPr="00BB17E1">
        <w:rPr>
          <w:rFonts w:ascii="Calibri" w:hAnsi="Calibri" w:cs="Calibri"/>
        </w:rPr>
        <w:t xml:space="preserve">The CDA </w:t>
      </w:r>
      <w:r w:rsidRPr="00BB17E1">
        <w:rPr>
          <w:rFonts w:ascii="Calibri" w:hAnsi="Calibri" w:cs="Calibri"/>
          <w:color w:val="000000" w:themeColor="text1"/>
        </w:rPr>
        <w:t>excludes services sedation services and other services that are not within the scope of practice of a general dentist</w:t>
      </w:r>
      <w:r w:rsidR="00486508" w:rsidRPr="00BB17E1">
        <w:rPr>
          <w:rFonts w:ascii="Calibri" w:hAnsi="Calibri" w:cs="Calibri"/>
          <w:color w:val="000000" w:themeColor="text1"/>
        </w:rPr>
        <w:t>, dental therapist</w:t>
      </w:r>
      <w:r w:rsidR="000D7785" w:rsidRPr="00BB17E1">
        <w:rPr>
          <w:rFonts w:ascii="Calibri" w:hAnsi="Calibri" w:cs="Calibri"/>
          <w:color w:val="000000" w:themeColor="text1"/>
        </w:rPr>
        <w:t xml:space="preserve">, </w:t>
      </w:r>
      <w:r w:rsidR="00486508" w:rsidRPr="00BB17E1">
        <w:rPr>
          <w:rFonts w:ascii="Calibri" w:hAnsi="Calibri" w:cs="Calibri"/>
          <w:color w:val="000000" w:themeColor="text1"/>
        </w:rPr>
        <w:t xml:space="preserve">dental </w:t>
      </w:r>
      <w:r w:rsidR="003B30CE" w:rsidRPr="00BB17E1">
        <w:rPr>
          <w:rFonts w:ascii="Calibri" w:hAnsi="Calibri" w:cs="Calibri"/>
          <w:color w:val="000000" w:themeColor="text1"/>
        </w:rPr>
        <w:t>hygienist,</w:t>
      </w:r>
      <w:r w:rsidR="000D7785" w:rsidRPr="00BB17E1">
        <w:rPr>
          <w:rFonts w:ascii="Calibri" w:hAnsi="Calibri" w:cs="Calibri"/>
          <w:color w:val="000000" w:themeColor="text1"/>
        </w:rPr>
        <w:t xml:space="preserve"> or oral health therapist</w:t>
      </w:r>
      <w:r w:rsidRPr="00BB17E1">
        <w:rPr>
          <w:rFonts w:ascii="Calibri" w:hAnsi="Calibri" w:cs="Calibri"/>
          <w:color w:val="000000" w:themeColor="text1"/>
        </w:rPr>
        <w:t xml:space="preserve">.    </w:t>
      </w:r>
      <w:r w:rsidR="009C11BD" w:rsidRPr="00BB17E1">
        <w:rPr>
          <w:rFonts w:ascii="Calibri" w:hAnsi="Calibri" w:cs="Calibri"/>
        </w:rPr>
        <w:t xml:space="preserve">If </w:t>
      </w:r>
      <w:r w:rsidR="00BD5F88" w:rsidRPr="00BB17E1">
        <w:rPr>
          <w:rFonts w:ascii="Calibri" w:hAnsi="Calibri" w:cs="Calibri"/>
        </w:rPr>
        <w:t xml:space="preserve">you propose to provide a service </w:t>
      </w:r>
      <w:r w:rsidR="001A1B27" w:rsidRPr="00BB17E1">
        <w:rPr>
          <w:rFonts w:ascii="Calibri" w:hAnsi="Calibri" w:cs="Calibri"/>
        </w:rPr>
        <w:t xml:space="preserve">not covered </w:t>
      </w:r>
      <w:r w:rsidR="00BD5F88" w:rsidRPr="00BB17E1">
        <w:rPr>
          <w:rFonts w:ascii="Calibri" w:hAnsi="Calibri" w:cs="Calibri"/>
        </w:rPr>
        <w:t xml:space="preserve">under this agreement you are </w:t>
      </w:r>
      <w:r w:rsidR="001A1B27" w:rsidRPr="00BB17E1">
        <w:rPr>
          <w:rFonts w:ascii="Calibri" w:hAnsi="Calibri" w:cs="Calibri"/>
        </w:rPr>
        <w:t xml:space="preserve">required </w:t>
      </w:r>
      <w:r w:rsidR="00BD5F88" w:rsidRPr="00BB17E1">
        <w:rPr>
          <w:rFonts w:ascii="Calibri" w:hAnsi="Calibri" w:cs="Calibri"/>
        </w:rPr>
        <w:t xml:space="preserve">to have the patient’s informed consent and agreement to the payment of any fees.  </w:t>
      </w:r>
    </w:p>
    <w:p w14:paraId="5A0BEA8A" w14:textId="77777777" w:rsidR="00BD5F88" w:rsidRPr="00BB17E1" w:rsidRDefault="00BD5F88" w:rsidP="002E07CD">
      <w:pPr>
        <w:pStyle w:val="BodyText2"/>
        <w:numPr>
          <w:ilvl w:val="12"/>
          <w:numId w:val="0"/>
        </w:numPr>
        <w:spacing w:after="120" w:line="276" w:lineRule="auto"/>
        <w:rPr>
          <w:rFonts w:ascii="Calibri" w:hAnsi="Calibri" w:cs="Calibri"/>
          <w:szCs w:val="22"/>
        </w:rPr>
      </w:pPr>
      <w:r w:rsidRPr="00BB17E1">
        <w:rPr>
          <w:rFonts w:ascii="Calibri" w:hAnsi="Calibri" w:cs="Calibri"/>
          <w:szCs w:val="22"/>
        </w:rPr>
        <w:t>This situation may occur where the proposed services are not included in the agreement (</w:t>
      </w:r>
      <w:r w:rsidR="002173E8" w:rsidRPr="00BB17E1">
        <w:rPr>
          <w:rFonts w:ascii="Calibri" w:hAnsi="Calibri" w:cs="Calibri"/>
          <w:szCs w:val="22"/>
        </w:rPr>
        <w:t>for example</w:t>
      </w:r>
      <w:r w:rsidRPr="00BB17E1">
        <w:rPr>
          <w:rFonts w:ascii="Calibri" w:hAnsi="Calibri" w:cs="Calibri"/>
          <w:szCs w:val="22"/>
        </w:rPr>
        <w:t>, extractions for orthodontic purposes, sedation).</w:t>
      </w:r>
    </w:p>
    <w:p w14:paraId="1631A3D3" w14:textId="324A24EB" w:rsidR="00BD5F88" w:rsidRPr="00BB17E1" w:rsidRDefault="00BD5F88" w:rsidP="002E07CD">
      <w:pPr>
        <w:numPr>
          <w:ilvl w:val="12"/>
          <w:numId w:val="0"/>
        </w:numPr>
        <w:spacing w:after="120"/>
        <w:jc w:val="both"/>
        <w:rPr>
          <w:rFonts w:ascii="Calibri" w:hAnsi="Calibri" w:cs="Calibri"/>
        </w:rPr>
      </w:pPr>
      <w:r w:rsidRPr="00BB17E1">
        <w:rPr>
          <w:rFonts w:ascii="Calibri" w:hAnsi="Calibri" w:cs="Calibri"/>
        </w:rPr>
        <w:t xml:space="preserve">Patients who are eligible for treatment through Accident Compensation Commission (ACC) are not funded through the </w:t>
      </w:r>
      <w:r w:rsidR="00EE269F" w:rsidRPr="00BB17E1">
        <w:rPr>
          <w:rFonts w:ascii="Calibri" w:hAnsi="Calibri" w:cs="Calibri"/>
        </w:rPr>
        <w:t>CDA</w:t>
      </w:r>
      <w:r w:rsidRPr="00BB17E1">
        <w:rPr>
          <w:rFonts w:ascii="Calibri" w:hAnsi="Calibri" w:cs="Calibri"/>
        </w:rPr>
        <w:t xml:space="preserve">.  If a patient’s required treatment is due to an </w:t>
      </w:r>
      <w:r w:rsidR="003B2ACC" w:rsidRPr="00BB17E1">
        <w:rPr>
          <w:rFonts w:ascii="Calibri" w:hAnsi="Calibri" w:cs="Calibri"/>
        </w:rPr>
        <w:t>accident,</w:t>
      </w:r>
      <w:r w:rsidRPr="00BB17E1">
        <w:rPr>
          <w:rFonts w:ascii="Calibri" w:hAnsi="Calibri" w:cs="Calibri"/>
        </w:rPr>
        <w:t xml:space="preserve"> then the patient must register the accident with the </w:t>
      </w:r>
      <w:r w:rsidR="00EE269F" w:rsidRPr="00BB17E1">
        <w:rPr>
          <w:rFonts w:ascii="Calibri" w:hAnsi="Calibri" w:cs="Calibri"/>
        </w:rPr>
        <w:t>ACC</w:t>
      </w:r>
      <w:r w:rsidRPr="00BB17E1">
        <w:rPr>
          <w:rFonts w:ascii="Calibri" w:hAnsi="Calibri" w:cs="Calibri"/>
        </w:rPr>
        <w:t>.  Treatment under this agreement is only available when ACC declines the claim</w:t>
      </w:r>
      <w:r w:rsidR="002173E8" w:rsidRPr="00BB17E1">
        <w:rPr>
          <w:rFonts w:ascii="Calibri" w:hAnsi="Calibri" w:cs="Calibri"/>
        </w:rPr>
        <w:t>.</w:t>
      </w:r>
      <w:r w:rsidRPr="00BB17E1">
        <w:rPr>
          <w:rFonts w:ascii="Calibri" w:hAnsi="Calibri" w:cs="Calibri"/>
        </w:rPr>
        <w:t xml:space="preserve"> </w:t>
      </w:r>
      <w:r w:rsidR="002173E8" w:rsidRPr="00BB17E1">
        <w:rPr>
          <w:rFonts w:ascii="Calibri" w:hAnsi="Calibri" w:cs="Calibri"/>
        </w:rPr>
        <w:t xml:space="preserve"> W</w:t>
      </w:r>
      <w:r w:rsidRPr="00BB17E1">
        <w:rPr>
          <w:rFonts w:ascii="Calibri" w:hAnsi="Calibri" w:cs="Calibri"/>
        </w:rPr>
        <w:t>ritten evidence is required.</w:t>
      </w:r>
    </w:p>
    <w:p w14:paraId="09669A84" w14:textId="77777777" w:rsidR="00BD5F88" w:rsidRPr="00BB17E1" w:rsidRDefault="3172C2DE" w:rsidP="403F468C">
      <w:pPr>
        <w:pStyle w:val="Heading2"/>
        <w:spacing w:before="0" w:after="120"/>
        <w:ind w:left="851" w:hanging="851"/>
        <w:jc w:val="both"/>
        <w:rPr>
          <w:rFonts w:ascii="Calibri" w:hAnsi="Calibri" w:cs="Calibri"/>
          <w:sz w:val="28"/>
          <w:szCs w:val="28"/>
        </w:rPr>
      </w:pPr>
      <w:bookmarkStart w:id="29" w:name="_Toc509647076"/>
      <w:bookmarkStart w:id="30" w:name="_Toc509841396"/>
      <w:bookmarkStart w:id="31" w:name="_Toc41380862"/>
      <w:bookmarkStart w:id="32" w:name="_Toc41381019"/>
      <w:bookmarkStart w:id="33" w:name="_Toc41381100"/>
      <w:bookmarkStart w:id="34" w:name="_Toc41381240"/>
      <w:bookmarkStart w:id="35" w:name="_Toc43518928"/>
      <w:bookmarkStart w:id="36" w:name="_Toc105679180"/>
      <w:r w:rsidRPr="00BB17E1">
        <w:rPr>
          <w:rFonts w:ascii="Calibri" w:hAnsi="Calibri" w:cs="Calibri"/>
          <w:sz w:val="28"/>
          <w:szCs w:val="28"/>
        </w:rPr>
        <w:t>2.5</w:t>
      </w:r>
      <w:r w:rsidR="00BD5F88" w:rsidRPr="00BB17E1">
        <w:rPr>
          <w:rFonts w:ascii="Calibri" w:hAnsi="Calibri" w:cs="Calibri"/>
        </w:rPr>
        <w:tab/>
      </w:r>
      <w:r w:rsidRPr="00BB17E1">
        <w:rPr>
          <w:rFonts w:ascii="Calibri" w:hAnsi="Calibri" w:cs="Calibri"/>
          <w:sz w:val="28"/>
          <w:szCs w:val="28"/>
        </w:rPr>
        <w:t>Queries</w:t>
      </w:r>
      <w:bookmarkEnd w:id="29"/>
      <w:bookmarkEnd w:id="30"/>
      <w:bookmarkEnd w:id="31"/>
      <w:bookmarkEnd w:id="32"/>
      <w:bookmarkEnd w:id="33"/>
      <w:bookmarkEnd w:id="34"/>
      <w:bookmarkEnd w:id="35"/>
      <w:bookmarkEnd w:id="36"/>
    </w:p>
    <w:p w14:paraId="40426AA8" w14:textId="77777777" w:rsidR="00BD5F88" w:rsidRPr="00BB17E1" w:rsidRDefault="00BD5F88" w:rsidP="002E07CD">
      <w:pPr>
        <w:numPr>
          <w:ilvl w:val="12"/>
          <w:numId w:val="0"/>
        </w:numPr>
        <w:spacing w:after="120"/>
        <w:jc w:val="both"/>
        <w:rPr>
          <w:rFonts w:ascii="Calibri" w:hAnsi="Calibri" w:cs="Calibri"/>
        </w:rPr>
      </w:pPr>
      <w:r w:rsidRPr="00BB17E1">
        <w:rPr>
          <w:rFonts w:ascii="Calibri" w:hAnsi="Calibri" w:cs="Calibri"/>
        </w:rPr>
        <w:t xml:space="preserve">If you have any queries regarding the Agreement with </w:t>
      </w:r>
      <w:proofErr w:type="gramStart"/>
      <w:r w:rsidRPr="00BB17E1">
        <w:rPr>
          <w:rFonts w:ascii="Calibri" w:hAnsi="Calibri" w:cs="Calibri"/>
        </w:rPr>
        <w:t>us</w:t>
      </w:r>
      <w:proofErr w:type="gramEnd"/>
      <w:r w:rsidRPr="00BB17E1">
        <w:rPr>
          <w:rFonts w:ascii="Calibri" w:hAnsi="Calibri" w:cs="Calibri"/>
        </w:rPr>
        <w:t xml:space="preserve"> please contact the person named on the front of your </w:t>
      </w:r>
      <w:r w:rsidR="00EE269F" w:rsidRPr="00BB17E1">
        <w:rPr>
          <w:rFonts w:ascii="Calibri" w:hAnsi="Calibri" w:cs="Calibri"/>
        </w:rPr>
        <w:t>CDA</w:t>
      </w:r>
      <w:r w:rsidRPr="00BB17E1">
        <w:rPr>
          <w:rFonts w:ascii="Calibri" w:hAnsi="Calibri" w:cs="Calibri"/>
        </w:rPr>
        <w:t xml:space="preserve"> contract.</w:t>
      </w:r>
    </w:p>
    <w:p w14:paraId="4F028B6B" w14:textId="33699368" w:rsidR="00BD5F88" w:rsidRPr="00BB17E1" w:rsidRDefault="00BD5F88" w:rsidP="002E07CD">
      <w:pPr>
        <w:pStyle w:val="Heading2"/>
        <w:numPr>
          <w:ilvl w:val="12"/>
          <w:numId w:val="0"/>
        </w:numPr>
        <w:spacing w:before="0" w:after="120"/>
        <w:ind w:left="851" w:hanging="851"/>
        <w:jc w:val="both"/>
        <w:rPr>
          <w:rFonts w:ascii="Calibri" w:hAnsi="Calibri" w:cs="Calibri"/>
          <w:sz w:val="28"/>
          <w:szCs w:val="28"/>
        </w:rPr>
      </w:pPr>
      <w:bookmarkStart w:id="37" w:name="_Toc509841397"/>
      <w:bookmarkStart w:id="38" w:name="_Toc41380863"/>
      <w:bookmarkStart w:id="39" w:name="_Toc41381020"/>
      <w:bookmarkStart w:id="40" w:name="_Toc41381101"/>
      <w:bookmarkStart w:id="41" w:name="_Toc41381241"/>
      <w:bookmarkStart w:id="42" w:name="_Toc43518929"/>
      <w:bookmarkStart w:id="43" w:name="_Toc105679181"/>
      <w:r w:rsidRPr="00BB17E1">
        <w:rPr>
          <w:rFonts w:ascii="Calibri" w:hAnsi="Calibri" w:cs="Calibri"/>
          <w:sz w:val="28"/>
          <w:szCs w:val="28"/>
        </w:rPr>
        <w:t>2.6</w:t>
      </w:r>
      <w:r w:rsidRPr="00BB17E1">
        <w:rPr>
          <w:rFonts w:ascii="Calibri" w:hAnsi="Calibri" w:cs="Calibri"/>
          <w:sz w:val="28"/>
          <w:szCs w:val="28"/>
        </w:rPr>
        <w:tab/>
        <w:t xml:space="preserve">Providers required to provide </w:t>
      </w:r>
      <w:bookmarkEnd w:id="37"/>
      <w:bookmarkEnd w:id="38"/>
      <w:bookmarkEnd w:id="39"/>
      <w:bookmarkEnd w:id="40"/>
      <w:bookmarkEnd w:id="41"/>
      <w:bookmarkEnd w:id="42"/>
      <w:bookmarkEnd w:id="43"/>
      <w:r w:rsidR="003B30CE" w:rsidRPr="00BB17E1">
        <w:rPr>
          <w:rFonts w:ascii="Calibri" w:hAnsi="Calibri" w:cs="Calibri"/>
          <w:sz w:val="28"/>
          <w:szCs w:val="28"/>
        </w:rPr>
        <w:t>treatment.</w:t>
      </w:r>
    </w:p>
    <w:p w14:paraId="2FAB604A" w14:textId="56594FCE" w:rsidR="00BD5F88" w:rsidRPr="00BB17E1" w:rsidRDefault="00BD5F88" w:rsidP="002E07CD">
      <w:pPr>
        <w:numPr>
          <w:ilvl w:val="12"/>
          <w:numId w:val="0"/>
        </w:numPr>
        <w:spacing w:after="120"/>
        <w:jc w:val="both"/>
        <w:rPr>
          <w:rFonts w:ascii="Calibri" w:hAnsi="Calibri" w:cs="Calibri"/>
        </w:rPr>
      </w:pPr>
      <w:r w:rsidRPr="00BB17E1">
        <w:rPr>
          <w:rFonts w:ascii="Calibri" w:hAnsi="Calibri" w:cs="Calibri"/>
        </w:rPr>
        <w:t>In general, you are required to provide all the services to which you have contracted in this Agreement to enrolled adolescents and/or children and adolescents.</w:t>
      </w:r>
      <w:r w:rsidR="003142DB" w:rsidRPr="00BB17E1">
        <w:rPr>
          <w:rFonts w:ascii="Calibri" w:hAnsi="Calibri" w:cs="Calibri"/>
        </w:rPr>
        <w:t xml:space="preserve"> Private fees are not permitted for any treatment for which an item exists under the CDA (</w:t>
      </w:r>
      <w:r w:rsidR="003B30CE" w:rsidRPr="00BB17E1">
        <w:rPr>
          <w:rFonts w:ascii="Calibri" w:hAnsi="Calibri" w:cs="Calibri"/>
        </w:rPr>
        <w:t>e.g.,</w:t>
      </w:r>
      <w:r w:rsidR="003142DB" w:rsidRPr="00BB17E1">
        <w:rPr>
          <w:rFonts w:ascii="Calibri" w:hAnsi="Calibri" w:cs="Calibri"/>
        </w:rPr>
        <w:t xml:space="preserve"> periodontal treatment or hygiene visits). Co-payments are not permitted in any form.</w:t>
      </w:r>
    </w:p>
    <w:p w14:paraId="2B5B6784" w14:textId="02BDBB8B" w:rsidR="007258A2" w:rsidRPr="00BB17E1" w:rsidRDefault="3172C2DE" w:rsidP="403F468C">
      <w:pPr>
        <w:spacing w:after="120"/>
        <w:jc w:val="both"/>
        <w:rPr>
          <w:rFonts w:ascii="Calibri" w:hAnsi="Calibri" w:cs="Calibri"/>
        </w:rPr>
      </w:pPr>
      <w:r w:rsidRPr="00BB17E1">
        <w:rPr>
          <w:rFonts w:ascii="Calibri" w:hAnsi="Calibri" w:cs="Calibri"/>
        </w:rPr>
        <w:t>However, you may sub</w:t>
      </w:r>
      <w:r w:rsidR="777298B4" w:rsidRPr="00BB17E1">
        <w:rPr>
          <w:rFonts w:ascii="Calibri" w:hAnsi="Calibri" w:cs="Calibri"/>
        </w:rPr>
        <w:t>-</w:t>
      </w:r>
      <w:r w:rsidRPr="00BB17E1">
        <w:rPr>
          <w:rFonts w:ascii="Calibri" w:hAnsi="Calibri" w:cs="Calibri"/>
        </w:rPr>
        <w:t xml:space="preserve">contract the provision of services as outlined in Clause </w:t>
      </w:r>
      <w:r w:rsidR="66084E2B" w:rsidRPr="00BB17E1">
        <w:rPr>
          <w:rFonts w:ascii="Calibri" w:hAnsi="Calibri" w:cs="Calibri"/>
        </w:rPr>
        <w:t xml:space="preserve">A14 </w:t>
      </w:r>
      <w:r w:rsidRPr="00BB17E1">
        <w:rPr>
          <w:rFonts w:ascii="Calibri" w:hAnsi="Calibri" w:cs="Calibri"/>
        </w:rPr>
        <w:t xml:space="preserve">of the </w:t>
      </w:r>
      <w:r w:rsidR="66084E2B" w:rsidRPr="00BB17E1">
        <w:rPr>
          <w:rFonts w:ascii="Calibri" w:hAnsi="Calibri" w:cs="Calibri"/>
        </w:rPr>
        <w:t>CDA</w:t>
      </w:r>
      <w:r w:rsidR="65DE49F9" w:rsidRPr="00BB17E1">
        <w:rPr>
          <w:rFonts w:ascii="Calibri" w:hAnsi="Calibri" w:cs="Calibri"/>
        </w:rPr>
        <w:t xml:space="preserve"> </w:t>
      </w:r>
      <w:proofErr w:type="gramStart"/>
      <w:r w:rsidR="65DE49F9" w:rsidRPr="00BB17E1">
        <w:rPr>
          <w:rFonts w:ascii="Calibri" w:hAnsi="Calibri" w:cs="Calibri"/>
        </w:rPr>
        <w:t>as long as</w:t>
      </w:r>
      <w:proofErr w:type="gramEnd"/>
      <w:r w:rsidR="65DE49F9" w:rsidRPr="00BB17E1">
        <w:rPr>
          <w:rFonts w:ascii="Calibri" w:hAnsi="Calibri" w:cs="Calibri"/>
        </w:rPr>
        <w:t xml:space="preserve"> these services are undertaken under the CDA. </w:t>
      </w:r>
      <w:r w:rsidR="4C084AE9" w:rsidRPr="00BB17E1">
        <w:rPr>
          <w:rFonts w:ascii="Calibri" w:hAnsi="Calibri" w:cs="Calibri"/>
        </w:rPr>
        <w:t>If two different providers are required to complete one course of treatment, only a single CON1 can be claimed. A second provider must not claim a CON1 or a CON3. Only the treatment completed maybe claimed.</w:t>
      </w:r>
    </w:p>
    <w:p w14:paraId="43D0788C" w14:textId="6D7ACD23" w:rsidR="00F031BE" w:rsidRPr="00BB17E1" w:rsidRDefault="00F031BE" w:rsidP="00D14F75">
      <w:pPr>
        <w:pStyle w:val="Heading2"/>
        <w:numPr>
          <w:ilvl w:val="12"/>
          <w:numId w:val="0"/>
        </w:numPr>
        <w:spacing w:before="0" w:after="120"/>
        <w:ind w:left="851" w:hanging="851"/>
        <w:rPr>
          <w:rFonts w:ascii="Calibri" w:hAnsi="Calibri" w:cs="Calibri"/>
          <w:sz w:val="28"/>
          <w:szCs w:val="28"/>
        </w:rPr>
      </w:pPr>
      <w:bookmarkStart w:id="44" w:name="_Toc105679182"/>
      <w:r w:rsidRPr="00BB17E1">
        <w:rPr>
          <w:rFonts w:ascii="Calibri" w:hAnsi="Calibri" w:cs="Calibri"/>
          <w:sz w:val="28"/>
          <w:szCs w:val="28"/>
        </w:rPr>
        <w:t>2.7</w:t>
      </w:r>
      <w:r w:rsidR="00F04687" w:rsidRPr="00BB17E1">
        <w:rPr>
          <w:rFonts w:ascii="Calibri" w:hAnsi="Calibri" w:cs="Calibri"/>
          <w:sz w:val="28"/>
          <w:szCs w:val="28"/>
        </w:rPr>
        <w:tab/>
      </w:r>
      <w:r w:rsidRPr="00BB17E1">
        <w:rPr>
          <w:rFonts w:ascii="Calibri" w:hAnsi="Calibri" w:cs="Calibri"/>
          <w:sz w:val="28"/>
          <w:szCs w:val="28"/>
        </w:rPr>
        <w:t>Mobile Providers required to arrange ongoing treatment</w:t>
      </w:r>
      <w:r w:rsidR="007E04E8" w:rsidRPr="00BB17E1">
        <w:rPr>
          <w:rFonts w:ascii="Calibri" w:hAnsi="Calibri" w:cs="Calibri"/>
          <w:sz w:val="28"/>
          <w:szCs w:val="28"/>
        </w:rPr>
        <w:t xml:space="preserve"> for </w:t>
      </w:r>
      <w:bookmarkEnd w:id="44"/>
      <w:r w:rsidR="003B30CE" w:rsidRPr="00BB17E1">
        <w:rPr>
          <w:rFonts w:ascii="Calibri" w:hAnsi="Calibri" w:cs="Calibri"/>
          <w:sz w:val="28"/>
          <w:szCs w:val="28"/>
        </w:rPr>
        <w:t>adolescents.</w:t>
      </w:r>
    </w:p>
    <w:p w14:paraId="4A01B041" w14:textId="07E2803E" w:rsidR="00930F29" w:rsidRPr="00BB17E1" w:rsidRDefault="00930F29" w:rsidP="00930F29">
      <w:pPr>
        <w:spacing w:after="120"/>
        <w:rPr>
          <w:rFonts w:ascii="Calibri" w:hAnsi="Calibri" w:cs="Calibri"/>
          <w:lang w:val="en-US"/>
        </w:rPr>
      </w:pPr>
      <w:r w:rsidRPr="00BB17E1">
        <w:rPr>
          <w:rFonts w:ascii="Calibri" w:hAnsi="Calibri" w:cs="Calibri"/>
        </w:rPr>
        <w:t xml:space="preserve">Mobile </w:t>
      </w:r>
      <w:r w:rsidR="002C34CA" w:rsidRPr="00BB17E1">
        <w:rPr>
          <w:rFonts w:ascii="Calibri" w:hAnsi="Calibri" w:cs="Calibri"/>
        </w:rPr>
        <w:t>P</w:t>
      </w:r>
      <w:r w:rsidRPr="00BB17E1">
        <w:rPr>
          <w:rFonts w:ascii="Calibri" w:hAnsi="Calibri" w:cs="Calibri"/>
        </w:rPr>
        <w:t xml:space="preserve">roviders </w:t>
      </w:r>
      <w:r w:rsidR="005F7333" w:rsidRPr="00BB17E1">
        <w:rPr>
          <w:rFonts w:ascii="Calibri" w:hAnsi="Calibri" w:cs="Calibri"/>
        </w:rPr>
        <w:t xml:space="preserve">must ensure that their enrolled adolescents can easily obtain the full range of services and treatments </w:t>
      </w:r>
      <w:r w:rsidR="00DC43BA" w:rsidRPr="00BB17E1">
        <w:rPr>
          <w:rFonts w:ascii="Calibri" w:hAnsi="Calibri" w:cs="Calibri"/>
        </w:rPr>
        <w:t xml:space="preserve">that </w:t>
      </w:r>
      <w:r w:rsidR="00AD3EF5" w:rsidRPr="00BB17E1">
        <w:rPr>
          <w:rFonts w:ascii="Calibri" w:hAnsi="Calibri" w:cs="Calibri"/>
        </w:rPr>
        <w:t xml:space="preserve">the Mobile Provider is required to provide under the CDA </w:t>
      </w:r>
      <w:r w:rsidR="005F7333" w:rsidRPr="00BB17E1">
        <w:rPr>
          <w:rFonts w:ascii="Calibri" w:hAnsi="Calibri" w:cs="Calibri"/>
        </w:rPr>
        <w:t>from the Mobile Provider</w:t>
      </w:r>
      <w:r w:rsidR="00AD3EF5" w:rsidRPr="00BB17E1">
        <w:rPr>
          <w:rFonts w:ascii="Calibri" w:hAnsi="Calibri" w:cs="Calibri"/>
        </w:rPr>
        <w:t>,</w:t>
      </w:r>
      <w:r w:rsidR="005F7333" w:rsidRPr="00BB17E1">
        <w:rPr>
          <w:rFonts w:ascii="Calibri" w:hAnsi="Calibri" w:cs="Calibri"/>
        </w:rPr>
        <w:t xml:space="preserve"> within the expected timeframes after examination</w:t>
      </w:r>
      <w:r w:rsidRPr="00BB17E1">
        <w:rPr>
          <w:rFonts w:ascii="Calibri" w:hAnsi="Calibri" w:cs="Calibri"/>
        </w:rPr>
        <w:t xml:space="preserve">.  </w:t>
      </w:r>
      <w:r w:rsidR="00992CBA" w:rsidRPr="00BB17E1">
        <w:rPr>
          <w:rFonts w:ascii="Calibri" w:hAnsi="Calibri" w:cs="Calibri"/>
        </w:rPr>
        <w:t xml:space="preserve">If the </w:t>
      </w:r>
      <w:r w:rsidR="00992CBA" w:rsidRPr="00BB17E1">
        <w:rPr>
          <w:rFonts w:ascii="Calibri" w:hAnsi="Calibri" w:cs="Calibri"/>
          <w:color w:val="000000" w:themeColor="text1"/>
        </w:rPr>
        <w:t>services or treatments required are complex and/or outside of the Mobile Provider's practitioners' scope of practice, or in emergencies when follow-up care is urgently require</w:t>
      </w:r>
      <w:r w:rsidR="00F65D74" w:rsidRPr="00BB17E1">
        <w:rPr>
          <w:rFonts w:ascii="Calibri" w:hAnsi="Calibri" w:cs="Calibri"/>
          <w:color w:val="000000" w:themeColor="text1"/>
        </w:rPr>
        <w:t>d during normal hours</w:t>
      </w:r>
      <w:r w:rsidR="00992CBA" w:rsidRPr="00BB17E1">
        <w:rPr>
          <w:rFonts w:ascii="Calibri" w:hAnsi="Calibri" w:cs="Calibri"/>
          <w:color w:val="000000" w:themeColor="text1"/>
        </w:rPr>
        <w:t>, but the Mobile Provider's mobile unit is no longer at the adolescent's school</w:t>
      </w:r>
      <w:r w:rsidR="00992CBA" w:rsidRPr="00BB17E1">
        <w:rPr>
          <w:rFonts w:ascii="Calibri" w:hAnsi="Calibri" w:cs="Calibri"/>
        </w:rPr>
        <w:t xml:space="preserve">, </w:t>
      </w:r>
      <w:r w:rsidRPr="00BB17E1">
        <w:rPr>
          <w:rFonts w:ascii="Calibri" w:hAnsi="Calibri" w:cs="Calibri"/>
          <w:lang w:val="en-US"/>
        </w:rPr>
        <w:t xml:space="preserve">the </w:t>
      </w:r>
      <w:r w:rsidR="00DA37E9" w:rsidRPr="00BB17E1">
        <w:rPr>
          <w:rFonts w:ascii="Calibri" w:hAnsi="Calibri" w:cs="Calibri"/>
          <w:lang w:val="en-US"/>
        </w:rPr>
        <w:t>M</w:t>
      </w:r>
      <w:r w:rsidRPr="00BB17E1">
        <w:rPr>
          <w:rFonts w:ascii="Calibri" w:hAnsi="Calibri" w:cs="Calibri"/>
          <w:lang w:val="en-US"/>
        </w:rPr>
        <w:t xml:space="preserve">obile </w:t>
      </w:r>
      <w:r w:rsidR="00DA37E9" w:rsidRPr="00BB17E1">
        <w:rPr>
          <w:rFonts w:ascii="Calibri" w:hAnsi="Calibri" w:cs="Calibri"/>
          <w:lang w:val="en-US"/>
        </w:rPr>
        <w:t>P</w:t>
      </w:r>
      <w:r w:rsidRPr="00BB17E1">
        <w:rPr>
          <w:rFonts w:ascii="Calibri" w:hAnsi="Calibri" w:cs="Calibri"/>
          <w:lang w:val="en-US"/>
        </w:rPr>
        <w:t xml:space="preserve">rovider </w:t>
      </w:r>
      <w:r w:rsidR="00F04687" w:rsidRPr="00BB17E1">
        <w:rPr>
          <w:rFonts w:ascii="Calibri" w:hAnsi="Calibri" w:cs="Calibri"/>
          <w:lang w:val="en-US"/>
        </w:rPr>
        <w:t xml:space="preserve">must </w:t>
      </w:r>
      <w:r w:rsidRPr="00BB17E1">
        <w:rPr>
          <w:rFonts w:ascii="Calibri" w:hAnsi="Calibri" w:cs="Calibri"/>
          <w:lang w:val="en-US"/>
        </w:rPr>
        <w:t>arrange for their enrolled adolescents requiring additional consultations, treatment or emergency care to be seen at:</w:t>
      </w:r>
    </w:p>
    <w:p w14:paraId="3DD377F1" w14:textId="523F0EE3" w:rsidR="00930F29" w:rsidRPr="00BB17E1" w:rsidRDefault="00F04687" w:rsidP="0012026F">
      <w:pPr>
        <w:pStyle w:val="ListParagraph"/>
        <w:numPr>
          <w:ilvl w:val="0"/>
          <w:numId w:val="44"/>
        </w:numPr>
        <w:spacing w:after="120"/>
        <w:rPr>
          <w:rFonts w:ascii="Calibri" w:hAnsi="Calibri" w:cs="Calibri"/>
          <w:lang w:val="en-US"/>
        </w:rPr>
      </w:pPr>
      <w:r w:rsidRPr="00BB17E1">
        <w:rPr>
          <w:rFonts w:ascii="Calibri" w:hAnsi="Calibri" w:cs="Calibri"/>
          <w:lang w:val="en-US"/>
        </w:rPr>
        <w:t>a</w:t>
      </w:r>
      <w:r w:rsidR="00930F29" w:rsidRPr="00BB17E1">
        <w:rPr>
          <w:rFonts w:ascii="Calibri" w:hAnsi="Calibri" w:cs="Calibri"/>
          <w:lang w:val="en-US"/>
        </w:rPr>
        <w:t xml:space="preserve"> fixed practice within the same company ownership as the </w:t>
      </w:r>
      <w:r w:rsidRPr="00BB17E1">
        <w:rPr>
          <w:rFonts w:ascii="Calibri" w:hAnsi="Calibri" w:cs="Calibri"/>
          <w:lang w:val="en-US"/>
        </w:rPr>
        <w:t>M</w:t>
      </w:r>
      <w:r w:rsidR="00930F29" w:rsidRPr="00BB17E1">
        <w:rPr>
          <w:rFonts w:ascii="Calibri" w:hAnsi="Calibri" w:cs="Calibri"/>
          <w:lang w:val="en-US"/>
        </w:rPr>
        <w:t xml:space="preserve">obile </w:t>
      </w:r>
      <w:r w:rsidRPr="00BB17E1">
        <w:rPr>
          <w:rFonts w:ascii="Calibri" w:hAnsi="Calibri" w:cs="Calibri"/>
          <w:lang w:val="en-US"/>
        </w:rPr>
        <w:t>P</w:t>
      </w:r>
      <w:r w:rsidR="00930F29" w:rsidRPr="00BB17E1">
        <w:rPr>
          <w:rFonts w:ascii="Calibri" w:hAnsi="Calibri" w:cs="Calibri"/>
          <w:lang w:val="en-US"/>
        </w:rPr>
        <w:t>rovider and within reasonable travelling distance for the patient</w:t>
      </w:r>
      <w:r w:rsidRPr="00BB17E1">
        <w:rPr>
          <w:rFonts w:ascii="Calibri" w:hAnsi="Calibri" w:cs="Calibri"/>
          <w:lang w:val="en-US"/>
        </w:rPr>
        <w:t>;</w:t>
      </w:r>
    </w:p>
    <w:p w14:paraId="74AD3994" w14:textId="09282052" w:rsidR="00930F29" w:rsidRPr="00BB17E1" w:rsidRDefault="00F04687" w:rsidP="0012026F">
      <w:pPr>
        <w:pStyle w:val="ListParagraph"/>
        <w:numPr>
          <w:ilvl w:val="0"/>
          <w:numId w:val="44"/>
        </w:numPr>
        <w:spacing w:after="120"/>
        <w:rPr>
          <w:rFonts w:ascii="Calibri" w:hAnsi="Calibri" w:cs="Calibri"/>
          <w:lang w:val="en-US"/>
        </w:rPr>
      </w:pPr>
      <w:r w:rsidRPr="00BB17E1">
        <w:rPr>
          <w:rFonts w:ascii="Calibri" w:hAnsi="Calibri" w:cs="Calibri"/>
          <w:lang w:val="en-US"/>
        </w:rPr>
        <w:t>a</w:t>
      </w:r>
      <w:r w:rsidR="00930F29" w:rsidRPr="00BB17E1">
        <w:rPr>
          <w:rFonts w:ascii="Calibri" w:hAnsi="Calibri" w:cs="Calibri"/>
          <w:lang w:val="en-US"/>
        </w:rPr>
        <w:t xml:space="preserve"> mobile clinic owned by the </w:t>
      </w:r>
      <w:r w:rsidRPr="00BB17E1">
        <w:rPr>
          <w:rFonts w:ascii="Calibri" w:hAnsi="Calibri" w:cs="Calibri"/>
          <w:lang w:val="en-US"/>
        </w:rPr>
        <w:t>M</w:t>
      </w:r>
      <w:r w:rsidR="00930F29" w:rsidRPr="00BB17E1">
        <w:rPr>
          <w:rFonts w:ascii="Calibri" w:hAnsi="Calibri" w:cs="Calibri"/>
          <w:lang w:val="en-US"/>
        </w:rPr>
        <w:t xml:space="preserve">obile </w:t>
      </w:r>
      <w:r w:rsidRPr="00BB17E1">
        <w:rPr>
          <w:rFonts w:ascii="Calibri" w:hAnsi="Calibri" w:cs="Calibri"/>
          <w:lang w:val="en-US"/>
        </w:rPr>
        <w:t>P</w:t>
      </w:r>
      <w:r w:rsidR="00930F29" w:rsidRPr="00BB17E1">
        <w:rPr>
          <w:rFonts w:ascii="Calibri" w:hAnsi="Calibri" w:cs="Calibri"/>
          <w:lang w:val="en-US"/>
        </w:rPr>
        <w:t>rovider based at another school</w:t>
      </w:r>
      <w:r w:rsidRPr="00BB17E1">
        <w:rPr>
          <w:rFonts w:ascii="Calibri" w:hAnsi="Calibri" w:cs="Calibri"/>
          <w:lang w:val="en-US"/>
        </w:rPr>
        <w:t xml:space="preserve"> within reasonable travelling distance for the patient; or </w:t>
      </w:r>
    </w:p>
    <w:p w14:paraId="3486EB96" w14:textId="17BCE14F" w:rsidR="00930F29" w:rsidRPr="00BB17E1" w:rsidRDefault="00F04687" w:rsidP="0012026F">
      <w:pPr>
        <w:pStyle w:val="ListParagraph"/>
        <w:numPr>
          <w:ilvl w:val="0"/>
          <w:numId w:val="44"/>
        </w:numPr>
        <w:spacing w:after="120"/>
        <w:rPr>
          <w:rFonts w:ascii="Calibri" w:hAnsi="Calibri" w:cs="Calibri"/>
          <w:lang w:val="en-US"/>
        </w:rPr>
      </w:pPr>
      <w:r w:rsidRPr="00BB17E1">
        <w:rPr>
          <w:rFonts w:ascii="Calibri" w:hAnsi="Calibri" w:cs="Calibri"/>
          <w:lang w:val="en-US"/>
        </w:rPr>
        <w:t>a</w:t>
      </w:r>
      <w:r w:rsidR="00930F29" w:rsidRPr="00BB17E1">
        <w:rPr>
          <w:rFonts w:ascii="Calibri" w:hAnsi="Calibri" w:cs="Calibri"/>
          <w:lang w:val="en-US"/>
        </w:rPr>
        <w:t xml:space="preserve">nother </w:t>
      </w:r>
      <w:r w:rsidR="007468C2" w:rsidRPr="00BB17E1">
        <w:rPr>
          <w:rFonts w:ascii="Calibri" w:hAnsi="Calibri" w:cs="Calibri"/>
          <w:lang w:val="en-US"/>
        </w:rPr>
        <w:t>CDA</w:t>
      </w:r>
      <w:r w:rsidR="00930F29" w:rsidRPr="00BB17E1">
        <w:rPr>
          <w:rFonts w:ascii="Calibri" w:hAnsi="Calibri" w:cs="Calibri"/>
          <w:lang w:val="en-US"/>
        </w:rPr>
        <w:t xml:space="preserve"> provider </w:t>
      </w:r>
      <w:r w:rsidRPr="00BB17E1">
        <w:rPr>
          <w:rFonts w:ascii="Calibri" w:hAnsi="Calibri" w:cs="Calibri"/>
          <w:lang w:val="en-US"/>
        </w:rPr>
        <w:t>(</w:t>
      </w:r>
      <w:r w:rsidRPr="00BB17E1">
        <w:rPr>
          <w:rFonts w:ascii="Calibri" w:hAnsi="Calibri" w:cs="Calibri"/>
          <w:b/>
          <w:bCs/>
          <w:lang w:val="en-US"/>
        </w:rPr>
        <w:t>Second Provider</w:t>
      </w:r>
      <w:r w:rsidRPr="00BB17E1">
        <w:rPr>
          <w:rFonts w:ascii="Calibri" w:hAnsi="Calibri" w:cs="Calibri"/>
          <w:lang w:val="en-US"/>
        </w:rPr>
        <w:t xml:space="preserve">) </w:t>
      </w:r>
      <w:r w:rsidR="00930F29" w:rsidRPr="00BB17E1">
        <w:rPr>
          <w:rFonts w:ascii="Calibri" w:hAnsi="Calibri" w:cs="Calibri"/>
          <w:lang w:val="en-US"/>
        </w:rPr>
        <w:t xml:space="preserve">with </w:t>
      </w:r>
      <w:r w:rsidRPr="00BB17E1">
        <w:rPr>
          <w:rFonts w:ascii="Calibri" w:hAnsi="Calibri" w:cs="Calibri"/>
          <w:lang w:val="en-US"/>
        </w:rPr>
        <w:t xml:space="preserve">which </w:t>
      </w:r>
      <w:r w:rsidR="007E04E8" w:rsidRPr="00BB17E1">
        <w:rPr>
          <w:rFonts w:ascii="Calibri" w:hAnsi="Calibri" w:cs="Calibri"/>
          <w:lang w:val="en-US"/>
        </w:rPr>
        <w:t>it has</w:t>
      </w:r>
      <w:r w:rsidR="00930F29" w:rsidRPr="00BB17E1">
        <w:rPr>
          <w:rFonts w:ascii="Calibri" w:hAnsi="Calibri" w:cs="Calibri"/>
          <w:lang w:val="en-US"/>
        </w:rPr>
        <w:t xml:space="preserve"> a </w:t>
      </w:r>
      <w:r w:rsidR="005F7333" w:rsidRPr="00BB17E1">
        <w:rPr>
          <w:rFonts w:ascii="Calibri" w:hAnsi="Calibri" w:cs="Calibri"/>
          <w:lang w:val="en-US"/>
        </w:rPr>
        <w:t xml:space="preserve">written </w:t>
      </w:r>
      <w:r w:rsidR="00930F29" w:rsidRPr="00BB17E1">
        <w:rPr>
          <w:rFonts w:ascii="Calibri" w:hAnsi="Calibri" w:cs="Calibri"/>
          <w:lang w:val="en-US"/>
        </w:rPr>
        <w:t>subcontract</w:t>
      </w:r>
      <w:r w:rsidR="005F7333" w:rsidRPr="00BB17E1">
        <w:rPr>
          <w:rFonts w:ascii="Calibri" w:hAnsi="Calibri" w:cs="Calibri"/>
          <w:lang w:val="en-US"/>
        </w:rPr>
        <w:t>,</w:t>
      </w:r>
      <w:r w:rsidR="00930F29" w:rsidRPr="00BB17E1">
        <w:rPr>
          <w:rFonts w:ascii="Calibri" w:hAnsi="Calibri" w:cs="Calibri"/>
          <w:lang w:val="en-US"/>
        </w:rPr>
        <w:t xml:space="preserve"> at a practice that is within reasonable travelling distance for the patient.</w:t>
      </w:r>
    </w:p>
    <w:p w14:paraId="3708A70B" w14:textId="33A41B5B" w:rsidR="00930F29" w:rsidRPr="00BB17E1" w:rsidRDefault="00930F29" w:rsidP="00930F29">
      <w:pPr>
        <w:spacing w:after="120"/>
        <w:jc w:val="both"/>
        <w:rPr>
          <w:rFonts w:ascii="Calibri" w:hAnsi="Calibri" w:cs="Calibri"/>
          <w:lang w:val="en-US"/>
        </w:rPr>
      </w:pPr>
      <w:r w:rsidRPr="00BB17E1">
        <w:rPr>
          <w:rFonts w:ascii="Calibri" w:hAnsi="Calibri" w:cs="Calibri"/>
          <w:lang w:val="en-US"/>
        </w:rPr>
        <w:lastRenderedPageBreak/>
        <w:t xml:space="preserve">The </w:t>
      </w:r>
      <w:r w:rsidR="00A35E02" w:rsidRPr="00BB17E1">
        <w:rPr>
          <w:rFonts w:ascii="Calibri" w:hAnsi="Calibri" w:cs="Calibri"/>
          <w:lang w:val="en-US"/>
        </w:rPr>
        <w:t>M</w:t>
      </w:r>
      <w:r w:rsidRPr="00BB17E1">
        <w:rPr>
          <w:rFonts w:ascii="Calibri" w:hAnsi="Calibri" w:cs="Calibri"/>
          <w:lang w:val="en-US"/>
        </w:rPr>
        <w:t xml:space="preserve">obile </w:t>
      </w:r>
      <w:r w:rsidR="00A35E02" w:rsidRPr="00BB17E1">
        <w:rPr>
          <w:rFonts w:ascii="Calibri" w:hAnsi="Calibri" w:cs="Calibri"/>
          <w:lang w:val="en-US"/>
        </w:rPr>
        <w:t>P</w:t>
      </w:r>
      <w:r w:rsidRPr="00BB17E1">
        <w:rPr>
          <w:rFonts w:ascii="Calibri" w:hAnsi="Calibri" w:cs="Calibri"/>
          <w:lang w:val="en-US"/>
        </w:rPr>
        <w:t xml:space="preserve">rovider is required to have a written subcontract with </w:t>
      </w:r>
      <w:r w:rsidR="007E04E8" w:rsidRPr="00BB17E1">
        <w:rPr>
          <w:rFonts w:ascii="Calibri" w:hAnsi="Calibri" w:cs="Calibri"/>
          <w:lang w:val="en-US"/>
        </w:rPr>
        <w:t>a</w:t>
      </w:r>
      <w:r w:rsidRPr="00BB17E1">
        <w:rPr>
          <w:rFonts w:ascii="Calibri" w:hAnsi="Calibri" w:cs="Calibri"/>
          <w:lang w:val="en-US"/>
        </w:rPr>
        <w:t xml:space="preserve"> </w:t>
      </w:r>
      <w:r w:rsidR="00F04687" w:rsidRPr="00BB17E1">
        <w:rPr>
          <w:rFonts w:ascii="Calibri" w:hAnsi="Calibri" w:cs="Calibri"/>
          <w:lang w:val="en-US"/>
        </w:rPr>
        <w:t>S</w:t>
      </w:r>
      <w:r w:rsidRPr="00BB17E1">
        <w:rPr>
          <w:rFonts w:ascii="Calibri" w:hAnsi="Calibri" w:cs="Calibri"/>
          <w:lang w:val="en-US"/>
        </w:rPr>
        <w:t xml:space="preserve">econd </w:t>
      </w:r>
      <w:r w:rsidR="00F04687" w:rsidRPr="00BB17E1">
        <w:rPr>
          <w:rFonts w:ascii="Calibri" w:hAnsi="Calibri" w:cs="Calibri"/>
          <w:lang w:val="en-US"/>
        </w:rPr>
        <w:t>P</w:t>
      </w:r>
      <w:r w:rsidRPr="00BB17E1">
        <w:rPr>
          <w:rFonts w:ascii="Calibri" w:hAnsi="Calibri" w:cs="Calibri"/>
          <w:lang w:val="en-US"/>
        </w:rPr>
        <w:t xml:space="preserve">rovider </w:t>
      </w:r>
      <w:r w:rsidR="007E04E8" w:rsidRPr="00BB17E1">
        <w:rPr>
          <w:rFonts w:ascii="Calibri" w:hAnsi="Calibri" w:cs="Calibri"/>
          <w:lang w:val="en-US"/>
        </w:rPr>
        <w:t xml:space="preserve">that </w:t>
      </w:r>
      <w:r w:rsidR="00DC43BA" w:rsidRPr="00BB17E1">
        <w:rPr>
          <w:rFonts w:ascii="Calibri" w:hAnsi="Calibri" w:cs="Calibri"/>
          <w:lang w:val="en-US"/>
        </w:rPr>
        <w:t>provides</w:t>
      </w:r>
      <w:r w:rsidRPr="00BB17E1">
        <w:rPr>
          <w:rFonts w:ascii="Calibri" w:hAnsi="Calibri" w:cs="Calibri"/>
          <w:lang w:val="en-US"/>
        </w:rPr>
        <w:t>:</w:t>
      </w:r>
    </w:p>
    <w:p w14:paraId="61FD2AC2" w14:textId="134F8980" w:rsidR="00930F29" w:rsidRPr="00BB17E1" w:rsidRDefault="00F04687" w:rsidP="0012026F">
      <w:pPr>
        <w:pStyle w:val="ListParagraph"/>
        <w:numPr>
          <w:ilvl w:val="0"/>
          <w:numId w:val="46"/>
        </w:numPr>
        <w:spacing w:after="120"/>
        <w:rPr>
          <w:rFonts w:ascii="Calibri" w:hAnsi="Calibri" w:cs="Calibri"/>
          <w:lang w:val="en-US"/>
        </w:rPr>
      </w:pPr>
      <w:r w:rsidRPr="00BB17E1">
        <w:rPr>
          <w:rFonts w:ascii="Calibri" w:hAnsi="Calibri" w:cs="Calibri"/>
          <w:lang w:val="en-US"/>
        </w:rPr>
        <w:t>t</w:t>
      </w:r>
      <w:r w:rsidR="00930F29" w:rsidRPr="00BB17E1">
        <w:rPr>
          <w:rFonts w:ascii="Calibri" w:hAnsi="Calibri" w:cs="Calibri"/>
          <w:lang w:val="en-US"/>
        </w:rPr>
        <w:t xml:space="preserve">he </w:t>
      </w:r>
      <w:r w:rsidRPr="00BB17E1">
        <w:rPr>
          <w:rFonts w:ascii="Calibri" w:hAnsi="Calibri" w:cs="Calibri"/>
          <w:lang w:val="en-US"/>
        </w:rPr>
        <w:t>S</w:t>
      </w:r>
      <w:r w:rsidR="00930F29" w:rsidRPr="00BB17E1">
        <w:rPr>
          <w:rFonts w:ascii="Calibri" w:hAnsi="Calibri" w:cs="Calibri"/>
          <w:lang w:val="en-US"/>
        </w:rPr>
        <w:t xml:space="preserve">econd </w:t>
      </w:r>
      <w:r w:rsidRPr="00BB17E1">
        <w:rPr>
          <w:rFonts w:ascii="Calibri" w:hAnsi="Calibri" w:cs="Calibri"/>
          <w:lang w:val="en-US"/>
        </w:rPr>
        <w:t>P</w:t>
      </w:r>
      <w:r w:rsidR="00930F29" w:rsidRPr="00BB17E1">
        <w:rPr>
          <w:rFonts w:ascii="Calibri" w:hAnsi="Calibri" w:cs="Calibri"/>
          <w:lang w:val="en-US"/>
        </w:rPr>
        <w:t>rovider has agreed to provide follow up consultations, treatment</w:t>
      </w:r>
      <w:r w:rsidR="00DC43BA" w:rsidRPr="00BB17E1">
        <w:rPr>
          <w:rFonts w:ascii="Calibri" w:hAnsi="Calibri" w:cs="Calibri"/>
          <w:lang w:val="en-US"/>
        </w:rPr>
        <w:t>s</w:t>
      </w:r>
      <w:r w:rsidR="00930F29" w:rsidRPr="00BB17E1">
        <w:rPr>
          <w:rFonts w:ascii="Calibri" w:hAnsi="Calibri" w:cs="Calibri"/>
          <w:lang w:val="en-US"/>
        </w:rPr>
        <w:t xml:space="preserve"> and emergency services for adolescents enrolled with the </w:t>
      </w:r>
      <w:r w:rsidR="00DA37E9" w:rsidRPr="00BB17E1">
        <w:rPr>
          <w:rFonts w:ascii="Calibri" w:hAnsi="Calibri" w:cs="Calibri"/>
          <w:lang w:val="en-US"/>
        </w:rPr>
        <w:t>M</w:t>
      </w:r>
      <w:r w:rsidR="00930F29" w:rsidRPr="00BB17E1">
        <w:rPr>
          <w:rFonts w:ascii="Calibri" w:hAnsi="Calibri" w:cs="Calibri"/>
          <w:lang w:val="en-US"/>
        </w:rPr>
        <w:t xml:space="preserve">obile </w:t>
      </w:r>
      <w:r w:rsidR="00DA37E9" w:rsidRPr="00BB17E1">
        <w:rPr>
          <w:rFonts w:ascii="Calibri" w:hAnsi="Calibri" w:cs="Calibri"/>
          <w:lang w:val="en-US"/>
        </w:rPr>
        <w:t>P</w:t>
      </w:r>
      <w:r w:rsidR="00930F29" w:rsidRPr="00BB17E1">
        <w:rPr>
          <w:rFonts w:ascii="Calibri" w:hAnsi="Calibri" w:cs="Calibri"/>
          <w:lang w:val="en-US"/>
        </w:rPr>
        <w:t>rovider</w:t>
      </w:r>
      <w:r w:rsidRPr="00BB17E1">
        <w:rPr>
          <w:rFonts w:ascii="Calibri" w:hAnsi="Calibri" w:cs="Calibri"/>
          <w:lang w:val="en-US"/>
        </w:rPr>
        <w:t>;</w:t>
      </w:r>
    </w:p>
    <w:p w14:paraId="485E458B" w14:textId="1EF2E92F" w:rsidR="00930F29" w:rsidRPr="00BB17E1" w:rsidRDefault="00F04687" w:rsidP="0012026F">
      <w:pPr>
        <w:pStyle w:val="ListParagraph"/>
        <w:numPr>
          <w:ilvl w:val="0"/>
          <w:numId w:val="46"/>
        </w:numPr>
        <w:spacing w:after="120"/>
        <w:rPr>
          <w:rFonts w:ascii="Calibri" w:hAnsi="Calibri" w:cs="Calibri"/>
          <w:lang w:val="en-US"/>
        </w:rPr>
      </w:pPr>
      <w:r w:rsidRPr="00BB17E1">
        <w:rPr>
          <w:rFonts w:ascii="Calibri" w:hAnsi="Calibri" w:cs="Calibri"/>
          <w:lang w:val="en-US"/>
        </w:rPr>
        <w:t>o</w:t>
      </w:r>
      <w:r w:rsidR="00930F29" w:rsidRPr="00BB17E1">
        <w:rPr>
          <w:rFonts w:ascii="Calibri" w:hAnsi="Calibri" w:cs="Calibri"/>
          <w:lang w:val="en-US"/>
        </w:rPr>
        <w:t>nly one CDA annual capitation fee (via a CON1) will be claimed per adolescent annually and</w:t>
      </w:r>
      <w:r w:rsidR="00DA37E9" w:rsidRPr="00BB17E1">
        <w:rPr>
          <w:rFonts w:ascii="Calibri" w:hAnsi="Calibri" w:cs="Calibri"/>
          <w:lang w:val="en-US"/>
        </w:rPr>
        <w:t>,</w:t>
      </w:r>
      <w:r w:rsidR="00930F29" w:rsidRPr="00BB17E1">
        <w:rPr>
          <w:rFonts w:ascii="Calibri" w:hAnsi="Calibri" w:cs="Calibri"/>
          <w:lang w:val="en-US"/>
        </w:rPr>
        <w:t xml:space="preserve"> therefore</w:t>
      </w:r>
      <w:r w:rsidR="00DA37E9" w:rsidRPr="00BB17E1">
        <w:rPr>
          <w:rFonts w:ascii="Calibri" w:hAnsi="Calibri" w:cs="Calibri"/>
          <w:lang w:val="en-US"/>
        </w:rPr>
        <w:t>,</w:t>
      </w:r>
      <w:r w:rsidR="00930F29" w:rsidRPr="00BB17E1">
        <w:rPr>
          <w:rFonts w:ascii="Calibri" w:hAnsi="Calibri" w:cs="Calibri"/>
          <w:lang w:val="en-US"/>
        </w:rPr>
        <w:t xml:space="preserve"> the </w:t>
      </w:r>
      <w:r w:rsidRPr="00BB17E1">
        <w:rPr>
          <w:rFonts w:ascii="Calibri" w:hAnsi="Calibri" w:cs="Calibri"/>
          <w:lang w:val="en-US"/>
        </w:rPr>
        <w:t>S</w:t>
      </w:r>
      <w:r w:rsidR="00930F29" w:rsidRPr="00BB17E1">
        <w:rPr>
          <w:rFonts w:ascii="Calibri" w:hAnsi="Calibri" w:cs="Calibri"/>
          <w:lang w:val="en-US"/>
        </w:rPr>
        <w:t xml:space="preserve">econd </w:t>
      </w:r>
      <w:r w:rsidRPr="00BB17E1">
        <w:rPr>
          <w:rFonts w:ascii="Calibri" w:hAnsi="Calibri" w:cs="Calibri"/>
          <w:lang w:val="en-US"/>
        </w:rPr>
        <w:t>P</w:t>
      </w:r>
      <w:r w:rsidR="00930F29" w:rsidRPr="00BB17E1">
        <w:rPr>
          <w:rFonts w:ascii="Calibri" w:hAnsi="Calibri" w:cs="Calibri"/>
          <w:lang w:val="en-US"/>
        </w:rPr>
        <w:t xml:space="preserve">rovider will not claim a CON3 or an annual capitation fee </w:t>
      </w:r>
      <w:r w:rsidR="00172434" w:rsidRPr="00BB17E1">
        <w:rPr>
          <w:rFonts w:ascii="Calibri" w:hAnsi="Calibri" w:cs="Calibri"/>
          <w:lang w:val="en-US"/>
        </w:rPr>
        <w:t>(</w:t>
      </w:r>
      <w:proofErr w:type="spellStart"/>
      <w:r w:rsidR="00172434" w:rsidRPr="00BB17E1">
        <w:rPr>
          <w:rFonts w:ascii="Calibri" w:hAnsi="Calibri" w:cs="Calibri"/>
          <w:lang w:val="en-US"/>
        </w:rPr>
        <w:t>eg</w:t>
      </w:r>
      <w:proofErr w:type="spellEnd"/>
      <w:r w:rsidR="00172434" w:rsidRPr="00BB17E1">
        <w:rPr>
          <w:rFonts w:ascii="Calibri" w:hAnsi="Calibri" w:cs="Calibri"/>
          <w:lang w:val="en-US"/>
        </w:rPr>
        <w:t xml:space="preserve">, </w:t>
      </w:r>
      <w:r w:rsidR="00930F29" w:rsidRPr="00BB17E1">
        <w:rPr>
          <w:rFonts w:ascii="Calibri" w:hAnsi="Calibri" w:cs="Calibri"/>
          <w:lang w:val="en-US"/>
        </w:rPr>
        <w:t>via a CON1</w:t>
      </w:r>
      <w:r w:rsidR="00172434" w:rsidRPr="00BB17E1">
        <w:rPr>
          <w:rFonts w:ascii="Calibri" w:hAnsi="Calibri" w:cs="Calibri"/>
          <w:lang w:val="en-US"/>
        </w:rPr>
        <w:t>, COM1, COM2, or COM3)</w:t>
      </w:r>
      <w:r w:rsidR="00930F29" w:rsidRPr="00BB17E1">
        <w:rPr>
          <w:rFonts w:ascii="Calibri" w:hAnsi="Calibri" w:cs="Calibri"/>
          <w:lang w:val="en-US"/>
        </w:rPr>
        <w:t xml:space="preserve"> for an adolescent enrolled with a </w:t>
      </w:r>
      <w:r w:rsidR="00DA37E9" w:rsidRPr="00BB17E1">
        <w:rPr>
          <w:rFonts w:ascii="Calibri" w:hAnsi="Calibri" w:cs="Calibri"/>
          <w:lang w:val="en-US"/>
        </w:rPr>
        <w:t>M</w:t>
      </w:r>
      <w:r w:rsidR="00930F29" w:rsidRPr="00BB17E1">
        <w:rPr>
          <w:rFonts w:ascii="Calibri" w:hAnsi="Calibri" w:cs="Calibri"/>
          <w:lang w:val="en-US"/>
        </w:rPr>
        <w:t xml:space="preserve">obile </w:t>
      </w:r>
      <w:r w:rsidR="00DA37E9" w:rsidRPr="00BB17E1">
        <w:rPr>
          <w:rFonts w:ascii="Calibri" w:hAnsi="Calibri" w:cs="Calibri"/>
          <w:lang w:val="en-US"/>
        </w:rPr>
        <w:t>P</w:t>
      </w:r>
      <w:r w:rsidR="00930F29" w:rsidRPr="00BB17E1">
        <w:rPr>
          <w:rFonts w:ascii="Calibri" w:hAnsi="Calibri" w:cs="Calibri"/>
          <w:lang w:val="en-US"/>
        </w:rPr>
        <w:t xml:space="preserve">rovider with </w:t>
      </w:r>
      <w:r w:rsidRPr="00BB17E1">
        <w:rPr>
          <w:rFonts w:ascii="Calibri" w:hAnsi="Calibri" w:cs="Calibri"/>
          <w:lang w:val="en-US"/>
        </w:rPr>
        <w:t>which t</w:t>
      </w:r>
      <w:r w:rsidR="00930F29" w:rsidRPr="00BB17E1">
        <w:rPr>
          <w:rFonts w:ascii="Calibri" w:hAnsi="Calibri" w:cs="Calibri"/>
          <w:lang w:val="en-US"/>
        </w:rPr>
        <w:t xml:space="preserve">hey have </w:t>
      </w:r>
      <w:r w:rsidRPr="00BB17E1">
        <w:rPr>
          <w:rFonts w:ascii="Calibri" w:hAnsi="Calibri" w:cs="Calibri"/>
          <w:lang w:val="en-US"/>
        </w:rPr>
        <w:t>the</w:t>
      </w:r>
      <w:r w:rsidR="00930F29" w:rsidRPr="00BB17E1">
        <w:rPr>
          <w:rFonts w:ascii="Calibri" w:hAnsi="Calibri" w:cs="Calibri"/>
          <w:lang w:val="en-US"/>
        </w:rPr>
        <w:t xml:space="preserve"> subcontract</w:t>
      </w:r>
      <w:r w:rsidRPr="00BB17E1">
        <w:rPr>
          <w:rFonts w:ascii="Calibri" w:hAnsi="Calibri" w:cs="Calibri"/>
          <w:lang w:val="en-US"/>
        </w:rPr>
        <w:t>;</w:t>
      </w:r>
      <w:r w:rsidR="00930F29" w:rsidRPr="00BB17E1">
        <w:rPr>
          <w:rFonts w:ascii="Calibri" w:hAnsi="Calibri" w:cs="Calibri"/>
          <w:lang w:val="en-US"/>
        </w:rPr>
        <w:t xml:space="preserve"> </w:t>
      </w:r>
    </w:p>
    <w:p w14:paraId="639EC301" w14:textId="7650BD02" w:rsidR="00930F29" w:rsidRPr="00BB17E1" w:rsidRDefault="00930F29" w:rsidP="0012026F">
      <w:pPr>
        <w:pStyle w:val="ListParagraph"/>
        <w:numPr>
          <w:ilvl w:val="0"/>
          <w:numId w:val="46"/>
        </w:numPr>
        <w:spacing w:after="120"/>
        <w:rPr>
          <w:rFonts w:ascii="Calibri" w:hAnsi="Calibri" w:cs="Calibri"/>
          <w:lang w:val="en-US"/>
        </w:rPr>
      </w:pPr>
      <w:r w:rsidRPr="00BB17E1">
        <w:rPr>
          <w:rFonts w:ascii="Calibri" w:hAnsi="Calibri" w:cs="Calibri"/>
          <w:lang w:val="en-US"/>
        </w:rPr>
        <w:t xml:space="preserve">the </w:t>
      </w:r>
      <w:r w:rsidR="00092613" w:rsidRPr="00BB17E1">
        <w:rPr>
          <w:rFonts w:ascii="Calibri" w:hAnsi="Calibri" w:cs="Calibri"/>
          <w:lang w:val="en-US"/>
        </w:rPr>
        <w:t>M</w:t>
      </w:r>
      <w:r w:rsidRPr="00BB17E1">
        <w:rPr>
          <w:rFonts w:ascii="Calibri" w:hAnsi="Calibri" w:cs="Calibri"/>
          <w:lang w:val="en-US"/>
        </w:rPr>
        <w:t xml:space="preserve">obile </w:t>
      </w:r>
      <w:r w:rsidR="00092613" w:rsidRPr="00BB17E1">
        <w:rPr>
          <w:rFonts w:ascii="Calibri" w:hAnsi="Calibri" w:cs="Calibri"/>
          <w:lang w:val="en-US"/>
        </w:rPr>
        <w:t>Provider</w:t>
      </w:r>
      <w:r w:rsidRPr="00BB17E1">
        <w:rPr>
          <w:rFonts w:ascii="Calibri" w:hAnsi="Calibri" w:cs="Calibri"/>
          <w:lang w:val="en-US"/>
        </w:rPr>
        <w:t xml:space="preserve"> will pay the </w:t>
      </w:r>
      <w:r w:rsidR="00F04687" w:rsidRPr="00BB17E1">
        <w:rPr>
          <w:rFonts w:ascii="Calibri" w:hAnsi="Calibri" w:cs="Calibri"/>
          <w:lang w:val="en-US"/>
        </w:rPr>
        <w:t>S</w:t>
      </w:r>
      <w:r w:rsidRPr="00BB17E1">
        <w:rPr>
          <w:rFonts w:ascii="Calibri" w:hAnsi="Calibri" w:cs="Calibri"/>
          <w:lang w:val="en-US"/>
        </w:rPr>
        <w:t xml:space="preserve">econd </w:t>
      </w:r>
      <w:r w:rsidR="00F04687" w:rsidRPr="00BB17E1">
        <w:rPr>
          <w:rFonts w:ascii="Calibri" w:hAnsi="Calibri" w:cs="Calibri"/>
          <w:lang w:val="en-US"/>
        </w:rPr>
        <w:t>P</w:t>
      </w:r>
      <w:r w:rsidRPr="00BB17E1">
        <w:rPr>
          <w:rFonts w:ascii="Calibri" w:hAnsi="Calibri" w:cs="Calibri"/>
          <w:lang w:val="en-US"/>
        </w:rPr>
        <w:t xml:space="preserve">rovider </w:t>
      </w:r>
      <w:r w:rsidR="007B75F0" w:rsidRPr="00BB17E1">
        <w:rPr>
          <w:rFonts w:ascii="Calibri" w:hAnsi="Calibri" w:cs="Calibri"/>
          <w:lang w:val="en-US"/>
        </w:rPr>
        <w:t>a</w:t>
      </w:r>
      <w:r w:rsidRPr="00BB17E1">
        <w:rPr>
          <w:rFonts w:ascii="Calibri" w:hAnsi="Calibri" w:cs="Calibri"/>
          <w:lang w:val="en-US"/>
        </w:rPr>
        <w:t xml:space="preserve"> fee for a </w:t>
      </w:r>
      <w:r w:rsidR="007B75F0" w:rsidRPr="00BB17E1">
        <w:rPr>
          <w:rFonts w:ascii="Calibri" w:hAnsi="Calibri" w:cs="Calibri"/>
          <w:lang w:val="en-US"/>
        </w:rPr>
        <w:t>consultation</w:t>
      </w:r>
      <w:r w:rsidRPr="00BB17E1">
        <w:rPr>
          <w:rFonts w:ascii="Calibri" w:hAnsi="Calibri" w:cs="Calibri"/>
          <w:lang w:val="en-US"/>
        </w:rPr>
        <w:t xml:space="preserve"> in association with provision of on-going treatment, </w:t>
      </w:r>
      <w:r w:rsidR="007B75F0" w:rsidRPr="00BB17E1">
        <w:rPr>
          <w:rFonts w:ascii="Calibri" w:hAnsi="Calibri" w:cs="Calibri"/>
          <w:lang w:val="en-US"/>
        </w:rPr>
        <w:t>including</w:t>
      </w:r>
      <w:r w:rsidRPr="00BB17E1">
        <w:rPr>
          <w:rFonts w:ascii="Calibri" w:hAnsi="Calibri" w:cs="Calibri"/>
          <w:lang w:val="en-US"/>
        </w:rPr>
        <w:t xml:space="preserve"> emergency consultation</w:t>
      </w:r>
      <w:r w:rsidR="007B75F0" w:rsidRPr="00BB17E1">
        <w:rPr>
          <w:rFonts w:ascii="Calibri" w:hAnsi="Calibri" w:cs="Calibri"/>
          <w:lang w:val="en-US"/>
        </w:rPr>
        <w:t>s in normal hours</w:t>
      </w:r>
      <w:r w:rsidRPr="00BB17E1">
        <w:rPr>
          <w:rFonts w:ascii="Calibri" w:hAnsi="Calibri" w:cs="Calibri"/>
          <w:lang w:val="en-US"/>
        </w:rPr>
        <w:t xml:space="preserve">.  </w:t>
      </w:r>
      <w:r w:rsidR="007B75F0" w:rsidRPr="00BB17E1">
        <w:rPr>
          <w:rFonts w:ascii="Calibri" w:hAnsi="Calibri" w:cs="Calibri"/>
          <w:lang w:val="en-US"/>
        </w:rPr>
        <w:t>The fee</w:t>
      </w:r>
      <w:r w:rsidRPr="00BB17E1">
        <w:rPr>
          <w:rFonts w:ascii="Calibri" w:hAnsi="Calibri" w:cs="Calibri"/>
          <w:lang w:val="en-US"/>
        </w:rPr>
        <w:t xml:space="preserve"> will be paid by the </w:t>
      </w:r>
      <w:r w:rsidR="00F04687" w:rsidRPr="00BB17E1">
        <w:rPr>
          <w:rFonts w:ascii="Calibri" w:hAnsi="Calibri" w:cs="Calibri"/>
          <w:lang w:val="en-US"/>
        </w:rPr>
        <w:t>M</w:t>
      </w:r>
      <w:r w:rsidRPr="00BB17E1">
        <w:rPr>
          <w:rFonts w:ascii="Calibri" w:hAnsi="Calibri" w:cs="Calibri"/>
          <w:lang w:val="en-US"/>
        </w:rPr>
        <w:t xml:space="preserve">obile </w:t>
      </w:r>
      <w:r w:rsidR="00F04687" w:rsidRPr="00BB17E1">
        <w:rPr>
          <w:rFonts w:ascii="Calibri" w:hAnsi="Calibri" w:cs="Calibri"/>
          <w:lang w:val="en-US"/>
        </w:rPr>
        <w:t>P</w:t>
      </w:r>
      <w:r w:rsidRPr="00BB17E1">
        <w:rPr>
          <w:rFonts w:ascii="Calibri" w:hAnsi="Calibri" w:cs="Calibri"/>
          <w:lang w:val="en-US"/>
        </w:rPr>
        <w:t xml:space="preserve">rovider to the </w:t>
      </w:r>
      <w:r w:rsidR="00F04687" w:rsidRPr="00BB17E1">
        <w:rPr>
          <w:rFonts w:ascii="Calibri" w:hAnsi="Calibri" w:cs="Calibri"/>
          <w:lang w:val="en-US"/>
        </w:rPr>
        <w:t>S</w:t>
      </w:r>
      <w:r w:rsidRPr="00BB17E1">
        <w:rPr>
          <w:rFonts w:ascii="Calibri" w:hAnsi="Calibri" w:cs="Calibri"/>
          <w:lang w:val="en-US"/>
        </w:rPr>
        <w:t xml:space="preserve">econd </w:t>
      </w:r>
      <w:r w:rsidR="00F04687" w:rsidRPr="00BB17E1">
        <w:rPr>
          <w:rFonts w:ascii="Calibri" w:hAnsi="Calibri" w:cs="Calibri"/>
          <w:lang w:val="en-US"/>
        </w:rPr>
        <w:t>P</w:t>
      </w:r>
      <w:r w:rsidRPr="00BB17E1">
        <w:rPr>
          <w:rFonts w:ascii="Calibri" w:hAnsi="Calibri" w:cs="Calibri"/>
          <w:lang w:val="en-US"/>
        </w:rPr>
        <w:t xml:space="preserve">rovider out of the CDA annual capitation fee that the </w:t>
      </w:r>
      <w:r w:rsidR="00DA37E9" w:rsidRPr="00BB17E1">
        <w:rPr>
          <w:rFonts w:ascii="Calibri" w:hAnsi="Calibri" w:cs="Calibri"/>
          <w:lang w:val="en-US"/>
        </w:rPr>
        <w:t>M</w:t>
      </w:r>
      <w:r w:rsidRPr="00BB17E1">
        <w:rPr>
          <w:rFonts w:ascii="Calibri" w:hAnsi="Calibri" w:cs="Calibri"/>
          <w:lang w:val="en-US"/>
        </w:rPr>
        <w:t xml:space="preserve">obile </w:t>
      </w:r>
      <w:r w:rsidR="00DA37E9" w:rsidRPr="00BB17E1">
        <w:rPr>
          <w:rFonts w:ascii="Calibri" w:hAnsi="Calibri" w:cs="Calibri"/>
          <w:lang w:val="en-US"/>
        </w:rPr>
        <w:t>P</w:t>
      </w:r>
      <w:r w:rsidRPr="00BB17E1">
        <w:rPr>
          <w:rFonts w:ascii="Calibri" w:hAnsi="Calibri" w:cs="Calibri"/>
          <w:lang w:val="en-US"/>
        </w:rPr>
        <w:t xml:space="preserve">rovider claims </w:t>
      </w:r>
      <w:r w:rsidR="007B75F0" w:rsidRPr="00BB17E1">
        <w:rPr>
          <w:rFonts w:ascii="Calibri" w:hAnsi="Calibri" w:cs="Calibri"/>
          <w:lang w:val="en-US"/>
        </w:rPr>
        <w:t>for the enrolled adolescent</w:t>
      </w:r>
      <w:r w:rsidR="0024094E" w:rsidRPr="00BB17E1">
        <w:rPr>
          <w:rFonts w:ascii="Calibri" w:hAnsi="Calibri" w:cs="Calibri"/>
          <w:lang w:val="en-US"/>
        </w:rPr>
        <w:t>;</w:t>
      </w:r>
    </w:p>
    <w:p w14:paraId="5CABF193" w14:textId="5AD60D7C" w:rsidR="00930F29" w:rsidRPr="00BB17E1" w:rsidRDefault="007E04E8" w:rsidP="0012026F">
      <w:pPr>
        <w:pStyle w:val="ListParagraph"/>
        <w:numPr>
          <w:ilvl w:val="0"/>
          <w:numId w:val="46"/>
        </w:numPr>
        <w:spacing w:after="120"/>
        <w:rPr>
          <w:rFonts w:ascii="Calibri" w:hAnsi="Calibri" w:cs="Calibri"/>
          <w:lang w:val="en-US"/>
        </w:rPr>
      </w:pPr>
      <w:r w:rsidRPr="00BB17E1">
        <w:rPr>
          <w:rFonts w:ascii="Calibri" w:hAnsi="Calibri" w:cs="Calibri"/>
          <w:lang w:val="en-US"/>
        </w:rPr>
        <w:t>t</w:t>
      </w:r>
      <w:r w:rsidR="00930F29" w:rsidRPr="00BB17E1">
        <w:rPr>
          <w:rFonts w:ascii="Calibri" w:hAnsi="Calibri" w:cs="Calibri"/>
          <w:lang w:val="en-US"/>
        </w:rPr>
        <w:t xml:space="preserve">he </w:t>
      </w:r>
      <w:r w:rsidR="00DA37E9" w:rsidRPr="00BB17E1">
        <w:rPr>
          <w:rFonts w:ascii="Calibri" w:hAnsi="Calibri" w:cs="Calibri"/>
          <w:lang w:val="en-US"/>
        </w:rPr>
        <w:t>M</w:t>
      </w:r>
      <w:r w:rsidR="00930F29" w:rsidRPr="00BB17E1">
        <w:rPr>
          <w:rFonts w:ascii="Calibri" w:hAnsi="Calibri" w:cs="Calibri"/>
          <w:lang w:val="en-US"/>
        </w:rPr>
        <w:t xml:space="preserve">obile </w:t>
      </w:r>
      <w:r w:rsidR="00DA37E9" w:rsidRPr="00BB17E1">
        <w:rPr>
          <w:rFonts w:ascii="Calibri" w:hAnsi="Calibri" w:cs="Calibri"/>
          <w:lang w:val="en-US"/>
        </w:rPr>
        <w:t>P</w:t>
      </w:r>
      <w:r w:rsidR="00930F29" w:rsidRPr="00BB17E1">
        <w:rPr>
          <w:rFonts w:ascii="Calibri" w:hAnsi="Calibri" w:cs="Calibri"/>
          <w:lang w:val="en-US"/>
        </w:rPr>
        <w:t xml:space="preserve">rovider will pay the </w:t>
      </w:r>
      <w:r w:rsidR="00F04687" w:rsidRPr="00BB17E1">
        <w:rPr>
          <w:rFonts w:ascii="Calibri" w:hAnsi="Calibri" w:cs="Calibri"/>
          <w:lang w:val="en-US"/>
        </w:rPr>
        <w:t>S</w:t>
      </w:r>
      <w:r w:rsidR="00930F29" w:rsidRPr="00BB17E1">
        <w:rPr>
          <w:rFonts w:ascii="Calibri" w:hAnsi="Calibri" w:cs="Calibri"/>
          <w:lang w:val="en-US"/>
        </w:rPr>
        <w:t xml:space="preserve">econd </w:t>
      </w:r>
      <w:r w:rsidR="00F04687" w:rsidRPr="00BB17E1">
        <w:rPr>
          <w:rFonts w:ascii="Calibri" w:hAnsi="Calibri" w:cs="Calibri"/>
          <w:lang w:val="en-US"/>
        </w:rPr>
        <w:t>P</w:t>
      </w:r>
      <w:r w:rsidR="00930F29" w:rsidRPr="00BB17E1">
        <w:rPr>
          <w:rFonts w:ascii="Calibri" w:hAnsi="Calibri" w:cs="Calibri"/>
          <w:lang w:val="en-US"/>
        </w:rPr>
        <w:t xml:space="preserve">rovider </w:t>
      </w:r>
      <w:r w:rsidR="007B75F0" w:rsidRPr="00BB17E1">
        <w:rPr>
          <w:rFonts w:ascii="Calibri" w:hAnsi="Calibri" w:cs="Calibri"/>
          <w:lang w:val="en-US"/>
        </w:rPr>
        <w:t xml:space="preserve">a </w:t>
      </w:r>
      <w:r w:rsidR="00930F29" w:rsidRPr="00BB17E1">
        <w:rPr>
          <w:rFonts w:ascii="Calibri" w:hAnsi="Calibri" w:cs="Calibri"/>
          <w:lang w:val="en-US"/>
        </w:rPr>
        <w:t xml:space="preserve">fee for any capitated standard package of services treatments in association with provision of on-going treatment, for example FIL1 restorations.  </w:t>
      </w:r>
      <w:r w:rsidR="007B75F0" w:rsidRPr="00BB17E1">
        <w:rPr>
          <w:rFonts w:ascii="Calibri" w:hAnsi="Calibri" w:cs="Calibri"/>
          <w:lang w:val="en-US"/>
        </w:rPr>
        <w:t>Any</w:t>
      </w:r>
      <w:r w:rsidR="00930F29" w:rsidRPr="00BB17E1">
        <w:rPr>
          <w:rFonts w:ascii="Calibri" w:hAnsi="Calibri" w:cs="Calibri"/>
          <w:lang w:val="en-US"/>
        </w:rPr>
        <w:t xml:space="preserve"> fees will be paid by the </w:t>
      </w:r>
      <w:r w:rsidR="00F04687" w:rsidRPr="00BB17E1">
        <w:rPr>
          <w:rFonts w:ascii="Calibri" w:hAnsi="Calibri" w:cs="Calibri"/>
          <w:lang w:val="en-US"/>
        </w:rPr>
        <w:t>M</w:t>
      </w:r>
      <w:r w:rsidR="00930F29" w:rsidRPr="00BB17E1">
        <w:rPr>
          <w:rFonts w:ascii="Calibri" w:hAnsi="Calibri" w:cs="Calibri"/>
          <w:lang w:val="en-US"/>
        </w:rPr>
        <w:t xml:space="preserve">obile </w:t>
      </w:r>
      <w:r w:rsidR="00F04687" w:rsidRPr="00BB17E1">
        <w:rPr>
          <w:rFonts w:ascii="Calibri" w:hAnsi="Calibri" w:cs="Calibri"/>
          <w:lang w:val="en-US"/>
        </w:rPr>
        <w:t>P</w:t>
      </w:r>
      <w:r w:rsidR="00930F29" w:rsidRPr="00BB17E1">
        <w:rPr>
          <w:rFonts w:ascii="Calibri" w:hAnsi="Calibri" w:cs="Calibri"/>
          <w:lang w:val="en-US"/>
        </w:rPr>
        <w:t xml:space="preserve">rovider to the </w:t>
      </w:r>
      <w:r w:rsidR="00F04687" w:rsidRPr="00BB17E1">
        <w:rPr>
          <w:rFonts w:ascii="Calibri" w:hAnsi="Calibri" w:cs="Calibri"/>
          <w:lang w:val="en-US"/>
        </w:rPr>
        <w:t>S</w:t>
      </w:r>
      <w:r w:rsidR="00930F29" w:rsidRPr="00BB17E1">
        <w:rPr>
          <w:rFonts w:ascii="Calibri" w:hAnsi="Calibri" w:cs="Calibri"/>
          <w:lang w:val="en-US"/>
        </w:rPr>
        <w:t xml:space="preserve">econd </w:t>
      </w:r>
      <w:r w:rsidR="00F04687" w:rsidRPr="00BB17E1">
        <w:rPr>
          <w:rFonts w:ascii="Calibri" w:hAnsi="Calibri" w:cs="Calibri"/>
          <w:lang w:val="en-US"/>
        </w:rPr>
        <w:t>P</w:t>
      </w:r>
      <w:r w:rsidR="00930F29" w:rsidRPr="00BB17E1">
        <w:rPr>
          <w:rFonts w:ascii="Calibri" w:hAnsi="Calibri" w:cs="Calibri"/>
          <w:lang w:val="en-US"/>
        </w:rPr>
        <w:t xml:space="preserve">rovider out of the CDA annual capitation fee that the </w:t>
      </w:r>
      <w:r w:rsidR="00F04687" w:rsidRPr="00BB17E1">
        <w:rPr>
          <w:rFonts w:ascii="Calibri" w:hAnsi="Calibri" w:cs="Calibri"/>
          <w:lang w:val="en-US"/>
        </w:rPr>
        <w:t>M</w:t>
      </w:r>
      <w:r w:rsidR="00930F29" w:rsidRPr="00BB17E1">
        <w:rPr>
          <w:rFonts w:ascii="Calibri" w:hAnsi="Calibri" w:cs="Calibri"/>
          <w:lang w:val="en-US"/>
        </w:rPr>
        <w:t xml:space="preserve">obile </w:t>
      </w:r>
      <w:r w:rsidR="00F04687" w:rsidRPr="00BB17E1">
        <w:rPr>
          <w:rFonts w:ascii="Calibri" w:hAnsi="Calibri" w:cs="Calibri"/>
          <w:lang w:val="en-US"/>
        </w:rPr>
        <w:t>P</w:t>
      </w:r>
      <w:r w:rsidR="00930F29" w:rsidRPr="00BB17E1">
        <w:rPr>
          <w:rFonts w:ascii="Calibri" w:hAnsi="Calibri" w:cs="Calibri"/>
          <w:lang w:val="en-US"/>
        </w:rPr>
        <w:t xml:space="preserve">rovider claims </w:t>
      </w:r>
      <w:r w:rsidR="007B75F0" w:rsidRPr="00BB17E1">
        <w:rPr>
          <w:rFonts w:ascii="Calibri" w:hAnsi="Calibri" w:cs="Calibri"/>
          <w:lang w:val="en-US"/>
        </w:rPr>
        <w:t>for the enrolled adolescent</w:t>
      </w:r>
      <w:r w:rsidR="0024094E" w:rsidRPr="00BB17E1">
        <w:rPr>
          <w:rFonts w:ascii="Calibri" w:hAnsi="Calibri" w:cs="Calibri"/>
          <w:lang w:val="en-US"/>
        </w:rPr>
        <w:t xml:space="preserve">; </w:t>
      </w:r>
    </w:p>
    <w:p w14:paraId="73B2FE50" w14:textId="77E2DCA7" w:rsidR="00307DF6" w:rsidRPr="00BB17E1" w:rsidRDefault="007E04E8" w:rsidP="0012026F">
      <w:pPr>
        <w:pStyle w:val="ListParagraph"/>
        <w:numPr>
          <w:ilvl w:val="0"/>
          <w:numId w:val="46"/>
        </w:numPr>
        <w:spacing w:after="120"/>
        <w:rPr>
          <w:rFonts w:ascii="Calibri" w:hAnsi="Calibri" w:cs="Calibri"/>
          <w:lang w:val="en-US"/>
        </w:rPr>
      </w:pPr>
      <w:r w:rsidRPr="00BB17E1">
        <w:rPr>
          <w:rFonts w:ascii="Calibri" w:hAnsi="Calibri" w:cs="Calibri"/>
          <w:lang w:val="en-US"/>
        </w:rPr>
        <w:t>a</w:t>
      </w:r>
      <w:r w:rsidR="00930F29" w:rsidRPr="00BB17E1">
        <w:rPr>
          <w:rFonts w:ascii="Calibri" w:hAnsi="Calibri" w:cs="Calibri"/>
          <w:lang w:val="en-US"/>
        </w:rPr>
        <w:t>ny non-capitated treatment</w:t>
      </w:r>
      <w:r w:rsidR="007B75F0" w:rsidRPr="00BB17E1">
        <w:rPr>
          <w:rFonts w:ascii="Calibri" w:hAnsi="Calibri" w:cs="Calibri"/>
          <w:lang w:val="en-US"/>
        </w:rPr>
        <w:t xml:space="preserve"> fees (</w:t>
      </w:r>
      <w:proofErr w:type="spellStart"/>
      <w:r w:rsidR="007B75F0" w:rsidRPr="00BB17E1">
        <w:rPr>
          <w:rFonts w:ascii="Calibri" w:hAnsi="Calibri" w:cs="Calibri"/>
          <w:lang w:val="en-US"/>
        </w:rPr>
        <w:t>eg</w:t>
      </w:r>
      <w:proofErr w:type="spellEnd"/>
      <w:r w:rsidR="007B75F0" w:rsidRPr="00BB17E1">
        <w:rPr>
          <w:rFonts w:ascii="Calibri" w:hAnsi="Calibri" w:cs="Calibri"/>
          <w:lang w:val="en-US"/>
        </w:rPr>
        <w:t>, for High Caries Treatments of Additional Oral Health Services for Adolescents)</w:t>
      </w:r>
      <w:r w:rsidR="00930F29" w:rsidRPr="00BB17E1">
        <w:rPr>
          <w:rFonts w:ascii="Calibri" w:hAnsi="Calibri" w:cs="Calibri"/>
          <w:lang w:val="en-US"/>
        </w:rPr>
        <w:t xml:space="preserve"> can be claimed in the usual way by the </w:t>
      </w:r>
      <w:r w:rsidR="007B75F0" w:rsidRPr="00BB17E1">
        <w:rPr>
          <w:rFonts w:ascii="Calibri" w:hAnsi="Calibri" w:cs="Calibri"/>
          <w:lang w:val="en-US"/>
        </w:rPr>
        <w:t>S</w:t>
      </w:r>
      <w:r w:rsidR="00930F29" w:rsidRPr="00BB17E1">
        <w:rPr>
          <w:rFonts w:ascii="Calibri" w:hAnsi="Calibri" w:cs="Calibri"/>
          <w:lang w:val="en-US"/>
        </w:rPr>
        <w:t xml:space="preserve">econd </w:t>
      </w:r>
      <w:r w:rsidR="007B75F0" w:rsidRPr="00BB17E1">
        <w:rPr>
          <w:rFonts w:ascii="Calibri" w:hAnsi="Calibri" w:cs="Calibri"/>
          <w:lang w:val="en-US"/>
        </w:rPr>
        <w:t>P</w:t>
      </w:r>
      <w:r w:rsidR="00930F29" w:rsidRPr="00BB17E1">
        <w:rPr>
          <w:rFonts w:ascii="Calibri" w:hAnsi="Calibri" w:cs="Calibri"/>
          <w:lang w:val="en-US"/>
        </w:rPr>
        <w:t>rovider</w:t>
      </w:r>
      <w:r w:rsidR="007B75F0" w:rsidRPr="00BB17E1">
        <w:rPr>
          <w:rFonts w:ascii="Calibri" w:hAnsi="Calibri" w:cs="Calibri"/>
          <w:lang w:val="en-US"/>
        </w:rPr>
        <w:t xml:space="preserve"> under its CDA, and must not be claimed by the Mobile Provider</w:t>
      </w:r>
      <w:r w:rsidR="00601FBF" w:rsidRPr="00BB17E1">
        <w:rPr>
          <w:rFonts w:ascii="Calibri" w:hAnsi="Calibri" w:cs="Calibri"/>
          <w:lang w:val="en-US"/>
        </w:rPr>
        <w:t>; and</w:t>
      </w:r>
    </w:p>
    <w:p w14:paraId="3E7356FD" w14:textId="5537EEF9" w:rsidR="00930F29" w:rsidRPr="00BB17E1" w:rsidRDefault="00307DF6" w:rsidP="0012026F">
      <w:pPr>
        <w:pStyle w:val="ListParagraph"/>
        <w:numPr>
          <w:ilvl w:val="0"/>
          <w:numId w:val="46"/>
        </w:numPr>
        <w:spacing w:after="120"/>
        <w:rPr>
          <w:rFonts w:ascii="Calibri" w:hAnsi="Calibri" w:cs="Calibri"/>
          <w:lang w:val="en-US"/>
        </w:rPr>
      </w:pPr>
      <w:r w:rsidRPr="00BB17E1">
        <w:rPr>
          <w:rFonts w:ascii="Calibri" w:hAnsi="Calibri" w:cs="Calibri"/>
          <w:lang w:val="en-US"/>
        </w:rPr>
        <w:t>t</w:t>
      </w:r>
      <w:r w:rsidR="0024094E" w:rsidRPr="00BB17E1">
        <w:rPr>
          <w:rFonts w:ascii="Calibri" w:hAnsi="Calibri" w:cs="Calibri"/>
          <w:lang w:val="en-US"/>
        </w:rPr>
        <w:t xml:space="preserve">he Mobile Provider will share dental radiographs with the Second Provider, wherever possible, and in a secure </w:t>
      </w:r>
      <w:r w:rsidR="007D1560" w:rsidRPr="00BB17E1">
        <w:rPr>
          <w:rFonts w:ascii="Calibri" w:hAnsi="Calibri" w:cs="Calibri"/>
          <w:lang w:val="en-US"/>
        </w:rPr>
        <w:t xml:space="preserve">and timely </w:t>
      </w:r>
      <w:r w:rsidR="0024094E" w:rsidRPr="00BB17E1">
        <w:rPr>
          <w:rFonts w:ascii="Calibri" w:hAnsi="Calibri" w:cs="Calibri"/>
          <w:lang w:val="en-US"/>
        </w:rPr>
        <w:t>manner</w:t>
      </w:r>
      <w:r w:rsidR="00930F29" w:rsidRPr="00BB17E1">
        <w:rPr>
          <w:rFonts w:ascii="Calibri" w:hAnsi="Calibri" w:cs="Calibri"/>
          <w:lang w:val="en-US"/>
        </w:rPr>
        <w:t>.</w:t>
      </w:r>
      <w:r w:rsidR="00930F29" w:rsidRPr="00BB17E1">
        <w:rPr>
          <w:rFonts w:ascii="Calibri" w:hAnsi="Calibri" w:cs="Calibri"/>
          <w:lang w:val="en-US"/>
        </w:rPr>
        <w:t> </w:t>
      </w:r>
    </w:p>
    <w:p w14:paraId="3D8A97A2" w14:textId="42652CFA" w:rsidR="00307DF6" w:rsidRPr="00BB17E1" w:rsidRDefault="00307DF6" w:rsidP="00930F29">
      <w:pPr>
        <w:spacing w:after="0" w:line="259" w:lineRule="auto"/>
        <w:rPr>
          <w:rFonts w:ascii="Calibri" w:hAnsi="Calibri" w:cs="Calibri"/>
        </w:rPr>
      </w:pPr>
      <w:r w:rsidRPr="00BB17E1">
        <w:rPr>
          <w:rFonts w:ascii="Calibri" w:hAnsi="Calibri" w:cs="Calibri"/>
        </w:rPr>
        <w:t xml:space="preserve">A template subcontract between a Mobile Provider and Second Provider that includes provisions that reflect the above requirements is available on Te Whatu Ora's website, for </w:t>
      </w:r>
      <w:r w:rsidR="00F65D74" w:rsidRPr="00BB17E1">
        <w:rPr>
          <w:rFonts w:ascii="Calibri" w:hAnsi="Calibri" w:cs="Calibri"/>
        </w:rPr>
        <w:t>Mobile P</w:t>
      </w:r>
      <w:r w:rsidRPr="00BB17E1">
        <w:rPr>
          <w:rFonts w:ascii="Calibri" w:hAnsi="Calibri" w:cs="Calibri"/>
        </w:rPr>
        <w:t xml:space="preserve">roviders </w:t>
      </w:r>
      <w:r w:rsidR="00F65D74" w:rsidRPr="00BB17E1">
        <w:rPr>
          <w:rFonts w:ascii="Calibri" w:hAnsi="Calibri" w:cs="Calibri"/>
        </w:rPr>
        <w:t xml:space="preserve">and Second Providers </w:t>
      </w:r>
      <w:r w:rsidRPr="00BB17E1">
        <w:rPr>
          <w:rFonts w:ascii="Calibri" w:hAnsi="Calibri" w:cs="Calibri"/>
        </w:rPr>
        <w:t xml:space="preserve">to use if they wish to do so.   </w:t>
      </w:r>
    </w:p>
    <w:p w14:paraId="470E62B4" w14:textId="77777777" w:rsidR="00307DF6" w:rsidRPr="00BB17E1" w:rsidRDefault="00307DF6" w:rsidP="00930F29">
      <w:pPr>
        <w:spacing w:after="0" w:line="259" w:lineRule="auto"/>
        <w:rPr>
          <w:rFonts w:ascii="Calibri" w:hAnsi="Calibri" w:cs="Calibri"/>
        </w:rPr>
      </w:pPr>
    </w:p>
    <w:p w14:paraId="69DD0E09" w14:textId="3597A65C" w:rsidR="00930F29" w:rsidRPr="00BB17E1" w:rsidRDefault="00930F29" w:rsidP="00930F29">
      <w:pPr>
        <w:spacing w:after="0" w:line="259" w:lineRule="auto"/>
        <w:rPr>
          <w:rFonts w:ascii="Calibri" w:hAnsi="Calibri" w:cs="Calibri"/>
        </w:rPr>
      </w:pPr>
      <w:r w:rsidRPr="00BB17E1">
        <w:rPr>
          <w:rFonts w:ascii="Calibri" w:hAnsi="Calibri" w:cs="Calibri"/>
        </w:rPr>
        <w:t xml:space="preserve">To ensure timely access to emergency dental care throughout the year, </w:t>
      </w:r>
      <w:r w:rsidR="0024094E" w:rsidRPr="00BB17E1">
        <w:rPr>
          <w:rFonts w:ascii="Calibri" w:hAnsi="Calibri" w:cs="Calibri"/>
        </w:rPr>
        <w:t xml:space="preserve">the Mobile Provider will inform </w:t>
      </w:r>
      <w:r w:rsidRPr="00BB17E1">
        <w:rPr>
          <w:rFonts w:ascii="Calibri" w:hAnsi="Calibri" w:cs="Calibri"/>
        </w:rPr>
        <w:t xml:space="preserve">adolescents enrolled with the </w:t>
      </w:r>
      <w:r w:rsidR="00DA37E9" w:rsidRPr="00BB17E1">
        <w:rPr>
          <w:rFonts w:ascii="Calibri" w:hAnsi="Calibri" w:cs="Calibri"/>
        </w:rPr>
        <w:t>M</w:t>
      </w:r>
      <w:r w:rsidRPr="00BB17E1">
        <w:rPr>
          <w:rFonts w:ascii="Calibri" w:hAnsi="Calibri" w:cs="Calibri"/>
        </w:rPr>
        <w:t xml:space="preserve">obile </w:t>
      </w:r>
      <w:r w:rsidR="00DA37E9" w:rsidRPr="00BB17E1">
        <w:rPr>
          <w:rFonts w:ascii="Calibri" w:hAnsi="Calibri" w:cs="Calibri"/>
        </w:rPr>
        <w:t>P</w:t>
      </w:r>
      <w:r w:rsidRPr="00BB17E1">
        <w:rPr>
          <w:rFonts w:ascii="Calibri" w:hAnsi="Calibri" w:cs="Calibri"/>
        </w:rPr>
        <w:t xml:space="preserve">rovider about how and where to access emergency </w:t>
      </w:r>
      <w:r w:rsidR="00C36099" w:rsidRPr="00BB17E1">
        <w:rPr>
          <w:rFonts w:ascii="Calibri" w:hAnsi="Calibri" w:cs="Calibri"/>
        </w:rPr>
        <w:t>care and</w:t>
      </w:r>
      <w:r w:rsidRPr="00BB17E1">
        <w:rPr>
          <w:rFonts w:ascii="Calibri" w:hAnsi="Calibri" w:cs="Calibri"/>
        </w:rPr>
        <w:t xml:space="preserve"> </w:t>
      </w:r>
      <w:r w:rsidR="00307DF6" w:rsidRPr="00BB17E1">
        <w:rPr>
          <w:rFonts w:ascii="Calibri" w:hAnsi="Calibri" w:cs="Calibri"/>
        </w:rPr>
        <w:t xml:space="preserve">ensure </w:t>
      </w:r>
      <w:r w:rsidRPr="00BB17E1">
        <w:rPr>
          <w:rFonts w:ascii="Calibri" w:hAnsi="Calibri" w:cs="Calibri"/>
        </w:rPr>
        <w:t xml:space="preserve">that this information is also readily available on </w:t>
      </w:r>
      <w:r w:rsidR="0024094E" w:rsidRPr="00BB17E1">
        <w:rPr>
          <w:rFonts w:ascii="Calibri" w:hAnsi="Calibri" w:cs="Calibri"/>
        </w:rPr>
        <w:t xml:space="preserve">the Mobile Provider's </w:t>
      </w:r>
      <w:r w:rsidRPr="00BB17E1">
        <w:rPr>
          <w:rFonts w:ascii="Calibri" w:hAnsi="Calibri" w:cs="Calibri"/>
        </w:rPr>
        <w:t>website and phone messaging service.</w:t>
      </w:r>
      <w:r w:rsidR="007D1560" w:rsidRPr="00BB17E1">
        <w:rPr>
          <w:rFonts w:ascii="Calibri" w:hAnsi="Calibri" w:cs="Calibri"/>
        </w:rPr>
        <w:t xml:space="preserve">  This information will be provided in using methods acceptable to the adolescent or their caregiver </w:t>
      </w:r>
      <w:r w:rsidR="00D14F75" w:rsidRPr="00BB17E1">
        <w:rPr>
          <w:rFonts w:ascii="Calibri" w:hAnsi="Calibri" w:cs="Calibri"/>
        </w:rPr>
        <w:t>e.g.,</w:t>
      </w:r>
      <w:r w:rsidR="007D1560" w:rsidRPr="00BB17E1">
        <w:rPr>
          <w:rFonts w:ascii="Calibri" w:hAnsi="Calibri" w:cs="Calibri"/>
        </w:rPr>
        <w:t xml:space="preserve"> text messaging.</w:t>
      </w:r>
    </w:p>
    <w:p w14:paraId="5C99B73F" w14:textId="6F130768" w:rsidR="007258A2" w:rsidRPr="00BB17E1" w:rsidRDefault="007258A2" w:rsidP="403F468C">
      <w:pPr>
        <w:spacing w:after="120"/>
        <w:rPr>
          <w:rFonts w:ascii="Calibri" w:hAnsi="Calibri" w:cs="Calibri"/>
        </w:rPr>
      </w:pPr>
    </w:p>
    <w:p w14:paraId="1017C6DA" w14:textId="77777777" w:rsidR="00BD5F88" w:rsidRPr="00BB17E1" w:rsidRDefault="00BD5F88" w:rsidP="0012026F">
      <w:pPr>
        <w:pStyle w:val="Heading1"/>
        <w:numPr>
          <w:ilvl w:val="0"/>
          <w:numId w:val="3"/>
        </w:numPr>
        <w:spacing w:before="0" w:after="120"/>
        <w:rPr>
          <w:rFonts w:ascii="Calibri" w:hAnsi="Calibri" w:cs="Calibri"/>
          <w:sz w:val="32"/>
          <w:szCs w:val="32"/>
        </w:rPr>
      </w:pPr>
      <w:bookmarkStart w:id="45" w:name="_Toc105679183"/>
      <w:r w:rsidRPr="00BB17E1">
        <w:rPr>
          <w:rFonts w:ascii="Calibri" w:hAnsi="Calibri" w:cs="Calibri"/>
          <w:sz w:val="32"/>
          <w:szCs w:val="32"/>
          <w:lang w:val="en-US"/>
        </w:rPr>
        <w:t>Audit Guidelines</w:t>
      </w:r>
      <w:bookmarkEnd w:id="45"/>
    </w:p>
    <w:p w14:paraId="7B34604D" w14:textId="1A96514E" w:rsidR="004D26B6" w:rsidRPr="00BB17E1" w:rsidRDefault="004D26B6" w:rsidP="002173E8">
      <w:pPr>
        <w:tabs>
          <w:tab w:val="left" w:pos="567"/>
        </w:tabs>
        <w:spacing w:after="120"/>
        <w:rPr>
          <w:rFonts w:ascii="Calibri" w:hAnsi="Calibri" w:cs="Calibri"/>
        </w:rPr>
      </w:pPr>
      <w:bookmarkStart w:id="46" w:name="_Toc509647078"/>
      <w:bookmarkStart w:id="47" w:name="_Toc509841399"/>
      <w:bookmarkStart w:id="48" w:name="_Toc41380865"/>
      <w:bookmarkStart w:id="49" w:name="_Toc41381022"/>
      <w:bookmarkStart w:id="50" w:name="_Toc41381103"/>
      <w:bookmarkStart w:id="51" w:name="_Toc41381243"/>
      <w:bookmarkStart w:id="52" w:name="_Toc43518931"/>
      <w:r w:rsidRPr="00BB17E1">
        <w:rPr>
          <w:rFonts w:ascii="Calibri" w:hAnsi="Calibri" w:cs="Calibri"/>
          <w:lang w:val="en-US"/>
        </w:rPr>
        <w:t xml:space="preserve">Audits can be initiated by either </w:t>
      </w:r>
      <w:r w:rsidR="00CF0E4D" w:rsidRPr="00BB17E1">
        <w:rPr>
          <w:rFonts w:ascii="Calibri" w:hAnsi="Calibri" w:cs="Calibri"/>
          <w:lang w:val="en-US"/>
        </w:rPr>
        <w:t>Te Whatu Ora</w:t>
      </w:r>
      <w:r w:rsidRPr="00BB17E1">
        <w:rPr>
          <w:rFonts w:ascii="Calibri" w:hAnsi="Calibri" w:cs="Calibri"/>
          <w:lang w:val="en-US"/>
        </w:rPr>
        <w:t>, or by the Audit &amp; Compliance Unit</w:t>
      </w:r>
      <w:r w:rsidR="00344946" w:rsidRPr="00BB17E1">
        <w:rPr>
          <w:rFonts w:ascii="Calibri" w:hAnsi="Calibri" w:cs="Calibri"/>
          <w:lang w:val="en-US"/>
        </w:rPr>
        <w:t xml:space="preserve"> or </w:t>
      </w:r>
      <w:r w:rsidR="000A11F9" w:rsidRPr="00BB17E1">
        <w:rPr>
          <w:rFonts w:ascii="Calibri" w:hAnsi="Calibri" w:cs="Calibri"/>
          <w:lang w:val="en-US"/>
        </w:rPr>
        <w:t>other</w:t>
      </w:r>
      <w:r w:rsidRPr="00BB17E1">
        <w:rPr>
          <w:rFonts w:ascii="Calibri" w:hAnsi="Calibri" w:cs="Calibri"/>
          <w:lang w:val="en-US"/>
        </w:rPr>
        <w:t xml:space="preserve"> </w:t>
      </w:r>
      <w:r w:rsidR="007D1560" w:rsidRPr="00BB17E1">
        <w:rPr>
          <w:rFonts w:ascii="Calibri" w:hAnsi="Calibri" w:cs="Calibri"/>
          <w:lang w:val="en-US"/>
        </w:rPr>
        <w:t xml:space="preserve">entity </w:t>
      </w:r>
      <w:r w:rsidRPr="00BB17E1">
        <w:rPr>
          <w:rFonts w:ascii="Calibri" w:hAnsi="Calibri" w:cs="Calibri"/>
          <w:lang w:val="en-US"/>
        </w:rPr>
        <w:t xml:space="preserve">which monitors information and payments to ensure they are justified.  Since health services are funded by taxpayers’ money, they are closely monitored to provide accountability.  Audits and investigations are conducted in accordance with the terms </w:t>
      </w:r>
      <w:r w:rsidR="00CF0E4D" w:rsidRPr="00BB17E1">
        <w:rPr>
          <w:rFonts w:ascii="Calibri" w:hAnsi="Calibri" w:cs="Calibri"/>
          <w:lang w:val="en-US"/>
        </w:rPr>
        <w:t xml:space="preserve">of the </w:t>
      </w:r>
      <w:r w:rsidR="00EE269F" w:rsidRPr="00BB17E1">
        <w:rPr>
          <w:rFonts w:ascii="Calibri" w:hAnsi="Calibri" w:cs="Calibri"/>
          <w:lang w:val="en-US"/>
        </w:rPr>
        <w:t>CDA.</w:t>
      </w:r>
    </w:p>
    <w:p w14:paraId="235F5246" w14:textId="77777777" w:rsidR="006914EE" w:rsidRPr="00BB17E1" w:rsidRDefault="006914EE" w:rsidP="002173E8">
      <w:pPr>
        <w:pStyle w:val="Heading2"/>
        <w:numPr>
          <w:ilvl w:val="12"/>
          <w:numId w:val="0"/>
        </w:numPr>
        <w:spacing w:before="0" w:after="120"/>
        <w:ind w:left="851" w:hanging="851"/>
        <w:jc w:val="both"/>
        <w:rPr>
          <w:rFonts w:ascii="Calibri" w:hAnsi="Calibri" w:cs="Calibri"/>
          <w:sz w:val="28"/>
          <w:szCs w:val="28"/>
          <w:lang w:val="en-US"/>
        </w:rPr>
      </w:pPr>
      <w:bookmarkStart w:id="53" w:name="_Toc105679184"/>
      <w:r w:rsidRPr="00BB17E1">
        <w:rPr>
          <w:rFonts w:ascii="Calibri" w:hAnsi="Calibri" w:cs="Calibri"/>
          <w:sz w:val="28"/>
          <w:szCs w:val="28"/>
          <w:lang w:val="en-US"/>
        </w:rPr>
        <w:t>3.1</w:t>
      </w:r>
      <w:r w:rsidRPr="00BB17E1">
        <w:rPr>
          <w:rFonts w:ascii="Calibri" w:hAnsi="Calibri" w:cs="Calibri"/>
          <w:sz w:val="28"/>
          <w:szCs w:val="28"/>
          <w:lang w:val="en-US"/>
        </w:rPr>
        <w:tab/>
        <w:t>Audit</w:t>
      </w:r>
      <w:bookmarkEnd w:id="46"/>
      <w:bookmarkEnd w:id="47"/>
      <w:bookmarkEnd w:id="48"/>
      <w:bookmarkEnd w:id="49"/>
      <w:bookmarkEnd w:id="50"/>
      <w:bookmarkEnd w:id="51"/>
      <w:bookmarkEnd w:id="52"/>
      <w:bookmarkEnd w:id="53"/>
    </w:p>
    <w:p w14:paraId="1AE41B47" w14:textId="77777777" w:rsidR="006914EE" w:rsidRPr="00BB17E1" w:rsidRDefault="006914EE" w:rsidP="002173E8">
      <w:pPr>
        <w:numPr>
          <w:ilvl w:val="12"/>
          <w:numId w:val="0"/>
        </w:numPr>
        <w:spacing w:after="120"/>
        <w:jc w:val="both"/>
        <w:rPr>
          <w:rFonts w:ascii="Calibri" w:hAnsi="Calibri" w:cs="Calibri"/>
          <w:lang w:val="en-US"/>
        </w:rPr>
      </w:pPr>
      <w:r w:rsidRPr="00BB17E1">
        <w:rPr>
          <w:rFonts w:ascii="Calibri" w:hAnsi="Calibri" w:cs="Calibri"/>
          <w:lang w:val="en-US"/>
        </w:rPr>
        <w:t>The audit process involves</w:t>
      </w:r>
      <w:r w:rsidR="0077518C" w:rsidRPr="00BB17E1">
        <w:rPr>
          <w:rFonts w:ascii="Calibri" w:hAnsi="Calibri" w:cs="Calibri"/>
          <w:lang w:val="en-US"/>
        </w:rPr>
        <w:t xml:space="preserve"> the following</w:t>
      </w:r>
      <w:r w:rsidRPr="00BB17E1">
        <w:rPr>
          <w:rFonts w:ascii="Calibri" w:hAnsi="Calibri" w:cs="Calibri"/>
          <w:lang w:val="en-US"/>
        </w:rPr>
        <w:t>:</w:t>
      </w:r>
    </w:p>
    <w:p w14:paraId="3BF73016" w14:textId="77777777" w:rsidR="006914EE" w:rsidRPr="00BB17E1" w:rsidRDefault="0077518C" w:rsidP="0012026F">
      <w:pPr>
        <w:pStyle w:val="ListParagraph"/>
        <w:numPr>
          <w:ilvl w:val="0"/>
          <w:numId w:val="7"/>
        </w:numPr>
        <w:spacing w:after="120" w:line="276" w:lineRule="auto"/>
        <w:ind w:left="357" w:hanging="357"/>
        <w:contextualSpacing w:val="0"/>
        <w:rPr>
          <w:rFonts w:ascii="Calibri" w:hAnsi="Calibri" w:cs="Calibri"/>
          <w:lang w:val="en-US"/>
        </w:rPr>
      </w:pPr>
      <w:r w:rsidRPr="00BB17E1">
        <w:rPr>
          <w:rFonts w:ascii="Calibri" w:hAnsi="Calibri" w:cs="Calibri"/>
          <w:lang w:val="en-US"/>
        </w:rPr>
        <w:t>C</w:t>
      </w:r>
      <w:r w:rsidR="006914EE" w:rsidRPr="00BB17E1">
        <w:rPr>
          <w:rFonts w:ascii="Calibri" w:hAnsi="Calibri" w:cs="Calibri"/>
          <w:lang w:val="en-US"/>
        </w:rPr>
        <w:t>omparison of the provider’s reporting levels and trends with national, regional and district data</w:t>
      </w:r>
      <w:r w:rsidRPr="00BB17E1">
        <w:rPr>
          <w:rFonts w:ascii="Calibri" w:hAnsi="Calibri" w:cs="Calibri"/>
          <w:lang w:val="en-US"/>
        </w:rPr>
        <w:t>.</w:t>
      </w:r>
    </w:p>
    <w:p w14:paraId="14FC85CD" w14:textId="77777777" w:rsidR="006914EE" w:rsidRPr="00BB17E1" w:rsidRDefault="0077518C" w:rsidP="0012026F">
      <w:pPr>
        <w:pStyle w:val="ListParagraph"/>
        <w:numPr>
          <w:ilvl w:val="0"/>
          <w:numId w:val="7"/>
        </w:numPr>
        <w:spacing w:after="120" w:line="276" w:lineRule="auto"/>
        <w:ind w:left="357" w:hanging="357"/>
        <w:contextualSpacing w:val="0"/>
        <w:rPr>
          <w:rFonts w:ascii="Calibri" w:hAnsi="Calibri" w:cs="Calibri"/>
          <w:lang w:val="en-US"/>
        </w:rPr>
      </w:pPr>
      <w:r w:rsidRPr="00BB17E1">
        <w:rPr>
          <w:rFonts w:ascii="Calibri" w:hAnsi="Calibri" w:cs="Calibri"/>
          <w:lang w:val="en-US"/>
        </w:rPr>
        <w:t>D</w:t>
      </w:r>
      <w:r w:rsidR="006914EE" w:rsidRPr="00BB17E1">
        <w:rPr>
          <w:rFonts w:ascii="Calibri" w:hAnsi="Calibri" w:cs="Calibri"/>
          <w:lang w:val="en-US"/>
        </w:rPr>
        <w:t xml:space="preserve">esktop analysis of the </w:t>
      </w:r>
      <w:r w:rsidR="00E60370" w:rsidRPr="00BB17E1">
        <w:rPr>
          <w:rFonts w:ascii="Calibri" w:hAnsi="Calibri" w:cs="Calibri"/>
          <w:lang w:val="en-US"/>
        </w:rPr>
        <w:t xml:space="preserve">provider’s </w:t>
      </w:r>
      <w:r w:rsidR="006914EE" w:rsidRPr="00BB17E1">
        <w:rPr>
          <w:rFonts w:ascii="Calibri" w:hAnsi="Calibri" w:cs="Calibri"/>
          <w:lang w:val="en-US"/>
        </w:rPr>
        <w:t>reporting over a recent 12-month period</w:t>
      </w:r>
      <w:r w:rsidRPr="00BB17E1">
        <w:rPr>
          <w:rFonts w:ascii="Calibri" w:hAnsi="Calibri" w:cs="Calibri"/>
          <w:lang w:val="en-US"/>
        </w:rPr>
        <w:t>.</w:t>
      </w:r>
    </w:p>
    <w:p w14:paraId="36A5B9BA" w14:textId="7D49BE3E" w:rsidR="006914EE" w:rsidRPr="00BB17E1" w:rsidRDefault="0077518C" w:rsidP="0012026F">
      <w:pPr>
        <w:pStyle w:val="ListParagraph"/>
        <w:numPr>
          <w:ilvl w:val="0"/>
          <w:numId w:val="7"/>
        </w:numPr>
        <w:spacing w:after="120" w:line="276" w:lineRule="auto"/>
        <w:ind w:left="357" w:hanging="357"/>
        <w:contextualSpacing w:val="0"/>
        <w:rPr>
          <w:rFonts w:ascii="Calibri" w:hAnsi="Calibri" w:cs="Calibri"/>
          <w:lang w:val="en-US"/>
        </w:rPr>
      </w:pPr>
      <w:r w:rsidRPr="00BB17E1">
        <w:rPr>
          <w:rFonts w:ascii="Calibri" w:hAnsi="Calibri" w:cs="Calibri"/>
          <w:lang w:val="en-US"/>
        </w:rPr>
        <w:t>A</w:t>
      </w:r>
      <w:r w:rsidR="006914EE" w:rsidRPr="00BB17E1">
        <w:rPr>
          <w:rFonts w:ascii="Calibri" w:hAnsi="Calibri" w:cs="Calibri"/>
          <w:lang w:val="en-US"/>
        </w:rPr>
        <w:t xml:space="preserve"> visit to the practice where a selection of reports </w:t>
      </w:r>
      <w:r w:rsidR="00BF67B7" w:rsidRPr="00BB17E1">
        <w:rPr>
          <w:rFonts w:ascii="Calibri" w:hAnsi="Calibri" w:cs="Calibri"/>
          <w:lang w:val="en-US"/>
        </w:rPr>
        <w:t>is</w:t>
      </w:r>
      <w:r w:rsidR="006914EE" w:rsidRPr="00BB17E1">
        <w:rPr>
          <w:rFonts w:ascii="Calibri" w:hAnsi="Calibri" w:cs="Calibri"/>
          <w:lang w:val="en-US"/>
        </w:rPr>
        <w:t xml:space="preserve"> checked against the patients’ records</w:t>
      </w:r>
      <w:r w:rsidRPr="00BB17E1">
        <w:rPr>
          <w:rFonts w:ascii="Calibri" w:hAnsi="Calibri" w:cs="Calibri"/>
          <w:lang w:val="en-US"/>
        </w:rPr>
        <w:t>.</w:t>
      </w:r>
    </w:p>
    <w:p w14:paraId="0ED2ED83" w14:textId="77777777" w:rsidR="006914EE" w:rsidRPr="00BB17E1" w:rsidRDefault="0077518C" w:rsidP="0012026F">
      <w:pPr>
        <w:pStyle w:val="ListParagraph"/>
        <w:numPr>
          <w:ilvl w:val="0"/>
          <w:numId w:val="7"/>
        </w:numPr>
        <w:spacing w:after="120" w:line="276" w:lineRule="auto"/>
        <w:ind w:left="357" w:hanging="357"/>
        <w:contextualSpacing w:val="0"/>
        <w:rPr>
          <w:rFonts w:ascii="Calibri" w:hAnsi="Calibri" w:cs="Calibri"/>
          <w:lang w:val="en-US"/>
        </w:rPr>
      </w:pPr>
      <w:r w:rsidRPr="00BB17E1">
        <w:rPr>
          <w:rFonts w:ascii="Calibri" w:hAnsi="Calibri" w:cs="Calibri"/>
          <w:lang w:val="en-US"/>
        </w:rPr>
        <w:t>A</w:t>
      </w:r>
      <w:r w:rsidR="006914EE" w:rsidRPr="00BB17E1">
        <w:rPr>
          <w:rFonts w:ascii="Calibri" w:hAnsi="Calibri" w:cs="Calibri"/>
          <w:lang w:val="en-US"/>
        </w:rPr>
        <w:t xml:space="preserve"> survey of a selection of patients to check that the services reported were provided</w:t>
      </w:r>
      <w:r w:rsidRPr="00BB17E1">
        <w:rPr>
          <w:rFonts w:ascii="Calibri" w:hAnsi="Calibri" w:cs="Calibri"/>
          <w:lang w:val="en-US"/>
        </w:rPr>
        <w:t>.</w:t>
      </w:r>
    </w:p>
    <w:p w14:paraId="4CEE855E" w14:textId="77777777" w:rsidR="006914EE" w:rsidRPr="00BB17E1" w:rsidRDefault="0077518C" w:rsidP="0012026F">
      <w:pPr>
        <w:pStyle w:val="ListParagraph"/>
        <w:numPr>
          <w:ilvl w:val="0"/>
          <w:numId w:val="7"/>
        </w:numPr>
        <w:spacing w:after="120" w:line="276" w:lineRule="auto"/>
        <w:ind w:left="357" w:hanging="357"/>
        <w:contextualSpacing w:val="0"/>
        <w:rPr>
          <w:rFonts w:ascii="Calibri" w:hAnsi="Calibri" w:cs="Calibri"/>
          <w:lang w:val="en-US"/>
        </w:rPr>
      </w:pPr>
      <w:r w:rsidRPr="00BB17E1">
        <w:rPr>
          <w:rFonts w:ascii="Calibri" w:hAnsi="Calibri" w:cs="Calibri"/>
          <w:lang w:val="en-US"/>
        </w:rPr>
        <w:t>A</w:t>
      </w:r>
      <w:r w:rsidR="006914EE" w:rsidRPr="00BB17E1">
        <w:rPr>
          <w:rFonts w:ascii="Calibri" w:hAnsi="Calibri" w:cs="Calibri"/>
          <w:lang w:val="en-US"/>
        </w:rPr>
        <w:t xml:space="preserve"> clinical audit of patients.</w:t>
      </w:r>
    </w:p>
    <w:p w14:paraId="757F4BA0" w14:textId="77777777" w:rsidR="007B3CED" w:rsidRPr="00BB17E1" w:rsidRDefault="007B3CED" w:rsidP="002173E8">
      <w:pPr>
        <w:pStyle w:val="Heading2"/>
        <w:numPr>
          <w:ilvl w:val="12"/>
          <w:numId w:val="0"/>
        </w:numPr>
        <w:spacing w:before="0" w:after="120"/>
        <w:ind w:left="851" w:hanging="851"/>
        <w:jc w:val="both"/>
        <w:rPr>
          <w:rFonts w:ascii="Calibri" w:hAnsi="Calibri" w:cs="Calibri"/>
          <w:sz w:val="28"/>
          <w:szCs w:val="28"/>
          <w:lang w:val="en-US"/>
        </w:rPr>
      </w:pPr>
      <w:bookmarkStart w:id="54" w:name="_Toc105679185"/>
      <w:r w:rsidRPr="00BB17E1">
        <w:rPr>
          <w:rFonts w:ascii="Calibri" w:hAnsi="Calibri" w:cs="Calibri"/>
          <w:sz w:val="28"/>
          <w:szCs w:val="28"/>
          <w:lang w:val="en-US"/>
        </w:rPr>
        <w:lastRenderedPageBreak/>
        <w:t>3.2</w:t>
      </w:r>
      <w:r w:rsidRPr="00BB17E1">
        <w:rPr>
          <w:rFonts w:ascii="Calibri" w:hAnsi="Calibri" w:cs="Calibri"/>
          <w:sz w:val="28"/>
          <w:szCs w:val="28"/>
          <w:lang w:val="en-US"/>
        </w:rPr>
        <w:tab/>
        <w:t>Investigation</w:t>
      </w:r>
      <w:bookmarkEnd w:id="54"/>
    </w:p>
    <w:p w14:paraId="2F852938" w14:textId="1F745D57" w:rsidR="007258A2" w:rsidRPr="00BB17E1" w:rsidRDefault="007B3CED" w:rsidP="002173E8">
      <w:pPr>
        <w:numPr>
          <w:ilvl w:val="12"/>
          <w:numId w:val="0"/>
        </w:numPr>
        <w:spacing w:after="120"/>
        <w:jc w:val="both"/>
        <w:rPr>
          <w:rFonts w:ascii="Calibri" w:hAnsi="Calibri" w:cs="Calibri"/>
          <w:lang w:val="en-US"/>
        </w:rPr>
      </w:pPr>
      <w:r w:rsidRPr="00BB17E1">
        <w:rPr>
          <w:rFonts w:ascii="Calibri" w:hAnsi="Calibri" w:cs="Calibri"/>
          <w:lang w:val="en-US"/>
        </w:rPr>
        <w:t xml:space="preserve">Formal investigation systems have been developed to detect and deal with the rare cases where fraudulent and inappropriate reporting and service provision is encountered.  In these cases, the audit may become an investigation with police involvement. </w:t>
      </w:r>
      <w:r w:rsidR="0077518C" w:rsidRPr="00BB17E1">
        <w:rPr>
          <w:rFonts w:ascii="Calibri" w:hAnsi="Calibri" w:cs="Calibri"/>
          <w:lang w:val="en-US"/>
        </w:rPr>
        <w:t xml:space="preserve"> </w:t>
      </w:r>
      <w:r w:rsidRPr="00BB17E1">
        <w:rPr>
          <w:rFonts w:ascii="Calibri" w:hAnsi="Calibri" w:cs="Calibri"/>
          <w:lang w:val="en-US"/>
        </w:rPr>
        <w:t xml:space="preserve">Our aim is to be professional, </w:t>
      </w:r>
      <w:r w:rsidR="00BF67B7" w:rsidRPr="00BB17E1">
        <w:rPr>
          <w:rFonts w:ascii="Calibri" w:hAnsi="Calibri" w:cs="Calibri"/>
          <w:lang w:val="en-US"/>
        </w:rPr>
        <w:t>objective,</w:t>
      </w:r>
      <w:r w:rsidRPr="00BB17E1">
        <w:rPr>
          <w:rFonts w:ascii="Calibri" w:hAnsi="Calibri" w:cs="Calibri"/>
          <w:lang w:val="en-US"/>
        </w:rPr>
        <w:t xml:space="preserve"> and fair. </w:t>
      </w:r>
      <w:r w:rsidR="0077518C" w:rsidRPr="00BB17E1">
        <w:rPr>
          <w:rFonts w:ascii="Calibri" w:hAnsi="Calibri" w:cs="Calibri"/>
          <w:lang w:val="en-US"/>
        </w:rPr>
        <w:t xml:space="preserve"> </w:t>
      </w:r>
      <w:r w:rsidRPr="00BB17E1">
        <w:rPr>
          <w:rFonts w:ascii="Calibri" w:hAnsi="Calibri" w:cs="Calibri"/>
          <w:lang w:val="en-US"/>
        </w:rPr>
        <w:t>Please refer to Part A, Standard Terms and Conditions in the C</w:t>
      </w:r>
      <w:r w:rsidR="00EE269F" w:rsidRPr="00BB17E1">
        <w:rPr>
          <w:rFonts w:ascii="Calibri" w:hAnsi="Calibri" w:cs="Calibri"/>
          <w:lang w:val="en-US"/>
        </w:rPr>
        <w:t>DA.</w:t>
      </w:r>
      <w:r w:rsidR="007258A2" w:rsidRPr="00BB17E1">
        <w:rPr>
          <w:rFonts w:ascii="Calibri" w:hAnsi="Calibri" w:cs="Calibri"/>
          <w:lang w:val="en-US"/>
        </w:rPr>
        <w:br w:type="page"/>
      </w:r>
    </w:p>
    <w:p w14:paraId="228B18FF" w14:textId="77777777" w:rsidR="007B3CED" w:rsidRPr="00BB17E1" w:rsidRDefault="007B3CED" w:rsidP="0012026F">
      <w:pPr>
        <w:pStyle w:val="Heading1"/>
        <w:numPr>
          <w:ilvl w:val="0"/>
          <w:numId w:val="3"/>
        </w:numPr>
        <w:spacing w:before="0" w:after="120"/>
        <w:rPr>
          <w:rFonts w:ascii="Calibri" w:hAnsi="Calibri" w:cs="Calibri"/>
          <w:sz w:val="32"/>
          <w:szCs w:val="32"/>
          <w:lang w:val="en-US"/>
        </w:rPr>
      </w:pPr>
      <w:bookmarkStart w:id="55" w:name="_Toc105679186"/>
      <w:r w:rsidRPr="00BB17E1">
        <w:rPr>
          <w:rFonts w:ascii="Calibri" w:hAnsi="Calibri" w:cs="Calibri"/>
          <w:sz w:val="32"/>
          <w:szCs w:val="32"/>
          <w:lang w:val="en-US"/>
        </w:rPr>
        <w:lastRenderedPageBreak/>
        <w:t>Information Guidelines</w:t>
      </w:r>
      <w:bookmarkEnd w:id="55"/>
    </w:p>
    <w:p w14:paraId="4D4AA555" w14:textId="77777777" w:rsidR="007B3CED" w:rsidRPr="00BB17E1" w:rsidRDefault="007B3CED" w:rsidP="002173E8">
      <w:pPr>
        <w:pStyle w:val="Heading2"/>
        <w:numPr>
          <w:ilvl w:val="12"/>
          <w:numId w:val="0"/>
        </w:numPr>
        <w:spacing w:before="0" w:after="120"/>
        <w:ind w:left="851" w:hanging="851"/>
        <w:jc w:val="both"/>
        <w:rPr>
          <w:rFonts w:ascii="Calibri" w:hAnsi="Calibri" w:cs="Calibri"/>
          <w:sz w:val="28"/>
          <w:szCs w:val="28"/>
          <w:lang w:val="en-US"/>
        </w:rPr>
      </w:pPr>
      <w:bookmarkStart w:id="56" w:name="_Toc41380868"/>
      <w:bookmarkStart w:id="57" w:name="_Toc41381025"/>
      <w:bookmarkStart w:id="58" w:name="_Toc41381106"/>
      <w:bookmarkStart w:id="59" w:name="_Toc41381246"/>
      <w:bookmarkStart w:id="60" w:name="_Toc43518934"/>
      <w:bookmarkStart w:id="61" w:name="_Toc105679187"/>
      <w:r w:rsidRPr="00BB17E1">
        <w:rPr>
          <w:rFonts w:ascii="Calibri" w:hAnsi="Calibri" w:cs="Calibri"/>
          <w:sz w:val="28"/>
          <w:szCs w:val="28"/>
          <w:lang w:val="en-US"/>
        </w:rPr>
        <w:t>4.1</w:t>
      </w:r>
      <w:r w:rsidRPr="00BB17E1">
        <w:rPr>
          <w:rFonts w:ascii="Calibri" w:hAnsi="Calibri" w:cs="Calibri"/>
          <w:sz w:val="28"/>
          <w:szCs w:val="28"/>
          <w:lang w:val="en-US"/>
        </w:rPr>
        <w:tab/>
        <w:t>Computer claiming</w:t>
      </w:r>
      <w:bookmarkEnd w:id="56"/>
      <w:bookmarkEnd w:id="57"/>
      <w:bookmarkEnd w:id="58"/>
      <w:bookmarkEnd w:id="59"/>
      <w:bookmarkEnd w:id="60"/>
      <w:bookmarkEnd w:id="61"/>
    </w:p>
    <w:p w14:paraId="43B59EA5" w14:textId="77777777" w:rsidR="00540927" w:rsidRPr="00BB17E1" w:rsidRDefault="007B3CED" w:rsidP="00540927">
      <w:pPr>
        <w:numPr>
          <w:ilvl w:val="12"/>
          <w:numId w:val="0"/>
        </w:numPr>
        <w:spacing w:after="120"/>
        <w:jc w:val="both"/>
        <w:rPr>
          <w:rFonts w:ascii="Calibri" w:hAnsi="Calibri" w:cs="Calibri"/>
          <w:lang w:val="en-US"/>
        </w:rPr>
      </w:pPr>
      <w:r w:rsidRPr="00BB17E1">
        <w:rPr>
          <w:rFonts w:ascii="Calibri" w:hAnsi="Calibri" w:cs="Calibri"/>
          <w:lang w:val="en-US"/>
        </w:rPr>
        <w:t xml:space="preserve">Computer claiming is acceptable provided the computer-generated printout contains </w:t>
      </w:r>
      <w:r w:rsidRPr="00BB17E1">
        <w:rPr>
          <w:rFonts w:ascii="Calibri" w:hAnsi="Calibri" w:cs="Calibri"/>
          <w:u w:val="single"/>
          <w:lang w:val="en-US"/>
        </w:rPr>
        <w:t>all</w:t>
      </w:r>
      <w:r w:rsidRPr="00BB17E1">
        <w:rPr>
          <w:rFonts w:ascii="Calibri" w:hAnsi="Calibri" w:cs="Calibri"/>
          <w:lang w:val="en-US"/>
        </w:rPr>
        <w:t xml:space="preserve"> the information required and has the same layout as the forms supplied.</w:t>
      </w:r>
      <w:r w:rsidR="00540927" w:rsidRPr="00BB17E1">
        <w:rPr>
          <w:rFonts w:ascii="Calibri" w:hAnsi="Calibri" w:cs="Calibri"/>
          <w:lang w:val="en-US"/>
        </w:rPr>
        <w:t xml:space="preserve">  Providers should ensure that all software used for reporting complies with the reporting criteria and standards required under the CDA.</w:t>
      </w:r>
    </w:p>
    <w:p w14:paraId="299407F2" w14:textId="77777777" w:rsidR="007B3CED" w:rsidRPr="00BB17E1" w:rsidRDefault="007B3CED" w:rsidP="002173E8">
      <w:pPr>
        <w:numPr>
          <w:ilvl w:val="12"/>
          <w:numId w:val="0"/>
        </w:numPr>
        <w:spacing w:after="120"/>
        <w:jc w:val="both"/>
        <w:rPr>
          <w:rFonts w:ascii="Calibri" w:hAnsi="Calibri" w:cs="Calibri"/>
          <w:lang w:val="en-US"/>
        </w:rPr>
      </w:pPr>
      <w:r w:rsidRPr="00BB17E1">
        <w:rPr>
          <w:rFonts w:ascii="Calibri" w:hAnsi="Calibri" w:cs="Calibri"/>
          <w:lang w:val="en-US"/>
        </w:rPr>
        <w:t>Please ensure that computer-generated forms include all information to demonstrate the full sequence of treatment items.</w:t>
      </w:r>
    </w:p>
    <w:p w14:paraId="2F0186E3" w14:textId="1ED730C8" w:rsidR="00540927" w:rsidRPr="00BB17E1" w:rsidRDefault="00540927" w:rsidP="00540927">
      <w:pPr>
        <w:numPr>
          <w:ilvl w:val="12"/>
          <w:numId w:val="0"/>
        </w:numPr>
        <w:spacing w:after="120"/>
        <w:jc w:val="both"/>
        <w:rPr>
          <w:rFonts w:ascii="Calibri" w:hAnsi="Calibri" w:cs="Calibri"/>
          <w:lang w:val="en-US"/>
        </w:rPr>
      </w:pPr>
      <w:r w:rsidRPr="00BB17E1">
        <w:rPr>
          <w:rFonts w:ascii="Calibri" w:hAnsi="Calibri" w:cs="Calibri"/>
          <w:lang w:val="en-US"/>
        </w:rPr>
        <w:t>The Ministry of Health website contains the full range of forms for enrolling patients and claiming under the CDA.  These can be completed electronically</w:t>
      </w:r>
      <w:r w:rsidR="0079704E" w:rsidRPr="00BB17E1">
        <w:rPr>
          <w:rFonts w:ascii="Calibri" w:hAnsi="Calibri" w:cs="Calibri"/>
          <w:lang w:val="en-US"/>
        </w:rPr>
        <w:t xml:space="preserve"> </w:t>
      </w:r>
      <w:r w:rsidRPr="00BB17E1">
        <w:rPr>
          <w:rFonts w:ascii="Calibri" w:hAnsi="Calibri" w:cs="Calibri"/>
          <w:lang w:val="en-US"/>
        </w:rPr>
        <w:t xml:space="preserve">and signed before </w:t>
      </w:r>
      <w:r w:rsidR="00A42C2F" w:rsidRPr="00BB17E1">
        <w:rPr>
          <w:rFonts w:ascii="Calibri" w:hAnsi="Calibri" w:cs="Calibri"/>
          <w:lang w:val="en-US"/>
        </w:rPr>
        <w:t xml:space="preserve">submitting </w:t>
      </w:r>
      <w:r w:rsidRPr="00BB17E1">
        <w:rPr>
          <w:rFonts w:ascii="Calibri" w:hAnsi="Calibri" w:cs="Calibri"/>
          <w:lang w:val="en-US"/>
        </w:rPr>
        <w:t>to Sector Operations (</w:t>
      </w:r>
      <w:hyperlink r:id="rId18" w:history="1">
        <w:r w:rsidRPr="00BB17E1">
          <w:rPr>
            <w:rStyle w:val="Hyperlink"/>
            <w:rFonts w:ascii="Calibri" w:hAnsi="Calibri" w:cs="Calibri"/>
            <w:lang w:val="en-US"/>
          </w:rPr>
          <w:t>http://www.health.govt.nz/new-zealand-health-system/claims-provider-payments-and-entitlements/dental-claim-and-enrolment-forms</w:t>
        </w:r>
      </w:hyperlink>
      <w:r w:rsidRPr="00BB17E1">
        <w:rPr>
          <w:rFonts w:ascii="Calibri" w:hAnsi="Calibri" w:cs="Calibri"/>
          <w:lang w:val="en-US"/>
        </w:rPr>
        <w:t xml:space="preserve">) </w:t>
      </w:r>
    </w:p>
    <w:p w14:paraId="68A0803D" w14:textId="77777777" w:rsidR="007B3CED" w:rsidRPr="00BB17E1" w:rsidRDefault="007B3CED" w:rsidP="002173E8">
      <w:pPr>
        <w:numPr>
          <w:ilvl w:val="12"/>
          <w:numId w:val="0"/>
        </w:numPr>
        <w:spacing w:after="120"/>
        <w:jc w:val="both"/>
        <w:rPr>
          <w:rFonts w:ascii="Calibri" w:hAnsi="Calibri" w:cs="Calibri"/>
          <w:lang w:val="en-US"/>
        </w:rPr>
      </w:pPr>
      <w:r w:rsidRPr="00BB17E1">
        <w:rPr>
          <w:rFonts w:ascii="Calibri" w:hAnsi="Calibri" w:cs="Calibri"/>
          <w:lang w:val="en-US"/>
        </w:rPr>
        <w:t xml:space="preserve">Items of treatment which fall within the standard capitated package </w:t>
      </w:r>
      <w:r w:rsidRPr="00BB17E1">
        <w:rPr>
          <w:rFonts w:ascii="Calibri" w:hAnsi="Calibri" w:cs="Calibri"/>
          <w:u w:val="single"/>
          <w:lang w:val="en-US"/>
        </w:rPr>
        <w:t>must be reported</w:t>
      </w:r>
      <w:r w:rsidRPr="00BB17E1">
        <w:rPr>
          <w:rFonts w:ascii="Calibri" w:hAnsi="Calibri" w:cs="Calibri"/>
          <w:lang w:val="en-US"/>
        </w:rPr>
        <w:t xml:space="preserve"> separately even though there is no individual fee for the item</w:t>
      </w:r>
      <w:r w:rsidR="0077518C" w:rsidRPr="00BB17E1">
        <w:rPr>
          <w:rFonts w:ascii="Calibri" w:hAnsi="Calibri" w:cs="Calibri"/>
          <w:lang w:val="en-US"/>
        </w:rPr>
        <w:t>.</w:t>
      </w:r>
      <w:r w:rsidRPr="00BB17E1">
        <w:rPr>
          <w:rFonts w:ascii="Calibri" w:hAnsi="Calibri" w:cs="Calibri"/>
          <w:lang w:val="en-US"/>
        </w:rPr>
        <w:t xml:space="preserve"> </w:t>
      </w:r>
      <w:r w:rsidR="0077518C" w:rsidRPr="00BB17E1">
        <w:rPr>
          <w:rFonts w:ascii="Calibri" w:hAnsi="Calibri" w:cs="Calibri"/>
          <w:lang w:val="en-US"/>
        </w:rPr>
        <w:t xml:space="preserve"> T</w:t>
      </w:r>
      <w:r w:rsidRPr="00BB17E1">
        <w:rPr>
          <w:rFonts w:ascii="Calibri" w:hAnsi="Calibri" w:cs="Calibri"/>
          <w:lang w:val="en-US"/>
        </w:rPr>
        <w:t>his is vital to ensuring accurate oral health records.</w:t>
      </w:r>
    </w:p>
    <w:p w14:paraId="706492D4" w14:textId="77777777" w:rsidR="0094290E" w:rsidRPr="00BB17E1" w:rsidRDefault="0094290E" w:rsidP="002173E8">
      <w:pPr>
        <w:pStyle w:val="Heading2"/>
        <w:numPr>
          <w:ilvl w:val="12"/>
          <w:numId w:val="0"/>
        </w:numPr>
        <w:spacing w:before="0" w:after="120"/>
        <w:ind w:left="851" w:hanging="851"/>
        <w:jc w:val="both"/>
        <w:rPr>
          <w:rFonts w:ascii="Calibri" w:hAnsi="Calibri" w:cs="Calibri"/>
          <w:sz w:val="28"/>
          <w:szCs w:val="28"/>
          <w:lang w:val="en-US"/>
        </w:rPr>
      </w:pPr>
      <w:bookmarkStart w:id="62" w:name="_Toc509647082"/>
      <w:bookmarkStart w:id="63" w:name="_Toc509841403"/>
      <w:bookmarkStart w:id="64" w:name="_Toc41380869"/>
      <w:bookmarkStart w:id="65" w:name="_Toc41381026"/>
      <w:bookmarkStart w:id="66" w:name="_Toc41381107"/>
      <w:bookmarkStart w:id="67" w:name="_Toc41381247"/>
      <w:bookmarkStart w:id="68" w:name="_Toc43518935"/>
      <w:bookmarkStart w:id="69" w:name="_Toc105679188"/>
      <w:r w:rsidRPr="00BB17E1">
        <w:rPr>
          <w:rFonts w:ascii="Calibri" w:hAnsi="Calibri" w:cs="Calibri"/>
          <w:sz w:val="28"/>
          <w:szCs w:val="28"/>
          <w:lang w:val="en-US"/>
        </w:rPr>
        <w:t>4.2</w:t>
      </w:r>
      <w:r w:rsidRPr="00BB17E1">
        <w:rPr>
          <w:rFonts w:ascii="Calibri" w:hAnsi="Calibri" w:cs="Calibri"/>
          <w:sz w:val="28"/>
          <w:szCs w:val="28"/>
          <w:lang w:val="en-US"/>
        </w:rPr>
        <w:tab/>
        <w:t>Agreement number</w:t>
      </w:r>
      <w:bookmarkEnd w:id="62"/>
      <w:bookmarkEnd w:id="63"/>
      <w:bookmarkEnd w:id="64"/>
      <w:bookmarkEnd w:id="65"/>
      <w:bookmarkEnd w:id="66"/>
      <w:bookmarkEnd w:id="67"/>
      <w:bookmarkEnd w:id="68"/>
      <w:bookmarkEnd w:id="69"/>
    </w:p>
    <w:p w14:paraId="5D61B3B8" w14:textId="2BB1CA2D" w:rsidR="0094290E" w:rsidRPr="00BB17E1" w:rsidRDefault="0094290E" w:rsidP="002173E8">
      <w:pPr>
        <w:numPr>
          <w:ilvl w:val="12"/>
          <w:numId w:val="0"/>
        </w:numPr>
        <w:spacing w:after="120"/>
        <w:jc w:val="both"/>
        <w:rPr>
          <w:rFonts w:ascii="Calibri" w:hAnsi="Calibri" w:cs="Calibri"/>
          <w:lang w:val="en-US"/>
        </w:rPr>
      </w:pPr>
      <w:r w:rsidRPr="00BB17E1">
        <w:rPr>
          <w:rFonts w:ascii="Calibri" w:hAnsi="Calibri" w:cs="Calibri"/>
          <w:lang w:val="en-US"/>
        </w:rPr>
        <w:t xml:space="preserve">Your </w:t>
      </w:r>
      <w:r w:rsidR="00540927" w:rsidRPr="00BB17E1">
        <w:rPr>
          <w:rFonts w:ascii="Calibri" w:hAnsi="Calibri" w:cs="Calibri"/>
          <w:lang w:val="en-US"/>
        </w:rPr>
        <w:t>CDA</w:t>
      </w:r>
      <w:r w:rsidRPr="00BB17E1">
        <w:rPr>
          <w:rFonts w:ascii="Calibri" w:hAnsi="Calibri" w:cs="Calibri"/>
          <w:lang w:val="en-US"/>
        </w:rPr>
        <w:t xml:space="preserve"> will have your </w:t>
      </w:r>
      <w:r w:rsidR="00601FBF" w:rsidRPr="00BB17E1">
        <w:rPr>
          <w:rFonts w:ascii="Calibri" w:hAnsi="Calibri" w:cs="Calibri"/>
          <w:lang w:val="en-US"/>
        </w:rPr>
        <w:t>a</w:t>
      </w:r>
      <w:r w:rsidRPr="00BB17E1">
        <w:rPr>
          <w:rFonts w:ascii="Calibri" w:hAnsi="Calibri" w:cs="Calibri"/>
          <w:lang w:val="en-US"/>
        </w:rPr>
        <w:t xml:space="preserve">greement number written on the front page.  </w:t>
      </w:r>
      <w:r w:rsidR="0077518C" w:rsidRPr="00BB17E1">
        <w:rPr>
          <w:rFonts w:ascii="Calibri" w:hAnsi="Calibri" w:cs="Calibri"/>
          <w:lang w:val="en-US"/>
        </w:rPr>
        <w:t xml:space="preserve">The </w:t>
      </w:r>
      <w:r w:rsidRPr="00BB17E1">
        <w:rPr>
          <w:rFonts w:ascii="Calibri" w:hAnsi="Calibri" w:cs="Calibri"/>
          <w:lang w:val="en-US"/>
        </w:rPr>
        <w:t xml:space="preserve">number must be on all information reporting approval applications and correspondence you submit to </w:t>
      </w:r>
      <w:r w:rsidR="00CF0E4D" w:rsidRPr="00BB17E1">
        <w:rPr>
          <w:rFonts w:ascii="Calibri" w:hAnsi="Calibri" w:cs="Calibri"/>
          <w:lang w:val="en-US"/>
        </w:rPr>
        <w:t>Te Whatu Ora</w:t>
      </w:r>
      <w:r w:rsidRPr="00BB17E1">
        <w:rPr>
          <w:rFonts w:ascii="Calibri" w:hAnsi="Calibri" w:cs="Calibri"/>
          <w:lang w:val="en-US"/>
        </w:rPr>
        <w:t>.</w:t>
      </w:r>
      <w:r w:rsidR="00540927" w:rsidRPr="00BB17E1">
        <w:rPr>
          <w:rFonts w:ascii="Calibri" w:hAnsi="Calibri" w:cs="Calibri"/>
          <w:lang w:val="en-US"/>
        </w:rPr>
        <w:t xml:space="preserve">  New agreement numbers are </w:t>
      </w:r>
      <w:r w:rsidR="001679A7" w:rsidRPr="00BB17E1">
        <w:rPr>
          <w:rFonts w:ascii="Calibri" w:hAnsi="Calibri" w:cs="Calibri"/>
          <w:lang w:val="en-US"/>
        </w:rPr>
        <w:t xml:space="preserve">only </w:t>
      </w:r>
      <w:r w:rsidR="00540927" w:rsidRPr="00BB17E1">
        <w:rPr>
          <w:rFonts w:ascii="Calibri" w:hAnsi="Calibri" w:cs="Calibri"/>
          <w:lang w:val="en-US"/>
        </w:rPr>
        <w:t xml:space="preserve">issued when a new </w:t>
      </w:r>
      <w:r w:rsidR="001679A7" w:rsidRPr="00BB17E1">
        <w:rPr>
          <w:rFonts w:ascii="Calibri" w:hAnsi="Calibri" w:cs="Calibri"/>
          <w:lang w:val="en-US"/>
        </w:rPr>
        <w:t>provider enters into an agreement.</w:t>
      </w:r>
    </w:p>
    <w:p w14:paraId="503CCD5B" w14:textId="0C7B49E7" w:rsidR="00D25550" w:rsidRPr="00BB17E1" w:rsidRDefault="00D25550" w:rsidP="002173E8">
      <w:pPr>
        <w:numPr>
          <w:ilvl w:val="12"/>
          <w:numId w:val="0"/>
        </w:numPr>
        <w:spacing w:after="120"/>
        <w:jc w:val="both"/>
        <w:rPr>
          <w:rFonts w:ascii="Calibri" w:hAnsi="Calibri" w:cs="Calibri"/>
          <w:sz w:val="24"/>
          <w:lang w:val="en-US"/>
        </w:rPr>
      </w:pPr>
      <w:r w:rsidRPr="00BB17E1">
        <w:rPr>
          <w:rFonts w:ascii="Calibri" w:hAnsi="Calibri" w:cs="Calibri"/>
          <w:szCs w:val="20"/>
        </w:rPr>
        <w:t>The name and Dental Council (DCNZ) registration number of the treating clinician is required on forms HP5952 (adolescent claim summary form), HP5955 (high caries form), HP5958 (application for prior approval), and HP5957 (special dental claim summary form), and on prescriptions.  Clinicians without a DCNZ registration number should use their DCNZ Person ID number.</w:t>
      </w:r>
    </w:p>
    <w:p w14:paraId="43BB0D47" w14:textId="66313047" w:rsidR="00D67CE3" w:rsidRPr="00BB17E1" w:rsidRDefault="00D67CE3" w:rsidP="00D67CE3">
      <w:pPr>
        <w:pStyle w:val="Heading2"/>
        <w:numPr>
          <w:ilvl w:val="12"/>
          <w:numId w:val="0"/>
        </w:numPr>
        <w:spacing w:before="0" w:after="120"/>
        <w:ind w:left="851" w:hanging="851"/>
        <w:jc w:val="both"/>
        <w:rPr>
          <w:rFonts w:ascii="Calibri" w:hAnsi="Calibri" w:cs="Calibri"/>
          <w:sz w:val="28"/>
          <w:szCs w:val="28"/>
          <w:lang w:val="en-US"/>
        </w:rPr>
      </w:pPr>
      <w:bookmarkStart w:id="70" w:name="_Toc105679189"/>
      <w:r w:rsidRPr="00BB17E1">
        <w:rPr>
          <w:rFonts w:ascii="Calibri" w:hAnsi="Calibri" w:cs="Calibri"/>
          <w:sz w:val="28"/>
          <w:szCs w:val="28"/>
          <w:lang w:val="en-US"/>
        </w:rPr>
        <w:t>4.3</w:t>
      </w:r>
      <w:r w:rsidRPr="00BB17E1">
        <w:rPr>
          <w:rFonts w:ascii="Calibri" w:hAnsi="Calibri" w:cs="Calibri"/>
          <w:sz w:val="28"/>
          <w:szCs w:val="28"/>
          <w:lang w:val="en-US"/>
        </w:rPr>
        <w:tab/>
      </w:r>
      <w:r w:rsidR="00E40E93" w:rsidRPr="00BB17E1">
        <w:rPr>
          <w:rFonts w:ascii="Calibri" w:hAnsi="Calibri" w:cs="Calibri"/>
          <w:sz w:val="28"/>
          <w:szCs w:val="28"/>
          <w:lang w:val="en-US"/>
        </w:rPr>
        <w:t xml:space="preserve">Assigning or ending your </w:t>
      </w:r>
      <w:bookmarkEnd w:id="70"/>
      <w:r w:rsidR="00BF67B7" w:rsidRPr="00BB17E1">
        <w:rPr>
          <w:rFonts w:ascii="Calibri" w:hAnsi="Calibri" w:cs="Calibri"/>
          <w:sz w:val="28"/>
          <w:szCs w:val="28"/>
          <w:lang w:val="en-US"/>
        </w:rPr>
        <w:t>agre</w:t>
      </w:r>
      <w:r w:rsidR="00BF67B7">
        <w:rPr>
          <w:rFonts w:ascii="Calibri" w:hAnsi="Calibri" w:cs="Calibri"/>
          <w:sz w:val="28"/>
          <w:szCs w:val="28"/>
          <w:lang w:val="en-US"/>
        </w:rPr>
        <w:t>ement.</w:t>
      </w:r>
    </w:p>
    <w:p w14:paraId="79F94311" w14:textId="7859FB8F" w:rsidR="00D67CE3" w:rsidRPr="00BB17E1" w:rsidRDefault="00E40E93" w:rsidP="00E40E93">
      <w:pPr>
        <w:rPr>
          <w:rFonts w:ascii="Calibri" w:hAnsi="Calibri" w:cs="Calibri"/>
          <w:lang w:val="en-US"/>
        </w:rPr>
      </w:pPr>
      <w:r w:rsidRPr="00BB17E1">
        <w:rPr>
          <w:rFonts w:ascii="Calibri" w:hAnsi="Calibri" w:cs="Calibri"/>
          <w:lang w:val="en-US"/>
        </w:rPr>
        <w:t xml:space="preserve">The CDA contains specific clauses regarding ending or assigning your contract.  </w:t>
      </w:r>
      <w:r w:rsidR="00D67CE3" w:rsidRPr="00BB17E1">
        <w:rPr>
          <w:rFonts w:ascii="Calibri" w:hAnsi="Calibri" w:cs="Calibri"/>
          <w:lang w:val="en-US"/>
        </w:rPr>
        <w:t xml:space="preserve">You may transfer your rights and obligations to another provider after seeking </w:t>
      </w:r>
      <w:r w:rsidRPr="00BB17E1">
        <w:rPr>
          <w:rFonts w:ascii="Calibri" w:hAnsi="Calibri" w:cs="Calibri"/>
          <w:lang w:val="en-US"/>
        </w:rPr>
        <w:t>written approval from</w:t>
      </w:r>
      <w:r w:rsidR="00D67CE3" w:rsidRPr="00BB17E1">
        <w:rPr>
          <w:rFonts w:ascii="Calibri" w:hAnsi="Calibri" w:cs="Calibri"/>
          <w:lang w:val="en-US"/>
        </w:rPr>
        <w:t xml:space="preserve"> </w:t>
      </w:r>
      <w:r w:rsidR="00CF0E4D" w:rsidRPr="00BB17E1">
        <w:rPr>
          <w:rFonts w:ascii="Calibri" w:hAnsi="Calibri" w:cs="Calibri"/>
          <w:lang w:val="en-US"/>
        </w:rPr>
        <w:t>Te Whatu Ora</w:t>
      </w:r>
      <w:r w:rsidR="00D67CE3" w:rsidRPr="00BB17E1">
        <w:rPr>
          <w:rFonts w:ascii="Calibri" w:hAnsi="Calibri" w:cs="Calibri"/>
          <w:lang w:val="en-US"/>
        </w:rPr>
        <w:t xml:space="preserve">.  </w:t>
      </w:r>
      <w:r w:rsidR="00CF0E4D" w:rsidRPr="00BB17E1">
        <w:rPr>
          <w:rFonts w:ascii="Calibri" w:hAnsi="Calibri" w:cs="Calibri"/>
          <w:lang w:val="en-US"/>
        </w:rPr>
        <w:t xml:space="preserve">Te Whatu Ora </w:t>
      </w:r>
      <w:r w:rsidRPr="00BB17E1">
        <w:rPr>
          <w:rFonts w:ascii="Calibri" w:hAnsi="Calibri" w:cs="Calibri"/>
          <w:lang w:val="en-US"/>
        </w:rPr>
        <w:t xml:space="preserve">will not unreasonably withhold approval.  The following guidelines are suggested to allow </w:t>
      </w:r>
      <w:r w:rsidR="00CF0E4D" w:rsidRPr="00BB17E1">
        <w:rPr>
          <w:rFonts w:ascii="Calibri" w:hAnsi="Calibri" w:cs="Calibri"/>
          <w:lang w:val="en-US"/>
        </w:rPr>
        <w:t xml:space="preserve">Te Whatu Ora </w:t>
      </w:r>
      <w:r w:rsidRPr="00BB17E1">
        <w:rPr>
          <w:rFonts w:ascii="Calibri" w:hAnsi="Calibri" w:cs="Calibri"/>
          <w:lang w:val="en-US"/>
        </w:rPr>
        <w:t xml:space="preserve">and/or other party </w:t>
      </w:r>
      <w:r w:rsidR="00601FBF" w:rsidRPr="00BB17E1">
        <w:rPr>
          <w:rFonts w:ascii="Calibri" w:hAnsi="Calibri" w:cs="Calibri"/>
          <w:lang w:val="en-US"/>
        </w:rPr>
        <w:t xml:space="preserve">time </w:t>
      </w:r>
      <w:r w:rsidRPr="00BB17E1">
        <w:rPr>
          <w:rFonts w:ascii="Calibri" w:hAnsi="Calibri" w:cs="Calibri"/>
          <w:lang w:val="en-US"/>
        </w:rPr>
        <w:t xml:space="preserve">to </w:t>
      </w:r>
      <w:r w:rsidR="00601FBF" w:rsidRPr="00BB17E1">
        <w:rPr>
          <w:rFonts w:ascii="Calibri" w:hAnsi="Calibri" w:cs="Calibri"/>
          <w:lang w:val="en-US"/>
        </w:rPr>
        <w:t>complete</w:t>
      </w:r>
      <w:r w:rsidRPr="00BB17E1">
        <w:rPr>
          <w:rFonts w:ascii="Calibri" w:hAnsi="Calibri" w:cs="Calibri"/>
          <w:lang w:val="en-US"/>
        </w:rPr>
        <w:t xml:space="preserve"> their due diligence processes:</w:t>
      </w:r>
    </w:p>
    <w:p w14:paraId="6A8EE10E" w14:textId="77777777" w:rsidR="00E40E93" w:rsidRPr="00BB17E1" w:rsidRDefault="00E40E93" w:rsidP="0012026F">
      <w:pPr>
        <w:pStyle w:val="ListParagraph"/>
        <w:numPr>
          <w:ilvl w:val="0"/>
          <w:numId w:val="22"/>
        </w:numPr>
        <w:rPr>
          <w:rFonts w:ascii="Calibri" w:hAnsi="Calibri" w:cs="Calibri"/>
          <w:lang w:val="en-US"/>
        </w:rPr>
      </w:pPr>
      <w:r w:rsidRPr="00BB17E1">
        <w:rPr>
          <w:rFonts w:ascii="Calibri" w:hAnsi="Calibri" w:cs="Calibri"/>
          <w:lang w:val="en-US"/>
        </w:rPr>
        <w:t>Less than 1000 enrolled patients: six weeks</w:t>
      </w:r>
    </w:p>
    <w:p w14:paraId="065CB5EC" w14:textId="77777777" w:rsidR="00E40E93" w:rsidRPr="00BB17E1" w:rsidRDefault="00E40E93" w:rsidP="0012026F">
      <w:pPr>
        <w:pStyle w:val="ListParagraph"/>
        <w:numPr>
          <w:ilvl w:val="0"/>
          <w:numId w:val="22"/>
        </w:numPr>
        <w:rPr>
          <w:rFonts w:ascii="Calibri" w:hAnsi="Calibri" w:cs="Calibri"/>
          <w:lang w:val="en-US"/>
        </w:rPr>
      </w:pPr>
      <w:r w:rsidRPr="00BB17E1">
        <w:rPr>
          <w:rFonts w:ascii="Calibri" w:hAnsi="Calibri" w:cs="Calibri"/>
          <w:lang w:val="en-US"/>
        </w:rPr>
        <w:t>Greater than 1000 enrolled patients: 13 weeks</w:t>
      </w:r>
    </w:p>
    <w:p w14:paraId="1B50BE36" w14:textId="77777777" w:rsidR="00E40E93" w:rsidRPr="00BB17E1" w:rsidRDefault="00E40E93" w:rsidP="00E40E93">
      <w:pPr>
        <w:rPr>
          <w:rFonts w:ascii="Calibri" w:hAnsi="Calibri" w:cs="Calibri"/>
          <w:lang w:val="en-US"/>
        </w:rPr>
      </w:pPr>
      <w:r w:rsidRPr="00BB17E1">
        <w:rPr>
          <w:rFonts w:ascii="Calibri" w:hAnsi="Calibri" w:cs="Calibri"/>
          <w:lang w:val="en-US"/>
        </w:rPr>
        <w:t>Clause A34 of the CDA lists specific notice periods required when ending your contract.</w:t>
      </w:r>
    </w:p>
    <w:p w14:paraId="039DE374" w14:textId="77777777" w:rsidR="0094290E" w:rsidRPr="00BB17E1" w:rsidRDefault="0094290E" w:rsidP="002173E8">
      <w:pPr>
        <w:pStyle w:val="Heading2"/>
        <w:numPr>
          <w:ilvl w:val="12"/>
          <w:numId w:val="0"/>
        </w:numPr>
        <w:spacing w:before="0" w:after="120"/>
        <w:ind w:left="851" w:hanging="851"/>
        <w:rPr>
          <w:rFonts w:ascii="Calibri" w:hAnsi="Calibri" w:cs="Calibri"/>
          <w:sz w:val="28"/>
          <w:szCs w:val="28"/>
          <w:lang w:val="en-US"/>
        </w:rPr>
      </w:pPr>
      <w:bookmarkStart w:id="71" w:name="_Toc509647084"/>
      <w:bookmarkStart w:id="72" w:name="_Toc509841405"/>
      <w:bookmarkStart w:id="73" w:name="_Toc41380871"/>
      <w:bookmarkStart w:id="74" w:name="_Toc41381028"/>
      <w:bookmarkStart w:id="75" w:name="_Toc41381109"/>
      <w:bookmarkStart w:id="76" w:name="_Toc41381249"/>
      <w:bookmarkStart w:id="77" w:name="_Toc43518937"/>
      <w:bookmarkStart w:id="78" w:name="_Toc105679190"/>
      <w:r w:rsidRPr="00BB17E1">
        <w:rPr>
          <w:rFonts w:ascii="Calibri" w:hAnsi="Calibri" w:cs="Calibri"/>
          <w:sz w:val="28"/>
          <w:szCs w:val="28"/>
          <w:lang w:val="en-US"/>
        </w:rPr>
        <w:t>4.</w:t>
      </w:r>
      <w:r w:rsidR="00024F6D" w:rsidRPr="00BB17E1">
        <w:rPr>
          <w:rFonts w:ascii="Calibri" w:hAnsi="Calibri" w:cs="Calibri"/>
          <w:sz w:val="28"/>
          <w:szCs w:val="28"/>
          <w:lang w:val="en-US"/>
        </w:rPr>
        <w:t>4</w:t>
      </w:r>
      <w:r w:rsidRPr="00BB17E1">
        <w:rPr>
          <w:rFonts w:ascii="Calibri" w:hAnsi="Calibri" w:cs="Calibri"/>
          <w:sz w:val="28"/>
          <w:szCs w:val="28"/>
          <w:lang w:val="en-US"/>
        </w:rPr>
        <w:tab/>
        <w:t>Identification of patients and providers</w:t>
      </w:r>
      <w:bookmarkEnd w:id="71"/>
      <w:bookmarkEnd w:id="72"/>
      <w:bookmarkEnd w:id="73"/>
      <w:bookmarkEnd w:id="74"/>
      <w:bookmarkEnd w:id="75"/>
      <w:bookmarkEnd w:id="76"/>
      <w:bookmarkEnd w:id="77"/>
      <w:bookmarkEnd w:id="78"/>
    </w:p>
    <w:p w14:paraId="5B2B97B4" w14:textId="77777777" w:rsidR="0094290E" w:rsidRPr="00BB17E1" w:rsidRDefault="0094290E" w:rsidP="002173E8">
      <w:pPr>
        <w:numPr>
          <w:ilvl w:val="12"/>
          <w:numId w:val="0"/>
        </w:numPr>
        <w:spacing w:after="120"/>
        <w:jc w:val="both"/>
        <w:rPr>
          <w:rFonts w:ascii="Calibri" w:hAnsi="Calibri" w:cs="Calibri"/>
          <w:lang w:val="en-US"/>
        </w:rPr>
      </w:pPr>
      <w:r w:rsidRPr="00BB17E1">
        <w:rPr>
          <w:rFonts w:ascii="Calibri" w:hAnsi="Calibri" w:cs="Calibri"/>
          <w:lang w:val="en-US"/>
        </w:rPr>
        <w:t>The agreement number is to be used for the purpose of identification of providers.</w:t>
      </w:r>
    </w:p>
    <w:p w14:paraId="526DD2BF" w14:textId="4071A4BD" w:rsidR="0094290E" w:rsidRPr="00F84264" w:rsidRDefault="0094290E" w:rsidP="00F84264">
      <w:pPr>
        <w:numPr>
          <w:ilvl w:val="12"/>
          <w:numId w:val="0"/>
        </w:numPr>
        <w:spacing w:after="120"/>
        <w:jc w:val="both"/>
        <w:rPr>
          <w:rFonts w:ascii="Calibri" w:eastAsiaTheme="majorEastAsia" w:hAnsi="Calibri" w:cs="Calibri"/>
          <w:b/>
          <w:bCs/>
          <w:color w:val="4F81BD" w:themeColor="accent1"/>
          <w:sz w:val="28"/>
          <w:szCs w:val="28"/>
          <w:lang w:val="en-US"/>
        </w:rPr>
      </w:pPr>
      <w:r w:rsidRPr="00BB17E1">
        <w:rPr>
          <w:rFonts w:ascii="Calibri" w:hAnsi="Calibri" w:cs="Calibri"/>
          <w:lang w:val="en-US"/>
        </w:rPr>
        <w:t xml:space="preserve">The first name, last name, date of birth and NHI number are to be used for identification of patients. </w:t>
      </w:r>
      <w:bookmarkStart w:id="79" w:name="_Toc509647085"/>
      <w:bookmarkStart w:id="80" w:name="_Toc509841406"/>
      <w:bookmarkStart w:id="81" w:name="_Toc41380872"/>
      <w:bookmarkStart w:id="82" w:name="_Toc41381029"/>
      <w:bookmarkStart w:id="83" w:name="_Toc41381110"/>
      <w:bookmarkStart w:id="84" w:name="_Toc41381250"/>
      <w:bookmarkStart w:id="85" w:name="_Toc43518938"/>
      <w:bookmarkStart w:id="86" w:name="_Toc105679191"/>
      <w:r w:rsidRPr="00F84264">
        <w:rPr>
          <w:rFonts w:ascii="Calibri" w:eastAsiaTheme="majorEastAsia" w:hAnsi="Calibri" w:cs="Calibri"/>
          <w:b/>
          <w:bCs/>
          <w:color w:val="4F81BD" w:themeColor="accent1"/>
          <w:sz w:val="28"/>
          <w:szCs w:val="28"/>
          <w:lang w:val="en-US"/>
        </w:rPr>
        <w:t>4.</w:t>
      </w:r>
      <w:r w:rsidR="00024F6D" w:rsidRPr="00F84264">
        <w:rPr>
          <w:rFonts w:ascii="Calibri" w:eastAsiaTheme="majorEastAsia" w:hAnsi="Calibri" w:cs="Calibri"/>
          <w:b/>
          <w:bCs/>
          <w:color w:val="4F81BD" w:themeColor="accent1"/>
          <w:sz w:val="28"/>
          <w:szCs w:val="28"/>
          <w:lang w:val="en-US"/>
        </w:rPr>
        <w:t>5</w:t>
      </w:r>
      <w:r w:rsidRPr="00F84264">
        <w:rPr>
          <w:rFonts w:ascii="Calibri" w:eastAsiaTheme="majorEastAsia" w:hAnsi="Calibri" w:cs="Calibri"/>
          <w:b/>
          <w:bCs/>
          <w:color w:val="4F81BD" w:themeColor="accent1"/>
          <w:sz w:val="28"/>
          <w:szCs w:val="28"/>
          <w:lang w:val="en-US"/>
        </w:rPr>
        <w:tab/>
        <w:t>National Health Index (NHI) number</w:t>
      </w:r>
      <w:bookmarkEnd w:id="79"/>
      <w:bookmarkEnd w:id="80"/>
      <w:bookmarkEnd w:id="81"/>
      <w:bookmarkEnd w:id="82"/>
      <w:bookmarkEnd w:id="83"/>
      <w:bookmarkEnd w:id="84"/>
      <w:bookmarkEnd w:id="85"/>
      <w:bookmarkEnd w:id="86"/>
    </w:p>
    <w:p w14:paraId="5A3AC8B2" w14:textId="445C58CF" w:rsidR="007258A2" w:rsidRPr="00BB17E1" w:rsidRDefault="00024F6D" w:rsidP="002173E8">
      <w:pPr>
        <w:numPr>
          <w:ilvl w:val="12"/>
          <w:numId w:val="0"/>
        </w:numPr>
        <w:spacing w:after="120"/>
        <w:jc w:val="both"/>
        <w:rPr>
          <w:rFonts w:ascii="Calibri" w:hAnsi="Calibri" w:cs="Calibri"/>
          <w:lang w:val="en-US"/>
        </w:rPr>
      </w:pPr>
      <w:r w:rsidRPr="00BB17E1">
        <w:rPr>
          <w:rFonts w:ascii="Calibri" w:hAnsi="Calibri" w:cs="Calibri"/>
          <w:lang w:val="en-US"/>
        </w:rPr>
        <w:t>T</w:t>
      </w:r>
      <w:r w:rsidR="0094290E" w:rsidRPr="00BB17E1">
        <w:rPr>
          <w:rFonts w:ascii="Calibri" w:hAnsi="Calibri" w:cs="Calibri"/>
          <w:lang w:val="en-US"/>
        </w:rPr>
        <w:t xml:space="preserve">he unique number allocated to every user of health and disability services in New Zealand.  </w:t>
      </w:r>
      <w:r w:rsidR="003142DB" w:rsidRPr="00BB17E1">
        <w:rPr>
          <w:rFonts w:ascii="Calibri" w:hAnsi="Calibri" w:cs="Calibri"/>
          <w:lang w:val="en-US"/>
        </w:rPr>
        <w:t>An NHI number alone does not guarantee eligibility</w:t>
      </w:r>
      <w:r w:rsidR="00E446BE" w:rsidRPr="00BB17E1">
        <w:rPr>
          <w:rFonts w:ascii="Calibri" w:hAnsi="Calibri" w:cs="Calibri"/>
          <w:lang w:val="en-US"/>
        </w:rPr>
        <w:t xml:space="preserve"> (</w:t>
      </w:r>
      <w:r w:rsidR="003C3BE7" w:rsidRPr="00BB17E1">
        <w:rPr>
          <w:rFonts w:ascii="Calibri" w:hAnsi="Calibri" w:cs="Calibri"/>
          <w:lang w:val="en-US"/>
        </w:rPr>
        <w:t>see section 5.5)</w:t>
      </w:r>
      <w:r w:rsidR="00601FBF" w:rsidRPr="00BB17E1">
        <w:rPr>
          <w:rFonts w:ascii="Calibri" w:hAnsi="Calibri" w:cs="Calibri"/>
          <w:lang w:val="en-US"/>
        </w:rPr>
        <w:t>.</w:t>
      </w:r>
      <w:r w:rsidR="007258A2" w:rsidRPr="00BB17E1">
        <w:rPr>
          <w:rFonts w:ascii="Calibri" w:hAnsi="Calibri" w:cs="Calibri"/>
          <w:lang w:val="en-US"/>
        </w:rPr>
        <w:br w:type="page"/>
      </w:r>
    </w:p>
    <w:p w14:paraId="1C32304E" w14:textId="77777777" w:rsidR="0094290E" w:rsidRPr="00BB17E1" w:rsidRDefault="0094290E" w:rsidP="0012026F">
      <w:pPr>
        <w:pStyle w:val="Heading1"/>
        <w:numPr>
          <w:ilvl w:val="0"/>
          <w:numId w:val="3"/>
        </w:numPr>
        <w:spacing w:before="0" w:after="120"/>
        <w:rPr>
          <w:rFonts w:ascii="Calibri" w:hAnsi="Calibri" w:cs="Calibri"/>
          <w:sz w:val="32"/>
          <w:szCs w:val="32"/>
        </w:rPr>
      </w:pPr>
      <w:bookmarkStart w:id="87" w:name="_Toc448924373"/>
      <w:bookmarkStart w:id="88" w:name="_Toc448924829"/>
      <w:bookmarkStart w:id="89" w:name="_Toc448925024"/>
      <w:bookmarkStart w:id="90" w:name="_Toc449020129"/>
      <w:bookmarkStart w:id="91" w:name="_Toc449597045"/>
      <w:bookmarkStart w:id="92" w:name="_Toc449597137"/>
      <w:bookmarkStart w:id="93" w:name="_Toc449597230"/>
      <w:bookmarkStart w:id="94" w:name="_Toc449597618"/>
      <w:bookmarkStart w:id="95" w:name="_Toc450129971"/>
      <w:bookmarkStart w:id="96" w:name="_Toc448924374"/>
      <w:bookmarkStart w:id="97" w:name="_Toc448924830"/>
      <w:bookmarkStart w:id="98" w:name="_Toc448925025"/>
      <w:bookmarkStart w:id="99" w:name="_Toc449020130"/>
      <w:bookmarkStart w:id="100" w:name="_Toc449597046"/>
      <w:bookmarkStart w:id="101" w:name="_Toc449597138"/>
      <w:bookmarkStart w:id="102" w:name="_Toc449597231"/>
      <w:bookmarkStart w:id="103" w:name="_Toc449597619"/>
      <w:bookmarkStart w:id="104" w:name="_Toc450129972"/>
      <w:bookmarkStart w:id="105" w:name="_Toc105679192"/>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BB17E1">
        <w:rPr>
          <w:rFonts w:ascii="Calibri" w:hAnsi="Calibri" w:cs="Calibri"/>
          <w:sz w:val="32"/>
          <w:szCs w:val="32"/>
        </w:rPr>
        <w:lastRenderedPageBreak/>
        <w:t>Payment Guidelines</w:t>
      </w:r>
      <w:bookmarkEnd w:id="105"/>
    </w:p>
    <w:p w14:paraId="4C73D96E" w14:textId="77777777" w:rsidR="0094290E" w:rsidRPr="00BB17E1" w:rsidRDefault="0094290E" w:rsidP="002173E8">
      <w:pPr>
        <w:pStyle w:val="Heading2"/>
        <w:numPr>
          <w:ilvl w:val="12"/>
          <w:numId w:val="0"/>
        </w:numPr>
        <w:spacing w:before="0" w:after="120"/>
        <w:ind w:left="851" w:hanging="851"/>
        <w:jc w:val="both"/>
        <w:rPr>
          <w:rFonts w:ascii="Calibri" w:hAnsi="Calibri" w:cs="Calibri"/>
          <w:sz w:val="28"/>
          <w:szCs w:val="28"/>
          <w:lang w:val="en-US"/>
        </w:rPr>
      </w:pPr>
      <w:bookmarkStart w:id="106" w:name="_Toc509647088"/>
      <w:bookmarkStart w:id="107" w:name="_Toc509841409"/>
      <w:bookmarkStart w:id="108" w:name="_Toc41380875"/>
      <w:bookmarkStart w:id="109" w:name="_Toc41381032"/>
      <w:bookmarkStart w:id="110" w:name="_Toc41381113"/>
      <w:bookmarkStart w:id="111" w:name="_Toc41381253"/>
      <w:bookmarkStart w:id="112" w:name="_Toc43518941"/>
      <w:bookmarkStart w:id="113" w:name="_Toc105679193"/>
      <w:r w:rsidRPr="00BB17E1">
        <w:rPr>
          <w:rFonts w:ascii="Calibri" w:hAnsi="Calibri" w:cs="Calibri"/>
          <w:sz w:val="28"/>
          <w:szCs w:val="28"/>
          <w:lang w:val="en-US"/>
        </w:rPr>
        <w:t>5.1</w:t>
      </w:r>
      <w:r w:rsidRPr="00BB17E1">
        <w:rPr>
          <w:rFonts w:ascii="Calibri" w:hAnsi="Calibri" w:cs="Calibri"/>
          <w:sz w:val="28"/>
          <w:szCs w:val="28"/>
          <w:lang w:val="en-US"/>
        </w:rPr>
        <w:tab/>
        <w:t>Goods and Services Tax (GST)</w:t>
      </w:r>
      <w:bookmarkEnd w:id="106"/>
      <w:bookmarkEnd w:id="107"/>
      <w:bookmarkEnd w:id="108"/>
      <w:bookmarkEnd w:id="109"/>
      <w:bookmarkEnd w:id="110"/>
      <w:bookmarkEnd w:id="111"/>
      <w:bookmarkEnd w:id="112"/>
      <w:bookmarkEnd w:id="113"/>
    </w:p>
    <w:p w14:paraId="13693A8A" w14:textId="77777777" w:rsidR="0094290E" w:rsidRPr="00BB17E1" w:rsidRDefault="0094290E" w:rsidP="002173E8">
      <w:pPr>
        <w:numPr>
          <w:ilvl w:val="12"/>
          <w:numId w:val="0"/>
        </w:numPr>
        <w:spacing w:after="120"/>
        <w:jc w:val="both"/>
        <w:rPr>
          <w:rFonts w:ascii="Calibri" w:hAnsi="Calibri" w:cs="Calibri"/>
          <w:lang w:val="en-US"/>
        </w:rPr>
      </w:pPr>
      <w:r w:rsidRPr="00BB17E1">
        <w:rPr>
          <w:rFonts w:ascii="Calibri" w:hAnsi="Calibri" w:cs="Calibri"/>
          <w:lang w:val="en-US"/>
        </w:rPr>
        <w:t>All fees contained in the Oral Health Services for Adolescents and Special Dental Services for Children and Adolescents Agreement are GST exclusive.</w:t>
      </w:r>
    </w:p>
    <w:p w14:paraId="46F770FC" w14:textId="77777777" w:rsidR="0094290E" w:rsidRPr="00BB17E1" w:rsidRDefault="0094290E" w:rsidP="002173E8">
      <w:pPr>
        <w:pStyle w:val="Heading2"/>
        <w:numPr>
          <w:ilvl w:val="12"/>
          <w:numId w:val="0"/>
        </w:numPr>
        <w:tabs>
          <w:tab w:val="left" w:pos="851"/>
        </w:tabs>
        <w:spacing w:before="0" w:after="120"/>
        <w:ind w:left="851" w:hanging="851"/>
        <w:jc w:val="both"/>
        <w:rPr>
          <w:rFonts w:ascii="Calibri" w:hAnsi="Calibri" w:cs="Calibri"/>
          <w:sz w:val="28"/>
          <w:szCs w:val="28"/>
          <w:lang w:val="en-US"/>
        </w:rPr>
      </w:pPr>
      <w:bookmarkStart w:id="114" w:name="_Toc509647089"/>
      <w:bookmarkStart w:id="115" w:name="_Toc509841410"/>
      <w:bookmarkStart w:id="116" w:name="_Toc41380876"/>
      <w:bookmarkStart w:id="117" w:name="_Toc41381033"/>
      <w:bookmarkStart w:id="118" w:name="_Toc41381114"/>
      <w:bookmarkStart w:id="119" w:name="_Toc41381254"/>
      <w:bookmarkStart w:id="120" w:name="_Toc43518942"/>
      <w:bookmarkStart w:id="121" w:name="_Toc105679194"/>
      <w:r w:rsidRPr="00BB17E1">
        <w:rPr>
          <w:rFonts w:ascii="Calibri" w:hAnsi="Calibri" w:cs="Calibri"/>
          <w:sz w:val="28"/>
          <w:szCs w:val="28"/>
          <w:lang w:val="en-US"/>
        </w:rPr>
        <w:t>5.2</w:t>
      </w:r>
      <w:r w:rsidRPr="00BB17E1">
        <w:rPr>
          <w:rFonts w:ascii="Calibri" w:hAnsi="Calibri" w:cs="Calibri"/>
          <w:sz w:val="28"/>
          <w:szCs w:val="28"/>
          <w:lang w:val="en-US"/>
        </w:rPr>
        <w:tab/>
        <w:t>Identification of payments</w:t>
      </w:r>
      <w:bookmarkEnd w:id="114"/>
      <w:bookmarkEnd w:id="115"/>
      <w:bookmarkEnd w:id="116"/>
      <w:bookmarkEnd w:id="117"/>
      <w:bookmarkEnd w:id="118"/>
      <w:bookmarkEnd w:id="119"/>
      <w:bookmarkEnd w:id="120"/>
      <w:bookmarkEnd w:id="121"/>
    </w:p>
    <w:p w14:paraId="1DB65DDF" w14:textId="1A6F5A20" w:rsidR="0094290E" w:rsidRPr="00BB17E1" w:rsidRDefault="0094290E" w:rsidP="002173E8">
      <w:pPr>
        <w:numPr>
          <w:ilvl w:val="12"/>
          <w:numId w:val="0"/>
        </w:numPr>
        <w:spacing w:after="120"/>
        <w:jc w:val="both"/>
        <w:rPr>
          <w:rFonts w:ascii="Calibri" w:hAnsi="Calibri" w:cs="Calibri"/>
          <w:lang w:val="en-US"/>
        </w:rPr>
      </w:pPr>
      <w:r w:rsidRPr="00BB17E1">
        <w:rPr>
          <w:rFonts w:ascii="Calibri" w:hAnsi="Calibri" w:cs="Calibri"/>
          <w:lang w:val="en-US"/>
        </w:rPr>
        <w:t xml:space="preserve">Each Claim Summary form should have a unique Reference Number, </w:t>
      </w:r>
      <w:r w:rsidR="00682BFC" w:rsidRPr="00BB17E1">
        <w:rPr>
          <w:rFonts w:ascii="Calibri" w:hAnsi="Calibri" w:cs="Calibri"/>
          <w:lang w:val="en-US"/>
        </w:rPr>
        <w:t>that is,</w:t>
      </w:r>
      <w:r w:rsidRPr="00BB17E1">
        <w:rPr>
          <w:rFonts w:ascii="Calibri" w:hAnsi="Calibri" w:cs="Calibri"/>
          <w:lang w:val="en-US"/>
        </w:rPr>
        <w:t xml:space="preserve"> the number YOU have given that </w:t>
      </w:r>
      <w:proofErr w:type="gramStart"/>
      <w:r w:rsidRPr="00BB17E1">
        <w:rPr>
          <w:rFonts w:ascii="Calibri" w:hAnsi="Calibri" w:cs="Calibri"/>
          <w:lang w:val="en-US"/>
        </w:rPr>
        <w:t>particular form</w:t>
      </w:r>
      <w:proofErr w:type="gramEnd"/>
      <w:r w:rsidRPr="00BB17E1">
        <w:rPr>
          <w:rFonts w:ascii="Calibri" w:hAnsi="Calibri" w:cs="Calibri"/>
          <w:lang w:val="en-US"/>
        </w:rPr>
        <w:t xml:space="preserve">.  This number will be shown on </w:t>
      </w:r>
      <w:r w:rsidR="00B05D9A" w:rsidRPr="00BB17E1">
        <w:rPr>
          <w:rFonts w:ascii="Calibri" w:hAnsi="Calibri" w:cs="Calibri"/>
          <w:lang w:val="en-US"/>
        </w:rPr>
        <w:t xml:space="preserve">the Claim Determination Document, Buyer Created Tax Invoice (BCTI) and </w:t>
      </w:r>
      <w:r w:rsidRPr="00BB17E1">
        <w:rPr>
          <w:rFonts w:ascii="Calibri" w:hAnsi="Calibri" w:cs="Calibri"/>
          <w:lang w:val="en-US"/>
        </w:rPr>
        <w:t>Remittance Advice and identifies the group of services</w:t>
      </w:r>
      <w:r w:rsidR="0079704E" w:rsidRPr="00BB17E1">
        <w:rPr>
          <w:rFonts w:ascii="Calibri" w:hAnsi="Calibri" w:cs="Calibri"/>
          <w:lang w:val="en-US"/>
        </w:rPr>
        <w:t xml:space="preserve"> and treatments</w:t>
      </w:r>
      <w:r w:rsidRPr="00BB17E1">
        <w:rPr>
          <w:rFonts w:ascii="Calibri" w:hAnsi="Calibri" w:cs="Calibri"/>
          <w:lang w:val="en-US"/>
        </w:rPr>
        <w:t xml:space="preserve"> for which the payment is being made.</w:t>
      </w:r>
    </w:p>
    <w:p w14:paraId="783C042F" w14:textId="77777777" w:rsidR="0094290E" w:rsidRPr="00BB17E1" w:rsidRDefault="0094290E" w:rsidP="002173E8">
      <w:pPr>
        <w:numPr>
          <w:ilvl w:val="12"/>
          <w:numId w:val="0"/>
        </w:numPr>
        <w:spacing w:after="120"/>
        <w:jc w:val="both"/>
        <w:rPr>
          <w:rFonts w:ascii="Calibri" w:hAnsi="Calibri" w:cs="Calibri"/>
          <w:lang w:val="en-US"/>
        </w:rPr>
      </w:pPr>
      <w:r w:rsidRPr="00BB17E1">
        <w:rPr>
          <w:rFonts w:ascii="Calibri" w:hAnsi="Calibri" w:cs="Calibri"/>
          <w:lang w:val="en-US"/>
        </w:rPr>
        <w:t>If your records are in order and we notify you of any changes to your payments, you will have all the information required.</w:t>
      </w:r>
    </w:p>
    <w:p w14:paraId="3179668D" w14:textId="77777777" w:rsidR="0094290E" w:rsidRPr="00BB17E1" w:rsidRDefault="0094290E" w:rsidP="002173E8">
      <w:pPr>
        <w:numPr>
          <w:ilvl w:val="12"/>
          <w:numId w:val="0"/>
        </w:numPr>
        <w:spacing w:after="120"/>
        <w:jc w:val="both"/>
        <w:rPr>
          <w:rFonts w:ascii="Calibri" w:hAnsi="Calibri" w:cs="Calibri"/>
          <w:lang w:val="en-US"/>
        </w:rPr>
      </w:pPr>
      <w:r w:rsidRPr="00BB17E1">
        <w:rPr>
          <w:rFonts w:ascii="Calibri" w:hAnsi="Calibri" w:cs="Calibri"/>
          <w:lang w:val="en-US"/>
        </w:rPr>
        <w:t xml:space="preserve">Records you need to keep </w:t>
      </w:r>
      <w:proofErr w:type="gramStart"/>
      <w:r w:rsidR="00294349" w:rsidRPr="00BB17E1">
        <w:rPr>
          <w:rFonts w:ascii="Calibri" w:hAnsi="Calibri" w:cs="Calibri"/>
          <w:lang w:val="en-US"/>
        </w:rPr>
        <w:t>to enable</w:t>
      </w:r>
      <w:proofErr w:type="gramEnd"/>
      <w:r w:rsidR="00294349" w:rsidRPr="00BB17E1">
        <w:rPr>
          <w:rFonts w:ascii="Calibri" w:hAnsi="Calibri" w:cs="Calibri"/>
          <w:lang w:val="en-US"/>
        </w:rPr>
        <w:t xml:space="preserve"> </w:t>
      </w:r>
      <w:r w:rsidRPr="00BB17E1">
        <w:rPr>
          <w:rFonts w:ascii="Calibri" w:hAnsi="Calibri" w:cs="Calibri"/>
          <w:lang w:val="en-US"/>
        </w:rPr>
        <w:t>you to identify payments are</w:t>
      </w:r>
      <w:r w:rsidR="00EE269F" w:rsidRPr="00BB17E1">
        <w:rPr>
          <w:rFonts w:ascii="Calibri" w:hAnsi="Calibri" w:cs="Calibri"/>
          <w:lang w:val="en-US"/>
        </w:rPr>
        <w:t>:</w:t>
      </w:r>
    </w:p>
    <w:p w14:paraId="19600338" w14:textId="77777777" w:rsidR="0094290E" w:rsidRPr="00BB17E1" w:rsidRDefault="0094290E" w:rsidP="0012026F">
      <w:pPr>
        <w:pStyle w:val="Bullet"/>
        <w:numPr>
          <w:ilvl w:val="0"/>
          <w:numId w:val="8"/>
        </w:numPr>
        <w:spacing w:before="0" w:after="120" w:line="276" w:lineRule="auto"/>
        <w:ind w:left="357" w:hanging="357"/>
        <w:rPr>
          <w:rFonts w:ascii="Calibri" w:hAnsi="Calibri" w:cs="Calibri"/>
          <w:szCs w:val="22"/>
          <w:lang w:val="en-US"/>
        </w:rPr>
      </w:pPr>
      <w:r w:rsidRPr="00BB17E1">
        <w:rPr>
          <w:rFonts w:ascii="Calibri" w:hAnsi="Calibri" w:cs="Calibri"/>
          <w:szCs w:val="22"/>
          <w:lang w:val="en-US"/>
        </w:rPr>
        <w:t xml:space="preserve">copies of all claims sent to </w:t>
      </w:r>
      <w:r w:rsidR="00D85B31" w:rsidRPr="00BB17E1">
        <w:rPr>
          <w:rFonts w:ascii="Calibri" w:hAnsi="Calibri" w:cs="Calibri"/>
          <w:szCs w:val="22"/>
          <w:lang w:val="en-US"/>
        </w:rPr>
        <w:t>Sector Operations</w:t>
      </w:r>
      <w:r w:rsidRPr="00BB17E1">
        <w:rPr>
          <w:rFonts w:ascii="Calibri" w:hAnsi="Calibri" w:cs="Calibri"/>
          <w:szCs w:val="22"/>
          <w:lang w:val="en-US"/>
        </w:rPr>
        <w:t xml:space="preserve"> </w:t>
      </w:r>
    </w:p>
    <w:p w14:paraId="13684693" w14:textId="77777777" w:rsidR="0094290E" w:rsidRPr="00BB17E1" w:rsidRDefault="0094290E" w:rsidP="0012026F">
      <w:pPr>
        <w:pStyle w:val="Bullet"/>
        <w:numPr>
          <w:ilvl w:val="0"/>
          <w:numId w:val="8"/>
        </w:numPr>
        <w:spacing w:before="0" w:after="120" w:line="276" w:lineRule="auto"/>
        <w:ind w:left="357" w:hanging="357"/>
        <w:rPr>
          <w:rFonts w:ascii="Calibri" w:hAnsi="Calibri" w:cs="Calibri"/>
          <w:szCs w:val="22"/>
          <w:lang w:val="en-US"/>
        </w:rPr>
      </w:pPr>
      <w:r w:rsidRPr="00BB17E1">
        <w:rPr>
          <w:rFonts w:ascii="Calibri" w:hAnsi="Calibri" w:cs="Calibri"/>
          <w:szCs w:val="22"/>
          <w:lang w:val="en-US"/>
        </w:rPr>
        <w:t>records of the date that these claims were sent</w:t>
      </w:r>
    </w:p>
    <w:p w14:paraId="226836F7" w14:textId="25C7DE29" w:rsidR="0094290E" w:rsidRPr="00BB17E1" w:rsidRDefault="0094290E" w:rsidP="0012026F">
      <w:pPr>
        <w:pStyle w:val="Bullet"/>
        <w:numPr>
          <w:ilvl w:val="0"/>
          <w:numId w:val="8"/>
        </w:numPr>
        <w:spacing w:before="0" w:after="120" w:line="276" w:lineRule="auto"/>
        <w:ind w:left="357" w:hanging="357"/>
        <w:rPr>
          <w:rFonts w:ascii="Calibri" w:hAnsi="Calibri" w:cs="Calibri"/>
          <w:szCs w:val="22"/>
          <w:lang w:val="en-US"/>
        </w:rPr>
      </w:pPr>
      <w:r w:rsidRPr="00BB17E1">
        <w:rPr>
          <w:rFonts w:ascii="Calibri" w:hAnsi="Calibri" w:cs="Calibri"/>
          <w:szCs w:val="22"/>
          <w:lang w:val="en-US"/>
        </w:rPr>
        <w:t xml:space="preserve">copies of approvals from the </w:t>
      </w:r>
      <w:r w:rsidR="00540927" w:rsidRPr="00BB17E1">
        <w:rPr>
          <w:rFonts w:ascii="Calibri" w:hAnsi="Calibri" w:cs="Calibri"/>
          <w:szCs w:val="22"/>
          <w:lang w:val="en-US"/>
        </w:rPr>
        <w:t>ADO</w:t>
      </w:r>
      <w:r w:rsidRPr="00BB17E1">
        <w:rPr>
          <w:rFonts w:ascii="Calibri" w:hAnsi="Calibri" w:cs="Calibri"/>
          <w:szCs w:val="22"/>
          <w:lang w:val="en-US"/>
        </w:rPr>
        <w:t xml:space="preserve"> of your </w:t>
      </w:r>
      <w:r w:rsidR="00CF0E4D" w:rsidRPr="00BB17E1">
        <w:rPr>
          <w:rFonts w:ascii="Calibri" w:hAnsi="Calibri" w:cs="Calibri"/>
          <w:szCs w:val="22"/>
          <w:lang w:val="en-US"/>
        </w:rPr>
        <w:t>district</w:t>
      </w:r>
      <w:r w:rsidRPr="00BB17E1">
        <w:rPr>
          <w:rFonts w:ascii="Calibri" w:hAnsi="Calibri" w:cs="Calibri"/>
          <w:szCs w:val="22"/>
          <w:lang w:val="en-US"/>
        </w:rPr>
        <w:t>.</w:t>
      </w:r>
    </w:p>
    <w:p w14:paraId="1311791A" w14:textId="45D9C9A8" w:rsidR="0094290E" w:rsidRPr="00BB17E1" w:rsidRDefault="0094290E" w:rsidP="002173E8">
      <w:pPr>
        <w:pStyle w:val="Heading2"/>
        <w:spacing w:before="0" w:after="120"/>
        <w:ind w:left="720" w:hanging="720"/>
        <w:rPr>
          <w:rFonts w:ascii="Calibri" w:hAnsi="Calibri" w:cs="Calibri"/>
          <w:sz w:val="28"/>
          <w:szCs w:val="28"/>
          <w:lang w:val="en-US"/>
        </w:rPr>
      </w:pPr>
      <w:bookmarkStart w:id="122" w:name="_Toc509647090"/>
      <w:bookmarkStart w:id="123" w:name="_Toc509841411"/>
      <w:bookmarkStart w:id="124" w:name="_Toc41380877"/>
      <w:bookmarkStart w:id="125" w:name="_Toc41381034"/>
      <w:bookmarkStart w:id="126" w:name="_Toc41381115"/>
      <w:bookmarkStart w:id="127" w:name="_Toc41381255"/>
      <w:bookmarkStart w:id="128" w:name="_Toc43518943"/>
      <w:bookmarkStart w:id="129" w:name="_Toc105679195"/>
      <w:r w:rsidRPr="00BB17E1">
        <w:rPr>
          <w:rFonts w:ascii="Calibri" w:hAnsi="Calibri" w:cs="Calibri"/>
          <w:sz w:val="28"/>
          <w:szCs w:val="28"/>
          <w:lang w:val="en-US"/>
        </w:rPr>
        <w:t>5.3</w:t>
      </w:r>
      <w:r w:rsidRPr="00BB17E1">
        <w:rPr>
          <w:rFonts w:ascii="Calibri" w:hAnsi="Calibri" w:cs="Calibri"/>
          <w:sz w:val="28"/>
          <w:szCs w:val="28"/>
          <w:lang w:val="en-US"/>
        </w:rPr>
        <w:tab/>
        <w:t xml:space="preserve">Seeking approval for additional oral health services for adolescents requiring prior </w:t>
      </w:r>
      <w:bookmarkEnd w:id="122"/>
      <w:bookmarkEnd w:id="123"/>
      <w:bookmarkEnd w:id="124"/>
      <w:bookmarkEnd w:id="125"/>
      <w:bookmarkEnd w:id="126"/>
      <w:bookmarkEnd w:id="127"/>
      <w:bookmarkEnd w:id="128"/>
      <w:bookmarkEnd w:id="129"/>
      <w:r w:rsidR="00F84264" w:rsidRPr="00BB17E1">
        <w:rPr>
          <w:rFonts w:ascii="Calibri" w:hAnsi="Calibri" w:cs="Calibri"/>
          <w:sz w:val="28"/>
          <w:szCs w:val="28"/>
          <w:lang w:val="en-US"/>
        </w:rPr>
        <w:t>approval.</w:t>
      </w:r>
    </w:p>
    <w:p w14:paraId="205F85FB" w14:textId="7FA28004" w:rsidR="0094290E" w:rsidRPr="00BB17E1" w:rsidRDefault="0094290E" w:rsidP="002173E8">
      <w:pPr>
        <w:spacing w:after="120"/>
        <w:jc w:val="both"/>
        <w:rPr>
          <w:rFonts w:ascii="Calibri" w:hAnsi="Calibri" w:cs="Calibri"/>
          <w:lang w:val="en-US"/>
        </w:rPr>
      </w:pPr>
      <w:r w:rsidRPr="00BB17E1">
        <w:rPr>
          <w:rFonts w:ascii="Calibri" w:hAnsi="Calibri" w:cs="Calibri"/>
          <w:lang w:val="en-US"/>
        </w:rPr>
        <w:t xml:space="preserve">Approval for these items should be sought by sending all three copies of the approval form to the designated </w:t>
      </w:r>
      <w:r w:rsidR="00EE269F" w:rsidRPr="00BB17E1">
        <w:rPr>
          <w:rFonts w:ascii="Calibri" w:hAnsi="Calibri" w:cs="Calibri"/>
          <w:lang w:val="en-US"/>
        </w:rPr>
        <w:t>ADO</w:t>
      </w:r>
      <w:r w:rsidRPr="00BB17E1">
        <w:rPr>
          <w:rFonts w:ascii="Calibri" w:hAnsi="Calibri" w:cs="Calibri"/>
          <w:lang w:val="en-US"/>
        </w:rPr>
        <w:t xml:space="preserve"> appointed by your </w:t>
      </w:r>
      <w:r w:rsidR="00CF0E4D" w:rsidRPr="00BB17E1">
        <w:rPr>
          <w:rFonts w:ascii="Calibri" w:hAnsi="Calibri" w:cs="Calibri"/>
          <w:lang w:val="en-US"/>
        </w:rPr>
        <w:t>district</w:t>
      </w:r>
      <w:r w:rsidRPr="00BB17E1">
        <w:rPr>
          <w:rFonts w:ascii="Calibri" w:hAnsi="Calibri" w:cs="Calibri"/>
          <w:lang w:val="en-US"/>
        </w:rPr>
        <w:t xml:space="preserve">.  This enables the </w:t>
      </w:r>
      <w:r w:rsidR="00261D8B" w:rsidRPr="00BB17E1">
        <w:rPr>
          <w:rFonts w:ascii="Calibri" w:hAnsi="Calibri" w:cs="Calibri"/>
          <w:lang w:val="en-US"/>
        </w:rPr>
        <w:t>two copies</w:t>
      </w:r>
      <w:r w:rsidRPr="00BB17E1">
        <w:rPr>
          <w:rFonts w:ascii="Calibri" w:hAnsi="Calibri" w:cs="Calibri"/>
          <w:lang w:val="en-US"/>
        </w:rPr>
        <w:t xml:space="preserve"> to be returned to the </w:t>
      </w:r>
      <w:r w:rsidR="00E60370" w:rsidRPr="00BB17E1">
        <w:rPr>
          <w:rFonts w:ascii="Calibri" w:hAnsi="Calibri" w:cs="Calibri"/>
          <w:lang w:val="en-US"/>
        </w:rPr>
        <w:t>provider</w:t>
      </w:r>
      <w:r w:rsidRPr="00BB17E1">
        <w:rPr>
          <w:rFonts w:ascii="Calibri" w:hAnsi="Calibri" w:cs="Calibri"/>
          <w:lang w:val="en-US"/>
        </w:rPr>
        <w:t xml:space="preserve">, and the </w:t>
      </w:r>
      <w:r w:rsidR="00261D8B" w:rsidRPr="00BB17E1">
        <w:rPr>
          <w:rFonts w:ascii="Calibri" w:hAnsi="Calibri" w:cs="Calibri"/>
          <w:lang w:val="en-US"/>
        </w:rPr>
        <w:t xml:space="preserve">third </w:t>
      </w:r>
      <w:r w:rsidRPr="00BB17E1">
        <w:rPr>
          <w:rFonts w:ascii="Calibri" w:hAnsi="Calibri" w:cs="Calibri"/>
          <w:lang w:val="en-US"/>
        </w:rPr>
        <w:t xml:space="preserve">copy to be retained by the </w:t>
      </w:r>
      <w:r w:rsidR="00EE269F" w:rsidRPr="00BB17E1">
        <w:rPr>
          <w:rFonts w:ascii="Calibri" w:hAnsi="Calibri" w:cs="Calibri"/>
          <w:lang w:val="en-US"/>
        </w:rPr>
        <w:t>ADO</w:t>
      </w:r>
      <w:r w:rsidRPr="00BB17E1">
        <w:rPr>
          <w:rFonts w:ascii="Calibri" w:hAnsi="Calibri" w:cs="Calibri"/>
          <w:lang w:val="en-US"/>
        </w:rPr>
        <w:t xml:space="preserve">.  For computer generated requests, three copies must be sent to the </w:t>
      </w:r>
      <w:r w:rsidR="00EE269F" w:rsidRPr="00BB17E1">
        <w:rPr>
          <w:rFonts w:ascii="Calibri" w:hAnsi="Calibri" w:cs="Calibri"/>
          <w:lang w:val="en-US"/>
        </w:rPr>
        <w:t>ADO</w:t>
      </w:r>
      <w:r w:rsidRPr="00BB17E1">
        <w:rPr>
          <w:rFonts w:ascii="Calibri" w:hAnsi="Calibri" w:cs="Calibri"/>
          <w:lang w:val="en-US"/>
        </w:rPr>
        <w:t>.</w:t>
      </w:r>
    </w:p>
    <w:p w14:paraId="0BA3B61E" w14:textId="18161157" w:rsidR="0094290E" w:rsidRPr="00BB17E1" w:rsidRDefault="0094290E" w:rsidP="002173E8">
      <w:pPr>
        <w:spacing w:after="120"/>
        <w:jc w:val="both"/>
        <w:rPr>
          <w:rFonts w:ascii="Calibri" w:hAnsi="Calibri" w:cs="Calibri"/>
          <w:lang w:val="en-US"/>
        </w:rPr>
      </w:pPr>
      <w:r w:rsidRPr="00BB17E1">
        <w:rPr>
          <w:rFonts w:ascii="Calibri" w:hAnsi="Calibri" w:cs="Calibri"/>
          <w:lang w:val="en-US"/>
        </w:rPr>
        <w:t xml:space="preserve">The </w:t>
      </w:r>
      <w:r w:rsidR="00EE269F" w:rsidRPr="00BB17E1">
        <w:rPr>
          <w:rFonts w:ascii="Calibri" w:hAnsi="Calibri" w:cs="Calibri"/>
          <w:lang w:val="en-US"/>
        </w:rPr>
        <w:t>ADO</w:t>
      </w:r>
      <w:r w:rsidRPr="00BB17E1">
        <w:rPr>
          <w:rFonts w:ascii="Calibri" w:hAnsi="Calibri" w:cs="Calibri"/>
          <w:lang w:val="en-US"/>
        </w:rPr>
        <w:t xml:space="preserve"> will issue you with an approval number which must be included when you submit any claims requiring </w:t>
      </w:r>
      <w:r w:rsidR="00294349" w:rsidRPr="00BB17E1">
        <w:rPr>
          <w:rFonts w:ascii="Calibri" w:hAnsi="Calibri" w:cs="Calibri"/>
          <w:lang w:val="en-US"/>
        </w:rPr>
        <w:t>p</w:t>
      </w:r>
      <w:r w:rsidRPr="00BB17E1">
        <w:rPr>
          <w:rFonts w:ascii="Calibri" w:hAnsi="Calibri" w:cs="Calibri"/>
          <w:lang w:val="en-US"/>
        </w:rPr>
        <w:t xml:space="preserve">rior </w:t>
      </w:r>
      <w:r w:rsidR="00294349" w:rsidRPr="00BB17E1">
        <w:rPr>
          <w:rFonts w:ascii="Calibri" w:hAnsi="Calibri" w:cs="Calibri"/>
          <w:lang w:val="en-US"/>
        </w:rPr>
        <w:t>a</w:t>
      </w:r>
      <w:r w:rsidRPr="00BB17E1">
        <w:rPr>
          <w:rFonts w:ascii="Calibri" w:hAnsi="Calibri" w:cs="Calibri"/>
          <w:lang w:val="en-US"/>
        </w:rPr>
        <w:t xml:space="preserve">pproval. </w:t>
      </w:r>
      <w:r w:rsidR="00294349" w:rsidRPr="00BB17E1">
        <w:rPr>
          <w:rFonts w:ascii="Calibri" w:hAnsi="Calibri" w:cs="Calibri"/>
          <w:lang w:val="en-US"/>
        </w:rPr>
        <w:t xml:space="preserve"> </w:t>
      </w:r>
      <w:r w:rsidRPr="00BB17E1">
        <w:rPr>
          <w:rFonts w:ascii="Calibri" w:hAnsi="Calibri" w:cs="Calibri"/>
          <w:lang w:val="en-US"/>
        </w:rPr>
        <w:t xml:space="preserve">Do not claim for these services until you have the approval of the </w:t>
      </w:r>
      <w:r w:rsidR="00EE269F" w:rsidRPr="00BB17E1">
        <w:rPr>
          <w:rFonts w:ascii="Calibri" w:hAnsi="Calibri" w:cs="Calibri"/>
          <w:lang w:val="en-US"/>
        </w:rPr>
        <w:t>ADO</w:t>
      </w:r>
      <w:r w:rsidRPr="00BB17E1">
        <w:rPr>
          <w:rFonts w:ascii="Calibri" w:hAnsi="Calibri" w:cs="Calibri"/>
          <w:lang w:val="en-US"/>
        </w:rPr>
        <w:t xml:space="preserve"> of the </w:t>
      </w:r>
      <w:r w:rsidR="00CF0E4D" w:rsidRPr="00BB17E1">
        <w:rPr>
          <w:rFonts w:ascii="Calibri" w:hAnsi="Calibri" w:cs="Calibri"/>
          <w:lang w:val="en-US"/>
        </w:rPr>
        <w:t xml:space="preserve">district </w:t>
      </w:r>
      <w:r w:rsidRPr="00BB17E1">
        <w:rPr>
          <w:rFonts w:ascii="Calibri" w:hAnsi="Calibri" w:cs="Calibri"/>
          <w:lang w:val="en-US"/>
        </w:rPr>
        <w:t xml:space="preserve">as payment will not be made for these services without </w:t>
      </w:r>
      <w:r w:rsidR="00C21DDC" w:rsidRPr="00BB17E1">
        <w:rPr>
          <w:rFonts w:ascii="Calibri" w:hAnsi="Calibri" w:cs="Calibri"/>
          <w:lang w:val="en-US"/>
        </w:rPr>
        <w:t xml:space="preserve">of the </w:t>
      </w:r>
      <w:r w:rsidRPr="00BB17E1">
        <w:rPr>
          <w:rFonts w:ascii="Calibri" w:hAnsi="Calibri" w:cs="Calibri"/>
          <w:lang w:val="en-US"/>
        </w:rPr>
        <w:t xml:space="preserve">approval </w:t>
      </w:r>
      <w:r w:rsidR="00C21DDC" w:rsidRPr="00BB17E1">
        <w:rPr>
          <w:rFonts w:ascii="Calibri" w:hAnsi="Calibri" w:cs="Calibri"/>
          <w:lang w:val="en-US"/>
        </w:rPr>
        <w:t xml:space="preserve">form </w:t>
      </w:r>
      <w:r w:rsidRPr="00BB17E1">
        <w:rPr>
          <w:rFonts w:ascii="Calibri" w:hAnsi="Calibri" w:cs="Calibri"/>
          <w:lang w:val="en-US"/>
        </w:rPr>
        <w:t>and an approval number.</w:t>
      </w:r>
    </w:p>
    <w:p w14:paraId="228E5EC3" w14:textId="77777777" w:rsidR="0094290E" w:rsidRPr="00BB17E1" w:rsidRDefault="0094290E" w:rsidP="002173E8">
      <w:pPr>
        <w:pStyle w:val="Heading2"/>
        <w:spacing w:before="0" w:after="120"/>
        <w:rPr>
          <w:rFonts w:ascii="Calibri" w:hAnsi="Calibri" w:cs="Calibri"/>
          <w:sz w:val="28"/>
          <w:szCs w:val="28"/>
          <w:lang w:val="en-US"/>
        </w:rPr>
      </w:pPr>
      <w:bookmarkStart w:id="130" w:name="_Toc509647091"/>
      <w:bookmarkStart w:id="131" w:name="_Toc509841412"/>
      <w:bookmarkStart w:id="132" w:name="_Toc41380878"/>
      <w:bookmarkStart w:id="133" w:name="_Toc41381035"/>
      <w:bookmarkStart w:id="134" w:name="_Toc41381116"/>
      <w:bookmarkStart w:id="135" w:name="_Toc41381256"/>
      <w:bookmarkStart w:id="136" w:name="_Toc43518944"/>
      <w:bookmarkStart w:id="137" w:name="_Toc105679196"/>
      <w:r w:rsidRPr="00BB17E1">
        <w:rPr>
          <w:rFonts w:ascii="Calibri" w:hAnsi="Calibri" w:cs="Calibri"/>
          <w:sz w:val="28"/>
          <w:szCs w:val="28"/>
          <w:lang w:val="en-US"/>
        </w:rPr>
        <w:t>5.4</w:t>
      </w:r>
      <w:r w:rsidRPr="00BB17E1">
        <w:rPr>
          <w:rFonts w:ascii="Calibri" w:hAnsi="Calibri" w:cs="Calibri"/>
          <w:sz w:val="28"/>
          <w:szCs w:val="28"/>
          <w:lang w:val="en-US"/>
        </w:rPr>
        <w:tab/>
        <w:t>When can you expect payments?</w:t>
      </w:r>
      <w:bookmarkEnd w:id="130"/>
      <w:bookmarkEnd w:id="131"/>
      <w:bookmarkEnd w:id="132"/>
      <w:bookmarkEnd w:id="133"/>
      <w:bookmarkEnd w:id="134"/>
      <w:bookmarkEnd w:id="135"/>
      <w:bookmarkEnd w:id="136"/>
      <w:bookmarkEnd w:id="137"/>
    </w:p>
    <w:p w14:paraId="4AD62BB7" w14:textId="77777777" w:rsidR="0094290E" w:rsidRPr="00BB17E1" w:rsidRDefault="0094290E" w:rsidP="008430B9">
      <w:pPr>
        <w:rPr>
          <w:rFonts w:ascii="Calibri" w:hAnsi="Calibri" w:cs="Calibri"/>
          <w:lang w:val="en-US"/>
        </w:rPr>
      </w:pPr>
      <w:r w:rsidRPr="00BB17E1">
        <w:rPr>
          <w:rFonts w:ascii="Calibri" w:hAnsi="Calibri" w:cs="Calibri"/>
          <w:lang w:val="en-US"/>
        </w:rPr>
        <w:t xml:space="preserve">On receipt of a valid claim </w:t>
      </w:r>
      <w:r w:rsidR="00D85B31" w:rsidRPr="00BB17E1">
        <w:rPr>
          <w:rFonts w:ascii="Calibri" w:hAnsi="Calibri" w:cs="Calibri"/>
          <w:lang w:val="en-US"/>
        </w:rPr>
        <w:t>Sector Operations</w:t>
      </w:r>
      <w:r w:rsidRPr="00BB17E1">
        <w:rPr>
          <w:rFonts w:ascii="Calibri" w:hAnsi="Calibri" w:cs="Calibri"/>
          <w:lang w:val="en-US"/>
        </w:rPr>
        <w:t xml:space="preserve"> will make payment by direct credit to your bank account within 20 working days.</w:t>
      </w:r>
    </w:p>
    <w:p w14:paraId="1557F342" w14:textId="3CE137D8" w:rsidR="00EE269F" w:rsidRPr="00BB17E1" w:rsidRDefault="0094290E" w:rsidP="008430B9">
      <w:pPr>
        <w:rPr>
          <w:rFonts w:ascii="Calibri" w:hAnsi="Calibri" w:cs="Calibri"/>
          <w:color w:val="000000" w:themeColor="text1"/>
          <w:lang w:val="en-US"/>
        </w:rPr>
      </w:pPr>
      <w:r w:rsidRPr="00BB17E1">
        <w:rPr>
          <w:rFonts w:ascii="Calibri" w:hAnsi="Calibri" w:cs="Calibri"/>
          <w:color w:val="000000" w:themeColor="text1"/>
          <w:lang w:val="en-US"/>
        </w:rPr>
        <w:t xml:space="preserve">Please keep all correspondence from </w:t>
      </w:r>
      <w:r w:rsidR="00EE269F" w:rsidRPr="00BB17E1">
        <w:rPr>
          <w:rFonts w:ascii="Calibri" w:hAnsi="Calibri" w:cs="Calibri"/>
          <w:color w:val="000000" w:themeColor="text1"/>
          <w:lang w:val="en-US"/>
        </w:rPr>
        <w:t xml:space="preserve">Sector Operations </w:t>
      </w:r>
      <w:r w:rsidRPr="00BB17E1">
        <w:rPr>
          <w:rFonts w:ascii="Calibri" w:hAnsi="Calibri" w:cs="Calibri"/>
          <w:color w:val="000000" w:themeColor="text1"/>
          <w:lang w:val="en-US"/>
        </w:rPr>
        <w:t xml:space="preserve">to check against </w:t>
      </w:r>
      <w:r w:rsidR="00294349" w:rsidRPr="00BB17E1">
        <w:rPr>
          <w:rFonts w:ascii="Calibri" w:hAnsi="Calibri" w:cs="Calibri"/>
          <w:color w:val="000000" w:themeColor="text1"/>
          <w:lang w:val="en-US"/>
        </w:rPr>
        <w:t>the</w:t>
      </w:r>
      <w:r w:rsidR="00B05D9A" w:rsidRPr="00BB17E1">
        <w:rPr>
          <w:rFonts w:ascii="Calibri" w:hAnsi="Calibri" w:cs="Calibri"/>
          <w:color w:val="000000" w:themeColor="text1"/>
          <w:lang w:val="en-US"/>
        </w:rPr>
        <w:t xml:space="preserve"> </w:t>
      </w:r>
      <w:r w:rsidR="00B05D9A" w:rsidRPr="00BB17E1">
        <w:rPr>
          <w:rFonts w:ascii="Calibri" w:hAnsi="Calibri" w:cs="Calibri"/>
          <w:lang w:val="en-US"/>
        </w:rPr>
        <w:t>Claim Determination Document, Buyer Created Tax Invoice (BCTI) and Remittance Advice</w:t>
      </w:r>
      <w:r w:rsidR="00294349" w:rsidRPr="00BB17E1">
        <w:rPr>
          <w:rFonts w:ascii="Calibri" w:hAnsi="Calibri" w:cs="Calibri"/>
          <w:color w:val="000000" w:themeColor="text1"/>
          <w:lang w:val="en-US"/>
        </w:rPr>
        <w:t xml:space="preserve"> </w:t>
      </w:r>
      <w:r w:rsidRPr="00BB17E1">
        <w:rPr>
          <w:rFonts w:ascii="Calibri" w:hAnsi="Calibri" w:cs="Calibri"/>
          <w:color w:val="000000" w:themeColor="text1"/>
          <w:lang w:val="en-US"/>
        </w:rPr>
        <w:t>and copies of information reported.</w:t>
      </w:r>
      <w:r w:rsidR="00EE269F" w:rsidRPr="00BB17E1">
        <w:rPr>
          <w:rFonts w:ascii="Calibri" w:hAnsi="Calibri" w:cs="Calibri"/>
          <w:color w:val="000000" w:themeColor="text1"/>
          <w:lang w:val="en-US"/>
        </w:rPr>
        <w:t xml:space="preserve"> </w:t>
      </w:r>
    </w:p>
    <w:p w14:paraId="6A1BF467" w14:textId="77777777" w:rsidR="00EE269F" w:rsidRPr="00BB17E1" w:rsidRDefault="00EE269F" w:rsidP="00EE269F">
      <w:pPr>
        <w:pStyle w:val="Heading2"/>
        <w:spacing w:before="0" w:after="120"/>
        <w:rPr>
          <w:rFonts w:ascii="Calibri" w:hAnsi="Calibri" w:cs="Calibri"/>
          <w:sz w:val="28"/>
          <w:szCs w:val="28"/>
          <w:lang w:val="en-US"/>
        </w:rPr>
      </w:pPr>
      <w:bookmarkStart w:id="138" w:name="_Toc105679197"/>
      <w:r w:rsidRPr="00BB17E1">
        <w:rPr>
          <w:rFonts w:ascii="Calibri" w:hAnsi="Calibri" w:cs="Calibri"/>
          <w:sz w:val="28"/>
          <w:szCs w:val="28"/>
          <w:lang w:val="en-US"/>
        </w:rPr>
        <w:t>5.</w:t>
      </w:r>
      <w:r w:rsidR="00261D8B" w:rsidRPr="00BB17E1">
        <w:rPr>
          <w:rFonts w:ascii="Calibri" w:hAnsi="Calibri" w:cs="Calibri"/>
          <w:sz w:val="28"/>
          <w:szCs w:val="28"/>
          <w:lang w:val="en-US"/>
        </w:rPr>
        <w:t>5</w:t>
      </w:r>
      <w:r w:rsidRPr="00BB17E1">
        <w:rPr>
          <w:rFonts w:ascii="Calibri" w:hAnsi="Calibri" w:cs="Calibri"/>
          <w:sz w:val="28"/>
          <w:szCs w:val="28"/>
          <w:lang w:val="en-US"/>
        </w:rPr>
        <w:tab/>
        <w:t xml:space="preserve">General </w:t>
      </w:r>
      <w:r w:rsidR="00024F6D" w:rsidRPr="00BB17E1">
        <w:rPr>
          <w:rFonts w:ascii="Calibri" w:hAnsi="Calibri" w:cs="Calibri"/>
          <w:sz w:val="28"/>
          <w:szCs w:val="28"/>
          <w:lang w:val="en-US"/>
        </w:rPr>
        <w:t>e</w:t>
      </w:r>
      <w:r w:rsidRPr="00BB17E1">
        <w:rPr>
          <w:rFonts w:ascii="Calibri" w:hAnsi="Calibri" w:cs="Calibri"/>
          <w:sz w:val="28"/>
          <w:szCs w:val="28"/>
          <w:lang w:val="en-US"/>
        </w:rPr>
        <w:t xml:space="preserve">ligibility </w:t>
      </w:r>
      <w:r w:rsidR="00024F6D" w:rsidRPr="00BB17E1">
        <w:rPr>
          <w:rFonts w:ascii="Calibri" w:hAnsi="Calibri" w:cs="Calibri"/>
          <w:sz w:val="28"/>
          <w:szCs w:val="28"/>
          <w:lang w:val="en-US"/>
        </w:rPr>
        <w:t>g</w:t>
      </w:r>
      <w:r w:rsidRPr="00BB17E1">
        <w:rPr>
          <w:rFonts w:ascii="Calibri" w:hAnsi="Calibri" w:cs="Calibri"/>
          <w:sz w:val="28"/>
          <w:szCs w:val="28"/>
          <w:lang w:val="en-US"/>
        </w:rPr>
        <w:t>uidelines</w:t>
      </w:r>
      <w:bookmarkEnd w:id="138"/>
    </w:p>
    <w:p w14:paraId="02F5D459" w14:textId="21A4020F" w:rsidR="0045597F" w:rsidRPr="00BB17E1" w:rsidRDefault="0045597F" w:rsidP="0045597F">
      <w:pPr>
        <w:pStyle w:val="Default"/>
        <w:spacing w:after="60"/>
        <w:rPr>
          <w:color w:val="auto"/>
          <w:sz w:val="22"/>
          <w:szCs w:val="22"/>
        </w:rPr>
      </w:pPr>
      <w:r w:rsidRPr="00BB17E1">
        <w:rPr>
          <w:color w:val="auto"/>
          <w:sz w:val="22"/>
          <w:szCs w:val="22"/>
        </w:rPr>
        <w:t xml:space="preserve">The eligibility criteria are set out below and in </w:t>
      </w:r>
      <w:r w:rsidR="00601FBF" w:rsidRPr="00BB17E1">
        <w:rPr>
          <w:color w:val="auto"/>
          <w:sz w:val="22"/>
          <w:szCs w:val="22"/>
        </w:rPr>
        <w:t>c</w:t>
      </w:r>
      <w:r w:rsidRPr="00BB17E1">
        <w:rPr>
          <w:color w:val="auto"/>
          <w:sz w:val="22"/>
          <w:szCs w:val="22"/>
        </w:rPr>
        <w:t>lause E4 of the CDA.  Eligibility for services provided under the CDA is also subject to the Health and Disability Services Eligibility Direction, which is available on the Ministry of Health’s website by searching under ‘Eligibility Direction’.</w:t>
      </w:r>
    </w:p>
    <w:p w14:paraId="2BE01D18" w14:textId="77777777" w:rsidR="0045597F" w:rsidRPr="00BB17E1" w:rsidRDefault="0045597F" w:rsidP="0045597F">
      <w:pPr>
        <w:autoSpaceDE w:val="0"/>
        <w:autoSpaceDN w:val="0"/>
        <w:adjustRightInd w:val="0"/>
        <w:spacing w:after="60" w:line="240" w:lineRule="auto"/>
        <w:rPr>
          <w:rFonts w:ascii="Calibri" w:hAnsi="Calibri" w:cs="Calibri"/>
        </w:rPr>
      </w:pPr>
      <w:r w:rsidRPr="00BB17E1">
        <w:rPr>
          <w:rFonts w:ascii="Calibri" w:hAnsi="Calibri" w:cs="Calibri"/>
        </w:rPr>
        <w:lastRenderedPageBreak/>
        <w:t xml:space="preserve">An Eligible Person for Oral Health Services for Adolescents comprises: </w:t>
      </w:r>
    </w:p>
    <w:p w14:paraId="4FC8F57E" w14:textId="77777777" w:rsidR="0045597F" w:rsidRPr="00BB17E1" w:rsidRDefault="0045597F" w:rsidP="0012026F">
      <w:pPr>
        <w:pStyle w:val="ListParagraph"/>
        <w:numPr>
          <w:ilvl w:val="0"/>
          <w:numId w:val="38"/>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Adolescents from the start of school year 9 up to the day before their 18th birthday (including adolescents who are home schooled or placed in alternative education, or who have left school). </w:t>
      </w:r>
    </w:p>
    <w:p w14:paraId="6B7EB019" w14:textId="2BEFCFEB" w:rsidR="0045597F" w:rsidRPr="00BB17E1" w:rsidRDefault="0045597F" w:rsidP="0012026F">
      <w:pPr>
        <w:pStyle w:val="ListParagraph"/>
        <w:numPr>
          <w:ilvl w:val="0"/>
          <w:numId w:val="38"/>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Children, year 8 at school and under, who have been referred or officially released early from the Community Oral Health Service </w:t>
      </w:r>
      <w:r w:rsidR="000A11F9" w:rsidRPr="00BB17E1">
        <w:rPr>
          <w:rFonts w:ascii="Calibri" w:hAnsi="Calibri" w:cs="Calibri"/>
          <w:szCs w:val="22"/>
        </w:rPr>
        <w:t xml:space="preserve">due to the Service </w:t>
      </w:r>
      <w:r w:rsidRPr="00BB17E1">
        <w:rPr>
          <w:rFonts w:ascii="Calibri" w:hAnsi="Calibri" w:cs="Calibri"/>
          <w:szCs w:val="22"/>
        </w:rPr>
        <w:t xml:space="preserve">not being able to </w:t>
      </w:r>
      <w:proofErr w:type="gramStart"/>
      <w:r w:rsidRPr="00BB17E1">
        <w:rPr>
          <w:rFonts w:ascii="Calibri" w:hAnsi="Calibri" w:cs="Calibri"/>
          <w:szCs w:val="22"/>
        </w:rPr>
        <w:t>treated</w:t>
      </w:r>
      <w:proofErr w:type="gramEnd"/>
      <w:r w:rsidRPr="00BB17E1">
        <w:rPr>
          <w:rFonts w:ascii="Calibri" w:hAnsi="Calibri" w:cs="Calibri"/>
          <w:szCs w:val="22"/>
        </w:rPr>
        <w:t xml:space="preserve"> them due to medical or management reasons and whose transfer has been approved by the ADO. On the top of the child’s dental enrolment form it must be clearly written that this is an approved early release from the Community Oral Health Service (this is to inform Sector Operations that the transfer is accepted by </w:t>
      </w:r>
      <w:r w:rsidR="00CF0E4D" w:rsidRPr="00BB17E1">
        <w:rPr>
          <w:rFonts w:ascii="Calibri" w:hAnsi="Calibri" w:cs="Calibri"/>
          <w:szCs w:val="22"/>
        </w:rPr>
        <w:t>Te Whatu Ora</w:t>
      </w:r>
      <w:r w:rsidRPr="00BB17E1">
        <w:rPr>
          <w:rFonts w:ascii="Calibri" w:hAnsi="Calibri" w:cs="Calibri"/>
          <w:szCs w:val="22"/>
        </w:rPr>
        <w:t xml:space="preserve">). In </w:t>
      </w:r>
      <w:r w:rsidR="00D036BC" w:rsidRPr="00BB17E1">
        <w:rPr>
          <w:rFonts w:ascii="Calibri" w:hAnsi="Calibri" w:cs="Calibri"/>
          <w:szCs w:val="22"/>
        </w:rPr>
        <w:t>addition,</w:t>
      </w:r>
      <w:r w:rsidRPr="00BB17E1">
        <w:rPr>
          <w:rFonts w:ascii="Calibri" w:hAnsi="Calibri" w:cs="Calibri"/>
          <w:szCs w:val="22"/>
        </w:rPr>
        <w:t xml:space="preserve"> the name of the school the child currently attends should be noted on the enrolment form. </w:t>
      </w:r>
    </w:p>
    <w:p w14:paraId="76369A4D" w14:textId="117D80A3" w:rsidR="0045597F" w:rsidRPr="00BB17E1" w:rsidRDefault="0045597F" w:rsidP="0012026F">
      <w:pPr>
        <w:pStyle w:val="ListParagraph"/>
        <w:numPr>
          <w:ilvl w:val="0"/>
          <w:numId w:val="38"/>
        </w:numPr>
        <w:autoSpaceDE w:val="0"/>
        <w:autoSpaceDN w:val="0"/>
        <w:adjustRightInd w:val="0"/>
        <w:spacing w:after="60"/>
        <w:jc w:val="left"/>
        <w:rPr>
          <w:rFonts w:ascii="Calibri" w:hAnsi="Calibri" w:cs="Calibri"/>
          <w:szCs w:val="22"/>
        </w:rPr>
      </w:pPr>
      <w:r w:rsidRPr="00BB17E1">
        <w:rPr>
          <w:rFonts w:ascii="Calibri" w:hAnsi="Calibri" w:cs="Calibri"/>
          <w:szCs w:val="22"/>
        </w:rPr>
        <w:t>Providers will not exclude from enrolment Eligible Persons based on their presentation at enrolment with a high level of treatment need or their likelihood to have a high prevalence of oral disease</w:t>
      </w:r>
      <w:r w:rsidR="005A4504" w:rsidRPr="00BB17E1">
        <w:rPr>
          <w:rFonts w:ascii="Calibri" w:hAnsi="Calibri" w:cs="Calibri"/>
          <w:szCs w:val="22"/>
        </w:rPr>
        <w:t>.</w:t>
      </w:r>
      <w:r w:rsidRPr="00BB17E1">
        <w:rPr>
          <w:rFonts w:ascii="Calibri" w:hAnsi="Calibri" w:cs="Calibri"/>
          <w:szCs w:val="22"/>
        </w:rPr>
        <w:t xml:space="preserve"> </w:t>
      </w:r>
    </w:p>
    <w:p w14:paraId="50FB4518" w14:textId="0BC05806" w:rsidR="005A4504" w:rsidRPr="00BB17E1" w:rsidRDefault="005A4504" w:rsidP="0012026F">
      <w:pPr>
        <w:pStyle w:val="ListParagraph"/>
        <w:numPr>
          <w:ilvl w:val="0"/>
          <w:numId w:val="38"/>
        </w:numPr>
        <w:autoSpaceDE w:val="0"/>
        <w:autoSpaceDN w:val="0"/>
        <w:adjustRightInd w:val="0"/>
        <w:spacing w:after="60"/>
        <w:jc w:val="left"/>
        <w:rPr>
          <w:rFonts w:ascii="Calibri" w:hAnsi="Calibri" w:cs="Calibri"/>
          <w:szCs w:val="22"/>
        </w:rPr>
      </w:pPr>
      <w:r w:rsidRPr="00BB17E1">
        <w:rPr>
          <w:rFonts w:ascii="Calibri" w:hAnsi="Calibri" w:cs="Calibri"/>
          <w:szCs w:val="22"/>
        </w:rPr>
        <w:t>Having a</w:t>
      </w:r>
      <w:r w:rsidR="00D036BC" w:rsidRPr="00BB17E1">
        <w:rPr>
          <w:rFonts w:ascii="Calibri" w:hAnsi="Calibri" w:cs="Calibri"/>
          <w:szCs w:val="22"/>
        </w:rPr>
        <w:t>n</w:t>
      </w:r>
      <w:r w:rsidRPr="00BB17E1">
        <w:rPr>
          <w:rFonts w:ascii="Calibri" w:hAnsi="Calibri" w:cs="Calibri"/>
          <w:szCs w:val="22"/>
        </w:rPr>
        <w:t xml:space="preserve"> NHI number does not guarantee eligibility.</w:t>
      </w:r>
    </w:p>
    <w:p w14:paraId="27CA797B" w14:textId="77777777" w:rsidR="0045597F" w:rsidRPr="00BB17E1" w:rsidRDefault="0045597F" w:rsidP="0045597F">
      <w:pPr>
        <w:autoSpaceDE w:val="0"/>
        <w:autoSpaceDN w:val="0"/>
        <w:adjustRightInd w:val="0"/>
        <w:spacing w:after="60" w:line="240" w:lineRule="auto"/>
        <w:rPr>
          <w:rFonts w:ascii="Calibri" w:hAnsi="Calibri" w:cs="Calibri"/>
        </w:rPr>
      </w:pPr>
    </w:p>
    <w:p w14:paraId="1DA320C1" w14:textId="77777777" w:rsidR="0045597F" w:rsidRPr="00BB17E1" w:rsidRDefault="0045597F" w:rsidP="0045597F">
      <w:pPr>
        <w:autoSpaceDE w:val="0"/>
        <w:autoSpaceDN w:val="0"/>
        <w:adjustRightInd w:val="0"/>
        <w:spacing w:after="60" w:line="240" w:lineRule="auto"/>
        <w:rPr>
          <w:rFonts w:ascii="Calibri" w:hAnsi="Calibri" w:cs="Calibri"/>
        </w:rPr>
      </w:pPr>
      <w:r w:rsidRPr="00BB17E1">
        <w:rPr>
          <w:rFonts w:ascii="Calibri" w:hAnsi="Calibri" w:cs="Calibri"/>
        </w:rPr>
        <w:t xml:space="preserve">An Eligible Person for Special Dental Services comprises: </w:t>
      </w:r>
    </w:p>
    <w:p w14:paraId="162C4104" w14:textId="77777777" w:rsidR="0045597F" w:rsidRPr="00BB17E1" w:rsidRDefault="0045597F" w:rsidP="0012026F">
      <w:pPr>
        <w:pStyle w:val="ListParagraph"/>
        <w:numPr>
          <w:ilvl w:val="0"/>
          <w:numId w:val="39"/>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All children from birth until the end of school year 8 enrolled with the Community Oral Health Service, and who otherwise would not have reasonable access to their regular oral health services provider. </w:t>
      </w:r>
    </w:p>
    <w:p w14:paraId="3AC6F312" w14:textId="2B2B2C2F" w:rsidR="0045597F" w:rsidRPr="00BB17E1" w:rsidRDefault="0045597F" w:rsidP="0012026F">
      <w:pPr>
        <w:pStyle w:val="ListParagraph"/>
        <w:numPr>
          <w:ilvl w:val="0"/>
          <w:numId w:val="39"/>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Adolescents, from and including school year 9 up to their 18th birthday, who otherwise would not have access to their regular oral health services provider. </w:t>
      </w:r>
    </w:p>
    <w:p w14:paraId="12D76568" w14:textId="379209AE" w:rsidR="0045597F" w:rsidRPr="00BB17E1" w:rsidRDefault="0045597F" w:rsidP="0012026F">
      <w:pPr>
        <w:pStyle w:val="ListParagraph"/>
        <w:numPr>
          <w:ilvl w:val="0"/>
          <w:numId w:val="39"/>
        </w:numPr>
        <w:autoSpaceDE w:val="0"/>
        <w:autoSpaceDN w:val="0"/>
        <w:adjustRightInd w:val="0"/>
        <w:spacing w:after="60"/>
        <w:jc w:val="left"/>
        <w:rPr>
          <w:rFonts w:ascii="Calibri" w:hAnsi="Calibri" w:cs="Calibri"/>
        </w:rPr>
      </w:pPr>
      <w:r w:rsidRPr="00BB17E1">
        <w:rPr>
          <w:rFonts w:ascii="Calibri" w:hAnsi="Calibri" w:cs="Calibri"/>
          <w:szCs w:val="22"/>
        </w:rPr>
        <w:t xml:space="preserve">Eligible Persons for Special Dental Services include children and adolescents meeting the above criteria who are home schooled or placed in alternative education, or who have left school. </w:t>
      </w:r>
    </w:p>
    <w:p w14:paraId="6C59F60F" w14:textId="788A1E57" w:rsidR="0045597F" w:rsidRPr="00BB17E1" w:rsidRDefault="0045597F" w:rsidP="0045597F">
      <w:pPr>
        <w:autoSpaceDE w:val="0"/>
        <w:autoSpaceDN w:val="0"/>
        <w:adjustRightInd w:val="0"/>
        <w:spacing w:after="60" w:line="240" w:lineRule="auto"/>
        <w:rPr>
          <w:rFonts w:ascii="Calibri" w:hAnsi="Calibri" w:cs="Calibri"/>
        </w:rPr>
      </w:pPr>
      <w:r w:rsidRPr="00BB17E1">
        <w:rPr>
          <w:rFonts w:ascii="Calibri" w:hAnsi="Calibri" w:cs="Calibri"/>
        </w:rPr>
        <w:t xml:space="preserve">In all cases eligibility is also subject to the general eligibility criteria for publicly funded health services in New Zealand specified in the Health and Disability Services Eligibility Direction, which can be found on the Ministry of Health’s website: http://www.health.govt.nz/new-zealand-health-system/eligibility-publicly-funded-health-services. </w:t>
      </w:r>
      <w:r w:rsidR="000A11F9" w:rsidRPr="00BB17E1">
        <w:rPr>
          <w:rFonts w:ascii="Calibri" w:hAnsi="Calibri" w:cs="Calibri"/>
        </w:rPr>
        <w:t xml:space="preserve"> </w:t>
      </w:r>
    </w:p>
    <w:p w14:paraId="52418EE4" w14:textId="0BC45C65" w:rsidR="0045597F" w:rsidRPr="00BB17E1" w:rsidRDefault="0045597F" w:rsidP="0045597F">
      <w:pPr>
        <w:autoSpaceDE w:val="0"/>
        <w:autoSpaceDN w:val="0"/>
        <w:adjustRightInd w:val="0"/>
        <w:spacing w:after="60" w:line="240" w:lineRule="auto"/>
        <w:rPr>
          <w:rFonts w:ascii="Calibri" w:hAnsi="Calibri" w:cs="Calibri"/>
        </w:rPr>
      </w:pPr>
      <w:r w:rsidRPr="00BB17E1">
        <w:rPr>
          <w:rFonts w:ascii="Calibri" w:hAnsi="Calibri" w:cs="Calibri"/>
        </w:rPr>
        <w:t>The ‘Eligibility Check List’ is particularly useful to dental practitioners and their practice managers. Those eligible include</w:t>
      </w:r>
      <w:r w:rsidR="006939CD" w:rsidRPr="00BB17E1">
        <w:rPr>
          <w:rFonts w:ascii="Calibri" w:hAnsi="Calibri" w:cs="Calibri"/>
        </w:rPr>
        <w:t xml:space="preserve"> persons under 18 years of age who meet the following criteria, or </w:t>
      </w:r>
      <w:r w:rsidR="00E71D23" w:rsidRPr="00BB17E1">
        <w:rPr>
          <w:rFonts w:ascii="Calibri" w:hAnsi="Calibri" w:cs="Calibri"/>
        </w:rPr>
        <w:t xml:space="preserve">persons under 18 years of age who are </w:t>
      </w:r>
      <w:r w:rsidR="006939CD" w:rsidRPr="00BB17E1">
        <w:rPr>
          <w:rFonts w:ascii="Calibri" w:hAnsi="Calibri" w:cs="Calibri"/>
        </w:rPr>
        <w:t xml:space="preserve">under the care and protection of </w:t>
      </w:r>
      <w:r w:rsidR="00E71D23" w:rsidRPr="00BB17E1">
        <w:rPr>
          <w:rFonts w:ascii="Calibri" w:hAnsi="Calibri" w:cs="Calibri"/>
        </w:rPr>
        <w:t>a parent or guardian</w:t>
      </w:r>
      <w:r w:rsidR="006939CD" w:rsidRPr="00BB17E1">
        <w:rPr>
          <w:rFonts w:ascii="Calibri" w:hAnsi="Calibri" w:cs="Calibri"/>
        </w:rPr>
        <w:t xml:space="preserve"> who meet</w:t>
      </w:r>
      <w:r w:rsidR="00E71D23" w:rsidRPr="00BB17E1">
        <w:rPr>
          <w:rFonts w:ascii="Calibri" w:hAnsi="Calibri" w:cs="Calibri"/>
        </w:rPr>
        <w:t>s</w:t>
      </w:r>
      <w:r w:rsidR="006939CD" w:rsidRPr="00BB17E1">
        <w:rPr>
          <w:rFonts w:ascii="Calibri" w:hAnsi="Calibri" w:cs="Calibri"/>
        </w:rPr>
        <w:t xml:space="preserve"> these criteria</w:t>
      </w:r>
      <w:r w:rsidRPr="00BB17E1">
        <w:rPr>
          <w:rFonts w:ascii="Calibri" w:hAnsi="Calibri" w:cs="Calibri"/>
        </w:rPr>
        <w:t xml:space="preserve">: </w:t>
      </w:r>
    </w:p>
    <w:p w14:paraId="38139AF8" w14:textId="28220A73" w:rsidR="0045597F" w:rsidRPr="00BB17E1" w:rsidRDefault="0045597F" w:rsidP="0012026F">
      <w:pPr>
        <w:pStyle w:val="ListParagraph"/>
        <w:numPr>
          <w:ilvl w:val="0"/>
          <w:numId w:val="40"/>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New Zealand citizens (including those from the Cook Islands, Niue or Tokelau). </w:t>
      </w:r>
    </w:p>
    <w:p w14:paraId="632CE346" w14:textId="3CF7ADF3" w:rsidR="0045597F" w:rsidRPr="00BB17E1" w:rsidRDefault="0045597F" w:rsidP="0012026F">
      <w:pPr>
        <w:pStyle w:val="ListParagraph"/>
        <w:numPr>
          <w:ilvl w:val="0"/>
          <w:numId w:val="40"/>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New Zealand permanent residents </w:t>
      </w:r>
    </w:p>
    <w:p w14:paraId="4C17E3B3" w14:textId="04D92AC2" w:rsidR="0045597F" w:rsidRPr="00BB17E1" w:rsidRDefault="0045597F" w:rsidP="0012026F">
      <w:pPr>
        <w:pStyle w:val="ListParagraph"/>
        <w:numPr>
          <w:ilvl w:val="0"/>
          <w:numId w:val="40"/>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An Australian citizen or permanent resident who has lived, or intends to live, in New Zealand for two years or more. </w:t>
      </w:r>
    </w:p>
    <w:p w14:paraId="4B8719C0" w14:textId="243CD788" w:rsidR="0045597F" w:rsidRPr="00BB17E1" w:rsidRDefault="0045597F" w:rsidP="0012026F">
      <w:pPr>
        <w:pStyle w:val="ListParagraph"/>
        <w:numPr>
          <w:ilvl w:val="0"/>
          <w:numId w:val="40"/>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New Zealand Aid Programme student receiving Official Development Assistance funding. </w:t>
      </w:r>
    </w:p>
    <w:p w14:paraId="18F3BEC8" w14:textId="4D254217" w:rsidR="0045597F" w:rsidRPr="00BB17E1" w:rsidRDefault="0045597F" w:rsidP="0012026F">
      <w:pPr>
        <w:pStyle w:val="ListParagraph"/>
        <w:numPr>
          <w:ilvl w:val="0"/>
          <w:numId w:val="40"/>
        </w:numPr>
        <w:autoSpaceDE w:val="0"/>
        <w:autoSpaceDN w:val="0"/>
        <w:adjustRightInd w:val="0"/>
        <w:spacing w:after="60"/>
        <w:jc w:val="left"/>
        <w:rPr>
          <w:rFonts w:ascii="Calibri" w:hAnsi="Calibri" w:cs="Calibri"/>
          <w:szCs w:val="22"/>
        </w:rPr>
      </w:pPr>
      <w:r w:rsidRPr="00BB17E1">
        <w:rPr>
          <w:rFonts w:ascii="Calibri" w:hAnsi="Calibri" w:cs="Calibri"/>
          <w:szCs w:val="22"/>
        </w:rPr>
        <w:t xml:space="preserve">Commonwealth scholarship students. </w:t>
      </w:r>
    </w:p>
    <w:p w14:paraId="59EAC4F0" w14:textId="29654359" w:rsidR="0045597F" w:rsidRPr="00BB17E1" w:rsidRDefault="0045597F" w:rsidP="0012026F">
      <w:pPr>
        <w:pStyle w:val="ListParagraph"/>
        <w:numPr>
          <w:ilvl w:val="0"/>
          <w:numId w:val="40"/>
        </w:numPr>
        <w:autoSpaceDE w:val="0"/>
        <w:autoSpaceDN w:val="0"/>
        <w:adjustRightInd w:val="0"/>
        <w:spacing w:after="60"/>
        <w:jc w:val="left"/>
        <w:rPr>
          <w:rFonts w:ascii="Calibri" w:hAnsi="Calibri" w:cs="Calibri"/>
          <w:szCs w:val="22"/>
        </w:rPr>
      </w:pPr>
      <w:r w:rsidRPr="00BB17E1">
        <w:rPr>
          <w:rFonts w:ascii="Calibri" w:hAnsi="Calibri" w:cs="Calibri"/>
          <w:szCs w:val="22"/>
        </w:rPr>
        <w:t>Refugees and protected persons, applicants and appellants for refugee and protection status, and victims of people trafficking offences.</w:t>
      </w:r>
    </w:p>
    <w:p w14:paraId="0DD002A9" w14:textId="77E3C69D" w:rsidR="006939CD" w:rsidRPr="00BB17E1" w:rsidRDefault="00E71D23" w:rsidP="0012026F">
      <w:pPr>
        <w:pStyle w:val="ListParagraph"/>
        <w:numPr>
          <w:ilvl w:val="0"/>
          <w:numId w:val="40"/>
        </w:numPr>
        <w:autoSpaceDE w:val="0"/>
        <w:autoSpaceDN w:val="0"/>
        <w:adjustRightInd w:val="0"/>
        <w:spacing w:after="60"/>
        <w:jc w:val="left"/>
        <w:rPr>
          <w:rFonts w:ascii="Calibri" w:hAnsi="Calibri" w:cs="Calibri"/>
          <w:szCs w:val="22"/>
        </w:rPr>
      </w:pPr>
      <w:r w:rsidRPr="00BB17E1">
        <w:rPr>
          <w:rFonts w:ascii="Calibri" w:hAnsi="Calibri" w:cs="Calibri"/>
          <w:szCs w:val="22"/>
        </w:rPr>
        <w:t>Holders of work visas</w:t>
      </w:r>
      <w:r w:rsidR="006939CD" w:rsidRPr="00BB17E1">
        <w:rPr>
          <w:rFonts w:ascii="Calibri" w:hAnsi="Calibri" w:cs="Calibri"/>
          <w:szCs w:val="22"/>
        </w:rPr>
        <w:t xml:space="preserve"> for a period that equals or exceeds two years. </w:t>
      </w:r>
    </w:p>
    <w:p w14:paraId="2687D8D9" w14:textId="77777777" w:rsidR="008C3F6D" w:rsidRPr="00BB17E1" w:rsidRDefault="008C3F6D" w:rsidP="00D67CE3">
      <w:pPr>
        <w:spacing w:after="120"/>
        <w:rPr>
          <w:rFonts w:ascii="Calibri" w:hAnsi="Calibri" w:cs="Calibri"/>
          <w:lang w:val="en-US"/>
        </w:rPr>
      </w:pPr>
      <w:r w:rsidRPr="00BB17E1">
        <w:rPr>
          <w:rFonts w:ascii="Calibri" w:hAnsi="Calibri" w:cs="Calibri"/>
          <w:lang w:val="en-US"/>
        </w:rPr>
        <w:br w:type="page"/>
      </w:r>
    </w:p>
    <w:p w14:paraId="4496BE3F" w14:textId="77777777" w:rsidR="00A458EE" w:rsidRPr="00BB17E1" w:rsidRDefault="00A458EE" w:rsidP="0012026F">
      <w:pPr>
        <w:pStyle w:val="Heading1"/>
        <w:numPr>
          <w:ilvl w:val="0"/>
          <w:numId w:val="3"/>
        </w:numPr>
        <w:spacing w:before="0" w:after="120"/>
        <w:jc w:val="both"/>
        <w:rPr>
          <w:rFonts w:ascii="Calibri" w:hAnsi="Calibri" w:cs="Calibri"/>
          <w:sz w:val="32"/>
          <w:szCs w:val="32"/>
        </w:rPr>
      </w:pPr>
      <w:bookmarkStart w:id="139" w:name="_Toc105679198"/>
      <w:r w:rsidRPr="00BB17E1">
        <w:rPr>
          <w:rFonts w:ascii="Calibri" w:hAnsi="Calibri" w:cs="Calibri"/>
          <w:sz w:val="32"/>
          <w:szCs w:val="32"/>
        </w:rPr>
        <w:lastRenderedPageBreak/>
        <w:t>Treatment Guidelines</w:t>
      </w:r>
      <w:bookmarkEnd w:id="139"/>
    </w:p>
    <w:p w14:paraId="660D4050" w14:textId="16BCAEB4" w:rsidR="00A458EE" w:rsidRPr="00BB17E1" w:rsidRDefault="00A458EE" w:rsidP="00603840">
      <w:pPr>
        <w:spacing w:after="120"/>
        <w:jc w:val="both"/>
        <w:rPr>
          <w:rFonts w:ascii="Calibri" w:hAnsi="Calibri" w:cs="Calibri"/>
          <w:lang w:val="en-US"/>
        </w:rPr>
      </w:pPr>
      <w:r w:rsidRPr="00BB17E1">
        <w:rPr>
          <w:rFonts w:ascii="Calibri" w:hAnsi="Calibri" w:cs="Calibri"/>
          <w:lang w:val="en-US"/>
        </w:rPr>
        <w:t xml:space="preserve">The Treatment Guidelines should be read in conjunction with the </w:t>
      </w:r>
      <w:r w:rsidR="00F260B0" w:rsidRPr="00BB17E1">
        <w:rPr>
          <w:rFonts w:ascii="Calibri" w:hAnsi="Calibri" w:cs="Calibri"/>
          <w:lang w:val="en-US"/>
        </w:rPr>
        <w:t>CDA</w:t>
      </w:r>
      <w:r w:rsidRPr="00BB17E1">
        <w:rPr>
          <w:rFonts w:ascii="Calibri" w:hAnsi="Calibri" w:cs="Calibri"/>
          <w:lang w:val="en-US"/>
        </w:rPr>
        <w:t xml:space="preserve"> and subsequent amendments.  They are intended to </w:t>
      </w:r>
      <w:r w:rsidR="00603840" w:rsidRPr="00BB17E1">
        <w:rPr>
          <w:rFonts w:ascii="Calibri" w:hAnsi="Calibri" w:cs="Calibri"/>
          <w:lang w:val="en-US"/>
        </w:rPr>
        <w:t>assist</w:t>
      </w:r>
      <w:r w:rsidRPr="00BB17E1">
        <w:rPr>
          <w:rFonts w:ascii="Calibri" w:hAnsi="Calibri" w:cs="Calibri"/>
          <w:lang w:val="en-US"/>
        </w:rPr>
        <w:t xml:space="preserve"> contracting </w:t>
      </w:r>
      <w:r w:rsidR="00E74466" w:rsidRPr="00BB17E1">
        <w:rPr>
          <w:rFonts w:ascii="Calibri" w:hAnsi="Calibri" w:cs="Calibri"/>
          <w:lang w:val="en-US"/>
        </w:rPr>
        <w:t>oral health practitioners to</w:t>
      </w:r>
      <w:r w:rsidR="00E60370" w:rsidRPr="00BB17E1">
        <w:rPr>
          <w:rFonts w:ascii="Calibri" w:hAnsi="Calibri" w:cs="Calibri"/>
          <w:lang w:val="en-US"/>
        </w:rPr>
        <w:t xml:space="preserve"> </w:t>
      </w:r>
      <w:r w:rsidRPr="00BB17E1">
        <w:rPr>
          <w:rFonts w:ascii="Calibri" w:hAnsi="Calibri" w:cs="Calibri"/>
          <w:lang w:val="en-US"/>
        </w:rPr>
        <w:t xml:space="preserve">interpret </w:t>
      </w:r>
      <w:r w:rsidR="00261D8B" w:rsidRPr="00BB17E1">
        <w:rPr>
          <w:rFonts w:ascii="Calibri" w:hAnsi="Calibri" w:cs="Calibri"/>
          <w:lang w:val="en-US"/>
        </w:rPr>
        <w:t xml:space="preserve">the </w:t>
      </w:r>
      <w:r w:rsidRPr="00BB17E1">
        <w:rPr>
          <w:rFonts w:ascii="Calibri" w:hAnsi="Calibri" w:cs="Calibri"/>
          <w:lang w:val="en-US"/>
        </w:rPr>
        <w:t>Agreement.</w:t>
      </w:r>
    </w:p>
    <w:p w14:paraId="25693D91" w14:textId="77777777" w:rsidR="00A458EE" w:rsidRPr="00BB17E1" w:rsidRDefault="008430B9" w:rsidP="00603840">
      <w:pPr>
        <w:pStyle w:val="Heading2"/>
        <w:spacing w:before="0" w:after="120"/>
        <w:jc w:val="both"/>
        <w:rPr>
          <w:rFonts w:ascii="Calibri" w:hAnsi="Calibri" w:cs="Calibri"/>
          <w:sz w:val="28"/>
          <w:szCs w:val="28"/>
          <w:lang w:val="en-US"/>
        </w:rPr>
      </w:pPr>
      <w:bookmarkStart w:id="140" w:name="_Toc509647094"/>
      <w:bookmarkStart w:id="141" w:name="_Toc509841415"/>
      <w:bookmarkStart w:id="142" w:name="_Toc41380881"/>
      <w:bookmarkStart w:id="143" w:name="_Toc41381038"/>
      <w:bookmarkStart w:id="144" w:name="_Toc41381119"/>
      <w:bookmarkStart w:id="145" w:name="_Toc41381259"/>
      <w:bookmarkStart w:id="146" w:name="_Toc43518947"/>
      <w:bookmarkStart w:id="147" w:name="_Toc105679199"/>
      <w:r w:rsidRPr="00BB17E1">
        <w:rPr>
          <w:rFonts w:ascii="Calibri" w:hAnsi="Calibri" w:cs="Calibri"/>
          <w:sz w:val="28"/>
          <w:szCs w:val="28"/>
          <w:lang w:val="en-US"/>
        </w:rPr>
        <w:t>6</w:t>
      </w:r>
      <w:r w:rsidR="00A458EE" w:rsidRPr="00BB17E1">
        <w:rPr>
          <w:rFonts w:ascii="Calibri" w:hAnsi="Calibri" w:cs="Calibri"/>
          <w:sz w:val="28"/>
          <w:szCs w:val="28"/>
          <w:lang w:val="en-US"/>
        </w:rPr>
        <w:t>.1</w:t>
      </w:r>
      <w:r w:rsidR="00A458EE" w:rsidRPr="00BB17E1">
        <w:rPr>
          <w:rFonts w:ascii="Calibri" w:hAnsi="Calibri" w:cs="Calibri"/>
          <w:sz w:val="28"/>
          <w:szCs w:val="28"/>
          <w:lang w:val="en-US"/>
        </w:rPr>
        <w:tab/>
        <w:t xml:space="preserve">Standard </w:t>
      </w:r>
      <w:bookmarkEnd w:id="140"/>
      <w:bookmarkEnd w:id="141"/>
      <w:bookmarkEnd w:id="142"/>
      <w:bookmarkEnd w:id="143"/>
      <w:bookmarkEnd w:id="144"/>
      <w:bookmarkEnd w:id="145"/>
      <w:bookmarkEnd w:id="146"/>
      <w:r w:rsidR="00603840" w:rsidRPr="00BB17E1">
        <w:rPr>
          <w:rFonts w:ascii="Calibri" w:hAnsi="Calibri" w:cs="Calibri"/>
          <w:sz w:val="28"/>
          <w:szCs w:val="28"/>
          <w:lang w:val="en-US"/>
        </w:rPr>
        <w:t>o</w:t>
      </w:r>
      <w:r w:rsidR="00A458EE" w:rsidRPr="00BB17E1">
        <w:rPr>
          <w:rFonts w:ascii="Calibri" w:hAnsi="Calibri" w:cs="Calibri"/>
          <w:sz w:val="28"/>
          <w:szCs w:val="28"/>
          <w:lang w:val="en-US"/>
        </w:rPr>
        <w:t xml:space="preserve">ral </w:t>
      </w:r>
      <w:r w:rsidR="00603840" w:rsidRPr="00BB17E1">
        <w:rPr>
          <w:rFonts w:ascii="Calibri" w:hAnsi="Calibri" w:cs="Calibri"/>
          <w:sz w:val="28"/>
          <w:szCs w:val="28"/>
          <w:lang w:val="en-US"/>
        </w:rPr>
        <w:t>h</w:t>
      </w:r>
      <w:r w:rsidR="00A458EE" w:rsidRPr="00BB17E1">
        <w:rPr>
          <w:rFonts w:ascii="Calibri" w:hAnsi="Calibri" w:cs="Calibri"/>
          <w:sz w:val="28"/>
          <w:szCs w:val="28"/>
          <w:lang w:val="en-US"/>
        </w:rPr>
        <w:t xml:space="preserve">ealth </w:t>
      </w:r>
      <w:r w:rsidR="00603840" w:rsidRPr="00BB17E1">
        <w:rPr>
          <w:rFonts w:ascii="Calibri" w:hAnsi="Calibri" w:cs="Calibri"/>
          <w:sz w:val="28"/>
          <w:szCs w:val="28"/>
          <w:lang w:val="en-US"/>
        </w:rPr>
        <w:t>s</w:t>
      </w:r>
      <w:r w:rsidR="00A458EE" w:rsidRPr="00BB17E1">
        <w:rPr>
          <w:rFonts w:ascii="Calibri" w:hAnsi="Calibri" w:cs="Calibri"/>
          <w:sz w:val="28"/>
          <w:szCs w:val="28"/>
          <w:lang w:val="en-US"/>
        </w:rPr>
        <w:t>ervices</w:t>
      </w:r>
      <w:bookmarkEnd w:id="147"/>
    </w:p>
    <w:p w14:paraId="516BAADB" w14:textId="77777777" w:rsidR="00A458EE" w:rsidRPr="00BB17E1" w:rsidRDefault="008430B9" w:rsidP="00603840">
      <w:pPr>
        <w:pStyle w:val="Heading3"/>
        <w:spacing w:before="0" w:after="120"/>
        <w:rPr>
          <w:rFonts w:ascii="Calibri" w:hAnsi="Calibri" w:cs="Calibri"/>
          <w:sz w:val="24"/>
          <w:szCs w:val="24"/>
          <w:lang w:val="en-US"/>
        </w:rPr>
      </w:pPr>
      <w:bookmarkStart w:id="148" w:name="_Toc509841416"/>
      <w:bookmarkStart w:id="149" w:name="_Toc41380882"/>
      <w:bookmarkStart w:id="150" w:name="_Toc41381039"/>
      <w:bookmarkStart w:id="151" w:name="_Toc41381120"/>
      <w:bookmarkStart w:id="152" w:name="_Toc41381260"/>
      <w:bookmarkStart w:id="153" w:name="_Toc43518948"/>
      <w:bookmarkStart w:id="154" w:name="_Toc105679200"/>
      <w:r w:rsidRPr="00BB17E1">
        <w:rPr>
          <w:rFonts w:ascii="Calibri" w:hAnsi="Calibri" w:cs="Calibri"/>
          <w:sz w:val="24"/>
          <w:szCs w:val="24"/>
          <w:lang w:val="en-US"/>
        </w:rPr>
        <w:t>6</w:t>
      </w:r>
      <w:r w:rsidR="00A458EE" w:rsidRPr="00BB17E1">
        <w:rPr>
          <w:rFonts w:ascii="Calibri" w:hAnsi="Calibri" w:cs="Calibri"/>
          <w:sz w:val="24"/>
          <w:szCs w:val="24"/>
          <w:lang w:val="en-US"/>
        </w:rPr>
        <w:t>.1.1</w:t>
      </w:r>
      <w:r w:rsidR="00A458EE" w:rsidRPr="00BB17E1">
        <w:rPr>
          <w:rFonts w:ascii="Calibri" w:hAnsi="Calibri" w:cs="Calibri"/>
          <w:sz w:val="24"/>
          <w:szCs w:val="24"/>
          <w:lang w:val="en-US"/>
        </w:rPr>
        <w:tab/>
        <w:t xml:space="preserve">Consultations </w:t>
      </w:r>
      <w:bookmarkEnd w:id="148"/>
      <w:bookmarkEnd w:id="149"/>
      <w:bookmarkEnd w:id="150"/>
      <w:bookmarkEnd w:id="151"/>
      <w:bookmarkEnd w:id="152"/>
      <w:bookmarkEnd w:id="153"/>
      <w:r w:rsidR="00603840" w:rsidRPr="00BB17E1">
        <w:rPr>
          <w:rFonts w:ascii="Calibri" w:hAnsi="Calibri" w:cs="Calibri"/>
          <w:sz w:val="24"/>
          <w:szCs w:val="24"/>
          <w:lang w:val="en-US"/>
        </w:rPr>
        <w:t xml:space="preserve">– </w:t>
      </w:r>
      <w:r w:rsidR="00024F6D" w:rsidRPr="00BB17E1">
        <w:rPr>
          <w:rFonts w:ascii="Calibri" w:hAnsi="Calibri" w:cs="Calibri"/>
          <w:sz w:val="24"/>
          <w:szCs w:val="24"/>
          <w:lang w:val="en-US"/>
        </w:rPr>
        <w:t>o</w:t>
      </w:r>
      <w:r w:rsidR="00A458EE" w:rsidRPr="00BB17E1">
        <w:rPr>
          <w:rFonts w:ascii="Calibri" w:hAnsi="Calibri" w:cs="Calibri"/>
          <w:sz w:val="24"/>
          <w:szCs w:val="24"/>
          <w:lang w:val="en-US"/>
        </w:rPr>
        <w:t xml:space="preserve">ral </w:t>
      </w:r>
      <w:r w:rsidR="00024F6D" w:rsidRPr="00BB17E1">
        <w:rPr>
          <w:rFonts w:ascii="Calibri" w:hAnsi="Calibri" w:cs="Calibri"/>
          <w:sz w:val="24"/>
          <w:szCs w:val="24"/>
          <w:lang w:val="en-US"/>
        </w:rPr>
        <w:t>h</w:t>
      </w:r>
      <w:r w:rsidR="00A458EE" w:rsidRPr="00BB17E1">
        <w:rPr>
          <w:rFonts w:ascii="Calibri" w:hAnsi="Calibri" w:cs="Calibri"/>
          <w:sz w:val="24"/>
          <w:szCs w:val="24"/>
          <w:lang w:val="en-US"/>
        </w:rPr>
        <w:t xml:space="preserve">ealth </w:t>
      </w:r>
      <w:r w:rsidR="00024F6D" w:rsidRPr="00BB17E1">
        <w:rPr>
          <w:rFonts w:ascii="Calibri" w:hAnsi="Calibri" w:cs="Calibri"/>
          <w:sz w:val="24"/>
          <w:szCs w:val="24"/>
          <w:lang w:val="en-US"/>
        </w:rPr>
        <w:t>s</w:t>
      </w:r>
      <w:r w:rsidR="00A458EE" w:rsidRPr="00BB17E1">
        <w:rPr>
          <w:rFonts w:ascii="Calibri" w:hAnsi="Calibri" w:cs="Calibri"/>
          <w:sz w:val="24"/>
          <w:szCs w:val="24"/>
          <w:lang w:val="en-US"/>
        </w:rPr>
        <w:t xml:space="preserve">ervices for </w:t>
      </w:r>
      <w:r w:rsidR="00024F6D" w:rsidRPr="00BB17E1">
        <w:rPr>
          <w:rFonts w:ascii="Calibri" w:hAnsi="Calibri" w:cs="Calibri"/>
          <w:sz w:val="24"/>
          <w:szCs w:val="24"/>
          <w:lang w:val="en-US"/>
        </w:rPr>
        <w:t>a</w:t>
      </w:r>
      <w:r w:rsidR="00A458EE" w:rsidRPr="00BB17E1">
        <w:rPr>
          <w:rFonts w:ascii="Calibri" w:hAnsi="Calibri" w:cs="Calibri"/>
          <w:sz w:val="24"/>
          <w:szCs w:val="24"/>
          <w:lang w:val="en-US"/>
        </w:rPr>
        <w:t>dolescents (</w:t>
      </w:r>
      <w:r w:rsidR="00344946" w:rsidRPr="00BB17E1">
        <w:rPr>
          <w:rFonts w:ascii="Calibri" w:hAnsi="Calibri" w:cs="Calibri"/>
          <w:sz w:val="24"/>
          <w:szCs w:val="24"/>
          <w:lang w:val="en-US"/>
        </w:rPr>
        <w:t xml:space="preserve">covered in </w:t>
      </w:r>
      <w:r w:rsidR="00A458EE" w:rsidRPr="00BB17E1">
        <w:rPr>
          <w:rFonts w:ascii="Calibri" w:hAnsi="Calibri" w:cs="Calibri"/>
          <w:sz w:val="24"/>
          <w:szCs w:val="24"/>
          <w:lang w:val="en-US"/>
        </w:rPr>
        <w:t>capitated</w:t>
      </w:r>
      <w:r w:rsidR="00344946" w:rsidRPr="00BB17E1">
        <w:rPr>
          <w:rFonts w:ascii="Calibri" w:hAnsi="Calibri" w:cs="Calibri"/>
          <w:sz w:val="24"/>
          <w:szCs w:val="24"/>
          <w:lang w:val="en-US"/>
        </w:rPr>
        <w:t xml:space="preserve"> funding</w:t>
      </w:r>
      <w:r w:rsidR="00A458EE" w:rsidRPr="00BB17E1">
        <w:rPr>
          <w:rFonts w:ascii="Calibri" w:hAnsi="Calibri" w:cs="Calibri"/>
          <w:sz w:val="24"/>
          <w:szCs w:val="24"/>
          <w:lang w:val="en-US"/>
        </w:rPr>
        <w:t>)</w:t>
      </w:r>
      <w:bookmarkEnd w:id="154"/>
    </w:p>
    <w:p w14:paraId="2A8682D4" w14:textId="77777777" w:rsidR="00A458EE" w:rsidRPr="00BB17E1" w:rsidRDefault="00A458EE" w:rsidP="00603840">
      <w:pPr>
        <w:pStyle w:val="BodyText3"/>
        <w:spacing w:line="276" w:lineRule="auto"/>
        <w:rPr>
          <w:rFonts w:ascii="Calibri" w:hAnsi="Calibri" w:cs="Calibri"/>
          <w:sz w:val="22"/>
          <w:szCs w:val="22"/>
          <w:lang w:val="en-US"/>
        </w:rPr>
      </w:pPr>
      <w:r w:rsidRPr="00BB17E1">
        <w:rPr>
          <w:rFonts w:ascii="Calibri" w:hAnsi="Calibri" w:cs="Calibri"/>
          <w:sz w:val="22"/>
          <w:szCs w:val="22"/>
          <w:lang w:val="en-US"/>
        </w:rPr>
        <w:t xml:space="preserve">Consultations include examination and diagnosis, prophylaxis, advice on dental care and any special tests </w:t>
      </w:r>
      <w:r w:rsidR="00603840" w:rsidRPr="00BB17E1">
        <w:rPr>
          <w:rFonts w:ascii="Calibri" w:hAnsi="Calibri" w:cs="Calibri"/>
          <w:sz w:val="22"/>
          <w:szCs w:val="22"/>
          <w:lang w:val="en-US"/>
        </w:rPr>
        <w:t xml:space="preserve">along with </w:t>
      </w:r>
      <w:r w:rsidRPr="00BB17E1">
        <w:rPr>
          <w:rFonts w:ascii="Calibri" w:hAnsi="Calibri" w:cs="Calibri"/>
          <w:sz w:val="22"/>
          <w:szCs w:val="22"/>
          <w:lang w:val="en-US"/>
        </w:rPr>
        <w:t xml:space="preserve">bitewing and periapical radiographs considered necessary.  This includes both regular consultations as necessary and any necessary emergency consultations in normal hours.  </w:t>
      </w:r>
    </w:p>
    <w:p w14:paraId="0555CEBE" w14:textId="77777777" w:rsidR="00A458EE" w:rsidRPr="00BB17E1" w:rsidRDefault="00A458EE" w:rsidP="00F85B57">
      <w:pPr>
        <w:pStyle w:val="BodyText3"/>
        <w:spacing w:line="276" w:lineRule="auto"/>
        <w:rPr>
          <w:rFonts w:ascii="Calibri" w:hAnsi="Calibri" w:cs="Calibri"/>
          <w:sz w:val="22"/>
          <w:szCs w:val="22"/>
          <w:lang w:val="en-US"/>
        </w:rPr>
      </w:pPr>
      <w:r w:rsidRPr="00BB17E1">
        <w:rPr>
          <w:rFonts w:ascii="Calibri" w:hAnsi="Calibri" w:cs="Calibri"/>
          <w:sz w:val="22"/>
          <w:szCs w:val="22"/>
          <w:lang w:val="en-US"/>
        </w:rPr>
        <w:t xml:space="preserve">All patients will receive </w:t>
      </w:r>
      <w:r w:rsidRPr="00BB17E1">
        <w:rPr>
          <w:rFonts w:ascii="Calibri" w:hAnsi="Calibri" w:cs="Calibri"/>
          <w:sz w:val="22"/>
          <w:szCs w:val="22"/>
          <w:u w:val="single"/>
          <w:lang w:val="en-US"/>
        </w:rPr>
        <w:t>at least one</w:t>
      </w:r>
      <w:r w:rsidRPr="00BB17E1">
        <w:rPr>
          <w:rFonts w:ascii="Calibri" w:hAnsi="Calibri" w:cs="Calibri"/>
          <w:sz w:val="22"/>
          <w:szCs w:val="22"/>
          <w:lang w:val="en-US"/>
        </w:rPr>
        <w:t xml:space="preserve"> annual consultation per calendar year (1 January to 31 December). It is expected that such consultations will be at approximately 12 monthly intervals except in the year when the patient reaches their 18th birthday</w:t>
      </w:r>
      <w:r w:rsidR="00603840" w:rsidRPr="00BB17E1">
        <w:rPr>
          <w:rFonts w:ascii="Calibri" w:hAnsi="Calibri" w:cs="Calibri"/>
          <w:sz w:val="22"/>
          <w:szCs w:val="22"/>
          <w:lang w:val="en-US"/>
        </w:rPr>
        <w:t>.  At this time</w:t>
      </w:r>
      <w:r w:rsidRPr="00BB17E1">
        <w:rPr>
          <w:rFonts w:ascii="Calibri" w:hAnsi="Calibri" w:cs="Calibri"/>
          <w:sz w:val="22"/>
          <w:szCs w:val="22"/>
          <w:lang w:val="en-US"/>
        </w:rPr>
        <w:t xml:space="preserve"> a consultation may be claimed prior to the birthday, providing there is an interval of nine months or more since the previous consultation. </w:t>
      </w:r>
      <w:r w:rsidR="00603840" w:rsidRPr="00BB17E1">
        <w:rPr>
          <w:rFonts w:ascii="Calibri" w:hAnsi="Calibri" w:cs="Calibri"/>
          <w:sz w:val="22"/>
          <w:szCs w:val="22"/>
          <w:lang w:val="en-US"/>
        </w:rPr>
        <w:t xml:space="preserve"> </w:t>
      </w:r>
      <w:r w:rsidRPr="00BB17E1">
        <w:rPr>
          <w:rFonts w:ascii="Calibri" w:hAnsi="Calibri" w:cs="Calibri"/>
          <w:sz w:val="22"/>
          <w:szCs w:val="22"/>
          <w:lang w:val="en-US"/>
        </w:rPr>
        <w:t xml:space="preserve">This is at the </w:t>
      </w:r>
      <w:r w:rsidR="00E60370" w:rsidRPr="00BB17E1">
        <w:rPr>
          <w:rFonts w:ascii="Calibri" w:hAnsi="Calibri" w:cs="Calibri"/>
          <w:sz w:val="22"/>
          <w:szCs w:val="22"/>
          <w:lang w:val="en-US"/>
        </w:rPr>
        <w:t xml:space="preserve">provider’s </w:t>
      </w:r>
      <w:r w:rsidRPr="00BB17E1">
        <w:rPr>
          <w:rFonts w:ascii="Calibri" w:hAnsi="Calibri" w:cs="Calibri"/>
          <w:sz w:val="22"/>
          <w:szCs w:val="22"/>
          <w:lang w:val="en-US"/>
        </w:rPr>
        <w:t xml:space="preserve">discretion. </w:t>
      </w:r>
    </w:p>
    <w:p w14:paraId="47E90CB0" w14:textId="77777777" w:rsidR="00A458EE" w:rsidRPr="00BB17E1" w:rsidRDefault="0E75F690" w:rsidP="006B47BC">
      <w:pPr>
        <w:pStyle w:val="BodyText3"/>
        <w:spacing w:line="276" w:lineRule="auto"/>
        <w:rPr>
          <w:rFonts w:ascii="Calibri" w:hAnsi="Calibri" w:cs="Calibri"/>
          <w:sz w:val="22"/>
          <w:szCs w:val="22"/>
          <w:lang w:val="en-US"/>
        </w:rPr>
      </w:pPr>
      <w:r w:rsidRPr="00BB17E1">
        <w:rPr>
          <w:rFonts w:ascii="Calibri" w:hAnsi="Calibri" w:cs="Calibri"/>
          <w:sz w:val="22"/>
          <w:szCs w:val="22"/>
          <w:lang w:val="en-US"/>
        </w:rPr>
        <w:t xml:space="preserve">All treatments should be scheduled within two months of the initial consultation date.  All patients should have their treatment plans designed to meet their level of need and caries risk. </w:t>
      </w:r>
    </w:p>
    <w:p w14:paraId="5298A895" w14:textId="77777777" w:rsidR="00A458EE" w:rsidRPr="00BB17E1" w:rsidRDefault="00A458EE" w:rsidP="006B47BC">
      <w:pPr>
        <w:spacing w:after="120"/>
        <w:jc w:val="both"/>
        <w:rPr>
          <w:rFonts w:ascii="Calibri" w:hAnsi="Calibri" w:cs="Calibri"/>
          <w:lang w:val="en-US"/>
        </w:rPr>
      </w:pPr>
      <w:r w:rsidRPr="00BB17E1">
        <w:rPr>
          <w:rFonts w:ascii="Calibri" w:hAnsi="Calibri" w:cs="Calibri"/>
          <w:lang w:val="en-US"/>
        </w:rPr>
        <w:t xml:space="preserve">A consultation fee may be claimed once each </w:t>
      </w:r>
      <w:r w:rsidR="00603840" w:rsidRPr="00BB17E1">
        <w:rPr>
          <w:rFonts w:ascii="Calibri" w:hAnsi="Calibri" w:cs="Calibri"/>
          <w:lang w:val="en-US"/>
        </w:rPr>
        <w:t>c</w:t>
      </w:r>
      <w:r w:rsidRPr="00BB17E1">
        <w:rPr>
          <w:rFonts w:ascii="Calibri" w:hAnsi="Calibri" w:cs="Calibri"/>
          <w:lang w:val="en-US"/>
        </w:rPr>
        <w:t xml:space="preserve">alendar </w:t>
      </w:r>
      <w:r w:rsidR="00603840" w:rsidRPr="00BB17E1">
        <w:rPr>
          <w:rFonts w:ascii="Calibri" w:hAnsi="Calibri" w:cs="Calibri"/>
          <w:lang w:val="en-US"/>
        </w:rPr>
        <w:t>y</w:t>
      </w:r>
      <w:r w:rsidRPr="00BB17E1">
        <w:rPr>
          <w:rFonts w:ascii="Calibri" w:hAnsi="Calibri" w:cs="Calibri"/>
          <w:lang w:val="en-US"/>
        </w:rPr>
        <w:t>ear for each patient. Where a patient is at risk, it is expected that such consultations will meet the needs of the patient at no further consultation cost.</w:t>
      </w:r>
    </w:p>
    <w:p w14:paraId="45884481" w14:textId="756AD66C" w:rsidR="00606215" w:rsidRPr="00BB17E1" w:rsidRDefault="00606215" w:rsidP="00606215">
      <w:pPr>
        <w:autoSpaceDE w:val="0"/>
        <w:autoSpaceDN w:val="0"/>
        <w:adjustRightInd w:val="0"/>
        <w:spacing w:after="120"/>
        <w:jc w:val="both"/>
        <w:rPr>
          <w:rFonts w:ascii="Calibri" w:hAnsi="Calibri" w:cs="Calibri"/>
          <w:color w:val="000000"/>
        </w:rPr>
      </w:pPr>
      <w:r w:rsidRPr="00ED45CE">
        <w:rPr>
          <w:rFonts w:ascii="Calibri" w:hAnsi="Calibri" w:cs="Calibri"/>
          <w:color w:val="000000"/>
        </w:rPr>
        <w:t>The CDA’s</w:t>
      </w:r>
      <w:r w:rsidRPr="00ED45CE" w:rsidDel="00DD7840">
        <w:rPr>
          <w:rFonts w:ascii="Calibri" w:hAnsi="Calibri" w:cs="Calibri"/>
          <w:color w:val="000000"/>
        </w:rPr>
        <w:t xml:space="preserve"> </w:t>
      </w:r>
      <w:r w:rsidRPr="00ED45CE">
        <w:rPr>
          <w:rFonts w:ascii="Calibri" w:hAnsi="Calibri" w:cs="Calibri"/>
          <w:color w:val="000000"/>
        </w:rPr>
        <w:t xml:space="preserve">capitation package has three payment bands.  These are based on the Ministry of </w:t>
      </w:r>
      <w:r w:rsidR="00223626" w:rsidRPr="00ED45CE">
        <w:rPr>
          <w:rFonts w:ascii="Calibri" w:hAnsi="Calibri" w:cs="Calibri"/>
          <w:color w:val="000000"/>
        </w:rPr>
        <w:t>Education the</w:t>
      </w:r>
      <w:r w:rsidRPr="00ED45CE">
        <w:rPr>
          <w:rFonts w:ascii="Calibri" w:hAnsi="Calibri" w:cs="Calibri"/>
          <w:color w:val="000000"/>
        </w:rPr>
        <w:t xml:space="preserve"> </w:t>
      </w:r>
      <w:r w:rsidR="00677821" w:rsidRPr="00ED45CE">
        <w:rPr>
          <w:rFonts w:ascii="Calibri" w:hAnsi="Calibri" w:cs="Calibri"/>
          <w:color w:val="000000"/>
        </w:rPr>
        <w:t>Equity Index</w:t>
      </w:r>
      <w:r w:rsidR="00456363" w:rsidRPr="00ED45CE">
        <w:rPr>
          <w:rFonts w:ascii="Calibri" w:hAnsi="Calibri" w:cs="Calibri"/>
          <w:color w:val="000000"/>
        </w:rPr>
        <w:t xml:space="preserve"> (EQI)</w:t>
      </w:r>
      <w:r w:rsidR="00677821" w:rsidRPr="00ED45CE">
        <w:rPr>
          <w:rFonts w:ascii="Calibri" w:hAnsi="Calibri" w:cs="Calibri"/>
          <w:color w:val="000000"/>
        </w:rPr>
        <w:t xml:space="preserve"> </w:t>
      </w:r>
      <w:r w:rsidR="005305E2" w:rsidRPr="00ED45CE">
        <w:rPr>
          <w:rFonts w:ascii="Calibri" w:hAnsi="Calibri" w:cs="Calibri"/>
          <w:color w:val="000000"/>
        </w:rPr>
        <w:t xml:space="preserve">the </w:t>
      </w:r>
      <w:r w:rsidRPr="00ED45CE">
        <w:rPr>
          <w:rFonts w:ascii="Calibri" w:hAnsi="Calibri" w:cs="Calibri"/>
          <w:color w:val="000000"/>
        </w:rPr>
        <w:t>patient attends – with payments being higher for adolescents attending low</w:t>
      </w:r>
      <w:r w:rsidR="00832599" w:rsidRPr="00ED45CE">
        <w:rPr>
          <w:rFonts w:ascii="Calibri" w:hAnsi="Calibri" w:cs="Calibri"/>
          <w:color w:val="000000"/>
        </w:rPr>
        <w:t xml:space="preserve"> EQI </w:t>
      </w:r>
      <w:r w:rsidRPr="00ED45CE">
        <w:rPr>
          <w:rFonts w:ascii="Calibri" w:hAnsi="Calibri" w:cs="Calibri"/>
          <w:color w:val="000000"/>
        </w:rPr>
        <w:t xml:space="preserve">schools. </w:t>
      </w:r>
      <w:proofErr w:type="gramStart"/>
      <w:r w:rsidRPr="00ED45CE">
        <w:rPr>
          <w:rFonts w:ascii="Calibri" w:hAnsi="Calibri" w:cs="Calibri"/>
          <w:color w:val="000000"/>
        </w:rPr>
        <w:t>The majority of</w:t>
      </w:r>
      <w:proofErr w:type="gramEnd"/>
      <w:r w:rsidRPr="00ED45CE">
        <w:rPr>
          <w:rFonts w:ascii="Calibri" w:hAnsi="Calibri" w:cs="Calibri"/>
          <w:color w:val="000000"/>
        </w:rPr>
        <w:t xml:space="preserve"> patients are expected to be in good oral health, requiring only preventive care such as fluoride varnish application and/or fissure sealants, and relatively little restorative care. Some adolescents may require multiple services such as fissure sealants, preventive resin restorations, and/or occlusal restorations within a particular treatment episode. The capitated fee remains the same (excluding fee adjustments) for each year that an adolescent is seen under the contract (provided they do not move from one ‘</w:t>
      </w:r>
      <w:r w:rsidR="00832599" w:rsidRPr="00ED45CE">
        <w:rPr>
          <w:rFonts w:ascii="Calibri" w:hAnsi="Calibri" w:cs="Calibri"/>
          <w:color w:val="000000"/>
        </w:rPr>
        <w:t xml:space="preserve">EQI </w:t>
      </w:r>
      <w:r w:rsidR="007E7491" w:rsidRPr="00ED45CE">
        <w:rPr>
          <w:rFonts w:ascii="Calibri" w:hAnsi="Calibri" w:cs="Calibri"/>
          <w:color w:val="000000"/>
        </w:rPr>
        <w:t>band</w:t>
      </w:r>
      <w:r w:rsidRPr="00ED45CE">
        <w:rPr>
          <w:rFonts w:ascii="Calibri" w:hAnsi="Calibri" w:cs="Calibri"/>
          <w:color w:val="000000"/>
        </w:rPr>
        <w:t>’ to another).   Providers who treat adolescents who have left school or attend a school without a</w:t>
      </w:r>
      <w:r w:rsidR="00CE7349" w:rsidRPr="00ED45CE">
        <w:rPr>
          <w:rFonts w:ascii="Calibri" w:hAnsi="Calibri" w:cs="Calibri"/>
          <w:color w:val="000000"/>
        </w:rPr>
        <w:t>n</w:t>
      </w:r>
      <w:r w:rsidRPr="00ED45CE">
        <w:rPr>
          <w:rFonts w:ascii="Calibri" w:hAnsi="Calibri" w:cs="Calibri"/>
          <w:color w:val="000000"/>
        </w:rPr>
        <w:t xml:space="preserve"> </w:t>
      </w:r>
      <w:r w:rsidR="00CE7349" w:rsidRPr="00ED45CE">
        <w:rPr>
          <w:rFonts w:ascii="Calibri" w:hAnsi="Calibri" w:cs="Calibri"/>
          <w:color w:val="000000"/>
        </w:rPr>
        <w:t>EQI</w:t>
      </w:r>
      <w:r w:rsidR="00456363" w:rsidRPr="00ED45CE">
        <w:rPr>
          <w:rFonts w:ascii="Calibri" w:hAnsi="Calibri" w:cs="Calibri"/>
          <w:color w:val="000000"/>
        </w:rPr>
        <w:t xml:space="preserve"> band</w:t>
      </w:r>
      <w:r w:rsidRPr="00ED45CE">
        <w:rPr>
          <w:rFonts w:ascii="Calibri" w:hAnsi="Calibri" w:cs="Calibri"/>
          <w:color w:val="000000"/>
        </w:rPr>
        <w:t xml:space="preserve"> rating (some independent and charter schools) should claim the ‘middle’ </w:t>
      </w:r>
      <w:r w:rsidR="00456363" w:rsidRPr="00ED45CE">
        <w:rPr>
          <w:rFonts w:ascii="Calibri" w:hAnsi="Calibri" w:cs="Calibri"/>
          <w:color w:val="000000"/>
        </w:rPr>
        <w:t>EQI</w:t>
      </w:r>
      <w:r w:rsidRPr="00ED45CE">
        <w:rPr>
          <w:rFonts w:ascii="Calibri" w:hAnsi="Calibri" w:cs="Calibri"/>
          <w:color w:val="000000"/>
        </w:rPr>
        <w:t xml:space="preserve"> band (COM2) as described in F2 of the CDA.</w:t>
      </w:r>
    </w:p>
    <w:p w14:paraId="2B034362" w14:textId="662F6CB7" w:rsidR="00606215" w:rsidRPr="00BB17E1" w:rsidRDefault="4E2841A8" w:rsidP="008239C0">
      <w:pPr>
        <w:autoSpaceDE w:val="0"/>
        <w:autoSpaceDN w:val="0"/>
        <w:adjustRightInd w:val="0"/>
        <w:spacing w:after="120"/>
        <w:rPr>
          <w:rFonts w:ascii="Calibri" w:hAnsi="Calibri" w:cs="Calibri"/>
          <w:color w:val="000000"/>
        </w:rPr>
      </w:pPr>
      <w:r w:rsidRPr="00BB17E1">
        <w:rPr>
          <w:rFonts w:ascii="Calibri" w:hAnsi="Calibri" w:cs="Calibri"/>
          <w:color w:val="000000" w:themeColor="text1"/>
        </w:rPr>
        <w:t xml:space="preserve">The purchase unit (services within the package) for Oral Health Services for Adolescents contains the following: </w:t>
      </w:r>
      <w:r w:rsidR="00606215" w:rsidRPr="00BB17E1">
        <w:rPr>
          <w:rFonts w:ascii="Calibri" w:hAnsi="Calibri" w:cs="Calibri"/>
          <w:color w:val="000000"/>
        </w:rPr>
        <w:t xml:space="preserve">Consultation, including examination and diagnosis, advice on dental care and any special tests and bitewing radiographs considered necessary. This includes all consultations </w:t>
      </w:r>
      <w:proofErr w:type="gramStart"/>
      <w:r w:rsidR="00606215" w:rsidRPr="00BB17E1">
        <w:rPr>
          <w:rFonts w:ascii="Calibri" w:hAnsi="Calibri" w:cs="Calibri"/>
          <w:color w:val="000000"/>
        </w:rPr>
        <w:t>with the exception of</w:t>
      </w:r>
      <w:proofErr w:type="gramEnd"/>
      <w:r w:rsidR="00606215" w:rsidRPr="00BB17E1">
        <w:rPr>
          <w:rFonts w:ascii="Calibri" w:hAnsi="Calibri" w:cs="Calibri"/>
          <w:color w:val="000000"/>
        </w:rPr>
        <w:t xml:space="preserve"> emergency consultations outside normal practice hours. Where a patient is at increased risk (for example, high caries rate or evidence of periodontal disease), it is expected that any additional consultations required will be provided to meet the needs of the patient at no further consultation cost.</w:t>
      </w:r>
    </w:p>
    <w:p w14:paraId="373CD0C8" w14:textId="77777777" w:rsidR="00606215" w:rsidRPr="00BB17E1" w:rsidRDefault="00606215" w:rsidP="0012026F">
      <w:pPr>
        <w:numPr>
          <w:ilvl w:val="0"/>
          <w:numId w:val="4"/>
        </w:numPr>
        <w:autoSpaceDE w:val="0"/>
        <w:autoSpaceDN w:val="0"/>
        <w:adjustRightInd w:val="0"/>
        <w:spacing w:after="120"/>
        <w:ind w:left="357" w:hanging="357"/>
        <w:jc w:val="both"/>
        <w:rPr>
          <w:rFonts w:ascii="Calibri" w:hAnsi="Calibri" w:cs="Calibri"/>
          <w:color w:val="000000"/>
        </w:rPr>
      </w:pPr>
      <w:r w:rsidRPr="00BB17E1">
        <w:rPr>
          <w:rFonts w:ascii="Calibri" w:hAnsi="Calibri" w:cs="Calibri"/>
          <w:color w:val="000000"/>
        </w:rPr>
        <w:t xml:space="preserve">Prophylaxis as required. Most adolescents will require no more than the removal </w:t>
      </w:r>
      <w:r w:rsidR="008E280B" w:rsidRPr="00BB17E1">
        <w:rPr>
          <w:rFonts w:ascii="Calibri" w:hAnsi="Calibri" w:cs="Calibri"/>
          <w:color w:val="000000"/>
        </w:rPr>
        <w:t>of supragingival</w:t>
      </w:r>
      <w:r w:rsidRPr="00BB17E1">
        <w:rPr>
          <w:rFonts w:ascii="Calibri" w:hAnsi="Calibri" w:cs="Calibri"/>
          <w:color w:val="000000"/>
        </w:rPr>
        <w:t xml:space="preserve"> calculus. Prophylaxis is considered the removal of all coronal calculus with or without a polish.  For those requiring treatment of periodontal disease prior approval will need to be sought for PDT1. </w:t>
      </w:r>
    </w:p>
    <w:p w14:paraId="33225BC1" w14:textId="77777777" w:rsidR="00606215" w:rsidRPr="00BB17E1" w:rsidRDefault="00606215" w:rsidP="0012026F">
      <w:pPr>
        <w:numPr>
          <w:ilvl w:val="0"/>
          <w:numId w:val="4"/>
        </w:numPr>
        <w:autoSpaceDE w:val="0"/>
        <w:autoSpaceDN w:val="0"/>
        <w:adjustRightInd w:val="0"/>
        <w:spacing w:after="120"/>
        <w:ind w:left="357" w:hanging="357"/>
        <w:jc w:val="both"/>
        <w:rPr>
          <w:rFonts w:ascii="Calibri" w:hAnsi="Calibri" w:cs="Calibri"/>
          <w:color w:val="000000"/>
        </w:rPr>
      </w:pPr>
      <w:r w:rsidRPr="00BB17E1">
        <w:rPr>
          <w:rFonts w:ascii="Calibri" w:hAnsi="Calibri" w:cs="Calibri"/>
          <w:color w:val="000000"/>
        </w:rPr>
        <w:lastRenderedPageBreak/>
        <w:t>Fissure sealants where required. It is expected that all teeth considered at risk will be fissure sealed to reduce the chance of decay. This is aimed at improving the dental health of the patients and reducing the number of patients who require treatment for the remaining years of the capitated package of care.</w:t>
      </w:r>
    </w:p>
    <w:p w14:paraId="4826BF73" w14:textId="77777777" w:rsidR="00606215" w:rsidRPr="00BB17E1" w:rsidRDefault="00606215" w:rsidP="0012026F">
      <w:pPr>
        <w:numPr>
          <w:ilvl w:val="0"/>
          <w:numId w:val="4"/>
        </w:numPr>
        <w:autoSpaceDE w:val="0"/>
        <w:autoSpaceDN w:val="0"/>
        <w:adjustRightInd w:val="0"/>
        <w:spacing w:after="120"/>
        <w:ind w:left="357" w:hanging="357"/>
        <w:jc w:val="both"/>
        <w:rPr>
          <w:rFonts w:ascii="Calibri" w:hAnsi="Calibri" w:cs="Calibri"/>
          <w:color w:val="000000"/>
        </w:rPr>
      </w:pPr>
      <w:r w:rsidRPr="00BB17E1">
        <w:rPr>
          <w:rFonts w:ascii="Calibri" w:hAnsi="Calibri" w:cs="Calibri"/>
          <w:color w:val="000000"/>
        </w:rPr>
        <w:t>Other preventive treatments (for example, topical fluoride applications) where required.</w:t>
      </w:r>
    </w:p>
    <w:p w14:paraId="118B6B6F" w14:textId="77777777" w:rsidR="00606215" w:rsidRPr="00BB17E1" w:rsidRDefault="00606215" w:rsidP="0012026F">
      <w:pPr>
        <w:numPr>
          <w:ilvl w:val="0"/>
          <w:numId w:val="4"/>
        </w:numPr>
        <w:autoSpaceDE w:val="0"/>
        <w:autoSpaceDN w:val="0"/>
        <w:adjustRightInd w:val="0"/>
        <w:spacing w:after="120"/>
        <w:ind w:left="357" w:hanging="357"/>
        <w:jc w:val="both"/>
        <w:rPr>
          <w:rFonts w:ascii="Calibri" w:hAnsi="Calibri" w:cs="Calibri"/>
          <w:color w:val="000000"/>
        </w:rPr>
      </w:pPr>
      <w:r w:rsidRPr="00BB17E1">
        <w:rPr>
          <w:rFonts w:ascii="Calibri" w:hAnsi="Calibri" w:cs="Calibri"/>
          <w:color w:val="000000"/>
        </w:rPr>
        <w:t>Chair side education on oral health care. Prevention provided early in the capitated package benefits both the patient and dental provider.</w:t>
      </w:r>
    </w:p>
    <w:p w14:paraId="2CA52DD5" w14:textId="2B3A6CC9" w:rsidR="00606215" w:rsidRPr="00BB17E1" w:rsidRDefault="00EB548C" w:rsidP="0012026F">
      <w:pPr>
        <w:numPr>
          <w:ilvl w:val="0"/>
          <w:numId w:val="4"/>
        </w:numPr>
        <w:autoSpaceDE w:val="0"/>
        <w:autoSpaceDN w:val="0"/>
        <w:adjustRightInd w:val="0"/>
        <w:spacing w:after="120"/>
        <w:ind w:left="357" w:hanging="357"/>
        <w:jc w:val="both"/>
        <w:rPr>
          <w:rFonts w:ascii="Calibri" w:hAnsi="Calibri" w:cs="Calibri"/>
          <w:color w:val="000000"/>
        </w:rPr>
      </w:pPr>
      <w:r w:rsidRPr="00BB17E1">
        <w:rPr>
          <w:rFonts w:ascii="Calibri" w:hAnsi="Calibri" w:cs="Calibri"/>
          <w:color w:val="000000"/>
        </w:rPr>
        <w:t>Single surface restorations (</w:t>
      </w:r>
      <w:r w:rsidR="000B35CB" w:rsidRPr="00BB17E1">
        <w:rPr>
          <w:rFonts w:ascii="Calibri" w:hAnsi="Calibri" w:cs="Calibri"/>
          <w:color w:val="000000"/>
        </w:rPr>
        <w:t>FIL1</w:t>
      </w:r>
      <w:r w:rsidRPr="00BB17E1">
        <w:rPr>
          <w:rFonts w:ascii="Calibri" w:hAnsi="Calibri" w:cs="Calibri"/>
          <w:color w:val="000000"/>
        </w:rPr>
        <w:t>)</w:t>
      </w:r>
      <w:r w:rsidR="00606215" w:rsidRPr="00BB17E1">
        <w:rPr>
          <w:rFonts w:ascii="Calibri" w:hAnsi="Calibri" w:cs="Calibri"/>
          <w:color w:val="000000"/>
        </w:rPr>
        <w:t xml:space="preserve"> (when more than three teeth require treatment, High Caries Treatment Plan funding may be applied for.)  </w:t>
      </w:r>
      <w:r w:rsidR="007F11E3" w:rsidRPr="00BB17E1">
        <w:rPr>
          <w:rFonts w:ascii="Calibri" w:hAnsi="Calibri" w:cs="Calibri"/>
          <w:color w:val="000000"/>
        </w:rPr>
        <w:t>These</w:t>
      </w:r>
      <w:r w:rsidR="00606215" w:rsidRPr="00BB17E1">
        <w:rPr>
          <w:rFonts w:ascii="Calibri" w:hAnsi="Calibri" w:cs="Calibri"/>
          <w:color w:val="000000"/>
        </w:rPr>
        <w:t xml:space="preserve"> restorations are expected to involve dentinal tooth structure.</w:t>
      </w:r>
    </w:p>
    <w:p w14:paraId="57DC1A2C" w14:textId="7C5DC554" w:rsidR="00606215" w:rsidRPr="00BB17E1" w:rsidRDefault="00606215" w:rsidP="00606215">
      <w:pPr>
        <w:autoSpaceDE w:val="0"/>
        <w:autoSpaceDN w:val="0"/>
        <w:adjustRightInd w:val="0"/>
        <w:spacing w:after="120"/>
        <w:jc w:val="both"/>
        <w:rPr>
          <w:rFonts w:ascii="Calibri" w:hAnsi="Calibri" w:cs="Calibri"/>
        </w:rPr>
      </w:pPr>
      <w:r w:rsidRPr="00BB17E1">
        <w:rPr>
          <w:rFonts w:ascii="Calibri" w:hAnsi="Calibri" w:cs="Calibri"/>
        </w:rPr>
        <w:t xml:space="preserve">It is important that all fissure sealants, topical fluoride applications and </w:t>
      </w:r>
      <w:r w:rsidR="00EB548C" w:rsidRPr="00BB17E1">
        <w:rPr>
          <w:rFonts w:ascii="Calibri" w:hAnsi="Calibri" w:cs="Calibri"/>
        </w:rPr>
        <w:t xml:space="preserve">single surface </w:t>
      </w:r>
      <w:r w:rsidRPr="00BB17E1">
        <w:rPr>
          <w:rFonts w:ascii="Calibri" w:hAnsi="Calibri" w:cs="Calibri"/>
        </w:rPr>
        <w:t>restorations</w:t>
      </w:r>
      <w:r w:rsidR="007F11E3" w:rsidRPr="00BB17E1">
        <w:rPr>
          <w:rFonts w:ascii="Calibri" w:hAnsi="Calibri" w:cs="Calibri"/>
        </w:rPr>
        <w:t xml:space="preserve"> (FIL1)</w:t>
      </w:r>
      <w:r w:rsidRPr="00BB17E1">
        <w:rPr>
          <w:rFonts w:ascii="Calibri" w:hAnsi="Calibri" w:cs="Calibri"/>
        </w:rPr>
        <w:t xml:space="preserve"> are recorded as being completed.  Even though an extra fee is not usually able to be paid, this data is essential for ongoing analysis of the capitation model. </w:t>
      </w:r>
    </w:p>
    <w:p w14:paraId="31E4E300" w14:textId="71970A22" w:rsidR="00A458EE" w:rsidRPr="00BB17E1" w:rsidRDefault="008430B9" w:rsidP="006B47BC">
      <w:pPr>
        <w:pStyle w:val="Heading3"/>
        <w:spacing w:before="0" w:after="120"/>
        <w:rPr>
          <w:rFonts w:ascii="Calibri" w:hAnsi="Calibri" w:cs="Calibri"/>
          <w:sz w:val="24"/>
          <w:szCs w:val="24"/>
          <w:lang w:val="en-US"/>
        </w:rPr>
      </w:pPr>
      <w:bookmarkStart w:id="155" w:name="_Toc105679201"/>
      <w:bookmarkStart w:id="156" w:name="_Hlk42845545"/>
      <w:r w:rsidRPr="00BB17E1">
        <w:rPr>
          <w:rFonts w:ascii="Calibri" w:hAnsi="Calibri" w:cs="Calibri"/>
          <w:sz w:val="24"/>
          <w:szCs w:val="24"/>
          <w:lang w:val="en-US"/>
        </w:rPr>
        <w:t>6</w:t>
      </w:r>
      <w:r w:rsidR="00A458EE" w:rsidRPr="00BB17E1">
        <w:rPr>
          <w:rFonts w:ascii="Calibri" w:hAnsi="Calibri" w:cs="Calibri"/>
          <w:sz w:val="24"/>
          <w:szCs w:val="24"/>
          <w:lang w:val="en-US"/>
        </w:rPr>
        <w:t>.1.2</w:t>
      </w:r>
      <w:r w:rsidR="00A458EE" w:rsidRPr="00BB17E1">
        <w:rPr>
          <w:rFonts w:ascii="Calibri" w:hAnsi="Calibri" w:cs="Calibri"/>
          <w:sz w:val="24"/>
          <w:szCs w:val="24"/>
          <w:lang w:val="en-US"/>
        </w:rPr>
        <w:tab/>
        <w:t xml:space="preserve">Consultations </w:t>
      </w:r>
      <w:r w:rsidR="00603840" w:rsidRPr="00BB17E1">
        <w:rPr>
          <w:rFonts w:ascii="Calibri" w:hAnsi="Calibri" w:cs="Calibri"/>
          <w:sz w:val="24"/>
          <w:szCs w:val="24"/>
          <w:lang w:val="en-US"/>
        </w:rPr>
        <w:t>–</w:t>
      </w:r>
      <w:r w:rsidR="00A458EE" w:rsidRPr="00BB17E1">
        <w:rPr>
          <w:rFonts w:ascii="Calibri" w:hAnsi="Calibri" w:cs="Calibri"/>
          <w:sz w:val="24"/>
          <w:szCs w:val="24"/>
          <w:lang w:val="en-US"/>
        </w:rPr>
        <w:t xml:space="preserve"> </w:t>
      </w:r>
      <w:r w:rsidR="00024F6D" w:rsidRPr="00BB17E1">
        <w:rPr>
          <w:rFonts w:ascii="Calibri" w:hAnsi="Calibri" w:cs="Calibri"/>
          <w:sz w:val="24"/>
          <w:szCs w:val="24"/>
          <w:lang w:val="en-US"/>
        </w:rPr>
        <w:t>s</w:t>
      </w:r>
      <w:r w:rsidR="00A458EE" w:rsidRPr="00BB17E1">
        <w:rPr>
          <w:rFonts w:ascii="Calibri" w:hAnsi="Calibri" w:cs="Calibri"/>
          <w:sz w:val="24"/>
          <w:szCs w:val="24"/>
          <w:lang w:val="en-US"/>
        </w:rPr>
        <w:t xml:space="preserve">pecial </w:t>
      </w:r>
      <w:r w:rsidR="00603840" w:rsidRPr="00BB17E1">
        <w:rPr>
          <w:rFonts w:ascii="Calibri" w:hAnsi="Calibri" w:cs="Calibri"/>
          <w:sz w:val="24"/>
          <w:szCs w:val="24"/>
          <w:lang w:val="en-US"/>
        </w:rPr>
        <w:t>d</w:t>
      </w:r>
      <w:r w:rsidR="00A458EE" w:rsidRPr="00BB17E1">
        <w:rPr>
          <w:rFonts w:ascii="Calibri" w:hAnsi="Calibri" w:cs="Calibri"/>
          <w:sz w:val="24"/>
          <w:szCs w:val="24"/>
          <w:lang w:val="en-US"/>
        </w:rPr>
        <w:t xml:space="preserve">ental </w:t>
      </w:r>
      <w:r w:rsidR="00603840" w:rsidRPr="00BB17E1">
        <w:rPr>
          <w:rFonts w:ascii="Calibri" w:hAnsi="Calibri" w:cs="Calibri"/>
          <w:sz w:val="24"/>
          <w:szCs w:val="24"/>
          <w:lang w:val="en-US"/>
        </w:rPr>
        <w:t>s</w:t>
      </w:r>
      <w:r w:rsidR="00A458EE" w:rsidRPr="00BB17E1">
        <w:rPr>
          <w:rFonts w:ascii="Calibri" w:hAnsi="Calibri" w:cs="Calibri"/>
          <w:sz w:val="24"/>
          <w:szCs w:val="24"/>
          <w:lang w:val="en-US"/>
        </w:rPr>
        <w:t>ervice</w:t>
      </w:r>
      <w:r w:rsidR="003E1D13" w:rsidRPr="00BB17E1">
        <w:rPr>
          <w:rFonts w:ascii="Calibri" w:hAnsi="Calibri" w:cs="Calibri"/>
          <w:sz w:val="24"/>
          <w:szCs w:val="24"/>
          <w:lang w:val="en-US"/>
        </w:rPr>
        <w:t xml:space="preserve"> (CON3)</w:t>
      </w:r>
      <w:bookmarkEnd w:id="155"/>
    </w:p>
    <w:p w14:paraId="5B1919A4" w14:textId="03FD1FD6" w:rsidR="001A5D50" w:rsidRPr="00BB17E1" w:rsidRDefault="001A5D50" w:rsidP="001A5D50">
      <w:pPr>
        <w:rPr>
          <w:rFonts w:ascii="Calibri" w:hAnsi="Calibri" w:cs="Calibri"/>
        </w:rPr>
      </w:pPr>
      <w:r w:rsidRPr="00BB17E1">
        <w:rPr>
          <w:rFonts w:ascii="Calibri" w:hAnsi="Calibri" w:cs="Calibri"/>
        </w:rPr>
        <w:t xml:space="preserve">There is a consultation fee covering referrals from the Community Oral Health Service or adolescents enrolled with another provider in an emergency or referral </w:t>
      </w:r>
      <w:r w:rsidR="00436970" w:rsidRPr="00BB17E1">
        <w:rPr>
          <w:rFonts w:ascii="Calibri" w:hAnsi="Calibri" w:cs="Calibri"/>
        </w:rPr>
        <w:t>situation.</w:t>
      </w:r>
    </w:p>
    <w:p w14:paraId="3F516366" w14:textId="77777777" w:rsidR="001A5D50" w:rsidRPr="00BB17E1" w:rsidRDefault="001A5D50" w:rsidP="001A5D50">
      <w:pPr>
        <w:autoSpaceDE w:val="0"/>
        <w:autoSpaceDN w:val="0"/>
        <w:rPr>
          <w:rFonts w:ascii="Calibri" w:hAnsi="Calibri" w:cs="Calibri"/>
        </w:rPr>
      </w:pPr>
      <w:r w:rsidRPr="00BB17E1">
        <w:rPr>
          <w:rFonts w:ascii="Calibri" w:hAnsi="Calibri" w:cs="Calibri"/>
        </w:rPr>
        <w:t>CON3 may be claimed when a patient:</w:t>
      </w:r>
    </w:p>
    <w:p w14:paraId="305F207D" w14:textId="77777777" w:rsidR="001A5D50" w:rsidRPr="00BB17E1" w:rsidRDefault="001A5D50" w:rsidP="0012026F">
      <w:pPr>
        <w:numPr>
          <w:ilvl w:val="0"/>
          <w:numId w:val="43"/>
        </w:numPr>
        <w:autoSpaceDE w:val="0"/>
        <w:autoSpaceDN w:val="0"/>
        <w:spacing w:after="0" w:line="240" w:lineRule="auto"/>
        <w:rPr>
          <w:rFonts w:ascii="Calibri" w:eastAsia="Times New Roman" w:hAnsi="Calibri" w:cs="Calibri"/>
        </w:rPr>
      </w:pPr>
      <w:r w:rsidRPr="00BB17E1">
        <w:rPr>
          <w:rFonts w:ascii="Calibri" w:eastAsia="Times New Roman" w:hAnsi="Calibri" w:cs="Calibri"/>
        </w:rPr>
        <w:t>Is a child or an adolescent and has been referred from the Community Oral Health Service or another provider for a service they are unable to provide, or</w:t>
      </w:r>
    </w:p>
    <w:p w14:paraId="4C6E2C7B" w14:textId="1F6346B9" w:rsidR="001A5D50" w:rsidRPr="00BB17E1" w:rsidRDefault="001A5D50" w:rsidP="0012026F">
      <w:pPr>
        <w:numPr>
          <w:ilvl w:val="0"/>
          <w:numId w:val="43"/>
        </w:numPr>
        <w:autoSpaceDE w:val="0"/>
        <w:autoSpaceDN w:val="0"/>
        <w:spacing w:after="0" w:line="240" w:lineRule="auto"/>
        <w:rPr>
          <w:rFonts w:ascii="Calibri" w:eastAsia="Times New Roman" w:hAnsi="Calibri" w:cs="Calibri"/>
        </w:rPr>
      </w:pPr>
      <w:r w:rsidRPr="00BB17E1">
        <w:rPr>
          <w:rFonts w:ascii="Calibri" w:eastAsia="Times New Roman" w:hAnsi="Calibri" w:cs="Calibri"/>
        </w:rPr>
        <w:t xml:space="preserve">Presents for emergency care and is in school year 8 or below OR if in year 9 or above either enrolled with another provider or not enrolled with any </w:t>
      </w:r>
      <w:r w:rsidR="00436970" w:rsidRPr="00BB17E1">
        <w:rPr>
          <w:rFonts w:ascii="Calibri" w:eastAsia="Times New Roman" w:hAnsi="Calibri" w:cs="Calibri"/>
        </w:rPr>
        <w:t>provider.</w:t>
      </w:r>
    </w:p>
    <w:p w14:paraId="4A3E36EA" w14:textId="08ABD743" w:rsidR="001A5D50" w:rsidRPr="00BB17E1" w:rsidRDefault="001A5D50" w:rsidP="001A5D50">
      <w:pPr>
        <w:autoSpaceDE w:val="0"/>
        <w:autoSpaceDN w:val="0"/>
        <w:rPr>
          <w:rFonts w:ascii="Calibri" w:hAnsi="Calibri" w:cs="Calibri"/>
        </w:rPr>
      </w:pPr>
      <w:r w:rsidRPr="00BB17E1">
        <w:rPr>
          <w:rFonts w:ascii="Calibri" w:hAnsi="Calibri" w:cs="Calibri"/>
        </w:rPr>
        <w:t xml:space="preserve">It is expected that the patient will return to their usual provider as soon as </w:t>
      </w:r>
      <w:r w:rsidR="00436970" w:rsidRPr="00BB17E1">
        <w:rPr>
          <w:rFonts w:ascii="Calibri" w:hAnsi="Calibri" w:cs="Calibri"/>
        </w:rPr>
        <w:t>practical.</w:t>
      </w:r>
    </w:p>
    <w:p w14:paraId="1E3819C7" w14:textId="77777777" w:rsidR="001A5D50" w:rsidRPr="00BB17E1" w:rsidRDefault="44482A43" w:rsidP="403F468C">
      <w:pPr>
        <w:autoSpaceDE w:val="0"/>
        <w:autoSpaceDN w:val="0"/>
        <w:rPr>
          <w:rFonts w:ascii="Calibri" w:hAnsi="Calibri" w:cs="Calibri"/>
        </w:rPr>
      </w:pPr>
      <w:r w:rsidRPr="00BB17E1">
        <w:rPr>
          <w:rFonts w:ascii="Calibri" w:hAnsi="Calibri" w:cs="Calibri"/>
        </w:rPr>
        <w:t xml:space="preserve">CON3 is </w:t>
      </w:r>
      <w:r w:rsidRPr="00BB17E1">
        <w:rPr>
          <w:rFonts w:ascii="Calibri" w:hAnsi="Calibri" w:cs="Calibri"/>
          <w:b/>
          <w:bCs/>
        </w:rPr>
        <w:t>not</w:t>
      </w:r>
      <w:r w:rsidRPr="00BB17E1">
        <w:rPr>
          <w:rFonts w:ascii="Calibri" w:hAnsi="Calibri" w:cs="Calibri"/>
        </w:rPr>
        <w:t xml:space="preserve"> to be used for any patient enrolled in your own practice.</w:t>
      </w:r>
    </w:p>
    <w:p w14:paraId="5B24A7BE" w14:textId="1D41C2FC" w:rsidR="00A458EE" w:rsidRPr="00BB17E1" w:rsidRDefault="00A458EE" w:rsidP="0012026F">
      <w:pPr>
        <w:pStyle w:val="Heading3"/>
        <w:keepLines w:val="0"/>
        <w:numPr>
          <w:ilvl w:val="2"/>
          <w:numId w:val="3"/>
        </w:numPr>
        <w:spacing w:before="0" w:after="120"/>
        <w:rPr>
          <w:rFonts w:ascii="Calibri" w:hAnsi="Calibri" w:cs="Calibri"/>
          <w:sz w:val="24"/>
          <w:szCs w:val="24"/>
          <w:lang w:val="en-US"/>
        </w:rPr>
      </w:pPr>
      <w:bookmarkStart w:id="157" w:name="_Toc509841417"/>
      <w:bookmarkStart w:id="158" w:name="_Toc41380883"/>
      <w:bookmarkStart w:id="159" w:name="_Toc41381040"/>
      <w:bookmarkStart w:id="160" w:name="_Toc41381121"/>
      <w:bookmarkStart w:id="161" w:name="_Toc41381261"/>
      <w:bookmarkStart w:id="162" w:name="_Toc43518949"/>
      <w:bookmarkStart w:id="163" w:name="_Toc105679202"/>
      <w:bookmarkEnd w:id="156"/>
      <w:r w:rsidRPr="00BB17E1">
        <w:rPr>
          <w:rFonts w:ascii="Calibri" w:hAnsi="Calibri" w:cs="Calibri"/>
          <w:sz w:val="24"/>
          <w:szCs w:val="24"/>
          <w:lang w:val="en-US"/>
        </w:rPr>
        <w:t xml:space="preserve">Posterior </w:t>
      </w:r>
      <w:r w:rsidR="00883E0B" w:rsidRPr="00BB17E1">
        <w:rPr>
          <w:rFonts w:ascii="Calibri" w:hAnsi="Calibri" w:cs="Calibri"/>
          <w:sz w:val="24"/>
          <w:szCs w:val="24"/>
          <w:lang w:val="en-US"/>
        </w:rPr>
        <w:t xml:space="preserve">restorations </w:t>
      </w:r>
      <w:r w:rsidR="007F11E3" w:rsidRPr="00BB17E1">
        <w:rPr>
          <w:rFonts w:ascii="Calibri" w:hAnsi="Calibri" w:cs="Calibri"/>
          <w:sz w:val="24"/>
          <w:szCs w:val="24"/>
          <w:lang w:val="en-US"/>
        </w:rPr>
        <w:t>– single surface (FIL1)</w:t>
      </w:r>
      <w:bookmarkEnd w:id="157"/>
      <w:bookmarkEnd w:id="158"/>
      <w:bookmarkEnd w:id="159"/>
      <w:bookmarkEnd w:id="160"/>
      <w:bookmarkEnd w:id="161"/>
      <w:bookmarkEnd w:id="162"/>
      <w:bookmarkEnd w:id="163"/>
    </w:p>
    <w:p w14:paraId="2844147E" w14:textId="5A398950" w:rsidR="008033DF" w:rsidRPr="00BB17E1" w:rsidRDefault="00A458EE" w:rsidP="009535A9">
      <w:pPr>
        <w:spacing w:after="120"/>
        <w:jc w:val="both"/>
        <w:rPr>
          <w:rFonts w:ascii="Calibri" w:hAnsi="Calibri" w:cs="Calibri"/>
          <w:lang w:val="en-US"/>
        </w:rPr>
      </w:pPr>
      <w:r w:rsidRPr="00BB17E1">
        <w:rPr>
          <w:rFonts w:ascii="Calibri" w:hAnsi="Calibri" w:cs="Calibri"/>
          <w:lang w:val="en-US"/>
        </w:rPr>
        <w:t xml:space="preserve">All posterior </w:t>
      </w:r>
      <w:r w:rsidR="007F11E3" w:rsidRPr="00BB17E1">
        <w:rPr>
          <w:rFonts w:ascii="Calibri" w:hAnsi="Calibri" w:cs="Calibri"/>
          <w:lang w:val="en-US"/>
        </w:rPr>
        <w:t xml:space="preserve">single surface </w:t>
      </w:r>
      <w:r w:rsidR="000B35CB" w:rsidRPr="00BB17E1">
        <w:rPr>
          <w:rFonts w:ascii="Calibri" w:hAnsi="Calibri" w:cs="Calibri"/>
          <w:lang w:val="en-US"/>
        </w:rPr>
        <w:t>restorations</w:t>
      </w:r>
      <w:r w:rsidR="007F11E3" w:rsidRPr="00BB17E1">
        <w:rPr>
          <w:rFonts w:ascii="Calibri" w:hAnsi="Calibri" w:cs="Calibri"/>
          <w:lang w:val="en-US"/>
        </w:rPr>
        <w:t xml:space="preserve"> (FIL1)</w:t>
      </w:r>
      <w:r w:rsidR="000B35CB" w:rsidRPr="00BB17E1">
        <w:rPr>
          <w:rFonts w:ascii="Calibri" w:hAnsi="Calibri" w:cs="Calibri"/>
          <w:lang w:val="en-US"/>
        </w:rPr>
        <w:t xml:space="preserve"> </w:t>
      </w:r>
      <w:r w:rsidRPr="00BB17E1">
        <w:rPr>
          <w:rFonts w:ascii="Calibri" w:hAnsi="Calibri" w:cs="Calibri"/>
          <w:lang w:val="en-US"/>
        </w:rPr>
        <w:t>are included in the standard capitated package</w:t>
      </w:r>
      <w:r w:rsidR="001B3523" w:rsidRPr="00BB17E1">
        <w:rPr>
          <w:rFonts w:ascii="Calibri" w:hAnsi="Calibri" w:cs="Calibri"/>
          <w:lang w:val="en-US"/>
        </w:rPr>
        <w:t xml:space="preserve"> for adolescent patients</w:t>
      </w:r>
      <w:r w:rsidR="00F85B57" w:rsidRPr="00BB17E1">
        <w:rPr>
          <w:rFonts w:ascii="Calibri" w:hAnsi="Calibri" w:cs="Calibri"/>
          <w:lang w:val="en-US"/>
        </w:rPr>
        <w:t xml:space="preserve">.  </w:t>
      </w:r>
      <w:r w:rsidR="007113FE" w:rsidRPr="00BB17E1">
        <w:rPr>
          <w:rFonts w:ascii="Calibri" w:hAnsi="Calibri" w:cs="Calibri"/>
          <w:lang w:val="en-US"/>
        </w:rPr>
        <w:t xml:space="preserve">Please refer to section 2.3 </w:t>
      </w:r>
      <w:r w:rsidR="007113FE" w:rsidRPr="00BB17E1">
        <w:rPr>
          <w:rFonts w:ascii="Calibri" w:hAnsi="Calibri" w:cs="Calibri"/>
        </w:rPr>
        <w:t xml:space="preserve">High Caries Treatment Plan funding where the adolescent can be shown to </w:t>
      </w:r>
      <w:proofErr w:type="gramStart"/>
      <w:r w:rsidR="007113FE" w:rsidRPr="00BB17E1">
        <w:rPr>
          <w:rFonts w:ascii="Calibri" w:hAnsi="Calibri" w:cs="Calibri"/>
        </w:rPr>
        <w:t>be in need of</w:t>
      </w:r>
      <w:proofErr w:type="gramEnd"/>
      <w:r w:rsidR="007113FE" w:rsidRPr="00BB17E1">
        <w:rPr>
          <w:rFonts w:ascii="Calibri" w:hAnsi="Calibri" w:cs="Calibri"/>
        </w:rPr>
        <w:t xml:space="preserve"> </w:t>
      </w:r>
      <w:r w:rsidR="007F11E3" w:rsidRPr="00BB17E1">
        <w:rPr>
          <w:rFonts w:ascii="Calibri" w:hAnsi="Calibri" w:cs="Calibri"/>
        </w:rPr>
        <w:t>single surface restorations</w:t>
      </w:r>
      <w:r w:rsidR="007113FE" w:rsidRPr="00BB17E1">
        <w:rPr>
          <w:rFonts w:ascii="Calibri" w:hAnsi="Calibri" w:cs="Calibri"/>
        </w:rPr>
        <w:t xml:space="preserve"> in four or more posterior teeth.</w:t>
      </w:r>
      <w:r w:rsidR="007113FE" w:rsidRPr="00BB17E1">
        <w:rPr>
          <w:rFonts w:ascii="Calibri" w:hAnsi="Calibri" w:cs="Calibri"/>
          <w:lang w:val="en-US"/>
        </w:rPr>
        <w:t xml:space="preserve"> </w:t>
      </w:r>
      <w:r w:rsidR="001B3523" w:rsidRPr="00BB17E1">
        <w:rPr>
          <w:rFonts w:ascii="Calibri" w:hAnsi="Calibri" w:cs="Calibri"/>
          <w:lang w:val="en-US"/>
        </w:rPr>
        <w:t xml:space="preserve">A fee is claimable for </w:t>
      </w:r>
      <w:r w:rsidR="007F11E3" w:rsidRPr="00BB17E1">
        <w:rPr>
          <w:rFonts w:ascii="Calibri" w:hAnsi="Calibri" w:cs="Calibri"/>
          <w:lang w:val="en-US"/>
        </w:rPr>
        <w:t>single surface restorations</w:t>
      </w:r>
      <w:r w:rsidR="001B3523" w:rsidRPr="00BB17E1">
        <w:rPr>
          <w:rFonts w:ascii="Calibri" w:hAnsi="Calibri" w:cs="Calibri"/>
          <w:lang w:val="en-US"/>
        </w:rPr>
        <w:t xml:space="preserve"> for SDS patients. </w:t>
      </w:r>
    </w:p>
    <w:p w14:paraId="56D2F1E6" w14:textId="759028B4" w:rsidR="00A458EE" w:rsidRPr="00BB17E1" w:rsidRDefault="00A458EE" w:rsidP="00220494">
      <w:pPr>
        <w:spacing w:after="120"/>
        <w:jc w:val="both"/>
        <w:rPr>
          <w:rFonts w:ascii="Calibri" w:hAnsi="Calibri" w:cs="Calibri"/>
          <w:lang w:val="en-US"/>
        </w:rPr>
      </w:pPr>
      <w:r w:rsidRPr="00BB17E1">
        <w:rPr>
          <w:rFonts w:ascii="Calibri" w:hAnsi="Calibri" w:cs="Calibri"/>
          <w:lang w:val="en-US"/>
        </w:rPr>
        <w:t xml:space="preserve">The fee for any </w:t>
      </w:r>
      <w:r w:rsidR="007F11E3" w:rsidRPr="00BB17E1">
        <w:rPr>
          <w:rFonts w:ascii="Calibri" w:hAnsi="Calibri" w:cs="Calibri"/>
          <w:lang w:val="en-US"/>
        </w:rPr>
        <w:t>single surface</w:t>
      </w:r>
      <w:r w:rsidR="000B35CB" w:rsidRPr="00BB17E1">
        <w:rPr>
          <w:rFonts w:ascii="Calibri" w:hAnsi="Calibri" w:cs="Calibri"/>
          <w:lang w:val="en-US"/>
        </w:rPr>
        <w:t xml:space="preserve"> </w:t>
      </w:r>
      <w:r w:rsidRPr="00BB17E1">
        <w:rPr>
          <w:rFonts w:ascii="Calibri" w:hAnsi="Calibri" w:cs="Calibri"/>
          <w:lang w:val="en-US"/>
        </w:rPr>
        <w:t xml:space="preserve">occlusal </w:t>
      </w:r>
      <w:r w:rsidR="000B35CB" w:rsidRPr="00BB17E1">
        <w:rPr>
          <w:rFonts w:ascii="Calibri" w:hAnsi="Calibri" w:cs="Calibri"/>
          <w:lang w:val="en-US"/>
        </w:rPr>
        <w:t xml:space="preserve">restoration </w:t>
      </w:r>
      <w:r w:rsidRPr="00BB17E1">
        <w:rPr>
          <w:rFonts w:ascii="Calibri" w:hAnsi="Calibri" w:cs="Calibri"/>
          <w:lang w:val="en-US"/>
        </w:rPr>
        <w:t xml:space="preserve">includes any carious pit on that surface filled at that treatment episode.  This includes both the anterior and posterior occlusal pits of molars if carious.  The fee also includes any carious buccal, lingual, or palatal fissure which is an extension of the occlusal lesion.  If the buccal, lingual, or palatal carious lesion requires a separate </w:t>
      </w:r>
      <w:r w:rsidR="007F11E3" w:rsidRPr="00BB17E1">
        <w:rPr>
          <w:rFonts w:ascii="Calibri" w:hAnsi="Calibri" w:cs="Calibri"/>
          <w:lang w:val="en-US"/>
        </w:rPr>
        <w:t xml:space="preserve">restoration </w:t>
      </w:r>
      <w:r w:rsidRPr="00BB17E1">
        <w:rPr>
          <w:rFonts w:ascii="Calibri" w:hAnsi="Calibri" w:cs="Calibri"/>
          <w:lang w:val="en-US"/>
        </w:rPr>
        <w:t xml:space="preserve">it may be claimed as such. </w:t>
      </w:r>
    </w:p>
    <w:p w14:paraId="7596F35F" w14:textId="77777777" w:rsidR="00A458EE" w:rsidRPr="00BB17E1" w:rsidRDefault="008430B9" w:rsidP="00A31A74">
      <w:pPr>
        <w:pStyle w:val="Heading3"/>
        <w:spacing w:before="0" w:after="120"/>
        <w:ind w:left="720" w:hanging="720"/>
        <w:rPr>
          <w:rFonts w:ascii="Calibri" w:hAnsi="Calibri" w:cs="Calibri"/>
          <w:sz w:val="24"/>
          <w:szCs w:val="24"/>
          <w:lang w:val="en-US"/>
        </w:rPr>
      </w:pPr>
      <w:bookmarkStart w:id="164" w:name="_Toc509841418"/>
      <w:bookmarkStart w:id="165" w:name="_Toc41380884"/>
      <w:bookmarkStart w:id="166" w:name="_Toc41381041"/>
      <w:bookmarkStart w:id="167" w:name="_Toc41381122"/>
      <w:bookmarkStart w:id="168" w:name="_Toc41381262"/>
      <w:bookmarkStart w:id="169" w:name="_Toc43518950"/>
      <w:bookmarkStart w:id="170" w:name="_Toc105679203"/>
      <w:r w:rsidRPr="00BB17E1">
        <w:rPr>
          <w:rFonts w:ascii="Calibri" w:hAnsi="Calibri" w:cs="Calibri"/>
          <w:sz w:val="24"/>
          <w:szCs w:val="24"/>
          <w:lang w:val="en-US"/>
        </w:rPr>
        <w:t>6</w:t>
      </w:r>
      <w:r w:rsidR="00A458EE" w:rsidRPr="00BB17E1">
        <w:rPr>
          <w:rFonts w:ascii="Calibri" w:hAnsi="Calibri" w:cs="Calibri"/>
          <w:sz w:val="24"/>
          <w:szCs w:val="24"/>
          <w:lang w:val="en-US"/>
        </w:rPr>
        <w:t>.1.4</w:t>
      </w:r>
      <w:r w:rsidR="00A458EE" w:rsidRPr="00BB17E1">
        <w:rPr>
          <w:rFonts w:ascii="Calibri" w:hAnsi="Calibri" w:cs="Calibri"/>
          <w:sz w:val="24"/>
          <w:szCs w:val="24"/>
          <w:lang w:val="en-US"/>
        </w:rPr>
        <w:tab/>
        <w:t>Preventive services - Fissure sealants</w:t>
      </w:r>
      <w:bookmarkEnd w:id="164"/>
      <w:r w:rsidR="00A458EE" w:rsidRPr="00BB17E1">
        <w:rPr>
          <w:rFonts w:ascii="Calibri" w:hAnsi="Calibri" w:cs="Calibri"/>
          <w:sz w:val="24"/>
          <w:szCs w:val="24"/>
          <w:lang w:val="en-US"/>
        </w:rPr>
        <w:t xml:space="preserve">, </w:t>
      </w:r>
      <w:r w:rsidR="00F85B57" w:rsidRPr="00BB17E1">
        <w:rPr>
          <w:rFonts w:ascii="Calibri" w:hAnsi="Calibri" w:cs="Calibri"/>
          <w:sz w:val="24"/>
          <w:szCs w:val="24"/>
          <w:lang w:val="en-US"/>
        </w:rPr>
        <w:t>f</w:t>
      </w:r>
      <w:r w:rsidR="00A458EE" w:rsidRPr="00BB17E1">
        <w:rPr>
          <w:rFonts w:ascii="Calibri" w:hAnsi="Calibri" w:cs="Calibri"/>
          <w:sz w:val="24"/>
          <w:szCs w:val="24"/>
          <w:lang w:val="en-US"/>
        </w:rPr>
        <w:t xml:space="preserve">luoride applications, </w:t>
      </w:r>
      <w:r w:rsidR="00F85B57" w:rsidRPr="00BB17E1">
        <w:rPr>
          <w:rFonts w:ascii="Calibri" w:hAnsi="Calibri" w:cs="Calibri"/>
          <w:sz w:val="24"/>
          <w:szCs w:val="24"/>
          <w:lang w:val="en-US"/>
        </w:rPr>
        <w:t>o</w:t>
      </w:r>
      <w:r w:rsidR="00A458EE" w:rsidRPr="00BB17E1">
        <w:rPr>
          <w:rFonts w:ascii="Calibri" w:hAnsi="Calibri" w:cs="Calibri"/>
          <w:sz w:val="24"/>
          <w:szCs w:val="24"/>
          <w:lang w:val="en-US"/>
        </w:rPr>
        <w:t>ral health education</w:t>
      </w:r>
      <w:bookmarkEnd w:id="165"/>
      <w:bookmarkEnd w:id="166"/>
      <w:bookmarkEnd w:id="167"/>
      <w:bookmarkEnd w:id="168"/>
      <w:bookmarkEnd w:id="169"/>
      <w:bookmarkEnd w:id="170"/>
    </w:p>
    <w:p w14:paraId="3B037627" w14:textId="0D96D208" w:rsidR="00A458EE" w:rsidRPr="00BB17E1" w:rsidRDefault="00A458EE" w:rsidP="00CE55B4">
      <w:pPr>
        <w:spacing w:after="120"/>
        <w:jc w:val="both"/>
        <w:rPr>
          <w:rFonts w:ascii="Calibri" w:hAnsi="Calibri" w:cs="Calibri"/>
          <w:lang w:val="en-US"/>
        </w:rPr>
      </w:pPr>
      <w:r w:rsidRPr="00BB17E1">
        <w:rPr>
          <w:rFonts w:ascii="Calibri" w:hAnsi="Calibri" w:cs="Calibri"/>
          <w:lang w:val="en-US"/>
        </w:rPr>
        <w:t xml:space="preserve">Fissure sealants as well as spot and general applications of fluoride are included and funded as part of the standard (capitated) oral health services for </w:t>
      </w:r>
      <w:r w:rsidR="00FE5D42" w:rsidRPr="00BB17E1">
        <w:rPr>
          <w:rFonts w:ascii="Calibri" w:hAnsi="Calibri" w:cs="Calibri"/>
          <w:lang w:val="en-US"/>
        </w:rPr>
        <w:t>adolescents’</w:t>
      </w:r>
      <w:r w:rsidRPr="00BB17E1">
        <w:rPr>
          <w:rFonts w:ascii="Calibri" w:hAnsi="Calibri" w:cs="Calibri"/>
          <w:lang w:val="en-US"/>
        </w:rPr>
        <w:t xml:space="preserve"> package unless </w:t>
      </w:r>
      <w:r w:rsidR="00E34FC7" w:rsidRPr="00BB17E1">
        <w:rPr>
          <w:rFonts w:ascii="Calibri" w:hAnsi="Calibri" w:cs="Calibri"/>
          <w:lang w:val="en-US"/>
        </w:rPr>
        <w:t>High Caries Treatment Planning</w:t>
      </w:r>
      <w:r w:rsidRPr="00BB17E1">
        <w:rPr>
          <w:rFonts w:ascii="Calibri" w:hAnsi="Calibri" w:cs="Calibri"/>
          <w:lang w:val="en-US"/>
        </w:rPr>
        <w:t xml:space="preserve"> ha</w:t>
      </w:r>
      <w:r w:rsidR="00E34FC7" w:rsidRPr="00BB17E1">
        <w:rPr>
          <w:rFonts w:ascii="Calibri" w:hAnsi="Calibri" w:cs="Calibri"/>
          <w:lang w:val="en-US"/>
        </w:rPr>
        <w:t>s</w:t>
      </w:r>
      <w:r w:rsidRPr="00BB17E1">
        <w:rPr>
          <w:rFonts w:ascii="Calibri" w:hAnsi="Calibri" w:cs="Calibri"/>
          <w:lang w:val="en-US"/>
        </w:rPr>
        <w:t xml:space="preserve"> been approved. </w:t>
      </w:r>
      <w:r w:rsidR="00F85B57" w:rsidRPr="00BB17E1">
        <w:rPr>
          <w:rFonts w:ascii="Calibri" w:hAnsi="Calibri" w:cs="Calibri"/>
          <w:lang w:val="en-US"/>
        </w:rPr>
        <w:t xml:space="preserve"> </w:t>
      </w:r>
      <w:r w:rsidRPr="00BB17E1">
        <w:rPr>
          <w:rFonts w:ascii="Calibri" w:hAnsi="Calibri" w:cs="Calibri"/>
          <w:lang w:val="en-US"/>
        </w:rPr>
        <w:t xml:space="preserve">Fissure sealants are outside the scope of Special Dental Services because </w:t>
      </w:r>
      <w:r w:rsidRPr="00BB17E1">
        <w:rPr>
          <w:rFonts w:ascii="Calibri" w:hAnsi="Calibri" w:cs="Calibri"/>
          <w:lang w:val="en-US"/>
        </w:rPr>
        <w:lastRenderedPageBreak/>
        <w:t xml:space="preserve">they are provided by the </w:t>
      </w:r>
      <w:r w:rsidR="00F260B0" w:rsidRPr="00BB17E1">
        <w:rPr>
          <w:rFonts w:ascii="Calibri" w:hAnsi="Calibri" w:cs="Calibri"/>
          <w:lang w:val="en-US"/>
        </w:rPr>
        <w:t xml:space="preserve">Community </w:t>
      </w:r>
      <w:r w:rsidR="00701694" w:rsidRPr="00BB17E1">
        <w:rPr>
          <w:rFonts w:ascii="Calibri" w:hAnsi="Calibri" w:cs="Calibri"/>
          <w:lang w:val="en-US"/>
        </w:rPr>
        <w:t xml:space="preserve">Oral Health </w:t>
      </w:r>
      <w:r w:rsidRPr="00BB17E1">
        <w:rPr>
          <w:rFonts w:ascii="Calibri" w:hAnsi="Calibri" w:cs="Calibri"/>
          <w:lang w:val="en-US"/>
        </w:rPr>
        <w:t xml:space="preserve">Service. </w:t>
      </w:r>
      <w:r w:rsidR="00F85B57" w:rsidRPr="00BB17E1">
        <w:rPr>
          <w:rFonts w:ascii="Calibri" w:hAnsi="Calibri" w:cs="Calibri"/>
          <w:lang w:val="en-US"/>
        </w:rPr>
        <w:t xml:space="preserve"> </w:t>
      </w:r>
      <w:r w:rsidRPr="00BB17E1">
        <w:rPr>
          <w:rFonts w:ascii="Calibri" w:hAnsi="Calibri" w:cs="Calibri"/>
          <w:lang w:val="en-US"/>
        </w:rPr>
        <w:t xml:space="preserve">Fissure sealants may not be claimed as a </w:t>
      </w:r>
      <w:r w:rsidR="007F11E3" w:rsidRPr="00BB17E1">
        <w:rPr>
          <w:rFonts w:ascii="Calibri" w:hAnsi="Calibri" w:cs="Calibri"/>
          <w:lang w:val="en-US"/>
        </w:rPr>
        <w:t xml:space="preserve">single </w:t>
      </w:r>
      <w:r w:rsidR="00883E0B" w:rsidRPr="00BB17E1">
        <w:rPr>
          <w:rFonts w:ascii="Calibri" w:hAnsi="Calibri" w:cs="Calibri"/>
          <w:lang w:val="en-US"/>
        </w:rPr>
        <w:t>surface restoration</w:t>
      </w:r>
      <w:r w:rsidRPr="00BB17E1">
        <w:rPr>
          <w:rFonts w:ascii="Calibri" w:hAnsi="Calibri" w:cs="Calibri"/>
          <w:lang w:val="en-US"/>
        </w:rPr>
        <w:t>.</w:t>
      </w:r>
    </w:p>
    <w:p w14:paraId="0ED88CB7" w14:textId="75B738ED" w:rsidR="00A458EE" w:rsidRPr="00BB17E1" w:rsidRDefault="359ADBD4" w:rsidP="006E7A12">
      <w:pPr>
        <w:pStyle w:val="Heading2"/>
        <w:spacing w:before="0" w:after="120"/>
        <w:rPr>
          <w:rFonts w:ascii="Calibri" w:hAnsi="Calibri" w:cs="Calibri"/>
          <w:sz w:val="28"/>
          <w:szCs w:val="28"/>
          <w:lang w:val="en-US"/>
        </w:rPr>
      </w:pPr>
      <w:bookmarkStart w:id="171" w:name="_Toc509647095"/>
      <w:bookmarkStart w:id="172" w:name="_Toc509841419"/>
      <w:bookmarkStart w:id="173" w:name="_Toc41380885"/>
      <w:bookmarkStart w:id="174" w:name="_Toc41381042"/>
      <w:bookmarkStart w:id="175" w:name="_Toc41381123"/>
      <w:bookmarkStart w:id="176" w:name="_Toc41381263"/>
      <w:bookmarkStart w:id="177" w:name="_Toc43518951"/>
      <w:bookmarkStart w:id="178" w:name="_Toc105679204"/>
      <w:r w:rsidRPr="00BB17E1">
        <w:rPr>
          <w:rFonts w:ascii="Calibri" w:hAnsi="Calibri" w:cs="Calibri"/>
          <w:sz w:val="28"/>
          <w:szCs w:val="28"/>
          <w:lang w:val="en-US"/>
        </w:rPr>
        <w:t>6</w:t>
      </w:r>
      <w:r w:rsidR="0E75F690" w:rsidRPr="00BB17E1">
        <w:rPr>
          <w:rFonts w:ascii="Calibri" w:hAnsi="Calibri" w:cs="Calibri"/>
          <w:sz w:val="28"/>
          <w:szCs w:val="28"/>
          <w:lang w:val="en-US"/>
        </w:rPr>
        <w:t>.2</w:t>
      </w:r>
      <w:r w:rsidR="00E803CE" w:rsidRPr="00BB17E1">
        <w:rPr>
          <w:rFonts w:ascii="Calibri" w:hAnsi="Calibri" w:cs="Calibri"/>
        </w:rPr>
        <w:tab/>
      </w:r>
      <w:r w:rsidR="0E75F690" w:rsidRPr="00BB17E1">
        <w:rPr>
          <w:rFonts w:ascii="Calibri" w:hAnsi="Calibri" w:cs="Calibri"/>
          <w:sz w:val="28"/>
          <w:szCs w:val="28"/>
          <w:lang w:val="en-US"/>
        </w:rPr>
        <w:t xml:space="preserve">Additional </w:t>
      </w:r>
      <w:r w:rsidR="379CBFA9" w:rsidRPr="00BB17E1">
        <w:rPr>
          <w:rFonts w:ascii="Calibri" w:hAnsi="Calibri" w:cs="Calibri"/>
          <w:sz w:val="28"/>
          <w:szCs w:val="28"/>
          <w:lang w:val="en-US"/>
        </w:rPr>
        <w:t>o</w:t>
      </w:r>
      <w:r w:rsidR="0E75F690" w:rsidRPr="00BB17E1">
        <w:rPr>
          <w:rFonts w:ascii="Calibri" w:hAnsi="Calibri" w:cs="Calibri"/>
          <w:sz w:val="28"/>
          <w:szCs w:val="28"/>
          <w:lang w:val="en-US"/>
        </w:rPr>
        <w:t xml:space="preserve">ral </w:t>
      </w:r>
      <w:r w:rsidR="379CBFA9" w:rsidRPr="00BB17E1">
        <w:rPr>
          <w:rFonts w:ascii="Calibri" w:hAnsi="Calibri" w:cs="Calibri"/>
          <w:sz w:val="28"/>
          <w:szCs w:val="28"/>
          <w:lang w:val="en-US"/>
        </w:rPr>
        <w:t>h</w:t>
      </w:r>
      <w:r w:rsidR="0E75F690" w:rsidRPr="00BB17E1">
        <w:rPr>
          <w:rFonts w:ascii="Calibri" w:hAnsi="Calibri" w:cs="Calibri"/>
          <w:sz w:val="28"/>
          <w:szCs w:val="28"/>
          <w:lang w:val="en-US"/>
        </w:rPr>
        <w:t xml:space="preserve">ealth </w:t>
      </w:r>
      <w:r w:rsidR="379CBFA9" w:rsidRPr="00BB17E1">
        <w:rPr>
          <w:rFonts w:ascii="Calibri" w:hAnsi="Calibri" w:cs="Calibri"/>
          <w:sz w:val="28"/>
          <w:szCs w:val="28"/>
          <w:lang w:val="en-US"/>
        </w:rPr>
        <w:t>s</w:t>
      </w:r>
      <w:r w:rsidR="0E75F690" w:rsidRPr="00BB17E1">
        <w:rPr>
          <w:rFonts w:ascii="Calibri" w:hAnsi="Calibri" w:cs="Calibri"/>
          <w:sz w:val="28"/>
          <w:szCs w:val="28"/>
          <w:lang w:val="en-US"/>
        </w:rPr>
        <w:t xml:space="preserve">ervices </w:t>
      </w:r>
      <w:r w:rsidR="379CBFA9" w:rsidRPr="00BB17E1">
        <w:rPr>
          <w:rFonts w:ascii="Calibri" w:hAnsi="Calibri" w:cs="Calibri"/>
          <w:sz w:val="28"/>
          <w:szCs w:val="28"/>
          <w:lang w:val="en-US"/>
        </w:rPr>
        <w:t>n</w:t>
      </w:r>
      <w:r w:rsidR="0E75F690" w:rsidRPr="00BB17E1">
        <w:rPr>
          <w:rFonts w:ascii="Calibri" w:hAnsi="Calibri" w:cs="Calibri"/>
          <w:sz w:val="28"/>
          <w:szCs w:val="28"/>
          <w:lang w:val="en-US"/>
        </w:rPr>
        <w:t xml:space="preserve">ot </w:t>
      </w:r>
      <w:r w:rsidR="379CBFA9" w:rsidRPr="00BB17E1">
        <w:rPr>
          <w:rFonts w:ascii="Calibri" w:hAnsi="Calibri" w:cs="Calibri"/>
          <w:sz w:val="28"/>
          <w:szCs w:val="28"/>
          <w:lang w:val="en-US"/>
        </w:rPr>
        <w:t>r</w:t>
      </w:r>
      <w:r w:rsidR="0E75F690" w:rsidRPr="00BB17E1">
        <w:rPr>
          <w:rFonts w:ascii="Calibri" w:hAnsi="Calibri" w:cs="Calibri"/>
          <w:sz w:val="28"/>
          <w:szCs w:val="28"/>
          <w:lang w:val="en-US"/>
        </w:rPr>
        <w:t xml:space="preserve">equiring </w:t>
      </w:r>
      <w:r w:rsidR="379CBFA9" w:rsidRPr="00BB17E1">
        <w:rPr>
          <w:rFonts w:ascii="Calibri" w:hAnsi="Calibri" w:cs="Calibri"/>
          <w:sz w:val="28"/>
          <w:szCs w:val="28"/>
          <w:lang w:val="en-US"/>
        </w:rPr>
        <w:t>p</w:t>
      </w:r>
      <w:r w:rsidR="0E75F690" w:rsidRPr="00BB17E1">
        <w:rPr>
          <w:rFonts w:ascii="Calibri" w:hAnsi="Calibri" w:cs="Calibri"/>
          <w:sz w:val="28"/>
          <w:szCs w:val="28"/>
          <w:lang w:val="en-US"/>
        </w:rPr>
        <w:t xml:space="preserve">rior </w:t>
      </w:r>
      <w:bookmarkEnd w:id="171"/>
      <w:bookmarkEnd w:id="172"/>
      <w:bookmarkEnd w:id="173"/>
      <w:bookmarkEnd w:id="174"/>
      <w:bookmarkEnd w:id="175"/>
      <w:bookmarkEnd w:id="176"/>
      <w:bookmarkEnd w:id="177"/>
      <w:bookmarkEnd w:id="178"/>
      <w:r w:rsidR="00DB148A" w:rsidRPr="00BB17E1">
        <w:rPr>
          <w:rFonts w:ascii="Calibri" w:hAnsi="Calibri" w:cs="Calibri"/>
          <w:sz w:val="28"/>
          <w:szCs w:val="28"/>
          <w:lang w:val="en-US"/>
        </w:rPr>
        <w:t>approval.</w:t>
      </w:r>
    </w:p>
    <w:p w14:paraId="249AF417" w14:textId="440E9794" w:rsidR="00A458EE" w:rsidRPr="00BB17E1" w:rsidRDefault="00E803CE" w:rsidP="006E7A12">
      <w:pPr>
        <w:pStyle w:val="Heading3"/>
        <w:tabs>
          <w:tab w:val="left" w:pos="851"/>
        </w:tabs>
        <w:spacing w:before="0" w:after="120"/>
        <w:rPr>
          <w:rFonts w:ascii="Calibri" w:hAnsi="Calibri" w:cs="Calibri"/>
          <w:sz w:val="24"/>
          <w:szCs w:val="24"/>
          <w:lang w:val="en-US"/>
        </w:rPr>
      </w:pPr>
      <w:bookmarkStart w:id="179" w:name="_Toc509841420"/>
      <w:bookmarkStart w:id="180" w:name="_Toc41380886"/>
      <w:bookmarkStart w:id="181" w:name="_Toc41381043"/>
      <w:bookmarkStart w:id="182" w:name="_Toc41381124"/>
      <w:bookmarkStart w:id="183" w:name="_Toc41381264"/>
      <w:bookmarkStart w:id="184" w:name="_Toc43518952"/>
      <w:bookmarkStart w:id="185" w:name="_Toc105679205"/>
      <w:r w:rsidRPr="00BB17E1">
        <w:rPr>
          <w:rFonts w:ascii="Calibri" w:hAnsi="Calibri" w:cs="Calibri"/>
          <w:sz w:val="24"/>
          <w:szCs w:val="24"/>
          <w:lang w:val="en-US"/>
        </w:rPr>
        <w:t>6</w:t>
      </w:r>
      <w:r w:rsidR="00A458EE" w:rsidRPr="00BB17E1">
        <w:rPr>
          <w:rFonts w:ascii="Calibri" w:hAnsi="Calibri" w:cs="Calibri"/>
          <w:sz w:val="24"/>
          <w:szCs w:val="24"/>
          <w:lang w:val="en-US"/>
        </w:rPr>
        <w:t>.2.1</w:t>
      </w:r>
      <w:r w:rsidR="00A458EE" w:rsidRPr="00BB17E1">
        <w:rPr>
          <w:rFonts w:ascii="Calibri" w:hAnsi="Calibri" w:cs="Calibri"/>
          <w:sz w:val="24"/>
          <w:szCs w:val="24"/>
          <w:lang w:val="en-US"/>
        </w:rPr>
        <w:tab/>
        <w:t xml:space="preserve">Posterior </w:t>
      </w:r>
      <w:r w:rsidR="005B61CC" w:rsidRPr="00BB17E1">
        <w:rPr>
          <w:rFonts w:ascii="Calibri" w:hAnsi="Calibri" w:cs="Calibri"/>
          <w:sz w:val="24"/>
          <w:szCs w:val="24"/>
          <w:lang w:val="en-US"/>
        </w:rPr>
        <w:t>restorations two-</w:t>
      </w:r>
      <w:r w:rsidR="000B35CB" w:rsidRPr="00BB17E1">
        <w:rPr>
          <w:rFonts w:ascii="Calibri" w:hAnsi="Calibri" w:cs="Calibri"/>
          <w:sz w:val="24"/>
          <w:szCs w:val="24"/>
          <w:lang w:val="en-US"/>
        </w:rPr>
        <w:t xml:space="preserve">and </w:t>
      </w:r>
      <w:r w:rsidR="005B61CC" w:rsidRPr="00BB17E1">
        <w:rPr>
          <w:rFonts w:ascii="Calibri" w:hAnsi="Calibri" w:cs="Calibri"/>
          <w:sz w:val="24"/>
          <w:szCs w:val="24"/>
          <w:lang w:val="en-US"/>
        </w:rPr>
        <w:t xml:space="preserve">three surface </w:t>
      </w:r>
      <w:r w:rsidR="000B35CB" w:rsidRPr="00BB17E1">
        <w:rPr>
          <w:rFonts w:ascii="Calibri" w:hAnsi="Calibri" w:cs="Calibri"/>
          <w:sz w:val="24"/>
          <w:szCs w:val="24"/>
          <w:lang w:val="en-US"/>
        </w:rPr>
        <w:t>restorations</w:t>
      </w:r>
      <w:r w:rsidR="005B61CC" w:rsidRPr="00BB17E1">
        <w:rPr>
          <w:rFonts w:ascii="Calibri" w:hAnsi="Calibri" w:cs="Calibri"/>
          <w:sz w:val="24"/>
          <w:szCs w:val="24"/>
          <w:lang w:val="en-US"/>
        </w:rPr>
        <w:t xml:space="preserve"> (FIL2 and FIL3)</w:t>
      </w:r>
      <w:bookmarkEnd w:id="179"/>
      <w:bookmarkEnd w:id="180"/>
      <w:bookmarkEnd w:id="181"/>
      <w:bookmarkEnd w:id="182"/>
      <w:bookmarkEnd w:id="183"/>
      <w:bookmarkEnd w:id="184"/>
      <w:bookmarkEnd w:id="185"/>
    </w:p>
    <w:p w14:paraId="0971D2B9" w14:textId="09C86F9C" w:rsidR="00A458EE" w:rsidRPr="00BB17E1" w:rsidRDefault="00A458EE" w:rsidP="0012026F">
      <w:pPr>
        <w:pStyle w:val="Bullet"/>
        <w:numPr>
          <w:ilvl w:val="0"/>
          <w:numId w:val="9"/>
        </w:numPr>
        <w:tabs>
          <w:tab w:val="left" w:pos="567"/>
        </w:tabs>
        <w:spacing w:before="0" w:after="120" w:line="276" w:lineRule="auto"/>
        <w:ind w:left="357" w:hanging="357"/>
        <w:rPr>
          <w:rFonts w:ascii="Calibri" w:hAnsi="Calibri" w:cs="Calibri"/>
          <w:szCs w:val="22"/>
          <w:lang w:val="en-US"/>
        </w:rPr>
      </w:pPr>
      <w:r w:rsidRPr="00BB17E1">
        <w:rPr>
          <w:rFonts w:ascii="Calibri" w:hAnsi="Calibri" w:cs="Calibri"/>
          <w:szCs w:val="22"/>
          <w:lang w:val="en-US"/>
        </w:rPr>
        <w:t xml:space="preserve">Separate MO and DO fillings placed in the same tooth at the same course of treatment may be claimed separately as individual </w:t>
      </w:r>
      <w:r w:rsidR="00E00577" w:rsidRPr="00BB17E1">
        <w:rPr>
          <w:rFonts w:ascii="Calibri" w:hAnsi="Calibri" w:cs="Calibri"/>
          <w:szCs w:val="22"/>
          <w:lang w:val="en-US"/>
        </w:rPr>
        <w:t xml:space="preserve">two surface </w:t>
      </w:r>
      <w:r w:rsidR="000B35CB" w:rsidRPr="00BB17E1">
        <w:rPr>
          <w:rFonts w:ascii="Calibri" w:hAnsi="Calibri" w:cs="Calibri"/>
          <w:szCs w:val="22"/>
          <w:lang w:val="en-US"/>
        </w:rPr>
        <w:t>restorations</w:t>
      </w:r>
      <w:r w:rsidR="00E00577" w:rsidRPr="00BB17E1">
        <w:rPr>
          <w:rFonts w:ascii="Calibri" w:hAnsi="Calibri" w:cs="Calibri"/>
          <w:szCs w:val="22"/>
          <w:lang w:val="en-US"/>
        </w:rPr>
        <w:t xml:space="preserve"> (FIL2)</w:t>
      </w:r>
      <w:r w:rsidRPr="00BB17E1">
        <w:rPr>
          <w:rFonts w:ascii="Calibri" w:hAnsi="Calibri" w:cs="Calibri"/>
          <w:szCs w:val="22"/>
          <w:lang w:val="en-US"/>
        </w:rPr>
        <w:t>.</w:t>
      </w:r>
    </w:p>
    <w:p w14:paraId="6EADAA18" w14:textId="4DCDD394" w:rsidR="007113FE" w:rsidRPr="00BB17E1" w:rsidRDefault="007113FE" w:rsidP="0012026F">
      <w:pPr>
        <w:pStyle w:val="Bullet"/>
        <w:numPr>
          <w:ilvl w:val="0"/>
          <w:numId w:val="9"/>
        </w:numPr>
        <w:tabs>
          <w:tab w:val="left" w:pos="567"/>
        </w:tabs>
        <w:spacing w:before="0" w:after="120" w:line="276" w:lineRule="auto"/>
        <w:ind w:left="357" w:hanging="357"/>
        <w:rPr>
          <w:rFonts w:ascii="Calibri" w:hAnsi="Calibri" w:cs="Calibri"/>
          <w:szCs w:val="22"/>
          <w:lang w:val="en-US"/>
        </w:rPr>
      </w:pPr>
      <w:r w:rsidRPr="00BB17E1">
        <w:rPr>
          <w:rFonts w:ascii="Calibri" w:hAnsi="Calibri" w:cs="Calibri"/>
          <w:szCs w:val="22"/>
          <w:lang w:val="en-US"/>
        </w:rPr>
        <w:t xml:space="preserve">The </w:t>
      </w:r>
      <w:r w:rsidR="00E00577" w:rsidRPr="00BB17E1">
        <w:rPr>
          <w:rFonts w:ascii="Calibri" w:hAnsi="Calibri" w:cs="Calibri"/>
          <w:szCs w:val="22"/>
          <w:lang w:val="en-US"/>
        </w:rPr>
        <w:t>two surface (</w:t>
      </w:r>
      <w:r w:rsidRPr="00BB17E1">
        <w:rPr>
          <w:rFonts w:ascii="Calibri" w:hAnsi="Calibri" w:cs="Calibri"/>
          <w:szCs w:val="22"/>
          <w:lang w:val="en-US"/>
        </w:rPr>
        <w:t>FIL2</w:t>
      </w:r>
      <w:r w:rsidR="00E00577" w:rsidRPr="00BB17E1">
        <w:rPr>
          <w:rFonts w:ascii="Calibri" w:hAnsi="Calibri" w:cs="Calibri"/>
          <w:szCs w:val="22"/>
          <w:lang w:val="en-US"/>
        </w:rPr>
        <w:t>)</w:t>
      </w:r>
      <w:r w:rsidRPr="00BB17E1">
        <w:rPr>
          <w:rFonts w:ascii="Calibri" w:hAnsi="Calibri" w:cs="Calibri"/>
          <w:szCs w:val="22"/>
          <w:lang w:val="en-US"/>
        </w:rPr>
        <w:t xml:space="preserve"> code is for </w:t>
      </w:r>
      <w:proofErr w:type="spellStart"/>
      <w:r w:rsidR="00E00577" w:rsidRPr="00BB17E1">
        <w:rPr>
          <w:rFonts w:ascii="Calibri" w:hAnsi="Calibri" w:cs="Calibri"/>
          <w:szCs w:val="22"/>
          <w:lang w:val="en-US"/>
        </w:rPr>
        <w:t>mesio</w:t>
      </w:r>
      <w:proofErr w:type="spellEnd"/>
      <w:r w:rsidRPr="00BB17E1">
        <w:rPr>
          <w:rFonts w:ascii="Calibri" w:hAnsi="Calibri" w:cs="Calibri"/>
          <w:szCs w:val="22"/>
          <w:lang w:val="en-US"/>
        </w:rPr>
        <w:t>-occlusal</w:t>
      </w:r>
      <w:r w:rsidR="00E00577" w:rsidRPr="00BB17E1">
        <w:rPr>
          <w:rFonts w:ascii="Calibri" w:hAnsi="Calibri" w:cs="Calibri"/>
          <w:szCs w:val="22"/>
          <w:lang w:val="en-US"/>
        </w:rPr>
        <w:t xml:space="preserve">, or </w:t>
      </w:r>
      <w:proofErr w:type="spellStart"/>
      <w:r w:rsidR="00E00577" w:rsidRPr="00BB17E1">
        <w:rPr>
          <w:rFonts w:ascii="Calibri" w:hAnsi="Calibri" w:cs="Calibri"/>
          <w:szCs w:val="22"/>
          <w:lang w:val="en-US"/>
        </w:rPr>
        <w:t>disto-occlussal</w:t>
      </w:r>
      <w:proofErr w:type="spellEnd"/>
      <w:r w:rsidRPr="00BB17E1">
        <w:rPr>
          <w:rFonts w:ascii="Calibri" w:hAnsi="Calibri" w:cs="Calibri"/>
          <w:szCs w:val="22"/>
          <w:lang w:val="en-US"/>
        </w:rPr>
        <w:t xml:space="preserve"> restorations</w:t>
      </w:r>
      <w:r w:rsidRPr="00BB17E1">
        <w:rPr>
          <w:rFonts w:ascii="Calibri" w:hAnsi="Calibri" w:cs="Calibri"/>
          <w:b/>
          <w:szCs w:val="22"/>
          <w:lang w:val="en-US"/>
        </w:rPr>
        <w:t>, including</w:t>
      </w:r>
      <w:r w:rsidRPr="00BB17E1">
        <w:rPr>
          <w:rFonts w:ascii="Calibri" w:hAnsi="Calibri" w:cs="Calibri"/>
          <w:szCs w:val="22"/>
          <w:lang w:val="en-US"/>
        </w:rPr>
        <w:t xml:space="preserve"> buccal / palatal / lingual extensions.</w:t>
      </w:r>
    </w:p>
    <w:p w14:paraId="17633EFA" w14:textId="56738FFA" w:rsidR="007113FE" w:rsidRPr="00BB17E1" w:rsidRDefault="007113FE" w:rsidP="0012026F">
      <w:pPr>
        <w:pStyle w:val="Bullet"/>
        <w:numPr>
          <w:ilvl w:val="0"/>
          <w:numId w:val="9"/>
        </w:numPr>
        <w:tabs>
          <w:tab w:val="left" w:pos="567"/>
        </w:tabs>
        <w:spacing w:before="0" w:after="120" w:line="276" w:lineRule="auto"/>
        <w:ind w:left="357" w:hanging="357"/>
        <w:rPr>
          <w:rFonts w:ascii="Calibri" w:hAnsi="Calibri" w:cs="Calibri"/>
          <w:szCs w:val="22"/>
          <w:lang w:val="en-US"/>
        </w:rPr>
      </w:pPr>
      <w:r w:rsidRPr="00BB17E1">
        <w:rPr>
          <w:rFonts w:ascii="Calibri" w:hAnsi="Calibri" w:cs="Calibri"/>
          <w:szCs w:val="22"/>
          <w:lang w:val="en-US"/>
        </w:rPr>
        <w:t xml:space="preserve">The </w:t>
      </w:r>
      <w:r w:rsidR="00E00577" w:rsidRPr="00BB17E1">
        <w:rPr>
          <w:rFonts w:ascii="Calibri" w:hAnsi="Calibri" w:cs="Calibri"/>
          <w:szCs w:val="22"/>
          <w:lang w:val="en-US"/>
        </w:rPr>
        <w:t>three surface (</w:t>
      </w:r>
      <w:r w:rsidRPr="00BB17E1">
        <w:rPr>
          <w:rFonts w:ascii="Calibri" w:hAnsi="Calibri" w:cs="Calibri"/>
          <w:szCs w:val="22"/>
          <w:lang w:val="en-US"/>
        </w:rPr>
        <w:t>FIL3</w:t>
      </w:r>
      <w:r w:rsidR="00E00577" w:rsidRPr="00BB17E1">
        <w:rPr>
          <w:rFonts w:ascii="Calibri" w:hAnsi="Calibri" w:cs="Calibri"/>
          <w:szCs w:val="22"/>
          <w:lang w:val="en-US"/>
        </w:rPr>
        <w:t>)</w:t>
      </w:r>
      <w:r w:rsidRPr="00BB17E1">
        <w:rPr>
          <w:rFonts w:ascii="Calibri" w:hAnsi="Calibri" w:cs="Calibri"/>
          <w:szCs w:val="22"/>
          <w:lang w:val="en-US"/>
        </w:rPr>
        <w:t xml:space="preserve"> code is for </w:t>
      </w:r>
      <w:proofErr w:type="spellStart"/>
      <w:r w:rsidRPr="00BB17E1">
        <w:rPr>
          <w:rFonts w:ascii="Calibri" w:hAnsi="Calibri" w:cs="Calibri"/>
          <w:szCs w:val="22"/>
          <w:lang w:val="en-US"/>
        </w:rPr>
        <w:t>mesio</w:t>
      </w:r>
      <w:proofErr w:type="spellEnd"/>
      <w:r w:rsidRPr="00BB17E1">
        <w:rPr>
          <w:rFonts w:ascii="Calibri" w:hAnsi="Calibri" w:cs="Calibri"/>
          <w:szCs w:val="22"/>
          <w:lang w:val="en-US"/>
        </w:rPr>
        <w:t xml:space="preserve">-occlusal-distal restorations, </w:t>
      </w:r>
      <w:r w:rsidRPr="00BB17E1">
        <w:rPr>
          <w:rFonts w:ascii="Calibri" w:hAnsi="Calibri" w:cs="Calibri"/>
          <w:b/>
          <w:szCs w:val="22"/>
          <w:lang w:val="en-US"/>
        </w:rPr>
        <w:t>including</w:t>
      </w:r>
      <w:r w:rsidRPr="00BB17E1">
        <w:rPr>
          <w:rFonts w:ascii="Calibri" w:hAnsi="Calibri" w:cs="Calibri"/>
          <w:szCs w:val="22"/>
          <w:lang w:val="en-US"/>
        </w:rPr>
        <w:t xml:space="preserve"> any buccal / palatal / lingual extensions.</w:t>
      </w:r>
    </w:p>
    <w:p w14:paraId="5278A2B2" w14:textId="0965CB7A" w:rsidR="00A458EE" w:rsidRPr="00BB17E1" w:rsidRDefault="00E803CE" w:rsidP="009535A9">
      <w:pPr>
        <w:pStyle w:val="Heading3"/>
        <w:spacing w:before="0" w:after="120"/>
        <w:rPr>
          <w:rFonts w:ascii="Calibri" w:hAnsi="Calibri" w:cs="Calibri"/>
          <w:sz w:val="24"/>
          <w:szCs w:val="24"/>
          <w:lang w:val="en-US"/>
        </w:rPr>
      </w:pPr>
      <w:bookmarkStart w:id="186" w:name="_Toc509841421"/>
      <w:bookmarkStart w:id="187" w:name="_Toc41380887"/>
      <w:bookmarkStart w:id="188" w:name="_Toc41381044"/>
      <w:bookmarkStart w:id="189" w:name="_Toc41381125"/>
      <w:bookmarkStart w:id="190" w:name="_Toc41381265"/>
      <w:bookmarkStart w:id="191" w:name="_Toc43518953"/>
      <w:bookmarkStart w:id="192" w:name="_Toc105679206"/>
      <w:r w:rsidRPr="00BB17E1">
        <w:rPr>
          <w:rFonts w:ascii="Calibri" w:hAnsi="Calibri" w:cs="Calibri"/>
          <w:sz w:val="24"/>
          <w:szCs w:val="24"/>
          <w:lang w:val="en-US"/>
        </w:rPr>
        <w:t>6</w:t>
      </w:r>
      <w:r w:rsidR="00A458EE" w:rsidRPr="00BB17E1">
        <w:rPr>
          <w:rFonts w:ascii="Calibri" w:hAnsi="Calibri" w:cs="Calibri"/>
          <w:sz w:val="24"/>
          <w:szCs w:val="24"/>
          <w:lang w:val="en-US"/>
        </w:rPr>
        <w:t>.2.2</w:t>
      </w:r>
      <w:r w:rsidR="00A458EE" w:rsidRPr="00BB17E1">
        <w:rPr>
          <w:rFonts w:ascii="Calibri" w:hAnsi="Calibri" w:cs="Calibri"/>
          <w:sz w:val="24"/>
          <w:szCs w:val="24"/>
          <w:lang w:val="en-US"/>
        </w:rPr>
        <w:tab/>
        <w:t>Posterior complex restorations</w:t>
      </w:r>
      <w:bookmarkEnd w:id="186"/>
      <w:bookmarkEnd w:id="187"/>
      <w:bookmarkEnd w:id="188"/>
      <w:bookmarkEnd w:id="189"/>
      <w:bookmarkEnd w:id="190"/>
      <w:bookmarkEnd w:id="191"/>
      <w:r w:rsidR="00E00577" w:rsidRPr="00BB17E1">
        <w:rPr>
          <w:rFonts w:ascii="Calibri" w:hAnsi="Calibri" w:cs="Calibri"/>
          <w:sz w:val="24"/>
          <w:szCs w:val="24"/>
          <w:lang w:val="en-US"/>
        </w:rPr>
        <w:t xml:space="preserve"> (FIL4)</w:t>
      </w:r>
      <w:bookmarkEnd w:id="192"/>
    </w:p>
    <w:p w14:paraId="79065A5B" w14:textId="77777777" w:rsidR="00A458EE" w:rsidRPr="00BB17E1" w:rsidRDefault="00A458EE" w:rsidP="00220494">
      <w:pPr>
        <w:spacing w:after="120"/>
        <w:jc w:val="both"/>
        <w:rPr>
          <w:rFonts w:ascii="Calibri" w:hAnsi="Calibri" w:cs="Calibri"/>
          <w:lang w:val="en-US"/>
        </w:rPr>
      </w:pPr>
      <w:r w:rsidRPr="00BB17E1">
        <w:rPr>
          <w:rFonts w:ascii="Calibri" w:hAnsi="Calibri" w:cs="Calibri"/>
          <w:lang w:val="en-US"/>
        </w:rPr>
        <w:t>The fee for a complex restoration is payable only in cases where a cusp is being restored.  The fee for a complex restoration includes the concurrent restoration of any other surface of the same tooth.</w:t>
      </w:r>
    </w:p>
    <w:p w14:paraId="03C55125" w14:textId="378FDD88" w:rsidR="00A458EE" w:rsidRPr="00BB17E1" w:rsidRDefault="00E803CE" w:rsidP="00220494">
      <w:pPr>
        <w:pStyle w:val="Heading3"/>
        <w:spacing w:before="0" w:after="120"/>
        <w:rPr>
          <w:rFonts w:ascii="Calibri" w:hAnsi="Calibri" w:cs="Calibri"/>
          <w:sz w:val="24"/>
          <w:szCs w:val="24"/>
          <w:lang w:val="en-US"/>
        </w:rPr>
      </w:pPr>
      <w:bookmarkStart w:id="193" w:name="_Toc509841422"/>
      <w:bookmarkStart w:id="194" w:name="_Toc41380888"/>
      <w:bookmarkStart w:id="195" w:name="_Toc41381045"/>
      <w:bookmarkStart w:id="196" w:name="_Toc41381126"/>
      <w:bookmarkStart w:id="197" w:name="_Toc41381266"/>
      <w:bookmarkStart w:id="198" w:name="_Toc43518954"/>
      <w:bookmarkStart w:id="199" w:name="_Toc105679207"/>
      <w:r w:rsidRPr="00BB17E1">
        <w:rPr>
          <w:rFonts w:ascii="Calibri" w:hAnsi="Calibri" w:cs="Calibri"/>
          <w:sz w:val="24"/>
          <w:szCs w:val="24"/>
          <w:lang w:val="en-US"/>
        </w:rPr>
        <w:t>6</w:t>
      </w:r>
      <w:r w:rsidR="00A458EE" w:rsidRPr="00BB17E1">
        <w:rPr>
          <w:rFonts w:ascii="Calibri" w:hAnsi="Calibri" w:cs="Calibri"/>
          <w:sz w:val="24"/>
          <w:szCs w:val="24"/>
          <w:lang w:val="en-US"/>
        </w:rPr>
        <w:t>.2.3</w:t>
      </w:r>
      <w:r w:rsidR="00A458EE" w:rsidRPr="00BB17E1">
        <w:rPr>
          <w:rFonts w:ascii="Calibri" w:hAnsi="Calibri" w:cs="Calibri"/>
          <w:sz w:val="24"/>
          <w:szCs w:val="24"/>
          <w:lang w:val="en-US"/>
        </w:rPr>
        <w:tab/>
        <w:t xml:space="preserve">Anterior </w:t>
      </w:r>
      <w:r w:rsidR="00E00577" w:rsidRPr="00BB17E1">
        <w:rPr>
          <w:rFonts w:ascii="Calibri" w:hAnsi="Calibri" w:cs="Calibri"/>
          <w:sz w:val="24"/>
          <w:szCs w:val="24"/>
          <w:lang w:val="en-US"/>
        </w:rPr>
        <w:t xml:space="preserve">restorations </w:t>
      </w:r>
      <w:r w:rsidR="00A458EE" w:rsidRPr="00BB17E1">
        <w:rPr>
          <w:rFonts w:ascii="Calibri" w:hAnsi="Calibri" w:cs="Calibri"/>
          <w:sz w:val="24"/>
          <w:szCs w:val="24"/>
          <w:lang w:val="en-US"/>
        </w:rPr>
        <w:t xml:space="preserve">– one-surface </w:t>
      </w:r>
      <w:r w:rsidR="00E00577" w:rsidRPr="00BB17E1">
        <w:rPr>
          <w:rFonts w:ascii="Calibri" w:hAnsi="Calibri" w:cs="Calibri"/>
          <w:sz w:val="24"/>
          <w:szCs w:val="24"/>
          <w:lang w:val="en-US"/>
        </w:rPr>
        <w:t>non- metallic (FIL5)</w:t>
      </w:r>
      <w:bookmarkEnd w:id="193"/>
      <w:bookmarkEnd w:id="194"/>
      <w:bookmarkEnd w:id="195"/>
      <w:bookmarkEnd w:id="196"/>
      <w:bookmarkEnd w:id="197"/>
      <w:bookmarkEnd w:id="198"/>
      <w:bookmarkEnd w:id="199"/>
    </w:p>
    <w:p w14:paraId="43C6A420" w14:textId="5E24980A" w:rsidR="00A458EE" w:rsidRPr="00BB17E1" w:rsidRDefault="00A458EE" w:rsidP="00A31A74">
      <w:pPr>
        <w:spacing w:after="120"/>
        <w:jc w:val="both"/>
        <w:rPr>
          <w:rFonts w:ascii="Calibri" w:hAnsi="Calibri" w:cs="Calibri"/>
          <w:lang w:val="en-US"/>
        </w:rPr>
      </w:pPr>
      <w:r w:rsidRPr="00BB17E1">
        <w:rPr>
          <w:rFonts w:ascii="Calibri" w:hAnsi="Calibri" w:cs="Calibri"/>
          <w:lang w:val="en-US"/>
        </w:rPr>
        <w:t>These may be claimed for any surface of an anterior</w:t>
      </w:r>
      <w:r w:rsidR="00A50C7E" w:rsidRPr="00BB17E1">
        <w:rPr>
          <w:rFonts w:ascii="Calibri" w:hAnsi="Calibri" w:cs="Calibri"/>
          <w:lang w:val="en-US"/>
        </w:rPr>
        <w:t xml:space="preserve"> tooth</w:t>
      </w:r>
      <w:r w:rsidR="006326D6" w:rsidRPr="00BB17E1">
        <w:rPr>
          <w:rFonts w:ascii="Calibri" w:hAnsi="Calibri" w:cs="Calibri"/>
          <w:lang w:val="en-US"/>
        </w:rPr>
        <w:t xml:space="preserve"> or</w:t>
      </w:r>
      <w:r w:rsidR="00AD4A5F" w:rsidRPr="00BB17E1">
        <w:rPr>
          <w:rFonts w:ascii="Calibri" w:hAnsi="Calibri" w:cs="Calibri"/>
          <w:lang w:val="en-US"/>
        </w:rPr>
        <w:t xml:space="preserve"> buccal surface of a premolar toot</w:t>
      </w:r>
      <w:r w:rsidR="00F84980" w:rsidRPr="00BB17E1">
        <w:rPr>
          <w:rFonts w:ascii="Calibri" w:hAnsi="Calibri" w:cs="Calibri"/>
          <w:lang w:val="en-US"/>
        </w:rPr>
        <w:t>h.</w:t>
      </w:r>
      <w:r w:rsidRPr="00BB17E1">
        <w:rPr>
          <w:rFonts w:ascii="Calibri" w:hAnsi="Calibri" w:cs="Calibri"/>
          <w:lang w:val="en-US"/>
        </w:rPr>
        <w:t xml:space="preserve">  </w:t>
      </w:r>
      <w:proofErr w:type="spellStart"/>
      <w:r w:rsidRPr="00BB17E1">
        <w:rPr>
          <w:rFonts w:ascii="Calibri" w:hAnsi="Calibri" w:cs="Calibri"/>
          <w:lang w:val="en-US"/>
        </w:rPr>
        <w:t>Mesiopalatal</w:t>
      </w:r>
      <w:proofErr w:type="spellEnd"/>
      <w:r w:rsidRPr="00BB17E1">
        <w:rPr>
          <w:rFonts w:ascii="Calibri" w:hAnsi="Calibri" w:cs="Calibri"/>
          <w:lang w:val="en-US"/>
        </w:rPr>
        <w:t xml:space="preserve"> and </w:t>
      </w:r>
      <w:proofErr w:type="spellStart"/>
      <w:r w:rsidRPr="00BB17E1">
        <w:rPr>
          <w:rFonts w:ascii="Calibri" w:hAnsi="Calibri" w:cs="Calibri"/>
          <w:lang w:val="en-US"/>
        </w:rPr>
        <w:t>distopalatal</w:t>
      </w:r>
      <w:proofErr w:type="spellEnd"/>
      <w:r w:rsidRPr="00BB17E1">
        <w:rPr>
          <w:rFonts w:ascii="Calibri" w:hAnsi="Calibri" w:cs="Calibri"/>
          <w:lang w:val="en-US"/>
        </w:rPr>
        <w:t xml:space="preserve"> </w:t>
      </w:r>
      <w:r w:rsidR="00E00577" w:rsidRPr="00BB17E1">
        <w:rPr>
          <w:rFonts w:ascii="Calibri" w:hAnsi="Calibri" w:cs="Calibri"/>
          <w:lang w:val="en-US"/>
        </w:rPr>
        <w:t xml:space="preserve">restorations </w:t>
      </w:r>
      <w:r w:rsidRPr="00BB17E1">
        <w:rPr>
          <w:rFonts w:ascii="Calibri" w:hAnsi="Calibri" w:cs="Calibri"/>
          <w:lang w:val="en-US"/>
        </w:rPr>
        <w:t xml:space="preserve">in anterior teeth are classed as ‘one-surface’ </w:t>
      </w:r>
      <w:r w:rsidR="00E00577" w:rsidRPr="00BB17E1">
        <w:rPr>
          <w:rFonts w:ascii="Calibri" w:hAnsi="Calibri" w:cs="Calibri"/>
          <w:lang w:val="en-US"/>
        </w:rPr>
        <w:t>restorations</w:t>
      </w:r>
      <w:r w:rsidRPr="00BB17E1">
        <w:rPr>
          <w:rFonts w:ascii="Calibri" w:hAnsi="Calibri" w:cs="Calibri"/>
          <w:lang w:val="en-US"/>
        </w:rPr>
        <w:t xml:space="preserve">. </w:t>
      </w:r>
      <w:r w:rsidR="0005338B" w:rsidRPr="00BB17E1">
        <w:rPr>
          <w:rFonts w:ascii="Calibri" w:hAnsi="Calibri" w:cs="Calibri"/>
          <w:lang w:val="en-US"/>
        </w:rPr>
        <w:t xml:space="preserve"> </w:t>
      </w:r>
      <w:r w:rsidRPr="00BB17E1">
        <w:rPr>
          <w:rFonts w:ascii="Calibri" w:hAnsi="Calibri" w:cs="Calibri"/>
          <w:lang w:val="en-US"/>
        </w:rPr>
        <w:t xml:space="preserve">If the palatal surface was involved only to gain access to the </w:t>
      </w:r>
      <w:r w:rsidR="00DB148A" w:rsidRPr="00BB17E1">
        <w:rPr>
          <w:rFonts w:ascii="Calibri" w:hAnsi="Calibri" w:cs="Calibri"/>
          <w:lang w:val="en-US"/>
        </w:rPr>
        <w:t>proximal,</w:t>
      </w:r>
      <w:r w:rsidRPr="00BB17E1">
        <w:rPr>
          <w:rFonts w:ascii="Calibri" w:hAnsi="Calibri" w:cs="Calibri"/>
          <w:lang w:val="en-US"/>
        </w:rPr>
        <w:t xml:space="preserve"> then this is a one</w:t>
      </w:r>
      <w:r w:rsidR="0005338B" w:rsidRPr="00BB17E1">
        <w:rPr>
          <w:rFonts w:ascii="Calibri" w:hAnsi="Calibri" w:cs="Calibri"/>
          <w:lang w:val="en-US"/>
        </w:rPr>
        <w:t>-</w:t>
      </w:r>
      <w:r w:rsidRPr="00BB17E1">
        <w:rPr>
          <w:rFonts w:ascii="Calibri" w:hAnsi="Calibri" w:cs="Calibri"/>
          <w:lang w:val="en-US"/>
        </w:rPr>
        <w:t xml:space="preserve">surface </w:t>
      </w:r>
      <w:r w:rsidR="00E00577" w:rsidRPr="00BB17E1">
        <w:rPr>
          <w:rFonts w:ascii="Calibri" w:hAnsi="Calibri" w:cs="Calibri"/>
          <w:lang w:val="en-US"/>
        </w:rPr>
        <w:t>restoration</w:t>
      </w:r>
      <w:r w:rsidRPr="00BB17E1">
        <w:rPr>
          <w:rFonts w:ascii="Calibri" w:hAnsi="Calibri" w:cs="Calibri"/>
          <w:lang w:val="en-US"/>
        </w:rPr>
        <w:t xml:space="preserve">. </w:t>
      </w:r>
      <w:r w:rsidR="0005338B" w:rsidRPr="00BB17E1">
        <w:rPr>
          <w:rFonts w:ascii="Calibri" w:hAnsi="Calibri" w:cs="Calibri"/>
          <w:lang w:val="en-US"/>
        </w:rPr>
        <w:t xml:space="preserve"> </w:t>
      </w:r>
      <w:r w:rsidRPr="00BB17E1">
        <w:rPr>
          <w:rFonts w:ascii="Calibri" w:hAnsi="Calibri" w:cs="Calibri"/>
          <w:lang w:val="en-US"/>
        </w:rPr>
        <w:t xml:space="preserve">If decay was so extensive that it involved the palatal and the proximal </w:t>
      </w:r>
      <w:r w:rsidR="00DB148A" w:rsidRPr="00BB17E1">
        <w:rPr>
          <w:rFonts w:ascii="Calibri" w:hAnsi="Calibri" w:cs="Calibri"/>
          <w:lang w:val="en-US"/>
        </w:rPr>
        <w:t>surfaces,</w:t>
      </w:r>
      <w:r w:rsidRPr="00BB17E1">
        <w:rPr>
          <w:rFonts w:ascii="Calibri" w:hAnsi="Calibri" w:cs="Calibri"/>
          <w:lang w:val="en-US"/>
        </w:rPr>
        <w:t xml:space="preserve"> then it would be a two</w:t>
      </w:r>
      <w:r w:rsidR="0005338B" w:rsidRPr="00BB17E1">
        <w:rPr>
          <w:rFonts w:ascii="Calibri" w:hAnsi="Calibri" w:cs="Calibri"/>
          <w:lang w:val="en-US"/>
        </w:rPr>
        <w:t>-</w:t>
      </w:r>
      <w:r w:rsidRPr="00BB17E1">
        <w:rPr>
          <w:rFonts w:ascii="Calibri" w:hAnsi="Calibri" w:cs="Calibri"/>
          <w:lang w:val="en-US"/>
        </w:rPr>
        <w:t xml:space="preserve">surface </w:t>
      </w:r>
      <w:r w:rsidR="00E00577" w:rsidRPr="00BB17E1">
        <w:rPr>
          <w:rFonts w:ascii="Calibri" w:hAnsi="Calibri" w:cs="Calibri"/>
          <w:lang w:val="en-US"/>
        </w:rPr>
        <w:t>restoration</w:t>
      </w:r>
      <w:r w:rsidRPr="00BB17E1">
        <w:rPr>
          <w:rFonts w:ascii="Calibri" w:hAnsi="Calibri" w:cs="Calibri"/>
          <w:lang w:val="en-US"/>
        </w:rPr>
        <w:t xml:space="preserve">. </w:t>
      </w:r>
      <w:r w:rsidR="0005338B" w:rsidRPr="00BB17E1">
        <w:rPr>
          <w:rFonts w:ascii="Calibri" w:hAnsi="Calibri" w:cs="Calibri"/>
          <w:lang w:val="en-US"/>
        </w:rPr>
        <w:t xml:space="preserve"> </w:t>
      </w:r>
      <w:r w:rsidRPr="00BB17E1">
        <w:rPr>
          <w:rFonts w:ascii="Calibri" w:hAnsi="Calibri" w:cs="Calibri"/>
          <w:lang w:val="en-US"/>
        </w:rPr>
        <w:t>Two or more single</w:t>
      </w:r>
      <w:r w:rsidR="0005338B" w:rsidRPr="00BB17E1">
        <w:rPr>
          <w:rFonts w:ascii="Calibri" w:hAnsi="Calibri" w:cs="Calibri"/>
          <w:lang w:val="en-US"/>
        </w:rPr>
        <w:t>-</w:t>
      </w:r>
      <w:r w:rsidRPr="00BB17E1">
        <w:rPr>
          <w:rFonts w:ascii="Calibri" w:hAnsi="Calibri" w:cs="Calibri"/>
          <w:lang w:val="en-US"/>
        </w:rPr>
        <w:t xml:space="preserve">surface </w:t>
      </w:r>
      <w:r w:rsidR="00E00577" w:rsidRPr="00BB17E1">
        <w:rPr>
          <w:rFonts w:ascii="Calibri" w:hAnsi="Calibri" w:cs="Calibri"/>
          <w:lang w:val="en-US"/>
        </w:rPr>
        <w:t xml:space="preserve">restorations </w:t>
      </w:r>
      <w:r w:rsidRPr="00BB17E1">
        <w:rPr>
          <w:rFonts w:ascii="Calibri" w:hAnsi="Calibri" w:cs="Calibri"/>
          <w:lang w:val="en-US"/>
        </w:rPr>
        <w:t>on the one anterior tooth may be claimed for.</w:t>
      </w:r>
    </w:p>
    <w:p w14:paraId="3693357E" w14:textId="2CC1EACB" w:rsidR="00A458EE" w:rsidRPr="00BB17E1" w:rsidRDefault="00E803CE" w:rsidP="00CE55B4">
      <w:pPr>
        <w:pStyle w:val="Heading3"/>
        <w:spacing w:before="0" w:after="120"/>
        <w:rPr>
          <w:rFonts w:ascii="Calibri" w:hAnsi="Calibri" w:cs="Calibri"/>
          <w:sz w:val="24"/>
          <w:szCs w:val="24"/>
          <w:lang w:val="en-US"/>
        </w:rPr>
      </w:pPr>
      <w:bookmarkStart w:id="200" w:name="_Toc509841423"/>
      <w:bookmarkStart w:id="201" w:name="_Toc41380889"/>
      <w:bookmarkStart w:id="202" w:name="_Toc41381046"/>
      <w:bookmarkStart w:id="203" w:name="_Toc41381127"/>
      <w:bookmarkStart w:id="204" w:name="_Toc41381267"/>
      <w:bookmarkStart w:id="205" w:name="_Toc43518955"/>
      <w:bookmarkStart w:id="206" w:name="_Toc105679208"/>
      <w:r w:rsidRPr="00BB17E1">
        <w:rPr>
          <w:rFonts w:ascii="Calibri" w:hAnsi="Calibri" w:cs="Calibri"/>
          <w:sz w:val="24"/>
          <w:szCs w:val="24"/>
          <w:lang w:val="en-US"/>
        </w:rPr>
        <w:t>6</w:t>
      </w:r>
      <w:r w:rsidR="00A458EE" w:rsidRPr="00BB17E1">
        <w:rPr>
          <w:rFonts w:ascii="Calibri" w:hAnsi="Calibri" w:cs="Calibri"/>
          <w:sz w:val="24"/>
          <w:szCs w:val="24"/>
          <w:lang w:val="en-US"/>
        </w:rPr>
        <w:t>.2.4</w:t>
      </w:r>
      <w:r w:rsidR="00A458EE" w:rsidRPr="00BB17E1">
        <w:rPr>
          <w:rFonts w:ascii="Calibri" w:hAnsi="Calibri" w:cs="Calibri"/>
          <w:sz w:val="24"/>
          <w:szCs w:val="24"/>
          <w:lang w:val="en-US"/>
        </w:rPr>
        <w:tab/>
        <w:t xml:space="preserve">Anterior </w:t>
      </w:r>
      <w:r w:rsidR="00E00577" w:rsidRPr="00BB17E1">
        <w:rPr>
          <w:rFonts w:ascii="Calibri" w:hAnsi="Calibri" w:cs="Calibri"/>
          <w:sz w:val="24"/>
          <w:szCs w:val="24"/>
          <w:lang w:val="en-US"/>
        </w:rPr>
        <w:t xml:space="preserve">restorations </w:t>
      </w:r>
      <w:r w:rsidR="00A458EE" w:rsidRPr="00BB17E1">
        <w:rPr>
          <w:rFonts w:ascii="Calibri" w:hAnsi="Calibri" w:cs="Calibri"/>
          <w:sz w:val="24"/>
          <w:szCs w:val="24"/>
          <w:lang w:val="en-US"/>
        </w:rPr>
        <w:t>– multiple-surface (MI, DI, MID)</w:t>
      </w:r>
      <w:r w:rsidR="00E00577" w:rsidRPr="00BB17E1">
        <w:rPr>
          <w:rFonts w:ascii="Calibri" w:hAnsi="Calibri" w:cs="Calibri"/>
          <w:sz w:val="24"/>
          <w:szCs w:val="24"/>
          <w:lang w:val="en-US"/>
        </w:rPr>
        <w:t xml:space="preserve"> non- metallic</w:t>
      </w:r>
      <w:r w:rsidR="00A458EE" w:rsidRPr="00BB17E1">
        <w:rPr>
          <w:rFonts w:ascii="Calibri" w:hAnsi="Calibri" w:cs="Calibri"/>
          <w:sz w:val="24"/>
          <w:szCs w:val="24"/>
          <w:lang w:val="en-US"/>
        </w:rPr>
        <w:t xml:space="preserve"> </w:t>
      </w:r>
      <w:bookmarkEnd w:id="200"/>
      <w:bookmarkEnd w:id="201"/>
      <w:bookmarkEnd w:id="202"/>
      <w:bookmarkEnd w:id="203"/>
      <w:bookmarkEnd w:id="204"/>
      <w:bookmarkEnd w:id="205"/>
      <w:r w:rsidR="00E00577" w:rsidRPr="00BB17E1">
        <w:rPr>
          <w:rFonts w:ascii="Calibri" w:hAnsi="Calibri" w:cs="Calibri"/>
          <w:sz w:val="24"/>
          <w:szCs w:val="24"/>
          <w:lang w:val="en-US"/>
        </w:rPr>
        <w:t>(FIL6)</w:t>
      </w:r>
      <w:bookmarkEnd w:id="206"/>
    </w:p>
    <w:p w14:paraId="487802C2" w14:textId="77777777" w:rsidR="00A458EE" w:rsidRPr="00BB17E1" w:rsidRDefault="00A458EE" w:rsidP="006E7A12">
      <w:pPr>
        <w:spacing w:after="120"/>
        <w:jc w:val="both"/>
        <w:rPr>
          <w:rFonts w:ascii="Calibri" w:hAnsi="Calibri" w:cs="Calibri"/>
          <w:lang w:val="en-US"/>
        </w:rPr>
      </w:pPr>
      <w:r w:rsidRPr="00BB17E1">
        <w:rPr>
          <w:rFonts w:ascii="Calibri" w:hAnsi="Calibri" w:cs="Calibri"/>
          <w:lang w:val="en-US"/>
        </w:rPr>
        <w:t xml:space="preserve">It is anticipated that most anterior teeth requiring multiple surface non-metallic fillings will have been damaged as the result of an accident. </w:t>
      </w:r>
      <w:r w:rsidR="0005338B" w:rsidRPr="00BB17E1">
        <w:rPr>
          <w:rFonts w:ascii="Calibri" w:hAnsi="Calibri" w:cs="Calibri"/>
          <w:lang w:val="en-US"/>
        </w:rPr>
        <w:t xml:space="preserve"> </w:t>
      </w:r>
      <w:r w:rsidRPr="00BB17E1">
        <w:rPr>
          <w:rFonts w:ascii="Calibri" w:hAnsi="Calibri" w:cs="Calibri"/>
          <w:lang w:val="en-US"/>
        </w:rPr>
        <w:t>In such circumstances, claims must be made from the ACC.</w:t>
      </w:r>
    </w:p>
    <w:p w14:paraId="3F0E9A1A" w14:textId="77777777" w:rsidR="00A458EE" w:rsidRPr="00BB17E1" w:rsidRDefault="00A458EE" w:rsidP="006E7A12">
      <w:pPr>
        <w:spacing w:after="120"/>
        <w:jc w:val="both"/>
        <w:rPr>
          <w:rFonts w:ascii="Calibri" w:hAnsi="Calibri" w:cs="Calibri"/>
          <w:lang w:val="en-US"/>
        </w:rPr>
      </w:pPr>
      <w:r w:rsidRPr="00BB17E1">
        <w:rPr>
          <w:rFonts w:ascii="Calibri" w:hAnsi="Calibri" w:cs="Calibri"/>
          <w:lang w:val="en-US"/>
        </w:rPr>
        <w:t xml:space="preserve">However, if there are multiple surface anterior restorations required due to caries then these restorations can be claimed separately and are no longer claimed per tooth, even if done at the same appointment. </w:t>
      </w:r>
    </w:p>
    <w:p w14:paraId="2E3AB82E" w14:textId="4AABD0B3" w:rsidR="00A458EE" w:rsidRPr="00BB17E1" w:rsidRDefault="00A458EE" w:rsidP="00D87AE4">
      <w:pPr>
        <w:spacing w:after="120"/>
        <w:jc w:val="both"/>
        <w:rPr>
          <w:rFonts w:ascii="Calibri" w:hAnsi="Calibri" w:cs="Calibri"/>
          <w:lang w:val="en-US"/>
        </w:rPr>
      </w:pPr>
      <w:r w:rsidRPr="00BB17E1">
        <w:rPr>
          <w:rFonts w:ascii="Calibri" w:hAnsi="Calibri" w:cs="Calibri"/>
          <w:lang w:val="en-US"/>
        </w:rPr>
        <w:t>Separate single</w:t>
      </w:r>
      <w:r w:rsidR="0005338B" w:rsidRPr="00BB17E1">
        <w:rPr>
          <w:rFonts w:ascii="Calibri" w:hAnsi="Calibri" w:cs="Calibri"/>
          <w:lang w:val="en-US"/>
        </w:rPr>
        <w:t>-</w:t>
      </w:r>
      <w:r w:rsidRPr="00BB17E1">
        <w:rPr>
          <w:rFonts w:ascii="Calibri" w:hAnsi="Calibri" w:cs="Calibri"/>
          <w:lang w:val="en-US"/>
        </w:rPr>
        <w:t xml:space="preserve">surface </w:t>
      </w:r>
      <w:r w:rsidR="00E00577" w:rsidRPr="00BB17E1">
        <w:rPr>
          <w:rFonts w:ascii="Calibri" w:hAnsi="Calibri" w:cs="Calibri"/>
          <w:lang w:val="en-US"/>
        </w:rPr>
        <w:t xml:space="preserve">restorations </w:t>
      </w:r>
      <w:r w:rsidRPr="00BB17E1">
        <w:rPr>
          <w:rFonts w:ascii="Calibri" w:hAnsi="Calibri" w:cs="Calibri"/>
          <w:lang w:val="en-US"/>
        </w:rPr>
        <w:t xml:space="preserve">may be claimed in addition to a multiple surface </w:t>
      </w:r>
      <w:r w:rsidR="00E00577" w:rsidRPr="00BB17E1">
        <w:rPr>
          <w:rFonts w:ascii="Calibri" w:hAnsi="Calibri" w:cs="Calibri"/>
          <w:lang w:val="en-US"/>
        </w:rPr>
        <w:t xml:space="preserve">restoration </w:t>
      </w:r>
      <w:r w:rsidRPr="00BB17E1">
        <w:rPr>
          <w:rFonts w:ascii="Calibri" w:hAnsi="Calibri" w:cs="Calibri"/>
          <w:lang w:val="en-US"/>
        </w:rPr>
        <w:t>where they are filled concurrently in the same tooth.</w:t>
      </w:r>
    </w:p>
    <w:p w14:paraId="1DB8834C" w14:textId="77777777" w:rsidR="00A458EE" w:rsidRPr="00BB17E1" w:rsidRDefault="00E803CE" w:rsidP="00DB148A">
      <w:pPr>
        <w:pStyle w:val="Heading3"/>
        <w:shd w:val="clear" w:color="auto" w:fill="F2F2F2" w:themeFill="background1" w:themeFillShade="F2"/>
        <w:spacing w:before="0" w:after="120"/>
        <w:rPr>
          <w:rFonts w:ascii="Calibri" w:hAnsi="Calibri" w:cs="Calibri"/>
          <w:sz w:val="24"/>
          <w:szCs w:val="24"/>
          <w:lang w:val="en-US"/>
        </w:rPr>
      </w:pPr>
      <w:bookmarkStart w:id="207" w:name="_Toc105679209"/>
      <w:r w:rsidRPr="00DB148A">
        <w:rPr>
          <w:rFonts w:ascii="Calibri" w:hAnsi="Calibri" w:cs="Calibri"/>
          <w:sz w:val="24"/>
          <w:szCs w:val="24"/>
          <w:lang w:val="en-US"/>
        </w:rPr>
        <w:t>6</w:t>
      </w:r>
      <w:r w:rsidR="00A458EE" w:rsidRPr="00DB148A">
        <w:rPr>
          <w:rFonts w:ascii="Calibri" w:hAnsi="Calibri" w:cs="Calibri"/>
          <w:sz w:val="24"/>
          <w:szCs w:val="24"/>
          <w:lang w:val="en-US"/>
        </w:rPr>
        <w:t>.2.5</w:t>
      </w:r>
      <w:r w:rsidR="00A458EE" w:rsidRPr="00DB148A">
        <w:rPr>
          <w:rFonts w:ascii="Calibri" w:hAnsi="Calibri" w:cs="Calibri"/>
          <w:sz w:val="24"/>
          <w:szCs w:val="24"/>
          <w:lang w:val="en-US"/>
        </w:rPr>
        <w:tab/>
        <w:t xml:space="preserve">Routine </w:t>
      </w:r>
      <w:r w:rsidR="0005338B" w:rsidRPr="00DB148A">
        <w:rPr>
          <w:rFonts w:ascii="Calibri" w:hAnsi="Calibri" w:cs="Calibri"/>
          <w:sz w:val="24"/>
          <w:szCs w:val="24"/>
          <w:lang w:val="en-US"/>
        </w:rPr>
        <w:t>e</w:t>
      </w:r>
      <w:r w:rsidR="00A458EE" w:rsidRPr="00DB148A">
        <w:rPr>
          <w:rFonts w:ascii="Calibri" w:hAnsi="Calibri" w:cs="Calibri"/>
          <w:sz w:val="24"/>
          <w:szCs w:val="24"/>
          <w:lang w:val="en-US"/>
        </w:rPr>
        <w:t>xtractions (non-surgical)</w:t>
      </w:r>
      <w:bookmarkEnd w:id="207"/>
    </w:p>
    <w:p w14:paraId="2DF8E71E" w14:textId="77777777" w:rsidR="001868F7" w:rsidRDefault="001868F7" w:rsidP="001868F7">
      <w:pPr>
        <w:spacing w:after="120" w:line="253" w:lineRule="atLeast"/>
        <w:jc w:val="both"/>
        <w:rPr>
          <w:highlight w:val="yellow"/>
        </w:rPr>
      </w:pPr>
      <w:r>
        <w:rPr>
          <w:lang w:val="en-US"/>
        </w:rPr>
        <w:t>All non-surgical extractions preformed with LA are claimed as EXT1, regardless of if completed at the same appointment or different appointments. The EXT1 fees applies for the extraction of permanent and deciduous teeth</w:t>
      </w:r>
      <w:r>
        <w:rPr>
          <w:color w:val="FF0000"/>
          <w:lang w:val="en-US"/>
        </w:rPr>
        <w:t xml:space="preserve">. </w:t>
      </w:r>
      <w:r>
        <w:rPr>
          <w:lang w:val="en-US"/>
        </w:rPr>
        <w:t xml:space="preserve">It is recognized that deciduous teeth usually exfoliate. Therefore, </w:t>
      </w:r>
      <w:r>
        <w:rPr>
          <w:color w:val="000000"/>
          <w:shd w:val="clear" w:color="auto" w:fill="FFFFFF"/>
        </w:rPr>
        <w:t>evidence is required</w:t>
      </w:r>
      <w:r>
        <w:t xml:space="preserve"> </w:t>
      </w:r>
      <w:proofErr w:type="gramStart"/>
      <w:r>
        <w:rPr>
          <w:lang w:val="en-US"/>
        </w:rPr>
        <w:t>in order to</w:t>
      </w:r>
      <w:proofErr w:type="gramEnd"/>
      <w:r>
        <w:rPr>
          <w:lang w:val="en-US"/>
        </w:rPr>
        <w:t xml:space="preserve"> justify the EXT1 fee. </w:t>
      </w:r>
    </w:p>
    <w:p w14:paraId="40C73367" w14:textId="77777777" w:rsidR="001868F7" w:rsidRDefault="001868F7" w:rsidP="001868F7">
      <w:pPr>
        <w:spacing w:after="120" w:line="253" w:lineRule="atLeast"/>
        <w:jc w:val="both"/>
        <w:rPr>
          <w:lang w:val="en-US"/>
        </w:rPr>
      </w:pPr>
      <w:r>
        <w:rPr>
          <w:lang w:val="en-US"/>
        </w:rPr>
        <w:t>Orthodontic extractions of permanent teeth are not claimable under the agreement.</w:t>
      </w:r>
    </w:p>
    <w:p w14:paraId="1017AD20" w14:textId="77777777" w:rsidR="006235D5" w:rsidRDefault="006235D5" w:rsidP="006235D5">
      <w:pPr>
        <w:spacing w:after="120" w:line="253" w:lineRule="atLeast"/>
        <w:jc w:val="both"/>
        <w:rPr>
          <w:lang w:val="en-US"/>
        </w:rPr>
      </w:pPr>
      <w:r>
        <w:t xml:space="preserve">EXT 3 is claimed when extraction of a single permanent tooth or deciduous quadrant is carried out under general anaesthetic. Excluding extraction for orthodontic purposes with general anaesthetic </w:t>
      </w:r>
      <w:r>
        <w:rPr>
          <w:lang w:val="en-US"/>
        </w:rPr>
        <w:t xml:space="preserve">the </w:t>
      </w:r>
      <w:r>
        <w:t>Extraction of a single permanent tooth or deciduous quadrant EXT3 fee should be applied.</w:t>
      </w:r>
    </w:p>
    <w:p w14:paraId="0F7253AF" w14:textId="77777777" w:rsidR="0086312B" w:rsidRPr="00BB17E1" w:rsidRDefault="0086312B" w:rsidP="00FE5D42">
      <w:pPr>
        <w:pStyle w:val="PlainText"/>
        <w:rPr>
          <w:rFonts w:cs="Calibri"/>
        </w:rPr>
      </w:pPr>
    </w:p>
    <w:p w14:paraId="5141BCFA" w14:textId="77777777" w:rsidR="00A458EE" w:rsidRPr="00BB17E1" w:rsidRDefault="00E803CE" w:rsidP="00C53B56">
      <w:pPr>
        <w:pStyle w:val="Heading3"/>
        <w:spacing w:before="0" w:after="120"/>
        <w:rPr>
          <w:rFonts w:ascii="Calibri" w:hAnsi="Calibri" w:cs="Calibri"/>
          <w:sz w:val="24"/>
          <w:szCs w:val="24"/>
          <w:lang w:val="en-US"/>
        </w:rPr>
      </w:pPr>
      <w:bookmarkStart w:id="208" w:name="_Toc509841424"/>
      <w:bookmarkStart w:id="209" w:name="_Toc41380890"/>
      <w:bookmarkStart w:id="210" w:name="_Toc41381047"/>
      <w:bookmarkStart w:id="211" w:name="_Toc41381128"/>
      <w:bookmarkStart w:id="212" w:name="_Toc41381268"/>
      <w:bookmarkStart w:id="213" w:name="_Toc43518956"/>
      <w:bookmarkStart w:id="214" w:name="_Toc105679210"/>
      <w:r w:rsidRPr="00BB17E1">
        <w:rPr>
          <w:rFonts w:ascii="Calibri" w:hAnsi="Calibri" w:cs="Calibri"/>
          <w:sz w:val="24"/>
          <w:szCs w:val="24"/>
          <w:lang w:val="en-US"/>
        </w:rPr>
        <w:t>6</w:t>
      </w:r>
      <w:r w:rsidR="00291B04" w:rsidRPr="00BB17E1">
        <w:rPr>
          <w:rFonts w:ascii="Calibri" w:hAnsi="Calibri" w:cs="Calibri"/>
          <w:sz w:val="24"/>
          <w:szCs w:val="24"/>
          <w:lang w:val="en-US"/>
        </w:rPr>
        <w:t>.2.6</w:t>
      </w:r>
      <w:r w:rsidR="00291B04" w:rsidRPr="00BB17E1">
        <w:rPr>
          <w:rFonts w:ascii="Calibri" w:hAnsi="Calibri" w:cs="Calibri"/>
          <w:sz w:val="24"/>
          <w:szCs w:val="24"/>
          <w:lang w:val="en-US"/>
        </w:rPr>
        <w:tab/>
      </w:r>
      <w:r w:rsidR="00A458EE" w:rsidRPr="00BB17E1">
        <w:rPr>
          <w:rFonts w:ascii="Calibri" w:hAnsi="Calibri" w:cs="Calibri"/>
          <w:sz w:val="24"/>
          <w:szCs w:val="24"/>
          <w:lang w:val="en-US"/>
        </w:rPr>
        <w:t>Emergency consultation outside normal hours</w:t>
      </w:r>
      <w:bookmarkEnd w:id="208"/>
      <w:bookmarkEnd w:id="209"/>
      <w:bookmarkEnd w:id="210"/>
      <w:bookmarkEnd w:id="211"/>
      <w:bookmarkEnd w:id="212"/>
      <w:bookmarkEnd w:id="213"/>
      <w:bookmarkEnd w:id="214"/>
    </w:p>
    <w:p w14:paraId="61FBB696" w14:textId="77777777" w:rsidR="00A458EE" w:rsidRPr="00BB17E1" w:rsidRDefault="00A458EE" w:rsidP="00C53B56">
      <w:pPr>
        <w:numPr>
          <w:ilvl w:val="12"/>
          <w:numId w:val="0"/>
        </w:numPr>
        <w:tabs>
          <w:tab w:val="decimal" w:pos="7088"/>
        </w:tabs>
        <w:spacing w:after="120"/>
        <w:jc w:val="both"/>
        <w:rPr>
          <w:rFonts w:ascii="Calibri" w:hAnsi="Calibri" w:cs="Calibri"/>
          <w:lang w:val="en-US"/>
        </w:rPr>
      </w:pPr>
      <w:r w:rsidRPr="00BB17E1">
        <w:rPr>
          <w:rFonts w:ascii="Calibri" w:hAnsi="Calibri" w:cs="Calibri"/>
          <w:lang w:val="en-US"/>
        </w:rPr>
        <w:t xml:space="preserve">A fee is provided for an emergency consultation outside the practice’s normal practice opening hours. </w:t>
      </w:r>
      <w:r w:rsidR="0005338B" w:rsidRPr="00BB17E1">
        <w:rPr>
          <w:rFonts w:ascii="Calibri" w:hAnsi="Calibri" w:cs="Calibri"/>
          <w:lang w:val="en-US"/>
        </w:rPr>
        <w:t xml:space="preserve"> </w:t>
      </w:r>
      <w:r w:rsidRPr="00BB17E1">
        <w:rPr>
          <w:rFonts w:ascii="Calibri" w:hAnsi="Calibri" w:cs="Calibri"/>
          <w:lang w:val="en-US"/>
        </w:rPr>
        <w:t xml:space="preserve">This fee is intended to compensate a practitioner for having to make a special visit to the surgery. </w:t>
      </w:r>
      <w:r w:rsidR="0005338B" w:rsidRPr="00BB17E1">
        <w:rPr>
          <w:rFonts w:ascii="Calibri" w:hAnsi="Calibri" w:cs="Calibri"/>
          <w:lang w:val="en-US"/>
        </w:rPr>
        <w:t xml:space="preserve"> </w:t>
      </w:r>
      <w:r w:rsidRPr="00BB17E1">
        <w:rPr>
          <w:rFonts w:ascii="Calibri" w:hAnsi="Calibri" w:cs="Calibri"/>
          <w:lang w:val="en-US"/>
        </w:rPr>
        <w:t>The time and date of the consultation should be recorded in the patient’s surgery records and on the claim form.</w:t>
      </w:r>
    </w:p>
    <w:p w14:paraId="10987B53" w14:textId="77777777" w:rsidR="00A458EE" w:rsidRPr="00BB17E1" w:rsidRDefault="00A458EE" w:rsidP="0012026F">
      <w:pPr>
        <w:pStyle w:val="Heading3"/>
        <w:keepLines w:val="0"/>
        <w:numPr>
          <w:ilvl w:val="2"/>
          <w:numId w:val="30"/>
        </w:numPr>
        <w:spacing w:before="0" w:after="120"/>
        <w:rPr>
          <w:rFonts w:ascii="Calibri" w:hAnsi="Calibri" w:cs="Calibri"/>
          <w:sz w:val="24"/>
          <w:szCs w:val="24"/>
          <w:lang w:val="en-US"/>
        </w:rPr>
      </w:pPr>
      <w:bookmarkStart w:id="215" w:name="_Toc509841425"/>
      <w:bookmarkStart w:id="216" w:name="_Toc41380891"/>
      <w:bookmarkStart w:id="217" w:name="_Toc41381048"/>
      <w:bookmarkStart w:id="218" w:name="_Toc41381129"/>
      <w:bookmarkStart w:id="219" w:name="_Toc41381269"/>
      <w:bookmarkStart w:id="220" w:name="_Toc43518957"/>
      <w:bookmarkStart w:id="221" w:name="_Toc105679211"/>
      <w:r w:rsidRPr="00BB17E1">
        <w:rPr>
          <w:rFonts w:ascii="Calibri" w:hAnsi="Calibri" w:cs="Calibri"/>
          <w:sz w:val="24"/>
          <w:szCs w:val="24"/>
          <w:lang w:val="en-US"/>
        </w:rPr>
        <w:t>Emergency dressings</w:t>
      </w:r>
      <w:bookmarkEnd w:id="215"/>
      <w:bookmarkEnd w:id="216"/>
      <w:bookmarkEnd w:id="217"/>
      <w:bookmarkEnd w:id="218"/>
      <w:bookmarkEnd w:id="219"/>
      <w:bookmarkEnd w:id="220"/>
      <w:bookmarkEnd w:id="221"/>
    </w:p>
    <w:p w14:paraId="44BFE908" w14:textId="77777777" w:rsidR="00A458EE" w:rsidRPr="00BB17E1" w:rsidRDefault="00A458EE" w:rsidP="00FA37D8">
      <w:pPr>
        <w:spacing w:after="120"/>
        <w:jc w:val="both"/>
        <w:rPr>
          <w:rFonts w:ascii="Calibri" w:hAnsi="Calibri" w:cs="Calibri"/>
          <w:lang w:val="en-US"/>
        </w:rPr>
      </w:pPr>
      <w:r w:rsidRPr="00BB17E1">
        <w:rPr>
          <w:rFonts w:ascii="Calibri" w:hAnsi="Calibri" w:cs="Calibri"/>
          <w:lang w:val="en-US"/>
        </w:rPr>
        <w:t xml:space="preserve">This service is applicable only in those circumstances where a patient attends as an emergency patient and where the placement of a dressing is the only treatment that can be provided in the time available.  </w:t>
      </w:r>
      <w:r w:rsidR="0005338B" w:rsidRPr="00BB17E1">
        <w:rPr>
          <w:rFonts w:ascii="Calibri" w:hAnsi="Calibri" w:cs="Calibri"/>
          <w:lang w:val="en-US"/>
        </w:rPr>
        <w:t xml:space="preserve"> </w:t>
      </w:r>
      <w:r w:rsidRPr="00BB17E1">
        <w:rPr>
          <w:rFonts w:ascii="Calibri" w:hAnsi="Calibri" w:cs="Calibri"/>
          <w:lang w:val="en-US"/>
        </w:rPr>
        <w:t>It covers only dressings that are placed within teeth and not medicaments placed on soft tissues or teeth.  The fee does not cover temporary fillings in teeth that are being root filled or temporary fillings placed during definitive permanent restoration, as all such dressings are included as part of the treatment fee.</w:t>
      </w:r>
    </w:p>
    <w:p w14:paraId="115BB57F" w14:textId="77777777" w:rsidR="00A458EE" w:rsidRPr="00BB17E1" w:rsidRDefault="001F6160" w:rsidP="0012026F">
      <w:pPr>
        <w:pStyle w:val="Heading3"/>
        <w:keepLines w:val="0"/>
        <w:numPr>
          <w:ilvl w:val="2"/>
          <w:numId w:val="30"/>
        </w:numPr>
        <w:spacing w:before="0" w:after="120"/>
        <w:rPr>
          <w:rFonts w:ascii="Calibri" w:hAnsi="Calibri" w:cs="Calibri"/>
          <w:sz w:val="24"/>
          <w:szCs w:val="24"/>
          <w:lang w:val="en-US"/>
        </w:rPr>
      </w:pPr>
      <w:bookmarkStart w:id="222" w:name="_Toc441216189"/>
      <w:bookmarkStart w:id="223" w:name="_Toc441216521"/>
      <w:bookmarkStart w:id="224" w:name="_Toc441216637"/>
      <w:bookmarkStart w:id="225" w:name="_Toc441242471"/>
      <w:bookmarkStart w:id="226" w:name="_Toc441242625"/>
      <w:bookmarkStart w:id="227" w:name="_Toc441242719"/>
      <w:bookmarkStart w:id="228" w:name="_Toc441242812"/>
      <w:bookmarkStart w:id="229" w:name="_Toc441242905"/>
      <w:bookmarkStart w:id="230" w:name="_Toc437953140"/>
      <w:bookmarkStart w:id="231" w:name="_Toc437953425"/>
      <w:bookmarkStart w:id="232" w:name="_Toc437954378"/>
      <w:bookmarkStart w:id="233" w:name="_Toc441216191"/>
      <w:bookmarkStart w:id="234" w:name="_Toc441216523"/>
      <w:bookmarkStart w:id="235" w:name="_Toc441216639"/>
      <w:bookmarkStart w:id="236" w:name="_Toc441242473"/>
      <w:bookmarkStart w:id="237" w:name="_Toc441242627"/>
      <w:bookmarkStart w:id="238" w:name="_Toc441242721"/>
      <w:bookmarkStart w:id="239" w:name="_Toc441242814"/>
      <w:bookmarkStart w:id="240" w:name="_Toc441242907"/>
      <w:bookmarkStart w:id="241" w:name="_Toc10567921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BB17E1">
        <w:rPr>
          <w:rFonts w:ascii="Calibri" w:hAnsi="Calibri" w:cs="Calibri"/>
          <w:sz w:val="24"/>
          <w:szCs w:val="24"/>
          <w:lang w:val="en-US"/>
        </w:rPr>
        <w:t xml:space="preserve">Preformed metal </w:t>
      </w:r>
      <w:r w:rsidR="00A31A74" w:rsidRPr="00BB17E1">
        <w:rPr>
          <w:rFonts w:ascii="Calibri" w:hAnsi="Calibri" w:cs="Calibri"/>
          <w:sz w:val="24"/>
          <w:szCs w:val="24"/>
          <w:lang w:val="en-US"/>
        </w:rPr>
        <w:t>c</w:t>
      </w:r>
      <w:r w:rsidR="00A458EE" w:rsidRPr="00BB17E1">
        <w:rPr>
          <w:rFonts w:ascii="Calibri" w:hAnsi="Calibri" w:cs="Calibri"/>
          <w:sz w:val="24"/>
          <w:szCs w:val="24"/>
          <w:lang w:val="en-US"/>
        </w:rPr>
        <w:t>rowns</w:t>
      </w:r>
      <w:bookmarkEnd w:id="241"/>
    </w:p>
    <w:p w14:paraId="064E7799" w14:textId="77777777" w:rsidR="00A458EE" w:rsidRPr="00BB17E1" w:rsidRDefault="00A458EE" w:rsidP="00A9265E">
      <w:pPr>
        <w:spacing w:after="120"/>
        <w:rPr>
          <w:rFonts w:ascii="Calibri" w:hAnsi="Calibri" w:cs="Calibri"/>
          <w:lang w:val="en-US"/>
        </w:rPr>
      </w:pPr>
      <w:r w:rsidRPr="00BB17E1">
        <w:rPr>
          <w:rFonts w:ascii="Calibri" w:hAnsi="Calibri" w:cs="Calibri"/>
          <w:lang w:val="en-US"/>
        </w:rPr>
        <w:t>Stainless steel crowns may be placed on deciduous or permanent teeth with extensive caries or developmental deformities or after pulp therapy.</w:t>
      </w:r>
    </w:p>
    <w:p w14:paraId="0B4ECD60" w14:textId="77777777" w:rsidR="00291B04" w:rsidRPr="00BB17E1" w:rsidRDefault="00291B04" w:rsidP="0012026F">
      <w:pPr>
        <w:pStyle w:val="Heading3"/>
        <w:keepLines w:val="0"/>
        <w:numPr>
          <w:ilvl w:val="2"/>
          <w:numId w:val="30"/>
        </w:numPr>
        <w:spacing w:before="0" w:after="120"/>
        <w:rPr>
          <w:rFonts w:ascii="Calibri" w:hAnsi="Calibri" w:cs="Calibri"/>
          <w:sz w:val="24"/>
          <w:szCs w:val="24"/>
          <w:lang w:val="en-US"/>
        </w:rPr>
      </w:pPr>
      <w:bookmarkStart w:id="242" w:name="_Toc105679213"/>
      <w:r w:rsidRPr="00BB17E1">
        <w:rPr>
          <w:rFonts w:ascii="Calibri" w:hAnsi="Calibri" w:cs="Calibri"/>
          <w:sz w:val="24"/>
          <w:szCs w:val="24"/>
          <w:lang w:val="en-US"/>
        </w:rPr>
        <w:t>Recementation</w:t>
      </w:r>
      <w:bookmarkEnd w:id="242"/>
    </w:p>
    <w:p w14:paraId="69299677" w14:textId="77777777" w:rsidR="00291B04" w:rsidRPr="00BB17E1" w:rsidRDefault="00291B04" w:rsidP="00CC3B0F">
      <w:pPr>
        <w:spacing w:after="120"/>
        <w:rPr>
          <w:rFonts w:ascii="Calibri" w:hAnsi="Calibri" w:cs="Calibri"/>
          <w:lang w:val="en-US"/>
        </w:rPr>
      </w:pPr>
      <w:r w:rsidRPr="00BB17E1">
        <w:rPr>
          <w:rFonts w:ascii="Calibri" w:hAnsi="Calibri" w:cs="Calibri"/>
          <w:lang w:val="en-US"/>
        </w:rPr>
        <w:t>Recementation of inlays or crowns may be included as items not requiring prior approval.</w:t>
      </w:r>
    </w:p>
    <w:p w14:paraId="7B7E5514" w14:textId="77777777" w:rsidR="005F3AA2" w:rsidRPr="00BB17E1" w:rsidRDefault="00E803CE" w:rsidP="00CC3B0F">
      <w:pPr>
        <w:pStyle w:val="Heading3"/>
        <w:spacing w:before="0" w:after="120"/>
        <w:rPr>
          <w:rFonts w:ascii="Calibri" w:hAnsi="Calibri" w:cs="Calibri"/>
          <w:sz w:val="24"/>
          <w:szCs w:val="24"/>
          <w:lang w:val="en-US"/>
        </w:rPr>
      </w:pPr>
      <w:bookmarkStart w:id="243" w:name="_Toc105679214"/>
      <w:r w:rsidRPr="00BB17E1">
        <w:rPr>
          <w:rFonts w:ascii="Calibri" w:hAnsi="Calibri" w:cs="Calibri"/>
          <w:sz w:val="24"/>
          <w:szCs w:val="24"/>
          <w:lang w:val="en-US"/>
        </w:rPr>
        <w:t>6.2.10</w:t>
      </w:r>
      <w:r w:rsidRPr="00BB17E1">
        <w:rPr>
          <w:rFonts w:ascii="Calibri" w:hAnsi="Calibri" w:cs="Calibri"/>
          <w:sz w:val="24"/>
          <w:szCs w:val="24"/>
          <w:lang w:val="en-US"/>
        </w:rPr>
        <w:tab/>
      </w:r>
      <w:r w:rsidR="005F3AA2" w:rsidRPr="00BB17E1">
        <w:rPr>
          <w:rFonts w:ascii="Calibri" w:hAnsi="Calibri" w:cs="Calibri"/>
          <w:sz w:val="24"/>
          <w:szCs w:val="24"/>
          <w:lang w:val="en-US"/>
        </w:rPr>
        <w:t>Panoramic radiograph</w:t>
      </w:r>
      <w:bookmarkEnd w:id="243"/>
    </w:p>
    <w:p w14:paraId="3892D827" w14:textId="77777777" w:rsidR="005F3AA2" w:rsidRPr="00BB17E1" w:rsidRDefault="005F3AA2" w:rsidP="00BC1A98">
      <w:pPr>
        <w:spacing w:after="120"/>
        <w:jc w:val="both"/>
        <w:rPr>
          <w:rFonts w:ascii="Calibri" w:hAnsi="Calibri" w:cs="Calibri"/>
          <w:lang w:val="en-US"/>
        </w:rPr>
      </w:pPr>
      <w:r w:rsidRPr="00BB17E1">
        <w:rPr>
          <w:rFonts w:ascii="Calibri" w:hAnsi="Calibri" w:cs="Calibri"/>
          <w:lang w:val="en-US"/>
        </w:rPr>
        <w:t>Th</w:t>
      </w:r>
      <w:r w:rsidR="009631DE" w:rsidRPr="00BB17E1">
        <w:rPr>
          <w:rFonts w:ascii="Calibri" w:hAnsi="Calibri" w:cs="Calibri"/>
          <w:lang w:val="en-US"/>
        </w:rPr>
        <w:t>ese</w:t>
      </w:r>
      <w:r w:rsidRPr="00BB17E1">
        <w:rPr>
          <w:rFonts w:ascii="Calibri" w:hAnsi="Calibri" w:cs="Calibri"/>
          <w:lang w:val="en-US"/>
        </w:rPr>
        <w:t xml:space="preserve"> </w:t>
      </w:r>
      <w:r w:rsidR="009631DE" w:rsidRPr="00BB17E1">
        <w:rPr>
          <w:rFonts w:ascii="Calibri" w:hAnsi="Calibri" w:cs="Calibri"/>
          <w:lang w:val="en-US"/>
        </w:rPr>
        <w:t xml:space="preserve">should be taken </w:t>
      </w:r>
      <w:r w:rsidRPr="00BB17E1">
        <w:rPr>
          <w:rFonts w:ascii="Calibri" w:hAnsi="Calibri" w:cs="Calibri"/>
          <w:lang w:val="en-US"/>
        </w:rPr>
        <w:t xml:space="preserve">only in special circumstances, </w:t>
      </w:r>
      <w:r w:rsidR="00A31A74" w:rsidRPr="00BB17E1">
        <w:rPr>
          <w:rFonts w:ascii="Calibri" w:hAnsi="Calibri" w:cs="Calibri"/>
          <w:lang w:val="en-US"/>
        </w:rPr>
        <w:t>for example</w:t>
      </w:r>
      <w:r w:rsidR="007554AA" w:rsidRPr="00BB17E1">
        <w:rPr>
          <w:rFonts w:ascii="Calibri" w:hAnsi="Calibri" w:cs="Calibri"/>
          <w:lang w:val="en-US"/>
        </w:rPr>
        <w:t xml:space="preserve">, </w:t>
      </w:r>
      <w:r w:rsidRPr="00BB17E1">
        <w:rPr>
          <w:rFonts w:ascii="Calibri" w:hAnsi="Calibri" w:cs="Calibri"/>
          <w:lang w:val="en-US"/>
        </w:rPr>
        <w:t>in lieu of taking multiple periapical radiographs or where a larger view is required.  To assist you in deciding the appropriateness of seeking approval, please consider the following:</w:t>
      </w:r>
    </w:p>
    <w:p w14:paraId="747B1B9E" w14:textId="77777777" w:rsidR="005F3AA2" w:rsidRPr="00BB17E1" w:rsidRDefault="005F3AA2" w:rsidP="0012026F">
      <w:pPr>
        <w:pStyle w:val="ListParagraph"/>
        <w:numPr>
          <w:ilvl w:val="0"/>
          <w:numId w:val="10"/>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 xml:space="preserve">An OPG (panoramic) x-ray film is an aid to oral diagnosis that is available in some dental practices and at Hospital Dental Departments. </w:t>
      </w:r>
    </w:p>
    <w:p w14:paraId="31DF793B" w14:textId="77777777" w:rsidR="005F3AA2" w:rsidRPr="00BB17E1" w:rsidRDefault="005F3AA2" w:rsidP="0012026F">
      <w:pPr>
        <w:pStyle w:val="ListParagraph"/>
        <w:numPr>
          <w:ilvl w:val="0"/>
          <w:numId w:val="10"/>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 xml:space="preserve">Under the </w:t>
      </w:r>
      <w:r w:rsidR="00CA0AB1" w:rsidRPr="00BB17E1">
        <w:rPr>
          <w:rFonts w:ascii="Calibri" w:hAnsi="Calibri" w:cs="Calibri"/>
          <w:szCs w:val="22"/>
          <w:lang w:val="en-US"/>
        </w:rPr>
        <w:t>CDA</w:t>
      </w:r>
      <w:r w:rsidRPr="00BB17E1">
        <w:rPr>
          <w:rFonts w:ascii="Calibri" w:hAnsi="Calibri" w:cs="Calibri"/>
          <w:szCs w:val="22"/>
          <w:lang w:val="en-US"/>
        </w:rPr>
        <w:t>, radiographs will most commonly be PBW films (especially for caries diagnosis) and PA films.  In most cases, a well-placed and well-processed PBW or PA film will provide superior information to that given by an OPG</w:t>
      </w:r>
      <w:r w:rsidR="006E7A12" w:rsidRPr="00BB17E1">
        <w:rPr>
          <w:rFonts w:ascii="Calibri" w:hAnsi="Calibri" w:cs="Calibri"/>
          <w:szCs w:val="22"/>
          <w:lang w:val="en-US"/>
        </w:rPr>
        <w:t xml:space="preserve">. </w:t>
      </w:r>
      <w:r w:rsidRPr="00BB17E1">
        <w:rPr>
          <w:rFonts w:ascii="Calibri" w:hAnsi="Calibri" w:cs="Calibri"/>
          <w:szCs w:val="22"/>
          <w:lang w:val="en-US"/>
        </w:rPr>
        <w:t xml:space="preserve"> </w:t>
      </w:r>
      <w:r w:rsidR="006E7A12" w:rsidRPr="00BB17E1">
        <w:rPr>
          <w:rFonts w:ascii="Calibri" w:hAnsi="Calibri" w:cs="Calibri"/>
          <w:szCs w:val="22"/>
          <w:lang w:val="en-US"/>
        </w:rPr>
        <w:t>T</w:t>
      </w:r>
      <w:r w:rsidRPr="00BB17E1">
        <w:rPr>
          <w:rFonts w:ascii="Calibri" w:hAnsi="Calibri" w:cs="Calibri"/>
          <w:szCs w:val="22"/>
          <w:lang w:val="en-US"/>
        </w:rPr>
        <w:t xml:space="preserve">his is especially the case with caries diagnosis for which an OPG is generally not indicated, since definition of enamel and dentine </w:t>
      </w:r>
      <w:proofErr w:type="spellStart"/>
      <w:r w:rsidRPr="00BB17E1">
        <w:rPr>
          <w:rFonts w:ascii="Calibri" w:hAnsi="Calibri" w:cs="Calibri"/>
          <w:szCs w:val="22"/>
          <w:lang w:val="en-US"/>
        </w:rPr>
        <w:t>radiolucencies</w:t>
      </w:r>
      <w:proofErr w:type="spellEnd"/>
      <w:r w:rsidRPr="00BB17E1">
        <w:rPr>
          <w:rFonts w:ascii="Calibri" w:hAnsi="Calibri" w:cs="Calibri"/>
          <w:szCs w:val="22"/>
          <w:lang w:val="en-US"/>
        </w:rPr>
        <w:t xml:space="preserve"> is inferior to that given by the PBW film.</w:t>
      </w:r>
    </w:p>
    <w:p w14:paraId="653A9796" w14:textId="77777777" w:rsidR="005F3AA2" w:rsidRPr="00BB17E1" w:rsidRDefault="005F3AA2" w:rsidP="0012026F">
      <w:pPr>
        <w:pStyle w:val="ListParagraph"/>
        <w:numPr>
          <w:ilvl w:val="0"/>
          <w:numId w:val="10"/>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Routine patient screening with OPGs is not justifiable.</w:t>
      </w:r>
    </w:p>
    <w:p w14:paraId="13D63674" w14:textId="77777777" w:rsidR="005F3AA2" w:rsidRPr="00BB17E1" w:rsidRDefault="0001088F" w:rsidP="0012026F">
      <w:pPr>
        <w:pStyle w:val="ListParagraph"/>
        <w:numPr>
          <w:ilvl w:val="0"/>
          <w:numId w:val="10"/>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 xml:space="preserve"> </w:t>
      </w:r>
      <w:r w:rsidR="005F3AA2" w:rsidRPr="00BB17E1">
        <w:rPr>
          <w:rFonts w:ascii="Calibri" w:hAnsi="Calibri" w:cs="Calibri"/>
          <w:szCs w:val="22"/>
          <w:lang w:val="en-US"/>
        </w:rPr>
        <w:t>The clinical indications for the use of an OPG film under dental benefits in general practice could include:</w:t>
      </w:r>
    </w:p>
    <w:p w14:paraId="1BF3B544" w14:textId="77777777" w:rsidR="005F3AA2" w:rsidRPr="00BB17E1" w:rsidRDefault="005F3AA2" w:rsidP="0012026F">
      <w:pPr>
        <w:pStyle w:val="Bullet"/>
        <w:numPr>
          <w:ilvl w:val="0"/>
          <w:numId w:val="11"/>
        </w:numPr>
        <w:spacing w:before="0" w:after="120" w:line="276" w:lineRule="auto"/>
        <w:ind w:left="714" w:hanging="357"/>
        <w:rPr>
          <w:rFonts w:ascii="Calibri" w:hAnsi="Calibri" w:cs="Calibri"/>
          <w:szCs w:val="22"/>
          <w:lang w:val="en-US"/>
        </w:rPr>
      </w:pPr>
      <w:r w:rsidRPr="00BB17E1">
        <w:rPr>
          <w:rFonts w:ascii="Calibri" w:hAnsi="Calibri" w:cs="Calibri"/>
          <w:szCs w:val="22"/>
          <w:lang w:val="en-US"/>
        </w:rPr>
        <w:t>Family history or other evidence that suggests increased probability of missing or extra teeth.</w:t>
      </w:r>
    </w:p>
    <w:p w14:paraId="6F7DC339" w14:textId="77777777" w:rsidR="005F3AA2" w:rsidRPr="00BB17E1" w:rsidRDefault="005F3AA2" w:rsidP="0012026F">
      <w:pPr>
        <w:pStyle w:val="Bullet"/>
        <w:numPr>
          <w:ilvl w:val="0"/>
          <w:numId w:val="11"/>
        </w:numPr>
        <w:spacing w:before="0" w:after="120" w:line="276" w:lineRule="auto"/>
        <w:ind w:left="714" w:hanging="357"/>
        <w:rPr>
          <w:rFonts w:ascii="Calibri" w:hAnsi="Calibri" w:cs="Calibri"/>
          <w:szCs w:val="22"/>
          <w:lang w:val="en-US"/>
        </w:rPr>
      </w:pPr>
      <w:r w:rsidRPr="00BB17E1">
        <w:rPr>
          <w:rFonts w:ascii="Calibri" w:hAnsi="Calibri" w:cs="Calibri"/>
          <w:szCs w:val="22"/>
          <w:lang w:val="en-US"/>
        </w:rPr>
        <w:t>Assessment of the dentition in planning treatment when multiple grossly hypo-</w:t>
      </w:r>
      <w:proofErr w:type="spellStart"/>
      <w:r w:rsidRPr="00BB17E1">
        <w:rPr>
          <w:rFonts w:ascii="Calibri" w:hAnsi="Calibri" w:cs="Calibri"/>
          <w:szCs w:val="22"/>
          <w:lang w:val="en-US"/>
        </w:rPr>
        <w:t>mineralised</w:t>
      </w:r>
      <w:proofErr w:type="spellEnd"/>
      <w:r w:rsidRPr="00BB17E1">
        <w:rPr>
          <w:rFonts w:ascii="Calibri" w:hAnsi="Calibri" w:cs="Calibri"/>
          <w:szCs w:val="22"/>
          <w:lang w:val="en-US"/>
        </w:rPr>
        <w:t xml:space="preserve"> or grossly carious permanent teeth are present, if extraction of such teeth is being considered </w:t>
      </w:r>
      <w:r w:rsidR="00CA0AB1" w:rsidRPr="00BB17E1">
        <w:rPr>
          <w:rFonts w:ascii="Calibri" w:hAnsi="Calibri" w:cs="Calibri"/>
          <w:szCs w:val="22"/>
          <w:lang w:val="en-US"/>
        </w:rPr>
        <w:t>(b</w:t>
      </w:r>
      <w:r w:rsidRPr="00BB17E1">
        <w:rPr>
          <w:rFonts w:ascii="Calibri" w:hAnsi="Calibri" w:cs="Calibri"/>
          <w:szCs w:val="22"/>
          <w:lang w:val="en-US"/>
        </w:rPr>
        <w:t>ut please note that approval for a claim is not available for an OPG taken to assist in orthodontic treatment or for the routine extraction of third molars).</w:t>
      </w:r>
    </w:p>
    <w:p w14:paraId="46B75386" w14:textId="77777777" w:rsidR="005F3AA2" w:rsidRPr="00BB17E1" w:rsidRDefault="005F3AA2" w:rsidP="0012026F">
      <w:pPr>
        <w:pStyle w:val="ListParagraph"/>
        <w:numPr>
          <w:ilvl w:val="0"/>
          <w:numId w:val="11"/>
        </w:numPr>
        <w:spacing w:after="120" w:line="276" w:lineRule="auto"/>
        <w:ind w:left="714" w:hanging="357"/>
        <w:contextualSpacing w:val="0"/>
        <w:rPr>
          <w:rFonts w:ascii="Calibri" w:hAnsi="Calibri" w:cs="Calibri"/>
          <w:szCs w:val="22"/>
          <w:lang w:val="en-US"/>
        </w:rPr>
      </w:pPr>
      <w:r w:rsidRPr="00BB17E1">
        <w:rPr>
          <w:rFonts w:ascii="Calibri" w:hAnsi="Calibri" w:cs="Calibri"/>
          <w:szCs w:val="22"/>
          <w:lang w:val="en-US"/>
        </w:rPr>
        <w:lastRenderedPageBreak/>
        <w:t>Evidence of bony fracture.</w:t>
      </w:r>
    </w:p>
    <w:p w14:paraId="020C123A" w14:textId="77777777" w:rsidR="005F3AA2" w:rsidRPr="00BB17E1" w:rsidRDefault="005F3AA2" w:rsidP="0012026F">
      <w:pPr>
        <w:pStyle w:val="Bullet"/>
        <w:numPr>
          <w:ilvl w:val="0"/>
          <w:numId w:val="11"/>
        </w:numPr>
        <w:spacing w:before="0" w:after="120" w:line="276" w:lineRule="auto"/>
        <w:ind w:left="714" w:hanging="357"/>
        <w:rPr>
          <w:rFonts w:ascii="Calibri" w:hAnsi="Calibri" w:cs="Calibri"/>
          <w:szCs w:val="22"/>
          <w:lang w:val="en-US"/>
        </w:rPr>
      </w:pPr>
      <w:r w:rsidRPr="00BB17E1">
        <w:rPr>
          <w:rFonts w:ascii="Calibri" w:hAnsi="Calibri" w:cs="Calibri"/>
          <w:szCs w:val="22"/>
          <w:lang w:val="en-US"/>
        </w:rPr>
        <w:t>When a client cannot tolerate intra-oral films, for instance because of facial swelling, gagging reflex, limited opening, or some degree of handicap.  This is probably the sole indication for using an OPG to aid in caries diagnosis.</w:t>
      </w:r>
    </w:p>
    <w:p w14:paraId="2423E6AE" w14:textId="77777777" w:rsidR="005F3AA2" w:rsidRPr="00BB17E1" w:rsidRDefault="005F3AA2" w:rsidP="0012026F">
      <w:pPr>
        <w:pStyle w:val="Bullet"/>
        <w:numPr>
          <w:ilvl w:val="0"/>
          <w:numId w:val="11"/>
        </w:numPr>
        <w:spacing w:before="0" w:after="120" w:line="276" w:lineRule="auto"/>
        <w:ind w:left="714" w:hanging="357"/>
        <w:rPr>
          <w:rFonts w:ascii="Calibri" w:hAnsi="Calibri" w:cs="Calibri"/>
          <w:szCs w:val="22"/>
          <w:lang w:val="en-US"/>
        </w:rPr>
      </w:pPr>
      <w:r w:rsidRPr="00BB17E1">
        <w:rPr>
          <w:rFonts w:ascii="Calibri" w:hAnsi="Calibri" w:cs="Calibri"/>
          <w:szCs w:val="22"/>
          <w:lang w:val="en-US"/>
        </w:rPr>
        <w:t>Evidence of extensive pathology.</w:t>
      </w:r>
    </w:p>
    <w:p w14:paraId="1055701E" w14:textId="77777777" w:rsidR="005F3AA2" w:rsidRPr="00BB17E1" w:rsidRDefault="005F3AA2" w:rsidP="0012026F">
      <w:pPr>
        <w:pStyle w:val="ListParagraph"/>
        <w:numPr>
          <w:ilvl w:val="0"/>
          <w:numId w:val="11"/>
        </w:numPr>
        <w:spacing w:after="120" w:line="276" w:lineRule="auto"/>
        <w:ind w:left="714" w:hanging="357"/>
        <w:contextualSpacing w:val="0"/>
        <w:rPr>
          <w:rFonts w:ascii="Calibri" w:hAnsi="Calibri" w:cs="Calibri"/>
          <w:szCs w:val="22"/>
          <w:lang w:val="en-US"/>
        </w:rPr>
      </w:pPr>
      <w:r w:rsidRPr="00BB17E1">
        <w:rPr>
          <w:rFonts w:ascii="Calibri" w:hAnsi="Calibri" w:cs="Calibri"/>
          <w:szCs w:val="22"/>
          <w:lang w:val="en-US"/>
        </w:rPr>
        <w:t>Those rare occasions where symptoms exist in more than one area of the mouth.</w:t>
      </w:r>
    </w:p>
    <w:p w14:paraId="38BADD48" w14:textId="77777777" w:rsidR="005F3AA2" w:rsidRPr="00BB17E1" w:rsidRDefault="005F3AA2" w:rsidP="0012026F">
      <w:pPr>
        <w:pStyle w:val="ListParagraph"/>
        <w:numPr>
          <w:ilvl w:val="0"/>
          <w:numId w:val="11"/>
        </w:numPr>
        <w:spacing w:after="120" w:line="276" w:lineRule="auto"/>
        <w:ind w:left="714" w:hanging="357"/>
        <w:contextualSpacing w:val="0"/>
        <w:rPr>
          <w:rFonts w:ascii="Calibri" w:hAnsi="Calibri" w:cs="Calibri"/>
          <w:szCs w:val="22"/>
          <w:lang w:val="en-US"/>
        </w:rPr>
      </w:pPr>
      <w:r w:rsidRPr="00BB17E1">
        <w:rPr>
          <w:rFonts w:ascii="Calibri" w:hAnsi="Calibri" w:cs="Calibri"/>
          <w:szCs w:val="22"/>
          <w:lang w:val="en-US"/>
        </w:rPr>
        <w:t>Routine OPG radiographs are not approved for wisdom teeth unless there is a specific reason to do so</w:t>
      </w:r>
      <w:r w:rsidR="006E7A12" w:rsidRPr="00BB17E1">
        <w:rPr>
          <w:rFonts w:ascii="Calibri" w:hAnsi="Calibri" w:cs="Calibri"/>
          <w:szCs w:val="22"/>
          <w:lang w:val="en-US"/>
        </w:rPr>
        <w:t xml:space="preserve">, for example, </w:t>
      </w:r>
      <w:r w:rsidRPr="00BB17E1">
        <w:rPr>
          <w:rFonts w:ascii="Calibri" w:hAnsi="Calibri" w:cs="Calibri"/>
          <w:szCs w:val="22"/>
          <w:lang w:val="en-US"/>
        </w:rPr>
        <w:t xml:space="preserve">pain, </w:t>
      </w:r>
      <w:r w:rsidR="00261D8B" w:rsidRPr="00BB17E1">
        <w:rPr>
          <w:rFonts w:ascii="Calibri" w:hAnsi="Calibri" w:cs="Calibri"/>
          <w:szCs w:val="22"/>
          <w:lang w:val="en-US"/>
        </w:rPr>
        <w:t>pericoronitis</w:t>
      </w:r>
      <w:r w:rsidRPr="00BB17E1">
        <w:rPr>
          <w:rFonts w:ascii="Calibri" w:hAnsi="Calibri" w:cs="Calibri"/>
          <w:szCs w:val="22"/>
          <w:lang w:val="en-US"/>
        </w:rPr>
        <w:t>, extreme pressure.</w:t>
      </w:r>
    </w:p>
    <w:p w14:paraId="73C7D757" w14:textId="5047969C" w:rsidR="00F260B0" w:rsidRPr="00BB17E1" w:rsidRDefault="00A94677" w:rsidP="00A94677">
      <w:pPr>
        <w:pStyle w:val="Heading3"/>
        <w:keepLines w:val="0"/>
        <w:spacing w:before="0" w:after="120"/>
        <w:ind w:left="720"/>
        <w:rPr>
          <w:rFonts w:ascii="Calibri" w:hAnsi="Calibri" w:cs="Calibri"/>
          <w:sz w:val="24"/>
          <w:szCs w:val="24"/>
          <w:lang w:val="en-US"/>
        </w:rPr>
      </w:pPr>
      <w:bookmarkStart w:id="244" w:name="_Toc105679215"/>
      <w:bookmarkStart w:id="245" w:name="_Hlk42845586"/>
      <w:r>
        <w:rPr>
          <w:rFonts w:ascii="Calibri" w:hAnsi="Calibri" w:cs="Calibri"/>
          <w:sz w:val="24"/>
          <w:szCs w:val="24"/>
          <w:lang w:val="en-US"/>
        </w:rPr>
        <w:t>6.2.11 Pulp</w:t>
      </w:r>
      <w:r w:rsidR="00F260B0" w:rsidRPr="00BB17E1">
        <w:rPr>
          <w:rFonts w:ascii="Calibri" w:hAnsi="Calibri" w:cs="Calibri"/>
          <w:sz w:val="24"/>
          <w:szCs w:val="24"/>
          <w:lang w:val="en-US"/>
        </w:rPr>
        <w:t xml:space="preserve"> and root canal treatment</w:t>
      </w:r>
      <w:bookmarkEnd w:id="244"/>
    </w:p>
    <w:bookmarkEnd w:id="245"/>
    <w:p w14:paraId="549D09AF" w14:textId="6964D2C9" w:rsidR="00F260B0" w:rsidRPr="00BB17E1" w:rsidRDefault="00F260B0" w:rsidP="00F260B0">
      <w:pPr>
        <w:autoSpaceDE w:val="0"/>
        <w:autoSpaceDN w:val="0"/>
        <w:adjustRightInd w:val="0"/>
        <w:spacing w:after="120"/>
        <w:jc w:val="both"/>
        <w:rPr>
          <w:rFonts w:ascii="Calibri" w:hAnsi="Calibri" w:cs="Calibri"/>
          <w:color w:val="000000"/>
        </w:rPr>
      </w:pPr>
      <w:r w:rsidRPr="00BB17E1">
        <w:rPr>
          <w:rFonts w:ascii="Calibri" w:hAnsi="Calibri" w:cs="Calibri"/>
          <w:lang w:val="en-US"/>
        </w:rPr>
        <w:t xml:space="preserve">Best clinical practice for </w:t>
      </w:r>
      <w:r w:rsidRPr="00BB17E1">
        <w:rPr>
          <w:rFonts w:ascii="Calibri" w:hAnsi="Calibri" w:cs="Calibri"/>
          <w:color w:val="000000"/>
        </w:rPr>
        <w:t xml:space="preserve">irreversible </w:t>
      </w:r>
      <w:proofErr w:type="spellStart"/>
      <w:r w:rsidRPr="00BB17E1">
        <w:rPr>
          <w:rFonts w:ascii="Calibri" w:hAnsi="Calibri" w:cs="Calibri"/>
          <w:lang w:val="en-US"/>
        </w:rPr>
        <w:t>pulpally</w:t>
      </w:r>
      <w:proofErr w:type="spellEnd"/>
      <w:r w:rsidRPr="00BB17E1">
        <w:rPr>
          <w:rFonts w:ascii="Calibri" w:hAnsi="Calibri" w:cs="Calibri"/>
          <w:lang w:val="en-US"/>
        </w:rPr>
        <w:t xml:space="preserve">-involved permanent teeth suggests that management by root canal therapy and not by pulpotomy is the preferred option.  </w:t>
      </w:r>
      <w:r w:rsidRPr="00BB17E1">
        <w:rPr>
          <w:rFonts w:ascii="Calibri" w:hAnsi="Calibri" w:cs="Calibri"/>
          <w:color w:val="000000"/>
        </w:rPr>
        <w:t xml:space="preserve">A pulpotomy should only be used in unusual cases. For example, a hypo-mineralised first permanent molar may require </w:t>
      </w:r>
      <w:r w:rsidR="00DB148A" w:rsidRPr="00BB17E1">
        <w:rPr>
          <w:rFonts w:ascii="Calibri" w:hAnsi="Calibri" w:cs="Calibri"/>
          <w:color w:val="000000"/>
        </w:rPr>
        <w:t>extraction,</w:t>
      </w:r>
      <w:r w:rsidRPr="00BB17E1">
        <w:rPr>
          <w:rFonts w:ascii="Calibri" w:hAnsi="Calibri" w:cs="Calibri"/>
          <w:color w:val="000000"/>
        </w:rPr>
        <w:t xml:space="preserve"> but we may want to delay extraction to coincide with appropriate development of the second permanent molar.  A pulpotomy is defined as the complete removal of tissue within the pulp chamber.  It is certainly not intended as a routine procedure.  Pulp capping or dressings are NOT pulpotomies.</w:t>
      </w:r>
    </w:p>
    <w:p w14:paraId="278959C4" w14:textId="0C0BFC1F" w:rsidR="00F260B0" w:rsidRPr="00BB17E1" w:rsidRDefault="00F260B0" w:rsidP="00F260B0">
      <w:pPr>
        <w:spacing w:after="120"/>
        <w:jc w:val="both"/>
        <w:rPr>
          <w:rFonts w:ascii="Calibri" w:hAnsi="Calibri" w:cs="Calibri"/>
          <w:lang w:val="en-US"/>
        </w:rPr>
      </w:pPr>
      <w:r w:rsidRPr="00BB17E1">
        <w:rPr>
          <w:rFonts w:ascii="Calibri" w:hAnsi="Calibri" w:cs="Calibri"/>
          <w:color w:val="000000"/>
        </w:rPr>
        <w:t>Root canal</w:t>
      </w:r>
      <w:r w:rsidRPr="00BB17E1">
        <w:rPr>
          <w:rFonts w:ascii="Calibri" w:hAnsi="Calibri" w:cs="Calibri"/>
          <w:lang w:val="en-US"/>
        </w:rPr>
        <w:t xml:space="preserve"> fees are based on the number of root canals filled.  For example, for teeth with two canals the fee is twice the schedule fee.  After performing any root canal </w:t>
      </w:r>
      <w:r w:rsidR="00C83EA0" w:rsidRPr="00BB17E1">
        <w:rPr>
          <w:rFonts w:ascii="Calibri" w:hAnsi="Calibri" w:cs="Calibri"/>
          <w:lang w:val="en-US"/>
        </w:rPr>
        <w:t>treatment,</w:t>
      </w:r>
      <w:r w:rsidRPr="00BB17E1">
        <w:rPr>
          <w:rFonts w:ascii="Calibri" w:hAnsi="Calibri" w:cs="Calibri"/>
          <w:lang w:val="en-US"/>
        </w:rPr>
        <w:t xml:space="preserve"> a post-operative radiograph must be taken and placed with the patient’s records.</w:t>
      </w:r>
    </w:p>
    <w:p w14:paraId="5B4569DA" w14:textId="77777777" w:rsidR="00F260B0" w:rsidRPr="00BB17E1" w:rsidRDefault="00F260B0" w:rsidP="00F260B0">
      <w:pPr>
        <w:autoSpaceDE w:val="0"/>
        <w:autoSpaceDN w:val="0"/>
        <w:adjustRightInd w:val="0"/>
        <w:spacing w:after="120"/>
        <w:jc w:val="both"/>
        <w:rPr>
          <w:rFonts w:ascii="Calibri" w:hAnsi="Calibri" w:cs="Calibri"/>
          <w:color w:val="000000"/>
        </w:rPr>
      </w:pPr>
      <w:r w:rsidRPr="00BB17E1">
        <w:rPr>
          <w:rFonts w:ascii="Calibri" w:hAnsi="Calibri" w:cs="Calibri"/>
          <w:color w:val="000000"/>
        </w:rPr>
        <w:t>It is a clinician’s responsibility to appropriately assess and discuss not only the difficulties and risk of the root canal, but also the restorative success of the tooth.  A root canal should not be attempted unless the tooth can be successfully restored following the root canal.</w:t>
      </w:r>
    </w:p>
    <w:p w14:paraId="0EB67A64" w14:textId="3992AACC" w:rsidR="00F616B8" w:rsidRPr="00BB17E1" w:rsidRDefault="00F616B8" w:rsidP="00F260B0">
      <w:pPr>
        <w:autoSpaceDE w:val="0"/>
        <w:autoSpaceDN w:val="0"/>
        <w:adjustRightInd w:val="0"/>
        <w:spacing w:after="120"/>
        <w:jc w:val="both"/>
        <w:rPr>
          <w:rFonts w:ascii="Calibri" w:hAnsi="Calibri" w:cs="Calibri"/>
          <w:color w:val="000000"/>
        </w:rPr>
      </w:pPr>
      <w:bookmarkStart w:id="246" w:name="_Hlk42845609"/>
      <w:r w:rsidRPr="00BB17E1">
        <w:rPr>
          <w:rFonts w:ascii="Calibri" w:hAnsi="Calibri" w:cs="Calibri"/>
          <w:color w:val="000000"/>
        </w:rPr>
        <w:t>Where additional visits are required (</w:t>
      </w:r>
      <w:r w:rsidR="00DB148A" w:rsidRPr="00BB17E1">
        <w:rPr>
          <w:rFonts w:ascii="Calibri" w:hAnsi="Calibri" w:cs="Calibri"/>
          <w:color w:val="000000"/>
        </w:rPr>
        <w:t>e.g.,</w:t>
      </w:r>
      <w:r w:rsidRPr="00BB17E1">
        <w:rPr>
          <w:rFonts w:ascii="Calibri" w:hAnsi="Calibri" w:cs="Calibri"/>
          <w:color w:val="000000"/>
        </w:rPr>
        <w:t xml:space="preserve"> to manage difficult acute problems) contact your Approving Dental Officer who may be able to approve additional fees.</w:t>
      </w:r>
    </w:p>
    <w:bookmarkEnd w:id="246"/>
    <w:p w14:paraId="10FAAC23" w14:textId="5579EA8F" w:rsidR="00F260B0" w:rsidRPr="00BB17E1" w:rsidRDefault="00F320F3" w:rsidP="00F260B0">
      <w:pPr>
        <w:autoSpaceDE w:val="0"/>
        <w:autoSpaceDN w:val="0"/>
        <w:adjustRightInd w:val="0"/>
        <w:spacing w:after="120"/>
        <w:jc w:val="both"/>
        <w:rPr>
          <w:rFonts w:ascii="Calibri" w:hAnsi="Calibri" w:cs="Calibri"/>
          <w:color w:val="000000"/>
        </w:rPr>
      </w:pPr>
      <w:r w:rsidRPr="00BB17E1">
        <w:rPr>
          <w:rFonts w:ascii="Calibri" w:hAnsi="Calibri" w:cs="Calibri"/>
          <w:color w:val="000000"/>
        </w:rPr>
        <w:t>Usually,</w:t>
      </w:r>
      <w:r w:rsidR="00F260B0" w:rsidRPr="00BB17E1">
        <w:rPr>
          <w:rFonts w:ascii="Calibri" w:hAnsi="Calibri" w:cs="Calibri"/>
          <w:color w:val="000000"/>
        </w:rPr>
        <w:t xml:space="preserve"> posterior teeth (premolars and molars) should have </w:t>
      </w:r>
      <w:proofErr w:type="spellStart"/>
      <w:r w:rsidR="00F260B0" w:rsidRPr="00BB17E1">
        <w:rPr>
          <w:rFonts w:ascii="Calibri" w:hAnsi="Calibri" w:cs="Calibri"/>
          <w:color w:val="000000"/>
        </w:rPr>
        <w:t>cuspal</w:t>
      </w:r>
      <w:proofErr w:type="spellEnd"/>
      <w:r w:rsidR="00F260B0" w:rsidRPr="00BB17E1">
        <w:rPr>
          <w:rFonts w:ascii="Calibri" w:hAnsi="Calibri" w:cs="Calibri"/>
          <w:color w:val="000000"/>
        </w:rPr>
        <w:t xml:space="preserve"> protection.  Usually this can be provided with direct restorations.  On occasions this may be better achieved with a </w:t>
      </w:r>
      <w:r w:rsidR="00DB148A" w:rsidRPr="00BB17E1">
        <w:rPr>
          <w:rFonts w:ascii="Calibri" w:hAnsi="Calibri" w:cs="Calibri"/>
          <w:color w:val="000000"/>
        </w:rPr>
        <w:t>crown,</w:t>
      </w:r>
      <w:r w:rsidR="00F260B0" w:rsidRPr="00BB17E1">
        <w:rPr>
          <w:rFonts w:ascii="Calibri" w:hAnsi="Calibri" w:cs="Calibri"/>
          <w:color w:val="000000"/>
        </w:rPr>
        <w:t xml:space="preserve"> and these may be applied for, with prior approval, after a period of six months (with interim </w:t>
      </w:r>
      <w:proofErr w:type="spellStart"/>
      <w:r w:rsidR="00F260B0" w:rsidRPr="00BB17E1">
        <w:rPr>
          <w:rFonts w:ascii="Calibri" w:hAnsi="Calibri" w:cs="Calibri"/>
          <w:color w:val="000000"/>
        </w:rPr>
        <w:t>cuspal</w:t>
      </w:r>
      <w:proofErr w:type="spellEnd"/>
      <w:r w:rsidR="00F260B0" w:rsidRPr="00BB17E1">
        <w:rPr>
          <w:rFonts w:ascii="Calibri" w:hAnsi="Calibri" w:cs="Calibri"/>
          <w:color w:val="000000"/>
        </w:rPr>
        <w:t xml:space="preserve"> protection) so the success of the root canal treatment can be assessed.</w:t>
      </w:r>
    </w:p>
    <w:p w14:paraId="7BAA6951" w14:textId="70482EC2" w:rsidR="00F260B0" w:rsidRPr="00BB17E1" w:rsidRDefault="00F260B0" w:rsidP="00F260B0">
      <w:pPr>
        <w:autoSpaceDE w:val="0"/>
        <w:autoSpaceDN w:val="0"/>
        <w:adjustRightInd w:val="0"/>
        <w:spacing w:after="120"/>
        <w:jc w:val="both"/>
        <w:rPr>
          <w:rFonts w:ascii="Calibri" w:hAnsi="Calibri" w:cs="Calibri"/>
          <w:color w:val="000000"/>
        </w:rPr>
      </w:pPr>
      <w:r w:rsidRPr="00BB17E1">
        <w:rPr>
          <w:rFonts w:ascii="Calibri" w:hAnsi="Calibri" w:cs="Calibri"/>
          <w:color w:val="000000"/>
        </w:rPr>
        <w:t xml:space="preserve">The </w:t>
      </w:r>
      <w:r w:rsidR="00E70529" w:rsidRPr="00BB17E1">
        <w:rPr>
          <w:rFonts w:ascii="Calibri" w:hAnsi="Calibri" w:cs="Calibri"/>
          <w:color w:val="000000"/>
        </w:rPr>
        <w:t>long-term</w:t>
      </w:r>
      <w:r w:rsidRPr="00BB17E1">
        <w:rPr>
          <w:rFonts w:ascii="Calibri" w:hAnsi="Calibri" w:cs="Calibri"/>
          <w:color w:val="000000"/>
        </w:rPr>
        <w:t xml:space="preserve"> success of any molar root canal is usually reliant on the success of the restoration following root canal treatment.  It is expected that interim restorations and future restorations, as well as other options (apart from root canal therapy) are discussed in the prior approval, as part of the treatment planning for any patient. </w:t>
      </w:r>
    </w:p>
    <w:p w14:paraId="539747E1" w14:textId="77777777" w:rsidR="00F260B0" w:rsidRPr="00BB17E1" w:rsidRDefault="00F260B0" w:rsidP="00F260B0">
      <w:pPr>
        <w:autoSpaceDE w:val="0"/>
        <w:autoSpaceDN w:val="0"/>
        <w:adjustRightInd w:val="0"/>
        <w:spacing w:after="120"/>
        <w:jc w:val="both"/>
        <w:rPr>
          <w:rFonts w:ascii="Calibri" w:hAnsi="Calibri" w:cs="Calibri"/>
          <w:color w:val="000000"/>
        </w:rPr>
      </w:pPr>
      <w:r w:rsidRPr="00BB17E1">
        <w:rPr>
          <w:rFonts w:ascii="Calibri" w:hAnsi="Calibri" w:cs="Calibri"/>
          <w:lang w:val="en-US"/>
        </w:rPr>
        <w:t xml:space="preserve">With deciduous teeth there is a maximum fee for treatment regardless of the number of canals, where root canals are filled in addition to the pulp chamber.  </w:t>
      </w:r>
      <w:r w:rsidRPr="00BB17E1">
        <w:rPr>
          <w:rFonts w:ascii="Calibri" w:hAnsi="Calibri" w:cs="Calibri"/>
          <w:color w:val="000000"/>
        </w:rPr>
        <w:t>Pulpectomy, in deciduous teeth should only be considered for primary teeth that have intact roots.  Severe infections associated with primary teeth do not respond well to pulpectomy.</w:t>
      </w:r>
    </w:p>
    <w:p w14:paraId="6DAD5B87" w14:textId="77777777" w:rsidR="00F260B0" w:rsidRPr="00BB17E1" w:rsidRDefault="00F260B0" w:rsidP="00F260B0">
      <w:pPr>
        <w:autoSpaceDE w:val="0"/>
        <w:autoSpaceDN w:val="0"/>
        <w:adjustRightInd w:val="0"/>
        <w:spacing w:after="120"/>
        <w:jc w:val="both"/>
        <w:rPr>
          <w:rFonts w:ascii="Calibri" w:hAnsi="Calibri" w:cs="Calibri"/>
          <w:color w:val="000000"/>
        </w:rPr>
      </w:pPr>
      <w:r w:rsidRPr="00BB17E1">
        <w:rPr>
          <w:rFonts w:ascii="Calibri" w:hAnsi="Calibri" w:cs="Calibri"/>
          <w:color w:val="000000"/>
        </w:rPr>
        <w:t xml:space="preserve">There are occasions, although rare, where a pulpectomy is required on a deciduous second molar, </w:t>
      </w:r>
      <w:proofErr w:type="gramStart"/>
      <w:r w:rsidRPr="00BB17E1">
        <w:rPr>
          <w:rFonts w:ascii="Calibri" w:hAnsi="Calibri" w:cs="Calibri"/>
          <w:color w:val="000000"/>
        </w:rPr>
        <w:t>in order to</w:t>
      </w:r>
      <w:proofErr w:type="gramEnd"/>
      <w:r w:rsidRPr="00BB17E1">
        <w:rPr>
          <w:rFonts w:ascii="Calibri" w:hAnsi="Calibri" w:cs="Calibri"/>
          <w:color w:val="000000"/>
        </w:rPr>
        <w:t xml:space="preserve"> keep this tooth long term.  </w:t>
      </w:r>
    </w:p>
    <w:p w14:paraId="159FDD7F" w14:textId="768D32AE" w:rsidR="00E70529" w:rsidRPr="00BB17E1" w:rsidRDefault="00E70529" w:rsidP="00E70529">
      <w:pPr>
        <w:rPr>
          <w:rFonts w:ascii="Calibri" w:hAnsi="Calibri" w:cs="Calibri"/>
          <w:sz w:val="24"/>
          <w:szCs w:val="24"/>
        </w:rPr>
      </w:pPr>
      <w:r w:rsidRPr="00DB148A">
        <w:rPr>
          <w:rFonts w:ascii="Calibri" w:hAnsi="Calibri" w:cs="Calibri"/>
        </w:rPr>
        <w:lastRenderedPageBreak/>
        <w:t xml:space="preserve">Prior </w:t>
      </w:r>
      <w:r w:rsidR="00C30064" w:rsidRPr="00DB148A">
        <w:rPr>
          <w:rFonts w:ascii="Calibri" w:hAnsi="Calibri" w:cs="Calibri"/>
        </w:rPr>
        <w:t>approval</w:t>
      </w:r>
      <w:r w:rsidR="00C30064">
        <w:rPr>
          <w:rFonts w:ascii="Calibri" w:hAnsi="Calibri" w:cs="Calibri"/>
        </w:rPr>
        <w:t xml:space="preserve"> </w:t>
      </w:r>
      <w:r w:rsidR="00C30064" w:rsidRPr="00BB17E1">
        <w:rPr>
          <w:rFonts w:ascii="Calibri" w:hAnsi="Calibri" w:cs="Calibri"/>
        </w:rPr>
        <w:t>is</w:t>
      </w:r>
      <w:r w:rsidRPr="00BB17E1">
        <w:rPr>
          <w:rFonts w:ascii="Calibri" w:hAnsi="Calibri" w:cs="Calibri"/>
        </w:rPr>
        <w:t xml:space="preserve"> required for root canal treatment of permanent molar teeth (RCT5). Bitewing radiographs should be included with the prior approval application, along with periapical radiographs which are required to assess feasibility of the root canal treatment </w:t>
      </w:r>
      <w:proofErr w:type="gramStart"/>
      <w:r w:rsidRPr="00BB17E1">
        <w:rPr>
          <w:rFonts w:ascii="Calibri" w:hAnsi="Calibri" w:cs="Calibri"/>
        </w:rPr>
        <w:t>and also</w:t>
      </w:r>
      <w:proofErr w:type="gramEnd"/>
      <w:r w:rsidRPr="00BB17E1">
        <w:rPr>
          <w:rFonts w:ascii="Calibri" w:hAnsi="Calibri" w:cs="Calibri"/>
        </w:rPr>
        <w:t xml:space="preserve"> the ability to restore the tooth following root canal treatment. Consideration will be given to the long-term prognosis of the tooth to be treated. A statement regarding the patient’s oral hygiene and caries risk should also be provided.</w:t>
      </w:r>
    </w:p>
    <w:p w14:paraId="125F4714" w14:textId="77777777" w:rsidR="00E70529" w:rsidRPr="00BB17E1" w:rsidRDefault="00E70529" w:rsidP="00E70529">
      <w:pPr>
        <w:rPr>
          <w:rFonts w:ascii="Calibri" w:hAnsi="Calibri" w:cs="Calibri"/>
          <w:sz w:val="24"/>
          <w:szCs w:val="24"/>
        </w:rPr>
      </w:pPr>
      <w:r w:rsidRPr="00BB17E1">
        <w:rPr>
          <w:rFonts w:ascii="Calibri" w:hAnsi="Calibri" w:cs="Calibri"/>
        </w:rPr>
        <w:t>Premolar Root Canal Treatments do not require prior approval – these should be claimed as RCT1 (per canal)</w:t>
      </w:r>
    </w:p>
    <w:p w14:paraId="5EDDB69B" w14:textId="4BB60A54" w:rsidR="00291B04" w:rsidRPr="00BB17E1" w:rsidRDefault="00633B1B" w:rsidP="00633B1B">
      <w:pPr>
        <w:pStyle w:val="Heading2"/>
        <w:spacing w:before="0" w:after="120"/>
        <w:ind w:left="720"/>
        <w:rPr>
          <w:rFonts w:ascii="Calibri" w:hAnsi="Calibri" w:cs="Calibri"/>
          <w:sz w:val="28"/>
          <w:szCs w:val="28"/>
          <w:lang w:val="en-US"/>
        </w:rPr>
      </w:pPr>
      <w:bookmarkStart w:id="247" w:name="_Toc509647096"/>
      <w:bookmarkStart w:id="248" w:name="_Toc509841427"/>
      <w:bookmarkStart w:id="249" w:name="_Toc41380893"/>
      <w:bookmarkStart w:id="250" w:name="_Toc41381050"/>
      <w:bookmarkStart w:id="251" w:name="_Toc41381131"/>
      <w:bookmarkStart w:id="252" w:name="_Toc41381271"/>
      <w:bookmarkStart w:id="253" w:name="_Toc43518959"/>
      <w:bookmarkStart w:id="254" w:name="_Toc105679216"/>
      <w:r>
        <w:rPr>
          <w:rFonts w:ascii="Calibri" w:hAnsi="Calibri" w:cs="Calibri"/>
          <w:sz w:val="28"/>
          <w:szCs w:val="28"/>
          <w:lang w:val="en-US"/>
        </w:rPr>
        <w:t xml:space="preserve">6.3 </w:t>
      </w:r>
      <w:r w:rsidR="00291B04" w:rsidRPr="00BB17E1">
        <w:rPr>
          <w:rFonts w:ascii="Calibri" w:hAnsi="Calibri" w:cs="Calibri"/>
          <w:sz w:val="28"/>
          <w:szCs w:val="28"/>
          <w:lang w:val="en-US"/>
        </w:rPr>
        <w:t xml:space="preserve">Additional </w:t>
      </w:r>
      <w:r w:rsidR="006E7A12" w:rsidRPr="00BB17E1">
        <w:rPr>
          <w:rFonts w:ascii="Calibri" w:hAnsi="Calibri" w:cs="Calibri"/>
          <w:sz w:val="28"/>
          <w:szCs w:val="28"/>
          <w:lang w:val="en-US"/>
        </w:rPr>
        <w:t>o</w:t>
      </w:r>
      <w:r w:rsidR="00291B04" w:rsidRPr="00BB17E1">
        <w:rPr>
          <w:rFonts w:ascii="Calibri" w:hAnsi="Calibri" w:cs="Calibri"/>
          <w:sz w:val="28"/>
          <w:szCs w:val="28"/>
          <w:lang w:val="en-US"/>
        </w:rPr>
        <w:t xml:space="preserve">ral </w:t>
      </w:r>
      <w:r w:rsidR="006E7A12" w:rsidRPr="00BB17E1">
        <w:rPr>
          <w:rFonts w:ascii="Calibri" w:hAnsi="Calibri" w:cs="Calibri"/>
          <w:sz w:val="28"/>
          <w:szCs w:val="28"/>
          <w:lang w:val="en-US"/>
        </w:rPr>
        <w:t>h</w:t>
      </w:r>
      <w:r w:rsidR="00291B04" w:rsidRPr="00BB17E1">
        <w:rPr>
          <w:rFonts w:ascii="Calibri" w:hAnsi="Calibri" w:cs="Calibri"/>
          <w:sz w:val="28"/>
          <w:szCs w:val="28"/>
          <w:lang w:val="en-US"/>
        </w:rPr>
        <w:t xml:space="preserve">ealth </w:t>
      </w:r>
      <w:r w:rsidR="006E7A12" w:rsidRPr="00BB17E1">
        <w:rPr>
          <w:rFonts w:ascii="Calibri" w:hAnsi="Calibri" w:cs="Calibri"/>
          <w:sz w:val="28"/>
          <w:szCs w:val="28"/>
          <w:lang w:val="en-US"/>
        </w:rPr>
        <w:t>s</w:t>
      </w:r>
      <w:r w:rsidR="00291B04" w:rsidRPr="00BB17E1">
        <w:rPr>
          <w:rFonts w:ascii="Calibri" w:hAnsi="Calibri" w:cs="Calibri"/>
          <w:sz w:val="28"/>
          <w:szCs w:val="28"/>
          <w:lang w:val="en-US"/>
        </w:rPr>
        <w:t xml:space="preserve">ervices </w:t>
      </w:r>
      <w:r w:rsidR="006E7A12" w:rsidRPr="00BB17E1">
        <w:rPr>
          <w:rFonts w:ascii="Calibri" w:hAnsi="Calibri" w:cs="Calibri"/>
          <w:sz w:val="28"/>
          <w:szCs w:val="28"/>
          <w:lang w:val="en-US"/>
        </w:rPr>
        <w:t>r</w:t>
      </w:r>
      <w:r w:rsidR="00291B04" w:rsidRPr="00BB17E1">
        <w:rPr>
          <w:rFonts w:ascii="Calibri" w:hAnsi="Calibri" w:cs="Calibri"/>
          <w:sz w:val="28"/>
          <w:szCs w:val="28"/>
          <w:lang w:val="en-US"/>
        </w:rPr>
        <w:t xml:space="preserve">equiring </w:t>
      </w:r>
      <w:r w:rsidR="006E7A12" w:rsidRPr="00BB17E1">
        <w:rPr>
          <w:rFonts w:ascii="Calibri" w:hAnsi="Calibri" w:cs="Calibri"/>
          <w:sz w:val="28"/>
          <w:szCs w:val="28"/>
          <w:lang w:val="en-US"/>
        </w:rPr>
        <w:t>p</w:t>
      </w:r>
      <w:r w:rsidR="00291B04" w:rsidRPr="00BB17E1">
        <w:rPr>
          <w:rFonts w:ascii="Calibri" w:hAnsi="Calibri" w:cs="Calibri"/>
          <w:sz w:val="28"/>
          <w:szCs w:val="28"/>
          <w:lang w:val="en-US"/>
        </w:rPr>
        <w:t xml:space="preserve">rior </w:t>
      </w:r>
      <w:bookmarkEnd w:id="247"/>
      <w:bookmarkEnd w:id="248"/>
      <w:bookmarkEnd w:id="249"/>
      <w:bookmarkEnd w:id="250"/>
      <w:bookmarkEnd w:id="251"/>
      <w:bookmarkEnd w:id="252"/>
      <w:bookmarkEnd w:id="253"/>
      <w:bookmarkEnd w:id="254"/>
      <w:r w:rsidR="00DC003C" w:rsidRPr="00BB17E1">
        <w:rPr>
          <w:rFonts w:ascii="Calibri" w:hAnsi="Calibri" w:cs="Calibri"/>
          <w:sz w:val="28"/>
          <w:szCs w:val="28"/>
          <w:lang w:val="en-US"/>
        </w:rPr>
        <w:t>approval.</w:t>
      </w:r>
    </w:p>
    <w:p w14:paraId="7AB347A6" w14:textId="77777777" w:rsidR="00291B04" w:rsidRPr="00BB17E1" w:rsidRDefault="00386045" w:rsidP="006E7A12">
      <w:pPr>
        <w:pStyle w:val="Heading3"/>
        <w:spacing w:before="0" w:after="120"/>
        <w:rPr>
          <w:rFonts w:ascii="Calibri" w:hAnsi="Calibri" w:cs="Calibri"/>
          <w:sz w:val="24"/>
          <w:szCs w:val="24"/>
          <w:lang w:val="en-US"/>
        </w:rPr>
      </w:pPr>
      <w:bookmarkStart w:id="255" w:name="_Toc105679217"/>
      <w:bookmarkStart w:id="256" w:name="_Toc509841428"/>
      <w:bookmarkStart w:id="257" w:name="_Toc41380894"/>
      <w:bookmarkStart w:id="258" w:name="_Toc41381051"/>
      <w:bookmarkStart w:id="259" w:name="_Toc41381132"/>
      <w:bookmarkStart w:id="260" w:name="_Toc41381272"/>
      <w:bookmarkStart w:id="261" w:name="_Toc43518960"/>
      <w:r w:rsidRPr="00BB17E1">
        <w:rPr>
          <w:rFonts w:ascii="Calibri" w:hAnsi="Calibri" w:cs="Calibri"/>
          <w:sz w:val="24"/>
          <w:szCs w:val="24"/>
          <w:lang w:val="en-US"/>
        </w:rPr>
        <w:t>6.3.1</w:t>
      </w:r>
      <w:r w:rsidR="00291B04" w:rsidRPr="00BB17E1">
        <w:rPr>
          <w:rFonts w:ascii="Calibri" w:hAnsi="Calibri" w:cs="Calibri"/>
          <w:sz w:val="24"/>
          <w:szCs w:val="24"/>
          <w:lang w:val="en-US"/>
        </w:rPr>
        <w:tab/>
        <w:t>Minor oral surgery (including surgical extraction)</w:t>
      </w:r>
      <w:bookmarkEnd w:id="255"/>
      <w:r w:rsidR="00291B04" w:rsidRPr="00BB17E1">
        <w:rPr>
          <w:rFonts w:ascii="Calibri" w:hAnsi="Calibri" w:cs="Calibri"/>
          <w:sz w:val="24"/>
          <w:szCs w:val="24"/>
          <w:lang w:val="en-US"/>
        </w:rPr>
        <w:t xml:space="preserve"> </w:t>
      </w:r>
      <w:bookmarkEnd w:id="256"/>
      <w:bookmarkEnd w:id="257"/>
      <w:bookmarkEnd w:id="258"/>
      <w:bookmarkEnd w:id="259"/>
      <w:bookmarkEnd w:id="260"/>
      <w:bookmarkEnd w:id="261"/>
    </w:p>
    <w:p w14:paraId="4AD0A85C" w14:textId="77777777" w:rsidR="00291B04" w:rsidRPr="00BB17E1" w:rsidRDefault="00291B04" w:rsidP="00D87AE4">
      <w:pPr>
        <w:spacing w:after="120"/>
        <w:jc w:val="both"/>
        <w:rPr>
          <w:rFonts w:ascii="Calibri" w:hAnsi="Calibri" w:cs="Calibri"/>
          <w:lang w:val="en-US"/>
        </w:rPr>
      </w:pPr>
      <w:r w:rsidRPr="00BB17E1">
        <w:rPr>
          <w:rFonts w:ascii="Calibri" w:hAnsi="Calibri" w:cs="Calibri"/>
          <w:lang w:val="en-US"/>
        </w:rPr>
        <w:t xml:space="preserve">Fees may be approved for minor oral surgery.  </w:t>
      </w:r>
    </w:p>
    <w:p w14:paraId="41D7B168" w14:textId="03062460" w:rsidR="00291B04" w:rsidRPr="00BB17E1" w:rsidRDefault="00291B04" w:rsidP="00515566">
      <w:pPr>
        <w:keepNext/>
        <w:spacing w:after="120"/>
        <w:jc w:val="both"/>
        <w:rPr>
          <w:rFonts w:ascii="Calibri" w:hAnsi="Calibri" w:cs="Calibri"/>
          <w:lang w:val="en-US"/>
        </w:rPr>
      </w:pPr>
      <w:r w:rsidRPr="00BB17E1">
        <w:rPr>
          <w:rFonts w:ascii="Calibri" w:hAnsi="Calibri" w:cs="Calibri"/>
          <w:lang w:val="en-US"/>
        </w:rPr>
        <w:t>Minor oral surgery is defined as surgery normally considered to</w:t>
      </w:r>
      <w:r w:rsidR="00E60370" w:rsidRPr="00BB17E1">
        <w:rPr>
          <w:rFonts w:ascii="Calibri" w:hAnsi="Calibri" w:cs="Calibri"/>
          <w:lang w:val="en-US"/>
        </w:rPr>
        <w:t xml:space="preserve"> </w:t>
      </w:r>
      <w:r w:rsidRPr="00BB17E1">
        <w:rPr>
          <w:rFonts w:ascii="Calibri" w:hAnsi="Calibri" w:cs="Calibri"/>
          <w:lang w:val="en-US"/>
        </w:rPr>
        <w:t>be within the pr</w:t>
      </w:r>
      <w:r w:rsidR="008033DF" w:rsidRPr="00BB17E1">
        <w:rPr>
          <w:rFonts w:ascii="Calibri" w:hAnsi="Calibri" w:cs="Calibri"/>
          <w:lang w:val="en-US"/>
        </w:rPr>
        <w:t xml:space="preserve">actice of general dentistry, </w:t>
      </w:r>
      <w:r w:rsidR="006E7A12" w:rsidRPr="00BB17E1">
        <w:rPr>
          <w:rFonts w:ascii="Calibri" w:hAnsi="Calibri" w:cs="Calibri"/>
          <w:lang w:val="en-US"/>
        </w:rPr>
        <w:t>for example</w:t>
      </w:r>
      <w:r w:rsidRPr="00BB17E1">
        <w:rPr>
          <w:rFonts w:ascii="Calibri" w:hAnsi="Calibri" w:cs="Calibri"/>
          <w:lang w:val="en-US"/>
        </w:rPr>
        <w:t xml:space="preserve"> surgical removal of impacted teeth, roots, cysts, gingivectomy.  Fees are on a time basis.  Adequate clinical information and, where appropriate the inclusion of radiographs, should be supplied with the </w:t>
      </w:r>
      <w:r w:rsidR="00D87AE4" w:rsidRPr="00BB17E1">
        <w:rPr>
          <w:rFonts w:ascii="Calibri" w:hAnsi="Calibri" w:cs="Calibri"/>
          <w:lang w:val="en-US"/>
        </w:rPr>
        <w:t xml:space="preserve">approval </w:t>
      </w:r>
      <w:r w:rsidRPr="00BB17E1">
        <w:rPr>
          <w:rFonts w:ascii="Calibri" w:hAnsi="Calibri" w:cs="Calibri"/>
          <w:lang w:val="en-US"/>
        </w:rPr>
        <w:t xml:space="preserve">application to the </w:t>
      </w:r>
      <w:r w:rsidR="00CA0AB1" w:rsidRPr="00BB17E1">
        <w:rPr>
          <w:rFonts w:ascii="Calibri" w:hAnsi="Calibri" w:cs="Calibri"/>
          <w:lang w:val="en-US"/>
        </w:rPr>
        <w:t>ADO</w:t>
      </w:r>
      <w:r w:rsidRPr="00BB17E1">
        <w:rPr>
          <w:rFonts w:ascii="Calibri" w:hAnsi="Calibri" w:cs="Calibri"/>
          <w:lang w:val="en-US"/>
        </w:rPr>
        <w:t xml:space="preserve">.  Radiographs will assist the </w:t>
      </w:r>
      <w:r w:rsidR="00CA0AB1" w:rsidRPr="00BB17E1">
        <w:rPr>
          <w:rFonts w:ascii="Calibri" w:hAnsi="Calibri" w:cs="Calibri"/>
          <w:lang w:val="en-US"/>
        </w:rPr>
        <w:t>ADO</w:t>
      </w:r>
      <w:r w:rsidR="005E4426" w:rsidRPr="00BB17E1">
        <w:rPr>
          <w:rFonts w:ascii="Calibri" w:hAnsi="Calibri" w:cs="Calibri"/>
          <w:lang w:val="en-US"/>
        </w:rPr>
        <w:t xml:space="preserve"> </w:t>
      </w:r>
      <w:r w:rsidRPr="00BB17E1">
        <w:rPr>
          <w:rFonts w:ascii="Calibri" w:hAnsi="Calibri" w:cs="Calibri"/>
          <w:lang w:val="en-US"/>
        </w:rPr>
        <w:t xml:space="preserve">in </w:t>
      </w:r>
      <w:proofErr w:type="gramStart"/>
      <w:r w:rsidRPr="00BB17E1">
        <w:rPr>
          <w:rFonts w:ascii="Calibri" w:hAnsi="Calibri" w:cs="Calibri"/>
          <w:lang w:val="en-US"/>
        </w:rPr>
        <w:t>making a decision</w:t>
      </w:r>
      <w:proofErr w:type="gramEnd"/>
      <w:r w:rsidRPr="00BB17E1">
        <w:rPr>
          <w:rFonts w:ascii="Calibri" w:hAnsi="Calibri" w:cs="Calibri"/>
          <w:lang w:val="en-US"/>
        </w:rPr>
        <w:t xml:space="preserve">.  If a fee for minor oral surgery is approved, then an extraction under local </w:t>
      </w:r>
      <w:r w:rsidR="00FC221D" w:rsidRPr="00BB17E1">
        <w:rPr>
          <w:rFonts w:ascii="Calibri" w:hAnsi="Calibri" w:cs="Calibri"/>
          <w:lang w:val="en-US"/>
        </w:rPr>
        <w:t>anesthetic</w:t>
      </w:r>
      <w:r w:rsidRPr="00BB17E1">
        <w:rPr>
          <w:rFonts w:ascii="Calibri" w:hAnsi="Calibri" w:cs="Calibri"/>
          <w:lang w:val="en-US"/>
        </w:rPr>
        <w:t xml:space="preserve"> cannot be claimed as well for the same tooth or teeth.</w:t>
      </w:r>
    </w:p>
    <w:p w14:paraId="0ABDB069" w14:textId="77777777" w:rsidR="00291B04" w:rsidRPr="00BB17E1" w:rsidRDefault="00291B04" w:rsidP="00A31EEF">
      <w:pPr>
        <w:spacing w:after="120"/>
        <w:jc w:val="both"/>
        <w:rPr>
          <w:rFonts w:ascii="Calibri" w:hAnsi="Calibri" w:cs="Calibri"/>
          <w:lang w:val="en-US"/>
        </w:rPr>
      </w:pPr>
      <w:r w:rsidRPr="00BB17E1">
        <w:rPr>
          <w:rFonts w:ascii="Calibri" w:hAnsi="Calibri" w:cs="Calibri"/>
          <w:lang w:val="en-US"/>
        </w:rPr>
        <w:t xml:space="preserve">Approval is not given for the routine extraction of wisdom teeth.  There must be a demonstrable need </w:t>
      </w:r>
      <w:r w:rsidR="00E833A4" w:rsidRPr="00BB17E1">
        <w:rPr>
          <w:rFonts w:ascii="Calibri" w:hAnsi="Calibri" w:cs="Calibri"/>
          <w:lang w:val="en-US"/>
        </w:rPr>
        <w:t xml:space="preserve">to extract the wisdom teeth, </w:t>
      </w:r>
      <w:r w:rsidR="00D87AE4" w:rsidRPr="00BB17E1">
        <w:rPr>
          <w:rFonts w:ascii="Calibri" w:hAnsi="Calibri" w:cs="Calibri"/>
          <w:lang w:val="en-US"/>
        </w:rPr>
        <w:t>for example,</w:t>
      </w:r>
      <w:r w:rsidRPr="00BB17E1">
        <w:rPr>
          <w:rFonts w:ascii="Calibri" w:hAnsi="Calibri" w:cs="Calibri"/>
          <w:lang w:val="en-US"/>
        </w:rPr>
        <w:t xml:space="preserve"> pain or infection.</w:t>
      </w:r>
    </w:p>
    <w:p w14:paraId="2A256684" w14:textId="77777777" w:rsidR="00291B04" w:rsidRPr="00BB17E1" w:rsidRDefault="00291B04" w:rsidP="00A31EEF">
      <w:pPr>
        <w:spacing w:after="120"/>
        <w:jc w:val="both"/>
        <w:rPr>
          <w:rFonts w:ascii="Calibri" w:hAnsi="Calibri" w:cs="Calibri"/>
          <w:lang w:val="en-US"/>
        </w:rPr>
      </w:pPr>
      <w:r w:rsidRPr="00BB17E1">
        <w:rPr>
          <w:rFonts w:ascii="Calibri" w:hAnsi="Calibri" w:cs="Calibri"/>
          <w:lang w:val="en-US"/>
        </w:rPr>
        <w:t>Root resection (apicectomy) is claimed as a minor surgical operation.</w:t>
      </w:r>
    </w:p>
    <w:p w14:paraId="77DA9C88" w14:textId="77777777" w:rsidR="00291B04" w:rsidRPr="00BB17E1" w:rsidRDefault="00291B04" w:rsidP="00C53B56">
      <w:pPr>
        <w:spacing w:after="120"/>
        <w:jc w:val="both"/>
        <w:rPr>
          <w:rFonts w:ascii="Calibri" w:hAnsi="Calibri" w:cs="Calibri"/>
          <w:lang w:val="en-US"/>
        </w:rPr>
      </w:pPr>
      <w:r w:rsidRPr="00BB17E1">
        <w:rPr>
          <w:rFonts w:ascii="Calibri" w:hAnsi="Calibri" w:cs="Calibri"/>
          <w:lang w:val="en-US"/>
        </w:rPr>
        <w:t xml:space="preserve">The prescribing of antibiotics and the simple lancing of an abscess to control infection </w:t>
      </w:r>
      <w:proofErr w:type="gramStart"/>
      <w:r w:rsidRPr="00BB17E1">
        <w:rPr>
          <w:rFonts w:ascii="Calibri" w:hAnsi="Calibri" w:cs="Calibri"/>
          <w:lang w:val="en-US"/>
        </w:rPr>
        <w:t>is considered to be</w:t>
      </w:r>
      <w:proofErr w:type="gramEnd"/>
      <w:r w:rsidRPr="00BB17E1">
        <w:rPr>
          <w:rFonts w:ascii="Calibri" w:hAnsi="Calibri" w:cs="Calibri"/>
          <w:lang w:val="en-US"/>
        </w:rPr>
        <w:t xml:space="preserve"> included within the treatment fee. </w:t>
      </w:r>
      <w:r w:rsidR="00D87AE4" w:rsidRPr="00BB17E1">
        <w:rPr>
          <w:rFonts w:ascii="Calibri" w:hAnsi="Calibri" w:cs="Calibri"/>
          <w:lang w:val="en-US"/>
        </w:rPr>
        <w:t xml:space="preserve"> </w:t>
      </w:r>
      <w:r w:rsidRPr="00BB17E1">
        <w:rPr>
          <w:rFonts w:ascii="Calibri" w:hAnsi="Calibri" w:cs="Calibri"/>
          <w:lang w:val="en-US"/>
        </w:rPr>
        <w:t>However, should further intervention be required to control the infection then prior approval can be granted on a limited time base on request</w:t>
      </w:r>
      <w:r w:rsidR="00D87AE4" w:rsidRPr="00BB17E1">
        <w:rPr>
          <w:rFonts w:ascii="Calibri" w:hAnsi="Calibri" w:cs="Calibri"/>
          <w:lang w:val="en-US"/>
        </w:rPr>
        <w:t>,</w:t>
      </w:r>
      <w:r w:rsidRPr="00BB17E1">
        <w:rPr>
          <w:rFonts w:ascii="Calibri" w:hAnsi="Calibri" w:cs="Calibri"/>
          <w:lang w:val="en-US"/>
        </w:rPr>
        <w:t xml:space="preserve"> </w:t>
      </w:r>
      <w:r w:rsidR="00D87AE4" w:rsidRPr="00BB17E1">
        <w:rPr>
          <w:rFonts w:ascii="Calibri" w:hAnsi="Calibri" w:cs="Calibri"/>
          <w:lang w:val="en-US"/>
        </w:rPr>
        <w:t>for example</w:t>
      </w:r>
      <w:r w:rsidRPr="00BB17E1">
        <w:rPr>
          <w:rFonts w:ascii="Calibri" w:hAnsi="Calibri" w:cs="Calibri"/>
          <w:lang w:val="en-US"/>
        </w:rPr>
        <w:t xml:space="preserve"> tubal drainage.  </w:t>
      </w:r>
    </w:p>
    <w:p w14:paraId="18B411A8" w14:textId="77777777" w:rsidR="00A130AF" w:rsidRPr="00BB17E1" w:rsidRDefault="00A130AF" w:rsidP="00C53B56">
      <w:pPr>
        <w:spacing w:after="120"/>
        <w:jc w:val="both"/>
        <w:rPr>
          <w:rFonts w:ascii="Calibri" w:hAnsi="Calibri" w:cs="Calibri"/>
          <w:i/>
          <w:lang w:val="en-US"/>
        </w:rPr>
      </w:pPr>
      <w:r w:rsidRPr="00BB17E1">
        <w:rPr>
          <w:rFonts w:ascii="Calibri" w:hAnsi="Calibri" w:cs="Calibri"/>
          <w:b/>
          <w:i/>
          <w:lang w:val="en-US"/>
        </w:rPr>
        <w:t>NB</w:t>
      </w:r>
      <w:r w:rsidRPr="00BB17E1">
        <w:rPr>
          <w:rFonts w:ascii="Calibri" w:hAnsi="Calibri" w:cs="Calibri"/>
          <w:i/>
          <w:lang w:val="en-US"/>
        </w:rPr>
        <w:t>: The fee claimed should be for the total time taken for the surgical procedures including post-operative services such as the removal of sutures.  The time taken must be shown on the approval form.</w:t>
      </w:r>
    </w:p>
    <w:p w14:paraId="4F16246F" w14:textId="77777777" w:rsidR="00A130AF" w:rsidRPr="00BB17E1" w:rsidRDefault="00386045" w:rsidP="00C53B56">
      <w:pPr>
        <w:pStyle w:val="Heading3"/>
        <w:spacing w:before="0" w:after="120"/>
        <w:rPr>
          <w:rFonts w:ascii="Calibri" w:hAnsi="Calibri" w:cs="Calibri"/>
          <w:sz w:val="24"/>
          <w:szCs w:val="24"/>
          <w:lang w:val="en-US"/>
        </w:rPr>
      </w:pPr>
      <w:bookmarkStart w:id="262" w:name="_Toc509841429"/>
      <w:bookmarkStart w:id="263" w:name="_Toc41380895"/>
      <w:bookmarkStart w:id="264" w:name="_Toc41381052"/>
      <w:bookmarkStart w:id="265" w:name="_Toc41381133"/>
      <w:bookmarkStart w:id="266" w:name="_Toc41381273"/>
      <w:bookmarkStart w:id="267" w:name="_Toc43518961"/>
      <w:bookmarkStart w:id="268" w:name="_Toc105679218"/>
      <w:r w:rsidRPr="00BB17E1">
        <w:rPr>
          <w:rFonts w:ascii="Calibri" w:hAnsi="Calibri" w:cs="Calibri"/>
          <w:sz w:val="24"/>
          <w:szCs w:val="24"/>
          <w:lang w:val="en-US"/>
        </w:rPr>
        <w:t>6</w:t>
      </w:r>
      <w:r w:rsidR="00A130AF" w:rsidRPr="00BB17E1">
        <w:rPr>
          <w:rFonts w:ascii="Calibri" w:hAnsi="Calibri" w:cs="Calibri"/>
          <w:sz w:val="24"/>
          <w:szCs w:val="24"/>
          <w:lang w:val="en-US"/>
        </w:rPr>
        <w:t>.3.2</w:t>
      </w:r>
      <w:r w:rsidR="00A130AF" w:rsidRPr="00BB17E1">
        <w:rPr>
          <w:rFonts w:ascii="Calibri" w:hAnsi="Calibri" w:cs="Calibri"/>
          <w:sz w:val="24"/>
          <w:szCs w:val="24"/>
          <w:lang w:val="en-US"/>
        </w:rPr>
        <w:tab/>
        <w:t>Bleaching</w:t>
      </w:r>
      <w:bookmarkEnd w:id="262"/>
      <w:bookmarkEnd w:id="263"/>
      <w:bookmarkEnd w:id="264"/>
      <w:bookmarkEnd w:id="265"/>
      <w:bookmarkEnd w:id="266"/>
      <w:bookmarkEnd w:id="267"/>
      <w:bookmarkEnd w:id="268"/>
    </w:p>
    <w:p w14:paraId="1F809E54" w14:textId="77777777" w:rsidR="00A130AF" w:rsidRPr="00BB17E1" w:rsidRDefault="00A130AF" w:rsidP="00FA37D8">
      <w:pPr>
        <w:spacing w:after="120"/>
        <w:jc w:val="both"/>
        <w:rPr>
          <w:rFonts w:ascii="Calibri" w:hAnsi="Calibri" w:cs="Calibri"/>
          <w:lang w:val="en-US"/>
        </w:rPr>
      </w:pPr>
      <w:r w:rsidRPr="00BB17E1">
        <w:rPr>
          <w:rFonts w:ascii="Calibri" w:hAnsi="Calibri" w:cs="Calibri"/>
          <w:lang w:val="en-US"/>
        </w:rPr>
        <w:t xml:space="preserve">Bleaching of permanent teeth may be claimed on a time basis at a fee equivalent to that for a minor surgical operation.  </w:t>
      </w:r>
      <w:r w:rsidR="00D87AE4" w:rsidRPr="00BB17E1">
        <w:rPr>
          <w:rFonts w:ascii="Calibri" w:hAnsi="Calibri" w:cs="Calibri"/>
          <w:lang w:val="en-US"/>
        </w:rPr>
        <w:t xml:space="preserve"> </w:t>
      </w:r>
      <w:r w:rsidRPr="00BB17E1">
        <w:rPr>
          <w:rFonts w:ascii="Calibri" w:hAnsi="Calibri" w:cs="Calibri"/>
          <w:lang w:val="en-US"/>
        </w:rPr>
        <w:t>Bleaching is limited to discoloured non-vital teeth and intrinsic staining.</w:t>
      </w:r>
    </w:p>
    <w:p w14:paraId="2446B47D" w14:textId="77777777" w:rsidR="00A130AF" w:rsidRPr="00BB17E1" w:rsidRDefault="00386045" w:rsidP="00E74B99">
      <w:pPr>
        <w:pStyle w:val="Heading3"/>
        <w:spacing w:before="0" w:after="120"/>
        <w:rPr>
          <w:rFonts w:ascii="Calibri" w:hAnsi="Calibri" w:cs="Calibri"/>
          <w:sz w:val="24"/>
          <w:szCs w:val="24"/>
          <w:lang w:val="en-US"/>
        </w:rPr>
      </w:pPr>
      <w:bookmarkStart w:id="269" w:name="_Toc105679219"/>
      <w:r w:rsidRPr="00BB17E1">
        <w:rPr>
          <w:rFonts w:ascii="Calibri" w:hAnsi="Calibri" w:cs="Calibri"/>
          <w:sz w:val="24"/>
          <w:szCs w:val="24"/>
          <w:lang w:val="en-US"/>
        </w:rPr>
        <w:t>6</w:t>
      </w:r>
      <w:r w:rsidR="00A130AF" w:rsidRPr="00BB17E1">
        <w:rPr>
          <w:rFonts w:ascii="Calibri" w:hAnsi="Calibri" w:cs="Calibri"/>
          <w:sz w:val="24"/>
          <w:szCs w:val="24"/>
          <w:lang w:val="en-US"/>
        </w:rPr>
        <w:t>.3.</w:t>
      </w:r>
      <w:r w:rsidR="00CA0AB1" w:rsidRPr="00BB17E1">
        <w:rPr>
          <w:rFonts w:ascii="Calibri" w:hAnsi="Calibri" w:cs="Calibri"/>
          <w:sz w:val="24"/>
          <w:szCs w:val="24"/>
          <w:lang w:val="en-US"/>
        </w:rPr>
        <w:t>3</w:t>
      </w:r>
      <w:r w:rsidR="00A130AF" w:rsidRPr="00BB17E1">
        <w:rPr>
          <w:rFonts w:ascii="Calibri" w:hAnsi="Calibri" w:cs="Calibri"/>
          <w:sz w:val="24"/>
          <w:szCs w:val="24"/>
          <w:lang w:val="en-US"/>
        </w:rPr>
        <w:tab/>
        <w:t xml:space="preserve">Splints (other than </w:t>
      </w:r>
      <w:proofErr w:type="gramStart"/>
      <w:r w:rsidR="00A130AF" w:rsidRPr="00BB17E1">
        <w:rPr>
          <w:rFonts w:ascii="Calibri" w:hAnsi="Calibri" w:cs="Calibri"/>
          <w:sz w:val="24"/>
          <w:szCs w:val="24"/>
          <w:lang w:val="en-US"/>
        </w:rPr>
        <w:t>as a result of</w:t>
      </w:r>
      <w:proofErr w:type="gramEnd"/>
      <w:r w:rsidR="00A130AF" w:rsidRPr="00BB17E1">
        <w:rPr>
          <w:rFonts w:ascii="Calibri" w:hAnsi="Calibri" w:cs="Calibri"/>
          <w:sz w:val="24"/>
          <w:szCs w:val="24"/>
          <w:lang w:val="en-US"/>
        </w:rPr>
        <w:t xml:space="preserve"> an accident)</w:t>
      </w:r>
      <w:bookmarkEnd w:id="269"/>
    </w:p>
    <w:p w14:paraId="4786ED30" w14:textId="77777777" w:rsidR="00A130AF" w:rsidRPr="00BB17E1" w:rsidRDefault="00A130AF" w:rsidP="00E74B99">
      <w:pPr>
        <w:spacing w:after="120"/>
        <w:jc w:val="both"/>
        <w:rPr>
          <w:rFonts w:ascii="Calibri" w:hAnsi="Calibri" w:cs="Calibri"/>
          <w:lang w:val="en-US"/>
        </w:rPr>
      </w:pPr>
      <w:r w:rsidRPr="00BB17E1">
        <w:rPr>
          <w:rFonts w:ascii="Calibri" w:hAnsi="Calibri" w:cs="Calibri"/>
          <w:lang w:val="en-US"/>
        </w:rPr>
        <w:t>In most cases the splints are provided as emergency treatment for accident cases and therefore should be claimed from ACC.</w:t>
      </w:r>
    </w:p>
    <w:p w14:paraId="1E4612BF" w14:textId="77777777" w:rsidR="00A130AF" w:rsidRPr="00BB17E1" w:rsidRDefault="00A130AF" w:rsidP="00A9265E">
      <w:pPr>
        <w:spacing w:after="120"/>
        <w:jc w:val="both"/>
        <w:rPr>
          <w:rFonts w:ascii="Calibri" w:hAnsi="Calibri" w:cs="Calibri"/>
          <w:lang w:val="en-US"/>
        </w:rPr>
      </w:pPr>
      <w:r w:rsidRPr="00BB17E1">
        <w:rPr>
          <w:rFonts w:ascii="Calibri" w:hAnsi="Calibri" w:cs="Calibri"/>
          <w:lang w:val="en-US"/>
        </w:rPr>
        <w:t xml:space="preserve">These splints are to support teeth which are mobile due to periodontal condition. </w:t>
      </w:r>
      <w:r w:rsidR="00515566" w:rsidRPr="00BB17E1">
        <w:rPr>
          <w:rFonts w:ascii="Calibri" w:hAnsi="Calibri" w:cs="Calibri"/>
          <w:lang w:val="en-US"/>
        </w:rPr>
        <w:t xml:space="preserve"> </w:t>
      </w:r>
      <w:r w:rsidRPr="00BB17E1">
        <w:rPr>
          <w:rFonts w:ascii="Calibri" w:hAnsi="Calibri" w:cs="Calibri"/>
          <w:lang w:val="en-US"/>
        </w:rPr>
        <w:t xml:space="preserve">Approval may be given on a time basis.  This would include cost of splint materials.  </w:t>
      </w:r>
    </w:p>
    <w:p w14:paraId="0149E7BB" w14:textId="77777777" w:rsidR="00A130AF" w:rsidRPr="00BB17E1" w:rsidRDefault="00A130AF" w:rsidP="00BF74D8">
      <w:pPr>
        <w:spacing w:after="120"/>
        <w:jc w:val="both"/>
        <w:rPr>
          <w:rFonts w:ascii="Calibri" w:hAnsi="Calibri" w:cs="Calibri"/>
          <w:lang w:val="en-US"/>
        </w:rPr>
      </w:pPr>
      <w:r w:rsidRPr="00BB17E1">
        <w:rPr>
          <w:rFonts w:ascii="Calibri" w:hAnsi="Calibri" w:cs="Calibri"/>
          <w:lang w:val="en-US"/>
        </w:rPr>
        <w:t>Also see 7.3.</w:t>
      </w:r>
      <w:r w:rsidR="00CA0AB1" w:rsidRPr="00BB17E1">
        <w:rPr>
          <w:rFonts w:ascii="Calibri" w:hAnsi="Calibri" w:cs="Calibri"/>
          <w:lang w:val="en-US"/>
        </w:rPr>
        <w:t>12</w:t>
      </w:r>
      <w:r w:rsidRPr="00BB17E1">
        <w:rPr>
          <w:rFonts w:ascii="Calibri" w:hAnsi="Calibri" w:cs="Calibri"/>
          <w:lang w:val="en-US"/>
        </w:rPr>
        <w:t xml:space="preserve"> – </w:t>
      </w:r>
      <w:r w:rsidR="00697DDA" w:rsidRPr="00BB17E1">
        <w:rPr>
          <w:rFonts w:ascii="Calibri" w:hAnsi="Calibri" w:cs="Calibri"/>
          <w:lang w:val="en-US"/>
        </w:rPr>
        <w:t>Bite Splints</w:t>
      </w:r>
      <w:r w:rsidR="00515566" w:rsidRPr="00BB17E1">
        <w:rPr>
          <w:rFonts w:ascii="Calibri" w:hAnsi="Calibri" w:cs="Calibri"/>
          <w:lang w:val="en-US"/>
        </w:rPr>
        <w:t>.</w:t>
      </w:r>
      <w:r w:rsidRPr="00BB17E1">
        <w:rPr>
          <w:rFonts w:ascii="Calibri" w:hAnsi="Calibri" w:cs="Calibri"/>
          <w:lang w:val="en-US"/>
        </w:rPr>
        <w:t xml:space="preserve"> </w:t>
      </w:r>
    </w:p>
    <w:p w14:paraId="0B4BA935" w14:textId="77777777" w:rsidR="00A130AF" w:rsidRPr="00BB17E1" w:rsidRDefault="00386045" w:rsidP="00CC3B0F">
      <w:pPr>
        <w:pStyle w:val="Heading3"/>
        <w:spacing w:before="0" w:after="120"/>
        <w:rPr>
          <w:rFonts w:ascii="Calibri" w:hAnsi="Calibri" w:cs="Calibri"/>
          <w:color w:val="4F81BD"/>
          <w:sz w:val="24"/>
          <w:szCs w:val="24"/>
          <w:lang w:val="en-US"/>
        </w:rPr>
      </w:pPr>
      <w:bookmarkStart w:id="270" w:name="_Toc509841433"/>
      <w:bookmarkStart w:id="271" w:name="_Toc41380897"/>
      <w:bookmarkStart w:id="272" w:name="_Toc41381054"/>
      <w:bookmarkStart w:id="273" w:name="_Toc41381135"/>
      <w:bookmarkStart w:id="274" w:name="_Toc41381275"/>
      <w:bookmarkStart w:id="275" w:name="_Toc43518963"/>
      <w:bookmarkStart w:id="276" w:name="_Toc105679220"/>
      <w:r w:rsidRPr="00BB17E1">
        <w:rPr>
          <w:rFonts w:ascii="Calibri" w:hAnsi="Calibri" w:cs="Calibri"/>
          <w:color w:val="4F81BD"/>
          <w:sz w:val="24"/>
          <w:szCs w:val="24"/>
          <w:lang w:val="en-US"/>
        </w:rPr>
        <w:lastRenderedPageBreak/>
        <w:t>6</w:t>
      </w:r>
      <w:r w:rsidR="00A130AF" w:rsidRPr="00BB17E1">
        <w:rPr>
          <w:rFonts w:ascii="Calibri" w:hAnsi="Calibri" w:cs="Calibri"/>
          <w:color w:val="4F81BD"/>
          <w:sz w:val="24"/>
          <w:szCs w:val="24"/>
          <w:lang w:val="en-US"/>
        </w:rPr>
        <w:t>.3.</w:t>
      </w:r>
      <w:r w:rsidR="00CA0AB1" w:rsidRPr="00BB17E1">
        <w:rPr>
          <w:rFonts w:ascii="Calibri" w:hAnsi="Calibri" w:cs="Calibri"/>
          <w:color w:val="4F81BD"/>
          <w:sz w:val="24"/>
          <w:szCs w:val="24"/>
          <w:lang w:val="en-US"/>
        </w:rPr>
        <w:t>4</w:t>
      </w:r>
      <w:r w:rsidR="00A130AF" w:rsidRPr="00BB17E1">
        <w:rPr>
          <w:rFonts w:ascii="Calibri" w:hAnsi="Calibri" w:cs="Calibri"/>
          <w:color w:val="4F81BD"/>
          <w:sz w:val="24"/>
          <w:szCs w:val="24"/>
          <w:lang w:val="en-US"/>
        </w:rPr>
        <w:tab/>
      </w:r>
      <w:r w:rsidR="00353A22" w:rsidRPr="00BB17E1">
        <w:rPr>
          <w:rFonts w:ascii="Calibri" w:hAnsi="Calibri" w:cs="Calibri"/>
          <w:color w:val="4F81BD"/>
          <w:sz w:val="24"/>
          <w:szCs w:val="24"/>
        </w:rPr>
        <w:t xml:space="preserve">Periodontal </w:t>
      </w:r>
      <w:r w:rsidR="00515566" w:rsidRPr="00BB17E1">
        <w:rPr>
          <w:rFonts w:ascii="Calibri" w:hAnsi="Calibri" w:cs="Calibri"/>
          <w:color w:val="4F81BD"/>
          <w:sz w:val="24"/>
          <w:szCs w:val="24"/>
        </w:rPr>
        <w:t>t</w:t>
      </w:r>
      <w:r w:rsidR="00353A22" w:rsidRPr="00BB17E1">
        <w:rPr>
          <w:rFonts w:ascii="Calibri" w:hAnsi="Calibri" w:cs="Calibri"/>
          <w:color w:val="4F81BD"/>
          <w:sz w:val="24"/>
          <w:szCs w:val="24"/>
        </w:rPr>
        <w:t>reatment</w:t>
      </w:r>
      <w:bookmarkEnd w:id="270"/>
      <w:bookmarkEnd w:id="271"/>
      <w:bookmarkEnd w:id="272"/>
      <w:bookmarkEnd w:id="273"/>
      <w:bookmarkEnd w:id="274"/>
      <w:bookmarkEnd w:id="275"/>
      <w:bookmarkEnd w:id="276"/>
    </w:p>
    <w:p w14:paraId="70A7198A" w14:textId="77777777" w:rsidR="00A130AF" w:rsidRPr="00BB17E1" w:rsidRDefault="00132887" w:rsidP="00BC1A98">
      <w:pPr>
        <w:spacing w:after="120"/>
        <w:jc w:val="both"/>
        <w:rPr>
          <w:rFonts w:ascii="Calibri" w:hAnsi="Calibri" w:cs="Calibri"/>
          <w:lang w:val="en-US"/>
        </w:rPr>
      </w:pPr>
      <w:r w:rsidRPr="00BB17E1">
        <w:rPr>
          <w:rFonts w:ascii="Calibri" w:hAnsi="Calibri" w:cs="Calibri"/>
          <w:lang w:val="en-US"/>
        </w:rPr>
        <w:t>R</w:t>
      </w:r>
      <w:r w:rsidR="00A130AF" w:rsidRPr="00BB17E1">
        <w:rPr>
          <w:rFonts w:ascii="Calibri" w:hAnsi="Calibri" w:cs="Calibri"/>
          <w:lang w:val="en-US"/>
        </w:rPr>
        <w:t xml:space="preserve">emoval of supragingival calculus is </w:t>
      </w:r>
      <w:r w:rsidRPr="00BB17E1">
        <w:rPr>
          <w:rFonts w:ascii="Calibri" w:hAnsi="Calibri" w:cs="Calibri"/>
        </w:rPr>
        <w:t xml:space="preserve">expected to be completed under the standard package of care, accepting that some individuals will require longer </w:t>
      </w:r>
      <w:r w:rsidR="00553552" w:rsidRPr="00BB17E1">
        <w:rPr>
          <w:rFonts w:ascii="Calibri" w:hAnsi="Calibri" w:cs="Calibri"/>
        </w:rPr>
        <w:t xml:space="preserve">treatment times </w:t>
      </w:r>
      <w:r w:rsidRPr="00BB17E1">
        <w:rPr>
          <w:rFonts w:ascii="Calibri" w:hAnsi="Calibri" w:cs="Calibri"/>
        </w:rPr>
        <w:t xml:space="preserve">than others, and occasionally more than once a year.  </w:t>
      </w:r>
      <w:r w:rsidRPr="00BB17E1">
        <w:rPr>
          <w:rFonts w:ascii="Calibri" w:hAnsi="Calibri" w:cs="Calibri"/>
          <w:lang w:val="en-US"/>
        </w:rPr>
        <w:t>H</w:t>
      </w:r>
      <w:r w:rsidR="00A130AF" w:rsidRPr="00BB17E1">
        <w:rPr>
          <w:rFonts w:ascii="Calibri" w:hAnsi="Calibri" w:cs="Calibri"/>
          <w:lang w:val="en-US"/>
        </w:rPr>
        <w:t>owever</w:t>
      </w:r>
      <w:r w:rsidRPr="00BB17E1">
        <w:rPr>
          <w:rFonts w:ascii="Calibri" w:hAnsi="Calibri" w:cs="Calibri"/>
          <w:lang w:val="en-US"/>
        </w:rPr>
        <w:t xml:space="preserve">, there will be times when more extensive treatment is required. </w:t>
      </w:r>
    </w:p>
    <w:p w14:paraId="558BACD1" w14:textId="4B12CAD9" w:rsidR="00132887" w:rsidRPr="00BB17E1" w:rsidRDefault="00132887" w:rsidP="00C71C12">
      <w:pPr>
        <w:spacing w:after="120"/>
        <w:jc w:val="both"/>
        <w:rPr>
          <w:rFonts w:ascii="Calibri" w:hAnsi="Calibri" w:cs="Calibri"/>
          <w:lang w:val="en-US"/>
        </w:rPr>
      </w:pPr>
      <w:r w:rsidRPr="00BB17E1">
        <w:rPr>
          <w:rFonts w:ascii="Calibri" w:hAnsi="Calibri" w:cs="Calibri"/>
        </w:rPr>
        <w:t xml:space="preserve">For patients who have sub-gingival calculus and bleeding on </w:t>
      </w:r>
      <w:r w:rsidR="00DB148A" w:rsidRPr="00BB17E1">
        <w:rPr>
          <w:rFonts w:ascii="Calibri" w:hAnsi="Calibri" w:cs="Calibri"/>
        </w:rPr>
        <w:t>probing or</w:t>
      </w:r>
      <w:r w:rsidRPr="00BB17E1">
        <w:rPr>
          <w:rFonts w:ascii="Calibri" w:hAnsi="Calibri" w:cs="Calibri"/>
        </w:rPr>
        <w:t xml:space="preserve"> have pocket depths greater than 3.5mm with bleeding on probing (with or without attachment loss), it would be considered appropriate to offer further treatment and a PDT1 fee may be applied for. </w:t>
      </w:r>
      <w:r w:rsidR="00515566" w:rsidRPr="00BB17E1">
        <w:rPr>
          <w:rFonts w:ascii="Calibri" w:hAnsi="Calibri" w:cs="Calibri"/>
        </w:rPr>
        <w:t xml:space="preserve"> </w:t>
      </w:r>
      <w:r w:rsidRPr="00BB17E1">
        <w:rPr>
          <w:rFonts w:ascii="Calibri" w:hAnsi="Calibri" w:cs="Calibri"/>
        </w:rPr>
        <w:t xml:space="preserve">This will allow for further appointments to be undertaken. </w:t>
      </w:r>
      <w:r w:rsidR="00515566" w:rsidRPr="00BB17E1">
        <w:rPr>
          <w:rFonts w:ascii="Calibri" w:hAnsi="Calibri" w:cs="Calibri"/>
        </w:rPr>
        <w:t xml:space="preserve"> </w:t>
      </w:r>
      <w:r w:rsidRPr="00BB17E1">
        <w:rPr>
          <w:rFonts w:ascii="Calibri" w:hAnsi="Calibri" w:cs="Calibri"/>
        </w:rPr>
        <w:t>It is not expected that this is undertaken at the time of examination and may be undertaken by a dentist</w:t>
      </w:r>
      <w:r w:rsidR="00E74466" w:rsidRPr="00BB17E1">
        <w:rPr>
          <w:rFonts w:ascii="Calibri" w:hAnsi="Calibri" w:cs="Calibri"/>
        </w:rPr>
        <w:t>,</w:t>
      </w:r>
      <w:r w:rsidRPr="00BB17E1">
        <w:rPr>
          <w:rFonts w:ascii="Calibri" w:hAnsi="Calibri" w:cs="Calibri"/>
        </w:rPr>
        <w:t xml:space="preserve"> </w:t>
      </w:r>
      <w:r w:rsidR="00954D75" w:rsidRPr="00BB17E1">
        <w:rPr>
          <w:rFonts w:ascii="Calibri" w:hAnsi="Calibri" w:cs="Calibri"/>
        </w:rPr>
        <w:t xml:space="preserve">dental </w:t>
      </w:r>
      <w:r w:rsidR="00DB148A" w:rsidRPr="00BB17E1">
        <w:rPr>
          <w:rFonts w:ascii="Calibri" w:hAnsi="Calibri" w:cs="Calibri"/>
        </w:rPr>
        <w:t>hygienist,</w:t>
      </w:r>
      <w:r w:rsidR="00E74466" w:rsidRPr="00BB17E1">
        <w:rPr>
          <w:rFonts w:ascii="Calibri" w:hAnsi="Calibri" w:cs="Calibri"/>
        </w:rPr>
        <w:t xml:space="preserve"> or oral health therapist</w:t>
      </w:r>
      <w:r w:rsidRPr="00BB17E1">
        <w:rPr>
          <w:rFonts w:ascii="Calibri" w:hAnsi="Calibri" w:cs="Calibri"/>
        </w:rPr>
        <w:t xml:space="preserve">. </w:t>
      </w:r>
      <w:r w:rsidR="00515566" w:rsidRPr="00BB17E1">
        <w:rPr>
          <w:rFonts w:ascii="Calibri" w:hAnsi="Calibri" w:cs="Calibri"/>
        </w:rPr>
        <w:t xml:space="preserve"> </w:t>
      </w:r>
      <w:r w:rsidRPr="00BB17E1">
        <w:rPr>
          <w:rFonts w:ascii="Calibri" w:hAnsi="Calibri" w:cs="Calibri"/>
        </w:rPr>
        <w:t>This allows for all periodontal care to be completed by means of CON1 (coronal scaling within the standard package of care) or PDT1</w:t>
      </w:r>
      <w:r w:rsidR="00515566" w:rsidRPr="00BB17E1">
        <w:rPr>
          <w:rFonts w:ascii="Calibri" w:hAnsi="Calibri" w:cs="Calibri"/>
        </w:rPr>
        <w:t>.  The</w:t>
      </w:r>
      <w:r w:rsidRPr="00BB17E1">
        <w:rPr>
          <w:rFonts w:ascii="Calibri" w:hAnsi="Calibri" w:cs="Calibri"/>
        </w:rPr>
        <w:t xml:space="preserve"> only exception to providing care within the CDA would be severe periodontal disease, which would require treatment by a specialist</w:t>
      </w:r>
      <w:r w:rsidR="00515566" w:rsidRPr="00BB17E1">
        <w:rPr>
          <w:rFonts w:ascii="Calibri" w:hAnsi="Calibri" w:cs="Calibri"/>
        </w:rPr>
        <w:t>.  A</w:t>
      </w:r>
      <w:r w:rsidRPr="00BB17E1">
        <w:rPr>
          <w:rFonts w:ascii="Calibri" w:hAnsi="Calibri" w:cs="Calibri"/>
        </w:rPr>
        <w:t xml:space="preserve">t present </w:t>
      </w:r>
      <w:r w:rsidR="00515566" w:rsidRPr="00BB17E1">
        <w:rPr>
          <w:rFonts w:ascii="Calibri" w:hAnsi="Calibri" w:cs="Calibri"/>
        </w:rPr>
        <w:t xml:space="preserve">this </w:t>
      </w:r>
      <w:r w:rsidRPr="00BB17E1">
        <w:rPr>
          <w:rFonts w:ascii="Calibri" w:hAnsi="Calibri" w:cs="Calibri"/>
        </w:rPr>
        <w:t>is not covered by the CDA.</w:t>
      </w:r>
    </w:p>
    <w:p w14:paraId="6A71C2E3" w14:textId="77777777" w:rsidR="00A130AF" w:rsidRPr="00BB17E1" w:rsidRDefault="00132887" w:rsidP="00C71C12">
      <w:pPr>
        <w:spacing w:after="120"/>
        <w:jc w:val="both"/>
        <w:rPr>
          <w:rFonts w:ascii="Calibri" w:hAnsi="Calibri" w:cs="Calibri"/>
          <w:lang w:val="en-US"/>
        </w:rPr>
      </w:pPr>
      <w:r w:rsidRPr="00BB17E1">
        <w:rPr>
          <w:rFonts w:ascii="Calibri" w:hAnsi="Calibri" w:cs="Calibri"/>
        </w:rPr>
        <w:t>For prior approval, evidence of sub</w:t>
      </w:r>
      <w:r w:rsidR="00515566" w:rsidRPr="00BB17E1">
        <w:rPr>
          <w:rFonts w:ascii="Calibri" w:hAnsi="Calibri" w:cs="Calibri"/>
        </w:rPr>
        <w:t>-</w:t>
      </w:r>
      <w:r w:rsidRPr="00BB17E1">
        <w:rPr>
          <w:rFonts w:ascii="Calibri" w:hAnsi="Calibri" w:cs="Calibri"/>
        </w:rPr>
        <w:t xml:space="preserve">gingival calculus, charting of bleeding pockets of greater than 3.5mm and/or bone loss is expected. </w:t>
      </w:r>
      <w:r w:rsidR="00515566" w:rsidRPr="00BB17E1">
        <w:rPr>
          <w:rFonts w:ascii="Calibri" w:hAnsi="Calibri" w:cs="Calibri"/>
        </w:rPr>
        <w:t xml:space="preserve"> </w:t>
      </w:r>
      <w:r w:rsidRPr="00BB17E1">
        <w:rPr>
          <w:rFonts w:ascii="Calibri" w:hAnsi="Calibri" w:cs="Calibri"/>
        </w:rPr>
        <w:t xml:space="preserve">Additional information will be required for the approval for PDT1 for use in periodontal treatment and must include a diagnosis of the periodontal disease state and a treatment plan. At a minimum this will </w:t>
      </w:r>
      <w:r w:rsidR="00A130AF" w:rsidRPr="00BB17E1">
        <w:rPr>
          <w:rFonts w:ascii="Calibri" w:hAnsi="Calibri" w:cs="Calibri"/>
          <w:lang w:val="en-US"/>
        </w:rPr>
        <w:t>include:</w:t>
      </w:r>
    </w:p>
    <w:p w14:paraId="294E6D10" w14:textId="77777777" w:rsidR="00F62AD6" w:rsidRPr="00BB17E1" w:rsidRDefault="00A130AF" w:rsidP="0012026F">
      <w:pPr>
        <w:pStyle w:val="ListParagraph"/>
        <w:numPr>
          <w:ilvl w:val="0"/>
          <w:numId w:val="12"/>
        </w:numPr>
        <w:spacing w:after="120" w:line="276" w:lineRule="auto"/>
        <w:ind w:left="357" w:hanging="357"/>
        <w:contextualSpacing w:val="0"/>
        <w:rPr>
          <w:rFonts w:ascii="Calibri" w:hAnsi="Calibri" w:cs="Calibri"/>
          <w:szCs w:val="22"/>
        </w:rPr>
      </w:pPr>
      <w:r w:rsidRPr="00BB17E1">
        <w:rPr>
          <w:rFonts w:ascii="Calibri" w:hAnsi="Calibri" w:cs="Calibri"/>
          <w:szCs w:val="22"/>
          <w:lang w:val="en-US"/>
        </w:rPr>
        <w:t>CPITN</w:t>
      </w:r>
      <w:r w:rsidR="00132887" w:rsidRPr="00BB17E1">
        <w:rPr>
          <w:rFonts w:ascii="Calibri" w:hAnsi="Calibri" w:cs="Calibri"/>
          <w:szCs w:val="22"/>
          <w:lang w:val="en-US"/>
        </w:rPr>
        <w:t xml:space="preserve">/BPE </w:t>
      </w:r>
      <w:r w:rsidR="00132887" w:rsidRPr="00BB17E1">
        <w:rPr>
          <w:rFonts w:ascii="Calibri" w:hAnsi="Calibri" w:cs="Calibri"/>
          <w:szCs w:val="22"/>
          <w:lang w:eastAsia="en-NZ"/>
        </w:rPr>
        <w:t>charting with bleeding on probing</w:t>
      </w:r>
      <w:r w:rsidR="00A31EEF" w:rsidRPr="00BB17E1">
        <w:rPr>
          <w:rFonts w:ascii="Calibri" w:hAnsi="Calibri" w:cs="Calibri"/>
          <w:szCs w:val="22"/>
          <w:lang w:eastAsia="en-NZ"/>
        </w:rPr>
        <w:t>.</w:t>
      </w:r>
    </w:p>
    <w:p w14:paraId="40BAB62F" w14:textId="77777777" w:rsidR="00261D8B" w:rsidRPr="00BB17E1" w:rsidRDefault="00F62AD6" w:rsidP="0012026F">
      <w:pPr>
        <w:pStyle w:val="ListParagraph"/>
        <w:numPr>
          <w:ilvl w:val="0"/>
          <w:numId w:val="12"/>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 xml:space="preserve">Diagnostic </w:t>
      </w:r>
      <w:r w:rsidR="00954D75" w:rsidRPr="00BB17E1">
        <w:rPr>
          <w:rFonts w:ascii="Calibri" w:hAnsi="Calibri" w:cs="Calibri"/>
          <w:szCs w:val="22"/>
          <w:lang w:val="en-US"/>
        </w:rPr>
        <w:t>radiographs</w:t>
      </w:r>
      <w:r w:rsidR="00A31EEF" w:rsidRPr="00BB17E1">
        <w:rPr>
          <w:rFonts w:ascii="Calibri" w:hAnsi="Calibri" w:cs="Calibri"/>
          <w:szCs w:val="22"/>
          <w:lang w:val="en-US"/>
        </w:rPr>
        <w:t xml:space="preserve">. </w:t>
      </w:r>
    </w:p>
    <w:p w14:paraId="55EC0BD4" w14:textId="77777777" w:rsidR="00A130AF" w:rsidRPr="00BB17E1" w:rsidRDefault="00A130AF" w:rsidP="0012026F">
      <w:pPr>
        <w:pStyle w:val="ListParagraph"/>
        <w:numPr>
          <w:ilvl w:val="0"/>
          <w:numId w:val="12"/>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Prop</w:t>
      </w:r>
      <w:r w:rsidR="009631DE" w:rsidRPr="00BB17E1">
        <w:rPr>
          <w:rFonts w:ascii="Calibri" w:hAnsi="Calibri" w:cs="Calibri"/>
          <w:szCs w:val="22"/>
          <w:lang w:val="en-US"/>
        </w:rPr>
        <w:t>o</w:t>
      </w:r>
      <w:r w:rsidRPr="00BB17E1">
        <w:rPr>
          <w:rFonts w:ascii="Calibri" w:hAnsi="Calibri" w:cs="Calibri"/>
          <w:szCs w:val="22"/>
          <w:lang w:val="en-US"/>
        </w:rPr>
        <w:t>sed treatment schedule</w:t>
      </w:r>
      <w:r w:rsidR="00F62AD6" w:rsidRPr="00BB17E1">
        <w:rPr>
          <w:rFonts w:ascii="Calibri" w:hAnsi="Calibri" w:cs="Calibri"/>
          <w:szCs w:val="22"/>
          <w:lang w:val="en-US"/>
        </w:rPr>
        <w:t xml:space="preserve"> </w:t>
      </w:r>
      <w:r w:rsidR="00F62AD6" w:rsidRPr="00BB17E1">
        <w:rPr>
          <w:rFonts w:ascii="Calibri" w:hAnsi="Calibri" w:cs="Calibri"/>
          <w:szCs w:val="22"/>
          <w:lang w:eastAsia="en-NZ"/>
        </w:rPr>
        <w:t>(number and length of visits)</w:t>
      </w:r>
      <w:r w:rsidR="00A31EEF" w:rsidRPr="00BB17E1">
        <w:rPr>
          <w:rFonts w:ascii="Calibri" w:hAnsi="Calibri" w:cs="Calibri"/>
          <w:szCs w:val="22"/>
          <w:lang w:eastAsia="en-NZ"/>
        </w:rPr>
        <w:t>.</w:t>
      </w:r>
    </w:p>
    <w:p w14:paraId="5B8EAD4A" w14:textId="77777777" w:rsidR="00F62AD6" w:rsidRPr="00BB17E1" w:rsidRDefault="00CA0AB1" w:rsidP="00A31EEF">
      <w:pPr>
        <w:spacing w:after="120"/>
        <w:jc w:val="both"/>
        <w:rPr>
          <w:rFonts w:ascii="Calibri" w:hAnsi="Calibri" w:cs="Calibri"/>
          <w:lang w:val="en-US"/>
        </w:rPr>
      </w:pPr>
      <w:r w:rsidRPr="00BB17E1">
        <w:rPr>
          <w:rFonts w:ascii="Calibri" w:hAnsi="Calibri" w:cs="Calibri"/>
          <w:lang w:val="en-US"/>
        </w:rPr>
        <w:t>T</w:t>
      </w:r>
      <w:r w:rsidR="00A31EEF" w:rsidRPr="00BB17E1">
        <w:rPr>
          <w:rFonts w:ascii="Calibri" w:hAnsi="Calibri" w:cs="Calibri"/>
          <w:lang w:val="en-US"/>
        </w:rPr>
        <w:t>he treatment plan</w:t>
      </w:r>
      <w:r w:rsidR="00F62AD6" w:rsidRPr="00BB17E1">
        <w:rPr>
          <w:rFonts w:ascii="Calibri" w:hAnsi="Calibri" w:cs="Calibri"/>
          <w:lang w:val="en-US"/>
        </w:rPr>
        <w:t xml:space="preserve"> </w:t>
      </w:r>
      <w:r w:rsidR="00F62AD6" w:rsidRPr="00BB17E1">
        <w:rPr>
          <w:rFonts w:ascii="Calibri" w:hAnsi="Calibri" w:cs="Calibri"/>
        </w:rPr>
        <w:t>may</w:t>
      </w:r>
      <w:r w:rsidR="00A31EEF" w:rsidRPr="00BB17E1">
        <w:rPr>
          <w:rFonts w:ascii="Calibri" w:hAnsi="Calibri" w:cs="Calibri"/>
        </w:rPr>
        <w:t xml:space="preserve"> also</w:t>
      </w:r>
      <w:r w:rsidR="00F62AD6" w:rsidRPr="00BB17E1">
        <w:rPr>
          <w:rFonts w:ascii="Calibri" w:hAnsi="Calibri" w:cs="Calibri"/>
        </w:rPr>
        <w:t xml:space="preserve"> include photographs where these support the request for approval.</w:t>
      </w:r>
    </w:p>
    <w:p w14:paraId="0B9AD198" w14:textId="23E92437" w:rsidR="00A130AF" w:rsidRPr="00BB17E1" w:rsidRDefault="00F62AD6" w:rsidP="00A31EEF">
      <w:pPr>
        <w:spacing w:after="120"/>
        <w:jc w:val="both"/>
        <w:rPr>
          <w:rFonts w:ascii="Calibri" w:hAnsi="Calibri" w:cs="Calibri"/>
          <w:lang w:val="en-US"/>
        </w:rPr>
      </w:pPr>
      <w:r w:rsidRPr="00BB17E1">
        <w:rPr>
          <w:rFonts w:ascii="Calibri" w:hAnsi="Calibri" w:cs="Calibri"/>
        </w:rPr>
        <w:t>When more than one appointment is proposed more than one PDT1 can be applied for at a time</w:t>
      </w:r>
      <w:r w:rsidR="00A31EEF" w:rsidRPr="00BB17E1">
        <w:rPr>
          <w:rFonts w:ascii="Calibri" w:hAnsi="Calibri" w:cs="Calibri"/>
        </w:rPr>
        <w:t xml:space="preserve">.  </w:t>
      </w:r>
      <w:r w:rsidR="00C83EA0" w:rsidRPr="00BB17E1">
        <w:rPr>
          <w:rFonts w:ascii="Calibri" w:hAnsi="Calibri" w:cs="Calibri"/>
        </w:rPr>
        <w:t>However,</w:t>
      </w:r>
      <w:r w:rsidRPr="00BB17E1">
        <w:rPr>
          <w:rFonts w:ascii="Calibri" w:hAnsi="Calibri" w:cs="Calibri"/>
        </w:rPr>
        <w:t xml:space="preserve"> the provider must provide justification for the number of visits. </w:t>
      </w:r>
      <w:r w:rsidRPr="00BB17E1">
        <w:rPr>
          <w:rFonts w:ascii="Calibri" w:hAnsi="Calibri" w:cs="Calibri"/>
          <w:lang w:val="en-US"/>
        </w:rPr>
        <w:t xml:space="preserve">  </w:t>
      </w:r>
    </w:p>
    <w:p w14:paraId="4D67624D" w14:textId="77777777" w:rsidR="00A130AF" w:rsidRPr="00BB17E1" w:rsidRDefault="00386045" w:rsidP="00CE55B4">
      <w:pPr>
        <w:pStyle w:val="Heading3"/>
        <w:spacing w:before="0" w:after="120"/>
        <w:rPr>
          <w:rFonts w:ascii="Calibri" w:hAnsi="Calibri" w:cs="Calibri"/>
          <w:sz w:val="24"/>
          <w:szCs w:val="24"/>
          <w:lang w:val="en-US"/>
        </w:rPr>
      </w:pPr>
      <w:bookmarkStart w:id="277" w:name="_Toc509841434"/>
      <w:bookmarkStart w:id="278" w:name="_Toc41380898"/>
      <w:bookmarkStart w:id="279" w:name="_Toc41381055"/>
      <w:bookmarkStart w:id="280" w:name="_Toc41381136"/>
      <w:bookmarkStart w:id="281" w:name="_Toc41381276"/>
      <w:bookmarkStart w:id="282" w:name="_Toc43518964"/>
      <w:bookmarkStart w:id="283" w:name="_Toc105679221"/>
      <w:r w:rsidRPr="00BB17E1">
        <w:rPr>
          <w:rFonts w:ascii="Calibri" w:hAnsi="Calibri" w:cs="Calibri"/>
          <w:sz w:val="24"/>
          <w:szCs w:val="24"/>
          <w:lang w:val="en-US"/>
        </w:rPr>
        <w:t>6</w:t>
      </w:r>
      <w:r w:rsidR="00A130AF" w:rsidRPr="00BB17E1">
        <w:rPr>
          <w:rFonts w:ascii="Calibri" w:hAnsi="Calibri" w:cs="Calibri"/>
          <w:sz w:val="24"/>
          <w:szCs w:val="24"/>
          <w:lang w:val="en-US"/>
        </w:rPr>
        <w:t>.3.</w:t>
      </w:r>
      <w:r w:rsidR="00CA0AB1" w:rsidRPr="00BB17E1">
        <w:rPr>
          <w:rFonts w:ascii="Calibri" w:hAnsi="Calibri" w:cs="Calibri"/>
          <w:sz w:val="24"/>
          <w:szCs w:val="24"/>
          <w:lang w:val="en-US"/>
        </w:rPr>
        <w:t>5</w:t>
      </w:r>
      <w:r w:rsidR="00A130AF" w:rsidRPr="00BB17E1">
        <w:rPr>
          <w:rFonts w:ascii="Calibri" w:hAnsi="Calibri" w:cs="Calibri"/>
          <w:sz w:val="24"/>
          <w:szCs w:val="24"/>
          <w:lang w:val="en-US"/>
        </w:rPr>
        <w:tab/>
        <w:t>Prosthetic appliances – partial dentures</w:t>
      </w:r>
      <w:bookmarkEnd w:id="277"/>
      <w:bookmarkEnd w:id="278"/>
      <w:bookmarkEnd w:id="279"/>
      <w:bookmarkEnd w:id="280"/>
      <w:bookmarkEnd w:id="281"/>
      <w:bookmarkEnd w:id="282"/>
      <w:bookmarkEnd w:id="283"/>
    </w:p>
    <w:p w14:paraId="1232F2A7" w14:textId="77777777" w:rsidR="00A130AF" w:rsidRPr="00BB17E1" w:rsidRDefault="00A130AF" w:rsidP="006E7A12">
      <w:pPr>
        <w:spacing w:after="120"/>
        <w:jc w:val="both"/>
        <w:rPr>
          <w:rFonts w:ascii="Calibri" w:hAnsi="Calibri" w:cs="Calibri"/>
          <w:lang w:val="en-US"/>
        </w:rPr>
      </w:pPr>
      <w:r w:rsidRPr="00BB17E1">
        <w:rPr>
          <w:rFonts w:ascii="Calibri" w:hAnsi="Calibri" w:cs="Calibri"/>
          <w:lang w:val="en-US"/>
        </w:rPr>
        <w:t>Acrylic partial dentures may be approved at the scheduled fee.</w:t>
      </w:r>
    </w:p>
    <w:p w14:paraId="47939981" w14:textId="77777777" w:rsidR="00A130AF" w:rsidRPr="00BB17E1" w:rsidRDefault="00A130AF" w:rsidP="006E7A12">
      <w:pPr>
        <w:spacing w:after="120"/>
        <w:jc w:val="both"/>
        <w:rPr>
          <w:rFonts w:ascii="Calibri" w:hAnsi="Calibri" w:cs="Calibri"/>
          <w:lang w:val="en-US"/>
        </w:rPr>
      </w:pPr>
      <w:r w:rsidRPr="00BB17E1">
        <w:rPr>
          <w:rFonts w:ascii="Calibri" w:hAnsi="Calibri" w:cs="Calibri"/>
          <w:lang w:val="en-US"/>
        </w:rPr>
        <w:t xml:space="preserve">Repairs and additions to dentures may be approved and claimed at laboratory costs plus </w:t>
      </w:r>
      <w:r w:rsidR="00E60370" w:rsidRPr="00BB17E1">
        <w:rPr>
          <w:rFonts w:ascii="Calibri" w:hAnsi="Calibri" w:cs="Calibri"/>
          <w:lang w:val="en-US"/>
        </w:rPr>
        <w:t xml:space="preserve">the provider’s </w:t>
      </w:r>
      <w:r w:rsidRPr="00BB17E1">
        <w:rPr>
          <w:rFonts w:ascii="Calibri" w:hAnsi="Calibri" w:cs="Calibri"/>
          <w:lang w:val="en-US"/>
        </w:rPr>
        <w:t xml:space="preserve">time. An invoice for the laboratory costs should be available to the </w:t>
      </w:r>
      <w:r w:rsidR="00CA0AB1" w:rsidRPr="00BB17E1">
        <w:rPr>
          <w:rFonts w:ascii="Calibri" w:hAnsi="Calibri" w:cs="Calibri"/>
          <w:lang w:val="en-US"/>
        </w:rPr>
        <w:t>ADO</w:t>
      </w:r>
      <w:r w:rsidR="005E4426" w:rsidRPr="00BB17E1">
        <w:rPr>
          <w:rFonts w:ascii="Calibri" w:hAnsi="Calibri" w:cs="Calibri"/>
          <w:lang w:val="en-US"/>
        </w:rPr>
        <w:t xml:space="preserve"> </w:t>
      </w:r>
      <w:r w:rsidRPr="00BB17E1">
        <w:rPr>
          <w:rFonts w:ascii="Calibri" w:hAnsi="Calibri" w:cs="Calibri"/>
          <w:lang w:val="en-US"/>
        </w:rPr>
        <w:t>on request.</w:t>
      </w:r>
    </w:p>
    <w:p w14:paraId="0474C37B" w14:textId="77777777" w:rsidR="00A130AF" w:rsidRPr="00BB17E1" w:rsidRDefault="00A130AF" w:rsidP="00D87AE4">
      <w:pPr>
        <w:spacing w:after="120"/>
        <w:jc w:val="both"/>
        <w:rPr>
          <w:rFonts w:ascii="Calibri" w:hAnsi="Calibri" w:cs="Calibri"/>
          <w:lang w:val="en-US"/>
        </w:rPr>
      </w:pPr>
      <w:r w:rsidRPr="00BB17E1">
        <w:rPr>
          <w:rFonts w:ascii="Calibri" w:hAnsi="Calibri" w:cs="Calibri"/>
          <w:lang w:val="en-US"/>
        </w:rPr>
        <w:t xml:space="preserve">Precision cast metal partial dentures may be approved for patients over 15 years of age. </w:t>
      </w:r>
    </w:p>
    <w:p w14:paraId="0E7C0274" w14:textId="77777777" w:rsidR="00A130AF" w:rsidRPr="00BB17E1" w:rsidRDefault="00A130AF" w:rsidP="00515566">
      <w:pPr>
        <w:spacing w:after="120"/>
        <w:jc w:val="both"/>
        <w:rPr>
          <w:rFonts w:ascii="Calibri" w:hAnsi="Calibri" w:cs="Calibri"/>
          <w:lang w:val="en-US"/>
        </w:rPr>
      </w:pPr>
      <w:r w:rsidRPr="00BB17E1">
        <w:rPr>
          <w:rFonts w:ascii="Calibri" w:hAnsi="Calibri" w:cs="Calibri"/>
          <w:lang w:val="en-US"/>
        </w:rPr>
        <w:t>Replacement of metal partial dentures is unlikely to be approved.</w:t>
      </w:r>
    </w:p>
    <w:p w14:paraId="4676DB88" w14:textId="77777777" w:rsidR="00A130AF" w:rsidRPr="00BB17E1" w:rsidRDefault="00A130AF" w:rsidP="00A31EEF">
      <w:pPr>
        <w:spacing w:after="120"/>
        <w:jc w:val="both"/>
        <w:rPr>
          <w:rFonts w:ascii="Calibri" w:hAnsi="Calibri" w:cs="Calibri"/>
          <w:lang w:val="en-US"/>
        </w:rPr>
      </w:pPr>
      <w:r w:rsidRPr="00BB17E1">
        <w:rPr>
          <w:rFonts w:ascii="Calibri" w:hAnsi="Calibri" w:cs="Calibri"/>
          <w:lang w:val="en-US"/>
        </w:rPr>
        <w:t>To discuss the provision of other partial denture materials such as “</w:t>
      </w:r>
      <w:proofErr w:type="spellStart"/>
      <w:r w:rsidRPr="00BB17E1">
        <w:rPr>
          <w:rFonts w:ascii="Calibri" w:hAnsi="Calibri" w:cs="Calibri"/>
          <w:lang w:val="en-US"/>
        </w:rPr>
        <w:t>Valplast</w:t>
      </w:r>
      <w:proofErr w:type="spellEnd"/>
      <w:r w:rsidRPr="00BB17E1">
        <w:rPr>
          <w:rFonts w:ascii="Calibri" w:hAnsi="Calibri" w:cs="Calibri"/>
          <w:lang w:val="en-US"/>
        </w:rPr>
        <w:t xml:space="preserve">”, please contact your </w:t>
      </w:r>
      <w:r w:rsidR="00CA0AB1" w:rsidRPr="00BB17E1">
        <w:rPr>
          <w:rFonts w:ascii="Calibri" w:hAnsi="Calibri" w:cs="Calibri"/>
          <w:lang w:val="en-US"/>
        </w:rPr>
        <w:t>ADO</w:t>
      </w:r>
      <w:r w:rsidRPr="00BB17E1">
        <w:rPr>
          <w:rFonts w:ascii="Calibri" w:hAnsi="Calibri" w:cs="Calibri"/>
          <w:lang w:val="en-US"/>
        </w:rPr>
        <w:t>.</w:t>
      </w:r>
    </w:p>
    <w:p w14:paraId="58D0BD82" w14:textId="77777777" w:rsidR="00A130AF" w:rsidRPr="00BB17E1" w:rsidRDefault="00386045" w:rsidP="00A31EEF">
      <w:pPr>
        <w:pStyle w:val="Heading3"/>
        <w:spacing w:before="0" w:after="120"/>
        <w:rPr>
          <w:rFonts w:ascii="Calibri" w:hAnsi="Calibri" w:cs="Calibri"/>
          <w:sz w:val="24"/>
          <w:szCs w:val="24"/>
          <w:lang w:val="en-US"/>
        </w:rPr>
      </w:pPr>
      <w:bookmarkStart w:id="284" w:name="_Toc509841435"/>
      <w:bookmarkStart w:id="285" w:name="_Toc41380899"/>
      <w:bookmarkStart w:id="286" w:name="_Toc41381056"/>
      <w:bookmarkStart w:id="287" w:name="_Toc41381137"/>
      <w:bookmarkStart w:id="288" w:name="_Toc41381277"/>
      <w:bookmarkStart w:id="289" w:name="_Toc43518965"/>
      <w:bookmarkStart w:id="290" w:name="_Toc105679222"/>
      <w:r w:rsidRPr="00BB17E1">
        <w:rPr>
          <w:rFonts w:ascii="Calibri" w:hAnsi="Calibri" w:cs="Calibri"/>
          <w:sz w:val="24"/>
          <w:szCs w:val="24"/>
          <w:lang w:val="en-US"/>
        </w:rPr>
        <w:t>6</w:t>
      </w:r>
      <w:r w:rsidR="00A130AF" w:rsidRPr="00BB17E1">
        <w:rPr>
          <w:rFonts w:ascii="Calibri" w:hAnsi="Calibri" w:cs="Calibri"/>
          <w:sz w:val="24"/>
          <w:szCs w:val="24"/>
          <w:lang w:val="en-US"/>
        </w:rPr>
        <w:t>.3.</w:t>
      </w:r>
      <w:r w:rsidR="00CA0AB1" w:rsidRPr="00BB17E1">
        <w:rPr>
          <w:rFonts w:ascii="Calibri" w:hAnsi="Calibri" w:cs="Calibri"/>
          <w:sz w:val="24"/>
          <w:szCs w:val="24"/>
          <w:lang w:val="en-US"/>
        </w:rPr>
        <w:t>6</w:t>
      </w:r>
      <w:r w:rsidR="00A130AF" w:rsidRPr="00BB17E1">
        <w:rPr>
          <w:rFonts w:ascii="Calibri" w:hAnsi="Calibri" w:cs="Calibri"/>
          <w:sz w:val="24"/>
          <w:szCs w:val="24"/>
          <w:lang w:val="en-US"/>
        </w:rPr>
        <w:tab/>
        <w:t>Prosthetic appliances – full dentures</w:t>
      </w:r>
      <w:bookmarkEnd w:id="284"/>
      <w:bookmarkEnd w:id="285"/>
      <w:bookmarkEnd w:id="286"/>
      <w:bookmarkEnd w:id="287"/>
      <w:bookmarkEnd w:id="288"/>
      <w:bookmarkEnd w:id="289"/>
      <w:bookmarkEnd w:id="290"/>
    </w:p>
    <w:p w14:paraId="5B02FA8B" w14:textId="77777777" w:rsidR="00A130AF" w:rsidRPr="00BB17E1" w:rsidRDefault="00A130AF" w:rsidP="00C53B56">
      <w:pPr>
        <w:spacing w:after="120"/>
        <w:jc w:val="both"/>
        <w:rPr>
          <w:rFonts w:ascii="Calibri" w:hAnsi="Calibri" w:cs="Calibri"/>
          <w:lang w:val="en-US"/>
        </w:rPr>
      </w:pPr>
      <w:r w:rsidRPr="00BB17E1">
        <w:rPr>
          <w:rFonts w:ascii="Calibri" w:hAnsi="Calibri" w:cs="Calibri"/>
          <w:lang w:val="en-US"/>
        </w:rPr>
        <w:t>These are rarely required but may be approved in appropriate circumstances.  Fees for relining of immediate dentures may also be approved.</w:t>
      </w:r>
    </w:p>
    <w:p w14:paraId="1C5289EE" w14:textId="77777777" w:rsidR="00A130AF" w:rsidRPr="00BB17E1" w:rsidRDefault="00386045" w:rsidP="00C53B56">
      <w:pPr>
        <w:pStyle w:val="Heading3"/>
        <w:spacing w:before="0" w:after="120"/>
        <w:rPr>
          <w:rFonts w:ascii="Calibri" w:hAnsi="Calibri" w:cs="Calibri"/>
          <w:sz w:val="24"/>
          <w:szCs w:val="24"/>
          <w:lang w:val="en-US"/>
        </w:rPr>
      </w:pPr>
      <w:bookmarkStart w:id="291" w:name="_Toc105679223"/>
      <w:bookmarkStart w:id="292" w:name="_Toc509841436"/>
      <w:bookmarkStart w:id="293" w:name="_Toc41380900"/>
      <w:bookmarkStart w:id="294" w:name="_Toc41381057"/>
      <w:bookmarkStart w:id="295" w:name="_Toc41381138"/>
      <w:bookmarkStart w:id="296" w:name="_Toc41381278"/>
      <w:bookmarkStart w:id="297" w:name="_Toc43518966"/>
      <w:r w:rsidRPr="00BB17E1">
        <w:rPr>
          <w:rFonts w:ascii="Calibri" w:hAnsi="Calibri" w:cs="Calibri"/>
          <w:sz w:val="24"/>
          <w:szCs w:val="24"/>
          <w:lang w:val="en-US"/>
        </w:rPr>
        <w:t>6</w:t>
      </w:r>
      <w:r w:rsidR="00A130AF" w:rsidRPr="00BB17E1">
        <w:rPr>
          <w:rFonts w:ascii="Calibri" w:hAnsi="Calibri" w:cs="Calibri"/>
          <w:sz w:val="24"/>
          <w:szCs w:val="24"/>
          <w:lang w:val="en-US"/>
        </w:rPr>
        <w:t>.3.</w:t>
      </w:r>
      <w:r w:rsidR="00CA0AB1" w:rsidRPr="00BB17E1">
        <w:rPr>
          <w:rFonts w:ascii="Calibri" w:hAnsi="Calibri" w:cs="Calibri"/>
          <w:sz w:val="24"/>
          <w:szCs w:val="24"/>
          <w:lang w:val="en-US"/>
        </w:rPr>
        <w:t>7</w:t>
      </w:r>
      <w:r w:rsidR="00A130AF" w:rsidRPr="00BB17E1">
        <w:rPr>
          <w:rFonts w:ascii="Calibri" w:hAnsi="Calibri" w:cs="Calibri"/>
          <w:sz w:val="24"/>
          <w:szCs w:val="24"/>
          <w:lang w:val="en-US"/>
        </w:rPr>
        <w:tab/>
        <w:t>Crowns</w:t>
      </w:r>
      <w:bookmarkEnd w:id="291"/>
      <w:r w:rsidR="00A130AF" w:rsidRPr="00BB17E1">
        <w:rPr>
          <w:rFonts w:ascii="Calibri" w:hAnsi="Calibri" w:cs="Calibri"/>
          <w:sz w:val="24"/>
          <w:szCs w:val="24"/>
          <w:lang w:val="en-US"/>
        </w:rPr>
        <w:t xml:space="preserve"> </w:t>
      </w:r>
      <w:bookmarkEnd w:id="292"/>
      <w:bookmarkEnd w:id="293"/>
      <w:bookmarkEnd w:id="294"/>
      <w:bookmarkEnd w:id="295"/>
      <w:bookmarkEnd w:id="296"/>
      <w:bookmarkEnd w:id="297"/>
    </w:p>
    <w:p w14:paraId="2582245D" w14:textId="3C722E2E" w:rsidR="00A130AF" w:rsidRPr="00BB17E1" w:rsidRDefault="00A130AF" w:rsidP="00C53B56">
      <w:pPr>
        <w:pStyle w:val="BodyText2"/>
        <w:tabs>
          <w:tab w:val="left" w:pos="0"/>
        </w:tabs>
        <w:spacing w:after="120" w:line="276" w:lineRule="auto"/>
        <w:ind w:left="0"/>
        <w:rPr>
          <w:rFonts w:ascii="Calibri" w:hAnsi="Calibri" w:cs="Calibri"/>
          <w:szCs w:val="22"/>
        </w:rPr>
      </w:pPr>
      <w:r w:rsidRPr="00BB17E1">
        <w:rPr>
          <w:rFonts w:ascii="Calibri" w:hAnsi="Calibri" w:cs="Calibri"/>
          <w:szCs w:val="22"/>
        </w:rPr>
        <w:t xml:space="preserve">The </w:t>
      </w:r>
      <w:r w:rsidR="00CA0AB1" w:rsidRPr="00BB17E1">
        <w:rPr>
          <w:rFonts w:ascii="Calibri" w:hAnsi="Calibri" w:cs="Calibri"/>
          <w:szCs w:val="22"/>
        </w:rPr>
        <w:t xml:space="preserve">CDA </w:t>
      </w:r>
      <w:r w:rsidRPr="00BB17E1">
        <w:rPr>
          <w:rFonts w:ascii="Calibri" w:hAnsi="Calibri" w:cs="Calibri"/>
          <w:szCs w:val="22"/>
        </w:rPr>
        <w:t>allows for crowns to be constructed, usually in composite, ceramic</w:t>
      </w:r>
      <w:r w:rsidR="00F62AD6" w:rsidRPr="00BB17E1">
        <w:rPr>
          <w:rFonts w:ascii="Calibri" w:hAnsi="Calibri" w:cs="Calibri"/>
          <w:szCs w:val="22"/>
        </w:rPr>
        <w:t xml:space="preserve">, ceramic </w:t>
      </w:r>
      <w:r w:rsidR="00F62AD6" w:rsidRPr="00BB17E1">
        <w:rPr>
          <w:rFonts w:ascii="Calibri" w:hAnsi="Calibri" w:cs="Calibri"/>
          <w:color w:val="000000"/>
          <w:szCs w:val="22"/>
          <w:lang w:eastAsia="en-NZ"/>
        </w:rPr>
        <w:t xml:space="preserve">bonded to metal or full gold </w:t>
      </w:r>
      <w:r w:rsidRPr="00BB17E1">
        <w:rPr>
          <w:rFonts w:ascii="Calibri" w:hAnsi="Calibri" w:cs="Calibri"/>
          <w:szCs w:val="22"/>
        </w:rPr>
        <w:t xml:space="preserve">materials.  In general, approval is limited to cases where restoration is required as the result of tooth tissue loss or absence that adversely affects function, or where malformation or </w:t>
      </w:r>
      <w:r w:rsidRPr="00BB17E1">
        <w:rPr>
          <w:rFonts w:ascii="Calibri" w:hAnsi="Calibri" w:cs="Calibri"/>
          <w:szCs w:val="22"/>
        </w:rPr>
        <w:lastRenderedPageBreak/>
        <w:t xml:space="preserve">discolouration is sufficiently severe to affect the patient’s </w:t>
      </w:r>
      <w:r w:rsidR="009B6D1C" w:rsidRPr="00BB17E1">
        <w:rPr>
          <w:rFonts w:ascii="Calibri" w:hAnsi="Calibri" w:cs="Calibri"/>
          <w:szCs w:val="22"/>
        </w:rPr>
        <w:t>wellbeing</w:t>
      </w:r>
      <w:r w:rsidRPr="00BB17E1">
        <w:rPr>
          <w:rFonts w:ascii="Calibri" w:hAnsi="Calibri" w:cs="Calibri"/>
          <w:szCs w:val="22"/>
        </w:rPr>
        <w:t>.</w:t>
      </w:r>
      <w:r w:rsidR="00F62AD6" w:rsidRPr="00BB17E1">
        <w:rPr>
          <w:rFonts w:ascii="Calibri" w:hAnsi="Calibri" w:cs="Calibri"/>
          <w:szCs w:val="22"/>
        </w:rPr>
        <w:t xml:space="preserve">  </w:t>
      </w:r>
      <w:r w:rsidR="00F62AD6" w:rsidRPr="00BB17E1">
        <w:rPr>
          <w:rFonts w:ascii="Calibri" w:hAnsi="Calibri" w:cs="Calibri"/>
          <w:color w:val="000000"/>
          <w:szCs w:val="22"/>
          <w:lang w:eastAsia="en-NZ"/>
        </w:rPr>
        <w:t>The application must be supported with appropriate periapical and bitewing radiographs.</w:t>
      </w:r>
    </w:p>
    <w:p w14:paraId="0CB9C068" w14:textId="742F2A9B" w:rsidR="00A130AF" w:rsidRPr="00BB17E1" w:rsidRDefault="00A130AF" w:rsidP="00FA37D8">
      <w:pPr>
        <w:spacing w:after="120"/>
        <w:jc w:val="both"/>
        <w:rPr>
          <w:rFonts w:ascii="Calibri" w:hAnsi="Calibri" w:cs="Calibri"/>
          <w:lang w:val="en-US"/>
        </w:rPr>
      </w:pPr>
      <w:r w:rsidRPr="00BB17E1">
        <w:rPr>
          <w:rFonts w:ascii="Calibri" w:hAnsi="Calibri" w:cs="Calibri"/>
          <w:lang w:val="en-US"/>
        </w:rPr>
        <w:t>The patient should be 15 years of age or older.  Providers should be aware that if a ceramic</w:t>
      </w:r>
      <w:r w:rsidR="009B6D1C" w:rsidRPr="00BB17E1">
        <w:rPr>
          <w:rFonts w:ascii="Calibri" w:hAnsi="Calibri" w:cs="Calibri"/>
          <w:lang w:val="en-US"/>
        </w:rPr>
        <w:t>, ceramic</w:t>
      </w:r>
      <w:r w:rsidRPr="00BB17E1">
        <w:rPr>
          <w:rFonts w:ascii="Calibri" w:hAnsi="Calibri" w:cs="Calibri"/>
          <w:lang w:val="en-US"/>
        </w:rPr>
        <w:t xml:space="preserve"> bonded to metal crown </w:t>
      </w:r>
      <w:r w:rsidR="00F62AD6" w:rsidRPr="00BB17E1">
        <w:rPr>
          <w:rFonts w:ascii="Calibri" w:hAnsi="Calibri" w:cs="Calibri"/>
          <w:color w:val="000000"/>
        </w:rPr>
        <w:t xml:space="preserve">or a full gold crown </w:t>
      </w:r>
      <w:r w:rsidRPr="00BB17E1">
        <w:rPr>
          <w:rFonts w:ascii="Calibri" w:hAnsi="Calibri" w:cs="Calibri"/>
          <w:lang w:val="en-US"/>
        </w:rPr>
        <w:t>requires replacement before the adolescent’s 18th birthday it is unlikely to be approved for payment.</w:t>
      </w:r>
    </w:p>
    <w:p w14:paraId="4D17073C" w14:textId="77777777" w:rsidR="00A130AF" w:rsidRPr="00BB17E1" w:rsidRDefault="00A130AF" w:rsidP="00FA37D8">
      <w:pPr>
        <w:spacing w:after="120"/>
        <w:jc w:val="both"/>
        <w:rPr>
          <w:rFonts w:ascii="Calibri" w:hAnsi="Calibri" w:cs="Calibri"/>
          <w:lang w:val="en-US"/>
        </w:rPr>
      </w:pPr>
      <w:r w:rsidRPr="00BB17E1">
        <w:rPr>
          <w:rFonts w:ascii="Calibri" w:hAnsi="Calibri" w:cs="Calibri"/>
          <w:lang w:val="en-US"/>
        </w:rPr>
        <w:t>In all cases parents and/or patients should give consent only after being fully informed regarding removal of tooth tissue, the likelihood of the need for replacement and their responsibility for the cost of replacement.</w:t>
      </w:r>
    </w:p>
    <w:p w14:paraId="077D5E25" w14:textId="77777777" w:rsidR="00A130AF" w:rsidRPr="00BB17E1" w:rsidRDefault="00A130AF" w:rsidP="006D4C9E">
      <w:pPr>
        <w:spacing w:after="120"/>
        <w:rPr>
          <w:rFonts w:ascii="Calibri" w:hAnsi="Calibri" w:cs="Calibri"/>
          <w:i/>
        </w:rPr>
      </w:pPr>
      <w:r w:rsidRPr="00BB17E1">
        <w:rPr>
          <w:rFonts w:ascii="Calibri" w:hAnsi="Calibri" w:cs="Calibri"/>
          <w:lang w:val="en-US"/>
        </w:rPr>
        <w:t>The prior approval application should include clinical information</w:t>
      </w:r>
      <w:r w:rsidRPr="00BB17E1">
        <w:rPr>
          <w:rFonts w:ascii="Calibri" w:hAnsi="Calibri" w:cs="Calibri"/>
          <w:i/>
          <w:lang w:val="en-US"/>
        </w:rPr>
        <w:t xml:space="preserve">: </w:t>
      </w:r>
    </w:p>
    <w:p w14:paraId="6F9160A5" w14:textId="77777777" w:rsidR="00A130AF" w:rsidRPr="00BB17E1" w:rsidRDefault="00A130AF" w:rsidP="0012026F">
      <w:pPr>
        <w:pStyle w:val="ListParagraph"/>
        <w:numPr>
          <w:ilvl w:val="0"/>
          <w:numId w:val="13"/>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Periapical radiograph of the tooth/teeth</w:t>
      </w:r>
      <w:r w:rsidR="00FA37D8" w:rsidRPr="00BB17E1">
        <w:rPr>
          <w:rFonts w:ascii="Calibri" w:hAnsi="Calibri" w:cs="Calibri"/>
          <w:szCs w:val="22"/>
          <w:lang w:val="en-US"/>
        </w:rPr>
        <w:t>.</w:t>
      </w:r>
    </w:p>
    <w:p w14:paraId="3735846A" w14:textId="77777777" w:rsidR="00A130AF" w:rsidRPr="00BB17E1" w:rsidRDefault="00A130AF" w:rsidP="0012026F">
      <w:pPr>
        <w:pStyle w:val="ListParagraph"/>
        <w:numPr>
          <w:ilvl w:val="0"/>
          <w:numId w:val="13"/>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 xml:space="preserve">If root canal filled, a film usually six months or more after completion of </w:t>
      </w:r>
      <w:r w:rsidR="00F62AD6" w:rsidRPr="00BB17E1">
        <w:rPr>
          <w:rFonts w:ascii="Calibri" w:hAnsi="Calibri" w:cs="Calibri"/>
          <w:szCs w:val="22"/>
          <w:lang w:val="en-US"/>
        </w:rPr>
        <w:t>root canal treatment</w:t>
      </w:r>
      <w:r w:rsidR="00FA37D8" w:rsidRPr="00BB17E1">
        <w:rPr>
          <w:rFonts w:ascii="Calibri" w:hAnsi="Calibri" w:cs="Calibri"/>
          <w:szCs w:val="22"/>
          <w:lang w:val="en-US"/>
        </w:rPr>
        <w:t>.</w:t>
      </w:r>
      <w:r w:rsidR="00F62AD6" w:rsidRPr="00BB17E1">
        <w:rPr>
          <w:rFonts w:ascii="Calibri" w:hAnsi="Calibri" w:cs="Calibri"/>
          <w:szCs w:val="22"/>
          <w:lang w:val="en-US"/>
        </w:rPr>
        <w:t xml:space="preserve"> </w:t>
      </w:r>
    </w:p>
    <w:p w14:paraId="1B25B4B2" w14:textId="77777777" w:rsidR="00A130AF" w:rsidRPr="00BB17E1" w:rsidRDefault="00A130AF" w:rsidP="0012026F">
      <w:pPr>
        <w:pStyle w:val="ListParagraph"/>
        <w:numPr>
          <w:ilvl w:val="0"/>
          <w:numId w:val="13"/>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 xml:space="preserve">Posterior </w:t>
      </w:r>
      <w:r w:rsidR="00F62AD6" w:rsidRPr="00BB17E1">
        <w:rPr>
          <w:rFonts w:ascii="Calibri" w:hAnsi="Calibri" w:cs="Calibri"/>
          <w:szCs w:val="22"/>
          <w:lang w:val="en-US"/>
        </w:rPr>
        <w:t>b</w:t>
      </w:r>
      <w:r w:rsidRPr="00BB17E1">
        <w:rPr>
          <w:rFonts w:ascii="Calibri" w:hAnsi="Calibri" w:cs="Calibri"/>
          <w:szCs w:val="22"/>
          <w:lang w:val="en-US"/>
        </w:rPr>
        <w:t xml:space="preserve">itewing </w:t>
      </w:r>
      <w:r w:rsidR="00F62AD6" w:rsidRPr="00BB17E1">
        <w:rPr>
          <w:rFonts w:ascii="Calibri" w:hAnsi="Calibri" w:cs="Calibri"/>
          <w:szCs w:val="22"/>
          <w:lang w:val="en-US"/>
        </w:rPr>
        <w:t>radiographs</w:t>
      </w:r>
      <w:r w:rsidR="00FA37D8" w:rsidRPr="00BB17E1">
        <w:rPr>
          <w:rFonts w:ascii="Calibri" w:hAnsi="Calibri" w:cs="Calibri"/>
          <w:szCs w:val="22"/>
          <w:lang w:val="en-US"/>
        </w:rPr>
        <w:t>.</w:t>
      </w:r>
    </w:p>
    <w:p w14:paraId="1091D082" w14:textId="77777777" w:rsidR="00A130AF" w:rsidRPr="00BB17E1" w:rsidRDefault="00A130AF" w:rsidP="0012026F">
      <w:pPr>
        <w:pStyle w:val="ListParagraph"/>
        <w:numPr>
          <w:ilvl w:val="0"/>
          <w:numId w:val="13"/>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A statement indicating that the dentition is well cared for and free from periodontal disease and significant levels of active dental caries</w:t>
      </w:r>
      <w:r w:rsidR="00FA37D8" w:rsidRPr="00BB17E1">
        <w:rPr>
          <w:rFonts w:ascii="Calibri" w:hAnsi="Calibri" w:cs="Calibri"/>
          <w:szCs w:val="22"/>
          <w:lang w:val="en-US"/>
        </w:rPr>
        <w:t>.</w:t>
      </w:r>
    </w:p>
    <w:p w14:paraId="44F8B569" w14:textId="77777777" w:rsidR="00CA0AB1" w:rsidRPr="00BB17E1" w:rsidRDefault="00A130AF" w:rsidP="0012026F">
      <w:pPr>
        <w:pStyle w:val="ListParagraph"/>
        <w:numPr>
          <w:ilvl w:val="0"/>
          <w:numId w:val="13"/>
        </w:numPr>
        <w:spacing w:after="120" w:line="276" w:lineRule="auto"/>
        <w:ind w:left="357" w:hanging="357"/>
        <w:contextualSpacing w:val="0"/>
        <w:rPr>
          <w:rFonts w:ascii="Calibri" w:hAnsi="Calibri" w:cs="Calibri"/>
          <w:szCs w:val="22"/>
          <w:lang w:val="en-US"/>
        </w:rPr>
      </w:pPr>
      <w:r w:rsidRPr="00BB17E1">
        <w:rPr>
          <w:rFonts w:ascii="Calibri" w:hAnsi="Calibri" w:cs="Calibri"/>
          <w:szCs w:val="22"/>
          <w:lang w:val="en-US"/>
        </w:rPr>
        <w:t xml:space="preserve">A statement showing why </w:t>
      </w:r>
      <w:r w:rsidR="003D4982" w:rsidRPr="00BB17E1">
        <w:rPr>
          <w:rFonts w:ascii="Calibri" w:hAnsi="Calibri" w:cs="Calibri"/>
          <w:szCs w:val="22"/>
          <w:lang w:val="en-US"/>
        </w:rPr>
        <w:t xml:space="preserve">a direct </w:t>
      </w:r>
      <w:r w:rsidRPr="00BB17E1">
        <w:rPr>
          <w:rFonts w:ascii="Calibri" w:hAnsi="Calibri" w:cs="Calibri"/>
          <w:szCs w:val="22"/>
          <w:lang w:val="en-US"/>
        </w:rPr>
        <w:t xml:space="preserve">restoration would </w:t>
      </w:r>
      <w:r w:rsidR="003D4982" w:rsidRPr="00BB17E1">
        <w:rPr>
          <w:rFonts w:ascii="Calibri" w:hAnsi="Calibri" w:cs="Calibri"/>
          <w:szCs w:val="22"/>
          <w:lang w:val="en-US"/>
        </w:rPr>
        <w:t xml:space="preserve">not </w:t>
      </w:r>
      <w:r w:rsidRPr="00BB17E1">
        <w:rPr>
          <w:rFonts w:ascii="Calibri" w:hAnsi="Calibri" w:cs="Calibri"/>
          <w:szCs w:val="22"/>
          <w:lang w:val="en-US"/>
        </w:rPr>
        <w:t>be satisfactory</w:t>
      </w:r>
      <w:r w:rsidR="00FA37D8" w:rsidRPr="00BB17E1">
        <w:rPr>
          <w:rFonts w:ascii="Calibri" w:hAnsi="Calibri" w:cs="Calibri"/>
          <w:szCs w:val="22"/>
          <w:lang w:val="en-US"/>
        </w:rPr>
        <w:t>.</w:t>
      </w:r>
    </w:p>
    <w:p w14:paraId="1454611A" w14:textId="77777777" w:rsidR="00A130AF" w:rsidRPr="00BB17E1" w:rsidRDefault="00A130AF" w:rsidP="0012026F">
      <w:pPr>
        <w:pStyle w:val="ListParagraph"/>
        <w:numPr>
          <w:ilvl w:val="0"/>
          <w:numId w:val="13"/>
        </w:numPr>
        <w:spacing w:after="120" w:line="276" w:lineRule="auto"/>
        <w:ind w:left="357" w:hanging="357"/>
        <w:contextualSpacing w:val="0"/>
        <w:rPr>
          <w:rFonts w:ascii="Calibri" w:hAnsi="Calibri" w:cs="Calibri"/>
          <w:lang w:val="en-US"/>
        </w:rPr>
      </w:pPr>
      <w:r w:rsidRPr="00BB17E1">
        <w:rPr>
          <w:rFonts w:ascii="Calibri" w:hAnsi="Calibri" w:cs="Calibri"/>
          <w:szCs w:val="22"/>
          <w:lang w:val="en-US"/>
        </w:rPr>
        <w:t>Photographs where appropriate</w:t>
      </w:r>
      <w:r w:rsidR="00FA37D8" w:rsidRPr="00BB17E1">
        <w:rPr>
          <w:rFonts w:ascii="Calibri" w:hAnsi="Calibri" w:cs="Calibri"/>
          <w:szCs w:val="22"/>
          <w:lang w:val="en-US"/>
        </w:rPr>
        <w:t>.</w:t>
      </w:r>
    </w:p>
    <w:p w14:paraId="041DE1C4" w14:textId="77777777" w:rsidR="00A130AF" w:rsidRPr="00BB17E1" w:rsidRDefault="00A130AF" w:rsidP="00FA37D8">
      <w:pPr>
        <w:spacing w:after="120"/>
        <w:jc w:val="both"/>
        <w:rPr>
          <w:rFonts w:ascii="Calibri" w:hAnsi="Calibri" w:cs="Calibri"/>
          <w:lang w:val="en-US"/>
        </w:rPr>
      </w:pPr>
      <w:r w:rsidRPr="00BB17E1">
        <w:rPr>
          <w:rFonts w:ascii="Calibri" w:hAnsi="Calibri" w:cs="Calibri"/>
          <w:lang w:val="en-US"/>
        </w:rPr>
        <w:t xml:space="preserve"> A complex composite restoration, (with its own price) includes a full coverage composite crown</w:t>
      </w:r>
      <w:r w:rsidR="00FA37D8" w:rsidRPr="00BB17E1">
        <w:rPr>
          <w:rFonts w:ascii="Calibri" w:hAnsi="Calibri" w:cs="Calibri"/>
          <w:lang w:val="en-US"/>
        </w:rPr>
        <w:t xml:space="preserve">.  </w:t>
      </w:r>
      <w:r w:rsidRPr="00BB17E1">
        <w:rPr>
          <w:rFonts w:ascii="Calibri" w:hAnsi="Calibri" w:cs="Calibri"/>
          <w:lang w:val="en-US"/>
        </w:rPr>
        <w:t>‘</w:t>
      </w:r>
      <w:r w:rsidR="00FA37D8" w:rsidRPr="00BB17E1">
        <w:rPr>
          <w:rFonts w:ascii="Calibri" w:hAnsi="Calibri" w:cs="Calibri"/>
          <w:lang w:val="en-US"/>
        </w:rPr>
        <w:t>F</w:t>
      </w:r>
      <w:r w:rsidRPr="00BB17E1">
        <w:rPr>
          <w:rFonts w:ascii="Calibri" w:hAnsi="Calibri" w:cs="Calibri"/>
          <w:lang w:val="en-US"/>
        </w:rPr>
        <w:t>ull coverage’ includes at least half of each of the mesial, distal, labial and palatal/lingual surfaces</w:t>
      </w:r>
      <w:r w:rsidR="00FA37D8" w:rsidRPr="00BB17E1">
        <w:rPr>
          <w:rFonts w:ascii="Calibri" w:hAnsi="Calibri" w:cs="Calibri"/>
          <w:lang w:val="en-US"/>
        </w:rPr>
        <w:t>.</w:t>
      </w:r>
    </w:p>
    <w:p w14:paraId="096ABBFA" w14:textId="77777777" w:rsidR="003D4982" w:rsidRPr="00BB17E1" w:rsidRDefault="003D4982" w:rsidP="00A11DA2">
      <w:pPr>
        <w:autoSpaceDE w:val="0"/>
        <w:autoSpaceDN w:val="0"/>
        <w:adjustRightInd w:val="0"/>
        <w:spacing w:after="120"/>
        <w:jc w:val="both"/>
        <w:rPr>
          <w:rFonts w:ascii="Calibri" w:hAnsi="Calibri" w:cs="Calibri"/>
          <w:color w:val="000000"/>
        </w:rPr>
      </w:pPr>
      <w:r w:rsidRPr="00BB17E1">
        <w:rPr>
          <w:rFonts w:ascii="Calibri" w:hAnsi="Calibri" w:cs="Calibri"/>
          <w:color w:val="000000"/>
        </w:rPr>
        <w:t xml:space="preserve">For any crown to be approved it is expected that the same </w:t>
      </w:r>
      <w:r w:rsidR="00FA37D8" w:rsidRPr="00BB17E1">
        <w:rPr>
          <w:rFonts w:ascii="Calibri" w:hAnsi="Calibri" w:cs="Calibri"/>
          <w:color w:val="000000"/>
        </w:rPr>
        <w:t>criterion</w:t>
      </w:r>
      <w:r w:rsidRPr="00BB17E1">
        <w:rPr>
          <w:rFonts w:ascii="Calibri" w:hAnsi="Calibri" w:cs="Calibri"/>
          <w:color w:val="000000"/>
        </w:rPr>
        <w:t xml:space="preserve"> be used, as in any other patient, that the caries risk has been assessed and considered to be low. </w:t>
      </w:r>
      <w:r w:rsidR="00FA37D8" w:rsidRPr="00BB17E1">
        <w:rPr>
          <w:rFonts w:ascii="Calibri" w:hAnsi="Calibri" w:cs="Calibri"/>
          <w:color w:val="000000"/>
        </w:rPr>
        <w:t xml:space="preserve"> </w:t>
      </w:r>
      <w:r w:rsidRPr="00BB17E1">
        <w:rPr>
          <w:rFonts w:ascii="Calibri" w:hAnsi="Calibri" w:cs="Calibri"/>
          <w:color w:val="000000"/>
        </w:rPr>
        <w:t xml:space="preserve">Oral hygiene must be good. </w:t>
      </w:r>
      <w:r w:rsidR="00FA37D8" w:rsidRPr="00BB17E1">
        <w:rPr>
          <w:rFonts w:ascii="Calibri" w:hAnsi="Calibri" w:cs="Calibri"/>
          <w:color w:val="000000"/>
        </w:rPr>
        <w:t xml:space="preserve"> </w:t>
      </w:r>
      <w:r w:rsidRPr="00BB17E1">
        <w:rPr>
          <w:rFonts w:ascii="Calibri" w:hAnsi="Calibri" w:cs="Calibri"/>
          <w:color w:val="000000"/>
        </w:rPr>
        <w:t>Crowns will not be approved if a patient is caries active.</w:t>
      </w:r>
    </w:p>
    <w:p w14:paraId="5EBA19E5" w14:textId="77777777" w:rsidR="00A130AF" w:rsidRPr="00BB17E1" w:rsidRDefault="00A130AF" w:rsidP="0012026F">
      <w:pPr>
        <w:pStyle w:val="Bullet"/>
        <w:numPr>
          <w:ilvl w:val="0"/>
          <w:numId w:val="14"/>
        </w:numPr>
        <w:spacing w:before="0" w:after="120" w:line="276" w:lineRule="auto"/>
        <w:ind w:left="357" w:hanging="357"/>
        <w:rPr>
          <w:rFonts w:ascii="Calibri" w:hAnsi="Calibri" w:cs="Calibri"/>
          <w:szCs w:val="22"/>
          <w:lang w:val="en-US"/>
        </w:rPr>
      </w:pPr>
      <w:r w:rsidRPr="00BB17E1">
        <w:rPr>
          <w:rFonts w:ascii="Calibri" w:hAnsi="Calibri" w:cs="Calibri"/>
          <w:b/>
          <w:szCs w:val="22"/>
          <w:lang w:val="en-US"/>
        </w:rPr>
        <w:t>Hypo-</w:t>
      </w:r>
      <w:proofErr w:type="spellStart"/>
      <w:r w:rsidRPr="00BB17E1">
        <w:rPr>
          <w:rFonts w:ascii="Calibri" w:hAnsi="Calibri" w:cs="Calibri"/>
          <w:b/>
          <w:szCs w:val="22"/>
          <w:lang w:val="en-US"/>
        </w:rPr>
        <w:t>mineralised</w:t>
      </w:r>
      <w:proofErr w:type="spellEnd"/>
      <w:r w:rsidRPr="00BB17E1">
        <w:rPr>
          <w:rFonts w:ascii="Calibri" w:hAnsi="Calibri" w:cs="Calibri"/>
          <w:b/>
          <w:szCs w:val="22"/>
          <w:lang w:val="en-US"/>
        </w:rPr>
        <w:t xml:space="preserve"> teeth.</w:t>
      </w:r>
      <w:r w:rsidRPr="00BB17E1">
        <w:rPr>
          <w:rFonts w:ascii="Calibri" w:hAnsi="Calibri" w:cs="Calibri"/>
          <w:szCs w:val="22"/>
          <w:lang w:val="en-US"/>
        </w:rPr>
        <w:t xml:space="preserve">  </w:t>
      </w:r>
    </w:p>
    <w:p w14:paraId="24804940" w14:textId="1B5CB89E" w:rsidR="00A130AF" w:rsidRPr="00BB17E1" w:rsidRDefault="00A130AF" w:rsidP="00A11DA2">
      <w:pPr>
        <w:pStyle w:val="Bullet"/>
        <w:spacing w:before="0" w:after="120" w:line="276" w:lineRule="auto"/>
        <w:ind w:left="0" w:firstLine="0"/>
        <w:rPr>
          <w:rFonts w:ascii="Calibri" w:hAnsi="Calibri" w:cs="Calibri"/>
          <w:szCs w:val="22"/>
          <w:lang w:val="en-US"/>
        </w:rPr>
      </w:pPr>
      <w:r w:rsidRPr="00BB17E1">
        <w:rPr>
          <w:rFonts w:ascii="Calibri" w:hAnsi="Calibri" w:cs="Calibri"/>
          <w:szCs w:val="22"/>
          <w:lang w:val="en-US"/>
        </w:rPr>
        <w:t xml:space="preserve">A variety of treatment </w:t>
      </w:r>
      <w:r w:rsidR="00DB148A" w:rsidRPr="00BB17E1">
        <w:rPr>
          <w:rFonts w:ascii="Calibri" w:hAnsi="Calibri" w:cs="Calibri"/>
          <w:szCs w:val="22"/>
          <w:lang w:val="en-US"/>
        </w:rPr>
        <w:t>regimens</w:t>
      </w:r>
      <w:r w:rsidRPr="00BB17E1">
        <w:rPr>
          <w:rFonts w:ascii="Calibri" w:hAnsi="Calibri" w:cs="Calibri"/>
          <w:szCs w:val="22"/>
          <w:lang w:val="en-US"/>
        </w:rPr>
        <w:t xml:space="preserve"> can be approved on a case-by-case basis.</w:t>
      </w:r>
    </w:p>
    <w:p w14:paraId="6886D4AB" w14:textId="77777777" w:rsidR="00A130AF" w:rsidRPr="00BB17E1" w:rsidRDefault="00A130AF" w:rsidP="0012026F">
      <w:pPr>
        <w:pStyle w:val="Bullet"/>
        <w:numPr>
          <w:ilvl w:val="0"/>
          <w:numId w:val="14"/>
        </w:numPr>
        <w:spacing w:before="0" w:after="120" w:line="276" w:lineRule="auto"/>
        <w:ind w:left="357" w:hanging="357"/>
        <w:rPr>
          <w:rFonts w:ascii="Calibri" w:hAnsi="Calibri" w:cs="Calibri"/>
          <w:b/>
          <w:szCs w:val="22"/>
          <w:lang w:val="en-US"/>
        </w:rPr>
      </w:pPr>
      <w:r w:rsidRPr="00BB17E1">
        <w:rPr>
          <w:rFonts w:ascii="Calibri" w:hAnsi="Calibri" w:cs="Calibri"/>
          <w:b/>
          <w:szCs w:val="22"/>
          <w:lang w:val="en-US"/>
        </w:rPr>
        <w:t>Posts</w:t>
      </w:r>
    </w:p>
    <w:p w14:paraId="17999BB6" w14:textId="77777777" w:rsidR="00A130AF" w:rsidRPr="00BB17E1" w:rsidRDefault="00A130AF" w:rsidP="006E7A12">
      <w:pPr>
        <w:pStyle w:val="BodyText2"/>
        <w:tabs>
          <w:tab w:val="left" w:pos="567"/>
        </w:tabs>
        <w:spacing w:after="120" w:line="276" w:lineRule="auto"/>
        <w:ind w:left="0"/>
        <w:rPr>
          <w:rFonts w:ascii="Calibri" w:hAnsi="Calibri" w:cs="Calibri"/>
          <w:szCs w:val="22"/>
        </w:rPr>
      </w:pPr>
      <w:r w:rsidRPr="00BB17E1">
        <w:rPr>
          <w:rFonts w:ascii="Calibri" w:hAnsi="Calibri" w:cs="Calibri"/>
          <w:szCs w:val="22"/>
        </w:rPr>
        <w:t xml:space="preserve">Both cast and preformed posts may be approved.  The higher price in the agreement is for a post and core cast in precious metal and includes the cost of the metal.  Other non-precious metal posts attract a lower fee, </w:t>
      </w:r>
      <w:r w:rsidR="00FA37D8" w:rsidRPr="00BB17E1">
        <w:rPr>
          <w:rFonts w:ascii="Calibri" w:hAnsi="Calibri" w:cs="Calibri"/>
          <w:szCs w:val="22"/>
        </w:rPr>
        <w:t>for example</w:t>
      </w:r>
      <w:r w:rsidRPr="00BB17E1">
        <w:rPr>
          <w:rFonts w:ascii="Calibri" w:hAnsi="Calibri" w:cs="Calibri"/>
          <w:szCs w:val="22"/>
        </w:rPr>
        <w:t xml:space="preserve"> plain stainless steel or others such as para or flexi posts.</w:t>
      </w:r>
    </w:p>
    <w:p w14:paraId="7AF744B2" w14:textId="77777777" w:rsidR="00A130AF" w:rsidRPr="00BB17E1" w:rsidRDefault="00A130AF" w:rsidP="0012026F">
      <w:pPr>
        <w:pStyle w:val="Bullet"/>
        <w:numPr>
          <w:ilvl w:val="0"/>
          <w:numId w:val="14"/>
        </w:numPr>
        <w:spacing w:before="0" w:after="120" w:line="276" w:lineRule="auto"/>
        <w:ind w:left="357" w:hanging="357"/>
        <w:rPr>
          <w:rFonts w:ascii="Calibri" w:hAnsi="Calibri" w:cs="Calibri"/>
          <w:szCs w:val="22"/>
          <w:lang w:val="en-US"/>
        </w:rPr>
      </w:pPr>
      <w:r w:rsidRPr="00BB17E1">
        <w:rPr>
          <w:rFonts w:ascii="Calibri" w:hAnsi="Calibri" w:cs="Calibri"/>
          <w:b/>
          <w:szCs w:val="22"/>
          <w:lang w:val="en-US"/>
        </w:rPr>
        <w:t>A temporary crown</w:t>
      </w:r>
      <w:r w:rsidRPr="00BB17E1">
        <w:rPr>
          <w:rFonts w:ascii="Calibri" w:hAnsi="Calibri" w:cs="Calibri"/>
          <w:szCs w:val="22"/>
          <w:lang w:val="en-US"/>
        </w:rPr>
        <w:t xml:space="preserve"> </w:t>
      </w:r>
    </w:p>
    <w:p w14:paraId="7B13479D" w14:textId="77777777" w:rsidR="00A130AF" w:rsidRPr="00BB17E1" w:rsidRDefault="003D4982" w:rsidP="00A31EEF">
      <w:pPr>
        <w:pStyle w:val="Bullet"/>
        <w:spacing w:before="0" w:after="120" w:line="276" w:lineRule="auto"/>
        <w:ind w:left="0" w:firstLine="0"/>
        <w:rPr>
          <w:rFonts w:ascii="Calibri" w:hAnsi="Calibri" w:cs="Calibri"/>
          <w:szCs w:val="22"/>
          <w:lang w:val="en-US"/>
        </w:rPr>
      </w:pPr>
      <w:r w:rsidRPr="00BB17E1">
        <w:rPr>
          <w:rFonts w:ascii="Calibri" w:hAnsi="Calibri" w:cs="Calibri"/>
          <w:szCs w:val="22"/>
          <w:lang w:val="en-US"/>
        </w:rPr>
        <w:t>W</w:t>
      </w:r>
      <w:r w:rsidR="00A130AF" w:rsidRPr="00BB17E1">
        <w:rPr>
          <w:rFonts w:ascii="Calibri" w:hAnsi="Calibri" w:cs="Calibri"/>
          <w:szCs w:val="22"/>
          <w:lang w:val="en-US"/>
        </w:rPr>
        <w:t>hile a permanent crown is being constructed</w:t>
      </w:r>
      <w:r w:rsidR="00E15F9B" w:rsidRPr="00BB17E1">
        <w:rPr>
          <w:rFonts w:ascii="Calibri" w:hAnsi="Calibri" w:cs="Calibri"/>
          <w:szCs w:val="22"/>
          <w:lang w:val="en-US"/>
        </w:rPr>
        <w:t xml:space="preserve">, the temporary crown </w:t>
      </w:r>
      <w:r w:rsidR="00A130AF" w:rsidRPr="00BB17E1">
        <w:rPr>
          <w:rFonts w:ascii="Calibri" w:hAnsi="Calibri" w:cs="Calibri"/>
          <w:szCs w:val="22"/>
          <w:lang w:val="en-US"/>
        </w:rPr>
        <w:t xml:space="preserve">is not </w:t>
      </w:r>
      <w:r w:rsidR="00E15F9B" w:rsidRPr="00BB17E1">
        <w:rPr>
          <w:rFonts w:ascii="Calibri" w:hAnsi="Calibri" w:cs="Calibri"/>
          <w:szCs w:val="22"/>
          <w:lang w:val="en-US"/>
        </w:rPr>
        <w:t>funded</w:t>
      </w:r>
      <w:r w:rsidR="00A130AF" w:rsidRPr="00BB17E1">
        <w:rPr>
          <w:rFonts w:ascii="Calibri" w:hAnsi="Calibri" w:cs="Calibri"/>
          <w:szCs w:val="22"/>
          <w:lang w:val="en-US"/>
        </w:rPr>
        <w:t xml:space="preserve"> under the Agreement as a separate item as it </w:t>
      </w:r>
      <w:proofErr w:type="gramStart"/>
      <w:r w:rsidR="00A130AF" w:rsidRPr="00BB17E1">
        <w:rPr>
          <w:rFonts w:ascii="Calibri" w:hAnsi="Calibri" w:cs="Calibri"/>
          <w:szCs w:val="22"/>
          <w:lang w:val="en-US"/>
        </w:rPr>
        <w:t>is considered to be</w:t>
      </w:r>
      <w:proofErr w:type="gramEnd"/>
      <w:r w:rsidR="00A130AF" w:rsidRPr="00BB17E1">
        <w:rPr>
          <w:rFonts w:ascii="Calibri" w:hAnsi="Calibri" w:cs="Calibri"/>
          <w:szCs w:val="22"/>
          <w:lang w:val="en-US"/>
        </w:rPr>
        <w:t xml:space="preserve"> part of the overall price of the permanent crown.</w:t>
      </w:r>
    </w:p>
    <w:p w14:paraId="2DAF420E" w14:textId="77777777" w:rsidR="00610305" w:rsidRPr="00BB17E1" w:rsidRDefault="00386045" w:rsidP="00A11DA2">
      <w:pPr>
        <w:pStyle w:val="Heading3"/>
        <w:tabs>
          <w:tab w:val="left" w:pos="993"/>
        </w:tabs>
        <w:spacing w:before="0" w:after="120"/>
        <w:rPr>
          <w:rFonts w:ascii="Calibri" w:hAnsi="Calibri" w:cs="Calibri"/>
          <w:sz w:val="24"/>
          <w:szCs w:val="24"/>
        </w:rPr>
      </w:pPr>
      <w:bookmarkStart w:id="298" w:name="_Toc105679224"/>
      <w:bookmarkStart w:id="299" w:name="_Toc509841439"/>
      <w:bookmarkStart w:id="300" w:name="_Toc41380901"/>
      <w:bookmarkStart w:id="301" w:name="_Toc41381058"/>
      <w:bookmarkStart w:id="302" w:name="_Toc41381139"/>
      <w:bookmarkStart w:id="303" w:name="_Toc41381279"/>
      <w:bookmarkStart w:id="304" w:name="_Toc43518967"/>
      <w:r w:rsidRPr="00BB17E1">
        <w:rPr>
          <w:rFonts w:ascii="Calibri" w:hAnsi="Calibri" w:cs="Calibri"/>
          <w:sz w:val="24"/>
          <w:szCs w:val="24"/>
        </w:rPr>
        <w:t>6</w:t>
      </w:r>
      <w:r w:rsidR="00610305" w:rsidRPr="00BB17E1">
        <w:rPr>
          <w:rFonts w:ascii="Calibri" w:hAnsi="Calibri" w:cs="Calibri"/>
          <w:sz w:val="24"/>
          <w:szCs w:val="24"/>
        </w:rPr>
        <w:t>.3.</w:t>
      </w:r>
      <w:r w:rsidR="00CA0AB1" w:rsidRPr="00BB17E1">
        <w:rPr>
          <w:rFonts w:ascii="Calibri" w:hAnsi="Calibri" w:cs="Calibri"/>
          <w:sz w:val="24"/>
          <w:szCs w:val="24"/>
        </w:rPr>
        <w:t>8</w:t>
      </w:r>
      <w:r w:rsidR="00610305" w:rsidRPr="00BB17E1">
        <w:rPr>
          <w:rFonts w:ascii="Calibri" w:hAnsi="Calibri" w:cs="Calibri"/>
          <w:sz w:val="24"/>
          <w:szCs w:val="24"/>
        </w:rPr>
        <w:tab/>
        <w:t xml:space="preserve">Anterior </w:t>
      </w:r>
      <w:r w:rsidR="006D4C9E" w:rsidRPr="00BB17E1">
        <w:rPr>
          <w:rFonts w:ascii="Calibri" w:hAnsi="Calibri" w:cs="Calibri"/>
          <w:sz w:val="24"/>
          <w:szCs w:val="24"/>
        </w:rPr>
        <w:t>v</w:t>
      </w:r>
      <w:r w:rsidR="00610305" w:rsidRPr="00BB17E1">
        <w:rPr>
          <w:rFonts w:ascii="Calibri" w:hAnsi="Calibri" w:cs="Calibri"/>
          <w:sz w:val="24"/>
          <w:szCs w:val="24"/>
        </w:rPr>
        <w:t>eneers</w:t>
      </w:r>
      <w:bookmarkEnd w:id="298"/>
    </w:p>
    <w:p w14:paraId="3785DBD8" w14:textId="77777777" w:rsidR="00610305" w:rsidRPr="00BB17E1" w:rsidRDefault="00610305" w:rsidP="00C53B56">
      <w:pPr>
        <w:pStyle w:val="BodyText2"/>
        <w:numPr>
          <w:ilvl w:val="12"/>
          <w:numId w:val="0"/>
        </w:numPr>
        <w:tabs>
          <w:tab w:val="left" w:pos="567"/>
        </w:tabs>
        <w:spacing w:after="120" w:line="276" w:lineRule="auto"/>
        <w:rPr>
          <w:rFonts w:ascii="Calibri" w:hAnsi="Calibri" w:cs="Calibri"/>
          <w:szCs w:val="22"/>
        </w:rPr>
      </w:pPr>
      <w:r w:rsidRPr="00BB17E1">
        <w:rPr>
          <w:rFonts w:ascii="Calibri" w:hAnsi="Calibri" w:cs="Calibri"/>
          <w:szCs w:val="22"/>
        </w:rPr>
        <w:t>Approval will be limited to teeth which have severe intrinsic discolouration, hypo</w:t>
      </w:r>
      <w:r w:rsidR="006D4C9E" w:rsidRPr="00BB17E1">
        <w:rPr>
          <w:rFonts w:ascii="Calibri" w:hAnsi="Calibri" w:cs="Calibri"/>
          <w:szCs w:val="22"/>
        </w:rPr>
        <w:t>-</w:t>
      </w:r>
      <w:r w:rsidRPr="00BB17E1">
        <w:rPr>
          <w:rFonts w:ascii="Calibri" w:hAnsi="Calibri" w:cs="Calibri"/>
          <w:szCs w:val="22"/>
        </w:rPr>
        <w:t>mineralised incisors, Turners teeth, teeth with congenital abnormalities and those that have been extensively restored</w:t>
      </w:r>
      <w:r w:rsidR="006D4C9E" w:rsidRPr="00BB17E1">
        <w:rPr>
          <w:rFonts w:ascii="Calibri" w:hAnsi="Calibri" w:cs="Calibri"/>
          <w:szCs w:val="22"/>
        </w:rPr>
        <w:t>.  S</w:t>
      </w:r>
      <w:r w:rsidRPr="00BB17E1">
        <w:rPr>
          <w:rFonts w:ascii="Calibri" w:hAnsi="Calibri" w:cs="Calibri"/>
          <w:szCs w:val="22"/>
        </w:rPr>
        <w:t>ingle</w:t>
      </w:r>
      <w:r w:rsidR="006D4C9E" w:rsidRPr="00BB17E1">
        <w:rPr>
          <w:rFonts w:ascii="Calibri" w:hAnsi="Calibri" w:cs="Calibri"/>
          <w:szCs w:val="22"/>
        </w:rPr>
        <w:t>-</w:t>
      </w:r>
      <w:r w:rsidRPr="00BB17E1">
        <w:rPr>
          <w:rFonts w:ascii="Calibri" w:hAnsi="Calibri" w:cs="Calibri"/>
          <w:szCs w:val="22"/>
        </w:rPr>
        <w:t>surface repair is no longer possible.</w:t>
      </w:r>
    </w:p>
    <w:p w14:paraId="254FAF42" w14:textId="77777777" w:rsidR="00610305" w:rsidRPr="00BB17E1" w:rsidRDefault="00610305" w:rsidP="00FA37D8">
      <w:pPr>
        <w:pStyle w:val="BodyText2"/>
        <w:numPr>
          <w:ilvl w:val="12"/>
          <w:numId w:val="0"/>
        </w:numPr>
        <w:tabs>
          <w:tab w:val="left" w:pos="567"/>
        </w:tabs>
        <w:spacing w:after="120" w:line="276" w:lineRule="auto"/>
        <w:rPr>
          <w:rFonts w:ascii="Calibri" w:hAnsi="Calibri" w:cs="Calibri"/>
          <w:szCs w:val="22"/>
        </w:rPr>
      </w:pPr>
      <w:r w:rsidRPr="00BB17E1">
        <w:rPr>
          <w:rFonts w:ascii="Calibri" w:hAnsi="Calibri" w:cs="Calibri"/>
          <w:szCs w:val="22"/>
        </w:rPr>
        <w:lastRenderedPageBreak/>
        <w:t xml:space="preserve">Composite veneers </w:t>
      </w:r>
      <w:proofErr w:type="gramStart"/>
      <w:r w:rsidRPr="00BB17E1">
        <w:rPr>
          <w:rFonts w:ascii="Calibri" w:hAnsi="Calibri" w:cs="Calibri"/>
          <w:szCs w:val="22"/>
        </w:rPr>
        <w:t>means</w:t>
      </w:r>
      <w:proofErr w:type="gramEnd"/>
      <w:r w:rsidRPr="00BB17E1">
        <w:rPr>
          <w:rFonts w:ascii="Calibri" w:hAnsi="Calibri" w:cs="Calibri"/>
          <w:szCs w:val="22"/>
        </w:rPr>
        <w:t xml:space="preserve"> full labial surface coverage and are the first choice on children up to the age of 17</w:t>
      </w:r>
      <w:r w:rsidR="00AE335E" w:rsidRPr="00BB17E1">
        <w:rPr>
          <w:rFonts w:ascii="Calibri" w:hAnsi="Calibri" w:cs="Calibri"/>
          <w:szCs w:val="22"/>
        </w:rPr>
        <w:t xml:space="preserve"> years</w:t>
      </w:r>
      <w:r w:rsidRPr="00BB17E1">
        <w:rPr>
          <w:rFonts w:ascii="Calibri" w:hAnsi="Calibri" w:cs="Calibri"/>
          <w:szCs w:val="22"/>
        </w:rPr>
        <w:t xml:space="preserve">. </w:t>
      </w:r>
    </w:p>
    <w:p w14:paraId="7D033CE2" w14:textId="77777777" w:rsidR="00610305" w:rsidRPr="00BB17E1" w:rsidRDefault="00610305" w:rsidP="006D4C9E">
      <w:pPr>
        <w:pStyle w:val="BodyText2"/>
        <w:numPr>
          <w:ilvl w:val="12"/>
          <w:numId w:val="0"/>
        </w:numPr>
        <w:tabs>
          <w:tab w:val="left" w:pos="567"/>
        </w:tabs>
        <w:spacing w:after="120" w:line="276" w:lineRule="auto"/>
        <w:rPr>
          <w:rFonts w:ascii="Calibri" w:hAnsi="Calibri" w:cs="Calibri"/>
          <w:szCs w:val="22"/>
        </w:rPr>
      </w:pPr>
      <w:r w:rsidRPr="00BB17E1">
        <w:rPr>
          <w:rFonts w:ascii="Calibri" w:hAnsi="Calibri" w:cs="Calibri"/>
          <w:szCs w:val="22"/>
        </w:rPr>
        <w:t>Porcelain veneers</w:t>
      </w:r>
      <w:r w:rsidR="006D4C9E" w:rsidRPr="00BB17E1">
        <w:rPr>
          <w:rFonts w:ascii="Calibri" w:hAnsi="Calibri" w:cs="Calibri"/>
          <w:szCs w:val="22"/>
        </w:rPr>
        <w:t xml:space="preserve"> </w:t>
      </w:r>
      <w:r w:rsidRPr="00BB17E1">
        <w:rPr>
          <w:rFonts w:ascii="Calibri" w:hAnsi="Calibri" w:cs="Calibri"/>
          <w:szCs w:val="22"/>
        </w:rPr>
        <w:t xml:space="preserve">may be approved in children over the age of 15 years. </w:t>
      </w:r>
      <w:r w:rsidR="006D4C9E" w:rsidRPr="00BB17E1">
        <w:rPr>
          <w:rFonts w:ascii="Calibri" w:hAnsi="Calibri" w:cs="Calibri"/>
          <w:szCs w:val="22"/>
        </w:rPr>
        <w:t xml:space="preserve"> </w:t>
      </w:r>
      <w:r w:rsidRPr="00BB17E1">
        <w:rPr>
          <w:rFonts w:ascii="Calibri" w:hAnsi="Calibri" w:cs="Calibri"/>
          <w:szCs w:val="22"/>
        </w:rPr>
        <w:t xml:space="preserve">However, approval is at the discretion of the </w:t>
      </w:r>
      <w:r w:rsidR="00817BB9" w:rsidRPr="00BB17E1">
        <w:rPr>
          <w:rFonts w:ascii="Calibri" w:hAnsi="Calibri" w:cs="Calibri"/>
        </w:rPr>
        <w:t>ADO</w:t>
      </w:r>
      <w:r w:rsidR="00817BB9" w:rsidRPr="00BB17E1">
        <w:rPr>
          <w:rFonts w:ascii="Calibri" w:hAnsi="Calibri" w:cs="Calibri"/>
          <w:szCs w:val="22"/>
        </w:rPr>
        <w:t xml:space="preserve"> </w:t>
      </w:r>
      <w:r w:rsidRPr="00BB17E1">
        <w:rPr>
          <w:rFonts w:ascii="Calibri" w:hAnsi="Calibri" w:cs="Calibri"/>
          <w:szCs w:val="22"/>
        </w:rPr>
        <w:t xml:space="preserve">as it is good clinical practice to delay the placement of porcelain veneers as long as possible. </w:t>
      </w:r>
    </w:p>
    <w:p w14:paraId="00439601" w14:textId="77777777" w:rsidR="00610305" w:rsidRPr="00BB17E1" w:rsidRDefault="00610305" w:rsidP="006D4C9E">
      <w:pPr>
        <w:pStyle w:val="BodyText2"/>
        <w:numPr>
          <w:ilvl w:val="12"/>
          <w:numId w:val="0"/>
        </w:numPr>
        <w:tabs>
          <w:tab w:val="left" w:pos="567"/>
        </w:tabs>
        <w:spacing w:after="120" w:line="276" w:lineRule="auto"/>
        <w:rPr>
          <w:rFonts w:ascii="Calibri" w:hAnsi="Calibri" w:cs="Calibri"/>
          <w:szCs w:val="22"/>
        </w:rPr>
      </w:pPr>
      <w:r w:rsidRPr="00BB17E1">
        <w:rPr>
          <w:rFonts w:ascii="Calibri" w:hAnsi="Calibri" w:cs="Calibri"/>
          <w:szCs w:val="22"/>
        </w:rPr>
        <w:t>Requests for approval for all veneers should include periapical radiographs and clinical photographs.</w:t>
      </w:r>
    </w:p>
    <w:p w14:paraId="3BDE470E" w14:textId="77777777" w:rsidR="00610305" w:rsidRPr="00BB17E1" w:rsidRDefault="00386045" w:rsidP="00A11DA2">
      <w:pPr>
        <w:pStyle w:val="Heading3"/>
        <w:tabs>
          <w:tab w:val="left" w:pos="993"/>
        </w:tabs>
        <w:spacing w:before="0" w:after="120"/>
        <w:rPr>
          <w:rFonts w:ascii="Calibri" w:hAnsi="Calibri" w:cs="Calibri"/>
          <w:sz w:val="24"/>
          <w:szCs w:val="24"/>
          <w:lang w:val="en-US"/>
        </w:rPr>
      </w:pPr>
      <w:bookmarkStart w:id="305" w:name="_Toc105679225"/>
      <w:r w:rsidRPr="00BB17E1">
        <w:rPr>
          <w:rFonts w:ascii="Calibri" w:hAnsi="Calibri" w:cs="Calibri"/>
          <w:sz w:val="24"/>
          <w:szCs w:val="24"/>
          <w:lang w:val="en-US"/>
        </w:rPr>
        <w:t>6</w:t>
      </w:r>
      <w:r w:rsidR="00610305" w:rsidRPr="00BB17E1">
        <w:rPr>
          <w:rFonts w:ascii="Calibri" w:hAnsi="Calibri" w:cs="Calibri"/>
          <w:sz w:val="24"/>
          <w:szCs w:val="24"/>
          <w:lang w:val="en-US"/>
        </w:rPr>
        <w:t>.3</w:t>
      </w:r>
      <w:r w:rsidR="00CA0AB1" w:rsidRPr="00BB17E1">
        <w:rPr>
          <w:rFonts w:ascii="Calibri" w:hAnsi="Calibri" w:cs="Calibri"/>
          <w:sz w:val="24"/>
          <w:szCs w:val="24"/>
          <w:lang w:val="en-US"/>
        </w:rPr>
        <w:t>.9</w:t>
      </w:r>
      <w:r w:rsidR="00610305" w:rsidRPr="00BB17E1">
        <w:rPr>
          <w:rFonts w:ascii="Calibri" w:hAnsi="Calibri" w:cs="Calibri"/>
          <w:sz w:val="24"/>
          <w:szCs w:val="24"/>
          <w:lang w:val="en-US"/>
        </w:rPr>
        <w:tab/>
        <w:t>Inlays</w:t>
      </w:r>
      <w:bookmarkEnd w:id="299"/>
      <w:bookmarkEnd w:id="300"/>
      <w:bookmarkEnd w:id="301"/>
      <w:bookmarkEnd w:id="302"/>
      <w:bookmarkEnd w:id="303"/>
      <w:bookmarkEnd w:id="304"/>
      <w:bookmarkEnd w:id="305"/>
    </w:p>
    <w:p w14:paraId="5958C1BF" w14:textId="77777777" w:rsidR="00610305" w:rsidRPr="00BB17E1" w:rsidRDefault="00610305" w:rsidP="006D4C9E">
      <w:pPr>
        <w:spacing w:after="120"/>
        <w:rPr>
          <w:rFonts w:ascii="Calibri" w:hAnsi="Calibri" w:cs="Calibri"/>
          <w:lang w:val="en-US"/>
        </w:rPr>
      </w:pPr>
      <w:r w:rsidRPr="00BB17E1">
        <w:rPr>
          <w:rFonts w:ascii="Calibri" w:eastAsia="Times New Roman" w:hAnsi="Calibri" w:cs="Calibri"/>
          <w:lang w:eastAsia="en-GB"/>
        </w:rPr>
        <w:t xml:space="preserve">Inlays are not provided for under this Agreement. </w:t>
      </w:r>
    </w:p>
    <w:p w14:paraId="3D0DA690" w14:textId="77777777" w:rsidR="007357A0" w:rsidRPr="00BB17E1" w:rsidRDefault="00386045" w:rsidP="00A11DA2">
      <w:pPr>
        <w:pStyle w:val="Heading3"/>
        <w:tabs>
          <w:tab w:val="left" w:pos="993"/>
        </w:tabs>
        <w:spacing w:before="0" w:after="120"/>
        <w:rPr>
          <w:rFonts w:ascii="Calibri" w:hAnsi="Calibri" w:cs="Calibri"/>
          <w:sz w:val="24"/>
          <w:szCs w:val="24"/>
        </w:rPr>
      </w:pPr>
      <w:bookmarkStart w:id="306" w:name="_Toc105679226"/>
      <w:bookmarkStart w:id="307" w:name="_Toc509841443"/>
      <w:bookmarkStart w:id="308" w:name="_Toc41380904"/>
      <w:bookmarkStart w:id="309" w:name="_Toc41381061"/>
      <w:bookmarkStart w:id="310" w:name="_Toc41381142"/>
      <w:bookmarkStart w:id="311" w:name="_Toc41381282"/>
      <w:bookmarkStart w:id="312" w:name="_Toc43518970"/>
      <w:r w:rsidRPr="00BB17E1">
        <w:rPr>
          <w:rFonts w:ascii="Calibri" w:hAnsi="Calibri" w:cs="Calibri"/>
          <w:sz w:val="24"/>
          <w:szCs w:val="24"/>
        </w:rPr>
        <w:t>6</w:t>
      </w:r>
      <w:r w:rsidR="007357A0" w:rsidRPr="00BB17E1">
        <w:rPr>
          <w:rFonts w:ascii="Calibri" w:hAnsi="Calibri" w:cs="Calibri"/>
          <w:sz w:val="24"/>
          <w:szCs w:val="24"/>
        </w:rPr>
        <w:t>.3.</w:t>
      </w:r>
      <w:r w:rsidR="00650A35" w:rsidRPr="00BB17E1">
        <w:rPr>
          <w:rFonts w:ascii="Calibri" w:hAnsi="Calibri" w:cs="Calibri"/>
          <w:sz w:val="24"/>
          <w:szCs w:val="24"/>
        </w:rPr>
        <w:t>1</w:t>
      </w:r>
      <w:r w:rsidR="00CA0AB1" w:rsidRPr="00BB17E1">
        <w:rPr>
          <w:rFonts w:ascii="Calibri" w:hAnsi="Calibri" w:cs="Calibri"/>
          <w:sz w:val="24"/>
          <w:szCs w:val="24"/>
        </w:rPr>
        <w:t>0</w:t>
      </w:r>
      <w:r w:rsidR="00650A35" w:rsidRPr="00BB17E1">
        <w:rPr>
          <w:rFonts w:ascii="Calibri" w:hAnsi="Calibri" w:cs="Calibri"/>
          <w:sz w:val="24"/>
          <w:szCs w:val="24"/>
        </w:rPr>
        <w:t xml:space="preserve"> </w:t>
      </w:r>
      <w:r w:rsidR="007357A0" w:rsidRPr="00BB17E1">
        <w:rPr>
          <w:rFonts w:ascii="Calibri" w:hAnsi="Calibri" w:cs="Calibri"/>
          <w:sz w:val="24"/>
          <w:szCs w:val="24"/>
        </w:rPr>
        <w:tab/>
        <w:t>Periapical radiograph</w:t>
      </w:r>
      <w:bookmarkEnd w:id="306"/>
    </w:p>
    <w:p w14:paraId="4FBBA48C" w14:textId="3913D9CC" w:rsidR="007357A0" w:rsidRPr="00BB17E1" w:rsidRDefault="007357A0" w:rsidP="006D4C9E">
      <w:pPr>
        <w:spacing w:after="120"/>
        <w:jc w:val="both"/>
        <w:rPr>
          <w:rFonts w:ascii="Calibri" w:hAnsi="Calibri" w:cs="Calibri"/>
        </w:rPr>
      </w:pPr>
      <w:r w:rsidRPr="00BB17E1">
        <w:rPr>
          <w:rFonts w:ascii="Calibri" w:hAnsi="Calibri" w:cs="Calibri"/>
        </w:rPr>
        <w:t>Generally</w:t>
      </w:r>
      <w:r w:rsidR="000F50D7" w:rsidRPr="00BB17E1">
        <w:rPr>
          <w:rFonts w:ascii="Calibri" w:hAnsi="Calibri" w:cs="Calibri"/>
        </w:rPr>
        <w:t>,</w:t>
      </w:r>
      <w:r w:rsidRPr="00BB17E1">
        <w:rPr>
          <w:rFonts w:ascii="Calibri" w:hAnsi="Calibri" w:cs="Calibri"/>
        </w:rPr>
        <w:t xml:space="preserve"> this is considered a part of the capitation package and is included in the Annual Consultation fee. </w:t>
      </w:r>
      <w:r w:rsidR="006D4C9E" w:rsidRPr="00BB17E1">
        <w:rPr>
          <w:rFonts w:ascii="Calibri" w:hAnsi="Calibri" w:cs="Calibri"/>
        </w:rPr>
        <w:t xml:space="preserve"> </w:t>
      </w:r>
      <w:r w:rsidR="00553552" w:rsidRPr="00BB17E1">
        <w:rPr>
          <w:rFonts w:ascii="Calibri" w:hAnsi="Calibri" w:cs="Calibri"/>
        </w:rPr>
        <w:t>O</w:t>
      </w:r>
      <w:r w:rsidRPr="00BB17E1">
        <w:rPr>
          <w:rFonts w:ascii="Calibri" w:hAnsi="Calibri" w:cs="Calibri"/>
        </w:rPr>
        <w:t xml:space="preserve">n rare occasions, a fee may be justified after approval from the </w:t>
      </w:r>
      <w:r w:rsidR="00817BB9" w:rsidRPr="00BB17E1">
        <w:rPr>
          <w:rFonts w:ascii="Calibri" w:hAnsi="Calibri" w:cs="Calibri"/>
        </w:rPr>
        <w:t>ADO</w:t>
      </w:r>
      <w:r w:rsidRPr="00BB17E1">
        <w:rPr>
          <w:rFonts w:ascii="Calibri" w:hAnsi="Calibri" w:cs="Calibri"/>
        </w:rPr>
        <w:t xml:space="preserve">, </w:t>
      </w:r>
      <w:r w:rsidR="006D4C9E" w:rsidRPr="00BB17E1">
        <w:rPr>
          <w:rFonts w:ascii="Calibri" w:hAnsi="Calibri" w:cs="Calibri"/>
        </w:rPr>
        <w:t xml:space="preserve">for example </w:t>
      </w:r>
      <w:r w:rsidRPr="00BB17E1">
        <w:rPr>
          <w:rFonts w:ascii="Calibri" w:hAnsi="Calibri" w:cs="Calibri"/>
        </w:rPr>
        <w:t>in lieu of a panoramic radiograph.</w:t>
      </w:r>
    </w:p>
    <w:p w14:paraId="6CA47E93" w14:textId="77777777" w:rsidR="007357A0" w:rsidRPr="00BB17E1" w:rsidRDefault="00386045" w:rsidP="00A11DA2">
      <w:pPr>
        <w:pStyle w:val="Heading3"/>
        <w:tabs>
          <w:tab w:val="left" w:pos="993"/>
        </w:tabs>
        <w:spacing w:before="0" w:after="120"/>
        <w:rPr>
          <w:rFonts w:ascii="Calibri" w:hAnsi="Calibri" w:cs="Calibri"/>
          <w:sz w:val="24"/>
          <w:szCs w:val="24"/>
        </w:rPr>
      </w:pPr>
      <w:bookmarkStart w:id="313" w:name="_Toc105679227"/>
      <w:r w:rsidRPr="00BB17E1">
        <w:rPr>
          <w:rFonts w:ascii="Calibri" w:hAnsi="Calibri" w:cs="Calibri"/>
          <w:sz w:val="24"/>
          <w:szCs w:val="24"/>
        </w:rPr>
        <w:t>6</w:t>
      </w:r>
      <w:r w:rsidR="007357A0" w:rsidRPr="00BB17E1">
        <w:rPr>
          <w:rFonts w:ascii="Calibri" w:hAnsi="Calibri" w:cs="Calibri"/>
          <w:sz w:val="24"/>
          <w:szCs w:val="24"/>
        </w:rPr>
        <w:t>.3.</w:t>
      </w:r>
      <w:r w:rsidR="00CA0AB1" w:rsidRPr="00BB17E1">
        <w:rPr>
          <w:rFonts w:ascii="Calibri" w:hAnsi="Calibri" w:cs="Calibri"/>
          <w:sz w:val="24"/>
          <w:szCs w:val="24"/>
        </w:rPr>
        <w:t>11</w:t>
      </w:r>
      <w:r w:rsidR="007357A0" w:rsidRPr="00BB17E1">
        <w:rPr>
          <w:rFonts w:ascii="Calibri" w:hAnsi="Calibri" w:cs="Calibri"/>
          <w:sz w:val="24"/>
          <w:szCs w:val="24"/>
        </w:rPr>
        <w:tab/>
        <w:t>Apexification/root filling teeth with an open apex</w:t>
      </w:r>
      <w:bookmarkEnd w:id="307"/>
      <w:bookmarkEnd w:id="308"/>
      <w:bookmarkEnd w:id="309"/>
      <w:bookmarkEnd w:id="310"/>
      <w:bookmarkEnd w:id="311"/>
      <w:bookmarkEnd w:id="312"/>
      <w:bookmarkEnd w:id="313"/>
    </w:p>
    <w:p w14:paraId="7D98C6EF" w14:textId="77777777" w:rsidR="007357A0" w:rsidRPr="00BB17E1" w:rsidRDefault="007357A0" w:rsidP="006D4C9E">
      <w:pPr>
        <w:spacing w:after="120"/>
        <w:jc w:val="both"/>
        <w:rPr>
          <w:rFonts w:ascii="Calibri" w:hAnsi="Calibri" w:cs="Calibri"/>
        </w:rPr>
      </w:pPr>
      <w:r w:rsidRPr="00BB17E1">
        <w:rPr>
          <w:rFonts w:ascii="Calibri" w:hAnsi="Calibri" w:cs="Calibri"/>
        </w:rPr>
        <w:t xml:space="preserve">Approval may be given for a fee to cover the placement of a calcium hydroxide dressing </w:t>
      </w:r>
      <w:r w:rsidR="00F320F3" w:rsidRPr="00BB17E1">
        <w:rPr>
          <w:rFonts w:ascii="Calibri" w:hAnsi="Calibri" w:cs="Calibri"/>
        </w:rPr>
        <w:t xml:space="preserve">or other appropriate materials </w:t>
      </w:r>
      <w:r w:rsidRPr="00BB17E1">
        <w:rPr>
          <w:rFonts w:ascii="Calibri" w:hAnsi="Calibri" w:cs="Calibri"/>
        </w:rPr>
        <w:t>in a root canal to promote the apexification of an immature tooth.  The treatment requires prior approval. The fee may be paid on more than one occasion but there should be radiographic evidence of change before replacement of the calcium hydroxide dressing</w:t>
      </w:r>
      <w:r w:rsidR="00F320F3" w:rsidRPr="00BB17E1">
        <w:rPr>
          <w:rFonts w:ascii="Calibri" w:hAnsi="Calibri" w:cs="Calibri"/>
        </w:rPr>
        <w:t xml:space="preserve"> or other material</w:t>
      </w:r>
      <w:r w:rsidRPr="00BB17E1">
        <w:rPr>
          <w:rFonts w:ascii="Calibri" w:hAnsi="Calibri" w:cs="Calibri"/>
        </w:rPr>
        <w:t>.  This should be submitted with the approval form.</w:t>
      </w:r>
    </w:p>
    <w:p w14:paraId="6914B0A3" w14:textId="77777777" w:rsidR="007357A0" w:rsidRPr="00BB17E1" w:rsidRDefault="00386045" w:rsidP="00A11DA2">
      <w:pPr>
        <w:pStyle w:val="Heading3"/>
        <w:tabs>
          <w:tab w:val="left" w:pos="993"/>
        </w:tabs>
        <w:spacing w:before="0" w:after="120"/>
        <w:rPr>
          <w:rFonts w:ascii="Calibri" w:hAnsi="Calibri" w:cs="Calibri"/>
          <w:sz w:val="24"/>
          <w:szCs w:val="24"/>
        </w:rPr>
      </w:pPr>
      <w:bookmarkStart w:id="314" w:name="_Toc105679228"/>
      <w:bookmarkStart w:id="315" w:name="_Hlk42845696"/>
      <w:r w:rsidRPr="00BB17E1">
        <w:rPr>
          <w:rFonts w:ascii="Calibri" w:hAnsi="Calibri" w:cs="Calibri"/>
          <w:sz w:val="24"/>
          <w:szCs w:val="24"/>
        </w:rPr>
        <w:t>6</w:t>
      </w:r>
      <w:r w:rsidR="007357A0" w:rsidRPr="00BB17E1">
        <w:rPr>
          <w:rFonts w:ascii="Calibri" w:hAnsi="Calibri" w:cs="Calibri"/>
          <w:sz w:val="24"/>
          <w:szCs w:val="24"/>
        </w:rPr>
        <w:t>.3.</w:t>
      </w:r>
      <w:r w:rsidR="00650A35" w:rsidRPr="00BB17E1">
        <w:rPr>
          <w:rFonts w:ascii="Calibri" w:hAnsi="Calibri" w:cs="Calibri"/>
          <w:sz w:val="24"/>
          <w:szCs w:val="24"/>
        </w:rPr>
        <w:t>1</w:t>
      </w:r>
      <w:r w:rsidR="00CA0AB1" w:rsidRPr="00BB17E1">
        <w:rPr>
          <w:rFonts w:ascii="Calibri" w:hAnsi="Calibri" w:cs="Calibri"/>
          <w:sz w:val="24"/>
          <w:szCs w:val="24"/>
        </w:rPr>
        <w:t>2</w:t>
      </w:r>
      <w:r w:rsidR="007357A0" w:rsidRPr="00BB17E1">
        <w:rPr>
          <w:rFonts w:ascii="Calibri" w:hAnsi="Calibri" w:cs="Calibri"/>
          <w:sz w:val="24"/>
          <w:szCs w:val="24"/>
        </w:rPr>
        <w:tab/>
      </w:r>
      <w:r w:rsidR="003D4982" w:rsidRPr="00BB17E1">
        <w:rPr>
          <w:rFonts w:ascii="Calibri" w:hAnsi="Calibri" w:cs="Calibri"/>
          <w:sz w:val="24"/>
          <w:szCs w:val="24"/>
        </w:rPr>
        <w:t xml:space="preserve">Bite </w:t>
      </w:r>
      <w:r w:rsidR="006D4C9E" w:rsidRPr="00BB17E1">
        <w:rPr>
          <w:rFonts w:ascii="Calibri" w:hAnsi="Calibri" w:cs="Calibri"/>
          <w:sz w:val="24"/>
          <w:szCs w:val="24"/>
        </w:rPr>
        <w:t>s</w:t>
      </w:r>
      <w:r w:rsidR="003D4982" w:rsidRPr="00BB17E1">
        <w:rPr>
          <w:rFonts w:ascii="Calibri" w:hAnsi="Calibri" w:cs="Calibri"/>
          <w:sz w:val="24"/>
          <w:szCs w:val="24"/>
        </w:rPr>
        <w:t>plints</w:t>
      </w:r>
      <w:bookmarkEnd w:id="314"/>
    </w:p>
    <w:bookmarkEnd w:id="315"/>
    <w:p w14:paraId="59C95A1E" w14:textId="4319FC87" w:rsidR="00E34FC7" w:rsidRPr="00BB17E1" w:rsidRDefault="00E34FC7" w:rsidP="006D4C9E">
      <w:pPr>
        <w:autoSpaceDE w:val="0"/>
        <w:autoSpaceDN w:val="0"/>
        <w:adjustRightInd w:val="0"/>
        <w:spacing w:after="120"/>
        <w:jc w:val="both"/>
        <w:rPr>
          <w:rFonts w:ascii="Calibri" w:hAnsi="Calibri" w:cs="Calibri"/>
          <w:bCs/>
        </w:rPr>
      </w:pPr>
      <w:r w:rsidRPr="00BB17E1">
        <w:rPr>
          <w:rFonts w:ascii="Calibri" w:hAnsi="Calibri" w:cs="Calibri"/>
          <w:bCs/>
        </w:rPr>
        <w:t xml:space="preserve">Occlusal splints (bite </w:t>
      </w:r>
      <w:r w:rsidR="00F616B8" w:rsidRPr="00BB17E1">
        <w:rPr>
          <w:rFonts w:ascii="Calibri" w:hAnsi="Calibri" w:cs="Calibri"/>
          <w:bCs/>
        </w:rPr>
        <w:t>splints) have</w:t>
      </w:r>
      <w:r w:rsidRPr="00BB17E1">
        <w:rPr>
          <w:rFonts w:ascii="Calibri" w:hAnsi="Calibri" w:cs="Calibri"/>
          <w:bCs/>
        </w:rPr>
        <w:t xml:space="preserve"> been proposed to manage temporomandibular disorders and parafunctional activity.  Temporomandibular disorders are rare in adolescents (and usually temporary) and requests for occlusal splints are most likely to be </w:t>
      </w:r>
      <w:proofErr w:type="gramStart"/>
      <w:r w:rsidRPr="00BB17E1">
        <w:rPr>
          <w:rFonts w:ascii="Calibri" w:hAnsi="Calibri" w:cs="Calibri"/>
          <w:bCs/>
        </w:rPr>
        <w:t>as a result of</w:t>
      </w:r>
      <w:proofErr w:type="gramEnd"/>
      <w:r w:rsidRPr="00BB17E1">
        <w:rPr>
          <w:rFonts w:ascii="Calibri" w:hAnsi="Calibri" w:cs="Calibri"/>
          <w:bCs/>
        </w:rPr>
        <w:t xml:space="preserve"> bruxism. </w:t>
      </w:r>
      <w:r w:rsidR="00E74B99" w:rsidRPr="00BB17E1">
        <w:rPr>
          <w:rFonts w:ascii="Calibri" w:hAnsi="Calibri" w:cs="Calibri"/>
          <w:bCs/>
        </w:rPr>
        <w:t xml:space="preserve"> </w:t>
      </w:r>
      <w:r w:rsidR="00C83EA0" w:rsidRPr="00BB17E1">
        <w:rPr>
          <w:rFonts w:ascii="Calibri" w:hAnsi="Calibri" w:cs="Calibri"/>
          <w:bCs/>
        </w:rPr>
        <w:t>Generally,</w:t>
      </w:r>
      <w:r w:rsidRPr="00BB17E1">
        <w:rPr>
          <w:rFonts w:ascii="Calibri" w:hAnsi="Calibri" w:cs="Calibri"/>
          <w:bCs/>
        </w:rPr>
        <w:t xml:space="preserve"> it is accepted that tooth wear, in adolescents, is from attrition, erosion or a combination. </w:t>
      </w:r>
      <w:r w:rsidR="00E74B99" w:rsidRPr="00BB17E1">
        <w:rPr>
          <w:rFonts w:ascii="Calibri" w:hAnsi="Calibri" w:cs="Calibri"/>
          <w:bCs/>
        </w:rPr>
        <w:t xml:space="preserve"> </w:t>
      </w:r>
      <w:r w:rsidRPr="00BB17E1">
        <w:rPr>
          <w:rFonts w:ascii="Calibri" w:hAnsi="Calibri" w:cs="Calibri"/>
          <w:bCs/>
        </w:rPr>
        <w:t>Diagnosing and treating the underlying disease is a prerequisite in the management of tooth wear.</w:t>
      </w:r>
    </w:p>
    <w:p w14:paraId="1C93293C" w14:textId="3A970341" w:rsidR="00E34FC7" w:rsidRPr="00BB17E1" w:rsidRDefault="00E34FC7" w:rsidP="00E74B99">
      <w:pPr>
        <w:autoSpaceDE w:val="0"/>
        <w:autoSpaceDN w:val="0"/>
        <w:adjustRightInd w:val="0"/>
        <w:spacing w:after="120"/>
        <w:jc w:val="both"/>
        <w:rPr>
          <w:rFonts w:ascii="Calibri" w:hAnsi="Calibri" w:cs="Calibri"/>
          <w:bCs/>
        </w:rPr>
      </w:pPr>
      <w:r w:rsidRPr="00BB17E1">
        <w:rPr>
          <w:rFonts w:ascii="Calibri" w:hAnsi="Calibri" w:cs="Calibri"/>
          <w:bCs/>
        </w:rPr>
        <w:t xml:space="preserve">Bite splints, for bruxism, should only be considered for severe cases with </w:t>
      </w:r>
      <w:r w:rsidRPr="00BB17E1">
        <w:rPr>
          <w:rFonts w:ascii="Calibri" w:hAnsi="Calibri" w:cs="Calibri"/>
          <w:b/>
          <w:bCs/>
        </w:rPr>
        <w:t>significant</w:t>
      </w:r>
      <w:r w:rsidRPr="00BB17E1">
        <w:rPr>
          <w:rFonts w:ascii="Calibri" w:hAnsi="Calibri" w:cs="Calibri"/>
          <w:bCs/>
        </w:rPr>
        <w:t xml:space="preserve"> tooth wear, where the cause is attrition as opposed to erosion</w:t>
      </w:r>
      <w:bookmarkStart w:id="316" w:name="_Hlk42845713"/>
      <w:r w:rsidRPr="00BB17E1">
        <w:rPr>
          <w:rFonts w:ascii="Calibri" w:hAnsi="Calibri" w:cs="Calibri"/>
          <w:bCs/>
        </w:rPr>
        <w:t xml:space="preserve">. </w:t>
      </w:r>
      <w:r w:rsidR="00E74B99" w:rsidRPr="00BB17E1">
        <w:rPr>
          <w:rFonts w:ascii="Calibri" w:hAnsi="Calibri" w:cs="Calibri"/>
          <w:bCs/>
        </w:rPr>
        <w:t xml:space="preserve"> </w:t>
      </w:r>
      <w:r w:rsidR="00F616B8" w:rsidRPr="00BB17E1">
        <w:rPr>
          <w:rFonts w:ascii="Calibri" w:hAnsi="Calibri" w:cs="Calibri"/>
          <w:bCs/>
        </w:rPr>
        <w:t xml:space="preserve">Bite splints will only be considered for the permanent dentition. </w:t>
      </w:r>
      <w:bookmarkEnd w:id="316"/>
      <w:r w:rsidRPr="00BB17E1">
        <w:rPr>
          <w:rFonts w:ascii="Calibri" w:hAnsi="Calibri" w:cs="Calibri"/>
          <w:bCs/>
        </w:rPr>
        <w:t xml:space="preserve">Hard acrylic materials are preferred for </w:t>
      </w:r>
      <w:proofErr w:type="gramStart"/>
      <w:r w:rsidRPr="00BB17E1">
        <w:rPr>
          <w:rFonts w:ascii="Calibri" w:hAnsi="Calibri" w:cs="Calibri"/>
          <w:bCs/>
        </w:rPr>
        <w:t>the majority of</w:t>
      </w:r>
      <w:proofErr w:type="gramEnd"/>
      <w:r w:rsidRPr="00BB17E1">
        <w:rPr>
          <w:rFonts w:ascii="Calibri" w:hAnsi="Calibri" w:cs="Calibri"/>
          <w:bCs/>
        </w:rPr>
        <w:t xml:space="preserve"> splints as there is some evidence that soft splints may exacerbate bruxism. </w:t>
      </w:r>
      <w:r w:rsidR="00E74B99" w:rsidRPr="00BB17E1">
        <w:rPr>
          <w:rFonts w:ascii="Calibri" w:hAnsi="Calibri" w:cs="Calibri"/>
          <w:bCs/>
        </w:rPr>
        <w:t xml:space="preserve"> </w:t>
      </w:r>
      <w:r w:rsidRPr="00BB17E1">
        <w:rPr>
          <w:rFonts w:ascii="Calibri" w:hAnsi="Calibri" w:cs="Calibri"/>
          <w:bCs/>
        </w:rPr>
        <w:t xml:space="preserve">Soft splints are only advocated for short term use and are not covered within the </w:t>
      </w:r>
      <w:r w:rsidR="00817BB9" w:rsidRPr="00BB17E1">
        <w:rPr>
          <w:rFonts w:ascii="Calibri" w:hAnsi="Calibri" w:cs="Calibri"/>
          <w:bCs/>
        </w:rPr>
        <w:t>CDA</w:t>
      </w:r>
      <w:r w:rsidRPr="00BB17E1">
        <w:rPr>
          <w:rFonts w:ascii="Calibri" w:hAnsi="Calibri" w:cs="Calibri"/>
          <w:bCs/>
        </w:rPr>
        <w:t xml:space="preserve">. </w:t>
      </w:r>
    </w:p>
    <w:p w14:paraId="54A1B1B2" w14:textId="77777777" w:rsidR="00E34FC7" w:rsidRPr="00BB17E1" w:rsidRDefault="00E34FC7" w:rsidP="00E74B99">
      <w:pPr>
        <w:autoSpaceDE w:val="0"/>
        <w:autoSpaceDN w:val="0"/>
        <w:adjustRightInd w:val="0"/>
        <w:spacing w:after="120"/>
        <w:jc w:val="both"/>
        <w:rPr>
          <w:rFonts w:ascii="Calibri" w:hAnsi="Calibri" w:cs="Calibri"/>
          <w:color w:val="000000"/>
        </w:rPr>
      </w:pPr>
      <w:r w:rsidRPr="00BB17E1">
        <w:rPr>
          <w:rFonts w:ascii="Calibri" w:hAnsi="Calibri" w:cs="Calibri"/>
          <w:color w:val="000000"/>
        </w:rPr>
        <w:t xml:space="preserve">Splints funded from the </w:t>
      </w:r>
      <w:r w:rsidR="000C1868" w:rsidRPr="00BB17E1">
        <w:rPr>
          <w:rFonts w:ascii="Calibri" w:hAnsi="Calibri" w:cs="Calibri"/>
          <w:color w:val="000000"/>
        </w:rPr>
        <w:t>CDA</w:t>
      </w:r>
      <w:r w:rsidRPr="00BB17E1">
        <w:rPr>
          <w:rFonts w:ascii="Calibri" w:hAnsi="Calibri" w:cs="Calibri"/>
          <w:color w:val="000000"/>
        </w:rPr>
        <w:t xml:space="preserve"> are expected to be a full coverage laboratory processed heat-cured acrylic product (with or without a soft lining).</w:t>
      </w:r>
    </w:p>
    <w:p w14:paraId="5A2ADDC4" w14:textId="37B06D9E" w:rsidR="007357A0" w:rsidRPr="00BB17E1" w:rsidRDefault="00E34FC7" w:rsidP="00E74B99">
      <w:pPr>
        <w:autoSpaceDE w:val="0"/>
        <w:autoSpaceDN w:val="0"/>
        <w:adjustRightInd w:val="0"/>
        <w:spacing w:after="120"/>
        <w:jc w:val="both"/>
        <w:rPr>
          <w:rFonts w:ascii="Calibri" w:hAnsi="Calibri" w:cs="Calibri"/>
        </w:rPr>
      </w:pPr>
      <w:r w:rsidRPr="00BB17E1">
        <w:rPr>
          <w:rFonts w:ascii="Calibri" w:hAnsi="Calibri" w:cs="Calibri"/>
          <w:color w:val="000000"/>
        </w:rPr>
        <w:t xml:space="preserve">The </w:t>
      </w:r>
      <w:r w:rsidR="00817BB9" w:rsidRPr="00BB17E1">
        <w:rPr>
          <w:rFonts w:ascii="Calibri" w:hAnsi="Calibri" w:cs="Calibri"/>
        </w:rPr>
        <w:t xml:space="preserve">ADOs </w:t>
      </w:r>
      <w:r w:rsidR="007357A0" w:rsidRPr="00BB17E1">
        <w:rPr>
          <w:rFonts w:ascii="Calibri" w:hAnsi="Calibri" w:cs="Calibri"/>
        </w:rPr>
        <w:t xml:space="preserve">will monitor the clinical circumstances being submitted for prior approval. </w:t>
      </w:r>
      <w:r w:rsidR="00E74B99" w:rsidRPr="00BB17E1">
        <w:rPr>
          <w:rFonts w:ascii="Calibri" w:hAnsi="Calibri" w:cs="Calibri"/>
        </w:rPr>
        <w:t xml:space="preserve"> </w:t>
      </w:r>
      <w:r w:rsidR="007357A0" w:rsidRPr="00BB17E1">
        <w:rPr>
          <w:rFonts w:ascii="Calibri" w:hAnsi="Calibri" w:cs="Calibri"/>
        </w:rPr>
        <w:t>Applications should provide the following information:</w:t>
      </w:r>
    </w:p>
    <w:p w14:paraId="398A9BD1" w14:textId="77777777" w:rsidR="007357A0" w:rsidRPr="00BB17E1" w:rsidRDefault="007357A0" w:rsidP="0012026F">
      <w:pPr>
        <w:pStyle w:val="ListParagraph"/>
        <w:numPr>
          <w:ilvl w:val="0"/>
          <w:numId w:val="15"/>
        </w:numPr>
        <w:tabs>
          <w:tab w:val="left" w:pos="1701"/>
        </w:tabs>
        <w:spacing w:after="120" w:line="276" w:lineRule="auto"/>
        <w:ind w:left="357" w:hanging="357"/>
        <w:contextualSpacing w:val="0"/>
        <w:rPr>
          <w:rFonts w:ascii="Calibri" w:hAnsi="Calibri" w:cs="Calibri"/>
          <w:szCs w:val="22"/>
        </w:rPr>
      </w:pPr>
      <w:r w:rsidRPr="00BB17E1">
        <w:rPr>
          <w:rFonts w:ascii="Calibri" w:hAnsi="Calibri" w:cs="Calibri"/>
          <w:szCs w:val="22"/>
        </w:rPr>
        <w:t xml:space="preserve">The degree of attrition noted </w:t>
      </w:r>
      <w:r w:rsidR="00E34FC7" w:rsidRPr="00BB17E1">
        <w:rPr>
          <w:rFonts w:ascii="Calibri" w:hAnsi="Calibri" w:cs="Calibri"/>
          <w:szCs w:val="22"/>
          <w:lang w:eastAsia="en-NZ"/>
        </w:rPr>
        <w:t>and the differential diagnosis between attrition and erosion</w:t>
      </w:r>
      <w:r w:rsidR="00E34FC7" w:rsidRPr="00BB17E1">
        <w:rPr>
          <w:rFonts w:ascii="Calibri" w:hAnsi="Calibri" w:cs="Calibri"/>
          <w:szCs w:val="22"/>
        </w:rPr>
        <w:t>.</w:t>
      </w:r>
    </w:p>
    <w:p w14:paraId="1588852F" w14:textId="77777777" w:rsidR="007357A0" w:rsidRPr="00BB17E1" w:rsidRDefault="007357A0" w:rsidP="0012026F">
      <w:pPr>
        <w:pStyle w:val="ListParagraph"/>
        <w:numPr>
          <w:ilvl w:val="0"/>
          <w:numId w:val="15"/>
        </w:numPr>
        <w:tabs>
          <w:tab w:val="left" w:pos="1701"/>
        </w:tabs>
        <w:spacing w:after="120" w:line="276" w:lineRule="auto"/>
        <w:ind w:left="357" w:hanging="357"/>
        <w:contextualSpacing w:val="0"/>
        <w:rPr>
          <w:rFonts w:ascii="Calibri" w:hAnsi="Calibri" w:cs="Calibri"/>
          <w:szCs w:val="22"/>
        </w:rPr>
      </w:pPr>
      <w:r w:rsidRPr="00BB17E1">
        <w:rPr>
          <w:rFonts w:ascii="Calibri" w:hAnsi="Calibri" w:cs="Calibri"/>
          <w:szCs w:val="22"/>
        </w:rPr>
        <w:t>Any mobility of the teeth affected</w:t>
      </w:r>
      <w:r w:rsidR="00E34FC7" w:rsidRPr="00BB17E1">
        <w:rPr>
          <w:rFonts w:ascii="Calibri" w:hAnsi="Calibri" w:cs="Calibri"/>
          <w:szCs w:val="22"/>
        </w:rPr>
        <w:t>.</w:t>
      </w:r>
    </w:p>
    <w:p w14:paraId="316A10E6" w14:textId="77777777" w:rsidR="007357A0" w:rsidRPr="00BB17E1" w:rsidRDefault="007357A0" w:rsidP="0012026F">
      <w:pPr>
        <w:pStyle w:val="ListParagraph"/>
        <w:numPr>
          <w:ilvl w:val="0"/>
          <w:numId w:val="15"/>
        </w:numPr>
        <w:tabs>
          <w:tab w:val="left" w:pos="1701"/>
        </w:tabs>
        <w:spacing w:after="120" w:line="276" w:lineRule="auto"/>
        <w:ind w:left="357" w:hanging="357"/>
        <w:contextualSpacing w:val="0"/>
        <w:rPr>
          <w:rFonts w:ascii="Calibri" w:hAnsi="Calibri" w:cs="Calibri"/>
          <w:szCs w:val="22"/>
        </w:rPr>
      </w:pPr>
      <w:r w:rsidRPr="00BB17E1">
        <w:rPr>
          <w:rFonts w:ascii="Calibri" w:hAnsi="Calibri" w:cs="Calibri"/>
          <w:szCs w:val="22"/>
        </w:rPr>
        <w:t>Any sensitivity of the teeth</w:t>
      </w:r>
      <w:r w:rsidR="00E34FC7" w:rsidRPr="00BB17E1">
        <w:rPr>
          <w:rFonts w:ascii="Calibri" w:hAnsi="Calibri" w:cs="Calibri"/>
          <w:szCs w:val="22"/>
        </w:rPr>
        <w:t>.</w:t>
      </w:r>
    </w:p>
    <w:p w14:paraId="4D172391" w14:textId="77777777" w:rsidR="007357A0" w:rsidRPr="00BB17E1" w:rsidRDefault="007357A0" w:rsidP="0012026F">
      <w:pPr>
        <w:pStyle w:val="ListParagraph"/>
        <w:numPr>
          <w:ilvl w:val="0"/>
          <w:numId w:val="15"/>
        </w:numPr>
        <w:tabs>
          <w:tab w:val="left" w:pos="1701"/>
        </w:tabs>
        <w:spacing w:after="120" w:line="276" w:lineRule="auto"/>
        <w:ind w:left="357" w:hanging="357"/>
        <w:contextualSpacing w:val="0"/>
        <w:rPr>
          <w:rFonts w:ascii="Calibri" w:hAnsi="Calibri" w:cs="Calibri"/>
          <w:szCs w:val="22"/>
        </w:rPr>
      </w:pPr>
      <w:r w:rsidRPr="00BB17E1">
        <w:rPr>
          <w:rFonts w:ascii="Calibri" w:hAnsi="Calibri" w:cs="Calibri"/>
          <w:szCs w:val="22"/>
        </w:rPr>
        <w:t>Comments on the TMJ: pain, clicking, deviation on opening</w:t>
      </w:r>
      <w:r w:rsidR="00E34FC7" w:rsidRPr="00BB17E1">
        <w:rPr>
          <w:rFonts w:ascii="Calibri" w:hAnsi="Calibri" w:cs="Calibri"/>
          <w:szCs w:val="22"/>
        </w:rPr>
        <w:t>.</w:t>
      </w:r>
    </w:p>
    <w:p w14:paraId="0BBC4D9E" w14:textId="77777777" w:rsidR="00E34FC7" w:rsidRPr="00BB17E1" w:rsidRDefault="007357A0" w:rsidP="0012026F">
      <w:pPr>
        <w:numPr>
          <w:ilvl w:val="0"/>
          <w:numId w:val="15"/>
        </w:numPr>
        <w:autoSpaceDE w:val="0"/>
        <w:autoSpaceDN w:val="0"/>
        <w:adjustRightInd w:val="0"/>
        <w:spacing w:after="120"/>
        <w:ind w:left="357" w:hanging="357"/>
        <w:jc w:val="both"/>
        <w:rPr>
          <w:rFonts w:ascii="Calibri" w:hAnsi="Calibri" w:cs="Calibri"/>
          <w:color w:val="000000"/>
        </w:rPr>
      </w:pPr>
      <w:r w:rsidRPr="00BB17E1">
        <w:rPr>
          <w:rFonts w:ascii="Calibri" w:hAnsi="Calibri" w:cs="Calibri"/>
        </w:rPr>
        <w:lastRenderedPageBreak/>
        <w:t xml:space="preserve">Did the patient complain of the problem or was it the </w:t>
      </w:r>
      <w:r w:rsidR="00E60370" w:rsidRPr="00BB17E1">
        <w:rPr>
          <w:rFonts w:ascii="Calibri" w:hAnsi="Calibri" w:cs="Calibri"/>
        </w:rPr>
        <w:t xml:space="preserve">clinician’s </w:t>
      </w:r>
      <w:r w:rsidRPr="00BB17E1">
        <w:rPr>
          <w:rFonts w:ascii="Calibri" w:hAnsi="Calibri" w:cs="Calibri"/>
        </w:rPr>
        <w:t>observation</w:t>
      </w:r>
      <w:r w:rsidR="00E74B99" w:rsidRPr="00BB17E1">
        <w:rPr>
          <w:rFonts w:ascii="Calibri" w:hAnsi="Calibri" w:cs="Calibri"/>
        </w:rPr>
        <w:t>?</w:t>
      </w:r>
      <w:r w:rsidR="00E34FC7" w:rsidRPr="00BB17E1">
        <w:rPr>
          <w:rFonts w:ascii="Calibri" w:hAnsi="Calibri" w:cs="Calibri"/>
          <w:color w:val="000000"/>
        </w:rPr>
        <w:t xml:space="preserve"> </w:t>
      </w:r>
    </w:p>
    <w:p w14:paraId="51FA5501" w14:textId="77777777" w:rsidR="007258A2" w:rsidRPr="00BB17E1" w:rsidRDefault="00E34FC7" w:rsidP="00E74B99">
      <w:pPr>
        <w:autoSpaceDE w:val="0"/>
        <w:autoSpaceDN w:val="0"/>
        <w:adjustRightInd w:val="0"/>
        <w:spacing w:after="120"/>
        <w:jc w:val="both"/>
        <w:rPr>
          <w:rFonts w:ascii="Calibri" w:hAnsi="Calibri" w:cs="Calibri"/>
          <w:color w:val="000000"/>
        </w:rPr>
      </w:pPr>
      <w:r w:rsidRPr="00BB17E1">
        <w:rPr>
          <w:rFonts w:ascii="Calibri" w:hAnsi="Calibri" w:cs="Calibri"/>
        </w:rPr>
        <w:t xml:space="preserve">It is expected that either models, or photographs of models, </w:t>
      </w:r>
      <w:r w:rsidR="00CA0AB1" w:rsidRPr="00BB17E1">
        <w:rPr>
          <w:rFonts w:ascii="Calibri" w:hAnsi="Calibri" w:cs="Calibri"/>
        </w:rPr>
        <w:t xml:space="preserve">will </w:t>
      </w:r>
      <w:r w:rsidRPr="00BB17E1">
        <w:rPr>
          <w:rFonts w:ascii="Calibri" w:hAnsi="Calibri" w:cs="Calibri"/>
        </w:rPr>
        <w:t xml:space="preserve">be sent to an </w:t>
      </w:r>
      <w:r w:rsidR="00CA0AB1" w:rsidRPr="00BB17E1">
        <w:rPr>
          <w:rFonts w:ascii="Calibri" w:hAnsi="Calibri" w:cs="Calibri"/>
        </w:rPr>
        <w:t>ADO</w:t>
      </w:r>
      <w:r w:rsidRPr="00BB17E1">
        <w:rPr>
          <w:rFonts w:ascii="Calibri" w:hAnsi="Calibri" w:cs="Calibri"/>
        </w:rPr>
        <w:t xml:space="preserve">, to assess the degree of wear. </w:t>
      </w:r>
      <w:r w:rsidR="00E74B99" w:rsidRPr="00BB17E1">
        <w:rPr>
          <w:rFonts w:ascii="Calibri" w:hAnsi="Calibri" w:cs="Calibri"/>
        </w:rPr>
        <w:t xml:space="preserve"> </w:t>
      </w:r>
      <w:r w:rsidRPr="00BB17E1">
        <w:rPr>
          <w:rFonts w:ascii="Calibri" w:hAnsi="Calibri" w:cs="Calibri"/>
        </w:rPr>
        <w:t xml:space="preserve">Please note significant wear is required for a bite splint to be approved. </w:t>
      </w:r>
      <w:r w:rsidR="00E74B99" w:rsidRPr="00BB17E1">
        <w:rPr>
          <w:rFonts w:ascii="Calibri" w:hAnsi="Calibri" w:cs="Calibri"/>
        </w:rPr>
        <w:t xml:space="preserve"> </w:t>
      </w:r>
      <w:r w:rsidRPr="00BB17E1">
        <w:rPr>
          <w:rFonts w:ascii="Calibri" w:hAnsi="Calibri" w:cs="Calibri"/>
        </w:rPr>
        <w:t>It is also important that the type of splint (</w:t>
      </w:r>
      <w:r w:rsidRPr="00BB17E1">
        <w:rPr>
          <w:rFonts w:ascii="Calibri" w:hAnsi="Calibri" w:cs="Calibri"/>
          <w:color w:val="000000"/>
        </w:rPr>
        <w:t>full coverage laboratory processed heat-cured acrylic product (with or without a soft lining) is written on the application to avoid any confusion.</w:t>
      </w:r>
      <w:r w:rsidR="007258A2" w:rsidRPr="00BB17E1">
        <w:rPr>
          <w:rFonts w:ascii="Calibri" w:hAnsi="Calibri" w:cs="Calibri"/>
          <w:color w:val="000000"/>
        </w:rPr>
        <w:br w:type="page"/>
      </w:r>
    </w:p>
    <w:p w14:paraId="0B9BE075" w14:textId="0E02BF26" w:rsidR="0049408D" w:rsidRPr="00BB17E1" w:rsidRDefault="008430B9" w:rsidP="0012026F">
      <w:pPr>
        <w:pStyle w:val="Heading1"/>
        <w:numPr>
          <w:ilvl w:val="0"/>
          <w:numId w:val="21"/>
        </w:numPr>
        <w:spacing w:before="0" w:after="120"/>
        <w:rPr>
          <w:rFonts w:ascii="Calibri" w:hAnsi="Calibri" w:cs="Calibri"/>
          <w:sz w:val="32"/>
          <w:szCs w:val="32"/>
          <w:lang w:val="en-US"/>
        </w:rPr>
      </w:pPr>
      <w:r w:rsidRPr="00BB17E1">
        <w:rPr>
          <w:rFonts w:ascii="Calibri" w:hAnsi="Calibri" w:cs="Calibri"/>
          <w:sz w:val="32"/>
          <w:szCs w:val="32"/>
          <w:lang w:val="en-US"/>
        </w:rPr>
        <w:lastRenderedPageBreak/>
        <w:t xml:space="preserve"> </w:t>
      </w:r>
      <w:bookmarkStart w:id="317" w:name="_Toc105679229"/>
      <w:r w:rsidR="0049408D" w:rsidRPr="00BB17E1">
        <w:rPr>
          <w:rFonts w:ascii="Calibri" w:hAnsi="Calibri" w:cs="Calibri"/>
          <w:sz w:val="32"/>
          <w:szCs w:val="32"/>
          <w:lang w:val="en-US"/>
        </w:rPr>
        <w:t>General</w:t>
      </w:r>
      <w:bookmarkEnd w:id="317"/>
    </w:p>
    <w:p w14:paraId="75FE9ADA" w14:textId="77777777" w:rsidR="0049408D" w:rsidRPr="00BB17E1" w:rsidRDefault="00386045" w:rsidP="002173E8">
      <w:pPr>
        <w:pStyle w:val="Heading3"/>
        <w:spacing w:before="0" w:after="120"/>
        <w:rPr>
          <w:rFonts w:ascii="Calibri" w:hAnsi="Calibri" w:cs="Calibri"/>
          <w:sz w:val="28"/>
          <w:szCs w:val="28"/>
          <w:lang w:val="en-US"/>
        </w:rPr>
      </w:pPr>
      <w:bookmarkStart w:id="318" w:name="_Toc509841445"/>
      <w:bookmarkStart w:id="319" w:name="_Toc41380906"/>
      <w:bookmarkStart w:id="320" w:name="_Toc41381063"/>
      <w:bookmarkStart w:id="321" w:name="_Toc41381144"/>
      <w:bookmarkStart w:id="322" w:name="_Toc41381284"/>
      <w:bookmarkStart w:id="323" w:name="_Toc43518972"/>
      <w:bookmarkStart w:id="324" w:name="_Toc105679230"/>
      <w:r w:rsidRPr="00BB17E1">
        <w:rPr>
          <w:rFonts w:ascii="Calibri" w:hAnsi="Calibri" w:cs="Calibri"/>
          <w:sz w:val="28"/>
          <w:szCs w:val="28"/>
          <w:lang w:val="en-US"/>
        </w:rPr>
        <w:t>7</w:t>
      </w:r>
      <w:r w:rsidR="00E74B99" w:rsidRPr="00BB17E1">
        <w:rPr>
          <w:rFonts w:ascii="Calibri" w:hAnsi="Calibri" w:cs="Calibri"/>
          <w:sz w:val="28"/>
          <w:szCs w:val="28"/>
          <w:lang w:val="en-US"/>
        </w:rPr>
        <w:t>.1</w:t>
      </w:r>
      <w:r w:rsidR="0049408D" w:rsidRPr="00BB17E1">
        <w:rPr>
          <w:rFonts w:ascii="Calibri" w:hAnsi="Calibri" w:cs="Calibri"/>
          <w:sz w:val="28"/>
          <w:szCs w:val="28"/>
          <w:lang w:val="en-US"/>
        </w:rPr>
        <w:tab/>
        <w:t>Pulp capping</w:t>
      </w:r>
      <w:bookmarkEnd w:id="318"/>
      <w:bookmarkEnd w:id="319"/>
      <w:bookmarkEnd w:id="320"/>
      <w:bookmarkEnd w:id="321"/>
      <w:bookmarkEnd w:id="322"/>
      <w:bookmarkEnd w:id="323"/>
      <w:bookmarkEnd w:id="324"/>
    </w:p>
    <w:p w14:paraId="43879FCC" w14:textId="77777777" w:rsidR="0049408D" w:rsidRPr="00BB17E1" w:rsidRDefault="0049408D" w:rsidP="002173E8">
      <w:pPr>
        <w:spacing w:after="120"/>
        <w:jc w:val="both"/>
        <w:rPr>
          <w:rFonts w:ascii="Calibri" w:hAnsi="Calibri" w:cs="Calibri"/>
          <w:lang w:val="en-US"/>
        </w:rPr>
      </w:pPr>
      <w:r w:rsidRPr="00BB17E1">
        <w:rPr>
          <w:rFonts w:ascii="Calibri" w:hAnsi="Calibri" w:cs="Calibri"/>
          <w:lang w:val="en-US"/>
        </w:rPr>
        <w:t xml:space="preserve">This is considered as part of the routine treatment </w:t>
      </w:r>
      <w:r w:rsidR="00BF74D8" w:rsidRPr="00BB17E1">
        <w:rPr>
          <w:rFonts w:ascii="Calibri" w:hAnsi="Calibri" w:cs="Calibri"/>
          <w:lang w:val="en-US"/>
        </w:rPr>
        <w:t>so</w:t>
      </w:r>
      <w:r w:rsidRPr="00BB17E1">
        <w:rPr>
          <w:rFonts w:ascii="Calibri" w:hAnsi="Calibri" w:cs="Calibri"/>
          <w:lang w:val="en-US"/>
        </w:rPr>
        <w:t xml:space="preserve"> there is no additional fee.</w:t>
      </w:r>
    </w:p>
    <w:p w14:paraId="450A1FAA" w14:textId="77777777" w:rsidR="0049408D" w:rsidRPr="00BB17E1" w:rsidRDefault="0049408D" w:rsidP="002173E8">
      <w:pPr>
        <w:spacing w:after="120"/>
        <w:jc w:val="both"/>
        <w:rPr>
          <w:rFonts w:ascii="Calibri" w:hAnsi="Calibri" w:cs="Calibri"/>
          <w:i/>
          <w:lang w:val="en-US"/>
        </w:rPr>
      </w:pPr>
      <w:r w:rsidRPr="00BB17E1">
        <w:rPr>
          <w:rFonts w:ascii="Calibri" w:hAnsi="Calibri" w:cs="Calibri"/>
          <w:b/>
          <w:i/>
          <w:lang w:val="en-US"/>
        </w:rPr>
        <w:t>NB</w:t>
      </w:r>
      <w:r w:rsidRPr="00BB17E1">
        <w:rPr>
          <w:rFonts w:ascii="Calibri" w:hAnsi="Calibri" w:cs="Calibri"/>
          <w:i/>
          <w:lang w:val="en-US"/>
        </w:rPr>
        <w:t>: This treatment may not be claimed as a pulpotomy.</w:t>
      </w:r>
    </w:p>
    <w:p w14:paraId="306D8C55" w14:textId="77777777" w:rsidR="0049408D" w:rsidRPr="00BB17E1" w:rsidRDefault="00386045" w:rsidP="002173E8">
      <w:pPr>
        <w:pStyle w:val="Heading3"/>
        <w:spacing w:before="0" w:after="120"/>
        <w:rPr>
          <w:rFonts w:ascii="Calibri" w:hAnsi="Calibri" w:cs="Calibri"/>
          <w:sz w:val="28"/>
          <w:szCs w:val="28"/>
          <w:lang w:val="en-US"/>
        </w:rPr>
      </w:pPr>
      <w:bookmarkStart w:id="325" w:name="_Toc509841446"/>
      <w:bookmarkStart w:id="326" w:name="_Toc41380907"/>
      <w:bookmarkStart w:id="327" w:name="_Toc41381064"/>
      <w:bookmarkStart w:id="328" w:name="_Toc41381145"/>
      <w:bookmarkStart w:id="329" w:name="_Toc41381285"/>
      <w:bookmarkStart w:id="330" w:name="_Toc43518973"/>
      <w:bookmarkStart w:id="331" w:name="_Toc105679231"/>
      <w:r w:rsidRPr="00BB17E1">
        <w:rPr>
          <w:rFonts w:ascii="Calibri" w:hAnsi="Calibri" w:cs="Calibri"/>
          <w:sz w:val="28"/>
          <w:szCs w:val="28"/>
          <w:lang w:val="en-US"/>
        </w:rPr>
        <w:t>7</w:t>
      </w:r>
      <w:r w:rsidR="00E74B99" w:rsidRPr="00BB17E1">
        <w:rPr>
          <w:rFonts w:ascii="Calibri" w:hAnsi="Calibri" w:cs="Calibri"/>
          <w:sz w:val="28"/>
          <w:szCs w:val="28"/>
          <w:lang w:val="en-US"/>
        </w:rPr>
        <w:t>.2</w:t>
      </w:r>
      <w:r w:rsidR="0049408D" w:rsidRPr="00BB17E1">
        <w:rPr>
          <w:rFonts w:ascii="Calibri" w:hAnsi="Calibri" w:cs="Calibri"/>
          <w:sz w:val="28"/>
          <w:szCs w:val="28"/>
          <w:lang w:val="en-US"/>
        </w:rPr>
        <w:tab/>
        <w:t>Pins</w:t>
      </w:r>
      <w:bookmarkEnd w:id="325"/>
      <w:bookmarkEnd w:id="326"/>
      <w:bookmarkEnd w:id="327"/>
      <w:bookmarkEnd w:id="328"/>
      <w:bookmarkEnd w:id="329"/>
      <w:bookmarkEnd w:id="330"/>
      <w:bookmarkEnd w:id="331"/>
    </w:p>
    <w:p w14:paraId="75AD6EF8" w14:textId="77777777" w:rsidR="0049408D" w:rsidRPr="00BB17E1" w:rsidRDefault="0049408D" w:rsidP="002173E8">
      <w:pPr>
        <w:spacing w:after="120"/>
        <w:jc w:val="both"/>
        <w:rPr>
          <w:rFonts w:ascii="Calibri" w:hAnsi="Calibri" w:cs="Calibri"/>
          <w:lang w:val="en-US"/>
        </w:rPr>
      </w:pPr>
      <w:r w:rsidRPr="00BB17E1">
        <w:rPr>
          <w:rFonts w:ascii="Calibri" w:hAnsi="Calibri" w:cs="Calibri"/>
          <w:lang w:val="en-US"/>
        </w:rPr>
        <w:t xml:space="preserve">There is no payment for pins as this is included within the price for the </w:t>
      </w:r>
      <w:proofErr w:type="gramStart"/>
      <w:r w:rsidRPr="00BB17E1">
        <w:rPr>
          <w:rFonts w:ascii="Calibri" w:hAnsi="Calibri" w:cs="Calibri"/>
          <w:lang w:val="en-US"/>
        </w:rPr>
        <w:t>particular treatment</w:t>
      </w:r>
      <w:proofErr w:type="gramEnd"/>
      <w:r w:rsidRPr="00BB17E1">
        <w:rPr>
          <w:rFonts w:ascii="Calibri" w:hAnsi="Calibri" w:cs="Calibri"/>
          <w:lang w:val="en-US"/>
        </w:rPr>
        <w:t xml:space="preserve"> provided.</w:t>
      </w:r>
    </w:p>
    <w:p w14:paraId="198714FC" w14:textId="77777777" w:rsidR="0049408D" w:rsidRPr="00BB17E1" w:rsidRDefault="00386045" w:rsidP="002173E8">
      <w:pPr>
        <w:pStyle w:val="Heading3"/>
        <w:spacing w:before="0" w:after="120"/>
        <w:rPr>
          <w:rFonts w:ascii="Calibri" w:hAnsi="Calibri" w:cs="Calibri"/>
          <w:sz w:val="28"/>
          <w:szCs w:val="28"/>
          <w:lang w:val="en-US"/>
        </w:rPr>
      </w:pPr>
      <w:bookmarkStart w:id="332" w:name="_Toc509841447"/>
      <w:bookmarkStart w:id="333" w:name="_Toc41380908"/>
      <w:bookmarkStart w:id="334" w:name="_Toc41381065"/>
      <w:bookmarkStart w:id="335" w:name="_Toc41381146"/>
      <w:bookmarkStart w:id="336" w:name="_Toc41381286"/>
      <w:bookmarkStart w:id="337" w:name="_Toc43518974"/>
      <w:bookmarkStart w:id="338" w:name="_Toc105679232"/>
      <w:r w:rsidRPr="00BB17E1">
        <w:rPr>
          <w:rFonts w:ascii="Calibri" w:hAnsi="Calibri" w:cs="Calibri"/>
          <w:sz w:val="28"/>
          <w:szCs w:val="28"/>
          <w:lang w:val="en-US"/>
        </w:rPr>
        <w:t>7</w:t>
      </w:r>
      <w:r w:rsidR="00E74B99" w:rsidRPr="00BB17E1">
        <w:rPr>
          <w:rFonts w:ascii="Calibri" w:hAnsi="Calibri" w:cs="Calibri"/>
          <w:sz w:val="28"/>
          <w:szCs w:val="28"/>
          <w:lang w:val="en-US"/>
        </w:rPr>
        <w:t>.3</w:t>
      </w:r>
      <w:r w:rsidR="0049408D" w:rsidRPr="00BB17E1">
        <w:rPr>
          <w:rFonts w:ascii="Calibri" w:hAnsi="Calibri" w:cs="Calibri"/>
          <w:sz w:val="28"/>
          <w:szCs w:val="28"/>
          <w:lang w:val="en-US"/>
        </w:rPr>
        <w:tab/>
        <w:t>Orthodontic treatment and extractions for orthodontic purposes</w:t>
      </w:r>
      <w:bookmarkEnd w:id="332"/>
      <w:bookmarkEnd w:id="333"/>
      <w:bookmarkEnd w:id="334"/>
      <w:bookmarkEnd w:id="335"/>
      <w:bookmarkEnd w:id="336"/>
      <w:bookmarkEnd w:id="337"/>
      <w:bookmarkEnd w:id="338"/>
    </w:p>
    <w:p w14:paraId="6E3CC8CF" w14:textId="77777777" w:rsidR="0049408D" w:rsidRPr="00BB17E1" w:rsidRDefault="0049408D" w:rsidP="002173E8">
      <w:pPr>
        <w:spacing w:after="120"/>
        <w:jc w:val="both"/>
        <w:rPr>
          <w:rFonts w:ascii="Calibri" w:hAnsi="Calibri" w:cs="Calibri"/>
          <w:lang w:val="en-US"/>
        </w:rPr>
      </w:pPr>
      <w:r w:rsidRPr="00BB17E1">
        <w:rPr>
          <w:rFonts w:ascii="Calibri" w:hAnsi="Calibri" w:cs="Calibri"/>
          <w:lang w:val="en-US"/>
        </w:rPr>
        <w:t>Orthodontic treatment, including space maintainers, and extractions of either deciduous or permanent teeth for an orthodontic purpose are outside the scope of th</w:t>
      </w:r>
      <w:r w:rsidR="00CA0AB1" w:rsidRPr="00BB17E1">
        <w:rPr>
          <w:rFonts w:ascii="Calibri" w:hAnsi="Calibri" w:cs="Calibri"/>
          <w:lang w:val="en-US"/>
        </w:rPr>
        <w:t>e CDA</w:t>
      </w:r>
      <w:r w:rsidRPr="00BB17E1">
        <w:rPr>
          <w:rFonts w:ascii="Calibri" w:hAnsi="Calibri" w:cs="Calibri"/>
          <w:lang w:val="en-US"/>
        </w:rPr>
        <w:t xml:space="preserve">. </w:t>
      </w:r>
      <w:r w:rsidR="00BF74D8" w:rsidRPr="00BB17E1">
        <w:rPr>
          <w:rFonts w:ascii="Calibri" w:hAnsi="Calibri" w:cs="Calibri"/>
          <w:lang w:val="en-US"/>
        </w:rPr>
        <w:t xml:space="preserve"> </w:t>
      </w:r>
      <w:r w:rsidRPr="00BB17E1">
        <w:rPr>
          <w:rFonts w:ascii="Calibri" w:hAnsi="Calibri" w:cs="Calibri"/>
          <w:lang w:val="en-US"/>
        </w:rPr>
        <w:t xml:space="preserve">The issue of congenital absence of a permanent tooth can be discussed with the </w:t>
      </w:r>
      <w:r w:rsidR="00CA0AB1" w:rsidRPr="00BB17E1">
        <w:rPr>
          <w:rFonts w:ascii="Calibri" w:hAnsi="Calibri" w:cs="Calibri"/>
          <w:lang w:val="en-US"/>
        </w:rPr>
        <w:t>ADO</w:t>
      </w:r>
      <w:r w:rsidRPr="00BB17E1">
        <w:rPr>
          <w:rFonts w:ascii="Calibri" w:hAnsi="Calibri" w:cs="Calibri"/>
          <w:lang w:val="en-US"/>
        </w:rPr>
        <w:t>.</w:t>
      </w:r>
    </w:p>
    <w:p w14:paraId="2CF08F0F" w14:textId="77777777" w:rsidR="0049408D" w:rsidRPr="00BB17E1" w:rsidRDefault="00386045" w:rsidP="002173E8">
      <w:pPr>
        <w:pStyle w:val="Heading3"/>
        <w:spacing w:before="0" w:after="120"/>
        <w:rPr>
          <w:rFonts w:ascii="Calibri" w:hAnsi="Calibri" w:cs="Calibri"/>
          <w:sz w:val="28"/>
          <w:szCs w:val="28"/>
          <w:lang w:val="en-US"/>
        </w:rPr>
      </w:pPr>
      <w:bookmarkStart w:id="339" w:name="_Toc509841448"/>
      <w:bookmarkStart w:id="340" w:name="_Toc41380909"/>
      <w:bookmarkStart w:id="341" w:name="_Toc41381066"/>
      <w:bookmarkStart w:id="342" w:name="_Toc41381147"/>
      <w:bookmarkStart w:id="343" w:name="_Toc41381287"/>
      <w:bookmarkStart w:id="344" w:name="_Toc43518975"/>
      <w:bookmarkStart w:id="345" w:name="_Toc105679233"/>
      <w:r w:rsidRPr="00BB17E1">
        <w:rPr>
          <w:rFonts w:ascii="Calibri" w:hAnsi="Calibri" w:cs="Calibri"/>
          <w:sz w:val="28"/>
          <w:szCs w:val="28"/>
          <w:lang w:val="en-US"/>
        </w:rPr>
        <w:t>7</w:t>
      </w:r>
      <w:r w:rsidR="0049408D" w:rsidRPr="00BB17E1">
        <w:rPr>
          <w:rFonts w:ascii="Calibri" w:hAnsi="Calibri" w:cs="Calibri"/>
          <w:sz w:val="28"/>
          <w:szCs w:val="28"/>
          <w:lang w:val="en-US"/>
        </w:rPr>
        <w:t>.4</w:t>
      </w:r>
      <w:r w:rsidR="0049408D" w:rsidRPr="00BB17E1">
        <w:rPr>
          <w:rFonts w:ascii="Calibri" w:hAnsi="Calibri" w:cs="Calibri"/>
          <w:sz w:val="28"/>
          <w:szCs w:val="28"/>
          <w:lang w:val="en-US"/>
        </w:rPr>
        <w:tab/>
      </w:r>
      <w:bookmarkStart w:id="346" w:name="_Toc509841449"/>
      <w:bookmarkStart w:id="347" w:name="_Toc41380910"/>
      <w:bookmarkStart w:id="348" w:name="_Toc41381067"/>
      <w:bookmarkStart w:id="349" w:name="_Toc41381148"/>
      <w:bookmarkStart w:id="350" w:name="_Toc41381288"/>
      <w:bookmarkStart w:id="351" w:name="_Toc43518976"/>
      <w:bookmarkEnd w:id="339"/>
      <w:bookmarkEnd w:id="340"/>
      <w:bookmarkEnd w:id="341"/>
      <w:bookmarkEnd w:id="342"/>
      <w:bookmarkEnd w:id="343"/>
      <w:bookmarkEnd w:id="344"/>
      <w:r w:rsidR="0049408D" w:rsidRPr="00BB17E1">
        <w:rPr>
          <w:rFonts w:ascii="Calibri" w:hAnsi="Calibri" w:cs="Calibri"/>
          <w:sz w:val="28"/>
          <w:szCs w:val="28"/>
          <w:lang w:val="en-US"/>
        </w:rPr>
        <w:t>Implants</w:t>
      </w:r>
      <w:bookmarkEnd w:id="345"/>
      <w:bookmarkEnd w:id="346"/>
      <w:bookmarkEnd w:id="347"/>
      <w:bookmarkEnd w:id="348"/>
      <w:bookmarkEnd w:id="349"/>
      <w:bookmarkEnd w:id="350"/>
      <w:bookmarkEnd w:id="351"/>
    </w:p>
    <w:p w14:paraId="23ACEE9E" w14:textId="77777777" w:rsidR="0049408D" w:rsidRPr="00BB17E1" w:rsidRDefault="0049408D" w:rsidP="002173E8">
      <w:pPr>
        <w:spacing w:after="120"/>
        <w:jc w:val="both"/>
        <w:rPr>
          <w:rFonts w:ascii="Calibri" w:hAnsi="Calibri" w:cs="Calibri"/>
          <w:lang w:val="en-US"/>
        </w:rPr>
      </w:pPr>
      <w:r w:rsidRPr="00BB17E1">
        <w:rPr>
          <w:rFonts w:ascii="Calibri" w:hAnsi="Calibri" w:cs="Calibri"/>
          <w:lang w:val="en-US"/>
        </w:rPr>
        <w:t>This treatment is outside the scope of th</w:t>
      </w:r>
      <w:r w:rsidR="00CA0AB1" w:rsidRPr="00BB17E1">
        <w:rPr>
          <w:rFonts w:ascii="Calibri" w:hAnsi="Calibri" w:cs="Calibri"/>
          <w:lang w:val="en-US"/>
        </w:rPr>
        <w:t>e CDA</w:t>
      </w:r>
      <w:r w:rsidRPr="00BB17E1">
        <w:rPr>
          <w:rFonts w:ascii="Calibri" w:hAnsi="Calibri" w:cs="Calibri"/>
          <w:lang w:val="en-US"/>
        </w:rPr>
        <w:t>.</w:t>
      </w:r>
    </w:p>
    <w:p w14:paraId="3C4AF7C5" w14:textId="77777777" w:rsidR="002826E5" w:rsidRPr="00BB17E1" w:rsidRDefault="00386045" w:rsidP="002173E8">
      <w:pPr>
        <w:pStyle w:val="Heading3"/>
        <w:spacing w:before="0" w:after="120"/>
        <w:rPr>
          <w:rFonts w:ascii="Calibri" w:hAnsi="Calibri" w:cs="Calibri"/>
          <w:sz w:val="28"/>
          <w:szCs w:val="28"/>
          <w:lang w:val="en-US"/>
        </w:rPr>
      </w:pPr>
      <w:bookmarkStart w:id="352" w:name="_Toc509841450"/>
      <w:bookmarkStart w:id="353" w:name="_Toc41380911"/>
      <w:bookmarkStart w:id="354" w:name="_Toc41381068"/>
      <w:bookmarkStart w:id="355" w:name="_Toc41381149"/>
      <w:bookmarkStart w:id="356" w:name="_Toc41381289"/>
      <w:bookmarkStart w:id="357" w:name="_Toc43518977"/>
      <w:bookmarkStart w:id="358" w:name="_Toc105679234"/>
      <w:r w:rsidRPr="00BB17E1">
        <w:rPr>
          <w:rFonts w:ascii="Calibri" w:hAnsi="Calibri" w:cs="Calibri"/>
          <w:sz w:val="28"/>
          <w:szCs w:val="28"/>
          <w:lang w:val="en-US"/>
        </w:rPr>
        <w:t>7</w:t>
      </w:r>
      <w:r w:rsidR="002826E5" w:rsidRPr="00BB17E1">
        <w:rPr>
          <w:rFonts w:ascii="Calibri" w:hAnsi="Calibri" w:cs="Calibri"/>
          <w:sz w:val="28"/>
          <w:szCs w:val="28"/>
          <w:lang w:val="en-US"/>
        </w:rPr>
        <w:t>.5</w:t>
      </w:r>
      <w:r w:rsidR="002826E5" w:rsidRPr="00BB17E1">
        <w:rPr>
          <w:rFonts w:ascii="Calibri" w:hAnsi="Calibri" w:cs="Calibri"/>
          <w:sz w:val="28"/>
          <w:szCs w:val="28"/>
          <w:lang w:val="en-US"/>
        </w:rPr>
        <w:tab/>
        <w:t>Bridges</w:t>
      </w:r>
      <w:bookmarkEnd w:id="352"/>
      <w:bookmarkEnd w:id="353"/>
      <w:bookmarkEnd w:id="354"/>
      <w:bookmarkEnd w:id="355"/>
      <w:bookmarkEnd w:id="356"/>
      <w:bookmarkEnd w:id="357"/>
      <w:bookmarkEnd w:id="358"/>
    </w:p>
    <w:p w14:paraId="23100846" w14:textId="77777777" w:rsidR="002826E5" w:rsidRPr="00BB17E1" w:rsidRDefault="002826E5" w:rsidP="002173E8">
      <w:pPr>
        <w:spacing w:after="120"/>
        <w:jc w:val="both"/>
        <w:rPr>
          <w:rFonts w:ascii="Calibri" w:hAnsi="Calibri" w:cs="Calibri"/>
          <w:lang w:val="en-US"/>
        </w:rPr>
      </w:pPr>
      <w:r w:rsidRPr="00BB17E1">
        <w:rPr>
          <w:rFonts w:ascii="Calibri" w:hAnsi="Calibri" w:cs="Calibri"/>
          <w:lang w:val="en-US"/>
        </w:rPr>
        <w:t>Adhesive bridges (of the Maryland type) are permitted subject to prior approval.  Other forms of bridges are outside the scope of this Agreement.</w:t>
      </w:r>
    </w:p>
    <w:p w14:paraId="391A38C0" w14:textId="77777777" w:rsidR="002826E5" w:rsidRPr="00BB17E1" w:rsidRDefault="00386045" w:rsidP="002173E8">
      <w:pPr>
        <w:pStyle w:val="Heading3"/>
        <w:spacing w:before="0" w:after="120"/>
        <w:rPr>
          <w:rFonts w:ascii="Calibri" w:hAnsi="Calibri" w:cs="Calibri"/>
          <w:sz w:val="28"/>
          <w:szCs w:val="28"/>
          <w:lang w:val="en-US"/>
        </w:rPr>
      </w:pPr>
      <w:bookmarkStart w:id="359" w:name="_Toc105679235"/>
      <w:r w:rsidRPr="00BB17E1">
        <w:rPr>
          <w:rFonts w:ascii="Calibri" w:hAnsi="Calibri" w:cs="Calibri"/>
          <w:sz w:val="28"/>
          <w:szCs w:val="28"/>
          <w:lang w:val="en-US"/>
        </w:rPr>
        <w:t>7</w:t>
      </w:r>
      <w:r w:rsidR="002826E5" w:rsidRPr="00BB17E1">
        <w:rPr>
          <w:rFonts w:ascii="Calibri" w:hAnsi="Calibri" w:cs="Calibri"/>
          <w:sz w:val="28"/>
          <w:szCs w:val="28"/>
          <w:lang w:val="en-US"/>
        </w:rPr>
        <w:t>.6</w:t>
      </w:r>
      <w:r w:rsidR="002826E5" w:rsidRPr="00BB17E1">
        <w:rPr>
          <w:rFonts w:ascii="Calibri" w:hAnsi="Calibri" w:cs="Calibri"/>
          <w:sz w:val="28"/>
          <w:szCs w:val="28"/>
          <w:lang w:val="en-US"/>
        </w:rPr>
        <w:tab/>
        <w:t xml:space="preserve">Glass Ionomer </w:t>
      </w:r>
      <w:r w:rsidR="00BF74D8" w:rsidRPr="00BB17E1">
        <w:rPr>
          <w:rFonts w:ascii="Calibri" w:hAnsi="Calibri" w:cs="Calibri"/>
          <w:sz w:val="28"/>
          <w:szCs w:val="28"/>
          <w:lang w:val="en-US"/>
        </w:rPr>
        <w:t>c</w:t>
      </w:r>
      <w:r w:rsidR="002826E5" w:rsidRPr="00BB17E1">
        <w:rPr>
          <w:rFonts w:ascii="Calibri" w:hAnsi="Calibri" w:cs="Calibri"/>
          <w:sz w:val="28"/>
          <w:szCs w:val="28"/>
          <w:lang w:val="en-US"/>
        </w:rPr>
        <w:t xml:space="preserve">ement or </w:t>
      </w:r>
      <w:r w:rsidR="00BF74D8" w:rsidRPr="00BB17E1">
        <w:rPr>
          <w:rFonts w:ascii="Calibri" w:hAnsi="Calibri" w:cs="Calibri"/>
          <w:sz w:val="28"/>
          <w:szCs w:val="28"/>
          <w:lang w:val="en-US"/>
        </w:rPr>
        <w:t>c</w:t>
      </w:r>
      <w:r w:rsidR="002826E5" w:rsidRPr="00BB17E1">
        <w:rPr>
          <w:rFonts w:ascii="Calibri" w:hAnsi="Calibri" w:cs="Calibri"/>
          <w:sz w:val="28"/>
          <w:szCs w:val="28"/>
          <w:lang w:val="en-US"/>
        </w:rPr>
        <w:t xml:space="preserve">omposite </w:t>
      </w:r>
      <w:r w:rsidR="00BF74D8" w:rsidRPr="00BB17E1">
        <w:rPr>
          <w:rFonts w:ascii="Calibri" w:hAnsi="Calibri" w:cs="Calibri"/>
          <w:sz w:val="28"/>
          <w:szCs w:val="28"/>
          <w:lang w:val="en-US"/>
        </w:rPr>
        <w:t>f</w:t>
      </w:r>
      <w:r w:rsidR="002826E5" w:rsidRPr="00BB17E1">
        <w:rPr>
          <w:rFonts w:ascii="Calibri" w:hAnsi="Calibri" w:cs="Calibri"/>
          <w:sz w:val="28"/>
          <w:szCs w:val="28"/>
          <w:lang w:val="en-US"/>
        </w:rPr>
        <w:t xml:space="preserve">illings in </w:t>
      </w:r>
      <w:r w:rsidR="00BF74D8" w:rsidRPr="00BB17E1">
        <w:rPr>
          <w:rFonts w:ascii="Calibri" w:hAnsi="Calibri" w:cs="Calibri"/>
          <w:sz w:val="28"/>
          <w:szCs w:val="28"/>
          <w:lang w:val="en-US"/>
        </w:rPr>
        <w:t>p</w:t>
      </w:r>
      <w:r w:rsidR="002826E5" w:rsidRPr="00BB17E1">
        <w:rPr>
          <w:rFonts w:ascii="Calibri" w:hAnsi="Calibri" w:cs="Calibri"/>
          <w:sz w:val="28"/>
          <w:szCs w:val="28"/>
          <w:lang w:val="en-US"/>
        </w:rPr>
        <w:t xml:space="preserve">rimary </w:t>
      </w:r>
      <w:r w:rsidR="00BF74D8" w:rsidRPr="00BB17E1">
        <w:rPr>
          <w:rFonts w:ascii="Calibri" w:hAnsi="Calibri" w:cs="Calibri"/>
          <w:sz w:val="28"/>
          <w:szCs w:val="28"/>
          <w:lang w:val="en-US"/>
        </w:rPr>
        <w:t>t</w:t>
      </w:r>
      <w:r w:rsidR="002826E5" w:rsidRPr="00BB17E1">
        <w:rPr>
          <w:rFonts w:ascii="Calibri" w:hAnsi="Calibri" w:cs="Calibri"/>
          <w:sz w:val="28"/>
          <w:szCs w:val="28"/>
          <w:lang w:val="en-US"/>
        </w:rPr>
        <w:t>eeth</w:t>
      </w:r>
      <w:bookmarkEnd w:id="359"/>
    </w:p>
    <w:p w14:paraId="3DFFF6FD" w14:textId="77777777" w:rsidR="002826E5" w:rsidRPr="00BB17E1" w:rsidRDefault="002826E5" w:rsidP="002173E8">
      <w:pPr>
        <w:spacing w:after="120"/>
        <w:rPr>
          <w:rFonts w:ascii="Calibri" w:hAnsi="Calibri" w:cs="Calibri"/>
        </w:rPr>
      </w:pPr>
      <w:r w:rsidRPr="00BB17E1">
        <w:rPr>
          <w:rFonts w:ascii="Calibri" w:hAnsi="Calibri" w:cs="Calibri"/>
        </w:rPr>
        <w:t xml:space="preserve">Glass Ionomer </w:t>
      </w:r>
      <w:r w:rsidR="00BF74D8" w:rsidRPr="00BB17E1">
        <w:rPr>
          <w:rFonts w:ascii="Calibri" w:hAnsi="Calibri" w:cs="Calibri"/>
        </w:rPr>
        <w:t>c</w:t>
      </w:r>
      <w:r w:rsidRPr="00BB17E1">
        <w:rPr>
          <w:rFonts w:ascii="Calibri" w:hAnsi="Calibri" w:cs="Calibri"/>
        </w:rPr>
        <w:t xml:space="preserve">ement or </w:t>
      </w:r>
      <w:r w:rsidR="00BF74D8" w:rsidRPr="00BB17E1">
        <w:rPr>
          <w:rFonts w:ascii="Calibri" w:hAnsi="Calibri" w:cs="Calibri"/>
        </w:rPr>
        <w:t>c</w:t>
      </w:r>
      <w:r w:rsidRPr="00BB17E1">
        <w:rPr>
          <w:rFonts w:ascii="Calibri" w:hAnsi="Calibri" w:cs="Calibri"/>
        </w:rPr>
        <w:t xml:space="preserve">omposite may be used as a filling material in primary molars where appropriate.  </w:t>
      </w:r>
      <w:r w:rsidR="00BF74D8" w:rsidRPr="00BB17E1">
        <w:rPr>
          <w:rFonts w:ascii="Calibri" w:hAnsi="Calibri" w:cs="Calibri"/>
        </w:rPr>
        <w:t xml:space="preserve"> </w:t>
      </w:r>
      <w:r w:rsidRPr="00BB17E1">
        <w:rPr>
          <w:rFonts w:ascii="Calibri" w:hAnsi="Calibri" w:cs="Calibri"/>
        </w:rPr>
        <w:t>The maximum fee is that for the equivalent amalgam filling.</w:t>
      </w:r>
    </w:p>
    <w:p w14:paraId="1FB32E90" w14:textId="77777777" w:rsidR="002826E5" w:rsidRPr="00BB17E1" w:rsidRDefault="00386045" w:rsidP="002173E8">
      <w:pPr>
        <w:pStyle w:val="Heading3"/>
        <w:spacing w:before="0" w:after="120"/>
        <w:rPr>
          <w:rFonts w:ascii="Calibri" w:hAnsi="Calibri" w:cs="Calibri"/>
          <w:sz w:val="28"/>
          <w:szCs w:val="28"/>
          <w:lang w:val="en-US"/>
        </w:rPr>
      </w:pPr>
      <w:bookmarkStart w:id="360" w:name="_Toc105679236"/>
      <w:bookmarkStart w:id="361" w:name="_Toc41380912"/>
      <w:bookmarkStart w:id="362" w:name="_Toc41381069"/>
      <w:bookmarkStart w:id="363" w:name="_Toc41381150"/>
      <w:bookmarkStart w:id="364" w:name="_Toc41381290"/>
      <w:bookmarkStart w:id="365" w:name="_Toc43518978"/>
      <w:r w:rsidRPr="00BB17E1">
        <w:rPr>
          <w:rFonts w:ascii="Calibri" w:hAnsi="Calibri" w:cs="Calibri"/>
          <w:sz w:val="28"/>
          <w:szCs w:val="28"/>
          <w:lang w:val="en-US"/>
        </w:rPr>
        <w:t>7</w:t>
      </w:r>
      <w:r w:rsidR="002826E5" w:rsidRPr="00BB17E1">
        <w:rPr>
          <w:rFonts w:ascii="Calibri" w:hAnsi="Calibri" w:cs="Calibri"/>
          <w:sz w:val="28"/>
          <w:szCs w:val="28"/>
          <w:lang w:val="en-US"/>
        </w:rPr>
        <w:t>.7</w:t>
      </w:r>
      <w:r w:rsidR="002826E5" w:rsidRPr="00BB17E1">
        <w:rPr>
          <w:rFonts w:ascii="Calibri" w:hAnsi="Calibri" w:cs="Calibri"/>
          <w:sz w:val="28"/>
          <w:szCs w:val="28"/>
          <w:lang w:val="en-US"/>
        </w:rPr>
        <w:tab/>
      </w:r>
      <w:r w:rsidR="00540927" w:rsidRPr="00BB17E1">
        <w:rPr>
          <w:rFonts w:ascii="Calibri" w:hAnsi="Calibri" w:cs="Calibri"/>
          <w:sz w:val="28"/>
          <w:szCs w:val="28"/>
          <w:lang w:val="en-US"/>
        </w:rPr>
        <w:t xml:space="preserve">Sensibility </w:t>
      </w:r>
      <w:r w:rsidR="00BF74D8" w:rsidRPr="00BB17E1">
        <w:rPr>
          <w:rFonts w:ascii="Calibri" w:hAnsi="Calibri" w:cs="Calibri"/>
          <w:sz w:val="28"/>
          <w:szCs w:val="28"/>
          <w:lang w:val="en-US"/>
        </w:rPr>
        <w:t>t</w:t>
      </w:r>
      <w:r w:rsidR="002826E5" w:rsidRPr="00BB17E1">
        <w:rPr>
          <w:rFonts w:ascii="Calibri" w:hAnsi="Calibri" w:cs="Calibri"/>
          <w:sz w:val="28"/>
          <w:szCs w:val="28"/>
          <w:lang w:val="en-US"/>
        </w:rPr>
        <w:t>est</w:t>
      </w:r>
      <w:bookmarkEnd w:id="360"/>
    </w:p>
    <w:p w14:paraId="380E1E4F" w14:textId="77777777" w:rsidR="002826E5" w:rsidRPr="00BB17E1" w:rsidRDefault="002826E5" w:rsidP="002173E8">
      <w:pPr>
        <w:spacing w:after="120"/>
        <w:jc w:val="both"/>
        <w:rPr>
          <w:rFonts w:ascii="Calibri" w:hAnsi="Calibri" w:cs="Calibri"/>
        </w:rPr>
      </w:pPr>
      <w:r w:rsidRPr="00BB17E1">
        <w:rPr>
          <w:rFonts w:ascii="Calibri" w:hAnsi="Calibri" w:cs="Calibri"/>
          <w:lang w:val="en-US"/>
        </w:rPr>
        <w:t xml:space="preserve">This is normally included within the consultation fee. </w:t>
      </w:r>
      <w:r w:rsidR="00BF74D8" w:rsidRPr="00BB17E1">
        <w:rPr>
          <w:rFonts w:ascii="Calibri" w:hAnsi="Calibri" w:cs="Calibri"/>
          <w:lang w:val="en-US"/>
        </w:rPr>
        <w:t xml:space="preserve"> </w:t>
      </w:r>
      <w:r w:rsidRPr="00BB17E1">
        <w:rPr>
          <w:rFonts w:ascii="Calibri" w:hAnsi="Calibri" w:cs="Calibri"/>
          <w:lang w:val="en-US"/>
        </w:rPr>
        <w:t xml:space="preserve">If an exceptional case was to arise this could be negotiated with the </w:t>
      </w:r>
      <w:r w:rsidR="00540927" w:rsidRPr="00BB17E1">
        <w:rPr>
          <w:rFonts w:ascii="Calibri" w:hAnsi="Calibri" w:cs="Calibri"/>
          <w:lang w:val="en-US"/>
        </w:rPr>
        <w:t>ADO</w:t>
      </w:r>
      <w:r w:rsidRPr="00BB17E1">
        <w:rPr>
          <w:rFonts w:ascii="Calibri" w:hAnsi="Calibri" w:cs="Calibri"/>
          <w:lang w:val="en-US"/>
        </w:rPr>
        <w:t xml:space="preserve">. </w:t>
      </w:r>
      <w:r w:rsidR="00540927" w:rsidRPr="00BB17E1">
        <w:rPr>
          <w:rFonts w:ascii="Calibri" w:hAnsi="Calibri" w:cs="Calibri"/>
          <w:lang w:val="en-US"/>
        </w:rPr>
        <w:t>I</w:t>
      </w:r>
      <w:r w:rsidRPr="00BB17E1">
        <w:rPr>
          <w:rFonts w:ascii="Calibri" w:hAnsi="Calibri" w:cs="Calibri"/>
          <w:lang w:val="en-US"/>
        </w:rPr>
        <w:t>t is expected that in most cases this would be an ACC charge</w:t>
      </w:r>
      <w:r w:rsidRPr="00BB17E1">
        <w:rPr>
          <w:rFonts w:ascii="Calibri" w:hAnsi="Calibri" w:cs="Calibri"/>
        </w:rPr>
        <w:t>.</w:t>
      </w:r>
    </w:p>
    <w:p w14:paraId="10AD87EE" w14:textId="77777777" w:rsidR="002826E5" w:rsidRPr="00BB17E1" w:rsidRDefault="00386045" w:rsidP="002173E8">
      <w:pPr>
        <w:pStyle w:val="Heading3"/>
        <w:spacing w:before="0" w:after="120"/>
        <w:rPr>
          <w:rFonts w:ascii="Calibri" w:hAnsi="Calibri" w:cs="Calibri"/>
          <w:sz w:val="28"/>
          <w:szCs w:val="28"/>
          <w:lang w:val="en-US"/>
        </w:rPr>
      </w:pPr>
      <w:bookmarkStart w:id="366" w:name="_Toc105679237"/>
      <w:r w:rsidRPr="00BB17E1">
        <w:rPr>
          <w:rFonts w:ascii="Calibri" w:hAnsi="Calibri" w:cs="Calibri"/>
          <w:sz w:val="28"/>
          <w:szCs w:val="28"/>
          <w:lang w:val="en-US"/>
        </w:rPr>
        <w:t>7</w:t>
      </w:r>
      <w:r w:rsidR="002826E5" w:rsidRPr="00BB17E1">
        <w:rPr>
          <w:rFonts w:ascii="Calibri" w:hAnsi="Calibri" w:cs="Calibri"/>
          <w:sz w:val="28"/>
          <w:szCs w:val="28"/>
          <w:lang w:val="en-US"/>
        </w:rPr>
        <w:t>.8</w:t>
      </w:r>
      <w:r w:rsidR="002826E5" w:rsidRPr="00BB17E1">
        <w:rPr>
          <w:rFonts w:ascii="Calibri" w:hAnsi="Calibri" w:cs="Calibri"/>
          <w:sz w:val="28"/>
          <w:szCs w:val="28"/>
          <w:lang w:val="en-US"/>
        </w:rPr>
        <w:tab/>
        <w:t>ACC</w:t>
      </w:r>
      <w:bookmarkEnd w:id="366"/>
    </w:p>
    <w:p w14:paraId="6C447705" w14:textId="77777777" w:rsidR="002826E5" w:rsidRPr="00BB17E1" w:rsidRDefault="002826E5" w:rsidP="002173E8">
      <w:pPr>
        <w:spacing w:after="120"/>
        <w:jc w:val="both"/>
        <w:rPr>
          <w:rFonts w:ascii="Calibri" w:hAnsi="Calibri" w:cs="Calibri"/>
          <w:lang w:val="en-US"/>
        </w:rPr>
      </w:pPr>
      <w:r w:rsidRPr="00BB17E1">
        <w:rPr>
          <w:rFonts w:ascii="Calibri" w:hAnsi="Calibri" w:cs="Calibri"/>
          <w:lang w:val="en-US"/>
        </w:rPr>
        <w:t>Treatment as the result of an accident is not covered under this Agreement and should be referred to ACC for payment.</w:t>
      </w:r>
    </w:p>
    <w:p w14:paraId="0B84375D" w14:textId="12118422" w:rsidR="002D0381" w:rsidRPr="00BB17E1" w:rsidRDefault="002D0381" w:rsidP="002D0381">
      <w:pPr>
        <w:pStyle w:val="Heading3"/>
        <w:spacing w:before="0" w:after="120"/>
        <w:rPr>
          <w:rFonts w:ascii="Calibri" w:hAnsi="Calibri" w:cs="Calibri"/>
          <w:sz w:val="28"/>
          <w:szCs w:val="28"/>
          <w:lang w:val="en-US"/>
        </w:rPr>
      </w:pPr>
      <w:bookmarkStart w:id="367" w:name="_Toc105679238"/>
      <w:r w:rsidRPr="00BB17E1">
        <w:rPr>
          <w:rFonts w:ascii="Calibri" w:hAnsi="Calibri" w:cs="Calibri"/>
          <w:sz w:val="28"/>
          <w:szCs w:val="28"/>
          <w:lang w:val="en-US"/>
        </w:rPr>
        <w:t>7.9</w:t>
      </w:r>
      <w:r w:rsidRPr="00BB17E1">
        <w:rPr>
          <w:rFonts w:ascii="Calibri" w:hAnsi="Calibri" w:cs="Calibri"/>
          <w:sz w:val="28"/>
          <w:szCs w:val="28"/>
          <w:lang w:val="en-US"/>
        </w:rPr>
        <w:tab/>
        <w:t>Prescription of subsidi</w:t>
      </w:r>
      <w:r w:rsidR="00C23E80" w:rsidRPr="00BB17E1">
        <w:rPr>
          <w:rFonts w:ascii="Calibri" w:hAnsi="Calibri" w:cs="Calibri"/>
          <w:sz w:val="28"/>
          <w:szCs w:val="28"/>
          <w:lang w:val="en-US"/>
        </w:rPr>
        <w:t>s</w:t>
      </w:r>
      <w:r w:rsidRPr="00BB17E1">
        <w:rPr>
          <w:rFonts w:ascii="Calibri" w:hAnsi="Calibri" w:cs="Calibri"/>
          <w:sz w:val="28"/>
          <w:szCs w:val="28"/>
          <w:lang w:val="en-US"/>
        </w:rPr>
        <w:t>ed prescriptions</w:t>
      </w:r>
      <w:bookmarkEnd w:id="367"/>
    </w:p>
    <w:p w14:paraId="2E21EB39" w14:textId="2A083560" w:rsidR="00C23E80" w:rsidRPr="00BB17E1" w:rsidRDefault="00C23E80" w:rsidP="00C23E80">
      <w:pPr>
        <w:rPr>
          <w:rFonts w:ascii="Calibri" w:hAnsi="Calibri" w:cs="Calibri"/>
          <w:color w:val="000000" w:themeColor="text1"/>
          <w:lang w:eastAsia="en-US"/>
        </w:rPr>
      </w:pPr>
      <w:r w:rsidRPr="00BB17E1">
        <w:rPr>
          <w:rFonts w:ascii="Calibri" w:hAnsi="Calibri" w:cs="Calibri"/>
          <w:color w:val="000000" w:themeColor="text1"/>
          <w:lang w:eastAsia="en-US"/>
        </w:rPr>
        <w:t xml:space="preserve">As a prescriber you are responsible for coding any patient’s prescription for subsidised medicines. </w:t>
      </w:r>
      <w:r w:rsidRPr="00BB17E1">
        <w:rPr>
          <w:rFonts w:ascii="Calibri" w:hAnsi="Calibri" w:cs="Calibri"/>
          <w:color w:val="000000" w:themeColor="text1"/>
          <w:lang w:eastAsia="en-US"/>
        </w:rPr>
        <w:br/>
      </w:r>
      <w:r w:rsidRPr="00BB17E1">
        <w:rPr>
          <w:rFonts w:ascii="Calibri" w:hAnsi="Calibri" w:cs="Calibri"/>
          <w:color w:val="000000" w:themeColor="text1"/>
          <w:lang w:eastAsia="en-US"/>
        </w:rPr>
        <w:br/>
        <w:t>When you</w:t>
      </w:r>
      <w:r w:rsidR="004D6F1F" w:rsidRPr="00BB17E1">
        <w:rPr>
          <w:rFonts w:ascii="Calibri" w:hAnsi="Calibri" w:cs="Calibri"/>
          <w:color w:val="000000" w:themeColor="text1"/>
          <w:lang w:eastAsia="en-US"/>
        </w:rPr>
        <w:t xml:space="preserve"> a</w:t>
      </w:r>
      <w:r w:rsidRPr="00BB17E1">
        <w:rPr>
          <w:rFonts w:ascii="Calibri" w:hAnsi="Calibri" w:cs="Calibri"/>
          <w:color w:val="000000" w:themeColor="text1"/>
          <w:lang w:eastAsia="en-US"/>
        </w:rPr>
        <w:t xml:space="preserve">re providing a service under a </w:t>
      </w:r>
      <w:r w:rsidR="00CF0E4D" w:rsidRPr="00BB17E1">
        <w:rPr>
          <w:rFonts w:ascii="Calibri" w:hAnsi="Calibri" w:cs="Calibri"/>
          <w:color w:val="000000" w:themeColor="text1"/>
          <w:lang w:eastAsia="en-US"/>
        </w:rPr>
        <w:t>Te Whatu Ora</w:t>
      </w:r>
      <w:r w:rsidRPr="00BB17E1">
        <w:rPr>
          <w:rFonts w:ascii="Calibri" w:hAnsi="Calibri" w:cs="Calibri"/>
          <w:color w:val="000000" w:themeColor="text1"/>
          <w:lang w:eastAsia="en-US"/>
        </w:rPr>
        <w:t xml:space="preserve"> contract (for example the Combined Dental Agreement) you</w:t>
      </w:r>
      <w:r w:rsidR="004D6F1F" w:rsidRPr="00BB17E1">
        <w:rPr>
          <w:rFonts w:ascii="Calibri" w:hAnsi="Calibri" w:cs="Calibri"/>
          <w:color w:val="000000" w:themeColor="text1"/>
          <w:lang w:eastAsia="en-US"/>
        </w:rPr>
        <w:t xml:space="preserve"> </w:t>
      </w:r>
      <w:proofErr w:type="gramStart"/>
      <w:r w:rsidR="004D6F1F" w:rsidRPr="00BB17E1">
        <w:rPr>
          <w:rFonts w:ascii="Calibri" w:hAnsi="Calibri" w:cs="Calibri"/>
          <w:color w:val="000000" w:themeColor="text1"/>
          <w:lang w:eastAsia="en-US"/>
        </w:rPr>
        <w:t>a</w:t>
      </w:r>
      <w:r w:rsidRPr="00BB17E1">
        <w:rPr>
          <w:rFonts w:ascii="Calibri" w:hAnsi="Calibri" w:cs="Calibri"/>
          <w:color w:val="000000" w:themeColor="text1"/>
          <w:lang w:eastAsia="en-US"/>
        </w:rPr>
        <w:t xml:space="preserve">re considered </w:t>
      </w:r>
      <w:r w:rsidR="004D6F1F" w:rsidRPr="00BB17E1">
        <w:rPr>
          <w:rFonts w:ascii="Calibri" w:hAnsi="Calibri" w:cs="Calibri"/>
          <w:color w:val="000000" w:themeColor="text1"/>
          <w:lang w:eastAsia="en-US"/>
        </w:rPr>
        <w:t>to be</w:t>
      </w:r>
      <w:proofErr w:type="gramEnd"/>
      <w:r w:rsidR="004D6F1F" w:rsidRPr="00BB17E1">
        <w:rPr>
          <w:rFonts w:ascii="Calibri" w:hAnsi="Calibri" w:cs="Calibri"/>
          <w:color w:val="000000" w:themeColor="text1"/>
          <w:lang w:eastAsia="en-US"/>
        </w:rPr>
        <w:t xml:space="preserve"> </w:t>
      </w:r>
      <w:r w:rsidRPr="00BB17E1">
        <w:rPr>
          <w:rFonts w:ascii="Calibri" w:hAnsi="Calibri" w:cs="Calibri"/>
          <w:color w:val="000000" w:themeColor="text1"/>
          <w:lang w:eastAsia="en-US"/>
        </w:rPr>
        <w:t>an approved provider for the maximum $5 co-payment on prescriptions for subsidised medicines (including ACC) and the following codes should be used</w:t>
      </w:r>
      <w:r w:rsidR="004D6F1F" w:rsidRPr="00BB17E1">
        <w:rPr>
          <w:rFonts w:ascii="Calibri" w:hAnsi="Calibri" w:cs="Calibri"/>
          <w:color w:val="000000" w:themeColor="text1"/>
          <w:lang w:eastAsia="en-US"/>
        </w:rPr>
        <w:t>:</w:t>
      </w:r>
    </w:p>
    <w:p w14:paraId="6649C2F2" w14:textId="77777777" w:rsidR="00C23E80" w:rsidRPr="00BB17E1" w:rsidRDefault="00C23E80" w:rsidP="0012026F">
      <w:pPr>
        <w:pStyle w:val="ListParagraph"/>
        <w:numPr>
          <w:ilvl w:val="0"/>
          <w:numId w:val="41"/>
        </w:numPr>
        <w:contextualSpacing w:val="0"/>
        <w:jc w:val="left"/>
        <w:rPr>
          <w:rFonts w:ascii="Calibri" w:hAnsi="Calibri" w:cs="Calibri"/>
          <w:color w:val="000000" w:themeColor="text1"/>
          <w:szCs w:val="22"/>
          <w:lang w:eastAsia="en-US"/>
        </w:rPr>
      </w:pPr>
      <w:r w:rsidRPr="00BB17E1">
        <w:rPr>
          <w:rFonts w:ascii="Calibri" w:hAnsi="Calibri" w:cs="Calibri"/>
          <w:color w:val="000000" w:themeColor="text1"/>
          <w:szCs w:val="22"/>
          <w:lang w:eastAsia="en-US"/>
        </w:rPr>
        <w:t xml:space="preserve">For children aged 14-17 years you should code a prescription J4 and a maximum co-payment of $5 applies </w:t>
      </w:r>
    </w:p>
    <w:p w14:paraId="36C8A491" w14:textId="77777777" w:rsidR="00C23E80" w:rsidRPr="00BB17E1" w:rsidRDefault="00C23E80" w:rsidP="0012026F">
      <w:pPr>
        <w:pStyle w:val="ListParagraph"/>
        <w:numPr>
          <w:ilvl w:val="0"/>
          <w:numId w:val="41"/>
        </w:numPr>
        <w:contextualSpacing w:val="0"/>
        <w:jc w:val="left"/>
        <w:rPr>
          <w:rFonts w:ascii="Calibri" w:hAnsi="Calibri" w:cs="Calibri"/>
          <w:color w:val="000000" w:themeColor="text1"/>
          <w:szCs w:val="22"/>
          <w:lang w:eastAsia="en-US"/>
        </w:rPr>
      </w:pPr>
      <w:r w:rsidRPr="00BB17E1">
        <w:rPr>
          <w:rFonts w:ascii="Calibri" w:hAnsi="Calibri" w:cs="Calibri"/>
          <w:color w:val="000000" w:themeColor="text1"/>
          <w:szCs w:val="22"/>
          <w:lang w:eastAsia="en-US"/>
        </w:rPr>
        <w:lastRenderedPageBreak/>
        <w:t xml:space="preserve">For younger children (13 years and under) you should code prescriptions Y4 and there’s no co-payment on prescriptions </w:t>
      </w:r>
    </w:p>
    <w:p w14:paraId="4402D644" w14:textId="77777777" w:rsidR="004D6F1F" w:rsidRPr="00BB17E1" w:rsidRDefault="004D6F1F" w:rsidP="00C23E80">
      <w:pPr>
        <w:rPr>
          <w:rFonts w:ascii="Calibri" w:hAnsi="Calibri" w:cs="Calibri"/>
          <w:color w:val="000000" w:themeColor="text1"/>
          <w:lang w:eastAsia="en-US"/>
        </w:rPr>
      </w:pPr>
    </w:p>
    <w:p w14:paraId="1864EBB7" w14:textId="17F476E6" w:rsidR="00C23E80" w:rsidRPr="00BB17E1" w:rsidRDefault="00C23E80" w:rsidP="00C23E80">
      <w:pPr>
        <w:rPr>
          <w:rFonts w:ascii="Calibri" w:hAnsi="Calibri" w:cs="Calibri"/>
          <w:color w:val="000000" w:themeColor="text1"/>
          <w:lang w:eastAsia="en-US"/>
        </w:rPr>
      </w:pPr>
      <w:r w:rsidRPr="00BB17E1">
        <w:rPr>
          <w:rFonts w:ascii="Calibri" w:hAnsi="Calibri" w:cs="Calibri"/>
          <w:color w:val="000000" w:themeColor="text1"/>
          <w:lang w:eastAsia="en-US"/>
        </w:rPr>
        <w:t xml:space="preserve">Providers/prescribers providing a service that is privately funded and do NOT have a contract with </w:t>
      </w:r>
      <w:r w:rsidR="00CF0E4D" w:rsidRPr="00BB17E1">
        <w:rPr>
          <w:rFonts w:ascii="Calibri" w:hAnsi="Calibri" w:cs="Calibri"/>
          <w:color w:val="000000" w:themeColor="text1"/>
          <w:lang w:eastAsia="en-US"/>
        </w:rPr>
        <w:t>Te Whatu Ora</w:t>
      </w:r>
      <w:r w:rsidRPr="00BB17E1">
        <w:rPr>
          <w:rFonts w:ascii="Calibri" w:hAnsi="Calibri" w:cs="Calibri"/>
          <w:color w:val="000000" w:themeColor="text1"/>
          <w:lang w:eastAsia="en-US"/>
        </w:rPr>
        <w:t>, are not approved to code prescriptions for subsidised medicines J4 or Y4 and the following codes should be used</w:t>
      </w:r>
      <w:r w:rsidR="004D6F1F" w:rsidRPr="00BB17E1">
        <w:rPr>
          <w:rFonts w:ascii="Calibri" w:hAnsi="Calibri" w:cs="Calibri"/>
          <w:color w:val="000000" w:themeColor="text1"/>
          <w:lang w:eastAsia="en-US"/>
        </w:rPr>
        <w:t>:</w:t>
      </w:r>
    </w:p>
    <w:p w14:paraId="72B38D0A" w14:textId="77777777" w:rsidR="00C23E80" w:rsidRPr="00BB17E1" w:rsidRDefault="00C23E80" w:rsidP="0012026F">
      <w:pPr>
        <w:pStyle w:val="ListParagraph"/>
        <w:numPr>
          <w:ilvl w:val="0"/>
          <w:numId w:val="42"/>
        </w:numPr>
        <w:contextualSpacing w:val="0"/>
        <w:jc w:val="left"/>
        <w:rPr>
          <w:rFonts w:ascii="Calibri" w:hAnsi="Calibri" w:cs="Calibri"/>
          <w:color w:val="000000" w:themeColor="text1"/>
          <w:szCs w:val="22"/>
          <w:lang w:eastAsia="en-US"/>
        </w:rPr>
      </w:pPr>
      <w:r w:rsidRPr="00BB17E1">
        <w:rPr>
          <w:rFonts w:ascii="Calibri" w:hAnsi="Calibri" w:cs="Calibri"/>
          <w:color w:val="000000" w:themeColor="text1"/>
          <w:szCs w:val="22"/>
          <w:lang w:eastAsia="en-US"/>
        </w:rPr>
        <w:t>For children aged 14- 17 years you should code a prescription J3 and a $10 co-payment applies</w:t>
      </w:r>
    </w:p>
    <w:p w14:paraId="6D36B65C" w14:textId="77777777" w:rsidR="00C23E80" w:rsidRPr="00BB17E1" w:rsidRDefault="00C23E80" w:rsidP="0012026F">
      <w:pPr>
        <w:pStyle w:val="ListParagraph"/>
        <w:numPr>
          <w:ilvl w:val="0"/>
          <w:numId w:val="42"/>
        </w:numPr>
        <w:spacing w:after="240"/>
        <w:contextualSpacing w:val="0"/>
        <w:jc w:val="left"/>
        <w:rPr>
          <w:rFonts w:ascii="Calibri" w:hAnsi="Calibri" w:cs="Calibri"/>
          <w:color w:val="000000" w:themeColor="text1"/>
          <w:szCs w:val="22"/>
          <w:lang w:eastAsia="en-US"/>
        </w:rPr>
      </w:pPr>
      <w:r w:rsidRPr="00BB17E1">
        <w:rPr>
          <w:rFonts w:ascii="Calibri" w:hAnsi="Calibri" w:cs="Calibri"/>
          <w:color w:val="000000" w:themeColor="text1"/>
          <w:szCs w:val="22"/>
          <w:lang w:eastAsia="en-US"/>
        </w:rPr>
        <w:t xml:space="preserve">For younger children (13 years and under) you should code a prescription Y3 and there is no co-payment.   </w:t>
      </w:r>
    </w:p>
    <w:p w14:paraId="7F02DE55" w14:textId="66FEDFD4" w:rsidR="002D0381" w:rsidRPr="00BB17E1" w:rsidRDefault="00C23E80" w:rsidP="00C23E80">
      <w:pPr>
        <w:spacing w:after="120"/>
        <w:jc w:val="both"/>
        <w:rPr>
          <w:rFonts w:ascii="Calibri" w:hAnsi="Calibri" w:cs="Calibri"/>
          <w:lang w:val="en-US"/>
        </w:rPr>
      </w:pPr>
      <w:r w:rsidRPr="00BB17E1">
        <w:rPr>
          <w:rFonts w:ascii="Calibri" w:hAnsi="Calibri" w:cs="Calibri"/>
          <w:color w:val="000000" w:themeColor="text1"/>
          <w:lang w:eastAsia="en-US"/>
        </w:rPr>
        <w:t xml:space="preserve">Please refer to </w:t>
      </w:r>
      <w:hyperlink r:id="rId19" w:anchor="8221;" w:history="1">
        <w:r w:rsidRPr="00BB17E1">
          <w:rPr>
            <w:rStyle w:val="Hyperlink"/>
            <w:rFonts w:ascii="Calibri" w:hAnsi="Calibri" w:cs="Calibri"/>
            <w:color w:val="1F497D"/>
            <w:lang w:eastAsia="en-US"/>
          </w:rPr>
          <w:t>https://www.health.govt.nz/our-work/primary-health-care/primary-health-care-subsidies-and-services/pharmaceutical-co-payments”</w:t>
        </w:r>
      </w:hyperlink>
    </w:p>
    <w:p w14:paraId="4DDC62F9" w14:textId="77777777" w:rsidR="0045597F" w:rsidRPr="00BB17E1" w:rsidRDefault="0045597F">
      <w:pPr>
        <w:rPr>
          <w:rFonts w:ascii="Calibri" w:eastAsiaTheme="majorEastAsia" w:hAnsi="Calibri" w:cs="Calibri"/>
          <w:b/>
          <w:bCs/>
          <w:color w:val="4F81BD" w:themeColor="accent1"/>
          <w:sz w:val="28"/>
          <w:szCs w:val="28"/>
          <w:lang w:val="en-US"/>
        </w:rPr>
      </w:pPr>
      <w:r w:rsidRPr="00BB17E1">
        <w:rPr>
          <w:rFonts w:ascii="Calibri" w:hAnsi="Calibri" w:cs="Calibri"/>
          <w:sz w:val="28"/>
          <w:szCs w:val="28"/>
          <w:lang w:val="en-US"/>
        </w:rPr>
        <w:br w:type="page"/>
      </w:r>
    </w:p>
    <w:p w14:paraId="1996F88C" w14:textId="19532D91" w:rsidR="00175217" w:rsidRPr="00BB17E1" w:rsidRDefault="00162D32" w:rsidP="000D09D5">
      <w:pPr>
        <w:pStyle w:val="Heading2"/>
        <w:rPr>
          <w:rFonts w:ascii="Calibri" w:hAnsi="Calibri" w:cs="Calibri"/>
          <w:color w:val="1F497D" w:themeColor="text2"/>
          <w:sz w:val="32"/>
          <w:szCs w:val="32"/>
          <w:lang w:val="en-US"/>
        </w:rPr>
      </w:pPr>
      <w:bookmarkStart w:id="368" w:name="_Toc105679239"/>
      <w:r w:rsidRPr="00BB17E1">
        <w:rPr>
          <w:rFonts w:ascii="Calibri" w:hAnsi="Calibri" w:cs="Calibri"/>
          <w:color w:val="1F497D" w:themeColor="text2"/>
          <w:sz w:val="32"/>
          <w:szCs w:val="32"/>
          <w:lang w:val="en-US"/>
        </w:rPr>
        <w:lastRenderedPageBreak/>
        <w:t>8.0</w:t>
      </w:r>
      <w:r w:rsidR="00175217" w:rsidRPr="00BB17E1">
        <w:rPr>
          <w:rFonts w:ascii="Calibri" w:hAnsi="Calibri" w:cs="Calibri"/>
          <w:color w:val="1F497D" w:themeColor="text2"/>
          <w:sz w:val="32"/>
          <w:szCs w:val="32"/>
          <w:lang w:val="en-US"/>
        </w:rPr>
        <w:tab/>
      </w:r>
      <w:r w:rsidR="00944010" w:rsidRPr="00BB17E1">
        <w:rPr>
          <w:rFonts w:ascii="Calibri" w:hAnsi="Calibri" w:cs="Calibri"/>
          <w:color w:val="1F497D" w:themeColor="text2"/>
          <w:sz w:val="32"/>
          <w:szCs w:val="32"/>
          <w:lang w:val="en-US"/>
        </w:rPr>
        <w:t>Children’s</w:t>
      </w:r>
      <w:r w:rsidR="00B66E78" w:rsidRPr="00BB17E1">
        <w:rPr>
          <w:rFonts w:ascii="Calibri" w:hAnsi="Calibri" w:cs="Calibri"/>
          <w:color w:val="1F497D" w:themeColor="text2"/>
          <w:sz w:val="32"/>
          <w:szCs w:val="32"/>
          <w:lang w:val="en-US"/>
        </w:rPr>
        <w:t xml:space="preserve"> </w:t>
      </w:r>
      <w:r w:rsidR="00175217" w:rsidRPr="00BB17E1">
        <w:rPr>
          <w:rFonts w:ascii="Calibri" w:hAnsi="Calibri" w:cs="Calibri"/>
          <w:color w:val="1F497D" w:themeColor="text2"/>
          <w:sz w:val="32"/>
          <w:szCs w:val="32"/>
          <w:lang w:val="en-US"/>
        </w:rPr>
        <w:t>Act</w:t>
      </w:r>
      <w:r w:rsidR="00C54978" w:rsidRPr="00BB17E1">
        <w:rPr>
          <w:rFonts w:ascii="Calibri" w:hAnsi="Calibri" w:cs="Calibri"/>
          <w:color w:val="1F497D" w:themeColor="text2"/>
          <w:sz w:val="32"/>
          <w:szCs w:val="32"/>
          <w:lang w:val="en-US"/>
        </w:rPr>
        <w:t>, 2014</w:t>
      </w:r>
      <w:bookmarkEnd w:id="368"/>
    </w:p>
    <w:p w14:paraId="28A87963" w14:textId="35ECBA82" w:rsidR="0045597F" w:rsidRPr="00BB17E1" w:rsidRDefault="00162D32" w:rsidP="004F2A5C">
      <w:pPr>
        <w:rPr>
          <w:rFonts w:ascii="Calibri" w:hAnsi="Calibri" w:cs="Calibri"/>
          <w:b/>
          <w:bCs/>
          <w:color w:val="0070C0"/>
          <w:sz w:val="24"/>
          <w:szCs w:val="24"/>
        </w:rPr>
      </w:pPr>
      <w:r w:rsidRPr="00BB17E1">
        <w:rPr>
          <w:rFonts w:ascii="Calibri" w:hAnsi="Calibri" w:cs="Calibri"/>
          <w:b/>
          <w:bCs/>
          <w:color w:val="0070C0"/>
          <w:sz w:val="24"/>
          <w:szCs w:val="24"/>
        </w:rPr>
        <w:t>8.1</w:t>
      </w:r>
      <w:r w:rsidR="00980ED3" w:rsidRPr="00BB17E1">
        <w:rPr>
          <w:rFonts w:ascii="Calibri" w:hAnsi="Calibri" w:cs="Calibri"/>
          <w:b/>
          <w:bCs/>
          <w:color w:val="0070C0"/>
          <w:sz w:val="24"/>
          <w:szCs w:val="24"/>
        </w:rPr>
        <w:t>.0</w:t>
      </w:r>
      <w:r w:rsidR="0045597F" w:rsidRPr="00BB17E1">
        <w:rPr>
          <w:rFonts w:ascii="Calibri" w:hAnsi="Calibri" w:cs="Calibri"/>
          <w:b/>
          <w:bCs/>
          <w:color w:val="0070C0"/>
          <w:sz w:val="24"/>
          <w:szCs w:val="24"/>
        </w:rPr>
        <w:tab/>
        <w:t xml:space="preserve">Registered dental health professionals and dental assistants working under the CDA are children’s </w:t>
      </w:r>
      <w:r w:rsidR="00DA52D6" w:rsidRPr="00BB17E1">
        <w:rPr>
          <w:rFonts w:ascii="Calibri" w:hAnsi="Calibri" w:cs="Calibri"/>
          <w:b/>
          <w:bCs/>
          <w:color w:val="0070C0"/>
          <w:sz w:val="24"/>
          <w:szCs w:val="24"/>
        </w:rPr>
        <w:t>workers.</w:t>
      </w:r>
      <w:r w:rsidR="0045597F" w:rsidRPr="00BB17E1">
        <w:rPr>
          <w:rFonts w:ascii="Calibri" w:hAnsi="Calibri" w:cs="Calibri"/>
          <w:b/>
          <w:bCs/>
          <w:color w:val="0070C0"/>
          <w:sz w:val="24"/>
          <w:szCs w:val="24"/>
        </w:rPr>
        <w:t xml:space="preserve"> </w:t>
      </w:r>
    </w:p>
    <w:p w14:paraId="62459778" w14:textId="2080382F" w:rsidR="0045597F" w:rsidRPr="00BB17E1" w:rsidRDefault="0045597F" w:rsidP="002E07CD">
      <w:pPr>
        <w:pStyle w:val="Default"/>
        <w:spacing w:after="120"/>
        <w:jc w:val="both"/>
        <w:rPr>
          <w:color w:val="auto"/>
          <w:sz w:val="22"/>
          <w:szCs w:val="22"/>
        </w:rPr>
      </w:pPr>
      <w:r w:rsidRPr="00BB17E1">
        <w:rPr>
          <w:color w:val="auto"/>
          <w:sz w:val="22"/>
          <w:szCs w:val="22"/>
        </w:rPr>
        <w:t>Registered dental health professionals and dental assistants providing services to children under the CDA are publicly funded by</w:t>
      </w:r>
      <w:r w:rsidR="00CF0E4D" w:rsidRPr="00BB17E1">
        <w:rPr>
          <w:color w:val="auto"/>
          <w:sz w:val="22"/>
          <w:szCs w:val="22"/>
        </w:rPr>
        <w:t xml:space="preserve"> Te Whatu Ora</w:t>
      </w:r>
      <w:r w:rsidRPr="00BB17E1">
        <w:rPr>
          <w:color w:val="auto"/>
          <w:sz w:val="22"/>
          <w:szCs w:val="22"/>
        </w:rPr>
        <w:t xml:space="preserve"> to deliver children’s services, as defined in section 15 of the Children</w:t>
      </w:r>
      <w:r w:rsidR="00944010" w:rsidRPr="00BB17E1">
        <w:rPr>
          <w:color w:val="auto"/>
          <w:sz w:val="22"/>
          <w:szCs w:val="22"/>
        </w:rPr>
        <w:t>’s</w:t>
      </w:r>
      <w:r w:rsidRPr="00BB17E1">
        <w:rPr>
          <w:color w:val="auto"/>
          <w:sz w:val="22"/>
          <w:szCs w:val="22"/>
        </w:rPr>
        <w:t xml:space="preserve"> Act 2014 (the Act</w:t>
      </w:r>
      <w:r w:rsidR="00DA52D6" w:rsidRPr="00BB17E1">
        <w:rPr>
          <w:color w:val="auto"/>
          <w:sz w:val="22"/>
          <w:szCs w:val="22"/>
        </w:rPr>
        <w:t>) and</w:t>
      </w:r>
      <w:r w:rsidRPr="00BB17E1">
        <w:rPr>
          <w:color w:val="auto"/>
          <w:sz w:val="22"/>
          <w:szCs w:val="22"/>
        </w:rPr>
        <w:t xml:space="preserve"> meet the definition of children’s workers under the Act. </w:t>
      </w:r>
    </w:p>
    <w:p w14:paraId="22D0B288" w14:textId="4A0D5E92" w:rsidR="0045597F" w:rsidRPr="00BB17E1" w:rsidRDefault="00980ED3" w:rsidP="002E07CD">
      <w:pPr>
        <w:pStyle w:val="Default"/>
        <w:spacing w:after="60"/>
        <w:jc w:val="both"/>
        <w:rPr>
          <w:b/>
          <w:bCs/>
          <w:color w:val="4F81BD" w:themeColor="accent1"/>
          <w:sz w:val="22"/>
          <w:szCs w:val="22"/>
        </w:rPr>
      </w:pPr>
      <w:r w:rsidRPr="00BB17E1">
        <w:rPr>
          <w:rFonts w:eastAsiaTheme="majorEastAsia"/>
          <w:b/>
          <w:bCs/>
          <w:color w:val="4F81BD" w:themeColor="accent1"/>
        </w:rPr>
        <w:t>8.1.1</w:t>
      </w:r>
      <w:r w:rsidR="0045597F" w:rsidRPr="00BB17E1">
        <w:rPr>
          <w:rFonts w:eastAsiaTheme="majorEastAsia"/>
          <w:b/>
          <w:bCs/>
          <w:color w:val="4F81BD" w:themeColor="accent1"/>
        </w:rPr>
        <w:tab/>
        <w:t>Child Protection Policies</w:t>
      </w:r>
    </w:p>
    <w:p w14:paraId="3B5DE060" w14:textId="77777777" w:rsidR="0045597F" w:rsidRPr="00BB17E1" w:rsidRDefault="0045597F" w:rsidP="002E07CD">
      <w:pPr>
        <w:pStyle w:val="Default"/>
        <w:spacing w:after="60"/>
        <w:jc w:val="both"/>
        <w:rPr>
          <w:color w:val="auto"/>
          <w:sz w:val="22"/>
          <w:szCs w:val="22"/>
        </w:rPr>
      </w:pPr>
      <w:r w:rsidRPr="00BB17E1">
        <w:rPr>
          <w:color w:val="auto"/>
          <w:sz w:val="22"/>
          <w:szCs w:val="22"/>
        </w:rPr>
        <w:t xml:space="preserve">In accordance with section 16 of the Act, service providers (including CDA contract holders) are required to: </w:t>
      </w:r>
    </w:p>
    <w:p w14:paraId="1B759BF8" w14:textId="77777777" w:rsidR="0045597F" w:rsidRPr="00BB17E1" w:rsidRDefault="0045597F" w:rsidP="0012026F">
      <w:pPr>
        <w:pStyle w:val="Default"/>
        <w:numPr>
          <w:ilvl w:val="0"/>
          <w:numId w:val="35"/>
        </w:numPr>
        <w:spacing w:after="60"/>
        <w:jc w:val="both"/>
        <w:rPr>
          <w:color w:val="auto"/>
          <w:sz w:val="22"/>
          <w:szCs w:val="22"/>
        </w:rPr>
      </w:pPr>
      <w:r w:rsidRPr="00BB17E1">
        <w:rPr>
          <w:color w:val="auto"/>
          <w:sz w:val="22"/>
          <w:szCs w:val="22"/>
        </w:rPr>
        <w:t xml:space="preserve">adopt, as soon as practicable, a child protection policy (in respect of the provision of children’s services) that complies with section 19 of the Act </w:t>
      </w:r>
    </w:p>
    <w:p w14:paraId="09ED2B73" w14:textId="77777777" w:rsidR="0045597F" w:rsidRPr="00BB17E1" w:rsidRDefault="0045597F" w:rsidP="0012026F">
      <w:pPr>
        <w:pStyle w:val="Default"/>
        <w:numPr>
          <w:ilvl w:val="0"/>
          <w:numId w:val="35"/>
        </w:numPr>
        <w:spacing w:after="60"/>
        <w:jc w:val="both"/>
        <w:rPr>
          <w:color w:val="auto"/>
          <w:sz w:val="22"/>
          <w:szCs w:val="22"/>
        </w:rPr>
      </w:pPr>
      <w:r w:rsidRPr="00BB17E1">
        <w:rPr>
          <w:color w:val="auto"/>
          <w:sz w:val="22"/>
          <w:szCs w:val="22"/>
        </w:rPr>
        <w:t xml:space="preserve">review that policy a minimum of every three years </w:t>
      </w:r>
    </w:p>
    <w:p w14:paraId="6AA890A6" w14:textId="77777777" w:rsidR="0045597F" w:rsidRPr="00BB17E1" w:rsidRDefault="0045597F" w:rsidP="0012026F">
      <w:pPr>
        <w:pStyle w:val="Default"/>
        <w:numPr>
          <w:ilvl w:val="0"/>
          <w:numId w:val="35"/>
        </w:numPr>
        <w:spacing w:after="120"/>
        <w:ind w:left="714" w:hanging="357"/>
        <w:jc w:val="both"/>
        <w:rPr>
          <w:color w:val="auto"/>
          <w:sz w:val="22"/>
          <w:szCs w:val="22"/>
        </w:rPr>
      </w:pPr>
      <w:r w:rsidRPr="00BB17E1">
        <w:rPr>
          <w:color w:val="auto"/>
          <w:sz w:val="22"/>
          <w:szCs w:val="22"/>
        </w:rPr>
        <w:t>in accordance with best practice, post a copy of the child protection policy on their internet site. If a provider does not have a website, then they are to ensure a hard copy of the policy is available in the practice.</w:t>
      </w:r>
    </w:p>
    <w:p w14:paraId="5FC22125" w14:textId="7DF1EA77" w:rsidR="0045597F" w:rsidRPr="00BB17E1" w:rsidRDefault="00980ED3" w:rsidP="002E07CD">
      <w:pPr>
        <w:pStyle w:val="Default"/>
        <w:spacing w:after="60"/>
        <w:jc w:val="both"/>
        <w:rPr>
          <w:rFonts w:eastAsiaTheme="majorEastAsia"/>
          <w:b/>
          <w:bCs/>
          <w:color w:val="4F81BD" w:themeColor="accent1"/>
        </w:rPr>
      </w:pPr>
      <w:r w:rsidRPr="00BB17E1">
        <w:rPr>
          <w:rFonts w:eastAsiaTheme="majorEastAsia"/>
          <w:b/>
          <w:bCs/>
          <w:color w:val="4F81BD" w:themeColor="accent1"/>
        </w:rPr>
        <w:t>8.1.2</w:t>
      </w:r>
      <w:r w:rsidR="0045597F" w:rsidRPr="00BB17E1">
        <w:rPr>
          <w:rFonts w:eastAsiaTheme="majorEastAsia"/>
          <w:b/>
          <w:bCs/>
          <w:color w:val="4F81BD" w:themeColor="accent1"/>
        </w:rPr>
        <w:tab/>
        <w:t xml:space="preserve">Children’s workers’ safety checks </w:t>
      </w:r>
    </w:p>
    <w:p w14:paraId="357E7769" w14:textId="77777777" w:rsidR="0045597F" w:rsidRPr="00BB17E1" w:rsidRDefault="0045597F" w:rsidP="002E07CD">
      <w:pPr>
        <w:pStyle w:val="Default"/>
        <w:spacing w:after="60"/>
        <w:jc w:val="both"/>
        <w:rPr>
          <w:b/>
          <w:bCs/>
          <w:color w:val="auto"/>
          <w:sz w:val="22"/>
          <w:szCs w:val="22"/>
        </w:rPr>
      </w:pPr>
      <w:r w:rsidRPr="00BB17E1">
        <w:rPr>
          <w:b/>
          <w:bCs/>
          <w:color w:val="auto"/>
          <w:sz w:val="22"/>
          <w:szCs w:val="22"/>
        </w:rPr>
        <w:t xml:space="preserve">Core and non-core workers </w:t>
      </w:r>
    </w:p>
    <w:p w14:paraId="4FB7D15C" w14:textId="55DF25B9" w:rsidR="0045597F" w:rsidRPr="00BB17E1" w:rsidRDefault="0045597F" w:rsidP="002E07CD">
      <w:pPr>
        <w:spacing w:after="60" w:line="240" w:lineRule="auto"/>
        <w:jc w:val="both"/>
        <w:rPr>
          <w:rFonts w:ascii="Calibri" w:hAnsi="Calibri" w:cs="Calibri"/>
        </w:rPr>
      </w:pPr>
      <w:r w:rsidRPr="00BB17E1">
        <w:rPr>
          <w:rFonts w:ascii="Calibri" w:hAnsi="Calibri" w:cs="Calibri"/>
        </w:rPr>
        <w:t xml:space="preserve">All children’s workers employed or funded directly or indirectly by state services (including </w:t>
      </w:r>
      <w:r w:rsidR="00CF0E4D" w:rsidRPr="00BB17E1">
        <w:rPr>
          <w:rFonts w:ascii="Calibri" w:hAnsi="Calibri" w:cs="Calibri"/>
        </w:rPr>
        <w:t>Te Whatu Ora</w:t>
      </w:r>
      <w:r w:rsidRPr="00BB17E1">
        <w:rPr>
          <w:rFonts w:ascii="Calibri" w:hAnsi="Calibri" w:cs="Calibri"/>
        </w:rPr>
        <w:t>) for the provision of services that involve regular contact with children are required to be safety checked in accordance with the requirements of the Children</w:t>
      </w:r>
      <w:r w:rsidR="00944010" w:rsidRPr="00BB17E1">
        <w:rPr>
          <w:rFonts w:ascii="Calibri" w:hAnsi="Calibri" w:cs="Calibri"/>
        </w:rPr>
        <w:t>’s</w:t>
      </w:r>
      <w:r w:rsidRPr="00BB17E1">
        <w:rPr>
          <w:rFonts w:ascii="Calibri" w:hAnsi="Calibri" w:cs="Calibri"/>
        </w:rPr>
        <w:t xml:space="preserve"> Act 2014, and the Children</w:t>
      </w:r>
      <w:r w:rsidR="00944010" w:rsidRPr="00BB17E1">
        <w:rPr>
          <w:rFonts w:ascii="Calibri" w:hAnsi="Calibri" w:cs="Calibri"/>
        </w:rPr>
        <w:t>’s</w:t>
      </w:r>
      <w:r w:rsidRPr="00BB17E1">
        <w:rPr>
          <w:rFonts w:ascii="Calibri" w:hAnsi="Calibri" w:cs="Calibri"/>
        </w:rPr>
        <w:t xml:space="preserve"> (Requirements for Safety Checks of Children’s Workers) Regulations 2015, which are together referred to as the ‘Children</w:t>
      </w:r>
      <w:r w:rsidR="00944010" w:rsidRPr="00BB17E1">
        <w:rPr>
          <w:rFonts w:ascii="Calibri" w:hAnsi="Calibri" w:cs="Calibri"/>
        </w:rPr>
        <w:t>’s</w:t>
      </w:r>
      <w:r w:rsidRPr="00BB17E1">
        <w:rPr>
          <w:rFonts w:ascii="Calibri" w:hAnsi="Calibri" w:cs="Calibri"/>
        </w:rPr>
        <w:t xml:space="preserve"> Legislation’.</w:t>
      </w:r>
    </w:p>
    <w:p w14:paraId="59E78492" w14:textId="77777777" w:rsidR="0045597F" w:rsidRPr="00BB17E1" w:rsidRDefault="0045597F" w:rsidP="002E07CD">
      <w:pPr>
        <w:pStyle w:val="Default"/>
        <w:spacing w:after="60"/>
        <w:jc w:val="both"/>
        <w:rPr>
          <w:color w:val="auto"/>
          <w:sz w:val="22"/>
          <w:szCs w:val="22"/>
        </w:rPr>
      </w:pPr>
      <w:r w:rsidRPr="00BB17E1">
        <w:rPr>
          <w:color w:val="auto"/>
          <w:sz w:val="22"/>
          <w:szCs w:val="22"/>
        </w:rPr>
        <w:t>The Act has created two categories of children’s workers, core and non-core children’s workers.</w:t>
      </w:r>
    </w:p>
    <w:p w14:paraId="21D5C030" w14:textId="77777777" w:rsidR="0045597F" w:rsidRPr="00BB17E1" w:rsidRDefault="0045597F" w:rsidP="002E07CD">
      <w:pPr>
        <w:pStyle w:val="Default"/>
        <w:spacing w:after="60"/>
        <w:jc w:val="both"/>
        <w:rPr>
          <w:color w:val="auto"/>
          <w:sz w:val="22"/>
          <w:szCs w:val="22"/>
        </w:rPr>
      </w:pPr>
      <w:r w:rsidRPr="00BB17E1">
        <w:rPr>
          <w:color w:val="auto"/>
          <w:sz w:val="22"/>
          <w:szCs w:val="22"/>
        </w:rPr>
        <w:t>Core children’s workers are those who regularly work with children unsupervised or have primary responsibility for children.  Dental health professionals providing services under the CDA meet the definition of core children’s workers.</w:t>
      </w:r>
    </w:p>
    <w:p w14:paraId="203AC18A" w14:textId="77777777" w:rsidR="0045597F" w:rsidRPr="00BB17E1" w:rsidRDefault="0045597F" w:rsidP="002E07CD">
      <w:pPr>
        <w:pStyle w:val="Default"/>
        <w:spacing w:after="60"/>
        <w:jc w:val="both"/>
        <w:rPr>
          <w:color w:val="auto"/>
          <w:sz w:val="22"/>
          <w:szCs w:val="22"/>
        </w:rPr>
      </w:pPr>
      <w:r w:rsidRPr="00BB17E1">
        <w:rPr>
          <w:color w:val="auto"/>
          <w:sz w:val="22"/>
          <w:szCs w:val="22"/>
        </w:rPr>
        <w:t>Non-core workers are those who have regular but limited child contact.  Dental assistants who have contact with children while supporting the provision of services under the CDA meet the definition of non-core children’s workers.</w:t>
      </w:r>
    </w:p>
    <w:p w14:paraId="091F8548" w14:textId="77777777" w:rsidR="0045597F" w:rsidRPr="00BB17E1" w:rsidRDefault="0045597F" w:rsidP="002E07CD">
      <w:pPr>
        <w:pStyle w:val="Default"/>
        <w:spacing w:after="120"/>
        <w:jc w:val="both"/>
        <w:rPr>
          <w:bCs/>
          <w:color w:val="auto"/>
          <w:sz w:val="22"/>
          <w:szCs w:val="22"/>
        </w:rPr>
      </w:pPr>
      <w:r w:rsidRPr="00BB17E1">
        <w:rPr>
          <w:sz w:val="22"/>
          <w:szCs w:val="22"/>
        </w:rPr>
        <w:t>Administrative and reception staff in the setting of a dental practice are generally not considered to be children's workers.</w:t>
      </w:r>
    </w:p>
    <w:p w14:paraId="1948CCD6" w14:textId="77777777" w:rsidR="0045597F" w:rsidRPr="00BB17E1" w:rsidRDefault="0045597F" w:rsidP="002E07CD">
      <w:pPr>
        <w:pStyle w:val="Default"/>
        <w:spacing w:after="60"/>
        <w:jc w:val="both"/>
        <w:rPr>
          <w:b/>
          <w:bCs/>
          <w:color w:val="auto"/>
          <w:sz w:val="22"/>
          <w:szCs w:val="22"/>
        </w:rPr>
      </w:pPr>
      <w:r w:rsidRPr="00BB17E1">
        <w:rPr>
          <w:b/>
          <w:bCs/>
          <w:color w:val="auto"/>
          <w:sz w:val="22"/>
          <w:szCs w:val="22"/>
        </w:rPr>
        <w:t>Timeline for safety checks</w:t>
      </w:r>
    </w:p>
    <w:p w14:paraId="18E6F1A1" w14:textId="77777777" w:rsidR="0045597F" w:rsidRPr="00BB17E1" w:rsidRDefault="0045597F" w:rsidP="002E07CD">
      <w:pPr>
        <w:pStyle w:val="Default"/>
        <w:spacing w:after="60"/>
        <w:jc w:val="both"/>
        <w:rPr>
          <w:color w:val="auto"/>
          <w:sz w:val="22"/>
          <w:szCs w:val="22"/>
        </w:rPr>
      </w:pPr>
      <w:r w:rsidRPr="00BB17E1">
        <w:rPr>
          <w:color w:val="auto"/>
          <w:sz w:val="22"/>
          <w:szCs w:val="22"/>
        </w:rPr>
        <w:t>The requirements for safety checks to be completed differ in timing according to whether a children’s worker is a core worker or a non-core worker, and whether they are existing or new employees working or to be working with children.</w:t>
      </w:r>
    </w:p>
    <w:p w14:paraId="6ED076B1" w14:textId="77777777" w:rsidR="0045597F" w:rsidRPr="00BB17E1" w:rsidRDefault="0045597F" w:rsidP="002E07CD">
      <w:pPr>
        <w:pStyle w:val="Default"/>
        <w:spacing w:after="60"/>
        <w:jc w:val="both"/>
        <w:rPr>
          <w:color w:val="auto"/>
          <w:sz w:val="22"/>
          <w:szCs w:val="22"/>
        </w:rPr>
      </w:pPr>
      <w:r w:rsidRPr="00BB17E1">
        <w:rPr>
          <w:color w:val="auto"/>
          <w:sz w:val="22"/>
          <w:szCs w:val="22"/>
        </w:rPr>
        <w:t xml:space="preserve">Timing requirements of checks are as follows: </w:t>
      </w:r>
    </w:p>
    <w:p w14:paraId="4E664FE6" w14:textId="77777777" w:rsidR="0045597F" w:rsidRPr="00BB17E1" w:rsidRDefault="0045597F" w:rsidP="0012026F">
      <w:pPr>
        <w:pStyle w:val="Default"/>
        <w:numPr>
          <w:ilvl w:val="0"/>
          <w:numId w:val="36"/>
        </w:numPr>
        <w:spacing w:after="60"/>
        <w:jc w:val="both"/>
        <w:rPr>
          <w:color w:val="auto"/>
          <w:sz w:val="22"/>
          <w:szCs w:val="22"/>
        </w:rPr>
      </w:pPr>
      <w:r w:rsidRPr="00BB17E1">
        <w:rPr>
          <w:color w:val="auto"/>
          <w:sz w:val="22"/>
          <w:szCs w:val="22"/>
        </w:rPr>
        <w:t xml:space="preserve">New core workers from 1 July 2015 </w:t>
      </w:r>
    </w:p>
    <w:p w14:paraId="4613FE1A" w14:textId="77777777" w:rsidR="0045597F" w:rsidRPr="00BB17E1" w:rsidRDefault="0045597F" w:rsidP="0012026F">
      <w:pPr>
        <w:pStyle w:val="Default"/>
        <w:numPr>
          <w:ilvl w:val="0"/>
          <w:numId w:val="37"/>
        </w:numPr>
        <w:spacing w:after="60"/>
        <w:jc w:val="both"/>
        <w:rPr>
          <w:color w:val="auto"/>
          <w:sz w:val="22"/>
          <w:szCs w:val="22"/>
        </w:rPr>
      </w:pPr>
      <w:r w:rsidRPr="00BB17E1">
        <w:rPr>
          <w:color w:val="auto"/>
          <w:sz w:val="22"/>
          <w:szCs w:val="22"/>
        </w:rPr>
        <w:t xml:space="preserve">New non-core workers from 1 July 2016 </w:t>
      </w:r>
    </w:p>
    <w:p w14:paraId="0807F33B" w14:textId="77777777" w:rsidR="0045597F" w:rsidRPr="00BB17E1" w:rsidRDefault="0045597F" w:rsidP="0012026F">
      <w:pPr>
        <w:pStyle w:val="Default"/>
        <w:numPr>
          <w:ilvl w:val="0"/>
          <w:numId w:val="37"/>
        </w:numPr>
        <w:spacing w:after="60"/>
        <w:jc w:val="both"/>
        <w:rPr>
          <w:color w:val="auto"/>
          <w:sz w:val="22"/>
          <w:szCs w:val="22"/>
        </w:rPr>
      </w:pPr>
      <w:r w:rsidRPr="00BB17E1">
        <w:rPr>
          <w:color w:val="auto"/>
          <w:sz w:val="22"/>
          <w:szCs w:val="22"/>
        </w:rPr>
        <w:t xml:space="preserve">Existing core workers by 1 July 2018 </w:t>
      </w:r>
    </w:p>
    <w:p w14:paraId="340AD25C" w14:textId="77777777" w:rsidR="0045597F" w:rsidRPr="00BB17E1" w:rsidRDefault="0045597F" w:rsidP="0012026F">
      <w:pPr>
        <w:pStyle w:val="Default"/>
        <w:numPr>
          <w:ilvl w:val="0"/>
          <w:numId w:val="37"/>
        </w:numPr>
        <w:spacing w:after="60"/>
        <w:jc w:val="both"/>
        <w:rPr>
          <w:color w:val="auto"/>
          <w:sz w:val="22"/>
          <w:szCs w:val="22"/>
        </w:rPr>
      </w:pPr>
      <w:r w:rsidRPr="00BB17E1">
        <w:rPr>
          <w:color w:val="auto"/>
          <w:sz w:val="22"/>
          <w:szCs w:val="22"/>
        </w:rPr>
        <w:t xml:space="preserve">Existing non-core workers by 1 July 2019 </w:t>
      </w:r>
    </w:p>
    <w:p w14:paraId="1E34E88B" w14:textId="77777777" w:rsidR="0045597F" w:rsidRPr="00BB17E1" w:rsidRDefault="0045597F" w:rsidP="0012026F">
      <w:pPr>
        <w:pStyle w:val="Default"/>
        <w:numPr>
          <w:ilvl w:val="0"/>
          <w:numId w:val="37"/>
        </w:numPr>
        <w:spacing w:after="120"/>
        <w:ind w:left="714" w:hanging="357"/>
        <w:jc w:val="both"/>
        <w:rPr>
          <w:color w:val="auto"/>
          <w:sz w:val="22"/>
          <w:szCs w:val="22"/>
        </w:rPr>
      </w:pPr>
      <w:r w:rsidRPr="00BB17E1">
        <w:rPr>
          <w:color w:val="auto"/>
          <w:sz w:val="22"/>
          <w:szCs w:val="22"/>
        </w:rPr>
        <w:t xml:space="preserve">Periodic re-checks are required for all workers every three years. </w:t>
      </w:r>
    </w:p>
    <w:p w14:paraId="6EC9DD28" w14:textId="77777777" w:rsidR="0045597F" w:rsidRPr="00BB17E1" w:rsidRDefault="0045597F" w:rsidP="002E07CD">
      <w:pPr>
        <w:pStyle w:val="Default"/>
        <w:spacing w:after="60"/>
        <w:jc w:val="both"/>
        <w:rPr>
          <w:b/>
          <w:color w:val="auto"/>
          <w:sz w:val="22"/>
          <w:szCs w:val="22"/>
        </w:rPr>
      </w:pPr>
      <w:r w:rsidRPr="00BB17E1">
        <w:rPr>
          <w:b/>
          <w:color w:val="auto"/>
          <w:sz w:val="22"/>
          <w:szCs w:val="22"/>
        </w:rPr>
        <w:t>Existing and new children’s workers</w:t>
      </w:r>
    </w:p>
    <w:p w14:paraId="51363E5E" w14:textId="77777777" w:rsidR="0045597F" w:rsidRPr="00BB17E1" w:rsidRDefault="0045597F" w:rsidP="002E07CD">
      <w:pPr>
        <w:pStyle w:val="Default"/>
        <w:spacing w:after="60"/>
        <w:jc w:val="both"/>
        <w:rPr>
          <w:sz w:val="22"/>
          <w:szCs w:val="22"/>
        </w:rPr>
      </w:pPr>
      <w:r w:rsidRPr="00BB17E1">
        <w:rPr>
          <w:sz w:val="22"/>
          <w:szCs w:val="22"/>
        </w:rPr>
        <w:lastRenderedPageBreak/>
        <w:t xml:space="preserve">For the purposes of a safety check, dental health professionals who hold a current CDA or have previously held an agreement </w:t>
      </w:r>
      <w:proofErr w:type="gramStart"/>
      <w:r w:rsidRPr="00BB17E1">
        <w:rPr>
          <w:sz w:val="22"/>
          <w:szCs w:val="22"/>
        </w:rPr>
        <w:t>are considered to be</w:t>
      </w:r>
      <w:proofErr w:type="gramEnd"/>
      <w:r w:rsidRPr="00BB17E1">
        <w:rPr>
          <w:sz w:val="22"/>
          <w:szCs w:val="22"/>
        </w:rPr>
        <w:t xml:space="preserve"> existing children’s workers.  Their existing staff who meet the definition of children's workers are also considered to be existing children's workers.  </w:t>
      </w:r>
    </w:p>
    <w:p w14:paraId="29037949" w14:textId="64DB1C51" w:rsidR="0045597F" w:rsidRPr="00BB17E1" w:rsidRDefault="0045597F" w:rsidP="002E07CD">
      <w:pPr>
        <w:pStyle w:val="Default"/>
        <w:spacing w:after="60"/>
        <w:jc w:val="both"/>
        <w:rPr>
          <w:color w:val="auto"/>
          <w:sz w:val="22"/>
          <w:szCs w:val="22"/>
        </w:rPr>
      </w:pPr>
      <w:r w:rsidRPr="00BB17E1">
        <w:rPr>
          <w:color w:val="auto"/>
          <w:sz w:val="22"/>
          <w:szCs w:val="22"/>
        </w:rPr>
        <w:t xml:space="preserve">Any dental health professional who intends to enter into a CDA for the first time will need to ensure that a safety check that meets the requirements of the </w:t>
      </w:r>
      <w:r w:rsidR="00B66E78" w:rsidRPr="00BB17E1">
        <w:rPr>
          <w:color w:val="auto"/>
          <w:sz w:val="22"/>
          <w:szCs w:val="22"/>
        </w:rPr>
        <w:t xml:space="preserve">Children’s </w:t>
      </w:r>
      <w:r w:rsidRPr="00BB17E1">
        <w:rPr>
          <w:color w:val="auto"/>
          <w:sz w:val="22"/>
          <w:szCs w:val="22"/>
        </w:rPr>
        <w:t xml:space="preserve">Legislation is completed before an agreement is executed.  </w:t>
      </w:r>
    </w:p>
    <w:p w14:paraId="0550B6E5" w14:textId="6CB70385" w:rsidR="0045597F" w:rsidRPr="00BB17E1" w:rsidRDefault="0045597F" w:rsidP="002E07CD">
      <w:pPr>
        <w:pStyle w:val="Default"/>
        <w:spacing w:after="120"/>
        <w:jc w:val="both"/>
        <w:rPr>
          <w:color w:val="auto"/>
          <w:sz w:val="22"/>
          <w:szCs w:val="22"/>
        </w:rPr>
      </w:pPr>
      <w:r w:rsidRPr="00BB17E1">
        <w:rPr>
          <w:sz w:val="22"/>
          <w:szCs w:val="22"/>
        </w:rPr>
        <w:t xml:space="preserve">Staff newly employed by a CDA contract holder as a dental health professional, or as a dental assistant who will be supporting the delivery of CDA services, must be safety checked </w:t>
      </w:r>
      <w:r w:rsidR="007651B6" w:rsidRPr="00BB17E1">
        <w:rPr>
          <w:sz w:val="22"/>
          <w:szCs w:val="22"/>
        </w:rPr>
        <w:t xml:space="preserve">and the documentation sent to </w:t>
      </w:r>
      <w:r w:rsidR="00CF0E4D" w:rsidRPr="00BB17E1">
        <w:rPr>
          <w:sz w:val="22"/>
          <w:szCs w:val="22"/>
        </w:rPr>
        <w:t>Te Whatu Ora</w:t>
      </w:r>
      <w:r w:rsidR="007651B6" w:rsidRPr="00BB17E1">
        <w:rPr>
          <w:sz w:val="22"/>
          <w:szCs w:val="22"/>
        </w:rPr>
        <w:t xml:space="preserve"> </w:t>
      </w:r>
      <w:r w:rsidRPr="00BB17E1">
        <w:rPr>
          <w:sz w:val="22"/>
          <w:szCs w:val="22"/>
        </w:rPr>
        <w:t>before they provide services under the CDA.</w:t>
      </w:r>
    </w:p>
    <w:p w14:paraId="04852CB6" w14:textId="77777777" w:rsidR="0045597F" w:rsidRPr="00BB17E1" w:rsidRDefault="0045597F" w:rsidP="002E07CD">
      <w:pPr>
        <w:pStyle w:val="Default"/>
        <w:spacing w:after="60"/>
        <w:jc w:val="both"/>
        <w:rPr>
          <w:b/>
          <w:color w:val="auto"/>
          <w:sz w:val="22"/>
          <w:szCs w:val="22"/>
        </w:rPr>
      </w:pPr>
      <w:r w:rsidRPr="00BB17E1">
        <w:rPr>
          <w:b/>
          <w:color w:val="auto"/>
          <w:sz w:val="22"/>
          <w:szCs w:val="22"/>
        </w:rPr>
        <w:t>What is a safety check?</w:t>
      </w:r>
    </w:p>
    <w:p w14:paraId="0410FA78" w14:textId="77777777" w:rsidR="0045597F" w:rsidRPr="00BB17E1" w:rsidRDefault="0045597F" w:rsidP="002E07CD">
      <w:pPr>
        <w:spacing w:after="60" w:line="240" w:lineRule="auto"/>
        <w:jc w:val="both"/>
        <w:rPr>
          <w:rFonts w:ascii="Calibri" w:hAnsi="Calibri" w:cs="Calibri"/>
        </w:rPr>
      </w:pPr>
      <w:r w:rsidRPr="00BB17E1">
        <w:rPr>
          <w:rFonts w:ascii="Calibri" w:hAnsi="Calibri" w:cs="Calibri"/>
        </w:rPr>
        <w:t xml:space="preserve">Workforce safety checks involve gathering a range of key information about the person and evaluating this information to assess whether the person to be employed as children’s worker poses any risk in working with children.  All children’s workers must be safety checked by their employer or an external agency. </w:t>
      </w:r>
    </w:p>
    <w:p w14:paraId="1A65717D" w14:textId="44DA4DC1" w:rsidR="0045597F" w:rsidRPr="00BB17E1" w:rsidRDefault="0045597F" w:rsidP="002E07CD">
      <w:pPr>
        <w:spacing w:after="120" w:line="240" w:lineRule="auto"/>
        <w:jc w:val="both"/>
        <w:rPr>
          <w:rFonts w:ascii="Calibri" w:hAnsi="Calibri" w:cs="Calibri"/>
        </w:rPr>
      </w:pPr>
      <w:r w:rsidRPr="00BB17E1">
        <w:rPr>
          <w:rFonts w:ascii="Calibri" w:hAnsi="Calibri" w:cs="Calibri"/>
        </w:rPr>
        <w:t>Police vetting is only part of the requirement for a safety check. A Police vet under the Children</w:t>
      </w:r>
      <w:r w:rsidR="00944010" w:rsidRPr="00BB17E1">
        <w:rPr>
          <w:rFonts w:ascii="Calibri" w:hAnsi="Calibri" w:cs="Calibri"/>
        </w:rPr>
        <w:t>’s</w:t>
      </w:r>
      <w:r w:rsidRPr="00BB17E1">
        <w:rPr>
          <w:rFonts w:ascii="Calibri" w:hAnsi="Calibri" w:cs="Calibri"/>
        </w:rPr>
        <w:t xml:space="preserve"> Legislation </w:t>
      </w:r>
      <w:proofErr w:type="gramStart"/>
      <w:r w:rsidRPr="00BB17E1">
        <w:rPr>
          <w:rFonts w:ascii="Calibri" w:hAnsi="Calibri" w:cs="Calibri"/>
        </w:rPr>
        <w:t>opens up</w:t>
      </w:r>
      <w:proofErr w:type="gramEnd"/>
      <w:r w:rsidRPr="00BB17E1">
        <w:rPr>
          <w:rFonts w:ascii="Calibri" w:hAnsi="Calibri" w:cs="Calibri"/>
        </w:rPr>
        <w:t xml:space="preserve"> the Criminal Records (Clean Slate) Act 2004 for certain offences and includes an assessment which is specific to vulnerable children. This is different to a pre-employment Police check.</w:t>
      </w:r>
    </w:p>
    <w:p w14:paraId="40BF7C1C" w14:textId="77777777" w:rsidR="0045597F" w:rsidRPr="00BB17E1" w:rsidRDefault="0045597F" w:rsidP="002E07CD">
      <w:pPr>
        <w:spacing w:after="60" w:line="240" w:lineRule="auto"/>
        <w:jc w:val="both"/>
        <w:rPr>
          <w:rFonts w:ascii="Calibri" w:hAnsi="Calibri" w:cs="Calibri"/>
          <w:b/>
        </w:rPr>
      </w:pPr>
      <w:r w:rsidRPr="00BB17E1">
        <w:rPr>
          <w:rFonts w:ascii="Calibri" w:hAnsi="Calibri" w:cs="Calibri"/>
          <w:b/>
        </w:rPr>
        <w:t>How to get a safety check</w:t>
      </w:r>
    </w:p>
    <w:p w14:paraId="0D0924C1" w14:textId="77777777" w:rsidR="0045597F" w:rsidRPr="00BB17E1" w:rsidRDefault="0045597F" w:rsidP="002E07CD">
      <w:pPr>
        <w:spacing w:after="60" w:line="240" w:lineRule="auto"/>
        <w:jc w:val="both"/>
        <w:rPr>
          <w:rFonts w:ascii="Calibri" w:hAnsi="Calibri" w:cs="Calibri"/>
        </w:rPr>
      </w:pPr>
      <w:r w:rsidRPr="00BB17E1">
        <w:rPr>
          <w:rFonts w:ascii="Calibri" w:hAnsi="Calibri" w:cs="Calibri"/>
        </w:rPr>
        <w:t>There are two main ways of being safety checked:</w:t>
      </w:r>
    </w:p>
    <w:p w14:paraId="32D3A6C7" w14:textId="77777777" w:rsidR="0045597F" w:rsidRPr="00BB17E1" w:rsidRDefault="0045597F" w:rsidP="002E07CD">
      <w:pPr>
        <w:spacing w:after="60" w:line="240" w:lineRule="auto"/>
        <w:jc w:val="both"/>
        <w:rPr>
          <w:rFonts w:ascii="Calibri" w:hAnsi="Calibri" w:cs="Calibri"/>
        </w:rPr>
      </w:pPr>
      <w:r w:rsidRPr="00BB17E1">
        <w:rPr>
          <w:rFonts w:ascii="Calibri" w:hAnsi="Calibri" w:cs="Calibri"/>
          <w:b/>
          <w:i/>
        </w:rPr>
        <w:t>If the dental health professional is self-employed:</w:t>
      </w:r>
    </w:p>
    <w:p w14:paraId="7CB1EFA3" w14:textId="04087893" w:rsidR="0045597F" w:rsidRPr="00BB17E1" w:rsidRDefault="0045597F" w:rsidP="002E07CD">
      <w:pPr>
        <w:autoSpaceDE w:val="0"/>
        <w:autoSpaceDN w:val="0"/>
        <w:adjustRightInd w:val="0"/>
        <w:spacing w:after="60" w:line="240" w:lineRule="auto"/>
        <w:jc w:val="both"/>
        <w:rPr>
          <w:rFonts w:ascii="Calibri" w:hAnsi="Calibri" w:cs="Calibri"/>
        </w:rPr>
      </w:pPr>
      <w:r w:rsidRPr="00BB17E1">
        <w:rPr>
          <w:rFonts w:ascii="Calibri" w:hAnsi="Calibri" w:cs="Calibri"/>
          <w:color w:val="000000"/>
        </w:rPr>
        <w:t xml:space="preserve">Because children's workers cannot undertake safety checks for themselves, self-employed sole practitioners need to be externally safety checked.  The CV Check service has been selected by the Ministry of Health and gazetted as the provider of Children’s Worker Safety Checks for children’s workers in the health sector (see </w:t>
      </w:r>
      <w:hyperlink r:id="rId20" w:history="1">
        <w:r w:rsidR="00C83EA0" w:rsidRPr="00BB17E1">
          <w:rPr>
            <w:rStyle w:val="Hyperlink"/>
            <w:rFonts w:ascii="Calibri" w:hAnsi="Calibri" w:cs="Calibri"/>
          </w:rPr>
          <w:t>https://gazette.govt.nz/notice/id/2017-go730</w:t>
        </w:r>
      </w:hyperlink>
      <w:r w:rsidR="00C83EA0" w:rsidRPr="00BB17E1">
        <w:rPr>
          <w:rFonts w:ascii="Calibri" w:hAnsi="Calibri" w:cs="Calibri"/>
          <w:color w:val="000000"/>
        </w:rPr>
        <w:t xml:space="preserve"> )</w:t>
      </w:r>
      <w:r w:rsidRPr="00BB17E1">
        <w:rPr>
          <w:rFonts w:ascii="Calibri" w:hAnsi="Calibri" w:cs="Calibri"/>
          <w:color w:val="000000"/>
        </w:rPr>
        <w:t xml:space="preserve">.    Information on how to arrange safety checking through CV Check is available on the CV Check website:   </w:t>
      </w:r>
      <w:hyperlink r:id="rId21" w:history="1">
        <w:r w:rsidRPr="00BB17E1">
          <w:rPr>
            <w:rStyle w:val="Hyperlink"/>
            <w:rFonts w:ascii="Calibri" w:hAnsi="Calibri" w:cs="Calibri"/>
          </w:rPr>
          <w:t>https://cvcheck.com/nz</w:t>
        </w:r>
      </w:hyperlink>
      <w:r w:rsidRPr="00BB17E1">
        <w:rPr>
          <w:rFonts w:ascii="Calibri" w:hAnsi="Calibri" w:cs="Calibri"/>
        </w:rPr>
        <w:t xml:space="preserve"> .</w:t>
      </w:r>
    </w:p>
    <w:p w14:paraId="51434E21" w14:textId="77777777" w:rsidR="0045597F" w:rsidRPr="00BB17E1" w:rsidRDefault="0045597F" w:rsidP="002E07CD">
      <w:pPr>
        <w:spacing w:after="60" w:line="240" w:lineRule="auto"/>
        <w:jc w:val="both"/>
        <w:rPr>
          <w:rFonts w:ascii="Calibri" w:hAnsi="Calibri" w:cs="Calibri"/>
        </w:rPr>
      </w:pPr>
      <w:r w:rsidRPr="00BB17E1">
        <w:rPr>
          <w:rFonts w:ascii="Calibri" w:hAnsi="Calibri" w:cs="Calibri"/>
        </w:rPr>
        <w:t>The CV Check service is an online service and there is a cost to be safety checked.  If you wish to discuss the safety checking process with CV Check or need support to navigate their website, please ring the CV Check helpline (</w:t>
      </w:r>
      <w:r w:rsidRPr="00BB17E1">
        <w:rPr>
          <w:rFonts w:ascii="Calibri" w:hAnsi="Calibri" w:cs="Calibri"/>
          <w:bCs/>
        </w:rPr>
        <w:t>0800 282 432</w:t>
      </w:r>
      <w:r w:rsidRPr="00BB17E1">
        <w:rPr>
          <w:rFonts w:ascii="Calibri" w:hAnsi="Calibri" w:cs="Calibri"/>
        </w:rPr>
        <w:t>).</w:t>
      </w:r>
    </w:p>
    <w:p w14:paraId="1E192307" w14:textId="77777777" w:rsidR="0045597F" w:rsidRPr="00BB17E1" w:rsidRDefault="0045597F" w:rsidP="002E07CD">
      <w:pPr>
        <w:autoSpaceDE w:val="0"/>
        <w:autoSpaceDN w:val="0"/>
        <w:adjustRightInd w:val="0"/>
        <w:spacing w:after="0" w:line="240" w:lineRule="auto"/>
        <w:jc w:val="both"/>
        <w:rPr>
          <w:rFonts w:ascii="Calibri" w:hAnsi="Calibri" w:cs="Calibri"/>
          <w:i/>
          <w:color w:val="000000"/>
        </w:rPr>
      </w:pPr>
      <w:r w:rsidRPr="00BB17E1">
        <w:rPr>
          <w:rFonts w:ascii="Calibri" w:hAnsi="Calibri" w:cs="Calibri"/>
          <w:b/>
          <w:i/>
        </w:rPr>
        <w:t>If the dental health professional or dental assistant is employed by a CDA-holder</w:t>
      </w:r>
      <w:r w:rsidRPr="00BB17E1">
        <w:rPr>
          <w:rFonts w:ascii="Calibri" w:hAnsi="Calibri" w:cs="Calibri"/>
          <w:i/>
          <w:color w:val="000000"/>
        </w:rPr>
        <w:t>:</w:t>
      </w:r>
    </w:p>
    <w:p w14:paraId="4561919E" w14:textId="5B459804" w:rsidR="0045597F" w:rsidRPr="00BB17E1" w:rsidRDefault="0045597F" w:rsidP="002E07CD">
      <w:pPr>
        <w:autoSpaceDE w:val="0"/>
        <w:autoSpaceDN w:val="0"/>
        <w:adjustRightInd w:val="0"/>
        <w:spacing w:after="120" w:line="240" w:lineRule="auto"/>
        <w:jc w:val="both"/>
        <w:rPr>
          <w:rFonts w:ascii="Calibri" w:hAnsi="Calibri" w:cs="Calibri"/>
          <w:color w:val="000000"/>
        </w:rPr>
      </w:pPr>
      <w:r w:rsidRPr="00BB17E1">
        <w:rPr>
          <w:rFonts w:ascii="Calibri" w:hAnsi="Calibri" w:cs="Calibri"/>
          <w:color w:val="000000"/>
        </w:rPr>
        <w:t>Employers can also use the CV Check service to safety check their staff.   Alternatively, employers can safety check their own staff, provided the safety check meets the requirements of the Children</w:t>
      </w:r>
      <w:r w:rsidR="00944010" w:rsidRPr="00BB17E1">
        <w:rPr>
          <w:rFonts w:ascii="Calibri" w:hAnsi="Calibri" w:cs="Calibri"/>
          <w:color w:val="000000"/>
        </w:rPr>
        <w:t>’s</w:t>
      </w:r>
      <w:r w:rsidRPr="00BB17E1">
        <w:rPr>
          <w:rFonts w:ascii="Calibri" w:hAnsi="Calibri" w:cs="Calibri"/>
          <w:color w:val="000000"/>
        </w:rPr>
        <w:t xml:space="preserve"> Legislation.   Employers need to ensure that a Police vet specific to the Children</w:t>
      </w:r>
      <w:r w:rsidR="00944010" w:rsidRPr="00BB17E1">
        <w:rPr>
          <w:rFonts w:ascii="Calibri" w:hAnsi="Calibri" w:cs="Calibri"/>
          <w:color w:val="000000"/>
        </w:rPr>
        <w:t>’s</w:t>
      </w:r>
      <w:r w:rsidRPr="00BB17E1">
        <w:rPr>
          <w:rFonts w:ascii="Calibri" w:hAnsi="Calibri" w:cs="Calibri"/>
          <w:color w:val="000000"/>
        </w:rPr>
        <w:t xml:space="preserve"> Legislation is completed for each staff member being safety checked.</w:t>
      </w:r>
    </w:p>
    <w:p w14:paraId="4B1C3E94" w14:textId="77777777" w:rsidR="0045597F" w:rsidRPr="00BB17E1" w:rsidRDefault="0045597F" w:rsidP="002E07CD">
      <w:pPr>
        <w:spacing w:after="60" w:line="240" w:lineRule="auto"/>
        <w:jc w:val="both"/>
        <w:rPr>
          <w:rFonts w:ascii="Calibri" w:hAnsi="Calibri" w:cs="Calibri"/>
          <w:b/>
        </w:rPr>
      </w:pPr>
      <w:r w:rsidRPr="00BB17E1">
        <w:rPr>
          <w:rFonts w:ascii="Calibri" w:hAnsi="Calibri" w:cs="Calibri"/>
          <w:b/>
        </w:rPr>
        <w:t>Children’s workers’ safety checks transferable</w:t>
      </w:r>
    </w:p>
    <w:p w14:paraId="159987FD" w14:textId="17E5BCAE" w:rsidR="0045597F" w:rsidRPr="00BB17E1" w:rsidRDefault="0045597F" w:rsidP="002E07CD">
      <w:pPr>
        <w:spacing w:after="120" w:line="240" w:lineRule="auto"/>
        <w:jc w:val="both"/>
        <w:rPr>
          <w:rFonts w:ascii="Calibri" w:hAnsi="Calibri" w:cs="Calibri"/>
        </w:rPr>
      </w:pPr>
      <w:r w:rsidRPr="00BB17E1">
        <w:rPr>
          <w:rFonts w:ascii="Calibri" w:hAnsi="Calibri" w:cs="Calibri"/>
        </w:rPr>
        <w:t xml:space="preserve">Safety checks that meet the requirements of the </w:t>
      </w:r>
      <w:r w:rsidR="00944010" w:rsidRPr="00BB17E1">
        <w:rPr>
          <w:rFonts w:ascii="Calibri" w:hAnsi="Calibri" w:cs="Calibri"/>
        </w:rPr>
        <w:t>Children’s Legislation</w:t>
      </w:r>
      <w:r w:rsidRPr="00BB17E1">
        <w:rPr>
          <w:rFonts w:ascii="Calibri" w:hAnsi="Calibri" w:cs="Calibri"/>
        </w:rPr>
        <w:t xml:space="preserve">, whether carried out by CV Check or by an employer, are transferable to another employer provided the safety check was completed within the preceding three years. </w:t>
      </w:r>
    </w:p>
    <w:p w14:paraId="3E02AEAE" w14:textId="456E13F9" w:rsidR="0045597F" w:rsidRPr="00BB17E1" w:rsidRDefault="0045597F" w:rsidP="002E07CD">
      <w:pPr>
        <w:spacing w:after="120" w:line="240" w:lineRule="auto"/>
        <w:jc w:val="both"/>
        <w:rPr>
          <w:rFonts w:ascii="Calibri" w:hAnsi="Calibri" w:cs="Calibri"/>
        </w:rPr>
      </w:pPr>
      <w:r w:rsidRPr="00BB17E1">
        <w:rPr>
          <w:rFonts w:ascii="Calibri" w:hAnsi="Calibri" w:cs="Calibri"/>
          <w:b/>
        </w:rPr>
        <w:t xml:space="preserve">Safety checks for new and existing children’s workers are </w:t>
      </w:r>
      <w:r w:rsidR="00A67669" w:rsidRPr="00BB17E1">
        <w:rPr>
          <w:rFonts w:ascii="Calibri" w:hAnsi="Calibri" w:cs="Calibri"/>
          <w:b/>
        </w:rPr>
        <w:t>different.</w:t>
      </w:r>
    </w:p>
    <w:p w14:paraId="07F424C7" w14:textId="77777777" w:rsidR="0045597F" w:rsidRPr="00BB17E1" w:rsidRDefault="0045597F" w:rsidP="002E07CD">
      <w:pPr>
        <w:spacing w:after="60" w:line="240" w:lineRule="auto"/>
        <w:jc w:val="both"/>
        <w:rPr>
          <w:rFonts w:ascii="Calibri" w:hAnsi="Calibri" w:cs="Calibri"/>
        </w:rPr>
      </w:pPr>
      <w:r w:rsidRPr="00BB17E1">
        <w:rPr>
          <w:rFonts w:ascii="Calibri" w:hAnsi="Calibri" w:cs="Calibri"/>
        </w:rPr>
        <w:t>The safety checking requirements for a new children’s worker are more extensive than for existing workers.</w:t>
      </w:r>
    </w:p>
    <w:p w14:paraId="3C33986C" w14:textId="77777777" w:rsidR="0045597F" w:rsidRPr="00BB17E1" w:rsidRDefault="0045597F" w:rsidP="002E07CD">
      <w:pPr>
        <w:spacing w:after="60" w:line="240" w:lineRule="auto"/>
        <w:jc w:val="both"/>
        <w:rPr>
          <w:rFonts w:ascii="Calibri" w:hAnsi="Calibri" w:cs="Calibri"/>
        </w:rPr>
      </w:pPr>
      <w:r w:rsidRPr="00BB17E1">
        <w:rPr>
          <w:rFonts w:ascii="Calibri" w:hAnsi="Calibri" w:cs="Calibri"/>
        </w:rPr>
        <w:t xml:space="preserve">Checks for a </w:t>
      </w:r>
      <w:r w:rsidRPr="00BB17E1">
        <w:rPr>
          <w:rFonts w:ascii="Calibri" w:hAnsi="Calibri" w:cs="Calibri"/>
          <w:b/>
        </w:rPr>
        <w:t>new children’s</w:t>
      </w:r>
      <w:r w:rsidRPr="00BB17E1">
        <w:rPr>
          <w:rFonts w:ascii="Calibri" w:hAnsi="Calibri" w:cs="Calibri"/>
        </w:rPr>
        <w:t xml:space="preserve"> </w:t>
      </w:r>
      <w:r w:rsidRPr="00BB17E1">
        <w:rPr>
          <w:rFonts w:ascii="Calibri" w:hAnsi="Calibri" w:cs="Calibri"/>
          <w:b/>
        </w:rPr>
        <w:t xml:space="preserve">worker </w:t>
      </w:r>
      <w:r w:rsidRPr="00BB17E1">
        <w:rPr>
          <w:rFonts w:ascii="Calibri" w:hAnsi="Calibri" w:cs="Calibri"/>
        </w:rPr>
        <w:t>are:</w:t>
      </w:r>
    </w:p>
    <w:p w14:paraId="226B2E91" w14:textId="77777777" w:rsidR="0045597F" w:rsidRPr="00BB17E1" w:rsidRDefault="0045597F" w:rsidP="0012026F">
      <w:pPr>
        <w:pStyle w:val="ListParagraph"/>
        <w:numPr>
          <w:ilvl w:val="0"/>
          <w:numId w:val="33"/>
        </w:numPr>
        <w:spacing w:after="60"/>
        <w:rPr>
          <w:rFonts w:ascii="Calibri" w:hAnsi="Calibri" w:cs="Calibri"/>
          <w:szCs w:val="22"/>
        </w:rPr>
      </w:pPr>
      <w:r w:rsidRPr="00BB17E1">
        <w:rPr>
          <w:rFonts w:ascii="Calibri" w:hAnsi="Calibri" w:cs="Calibri"/>
          <w:szCs w:val="22"/>
        </w:rPr>
        <w:t>ID verification</w:t>
      </w:r>
    </w:p>
    <w:p w14:paraId="04E64786" w14:textId="77777777" w:rsidR="0045597F" w:rsidRPr="00BB17E1" w:rsidRDefault="0045597F" w:rsidP="0012026F">
      <w:pPr>
        <w:pStyle w:val="ListParagraph"/>
        <w:numPr>
          <w:ilvl w:val="0"/>
          <w:numId w:val="33"/>
        </w:numPr>
        <w:spacing w:after="60"/>
        <w:rPr>
          <w:rFonts w:ascii="Calibri" w:hAnsi="Calibri" w:cs="Calibri"/>
          <w:szCs w:val="22"/>
        </w:rPr>
      </w:pPr>
      <w:r w:rsidRPr="00BB17E1">
        <w:rPr>
          <w:rFonts w:ascii="Calibri" w:hAnsi="Calibri" w:cs="Calibri"/>
          <w:szCs w:val="22"/>
        </w:rPr>
        <w:t>Police vetting</w:t>
      </w:r>
    </w:p>
    <w:p w14:paraId="115280CD" w14:textId="77777777" w:rsidR="0045597F" w:rsidRPr="00BB17E1" w:rsidRDefault="0045597F" w:rsidP="0012026F">
      <w:pPr>
        <w:pStyle w:val="ListParagraph"/>
        <w:numPr>
          <w:ilvl w:val="0"/>
          <w:numId w:val="33"/>
        </w:numPr>
        <w:spacing w:after="60"/>
        <w:rPr>
          <w:rFonts w:ascii="Calibri" w:hAnsi="Calibri" w:cs="Calibri"/>
          <w:szCs w:val="22"/>
        </w:rPr>
      </w:pPr>
      <w:r w:rsidRPr="00BB17E1">
        <w:rPr>
          <w:rFonts w:ascii="Calibri" w:hAnsi="Calibri" w:cs="Calibri"/>
          <w:szCs w:val="22"/>
        </w:rPr>
        <w:t>Employment or personal references</w:t>
      </w:r>
    </w:p>
    <w:p w14:paraId="2523F6E4" w14:textId="77777777" w:rsidR="0045597F" w:rsidRPr="00BB17E1" w:rsidRDefault="0045597F" w:rsidP="0012026F">
      <w:pPr>
        <w:pStyle w:val="ListParagraph"/>
        <w:numPr>
          <w:ilvl w:val="0"/>
          <w:numId w:val="33"/>
        </w:numPr>
        <w:spacing w:after="60"/>
        <w:rPr>
          <w:rFonts w:ascii="Calibri" w:hAnsi="Calibri" w:cs="Calibri"/>
          <w:szCs w:val="22"/>
        </w:rPr>
      </w:pPr>
      <w:r w:rsidRPr="00BB17E1">
        <w:rPr>
          <w:rFonts w:ascii="Calibri" w:hAnsi="Calibri" w:cs="Calibri"/>
          <w:szCs w:val="22"/>
        </w:rPr>
        <w:lastRenderedPageBreak/>
        <w:t>Employment history</w:t>
      </w:r>
    </w:p>
    <w:p w14:paraId="6FC34811" w14:textId="77777777" w:rsidR="0045597F" w:rsidRPr="00BB17E1" w:rsidRDefault="0045597F" w:rsidP="0012026F">
      <w:pPr>
        <w:pStyle w:val="ListParagraph"/>
        <w:numPr>
          <w:ilvl w:val="0"/>
          <w:numId w:val="33"/>
        </w:numPr>
        <w:spacing w:after="60"/>
        <w:rPr>
          <w:rFonts w:ascii="Calibri" w:hAnsi="Calibri" w:cs="Calibri"/>
          <w:szCs w:val="22"/>
        </w:rPr>
      </w:pPr>
      <w:r w:rsidRPr="00BB17E1">
        <w:rPr>
          <w:rFonts w:ascii="Calibri" w:hAnsi="Calibri" w:cs="Calibri"/>
          <w:szCs w:val="22"/>
        </w:rPr>
        <w:t>Interviews with the applicant</w:t>
      </w:r>
    </w:p>
    <w:p w14:paraId="31B099B4" w14:textId="52CBD024" w:rsidR="0045597F" w:rsidRPr="00BB17E1" w:rsidRDefault="0045597F" w:rsidP="0012026F">
      <w:pPr>
        <w:pStyle w:val="ListParagraph"/>
        <w:numPr>
          <w:ilvl w:val="0"/>
          <w:numId w:val="33"/>
        </w:numPr>
        <w:spacing w:after="60"/>
        <w:rPr>
          <w:rFonts w:ascii="Calibri" w:hAnsi="Calibri" w:cs="Calibri"/>
          <w:szCs w:val="22"/>
        </w:rPr>
      </w:pPr>
      <w:r w:rsidRPr="00BB17E1">
        <w:rPr>
          <w:rFonts w:ascii="Calibri" w:hAnsi="Calibri" w:cs="Calibri"/>
          <w:szCs w:val="22"/>
        </w:rPr>
        <w:t xml:space="preserve">Professional registration check (registration and annual practising certificate – if applicable, </w:t>
      </w:r>
      <w:r w:rsidR="00A67669" w:rsidRPr="00BB17E1">
        <w:rPr>
          <w:rFonts w:ascii="Calibri" w:hAnsi="Calibri" w:cs="Calibri"/>
          <w:szCs w:val="22"/>
        </w:rPr>
        <w:t>i.e.,</w:t>
      </w:r>
      <w:r w:rsidRPr="00BB17E1">
        <w:rPr>
          <w:rFonts w:ascii="Calibri" w:hAnsi="Calibri" w:cs="Calibri"/>
          <w:szCs w:val="22"/>
        </w:rPr>
        <w:t xml:space="preserve"> for dental health professionals)</w:t>
      </w:r>
    </w:p>
    <w:p w14:paraId="5F056D06" w14:textId="77777777" w:rsidR="0045597F" w:rsidRPr="00BB17E1" w:rsidRDefault="0045597F" w:rsidP="0012026F">
      <w:pPr>
        <w:pStyle w:val="ListParagraph"/>
        <w:numPr>
          <w:ilvl w:val="0"/>
          <w:numId w:val="33"/>
        </w:numPr>
        <w:spacing w:after="60"/>
        <w:rPr>
          <w:rFonts w:ascii="Calibri" w:hAnsi="Calibri" w:cs="Calibri"/>
          <w:szCs w:val="22"/>
        </w:rPr>
      </w:pPr>
      <w:r w:rsidRPr="00BB17E1">
        <w:rPr>
          <w:rFonts w:ascii="Calibri" w:hAnsi="Calibri" w:cs="Calibri"/>
          <w:szCs w:val="22"/>
        </w:rPr>
        <w:t>Final assessment</w:t>
      </w:r>
    </w:p>
    <w:p w14:paraId="6E3468D3" w14:textId="77777777" w:rsidR="0045597F" w:rsidRPr="00BB17E1" w:rsidRDefault="0045597F" w:rsidP="002E07CD">
      <w:pPr>
        <w:spacing w:after="60" w:line="240" w:lineRule="auto"/>
        <w:jc w:val="both"/>
        <w:rPr>
          <w:rFonts w:ascii="Calibri" w:hAnsi="Calibri" w:cs="Calibri"/>
        </w:rPr>
      </w:pPr>
      <w:r w:rsidRPr="00BB17E1">
        <w:rPr>
          <w:rFonts w:ascii="Calibri" w:hAnsi="Calibri" w:cs="Calibri"/>
        </w:rPr>
        <w:t xml:space="preserve">Checks for an </w:t>
      </w:r>
      <w:r w:rsidRPr="00BB17E1">
        <w:rPr>
          <w:rFonts w:ascii="Calibri" w:hAnsi="Calibri" w:cs="Calibri"/>
          <w:b/>
        </w:rPr>
        <w:t>existing children’s worker</w:t>
      </w:r>
      <w:r w:rsidRPr="00BB17E1">
        <w:rPr>
          <w:rFonts w:ascii="Calibri" w:hAnsi="Calibri" w:cs="Calibri"/>
        </w:rPr>
        <w:t xml:space="preserve"> are:</w:t>
      </w:r>
    </w:p>
    <w:p w14:paraId="6BA66B33" w14:textId="77777777" w:rsidR="0045597F" w:rsidRPr="00BB17E1" w:rsidRDefault="0045597F" w:rsidP="0012026F">
      <w:pPr>
        <w:pStyle w:val="ListParagraph"/>
        <w:numPr>
          <w:ilvl w:val="0"/>
          <w:numId w:val="34"/>
        </w:numPr>
        <w:spacing w:after="60"/>
        <w:rPr>
          <w:rFonts w:ascii="Calibri" w:hAnsi="Calibri" w:cs="Calibri"/>
          <w:szCs w:val="22"/>
        </w:rPr>
      </w:pPr>
      <w:r w:rsidRPr="00BB17E1">
        <w:rPr>
          <w:rFonts w:ascii="Calibri" w:hAnsi="Calibri" w:cs="Calibri"/>
          <w:szCs w:val="22"/>
        </w:rPr>
        <w:t>ID verification</w:t>
      </w:r>
    </w:p>
    <w:p w14:paraId="6A6B69CD" w14:textId="77777777" w:rsidR="0045597F" w:rsidRPr="00BB17E1" w:rsidRDefault="0045597F" w:rsidP="0012026F">
      <w:pPr>
        <w:pStyle w:val="ListParagraph"/>
        <w:numPr>
          <w:ilvl w:val="0"/>
          <w:numId w:val="34"/>
        </w:numPr>
        <w:spacing w:after="60"/>
        <w:rPr>
          <w:rFonts w:ascii="Calibri" w:hAnsi="Calibri" w:cs="Calibri"/>
          <w:szCs w:val="22"/>
        </w:rPr>
      </w:pPr>
      <w:r w:rsidRPr="00BB17E1">
        <w:rPr>
          <w:rFonts w:ascii="Calibri" w:hAnsi="Calibri" w:cs="Calibri"/>
          <w:szCs w:val="22"/>
        </w:rPr>
        <w:t>Police vetting</w:t>
      </w:r>
    </w:p>
    <w:p w14:paraId="35C6DB6E" w14:textId="560F4264" w:rsidR="0045597F" w:rsidRPr="00BB17E1" w:rsidRDefault="0045597F" w:rsidP="0012026F">
      <w:pPr>
        <w:pStyle w:val="ListParagraph"/>
        <w:numPr>
          <w:ilvl w:val="0"/>
          <w:numId w:val="34"/>
        </w:numPr>
        <w:spacing w:after="60"/>
        <w:rPr>
          <w:rFonts w:ascii="Calibri" w:hAnsi="Calibri" w:cs="Calibri"/>
          <w:szCs w:val="22"/>
        </w:rPr>
      </w:pPr>
      <w:r w:rsidRPr="00BB17E1">
        <w:rPr>
          <w:rFonts w:ascii="Calibri" w:hAnsi="Calibri" w:cs="Calibri"/>
          <w:szCs w:val="22"/>
        </w:rPr>
        <w:t xml:space="preserve">Professional registration check (registration and annual practising certificate – if applicable, </w:t>
      </w:r>
      <w:r w:rsidR="00A67669" w:rsidRPr="00BB17E1">
        <w:rPr>
          <w:rFonts w:ascii="Calibri" w:hAnsi="Calibri" w:cs="Calibri"/>
          <w:szCs w:val="22"/>
        </w:rPr>
        <w:t>i.e.,</w:t>
      </w:r>
      <w:r w:rsidRPr="00BB17E1">
        <w:rPr>
          <w:rFonts w:ascii="Calibri" w:hAnsi="Calibri" w:cs="Calibri"/>
          <w:szCs w:val="22"/>
        </w:rPr>
        <w:t xml:space="preserve"> for dental health professionals)</w:t>
      </w:r>
    </w:p>
    <w:p w14:paraId="28DCCB67" w14:textId="77777777" w:rsidR="0045597F" w:rsidRPr="00BB17E1" w:rsidRDefault="0045597F" w:rsidP="0012026F">
      <w:pPr>
        <w:pStyle w:val="ListParagraph"/>
        <w:numPr>
          <w:ilvl w:val="0"/>
          <w:numId w:val="34"/>
        </w:numPr>
        <w:spacing w:after="120"/>
        <w:ind w:left="714" w:hanging="357"/>
        <w:rPr>
          <w:rFonts w:ascii="Calibri" w:hAnsi="Calibri" w:cs="Calibri"/>
          <w:szCs w:val="22"/>
        </w:rPr>
      </w:pPr>
      <w:r w:rsidRPr="00BB17E1">
        <w:rPr>
          <w:rFonts w:ascii="Calibri" w:hAnsi="Calibri" w:cs="Calibri"/>
          <w:szCs w:val="22"/>
        </w:rPr>
        <w:t>Final assessment</w:t>
      </w:r>
    </w:p>
    <w:p w14:paraId="3973E9FD" w14:textId="77777777" w:rsidR="0045597F" w:rsidRPr="00BB17E1" w:rsidRDefault="0045597F" w:rsidP="002E07CD">
      <w:pPr>
        <w:pStyle w:val="Default"/>
        <w:spacing w:after="60"/>
        <w:jc w:val="both"/>
        <w:rPr>
          <w:color w:val="auto"/>
          <w:sz w:val="22"/>
          <w:szCs w:val="22"/>
        </w:rPr>
      </w:pPr>
      <w:r w:rsidRPr="00BB17E1">
        <w:rPr>
          <w:b/>
          <w:bCs/>
          <w:color w:val="auto"/>
          <w:sz w:val="22"/>
          <w:szCs w:val="22"/>
        </w:rPr>
        <w:t xml:space="preserve">Further information </w:t>
      </w:r>
    </w:p>
    <w:p w14:paraId="2EE451E6" w14:textId="5C636065" w:rsidR="0045597F" w:rsidRPr="00BB17E1" w:rsidRDefault="0045597F" w:rsidP="002E07CD">
      <w:pPr>
        <w:spacing w:after="60" w:line="240" w:lineRule="auto"/>
        <w:jc w:val="both"/>
        <w:rPr>
          <w:rFonts w:ascii="Calibri" w:hAnsi="Calibri" w:cs="Calibri"/>
        </w:rPr>
      </w:pPr>
      <w:r w:rsidRPr="00BB17E1">
        <w:rPr>
          <w:rFonts w:ascii="Calibri" w:hAnsi="Calibri" w:cs="Calibri"/>
        </w:rPr>
        <w:t>More information about the Children</w:t>
      </w:r>
      <w:r w:rsidR="00944010" w:rsidRPr="00BB17E1">
        <w:rPr>
          <w:rFonts w:ascii="Calibri" w:hAnsi="Calibri" w:cs="Calibri"/>
        </w:rPr>
        <w:t>’s</w:t>
      </w:r>
      <w:r w:rsidRPr="00BB17E1">
        <w:rPr>
          <w:rFonts w:ascii="Calibri" w:hAnsi="Calibri" w:cs="Calibri"/>
        </w:rPr>
        <w:t xml:space="preserve"> Act and children’s worker safety checking is available on the Ministry of Heath’s website by searching under ‘Children</w:t>
      </w:r>
      <w:r w:rsidR="00B66E78" w:rsidRPr="00BB17E1">
        <w:rPr>
          <w:rFonts w:ascii="Calibri" w:hAnsi="Calibri" w:cs="Calibri"/>
        </w:rPr>
        <w:t>’s</w:t>
      </w:r>
      <w:r w:rsidRPr="00BB17E1">
        <w:rPr>
          <w:rFonts w:ascii="Calibri" w:hAnsi="Calibri" w:cs="Calibri"/>
        </w:rPr>
        <w:t xml:space="preserve"> Act’.</w:t>
      </w:r>
    </w:p>
    <w:p w14:paraId="5A2F37B8" w14:textId="77777777" w:rsidR="00CA0AB1" w:rsidRPr="00BB17E1" w:rsidRDefault="00CA0AB1" w:rsidP="002E07CD">
      <w:pPr>
        <w:pStyle w:val="Default"/>
        <w:spacing w:after="120" w:line="276" w:lineRule="auto"/>
        <w:jc w:val="both"/>
        <w:rPr>
          <w:sz w:val="22"/>
          <w:szCs w:val="22"/>
        </w:rPr>
      </w:pPr>
    </w:p>
    <w:p w14:paraId="60796FB3" w14:textId="77777777" w:rsidR="00E803CE" w:rsidRPr="00BB17E1" w:rsidRDefault="00E803CE" w:rsidP="0012026F">
      <w:pPr>
        <w:pStyle w:val="Heading1"/>
        <w:numPr>
          <w:ilvl w:val="0"/>
          <w:numId w:val="21"/>
        </w:numPr>
        <w:spacing w:before="0" w:after="120"/>
        <w:jc w:val="both"/>
        <w:rPr>
          <w:rFonts w:ascii="Calibri" w:hAnsi="Calibri" w:cs="Calibri"/>
        </w:rPr>
      </w:pPr>
      <w:bookmarkStart w:id="369" w:name="_Toc448924422"/>
      <w:bookmarkStart w:id="370" w:name="_Toc448924878"/>
      <w:bookmarkStart w:id="371" w:name="_Toc448925073"/>
      <w:bookmarkEnd w:id="361"/>
      <w:bookmarkEnd w:id="362"/>
      <w:bookmarkEnd w:id="363"/>
      <w:bookmarkEnd w:id="364"/>
      <w:bookmarkEnd w:id="365"/>
      <w:bookmarkEnd w:id="369"/>
      <w:bookmarkEnd w:id="370"/>
      <w:bookmarkEnd w:id="371"/>
      <w:r w:rsidRPr="00BB17E1">
        <w:rPr>
          <w:rFonts w:ascii="Calibri" w:hAnsi="Calibri" w:cs="Calibri"/>
        </w:rPr>
        <w:br w:type="page"/>
      </w:r>
    </w:p>
    <w:p w14:paraId="2DBF0869" w14:textId="231310B2" w:rsidR="00F64193" w:rsidRPr="00BB17E1" w:rsidRDefault="00162D32" w:rsidP="003725DC">
      <w:pPr>
        <w:pStyle w:val="Heading1"/>
        <w:spacing w:before="0" w:after="120"/>
        <w:jc w:val="both"/>
        <w:rPr>
          <w:rFonts w:ascii="Calibri" w:hAnsi="Calibri" w:cs="Calibri"/>
          <w:sz w:val="32"/>
          <w:szCs w:val="32"/>
        </w:rPr>
      </w:pPr>
      <w:bookmarkStart w:id="372" w:name="_Toc105679240"/>
      <w:r w:rsidRPr="00BB17E1">
        <w:rPr>
          <w:rFonts w:ascii="Calibri" w:hAnsi="Calibri" w:cs="Calibri"/>
          <w:sz w:val="32"/>
          <w:szCs w:val="32"/>
        </w:rPr>
        <w:lastRenderedPageBreak/>
        <w:t>9.0</w:t>
      </w:r>
      <w:r w:rsidR="00345BBF" w:rsidRPr="00BB17E1">
        <w:rPr>
          <w:rFonts w:ascii="Calibri" w:hAnsi="Calibri" w:cs="Calibri"/>
          <w:sz w:val="32"/>
          <w:szCs w:val="32"/>
        </w:rPr>
        <w:tab/>
      </w:r>
      <w:r w:rsidR="00894793" w:rsidRPr="00BB17E1">
        <w:rPr>
          <w:rFonts w:ascii="Calibri" w:hAnsi="Calibri" w:cs="Calibri"/>
          <w:sz w:val="32"/>
          <w:szCs w:val="32"/>
        </w:rPr>
        <w:t>Guideline for the Use of Fluoride and Minimal Intervention Strategies</w:t>
      </w:r>
      <w:bookmarkEnd w:id="372"/>
    </w:p>
    <w:p w14:paraId="14B26A95" w14:textId="4A3C4809" w:rsidR="00894793" w:rsidRPr="00BB17E1" w:rsidRDefault="00894793" w:rsidP="002173E8">
      <w:pPr>
        <w:spacing w:after="120"/>
        <w:jc w:val="both"/>
        <w:rPr>
          <w:rFonts w:ascii="Calibri" w:hAnsi="Calibri" w:cs="Calibri"/>
        </w:rPr>
      </w:pPr>
      <w:r w:rsidRPr="00BB17E1">
        <w:rPr>
          <w:rFonts w:ascii="Calibri" w:hAnsi="Calibri" w:cs="Calibri"/>
        </w:rPr>
        <w:t xml:space="preserve">Water fluoridation is considered the safest, most </w:t>
      </w:r>
      <w:r w:rsidR="00A67669" w:rsidRPr="00BB17E1">
        <w:rPr>
          <w:rFonts w:ascii="Calibri" w:hAnsi="Calibri" w:cs="Calibri"/>
        </w:rPr>
        <w:t>effective,</w:t>
      </w:r>
      <w:r w:rsidRPr="00BB17E1">
        <w:rPr>
          <w:rFonts w:ascii="Calibri" w:hAnsi="Calibri" w:cs="Calibri"/>
        </w:rPr>
        <w:t xml:space="preserve"> and socially equitable population approach to the prevention of dental decay (WHO, 1994).  </w:t>
      </w:r>
      <w:r w:rsidR="00BC1A98" w:rsidRPr="00BB17E1">
        <w:rPr>
          <w:rFonts w:ascii="Calibri" w:hAnsi="Calibri" w:cs="Calibri"/>
        </w:rPr>
        <w:t xml:space="preserve"> </w:t>
      </w:r>
      <w:r w:rsidRPr="00BB17E1">
        <w:rPr>
          <w:rFonts w:ascii="Calibri" w:hAnsi="Calibri" w:cs="Calibri"/>
        </w:rPr>
        <w:t xml:space="preserve">In areas of low, or an absence of, fluoride in community water supplies, fluoride toothpastes appear to have made the greatest impact on reducing dental decay (Thylstrup &amp; Bruun, 1992).  </w:t>
      </w:r>
    </w:p>
    <w:p w14:paraId="1BAF7FB7" w14:textId="77777777" w:rsidR="00632AD6" w:rsidRPr="00BB17E1" w:rsidRDefault="00BC1A98" w:rsidP="002173E8">
      <w:pPr>
        <w:spacing w:after="120"/>
        <w:jc w:val="both"/>
        <w:rPr>
          <w:rFonts w:ascii="Calibri" w:hAnsi="Calibri" w:cs="Calibri"/>
        </w:rPr>
      </w:pPr>
      <w:r w:rsidRPr="00BB17E1">
        <w:rPr>
          <w:rFonts w:ascii="Calibri" w:hAnsi="Calibri" w:cs="Calibri"/>
        </w:rPr>
        <w:t xml:space="preserve">The document </w:t>
      </w:r>
      <w:r w:rsidR="00632AD6" w:rsidRPr="00BB17E1">
        <w:rPr>
          <w:rFonts w:ascii="Calibri" w:hAnsi="Calibri" w:cs="Calibri"/>
        </w:rPr>
        <w:t xml:space="preserve">Guidelines for the use of fluorides from the NZ Guidelines Group </w:t>
      </w:r>
      <w:r w:rsidR="00894793" w:rsidRPr="00BB17E1">
        <w:rPr>
          <w:rFonts w:ascii="Calibri" w:hAnsi="Calibri" w:cs="Calibri"/>
        </w:rPr>
        <w:t xml:space="preserve">is available on the </w:t>
      </w:r>
      <w:r w:rsidR="00632AD6" w:rsidRPr="00BB17E1">
        <w:rPr>
          <w:rFonts w:ascii="Calibri" w:hAnsi="Calibri" w:cs="Calibri"/>
        </w:rPr>
        <w:t>following link:</w:t>
      </w:r>
    </w:p>
    <w:p w14:paraId="36C3620D" w14:textId="77777777" w:rsidR="00632AD6" w:rsidRPr="00BB17E1" w:rsidRDefault="00000000" w:rsidP="002173E8">
      <w:pPr>
        <w:spacing w:after="120"/>
        <w:jc w:val="both"/>
        <w:rPr>
          <w:rFonts w:ascii="Calibri" w:hAnsi="Calibri" w:cs="Calibri"/>
        </w:rPr>
      </w:pPr>
      <w:hyperlink r:id="rId22" w:history="1">
        <w:r w:rsidR="00632AD6" w:rsidRPr="00BB17E1">
          <w:rPr>
            <w:rStyle w:val="Hyperlink"/>
            <w:rFonts w:ascii="Calibri" w:hAnsi="Calibri" w:cs="Calibri"/>
          </w:rPr>
          <w:t>http://www.health.govt.nz/system/files/documents/publications/guidelines-for-the-use-of-fluoride-nov09.pdf</w:t>
        </w:r>
      </w:hyperlink>
    </w:p>
    <w:p w14:paraId="00956D02" w14:textId="453481B2" w:rsidR="00894793" w:rsidRPr="00BB17E1" w:rsidRDefault="00894793" w:rsidP="002173E8">
      <w:pPr>
        <w:spacing w:after="120"/>
        <w:jc w:val="both"/>
        <w:rPr>
          <w:rFonts w:ascii="Calibri" w:hAnsi="Calibri" w:cs="Calibri"/>
        </w:rPr>
      </w:pPr>
      <w:r w:rsidRPr="00BB17E1">
        <w:rPr>
          <w:rFonts w:ascii="Calibri" w:hAnsi="Calibri" w:cs="Calibri"/>
        </w:rPr>
        <w:t xml:space="preserve">Minimal intervention dentistry has been increasingly incorporated into public dental health </w:t>
      </w:r>
      <w:r w:rsidR="00BC1A98" w:rsidRPr="00BB17E1">
        <w:rPr>
          <w:rFonts w:ascii="Calibri" w:hAnsi="Calibri" w:cs="Calibri"/>
        </w:rPr>
        <w:t xml:space="preserve">programmes </w:t>
      </w:r>
      <w:r w:rsidRPr="00BB17E1">
        <w:rPr>
          <w:rFonts w:ascii="Calibri" w:hAnsi="Calibri" w:cs="Calibri"/>
        </w:rPr>
        <w:t xml:space="preserve">as the evidence-base for newer materials and techniques has evolved.  The principles underpinning minimal intervention dentistry </w:t>
      </w:r>
      <w:r w:rsidR="00631438" w:rsidRPr="00BB17E1">
        <w:rPr>
          <w:rFonts w:ascii="Calibri" w:hAnsi="Calibri" w:cs="Calibri"/>
        </w:rPr>
        <w:t>include.</w:t>
      </w:r>
      <w:r w:rsidRPr="00BB17E1">
        <w:rPr>
          <w:rFonts w:ascii="Calibri" w:hAnsi="Calibri" w:cs="Calibri"/>
        </w:rPr>
        <w:t xml:space="preserve"> </w:t>
      </w:r>
    </w:p>
    <w:p w14:paraId="7F83A8DC" w14:textId="77777777" w:rsidR="00894793" w:rsidRPr="00BB17E1" w:rsidRDefault="00894793" w:rsidP="0012026F">
      <w:pPr>
        <w:pStyle w:val="ListParagraph"/>
        <w:numPr>
          <w:ilvl w:val="0"/>
          <w:numId w:val="16"/>
        </w:numPr>
        <w:tabs>
          <w:tab w:val="left" w:pos="720"/>
        </w:tabs>
        <w:spacing w:after="120" w:line="276" w:lineRule="auto"/>
        <w:ind w:left="357" w:hanging="357"/>
        <w:contextualSpacing w:val="0"/>
        <w:rPr>
          <w:rFonts w:ascii="Calibri" w:hAnsi="Calibri" w:cs="Calibri"/>
          <w:szCs w:val="22"/>
        </w:rPr>
      </w:pPr>
      <w:r w:rsidRPr="00BB17E1">
        <w:rPr>
          <w:rFonts w:ascii="Calibri" w:hAnsi="Calibri" w:cs="Calibri"/>
          <w:szCs w:val="22"/>
        </w:rPr>
        <w:t>Remineralisation of early dental caries lesions</w:t>
      </w:r>
    </w:p>
    <w:p w14:paraId="78F1F688" w14:textId="4180828E" w:rsidR="00894793" w:rsidRPr="00BB17E1" w:rsidRDefault="00894793" w:rsidP="0012026F">
      <w:pPr>
        <w:pStyle w:val="ListParagraph"/>
        <w:numPr>
          <w:ilvl w:val="0"/>
          <w:numId w:val="16"/>
        </w:numPr>
        <w:tabs>
          <w:tab w:val="left" w:pos="720"/>
        </w:tabs>
        <w:spacing w:after="120" w:line="276" w:lineRule="auto"/>
        <w:ind w:left="357" w:hanging="357"/>
        <w:contextualSpacing w:val="0"/>
        <w:rPr>
          <w:rFonts w:ascii="Calibri" w:hAnsi="Calibri" w:cs="Calibri"/>
          <w:szCs w:val="22"/>
        </w:rPr>
      </w:pPr>
      <w:r w:rsidRPr="00BB17E1">
        <w:rPr>
          <w:rFonts w:ascii="Calibri" w:hAnsi="Calibri" w:cs="Calibri"/>
          <w:szCs w:val="22"/>
        </w:rPr>
        <w:t xml:space="preserve">Reduction in cariogenic bacteria, </w:t>
      </w:r>
      <w:proofErr w:type="gramStart"/>
      <w:r w:rsidRPr="00BB17E1">
        <w:rPr>
          <w:rFonts w:ascii="Calibri" w:hAnsi="Calibri" w:cs="Calibri"/>
          <w:szCs w:val="22"/>
        </w:rPr>
        <w:t>in order to</w:t>
      </w:r>
      <w:proofErr w:type="gramEnd"/>
      <w:r w:rsidRPr="00BB17E1">
        <w:rPr>
          <w:rFonts w:ascii="Calibri" w:hAnsi="Calibri" w:cs="Calibri"/>
          <w:szCs w:val="22"/>
        </w:rPr>
        <w:t xml:space="preserve"> eliminate the risk of further demineralisation and </w:t>
      </w:r>
      <w:r w:rsidR="00631438" w:rsidRPr="00BB17E1">
        <w:rPr>
          <w:rFonts w:ascii="Calibri" w:hAnsi="Calibri" w:cs="Calibri"/>
          <w:szCs w:val="22"/>
        </w:rPr>
        <w:t>cavitation.</w:t>
      </w:r>
    </w:p>
    <w:p w14:paraId="758BB976" w14:textId="77777777" w:rsidR="00894793" w:rsidRPr="00BB17E1" w:rsidRDefault="00894793" w:rsidP="0012026F">
      <w:pPr>
        <w:pStyle w:val="ListParagraph"/>
        <w:numPr>
          <w:ilvl w:val="0"/>
          <w:numId w:val="16"/>
        </w:numPr>
        <w:tabs>
          <w:tab w:val="left" w:pos="720"/>
        </w:tabs>
        <w:spacing w:after="120" w:line="276" w:lineRule="auto"/>
        <w:ind w:left="357" w:hanging="357"/>
        <w:contextualSpacing w:val="0"/>
        <w:rPr>
          <w:rFonts w:ascii="Calibri" w:hAnsi="Calibri" w:cs="Calibri"/>
          <w:szCs w:val="22"/>
        </w:rPr>
      </w:pPr>
      <w:r w:rsidRPr="00BB17E1">
        <w:rPr>
          <w:rFonts w:ascii="Calibri" w:hAnsi="Calibri" w:cs="Calibri"/>
          <w:szCs w:val="22"/>
        </w:rPr>
        <w:t xml:space="preserve">Repair rather than replacement of defective restorations </w:t>
      </w:r>
    </w:p>
    <w:p w14:paraId="0C56E007" w14:textId="77777777" w:rsidR="00894793" w:rsidRPr="00BB17E1" w:rsidRDefault="00894793" w:rsidP="0012026F">
      <w:pPr>
        <w:pStyle w:val="ListParagraph"/>
        <w:numPr>
          <w:ilvl w:val="0"/>
          <w:numId w:val="16"/>
        </w:numPr>
        <w:tabs>
          <w:tab w:val="left" w:pos="720"/>
        </w:tabs>
        <w:spacing w:after="120" w:line="276" w:lineRule="auto"/>
        <w:ind w:left="357" w:hanging="357"/>
        <w:contextualSpacing w:val="0"/>
        <w:rPr>
          <w:rFonts w:ascii="Calibri" w:hAnsi="Calibri" w:cs="Calibri"/>
          <w:szCs w:val="22"/>
        </w:rPr>
      </w:pPr>
      <w:r w:rsidRPr="00BB17E1">
        <w:rPr>
          <w:rFonts w:ascii="Calibri" w:hAnsi="Calibri" w:cs="Calibri"/>
          <w:szCs w:val="22"/>
        </w:rPr>
        <w:t>Disease control.</w:t>
      </w:r>
    </w:p>
    <w:p w14:paraId="7BDD1F44" w14:textId="77777777" w:rsidR="00894793" w:rsidRPr="00BB17E1" w:rsidRDefault="00894793" w:rsidP="002173E8">
      <w:pPr>
        <w:tabs>
          <w:tab w:val="left" w:pos="720"/>
        </w:tabs>
        <w:spacing w:after="120"/>
        <w:jc w:val="both"/>
        <w:rPr>
          <w:rFonts w:ascii="Calibri" w:hAnsi="Calibri" w:cs="Calibri"/>
        </w:rPr>
      </w:pPr>
      <w:r w:rsidRPr="00BB17E1">
        <w:rPr>
          <w:rFonts w:ascii="Calibri" w:hAnsi="Calibri" w:cs="Calibri"/>
        </w:rPr>
        <w:t>(Tyas et al, 2000)</w:t>
      </w:r>
    </w:p>
    <w:p w14:paraId="6D0572C7" w14:textId="2CA8E35E" w:rsidR="00E803CE" w:rsidRPr="00BB17E1" w:rsidRDefault="00894793" w:rsidP="002173E8">
      <w:pPr>
        <w:numPr>
          <w:ilvl w:val="12"/>
          <w:numId w:val="0"/>
        </w:numPr>
        <w:spacing w:after="120"/>
        <w:jc w:val="both"/>
        <w:rPr>
          <w:rFonts w:ascii="Calibri" w:hAnsi="Calibri" w:cs="Calibri"/>
        </w:rPr>
      </w:pPr>
      <w:r w:rsidRPr="00BB17E1">
        <w:rPr>
          <w:rFonts w:ascii="Calibri" w:hAnsi="Calibri" w:cs="Calibri"/>
        </w:rPr>
        <w:t xml:space="preserve">The advent of new generations of adhesive materials makes fissure sealants especially important adjuncts to practical prevention.   However, certain techniques still lack a suitable level of evidence, </w:t>
      </w:r>
      <w:r w:rsidR="00631438" w:rsidRPr="00BB17E1">
        <w:rPr>
          <w:rFonts w:ascii="Calibri" w:hAnsi="Calibri" w:cs="Calibri"/>
        </w:rPr>
        <w:t>reproducibility,</w:t>
      </w:r>
      <w:r w:rsidRPr="00BB17E1">
        <w:rPr>
          <w:rFonts w:ascii="Calibri" w:hAnsi="Calibri" w:cs="Calibri"/>
        </w:rPr>
        <w:t xml:space="preserve"> or predictive value to permit them being endorsed as public health interventions (and thus suitable for incorporation into the Agreement) at this time.  </w:t>
      </w:r>
      <w:r w:rsidR="00E803CE" w:rsidRPr="00BB17E1">
        <w:rPr>
          <w:rFonts w:ascii="Calibri" w:hAnsi="Calibri" w:cs="Calibri"/>
        </w:rPr>
        <w:br w:type="page"/>
      </w:r>
    </w:p>
    <w:p w14:paraId="05113EE6" w14:textId="17BB1074" w:rsidR="00894793" w:rsidRPr="00BB17E1" w:rsidRDefault="00980ED3" w:rsidP="003725DC">
      <w:pPr>
        <w:pStyle w:val="Heading1"/>
        <w:spacing w:before="0" w:after="120"/>
        <w:rPr>
          <w:rFonts w:ascii="Calibri" w:hAnsi="Calibri" w:cs="Calibri"/>
          <w:sz w:val="32"/>
          <w:szCs w:val="32"/>
        </w:rPr>
      </w:pPr>
      <w:bookmarkStart w:id="373" w:name="_Toc105679241"/>
      <w:r w:rsidRPr="00BB17E1">
        <w:rPr>
          <w:rFonts w:ascii="Calibri" w:hAnsi="Calibri" w:cs="Calibri"/>
          <w:sz w:val="32"/>
          <w:szCs w:val="32"/>
        </w:rPr>
        <w:lastRenderedPageBreak/>
        <w:t>10.0</w:t>
      </w:r>
      <w:r w:rsidR="00345BBF" w:rsidRPr="00BB17E1">
        <w:rPr>
          <w:rFonts w:ascii="Calibri" w:hAnsi="Calibri" w:cs="Calibri"/>
          <w:sz w:val="32"/>
          <w:szCs w:val="32"/>
        </w:rPr>
        <w:tab/>
      </w:r>
      <w:r w:rsidR="00345BBF" w:rsidRPr="00BB17E1">
        <w:rPr>
          <w:rFonts w:ascii="Calibri" w:hAnsi="Calibri" w:cs="Calibri"/>
          <w:sz w:val="32"/>
          <w:szCs w:val="32"/>
        </w:rPr>
        <w:tab/>
      </w:r>
      <w:r w:rsidR="008C3F6D" w:rsidRPr="00BB17E1">
        <w:rPr>
          <w:rFonts w:ascii="Calibri" w:hAnsi="Calibri" w:cs="Calibri"/>
          <w:sz w:val="32"/>
          <w:szCs w:val="32"/>
        </w:rPr>
        <w:t xml:space="preserve"> </w:t>
      </w:r>
      <w:r w:rsidR="00894793" w:rsidRPr="00BB17E1">
        <w:rPr>
          <w:rFonts w:ascii="Calibri" w:hAnsi="Calibri" w:cs="Calibri"/>
          <w:sz w:val="32"/>
          <w:szCs w:val="32"/>
        </w:rPr>
        <w:t>References</w:t>
      </w:r>
      <w:bookmarkEnd w:id="373"/>
    </w:p>
    <w:p w14:paraId="01A6A1C0" w14:textId="77777777" w:rsidR="00894793" w:rsidRPr="00BB17E1" w:rsidRDefault="00894793" w:rsidP="002173E8">
      <w:pPr>
        <w:spacing w:after="120"/>
        <w:jc w:val="both"/>
        <w:rPr>
          <w:rFonts w:ascii="Calibri" w:hAnsi="Calibri" w:cs="Calibri"/>
        </w:rPr>
      </w:pPr>
      <w:r w:rsidRPr="00BB17E1">
        <w:rPr>
          <w:rFonts w:ascii="Calibri" w:hAnsi="Calibri" w:cs="Calibri"/>
        </w:rPr>
        <w:t xml:space="preserve">Thylstrup A and </w:t>
      </w:r>
      <w:proofErr w:type="spellStart"/>
      <w:proofErr w:type="gramStart"/>
      <w:r w:rsidRPr="00BB17E1">
        <w:rPr>
          <w:rFonts w:ascii="Calibri" w:hAnsi="Calibri" w:cs="Calibri"/>
        </w:rPr>
        <w:t>Bruun,C</w:t>
      </w:r>
      <w:proofErr w:type="spellEnd"/>
      <w:proofErr w:type="gramEnd"/>
      <w:r w:rsidRPr="00BB17E1">
        <w:rPr>
          <w:rFonts w:ascii="Calibri" w:hAnsi="Calibri" w:cs="Calibri"/>
        </w:rPr>
        <w:t xml:space="preserve"> (1992).  The use of dentifrices in the treatment of dental caries.  In: Embery G and Rolla G (eds) Clinical and biological aspects of dentifrices.  Oxford: Oxford University Press, pp 131-144.</w:t>
      </w:r>
    </w:p>
    <w:p w14:paraId="7097EBF5" w14:textId="77777777" w:rsidR="00894793" w:rsidRPr="00BB17E1" w:rsidRDefault="00894793" w:rsidP="002173E8">
      <w:pPr>
        <w:spacing w:after="120"/>
        <w:jc w:val="both"/>
        <w:rPr>
          <w:rFonts w:ascii="Calibri" w:hAnsi="Calibri" w:cs="Calibri"/>
        </w:rPr>
      </w:pPr>
      <w:r w:rsidRPr="00BB17E1">
        <w:rPr>
          <w:rFonts w:ascii="Calibri" w:hAnsi="Calibri" w:cs="Calibri"/>
        </w:rPr>
        <w:t xml:space="preserve">Tyas MJ, </w:t>
      </w:r>
      <w:proofErr w:type="spellStart"/>
      <w:r w:rsidRPr="00BB17E1">
        <w:rPr>
          <w:rFonts w:ascii="Calibri" w:hAnsi="Calibri" w:cs="Calibri"/>
        </w:rPr>
        <w:t>Anusavice</w:t>
      </w:r>
      <w:proofErr w:type="spellEnd"/>
      <w:r w:rsidRPr="00BB17E1">
        <w:rPr>
          <w:rFonts w:ascii="Calibri" w:hAnsi="Calibri" w:cs="Calibri"/>
        </w:rPr>
        <w:t xml:space="preserve"> KJ, Frencken JE and Mount GJ (2000).  Minimal intervention dentistry – A review.  International Dental Journal 50:1-12.</w:t>
      </w:r>
    </w:p>
    <w:p w14:paraId="0F441277" w14:textId="77777777" w:rsidR="00CC3B0F" w:rsidRPr="00BB17E1" w:rsidRDefault="00894793" w:rsidP="002173E8">
      <w:pPr>
        <w:spacing w:after="120"/>
        <w:jc w:val="both"/>
        <w:rPr>
          <w:rFonts w:ascii="Calibri" w:hAnsi="Calibri" w:cs="Calibri"/>
        </w:rPr>
      </w:pPr>
      <w:r w:rsidRPr="00BB17E1">
        <w:rPr>
          <w:rFonts w:ascii="Calibri" w:hAnsi="Calibri" w:cs="Calibri"/>
        </w:rPr>
        <w:t>World Health Organisation (1994).  Technical Report Series 846.  Fluorides and health.  Geneva: WHO.</w:t>
      </w:r>
    </w:p>
    <w:p w14:paraId="41851302" w14:textId="77777777" w:rsidR="00E803CE" w:rsidRPr="00BB17E1" w:rsidRDefault="00E803CE" w:rsidP="002173E8">
      <w:pPr>
        <w:spacing w:after="120"/>
        <w:jc w:val="both"/>
        <w:rPr>
          <w:rFonts w:ascii="Calibri" w:hAnsi="Calibri" w:cs="Calibri"/>
        </w:rPr>
        <w:sectPr w:rsidR="00E803CE" w:rsidRPr="00BB17E1" w:rsidSect="00AB700C">
          <w:pgSz w:w="11906" w:h="16838"/>
          <w:pgMar w:top="1440" w:right="1440" w:bottom="1440" w:left="1440" w:header="708" w:footer="708" w:gutter="0"/>
          <w:cols w:space="708"/>
          <w:titlePg/>
          <w:docGrid w:linePitch="360"/>
        </w:sectPr>
      </w:pPr>
    </w:p>
    <w:p w14:paraId="2936FAE9" w14:textId="25DC3C65" w:rsidR="00894793" w:rsidRPr="00BB17E1" w:rsidRDefault="00980ED3" w:rsidP="003725DC">
      <w:pPr>
        <w:pStyle w:val="Heading1"/>
        <w:spacing w:before="0" w:after="120"/>
        <w:rPr>
          <w:rFonts w:ascii="Calibri" w:hAnsi="Calibri" w:cs="Calibri"/>
          <w:sz w:val="32"/>
          <w:szCs w:val="32"/>
        </w:rPr>
      </w:pPr>
      <w:bookmarkStart w:id="374" w:name="_Toc105679242"/>
      <w:r w:rsidRPr="00BB17E1">
        <w:rPr>
          <w:rFonts w:ascii="Calibri" w:hAnsi="Calibri" w:cs="Calibri"/>
          <w:sz w:val="32"/>
          <w:szCs w:val="32"/>
        </w:rPr>
        <w:lastRenderedPageBreak/>
        <w:t>11.0</w:t>
      </w:r>
      <w:r w:rsidR="00345BBF" w:rsidRPr="00BB17E1">
        <w:rPr>
          <w:rFonts w:ascii="Calibri" w:hAnsi="Calibri" w:cs="Calibri"/>
          <w:sz w:val="32"/>
          <w:szCs w:val="32"/>
        </w:rPr>
        <w:tab/>
      </w:r>
      <w:r w:rsidR="00345BBF" w:rsidRPr="00BB17E1">
        <w:rPr>
          <w:rFonts w:ascii="Calibri" w:hAnsi="Calibri" w:cs="Calibri"/>
          <w:sz w:val="32"/>
          <w:szCs w:val="32"/>
        </w:rPr>
        <w:tab/>
      </w:r>
      <w:r w:rsidR="00D541D2" w:rsidRPr="00BB17E1">
        <w:rPr>
          <w:rFonts w:ascii="Calibri" w:hAnsi="Calibri" w:cs="Calibri"/>
        </w:rPr>
        <w:t xml:space="preserve">Claiming </w:t>
      </w:r>
      <w:bookmarkEnd w:id="374"/>
      <w:r w:rsidR="00631438" w:rsidRPr="00BB17E1">
        <w:rPr>
          <w:rFonts w:ascii="Calibri" w:hAnsi="Calibri" w:cs="Calibri"/>
        </w:rPr>
        <w:t>guidelines.</w:t>
      </w:r>
    </w:p>
    <w:p w14:paraId="3D44858D" w14:textId="77777777" w:rsidR="00D541D2" w:rsidRPr="00BB17E1" w:rsidRDefault="00D541D2" w:rsidP="002173E8">
      <w:pPr>
        <w:pStyle w:val="BodyText"/>
        <w:numPr>
          <w:ilvl w:val="12"/>
          <w:numId w:val="0"/>
        </w:numPr>
        <w:jc w:val="both"/>
        <w:rPr>
          <w:rFonts w:ascii="Calibri" w:hAnsi="Calibri" w:cs="Calibri"/>
        </w:rPr>
      </w:pPr>
      <w:r w:rsidRPr="00BB17E1">
        <w:rPr>
          <w:rFonts w:ascii="Calibri" w:hAnsi="Calibri" w:cs="Calibri"/>
        </w:rPr>
        <w:t xml:space="preserve">These guidelines outline the correct procedure when providers are submitting dental claims. </w:t>
      </w:r>
      <w:r w:rsidR="00BC1A98" w:rsidRPr="00BB17E1">
        <w:rPr>
          <w:rFonts w:ascii="Calibri" w:hAnsi="Calibri" w:cs="Calibri"/>
        </w:rPr>
        <w:t xml:space="preserve"> </w:t>
      </w:r>
      <w:r w:rsidRPr="00BB17E1">
        <w:rPr>
          <w:rFonts w:ascii="Calibri" w:hAnsi="Calibri" w:cs="Calibri"/>
        </w:rPr>
        <w:t>A list of all codes is provided at the end of these Guidelines.</w:t>
      </w:r>
    </w:p>
    <w:p w14:paraId="08C441F3" w14:textId="3A2F513D" w:rsidR="00D541D2" w:rsidRPr="00BB17E1" w:rsidRDefault="00980ED3" w:rsidP="00A11DA2">
      <w:pPr>
        <w:pStyle w:val="Heading2"/>
        <w:numPr>
          <w:ilvl w:val="12"/>
          <w:numId w:val="0"/>
        </w:numPr>
        <w:spacing w:before="0" w:after="120"/>
        <w:ind w:left="482" w:hanging="482"/>
        <w:jc w:val="both"/>
        <w:rPr>
          <w:rFonts w:ascii="Calibri" w:hAnsi="Calibri" w:cs="Calibri"/>
          <w:sz w:val="28"/>
          <w:szCs w:val="28"/>
        </w:rPr>
      </w:pPr>
      <w:bookmarkStart w:id="375" w:name="_Toc41380915"/>
      <w:bookmarkStart w:id="376" w:name="_Toc41381072"/>
      <w:bookmarkStart w:id="377" w:name="_Toc41381153"/>
      <w:bookmarkStart w:id="378" w:name="_Toc41381293"/>
      <w:bookmarkStart w:id="379" w:name="_Toc43518981"/>
      <w:bookmarkStart w:id="380" w:name="_Toc105679243"/>
      <w:r w:rsidRPr="00BB17E1">
        <w:rPr>
          <w:rFonts w:ascii="Calibri" w:hAnsi="Calibri" w:cs="Calibri"/>
          <w:sz w:val="28"/>
          <w:szCs w:val="28"/>
        </w:rPr>
        <w:t>11</w:t>
      </w:r>
      <w:r w:rsidR="00D541D2" w:rsidRPr="00BB17E1">
        <w:rPr>
          <w:rFonts w:ascii="Calibri" w:hAnsi="Calibri" w:cs="Calibri"/>
          <w:sz w:val="28"/>
          <w:szCs w:val="28"/>
        </w:rPr>
        <w:t>.1</w:t>
      </w:r>
      <w:r w:rsidR="00D541D2" w:rsidRPr="00BB17E1">
        <w:rPr>
          <w:rFonts w:ascii="Calibri" w:hAnsi="Calibri" w:cs="Calibri"/>
          <w:sz w:val="28"/>
          <w:szCs w:val="28"/>
        </w:rPr>
        <w:tab/>
        <w:t xml:space="preserve">The </w:t>
      </w:r>
      <w:r w:rsidR="00C71C12" w:rsidRPr="00BB17E1">
        <w:rPr>
          <w:rFonts w:ascii="Calibri" w:hAnsi="Calibri" w:cs="Calibri"/>
          <w:sz w:val="28"/>
          <w:szCs w:val="28"/>
        </w:rPr>
        <w:t>f</w:t>
      </w:r>
      <w:r w:rsidR="00D541D2" w:rsidRPr="00BB17E1">
        <w:rPr>
          <w:rFonts w:ascii="Calibri" w:hAnsi="Calibri" w:cs="Calibri"/>
          <w:sz w:val="28"/>
          <w:szCs w:val="28"/>
        </w:rPr>
        <w:t>orms</w:t>
      </w:r>
      <w:bookmarkEnd w:id="375"/>
      <w:bookmarkEnd w:id="376"/>
      <w:bookmarkEnd w:id="377"/>
      <w:bookmarkEnd w:id="378"/>
      <w:bookmarkEnd w:id="379"/>
      <w:bookmarkEnd w:id="380"/>
    </w:p>
    <w:p w14:paraId="6C22C4F1" w14:textId="77777777" w:rsidR="00D541D2" w:rsidRPr="00BB17E1" w:rsidRDefault="00D541D2" w:rsidP="002173E8">
      <w:pPr>
        <w:numPr>
          <w:ilvl w:val="12"/>
          <w:numId w:val="0"/>
        </w:numPr>
        <w:spacing w:after="120"/>
        <w:jc w:val="both"/>
        <w:rPr>
          <w:rFonts w:ascii="Calibri" w:hAnsi="Calibri" w:cs="Calibri"/>
        </w:rPr>
      </w:pPr>
      <w:r w:rsidRPr="00BB17E1">
        <w:rPr>
          <w:rFonts w:ascii="Calibri" w:hAnsi="Calibri" w:cs="Calibri"/>
        </w:rPr>
        <w:t xml:space="preserve">Under the </w:t>
      </w:r>
      <w:r w:rsidR="000C1868" w:rsidRPr="00BB17E1">
        <w:rPr>
          <w:rFonts w:ascii="Calibri" w:hAnsi="Calibri" w:cs="Calibri"/>
        </w:rPr>
        <w:t>CDA</w:t>
      </w:r>
      <w:r w:rsidR="00E508FE" w:rsidRPr="00BB17E1">
        <w:rPr>
          <w:rFonts w:ascii="Calibri" w:hAnsi="Calibri" w:cs="Calibri"/>
        </w:rPr>
        <w:t xml:space="preserve"> t</w:t>
      </w:r>
      <w:r w:rsidRPr="00BB17E1">
        <w:rPr>
          <w:rFonts w:ascii="Calibri" w:hAnsi="Calibri" w:cs="Calibri"/>
        </w:rPr>
        <w:t xml:space="preserve">here are </w:t>
      </w:r>
      <w:r w:rsidR="00C2178E" w:rsidRPr="00BB17E1">
        <w:rPr>
          <w:rFonts w:ascii="Calibri" w:hAnsi="Calibri" w:cs="Calibri"/>
        </w:rPr>
        <w:t>six</w:t>
      </w:r>
      <w:r w:rsidR="000C1868" w:rsidRPr="00BB17E1">
        <w:rPr>
          <w:rFonts w:ascii="Calibri" w:hAnsi="Calibri" w:cs="Calibri"/>
        </w:rPr>
        <w:t xml:space="preserve"> </w:t>
      </w:r>
      <w:r w:rsidRPr="00BB17E1">
        <w:rPr>
          <w:rFonts w:ascii="Calibri" w:hAnsi="Calibri" w:cs="Calibri"/>
        </w:rPr>
        <w:t xml:space="preserve">forms.  </w:t>
      </w:r>
    </w:p>
    <w:p w14:paraId="0CEA3E33" w14:textId="2C5C7221" w:rsidR="00D541D2" w:rsidRPr="00BB17E1" w:rsidRDefault="000C1868" w:rsidP="00FA4403">
      <w:pPr>
        <w:pStyle w:val="Heading3"/>
        <w:rPr>
          <w:rFonts w:ascii="Calibri" w:hAnsi="Calibri" w:cs="Calibri"/>
          <w:sz w:val="24"/>
          <w:szCs w:val="24"/>
          <w:lang w:val="en-US"/>
        </w:rPr>
      </w:pPr>
      <w:bookmarkStart w:id="381" w:name="_Toc105679244"/>
      <w:r w:rsidRPr="00BB17E1">
        <w:rPr>
          <w:rFonts w:ascii="Calibri" w:hAnsi="Calibri" w:cs="Calibri"/>
          <w:sz w:val="24"/>
          <w:szCs w:val="24"/>
          <w:lang w:val="en-US"/>
        </w:rPr>
        <w:t>1</w:t>
      </w:r>
      <w:r w:rsidR="00980ED3" w:rsidRPr="00BB17E1">
        <w:rPr>
          <w:rFonts w:ascii="Calibri" w:hAnsi="Calibri" w:cs="Calibri"/>
          <w:sz w:val="24"/>
          <w:szCs w:val="24"/>
          <w:lang w:val="en-US"/>
        </w:rPr>
        <w:t>1</w:t>
      </w:r>
      <w:r w:rsidRPr="00BB17E1">
        <w:rPr>
          <w:rFonts w:ascii="Calibri" w:hAnsi="Calibri" w:cs="Calibri"/>
          <w:sz w:val="24"/>
          <w:szCs w:val="24"/>
          <w:lang w:val="en-US"/>
        </w:rPr>
        <w:t>.1.1</w:t>
      </w:r>
      <w:r w:rsidRPr="00BB17E1">
        <w:rPr>
          <w:rFonts w:ascii="Calibri" w:hAnsi="Calibri" w:cs="Calibri"/>
          <w:sz w:val="24"/>
          <w:szCs w:val="24"/>
          <w:lang w:val="en-US"/>
        </w:rPr>
        <w:tab/>
      </w:r>
      <w:r w:rsidR="00D541D2" w:rsidRPr="00BB17E1">
        <w:rPr>
          <w:rFonts w:ascii="Calibri" w:hAnsi="Calibri" w:cs="Calibri"/>
          <w:sz w:val="24"/>
          <w:szCs w:val="24"/>
          <w:lang w:val="en-US"/>
        </w:rPr>
        <w:t xml:space="preserve">Enrolment </w:t>
      </w:r>
      <w:r w:rsidR="00024F6D" w:rsidRPr="00BB17E1">
        <w:rPr>
          <w:rFonts w:ascii="Calibri" w:hAnsi="Calibri" w:cs="Calibri"/>
          <w:sz w:val="24"/>
          <w:szCs w:val="24"/>
          <w:lang w:val="en-US"/>
        </w:rPr>
        <w:t>f</w:t>
      </w:r>
      <w:r w:rsidR="00D541D2" w:rsidRPr="00BB17E1">
        <w:rPr>
          <w:rFonts w:ascii="Calibri" w:hAnsi="Calibri" w:cs="Calibri"/>
          <w:sz w:val="24"/>
          <w:szCs w:val="24"/>
          <w:lang w:val="en-US"/>
        </w:rPr>
        <w:t xml:space="preserve">orm for </w:t>
      </w:r>
      <w:r w:rsidR="00024F6D" w:rsidRPr="00BB17E1">
        <w:rPr>
          <w:rFonts w:ascii="Calibri" w:hAnsi="Calibri" w:cs="Calibri"/>
          <w:sz w:val="24"/>
          <w:szCs w:val="24"/>
          <w:lang w:val="en-US"/>
        </w:rPr>
        <w:t>a</w:t>
      </w:r>
      <w:r w:rsidR="00D541D2" w:rsidRPr="00BB17E1">
        <w:rPr>
          <w:rFonts w:ascii="Calibri" w:hAnsi="Calibri" w:cs="Calibri"/>
          <w:sz w:val="24"/>
          <w:szCs w:val="24"/>
          <w:lang w:val="en-US"/>
        </w:rPr>
        <w:t xml:space="preserve">dolescent </w:t>
      </w:r>
      <w:r w:rsidR="00024F6D" w:rsidRPr="00BB17E1">
        <w:rPr>
          <w:rFonts w:ascii="Calibri" w:hAnsi="Calibri" w:cs="Calibri"/>
          <w:sz w:val="24"/>
          <w:szCs w:val="24"/>
          <w:lang w:val="en-US"/>
        </w:rPr>
        <w:t>o</w:t>
      </w:r>
      <w:r w:rsidR="00D541D2" w:rsidRPr="00BB17E1">
        <w:rPr>
          <w:rFonts w:ascii="Calibri" w:hAnsi="Calibri" w:cs="Calibri"/>
          <w:sz w:val="24"/>
          <w:szCs w:val="24"/>
          <w:lang w:val="en-US"/>
        </w:rPr>
        <w:t xml:space="preserve">ral </w:t>
      </w:r>
      <w:r w:rsidR="00024F6D" w:rsidRPr="00BB17E1">
        <w:rPr>
          <w:rFonts w:ascii="Calibri" w:hAnsi="Calibri" w:cs="Calibri"/>
          <w:sz w:val="24"/>
          <w:szCs w:val="24"/>
          <w:lang w:val="en-US"/>
        </w:rPr>
        <w:t>h</w:t>
      </w:r>
      <w:r w:rsidR="00D541D2" w:rsidRPr="00BB17E1">
        <w:rPr>
          <w:rFonts w:ascii="Calibri" w:hAnsi="Calibri" w:cs="Calibri"/>
          <w:sz w:val="24"/>
          <w:szCs w:val="24"/>
          <w:lang w:val="en-US"/>
        </w:rPr>
        <w:t xml:space="preserve">ealth </w:t>
      </w:r>
      <w:r w:rsidR="00024F6D" w:rsidRPr="00BB17E1">
        <w:rPr>
          <w:rFonts w:ascii="Calibri" w:hAnsi="Calibri" w:cs="Calibri"/>
          <w:sz w:val="24"/>
          <w:szCs w:val="24"/>
          <w:lang w:val="en-US"/>
        </w:rPr>
        <w:t>s</w:t>
      </w:r>
      <w:r w:rsidR="00D541D2" w:rsidRPr="00BB17E1">
        <w:rPr>
          <w:rFonts w:ascii="Calibri" w:hAnsi="Calibri" w:cs="Calibri"/>
          <w:sz w:val="24"/>
          <w:szCs w:val="24"/>
          <w:lang w:val="en-US"/>
        </w:rPr>
        <w:t>ervices</w:t>
      </w:r>
      <w:bookmarkEnd w:id="381"/>
    </w:p>
    <w:p w14:paraId="1160ECB1" w14:textId="3B6D3FCF" w:rsidR="00D541D2" w:rsidRPr="00BB17E1" w:rsidRDefault="00D541D2" w:rsidP="002173E8">
      <w:pPr>
        <w:numPr>
          <w:ilvl w:val="12"/>
          <w:numId w:val="0"/>
        </w:numPr>
        <w:spacing w:after="120"/>
        <w:jc w:val="both"/>
        <w:rPr>
          <w:rFonts w:ascii="Calibri" w:hAnsi="Calibri" w:cs="Calibri"/>
        </w:rPr>
      </w:pPr>
      <w:r w:rsidRPr="00BB17E1">
        <w:rPr>
          <w:rFonts w:ascii="Calibri" w:hAnsi="Calibri" w:cs="Calibri"/>
        </w:rPr>
        <w:t xml:space="preserve">An </w:t>
      </w:r>
      <w:r w:rsidR="00C71C12" w:rsidRPr="00BB17E1">
        <w:rPr>
          <w:rFonts w:ascii="Calibri" w:hAnsi="Calibri" w:cs="Calibri"/>
        </w:rPr>
        <w:t>e</w:t>
      </w:r>
      <w:r w:rsidRPr="00BB17E1">
        <w:rPr>
          <w:rFonts w:ascii="Calibri" w:hAnsi="Calibri" w:cs="Calibri"/>
        </w:rPr>
        <w:t xml:space="preserve">nrolment form must be completed for all patients </w:t>
      </w:r>
      <w:proofErr w:type="gramStart"/>
      <w:r w:rsidRPr="00BB17E1">
        <w:rPr>
          <w:rFonts w:ascii="Calibri" w:hAnsi="Calibri" w:cs="Calibri"/>
        </w:rPr>
        <w:t>in order for</w:t>
      </w:r>
      <w:proofErr w:type="gramEnd"/>
      <w:r w:rsidRPr="00BB17E1">
        <w:rPr>
          <w:rFonts w:ascii="Calibri" w:hAnsi="Calibri" w:cs="Calibri"/>
        </w:rPr>
        <w:t xml:space="preserve"> you to provide treatment and claim under the Adolescent Oral Health Services contract.  This form is completed when the adolescent enrols with you after leaving the </w:t>
      </w:r>
      <w:r w:rsidR="00E60370" w:rsidRPr="00BB17E1">
        <w:rPr>
          <w:rFonts w:ascii="Calibri" w:hAnsi="Calibri" w:cs="Calibri"/>
        </w:rPr>
        <w:t xml:space="preserve">Community </w:t>
      </w:r>
      <w:r w:rsidR="00C1332C" w:rsidRPr="00BB17E1">
        <w:rPr>
          <w:rFonts w:ascii="Calibri" w:hAnsi="Calibri" w:cs="Calibri"/>
        </w:rPr>
        <w:t xml:space="preserve">Oral Health </w:t>
      </w:r>
      <w:r w:rsidR="00E60370" w:rsidRPr="00BB17E1">
        <w:rPr>
          <w:rFonts w:ascii="Calibri" w:hAnsi="Calibri" w:cs="Calibri"/>
        </w:rPr>
        <w:t>S</w:t>
      </w:r>
      <w:r w:rsidRPr="00BB17E1">
        <w:rPr>
          <w:rFonts w:ascii="Calibri" w:hAnsi="Calibri" w:cs="Calibri"/>
        </w:rPr>
        <w:t xml:space="preserve">ervice or when they change to you from another </w:t>
      </w:r>
      <w:r w:rsidR="00E60370" w:rsidRPr="00BB17E1">
        <w:rPr>
          <w:rFonts w:ascii="Calibri" w:hAnsi="Calibri" w:cs="Calibri"/>
        </w:rPr>
        <w:t>provider</w:t>
      </w:r>
      <w:r w:rsidRPr="00BB17E1">
        <w:rPr>
          <w:rFonts w:ascii="Calibri" w:hAnsi="Calibri" w:cs="Calibri"/>
        </w:rPr>
        <w:t xml:space="preserve">.  The Agreement Holder must complete all details in the top section of the form. The lower half of this form must be completed by the patient or their legal guardian. </w:t>
      </w:r>
    </w:p>
    <w:p w14:paraId="4E6504B0" w14:textId="552D2BB8" w:rsidR="00D541D2" w:rsidRPr="00BB17E1" w:rsidRDefault="00D541D2" w:rsidP="00C71C12">
      <w:pPr>
        <w:numPr>
          <w:ilvl w:val="12"/>
          <w:numId w:val="0"/>
        </w:numPr>
        <w:spacing w:after="120"/>
        <w:jc w:val="both"/>
        <w:rPr>
          <w:rFonts w:ascii="Calibri" w:hAnsi="Calibri" w:cs="Calibri"/>
        </w:rPr>
      </w:pPr>
      <w:r w:rsidRPr="00BB17E1">
        <w:rPr>
          <w:rFonts w:ascii="Calibri" w:hAnsi="Calibri" w:cs="Calibri"/>
        </w:rPr>
        <w:t>The completed forms are to be sent to</w:t>
      </w:r>
      <w:r w:rsidR="009C725A" w:rsidRPr="00BB17E1">
        <w:rPr>
          <w:rFonts w:ascii="Calibri" w:hAnsi="Calibri" w:cs="Calibri"/>
        </w:rPr>
        <w:t>:</w:t>
      </w:r>
      <w:r w:rsidR="00C71C12" w:rsidRPr="00BB17E1">
        <w:rPr>
          <w:rFonts w:ascii="Calibri" w:hAnsi="Calibri" w:cs="Calibri"/>
        </w:rPr>
        <w:t xml:space="preserve"> </w:t>
      </w:r>
      <w:r w:rsidR="009C725A" w:rsidRPr="00BB17E1">
        <w:rPr>
          <w:rFonts w:ascii="Calibri" w:hAnsi="Calibri" w:cs="Calibri"/>
        </w:rPr>
        <w:t xml:space="preserve">Ministry of Health, Private Bag 3015, Whanganui Mail </w:t>
      </w:r>
      <w:r w:rsidR="00C83EA0" w:rsidRPr="00BB17E1">
        <w:rPr>
          <w:rFonts w:ascii="Calibri" w:hAnsi="Calibri" w:cs="Calibri"/>
        </w:rPr>
        <w:t>Centre, Whanganui</w:t>
      </w:r>
      <w:r w:rsidR="00B05D9A" w:rsidRPr="00BB17E1">
        <w:rPr>
          <w:rFonts w:ascii="Calibri" w:hAnsi="Calibri" w:cs="Calibri"/>
        </w:rPr>
        <w:t xml:space="preserve"> or </w:t>
      </w:r>
      <w:r w:rsidR="00755F95" w:rsidRPr="00BB17E1">
        <w:rPr>
          <w:rFonts w:ascii="Calibri" w:hAnsi="Calibri" w:cs="Calibri"/>
        </w:rPr>
        <w:t xml:space="preserve">email </w:t>
      </w:r>
      <w:hyperlink r:id="rId23" w:history="1">
        <w:r w:rsidR="00755F95" w:rsidRPr="00BB17E1">
          <w:rPr>
            <w:rStyle w:val="Hyperlink"/>
            <w:rFonts w:ascii="Calibri" w:hAnsi="Calibri" w:cs="Calibri"/>
            <w:lang w:val="en-US"/>
          </w:rPr>
          <w:t>customerservice@health.govt.nz</w:t>
        </w:r>
      </w:hyperlink>
    </w:p>
    <w:p w14:paraId="67C2C15C" w14:textId="36A76B48" w:rsidR="00D541D2" w:rsidRPr="00BB17E1" w:rsidRDefault="000C1868" w:rsidP="00FA4403">
      <w:pPr>
        <w:pStyle w:val="Heading3"/>
        <w:rPr>
          <w:rFonts w:ascii="Calibri" w:hAnsi="Calibri" w:cs="Calibri"/>
          <w:sz w:val="24"/>
          <w:szCs w:val="24"/>
          <w:lang w:val="en-US"/>
        </w:rPr>
      </w:pPr>
      <w:bookmarkStart w:id="382" w:name="_Toc105679245"/>
      <w:r w:rsidRPr="00BB17E1">
        <w:rPr>
          <w:rFonts w:ascii="Calibri" w:hAnsi="Calibri" w:cs="Calibri"/>
          <w:sz w:val="24"/>
          <w:szCs w:val="24"/>
          <w:lang w:val="en-US"/>
        </w:rPr>
        <w:t>1</w:t>
      </w:r>
      <w:r w:rsidR="00980ED3" w:rsidRPr="00BB17E1">
        <w:rPr>
          <w:rFonts w:ascii="Calibri" w:hAnsi="Calibri" w:cs="Calibri"/>
          <w:sz w:val="24"/>
          <w:szCs w:val="24"/>
          <w:lang w:val="en-US"/>
        </w:rPr>
        <w:t>1</w:t>
      </w:r>
      <w:r w:rsidRPr="00BB17E1">
        <w:rPr>
          <w:rFonts w:ascii="Calibri" w:hAnsi="Calibri" w:cs="Calibri"/>
          <w:sz w:val="24"/>
          <w:szCs w:val="24"/>
          <w:lang w:val="en-US"/>
        </w:rPr>
        <w:t>.1.2</w:t>
      </w:r>
      <w:r w:rsidRPr="00BB17E1">
        <w:rPr>
          <w:rFonts w:ascii="Calibri" w:hAnsi="Calibri" w:cs="Calibri"/>
          <w:sz w:val="24"/>
          <w:szCs w:val="24"/>
          <w:lang w:val="en-US"/>
        </w:rPr>
        <w:tab/>
      </w:r>
      <w:r w:rsidR="00D541D2" w:rsidRPr="00BB17E1">
        <w:rPr>
          <w:rFonts w:ascii="Calibri" w:hAnsi="Calibri" w:cs="Calibri"/>
          <w:sz w:val="24"/>
          <w:szCs w:val="24"/>
          <w:lang w:val="en-US"/>
        </w:rPr>
        <w:t xml:space="preserve">Oral </w:t>
      </w:r>
      <w:r w:rsidR="00024F6D" w:rsidRPr="00BB17E1">
        <w:rPr>
          <w:rFonts w:ascii="Calibri" w:hAnsi="Calibri" w:cs="Calibri"/>
          <w:sz w:val="24"/>
          <w:szCs w:val="24"/>
          <w:lang w:val="en-US"/>
        </w:rPr>
        <w:t>h</w:t>
      </w:r>
      <w:r w:rsidR="00D541D2" w:rsidRPr="00BB17E1">
        <w:rPr>
          <w:rFonts w:ascii="Calibri" w:hAnsi="Calibri" w:cs="Calibri"/>
          <w:sz w:val="24"/>
          <w:szCs w:val="24"/>
          <w:lang w:val="en-US"/>
        </w:rPr>
        <w:t xml:space="preserve">ealth </w:t>
      </w:r>
      <w:r w:rsidR="00024F6D" w:rsidRPr="00BB17E1">
        <w:rPr>
          <w:rFonts w:ascii="Calibri" w:hAnsi="Calibri" w:cs="Calibri"/>
          <w:sz w:val="24"/>
          <w:szCs w:val="24"/>
          <w:lang w:val="en-US"/>
        </w:rPr>
        <w:t>s</w:t>
      </w:r>
      <w:r w:rsidR="00D541D2" w:rsidRPr="00BB17E1">
        <w:rPr>
          <w:rFonts w:ascii="Calibri" w:hAnsi="Calibri" w:cs="Calibri"/>
          <w:sz w:val="24"/>
          <w:szCs w:val="24"/>
          <w:lang w:val="en-US"/>
        </w:rPr>
        <w:t xml:space="preserve">ervices for </w:t>
      </w:r>
      <w:r w:rsidR="00024F6D" w:rsidRPr="00BB17E1">
        <w:rPr>
          <w:rFonts w:ascii="Calibri" w:hAnsi="Calibri" w:cs="Calibri"/>
          <w:sz w:val="24"/>
          <w:szCs w:val="24"/>
          <w:lang w:val="en-US"/>
        </w:rPr>
        <w:t>a</w:t>
      </w:r>
      <w:r w:rsidR="00D541D2" w:rsidRPr="00BB17E1">
        <w:rPr>
          <w:rFonts w:ascii="Calibri" w:hAnsi="Calibri" w:cs="Calibri"/>
          <w:sz w:val="24"/>
          <w:szCs w:val="24"/>
          <w:lang w:val="en-US"/>
        </w:rPr>
        <w:t xml:space="preserve">dolescents and </w:t>
      </w:r>
      <w:r w:rsidR="00024F6D" w:rsidRPr="00BB17E1">
        <w:rPr>
          <w:rFonts w:ascii="Calibri" w:hAnsi="Calibri" w:cs="Calibri"/>
          <w:sz w:val="24"/>
          <w:szCs w:val="24"/>
          <w:lang w:val="en-US"/>
        </w:rPr>
        <w:t>s</w:t>
      </w:r>
      <w:r w:rsidR="00D541D2" w:rsidRPr="00BB17E1">
        <w:rPr>
          <w:rFonts w:ascii="Calibri" w:hAnsi="Calibri" w:cs="Calibri"/>
          <w:sz w:val="24"/>
          <w:szCs w:val="24"/>
          <w:lang w:val="en-US"/>
        </w:rPr>
        <w:t xml:space="preserve">pecial </w:t>
      </w:r>
      <w:r w:rsidR="00024F6D" w:rsidRPr="00BB17E1">
        <w:rPr>
          <w:rFonts w:ascii="Calibri" w:hAnsi="Calibri" w:cs="Calibri"/>
          <w:sz w:val="24"/>
          <w:szCs w:val="24"/>
          <w:lang w:val="en-US"/>
        </w:rPr>
        <w:t>d</w:t>
      </w:r>
      <w:r w:rsidR="00D541D2" w:rsidRPr="00BB17E1">
        <w:rPr>
          <w:rFonts w:ascii="Calibri" w:hAnsi="Calibri" w:cs="Calibri"/>
          <w:sz w:val="24"/>
          <w:szCs w:val="24"/>
          <w:lang w:val="en-US"/>
        </w:rPr>
        <w:t xml:space="preserve">ental </w:t>
      </w:r>
      <w:r w:rsidR="00024F6D" w:rsidRPr="00BB17E1">
        <w:rPr>
          <w:rFonts w:ascii="Calibri" w:hAnsi="Calibri" w:cs="Calibri"/>
          <w:sz w:val="24"/>
          <w:szCs w:val="24"/>
          <w:lang w:val="en-US"/>
        </w:rPr>
        <w:t>s</w:t>
      </w:r>
      <w:r w:rsidR="00D541D2" w:rsidRPr="00BB17E1">
        <w:rPr>
          <w:rFonts w:ascii="Calibri" w:hAnsi="Calibri" w:cs="Calibri"/>
          <w:sz w:val="24"/>
          <w:szCs w:val="24"/>
          <w:lang w:val="en-US"/>
        </w:rPr>
        <w:t xml:space="preserve">ervices </w:t>
      </w:r>
      <w:r w:rsidR="00024F6D" w:rsidRPr="00BB17E1">
        <w:rPr>
          <w:rFonts w:ascii="Calibri" w:hAnsi="Calibri" w:cs="Calibri"/>
          <w:sz w:val="24"/>
          <w:szCs w:val="24"/>
          <w:lang w:val="en-US"/>
        </w:rPr>
        <w:t>c</w:t>
      </w:r>
      <w:r w:rsidR="00D541D2" w:rsidRPr="00BB17E1">
        <w:rPr>
          <w:rFonts w:ascii="Calibri" w:hAnsi="Calibri" w:cs="Calibri"/>
          <w:sz w:val="24"/>
          <w:szCs w:val="24"/>
          <w:lang w:val="en-US"/>
        </w:rPr>
        <w:t xml:space="preserve">laim </w:t>
      </w:r>
      <w:r w:rsidR="00024F6D" w:rsidRPr="00BB17E1">
        <w:rPr>
          <w:rFonts w:ascii="Calibri" w:hAnsi="Calibri" w:cs="Calibri"/>
          <w:sz w:val="24"/>
          <w:szCs w:val="24"/>
          <w:lang w:val="en-US"/>
        </w:rPr>
        <w:t>s</w:t>
      </w:r>
      <w:r w:rsidR="00D541D2" w:rsidRPr="00BB17E1">
        <w:rPr>
          <w:rFonts w:ascii="Calibri" w:hAnsi="Calibri" w:cs="Calibri"/>
          <w:sz w:val="24"/>
          <w:szCs w:val="24"/>
          <w:lang w:val="en-US"/>
        </w:rPr>
        <w:t xml:space="preserve">ummary </w:t>
      </w:r>
      <w:bookmarkEnd w:id="382"/>
      <w:r w:rsidR="009F2D3D" w:rsidRPr="00BB17E1">
        <w:rPr>
          <w:rFonts w:ascii="Calibri" w:hAnsi="Calibri" w:cs="Calibri"/>
          <w:sz w:val="24"/>
          <w:szCs w:val="24"/>
          <w:lang w:val="en-US"/>
        </w:rPr>
        <w:t>forms.</w:t>
      </w:r>
    </w:p>
    <w:p w14:paraId="3580D8D7" w14:textId="77777777" w:rsidR="00D541D2" w:rsidRPr="00BB17E1" w:rsidRDefault="00D541D2" w:rsidP="002173E8">
      <w:pPr>
        <w:numPr>
          <w:ilvl w:val="12"/>
          <w:numId w:val="0"/>
        </w:numPr>
        <w:spacing w:after="120"/>
        <w:jc w:val="both"/>
        <w:rPr>
          <w:rFonts w:ascii="Calibri" w:hAnsi="Calibri" w:cs="Calibri"/>
        </w:rPr>
      </w:pPr>
      <w:r w:rsidRPr="00BB17E1">
        <w:rPr>
          <w:rFonts w:ascii="Calibri" w:hAnsi="Calibri" w:cs="Calibri"/>
        </w:rPr>
        <w:t xml:space="preserve">The Claim Summary Forms are used to summarise the total of the individual claim forms attached.  Each claim must contain only those forms which relate to the services identified in the title.  </w:t>
      </w:r>
      <w:r w:rsidR="00C71C12" w:rsidRPr="00BB17E1">
        <w:rPr>
          <w:rFonts w:ascii="Calibri" w:hAnsi="Calibri" w:cs="Calibri"/>
        </w:rPr>
        <w:t xml:space="preserve"> </w:t>
      </w:r>
      <w:r w:rsidRPr="00BB17E1">
        <w:rPr>
          <w:rFonts w:ascii="Calibri" w:hAnsi="Calibri" w:cs="Calibri"/>
        </w:rPr>
        <w:t xml:space="preserve">A Claim Summary Form must have one or more Treatment Reports attached.  Please complete this form in full or your claim may be returned to you for further information. </w:t>
      </w:r>
    </w:p>
    <w:p w14:paraId="2B0B7198" w14:textId="77777777" w:rsidR="00D541D2" w:rsidRPr="00BB17E1" w:rsidRDefault="00D541D2" w:rsidP="002173E8">
      <w:pPr>
        <w:spacing w:after="120"/>
        <w:jc w:val="both"/>
        <w:rPr>
          <w:rFonts w:ascii="Calibri" w:hAnsi="Calibri" w:cs="Calibri"/>
        </w:rPr>
      </w:pPr>
      <w:r w:rsidRPr="00BB17E1">
        <w:rPr>
          <w:rFonts w:ascii="Calibri" w:hAnsi="Calibri" w:cs="Calibri"/>
          <w:b/>
        </w:rPr>
        <w:t xml:space="preserve">Please Note: </w:t>
      </w:r>
      <w:r w:rsidRPr="00BB17E1">
        <w:rPr>
          <w:rFonts w:ascii="Calibri" w:hAnsi="Calibri" w:cs="Calibri"/>
        </w:rPr>
        <w:t xml:space="preserve">A </w:t>
      </w:r>
      <w:r w:rsidR="00A53630" w:rsidRPr="00BB17E1">
        <w:rPr>
          <w:rFonts w:ascii="Calibri" w:hAnsi="Calibri" w:cs="Calibri"/>
        </w:rPr>
        <w:t>High Caries Treatment Planning</w:t>
      </w:r>
      <w:r w:rsidR="00C71C12" w:rsidRPr="00BB17E1">
        <w:rPr>
          <w:rFonts w:ascii="Calibri" w:hAnsi="Calibri" w:cs="Calibri"/>
        </w:rPr>
        <w:t xml:space="preserve"> </w:t>
      </w:r>
      <w:r w:rsidRPr="00BB17E1">
        <w:rPr>
          <w:rFonts w:ascii="Calibri" w:hAnsi="Calibri" w:cs="Calibri"/>
        </w:rPr>
        <w:t xml:space="preserve">Report does </w:t>
      </w:r>
      <w:r w:rsidRPr="00BB17E1">
        <w:rPr>
          <w:rFonts w:ascii="Calibri" w:hAnsi="Calibri" w:cs="Calibri"/>
          <w:b/>
        </w:rPr>
        <w:t>not</w:t>
      </w:r>
      <w:r w:rsidRPr="00BB17E1">
        <w:rPr>
          <w:rFonts w:ascii="Calibri" w:hAnsi="Calibri" w:cs="Calibri"/>
        </w:rPr>
        <w:t xml:space="preserve"> require a Claim Summary form.</w:t>
      </w:r>
    </w:p>
    <w:p w14:paraId="7111A49D" w14:textId="63017733" w:rsidR="00D541D2" w:rsidRPr="00BB17E1" w:rsidRDefault="00386045" w:rsidP="00FA4403">
      <w:pPr>
        <w:pStyle w:val="Heading3"/>
        <w:rPr>
          <w:rFonts w:ascii="Calibri" w:hAnsi="Calibri" w:cs="Calibri"/>
          <w:iCs/>
          <w:sz w:val="24"/>
          <w:szCs w:val="24"/>
          <w:lang w:val="en-US"/>
        </w:rPr>
      </w:pPr>
      <w:bookmarkStart w:id="383" w:name="_Toc105679246"/>
      <w:r w:rsidRPr="00BB17E1">
        <w:rPr>
          <w:rFonts w:ascii="Calibri" w:hAnsi="Calibri" w:cs="Calibri"/>
          <w:sz w:val="24"/>
          <w:szCs w:val="24"/>
          <w:lang w:val="en-US"/>
        </w:rPr>
        <w:t>1</w:t>
      </w:r>
      <w:r w:rsidR="00980ED3" w:rsidRPr="00BB17E1">
        <w:rPr>
          <w:rFonts w:ascii="Calibri" w:hAnsi="Calibri" w:cs="Calibri"/>
          <w:sz w:val="24"/>
          <w:szCs w:val="24"/>
          <w:lang w:val="en-US"/>
        </w:rPr>
        <w:t>1</w:t>
      </w:r>
      <w:r w:rsidRPr="00BB17E1">
        <w:rPr>
          <w:rFonts w:ascii="Calibri" w:hAnsi="Calibri" w:cs="Calibri"/>
          <w:sz w:val="24"/>
          <w:szCs w:val="24"/>
          <w:lang w:val="en-US"/>
        </w:rPr>
        <w:t>.</w:t>
      </w:r>
      <w:r w:rsidR="000C1868" w:rsidRPr="00BB17E1">
        <w:rPr>
          <w:rFonts w:ascii="Calibri" w:hAnsi="Calibri" w:cs="Calibri"/>
          <w:sz w:val="24"/>
          <w:szCs w:val="24"/>
          <w:lang w:val="en-US"/>
        </w:rPr>
        <w:t xml:space="preserve">1.3 </w:t>
      </w:r>
      <w:r w:rsidR="000C1868" w:rsidRPr="00BB17E1">
        <w:rPr>
          <w:rFonts w:ascii="Calibri" w:hAnsi="Calibri" w:cs="Calibri"/>
          <w:sz w:val="24"/>
          <w:szCs w:val="24"/>
          <w:lang w:val="en-US"/>
        </w:rPr>
        <w:tab/>
      </w:r>
      <w:r w:rsidR="00D541D2" w:rsidRPr="00BB17E1">
        <w:rPr>
          <w:rFonts w:ascii="Calibri" w:hAnsi="Calibri" w:cs="Calibri"/>
          <w:iCs/>
          <w:sz w:val="24"/>
          <w:szCs w:val="24"/>
          <w:lang w:val="en-US"/>
        </w:rPr>
        <w:t xml:space="preserve">The </w:t>
      </w:r>
      <w:r w:rsidR="00024F6D" w:rsidRPr="00BB17E1">
        <w:rPr>
          <w:rFonts w:ascii="Calibri" w:hAnsi="Calibri" w:cs="Calibri"/>
          <w:iCs/>
          <w:sz w:val="24"/>
          <w:szCs w:val="24"/>
          <w:lang w:val="en-US"/>
        </w:rPr>
        <w:t>o</w:t>
      </w:r>
      <w:r w:rsidR="00D541D2" w:rsidRPr="00BB17E1">
        <w:rPr>
          <w:rFonts w:ascii="Calibri" w:hAnsi="Calibri" w:cs="Calibri"/>
          <w:iCs/>
          <w:sz w:val="24"/>
          <w:szCs w:val="24"/>
          <w:lang w:val="en-US"/>
        </w:rPr>
        <w:t xml:space="preserve">ral </w:t>
      </w:r>
      <w:r w:rsidR="00024F6D" w:rsidRPr="00BB17E1">
        <w:rPr>
          <w:rFonts w:ascii="Calibri" w:hAnsi="Calibri" w:cs="Calibri"/>
          <w:iCs/>
          <w:sz w:val="24"/>
          <w:szCs w:val="24"/>
          <w:lang w:val="en-US"/>
        </w:rPr>
        <w:t>h</w:t>
      </w:r>
      <w:r w:rsidR="00D541D2" w:rsidRPr="00BB17E1">
        <w:rPr>
          <w:rFonts w:ascii="Calibri" w:hAnsi="Calibri" w:cs="Calibri"/>
          <w:iCs/>
          <w:sz w:val="24"/>
          <w:szCs w:val="24"/>
          <w:lang w:val="en-US"/>
        </w:rPr>
        <w:t xml:space="preserve">ealth </w:t>
      </w:r>
      <w:r w:rsidR="00024F6D" w:rsidRPr="00BB17E1">
        <w:rPr>
          <w:rFonts w:ascii="Calibri" w:hAnsi="Calibri" w:cs="Calibri"/>
          <w:iCs/>
          <w:sz w:val="24"/>
          <w:szCs w:val="24"/>
          <w:lang w:val="en-US"/>
        </w:rPr>
        <w:t>s</w:t>
      </w:r>
      <w:r w:rsidR="00D541D2" w:rsidRPr="00BB17E1">
        <w:rPr>
          <w:rFonts w:ascii="Calibri" w:hAnsi="Calibri" w:cs="Calibri"/>
          <w:iCs/>
          <w:sz w:val="24"/>
          <w:szCs w:val="24"/>
          <w:lang w:val="en-US"/>
        </w:rPr>
        <w:t xml:space="preserve">ervices for </w:t>
      </w:r>
      <w:r w:rsidR="00755BD2" w:rsidRPr="00BB17E1">
        <w:rPr>
          <w:rFonts w:ascii="Calibri" w:hAnsi="Calibri" w:cs="Calibri"/>
          <w:iCs/>
          <w:sz w:val="24"/>
          <w:szCs w:val="24"/>
          <w:lang w:val="en-US"/>
        </w:rPr>
        <w:t>adolescents’</w:t>
      </w:r>
      <w:r w:rsidR="00D541D2" w:rsidRPr="00BB17E1">
        <w:rPr>
          <w:rFonts w:ascii="Calibri" w:hAnsi="Calibri" w:cs="Calibri"/>
          <w:iCs/>
          <w:sz w:val="24"/>
          <w:szCs w:val="24"/>
          <w:lang w:val="en-US"/>
        </w:rPr>
        <w:t xml:space="preserve"> </w:t>
      </w:r>
      <w:r w:rsidR="00024F6D" w:rsidRPr="00BB17E1">
        <w:rPr>
          <w:rFonts w:ascii="Calibri" w:hAnsi="Calibri" w:cs="Calibri"/>
          <w:iCs/>
          <w:sz w:val="24"/>
          <w:szCs w:val="24"/>
          <w:lang w:val="en-US"/>
        </w:rPr>
        <w:t>i</w:t>
      </w:r>
      <w:r w:rsidR="00D541D2" w:rsidRPr="00BB17E1">
        <w:rPr>
          <w:rFonts w:ascii="Calibri" w:hAnsi="Calibri" w:cs="Calibri"/>
          <w:iCs/>
          <w:sz w:val="24"/>
          <w:szCs w:val="24"/>
          <w:lang w:val="en-US"/>
        </w:rPr>
        <w:t xml:space="preserve">ndividual </w:t>
      </w:r>
      <w:r w:rsidR="00024F6D" w:rsidRPr="00BB17E1">
        <w:rPr>
          <w:rFonts w:ascii="Calibri" w:hAnsi="Calibri" w:cs="Calibri"/>
          <w:iCs/>
          <w:sz w:val="24"/>
          <w:szCs w:val="24"/>
          <w:lang w:val="en-US"/>
        </w:rPr>
        <w:t>t</w:t>
      </w:r>
      <w:r w:rsidR="00D541D2" w:rsidRPr="00BB17E1">
        <w:rPr>
          <w:rFonts w:ascii="Calibri" w:hAnsi="Calibri" w:cs="Calibri"/>
          <w:iCs/>
          <w:sz w:val="24"/>
          <w:szCs w:val="24"/>
          <w:lang w:val="en-US"/>
        </w:rPr>
        <w:t xml:space="preserve">reatment </w:t>
      </w:r>
      <w:r w:rsidR="00024F6D" w:rsidRPr="00BB17E1">
        <w:rPr>
          <w:rFonts w:ascii="Calibri" w:hAnsi="Calibri" w:cs="Calibri"/>
          <w:iCs/>
          <w:sz w:val="24"/>
          <w:szCs w:val="24"/>
          <w:lang w:val="en-US"/>
        </w:rPr>
        <w:t>r</w:t>
      </w:r>
      <w:r w:rsidR="00D541D2" w:rsidRPr="00BB17E1">
        <w:rPr>
          <w:rFonts w:ascii="Calibri" w:hAnsi="Calibri" w:cs="Calibri"/>
          <w:iCs/>
          <w:sz w:val="24"/>
          <w:szCs w:val="24"/>
          <w:lang w:val="en-US"/>
        </w:rPr>
        <w:t>eport</w:t>
      </w:r>
      <w:bookmarkEnd w:id="383"/>
      <w:r w:rsidR="00D541D2" w:rsidRPr="00BB17E1">
        <w:rPr>
          <w:rFonts w:ascii="Calibri" w:hAnsi="Calibri" w:cs="Calibri"/>
          <w:iCs/>
          <w:sz w:val="24"/>
          <w:szCs w:val="24"/>
          <w:lang w:val="en-US"/>
        </w:rPr>
        <w:t xml:space="preserve"> </w:t>
      </w:r>
      <w:r w:rsidR="00B83355" w:rsidRPr="00BB17E1">
        <w:rPr>
          <w:rFonts w:ascii="Calibri" w:hAnsi="Calibri" w:cs="Calibri"/>
          <w:iCs/>
          <w:sz w:val="24"/>
          <w:szCs w:val="24"/>
          <w:lang w:val="en-US"/>
        </w:rPr>
        <w:tab/>
      </w:r>
    </w:p>
    <w:p w14:paraId="4CE5176A" w14:textId="77777777" w:rsidR="00D541D2" w:rsidRPr="00BB17E1" w:rsidRDefault="00D541D2" w:rsidP="002173E8">
      <w:pPr>
        <w:numPr>
          <w:ilvl w:val="12"/>
          <w:numId w:val="0"/>
        </w:numPr>
        <w:spacing w:after="120"/>
        <w:jc w:val="both"/>
        <w:rPr>
          <w:rFonts w:ascii="Calibri" w:hAnsi="Calibri" w:cs="Calibri"/>
        </w:rPr>
      </w:pPr>
      <w:r w:rsidRPr="00BB17E1">
        <w:rPr>
          <w:rFonts w:ascii="Calibri" w:hAnsi="Calibri" w:cs="Calibri"/>
        </w:rPr>
        <w:t xml:space="preserve">This form is used </w:t>
      </w:r>
      <w:r w:rsidR="00C2178E" w:rsidRPr="00BB17E1">
        <w:rPr>
          <w:rFonts w:ascii="Calibri" w:hAnsi="Calibri" w:cs="Calibri"/>
        </w:rPr>
        <w:t xml:space="preserve">to document the treatment and services provided as part of the standard (capitated) package of care.  It </w:t>
      </w:r>
      <w:r w:rsidRPr="00BB17E1">
        <w:rPr>
          <w:rFonts w:ascii="Calibri" w:hAnsi="Calibri" w:cs="Calibri"/>
        </w:rPr>
        <w:t xml:space="preserve">includes </w:t>
      </w:r>
      <w:r w:rsidR="00C71C12" w:rsidRPr="00BB17E1">
        <w:rPr>
          <w:rFonts w:ascii="Calibri" w:hAnsi="Calibri" w:cs="Calibri"/>
        </w:rPr>
        <w:t xml:space="preserve">six </w:t>
      </w:r>
      <w:r w:rsidRPr="00BB17E1">
        <w:rPr>
          <w:rFonts w:ascii="Calibri" w:hAnsi="Calibri" w:cs="Calibri"/>
        </w:rPr>
        <w:t xml:space="preserve">monthly and emergency consultations (except where </w:t>
      </w:r>
      <w:r w:rsidR="00C71C12" w:rsidRPr="00BB17E1">
        <w:rPr>
          <w:rFonts w:ascii="Calibri" w:hAnsi="Calibri" w:cs="Calibri"/>
        </w:rPr>
        <w:t xml:space="preserve">a </w:t>
      </w:r>
      <w:r w:rsidR="00A53630" w:rsidRPr="00BB17E1">
        <w:rPr>
          <w:rFonts w:ascii="Calibri" w:hAnsi="Calibri" w:cs="Calibri"/>
        </w:rPr>
        <w:t xml:space="preserve">High Caries Treatment Planning </w:t>
      </w:r>
      <w:r w:rsidRPr="00BB17E1">
        <w:rPr>
          <w:rFonts w:ascii="Calibri" w:hAnsi="Calibri" w:cs="Calibri"/>
        </w:rPr>
        <w:t xml:space="preserve">Report is used – see below for details).  Only 1 patient can be entered on each form.  All restorative and other work included in the Standard Capitated Package (even though it does not attract a separate fee) must be reported. </w:t>
      </w:r>
    </w:p>
    <w:p w14:paraId="0BC02B6E" w14:textId="77777777" w:rsidR="00D541D2" w:rsidRPr="00BB17E1" w:rsidRDefault="00D541D2" w:rsidP="002173E8">
      <w:pPr>
        <w:numPr>
          <w:ilvl w:val="12"/>
          <w:numId w:val="0"/>
        </w:numPr>
        <w:spacing w:after="120"/>
        <w:rPr>
          <w:rFonts w:ascii="Calibri" w:hAnsi="Calibri" w:cs="Calibri"/>
        </w:rPr>
      </w:pPr>
      <w:r w:rsidRPr="00BB17E1">
        <w:rPr>
          <w:rFonts w:ascii="Calibri" w:hAnsi="Calibri" w:cs="Calibri"/>
          <w:b/>
        </w:rPr>
        <w:t>Please Note</w:t>
      </w:r>
      <w:r w:rsidRPr="00BB17E1">
        <w:rPr>
          <w:rFonts w:ascii="Calibri" w:hAnsi="Calibri" w:cs="Calibri"/>
        </w:rPr>
        <w:t xml:space="preserve">: If the claim includes treatment requiring </w:t>
      </w:r>
      <w:r w:rsidR="00C71C12" w:rsidRPr="00BB17E1">
        <w:rPr>
          <w:rFonts w:ascii="Calibri" w:hAnsi="Calibri" w:cs="Calibri"/>
        </w:rPr>
        <w:t>p</w:t>
      </w:r>
      <w:r w:rsidRPr="00BB17E1">
        <w:rPr>
          <w:rFonts w:ascii="Calibri" w:hAnsi="Calibri" w:cs="Calibri"/>
        </w:rPr>
        <w:t xml:space="preserve">rior </w:t>
      </w:r>
      <w:r w:rsidR="00C71C12" w:rsidRPr="00BB17E1">
        <w:rPr>
          <w:rFonts w:ascii="Calibri" w:hAnsi="Calibri" w:cs="Calibri"/>
        </w:rPr>
        <w:t>a</w:t>
      </w:r>
      <w:r w:rsidRPr="00BB17E1">
        <w:rPr>
          <w:rFonts w:ascii="Calibri" w:hAnsi="Calibri" w:cs="Calibri"/>
        </w:rPr>
        <w:t>pproval you need to ensure that the Approval number is provided.</w:t>
      </w:r>
    </w:p>
    <w:p w14:paraId="664EE058" w14:textId="74EEEAF8" w:rsidR="00D541D2" w:rsidRPr="00BB17E1" w:rsidRDefault="000C1868" w:rsidP="00751323">
      <w:pPr>
        <w:pStyle w:val="Heading3"/>
        <w:rPr>
          <w:rFonts w:ascii="Calibri" w:hAnsi="Calibri" w:cs="Calibri"/>
          <w:iCs/>
          <w:sz w:val="24"/>
          <w:szCs w:val="24"/>
          <w:lang w:val="en-US"/>
        </w:rPr>
      </w:pPr>
      <w:bookmarkStart w:id="384" w:name="_Toc105679247"/>
      <w:r w:rsidRPr="00BB17E1">
        <w:rPr>
          <w:rFonts w:ascii="Calibri" w:hAnsi="Calibri" w:cs="Calibri"/>
          <w:iCs/>
          <w:sz w:val="24"/>
          <w:szCs w:val="24"/>
          <w:lang w:val="en-US"/>
        </w:rPr>
        <w:t>1</w:t>
      </w:r>
      <w:r w:rsidR="00980ED3" w:rsidRPr="00BB17E1">
        <w:rPr>
          <w:rFonts w:ascii="Calibri" w:hAnsi="Calibri" w:cs="Calibri"/>
          <w:iCs/>
          <w:sz w:val="24"/>
          <w:szCs w:val="24"/>
          <w:lang w:val="en-US"/>
        </w:rPr>
        <w:t>1</w:t>
      </w:r>
      <w:r w:rsidRPr="00BB17E1">
        <w:rPr>
          <w:rFonts w:ascii="Calibri" w:hAnsi="Calibri" w:cs="Calibri"/>
          <w:iCs/>
          <w:sz w:val="24"/>
          <w:szCs w:val="24"/>
          <w:lang w:val="en-US"/>
        </w:rPr>
        <w:t>.1.4</w:t>
      </w:r>
      <w:r w:rsidRPr="00BB17E1">
        <w:rPr>
          <w:rFonts w:ascii="Calibri" w:hAnsi="Calibri" w:cs="Calibri"/>
          <w:iCs/>
          <w:sz w:val="24"/>
          <w:szCs w:val="24"/>
          <w:lang w:val="en-US"/>
        </w:rPr>
        <w:tab/>
      </w:r>
      <w:r w:rsidR="00D541D2" w:rsidRPr="00BB17E1">
        <w:rPr>
          <w:rFonts w:ascii="Calibri" w:hAnsi="Calibri" w:cs="Calibri"/>
          <w:iCs/>
          <w:sz w:val="24"/>
          <w:szCs w:val="24"/>
          <w:lang w:val="en-US"/>
        </w:rPr>
        <w:t xml:space="preserve">Oral </w:t>
      </w:r>
      <w:r w:rsidR="00024F6D" w:rsidRPr="00BB17E1">
        <w:rPr>
          <w:rFonts w:ascii="Calibri" w:hAnsi="Calibri" w:cs="Calibri"/>
          <w:iCs/>
          <w:sz w:val="24"/>
          <w:szCs w:val="24"/>
          <w:lang w:val="en-US"/>
        </w:rPr>
        <w:t>h</w:t>
      </w:r>
      <w:r w:rsidR="00D541D2" w:rsidRPr="00BB17E1">
        <w:rPr>
          <w:rFonts w:ascii="Calibri" w:hAnsi="Calibri" w:cs="Calibri"/>
          <w:iCs/>
          <w:sz w:val="24"/>
          <w:szCs w:val="24"/>
          <w:lang w:val="en-US"/>
        </w:rPr>
        <w:t xml:space="preserve">ealth </w:t>
      </w:r>
      <w:r w:rsidR="00024F6D" w:rsidRPr="00BB17E1">
        <w:rPr>
          <w:rFonts w:ascii="Calibri" w:hAnsi="Calibri" w:cs="Calibri"/>
          <w:iCs/>
          <w:sz w:val="24"/>
          <w:szCs w:val="24"/>
          <w:lang w:val="en-US"/>
        </w:rPr>
        <w:t>s</w:t>
      </w:r>
      <w:r w:rsidR="00D541D2" w:rsidRPr="00BB17E1">
        <w:rPr>
          <w:rFonts w:ascii="Calibri" w:hAnsi="Calibri" w:cs="Calibri"/>
          <w:iCs/>
          <w:sz w:val="24"/>
          <w:szCs w:val="24"/>
          <w:lang w:val="en-US"/>
        </w:rPr>
        <w:t xml:space="preserve">ervices in </w:t>
      </w:r>
      <w:r w:rsidR="00024F6D" w:rsidRPr="00BB17E1">
        <w:rPr>
          <w:rFonts w:ascii="Calibri" w:hAnsi="Calibri" w:cs="Calibri"/>
          <w:iCs/>
          <w:sz w:val="24"/>
          <w:szCs w:val="24"/>
          <w:lang w:val="en-US"/>
        </w:rPr>
        <w:t>h</w:t>
      </w:r>
      <w:r w:rsidR="00A53630" w:rsidRPr="00BB17E1">
        <w:rPr>
          <w:rFonts w:ascii="Calibri" w:hAnsi="Calibri" w:cs="Calibri"/>
          <w:iCs/>
          <w:sz w:val="24"/>
          <w:szCs w:val="24"/>
          <w:lang w:val="en-US"/>
        </w:rPr>
        <w:t xml:space="preserve">igh </w:t>
      </w:r>
      <w:r w:rsidR="00024F6D" w:rsidRPr="00BB17E1">
        <w:rPr>
          <w:rFonts w:ascii="Calibri" w:hAnsi="Calibri" w:cs="Calibri"/>
          <w:iCs/>
          <w:sz w:val="24"/>
          <w:szCs w:val="24"/>
          <w:lang w:val="en-US"/>
        </w:rPr>
        <w:t>c</w:t>
      </w:r>
      <w:r w:rsidR="00A53630" w:rsidRPr="00BB17E1">
        <w:rPr>
          <w:rFonts w:ascii="Calibri" w:hAnsi="Calibri" w:cs="Calibri"/>
          <w:iCs/>
          <w:sz w:val="24"/>
          <w:szCs w:val="24"/>
          <w:lang w:val="en-US"/>
        </w:rPr>
        <w:t xml:space="preserve">aries </w:t>
      </w:r>
      <w:r w:rsidR="00024F6D" w:rsidRPr="00BB17E1">
        <w:rPr>
          <w:rFonts w:ascii="Calibri" w:hAnsi="Calibri" w:cs="Calibri"/>
          <w:iCs/>
          <w:sz w:val="24"/>
          <w:szCs w:val="24"/>
          <w:lang w:val="en-US"/>
        </w:rPr>
        <w:t>t</w:t>
      </w:r>
      <w:r w:rsidR="00A53630" w:rsidRPr="00BB17E1">
        <w:rPr>
          <w:rFonts w:ascii="Calibri" w:hAnsi="Calibri" w:cs="Calibri"/>
          <w:iCs/>
          <w:sz w:val="24"/>
          <w:szCs w:val="24"/>
          <w:lang w:val="en-US"/>
        </w:rPr>
        <w:t xml:space="preserve">reatment </w:t>
      </w:r>
      <w:r w:rsidR="00024F6D" w:rsidRPr="00BB17E1">
        <w:rPr>
          <w:rFonts w:ascii="Calibri" w:hAnsi="Calibri" w:cs="Calibri"/>
          <w:iCs/>
          <w:sz w:val="24"/>
          <w:szCs w:val="24"/>
          <w:lang w:val="en-US"/>
        </w:rPr>
        <w:t>p</w:t>
      </w:r>
      <w:r w:rsidR="00A53630" w:rsidRPr="00BB17E1">
        <w:rPr>
          <w:rFonts w:ascii="Calibri" w:hAnsi="Calibri" w:cs="Calibri"/>
          <w:iCs/>
          <w:sz w:val="24"/>
          <w:szCs w:val="24"/>
          <w:lang w:val="en-US"/>
        </w:rPr>
        <w:t>lanning</w:t>
      </w:r>
      <w:r w:rsidR="00A53630" w:rsidRPr="00BB17E1" w:rsidDel="00A53630">
        <w:rPr>
          <w:rFonts w:ascii="Calibri" w:hAnsi="Calibri" w:cs="Calibri"/>
          <w:iCs/>
          <w:sz w:val="24"/>
          <w:szCs w:val="24"/>
          <w:lang w:val="en-US"/>
        </w:rPr>
        <w:t xml:space="preserve"> </w:t>
      </w:r>
      <w:r w:rsidR="00D541D2" w:rsidRPr="00BB17E1">
        <w:rPr>
          <w:rFonts w:ascii="Calibri" w:hAnsi="Calibri" w:cs="Calibri"/>
          <w:iCs/>
          <w:sz w:val="24"/>
          <w:szCs w:val="24"/>
          <w:lang w:val="en-US"/>
        </w:rPr>
        <w:t>(</w:t>
      </w:r>
      <w:r w:rsidR="00024F6D" w:rsidRPr="00BB17E1">
        <w:rPr>
          <w:rFonts w:ascii="Calibri" w:hAnsi="Calibri" w:cs="Calibri"/>
          <w:iCs/>
          <w:sz w:val="24"/>
          <w:szCs w:val="24"/>
          <w:lang w:val="en-US"/>
        </w:rPr>
        <w:t>a</w:t>
      </w:r>
      <w:r w:rsidR="00D541D2" w:rsidRPr="00BB17E1">
        <w:rPr>
          <w:rFonts w:ascii="Calibri" w:hAnsi="Calibri" w:cs="Calibri"/>
          <w:iCs/>
          <w:sz w:val="24"/>
          <w:szCs w:val="24"/>
          <w:lang w:val="en-US"/>
        </w:rPr>
        <w:t xml:space="preserve">dolescents) </w:t>
      </w:r>
      <w:r w:rsidR="00024F6D" w:rsidRPr="00BB17E1">
        <w:rPr>
          <w:rFonts w:ascii="Calibri" w:hAnsi="Calibri" w:cs="Calibri"/>
          <w:iCs/>
          <w:sz w:val="24"/>
          <w:szCs w:val="24"/>
          <w:lang w:val="en-US"/>
        </w:rPr>
        <w:t>t</w:t>
      </w:r>
      <w:r w:rsidR="00D541D2" w:rsidRPr="00BB17E1">
        <w:rPr>
          <w:rFonts w:ascii="Calibri" w:hAnsi="Calibri" w:cs="Calibri"/>
          <w:iCs/>
          <w:sz w:val="24"/>
          <w:szCs w:val="24"/>
          <w:lang w:val="en-US"/>
        </w:rPr>
        <w:t>reatment</w:t>
      </w:r>
      <w:r w:rsidR="00D541D2" w:rsidRPr="00BB17E1">
        <w:rPr>
          <w:rFonts w:ascii="Calibri" w:hAnsi="Calibri" w:cs="Calibri"/>
          <w:iCs/>
          <w:lang w:val="en-US"/>
        </w:rPr>
        <w:t xml:space="preserve"> </w:t>
      </w:r>
      <w:r w:rsidR="00024F6D" w:rsidRPr="00BB17E1">
        <w:rPr>
          <w:rFonts w:ascii="Calibri" w:hAnsi="Calibri" w:cs="Calibri"/>
          <w:iCs/>
          <w:sz w:val="24"/>
          <w:szCs w:val="24"/>
          <w:lang w:val="en-US"/>
        </w:rPr>
        <w:t>r</w:t>
      </w:r>
      <w:r w:rsidR="00D541D2" w:rsidRPr="00BB17E1">
        <w:rPr>
          <w:rFonts w:ascii="Calibri" w:hAnsi="Calibri" w:cs="Calibri"/>
          <w:iCs/>
          <w:sz w:val="24"/>
          <w:szCs w:val="24"/>
          <w:lang w:val="en-US"/>
        </w:rPr>
        <w:t>eport/</w:t>
      </w:r>
      <w:r w:rsidR="00024F6D" w:rsidRPr="00BB17E1">
        <w:rPr>
          <w:rFonts w:ascii="Calibri" w:hAnsi="Calibri" w:cs="Calibri"/>
          <w:iCs/>
          <w:sz w:val="24"/>
          <w:szCs w:val="24"/>
          <w:lang w:val="en-US"/>
        </w:rPr>
        <w:t>c</w:t>
      </w:r>
      <w:r w:rsidR="00D541D2" w:rsidRPr="00BB17E1">
        <w:rPr>
          <w:rFonts w:ascii="Calibri" w:hAnsi="Calibri" w:cs="Calibri"/>
          <w:iCs/>
          <w:sz w:val="24"/>
          <w:szCs w:val="24"/>
          <w:lang w:val="en-US"/>
        </w:rPr>
        <w:t xml:space="preserve">laim </w:t>
      </w:r>
      <w:r w:rsidR="00024F6D" w:rsidRPr="00BB17E1">
        <w:rPr>
          <w:rFonts w:ascii="Calibri" w:hAnsi="Calibri" w:cs="Calibri"/>
          <w:iCs/>
          <w:sz w:val="24"/>
          <w:szCs w:val="24"/>
          <w:lang w:val="en-US"/>
        </w:rPr>
        <w:t>s</w:t>
      </w:r>
      <w:r w:rsidR="00D541D2" w:rsidRPr="00BB17E1">
        <w:rPr>
          <w:rFonts w:ascii="Calibri" w:hAnsi="Calibri" w:cs="Calibri"/>
          <w:iCs/>
          <w:sz w:val="24"/>
          <w:szCs w:val="24"/>
          <w:lang w:val="en-US"/>
        </w:rPr>
        <w:t xml:space="preserve">ummary </w:t>
      </w:r>
      <w:r w:rsidR="00024F6D" w:rsidRPr="00BB17E1">
        <w:rPr>
          <w:rFonts w:ascii="Calibri" w:hAnsi="Calibri" w:cs="Calibri"/>
          <w:iCs/>
          <w:sz w:val="24"/>
          <w:szCs w:val="24"/>
          <w:lang w:val="en-US"/>
        </w:rPr>
        <w:t>f</w:t>
      </w:r>
      <w:r w:rsidR="00D541D2" w:rsidRPr="00BB17E1">
        <w:rPr>
          <w:rFonts w:ascii="Calibri" w:hAnsi="Calibri" w:cs="Calibri"/>
          <w:iCs/>
          <w:sz w:val="24"/>
          <w:szCs w:val="24"/>
          <w:lang w:val="en-US"/>
        </w:rPr>
        <w:t>orm</w:t>
      </w:r>
      <w:bookmarkEnd w:id="384"/>
    </w:p>
    <w:p w14:paraId="7B017172" w14:textId="5047C3B4" w:rsidR="00F378D7" w:rsidRPr="00BB17E1" w:rsidRDefault="00F378D7" w:rsidP="002173E8">
      <w:pPr>
        <w:numPr>
          <w:ilvl w:val="12"/>
          <w:numId w:val="0"/>
        </w:numPr>
        <w:spacing w:after="120"/>
        <w:jc w:val="both"/>
        <w:rPr>
          <w:rFonts w:ascii="Calibri" w:hAnsi="Calibri" w:cs="Calibri"/>
        </w:rPr>
      </w:pPr>
      <w:r w:rsidRPr="00BB17E1">
        <w:rPr>
          <w:rFonts w:ascii="Calibri" w:hAnsi="Calibri" w:cs="Calibri"/>
        </w:rPr>
        <w:t>This form is used when there is a</w:t>
      </w:r>
      <w:r w:rsidR="00A50C7E" w:rsidRPr="00BB17E1">
        <w:rPr>
          <w:rFonts w:ascii="Calibri" w:hAnsi="Calibri" w:cs="Calibri"/>
        </w:rPr>
        <w:t xml:space="preserve"> </w:t>
      </w:r>
      <w:r w:rsidRPr="00BB17E1">
        <w:rPr>
          <w:rFonts w:ascii="Calibri" w:hAnsi="Calibri" w:cs="Calibri"/>
        </w:rPr>
        <w:t xml:space="preserve">high number of caries to treat. </w:t>
      </w:r>
      <w:r w:rsidR="00C71C12" w:rsidRPr="00BB17E1">
        <w:rPr>
          <w:rFonts w:ascii="Calibri" w:hAnsi="Calibri" w:cs="Calibri"/>
        </w:rPr>
        <w:t xml:space="preserve"> </w:t>
      </w:r>
      <w:r w:rsidRPr="00BB17E1">
        <w:rPr>
          <w:rFonts w:ascii="Calibri" w:hAnsi="Calibri" w:cs="Calibri"/>
        </w:rPr>
        <w:t xml:space="preserve">All treatments and costs must be listed.  </w:t>
      </w:r>
      <w:r w:rsidR="00C71C12" w:rsidRPr="00BB17E1">
        <w:rPr>
          <w:rFonts w:ascii="Calibri" w:hAnsi="Calibri" w:cs="Calibri"/>
        </w:rPr>
        <w:t xml:space="preserve"> </w:t>
      </w:r>
      <w:r w:rsidRPr="00BB17E1">
        <w:rPr>
          <w:rFonts w:ascii="Calibri" w:hAnsi="Calibri" w:cs="Calibri"/>
        </w:rPr>
        <w:t xml:space="preserve">Approval must have been obtained from the </w:t>
      </w:r>
      <w:r w:rsidR="00C2178E" w:rsidRPr="00BB17E1">
        <w:rPr>
          <w:rFonts w:ascii="Calibri" w:hAnsi="Calibri" w:cs="Calibri"/>
        </w:rPr>
        <w:t>ADO</w:t>
      </w:r>
      <w:r w:rsidRPr="00BB17E1">
        <w:rPr>
          <w:rFonts w:ascii="Calibri" w:hAnsi="Calibri" w:cs="Calibri"/>
        </w:rPr>
        <w:t xml:space="preserve"> of your </w:t>
      </w:r>
      <w:r w:rsidR="00CF0E4D" w:rsidRPr="00BB17E1">
        <w:rPr>
          <w:rFonts w:ascii="Calibri" w:hAnsi="Calibri" w:cs="Calibri"/>
        </w:rPr>
        <w:t>district</w:t>
      </w:r>
      <w:r w:rsidRPr="00BB17E1">
        <w:rPr>
          <w:rFonts w:ascii="Calibri" w:hAnsi="Calibri" w:cs="Calibri"/>
        </w:rPr>
        <w:t xml:space="preserve"> prior to commencing treatment, and the Approval number must be included on the form.  </w:t>
      </w:r>
      <w:r w:rsidR="00C71C12" w:rsidRPr="00BB17E1">
        <w:rPr>
          <w:rFonts w:ascii="Calibri" w:hAnsi="Calibri" w:cs="Calibri"/>
        </w:rPr>
        <w:t xml:space="preserve"> </w:t>
      </w:r>
      <w:r w:rsidRPr="00BB17E1">
        <w:rPr>
          <w:rFonts w:ascii="Calibri" w:hAnsi="Calibri" w:cs="Calibri"/>
        </w:rPr>
        <w:t xml:space="preserve">Each claim form provides the details of one patient only. </w:t>
      </w:r>
    </w:p>
    <w:p w14:paraId="016A2EAF" w14:textId="77777777" w:rsidR="00F378D7" w:rsidRPr="00BB17E1" w:rsidRDefault="00F378D7" w:rsidP="002173E8">
      <w:pPr>
        <w:numPr>
          <w:ilvl w:val="12"/>
          <w:numId w:val="0"/>
        </w:numPr>
        <w:spacing w:after="120"/>
        <w:jc w:val="both"/>
        <w:rPr>
          <w:rFonts w:ascii="Calibri" w:hAnsi="Calibri" w:cs="Calibri"/>
        </w:rPr>
      </w:pPr>
      <w:r w:rsidRPr="00BB17E1">
        <w:rPr>
          <w:rFonts w:ascii="Calibri" w:hAnsi="Calibri" w:cs="Calibri"/>
          <w:b/>
        </w:rPr>
        <w:t xml:space="preserve">Please Note:  </w:t>
      </w:r>
      <w:r w:rsidRPr="00BB17E1">
        <w:rPr>
          <w:rFonts w:ascii="Calibri" w:hAnsi="Calibri" w:cs="Calibri"/>
        </w:rPr>
        <w:t>A</w:t>
      </w:r>
      <w:r w:rsidR="00C2178E" w:rsidRPr="00BB17E1">
        <w:rPr>
          <w:rFonts w:ascii="Calibri" w:hAnsi="Calibri" w:cs="Calibri"/>
        </w:rPr>
        <w:t xml:space="preserve">n Individual Treatment Report </w:t>
      </w:r>
      <w:r w:rsidRPr="00BB17E1">
        <w:rPr>
          <w:rFonts w:ascii="Calibri" w:hAnsi="Calibri" w:cs="Calibri"/>
        </w:rPr>
        <w:t xml:space="preserve">Form is </w:t>
      </w:r>
      <w:r w:rsidRPr="00BB17E1">
        <w:rPr>
          <w:rFonts w:ascii="Calibri" w:hAnsi="Calibri" w:cs="Calibri"/>
          <w:b/>
        </w:rPr>
        <w:t>not</w:t>
      </w:r>
      <w:r w:rsidRPr="00BB17E1">
        <w:rPr>
          <w:rFonts w:ascii="Calibri" w:hAnsi="Calibri" w:cs="Calibri"/>
        </w:rPr>
        <w:t xml:space="preserve"> required when submitting this form.</w:t>
      </w:r>
    </w:p>
    <w:p w14:paraId="618DA43F" w14:textId="4C9E7F9C" w:rsidR="00F378D7" w:rsidRPr="00BB17E1" w:rsidRDefault="000C1868" w:rsidP="00751323">
      <w:pPr>
        <w:pStyle w:val="Heading3"/>
        <w:rPr>
          <w:rFonts w:ascii="Calibri" w:hAnsi="Calibri" w:cs="Calibri"/>
          <w:sz w:val="24"/>
          <w:szCs w:val="24"/>
          <w:lang w:val="en-US"/>
        </w:rPr>
      </w:pPr>
      <w:bookmarkStart w:id="385" w:name="_Toc105679248"/>
      <w:r w:rsidRPr="00BB17E1">
        <w:rPr>
          <w:rFonts w:ascii="Calibri" w:hAnsi="Calibri" w:cs="Calibri"/>
          <w:sz w:val="24"/>
          <w:szCs w:val="24"/>
          <w:lang w:val="en-US"/>
        </w:rPr>
        <w:t>1</w:t>
      </w:r>
      <w:r w:rsidR="00980ED3" w:rsidRPr="00BB17E1">
        <w:rPr>
          <w:rFonts w:ascii="Calibri" w:hAnsi="Calibri" w:cs="Calibri"/>
          <w:sz w:val="24"/>
          <w:szCs w:val="24"/>
          <w:lang w:val="en-US"/>
        </w:rPr>
        <w:t>1</w:t>
      </w:r>
      <w:r w:rsidRPr="00BB17E1">
        <w:rPr>
          <w:rFonts w:ascii="Calibri" w:hAnsi="Calibri" w:cs="Calibri"/>
          <w:sz w:val="24"/>
          <w:szCs w:val="24"/>
          <w:lang w:val="en-US"/>
        </w:rPr>
        <w:t>.1.5</w:t>
      </w:r>
      <w:r w:rsidR="00C2178E" w:rsidRPr="00BB17E1">
        <w:rPr>
          <w:rFonts w:ascii="Calibri" w:hAnsi="Calibri" w:cs="Calibri"/>
          <w:sz w:val="24"/>
          <w:szCs w:val="24"/>
          <w:lang w:val="en-US"/>
        </w:rPr>
        <w:tab/>
      </w:r>
      <w:r w:rsidR="00F378D7" w:rsidRPr="00BB17E1">
        <w:rPr>
          <w:rFonts w:ascii="Calibri" w:hAnsi="Calibri" w:cs="Calibri"/>
          <w:sz w:val="24"/>
          <w:szCs w:val="24"/>
          <w:lang w:val="en-US"/>
        </w:rPr>
        <w:t xml:space="preserve">Special </w:t>
      </w:r>
      <w:r w:rsidR="00024F6D" w:rsidRPr="00BB17E1">
        <w:rPr>
          <w:rFonts w:ascii="Calibri" w:hAnsi="Calibri" w:cs="Calibri"/>
          <w:sz w:val="24"/>
          <w:szCs w:val="24"/>
          <w:lang w:val="en-US"/>
        </w:rPr>
        <w:t>d</w:t>
      </w:r>
      <w:r w:rsidR="00F378D7" w:rsidRPr="00BB17E1">
        <w:rPr>
          <w:rFonts w:ascii="Calibri" w:hAnsi="Calibri" w:cs="Calibri"/>
          <w:sz w:val="24"/>
          <w:szCs w:val="24"/>
          <w:lang w:val="en-US"/>
        </w:rPr>
        <w:t xml:space="preserve">ental </w:t>
      </w:r>
      <w:r w:rsidR="00024F6D" w:rsidRPr="00BB17E1">
        <w:rPr>
          <w:rFonts w:ascii="Calibri" w:hAnsi="Calibri" w:cs="Calibri"/>
          <w:sz w:val="24"/>
          <w:szCs w:val="24"/>
          <w:lang w:val="en-US"/>
        </w:rPr>
        <w:t>s</w:t>
      </w:r>
      <w:r w:rsidR="00F378D7" w:rsidRPr="00BB17E1">
        <w:rPr>
          <w:rFonts w:ascii="Calibri" w:hAnsi="Calibri" w:cs="Calibri"/>
          <w:sz w:val="24"/>
          <w:szCs w:val="24"/>
          <w:lang w:val="en-US"/>
        </w:rPr>
        <w:t xml:space="preserve">ervices </w:t>
      </w:r>
      <w:r w:rsidR="00024F6D" w:rsidRPr="00BB17E1">
        <w:rPr>
          <w:rFonts w:ascii="Calibri" w:hAnsi="Calibri" w:cs="Calibri"/>
          <w:sz w:val="24"/>
          <w:szCs w:val="24"/>
          <w:lang w:val="en-US"/>
        </w:rPr>
        <w:t>i</w:t>
      </w:r>
      <w:r w:rsidR="00F378D7" w:rsidRPr="00BB17E1">
        <w:rPr>
          <w:rFonts w:ascii="Calibri" w:hAnsi="Calibri" w:cs="Calibri"/>
          <w:sz w:val="24"/>
          <w:szCs w:val="24"/>
          <w:lang w:val="en-US"/>
        </w:rPr>
        <w:t xml:space="preserve">ndividual </w:t>
      </w:r>
      <w:r w:rsidR="00024F6D" w:rsidRPr="00BB17E1">
        <w:rPr>
          <w:rFonts w:ascii="Calibri" w:hAnsi="Calibri" w:cs="Calibri"/>
          <w:sz w:val="24"/>
          <w:szCs w:val="24"/>
          <w:lang w:val="en-US"/>
        </w:rPr>
        <w:t>t</w:t>
      </w:r>
      <w:r w:rsidR="00F378D7" w:rsidRPr="00BB17E1">
        <w:rPr>
          <w:rFonts w:ascii="Calibri" w:hAnsi="Calibri" w:cs="Calibri"/>
          <w:sz w:val="24"/>
          <w:szCs w:val="24"/>
          <w:lang w:val="en-US"/>
        </w:rPr>
        <w:t xml:space="preserve">reatment </w:t>
      </w:r>
      <w:r w:rsidR="00024F6D" w:rsidRPr="00BB17E1">
        <w:rPr>
          <w:rFonts w:ascii="Calibri" w:hAnsi="Calibri" w:cs="Calibri"/>
          <w:sz w:val="24"/>
          <w:szCs w:val="24"/>
          <w:lang w:val="en-US"/>
        </w:rPr>
        <w:t>f</w:t>
      </w:r>
      <w:r w:rsidR="00F378D7" w:rsidRPr="00BB17E1">
        <w:rPr>
          <w:rFonts w:ascii="Calibri" w:hAnsi="Calibri" w:cs="Calibri"/>
          <w:sz w:val="24"/>
          <w:szCs w:val="24"/>
          <w:lang w:val="en-US"/>
        </w:rPr>
        <w:t>orm</w:t>
      </w:r>
      <w:bookmarkEnd w:id="385"/>
    </w:p>
    <w:p w14:paraId="11E2F954" w14:textId="2BE97181" w:rsidR="00C2178E" w:rsidRPr="00BB17E1" w:rsidRDefault="00F378D7" w:rsidP="00C2178E">
      <w:pPr>
        <w:numPr>
          <w:ilvl w:val="12"/>
          <w:numId w:val="0"/>
        </w:numPr>
        <w:spacing w:after="120"/>
        <w:jc w:val="both"/>
        <w:rPr>
          <w:rFonts w:ascii="Calibri" w:hAnsi="Calibri" w:cs="Calibri"/>
          <w:b/>
          <w:lang w:val="en-US"/>
        </w:rPr>
      </w:pPr>
      <w:r w:rsidRPr="00BB17E1">
        <w:rPr>
          <w:rFonts w:ascii="Calibri" w:hAnsi="Calibri" w:cs="Calibri"/>
        </w:rPr>
        <w:t xml:space="preserve">This form is used for patients enrolled with the </w:t>
      </w:r>
      <w:r w:rsidR="00C1332C" w:rsidRPr="00BB17E1">
        <w:rPr>
          <w:rFonts w:ascii="Calibri" w:hAnsi="Calibri" w:cs="Calibri"/>
        </w:rPr>
        <w:t>Community Oral Health Service</w:t>
      </w:r>
      <w:r w:rsidRPr="00BB17E1">
        <w:rPr>
          <w:rFonts w:ascii="Calibri" w:hAnsi="Calibri" w:cs="Calibri"/>
        </w:rPr>
        <w:t xml:space="preserve"> requiring treatment outside the scope of the </w:t>
      </w:r>
      <w:r w:rsidR="00C1332C" w:rsidRPr="00BB17E1">
        <w:rPr>
          <w:rFonts w:ascii="Calibri" w:hAnsi="Calibri" w:cs="Calibri"/>
        </w:rPr>
        <w:t xml:space="preserve">oral health therapist or </w:t>
      </w:r>
      <w:r w:rsidRPr="00BB17E1">
        <w:rPr>
          <w:rFonts w:ascii="Calibri" w:hAnsi="Calibri" w:cs="Calibri"/>
        </w:rPr>
        <w:t xml:space="preserve">dental therapist, or for adolescents who are unable </w:t>
      </w:r>
      <w:r w:rsidRPr="00BB17E1">
        <w:rPr>
          <w:rFonts w:ascii="Calibri" w:hAnsi="Calibri" w:cs="Calibri"/>
        </w:rPr>
        <w:lastRenderedPageBreak/>
        <w:t xml:space="preserve">to access their usual provider. </w:t>
      </w:r>
      <w:r w:rsidR="00C71C12" w:rsidRPr="00BB17E1">
        <w:rPr>
          <w:rFonts w:ascii="Calibri" w:hAnsi="Calibri" w:cs="Calibri"/>
        </w:rPr>
        <w:t xml:space="preserve"> </w:t>
      </w:r>
      <w:r w:rsidRPr="00BB17E1">
        <w:rPr>
          <w:rFonts w:ascii="Calibri" w:hAnsi="Calibri" w:cs="Calibri"/>
        </w:rPr>
        <w:t xml:space="preserve">If the claim is for treatment requiring prior approval you need to ensure that the </w:t>
      </w:r>
      <w:r w:rsidR="00C71C12" w:rsidRPr="00BB17E1">
        <w:rPr>
          <w:rFonts w:ascii="Calibri" w:hAnsi="Calibri" w:cs="Calibri"/>
        </w:rPr>
        <w:t>p</w:t>
      </w:r>
      <w:r w:rsidRPr="00BB17E1">
        <w:rPr>
          <w:rFonts w:ascii="Calibri" w:hAnsi="Calibri" w:cs="Calibri"/>
        </w:rPr>
        <w:t xml:space="preserve">rior </w:t>
      </w:r>
      <w:r w:rsidR="00C2178E" w:rsidRPr="00BB17E1">
        <w:rPr>
          <w:rFonts w:ascii="Calibri" w:hAnsi="Calibri" w:cs="Calibri"/>
        </w:rPr>
        <w:t>a</w:t>
      </w:r>
      <w:r w:rsidRPr="00BB17E1">
        <w:rPr>
          <w:rFonts w:ascii="Calibri" w:hAnsi="Calibri" w:cs="Calibri"/>
        </w:rPr>
        <w:t xml:space="preserve">pproval number is provided. </w:t>
      </w:r>
      <w:r w:rsidR="00C71C12" w:rsidRPr="00BB17E1">
        <w:rPr>
          <w:rFonts w:ascii="Calibri" w:hAnsi="Calibri" w:cs="Calibri"/>
        </w:rPr>
        <w:t xml:space="preserve"> </w:t>
      </w:r>
      <w:r w:rsidRPr="00BB17E1">
        <w:rPr>
          <w:rFonts w:ascii="Calibri" w:hAnsi="Calibri" w:cs="Calibri"/>
        </w:rPr>
        <w:t xml:space="preserve">The top portion of this form is to be completed by either the patient or the legal guardian of the patient. </w:t>
      </w:r>
      <w:r w:rsidR="00C71C12" w:rsidRPr="00BB17E1">
        <w:rPr>
          <w:rFonts w:ascii="Calibri" w:hAnsi="Calibri" w:cs="Calibri"/>
        </w:rPr>
        <w:t xml:space="preserve"> </w:t>
      </w:r>
      <w:r w:rsidRPr="00BB17E1">
        <w:rPr>
          <w:rFonts w:ascii="Calibri" w:hAnsi="Calibri" w:cs="Calibri"/>
        </w:rPr>
        <w:t xml:space="preserve">The bottom portion is completed by the </w:t>
      </w:r>
      <w:r w:rsidR="00E60370" w:rsidRPr="00BB17E1">
        <w:rPr>
          <w:rFonts w:ascii="Calibri" w:hAnsi="Calibri" w:cs="Calibri"/>
        </w:rPr>
        <w:t>provider</w:t>
      </w:r>
      <w:r w:rsidRPr="00BB17E1">
        <w:rPr>
          <w:rFonts w:ascii="Calibri" w:hAnsi="Calibri" w:cs="Calibri"/>
        </w:rPr>
        <w:t>.</w:t>
      </w:r>
    </w:p>
    <w:p w14:paraId="4B83D4CC" w14:textId="7392B1CD" w:rsidR="00F378D7" w:rsidRPr="00BB17E1" w:rsidRDefault="00C2178E" w:rsidP="00751323">
      <w:pPr>
        <w:pStyle w:val="Heading3"/>
        <w:rPr>
          <w:rFonts w:ascii="Calibri" w:hAnsi="Calibri" w:cs="Calibri"/>
          <w:sz w:val="24"/>
          <w:szCs w:val="24"/>
          <w:lang w:val="en-US"/>
        </w:rPr>
      </w:pPr>
      <w:bookmarkStart w:id="386" w:name="_Toc105679249"/>
      <w:r w:rsidRPr="00BB17E1">
        <w:rPr>
          <w:rFonts w:ascii="Calibri" w:hAnsi="Calibri" w:cs="Calibri"/>
          <w:sz w:val="24"/>
          <w:szCs w:val="24"/>
          <w:lang w:val="en-US"/>
        </w:rPr>
        <w:t>1</w:t>
      </w:r>
      <w:r w:rsidR="00980ED3" w:rsidRPr="00BB17E1">
        <w:rPr>
          <w:rFonts w:ascii="Calibri" w:hAnsi="Calibri" w:cs="Calibri"/>
          <w:sz w:val="24"/>
          <w:szCs w:val="24"/>
          <w:lang w:val="en-US"/>
        </w:rPr>
        <w:t>1</w:t>
      </w:r>
      <w:r w:rsidRPr="00BB17E1">
        <w:rPr>
          <w:rFonts w:ascii="Calibri" w:hAnsi="Calibri" w:cs="Calibri"/>
          <w:sz w:val="24"/>
          <w:szCs w:val="24"/>
          <w:lang w:val="en-US"/>
        </w:rPr>
        <w:t>.1.6</w:t>
      </w:r>
      <w:r w:rsidRPr="00BB17E1">
        <w:rPr>
          <w:rFonts w:ascii="Calibri" w:hAnsi="Calibri" w:cs="Calibri"/>
          <w:sz w:val="24"/>
          <w:szCs w:val="24"/>
          <w:lang w:val="en-US"/>
        </w:rPr>
        <w:tab/>
      </w:r>
      <w:r w:rsidR="00F378D7" w:rsidRPr="00BB17E1">
        <w:rPr>
          <w:rFonts w:ascii="Calibri" w:hAnsi="Calibri" w:cs="Calibri"/>
          <w:sz w:val="24"/>
          <w:szCs w:val="24"/>
          <w:lang w:val="en-US"/>
        </w:rPr>
        <w:t xml:space="preserve">Application for </w:t>
      </w:r>
      <w:r w:rsidR="00024F6D" w:rsidRPr="00BB17E1">
        <w:rPr>
          <w:rFonts w:ascii="Calibri" w:hAnsi="Calibri" w:cs="Calibri"/>
          <w:sz w:val="24"/>
          <w:szCs w:val="24"/>
          <w:lang w:val="en-US"/>
        </w:rPr>
        <w:t>a</w:t>
      </w:r>
      <w:r w:rsidR="00F378D7" w:rsidRPr="00BB17E1">
        <w:rPr>
          <w:rFonts w:ascii="Calibri" w:hAnsi="Calibri" w:cs="Calibri"/>
          <w:sz w:val="24"/>
          <w:szCs w:val="24"/>
          <w:lang w:val="en-US"/>
        </w:rPr>
        <w:t xml:space="preserve">pproval to </w:t>
      </w:r>
      <w:r w:rsidR="00024F6D" w:rsidRPr="00BB17E1">
        <w:rPr>
          <w:rFonts w:ascii="Calibri" w:hAnsi="Calibri" w:cs="Calibri"/>
          <w:sz w:val="24"/>
          <w:szCs w:val="24"/>
          <w:lang w:val="en-US"/>
        </w:rPr>
        <w:t>p</w:t>
      </w:r>
      <w:r w:rsidR="00F378D7" w:rsidRPr="00BB17E1">
        <w:rPr>
          <w:rFonts w:ascii="Calibri" w:hAnsi="Calibri" w:cs="Calibri"/>
          <w:sz w:val="24"/>
          <w:szCs w:val="24"/>
          <w:lang w:val="en-US"/>
        </w:rPr>
        <w:t xml:space="preserve">rovide </w:t>
      </w:r>
      <w:r w:rsidR="00024F6D" w:rsidRPr="00BB17E1">
        <w:rPr>
          <w:rFonts w:ascii="Calibri" w:hAnsi="Calibri" w:cs="Calibri"/>
          <w:sz w:val="24"/>
          <w:szCs w:val="24"/>
          <w:lang w:val="en-US"/>
        </w:rPr>
        <w:t>t</w:t>
      </w:r>
      <w:r w:rsidR="00F378D7" w:rsidRPr="00BB17E1">
        <w:rPr>
          <w:rFonts w:ascii="Calibri" w:hAnsi="Calibri" w:cs="Calibri"/>
          <w:sz w:val="24"/>
          <w:szCs w:val="24"/>
          <w:lang w:val="en-US"/>
        </w:rPr>
        <w:t xml:space="preserve">reatment </w:t>
      </w:r>
      <w:r w:rsidR="00024F6D" w:rsidRPr="00BB17E1">
        <w:rPr>
          <w:rFonts w:ascii="Calibri" w:hAnsi="Calibri" w:cs="Calibri"/>
          <w:sz w:val="24"/>
          <w:szCs w:val="24"/>
          <w:lang w:val="en-US"/>
        </w:rPr>
        <w:t>n</w:t>
      </w:r>
      <w:r w:rsidR="00F378D7" w:rsidRPr="00BB17E1">
        <w:rPr>
          <w:rFonts w:ascii="Calibri" w:hAnsi="Calibri" w:cs="Calibri"/>
          <w:sz w:val="24"/>
          <w:szCs w:val="24"/>
          <w:lang w:val="en-US"/>
        </w:rPr>
        <w:t xml:space="preserve">ot </w:t>
      </w:r>
      <w:r w:rsidR="00024F6D" w:rsidRPr="00BB17E1">
        <w:rPr>
          <w:rFonts w:ascii="Calibri" w:hAnsi="Calibri" w:cs="Calibri"/>
          <w:sz w:val="24"/>
          <w:szCs w:val="24"/>
          <w:lang w:val="en-US"/>
        </w:rPr>
        <w:t>c</w:t>
      </w:r>
      <w:r w:rsidR="00F378D7" w:rsidRPr="00BB17E1">
        <w:rPr>
          <w:rFonts w:ascii="Calibri" w:hAnsi="Calibri" w:cs="Calibri"/>
          <w:sz w:val="24"/>
          <w:szCs w:val="24"/>
          <w:lang w:val="en-US"/>
        </w:rPr>
        <w:t xml:space="preserve">overed </w:t>
      </w:r>
      <w:r w:rsidR="00024F6D" w:rsidRPr="00BB17E1">
        <w:rPr>
          <w:rFonts w:ascii="Calibri" w:hAnsi="Calibri" w:cs="Calibri"/>
          <w:sz w:val="24"/>
          <w:szCs w:val="24"/>
          <w:lang w:val="en-US"/>
        </w:rPr>
        <w:t>b</w:t>
      </w:r>
      <w:r w:rsidR="00F378D7" w:rsidRPr="00BB17E1">
        <w:rPr>
          <w:rFonts w:ascii="Calibri" w:hAnsi="Calibri" w:cs="Calibri"/>
          <w:sz w:val="24"/>
          <w:szCs w:val="24"/>
          <w:lang w:val="en-US"/>
        </w:rPr>
        <w:t xml:space="preserve">y </w:t>
      </w:r>
      <w:r w:rsidR="00024F6D" w:rsidRPr="00BB17E1">
        <w:rPr>
          <w:rFonts w:ascii="Calibri" w:hAnsi="Calibri" w:cs="Calibri"/>
          <w:sz w:val="24"/>
          <w:szCs w:val="24"/>
          <w:lang w:val="en-US"/>
        </w:rPr>
        <w:t>s</w:t>
      </w:r>
      <w:r w:rsidR="00F378D7" w:rsidRPr="00BB17E1">
        <w:rPr>
          <w:rFonts w:ascii="Calibri" w:hAnsi="Calibri" w:cs="Calibri"/>
          <w:sz w:val="24"/>
          <w:szCs w:val="24"/>
          <w:lang w:val="en-US"/>
        </w:rPr>
        <w:t xml:space="preserve">tandard </w:t>
      </w:r>
      <w:r w:rsidR="00024F6D" w:rsidRPr="00BB17E1">
        <w:rPr>
          <w:rFonts w:ascii="Calibri" w:hAnsi="Calibri" w:cs="Calibri"/>
          <w:sz w:val="24"/>
          <w:szCs w:val="24"/>
          <w:lang w:val="en-US"/>
        </w:rPr>
        <w:t>f</w:t>
      </w:r>
      <w:r w:rsidR="00F378D7" w:rsidRPr="00BB17E1">
        <w:rPr>
          <w:rFonts w:ascii="Calibri" w:hAnsi="Calibri" w:cs="Calibri"/>
          <w:sz w:val="24"/>
          <w:szCs w:val="24"/>
          <w:lang w:val="en-US"/>
        </w:rPr>
        <w:t xml:space="preserve">ee </w:t>
      </w:r>
      <w:r w:rsidR="00024F6D" w:rsidRPr="00BB17E1">
        <w:rPr>
          <w:rFonts w:ascii="Calibri" w:hAnsi="Calibri" w:cs="Calibri"/>
          <w:sz w:val="24"/>
          <w:szCs w:val="24"/>
          <w:lang w:val="en-US"/>
        </w:rPr>
        <w:t>s</w:t>
      </w:r>
      <w:r w:rsidR="00F378D7" w:rsidRPr="00BB17E1">
        <w:rPr>
          <w:rFonts w:ascii="Calibri" w:hAnsi="Calibri" w:cs="Calibri"/>
          <w:sz w:val="24"/>
          <w:szCs w:val="24"/>
          <w:lang w:val="en-US"/>
        </w:rPr>
        <w:t>chedule</w:t>
      </w:r>
      <w:bookmarkEnd w:id="386"/>
    </w:p>
    <w:p w14:paraId="1B876250" w14:textId="6C2BBED5" w:rsidR="00817BB9" w:rsidRPr="00BB17E1" w:rsidRDefault="00F378D7" w:rsidP="002173E8">
      <w:pPr>
        <w:numPr>
          <w:ilvl w:val="12"/>
          <w:numId w:val="0"/>
        </w:numPr>
        <w:spacing w:after="120"/>
        <w:jc w:val="both"/>
        <w:rPr>
          <w:rFonts w:ascii="Calibri" w:hAnsi="Calibri" w:cs="Calibri"/>
        </w:rPr>
      </w:pPr>
      <w:r w:rsidRPr="00BB17E1">
        <w:rPr>
          <w:rFonts w:ascii="Calibri" w:hAnsi="Calibri" w:cs="Calibri"/>
        </w:rPr>
        <w:t>This form</w:t>
      </w:r>
      <w:r w:rsidR="00620A85" w:rsidRPr="00BB17E1">
        <w:rPr>
          <w:rFonts w:ascii="Calibri" w:hAnsi="Calibri" w:cs="Calibri"/>
        </w:rPr>
        <w:t xml:space="preserve"> </w:t>
      </w:r>
      <w:r w:rsidR="00D30EFE" w:rsidRPr="00BB17E1">
        <w:rPr>
          <w:rFonts w:ascii="Calibri" w:hAnsi="Calibri" w:cs="Calibri"/>
        </w:rPr>
        <w:t xml:space="preserve">HP5958 (Application for Approval to Provide Treatment Not Covered by Standard Fee </w:t>
      </w:r>
      <w:r w:rsidR="00C83EA0" w:rsidRPr="00BB17E1">
        <w:rPr>
          <w:rFonts w:ascii="Calibri" w:hAnsi="Calibri" w:cs="Calibri"/>
        </w:rPr>
        <w:t>Schedule) is</w:t>
      </w:r>
      <w:r w:rsidR="007A4B2A" w:rsidRPr="00BB17E1">
        <w:rPr>
          <w:rFonts w:ascii="Calibri" w:hAnsi="Calibri" w:cs="Calibri"/>
        </w:rPr>
        <w:t xml:space="preserve"> </w:t>
      </w:r>
      <w:r w:rsidRPr="00BB17E1">
        <w:rPr>
          <w:rFonts w:ascii="Calibri" w:hAnsi="Calibri" w:cs="Calibri"/>
        </w:rPr>
        <w:t xml:space="preserve">to be used prior to providing any treatment (OHSA, SDS or </w:t>
      </w:r>
      <w:r w:rsidR="00F43C84" w:rsidRPr="00BB17E1">
        <w:rPr>
          <w:rFonts w:ascii="Calibri" w:hAnsi="Calibri" w:cs="Calibri"/>
        </w:rPr>
        <w:t>H/Caries</w:t>
      </w:r>
      <w:r w:rsidRPr="00BB17E1">
        <w:rPr>
          <w:rFonts w:ascii="Calibri" w:hAnsi="Calibri" w:cs="Calibri"/>
        </w:rPr>
        <w:t xml:space="preserve">) requiring prior approval. </w:t>
      </w:r>
      <w:r w:rsidR="005F1C32" w:rsidRPr="00BB17E1">
        <w:rPr>
          <w:rFonts w:ascii="Calibri" w:hAnsi="Calibri" w:cs="Calibri"/>
        </w:rPr>
        <w:t xml:space="preserve"> </w:t>
      </w:r>
      <w:r w:rsidRPr="00BB17E1">
        <w:rPr>
          <w:rFonts w:ascii="Calibri" w:hAnsi="Calibri" w:cs="Calibri"/>
        </w:rPr>
        <w:t xml:space="preserve">The form, preferably with radiographs </w:t>
      </w:r>
      <w:r w:rsidR="00620A85" w:rsidRPr="00BB17E1">
        <w:rPr>
          <w:rFonts w:ascii="Calibri" w:hAnsi="Calibri" w:cs="Calibri"/>
        </w:rPr>
        <w:t xml:space="preserve">and/or clinical photographs </w:t>
      </w:r>
      <w:r w:rsidRPr="00BB17E1">
        <w:rPr>
          <w:rFonts w:ascii="Calibri" w:hAnsi="Calibri" w:cs="Calibri"/>
        </w:rPr>
        <w:t xml:space="preserve">supporting the application and the patient’s proposed treatment plan, must be sent to the </w:t>
      </w:r>
      <w:r w:rsidR="00817BB9" w:rsidRPr="00BB17E1">
        <w:rPr>
          <w:rFonts w:ascii="Calibri" w:hAnsi="Calibri" w:cs="Calibri"/>
        </w:rPr>
        <w:t>ADO</w:t>
      </w:r>
      <w:r w:rsidRPr="00BB17E1">
        <w:rPr>
          <w:rFonts w:ascii="Calibri" w:hAnsi="Calibri" w:cs="Calibri"/>
        </w:rPr>
        <w:t xml:space="preserve"> of the </w:t>
      </w:r>
      <w:r w:rsidR="00CF0E4D" w:rsidRPr="00BB17E1">
        <w:rPr>
          <w:rFonts w:ascii="Calibri" w:hAnsi="Calibri" w:cs="Calibri"/>
        </w:rPr>
        <w:t>district</w:t>
      </w:r>
      <w:r w:rsidRPr="00BB17E1">
        <w:rPr>
          <w:rFonts w:ascii="Calibri" w:hAnsi="Calibri" w:cs="Calibri"/>
        </w:rPr>
        <w:t xml:space="preserve">. </w:t>
      </w:r>
    </w:p>
    <w:p w14:paraId="33D3667D" w14:textId="716F5AE4" w:rsidR="00F378D7" w:rsidRPr="00BB17E1" w:rsidRDefault="00F378D7" w:rsidP="002173E8">
      <w:pPr>
        <w:numPr>
          <w:ilvl w:val="12"/>
          <w:numId w:val="0"/>
        </w:numPr>
        <w:spacing w:after="120"/>
        <w:jc w:val="both"/>
        <w:rPr>
          <w:rFonts w:ascii="Calibri" w:hAnsi="Calibri" w:cs="Calibri"/>
        </w:rPr>
      </w:pPr>
      <w:r w:rsidRPr="00BB17E1">
        <w:rPr>
          <w:rFonts w:ascii="Calibri" w:hAnsi="Calibri" w:cs="Calibri"/>
          <w:b/>
        </w:rPr>
        <w:t xml:space="preserve">Please ensure that all </w:t>
      </w:r>
      <w:r w:rsidR="005F1C32" w:rsidRPr="00BB17E1">
        <w:rPr>
          <w:rFonts w:ascii="Calibri" w:hAnsi="Calibri" w:cs="Calibri"/>
          <w:b/>
        </w:rPr>
        <w:t xml:space="preserve">required </w:t>
      </w:r>
      <w:r w:rsidRPr="00BB17E1">
        <w:rPr>
          <w:rFonts w:ascii="Calibri" w:hAnsi="Calibri" w:cs="Calibri"/>
          <w:b/>
        </w:rPr>
        <w:t>information is provided and that the application is signed and dated by the treatment provider</w:t>
      </w:r>
      <w:r w:rsidRPr="00BB17E1">
        <w:rPr>
          <w:rFonts w:ascii="Calibri" w:hAnsi="Calibri" w:cs="Calibri"/>
        </w:rPr>
        <w:t xml:space="preserve">. After consideration of the application and if the proposed treatment is approved, the </w:t>
      </w:r>
      <w:r w:rsidR="00330CAD" w:rsidRPr="00BB17E1">
        <w:rPr>
          <w:rFonts w:ascii="Calibri" w:hAnsi="Calibri" w:cs="Calibri"/>
        </w:rPr>
        <w:t>ADO</w:t>
      </w:r>
      <w:r w:rsidRPr="00BB17E1">
        <w:rPr>
          <w:rFonts w:ascii="Calibri" w:hAnsi="Calibri" w:cs="Calibri"/>
        </w:rPr>
        <w:t xml:space="preserve"> will assign an approval number </w:t>
      </w:r>
      <w:r w:rsidR="00620A85" w:rsidRPr="00BB17E1">
        <w:rPr>
          <w:rFonts w:ascii="Calibri" w:hAnsi="Calibri" w:cs="Calibri"/>
        </w:rPr>
        <w:t>and sign and return the form to the provider</w:t>
      </w:r>
      <w:r w:rsidRPr="00BB17E1">
        <w:rPr>
          <w:rFonts w:ascii="Calibri" w:hAnsi="Calibri" w:cs="Calibri"/>
        </w:rPr>
        <w:t>.</w:t>
      </w:r>
      <w:r w:rsidR="008A1A4A" w:rsidRPr="00BB17E1">
        <w:rPr>
          <w:rFonts w:ascii="Calibri" w:hAnsi="Calibri" w:cs="Calibri"/>
        </w:rPr>
        <w:t xml:space="preserve">  The </w:t>
      </w:r>
      <w:r w:rsidR="00E60370" w:rsidRPr="00BB17E1">
        <w:rPr>
          <w:rFonts w:ascii="Calibri" w:hAnsi="Calibri" w:cs="Calibri"/>
        </w:rPr>
        <w:t xml:space="preserve">provider </w:t>
      </w:r>
      <w:r w:rsidR="008A1A4A" w:rsidRPr="00BB17E1">
        <w:rPr>
          <w:rFonts w:ascii="Calibri" w:hAnsi="Calibri" w:cs="Calibri"/>
        </w:rPr>
        <w:t xml:space="preserve">must attach the </w:t>
      </w:r>
      <w:r w:rsidR="00620A85" w:rsidRPr="00BB17E1">
        <w:rPr>
          <w:rFonts w:ascii="Calibri" w:hAnsi="Calibri" w:cs="Calibri"/>
        </w:rPr>
        <w:t>approved and signed</w:t>
      </w:r>
      <w:r w:rsidR="008A1A4A" w:rsidRPr="00BB17E1">
        <w:rPr>
          <w:rFonts w:ascii="Calibri" w:hAnsi="Calibri" w:cs="Calibri"/>
        </w:rPr>
        <w:t xml:space="preserve"> </w:t>
      </w:r>
      <w:r w:rsidR="004E06AF" w:rsidRPr="00BB17E1">
        <w:rPr>
          <w:rFonts w:ascii="Calibri" w:hAnsi="Calibri" w:cs="Calibri"/>
        </w:rPr>
        <w:t xml:space="preserve">form HP5958 </w:t>
      </w:r>
      <w:r w:rsidR="008A1A4A" w:rsidRPr="00BB17E1">
        <w:rPr>
          <w:rFonts w:ascii="Calibri" w:hAnsi="Calibri" w:cs="Calibri"/>
        </w:rPr>
        <w:t>to the claim form.</w:t>
      </w:r>
      <w:r w:rsidR="00620A85" w:rsidRPr="00BB17E1">
        <w:rPr>
          <w:rFonts w:ascii="Calibri" w:hAnsi="Calibri" w:cs="Calibri"/>
        </w:rPr>
        <w:t xml:space="preserve">  A copy is retained by the provider.</w:t>
      </w:r>
    </w:p>
    <w:p w14:paraId="500F9191" w14:textId="77777777" w:rsidR="00C2178E" w:rsidRPr="00BB17E1" w:rsidRDefault="00C2178E" w:rsidP="002173E8">
      <w:pPr>
        <w:numPr>
          <w:ilvl w:val="12"/>
          <w:numId w:val="0"/>
        </w:numPr>
        <w:spacing w:after="120"/>
        <w:jc w:val="both"/>
        <w:rPr>
          <w:rFonts w:ascii="Calibri" w:hAnsi="Calibri" w:cs="Calibri"/>
        </w:rPr>
      </w:pPr>
    </w:p>
    <w:p w14:paraId="00503E72" w14:textId="608CFDBE" w:rsidR="00F378D7" w:rsidRPr="00BB17E1" w:rsidRDefault="00E833A4" w:rsidP="002173E8">
      <w:pPr>
        <w:pStyle w:val="Heading2"/>
        <w:numPr>
          <w:ilvl w:val="12"/>
          <w:numId w:val="0"/>
        </w:numPr>
        <w:tabs>
          <w:tab w:val="left" w:pos="851"/>
        </w:tabs>
        <w:spacing w:before="0" w:after="120"/>
        <w:rPr>
          <w:rFonts w:ascii="Calibri" w:hAnsi="Calibri" w:cs="Calibri"/>
          <w:sz w:val="28"/>
          <w:szCs w:val="28"/>
        </w:rPr>
      </w:pPr>
      <w:bookmarkStart w:id="387" w:name="_Toc105679250"/>
      <w:r w:rsidRPr="00BB17E1">
        <w:rPr>
          <w:rFonts w:ascii="Calibri" w:hAnsi="Calibri" w:cs="Calibri"/>
          <w:sz w:val="28"/>
          <w:szCs w:val="28"/>
        </w:rPr>
        <w:t>1</w:t>
      </w:r>
      <w:r w:rsidR="00980ED3" w:rsidRPr="00BB17E1">
        <w:rPr>
          <w:rFonts w:ascii="Calibri" w:hAnsi="Calibri" w:cs="Calibri"/>
          <w:sz w:val="28"/>
          <w:szCs w:val="28"/>
        </w:rPr>
        <w:t>1</w:t>
      </w:r>
      <w:r w:rsidR="00F378D7" w:rsidRPr="00BB17E1">
        <w:rPr>
          <w:rFonts w:ascii="Calibri" w:hAnsi="Calibri" w:cs="Calibri"/>
          <w:sz w:val="28"/>
          <w:szCs w:val="28"/>
        </w:rPr>
        <w:t>.2</w:t>
      </w:r>
      <w:r w:rsidR="00F378D7" w:rsidRPr="00BB17E1">
        <w:rPr>
          <w:rFonts w:ascii="Calibri" w:hAnsi="Calibri" w:cs="Calibri"/>
          <w:sz w:val="28"/>
          <w:szCs w:val="28"/>
        </w:rPr>
        <w:tab/>
        <w:t xml:space="preserve">Steps for </w:t>
      </w:r>
      <w:r w:rsidR="005F1C32" w:rsidRPr="00BB17E1">
        <w:rPr>
          <w:rFonts w:ascii="Calibri" w:hAnsi="Calibri" w:cs="Calibri"/>
          <w:sz w:val="28"/>
          <w:szCs w:val="28"/>
        </w:rPr>
        <w:t>m</w:t>
      </w:r>
      <w:r w:rsidR="00F378D7" w:rsidRPr="00BB17E1">
        <w:rPr>
          <w:rFonts w:ascii="Calibri" w:hAnsi="Calibri" w:cs="Calibri"/>
          <w:sz w:val="28"/>
          <w:szCs w:val="28"/>
        </w:rPr>
        <w:t xml:space="preserve">aking a </w:t>
      </w:r>
      <w:r w:rsidR="005F1C32" w:rsidRPr="00BB17E1">
        <w:rPr>
          <w:rFonts w:ascii="Calibri" w:hAnsi="Calibri" w:cs="Calibri"/>
          <w:sz w:val="28"/>
          <w:szCs w:val="28"/>
        </w:rPr>
        <w:t>c</w:t>
      </w:r>
      <w:r w:rsidR="00F378D7" w:rsidRPr="00BB17E1">
        <w:rPr>
          <w:rFonts w:ascii="Calibri" w:hAnsi="Calibri" w:cs="Calibri"/>
          <w:sz w:val="28"/>
          <w:szCs w:val="28"/>
        </w:rPr>
        <w:t xml:space="preserve">laim </w:t>
      </w:r>
      <w:r w:rsidR="005F1C32" w:rsidRPr="00BB17E1">
        <w:rPr>
          <w:rFonts w:ascii="Calibri" w:hAnsi="Calibri" w:cs="Calibri"/>
          <w:sz w:val="28"/>
          <w:szCs w:val="28"/>
        </w:rPr>
        <w:t>–</w:t>
      </w:r>
      <w:r w:rsidR="00A01189" w:rsidRPr="00BB17E1">
        <w:rPr>
          <w:rFonts w:ascii="Calibri" w:hAnsi="Calibri" w:cs="Calibri"/>
          <w:sz w:val="28"/>
          <w:szCs w:val="28"/>
        </w:rPr>
        <w:t>Oral Health Services</w:t>
      </w:r>
      <w:r w:rsidR="00E3281A" w:rsidRPr="00BB17E1">
        <w:rPr>
          <w:rFonts w:ascii="Calibri" w:hAnsi="Calibri" w:cs="Calibri"/>
          <w:sz w:val="28"/>
          <w:szCs w:val="28"/>
        </w:rPr>
        <w:t xml:space="preserve"> for Adolescents</w:t>
      </w:r>
      <w:bookmarkEnd w:id="387"/>
    </w:p>
    <w:p w14:paraId="216B7C00" w14:textId="77777777" w:rsidR="00F378D7" w:rsidRPr="00BB17E1" w:rsidRDefault="00F378D7" w:rsidP="000836E6">
      <w:pPr>
        <w:rPr>
          <w:rFonts w:ascii="Calibri" w:hAnsi="Calibri" w:cs="Calibri"/>
          <w:b/>
          <w:lang w:val="en-US"/>
        </w:rPr>
      </w:pPr>
      <w:r w:rsidRPr="00BB17E1">
        <w:rPr>
          <w:rFonts w:ascii="Calibri" w:hAnsi="Calibri" w:cs="Calibri"/>
          <w:b/>
          <w:lang w:val="en-US"/>
        </w:rPr>
        <w:t>Step 1</w:t>
      </w:r>
    </w:p>
    <w:p w14:paraId="3380D941" w14:textId="5C302C68" w:rsidR="00F378D7" w:rsidRPr="00BB17E1" w:rsidRDefault="00330CAD" w:rsidP="000836E6">
      <w:pPr>
        <w:rPr>
          <w:rFonts w:ascii="Calibri" w:hAnsi="Calibri" w:cs="Calibri"/>
        </w:rPr>
      </w:pPr>
      <w:r w:rsidRPr="00BB17E1">
        <w:rPr>
          <w:rFonts w:ascii="Calibri" w:hAnsi="Calibri" w:cs="Calibri"/>
        </w:rPr>
        <w:t>Complete the</w:t>
      </w:r>
      <w:r w:rsidR="00F378D7" w:rsidRPr="00BB17E1">
        <w:rPr>
          <w:rFonts w:ascii="Calibri" w:hAnsi="Calibri" w:cs="Calibri"/>
        </w:rPr>
        <w:t xml:space="preserve"> Individual Treatment Report </w:t>
      </w:r>
      <w:r w:rsidR="00165B44" w:rsidRPr="00BB17E1">
        <w:rPr>
          <w:rFonts w:ascii="Calibri" w:hAnsi="Calibri" w:cs="Calibri"/>
        </w:rPr>
        <w:t>(</w:t>
      </w:r>
      <w:r w:rsidR="00F378D7" w:rsidRPr="00BB17E1">
        <w:rPr>
          <w:rFonts w:ascii="Calibri" w:hAnsi="Calibri" w:cs="Calibri"/>
          <w:b/>
        </w:rPr>
        <w:t>or</w:t>
      </w:r>
      <w:r w:rsidR="00F378D7" w:rsidRPr="00BB17E1">
        <w:rPr>
          <w:rFonts w:ascii="Calibri" w:hAnsi="Calibri" w:cs="Calibri"/>
        </w:rPr>
        <w:t xml:space="preserve"> a </w:t>
      </w:r>
      <w:r w:rsidR="00A53630" w:rsidRPr="00BB17E1">
        <w:rPr>
          <w:rFonts w:ascii="Calibri" w:hAnsi="Calibri" w:cs="Calibri"/>
        </w:rPr>
        <w:t>High Caries Treatment Planning</w:t>
      </w:r>
      <w:r w:rsidR="005F1C32" w:rsidRPr="00BB17E1">
        <w:rPr>
          <w:rFonts w:ascii="Calibri" w:hAnsi="Calibri" w:cs="Calibri"/>
        </w:rPr>
        <w:t xml:space="preserve"> </w:t>
      </w:r>
      <w:r w:rsidR="00F378D7" w:rsidRPr="00BB17E1">
        <w:rPr>
          <w:rFonts w:ascii="Calibri" w:hAnsi="Calibri" w:cs="Calibri"/>
        </w:rPr>
        <w:t>Report</w:t>
      </w:r>
      <w:r w:rsidR="00165B44" w:rsidRPr="00BB17E1">
        <w:rPr>
          <w:rFonts w:ascii="Calibri" w:hAnsi="Calibri" w:cs="Calibri"/>
        </w:rPr>
        <w:t xml:space="preserve"> /Summary</w:t>
      </w:r>
      <w:r w:rsidR="00F378D7" w:rsidRPr="00BB17E1">
        <w:rPr>
          <w:rFonts w:ascii="Calibri" w:hAnsi="Calibri" w:cs="Calibri"/>
        </w:rPr>
        <w:t xml:space="preserve"> for a patient whose care falls into the </w:t>
      </w:r>
      <w:r w:rsidR="00A53630" w:rsidRPr="00BB17E1">
        <w:rPr>
          <w:rFonts w:ascii="Calibri" w:hAnsi="Calibri" w:cs="Calibri"/>
        </w:rPr>
        <w:t xml:space="preserve">High Caries Treatment Planning </w:t>
      </w:r>
      <w:r w:rsidR="00F378D7" w:rsidRPr="00BB17E1">
        <w:rPr>
          <w:rFonts w:ascii="Calibri" w:hAnsi="Calibri" w:cs="Calibri"/>
        </w:rPr>
        <w:t>area</w:t>
      </w:r>
      <w:r w:rsidR="001C2BC7" w:rsidRPr="00BB17E1">
        <w:rPr>
          <w:rFonts w:ascii="Calibri" w:hAnsi="Calibri" w:cs="Calibri"/>
        </w:rPr>
        <w:t xml:space="preserve"> – see section 11.3, below</w:t>
      </w:r>
      <w:r w:rsidR="00165B44" w:rsidRPr="00BB17E1">
        <w:rPr>
          <w:rFonts w:ascii="Calibri" w:hAnsi="Calibri" w:cs="Calibri"/>
        </w:rPr>
        <w:t>)</w:t>
      </w:r>
    </w:p>
    <w:p w14:paraId="711B5080" w14:textId="77777777" w:rsidR="00F378D7" w:rsidRPr="00BB17E1" w:rsidRDefault="00F378D7" w:rsidP="000836E6">
      <w:pPr>
        <w:rPr>
          <w:rFonts w:ascii="Calibri" w:hAnsi="Calibri" w:cs="Calibri"/>
        </w:rPr>
      </w:pPr>
      <w:r w:rsidRPr="00BB17E1">
        <w:rPr>
          <w:rFonts w:ascii="Calibri" w:hAnsi="Calibri" w:cs="Calibri"/>
          <w:b/>
        </w:rPr>
        <w:t xml:space="preserve">Please Note:  </w:t>
      </w:r>
      <w:r w:rsidRPr="00BB17E1">
        <w:rPr>
          <w:rFonts w:ascii="Calibri" w:hAnsi="Calibri" w:cs="Calibri"/>
        </w:rPr>
        <w:t>A patient must be entered on only</w:t>
      </w:r>
      <w:r w:rsidRPr="00BB17E1">
        <w:rPr>
          <w:rFonts w:ascii="Calibri" w:hAnsi="Calibri" w:cs="Calibri"/>
          <w:b/>
        </w:rPr>
        <w:t xml:space="preserve"> </w:t>
      </w:r>
      <w:r w:rsidRPr="00BB17E1">
        <w:rPr>
          <w:rFonts w:ascii="Calibri" w:hAnsi="Calibri" w:cs="Calibri"/>
          <w:b/>
          <w:u w:val="single"/>
        </w:rPr>
        <w:t>one</w:t>
      </w:r>
      <w:r w:rsidRPr="00BB17E1">
        <w:rPr>
          <w:rFonts w:ascii="Calibri" w:hAnsi="Calibri" w:cs="Calibri"/>
        </w:rPr>
        <w:t xml:space="preserve"> of these forms.</w:t>
      </w:r>
    </w:p>
    <w:p w14:paraId="3FEC400D" w14:textId="77777777" w:rsidR="00F378D7" w:rsidRPr="00BB17E1" w:rsidRDefault="00F378D7" w:rsidP="000836E6">
      <w:pPr>
        <w:rPr>
          <w:rFonts w:ascii="Calibri" w:hAnsi="Calibri" w:cs="Calibri"/>
          <w:b/>
          <w:color w:val="000000" w:themeColor="text1"/>
          <w:lang w:val="en-US"/>
        </w:rPr>
      </w:pPr>
      <w:r w:rsidRPr="00BB17E1">
        <w:rPr>
          <w:rFonts w:ascii="Calibri" w:hAnsi="Calibri" w:cs="Calibri"/>
          <w:b/>
          <w:color w:val="000000" w:themeColor="text1"/>
          <w:lang w:val="en-US"/>
        </w:rPr>
        <w:t>Step 2</w:t>
      </w:r>
    </w:p>
    <w:p w14:paraId="7E89DB16" w14:textId="23387194" w:rsidR="00165B44" w:rsidRPr="00BB17E1" w:rsidRDefault="00A01189" w:rsidP="000836E6">
      <w:pPr>
        <w:rPr>
          <w:rFonts w:ascii="Calibri" w:hAnsi="Calibri" w:cs="Calibri"/>
          <w:b/>
        </w:rPr>
      </w:pPr>
      <w:r w:rsidRPr="00BB17E1">
        <w:rPr>
          <w:rFonts w:ascii="Calibri" w:hAnsi="Calibri" w:cs="Calibri"/>
          <w:b/>
        </w:rPr>
        <w:t xml:space="preserve">Oral Health Services for Adolescents − </w:t>
      </w:r>
      <w:r w:rsidR="00165B44" w:rsidRPr="00BB17E1">
        <w:rPr>
          <w:rFonts w:ascii="Calibri" w:hAnsi="Calibri" w:cs="Calibri"/>
          <w:b/>
        </w:rPr>
        <w:t>Individual Treatment Report form</w:t>
      </w:r>
    </w:p>
    <w:p w14:paraId="65620ECF" w14:textId="09A6DA99" w:rsidR="00F378D7" w:rsidRPr="00BB17E1" w:rsidRDefault="00F378D7" w:rsidP="000836E6">
      <w:pPr>
        <w:rPr>
          <w:rFonts w:ascii="Calibri" w:hAnsi="Calibri" w:cs="Calibri"/>
        </w:rPr>
      </w:pPr>
      <w:r w:rsidRPr="00BB17E1">
        <w:rPr>
          <w:rFonts w:ascii="Calibri" w:hAnsi="Calibri" w:cs="Calibri"/>
        </w:rPr>
        <w:t>Enter the following information on this form:</w:t>
      </w:r>
    </w:p>
    <w:p w14:paraId="6EC722A7" w14:textId="77777777" w:rsidR="00F378D7" w:rsidRPr="00BB17E1" w:rsidRDefault="00F378D7" w:rsidP="0012026F">
      <w:pPr>
        <w:pStyle w:val="ListParagraph"/>
        <w:numPr>
          <w:ilvl w:val="0"/>
          <w:numId w:val="26"/>
        </w:numPr>
        <w:spacing w:line="360" w:lineRule="auto"/>
        <w:ind w:left="714" w:hanging="357"/>
        <w:rPr>
          <w:rFonts w:ascii="Calibri" w:hAnsi="Calibri" w:cs="Calibri"/>
        </w:rPr>
      </w:pPr>
      <w:r w:rsidRPr="00BB17E1">
        <w:rPr>
          <w:rFonts w:ascii="Calibri" w:hAnsi="Calibri" w:cs="Calibri"/>
        </w:rPr>
        <w:t>The patient’s first name, middle initial (if known) and surname.</w:t>
      </w:r>
    </w:p>
    <w:p w14:paraId="68896092" w14:textId="77777777" w:rsidR="00F378D7" w:rsidRPr="00BB17E1" w:rsidRDefault="00F378D7" w:rsidP="0012026F">
      <w:pPr>
        <w:pStyle w:val="ListParagraph"/>
        <w:numPr>
          <w:ilvl w:val="0"/>
          <w:numId w:val="26"/>
        </w:numPr>
        <w:spacing w:line="360" w:lineRule="auto"/>
        <w:ind w:left="714" w:hanging="357"/>
        <w:rPr>
          <w:rFonts w:ascii="Calibri" w:hAnsi="Calibri" w:cs="Calibri"/>
        </w:rPr>
      </w:pPr>
      <w:r w:rsidRPr="00BB17E1">
        <w:rPr>
          <w:rFonts w:ascii="Calibri" w:hAnsi="Calibri" w:cs="Calibri"/>
        </w:rPr>
        <w:t xml:space="preserve">The patient’s date of birth, </w:t>
      </w:r>
      <w:r w:rsidR="00E508FE" w:rsidRPr="00BB17E1">
        <w:rPr>
          <w:rFonts w:ascii="Calibri" w:hAnsi="Calibri" w:cs="Calibri"/>
        </w:rPr>
        <w:t>gender and NHI number</w:t>
      </w:r>
      <w:r w:rsidRPr="00BB17E1">
        <w:rPr>
          <w:rFonts w:ascii="Calibri" w:hAnsi="Calibri" w:cs="Calibri"/>
        </w:rPr>
        <w:t>.</w:t>
      </w:r>
    </w:p>
    <w:p w14:paraId="794A9D46" w14:textId="77777777" w:rsidR="00F378D7" w:rsidRPr="00BB17E1" w:rsidRDefault="00F378D7" w:rsidP="0012026F">
      <w:pPr>
        <w:pStyle w:val="ListParagraph"/>
        <w:numPr>
          <w:ilvl w:val="0"/>
          <w:numId w:val="26"/>
        </w:numPr>
        <w:spacing w:line="360" w:lineRule="auto"/>
        <w:ind w:left="714" w:hanging="357"/>
        <w:rPr>
          <w:rFonts w:ascii="Calibri" w:hAnsi="Calibri" w:cs="Calibri"/>
        </w:rPr>
      </w:pPr>
      <w:r w:rsidRPr="00BB17E1">
        <w:rPr>
          <w:rFonts w:ascii="Calibri" w:hAnsi="Calibri" w:cs="Calibri"/>
        </w:rPr>
        <w:t>The patient’s school’s decile score.</w:t>
      </w:r>
    </w:p>
    <w:p w14:paraId="19AF08AB" w14:textId="452570D9" w:rsidR="00A917EC" w:rsidRPr="00BB17E1" w:rsidRDefault="00A917EC" w:rsidP="0012026F">
      <w:pPr>
        <w:pStyle w:val="ListParagraph"/>
        <w:numPr>
          <w:ilvl w:val="0"/>
          <w:numId w:val="26"/>
        </w:numPr>
        <w:spacing w:line="360" w:lineRule="auto"/>
        <w:ind w:left="714" w:hanging="357"/>
        <w:rPr>
          <w:rFonts w:ascii="Calibri" w:hAnsi="Calibri" w:cs="Calibri"/>
        </w:rPr>
      </w:pPr>
      <w:r w:rsidRPr="00BB17E1">
        <w:rPr>
          <w:rFonts w:ascii="Calibri" w:hAnsi="Calibri" w:cs="Calibri"/>
        </w:rPr>
        <w:t xml:space="preserve">The </w:t>
      </w:r>
      <w:r w:rsidR="00755BD2" w:rsidRPr="00BB17E1">
        <w:rPr>
          <w:rFonts w:ascii="Calibri" w:hAnsi="Calibri" w:cs="Calibri"/>
        </w:rPr>
        <w:t>school’s</w:t>
      </w:r>
      <w:r w:rsidR="001C2BC7" w:rsidRPr="00BB17E1">
        <w:rPr>
          <w:rFonts w:ascii="Calibri" w:hAnsi="Calibri" w:cs="Calibri"/>
        </w:rPr>
        <w:t xml:space="preserve"> </w:t>
      </w:r>
      <w:r w:rsidR="00165B44" w:rsidRPr="00BB17E1">
        <w:rPr>
          <w:rFonts w:ascii="Calibri" w:hAnsi="Calibri" w:cs="Calibri"/>
        </w:rPr>
        <w:t xml:space="preserve">name and School </w:t>
      </w:r>
      <w:r w:rsidRPr="00BB17E1">
        <w:rPr>
          <w:rFonts w:ascii="Calibri" w:hAnsi="Calibri" w:cs="Calibri"/>
        </w:rPr>
        <w:t xml:space="preserve">ID </w:t>
      </w:r>
      <w:r w:rsidR="00B8722C" w:rsidRPr="00BB17E1">
        <w:rPr>
          <w:rFonts w:ascii="Calibri" w:hAnsi="Calibri" w:cs="Calibri"/>
        </w:rPr>
        <w:t xml:space="preserve">number </w:t>
      </w:r>
      <w:r w:rsidRPr="00BB17E1">
        <w:rPr>
          <w:rFonts w:ascii="Calibri" w:hAnsi="Calibri" w:cs="Calibri"/>
        </w:rPr>
        <w:t>of the school the patient attends.</w:t>
      </w:r>
    </w:p>
    <w:p w14:paraId="45434CCC" w14:textId="0093DECC" w:rsidR="00A86E00" w:rsidRPr="00A86E00" w:rsidRDefault="00B8722C" w:rsidP="00B8195C">
      <w:pPr>
        <w:autoSpaceDE w:val="0"/>
        <w:autoSpaceDN w:val="0"/>
        <w:adjustRightInd w:val="0"/>
        <w:spacing w:after="0" w:line="240" w:lineRule="auto"/>
        <w:rPr>
          <w:rFonts w:ascii="Calibri" w:hAnsi="Calibri" w:cs="Calibri"/>
          <w:strike/>
          <w:color w:val="000000"/>
        </w:rPr>
      </w:pPr>
      <w:r w:rsidRPr="00BB17E1">
        <w:rPr>
          <w:rFonts w:ascii="Calibri" w:hAnsi="Calibri" w:cs="Calibri"/>
        </w:rPr>
        <w:t xml:space="preserve">Note:  School </w:t>
      </w:r>
      <w:r w:rsidR="00C30064">
        <w:rPr>
          <w:rFonts w:ascii="Calibri" w:hAnsi="Calibri" w:cs="Calibri"/>
        </w:rPr>
        <w:t>Equity Index Score</w:t>
      </w:r>
      <w:r w:rsidRPr="00BB17E1">
        <w:rPr>
          <w:rFonts w:ascii="Calibri" w:hAnsi="Calibri" w:cs="Calibri"/>
        </w:rPr>
        <w:t xml:space="preserve"> and school ID numbers can be found on the Ministry of Education’s website:  </w:t>
      </w:r>
      <w:bookmarkStart w:id="388" w:name="_Hlk137028135"/>
      <w:r w:rsidR="00A86E00">
        <w:fldChar w:fldCharType="begin"/>
      </w:r>
      <w:r w:rsidR="00A86E00">
        <w:instrText>HYPERLINK "https://assets.education.govt.nz/public/Documents/our-work/changes-in-education/Equity-funding-guidance-for-schools.pdf"</w:instrText>
      </w:r>
      <w:r w:rsidR="00A86E00">
        <w:fldChar w:fldCharType="separate"/>
      </w:r>
      <w:r w:rsidR="00A86E00" w:rsidRPr="00E71FB3">
        <w:rPr>
          <w:rStyle w:val="Hyperlink"/>
        </w:rPr>
        <w:t>https://assets.education.govt.nz/public/Documents/our-work/changes-in-education/Equity-funding-guidance-for-schools.pdf</w:t>
      </w:r>
      <w:r w:rsidR="00A86E00">
        <w:rPr>
          <w:rStyle w:val="Hyperlink"/>
        </w:rPr>
        <w:fldChar w:fldCharType="end"/>
      </w:r>
      <w:bookmarkEnd w:id="388"/>
    </w:p>
    <w:p w14:paraId="6910BDE6" w14:textId="77777777" w:rsidR="001C2BC7" w:rsidRPr="00BB17E1" w:rsidRDefault="001C2BC7" w:rsidP="001C2BC7">
      <w:pPr>
        <w:rPr>
          <w:rFonts w:ascii="Calibri" w:hAnsi="Calibri" w:cs="Calibri"/>
        </w:rPr>
      </w:pPr>
    </w:p>
    <w:p w14:paraId="616C812F" w14:textId="48D0F5B0" w:rsidR="004874C5" w:rsidRPr="00BB17E1" w:rsidRDefault="001C2BC7" w:rsidP="000836E6">
      <w:pPr>
        <w:rPr>
          <w:rFonts w:ascii="Calibri" w:hAnsi="Calibri" w:cs="Calibri"/>
          <w:b/>
          <w:color w:val="000000" w:themeColor="text1"/>
        </w:rPr>
      </w:pPr>
      <w:r w:rsidRPr="00BB17E1">
        <w:rPr>
          <w:rFonts w:ascii="Calibri" w:hAnsi="Calibri" w:cs="Calibri"/>
        </w:rPr>
        <w:t xml:space="preserve">There are three claiming sections on this form and specific information is required in each where appropriate. </w:t>
      </w:r>
      <w:r w:rsidR="00024F6D" w:rsidRPr="00BB17E1">
        <w:rPr>
          <w:rFonts w:ascii="Calibri" w:hAnsi="Calibri" w:cs="Calibri"/>
          <w:b/>
          <w:color w:val="000000" w:themeColor="text1"/>
        </w:rPr>
        <w:t>For the s</w:t>
      </w:r>
      <w:r w:rsidR="004874C5" w:rsidRPr="00BB17E1">
        <w:rPr>
          <w:rFonts w:ascii="Calibri" w:hAnsi="Calibri" w:cs="Calibri"/>
          <w:b/>
          <w:color w:val="000000" w:themeColor="text1"/>
        </w:rPr>
        <w:t>tandard package of care:</w:t>
      </w:r>
    </w:p>
    <w:p w14:paraId="1AA4D03A" w14:textId="02D5E23A" w:rsidR="0065209F" w:rsidRPr="00BB17E1" w:rsidRDefault="00F378D7" w:rsidP="000836E6">
      <w:pPr>
        <w:rPr>
          <w:rFonts w:ascii="Calibri" w:hAnsi="Calibri" w:cs="Calibri"/>
        </w:rPr>
      </w:pPr>
      <w:r w:rsidRPr="00BB17E1">
        <w:rPr>
          <w:rFonts w:ascii="Calibri" w:hAnsi="Calibri" w:cs="Calibri"/>
        </w:rPr>
        <w:t>The appropriate Completion or Non-Completion code</w:t>
      </w:r>
      <w:r w:rsidR="0065209F" w:rsidRPr="00BB17E1">
        <w:rPr>
          <w:rFonts w:ascii="Calibri" w:hAnsi="Calibri" w:cs="Calibri"/>
        </w:rPr>
        <w:t xml:space="preserve">s based on the </w:t>
      </w:r>
      <w:r w:rsidR="00D169C2">
        <w:rPr>
          <w:rFonts w:ascii="Calibri" w:hAnsi="Calibri" w:cs="Calibri"/>
        </w:rPr>
        <w:t>E</w:t>
      </w:r>
      <w:r w:rsidR="00C817E3">
        <w:rPr>
          <w:rFonts w:ascii="Calibri" w:hAnsi="Calibri" w:cs="Calibri"/>
        </w:rPr>
        <w:t>quity Index score</w:t>
      </w:r>
      <w:r w:rsidR="0065209F" w:rsidRPr="00BB17E1">
        <w:rPr>
          <w:rFonts w:ascii="Calibri" w:hAnsi="Calibri" w:cs="Calibri"/>
        </w:rPr>
        <w:t xml:space="preserve"> of the school the patient attends:</w:t>
      </w:r>
      <w:r w:rsidRPr="00BB17E1">
        <w:rPr>
          <w:rFonts w:ascii="Calibri" w:hAnsi="Calibri" w:cs="Calibri"/>
        </w:rPr>
        <w:t xml:space="preserve"> (COM1, COM2, COM3, NCO1, NCO2 or NCO3)</w:t>
      </w:r>
      <w:r w:rsidR="00330CAD" w:rsidRPr="00BB17E1">
        <w:rPr>
          <w:rFonts w:ascii="Calibri" w:hAnsi="Calibri" w:cs="Calibri"/>
        </w:rPr>
        <w:t xml:space="preserve"> </w:t>
      </w:r>
    </w:p>
    <w:p w14:paraId="3FD506FB" w14:textId="77777777" w:rsidR="0065209F" w:rsidRPr="00BB17E1" w:rsidRDefault="0065209F" w:rsidP="000836E6">
      <w:pPr>
        <w:rPr>
          <w:rFonts w:ascii="Calibri" w:hAnsi="Calibri" w:cs="Calibri"/>
        </w:rPr>
      </w:pPr>
      <w:r w:rsidRPr="00BB17E1">
        <w:rPr>
          <w:rFonts w:ascii="Calibri" w:hAnsi="Calibri" w:cs="Calibri"/>
        </w:rPr>
        <w:lastRenderedPageBreak/>
        <w:t>The appropriate treatment codes</w:t>
      </w:r>
      <w:r w:rsidR="004874C5" w:rsidRPr="00BB17E1">
        <w:rPr>
          <w:rFonts w:ascii="Calibri" w:hAnsi="Calibri" w:cs="Calibri"/>
        </w:rPr>
        <w:t xml:space="preserve"> provided under the standard package, where relevant noting the tooth number and whether the treatment was completed</w:t>
      </w:r>
      <w:r w:rsidRPr="00BB17E1">
        <w:rPr>
          <w:rFonts w:ascii="Calibri" w:hAnsi="Calibri" w:cs="Calibri"/>
        </w:rPr>
        <w:t>:</w:t>
      </w:r>
    </w:p>
    <w:tbl>
      <w:tblPr>
        <w:tblStyle w:val="TableGrid"/>
        <w:tblW w:w="8613" w:type="dxa"/>
        <w:tblLook w:val="04A0" w:firstRow="1" w:lastRow="0" w:firstColumn="1" w:lastColumn="0" w:noHBand="0" w:noVBand="1"/>
      </w:tblPr>
      <w:tblGrid>
        <w:gridCol w:w="959"/>
        <w:gridCol w:w="3685"/>
        <w:gridCol w:w="851"/>
        <w:gridCol w:w="3118"/>
      </w:tblGrid>
      <w:tr w:rsidR="0065209F" w:rsidRPr="00BB17E1" w14:paraId="2E85759A" w14:textId="77777777" w:rsidTr="000836E6">
        <w:tc>
          <w:tcPr>
            <w:tcW w:w="959" w:type="dxa"/>
            <w:shd w:val="clear" w:color="auto" w:fill="D9D9D9" w:themeFill="background1" w:themeFillShade="D9"/>
          </w:tcPr>
          <w:p w14:paraId="6A7990B7" w14:textId="77777777" w:rsidR="0065209F" w:rsidRPr="00BB17E1" w:rsidRDefault="0021256A" w:rsidP="000836E6">
            <w:pPr>
              <w:rPr>
                <w:rFonts w:ascii="Calibri" w:hAnsi="Calibri" w:cs="Calibri"/>
              </w:rPr>
            </w:pPr>
            <w:r w:rsidRPr="00BB17E1">
              <w:rPr>
                <w:rFonts w:ascii="Calibri" w:hAnsi="Calibri" w:cs="Calibri"/>
              </w:rPr>
              <w:t>CON1</w:t>
            </w:r>
          </w:p>
        </w:tc>
        <w:tc>
          <w:tcPr>
            <w:tcW w:w="3685" w:type="dxa"/>
          </w:tcPr>
          <w:p w14:paraId="54B1ABE6" w14:textId="77777777" w:rsidR="0065209F" w:rsidRPr="00BB17E1" w:rsidRDefault="0021256A" w:rsidP="000836E6">
            <w:pPr>
              <w:rPr>
                <w:rFonts w:ascii="Calibri" w:hAnsi="Calibri" w:cs="Calibri"/>
              </w:rPr>
            </w:pPr>
            <w:r w:rsidRPr="00BB17E1">
              <w:rPr>
                <w:rFonts w:ascii="Calibri" w:hAnsi="Calibri" w:cs="Calibri"/>
              </w:rPr>
              <w:t>Annual consultation</w:t>
            </w:r>
          </w:p>
        </w:tc>
        <w:tc>
          <w:tcPr>
            <w:tcW w:w="851" w:type="dxa"/>
            <w:shd w:val="clear" w:color="auto" w:fill="D9D9D9" w:themeFill="background1" w:themeFillShade="D9"/>
          </w:tcPr>
          <w:p w14:paraId="3F1C7437" w14:textId="77777777" w:rsidR="0065209F" w:rsidRPr="00BB17E1" w:rsidRDefault="0021256A" w:rsidP="000836E6">
            <w:pPr>
              <w:rPr>
                <w:rFonts w:ascii="Calibri" w:hAnsi="Calibri" w:cs="Calibri"/>
              </w:rPr>
            </w:pPr>
            <w:r w:rsidRPr="00BB17E1">
              <w:rPr>
                <w:rFonts w:ascii="Calibri" w:hAnsi="Calibri" w:cs="Calibri"/>
              </w:rPr>
              <w:t>PBW1</w:t>
            </w:r>
          </w:p>
        </w:tc>
        <w:tc>
          <w:tcPr>
            <w:tcW w:w="3118" w:type="dxa"/>
          </w:tcPr>
          <w:p w14:paraId="41A33DC5" w14:textId="77777777" w:rsidR="0065209F" w:rsidRPr="00BB17E1" w:rsidRDefault="0021256A" w:rsidP="000836E6">
            <w:pPr>
              <w:rPr>
                <w:rFonts w:ascii="Calibri" w:hAnsi="Calibri" w:cs="Calibri"/>
              </w:rPr>
            </w:pPr>
            <w:r w:rsidRPr="00BB17E1">
              <w:rPr>
                <w:rFonts w:ascii="Calibri" w:hAnsi="Calibri" w:cs="Calibri"/>
              </w:rPr>
              <w:t>Bitewing radiography</w:t>
            </w:r>
          </w:p>
        </w:tc>
      </w:tr>
      <w:tr w:rsidR="0065209F" w:rsidRPr="00BB17E1" w14:paraId="219403C5" w14:textId="77777777" w:rsidTr="000836E6">
        <w:tc>
          <w:tcPr>
            <w:tcW w:w="959" w:type="dxa"/>
            <w:shd w:val="clear" w:color="auto" w:fill="D9D9D9" w:themeFill="background1" w:themeFillShade="D9"/>
          </w:tcPr>
          <w:p w14:paraId="50FD4FEA" w14:textId="77777777" w:rsidR="0065209F" w:rsidRPr="00BB17E1" w:rsidRDefault="0021256A" w:rsidP="000836E6">
            <w:pPr>
              <w:rPr>
                <w:rFonts w:ascii="Calibri" w:hAnsi="Calibri" w:cs="Calibri"/>
              </w:rPr>
            </w:pPr>
            <w:r w:rsidRPr="00BB17E1">
              <w:rPr>
                <w:rFonts w:ascii="Calibri" w:hAnsi="Calibri" w:cs="Calibri"/>
              </w:rPr>
              <w:t>CON2</w:t>
            </w:r>
          </w:p>
        </w:tc>
        <w:tc>
          <w:tcPr>
            <w:tcW w:w="3685" w:type="dxa"/>
          </w:tcPr>
          <w:p w14:paraId="20EF9BFA" w14:textId="367A573F" w:rsidR="0065209F" w:rsidRPr="00BB17E1" w:rsidRDefault="0021256A" w:rsidP="000836E6">
            <w:pPr>
              <w:rPr>
                <w:rFonts w:ascii="Calibri" w:hAnsi="Calibri" w:cs="Calibri"/>
              </w:rPr>
            </w:pPr>
            <w:r w:rsidRPr="00BB17E1">
              <w:rPr>
                <w:rFonts w:ascii="Calibri" w:hAnsi="Calibri" w:cs="Calibri"/>
              </w:rPr>
              <w:t xml:space="preserve">Other scheduled </w:t>
            </w:r>
            <w:r w:rsidR="0086312B" w:rsidRPr="00BB17E1">
              <w:rPr>
                <w:rFonts w:ascii="Calibri" w:hAnsi="Calibri" w:cs="Calibri"/>
              </w:rPr>
              <w:t>consultation (</w:t>
            </w:r>
            <w:r w:rsidR="00755BD2" w:rsidRPr="00BB17E1">
              <w:rPr>
                <w:rFonts w:ascii="Calibri" w:hAnsi="Calibri" w:cs="Calibri"/>
              </w:rPr>
              <w:t>e.g.,</w:t>
            </w:r>
            <w:r w:rsidRPr="00BB17E1">
              <w:rPr>
                <w:rFonts w:ascii="Calibri" w:hAnsi="Calibri" w:cs="Calibri"/>
              </w:rPr>
              <w:t xml:space="preserve"> 6 monthly)</w:t>
            </w:r>
          </w:p>
        </w:tc>
        <w:tc>
          <w:tcPr>
            <w:tcW w:w="851" w:type="dxa"/>
            <w:shd w:val="clear" w:color="auto" w:fill="D9D9D9" w:themeFill="background1" w:themeFillShade="D9"/>
          </w:tcPr>
          <w:p w14:paraId="233F82BD" w14:textId="77777777" w:rsidR="0065209F" w:rsidRPr="00BB17E1" w:rsidRDefault="0021256A" w:rsidP="000836E6">
            <w:pPr>
              <w:rPr>
                <w:rFonts w:ascii="Calibri" w:hAnsi="Calibri" w:cs="Calibri"/>
              </w:rPr>
            </w:pPr>
            <w:r w:rsidRPr="00BB17E1">
              <w:rPr>
                <w:rFonts w:ascii="Calibri" w:hAnsi="Calibri" w:cs="Calibri"/>
              </w:rPr>
              <w:t>SCL1</w:t>
            </w:r>
          </w:p>
        </w:tc>
        <w:tc>
          <w:tcPr>
            <w:tcW w:w="3118" w:type="dxa"/>
          </w:tcPr>
          <w:p w14:paraId="568759FC" w14:textId="77777777" w:rsidR="0065209F" w:rsidRPr="00BB17E1" w:rsidRDefault="0021256A" w:rsidP="000836E6">
            <w:pPr>
              <w:rPr>
                <w:rFonts w:ascii="Calibri" w:hAnsi="Calibri" w:cs="Calibri"/>
              </w:rPr>
            </w:pPr>
            <w:r w:rsidRPr="00BB17E1">
              <w:rPr>
                <w:rFonts w:ascii="Calibri" w:hAnsi="Calibri" w:cs="Calibri"/>
              </w:rPr>
              <w:t>Removal of supragingival calculus</w:t>
            </w:r>
          </w:p>
        </w:tc>
      </w:tr>
      <w:tr w:rsidR="0021256A" w:rsidRPr="00BB17E1" w14:paraId="184AB107" w14:textId="77777777" w:rsidTr="000836E6">
        <w:tc>
          <w:tcPr>
            <w:tcW w:w="959" w:type="dxa"/>
            <w:shd w:val="clear" w:color="auto" w:fill="D9D9D9" w:themeFill="background1" w:themeFillShade="D9"/>
          </w:tcPr>
          <w:p w14:paraId="466173A2" w14:textId="77777777" w:rsidR="0021256A" w:rsidRPr="00BB17E1" w:rsidRDefault="0021256A" w:rsidP="000836E6">
            <w:pPr>
              <w:rPr>
                <w:rFonts w:ascii="Calibri" w:hAnsi="Calibri" w:cs="Calibri"/>
              </w:rPr>
            </w:pPr>
            <w:r w:rsidRPr="00BB17E1">
              <w:rPr>
                <w:rFonts w:ascii="Calibri" w:hAnsi="Calibri" w:cs="Calibri"/>
              </w:rPr>
              <w:t>CON3</w:t>
            </w:r>
          </w:p>
        </w:tc>
        <w:tc>
          <w:tcPr>
            <w:tcW w:w="3685" w:type="dxa"/>
          </w:tcPr>
          <w:p w14:paraId="239DEA3D" w14:textId="6ED27365" w:rsidR="0021256A" w:rsidRPr="00BB17E1" w:rsidRDefault="00F91C3C">
            <w:pPr>
              <w:spacing w:after="200" w:line="276" w:lineRule="auto"/>
              <w:rPr>
                <w:rFonts w:ascii="Calibri" w:hAnsi="Calibri" w:cs="Calibri"/>
              </w:rPr>
            </w:pPr>
            <w:r w:rsidRPr="00BB17E1">
              <w:rPr>
                <w:rFonts w:ascii="Calibri" w:hAnsi="Calibri" w:cs="Calibri"/>
              </w:rPr>
              <w:t>Initial oral consultation for</w:t>
            </w:r>
            <w:r w:rsidR="00FC221D" w:rsidRPr="00BB17E1">
              <w:rPr>
                <w:rFonts w:ascii="Calibri" w:hAnsi="Calibri" w:cs="Calibri"/>
              </w:rPr>
              <w:t xml:space="preserve"> </w:t>
            </w:r>
            <w:r w:rsidR="00CA3F88" w:rsidRPr="00BB17E1">
              <w:rPr>
                <w:rFonts w:ascii="Calibri" w:hAnsi="Calibri" w:cs="Calibri"/>
              </w:rPr>
              <w:t>Community Oral Health Service</w:t>
            </w:r>
            <w:r w:rsidR="001B19B0" w:rsidRPr="00BB17E1">
              <w:rPr>
                <w:rFonts w:ascii="Calibri" w:hAnsi="Calibri" w:cs="Calibri"/>
              </w:rPr>
              <w:t xml:space="preserve"> patients or adolescents who are not able to access their regular oral health provider </w:t>
            </w:r>
            <w:r w:rsidR="00053D7E" w:rsidRPr="00BB17E1">
              <w:rPr>
                <w:rFonts w:ascii="Calibri" w:hAnsi="Calibri" w:cs="Calibri"/>
              </w:rPr>
              <w:t>in an emergency during normal practice hours.</w:t>
            </w:r>
          </w:p>
        </w:tc>
        <w:tc>
          <w:tcPr>
            <w:tcW w:w="851" w:type="dxa"/>
            <w:shd w:val="clear" w:color="auto" w:fill="D9D9D9" w:themeFill="background1" w:themeFillShade="D9"/>
          </w:tcPr>
          <w:p w14:paraId="7C2FFE92" w14:textId="77777777" w:rsidR="0021256A" w:rsidRPr="00BB17E1" w:rsidRDefault="0021256A" w:rsidP="000836E6">
            <w:pPr>
              <w:rPr>
                <w:rFonts w:ascii="Calibri" w:hAnsi="Calibri" w:cs="Calibri"/>
              </w:rPr>
            </w:pPr>
            <w:r w:rsidRPr="00BB17E1">
              <w:rPr>
                <w:rFonts w:ascii="Calibri" w:hAnsi="Calibri" w:cs="Calibri"/>
              </w:rPr>
              <w:t>FIL1</w:t>
            </w:r>
          </w:p>
        </w:tc>
        <w:tc>
          <w:tcPr>
            <w:tcW w:w="3118" w:type="dxa"/>
          </w:tcPr>
          <w:p w14:paraId="58463421" w14:textId="526EEE7D" w:rsidR="00572F3F" w:rsidRPr="00BB17E1" w:rsidRDefault="00E00577">
            <w:pPr>
              <w:rPr>
                <w:rFonts w:ascii="Calibri" w:hAnsi="Calibri" w:cs="Calibri"/>
              </w:rPr>
            </w:pPr>
            <w:r w:rsidRPr="00BB17E1">
              <w:rPr>
                <w:rFonts w:ascii="Calibri" w:hAnsi="Calibri" w:cs="Calibri"/>
              </w:rPr>
              <w:t>Single surface restorations</w:t>
            </w:r>
            <w:r w:rsidR="00026646" w:rsidRPr="00BB17E1">
              <w:rPr>
                <w:rFonts w:ascii="Calibri" w:hAnsi="Calibri" w:cs="Calibri"/>
              </w:rPr>
              <w:t xml:space="preserve"> in a posterior tooth</w:t>
            </w:r>
          </w:p>
        </w:tc>
      </w:tr>
      <w:tr w:rsidR="0021256A" w:rsidRPr="00BB17E1" w14:paraId="101C9AC7" w14:textId="77777777" w:rsidTr="000836E6">
        <w:tc>
          <w:tcPr>
            <w:tcW w:w="959" w:type="dxa"/>
            <w:shd w:val="clear" w:color="auto" w:fill="D9D9D9" w:themeFill="background1" w:themeFillShade="D9"/>
          </w:tcPr>
          <w:p w14:paraId="0476279F" w14:textId="77777777" w:rsidR="0021256A" w:rsidRPr="00BB17E1" w:rsidRDefault="0021256A" w:rsidP="000836E6">
            <w:pPr>
              <w:rPr>
                <w:rFonts w:ascii="Calibri" w:hAnsi="Calibri" w:cs="Calibri"/>
              </w:rPr>
            </w:pPr>
            <w:r w:rsidRPr="00BB17E1">
              <w:rPr>
                <w:rFonts w:ascii="Calibri" w:hAnsi="Calibri" w:cs="Calibri"/>
              </w:rPr>
              <w:t>CON4</w:t>
            </w:r>
          </w:p>
        </w:tc>
        <w:tc>
          <w:tcPr>
            <w:tcW w:w="3685" w:type="dxa"/>
          </w:tcPr>
          <w:p w14:paraId="43DABC94" w14:textId="77777777" w:rsidR="0021256A" w:rsidRPr="00BB17E1" w:rsidRDefault="0021256A" w:rsidP="000836E6">
            <w:pPr>
              <w:rPr>
                <w:rFonts w:ascii="Calibri" w:hAnsi="Calibri" w:cs="Calibri"/>
              </w:rPr>
            </w:pPr>
            <w:r w:rsidRPr="00BB17E1">
              <w:rPr>
                <w:rFonts w:ascii="Calibri" w:hAnsi="Calibri" w:cs="Calibri"/>
              </w:rPr>
              <w:t>Emergency consultation outside normal practice hours</w:t>
            </w:r>
          </w:p>
        </w:tc>
        <w:tc>
          <w:tcPr>
            <w:tcW w:w="851" w:type="dxa"/>
            <w:shd w:val="clear" w:color="auto" w:fill="D9D9D9" w:themeFill="background1" w:themeFillShade="D9"/>
          </w:tcPr>
          <w:p w14:paraId="39814DFC" w14:textId="77777777" w:rsidR="0021256A" w:rsidRPr="00BB17E1" w:rsidRDefault="0021256A" w:rsidP="000836E6">
            <w:pPr>
              <w:rPr>
                <w:rFonts w:ascii="Calibri" w:hAnsi="Calibri" w:cs="Calibri"/>
              </w:rPr>
            </w:pPr>
            <w:r w:rsidRPr="00BB17E1">
              <w:rPr>
                <w:rFonts w:ascii="Calibri" w:hAnsi="Calibri" w:cs="Calibri"/>
              </w:rPr>
              <w:t>FIS1</w:t>
            </w:r>
          </w:p>
        </w:tc>
        <w:tc>
          <w:tcPr>
            <w:tcW w:w="3118" w:type="dxa"/>
          </w:tcPr>
          <w:p w14:paraId="30999CAE" w14:textId="77777777" w:rsidR="0021256A" w:rsidRPr="00BB17E1" w:rsidRDefault="0021256A" w:rsidP="000836E6">
            <w:pPr>
              <w:rPr>
                <w:rFonts w:ascii="Calibri" w:hAnsi="Calibri" w:cs="Calibri"/>
              </w:rPr>
            </w:pPr>
            <w:r w:rsidRPr="00BB17E1">
              <w:rPr>
                <w:rFonts w:ascii="Calibri" w:hAnsi="Calibri" w:cs="Calibri"/>
              </w:rPr>
              <w:t>Fissure sealant</w:t>
            </w:r>
          </w:p>
        </w:tc>
      </w:tr>
      <w:tr w:rsidR="004874C5" w:rsidRPr="00BB17E1" w14:paraId="1D4414C3" w14:textId="77777777" w:rsidTr="000836E6">
        <w:tc>
          <w:tcPr>
            <w:tcW w:w="959" w:type="dxa"/>
            <w:shd w:val="clear" w:color="auto" w:fill="D9D9D9" w:themeFill="background1" w:themeFillShade="D9"/>
          </w:tcPr>
          <w:p w14:paraId="346A766C" w14:textId="77777777" w:rsidR="004874C5" w:rsidRPr="00BB17E1" w:rsidRDefault="004874C5" w:rsidP="000836E6">
            <w:pPr>
              <w:rPr>
                <w:rFonts w:ascii="Calibri" w:hAnsi="Calibri" w:cs="Calibri"/>
              </w:rPr>
            </w:pPr>
            <w:r w:rsidRPr="00BB17E1">
              <w:rPr>
                <w:rFonts w:ascii="Calibri" w:hAnsi="Calibri" w:cs="Calibri"/>
              </w:rPr>
              <w:t>TOP1</w:t>
            </w:r>
          </w:p>
        </w:tc>
        <w:tc>
          <w:tcPr>
            <w:tcW w:w="3685" w:type="dxa"/>
          </w:tcPr>
          <w:p w14:paraId="734DD490" w14:textId="77777777" w:rsidR="004874C5" w:rsidRPr="00BB17E1" w:rsidRDefault="004874C5" w:rsidP="000836E6">
            <w:pPr>
              <w:rPr>
                <w:rFonts w:ascii="Calibri" w:hAnsi="Calibri" w:cs="Calibri"/>
              </w:rPr>
            </w:pPr>
            <w:r w:rsidRPr="00BB17E1">
              <w:rPr>
                <w:rFonts w:ascii="Calibri" w:hAnsi="Calibri" w:cs="Calibri"/>
              </w:rPr>
              <w:t>Topical fluoride treatment</w:t>
            </w:r>
          </w:p>
        </w:tc>
        <w:tc>
          <w:tcPr>
            <w:tcW w:w="851" w:type="dxa"/>
            <w:vMerge w:val="restart"/>
            <w:shd w:val="clear" w:color="auto" w:fill="D9D9D9" w:themeFill="background1" w:themeFillShade="D9"/>
          </w:tcPr>
          <w:p w14:paraId="0BE09585" w14:textId="77777777" w:rsidR="004874C5" w:rsidRPr="00BB17E1" w:rsidRDefault="004874C5" w:rsidP="000836E6">
            <w:pPr>
              <w:rPr>
                <w:rFonts w:ascii="Calibri" w:hAnsi="Calibri" w:cs="Calibri"/>
              </w:rPr>
            </w:pPr>
            <w:r w:rsidRPr="00BB17E1">
              <w:rPr>
                <w:rFonts w:ascii="Calibri" w:hAnsi="Calibri" w:cs="Calibri"/>
              </w:rPr>
              <w:t>OPT1</w:t>
            </w:r>
          </w:p>
        </w:tc>
        <w:tc>
          <w:tcPr>
            <w:tcW w:w="3118" w:type="dxa"/>
            <w:vMerge w:val="restart"/>
          </w:tcPr>
          <w:p w14:paraId="41D4D6E0" w14:textId="77777777" w:rsidR="004874C5" w:rsidRPr="00BB17E1" w:rsidRDefault="004874C5" w:rsidP="000836E6">
            <w:pPr>
              <w:rPr>
                <w:rFonts w:ascii="Calibri" w:hAnsi="Calibri" w:cs="Calibri"/>
              </w:rPr>
            </w:pPr>
            <w:r w:rsidRPr="00BB17E1">
              <w:rPr>
                <w:rFonts w:ascii="Calibri" w:hAnsi="Calibri" w:cs="Calibri"/>
              </w:rPr>
              <w:t>Other preventative treatment</w:t>
            </w:r>
          </w:p>
        </w:tc>
      </w:tr>
      <w:tr w:rsidR="004874C5" w:rsidRPr="00BB17E1" w14:paraId="490F2777" w14:textId="77777777" w:rsidTr="000836E6">
        <w:tc>
          <w:tcPr>
            <w:tcW w:w="959" w:type="dxa"/>
            <w:shd w:val="clear" w:color="auto" w:fill="D9D9D9" w:themeFill="background1" w:themeFillShade="D9"/>
          </w:tcPr>
          <w:p w14:paraId="57DD37F5" w14:textId="77777777" w:rsidR="004874C5" w:rsidRPr="00BB17E1" w:rsidRDefault="004874C5" w:rsidP="000836E6">
            <w:pPr>
              <w:rPr>
                <w:rFonts w:ascii="Calibri" w:hAnsi="Calibri" w:cs="Calibri"/>
              </w:rPr>
            </w:pPr>
            <w:r w:rsidRPr="00BB17E1">
              <w:rPr>
                <w:rFonts w:ascii="Calibri" w:hAnsi="Calibri" w:cs="Calibri"/>
              </w:rPr>
              <w:t>RAD1</w:t>
            </w:r>
          </w:p>
        </w:tc>
        <w:tc>
          <w:tcPr>
            <w:tcW w:w="3685" w:type="dxa"/>
          </w:tcPr>
          <w:p w14:paraId="5CB897E8" w14:textId="77777777" w:rsidR="004874C5" w:rsidRPr="00BB17E1" w:rsidRDefault="004874C5" w:rsidP="000836E6">
            <w:pPr>
              <w:rPr>
                <w:rFonts w:ascii="Calibri" w:hAnsi="Calibri" w:cs="Calibri"/>
              </w:rPr>
            </w:pPr>
            <w:r w:rsidRPr="00BB17E1">
              <w:rPr>
                <w:rFonts w:ascii="Calibri" w:hAnsi="Calibri" w:cs="Calibri"/>
              </w:rPr>
              <w:t>Periapical radiography</w:t>
            </w:r>
          </w:p>
        </w:tc>
        <w:tc>
          <w:tcPr>
            <w:tcW w:w="851" w:type="dxa"/>
            <w:vMerge/>
            <w:shd w:val="clear" w:color="auto" w:fill="D9D9D9" w:themeFill="background1" w:themeFillShade="D9"/>
          </w:tcPr>
          <w:p w14:paraId="30A87A52" w14:textId="77777777" w:rsidR="004874C5" w:rsidRPr="00BB17E1" w:rsidRDefault="004874C5" w:rsidP="000836E6">
            <w:pPr>
              <w:rPr>
                <w:rFonts w:ascii="Calibri" w:hAnsi="Calibri" w:cs="Calibri"/>
              </w:rPr>
            </w:pPr>
          </w:p>
        </w:tc>
        <w:tc>
          <w:tcPr>
            <w:tcW w:w="3118" w:type="dxa"/>
            <w:vMerge/>
          </w:tcPr>
          <w:p w14:paraId="4A6969DD" w14:textId="77777777" w:rsidR="004874C5" w:rsidRPr="00BB17E1" w:rsidRDefault="004874C5" w:rsidP="000836E6">
            <w:pPr>
              <w:rPr>
                <w:rFonts w:ascii="Calibri" w:hAnsi="Calibri" w:cs="Calibri"/>
              </w:rPr>
            </w:pPr>
          </w:p>
        </w:tc>
      </w:tr>
    </w:tbl>
    <w:p w14:paraId="6569D473" w14:textId="77777777" w:rsidR="00F378D7" w:rsidRPr="00BB17E1" w:rsidRDefault="00F378D7" w:rsidP="000836E6">
      <w:pPr>
        <w:rPr>
          <w:rFonts w:ascii="Calibri" w:hAnsi="Calibri" w:cs="Calibri"/>
        </w:rPr>
      </w:pPr>
    </w:p>
    <w:tbl>
      <w:tblPr>
        <w:tblStyle w:val="TableGrid"/>
        <w:tblW w:w="0" w:type="auto"/>
        <w:tblLook w:val="04A0" w:firstRow="1" w:lastRow="0" w:firstColumn="1" w:lastColumn="0" w:noHBand="0" w:noVBand="1"/>
      </w:tblPr>
      <w:tblGrid>
        <w:gridCol w:w="846"/>
        <w:gridCol w:w="7796"/>
      </w:tblGrid>
      <w:tr w:rsidR="00C149C2" w:rsidRPr="00BB17E1" w14:paraId="6D401E1C" w14:textId="77777777" w:rsidTr="004F2A5C">
        <w:trPr>
          <w:trHeight w:val="2542"/>
        </w:trPr>
        <w:tc>
          <w:tcPr>
            <w:tcW w:w="846" w:type="dxa"/>
            <w:shd w:val="clear" w:color="auto" w:fill="D9D9D9" w:themeFill="background1" w:themeFillShade="D9"/>
            <w:vAlign w:val="center"/>
          </w:tcPr>
          <w:p w14:paraId="3D77F023" w14:textId="77777777" w:rsidR="00C149C2" w:rsidRPr="00BB17E1" w:rsidRDefault="00C149C2" w:rsidP="004F2A5C">
            <w:pPr>
              <w:rPr>
                <w:rFonts w:ascii="Calibri" w:hAnsi="Calibri" w:cs="Calibri"/>
              </w:rPr>
            </w:pPr>
            <w:r w:rsidRPr="00BB17E1">
              <w:rPr>
                <w:rFonts w:ascii="Calibri" w:hAnsi="Calibri" w:cs="Calibri"/>
              </w:rPr>
              <w:t>CON3</w:t>
            </w:r>
          </w:p>
        </w:tc>
        <w:tc>
          <w:tcPr>
            <w:tcW w:w="7796" w:type="dxa"/>
          </w:tcPr>
          <w:p w14:paraId="3D443D2A" w14:textId="449E1BCF" w:rsidR="00C149C2" w:rsidRPr="00BB17E1" w:rsidRDefault="00C149C2" w:rsidP="00256955">
            <w:pPr>
              <w:spacing w:before="240" w:after="240"/>
              <w:rPr>
                <w:rFonts w:ascii="Calibri" w:hAnsi="Calibri" w:cs="Calibri"/>
              </w:rPr>
            </w:pPr>
            <w:r w:rsidRPr="00BB17E1">
              <w:rPr>
                <w:rFonts w:ascii="Calibri" w:hAnsi="Calibri" w:cs="Calibri"/>
                <w:color w:val="000000"/>
              </w:rPr>
              <w:t xml:space="preserve">A patient for </w:t>
            </w:r>
            <w:r w:rsidRPr="00BB17E1">
              <w:rPr>
                <w:rFonts w:ascii="Calibri" w:hAnsi="Calibri" w:cs="Calibri"/>
              </w:rPr>
              <w:t>whom your practice has already claimed the annual capitation fee via a CON 1 should not attract a separate fee for a</w:t>
            </w:r>
            <w:r w:rsidRPr="00BB17E1">
              <w:rPr>
                <w:rFonts w:ascii="Calibri" w:hAnsi="Calibri" w:cs="Calibri"/>
                <w:color w:val="FF0000"/>
              </w:rPr>
              <w:t xml:space="preserve"> </w:t>
            </w:r>
            <w:r w:rsidRPr="00BB17E1">
              <w:rPr>
                <w:rFonts w:ascii="Calibri" w:hAnsi="Calibri" w:cs="Calibri"/>
              </w:rPr>
              <w:t xml:space="preserve">CON3. </w:t>
            </w:r>
            <w:r w:rsidR="00755BD2" w:rsidRPr="00BB17E1">
              <w:rPr>
                <w:rFonts w:ascii="Calibri" w:hAnsi="Calibri" w:cs="Calibri"/>
              </w:rPr>
              <w:t>i.e.,</w:t>
            </w:r>
            <w:r w:rsidRPr="00BB17E1">
              <w:rPr>
                <w:rFonts w:ascii="Calibri" w:hAnsi="Calibri" w:cs="Calibri"/>
              </w:rPr>
              <w:t xml:space="preserve"> there should be no CON3 fee claimed for an oral health practitioner’s</w:t>
            </w:r>
            <w:r w:rsidRPr="00BB17E1">
              <w:rPr>
                <w:rFonts w:ascii="Calibri" w:hAnsi="Calibri" w:cs="Calibri"/>
                <w:b/>
              </w:rPr>
              <w:t xml:space="preserve"> </w:t>
            </w:r>
            <w:r w:rsidR="00B27894" w:rsidRPr="00BB17E1">
              <w:rPr>
                <w:rFonts w:ascii="Calibri" w:hAnsi="Calibri" w:cs="Calibri"/>
              </w:rPr>
              <w:t>own patient</w:t>
            </w:r>
            <w:r w:rsidRPr="00BB17E1">
              <w:rPr>
                <w:rFonts w:ascii="Calibri" w:hAnsi="Calibri" w:cs="Calibri"/>
              </w:rPr>
              <w:t xml:space="preserve">. These should be recorded as a non-chargeable CON3 for emergency consultations or as a non-chargeable CON2 for other scheduled consultations </w:t>
            </w:r>
            <w:r w:rsidR="00755BD2" w:rsidRPr="00BB17E1">
              <w:rPr>
                <w:rFonts w:ascii="Calibri" w:hAnsi="Calibri" w:cs="Calibri"/>
              </w:rPr>
              <w:t>e.g.,</w:t>
            </w:r>
            <w:r w:rsidRPr="00BB17E1">
              <w:rPr>
                <w:rFonts w:ascii="Calibri" w:hAnsi="Calibri" w:cs="Calibri"/>
              </w:rPr>
              <w:t xml:space="preserve"> 6 monthly.</w:t>
            </w:r>
          </w:p>
          <w:p w14:paraId="7DEB54E9" w14:textId="6544E78A" w:rsidR="00C149C2" w:rsidRPr="00BB17E1" w:rsidRDefault="00C149C2" w:rsidP="00256955">
            <w:pPr>
              <w:spacing w:before="240" w:after="240"/>
              <w:rPr>
                <w:rFonts w:ascii="Calibri" w:hAnsi="Calibri" w:cs="Calibri"/>
              </w:rPr>
            </w:pPr>
            <w:r w:rsidRPr="00BB17E1">
              <w:rPr>
                <w:rFonts w:ascii="Calibri" w:hAnsi="Calibri" w:cs="Calibri"/>
                <w:color w:val="000000"/>
              </w:rPr>
              <w:t>The CON3 should only be claimed when seeing:</w:t>
            </w:r>
          </w:p>
          <w:p w14:paraId="48257AFC" w14:textId="77777777" w:rsidR="00C149C2" w:rsidRPr="00BB17E1" w:rsidRDefault="00C149C2" w:rsidP="0012026F">
            <w:pPr>
              <w:pStyle w:val="ListParagraph"/>
              <w:numPr>
                <w:ilvl w:val="0"/>
                <w:numId w:val="32"/>
              </w:numPr>
              <w:spacing w:before="240" w:after="240"/>
              <w:jc w:val="left"/>
              <w:rPr>
                <w:rFonts w:ascii="Calibri" w:hAnsi="Calibri" w:cs="Calibri"/>
              </w:rPr>
            </w:pPr>
            <w:r w:rsidRPr="00BB17E1">
              <w:rPr>
                <w:rFonts w:ascii="Calibri" w:hAnsi="Calibri" w:cs="Calibri"/>
              </w:rPr>
              <w:t>A child referred from the Community Oral Health Services.</w:t>
            </w:r>
          </w:p>
          <w:p w14:paraId="60EBF7A0" w14:textId="0B0C111A" w:rsidR="00C149C2" w:rsidRPr="00BB17E1" w:rsidRDefault="00C149C2" w:rsidP="0012026F">
            <w:pPr>
              <w:pStyle w:val="ListParagraph"/>
              <w:numPr>
                <w:ilvl w:val="0"/>
                <w:numId w:val="32"/>
              </w:numPr>
              <w:spacing w:before="240" w:after="240"/>
              <w:jc w:val="left"/>
              <w:rPr>
                <w:rFonts w:ascii="Calibri" w:hAnsi="Calibri" w:cs="Calibri"/>
              </w:rPr>
            </w:pPr>
            <w:r w:rsidRPr="00BB17E1">
              <w:rPr>
                <w:rFonts w:ascii="Calibri" w:hAnsi="Calibri" w:cs="Calibri"/>
              </w:rPr>
              <w:t xml:space="preserve">An adolescent from another practice seen as an emergency (but not from a </w:t>
            </w:r>
            <w:r w:rsidR="001F5AEE" w:rsidRPr="00BB17E1">
              <w:rPr>
                <w:rFonts w:ascii="Calibri" w:hAnsi="Calibri" w:cs="Calibri"/>
              </w:rPr>
              <w:t>M</w:t>
            </w:r>
            <w:r w:rsidRPr="00BB17E1">
              <w:rPr>
                <w:rFonts w:ascii="Calibri" w:hAnsi="Calibri" w:cs="Calibri"/>
              </w:rPr>
              <w:t xml:space="preserve">obile </w:t>
            </w:r>
            <w:r w:rsidR="001F5AEE" w:rsidRPr="00BB17E1">
              <w:rPr>
                <w:rFonts w:ascii="Calibri" w:hAnsi="Calibri" w:cs="Calibri"/>
              </w:rPr>
              <w:t>P</w:t>
            </w:r>
            <w:r w:rsidRPr="00BB17E1">
              <w:rPr>
                <w:rFonts w:ascii="Calibri" w:hAnsi="Calibri" w:cs="Calibri"/>
              </w:rPr>
              <w:t>rovider with whom your practice has a subcontract).</w:t>
            </w:r>
          </w:p>
          <w:p w14:paraId="5787AC69" w14:textId="4A4345B0" w:rsidR="00C149C2" w:rsidRPr="00BB17E1" w:rsidRDefault="00C149C2" w:rsidP="0012026F">
            <w:pPr>
              <w:pStyle w:val="ListParagraph"/>
              <w:numPr>
                <w:ilvl w:val="0"/>
                <w:numId w:val="32"/>
              </w:numPr>
              <w:spacing w:before="240" w:after="240"/>
              <w:jc w:val="left"/>
              <w:rPr>
                <w:rFonts w:ascii="Calibri" w:hAnsi="Calibri" w:cs="Calibri"/>
              </w:rPr>
            </w:pPr>
            <w:r w:rsidRPr="00BB17E1">
              <w:rPr>
                <w:rFonts w:ascii="Calibri" w:hAnsi="Calibri" w:cs="Calibri"/>
              </w:rPr>
              <w:t xml:space="preserve">An adolescent on referral from another provider for a service they are unable to provide (but not from a </w:t>
            </w:r>
            <w:r w:rsidR="001F5AEE" w:rsidRPr="00BB17E1">
              <w:rPr>
                <w:rFonts w:ascii="Calibri" w:hAnsi="Calibri" w:cs="Calibri"/>
              </w:rPr>
              <w:t>M</w:t>
            </w:r>
            <w:r w:rsidRPr="00BB17E1">
              <w:rPr>
                <w:rFonts w:ascii="Calibri" w:hAnsi="Calibri" w:cs="Calibri"/>
              </w:rPr>
              <w:t xml:space="preserve">obile </w:t>
            </w:r>
            <w:r w:rsidR="001F5AEE" w:rsidRPr="00BB17E1">
              <w:rPr>
                <w:rFonts w:ascii="Calibri" w:hAnsi="Calibri" w:cs="Calibri"/>
              </w:rPr>
              <w:t>P</w:t>
            </w:r>
            <w:r w:rsidRPr="00BB17E1">
              <w:rPr>
                <w:rFonts w:ascii="Calibri" w:hAnsi="Calibri" w:cs="Calibri"/>
              </w:rPr>
              <w:t>rovider with whom your practice has a subcontract n</w:t>
            </w:r>
            <w:r w:rsidRPr="00BB17E1">
              <w:rPr>
                <w:rFonts w:ascii="Calibri" w:hAnsi="Calibri" w:cs="Calibri"/>
                <w:szCs w:val="22"/>
              </w:rPr>
              <w:t xml:space="preserve">or from a </w:t>
            </w:r>
            <w:r w:rsidR="001F5AEE" w:rsidRPr="00BB17E1">
              <w:rPr>
                <w:rFonts w:ascii="Calibri" w:hAnsi="Calibri" w:cs="Calibri"/>
                <w:szCs w:val="22"/>
              </w:rPr>
              <w:t>M</w:t>
            </w:r>
            <w:r w:rsidRPr="00BB17E1">
              <w:rPr>
                <w:rFonts w:ascii="Calibri" w:hAnsi="Calibri" w:cs="Calibri"/>
                <w:szCs w:val="22"/>
              </w:rPr>
              <w:t xml:space="preserve">obile </w:t>
            </w:r>
            <w:r w:rsidR="001F5AEE" w:rsidRPr="00BB17E1">
              <w:rPr>
                <w:rFonts w:ascii="Calibri" w:hAnsi="Calibri" w:cs="Calibri"/>
                <w:szCs w:val="22"/>
              </w:rPr>
              <w:t>P</w:t>
            </w:r>
            <w:r w:rsidRPr="00BB17E1">
              <w:rPr>
                <w:rFonts w:ascii="Calibri" w:hAnsi="Calibri" w:cs="Calibri"/>
                <w:szCs w:val="22"/>
              </w:rPr>
              <w:t>rovider within the same company ownership as your practice</w:t>
            </w:r>
            <w:r w:rsidRPr="00BB17E1">
              <w:rPr>
                <w:rFonts w:ascii="Calibri" w:hAnsi="Calibri" w:cs="Calibri"/>
              </w:rPr>
              <w:t>).</w:t>
            </w:r>
          </w:p>
          <w:p w14:paraId="0AEE1895" w14:textId="3D34CC71" w:rsidR="00C149C2" w:rsidRPr="00BB17E1" w:rsidRDefault="00C149C2" w:rsidP="00256955">
            <w:pPr>
              <w:rPr>
                <w:rFonts w:ascii="Calibri" w:hAnsi="Calibri" w:cs="Calibri"/>
                <w:lang w:val="en-US"/>
              </w:rPr>
            </w:pPr>
            <w:r w:rsidRPr="00BB17E1">
              <w:rPr>
                <w:rFonts w:ascii="Calibri" w:hAnsi="Calibri" w:cs="Calibri"/>
              </w:rPr>
              <w:t xml:space="preserve">In the case of a </w:t>
            </w:r>
            <w:r w:rsidR="00F46E28" w:rsidRPr="00BB17E1">
              <w:rPr>
                <w:rFonts w:ascii="Calibri" w:hAnsi="Calibri" w:cs="Calibri"/>
              </w:rPr>
              <w:t>S</w:t>
            </w:r>
            <w:r w:rsidRPr="00BB17E1">
              <w:rPr>
                <w:rFonts w:ascii="Calibri" w:hAnsi="Calibri" w:cs="Calibri"/>
              </w:rPr>
              <w:t xml:space="preserve">econd </w:t>
            </w:r>
            <w:r w:rsidR="00F46E28" w:rsidRPr="00BB17E1">
              <w:rPr>
                <w:rFonts w:ascii="Calibri" w:hAnsi="Calibri" w:cs="Calibri"/>
              </w:rPr>
              <w:t>P</w:t>
            </w:r>
            <w:r w:rsidRPr="00BB17E1">
              <w:rPr>
                <w:rFonts w:ascii="Calibri" w:hAnsi="Calibri" w:cs="Calibri"/>
              </w:rPr>
              <w:t xml:space="preserve">rovider with a subcontract with a </w:t>
            </w:r>
            <w:r w:rsidR="001F5AEE" w:rsidRPr="00BB17E1">
              <w:rPr>
                <w:rFonts w:ascii="Calibri" w:hAnsi="Calibri" w:cs="Calibri"/>
              </w:rPr>
              <w:t>M</w:t>
            </w:r>
            <w:r w:rsidRPr="00BB17E1">
              <w:rPr>
                <w:rFonts w:ascii="Calibri" w:hAnsi="Calibri" w:cs="Calibri"/>
              </w:rPr>
              <w:t xml:space="preserve">obile provider, or within the same company ownership as the mobile provider, it </w:t>
            </w:r>
            <w:r w:rsidRPr="00BB17E1">
              <w:rPr>
                <w:rFonts w:ascii="Calibri" w:hAnsi="Calibri" w:cs="Calibri"/>
                <w:lang w:val="en-US"/>
              </w:rPr>
              <w:t xml:space="preserve">is expected that the </w:t>
            </w:r>
            <w:r w:rsidR="00F46E28" w:rsidRPr="00BB17E1">
              <w:rPr>
                <w:rFonts w:ascii="Calibri" w:hAnsi="Calibri" w:cs="Calibri"/>
                <w:lang w:val="en-US"/>
              </w:rPr>
              <w:t>M</w:t>
            </w:r>
            <w:r w:rsidRPr="00BB17E1">
              <w:rPr>
                <w:rFonts w:ascii="Calibri" w:hAnsi="Calibri" w:cs="Calibri"/>
                <w:lang w:val="en-US"/>
              </w:rPr>
              <w:t xml:space="preserve">obile </w:t>
            </w:r>
            <w:r w:rsidR="00F46E28" w:rsidRPr="00BB17E1">
              <w:rPr>
                <w:rFonts w:ascii="Calibri" w:hAnsi="Calibri" w:cs="Calibri"/>
                <w:lang w:val="en-US"/>
              </w:rPr>
              <w:t>P</w:t>
            </w:r>
            <w:r w:rsidRPr="00BB17E1">
              <w:rPr>
                <w:rFonts w:ascii="Calibri" w:hAnsi="Calibri" w:cs="Calibri"/>
                <w:lang w:val="en-US"/>
              </w:rPr>
              <w:t xml:space="preserve">rovider will pay the </w:t>
            </w:r>
            <w:r w:rsidR="00F46E28" w:rsidRPr="00BB17E1">
              <w:rPr>
                <w:rFonts w:ascii="Calibri" w:hAnsi="Calibri" w:cs="Calibri"/>
                <w:lang w:val="en-US"/>
              </w:rPr>
              <w:t>S</w:t>
            </w:r>
            <w:r w:rsidRPr="00BB17E1">
              <w:rPr>
                <w:rFonts w:ascii="Calibri" w:hAnsi="Calibri" w:cs="Calibri"/>
                <w:lang w:val="en-US"/>
              </w:rPr>
              <w:t xml:space="preserve">econd </w:t>
            </w:r>
            <w:r w:rsidR="00F46E28" w:rsidRPr="00BB17E1">
              <w:rPr>
                <w:rFonts w:ascii="Calibri" w:hAnsi="Calibri" w:cs="Calibri"/>
                <w:lang w:val="en-US"/>
              </w:rPr>
              <w:t>P</w:t>
            </w:r>
            <w:r w:rsidRPr="00BB17E1">
              <w:rPr>
                <w:rFonts w:ascii="Calibri" w:hAnsi="Calibri" w:cs="Calibri"/>
                <w:lang w:val="en-US"/>
              </w:rPr>
              <w:t xml:space="preserve">rovider </w:t>
            </w:r>
            <w:r w:rsidR="005271C2" w:rsidRPr="00BB17E1">
              <w:rPr>
                <w:rFonts w:ascii="Calibri" w:hAnsi="Calibri" w:cs="Calibri"/>
                <w:lang w:val="en-US"/>
              </w:rPr>
              <w:t>a</w:t>
            </w:r>
            <w:r w:rsidRPr="00BB17E1">
              <w:rPr>
                <w:rFonts w:ascii="Calibri" w:hAnsi="Calibri" w:cs="Calibri"/>
                <w:lang w:val="en-US"/>
              </w:rPr>
              <w:t xml:space="preserve"> fee for a CON3 examination in association with provision of on-going treatment, or for a CON3 emergency consultation.  The </w:t>
            </w:r>
            <w:r w:rsidR="005271C2" w:rsidRPr="00BB17E1">
              <w:rPr>
                <w:rFonts w:ascii="Calibri" w:hAnsi="Calibri" w:cs="Calibri"/>
                <w:lang w:val="en-US"/>
              </w:rPr>
              <w:t xml:space="preserve">fee </w:t>
            </w:r>
            <w:r w:rsidRPr="00BB17E1">
              <w:rPr>
                <w:rFonts w:ascii="Calibri" w:hAnsi="Calibri" w:cs="Calibri"/>
                <w:lang w:val="en-US"/>
              </w:rPr>
              <w:t xml:space="preserve">will be paid by the </w:t>
            </w:r>
            <w:r w:rsidR="00F46E28" w:rsidRPr="00BB17E1">
              <w:rPr>
                <w:rFonts w:ascii="Calibri" w:hAnsi="Calibri" w:cs="Calibri"/>
                <w:lang w:val="en-US"/>
              </w:rPr>
              <w:t>M</w:t>
            </w:r>
            <w:r w:rsidRPr="00BB17E1">
              <w:rPr>
                <w:rFonts w:ascii="Calibri" w:hAnsi="Calibri" w:cs="Calibri"/>
                <w:lang w:val="en-US"/>
              </w:rPr>
              <w:t xml:space="preserve">obile </w:t>
            </w:r>
            <w:r w:rsidR="00F46E28" w:rsidRPr="00BB17E1">
              <w:rPr>
                <w:rFonts w:ascii="Calibri" w:hAnsi="Calibri" w:cs="Calibri"/>
                <w:lang w:val="en-US"/>
              </w:rPr>
              <w:t>P</w:t>
            </w:r>
            <w:r w:rsidRPr="00BB17E1">
              <w:rPr>
                <w:rFonts w:ascii="Calibri" w:hAnsi="Calibri" w:cs="Calibri"/>
                <w:lang w:val="en-US"/>
              </w:rPr>
              <w:t xml:space="preserve">rovider to the </w:t>
            </w:r>
            <w:r w:rsidR="00357787" w:rsidRPr="00BB17E1">
              <w:rPr>
                <w:rFonts w:ascii="Calibri" w:hAnsi="Calibri" w:cs="Calibri"/>
                <w:lang w:val="en-US"/>
              </w:rPr>
              <w:t>S</w:t>
            </w:r>
            <w:r w:rsidRPr="00BB17E1">
              <w:rPr>
                <w:rFonts w:ascii="Calibri" w:hAnsi="Calibri" w:cs="Calibri"/>
                <w:lang w:val="en-US"/>
              </w:rPr>
              <w:t xml:space="preserve">econd </w:t>
            </w:r>
            <w:r w:rsidR="00357787" w:rsidRPr="00BB17E1">
              <w:rPr>
                <w:rFonts w:ascii="Calibri" w:hAnsi="Calibri" w:cs="Calibri"/>
                <w:lang w:val="en-US"/>
              </w:rPr>
              <w:t>P</w:t>
            </w:r>
            <w:r w:rsidRPr="00BB17E1">
              <w:rPr>
                <w:rFonts w:ascii="Calibri" w:hAnsi="Calibri" w:cs="Calibri"/>
                <w:lang w:val="en-US"/>
              </w:rPr>
              <w:t xml:space="preserve">rovider out of the CDA annual capitation fee that the mobile provider claims </w:t>
            </w:r>
            <w:r w:rsidR="005271C2" w:rsidRPr="00BB17E1">
              <w:rPr>
                <w:rFonts w:ascii="Calibri" w:hAnsi="Calibri" w:cs="Calibri"/>
                <w:lang w:val="en-US"/>
              </w:rPr>
              <w:t>for the patient</w:t>
            </w:r>
            <w:r w:rsidRPr="00BB17E1">
              <w:rPr>
                <w:rFonts w:ascii="Calibri" w:hAnsi="Calibri" w:cs="Calibri"/>
                <w:lang w:val="en-US"/>
              </w:rPr>
              <w:t>.</w:t>
            </w:r>
          </w:p>
          <w:p w14:paraId="6B31B6D6" w14:textId="77777777" w:rsidR="00C149C2" w:rsidRPr="00BB17E1" w:rsidRDefault="00C149C2" w:rsidP="00256955">
            <w:pPr>
              <w:rPr>
                <w:rFonts w:ascii="Calibri" w:hAnsi="Calibri" w:cs="Calibri"/>
                <w:strike/>
              </w:rPr>
            </w:pPr>
          </w:p>
        </w:tc>
      </w:tr>
    </w:tbl>
    <w:p w14:paraId="60A6C6E8" w14:textId="77777777" w:rsidR="000E26C2" w:rsidRPr="00BB17E1" w:rsidRDefault="000E26C2" w:rsidP="000836E6">
      <w:pPr>
        <w:rPr>
          <w:rFonts w:ascii="Calibri" w:hAnsi="Calibri" w:cs="Calibri"/>
        </w:rPr>
      </w:pPr>
    </w:p>
    <w:p w14:paraId="7C6EC012" w14:textId="49069620" w:rsidR="00203C76" w:rsidRDefault="00F378D7" w:rsidP="00203C76">
      <w:pPr>
        <w:ind w:left="709"/>
        <w:outlineLvl w:val="1"/>
        <w:rPr>
          <w:rFonts w:cs="Arial"/>
          <w:lang w:val="en-GB"/>
        </w:rPr>
      </w:pPr>
      <w:r w:rsidRPr="00BB17E1">
        <w:rPr>
          <w:rFonts w:ascii="Calibri" w:hAnsi="Calibri" w:cs="Calibri"/>
          <w:b/>
        </w:rPr>
        <w:t>Please note</w:t>
      </w:r>
      <w:r w:rsidRPr="00BB17E1">
        <w:rPr>
          <w:rFonts w:ascii="Calibri" w:hAnsi="Calibri" w:cs="Calibri"/>
        </w:rPr>
        <w:t xml:space="preserve">: </w:t>
      </w:r>
      <w:bookmarkStart w:id="389" w:name="_Hlk148708846"/>
      <w:r w:rsidR="00203C76" w:rsidRPr="00492292">
        <w:rPr>
          <w:rFonts w:cs="Arial"/>
          <w:lang w:val="en-GB"/>
        </w:rPr>
        <w:t xml:space="preserve">If a patient is attending a high school that is not </w:t>
      </w:r>
      <w:r w:rsidR="00203C76">
        <w:rPr>
          <w:rFonts w:cs="Arial"/>
          <w:lang w:val="en-GB"/>
        </w:rPr>
        <w:t xml:space="preserve">assigned an EQI number by the Ministry of </w:t>
      </w:r>
      <w:proofErr w:type="gramStart"/>
      <w:r w:rsidR="00203C76">
        <w:rPr>
          <w:rFonts w:cs="Arial"/>
          <w:lang w:val="en-GB"/>
        </w:rPr>
        <w:t xml:space="preserve">Education, </w:t>
      </w:r>
      <w:r w:rsidR="00203C76" w:rsidRPr="00492292">
        <w:rPr>
          <w:rFonts w:cs="Arial"/>
          <w:lang w:val="en-GB"/>
        </w:rPr>
        <w:t xml:space="preserve"> the</w:t>
      </w:r>
      <w:proofErr w:type="gramEnd"/>
      <w:r w:rsidR="00203C76" w:rsidRPr="00492292">
        <w:rPr>
          <w:rFonts w:cs="Arial"/>
          <w:lang w:val="en-GB"/>
        </w:rPr>
        <w:t xml:space="preserve"> price paid to you for the patient will be the price we pay for patients attending high schools in Band 3</w:t>
      </w:r>
      <w:r w:rsidR="00203C76">
        <w:rPr>
          <w:rFonts w:cs="Arial"/>
          <w:lang w:val="en-GB"/>
        </w:rPr>
        <w:t xml:space="preserve">. </w:t>
      </w:r>
    </w:p>
    <w:p w14:paraId="3FCB61E2" w14:textId="77777777" w:rsidR="00203C76" w:rsidRPr="00492292" w:rsidRDefault="00203C76" w:rsidP="00203C76">
      <w:pPr>
        <w:ind w:left="709"/>
        <w:outlineLvl w:val="1"/>
        <w:rPr>
          <w:rFonts w:cs="Arial"/>
          <w:lang w:val="en-GB"/>
        </w:rPr>
      </w:pPr>
      <w:r>
        <w:rPr>
          <w:rFonts w:cs="Arial"/>
          <w:lang w:val="en-GB"/>
        </w:rPr>
        <w:lastRenderedPageBreak/>
        <w:t>If a patient is not enrolled at a high school, the price paid to you for the patient will be the price we pay for patients attending high schools in Band 2.</w:t>
      </w:r>
    </w:p>
    <w:p w14:paraId="4BB1BEC2" w14:textId="77777777" w:rsidR="00F739D2" w:rsidRPr="00BB17E1" w:rsidRDefault="00024F6D" w:rsidP="000836E6">
      <w:pPr>
        <w:rPr>
          <w:rFonts w:ascii="Calibri" w:hAnsi="Calibri" w:cs="Calibri"/>
          <w:b/>
          <w:color w:val="000000" w:themeColor="text1"/>
        </w:rPr>
      </w:pPr>
      <w:bookmarkStart w:id="390" w:name="_Toc41380918"/>
      <w:bookmarkStart w:id="391" w:name="_Toc41381075"/>
      <w:bookmarkStart w:id="392" w:name="_Toc41381156"/>
      <w:bookmarkStart w:id="393" w:name="_Toc41381296"/>
      <w:bookmarkStart w:id="394" w:name="_Toc43518984"/>
      <w:bookmarkEnd w:id="389"/>
      <w:r w:rsidRPr="00BB17E1">
        <w:rPr>
          <w:rFonts w:ascii="Calibri" w:hAnsi="Calibri" w:cs="Calibri"/>
          <w:b/>
          <w:color w:val="000000" w:themeColor="text1"/>
        </w:rPr>
        <w:t xml:space="preserve">For </w:t>
      </w:r>
      <w:r w:rsidR="000F7ECA" w:rsidRPr="00BB17E1">
        <w:rPr>
          <w:rFonts w:ascii="Calibri" w:hAnsi="Calibri" w:cs="Calibri"/>
          <w:b/>
          <w:color w:val="000000" w:themeColor="text1"/>
        </w:rPr>
        <w:t>additional</w:t>
      </w:r>
      <w:r w:rsidR="00F739D2" w:rsidRPr="00BB17E1">
        <w:rPr>
          <w:rFonts w:ascii="Calibri" w:hAnsi="Calibri" w:cs="Calibri"/>
          <w:b/>
          <w:color w:val="000000" w:themeColor="text1"/>
        </w:rPr>
        <w:t xml:space="preserve"> </w:t>
      </w:r>
      <w:r w:rsidR="003875AA" w:rsidRPr="00BB17E1">
        <w:rPr>
          <w:rFonts w:ascii="Calibri" w:hAnsi="Calibri" w:cs="Calibri"/>
          <w:b/>
          <w:color w:val="000000" w:themeColor="text1"/>
        </w:rPr>
        <w:t>s</w:t>
      </w:r>
      <w:r w:rsidR="00F739D2" w:rsidRPr="00BB17E1">
        <w:rPr>
          <w:rFonts w:ascii="Calibri" w:hAnsi="Calibri" w:cs="Calibri"/>
          <w:b/>
          <w:color w:val="000000" w:themeColor="text1"/>
        </w:rPr>
        <w:t xml:space="preserve">ervices </w:t>
      </w:r>
      <w:r w:rsidR="003875AA" w:rsidRPr="00BB17E1">
        <w:rPr>
          <w:rFonts w:ascii="Calibri" w:hAnsi="Calibri" w:cs="Calibri"/>
          <w:b/>
          <w:color w:val="000000" w:themeColor="text1"/>
        </w:rPr>
        <w:t>n</w:t>
      </w:r>
      <w:r w:rsidR="00F739D2" w:rsidRPr="00BB17E1">
        <w:rPr>
          <w:rFonts w:ascii="Calibri" w:hAnsi="Calibri" w:cs="Calibri"/>
          <w:b/>
          <w:color w:val="000000" w:themeColor="text1"/>
        </w:rPr>
        <w:t xml:space="preserve">ot </w:t>
      </w:r>
      <w:r w:rsidR="003875AA" w:rsidRPr="00BB17E1">
        <w:rPr>
          <w:rFonts w:ascii="Calibri" w:hAnsi="Calibri" w:cs="Calibri"/>
          <w:b/>
          <w:color w:val="000000" w:themeColor="text1"/>
        </w:rPr>
        <w:t>r</w:t>
      </w:r>
      <w:r w:rsidR="00F739D2" w:rsidRPr="00BB17E1">
        <w:rPr>
          <w:rFonts w:ascii="Calibri" w:hAnsi="Calibri" w:cs="Calibri"/>
          <w:b/>
          <w:color w:val="000000" w:themeColor="text1"/>
        </w:rPr>
        <w:t xml:space="preserve">equiring </w:t>
      </w:r>
      <w:r w:rsidR="003875AA" w:rsidRPr="00BB17E1">
        <w:rPr>
          <w:rFonts w:ascii="Calibri" w:hAnsi="Calibri" w:cs="Calibri"/>
          <w:b/>
          <w:color w:val="000000" w:themeColor="text1"/>
        </w:rPr>
        <w:t>p</w:t>
      </w:r>
      <w:r w:rsidR="00F739D2" w:rsidRPr="00BB17E1">
        <w:rPr>
          <w:rFonts w:ascii="Calibri" w:hAnsi="Calibri" w:cs="Calibri"/>
          <w:b/>
          <w:color w:val="000000" w:themeColor="text1"/>
        </w:rPr>
        <w:t xml:space="preserve">rior </w:t>
      </w:r>
      <w:r w:rsidR="003875AA" w:rsidRPr="00BB17E1">
        <w:rPr>
          <w:rFonts w:ascii="Calibri" w:hAnsi="Calibri" w:cs="Calibri"/>
          <w:b/>
          <w:color w:val="000000" w:themeColor="text1"/>
        </w:rPr>
        <w:t>a</w:t>
      </w:r>
      <w:r w:rsidR="00F739D2" w:rsidRPr="00BB17E1">
        <w:rPr>
          <w:rFonts w:ascii="Calibri" w:hAnsi="Calibri" w:cs="Calibri"/>
          <w:b/>
          <w:color w:val="000000" w:themeColor="text1"/>
        </w:rPr>
        <w:t>pproval</w:t>
      </w:r>
      <w:bookmarkEnd w:id="390"/>
      <w:bookmarkEnd w:id="391"/>
      <w:bookmarkEnd w:id="392"/>
      <w:bookmarkEnd w:id="393"/>
      <w:bookmarkEnd w:id="394"/>
      <w:r w:rsidRPr="00BB17E1">
        <w:rPr>
          <w:rFonts w:ascii="Calibri" w:hAnsi="Calibri" w:cs="Calibri"/>
          <w:b/>
          <w:color w:val="000000" w:themeColor="text1"/>
        </w:rPr>
        <w:t>:</w:t>
      </w:r>
    </w:p>
    <w:p w14:paraId="7CEFFB4E" w14:textId="77777777" w:rsidR="00F739D2" w:rsidRPr="00BB17E1" w:rsidRDefault="00F739D2" w:rsidP="000836E6">
      <w:pPr>
        <w:rPr>
          <w:rFonts w:ascii="Calibri" w:hAnsi="Calibri" w:cs="Calibri"/>
        </w:rPr>
      </w:pPr>
      <w:r w:rsidRPr="00BB17E1">
        <w:rPr>
          <w:rFonts w:ascii="Calibri" w:hAnsi="Calibri" w:cs="Calibri"/>
        </w:rPr>
        <w:t xml:space="preserve">Refer to F2.1 of the </w:t>
      </w:r>
      <w:r w:rsidR="00817BB9" w:rsidRPr="00BB17E1">
        <w:rPr>
          <w:rFonts w:ascii="Calibri" w:hAnsi="Calibri" w:cs="Calibri"/>
        </w:rPr>
        <w:t>CDA</w:t>
      </w:r>
      <w:r w:rsidRPr="00BB17E1">
        <w:rPr>
          <w:rFonts w:ascii="Calibri" w:hAnsi="Calibri" w:cs="Calibri"/>
        </w:rPr>
        <w:t xml:space="preserve"> for fees claimed in this section.</w:t>
      </w:r>
    </w:p>
    <w:p w14:paraId="1D88CF95" w14:textId="77777777" w:rsidR="00F739D2" w:rsidRPr="00BB17E1" w:rsidRDefault="00F739D2" w:rsidP="000836E6">
      <w:pPr>
        <w:rPr>
          <w:rFonts w:ascii="Calibri" w:hAnsi="Calibri" w:cs="Calibri"/>
        </w:rPr>
      </w:pPr>
      <w:r w:rsidRPr="00BB17E1">
        <w:rPr>
          <w:rFonts w:ascii="Calibri" w:hAnsi="Calibri" w:cs="Calibri"/>
        </w:rPr>
        <w:t>In this section enter all other treatment that does not require prior approval.</w:t>
      </w:r>
    </w:p>
    <w:p w14:paraId="24903E81" w14:textId="77777777" w:rsidR="00F739D2" w:rsidRPr="00BB17E1" w:rsidRDefault="00F739D2" w:rsidP="000836E6">
      <w:pPr>
        <w:rPr>
          <w:rFonts w:ascii="Calibri" w:hAnsi="Calibri" w:cs="Calibri"/>
        </w:rPr>
      </w:pPr>
      <w:r w:rsidRPr="00BB17E1">
        <w:rPr>
          <w:rFonts w:ascii="Calibri" w:hAnsi="Calibri" w:cs="Calibri"/>
        </w:rPr>
        <w:t>Enter the following information for each treatment provided:</w:t>
      </w:r>
    </w:p>
    <w:p w14:paraId="4CBA9741" w14:textId="77777777" w:rsidR="00F739D2" w:rsidRPr="00BB17E1" w:rsidRDefault="00F739D2" w:rsidP="0012026F">
      <w:pPr>
        <w:pStyle w:val="ListParagraph"/>
        <w:numPr>
          <w:ilvl w:val="0"/>
          <w:numId w:val="25"/>
        </w:numPr>
        <w:spacing w:line="360" w:lineRule="auto"/>
        <w:ind w:left="714" w:hanging="357"/>
        <w:rPr>
          <w:rFonts w:ascii="Calibri" w:hAnsi="Calibri" w:cs="Calibri"/>
        </w:rPr>
      </w:pPr>
      <w:r w:rsidRPr="00BB17E1">
        <w:rPr>
          <w:rFonts w:ascii="Calibri" w:hAnsi="Calibri" w:cs="Calibri"/>
        </w:rPr>
        <w:t>The date of treatment.</w:t>
      </w:r>
    </w:p>
    <w:p w14:paraId="2D4981E4" w14:textId="77777777" w:rsidR="00F739D2" w:rsidRPr="00BB17E1" w:rsidRDefault="00F739D2" w:rsidP="0012026F">
      <w:pPr>
        <w:pStyle w:val="ListParagraph"/>
        <w:numPr>
          <w:ilvl w:val="0"/>
          <w:numId w:val="25"/>
        </w:numPr>
        <w:spacing w:line="360" w:lineRule="auto"/>
        <w:ind w:left="714" w:hanging="357"/>
        <w:rPr>
          <w:rFonts w:ascii="Calibri" w:hAnsi="Calibri" w:cs="Calibri"/>
        </w:rPr>
      </w:pPr>
      <w:r w:rsidRPr="00BB17E1">
        <w:rPr>
          <w:rFonts w:ascii="Calibri" w:hAnsi="Calibri" w:cs="Calibri"/>
        </w:rPr>
        <w:t xml:space="preserve">The appropriate code (see list at end of this document or on </w:t>
      </w:r>
      <w:r w:rsidR="00927388" w:rsidRPr="00BB17E1">
        <w:rPr>
          <w:rFonts w:ascii="Calibri" w:hAnsi="Calibri" w:cs="Calibri"/>
        </w:rPr>
        <w:t xml:space="preserve">the writing shield on the </w:t>
      </w:r>
      <w:r w:rsidRPr="00BB17E1">
        <w:rPr>
          <w:rFonts w:ascii="Calibri" w:hAnsi="Calibri" w:cs="Calibri"/>
        </w:rPr>
        <w:t>Claim Summary form</w:t>
      </w:r>
      <w:r w:rsidR="00927388" w:rsidRPr="00BB17E1">
        <w:rPr>
          <w:rFonts w:ascii="Calibri" w:hAnsi="Calibri" w:cs="Calibri"/>
        </w:rPr>
        <w:t xml:space="preserve"> pad</w:t>
      </w:r>
      <w:r w:rsidR="004874C5" w:rsidRPr="00BB17E1">
        <w:rPr>
          <w:rFonts w:ascii="Calibri" w:hAnsi="Calibri" w:cs="Calibri"/>
        </w:rPr>
        <w:t>)</w:t>
      </w:r>
      <w:r w:rsidRPr="00BB17E1">
        <w:rPr>
          <w:rFonts w:ascii="Calibri" w:hAnsi="Calibri" w:cs="Calibri"/>
        </w:rPr>
        <w:t>.</w:t>
      </w:r>
    </w:p>
    <w:p w14:paraId="7808C32B" w14:textId="77777777" w:rsidR="00F739D2" w:rsidRPr="00BB17E1" w:rsidRDefault="00F739D2" w:rsidP="0012026F">
      <w:pPr>
        <w:pStyle w:val="ListParagraph"/>
        <w:numPr>
          <w:ilvl w:val="0"/>
          <w:numId w:val="25"/>
        </w:numPr>
        <w:spacing w:line="360" w:lineRule="auto"/>
        <w:ind w:left="714" w:hanging="357"/>
        <w:rPr>
          <w:rFonts w:ascii="Calibri" w:hAnsi="Calibri" w:cs="Calibri"/>
        </w:rPr>
      </w:pPr>
      <w:r w:rsidRPr="00BB17E1">
        <w:rPr>
          <w:rFonts w:ascii="Calibri" w:hAnsi="Calibri" w:cs="Calibri"/>
        </w:rPr>
        <w:t>Any relevant comments.</w:t>
      </w:r>
    </w:p>
    <w:p w14:paraId="0334436F" w14:textId="77777777" w:rsidR="00F739D2" w:rsidRPr="00BB17E1" w:rsidRDefault="00F739D2" w:rsidP="0012026F">
      <w:pPr>
        <w:pStyle w:val="ListParagraph"/>
        <w:numPr>
          <w:ilvl w:val="0"/>
          <w:numId w:val="25"/>
        </w:numPr>
        <w:spacing w:line="360" w:lineRule="auto"/>
        <w:ind w:left="714" w:hanging="357"/>
        <w:rPr>
          <w:rFonts w:ascii="Calibri" w:hAnsi="Calibri" w:cs="Calibri"/>
        </w:rPr>
      </w:pPr>
      <w:r w:rsidRPr="00BB17E1">
        <w:rPr>
          <w:rFonts w:ascii="Calibri" w:hAnsi="Calibri" w:cs="Calibri"/>
        </w:rPr>
        <w:t>Under Quantity enter the number of treatments being claimed on this line.</w:t>
      </w:r>
    </w:p>
    <w:p w14:paraId="070BA1B7" w14:textId="77777777" w:rsidR="00F739D2" w:rsidRPr="00BB17E1" w:rsidRDefault="00F739D2" w:rsidP="0012026F">
      <w:pPr>
        <w:pStyle w:val="ListParagraph"/>
        <w:numPr>
          <w:ilvl w:val="0"/>
          <w:numId w:val="25"/>
        </w:numPr>
        <w:spacing w:line="360" w:lineRule="auto"/>
        <w:ind w:left="714" w:hanging="357"/>
        <w:rPr>
          <w:rFonts w:ascii="Calibri" w:hAnsi="Calibri" w:cs="Calibri"/>
        </w:rPr>
      </w:pPr>
      <w:r w:rsidRPr="00BB17E1">
        <w:rPr>
          <w:rFonts w:ascii="Calibri" w:hAnsi="Calibri" w:cs="Calibri"/>
        </w:rPr>
        <w:t>Under the heading Tooth enter the number(s) of the tooth/teeth on which the treatment was performed.</w:t>
      </w:r>
    </w:p>
    <w:p w14:paraId="64479949" w14:textId="77777777" w:rsidR="00F739D2" w:rsidRPr="00BB17E1" w:rsidRDefault="00F739D2" w:rsidP="0012026F">
      <w:pPr>
        <w:pStyle w:val="ListParagraph"/>
        <w:numPr>
          <w:ilvl w:val="0"/>
          <w:numId w:val="25"/>
        </w:numPr>
        <w:spacing w:line="360" w:lineRule="auto"/>
        <w:ind w:left="714" w:hanging="357"/>
        <w:rPr>
          <w:rFonts w:ascii="Calibri" w:hAnsi="Calibri" w:cs="Calibri"/>
        </w:rPr>
      </w:pPr>
      <w:r w:rsidRPr="00BB17E1">
        <w:rPr>
          <w:rFonts w:ascii="Calibri" w:hAnsi="Calibri" w:cs="Calibri"/>
        </w:rPr>
        <w:t>Under Value $ enter the total of fees being claimed for each code multiplied by the number of teeth treated on this line.</w:t>
      </w:r>
    </w:p>
    <w:p w14:paraId="29D07202" w14:textId="77777777" w:rsidR="000836E6" w:rsidRPr="00BB17E1" w:rsidRDefault="000836E6" w:rsidP="000836E6">
      <w:pPr>
        <w:pStyle w:val="ListParagraph"/>
        <w:rPr>
          <w:rFonts w:ascii="Calibri" w:hAnsi="Calibri" w:cs="Calibri"/>
        </w:rPr>
      </w:pPr>
    </w:p>
    <w:p w14:paraId="3CB281E1" w14:textId="77777777" w:rsidR="00F739D2" w:rsidRPr="00BB17E1" w:rsidRDefault="00024F6D" w:rsidP="000836E6">
      <w:pPr>
        <w:rPr>
          <w:rFonts w:ascii="Calibri" w:hAnsi="Calibri" w:cs="Calibri"/>
          <w:b/>
          <w:color w:val="000000" w:themeColor="text1"/>
          <w:szCs w:val="24"/>
        </w:rPr>
      </w:pPr>
      <w:bookmarkStart w:id="395" w:name="_Toc41380919"/>
      <w:bookmarkStart w:id="396" w:name="_Toc41381076"/>
      <w:bookmarkStart w:id="397" w:name="_Toc41381157"/>
      <w:bookmarkStart w:id="398" w:name="_Toc41381297"/>
      <w:bookmarkStart w:id="399" w:name="_Toc43518985"/>
      <w:r w:rsidRPr="00BB17E1">
        <w:rPr>
          <w:rFonts w:ascii="Calibri" w:hAnsi="Calibri" w:cs="Calibri"/>
          <w:b/>
          <w:color w:val="000000" w:themeColor="text1"/>
          <w:szCs w:val="24"/>
        </w:rPr>
        <w:t>For a</w:t>
      </w:r>
      <w:r w:rsidR="00F739D2" w:rsidRPr="00BB17E1">
        <w:rPr>
          <w:rFonts w:ascii="Calibri" w:hAnsi="Calibri" w:cs="Calibri"/>
          <w:b/>
          <w:color w:val="000000" w:themeColor="text1"/>
          <w:szCs w:val="24"/>
        </w:rPr>
        <w:t xml:space="preserve">dditional </w:t>
      </w:r>
      <w:r w:rsidR="003875AA" w:rsidRPr="00BB17E1">
        <w:rPr>
          <w:rFonts w:ascii="Calibri" w:hAnsi="Calibri" w:cs="Calibri"/>
          <w:b/>
          <w:color w:val="000000" w:themeColor="text1"/>
          <w:szCs w:val="24"/>
        </w:rPr>
        <w:t>s</w:t>
      </w:r>
      <w:r w:rsidR="00F739D2" w:rsidRPr="00BB17E1">
        <w:rPr>
          <w:rFonts w:ascii="Calibri" w:hAnsi="Calibri" w:cs="Calibri"/>
          <w:b/>
          <w:color w:val="000000" w:themeColor="text1"/>
          <w:szCs w:val="24"/>
        </w:rPr>
        <w:t xml:space="preserve">ervices </w:t>
      </w:r>
      <w:r w:rsidR="003875AA" w:rsidRPr="00BB17E1">
        <w:rPr>
          <w:rFonts w:ascii="Calibri" w:hAnsi="Calibri" w:cs="Calibri"/>
          <w:b/>
          <w:color w:val="000000" w:themeColor="text1"/>
          <w:szCs w:val="24"/>
        </w:rPr>
        <w:t>r</w:t>
      </w:r>
      <w:r w:rsidR="00F739D2" w:rsidRPr="00BB17E1">
        <w:rPr>
          <w:rFonts w:ascii="Calibri" w:hAnsi="Calibri" w:cs="Calibri"/>
          <w:b/>
          <w:color w:val="000000" w:themeColor="text1"/>
          <w:szCs w:val="24"/>
        </w:rPr>
        <w:t xml:space="preserve">equiring </w:t>
      </w:r>
      <w:r w:rsidR="003875AA" w:rsidRPr="00BB17E1">
        <w:rPr>
          <w:rFonts w:ascii="Calibri" w:hAnsi="Calibri" w:cs="Calibri"/>
          <w:b/>
          <w:color w:val="000000" w:themeColor="text1"/>
          <w:szCs w:val="24"/>
        </w:rPr>
        <w:t>p</w:t>
      </w:r>
      <w:r w:rsidR="00F739D2" w:rsidRPr="00BB17E1">
        <w:rPr>
          <w:rFonts w:ascii="Calibri" w:hAnsi="Calibri" w:cs="Calibri"/>
          <w:b/>
          <w:color w:val="000000" w:themeColor="text1"/>
          <w:szCs w:val="24"/>
        </w:rPr>
        <w:t xml:space="preserve">rior </w:t>
      </w:r>
      <w:r w:rsidR="003875AA" w:rsidRPr="00BB17E1">
        <w:rPr>
          <w:rFonts w:ascii="Calibri" w:hAnsi="Calibri" w:cs="Calibri"/>
          <w:b/>
          <w:color w:val="000000" w:themeColor="text1"/>
          <w:szCs w:val="24"/>
        </w:rPr>
        <w:t>a</w:t>
      </w:r>
      <w:r w:rsidR="00F739D2" w:rsidRPr="00BB17E1">
        <w:rPr>
          <w:rFonts w:ascii="Calibri" w:hAnsi="Calibri" w:cs="Calibri"/>
          <w:b/>
          <w:color w:val="000000" w:themeColor="text1"/>
          <w:szCs w:val="24"/>
        </w:rPr>
        <w:t>pproval</w:t>
      </w:r>
      <w:bookmarkEnd w:id="395"/>
      <w:bookmarkEnd w:id="396"/>
      <w:bookmarkEnd w:id="397"/>
      <w:bookmarkEnd w:id="398"/>
      <w:bookmarkEnd w:id="399"/>
      <w:r w:rsidRPr="00BB17E1">
        <w:rPr>
          <w:rFonts w:ascii="Calibri" w:hAnsi="Calibri" w:cs="Calibri"/>
          <w:b/>
          <w:color w:val="000000" w:themeColor="text1"/>
          <w:szCs w:val="24"/>
        </w:rPr>
        <w:t>:</w:t>
      </w:r>
    </w:p>
    <w:p w14:paraId="272D75B3" w14:textId="77777777" w:rsidR="00F739D2" w:rsidRPr="00BB17E1" w:rsidRDefault="00F739D2" w:rsidP="000836E6">
      <w:pPr>
        <w:rPr>
          <w:rFonts w:ascii="Calibri" w:hAnsi="Calibri" w:cs="Calibri"/>
        </w:rPr>
      </w:pPr>
      <w:r w:rsidRPr="00BB17E1">
        <w:rPr>
          <w:rFonts w:ascii="Calibri" w:hAnsi="Calibri" w:cs="Calibri"/>
        </w:rPr>
        <w:t xml:space="preserve">Refer to F2.2 of the </w:t>
      </w:r>
      <w:r w:rsidR="00817BB9" w:rsidRPr="00BB17E1">
        <w:rPr>
          <w:rFonts w:ascii="Calibri" w:hAnsi="Calibri" w:cs="Calibri"/>
        </w:rPr>
        <w:t>CDA</w:t>
      </w:r>
      <w:r w:rsidRPr="00BB17E1">
        <w:rPr>
          <w:rFonts w:ascii="Calibri" w:hAnsi="Calibri" w:cs="Calibri"/>
        </w:rPr>
        <w:t xml:space="preserve"> for fees claimed in this section. </w:t>
      </w:r>
    </w:p>
    <w:p w14:paraId="16090928" w14:textId="77777777" w:rsidR="00F739D2" w:rsidRPr="00BB17E1" w:rsidRDefault="00F739D2" w:rsidP="000836E6">
      <w:pPr>
        <w:rPr>
          <w:rFonts w:ascii="Calibri" w:hAnsi="Calibri" w:cs="Calibri"/>
        </w:rPr>
      </w:pPr>
      <w:r w:rsidRPr="00BB17E1">
        <w:rPr>
          <w:rFonts w:ascii="Calibri" w:hAnsi="Calibri" w:cs="Calibri"/>
        </w:rPr>
        <w:t>In this section enter all treatment that requires prior approval.</w:t>
      </w:r>
    </w:p>
    <w:p w14:paraId="73B0EEB0" w14:textId="77777777" w:rsidR="00F739D2" w:rsidRPr="00BB17E1" w:rsidRDefault="00F739D2" w:rsidP="000836E6">
      <w:pPr>
        <w:rPr>
          <w:rFonts w:ascii="Calibri" w:hAnsi="Calibri" w:cs="Calibri"/>
        </w:rPr>
      </w:pPr>
      <w:r w:rsidRPr="00BB17E1">
        <w:rPr>
          <w:rFonts w:ascii="Calibri" w:hAnsi="Calibri" w:cs="Calibri"/>
        </w:rPr>
        <w:t>Enter the following information for each treatment provided:</w:t>
      </w:r>
    </w:p>
    <w:p w14:paraId="65C1C7C0" w14:textId="6CDA1963" w:rsidR="00F739D2" w:rsidRPr="00BB17E1" w:rsidRDefault="00F739D2" w:rsidP="0012026F">
      <w:pPr>
        <w:pStyle w:val="ListParagraph"/>
        <w:numPr>
          <w:ilvl w:val="0"/>
          <w:numId w:val="27"/>
        </w:numPr>
        <w:spacing w:line="360" w:lineRule="auto"/>
        <w:ind w:left="714" w:hanging="357"/>
        <w:rPr>
          <w:rFonts w:ascii="Calibri" w:hAnsi="Calibri" w:cs="Calibri"/>
        </w:rPr>
      </w:pPr>
      <w:r w:rsidRPr="00BB17E1">
        <w:rPr>
          <w:rFonts w:ascii="Calibri" w:hAnsi="Calibri" w:cs="Calibri"/>
        </w:rPr>
        <w:t xml:space="preserve">The Prior Approval </w:t>
      </w:r>
      <w:r w:rsidR="00EF69F3" w:rsidRPr="00BB17E1">
        <w:rPr>
          <w:rFonts w:ascii="Calibri" w:hAnsi="Calibri" w:cs="Calibri"/>
        </w:rPr>
        <w:t>numbers</w:t>
      </w:r>
      <w:r w:rsidRPr="00BB17E1">
        <w:rPr>
          <w:rFonts w:ascii="Calibri" w:hAnsi="Calibri" w:cs="Calibri"/>
        </w:rPr>
        <w:t>.</w:t>
      </w:r>
    </w:p>
    <w:p w14:paraId="56190DA8" w14:textId="77777777" w:rsidR="00F739D2" w:rsidRPr="00BB17E1" w:rsidRDefault="00F739D2" w:rsidP="0012026F">
      <w:pPr>
        <w:pStyle w:val="ListParagraph"/>
        <w:numPr>
          <w:ilvl w:val="0"/>
          <w:numId w:val="27"/>
        </w:numPr>
        <w:spacing w:line="360" w:lineRule="auto"/>
        <w:ind w:left="714" w:hanging="357"/>
        <w:rPr>
          <w:rFonts w:ascii="Calibri" w:hAnsi="Calibri" w:cs="Calibri"/>
        </w:rPr>
      </w:pPr>
      <w:r w:rsidRPr="00BB17E1">
        <w:rPr>
          <w:rFonts w:ascii="Calibri" w:hAnsi="Calibri" w:cs="Calibri"/>
        </w:rPr>
        <w:t>The date of treatment.</w:t>
      </w:r>
    </w:p>
    <w:p w14:paraId="1A2DB801" w14:textId="77777777" w:rsidR="00927388" w:rsidRPr="00BB17E1" w:rsidRDefault="00F739D2" w:rsidP="0012026F">
      <w:pPr>
        <w:pStyle w:val="ListParagraph"/>
        <w:numPr>
          <w:ilvl w:val="0"/>
          <w:numId w:val="27"/>
        </w:numPr>
        <w:rPr>
          <w:rFonts w:ascii="Calibri" w:hAnsi="Calibri" w:cs="Calibri"/>
        </w:rPr>
      </w:pPr>
      <w:r w:rsidRPr="00BB17E1">
        <w:rPr>
          <w:rFonts w:ascii="Calibri" w:hAnsi="Calibri" w:cs="Calibri"/>
        </w:rPr>
        <w:t xml:space="preserve">The appropriate code (see list at end of this document or </w:t>
      </w:r>
      <w:r w:rsidR="00927388" w:rsidRPr="00BB17E1">
        <w:rPr>
          <w:rFonts w:ascii="Calibri" w:hAnsi="Calibri" w:cs="Calibri"/>
        </w:rPr>
        <w:t>on the writing shield on the Claim Summary form pad).</w:t>
      </w:r>
    </w:p>
    <w:p w14:paraId="66F8CD43" w14:textId="77777777" w:rsidR="00F739D2" w:rsidRPr="00BB17E1" w:rsidRDefault="00F739D2" w:rsidP="0012026F">
      <w:pPr>
        <w:pStyle w:val="ListParagraph"/>
        <w:numPr>
          <w:ilvl w:val="0"/>
          <w:numId w:val="27"/>
        </w:numPr>
        <w:spacing w:line="360" w:lineRule="auto"/>
        <w:ind w:left="714" w:hanging="357"/>
        <w:rPr>
          <w:rFonts w:ascii="Calibri" w:hAnsi="Calibri" w:cs="Calibri"/>
        </w:rPr>
      </w:pPr>
      <w:r w:rsidRPr="00BB17E1">
        <w:rPr>
          <w:rFonts w:ascii="Calibri" w:hAnsi="Calibri" w:cs="Calibri"/>
        </w:rPr>
        <w:t>Any relevant comments.</w:t>
      </w:r>
    </w:p>
    <w:p w14:paraId="71E76771" w14:textId="77777777" w:rsidR="00F739D2" w:rsidRPr="00BB17E1" w:rsidRDefault="00F739D2" w:rsidP="0012026F">
      <w:pPr>
        <w:pStyle w:val="ListParagraph"/>
        <w:numPr>
          <w:ilvl w:val="0"/>
          <w:numId w:val="27"/>
        </w:numPr>
        <w:spacing w:line="360" w:lineRule="auto"/>
        <w:ind w:left="714" w:hanging="357"/>
        <w:rPr>
          <w:rFonts w:ascii="Calibri" w:hAnsi="Calibri" w:cs="Calibri"/>
        </w:rPr>
      </w:pPr>
      <w:r w:rsidRPr="00BB17E1">
        <w:rPr>
          <w:rFonts w:ascii="Calibri" w:hAnsi="Calibri" w:cs="Calibri"/>
        </w:rPr>
        <w:t>Under Quantity enter the number of treatments being claimed on this line.</w:t>
      </w:r>
    </w:p>
    <w:p w14:paraId="55784DAA" w14:textId="77777777" w:rsidR="00F739D2" w:rsidRPr="00BB17E1" w:rsidRDefault="00F739D2" w:rsidP="0012026F">
      <w:pPr>
        <w:pStyle w:val="ListParagraph"/>
        <w:numPr>
          <w:ilvl w:val="0"/>
          <w:numId w:val="27"/>
        </w:numPr>
        <w:spacing w:line="360" w:lineRule="auto"/>
        <w:ind w:left="714" w:hanging="357"/>
        <w:rPr>
          <w:rFonts w:ascii="Calibri" w:hAnsi="Calibri" w:cs="Calibri"/>
        </w:rPr>
      </w:pPr>
      <w:r w:rsidRPr="00BB17E1">
        <w:rPr>
          <w:rFonts w:ascii="Calibri" w:hAnsi="Calibri" w:cs="Calibri"/>
        </w:rPr>
        <w:t>Under the heading Tooth enter the number(s) of the tooth/teeth on which the treatment was performed</w:t>
      </w:r>
      <w:r w:rsidR="00AA63CC" w:rsidRPr="00BB17E1">
        <w:rPr>
          <w:rFonts w:ascii="Calibri" w:hAnsi="Calibri" w:cs="Calibri"/>
        </w:rPr>
        <w:t>.</w:t>
      </w:r>
    </w:p>
    <w:p w14:paraId="03485717" w14:textId="77777777" w:rsidR="00F739D2" w:rsidRPr="00BB17E1" w:rsidRDefault="00F739D2" w:rsidP="0012026F">
      <w:pPr>
        <w:pStyle w:val="ListParagraph"/>
        <w:numPr>
          <w:ilvl w:val="0"/>
          <w:numId w:val="27"/>
        </w:numPr>
        <w:spacing w:line="360" w:lineRule="auto"/>
        <w:ind w:left="714" w:hanging="357"/>
        <w:rPr>
          <w:rFonts w:ascii="Calibri" w:hAnsi="Calibri" w:cs="Calibri"/>
        </w:rPr>
      </w:pPr>
      <w:r w:rsidRPr="00BB17E1">
        <w:rPr>
          <w:rFonts w:ascii="Calibri" w:hAnsi="Calibri" w:cs="Calibri"/>
        </w:rPr>
        <w:t>Under Value $ enter the total of the fees being claimed for each code multiplied by the number of teeth treated on this line.</w:t>
      </w:r>
    </w:p>
    <w:p w14:paraId="0941C927" w14:textId="77777777" w:rsidR="000836E6" w:rsidRPr="00BB17E1" w:rsidRDefault="000836E6" w:rsidP="000836E6">
      <w:pPr>
        <w:pStyle w:val="ListParagraph"/>
        <w:rPr>
          <w:rFonts w:ascii="Calibri" w:hAnsi="Calibri" w:cs="Calibri"/>
        </w:rPr>
      </w:pPr>
    </w:p>
    <w:p w14:paraId="3BCE8EB3" w14:textId="77777777" w:rsidR="00F739D2" w:rsidRPr="00BB17E1" w:rsidRDefault="00F739D2" w:rsidP="000836E6">
      <w:pPr>
        <w:rPr>
          <w:rFonts w:ascii="Calibri" w:hAnsi="Calibri" w:cs="Calibri"/>
        </w:rPr>
      </w:pPr>
      <w:r w:rsidRPr="00BB17E1">
        <w:rPr>
          <w:rFonts w:ascii="Calibri" w:hAnsi="Calibri" w:cs="Calibri"/>
          <w:b/>
        </w:rPr>
        <w:t>Please Note</w:t>
      </w:r>
      <w:r w:rsidRPr="00BB17E1">
        <w:rPr>
          <w:rFonts w:ascii="Calibri" w:hAnsi="Calibri" w:cs="Calibri"/>
        </w:rPr>
        <w:t>: The claim will not be paid if the prior approval number is not entered.</w:t>
      </w:r>
    </w:p>
    <w:p w14:paraId="7E4535F7" w14:textId="77777777" w:rsidR="00F739D2" w:rsidRPr="00BB17E1" w:rsidRDefault="00F739D2" w:rsidP="000836E6">
      <w:pPr>
        <w:rPr>
          <w:rFonts w:ascii="Calibri" w:hAnsi="Calibri" w:cs="Calibri"/>
          <w:b/>
        </w:rPr>
      </w:pPr>
      <w:r w:rsidRPr="00BB17E1">
        <w:rPr>
          <w:rFonts w:ascii="Calibri" w:hAnsi="Calibri" w:cs="Calibri"/>
        </w:rPr>
        <w:lastRenderedPageBreak/>
        <w:t xml:space="preserve">Add all fees on the Treatment Report together and enter in Total Claimed (note that the total is </w:t>
      </w:r>
      <w:r w:rsidRPr="00BB17E1">
        <w:rPr>
          <w:rFonts w:ascii="Calibri" w:hAnsi="Calibri" w:cs="Calibri"/>
          <w:b/>
        </w:rPr>
        <w:t>GST exclusive).</w:t>
      </w:r>
    </w:p>
    <w:p w14:paraId="2D8D9827" w14:textId="77777777" w:rsidR="0063183C" w:rsidRDefault="0063183C" w:rsidP="000836E6">
      <w:pPr>
        <w:rPr>
          <w:rFonts w:ascii="Calibri" w:hAnsi="Calibri" w:cs="Calibri"/>
          <w:b/>
          <w:color w:val="000000" w:themeColor="text1"/>
        </w:rPr>
      </w:pPr>
    </w:p>
    <w:p w14:paraId="40344A8D" w14:textId="7A6270C8" w:rsidR="00F739D2" w:rsidRPr="00BB17E1" w:rsidRDefault="00F739D2" w:rsidP="000836E6">
      <w:pPr>
        <w:rPr>
          <w:rFonts w:ascii="Calibri" w:hAnsi="Calibri" w:cs="Calibri"/>
          <w:b/>
          <w:color w:val="000000" w:themeColor="text1"/>
        </w:rPr>
      </w:pPr>
      <w:r w:rsidRPr="00BB17E1">
        <w:rPr>
          <w:rFonts w:ascii="Calibri" w:hAnsi="Calibri" w:cs="Calibri"/>
          <w:b/>
          <w:color w:val="000000" w:themeColor="text1"/>
        </w:rPr>
        <w:t xml:space="preserve">Step </w:t>
      </w:r>
      <w:r w:rsidR="00313334" w:rsidRPr="00BB17E1">
        <w:rPr>
          <w:rFonts w:ascii="Calibri" w:hAnsi="Calibri" w:cs="Calibri"/>
          <w:b/>
          <w:color w:val="000000" w:themeColor="text1"/>
        </w:rPr>
        <w:t>3</w:t>
      </w:r>
    </w:p>
    <w:p w14:paraId="4B9DDF27" w14:textId="594847D3" w:rsidR="001C2BC7" w:rsidRPr="00BB17E1" w:rsidRDefault="001C2BC7" w:rsidP="000836E6">
      <w:pPr>
        <w:rPr>
          <w:rFonts w:ascii="Calibri" w:hAnsi="Calibri" w:cs="Calibri"/>
          <w:b/>
        </w:rPr>
      </w:pPr>
      <w:r w:rsidRPr="00BB17E1">
        <w:rPr>
          <w:rFonts w:ascii="Calibri" w:hAnsi="Calibri" w:cs="Calibri"/>
          <w:b/>
        </w:rPr>
        <w:t>Claim Summary Form</w:t>
      </w:r>
    </w:p>
    <w:p w14:paraId="311CECF3" w14:textId="43CD14C8" w:rsidR="00F739D2" w:rsidRPr="00BB17E1" w:rsidRDefault="00F739D2" w:rsidP="000836E6">
      <w:pPr>
        <w:rPr>
          <w:rFonts w:ascii="Calibri" w:hAnsi="Calibri" w:cs="Calibri"/>
        </w:rPr>
      </w:pPr>
      <w:r w:rsidRPr="00BB17E1">
        <w:rPr>
          <w:rFonts w:ascii="Calibri" w:hAnsi="Calibri" w:cs="Calibri"/>
        </w:rPr>
        <w:t>When all Individual Treatment Reports have been completed, the information from them is brought together and summarised on a</w:t>
      </w:r>
      <w:r w:rsidR="00E3281A" w:rsidRPr="00BB17E1">
        <w:rPr>
          <w:rFonts w:ascii="Calibri" w:hAnsi="Calibri" w:cs="Calibri"/>
        </w:rPr>
        <w:t>n</w:t>
      </w:r>
      <w:r w:rsidRPr="00BB17E1">
        <w:rPr>
          <w:rFonts w:ascii="Calibri" w:hAnsi="Calibri" w:cs="Calibri"/>
        </w:rPr>
        <w:t xml:space="preserve"> </w:t>
      </w:r>
      <w:r w:rsidR="00E3281A" w:rsidRPr="00BB17E1">
        <w:rPr>
          <w:rFonts w:ascii="Calibri" w:hAnsi="Calibri" w:cs="Calibri"/>
        </w:rPr>
        <w:t xml:space="preserve">Oral Health Services for Adolescents </w:t>
      </w:r>
      <w:r w:rsidRPr="00BB17E1">
        <w:rPr>
          <w:rFonts w:ascii="Calibri" w:hAnsi="Calibri" w:cs="Calibri"/>
          <w:b/>
        </w:rPr>
        <w:t>Claim</w:t>
      </w:r>
      <w:r w:rsidRPr="00BB17E1">
        <w:rPr>
          <w:rFonts w:ascii="Calibri" w:hAnsi="Calibri" w:cs="Calibri"/>
        </w:rPr>
        <w:t xml:space="preserve"> </w:t>
      </w:r>
      <w:r w:rsidRPr="00BB17E1">
        <w:rPr>
          <w:rFonts w:ascii="Calibri" w:hAnsi="Calibri" w:cs="Calibri"/>
          <w:b/>
        </w:rPr>
        <w:t>Summary Form</w:t>
      </w:r>
      <w:r w:rsidRPr="00BB17E1">
        <w:rPr>
          <w:rFonts w:ascii="Calibri" w:hAnsi="Calibri" w:cs="Calibri"/>
        </w:rPr>
        <w:t>.</w:t>
      </w:r>
    </w:p>
    <w:p w14:paraId="3DBAE511" w14:textId="77777777" w:rsidR="00F739D2" w:rsidRPr="00BB17E1" w:rsidRDefault="00F739D2" w:rsidP="000836E6">
      <w:pPr>
        <w:rPr>
          <w:rFonts w:ascii="Calibri" w:eastAsia="Times New Roman" w:hAnsi="Calibri" w:cs="Calibri"/>
          <w:lang w:eastAsia="en-GB"/>
        </w:rPr>
      </w:pPr>
      <w:r w:rsidRPr="00BB17E1">
        <w:rPr>
          <w:rFonts w:ascii="Calibri" w:eastAsia="Times New Roman" w:hAnsi="Calibri" w:cs="Calibri"/>
          <w:lang w:eastAsia="en-GB"/>
        </w:rPr>
        <w:t>Enter the following information on this form:</w:t>
      </w:r>
    </w:p>
    <w:p w14:paraId="45F29F42" w14:textId="77777777" w:rsidR="00F739D2" w:rsidRPr="00BB17E1" w:rsidRDefault="00F739D2" w:rsidP="0012026F">
      <w:pPr>
        <w:pStyle w:val="ListParagraph"/>
        <w:numPr>
          <w:ilvl w:val="0"/>
          <w:numId w:val="28"/>
        </w:numPr>
        <w:spacing w:before="120" w:after="120" w:line="360" w:lineRule="auto"/>
        <w:ind w:left="714" w:hanging="357"/>
        <w:rPr>
          <w:rFonts w:ascii="Calibri" w:hAnsi="Calibri" w:cs="Calibri"/>
        </w:rPr>
      </w:pPr>
      <w:r w:rsidRPr="00BB17E1">
        <w:rPr>
          <w:rFonts w:ascii="Calibri" w:hAnsi="Calibri" w:cs="Calibri"/>
        </w:rPr>
        <w:t>The Claim Reference number</w:t>
      </w:r>
      <w:r w:rsidR="00AA63CC" w:rsidRPr="00BB17E1">
        <w:rPr>
          <w:rFonts w:ascii="Calibri" w:hAnsi="Calibri" w:cs="Calibri"/>
        </w:rPr>
        <w:t>.</w:t>
      </w:r>
      <w:r w:rsidRPr="00BB17E1">
        <w:rPr>
          <w:rFonts w:ascii="Calibri" w:hAnsi="Calibri" w:cs="Calibri"/>
        </w:rPr>
        <w:t xml:space="preserve"> </w:t>
      </w:r>
    </w:p>
    <w:p w14:paraId="07D477E7" w14:textId="77777777" w:rsidR="00F739D2" w:rsidRPr="00BB17E1" w:rsidRDefault="00F739D2" w:rsidP="0012026F">
      <w:pPr>
        <w:pStyle w:val="ListParagraph"/>
        <w:numPr>
          <w:ilvl w:val="0"/>
          <w:numId w:val="28"/>
        </w:numPr>
        <w:spacing w:before="120" w:after="120" w:line="360" w:lineRule="auto"/>
        <w:ind w:left="714" w:hanging="357"/>
        <w:rPr>
          <w:rFonts w:ascii="Calibri" w:hAnsi="Calibri" w:cs="Calibri"/>
        </w:rPr>
      </w:pPr>
      <w:r w:rsidRPr="00BB17E1">
        <w:rPr>
          <w:rFonts w:ascii="Calibri" w:hAnsi="Calibri" w:cs="Calibri"/>
        </w:rPr>
        <w:t>The Payee Number</w:t>
      </w:r>
      <w:r w:rsidR="00AA63CC" w:rsidRPr="00BB17E1">
        <w:rPr>
          <w:rFonts w:ascii="Calibri" w:hAnsi="Calibri" w:cs="Calibri"/>
        </w:rPr>
        <w:t>.</w:t>
      </w:r>
    </w:p>
    <w:p w14:paraId="7D0892FC" w14:textId="77777777" w:rsidR="00F739D2" w:rsidRPr="00BB17E1" w:rsidRDefault="00F739D2" w:rsidP="0012026F">
      <w:pPr>
        <w:pStyle w:val="ListParagraph"/>
        <w:numPr>
          <w:ilvl w:val="0"/>
          <w:numId w:val="28"/>
        </w:numPr>
        <w:spacing w:before="120" w:after="120" w:line="360" w:lineRule="auto"/>
        <w:ind w:left="714" w:hanging="357"/>
        <w:rPr>
          <w:rFonts w:ascii="Calibri" w:hAnsi="Calibri" w:cs="Calibri"/>
        </w:rPr>
      </w:pPr>
      <w:r w:rsidRPr="00BB17E1">
        <w:rPr>
          <w:rFonts w:ascii="Calibri" w:hAnsi="Calibri" w:cs="Calibri"/>
        </w:rPr>
        <w:t>The Agreement Number</w:t>
      </w:r>
      <w:r w:rsidR="00AA63CC" w:rsidRPr="00BB17E1">
        <w:rPr>
          <w:rFonts w:ascii="Calibri" w:hAnsi="Calibri" w:cs="Calibri"/>
        </w:rPr>
        <w:t>.</w:t>
      </w:r>
    </w:p>
    <w:p w14:paraId="4CFBC4FB" w14:textId="339AF306" w:rsidR="00F739D2" w:rsidRPr="00BB17E1" w:rsidRDefault="00F739D2" w:rsidP="0012026F">
      <w:pPr>
        <w:pStyle w:val="ListParagraph"/>
        <w:numPr>
          <w:ilvl w:val="0"/>
          <w:numId w:val="28"/>
        </w:numPr>
        <w:spacing w:before="120" w:after="120" w:line="360" w:lineRule="auto"/>
        <w:ind w:left="714" w:hanging="357"/>
        <w:rPr>
          <w:rFonts w:ascii="Calibri" w:hAnsi="Calibri" w:cs="Calibri"/>
        </w:rPr>
      </w:pPr>
      <w:r w:rsidRPr="00BB17E1">
        <w:rPr>
          <w:rFonts w:ascii="Calibri" w:hAnsi="Calibri" w:cs="Calibri"/>
        </w:rPr>
        <w:t>The Agreement Holder’s Name</w:t>
      </w:r>
      <w:r w:rsidR="00AA63CC" w:rsidRPr="00BB17E1">
        <w:rPr>
          <w:rFonts w:ascii="Calibri" w:hAnsi="Calibri" w:cs="Calibri"/>
        </w:rPr>
        <w:t>.</w:t>
      </w:r>
    </w:p>
    <w:p w14:paraId="1640160F" w14:textId="5DF95C5D" w:rsidR="00B9351F" w:rsidRPr="00BB17E1" w:rsidRDefault="00B9351F" w:rsidP="0012026F">
      <w:pPr>
        <w:numPr>
          <w:ilvl w:val="0"/>
          <w:numId w:val="28"/>
        </w:numPr>
        <w:spacing w:before="100" w:beforeAutospacing="1" w:after="100" w:afterAutospacing="1" w:line="240" w:lineRule="auto"/>
        <w:rPr>
          <w:rFonts w:ascii="Calibri" w:hAnsi="Calibri" w:cs="Calibri"/>
        </w:rPr>
      </w:pPr>
      <w:r w:rsidRPr="00BB17E1">
        <w:rPr>
          <w:rFonts w:ascii="Calibri" w:hAnsi="Calibri" w:cs="Calibri"/>
          <w:szCs w:val="20"/>
        </w:rPr>
        <w:t>The name and Dental Council (DCNZ) registration number (or the DCNZ Person ID for clinicians without a DCNZ registration number) of the clinician who provided the most treatment to each patient on the attached Individual Treatment Reports</w:t>
      </w:r>
      <w:r w:rsidRPr="00BB17E1">
        <w:rPr>
          <w:rFonts w:ascii="Calibri" w:hAnsi="Calibri" w:cs="Calibri"/>
          <w:sz w:val="20"/>
          <w:szCs w:val="20"/>
        </w:rPr>
        <w:t>.</w:t>
      </w:r>
    </w:p>
    <w:p w14:paraId="71C0BFB3" w14:textId="35CD0B87" w:rsidR="00F739D2" w:rsidRPr="00BB17E1" w:rsidRDefault="00F739D2" w:rsidP="0012026F">
      <w:pPr>
        <w:pStyle w:val="ListParagraph"/>
        <w:numPr>
          <w:ilvl w:val="0"/>
          <w:numId w:val="28"/>
        </w:numPr>
        <w:spacing w:before="120" w:after="120" w:line="360" w:lineRule="auto"/>
        <w:ind w:left="714" w:hanging="357"/>
        <w:rPr>
          <w:rFonts w:ascii="Calibri" w:hAnsi="Calibri" w:cs="Calibri"/>
        </w:rPr>
      </w:pPr>
      <w:r w:rsidRPr="00BB17E1">
        <w:rPr>
          <w:rFonts w:ascii="Calibri" w:hAnsi="Calibri" w:cs="Calibri"/>
        </w:rPr>
        <w:t xml:space="preserve">The number of </w:t>
      </w:r>
      <w:r w:rsidR="00085233" w:rsidRPr="00BB17E1">
        <w:rPr>
          <w:rFonts w:ascii="Calibri" w:hAnsi="Calibri" w:cs="Calibri"/>
        </w:rPr>
        <w:t xml:space="preserve">Individual </w:t>
      </w:r>
      <w:r w:rsidRPr="00BB17E1">
        <w:rPr>
          <w:rFonts w:ascii="Calibri" w:hAnsi="Calibri" w:cs="Calibri"/>
        </w:rPr>
        <w:t>Treatment Reports attached to the form.</w:t>
      </w:r>
    </w:p>
    <w:p w14:paraId="0A873329" w14:textId="77777777" w:rsidR="00F739D2" w:rsidRPr="00BB17E1" w:rsidRDefault="00F739D2" w:rsidP="0012026F">
      <w:pPr>
        <w:pStyle w:val="ListParagraph"/>
        <w:numPr>
          <w:ilvl w:val="0"/>
          <w:numId w:val="28"/>
        </w:numPr>
        <w:spacing w:before="120" w:after="120" w:line="360" w:lineRule="auto"/>
        <w:ind w:left="714" w:hanging="357"/>
        <w:rPr>
          <w:rFonts w:ascii="Calibri" w:hAnsi="Calibri" w:cs="Calibri"/>
        </w:rPr>
      </w:pPr>
      <w:r w:rsidRPr="00BB17E1">
        <w:rPr>
          <w:rFonts w:ascii="Calibri" w:hAnsi="Calibri" w:cs="Calibri"/>
        </w:rPr>
        <w:t>The value of the attached treatment reports (GST exclusive)</w:t>
      </w:r>
    </w:p>
    <w:p w14:paraId="7FC26C8E" w14:textId="77777777" w:rsidR="00F739D2" w:rsidRPr="00BB17E1" w:rsidRDefault="00F739D2" w:rsidP="0012026F">
      <w:pPr>
        <w:pStyle w:val="ListParagraph"/>
        <w:numPr>
          <w:ilvl w:val="0"/>
          <w:numId w:val="28"/>
        </w:numPr>
        <w:spacing w:before="120" w:after="120" w:line="360" w:lineRule="auto"/>
        <w:ind w:left="714" w:hanging="357"/>
        <w:rPr>
          <w:rFonts w:ascii="Calibri" w:hAnsi="Calibri" w:cs="Calibri"/>
        </w:rPr>
      </w:pPr>
      <w:r w:rsidRPr="00BB17E1">
        <w:rPr>
          <w:rFonts w:ascii="Calibri" w:hAnsi="Calibri" w:cs="Calibri"/>
        </w:rPr>
        <w:t>The GST amount, and the total (GST inclusive)</w:t>
      </w:r>
      <w:r w:rsidR="00AA63CC" w:rsidRPr="00BB17E1">
        <w:rPr>
          <w:rFonts w:ascii="Calibri" w:hAnsi="Calibri" w:cs="Calibri"/>
        </w:rPr>
        <w:t>.</w:t>
      </w:r>
    </w:p>
    <w:p w14:paraId="60CB7A6C" w14:textId="32C19663" w:rsidR="00F739D2" w:rsidRPr="00BB17E1" w:rsidRDefault="00F739D2" w:rsidP="002E07CD">
      <w:pPr>
        <w:jc w:val="both"/>
        <w:rPr>
          <w:rFonts w:ascii="Calibri" w:hAnsi="Calibri" w:cs="Calibri"/>
        </w:rPr>
      </w:pPr>
      <w:r w:rsidRPr="00BB17E1">
        <w:rPr>
          <w:rFonts w:ascii="Calibri" w:hAnsi="Calibri" w:cs="Calibri"/>
        </w:rPr>
        <w:t xml:space="preserve">Ensure the </w:t>
      </w:r>
      <w:r w:rsidR="00E60370" w:rsidRPr="00BB17E1">
        <w:rPr>
          <w:rFonts w:ascii="Calibri" w:hAnsi="Calibri" w:cs="Calibri"/>
        </w:rPr>
        <w:t xml:space="preserve">Provider </w:t>
      </w:r>
      <w:r w:rsidR="00085233" w:rsidRPr="00BB17E1">
        <w:rPr>
          <w:rFonts w:ascii="Calibri" w:hAnsi="Calibri" w:cs="Calibri"/>
        </w:rPr>
        <w:t>(i.e. the Agreement</w:t>
      </w:r>
      <w:r w:rsidR="00A01189" w:rsidRPr="00BB17E1">
        <w:rPr>
          <w:rFonts w:ascii="Calibri" w:hAnsi="Calibri" w:cs="Calibri"/>
        </w:rPr>
        <w:t xml:space="preserve"> Holder</w:t>
      </w:r>
      <w:r w:rsidR="00085233" w:rsidRPr="00BB17E1">
        <w:rPr>
          <w:rFonts w:ascii="Calibri" w:hAnsi="Calibri" w:cs="Calibri"/>
        </w:rPr>
        <w:t xml:space="preserve">) </w:t>
      </w:r>
      <w:r w:rsidRPr="00BB17E1">
        <w:rPr>
          <w:rFonts w:ascii="Calibri" w:hAnsi="Calibri" w:cs="Calibri"/>
        </w:rPr>
        <w:t>signs and dates the form at the bottom of the page below the certification.</w:t>
      </w:r>
    </w:p>
    <w:p w14:paraId="79245E5E" w14:textId="77777777" w:rsidR="00F739D2" w:rsidRPr="00BB17E1" w:rsidRDefault="00F739D2" w:rsidP="002E07CD">
      <w:pPr>
        <w:jc w:val="both"/>
        <w:rPr>
          <w:rFonts w:ascii="Calibri" w:hAnsi="Calibri" w:cs="Calibri"/>
        </w:rPr>
      </w:pPr>
      <w:r w:rsidRPr="00BB17E1">
        <w:rPr>
          <w:rFonts w:ascii="Calibri" w:hAnsi="Calibri" w:cs="Calibri"/>
          <w:b/>
        </w:rPr>
        <w:t>Please Note</w:t>
      </w:r>
      <w:r w:rsidRPr="00BB17E1">
        <w:rPr>
          <w:rFonts w:ascii="Calibri" w:hAnsi="Calibri" w:cs="Calibri"/>
        </w:rPr>
        <w:t>: Failure to provide any of the above information may result in the claim being returned to you unpaid.</w:t>
      </w:r>
    </w:p>
    <w:p w14:paraId="034533E3" w14:textId="77777777" w:rsidR="00F739D2" w:rsidRPr="00BB17E1" w:rsidRDefault="00F739D2" w:rsidP="002E07CD">
      <w:pPr>
        <w:jc w:val="both"/>
        <w:rPr>
          <w:rFonts w:ascii="Calibri" w:hAnsi="Calibri" w:cs="Calibri"/>
          <w:b/>
          <w:color w:val="000000" w:themeColor="text1"/>
        </w:rPr>
      </w:pPr>
      <w:r w:rsidRPr="00BB17E1">
        <w:rPr>
          <w:rFonts w:ascii="Calibri" w:hAnsi="Calibri" w:cs="Calibri"/>
          <w:b/>
          <w:color w:val="000000" w:themeColor="text1"/>
        </w:rPr>
        <w:t xml:space="preserve">Step </w:t>
      </w:r>
      <w:r w:rsidR="00313334" w:rsidRPr="00BB17E1">
        <w:rPr>
          <w:rFonts w:ascii="Calibri" w:hAnsi="Calibri" w:cs="Calibri"/>
          <w:b/>
          <w:color w:val="000000" w:themeColor="text1"/>
        </w:rPr>
        <w:t>4</w:t>
      </w:r>
      <w:r w:rsidRPr="00BB17E1">
        <w:rPr>
          <w:rFonts w:ascii="Calibri" w:hAnsi="Calibri" w:cs="Calibri"/>
          <w:b/>
          <w:color w:val="000000" w:themeColor="text1"/>
        </w:rPr>
        <w:t xml:space="preserve"> </w:t>
      </w:r>
    </w:p>
    <w:p w14:paraId="63F468AF" w14:textId="10DF9877" w:rsidR="00755F95" w:rsidRPr="00BB17E1" w:rsidRDefault="00F739D2" w:rsidP="00755F95">
      <w:pPr>
        <w:jc w:val="both"/>
        <w:rPr>
          <w:rFonts w:ascii="Calibri" w:hAnsi="Calibri" w:cs="Calibri"/>
        </w:rPr>
      </w:pPr>
      <w:r w:rsidRPr="00BB17E1">
        <w:rPr>
          <w:rFonts w:ascii="Calibri" w:hAnsi="Calibri" w:cs="Calibri"/>
        </w:rPr>
        <w:t>When forms are completed</w:t>
      </w:r>
      <w:r w:rsidR="00C47EF5" w:rsidRPr="00BB17E1">
        <w:rPr>
          <w:rFonts w:ascii="Calibri" w:hAnsi="Calibri" w:cs="Calibri"/>
        </w:rPr>
        <w:t xml:space="preserve"> include all Individual Treatment Reports alongside the Claim Summary form</w:t>
      </w:r>
      <w:r w:rsidR="002732E3" w:rsidRPr="00BB17E1">
        <w:rPr>
          <w:rFonts w:ascii="Calibri" w:hAnsi="Calibri" w:cs="Calibri"/>
        </w:rPr>
        <w:t xml:space="preserve"> and Prior Approval</w:t>
      </w:r>
      <w:r w:rsidR="00E50732" w:rsidRPr="00BB17E1">
        <w:rPr>
          <w:rFonts w:ascii="Calibri" w:hAnsi="Calibri" w:cs="Calibri"/>
        </w:rPr>
        <w:t xml:space="preserve"> documentation</w:t>
      </w:r>
      <w:r w:rsidR="00C47EF5" w:rsidRPr="00BB17E1">
        <w:rPr>
          <w:rFonts w:ascii="Calibri" w:hAnsi="Calibri" w:cs="Calibri"/>
        </w:rPr>
        <w:t xml:space="preserve"> and</w:t>
      </w:r>
      <w:r w:rsidR="00755F95" w:rsidRPr="00BB17E1">
        <w:rPr>
          <w:rFonts w:ascii="Calibri" w:hAnsi="Calibri" w:cs="Calibri"/>
        </w:rPr>
        <w:t xml:space="preserve"> email them to </w:t>
      </w:r>
      <w:hyperlink r:id="rId24" w:history="1">
        <w:r w:rsidR="00755F95" w:rsidRPr="00BB17E1">
          <w:rPr>
            <w:rStyle w:val="Hyperlink"/>
            <w:rFonts w:ascii="Calibri" w:hAnsi="Calibri" w:cs="Calibri"/>
            <w:color w:val="auto"/>
            <w:lang w:val="en-US"/>
          </w:rPr>
          <w:t>cdaclaims@health.govt.nz</w:t>
        </w:r>
      </w:hyperlink>
      <w:r w:rsidRPr="00BB17E1">
        <w:rPr>
          <w:rFonts w:ascii="Calibri" w:hAnsi="Calibri" w:cs="Calibri"/>
        </w:rPr>
        <w:t xml:space="preserve"> for process</w:t>
      </w:r>
      <w:r w:rsidR="00755F95" w:rsidRPr="00BB17E1">
        <w:rPr>
          <w:rFonts w:ascii="Calibri" w:hAnsi="Calibri" w:cs="Calibri"/>
        </w:rPr>
        <w:t xml:space="preserve">ing and payment. </w:t>
      </w:r>
      <w:r w:rsidR="008843C7" w:rsidRPr="00BB17E1">
        <w:rPr>
          <w:rFonts w:ascii="Calibri" w:hAnsi="Calibri" w:cs="Calibri"/>
        </w:rPr>
        <w:t>For those unable to email</w:t>
      </w:r>
      <w:r w:rsidR="00777FAF" w:rsidRPr="00BB17E1">
        <w:rPr>
          <w:rFonts w:ascii="Calibri" w:hAnsi="Calibri" w:cs="Calibri"/>
        </w:rPr>
        <w:t>,</w:t>
      </w:r>
      <w:r w:rsidR="008843C7" w:rsidRPr="00BB17E1">
        <w:rPr>
          <w:rFonts w:ascii="Calibri" w:hAnsi="Calibri" w:cs="Calibri"/>
        </w:rPr>
        <w:t xml:space="preserve"> </w:t>
      </w:r>
      <w:r w:rsidR="00777FAF" w:rsidRPr="00BB17E1">
        <w:rPr>
          <w:rFonts w:ascii="Calibri" w:hAnsi="Calibri" w:cs="Calibri"/>
        </w:rPr>
        <w:t>please</w:t>
      </w:r>
      <w:r w:rsidR="008843C7" w:rsidRPr="00BB17E1">
        <w:rPr>
          <w:rFonts w:ascii="Calibri" w:hAnsi="Calibri" w:cs="Calibri"/>
        </w:rPr>
        <w:t xml:space="preserve"> post </w:t>
      </w:r>
      <w:r w:rsidR="00777FAF" w:rsidRPr="00BB17E1">
        <w:rPr>
          <w:rFonts w:ascii="Calibri" w:hAnsi="Calibri" w:cs="Calibri"/>
        </w:rPr>
        <w:t xml:space="preserve">the completed forms </w:t>
      </w:r>
      <w:r w:rsidR="008843C7" w:rsidRPr="00BB17E1">
        <w:rPr>
          <w:rFonts w:ascii="Calibri" w:hAnsi="Calibri" w:cs="Calibri"/>
        </w:rPr>
        <w:t xml:space="preserve">to Sector Operations, PO Box 1026, Wellington. </w:t>
      </w:r>
    </w:p>
    <w:p w14:paraId="363E4153" w14:textId="77777777" w:rsidR="00755F95" w:rsidRPr="00BB17E1" w:rsidRDefault="00755F95" w:rsidP="002E07CD">
      <w:pPr>
        <w:jc w:val="both"/>
        <w:rPr>
          <w:rFonts w:ascii="Calibri" w:hAnsi="Calibri" w:cs="Calibri"/>
        </w:rPr>
      </w:pPr>
    </w:p>
    <w:p w14:paraId="20D663A4" w14:textId="4C479614" w:rsidR="00F739D2" w:rsidRPr="00BB17E1" w:rsidRDefault="00313334" w:rsidP="002E07CD">
      <w:pPr>
        <w:pStyle w:val="Heading2"/>
        <w:spacing w:before="0" w:after="120"/>
        <w:ind w:left="425" w:hanging="425"/>
        <w:jc w:val="both"/>
        <w:rPr>
          <w:rFonts w:ascii="Calibri" w:hAnsi="Calibri" w:cs="Calibri"/>
          <w:sz w:val="22"/>
          <w:szCs w:val="22"/>
        </w:rPr>
      </w:pPr>
      <w:bookmarkStart w:id="400" w:name="_Toc105679251"/>
      <w:r w:rsidRPr="00BB17E1">
        <w:rPr>
          <w:rFonts w:ascii="Calibri" w:hAnsi="Calibri" w:cs="Calibri"/>
          <w:sz w:val="28"/>
          <w:szCs w:val="28"/>
        </w:rPr>
        <w:lastRenderedPageBreak/>
        <w:t>1</w:t>
      </w:r>
      <w:r w:rsidR="00345BBF" w:rsidRPr="00BB17E1">
        <w:rPr>
          <w:rFonts w:ascii="Calibri" w:hAnsi="Calibri" w:cs="Calibri"/>
          <w:sz w:val="28"/>
          <w:szCs w:val="28"/>
        </w:rPr>
        <w:t>1</w:t>
      </w:r>
      <w:r w:rsidR="00F739D2" w:rsidRPr="00BB17E1">
        <w:rPr>
          <w:rFonts w:ascii="Calibri" w:hAnsi="Calibri" w:cs="Calibri"/>
          <w:sz w:val="28"/>
          <w:szCs w:val="28"/>
        </w:rPr>
        <w:t>.3</w:t>
      </w:r>
      <w:r w:rsidR="00F739D2" w:rsidRPr="00BB17E1">
        <w:rPr>
          <w:rFonts w:ascii="Calibri" w:hAnsi="Calibri" w:cs="Calibri"/>
          <w:sz w:val="28"/>
          <w:szCs w:val="28"/>
        </w:rPr>
        <w:tab/>
        <w:t xml:space="preserve">Steps for </w:t>
      </w:r>
      <w:r w:rsidR="00AA63CC" w:rsidRPr="00BB17E1">
        <w:rPr>
          <w:rFonts w:ascii="Calibri" w:hAnsi="Calibri" w:cs="Calibri"/>
          <w:sz w:val="28"/>
          <w:szCs w:val="28"/>
        </w:rPr>
        <w:t>m</w:t>
      </w:r>
      <w:r w:rsidR="00F739D2" w:rsidRPr="00BB17E1">
        <w:rPr>
          <w:rFonts w:ascii="Calibri" w:hAnsi="Calibri" w:cs="Calibri"/>
          <w:sz w:val="28"/>
          <w:szCs w:val="28"/>
        </w:rPr>
        <w:t>aking a</w:t>
      </w:r>
      <w:r w:rsidR="00E34FC7" w:rsidRPr="00BB17E1">
        <w:rPr>
          <w:rFonts w:ascii="Calibri" w:hAnsi="Calibri" w:cs="Calibri"/>
          <w:sz w:val="28"/>
          <w:szCs w:val="28"/>
        </w:rPr>
        <w:t xml:space="preserve"> </w:t>
      </w:r>
      <w:r w:rsidR="00AA63CC" w:rsidRPr="00BB17E1">
        <w:rPr>
          <w:rFonts w:ascii="Calibri" w:hAnsi="Calibri" w:cs="Calibri"/>
          <w:sz w:val="28"/>
          <w:szCs w:val="28"/>
        </w:rPr>
        <w:t>c</w:t>
      </w:r>
      <w:r w:rsidR="00E34FC7" w:rsidRPr="00BB17E1">
        <w:rPr>
          <w:rFonts w:ascii="Calibri" w:hAnsi="Calibri" w:cs="Calibri"/>
          <w:sz w:val="28"/>
          <w:szCs w:val="28"/>
        </w:rPr>
        <w:t xml:space="preserve">laim </w:t>
      </w:r>
      <w:r w:rsidR="00E803CE" w:rsidRPr="00BB17E1">
        <w:rPr>
          <w:rFonts w:ascii="Calibri" w:hAnsi="Calibri" w:cs="Calibri"/>
          <w:sz w:val="28"/>
          <w:szCs w:val="28"/>
        </w:rPr>
        <w:t>-</w:t>
      </w:r>
      <w:r w:rsidR="00E34FC7" w:rsidRPr="00BB17E1">
        <w:rPr>
          <w:rFonts w:ascii="Calibri" w:hAnsi="Calibri" w:cs="Calibri"/>
          <w:sz w:val="28"/>
          <w:szCs w:val="28"/>
        </w:rPr>
        <w:t xml:space="preserve"> </w:t>
      </w:r>
      <w:r w:rsidR="00A01189" w:rsidRPr="00BB17E1">
        <w:rPr>
          <w:rFonts w:ascii="Calibri" w:hAnsi="Calibri" w:cs="Calibri"/>
          <w:sz w:val="28"/>
          <w:szCs w:val="28"/>
        </w:rPr>
        <w:t>High Caries Treatment Planning</w:t>
      </w:r>
      <w:bookmarkEnd w:id="400"/>
    </w:p>
    <w:p w14:paraId="5BB93D3A" w14:textId="77777777" w:rsidR="00F739D2" w:rsidRPr="00BB17E1" w:rsidRDefault="00F739D2" w:rsidP="002E07CD">
      <w:pPr>
        <w:pStyle w:val="Heading6"/>
        <w:numPr>
          <w:ilvl w:val="12"/>
          <w:numId w:val="0"/>
        </w:numPr>
        <w:spacing w:before="0" w:after="120"/>
        <w:jc w:val="both"/>
        <w:rPr>
          <w:rFonts w:ascii="Calibri" w:hAnsi="Calibri" w:cs="Calibri"/>
          <w:b/>
          <w:i w:val="0"/>
          <w:color w:val="auto"/>
        </w:rPr>
      </w:pPr>
      <w:r w:rsidRPr="00BB17E1">
        <w:rPr>
          <w:rFonts w:ascii="Calibri" w:hAnsi="Calibri" w:cs="Calibri"/>
          <w:b/>
          <w:i w:val="0"/>
          <w:color w:val="auto"/>
        </w:rPr>
        <w:t xml:space="preserve">Step 1 </w:t>
      </w:r>
    </w:p>
    <w:p w14:paraId="6C6ED22E" w14:textId="77777777" w:rsidR="00F739D2" w:rsidRPr="00BB17E1" w:rsidRDefault="00F739D2" w:rsidP="002E07CD">
      <w:pPr>
        <w:spacing w:after="120"/>
        <w:jc w:val="both"/>
        <w:rPr>
          <w:rFonts w:ascii="Calibri" w:hAnsi="Calibri" w:cs="Calibri"/>
        </w:rPr>
      </w:pPr>
      <w:r w:rsidRPr="00BB17E1">
        <w:rPr>
          <w:rFonts w:ascii="Calibri" w:hAnsi="Calibri" w:cs="Calibri"/>
        </w:rPr>
        <w:t xml:space="preserve">Claims for treatment for patients who fall into the category of </w:t>
      </w:r>
      <w:r w:rsidR="00E34FC7" w:rsidRPr="00BB17E1">
        <w:rPr>
          <w:rFonts w:ascii="Calibri" w:hAnsi="Calibri" w:cs="Calibri"/>
        </w:rPr>
        <w:t>High Caries Treatment Planning</w:t>
      </w:r>
      <w:r w:rsidRPr="00BB17E1">
        <w:rPr>
          <w:rFonts w:ascii="Calibri" w:hAnsi="Calibri" w:cs="Calibri"/>
        </w:rPr>
        <w:t xml:space="preserve"> are made on the </w:t>
      </w:r>
      <w:r w:rsidR="00E34FC7" w:rsidRPr="00BB17E1">
        <w:rPr>
          <w:rFonts w:ascii="Calibri" w:hAnsi="Calibri" w:cs="Calibri"/>
        </w:rPr>
        <w:t xml:space="preserve">High Caries Treatment Planning </w:t>
      </w:r>
      <w:r w:rsidRPr="00BB17E1">
        <w:rPr>
          <w:rFonts w:ascii="Calibri" w:hAnsi="Calibri" w:cs="Calibri"/>
        </w:rPr>
        <w:t>(Adolescents) Treatment Report /</w:t>
      </w:r>
      <w:r w:rsidR="00B55446" w:rsidRPr="00BB17E1">
        <w:rPr>
          <w:rFonts w:ascii="Calibri" w:hAnsi="Calibri" w:cs="Calibri"/>
        </w:rPr>
        <w:t xml:space="preserve"> </w:t>
      </w:r>
      <w:r w:rsidRPr="00BB17E1">
        <w:rPr>
          <w:rFonts w:ascii="Calibri" w:hAnsi="Calibri" w:cs="Calibri"/>
        </w:rPr>
        <w:t xml:space="preserve">Claim Summary Form.  </w:t>
      </w:r>
      <w:r w:rsidR="00AA3F4F" w:rsidRPr="00BB17E1">
        <w:rPr>
          <w:rFonts w:ascii="Calibri" w:hAnsi="Calibri" w:cs="Calibri"/>
        </w:rPr>
        <w:t xml:space="preserve"> </w:t>
      </w:r>
      <w:r w:rsidRPr="00BB17E1">
        <w:rPr>
          <w:rFonts w:ascii="Calibri" w:hAnsi="Calibri" w:cs="Calibri"/>
        </w:rPr>
        <w:t>Each patient requires a separate form.</w:t>
      </w:r>
    </w:p>
    <w:p w14:paraId="72820F11" w14:textId="77777777" w:rsidR="00F739D2" w:rsidRPr="00BB17E1" w:rsidRDefault="00F739D2" w:rsidP="002E07CD">
      <w:pPr>
        <w:spacing w:after="120"/>
        <w:jc w:val="both"/>
        <w:rPr>
          <w:rFonts w:ascii="Calibri" w:hAnsi="Calibri" w:cs="Calibri"/>
          <w:b/>
        </w:rPr>
      </w:pPr>
      <w:bookmarkStart w:id="401" w:name="_Toc41380921"/>
      <w:r w:rsidRPr="00BB17E1">
        <w:rPr>
          <w:rFonts w:ascii="Calibri" w:hAnsi="Calibri" w:cs="Calibri"/>
          <w:b/>
        </w:rPr>
        <w:t xml:space="preserve">Please Note:  </w:t>
      </w:r>
      <w:r w:rsidRPr="00BB17E1">
        <w:rPr>
          <w:rFonts w:ascii="Calibri" w:hAnsi="Calibri" w:cs="Calibri"/>
        </w:rPr>
        <w:t xml:space="preserve">All claims for </w:t>
      </w:r>
      <w:r w:rsidR="00E34FC7" w:rsidRPr="00BB17E1">
        <w:rPr>
          <w:rFonts w:ascii="Calibri" w:hAnsi="Calibri" w:cs="Calibri"/>
        </w:rPr>
        <w:t xml:space="preserve">High Caries Treatment Planning </w:t>
      </w:r>
      <w:r w:rsidRPr="00BB17E1">
        <w:rPr>
          <w:rFonts w:ascii="Calibri" w:hAnsi="Calibri" w:cs="Calibri"/>
        </w:rPr>
        <w:t>must have prior approval</w:t>
      </w:r>
      <w:bookmarkEnd w:id="401"/>
      <w:r w:rsidR="00AA3F4F" w:rsidRPr="00BB17E1">
        <w:rPr>
          <w:rFonts w:ascii="Calibri" w:hAnsi="Calibri" w:cs="Calibri"/>
        </w:rPr>
        <w:t>.</w:t>
      </w:r>
    </w:p>
    <w:p w14:paraId="0288EFCC" w14:textId="77777777" w:rsidR="00F739D2" w:rsidRPr="00BB17E1" w:rsidRDefault="00F739D2" w:rsidP="002E07CD">
      <w:pPr>
        <w:spacing w:after="120"/>
        <w:jc w:val="both"/>
        <w:rPr>
          <w:rFonts w:ascii="Calibri" w:hAnsi="Calibri" w:cs="Calibri"/>
        </w:rPr>
      </w:pPr>
      <w:r w:rsidRPr="00BB17E1">
        <w:rPr>
          <w:rFonts w:ascii="Calibri" w:hAnsi="Calibri" w:cs="Calibri"/>
        </w:rPr>
        <w:t>Enter the following information on this form:</w:t>
      </w:r>
    </w:p>
    <w:p w14:paraId="5A6418E2" w14:textId="77777777" w:rsidR="00F739D2" w:rsidRPr="00BB17E1" w:rsidRDefault="00F739D2" w:rsidP="0012026F">
      <w:pPr>
        <w:pStyle w:val="ListParagraph"/>
        <w:numPr>
          <w:ilvl w:val="0"/>
          <w:numId w:val="1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Claim Reference Number, Payee number and Agreement number.</w:t>
      </w:r>
    </w:p>
    <w:p w14:paraId="360BD90D" w14:textId="32662B10" w:rsidR="00B9351F" w:rsidRPr="00BB17E1" w:rsidRDefault="00F739D2" w:rsidP="0012026F">
      <w:pPr>
        <w:pStyle w:val="ListParagraph"/>
        <w:numPr>
          <w:ilvl w:val="0"/>
          <w:numId w:val="1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Agreement Holder’s name</w:t>
      </w:r>
      <w:r w:rsidR="003B5AE0" w:rsidRPr="00BB17E1">
        <w:rPr>
          <w:rFonts w:ascii="Calibri" w:hAnsi="Calibri" w:cs="Calibri"/>
          <w:szCs w:val="22"/>
        </w:rPr>
        <w:t>.</w:t>
      </w:r>
    </w:p>
    <w:p w14:paraId="148EDAD5" w14:textId="3EBE8707" w:rsidR="00D25550" w:rsidRPr="00BB17E1" w:rsidRDefault="00D25550" w:rsidP="0012026F">
      <w:pPr>
        <w:pStyle w:val="ListParagraph"/>
        <w:numPr>
          <w:ilvl w:val="0"/>
          <w:numId w:val="1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 w:val="20"/>
        </w:rPr>
        <w:t>The name and Dental Council (DCNZ) registration number of the treating clinician (or the DCNZ Person ID for clinicians without a DCNZ registration number).</w:t>
      </w:r>
    </w:p>
    <w:p w14:paraId="299C9FA4" w14:textId="77777777" w:rsidR="00F739D2" w:rsidRPr="00BB17E1" w:rsidRDefault="00F739D2" w:rsidP="0012026F">
      <w:pPr>
        <w:pStyle w:val="ListParagraph"/>
        <w:numPr>
          <w:ilvl w:val="0"/>
          <w:numId w:val="1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patient’s surname and first name (in BLOCK LETTERS).</w:t>
      </w:r>
    </w:p>
    <w:p w14:paraId="78A51511" w14:textId="77777777" w:rsidR="00F739D2" w:rsidRPr="00BB17E1" w:rsidRDefault="00F739D2" w:rsidP="0012026F">
      <w:pPr>
        <w:pStyle w:val="ListParagraph"/>
        <w:numPr>
          <w:ilvl w:val="0"/>
          <w:numId w:val="1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patient’s date of birth and gender</w:t>
      </w:r>
      <w:r w:rsidR="009E769D" w:rsidRPr="00BB17E1">
        <w:rPr>
          <w:rFonts w:ascii="Calibri" w:hAnsi="Calibri" w:cs="Calibri"/>
          <w:szCs w:val="22"/>
        </w:rPr>
        <w:t>.</w:t>
      </w:r>
    </w:p>
    <w:p w14:paraId="702619BF" w14:textId="4145F877" w:rsidR="00F739D2" w:rsidRPr="00BB17E1" w:rsidRDefault="00F739D2" w:rsidP="0012026F">
      <w:pPr>
        <w:pStyle w:val="ListParagraph"/>
        <w:numPr>
          <w:ilvl w:val="0"/>
          <w:numId w:val="1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patient</w:t>
      </w:r>
      <w:r w:rsidR="00AA3F4F" w:rsidRPr="00BB17E1">
        <w:rPr>
          <w:rFonts w:ascii="Calibri" w:hAnsi="Calibri" w:cs="Calibri"/>
          <w:szCs w:val="22"/>
        </w:rPr>
        <w:t>’</w:t>
      </w:r>
      <w:r w:rsidRPr="00BB17E1">
        <w:rPr>
          <w:rFonts w:ascii="Calibri" w:hAnsi="Calibri" w:cs="Calibri"/>
          <w:szCs w:val="22"/>
        </w:rPr>
        <w:t xml:space="preserve">s school </w:t>
      </w:r>
      <w:r w:rsidR="003B5AE0" w:rsidRPr="00BB17E1">
        <w:rPr>
          <w:rFonts w:ascii="Calibri" w:hAnsi="Calibri" w:cs="Calibri"/>
          <w:szCs w:val="22"/>
        </w:rPr>
        <w:t xml:space="preserve">name and School </w:t>
      </w:r>
      <w:r w:rsidR="00B8722C" w:rsidRPr="00BB17E1">
        <w:rPr>
          <w:rFonts w:ascii="Calibri" w:hAnsi="Calibri" w:cs="Calibri"/>
          <w:szCs w:val="22"/>
        </w:rPr>
        <w:t xml:space="preserve">ID number </w:t>
      </w:r>
      <w:r w:rsidRPr="00BB17E1">
        <w:rPr>
          <w:rFonts w:ascii="Calibri" w:hAnsi="Calibri" w:cs="Calibri"/>
          <w:szCs w:val="22"/>
        </w:rPr>
        <w:t xml:space="preserve">and the school’s decile score </w:t>
      </w:r>
      <w:proofErr w:type="gramStart"/>
      <w:r w:rsidRPr="00BB17E1">
        <w:rPr>
          <w:rFonts w:ascii="Calibri" w:hAnsi="Calibri" w:cs="Calibri"/>
          <w:szCs w:val="22"/>
        </w:rPr>
        <w:t>( if</w:t>
      </w:r>
      <w:proofErr w:type="gramEnd"/>
      <w:r w:rsidRPr="00BB17E1">
        <w:rPr>
          <w:rFonts w:ascii="Calibri" w:hAnsi="Calibri" w:cs="Calibri"/>
          <w:szCs w:val="22"/>
        </w:rPr>
        <w:t xml:space="preserve"> applicable)</w:t>
      </w:r>
    </w:p>
    <w:p w14:paraId="00B695DF" w14:textId="77777777" w:rsidR="00F739D2" w:rsidRPr="00BB17E1" w:rsidRDefault="00F739D2" w:rsidP="0012026F">
      <w:pPr>
        <w:pStyle w:val="ListParagraph"/>
        <w:numPr>
          <w:ilvl w:val="0"/>
          <w:numId w:val="17"/>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Prior Approval Number</w:t>
      </w:r>
      <w:r w:rsidR="00AA3F4F" w:rsidRPr="00BB17E1">
        <w:rPr>
          <w:rFonts w:ascii="Calibri" w:hAnsi="Calibri" w:cs="Calibri"/>
          <w:szCs w:val="22"/>
        </w:rPr>
        <w:t>.</w:t>
      </w:r>
      <w:r w:rsidRPr="00BB17E1">
        <w:rPr>
          <w:rFonts w:ascii="Calibri" w:hAnsi="Calibri" w:cs="Calibri"/>
          <w:szCs w:val="22"/>
        </w:rPr>
        <w:t xml:space="preserve"> </w:t>
      </w:r>
    </w:p>
    <w:p w14:paraId="77A04B9F" w14:textId="77777777" w:rsidR="00F739D2" w:rsidRPr="00BB17E1" w:rsidRDefault="00F739D2" w:rsidP="002E07CD">
      <w:pPr>
        <w:numPr>
          <w:ilvl w:val="12"/>
          <w:numId w:val="0"/>
        </w:numPr>
        <w:spacing w:after="120"/>
        <w:jc w:val="both"/>
        <w:rPr>
          <w:rFonts w:ascii="Calibri" w:hAnsi="Calibri" w:cs="Calibri"/>
        </w:rPr>
      </w:pPr>
      <w:r w:rsidRPr="00BB17E1">
        <w:rPr>
          <w:rFonts w:ascii="Calibri" w:hAnsi="Calibri" w:cs="Calibri"/>
        </w:rPr>
        <w:t>For each treatment provided enter:</w:t>
      </w:r>
    </w:p>
    <w:p w14:paraId="5B821B22"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Treatment date.</w:t>
      </w:r>
    </w:p>
    <w:p w14:paraId="2957BCD9"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The appropriate code (see list of Codes at end of this document</w:t>
      </w:r>
      <w:r w:rsidR="00927388" w:rsidRPr="00BB17E1">
        <w:rPr>
          <w:rFonts w:ascii="Calibri" w:hAnsi="Calibri" w:cs="Calibri"/>
          <w:szCs w:val="22"/>
        </w:rPr>
        <w:t>)</w:t>
      </w:r>
      <w:r w:rsidRPr="00BB17E1">
        <w:rPr>
          <w:rFonts w:ascii="Calibri" w:hAnsi="Calibri" w:cs="Calibri"/>
          <w:szCs w:val="22"/>
        </w:rPr>
        <w:t>.</w:t>
      </w:r>
    </w:p>
    <w:p w14:paraId="25F48DFA"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Any relevant comments.</w:t>
      </w:r>
    </w:p>
    <w:p w14:paraId="31F76BB0"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Under Quantity enter the number of treatments being claimed for on this line.</w:t>
      </w:r>
    </w:p>
    <w:p w14:paraId="7BEB1DCB"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Under the heading Tooth enter the number(s) of the tooth/teeth on which the treatment was provided</w:t>
      </w:r>
    </w:p>
    <w:p w14:paraId="05E2F34E"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Under Value $ enter the total of the fees being claimed for on this line.</w:t>
      </w:r>
    </w:p>
    <w:p w14:paraId="6E9CA2DE"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Add all fees together and enter in Total Claimed (GST exclusive)</w:t>
      </w:r>
      <w:r w:rsidR="00AA3F4F" w:rsidRPr="00BB17E1">
        <w:rPr>
          <w:rFonts w:ascii="Calibri" w:hAnsi="Calibri" w:cs="Calibri"/>
          <w:szCs w:val="22"/>
        </w:rPr>
        <w:t>.</w:t>
      </w:r>
    </w:p>
    <w:p w14:paraId="0A210CF2"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Calculate the GST if you are registered for GST</w:t>
      </w:r>
      <w:r w:rsidR="00AA3F4F" w:rsidRPr="00BB17E1">
        <w:rPr>
          <w:rFonts w:ascii="Calibri" w:hAnsi="Calibri" w:cs="Calibri"/>
          <w:szCs w:val="22"/>
        </w:rPr>
        <w:t>.</w:t>
      </w:r>
    </w:p>
    <w:p w14:paraId="30FA61C7"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Enter the GST inclusive total</w:t>
      </w:r>
      <w:r w:rsidR="00AA3F4F" w:rsidRPr="00BB17E1">
        <w:rPr>
          <w:rFonts w:ascii="Calibri" w:hAnsi="Calibri" w:cs="Calibri"/>
          <w:szCs w:val="22"/>
        </w:rPr>
        <w:t>.</w:t>
      </w:r>
    </w:p>
    <w:p w14:paraId="1085DC2C" w14:textId="77777777" w:rsidR="00F739D2" w:rsidRPr="00BB17E1" w:rsidRDefault="00F739D2" w:rsidP="0012026F">
      <w:pPr>
        <w:pStyle w:val="ListParagraph"/>
        <w:numPr>
          <w:ilvl w:val="0"/>
          <w:numId w:val="18"/>
        </w:numPr>
        <w:tabs>
          <w:tab w:val="left" w:pos="567"/>
        </w:tabs>
        <w:spacing w:after="120" w:line="276" w:lineRule="auto"/>
        <w:ind w:left="357" w:hanging="357"/>
        <w:contextualSpacing w:val="0"/>
        <w:rPr>
          <w:rFonts w:ascii="Calibri" w:hAnsi="Calibri" w:cs="Calibri"/>
          <w:szCs w:val="22"/>
        </w:rPr>
      </w:pPr>
      <w:r w:rsidRPr="00BB17E1">
        <w:rPr>
          <w:rFonts w:ascii="Calibri" w:hAnsi="Calibri" w:cs="Calibri"/>
          <w:szCs w:val="22"/>
        </w:rPr>
        <w:t>Ensure the Agreement Holder signs and dates the certification at the bottom of the page.</w:t>
      </w:r>
    </w:p>
    <w:p w14:paraId="7A5C4565" w14:textId="77777777" w:rsidR="00F739D2" w:rsidRPr="00BB17E1" w:rsidRDefault="00F739D2" w:rsidP="002173E8">
      <w:pPr>
        <w:spacing w:after="120"/>
        <w:jc w:val="both"/>
        <w:rPr>
          <w:rFonts w:ascii="Calibri" w:hAnsi="Calibri" w:cs="Calibri"/>
        </w:rPr>
      </w:pPr>
      <w:r w:rsidRPr="00BB17E1">
        <w:rPr>
          <w:rFonts w:ascii="Calibri" w:hAnsi="Calibri" w:cs="Calibri"/>
          <w:b/>
        </w:rPr>
        <w:t>Please Note</w:t>
      </w:r>
      <w:r w:rsidRPr="00BB17E1">
        <w:rPr>
          <w:rFonts w:ascii="Calibri" w:hAnsi="Calibri" w:cs="Calibri"/>
        </w:rPr>
        <w:t>: Failure to provide any of the above information may result in the claim being returned to you unpaid.</w:t>
      </w:r>
    </w:p>
    <w:p w14:paraId="40DF237C" w14:textId="77777777" w:rsidR="00F739D2" w:rsidRPr="00BB17E1" w:rsidRDefault="00F739D2" w:rsidP="002173E8">
      <w:pPr>
        <w:pStyle w:val="Heading6"/>
        <w:spacing w:before="0" w:after="120"/>
        <w:jc w:val="both"/>
        <w:rPr>
          <w:rFonts w:ascii="Calibri" w:hAnsi="Calibri" w:cs="Calibri"/>
          <w:b/>
          <w:i w:val="0"/>
          <w:color w:val="auto"/>
        </w:rPr>
      </w:pPr>
      <w:r w:rsidRPr="00BB17E1">
        <w:rPr>
          <w:rFonts w:ascii="Calibri" w:hAnsi="Calibri" w:cs="Calibri"/>
          <w:b/>
          <w:i w:val="0"/>
          <w:color w:val="auto"/>
        </w:rPr>
        <w:lastRenderedPageBreak/>
        <w:t>Step 2</w:t>
      </w:r>
    </w:p>
    <w:p w14:paraId="219F289A" w14:textId="349941C4" w:rsidR="00EE6F9F" w:rsidRPr="00BB17E1" w:rsidRDefault="00EE6F9F" w:rsidP="00EE6F9F">
      <w:pPr>
        <w:jc w:val="both"/>
        <w:rPr>
          <w:rFonts w:ascii="Calibri" w:hAnsi="Calibri" w:cs="Calibri"/>
        </w:rPr>
      </w:pPr>
      <w:r w:rsidRPr="00BB17E1">
        <w:rPr>
          <w:rFonts w:ascii="Calibri" w:hAnsi="Calibri" w:cs="Calibri"/>
        </w:rPr>
        <w:t xml:space="preserve">When forms are completed email them to </w:t>
      </w:r>
      <w:hyperlink r:id="rId25" w:history="1">
        <w:r w:rsidRPr="00BB17E1">
          <w:rPr>
            <w:rStyle w:val="Hyperlink"/>
            <w:rFonts w:ascii="Calibri" w:hAnsi="Calibri" w:cs="Calibri"/>
            <w:lang w:val="en-US"/>
          </w:rPr>
          <w:t>cdaclaims@health.govt.nz</w:t>
        </w:r>
      </w:hyperlink>
      <w:r w:rsidRPr="00BB17E1">
        <w:rPr>
          <w:rFonts w:ascii="Calibri" w:hAnsi="Calibri" w:cs="Calibri"/>
        </w:rPr>
        <w:t xml:space="preserve"> for processing and payment.</w:t>
      </w:r>
      <w:r w:rsidR="00A84A4C" w:rsidRPr="00BB17E1">
        <w:rPr>
          <w:rStyle w:val="FootnoteReference"/>
          <w:rFonts w:ascii="Calibri" w:hAnsi="Calibri" w:cs="Calibri"/>
        </w:rPr>
        <w:footnoteReference w:id="3"/>
      </w:r>
      <w:r w:rsidR="00A84A4C" w:rsidRPr="00BB17E1">
        <w:rPr>
          <w:rFonts w:ascii="Calibri" w:hAnsi="Calibri" w:cs="Calibri"/>
        </w:rPr>
        <w:t xml:space="preserve"> </w:t>
      </w:r>
      <w:r w:rsidR="00CA6942" w:rsidRPr="00BB17E1">
        <w:rPr>
          <w:rFonts w:ascii="Calibri" w:hAnsi="Calibri" w:cs="Calibri"/>
        </w:rPr>
        <w:t xml:space="preserve">For those unable to email, completed forms can be posted to Sector Operations, PO Box 1026, Wellington. </w:t>
      </w:r>
      <w:r w:rsidRPr="00BB17E1">
        <w:rPr>
          <w:rFonts w:ascii="Calibri" w:hAnsi="Calibri" w:cs="Calibri"/>
        </w:rPr>
        <w:t xml:space="preserve"> </w:t>
      </w:r>
    </w:p>
    <w:p w14:paraId="4B61262F" w14:textId="71E55E1B" w:rsidR="00F739D2" w:rsidRPr="00BB17E1" w:rsidRDefault="00F739D2" w:rsidP="002173E8">
      <w:pPr>
        <w:pStyle w:val="BodyText2"/>
        <w:spacing w:after="120" w:line="276" w:lineRule="auto"/>
        <w:ind w:left="0"/>
        <w:rPr>
          <w:rFonts w:ascii="Calibri" w:hAnsi="Calibri" w:cs="Calibri"/>
          <w:szCs w:val="22"/>
        </w:rPr>
      </w:pPr>
    </w:p>
    <w:p w14:paraId="6902C69E" w14:textId="2434FF32" w:rsidR="008F18E6" w:rsidRPr="00BB17E1" w:rsidRDefault="008F18E6" w:rsidP="002173E8">
      <w:pPr>
        <w:pStyle w:val="Heading2"/>
        <w:spacing w:before="0" w:after="120"/>
        <w:rPr>
          <w:rFonts w:ascii="Calibri" w:hAnsi="Calibri" w:cs="Calibri"/>
          <w:sz w:val="28"/>
          <w:szCs w:val="28"/>
        </w:rPr>
      </w:pPr>
      <w:bookmarkStart w:id="402" w:name="_Toc105679252"/>
      <w:r w:rsidRPr="00BB17E1">
        <w:rPr>
          <w:rFonts w:ascii="Calibri" w:hAnsi="Calibri" w:cs="Calibri"/>
          <w:sz w:val="28"/>
          <w:szCs w:val="28"/>
        </w:rPr>
        <w:t>1</w:t>
      </w:r>
      <w:r w:rsidR="00980ED3" w:rsidRPr="00BB17E1">
        <w:rPr>
          <w:rFonts w:ascii="Calibri" w:hAnsi="Calibri" w:cs="Calibri"/>
          <w:sz w:val="28"/>
          <w:szCs w:val="28"/>
        </w:rPr>
        <w:t>1</w:t>
      </w:r>
      <w:r w:rsidRPr="00BB17E1">
        <w:rPr>
          <w:rFonts w:ascii="Calibri" w:hAnsi="Calibri" w:cs="Calibri"/>
          <w:sz w:val="28"/>
          <w:szCs w:val="28"/>
        </w:rPr>
        <w:t>.</w:t>
      </w:r>
      <w:r w:rsidR="00313334" w:rsidRPr="00BB17E1">
        <w:rPr>
          <w:rFonts w:ascii="Calibri" w:hAnsi="Calibri" w:cs="Calibri"/>
          <w:sz w:val="28"/>
          <w:szCs w:val="28"/>
        </w:rPr>
        <w:t>4</w:t>
      </w:r>
      <w:r w:rsidRPr="00BB17E1">
        <w:rPr>
          <w:rFonts w:ascii="Calibri" w:hAnsi="Calibri" w:cs="Calibri"/>
          <w:sz w:val="28"/>
          <w:szCs w:val="28"/>
        </w:rPr>
        <w:tab/>
        <w:t xml:space="preserve">Steps for making a </w:t>
      </w:r>
      <w:r w:rsidR="00E803CE" w:rsidRPr="00BB17E1">
        <w:rPr>
          <w:rFonts w:ascii="Calibri" w:hAnsi="Calibri" w:cs="Calibri"/>
          <w:sz w:val="28"/>
          <w:szCs w:val="28"/>
        </w:rPr>
        <w:t xml:space="preserve">claim - </w:t>
      </w:r>
      <w:r w:rsidR="00A01189" w:rsidRPr="00BB17E1">
        <w:rPr>
          <w:rFonts w:ascii="Calibri" w:hAnsi="Calibri" w:cs="Calibri"/>
          <w:sz w:val="28"/>
          <w:szCs w:val="28"/>
        </w:rPr>
        <w:t>Special Dental Services</w:t>
      </w:r>
      <w:bookmarkEnd w:id="402"/>
    </w:p>
    <w:p w14:paraId="2A8A8AAB" w14:textId="77777777" w:rsidR="008F18E6" w:rsidRPr="00BB17E1" w:rsidRDefault="008F18E6" w:rsidP="002173E8">
      <w:pPr>
        <w:pStyle w:val="Heading6"/>
        <w:numPr>
          <w:ilvl w:val="12"/>
          <w:numId w:val="0"/>
        </w:numPr>
        <w:spacing w:before="0" w:after="120"/>
        <w:jc w:val="both"/>
        <w:rPr>
          <w:rFonts w:ascii="Calibri" w:hAnsi="Calibri" w:cs="Calibri"/>
          <w:b/>
          <w:i w:val="0"/>
          <w:color w:val="auto"/>
        </w:rPr>
      </w:pPr>
      <w:r w:rsidRPr="00BB17E1">
        <w:rPr>
          <w:rFonts w:ascii="Calibri" w:hAnsi="Calibri" w:cs="Calibri"/>
          <w:b/>
          <w:i w:val="0"/>
          <w:color w:val="auto"/>
        </w:rPr>
        <w:t>Step 1</w:t>
      </w:r>
    </w:p>
    <w:p w14:paraId="3459CF33" w14:textId="1221A49A" w:rsidR="003B5AE0" w:rsidRPr="00BB17E1" w:rsidRDefault="00A01189" w:rsidP="002173E8">
      <w:pPr>
        <w:spacing w:after="120"/>
        <w:jc w:val="both"/>
        <w:rPr>
          <w:rFonts w:ascii="Calibri" w:hAnsi="Calibri" w:cs="Calibri"/>
          <w:b/>
        </w:rPr>
      </w:pPr>
      <w:r w:rsidRPr="00BB17E1">
        <w:rPr>
          <w:rFonts w:ascii="Calibri" w:hAnsi="Calibri" w:cs="Calibri"/>
          <w:b/>
        </w:rPr>
        <w:t xml:space="preserve">Special Dental Services − </w:t>
      </w:r>
      <w:r w:rsidR="003B5AE0" w:rsidRPr="00BB17E1">
        <w:rPr>
          <w:rFonts w:ascii="Calibri" w:hAnsi="Calibri" w:cs="Calibri"/>
          <w:b/>
        </w:rPr>
        <w:t>Individual Treatment Report</w:t>
      </w:r>
    </w:p>
    <w:p w14:paraId="1FF691D9" w14:textId="6FC0B9E9" w:rsidR="008F18E6" w:rsidRPr="00BB17E1" w:rsidRDefault="008F18E6" w:rsidP="002173E8">
      <w:pPr>
        <w:spacing w:after="120"/>
        <w:jc w:val="both"/>
        <w:rPr>
          <w:rFonts w:ascii="Calibri" w:hAnsi="Calibri" w:cs="Calibri"/>
        </w:rPr>
      </w:pPr>
      <w:r w:rsidRPr="00BB17E1">
        <w:rPr>
          <w:rFonts w:ascii="Calibri" w:hAnsi="Calibri" w:cs="Calibri"/>
        </w:rPr>
        <w:t xml:space="preserve">This form is to be used either for children who have been referred by the </w:t>
      </w:r>
      <w:r w:rsidR="00313334" w:rsidRPr="00BB17E1">
        <w:rPr>
          <w:rFonts w:ascii="Calibri" w:hAnsi="Calibri" w:cs="Calibri"/>
        </w:rPr>
        <w:t xml:space="preserve">Community </w:t>
      </w:r>
      <w:r w:rsidR="00B8722C" w:rsidRPr="00BB17E1">
        <w:rPr>
          <w:rFonts w:ascii="Calibri" w:hAnsi="Calibri" w:cs="Calibri"/>
        </w:rPr>
        <w:t xml:space="preserve">Oral Health </w:t>
      </w:r>
      <w:r w:rsidR="00313334" w:rsidRPr="00BB17E1">
        <w:rPr>
          <w:rFonts w:ascii="Calibri" w:hAnsi="Calibri" w:cs="Calibri"/>
        </w:rPr>
        <w:t>S</w:t>
      </w:r>
      <w:r w:rsidRPr="00BB17E1">
        <w:rPr>
          <w:rFonts w:ascii="Calibri" w:hAnsi="Calibri" w:cs="Calibri"/>
        </w:rPr>
        <w:t xml:space="preserve">ervice or for children or adolescents who have been treated as an emergency patient when unable to access the </w:t>
      </w:r>
      <w:r w:rsidR="00E60370" w:rsidRPr="00BB17E1">
        <w:rPr>
          <w:rFonts w:ascii="Calibri" w:hAnsi="Calibri" w:cs="Calibri"/>
        </w:rPr>
        <w:t xml:space="preserve">Community </w:t>
      </w:r>
      <w:r w:rsidR="00B8722C" w:rsidRPr="00BB17E1">
        <w:rPr>
          <w:rFonts w:ascii="Calibri" w:hAnsi="Calibri" w:cs="Calibri"/>
        </w:rPr>
        <w:t>Oral Health Service</w:t>
      </w:r>
      <w:r w:rsidRPr="00BB17E1">
        <w:rPr>
          <w:rFonts w:ascii="Calibri" w:hAnsi="Calibri" w:cs="Calibri"/>
        </w:rPr>
        <w:t xml:space="preserve"> or their usual </w:t>
      </w:r>
      <w:r w:rsidR="00E74466" w:rsidRPr="00BB17E1">
        <w:rPr>
          <w:rFonts w:ascii="Calibri" w:hAnsi="Calibri" w:cs="Calibri"/>
        </w:rPr>
        <w:t xml:space="preserve">oral health </w:t>
      </w:r>
      <w:r w:rsidR="003B5AE0" w:rsidRPr="00BB17E1">
        <w:rPr>
          <w:rFonts w:ascii="Calibri" w:hAnsi="Calibri" w:cs="Calibri"/>
        </w:rPr>
        <w:t>practitioner</w:t>
      </w:r>
      <w:r w:rsidRPr="00BB17E1">
        <w:rPr>
          <w:rFonts w:ascii="Calibri" w:hAnsi="Calibri" w:cs="Calibri"/>
        </w:rPr>
        <w:t>. Use one report per patient.</w:t>
      </w:r>
    </w:p>
    <w:p w14:paraId="5145EF7F" w14:textId="4FA901F3" w:rsidR="008F18E6" w:rsidRPr="00BB17E1" w:rsidRDefault="008F18E6" w:rsidP="002173E8">
      <w:pPr>
        <w:spacing w:after="120"/>
        <w:jc w:val="both"/>
        <w:rPr>
          <w:rFonts w:ascii="Calibri" w:hAnsi="Calibri" w:cs="Calibri"/>
        </w:rPr>
      </w:pPr>
      <w:r w:rsidRPr="00BB17E1">
        <w:rPr>
          <w:rFonts w:ascii="Calibri" w:hAnsi="Calibri" w:cs="Calibri"/>
        </w:rPr>
        <w:t xml:space="preserve">Ensure that the patient or their legal guardian has completed the top portion of the form on entering your practice and prior to receiving treatment. </w:t>
      </w:r>
      <w:r w:rsidR="00AA3F4F" w:rsidRPr="00BB17E1">
        <w:rPr>
          <w:rFonts w:ascii="Calibri" w:hAnsi="Calibri" w:cs="Calibri"/>
        </w:rPr>
        <w:t xml:space="preserve"> </w:t>
      </w:r>
      <w:r w:rsidRPr="00BB17E1">
        <w:rPr>
          <w:rFonts w:ascii="Calibri" w:hAnsi="Calibri" w:cs="Calibri"/>
        </w:rPr>
        <w:t>All boxes must be completed as applicable</w:t>
      </w:r>
      <w:r w:rsidR="003B5AE0" w:rsidRPr="00BB17E1">
        <w:rPr>
          <w:rFonts w:ascii="Calibri" w:hAnsi="Calibri" w:cs="Calibri"/>
        </w:rPr>
        <w:t>.</w:t>
      </w:r>
      <w:r w:rsidRPr="00BB17E1">
        <w:rPr>
          <w:rFonts w:ascii="Calibri" w:hAnsi="Calibri" w:cs="Calibri"/>
        </w:rPr>
        <w:t xml:space="preserve"> </w:t>
      </w:r>
    </w:p>
    <w:p w14:paraId="0301C7C9" w14:textId="77777777" w:rsidR="008F18E6" w:rsidRPr="00BB17E1" w:rsidRDefault="008F18E6" w:rsidP="002173E8">
      <w:pPr>
        <w:pStyle w:val="Heading6"/>
        <w:numPr>
          <w:ilvl w:val="12"/>
          <w:numId w:val="0"/>
        </w:numPr>
        <w:spacing w:before="0" w:after="120"/>
        <w:jc w:val="both"/>
        <w:rPr>
          <w:rFonts w:ascii="Calibri" w:hAnsi="Calibri" w:cs="Calibri"/>
          <w:b/>
          <w:i w:val="0"/>
          <w:color w:val="auto"/>
        </w:rPr>
      </w:pPr>
      <w:r w:rsidRPr="00BB17E1">
        <w:rPr>
          <w:rFonts w:ascii="Calibri" w:hAnsi="Calibri" w:cs="Calibri"/>
          <w:b/>
          <w:i w:val="0"/>
          <w:color w:val="auto"/>
        </w:rPr>
        <w:t>Step 2</w:t>
      </w:r>
    </w:p>
    <w:p w14:paraId="765A2C07" w14:textId="77777777" w:rsidR="008F18E6" w:rsidRPr="00BB17E1" w:rsidRDefault="008F18E6" w:rsidP="002173E8">
      <w:pPr>
        <w:spacing w:after="120"/>
        <w:jc w:val="both"/>
        <w:rPr>
          <w:rFonts w:ascii="Calibri" w:hAnsi="Calibri" w:cs="Calibri"/>
        </w:rPr>
      </w:pPr>
      <w:r w:rsidRPr="00BB17E1">
        <w:rPr>
          <w:rFonts w:ascii="Calibri" w:hAnsi="Calibri" w:cs="Calibri"/>
        </w:rPr>
        <w:t xml:space="preserve">Tick the box appropriate for the treatment provided and the category of the patient. </w:t>
      </w:r>
    </w:p>
    <w:p w14:paraId="7C5809B8" w14:textId="77777777" w:rsidR="008F18E6" w:rsidRPr="00BB17E1" w:rsidRDefault="008F18E6" w:rsidP="002173E8">
      <w:pPr>
        <w:spacing w:after="120"/>
        <w:jc w:val="both"/>
        <w:rPr>
          <w:rFonts w:ascii="Calibri" w:hAnsi="Calibri" w:cs="Calibri"/>
        </w:rPr>
      </w:pPr>
      <w:r w:rsidRPr="00BB17E1">
        <w:rPr>
          <w:rFonts w:ascii="Calibri" w:hAnsi="Calibri" w:cs="Calibri"/>
          <w:b/>
        </w:rPr>
        <w:t xml:space="preserve">Please Note: </w:t>
      </w:r>
      <w:r w:rsidRPr="00BB17E1">
        <w:rPr>
          <w:rFonts w:ascii="Calibri" w:hAnsi="Calibri" w:cs="Calibri"/>
        </w:rPr>
        <w:t>The claim will be denied if a box is not ticked.</w:t>
      </w:r>
    </w:p>
    <w:p w14:paraId="5879CE74" w14:textId="77777777" w:rsidR="008F18E6" w:rsidRPr="00BB17E1" w:rsidRDefault="008F18E6" w:rsidP="002173E8">
      <w:pPr>
        <w:pStyle w:val="Heading6"/>
        <w:numPr>
          <w:ilvl w:val="12"/>
          <w:numId w:val="0"/>
        </w:numPr>
        <w:spacing w:before="0" w:after="120"/>
        <w:jc w:val="both"/>
        <w:rPr>
          <w:rFonts w:ascii="Calibri" w:hAnsi="Calibri" w:cs="Calibri"/>
          <w:b/>
          <w:i w:val="0"/>
          <w:color w:val="auto"/>
        </w:rPr>
      </w:pPr>
      <w:r w:rsidRPr="00BB17E1">
        <w:rPr>
          <w:rFonts w:ascii="Calibri" w:hAnsi="Calibri" w:cs="Calibri"/>
          <w:b/>
          <w:i w:val="0"/>
          <w:color w:val="auto"/>
        </w:rPr>
        <w:t>Step 3</w:t>
      </w:r>
    </w:p>
    <w:p w14:paraId="53F226A9" w14:textId="77777777" w:rsidR="008F18E6" w:rsidRPr="00BB17E1" w:rsidRDefault="008F18E6" w:rsidP="002173E8">
      <w:pPr>
        <w:spacing w:after="120"/>
        <w:jc w:val="both"/>
        <w:rPr>
          <w:rFonts w:ascii="Calibri" w:hAnsi="Calibri" w:cs="Calibri"/>
        </w:rPr>
      </w:pPr>
      <w:r w:rsidRPr="00BB17E1">
        <w:rPr>
          <w:rFonts w:ascii="Calibri" w:hAnsi="Calibri" w:cs="Calibri"/>
        </w:rPr>
        <w:t>In the appropriate section in the bottom portion of the form, (either standard services or services requiring prior approval), enter the following information:</w:t>
      </w:r>
    </w:p>
    <w:p w14:paraId="0BC1F82A" w14:textId="77777777" w:rsidR="008F18E6" w:rsidRPr="00BB17E1" w:rsidRDefault="008F18E6"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szCs w:val="22"/>
        </w:rPr>
        <w:t>Date of treatment</w:t>
      </w:r>
      <w:r w:rsidR="00AA3F4F" w:rsidRPr="00BB17E1">
        <w:rPr>
          <w:rFonts w:ascii="Calibri" w:hAnsi="Calibri" w:cs="Calibri"/>
          <w:szCs w:val="22"/>
        </w:rPr>
        <w:t>.</w:t>
      </w:r>
    </w:p>
    <w:p w14:paraId="3C1B2577" w14:textId="2027F1A2" w:rsidR="00927388" w:rsidRPr="00BB17E1" w:rsidRDefault="008F18E6"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rPr>
        <w:t xml:space="preserve">Treatment code (see the list of codes at the end of this document or </w:t>
      </w:r>
      <w:r w:rsidR="00927388" w:rsidRPr="00BB17E1">
        <w:rPr>
          <w:rFonts w:ascii="Calibri" w:hAnsi="Calibri" w:cs="Calibri"/>
        </w:rPr>
        <w:t xml:space="preserve">on </w:t>
      </w:r>
      <w:r w:rsidR="00927388" w:rsidRPr="00BB17E1">
        <w:rPr>
          <w:rFonts w:ascii="Calibri" w:hAnsi="Calibri" w:cs="Calibri"/>
          <w:szCs w:val="22"/>
        </w:rPr>
        <w:t xml:space="preserve">the </w:t>
      </w:r>
      <w:r w:rsidR="003B5AE0" w:rsidRPr="00BB17E1">
        <w:rPr>
          <w:rFonts w:ascii="Calibri" w:hAnsi="Calibri" w:cs="Calibri"/>
          <w:szCs w:val="22"/>
        </w:rPr>
        <w:t>reverse of the Individual Treatment Report form)</w:t>
      </w:r>
      <w:r w:rsidR="00927388" w:rsidRPr="00BB17E1">
        <w:rPr>
          <w:rFonts w:ascii="Calibri" w:hAnsi="Calibri" w:cs="Calibri"/>
          <w:szCs w:val="22"/>
        </w:rPr>
        <w:t>.</w:t>
      </w:r>
    </w:p>
    <w:p w14:paraId="78792B75" w14:textId="77777777" w:rsidR="008F18E6" w:rsidRPr="00BB17E1" w:rsidRDefault="008F18E6"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szCs w:val="22"/>
        </w:rPr>
        <w:t>Any relevant comments</w:t>
      </w:r>
      <w:r w:rsidR="00AA3F4F" w:rsidRPr="00BB17E1">
        <w:rPr>
          <w:rFonts w:ascii="Calibri" w:hAnsi="Calibri" w:cs="Calibri"/>
          <w:szCs w:val="22"/>
        </w:rPr>
        <w:t>.</w:t>
      </w:r>
    </w:p>
    <w:p w14:paraId="5B85108D" w14:textId="1AEDBAA4" w:rsidR="008F18E6" w:rsidRPr="00BB17E1" w:rsidRDefault="00313334"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szCs w:val="22"/>
        </w:rPr>
        <w:t xml:space="preserve">Community </w:t>
      </w:r>
      <w:r w:rsidR="003B5AE0" w:rsidRPr="00BB17E1">
        <w:rPr>
          <w:rFonts w:ascii="Calibri" w:hAnsi="Calibri" w:cs="Calibri"/>
          <w:szCs w:val="22"/>
        </w:rPr>
        <w:t>Oral Health Service</w:t>
      </w:r>
      <w:r w:rsidRPr="00BB17E1">
        <w:rPr>
          <w:rFonts w:ascii="Calibri" w:hAnsi="Calibri" w:cs="Calibri"/>
          <w:szCs w:val="22"/>
        </w:rPr>
        <w:t xml:space="preserve"> </w:t>
      </w:r>
      <w:r w:rsidR="008F18E6" w:rsidRPr="00BB17E1">
        <w:rPr>
          <w:rFonts w:ascii="Calibri" w:hAnsi="Calibri" w:cs="Calibri"/>
          <w:szCs w:val="22"/>
        </w:rPr>
        <w:t xml:space="preserve">referral number </w:t>
      </w:r>
      <w:r w:rsidR="003B5AE0" w:rsidRPr="00BB17E1">
        <w:rPr>
          <w:rFonts w:ascii="Calibri" w:hAnsi="Calibri" w:cs="Calibri"/>
          <w:szCs w:val="22"/>
        </w:rPr>
        <w:t xml:space="preserve">and ADO </w:t>
      </w:r>
      <w:r w:rsidR="008F18E6" w:rsidRPr="00BB17E1">
        <w:rPr>
          <w:rFonts w:ascii="Calibri" w:hAnsi="Calibri" w:cs="Calibri"/>
          <w:szCs w:val="22"/>
        </w:rPr>
        <w:t>approval number (where applicable)</w:t>
      </w:r>
      <w:r w:rsidR="00AA3F4F" w:rsidRPr="00BB17E1">
        <w:rPr>
          <w:rFonts w:ascii="Calibri" w:hAnsi="Calibri" w:cs="Calibri"/>
          <w:szCs w:val="22"/>
        </w:rPr>
        <w:t>.</w:t>
      </w:r>
    </w:p>
    <w:p w14:paraId="1AD8E48A" w14:textId="77777777" w:rsidR="008F18E6" w:rsidRPr="00BB17E1" w:rsidRDefault="008F18E6"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szCs w:val="22"/>
        </w:rPr>
        <w:t>Under Quantity enter the number of treatments being claimed on this line</w:t>
      </w:r>
      <w:r w:rsidR="00AA3F4F" w:rsidRPr="00BB17E1">
        <w:rPr>
          <w:rFonts w:ascii="Calibri" w:hAnsi="Calibri" w:cs="Calibri"/>
          <w:szCs w:val="22"/>
        </w:rPr>
        <w:t>.</w:t>
      </w:r>
    </w:p>
    <w:p w14:paraId="0DC44A84" w14:textId="77777777" w:rsidR="008F18E6" w:rsidRPr="00BB17E1" w:rsidRDefault="008F18E6"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szCs w:val="22"/>
        </w:rPr>
        <w:t>Under the heading Tooth enter the number(s) of the tooth/teeth on which the treatment was provided</w:t>
      </w:r>
      <w:r w:rsidR="00AA3F4F" w:rsidRPr="00BB17E1">
        <w:rPr>
          <w:rFonts w:ascii="Calibri" w:hAnsi="Calibri" w:cs="Calibri"/>
          <w:szCs w:val="22"/>
        </w:rPr>
        <w:t>.</w:t>
      </w:r>
    </w:p>
    <w:p w14:paraId="3E6B6F43" w14:textId="77777777" w:rsidR="008F18E6" w:rsidRPr="00BB17E1" w:rsidRDefault="008F18E6"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szCs w:val="22"/>
        </w:rPr>
        <w:t>Under value $ enter the total of the fees being claimed on this line</w:t>
      </w:r>
      <w:r w:rsidR="00AA3F4F" w:rsidRPr="00BB17E1">
        <w:rPr>
          <w:rFonts w:ascii="Calibri" w:hAnsi="Calibri" w:cs="Calibri"/>
          <w:szCs w:val="22"/>
        </w:rPr>
        <w:t>.</w:t>
      </w:r>
    </w:p>
    <w:p w14:paraId="3A9837DB" w14:textId="77777777" w:rsidR="008F18E6" w:rsidRPr="00BB17E1" w:rsidRDefault="008F18E6" w:rsidP="0012026F">
      <w:pPr>
        <w:pStyle w:val="ListParagraph"/>
        <w:numPr>
          <w:ilvl w:val="0"/>
          <w:numId w:val="19"/>
        </w:numPr>
        <w:spacing w:after="120" w:line="276" w:lineRule="auto"/>
        <w:ind w:left="357" w:hanging="357"/>
        <w:contextualSpacing w:val="0"/>
        <w:rPr>
          <w:rFonts w:ascii="Calibri" w:hAnsi="Calibri" w:cs="Calibri"/>
          <w:szCs w:val="22"/>
        </w:rPr>
      </w:pPr>
      <w:r w:rsidRPr="00BB17E1">
        <w:rPr>
          <w:rFonts w:ascii="Calibri" w:hAnsi="Calibri" w:cs="Calibri"/>
          <w:szCs w:val="22"/>
        </w:rPr>
        <w:t>Add all fees together and enter in Total Claimed (GST exclusive)</w:t>
      </w:r>
      <w:r w:rsidR="00AA3F4F" w:rsidRPr="00BB17E1">
        <w:rPr>
          <w:rFonts w:ascii="Calibri" w:hAnsi="Calibri" w:cs="Calibri"/>
          <w:szCs w:val="22"/>
        </w:rPr>
        <w:t>.</w:t>
      </w:r>
    </w:p>
    <w:p w14:paraId="7CA39037" w14:textId="77777777" w:rsidR="008F18E6" w:rsidRPr="00BB17E1" w:rsidRDefault="008F18E6" w:rsidP="002173E8">
      <w:pPr>
        <w:spacing w:after="120"/>
        <w:rPr>
          <w:rFonts w:ascii="Calibri" w:hAnsi="Calibri" w:cs="Calibri"/>
          <w:b/>
        </w:rPr>
      </w:pPr>
      <w:r w:rsidRPr="00BB17E1">
        <w:rPr>
          <w:rFonts w:ascii="Calibri" w:hAnsi="Calibri" w:cs="Calibri"/>
          <w:b/>
        </w:rPr>
        <w:t>Step 4</w:t>
      </w:r>
    </w:p>
    <w:p w14:paraId="79FE1B37" w14:textId="7443486A" w:rsidR="003B5AE0" w:rsidRPr="00BB17E1" w:rsidRDefault="003B5AE0" w:rsidP="002173E8">
      <w:pPr>
        <w:spacing w:after="120"/>
        <w:rPr>
          <w:rFonts w:ascii="Calibri" w:hAnsi="Calibri" w:cs="Calibri"/>
          <w:b/>
        </w:rPr>
      </w:pPr>
      <w:r w:rsidRPr="00BB17E1">
        <w:rPr>
          <w:rFonts w:ascii="Calibri" w:hAnsi="Calibri" w:cs="Calibri"/>
          <w:b/>
        </w:rPr>
        <w:lastRenderedPageBreak/>
        <w:t>Claim Summary Form</w:t>
      </w:r>
    </w:p>
    <w:p w14:paraId="29E08F02" w14:textId="3B8D1C13" w:rsidR="008F18E6" w:rsidRPr="00BB17E1" w:rsidRDefault="008F18E6" w:rsidP="002173E8">
      <w:pPr>
        <w:spacing w:after="120"/>
        <w:rPr>
          <w:rFonts w:ascii="Calibri" w:hAnsi="Calibri" w:cs="Calibri"/>
        </w:rPr>
      </w:pPr>
      <w:r w:rsidRPr="00BB17E1">
        <w:rPr>
          <w:rFonts w:ascii="Calibri" w:hAnsi="Calibri" w:cs="Calibri"/>
        </w:rPr>
        <w:t xml:space="preserve">When all the Individual Treatment Reports have been completed, the information from them is brought together and summarised on a </w:t>
      </w:r>
      <w:r w:rsidR="00A01189" w:rsidRPr="00BB17E1">
        <w:rPr>
          <w:rFonts w:ascii="Calibri" w:hAnsi="Calibri" w:cs="Calibri"/>
        </w:rPr>
        <w:t xml:space="preserve">Special Dental Services </w:t>
      </w:r>
      <w:r w:rsidRPr="00BB17E1">
        <w:rPr>
          <w:rFonts w:ascii="Calibri" w:hAnsi="Calibri" w:cs="Calibri"/>
          <w:b/>
        </w:rPr>
        <w:t>Claim</w:t>
      </w:r>
      <w:r w:rsidRPr="00BB17E1">
        <w:rPr>
          <w:rFonts w:ascii="Calibri" w:hAnsi="Calibri" w:cs="Calibri"/>
        </w:rPr>
        <w:t xml:space="preserve"> </w:t>
      </w:r>
      <w:r w:rsidRPr="00BB17E1">
        <w:rPr>
          <w:rFonts w:ascii="Calibri" w:hAnsi="Calibri" w:cs="Calibri"/>
          <w:b/>
        </w:rPr>
        <w:t>Summary Form</w:t>
      </w:r>
      <w:r w:rsidRPr="00BB17E1">
        <w:rPr>
          <w:rFonts w:ascii="Calibri" w:hAnsi="Calibri" w:cs="Calibri"/>
        </w:rPr>
        <w:t>.</w:t>
      </w:r>
    </w:p>
    <w:p w14:paraId="26DB117A" w14:textId="77777777" w:rsidR="008F18E6" w:rsidRPr="00BB17E1" w:rsidRDefault="008F18E6" w:rsidP="002173E8">
      <w:pPr>
        <w:numPr>
          <w:ilvl w:val="12"/>
          <w:numId w:val="0"/>
        </w:numPr>
        <w:spacing w:after="120"/>
        <w:rPr>
          <w:rFonts w:ascii="Calibri" w:hAnsi="Calibri" w:cs="Calibri"/>
        </w:rPr>
      </w:pPr>
      <w:r w:rsidRPr="00BB17E1">
        <w:rPr>
          <w:rFonts w:ascii="Calibri" w:hAnsi="Calibri" w:cs="Calibri"/>
        </w:rPr>
        <w:t>Enter the following information on this form:</w:t>
      </w:r>
    </w:p>
    <w:p w14:paraId="3D3A2F51" w14:textId="77777777" w:rsidR="008F18E6" w:rsidRPr="00BB17E1" w:rsidRDefault="008F18E6" w:rsidP="0012026F">
      <w:pPr>
        <w:numPr>
          <w:ilvl w:val="0"/>
          <w:numId w:val="20"/>
        </w:numPr>
        <w:tabs>
          <w:tab w:val="left" w:pos="567"/>
        </w:tabs>
        <w:spacing w:after="120"/>
        <w:ind w:left="357" w:hanging="357"/>
        <w:jc w:val="both"/>
        <w:rPr>
          <w:rFonts w:ascii="Calibri" w:hAnsi="Calibri" w:cs="Calibri"/>
        </w:rPr>
      </w:pPr>
      <w:r w:rsidRPr="00BB17E1">
        <w:rPr>
          <w:rFonts w:ascii="Calibri" w:hAnsi="Calibri" w:cs="Calibri"/>
        </w:rPr>
        <w:t>The Claim Reference number</w:t>
      </w:r>
      <w:r w:rsidR="00AA3F4F" w:rsidRPr="00BB17E1">
        <w:rPr>
          <w:rFonts w:ascii="Calibri" w:hAnsi="Calibri" w:cs="Calibri"/>
        </w:rPr>
        <w:t>.</w:t>
      </w:r>
      <w:r w:rsidRPr="00BB17E1">
        <w:rPr>
          <w:rFonts w:ascii="Calibri" w:hAnsi="Calibri" w:cs="Calibri"/>
        </w:rPr>
        <w:t xml:space="preserve"> </w:t>
      </w:r>
    </w:p>
    <w:p w14:paraId="7C360087" w14:textId="77777777" w:rsidR="008F18E6" w:rsidRPr="00BB17E1" w:rsidRDefault="008F18E6" w:rsidP="0012026F">
      <w:pPr>
        <w:numPr>
          <w:ilvl w:val="0"/>
          <w:numId w:val="20"/>
        </w:numPr>
        <w:tabs>
          <w:tab w:val="left" w:pos="567"/>
        </w:tabs>
        <w:spacing w:after="120"/>
        <w:ind w:left="357" w:hanging="357"/>
        <w:jc w:val="both"/>
        <w:rPr>
          <w:rFonts w:ascii="Calibri" w:hAnsi="Calibri" w:cs="Calibri"/>
        </w:rPr>
      </w:pPr>
      <w:r w:rsidRPr="00BB17E1">
        <w:rPr>
          <w:rFonts w:ascii="Calibri" w:hAnsi="Calibri" w:cs="Calibri"/>
        </w:rPr>
        <w:t>The Payee Number</w:t>
      </w:r>
      <w:r w:rsidR="00AA3F4F" w:rsidRPr="00BB17E1">
        <w:rPr>
          <w:rFonts w:ascii="Calibri" w:hAnsi="Calibri" w:cs="Calibri"/>
        </w:rPr>
        <w:t>.</w:t>
      </w:r>
    </w:p>
    <w:p w14:paraId="3EBF2D89" w14:textId="77777777" w:rsidR="008F18E6" w:rsidRPr="00BB17E1" w:rsidRDefault="008F18E6" w:rsidP="0012026F">
      <w:pPr>
        <w:numPr>
          <w:ilvl w:val="0"/>
          <w:numId w:val="20"/>
        </w:numPr>
        <w:tabs>
          <w:tab w:val="left" w:pos="567"/>
        </w:tabs>
        <w:spacing w:after="120"/>
        <w:ind w:left="357" w:hanging="357"/>
        <w:jc w:val="both"/>
        <w:rPr>
          <w:rFonts w:ascii="Calibri" w:hAnsi="Calibri" w:cs="Calibri"/>
        </w:rPr>
      </w:pPr>
      <w:r w:rsidRPr="00BB17E1">
        <w:rPr>
          <w:rFonts w:ascii="Calibri" w:hAnsi="Calibri" w:cs="Calibri"/>
        </w:rPr>
        <w:t>The Agreement Number</w:t>
      </w:r>
      <w:r w:rsidR="00AA3F4F" w:rsidRPr="00BB17E1">
        <w:rPr>
          <w:rFonts w:ascii="Calibri" w:hAnsi="Calibri" w:cs="Calibri"/>
        </w:rPr>
        <w:t>.</w:t>
      </w:r>
    </w:p>
    <w:p w14:paraId="6BD25D23" w14:textId="77777777" w:rsidR="00B9351F" w:rsidRPr="00BB17E1" w:rsidRDefault="008F18E6" w:rsidP="0012026F">
      <w:pPr>
        <w:numPr>
          <w:ilvl w:val="0"/>
          <w:numId w:val="20"/>
        </w:numPr>
        <w:tabs>
          <w:tab w:val="left" w:pos="567"/>
        </w:tabs>
        <w:spacing w:after="120"/>
        <w:ind w:left="357" w:hanging="357"/>
        <w:jc w:val="both"/>
        <w:rPr>
          <w:rFonts w:ascii="Calibri" w:hAnsi="Calibri" w:cs="Calibri"/>
        </w:rPr>
      </w:pPr>
      <w:r w:rsidRPr="00BB17E1">
        <w:rPr>
          <w:rFonts w:ascii="Calibri" w:hAnsi="Calibri" w:cs="Calibri"/>
        </w:rPr>
        <w:t>The Agreement Holder’s Name</w:t>
      </w:r>
      <w:r w:rsidR="00AA3F4F" w:rsidRPr="00BB17E1">
        <w:rPr>
          <w:rFonts w:ascii="Calibri" w:hAnsi="Calibri" w:cs="Calibri"/>
        </w:rPr>
        <w:t>.</w:t>
      </w:r>
    </w:p>
    <w:p w14:paraId="16E65C73" w14:textId="4EAEDAE3" w:rsidR="00B9351F" w:rsidRPr="00BB17E1" w:rsidRDefault="00B9351F" w:rsidP="006513FC">
      <w:pPr>
        <w:ind w:left="426" w:hanging="426"/>
        <w:rPr>
          <w:rFonts w:ascii="Calibri" w:hAnsi="Calibri" w:cs="Calibri"/>
        </w:rPr>
      </w:pPr>
      <w:r w:rsidRPr="00BB17E1">
        <w:rPr>
          <w:rFonts w:ascii="Calibri" w:hAnsi="Calibri" w:cs="Calibri"/>
        </w:rPr>
        <w:t>The name and Dental Council (DCNZ) registration number (or the DCNZ Person ID for clinicians without a DCNZ registration number) of the clinician who provided the most treatment to each patient on the attached Individual Treatment Reports.</w:t>
      </w:r>
    </w:p>
    <w:p w14:paraId="6362E258" w14:textId="064475F6" w:rsidR="008F18E6" w:rsidRPr="00BB17E1" w:rsidRDefault="008F18E6" w:rsidP="0012026F">
      <w:pPr>
        <w:pStyle w:val="ListParagraph"/>
        <w:numPr>
          <w:ilvl w:val="0"/>
          <w:numId w:val="45"/>
        </w:numPr>
        <w:tabs>
          <w:tab w:val="left" w:pos="567"/>
        </w:tabs>
        <w:spacing w:after="120"/>
        <w:rPr>
          <w:rFonts w:ascii="Calibri" w:hAnsi="Calibri" w:cs="Calibri"/>
          <w:b/>
        </w:rPr>
      </w:pPr>
      <w:r w:rsidRPr="00BB17E1">
        <w:rPr>
          <w:rFonts w:ascii="Calibri" w:hAnsi="Calibri" w:cs="Calibri"/>
        </w:rPr>
        <w:t xml:space="preserve">The number of </w:t>
      </w:r>
      <w:r w:rsidR="00B55446" w:rsidRPr="00BB17E1">
        <w:rPr>
          <w:rFonts w:ascii="Calibri" w:hAnsi="Calibri" w:cs="Calibri"/>
        </w:rPr>
        <w:t>patient r</w:t>
      </w:r>
      <w:r w:rsidRPr="00BB17E1">
        <w:rPr>
          <w:rFonts w:ascii="Calibri" w:hAnsi="Calibri" w:cs="Calibri"/>
        </w:rPr>
        <w:t>eports attached to the form.</w:t>
      </w:r>
    </w:p>
    <w:p w14:paraId="639246B9" w14:textId="77777777" w:rsidR="008F18E6" w:rsidRPr="00BB17E1" w:rsidRDefault="008F18E6" w:rsidP="0012026F">
      <w:pPr>
        <w:numPr>
          <w:ilvl w:val="0"/>
          <w:numId w:val="20"/>
        </w:numPr>
        <w:tabs>
          <w:tab w:val="left" w:pos="567"/>
        </w:tabs>
        <w:spacing w:after="120"/>
        <w:ind w:left="357" w:hanging="357"/>
        <w:jc w:val="both"/>
        <w:rPr>
          <w:rFonts w:ascii="Calibri" w:hAnsi="Calibri" w:cs="Calibri"/>
          <w:b/>
        </w:rPr>
      </w:pPr>
      <w:r w:rsidRPr="00BB17E1">
        <w:rPr>
          <w:rFonts w:ascii="Calibri" w:hAnsi="Calibri" w:cs="Calibri"/>
        </w:rPr>
        <w:t>The value of the attached treatment reports (GST exclusive)</w:t>
      </w:r>
      <w:r w:rsidR="00AA3F4F" w:rsidRPr="00BB17E1">
        <w:rPr>
          <w:rFonts w:ascii="Calibri" w:hAnsi="Calibri" w:cs="Calibri"/>
        </w:rPr>
        <w:t>.</w:t>
      </w:r>
    </w:p>
    <w:p w14:paraId="7DB0119A" w14:textId="77777777" w:rsidR="008F18E6" w:rsidRPr="00BB17E1" w:rsidRDefault="008F18E6" w:rsidP="0012026F">
      <w:pPr>
        <w:numPr>
          <w:ilvl w:val="0"/>
          <w:numId w:val="20"/>
        </w:numPr>
        <w:tabs>
          <w:tab w:val="left" w:pos="567"/>
        </w:tabs>
        <w:spacing w:after="120"/>
        <w:ind w:left="357" w:hanging="357"/>
        <w:jc w:val="both"/>
        <w:rPr>
          <w:rFonts w:ascii="Calibri" w:hAnsi="Calibri" w:cs="Calibri"/>
          <w:b/>
        </w:rPr>
      </w:pPr>
      <w:r w:rsidRPr="00BB17E1">
        <w:rPr>
          <w:rFonts w:ascii="Calibri" w:hAnsi="Calibri" w:cs="Calibri"/>
        </w:rPr>
        <w:t>The GST amount, and the total (GST inclusive)</w:t>
      </w:r>
      <w:r w:rsidR="00AA3F4F" w:rsidRPr="00BB17E1">
        <w:rPr>
          <w:rFonts w:ascii="Calibri" w:hAnsi="Calibri" w:cs="Calibri"/>
        </w:rPr>
        <w:t>.</w:t>
      </w:r>
    </w:p>
    <w:p w14:paraId="66A03E73" w14:textId="77777777" w:rsidR="008F18E6" w:rsidRPr="00BB17E1" w:rsidRDefault="008F18E6" w:rsidP="0012026F">
      <w:pPr>
        <w:numPr>
          <w:ilvl w:val="0"/>
          <w:numId w:val="20"/>
        </w:numPr>
        <w:tabs>
          <w:tab w:val="left" w:pos="567"/>
        </w:tabs>
        <w:spacing w:after="120"/>
        <w:ind w:left="357" w:hanging="357"/>
        <w:jc w:val="both"/>
        <w:rPr>
          <w:rFonts w:ascii="Calibri" w:hAnsi="Calibri" w:cs="Calibri"/>
          <w:b/>
        </w:rPr>
      </w:pPr>
      <w:r w:rsidRPr="00BB17E1">
        <w:rPr>
          <w:rFonts w:ascii="Calibri" w:hAnsi="Calibri" w:cs="Calibri"/>
        </w:rPr>
        <w:t xml:space="preserve">Ensure the </w:t>
      </w:r>
      <w:r w:rsidR="00E60370" w:rsidRPr="00BB17E1">
        <w:rPr>
          <w:rFonts w:ascii="Calibri" w:hAnsi="Calibri" w:cs="Calibri"/>
        </w:rPr>
        <w:t xml:space="preserve">Provider </w:t>
      </w:r>
      <w:r w:rsidRPr="00BB17E1">
        <w:rPr>
          <w:rFonts w:ascii="Calibri" w:hAnsi="Calibri" w:cs="Calibri"/>
        </w:rPr>
        <w:t>signs and dates the form at the bottom of the page below the certification.</w:t>
      </w:r>
    </w:p>
    <w:p w14:paraId="2C88A535" w14:textId="77777777" w:rsidR="008F18E6" w:rsidRPr="00BB17E1" w:rsidRDefault="008F18E6" w:rsidP="002173E8">
      <w:pPr>
        <w:tabs>
          <w:tab w:val="left" w:pos="567"/>
        </w:tabs>
        <w:spacing w:after="120"/>
        <w:jc w:val="both"/>
        <w:rPr>
          <w:rFonts w:ascii="Calibri" w:hAnsi="Calibri" w:cs="Calibri"/>
          <w:b/>
        </w:rPr>
      </w:pPr>
      <w:r w:rsidRPr="00BB17E1">
        <w:rPr>
          <w:rFonts w:ascii="Calibri" w:hAnsi="Calibri" w:cs="Calibri"/>
          <w:b/>
        </w:rPr>
        <w:t xml:space="preserve">Please Note:  </w:t>
      </w:r>
      <w:r w:rsidRPr="00BB17E1">
        <w:rPr>
          <w:rFonts w:ascii="Calibri" w:hAnsi="Calibri" w:cs="Calibri"/>
        </w:rPr>
        <w:t>Failure to provide any of the above information may result in the claim being returned to you unpaid.</w:t>
      </w:r>
      <w:bookmarkStart w:id="403" w:name="_Toc41380922"/>
      <w:bookmarkStart w:id="404" w:name="_Toc41381078"/>
      <w:bookmarkStart w:id="405" w:name="_Toc41381159"/>
      <w:bookmarkStart w:id="406" w:name="_Toc41381299"/>
      <w:bookmarkStart w:id="407" w:name="_Toc43518987"/>
    </w:p>
    <w:p w14:paraId="1136BD85" w14:textId="77777777" w:rsidR="008F18E6" w:rsidRPr="00BB17E1" w:rsidRDefault="008F18E6" w:rsidP="008430B9">
      <w:pPr>
        <w:rPr>
          <w:rFonts w:ascii="Calibri" w:hAnsi="Calibri" w:cs="Calibri"/>
          <w:b/>
        </w:rPr>
      </w:pPr>
      <w:r w:rsidRPr="00BB17E1">
        <w:rPr>
          <w:rFonts w:ascii="Calibri" w:hAnsi="Calibri" w:cs="Calibri"/>
          <w:b/>
        </w:rPr>
        <w:t>Step 5</w:t>
      </w:r>
    </w:p>
    <w:p w14:paraId="7C1153EE" w14:textId="1DED32F4" w:rsidR="008F18E6" w:rsidRPr="00BB17E1" w:rsidRDefault="0024633D" w:rsidP="008F18E6">
      <w:pPr>
        <w:rPr>
          <w:rFonts w:ascii="Calibri" w:hAnsi="Calibri" w:cs="Calibri"/>
          <w:b/>
        </w:rPr>
      </w:pPr>
      <w:r w:rsidRPr="00BB17E1">
        <w:rPr>
          <w:rFonts w:ascii="Calibri" w:hAnsi="Calibri" w:cs="Calibri"/>
        </w:rPr>
        <w:t>When forms are completed</w:t>
      </w:r>
      <w:r w:rsidR="00C47EF5" w:rsidRPr="00BB17E1">
        <w:rPr>
          <w:rFonts w:ascii="Calibri" w:hAnsi="Calibri" w:cs="Calibri"/>
        </w:rPr>
        <w:t>,</w:t>
      </w:r>
      <w:r w:rsidRPr="00BB17E1">
        <w:rPr>
          <w:rFonts w:ascii="Calibri" w:hAnsi="Calibri" w:cs="Calibri"/>
        </w:rPr>
        <w:t xml:space="preserve"> </w:t>
      </w:r>
      <w:r w:rsidR="00105DA6" w:rsidRPr="00BB17E1">
        <w:rPr>
          <w:rFonts w:ascii="Calibri" w:hAnsi="Calibri" w:cs="Calibri"/>
        </w:rPr>
        <w:t xml:space="preserve">include </w:t>
      </w:r>
      <w:r w:rsidRPr="00BB17E1">
        <w:rPr>
          <w:rFonts w:ascii="Calibri" w:hAnsi="Calibri" w:cs="Calibri"/>
        </w:rPr>
        <w:t xml:space="preserve">all Special Dental Service Agreement Individual Treatment Reports </w:t>
      </w:r>
      <w:r w:rsidR="00105DA6" w:rsidRPr="00BB17E1">
        <w:rPr>
          <w:rFonts w:ascii="Calibri" w:hAnsi="Calibri" w:cs="Calibri"/>
        </w:rPr>
        <w:t xml:space="preserve">alongside </w:t>
      </w:r>
      <w:r w:rsidRPr="00BB17E1">
        <w:rPr>
          <w:rFonts w:ascii="Calibri" w:hAnsi="Calibri" w:cs="Calibri"/>
        </w:rPr>
        <w:t xml:space="preserve">the Claim Summary form </w:t>
      </w:r>
      <w:r w:rsidR="00C47EF5" w:rsidRPr="00BB17E1">
        <w:rPr>
          <w:rFonts w:ascii="Calibri" w:hAnsi="Calibri" w:cs="Calibri"/>
        </w:rPr>
        <w:t xml:space="preserve">and </w:t>
      </w:r>
      <w:r w:rsidRPr="00BB17E1">
        <w:rPr>
          <w:rFonts w:ascii="Calibri" w:hAnsi="Calibri" w:cs="Calibri"/>
        </w:rPr>
        <w:t xml:space="preserve">email them to </w:t>
      </w:r>
      <w:hyperlink r:id="rId26" w:history="1">
        <w:r w:rsidRPr="00BB17E1">
          <w:rPr>
            <w:rStyle w:val="Hyperlink"/>
            <w:rFonts w:ascii="Calibri" w:hAnsi="Calibri" w:cs="Calibri"/>
            <w:lang w:val="en-US"/>
          </w:rPr>
          <w:t>cdaclaims@health.govt.nz</w:t>
        </w:r>
      </w:hyperlink>
      <w:r w:rsidRPr="00BB17E1">
        <w:rPr>
          <w:rFonts w:ascii="Calibri" w:hAnsi="Calibri" w:cs="Calibri"/>
        </w:rPr>
        <w:t xml:space="preserve"> for processing and payment.</w:t>
      </w:r>
      <w:r w:rsidR="000C3028" w:rsidRPr="00BB17E1">
        <w:rPr>
          <w:rStyle w:val="FootnoteReference"/>
          <w:rFonts w:ascii="Calibri" w:hAnsi="Calibri" w:cs="Calibri"/>
        </w:rPr>
        <w:footnoteReference w:id="4"/>
      </w:r>
      <w:r w:rsidR="00590BC6" w:rsidRPr="00BB17E1">
        <w:rPr>
          <w:rFonts w:ascii="Calibri" w:hAnsi="Calibri" w:cs="Calibri"/>
        </w:rPr>
        <w:t xml:space="preserve"> For those unable to email, completed forms </w:t>
      </w:r>
      <w:r w:rsidR="008871F7" w:rsidRPr="00BB17E1">
        <w:rPr>
          <w:rFonts w:ascii="Calibri" w:hAnsi="Calibri" w:cs="Calibri"/>
        </w:rPr>
        <w:t xml:space="preserve">can be posted </w:t>
      </w:r>
      <w:r w:rsidR="00590BC6" w:rsidRPr="00BB17E1">
        <w:rPr>
          <w:rFonts w:ascii="Calibri" w:hAnsi="Calibri" w:cs="Calibri"/>
        </w:rPr>
        <w:t xml:space="preserve">to Sector Operations, PO Box 1026, Wellington.  </w:t>
      </w:r>
    </w:p>
    <w:p w14:paraId="3FCDCFA4" w14:textId="304ECE81" w:rsidR="008F18E6" w:rsidRPr="00BB17E1" w:rsidRDefault="00313334" w:rsidP="00CC3B0F">
      <w:pPr>
        <w:pStyle w:val="Heading2"/>
        <w:spacing w:before="0" w:after="120"/>
        <w:rPr>
          <w:rFonts w:ascii="Calibri" w:hAnsi="Calibri" w:cs="Calibri"/>
          <w:sz w:val="28"/>
          <w:szCs w:val="28"/>
        </w:rPr>
      </w:pPr>
      <w:bookmarkStart w:id="408" w:name="_Toc105679253"/>
      <w:r w:rsidRPr="00BB17E1">
        <w:rPr>
          <w:rFonts w:ascii="Calibri" w:hAnsi="Calibri" w:cs="Calibri"/>
          <w:sz w:val="28"/>
          <w:szCs w:val="28"/>
        </w:rPr>
        <w:t>1</w:t>
      </w:r>
      <w:r w:rsidR="00980ED3" w:rsidRPr="00BB17E1">
        <w:rPr>
          <w:rFonts w:ascii="Calibri" w:hAnsi="Calibri" w:cs="Calibri"/>
          <w:sz w:val="28"/>
          <w:szCs w:val="28"/>
        </w:rPr>
        <w:t>1</w:t>
      </w:r>
      <w:r w:rsidR="008F18E6" w:rsidRPr="00BB17E1">
        <w:rPr>
          <w:rFonts w:ascii="Calibri" w:hAnsi="Calibri" w:cs="Calibri"/>
          <w:sz w:val="28"/>
          <w:szCs w:val="28"/>
        </w:rPr>
        <w:t>.5</w:t>
      </w:r>
      <w:r w:rsidR="008F18E6" w:rsidRPr="00BB17E1">
        <w:rPr>
          <w:rFonts w:ascii="Calibri" w:hAnsi="Calibri" w:cs="Calibri"/>
          <w:sz w:val="28"/>
          <w:szCs w:val="28"/>
        </w:rPr>
        <w:tab/>
        <w:t xml:space="preserve">Processing </w:t>
      </w:r>
      <w:r w:rsidR="00AA3F4F" w:rsidRPr="00BB17E1">
        <w:rPr>
          <w:rFonts w:ascii="Calibri" w:hAnsi="Calibri" w:cs="Calibri"/>
          <w:sz w:val="28"/>
          <w:szCs w:val="28"/>
        </w:rPr>
        <w:t>s</w:t>
      </w:r>
      <w:r w:rsidR="008F18E6" w:rsidRPr="00BB17E1">
        <w:rPr>
          <w:rFonts w:ascii="Calibri" w:hAnsi="Calibri" w:cs="Calibri"/>
          <w:sz w:val="28"/>
          <w:szCs w:val="28"/>
        </w:rPr>
        <w:t>ystem</w:t>
      </w:r>
      <w:bookmarkEnd w:id="403"/>
      <w:bookmarkEnd w:id="404"/>
      <w:bookmarkEnd w:id="405"/>
      <w:bookmarkEnd w:id="406"/>
      <w:bookmarkEnd w:id="407"/>
      <w:bookmarkEnd w:id="408"/>
    </w:p>
    <w:p w14:paraId="55A39BEC" w14:textId="73FB9F4E" w:rsidR="008F18E6" w:rsidRPr="00BB17E1" w:rsidRDefault="008F18E6" w:rsidP="00CC3B0F">
      <w:pPr>
        <w:pStyle w:val="BodyText2"/>
        <w:spacing w:after="120" w:line="276" w:lineRule="auto"/>
        <w:ind w:left="0"/>
        <w:rPr>
          <w:rFonts w:ascii="Calibri" w:hAnsi="Calibri" w:cs="Calibri"/>
          <w:szCs w:val="22"/>
        </w:rPr>
      </w:pPr>
      <w:r w:rsidRPr="00BB17E1">
        <w:rPr>
          <w:rFonts w:ascii="Calibri" w:hAnsi="Calibri" w:cs="Calibri"/>
          <w:szCs w:val="22"/>
        </w:rPr>
        <w:t xml:space="preserve">Once claims are received </w:t>
      </w:r>
      <w:r w:rsidR="00755F95" w:rsidRPr="00BB17E1">
        <w:rPr>
          <w:rFonts w:ascii="Calibri" w:hAnsi="Calibri" w:cs="Calibri"/>
          <w:szCs w:val="22"/>
        </w:rPr>
        <w:t>by email</w:t>
      </w:r>
      <w:r w:rsidR="0012026F" w:rsidRPr="00BB17E1">
        <w:rPr>
          <w:rFonts w:ascii="Calibri" w:hAnsi="Calibri" w:cs="Calibri"/>
          <w:szCs w:val="22"/>
        </w:rPr>
        <w:t xml:space="preserve"> or post</w:t>
      </w:r>
      <w:r w:rsidR="00755F95" w:rsidRPr="00BB17E1">
        <w:rPr>
          <w:rFonts w:ascii="Calibri" w:hAnsi="Calibri" w:cs="Calibri"/>
          <w:szCs w:val="22"/>
        </w:rPr>
        <w:t xml:space="preserve">, </w:t>
      </w:r>
      <w:r w:rsidR="00D85B31" w:rsidRPr="00BB17E1">
        <w:rPr>
          <w:rFonts w:ascii="Calibri" w:hAnsi="Calibri" w:cs="Calibri"/>
          <w:szCs w:val="22"/>
        </w:rPr>
        <w:t>Sector Operations</w:t>
      </w:r>
      <w:r w:rsidR="00755F95" w:rsidRPr="00BB17E1">
        <w:rPr>
          <w:rFonts w:ascii="Calibri" w:hAnsi="Calibri" w:cs="Calibri"/>
          <w:szCs w:val="22"/>
        </w:rPr>
        <w:t xml:space="preserve"> will check them for </w:t>
      </w:r>
      <w:r w:rsidRPr="00BB17E1">
        <w:rPr>
          <w:rFonts w:ascii="Calibri" w:hAnsi="Calibri" w:cs="Calibri"/>
          <w:szCs w:val="22"/>
        </w:rPr>
        <w:t xml:space="preserve">accuracy of data provided. </w:t>
      </w:r>
      <w:r w:rsidR="00AA3F4F" w:rsidRPr="00BB17E1">
        <w:rPr>
          <w:rFonts w:ascii="Calibri" w:hAnsi="Calibri" w:cs="Calibri"/>
          <w:szCs w:val="22"/>
        </w:rPr>
        <w:t xml:space="preserve"> </w:t>
      </w:r>
      <w:r w:rsidRPr="00BB17E1">
        <w:rPr>
          <w:rFonts w:ascii="Calibri" w:hAnsi="Calibri" w:cs="Calibri"/>
          <w:szCs w:val="22"/>
        </w:rPr>
        <w:t xml:space="preserve">If the claim has been completed correctly it </w:t>
      </w:r>
      <w:r w:rsidR="00A54EC4" w:rsidRPr="00BB17E1">
        <w:rPr>
          <w:rFonts w:ascii="Calibri" w:hAnsi="Calibri" w:cs="Calibri"/>
          <w:szCs w:val="22"/>
        </w:rPr>
        <w:t>will be</w:t>
      </w:r>
      <w:r w:rsidRPr="00BB17E1">
        <w:rPr>
          <w:rFonts w:ascii="Calibri" w:hAnsi="Calibri" w:cs="Calibri"/>
          <w:szCs w:val="22"/>
        </w:rPr>
        <w:t xml:space="preserve"> entered</w:t>
      </w:r>
      <w:r w:rsidR="0012026F" w:rsidRPr="00BB17E1">
        <w:rPr>
          <w:rFonts w:ascii="Calibri" w:hAnsi="Calibri" w:cs="Calibri"/>
          <w:szCs w:val="22"/>
        </w:rPr>
        <w:t xml:space="preserve"> into the processing system </w:t>
      </w:r>
      <w:r w:rsidRPr="00BB17E1">
        <w:rPr>
          <w:rFonts w:ascii="Calibri" w:hAnsi="Calibri" w:cs="Calibri"/>
          <w:szCs w:val="22"/>
        </w:rPr>
        <w:t>and payment lodged in the provider’s bank account within the time allowance noted in the Agreement.</w:t>
      </w:r>
      <w:r w:rsidR="0012026F" w:rsidRPr="00BB17E1">
        <w:rPr>
          <w:rFonts w:ascii="Calibri" w:hAnsi="Calibri" w:cs="Calibri"/>
          <w:szCs w:val="22"/>
        </w:rPr>
        <w:t xml:space="preserve"> A provider will be emailed a Claim Determination Document to give an overview of the treatments accepted and rejected, a Buyer Created Tax Invoice (BCTI) and a Remittance Advice. </w:t>
      </w:r>
    </w:p>
    <w:p w14:paraId="24E7E940" w14:textId="171B5F9C" w:rsidR="0012026F" w:rsidRPr="00BB17E1" w:rsidRDefault="0012026F">
      <w:pPr>
        <w:pStyle w:val="BodyText2"/>
        <w:spacing w:after="120" w:line="276" w:lineRule="auto"/>
        <w:ind w:left="0"/>
        <w:rPr>
          <w:rFonts w:ascii="Calibri" w:hAnsi="Calibri" w:cs="Calibri"/>
        </w:rPr>
      </w:pPr>
      <w:r w:rsidRPr="00BB17E1">
        <w:rPr>
          <w:rFonts w:ascii="Calibri" w:hAnsi="Calibri" w:cs="Calibri"/>
          <w:szCs w:val="22"/>
        </w:rPr>
        <w:t xml:space="preserve">In the event an adjustment of a claim occurs </w:t>
      </w:r>
      <w:r w:rsidRPr="00BB17E1">
        <w:rPr>
          <w:rFonts w:ascii="Calibri" w:hAnsi="Calibri" w:cs="Calibri"/>
        </w:rPr>
        <w:t xml:space="preserve">a Claim Adjustment Document </w:t>
      </w:r>
      <w:r w:rsidR="009D560D" w:rsidRPr="00BB17E1">
        <w:rPr>
          <w:rFonts w:ascii="Calibri" w:hAnsi="Calibri" w:cs="Calibri"/>
        </w:rPr>
        <w:t xml:space="preserve">and </w:t>
      </w:r>
      <w:r w:rsidRPr="00BB17E1">
        <w:rPr>
          <w:rFonts w:ascii="Calibri" w:hAnsi="Calibri" w:cs="Calibri"/>
        </w:rPr>
        <w:t xml:space="preserve">Credit Note or Debit Note will be emailed. </w:t>
      </w:r>
    </w:p>
    <w:p w14:paraId="697AA7AA" w14:textId="6FF7C11A" w:rsidR="003B0F45" w:rsidRPr="00BB17E1" w:rsidRDefault="008871F7" w:rsidP="0015256B">
      <w:pPr>
        <w:pStyle w:val="BodyText2"/>
        <w:spacing w:after="120" w:line="276" w:lineRule="auto"/>
        <w:ind w:left="0"/>
        <w:rPr>
          <w:rFonts w:ascii="Calibri" w:hAnsi="Calibri" w:cs="Calibri"/>
          <w:szCs w:val="22"/>
        </w:rPr>
      </w:pPr>
      <w:r w:rsidRPr="00BB17E1">
        <w:rPr>
          <w:rFonts w:ascii="Calibri" w:hAnsi="Calibri" w:cs="Calibri"/>
          <w:szCs w:val="22"/>
        </w:rPr>
        <w:t xml:space="preserve">It is encouraged that the </w:t>
      </w:r>
      <w:r w:rsidR="003B0F45" w:rsidRPr="00BB17E1">
        <w:rPr>
          <w:rFonts w:ascii="Calibri" w:hAnsi="Calibri" w:cs="Calibri"/>
          <w:szCs w:val="22"/>
        </w:rPr>
        <w:t>primary method for submitting CDA claims</w:t>
      </w:r>
      <w:r w:rsidRPr="00BB17E1">
        <w:rPr>
          <w:rFonts w:ascii="Calibri" w:hAnsi="Calibri" w:cs="Calibri"/>
          <w:szCs w:val="22"/>
        </w:rPr>
        <w:t xml:space="preserve"> is by email</w:t>
      </w:r>
      <w:r w:rsidR="003B0F45" w:rsidRPr="00BB17E1">
        <w:rPr>
          <w:rFonts w:ascii="Calibri" w:hAnsi="Calibri" w:cs="Calibri"/>
          <w:szCs w:val="22"/>
        </w:rPr>
        <w:t>.</w:t>
      </w:r>
    </w:p>
    <w:p w14:paraId="00A1824F" w14:textId="4FA6B069" w:rsidR="008F18E6" w:rsidRPr="00BB17E1" w:rsidRDefault="008F18E6" w:rsidP="00CC3B0F">
      <w:pPr>
        <w:pStyle w:val="BodyText2"/>
        <w:spacing w:after="120" w:line="276" w:lineRule="auto"/>
        <w:ind w:left="0"/>
        <w:rPr>
          <w:rFonts w:ascii="Calibri" w:hAnsi="Calibri" w:cs="Calibri"/>
          <w:szCs w:val="22"/>
        </w:rPr>
      </w:pPr>
      <w:r w:rsidRPr="00BB17E1">
        <w:rPr>
          <w:rFonts w:ascii="Calibri" w:hAnsi="Calibri" w:cs="Calibri"/>
          <w:szCs w:val="22"/>
        </w:rPr>
        <w:t>If required information is not provided</w:t>
      </w:r>
      <w:r w:rsidR="009E0E6D" w:rsidRPr="00BB17E1">
        <w:rPr>
          <w:rFonts w:ascii="Calibri" w:hAnsi="Calibri" w:cs="Calibri"/>
          <w:szCs w:val="22"/>
        </w:rPr>
        <w:t>,</w:t>
      </w:r>
      <w:r w:rsidRPr="00BB17E1">
        <w:rPr>
          <w:rFonts w:ascii="Calibri" w:hAnsi="Calibri" w:cs="Calibri"/>
          <w:szCs w:val="22"/>
        </w:rPr>
        <w:t xml:space="preserve"> the </w:t>
      </w:r>
      <w:r w:rsidR="009E0E6D" w:rsidRPr="00BB17E1">
        <w:rPr>
          <w:rFonts w:ascii="Calibri" w:hAnsi="Calibri" w:cs="Calibri"/>
          <w:szCs w:val="22"/>
        </w:rPr>
        <w:t xml:space="preserve">provider may be emailed </w:t>
      </w:r>
      <w:r w:rsidRPr="00BB17E1">
        <w:rPr>
          <w:rFonts w:ascii="Calibri" w:hAnsi="Calibri" w:cs="Calibri"/>
          <w:szCs w:val="22"/>
        </w:rPr>
        <w:t>for</w:t>
      </w:r>
      <w:r w:rsidR="009E0E6D" w:rsidRPr="00BB17E1">
        <w:rPr>
          <w:rFonts w:ascii="Calibri" w:hAnsi="Calibri" w:cs="Calibri"/>
          <w:szCs w:val="22"/>
        </w:rPr>
        <w:t xml:space="preserve"> the</w:t>
      </w:r>
      <w:r w:rsidRPr="00BB17E1">
        <w:rPr>
          <w:rFonts w:ascii="Calibri" w:hAnsi="Calibri" w:cs="Calibri"/>
          <w:szCs w:val="22"/>
        </w:rPr>
        <w:t xml:space="preserve"> correct</w:t>
      </w:r>
      <w:r w:rsidR="009E0E6D" w:rsidRPr="00BB17E1">
        <w:rPr>
          <w:rFonts w:ascii="Calibri" w:hAnsi="Calibri" w:cs="Calibri"/>
          <w:szCs w:val="22"/>
        </w:rPr>
        <w:t xml:space="preserve"> information</w:t>
      </w:r>
      <w:r w:rsidRPr="00BB17E1">
        <w:rPr>
          <w:rFonts w:ascii="Calibri" w:hAnsi="Calibri" w:cs="Calibri"/>
          <w:szCs w:val="22"/>
        </w:rPr>
        <w:t>.</w:t>
      </w:r>
    </w:p>
    <w:p w14:paraId="4F10AE72" w14:textId="7EC9CD22" w:rsidR="00E803CE" w:rsidRPr="00BB17E1" w:rsidRDefault="008F18E6" w:rsidP="00E803CE">
      <w:pPr>
        <w:pStyle w:val="BodyText2"/>
        <w:spacing w:after="120" w:line="276" w:lineRule="auto"/>
        <w:ind w:left="0"/>
        <w:jc w:val="left"/>
        <w:rPr>
          <w:rFonts w:ascii="Calibri" w:hAnsi="Calibri" w:cs="Calibri"/>
          <w:szCs w:val="22"/>
        </w:rPr>
        <w:sectPr w:rsidR="00E803CE" w:rsidRPr="00BB17E1" w:rsidSect="00AB700C">
          <w:pgSz w:w="11906" w:h="16838"/>
          <w:pgMar w:top="1440" w:right="1440" w:bottom="1440" w:left="1440" w:header="708" w:footer="708" w:gutter="0"/>
          <w:cols w:space="708"/>
          <w:titlePg/>
          <w:docGrid w:linePitch="360"/>
        </w:sectPr>
      </w:pPr>
      <w:r w:rsidRPr="00BB17E1">
        <w:rPr>
          <w:rFonts w:ascii="Calibri" w:hAnsi="Calibri" w:cs="Calibri"/>
          <w:szCs w:val="22"/>
        </w:rPr>
        <w:lastRenderedPageBreak/>
        <w:t xml:space="preserve">For </w:t>
      </w:r>
      <w:r w:rsidR="009E0E6D" w:rsidRPr="00BB17E1">
        <w:rPr>
          <w:rFonts w:ascii="Calibri" w:hAnsi="Calibri" w:cs="Calibri"/>
          <w:szCs w:val="22"/>
        </w:rPr>
        <w:t>e</w:t>
      </w:r>
      <w:r w:rsidRPr="00BB17E1">
        <w:rPr>
          <w:rFonts w:ascii="Calibri" w:hAnsi="Calibri" w:cs="Calibri"/>
          <w:szCs w:val="22"/>
        </w:rPr>
        <w:t>nquiries regarding claims, call</w:t>
      </w:r>
      <w:r w:rsidR="002F655D" w:rsidRPr="00BB17E1">
        <w:rPr>
          <w:rFonts w:ascii="Calibri" w:hAnsi="Calibri" w:cs="Calibri"/>
          <w:szCs w:val="22"/>
        </w:rPr>
        <w:t xml:space="preserve"> the Contact Centre on </w:t>
      </w:r>
      <w:r w:rsidRPr="00BB17E1">
        <w:rPr>
          <w:rFonts w:ascii="Calibri" w:hAnsi="Calibri" w:cs="Calibri"/>
          <w:szCs w:val="22"/>
        </w:rPr>
        <w:t xml:space="preserve">0800 </w:t>
      </w:r>
      <w:r w:rsidR="003B5AE0" w:rsidRPr="00BB17E1">
        <w:rPr>
          <w:rFonts w:ascii="Calibri" w:hAnsi="Calibri" w:cs="Calibri"/>
          <w:szCs w:val="22"/>
        </w:rPr>
        <w:t>855 066</w:t>
      </w:r>
      <w:r w:rsidR="0012026F" w:rsidRPr="00BB17E1">
        <w:rPr>
          <w:rFonts w:ascii="Calibri" w:hAnsi="Calibri" w:cs="Calibri"/>
          <w:szCs w:val="22"/>
        </w:rPr>
        <w:t xml:space="preserve"> or email </w:t>
      </w:r>
      <w:hyperlink r:id="rId27" w:history="1">
        <w:r w:rsidR="002F655D" w:rsidRPr="00BB17E1">
          <w:rPr>
            <w:rStyle w:val="Hyperlink"/>
            <w:rFonts w:ascii="Calibri" w:hAnsi="Calibri" w:cs="Calibri"/>
          </w:rPr>
          <w:t>cdaclaims@health.govt.nz</w:t>
        </w:r>
      </w:hyperlink>
      <w:r w:rsidR="002F655D" w:rsidRPr="00BB17E1">
        <w:rPr>
          <w:rFonts w:ascii="Calibri" w:hAnsi="Calibri" w:cs="Calibri"/>
          <w:szCs w:val="22"/>
        </w:rPr>
        <w:t xml:space="preserve">. </w:t>
      </w:r>
      <w:r w:rsidR="0012026F" w:rsidRPr="00BB17E1">
        <w:rPr>
          <w:rFonts w:ascii="Calibri" w:hAnsi="Calibri" w:cs="Calibri"/>
          <w:szCs w:val="22"/>
        </w:rPr>
        <w:t xml:space="preserve"> </w:t>
      </w:r>
    </w:p>
    <w:p w14:paraId="4E012986" w14:textId="722F4D8B" w:rsidR="008F18E6" w:rsidRPr="00BB17E1" w:rsidRDefault="00980ED3" w:rsidP="005A4454">
      <w:pPr>
        <w:pStyle w:val="Heading1"/>
        <w:spacing w:after="100" w:afterAutospacing="1"/>
        <w:rPr>
          <w:rFonts w:ascii="Calibri" w:hAnsi="Calibri" w:cs="Calibri"/>
          <w:sz w:val="32"/>
          <w:szCs w:val="32"/>
        </w:rPr>
      </w:pPr>
      <w:bookmarkStart w:id="409" w:name="_Toc105679254"/>
      <w:r w:rsidRPr="00BB17E1">
        <w:rPr>
          <w:rFonts w:ascii="Calibri" w:hAnsi="Calibri" w:cs="Calibri"/>
          <w:sz w:val="32"/>
          <w:szCs w:val="32"/>
        </w:rPr>
        <w:lastRenderedPageBreak/>
        <w:t xml:space="preserve">12.0 </w:t>
      </w:r>
      <w:r w:rsidR="00345BBF" w:rsidRPr="00BB17E1">
        <w:rPr>
          <w:rFonts w:ascii="Calibri" w:hAnsi="Calibri" w:cs="Calibri"/>
          <w:sz w:val="32"/>
          <w:szCs w:val="32"/>
        </w:rPr>
        <w:tab/>
      </w:r>
      <w:r w:rsidR="00345BBF" w:rsidRPr="00BB17E1">
        <w:rPr>
          <w:rFonts w:ascii="Calibri" w:hAnsi="Calibri" w:cs="Calibri"/>
          <w:sz w:val="32"/>
          <w:szCs w:val="32"/>
        </w:rPr>
        <w:tab/>
      </w:r>
      <w:r w:rsidR="00AB700C" w:rsidRPr="00BB17E1">
        <w:rPr>
          <w:rFonts w:ascii="Calibri" w:hAnsi="Calibri" w:cs="Calibri"/>
          <w:sz w:val="32"/>
          <w:szCs w:val="32"/>
        </w:rPr>
        <w:t>Codes and Descriptions</w:t>
      </w:r>
      <w:bookmarkEnd w:id="409"/>
    </w:p>
    <w:tbl>
      <w:tblPr>
        <w:tblW w:w="0" w:type="auto"/>
        <w:tblLook w:val="04A0" w:firstRow="1" w:lastRow="0" w:firstColumn="1" w:lastColumn="0" w:noHBand="0" w:noVBand="1"/>
      </w:tblPr>
      <w:tblGrid>
        <w:gridCol w:w="1074"/>
        <w:gridCol w:w="3366"/>
        <w:gridCol w:w="1128"/>
        <w:gridCol w:w="3458"/>
      </w:tblGrid>
      <w:tr w:rsidR="00AB700C" w:rsidRPr="00BB17E1" w14:paraId="53DACB4E" w14:textId="77777777" w:rsidTr="00A53630">
        <w:tc>
          <w:tcPr>
            <w:tcW w:w="1089" w:type="dxa"/>
            <w:shd w:val="clear" w:color="auto" w:fill="F2F2F2" w:themeFill="background1" w:themeFillShade="F2"/>
          </w:tcPr>
          <w:p w14:paraId="1DA2E461" w14:textId="77777777" w:rsidR="00AB700C" w:rsidRPr="00BB17E1" w:rsidRDefault="00AB700C" w:rsidP="00AB700C">
            <w:pPr>
              <w:spacing w:after="60"/>
              <w:rPr>
                <w:rFonts w:ascii="Calibri" w:hAnsi="Calibri" w:cs="Calibri"/>
                <w:b/>
              </w:rPr>
            </w:pPr>
            <w:r w:rsidRPr="00BB17E1">
              <w:rPr>
                <w:rFonts w:ascii="Calibri" w:hAnsi="Calibri" w:cs="Calibri"/>
                <w:b/>
              </w:rPr>
              <w:t>Code</w:t>
            </w:r>
          </w:p>
        </w:tc>
        <w:tc>
          <w:tcPr>
            <w:tcW w:w="3461" w:type="dxa"/>
            <w:shd w:val="clear" w:color="auto" w:fill="F2F2F2" w:themeFill="background1" w:themeFillShade="F2"/>
          </w:tcPr>
          <w:p w14:paraId="0D2029E5" w14:textId="77777777" w:rsidR="00AB700C" w:rsidRPr="00BB17E1" w:rsidRDefault="00AB700C" w:rsidP="00AB700C">
            <w:pPr>
              <w:spacing w:after="60"/>
              <w:rPr>
                <w:rFonts w:ascii="Calibri" w:hAnsi="Calibri" w:cs="Calibri"/>
                <w:b/>
              </w:rPr>
            </w:pPr>
            <w:r w:rsidRPr="00BB17E1">
              <w:rPr>
                <w:rFonts w:ascii="Calibri" w:hAnsi="Calibri" w:cs="Calibri"/>
                <w:b/>
              </w:rPr>
              <w:t>Description</w:t>
            </w:r>
          </w:p>
        </w:tc>
        <w:tc>
          <w:tcPr>
            <w:tcW w:w="1147" w:type="dxa"/>
            <w:shd w:val="clear" w:color="auto" w:fill="F2F2F2" w:themeFill="background1" w:themeFillShade="F2"/>
          </w:tcPr>
          <w:p w14:paraId="25F3E2B3" w14:textId="77777777" w:rsidR="00AB700C" w:rsidRPr="00BB17E1" w:rsidRDefault="00AB700C" w:rsidP="00AB700C">
            <w:pPr>
              <w:spacing w:after="60"/>
              <w:rPr>
                <w:rFonts w:ascii="Calibri" w:hAnsi="Calibri" w:cs="Calibri"/>
                <w:b/>
              </w:rPr>
            </w:pPr>
            <w:r w:rsidRPr="00BB17E1">
              <w:rPr>
                <w:rFonts w:ascii="Calibri" w:hAnsi="Calibri" w:cs="Calibri"/>
                <w:b/>
              </w:rPr>
              <w:t>Code</w:t>
            </w:r>
          </w:p>
        </w:tc>
        <w:tc>
          <w:tcPr>
            <w:tcW w:w="3545" w:type="dxa"/>
            <w:shd w:val="clear" w:color="auto" w:fill="F2F2F2" w:themeFill="background1" w:themeFillShade="F2"/>
          </w:tcPr>
          <w:p w14:paraId="184CC2D3" w14:textId="77777777" w:rsidR="00AB700C" w:rsidRPr="00BB17E1" w:rsidRDefault="00AB700C" w:rsidP="00AB700C">
            <w:pPr>
              <w:rPr>
                <w:rFonts w:ascii="Calibri" w:hAnsi="Calibri" w:cs="Calibri"/>
                <w:b/>
              </w:rPr>
            </w:pPr>
            <w:r w:rsidRPr="00BB17E1">
              <w:rPr>
                <w:rFonts w:ascii="Calibri" w:hAnsi="Calibri" w:cs="Calibri"/>
                <w:b/>
              </w:rPr>
              <w:t xml:space="preserve">Description </w:t>
            </w:r>
          </w:p>
        </w:tc>
      </w:tr>
      <w:tr w:rsidR="00653543" w:rsidRPr="00BB17E1" w14:paraId="2FDC4B96" w14:textId="77777777" w:rsidTr="00A53630">
        <w:tc>
          <w:tcPr>
            <w:tcW w:w="1089" w:type="dxa"/>
            <w:shd w:val="clear" w:color="auto" w:fill="F2F2F2" w:themeFill="background1" w:themeFillShade="F2"/>
          </w:tcPr>
          <w:p w14:paraId="0BB64116" w14:textId="77777777" w:rsidR="00653543" w:rsidRPr="00BB17E1" w:rsidRDefault="00653543" w:rsidP="00AB700C">
            <w:pPr>
              <w:spacing w:after="60"/>
              <w:rPr>
                <w:rFonts w:ascii="Calibri" w:hAnsi="Calibri" w:cs="Calibri"/>
                <w:b/>
              </w:rPr>
            </w:pPr>
            <w:r w:rsidRPr="00BB17E1">
              <w:rPr>
                <w:rFonts w:ascii="Calibri" w:hAnsi="Calibri" w:cs="Calibri"/>
                <w:b/>
              </w:rPr>
              <w:t>COM1</w:t>
            </w:r>
          </w:p>
        </w:tc>
        <w:tc>
          <w:tcPr>
            <w:tcW w:w="3461" w:type="dxa"/>
          </w:tcPr>
          <w:p w14:paraId="69EBA2FC" w14:textId="07A405B3" w:rsidR="00653543" w:rsidRPr="00EF69F3" w:rsidRDefault="00653543" w:rsidP="00532B66">
            <w:pPr>
              <w:spacing w:after="60"/>
              <w:rPr>
                <w:rFonts w:ascii="Calibri" w:hAnsi="Calibri" w:cs="Calibri"/>
              </w:rPr>
            </w:pPr>
            <w:r w:rsidRPr="00EF69F3">
              <w:rPr>
                <w:rFonts w:ascii="Calibri" w:hAnsi="Calibri" w:cs="Calibri"/>
              </w:rPr>
              <w:t xml:space="preserve">Completion </w:t>
            </w:r>
            <w:r w:rsidR="00A86E00" w:rsidRPr="00EF69F3">
              <w:rPr>
                <w:rFonts w:ascii="Calibri" w:hAnsi="Calibri" w:cs="Calibri"/>
              </w:rPr>
              <w:t>- Band</w:t>
            </w:r>
            <w:r w:rsidRPr="00EF69F3">
              <w:rPr>
                <w:rFonts w:ascii="Calibri" w:hAnsi="Calibri" w:cs="Calibri"/>
              </w:rPr>
              <w:t xml:space="preserve"> 1</w:t>
            </w:r>
            <w:r w:rsidR="00A86E00" w:rsidRPr="00EF69F3">
              <w:rPr>
                <w:rFonts w:ascii="Calibri" w:hAnsi="Calibri" w:cs="Calibri"/>
              </w:rPr>
              <w:t xml:space="preserve"> </w:t>
            </w:r>
          </w:p>
        </w:tc>
        <w:tc>
          <w:tcPr>
            <w:tcW w:w="1147" w:type="dxa"/>
            <w:shd w:val="clear" w:color="auto" w:fill="F2F2F2" w:themeFill="background1" w:themeFillShade="F2"/>
          </w:tcPr>
          <w:p w14:paraId="0FD88E04" w14:textId="77777777" w:rsidR="00653543" w:rsidRPr="00BB17E1" w:rsidRDefault="00653543" w:rsidP="00AB700C">
            <w:pPr>
              <w:spacing w:after="60"/>
              <w:rPr>
                <w:rFonts w:ascii="Calibri" w:hAnsi="Calibri" w:cs="Calibri"/>
                <w:b/>
              </w:rPr>
            </w:pPr>
            <w:r w:rsidRPr="00BB17E1">
              <w:rPr>
                <w:rFonts w:ascii="Calibri" w:hAnsi="Calibri" w:cs="Calibri"/>
                <w:b/>
              </w:rPr>
              <w:t>EMD1</w:t>
            </w:r>
          </w:p>
        </w:tc>
        <w:tc>
          <w:tcPr>
            <w:tcW w:w="3545" w:type="dxa"/>
          </w:tcPr>
          <w:p w14:paraId="01CCFB96" w14:textId="77777777" w:rsidR="00653543" w:rsidRPr="00BB17E1" w:rsidRDefault="00653543" w:rsidP="00AB700C">
            <w:pPr>
              <w:spacing w:after="60"/>
              <w:rPr>
                <w:rFonts w:ascii="Calibri" w:hAnsi="Calibri" w:cs="Calibri"/>
              </w:rPr>
            </w:pPr>
            <w:r w:rsidRPr="00BB17E1">
              <w:rPr>
                <w:rFonts w:ascii="Calibri" w:hAnsi="Calibri" w:cs="Calibri"/>
              </w:rPr>
              <w:t>Emergency dressing</w:t>
            </w:r>
          </w:p>
        </w:tc>
      </w:tr>
      <w:tr w:rsidR="00653543" w:rsidRPr="00BB17E1" w14:paraId="010BB28F" w14:textId="77777777" w:rsidTr="00A53630">
        <w:tc>
          <w:tcPr>
            <w:tcW w:w="1089" w:type="dxa"/>
            <w:shd w:val="clear" w:color="auto" w:fill="F2F2F2" w:themeFill="background1" w:themeFillShade="F2"/>
          </w:tcPr>
          <w:p w14:paraId="314C85C6" w14:textId="77777777" w:rsidR="00653543" w:rsidRPr="00BB17E1" w:rsidRDefault="00653543" w:rsidP="00AB700C">
            <w:pPr>
              <w:spacing w:after="60"/>
              <w:rPr>
                <w:rFonts w:ascii="Calibri" w:hAnsi="Calibri" w:cs="Calibri"/>
                <w:b/>
              </w:rPr>
            </w:pPr>
            <w:r w:rsidRPr="00BB17E1">
              <w:rPr>
                <w:rFonts w:ascii="Calibri" w:hAnsi="Calibri" w:cs="Calibri"/>
                <w:b/>
              </w:rPr>
              <w:t>COM2</w:t>
            </w:r>
          </w:p>
        </w:tc>
        <w:tc>
          <w:tcPr>
            <w:tcW w:w="3461" w:type="dxa"/>
          </w:tcPr>
          <w:p w14:paraId="5FB4C3F6" w14:textId="1B7835EB" w:rsidR="00653543" w:rsidRPr="00EF69F3" w:rsidRDefault="00653543" w:rsidP="00532B66">
            <w:pPr>
              <w:spacing w:after="60"/>
              <w:rPr>
                <w:rFonts w:ascii="Calibri" w:hAnsi="Calibri" w:cs="Calibri"/>
              </w:rPr>
            </w:pPr>
            <w:r w:rsidRPr="00EF69F3">
              <w:rPr>
                <w:rFonts w:ascii="Calibri" w:hAnsi="Calibri" w:cs="Calibri"/>
              </w:rPr>
              <w:t xml:space="preserve">Completion – </w:t>
            </w:r>
            <w:r w:rsidR="00A86E00" w:rsidRPr="00EF69F3">
              <w:rPr>
                <w:rFonts w:ascii="Calibri" w:hAnsi="Calibri" w:cs="Calibri"/>
              </w:rPr>
              <w:t>Band 2</w:t>
            </w:r>
          </w:p>
        </w:tc>
        <w:tc>
          <w:tcPr>
            <w:tcW w:w="1147" w:type="dxa"/>
            <w:shd w:val="clear" w:color="auto" w:fill="F2F2F2" w:themeFill="background1" w:themeFillShade="F2"/>
          </w:tcPr>
          <w:p w14:paraId="34CE95B3" w14:textId="77777777" w:rsidR="00653543" w:rsidRPr="00BB17E1" w:rsidRDefault="00653543" w:rsidP="00AB700C">
            <w:pPr>
              <w:spacing w:after="60"/>
              <w:rPr>
                <w:rFonts w:ascii="Calibri" w:hAnsi="Calibri" w:cs="Calibri"/>
                <w:b/>
              </w:rPr>
            </w:pPr>
            <w:r w:rsidRPr="00BB17E1">
              <w:rPr>
                <w:rFonts w:ascii="Calibri" w:hAnsi="Calibri" w:cs="Calibri"/>
                <w:b/>
              </w:rPr>
              <w:t>PDT1</w:t>
            </w:r>
          </w:p>
        </w:tc>
        <w:tc>
          <w:tcPr>
            <w:tcW w:w="3545" w:type="dxa"/>
          </w:tcPr>
          <w:p w14:paraId="7451CBFE" w14:textId="77777777" w:rsidR="00653543" w:rsidRPr="00BB17E1" w:rsidRDefault="00653543" w:rsidP="00AB700C">
            <w:pPr>
              <w:spacing w:after="60"/>
              <w:rPr>
                <w:rFonts w:ascii="Calibri" w:hAnsi="Calibri" w:cs="Calibri"/>
              </w:rPr>
            </w:pPr>
            <w:r w:rsidRPr="00BB17E1">
              <w:rPr>
                <w:rFonts w:ascii="Calibri" w:hAnsi="Calibri" w:cs="Calibri"/>
              </w:rPr>
              <w:t>Treatment of Periodontal Disease</w:t>
            </w:r>
          </w:p>
        </w:tc>
      </w:tr>
      <w:tr w:rsidR="00653543" w:rsidRPr="00BB17E1" w14:paraId="4519DFB4" w14:textId="77777777" w:rsidTr="00A53630">
        <w:tc>
          <w:tcPr>
            <w:tcW w:w="1089" w:type="dxa"/>
            <w:shd w:val="clear" w:color="auto" w:fill="F2F2F2" w:themeFill="background1" w:themeFillShade="F2"/>
          </w:tcPr>
          <w:p w14:paraId="38CDBEFD" w14:textId="77777777" w:rsidR="00653543" w:rsidRPr="00BB17E1" w:rsidRDefault="00653543" w:rsidP="00AB700C">
            <w:pPr>
              <w:spacing w:after="60"/>
              <w:rPr>
                <w:rFonts w:ascii="Calibri" w:hAnsi="Calibri" w:cs="Calibri"/>
                <w:b/>
              </w:rPr>
            </w:pPr>
            <w:r w:rsidRPr="00BB17E1">
              <w:rPr>
                <w:rFonts w:ascii="Calibri" w:hAnsi="Calibri" w:cs="Calibri"/>
                <w:b/>
              </w:rPr>
              <w:t>COM3</w:t>
            </w:r>
          </w:p>
        </w:tc>
        <w:tc>
          <w:tcPr>
            <w:tcW w:w="3461" w:type="dxa"/>
          </w:tcPr>
          <w:p w14:paraId="4824BBBD" w14:textId="21F081A0" w:rsidR="00653543" w:rsidRPr="00EF69F3" w:rsidRDefault="00653543" w:rsidP="00532B66">
            <w:pPr>
              <w:spacing w:after="60"/>
              <w:rPr>
                <w:rFonts w:ascii="Calibri" w:hAnsi="Calibri" w:cs="Calibri"/>
              </w:rPr>
            </w:pPr>
            <w:r w:rsidRPr="00EF69F3">
              <w:rPr>
                <w:rFonts w:ascii="Calibri" w:hAnsi="Calibri" w:cs="Calibri"/>
              </w:rPr>
              <w:t xml:space="preserve">Completion – </w:t>
            </w:r>
            <w:r w:rsidR="00A86E00" w:rsidRPr="00EF69F3">
              <w:rPr>
                <w:rFonts w:ascii="Calibri" w:hAnsi="Calibri" w:cs="Calibri"/>
              </w:rPr>
              <w:t>Band 3</w:t>
            </w:r>
          </w:p>
        </w:tc>
        <w:tc>
          <w:tcPr>
            <w:tcW w:w="1147" w:type="dxa"/>
            <w:shd w:val="clear" w:color="auto" w:fill="F2F2F2" w:themeFill="background1" w:themeFillShade="F2"/>
          </w:tcPr>
          <w:p w14:paraId="44432012" w14:textId="77777777" w:rsidR="00653543" w:rsidRPr="00BB17E1" w:rsidRDefault="00653543" w:rsidP="00AB700C">
            <w:pPr>
              <w:spacing w:after="60"/>
              <w:rPr>
                <w:rFonts w:ascii="Calibri" w:hAnsi="Calibri" w:cs="Calibri"/>
                <w:b/>
              </w:rPr>
            </w:pPr>
            <w:r w:rsidRPr="00BB17E1">
              <w:rPr>
                <w:rFonts w:ascii="Calibri" w:hAnsi="Calibri" w:cs="Calibri"/>
                <w:b/>
              </w:rPr>
              <w:t>RAD1</w:t>
            </w:r>
          </w:p>
        </w:tc>
        <w:tc>
          <w:tcPr>
            <w:tcW w:w="3545" w:type="dxa"/>
          </w:tcPr>
          <w:p w14:paraId="5E322748" w14:textId="77777777" w:rsidR="00653543" w:rsidRPr="00BB17E1" w:rsidRDefault="00653543" w:rsidP="00AB700C">
            <w:pPr>
              <w:spacing w:after="60"/>
              <w:rPr>
                <w:rFonts w:ascii="Calibri" w:hAnsi="Calibri" w:cs="Calibri"/>
              </w:rPr>
            </w:pPr>
            <w:r w:rsidRPr="00BB17E1">
              <w:rPr>
                <w:rFonts w:ascii="Calibri" w:hAnsi="Calibri" w:cs="Calibri"/>
              </w:rPr>
              <w:t>Periapical radiograph</w:t>
            </w:r>
          </w:p>
        </w:tc>
      </w:tr>
      <w:tr w:rsidR="00653543" w:rsidRPr="00BB17E1" w14:paraId="4BAA2337" w14:textId="77777777" w:rsidTr="00A53630">
        <w:tc>
          <w:tcPr>
            <w:tcW w:w="1089" w:type="dxa"/>
            <w:shd w:val="clear" w:color="auto" w:fill="F2F2F2" w:themeFill="background1" w:themeFillShade="F2"/>
          </w:tcPr>
          <w:p w14:paraId="0CA7E179" w14:textId="77777777" w:rsidR="00653543" w:rsidRPr="00BB17E1" w:rsidRDefault="00653543" w:rsidP="00AB700C">
            <w:pPr>
              <w:spacing w:after="60"/>
              <w:rPr>
                <w:rFonts w:ascii="Calibri" w:hAnsi="Calibri" w:cs="Calibri"/>
                <w:b/>
              </w:rPr>
            </w:pPr>
            <w:r w:rsidRPr="00BB17E1">
              <w:rPr>
                <w:rFonts w:ascii="Calibri" w:hAnsi="Calibri" w:cs="Calibri"/>
                <w:b/>
              </w:rPr>
              <w:t>NCO1</w:t>
            </w:r>
          </w:p>
        </w:tc>
        <w:tc>
          <w:tcPr>
            <w:tcW w:w="3461" w:type="dxa"/>
          </w:tcPr>
          <w:p w14:paraId="1F8193B5" w14:textId="3C07D3E2" w:rsidR="00653543" w:rsidRPr="00EF69F3" w:rsidRDefault="00653543" w:rsidP="00532B66">
            <w:pPr>
              <w:spacing w:after="60"/>
              <w:rPr>
                <w:rFonts w:ascii="Calibri" w:hAnsi="Calibri" w:cs="Calibri"/>
              </w:rPr>
            </w:pPr>
            <w:r w:rsidRPr="00EF69F3">
              <w:rPr>
                <w:rFonts w:ascii="Calibri" w:hAnsi="Calibri" w:cs="Calibri"/>
              </w:rPr>
              <w:t xml:space="preserve">Non-completion – </w:t>
            </w:r>
            <w:r w:rsidR="00A86E00" w:rsidRPr="00EF69F3">
              <w:rPr>
                <w:rFonts w:ascii="Calibri" w:hAnsi="Calibri" w:cs="Calibri"/>
              </w:rPr>
              <w:t>Band 1</w:t>
            </w:r>
          </w:p>
        </w:tc>
        <w:tc>
          <w:tcPr>
            <w:tcW w:w="1147" w:type="dxa"/>
            <w:shd w:val="clear" w:color="auto" w:fill="F2F2F2" w:themeFill="background1" w:themeFillShade="F2"/>
          </w:tcPr>
          <w:p w14:paraId="490C5BCC" w14:textId="77777777" w:rsidR="00653543" w:rsidRPr="00BB17E1" w:rsidRDefault="00653543" w:rsidP="00AB700C">
            <w:pPr>
              <w:spacing w:after="60"/>
              <w:rPr>
                <w:rFonts w:ascii="Calibri" w:hAnsi="Calibri" w:cs="Calibri"/>
                <w:b/>
              </w:rPr>
            </w:pPr>
            <w:r w:rsidRPr="00BB17E1">
              <w:rPr>
                <w:rFonts w:ascii="Calibri" w:hAnsi="Calibri" w:cs="Calibri"/>
                <w:b/>
              </w:rPr>
              <w:t>RAD2</w:t>
            </w:r>
          </w:p>
        </w:tc>
        <w:tc>
          <w:tcPr>
            <w:tcW w:w="3545" w:type="dxa"/>
          </w:tcPr>
          <w:p w14:paraId="7A2A812A" w14:textId="77777777" w:rsidR="00653543" w:rsidRPr="00BB17E1" w:rsidRDefault="00653543" w:rsidP="00AB700C">
            <w:pPr>
              <w:spacing w:after="60"/>
              <w:rPr>
                <w:rFonts w:ascii="Calibri" w:hAnsi="Calibri" w:cs="Calibri"/>
              </w:rPr>
            </w:pPr>
            <w:r w:rsidRPr="00BB17E1">
              <w:rPr>
                <w:rFonts w:ascii="Calibri" w:hAnsi="Calibri" w:cs="Calibri"/>
              </w:rPr>
              <w:t>Panoramic radiograph</w:t>
            </w:r>
          </w:p>
        </w:tc>
      </w:tr>
      <w:tr w:rsidR="00653543" w:rsidRPr="00BB17E1" w14:paraId="10789E2B" w14:textId="77777777" w:rsidTr="00A53630">
        <w:tc>
          <w:tcPr>
            <w:tcW w:w="1089" w:type="dxa"/>
            <w:shd w:val="clear" w:color="auto" w:fill="F2F2F2" w:themeFill="background1" w:themeFillShade="F2"/>
          </w:tcPr>
          <w:p w14:paraId="5915D1AA" w14:textId="77777777" w:rsidR="00653543" w:rsidRPr="00BB17E1" w:rsidRDefault="00653543" w:rsidP="00AB700C">
            <w:pPr>
              <w:spacing w:after="60"/>
              <w:rPr>
                <w:rFonts w:ascii="Calibri" w:hAnsi="Calibri" w:cs="Calibri"/>
                <w:b/>
              </w:rPr>
            </w:pPr>
            <w:r w:rsidRPr="00BB17E1">
              <w:rPr>
                <w:rFonts w:ascii="Calibri" w:hAnsi="Calibri" w:cs="Calibri"/>
                <w:b/>
              </w:rPr>
              <w:t>NCO2</w:t>
            </w:r>
          </w:p>
        </w:tc>
        <w:tc>
          <w:tcPr>
            <w:tcW w:w="3461" w:type="dxa"/>
          </w:tcPr>
          <w:p w14:paraId="35195B0C" w14:textId="6213F489" w:rsidR="00653543" w:rsidRPr="00EF69F3" w:rsidRDefault="00653543" w:rsidP="00532B66">
            <w:pPr>
              <w:spacing w:after="60"/>
              <w:rPr>
                <w:rFonts w:ascii="Calibri" w:hAnsi="Calibri" w:cs="Calibri"/>
              </w:rPr>
            </w:pPr>
            <w:r w:rsidRPr="00EF69F3">
              <w:rPr>
                <w:rFonts w:ascii="Calibri" w:hAnsi="Calibri" w:cs="Calibri"/>
              </w:rPr>
              <w:t xml:space="preserve">Non-completion – </w:t>
            </w:r>
            <w:r w:rsidR="00A86E00" w:rsidRPr="00EF69F3">
              <w:rPr>
                <w:rFonts w:ascii="Calibri" w:hAnsi="Calibri" w:cs="Calibri"/>
              </w:rPr>
              <w:t>Band 2</w:t>
            </w:r>
          </w:p>
        </w:tc>
        <w:tc>
          <w:tcPr>
            <w:tcW w:w="1147" w:type="dxa"/>
            <w:shd w:val="clear" w:color="auto" w:fill="F2F2F2" w:themeFill="background1" w:themeFillShade="F2"/>
          </w:tcPr>
          <w:p w14:paraId="28C6B19B" w14:textId="77777777" w:rsidR="00653543" w:rsidRPr="00BB17E1" w:rsidRDefault="00653543" w:rsidP="00AB700C">
            <w:pPr>
              <w:spacing w:after="60"/>
              <w:rPr>
                <w:rFonts w:ascii="Calibri" w:hAnsi="Calibri" w:cs="Calibri"/>
                <w:b/>
              </w:rPr>
            </w:pPr>
            <w:r w:rsidRPr="00BB17E1">
              <w:rPr>
                <w:rFonts w:ascii="Calibri" w:hAnsi="Calibri" w:cs="Calibri"/>
                <w:b/>
              </w:rPr>
              <w:t>RAD3</w:t>
            </w:r>
          </w:p>
        </w:tc>
        <w:tc>
          <w:tcPr>
            <w:tcW w:w="3545" w:type="dxa"/>
          </w:tcPr>
          <w:p w14:paraId="69983D68" w14:textId="77777777" w:rsidR="00653543" w:rsidRPr="00BB17E1" w:rsidRDefault="00653543" w:rsidP="00AB700C">
            <w:pPr>
              <w:spacing w:after="60"/>
              <w:rPr>
                <w:rFonts w:ascii="Calibri" w:hAnsi="Calibri" w:cs="Calibri"/>
              </w:rPr>
            </w:pPr>
            <w:r w:rsidRPr="00BB17E1">
              <w:rPr>
                <w:rFonts w:ascii="Calibri" w:hAnsi="Calibri" w:cs="Calibri"/>
              </w:rPr>
              <w:t>Occlusal radiograph</w:t>
            </w:r>
          </w:p>
        </w:tc>
      </w:tr>
      <w:tr w:rsidR="00653543" w:rsidRPr="00BB17E1" w14:paraId="23FDC52C" w14:textId="77777777" w:rsidTr="00A53630">
        <w:tc>
          <w:tcPr>
            <w:tcW w:w="1089" w:type="dxa"/>
            <w:shd w:val="clear" w:color="auto" w:fill="F2F2F2" w:themeFill="background1" w:themeFillShade="F2"/>
          </w:tcPr>
          <w:p w14:paraId="7E5893DC" w14:textId="77777777" w:rsidR="00653543" w:rsidRPr="00BB17E1" w:rsidRDefault="00653543" w:rsidP="00AB700C">
            <w:pPr>
              <w:spacing w:after="60"/>
              <w:rPr>
                <w:rFonts w:ascii="Calibri" w:hAnsi="Calibri" w:cs="Calibri"/>
                <w:b/>
              </w:rPr>
            </w:pPr>
            <w:r w:rsidRPr="00BB17E1">
              <w:rPr>
                <w:rFonts w:ascii="Calibri" w:hAnsi="Calibri" w:cs="Calibri"/>
                <w:b/>
              </w:rPr>
              <w:t>NCO3</w:t>
            </w:r>
          </w:p>
        </w:tc>
        <w:tc>
          <w:tcPr>
            <w:tcW w:w="3461" w:type="dxa"/>
          </w:tcPr>
          <w:p w14:paraId="272D60A0" w14:textId="6F380B8D" w:rsidR="00653543" w:rsidRPr="00EF69F3" w:rsidRDefault="00653543" w:rsidP="00532B66">
            <w:pPr>
              <w:spacing w:after="60"/>
              <w:rPr>
                <w:rFonts w:ascii="Calibri" w:hAnsi="Calibri" w:cs="Calibri"/>
              </w:rPr>
            </w:pPr>
            <w:r w:rsidRPr="00EF69F3">
              <w:rPr>
                <w:rFonts w:ascii="Calibri" w:hAnsi="Calibri" w:cs="Calibri"/>
              </w:rPr>
              <w:t>Non-completion –</w:t>
            </w:r>
            <w:r w:rsidR="00A86E00" w:rsidRPr="00EF69F3">
              <w:rPr>
                <w:rFonts w:ascii="Calibri" w:hAnsi="Calibri" w:cs="Calibri"/>
              </w:rPr>
              <w:t>Band 3</w:t>
            </w:r>
          </w:p>
        </w:tc>
        <w:tc>
          <w:tcPr>
            <w:tcW w:w="1147" w:type="dxa"/>
            <w:shd w:val="clear" w:color="auto" w:fill="F2F2F2" w:themeFill="background1" w:themeFillShade="F2"/>
          </w:tcPr>
          <w:p w14:paraId="12E09DCA" w14:textId="77777777" w:rsidR="00653543" w:rsidRPr="00BB17E1" w:rsidRDefault="00653543" w:rsidP="00AB700C">
            <w:pPr>
              <w:spacing w:after="60"/>
              <w:rPr>
                <w:rFonts w:ascii="Calibri" w:hAnsi="Calibri" w:cs="Calibri"/>
                <w:b/>
              </w:rPr>
            </w:pPr>
            <w:r w:rsidRPr="00BB17E1">
              <w:rPr>
                <w:rFonts w:ascii="Calibri" w:hAnsi="Calibri" w:cs="Calibri"/>
                <w:b/>
              </w:rPr>
              <w:t>MSO1</w:t>
            </w:r>
          </w:p>
        </w:tc>
        <w:tc>
          <w:tcPr>
            <w:tcW w:w="3545" w:type="dxa"/>
          </w:tcPr>
          <w:p w14:paraId="4E1202AF" w14:textId="376D508A" w:rsidR="00653543" w:rsidRPr="00BB17E1" w:rsidRDefault="00653543" w:rsidP="00A924A6">
            <w:pPr>
              <w:spacing w:after="60"/>
              <w:rPr>
                <w:rFonts w:ascii="Calibri" w:hAnsi="Calibri" w:cs="Calibri"/>
              </w:rPr>
            </w:pPr>
            <w:r w:rsidRPr="00BB17E1">
              <w:rPr>
                <w:rFonts w:ascii="Calibri" w:hAnsi="Calibri" w:cs="Calibri"/>
              </w:rPr>
              <w:t xml:space="preserve">Minor surgical operation or </w:t>
            </w:r>
            <w:r w:rsidR="00EF69F3" w:rsidRPr="00BB17E1">
              <w:rPr>
                <w:rFonts w:ascii="Calibri" w:hAnsi="Calibri" w:cs="Calibri"/>
              </w:rPr>
              <w:t>time-based</w:t>
            </w:r>
            <w:r w:rsidRPr="00BB17E1">
              <w:rPr>
                <w:rFonts w:ascii="Calibri" w:hAnsi="Calibri" w:cs="Calibri"/>
              </w:rPr>
              <w:t xml:space="preserve"> treatment– 1</w:t>
            </w:r>
            <w:r w:rsidRPr="00BB17E1">
              <w:rPr>
                <w:rFonts w:ascii="Calibri" w:hAnsi="Calibri" w:cs="Calibri"/>
                <w:vertAlign w:val="superscript"/>
              </w:rPr>
              <w:t>st</w:t>
            </w:r>
            <w:r w:rsidRPr="00BB17E1">
              <w:rPr>
                <w:rFonts w:ascii="Calibri" w:hAnsi="Calibri" w:cs="Calibri"/>
              </w:rPr>
              <w:t xml:space="preserve"> half hour</w:t>
            </w:r>
          </w:p>
        </w:tc>
      </w:tr>
      <w:tr w:rsidR="00653543" w:rsidRPr="00BB17E1" w14:paraId="7E48386D" w14:textId="77777777" w:rsidTr="00A53630">
        <w:tc>
          <w:tcPr>
            <w:tcW w:w="1089" w:type="dxa"/>
            <w:shd w:val="clear" w:color="auto" w:fill="F2F2F2" w:themeFill="background1" w:themeFillShade="F2"/>
          </w:tcPr>
          <w:p w14:paraId="5981FB67" w14:textId="77777777" w:rsidR="00653543" w:rsidRPr="00BB17E1" w:rsidRDefault="00653543" w:rsidP="00AB700C">
            <w:pPr>
              <w:spacing w:after="60"/>
              <w:rPr>
                <w:rFonts w:ascii="Calibri" w:hAnsi="Calibri" w:cs="Calibri"/>
                <w:b/>
              </w:rPr>
            </w:pPr>
            <w:r w:rsidRPr="00BB17E1">
              <w:rPr>
                <w:rFonts w:ascii="Calibri" w:hAnsi="Calibri" w:cs="Calibri"/>
                <w:b/>
              </w:rPr>
              <w:t>CON1</w:t>
            </w:r>
          </w:p>
        </w:tc>
        <w:tc>
          <w:tcPr>
            <w:tcW w:w="3461" w:type="dxa"/>
          </w:tcPr>
          <w:p w14:paraId="6A969720" w14:textId="77777777" w:rsidR="00653543" w:rsidRPr="00BB17E1" w:rsidRDefault="00653543" w:rsidP="00532B66">
            <w:pPr>
              <w:spacing w:after="60"/>
              <w:rPr>
                <w:rFonts w:ascii="Calibri" w:hAnsi="Calibri" w:cs="Calibri"/>
              </w:rPr>
            </w:pPr>
            <w:r w:rsidRPr="00BB17E1">
              <w:rPr>
                <w:rFonts w:ascii="Calibri" w:hAnsi="Calibri" w:cs="Calibri"/>
              </w:rPr>
              <w:t>Annual consultation</w:t>
            </w:r>
          </w:p>
        </w:tc>
        <w:tc>
          <w:tcPr>
            <w:tcW w:w="1147" w:type="dxa"/>
            <w:shd w:val="clear" w:color="auto" w:fill="F2F2F2" w:themeFill="background1" w:themeFillShade="F2"/>
          </w:tcPr>
          <w:p w14:paraId="2E30985E" w14:textId="77777777" w:rsidR="00653543" w:rsidRPr="00BB17E1" w:rsidRDefault="00653543" w:rsidP="00AB700C">
            <w:pPr>
              <w:spacing w:after="60"/>
              <w:rPr>
                <w:rFonts w:ascii="Calibri" w:hAnsi="Calibri" w:cs="Calibri"/>
                <w:b/>
              </w:rPr>
            </w:pPr>
            <w:r w:rsidRPr="00BB17E1">
              <w:rPr>
                <w:rFonts w:ascii="Calibri" w:hAnsi="Calibri" w:cs="Calibri"/>
                <w:b/>
              </w:rPr>
              <w:t>MSO2</w:t>
            </w:r>
          </w:p>
        </w:tc>
        <w:tc>
          <w:tcPr>
            <w:tcW w:w="3545" w:type="dxa"/>
          </w:tcPr>
          <w:p w14:paraId="19521DA6" w14:textId="59A7191E" w:rsidR="00653543" w:rsidRPr="00BB17E1" w:rsidRDefault="00653543" w:rsidP="00A924A6">
            <w:pPr>
              <w:spacing w:after="60"/>
              <w:rPr>
                <w:rFonts w:ascii="Calibri" w:hAnsi="Calibri" w:cs="Calibri"/>
              </w:rPr>
            </w:pPr>
            <w:r w:rsidRPr="00BB17E1">
              <w:rPr>
                <w:rFonts w:ascii="Calibri" w:hAnsi="Calibri" w:cs="Calibri"/>
              </w:rPr>
              <w:t xml:space="preserve">Minor surgical operation or </w:t>
            </w:r>
            <w:r w:rsidR="00EF69F3" w:rsidRPr="00BB17E1">
              <w:rPr>
                <w:rFonts w:ascii="Calibri" w:hAnsi="Calibri" w:cs="Calibri"/>
              </w:rPr>
              <w:t>time-based</w:t>
            </w:r>
            <w:r w:rsidRPr="00BB17E1">
              <w:rPr>
                <w:rFonts w:ascii="Calibri" w:hAnsi="Calibri" w:cs="Calibri"/>
              </w:rPr>
              <w:t xml:space="preserve"> treatment – each additional ¼ hour</w:t>
            </w:r>
          </w:p>
        </w:tc>
      </w:tr>
      <w:tr w:rsidR="00653543" w:rsidRPr="00BB17E1" w14:paraId="71E43AEA" w14:textId="77777777" w:rsidTr="00A53630">
        <w:tc>
          <w:tcPr>
            <w:tcW w:w="1089" w:type="dxa"/>
            <w:shd w:val="clear" w:color="auto" w:fill="F2F2F2" w:themeFill="background1" w:themeFillShade="F2"/>
          </w:tcPr>
          <w:p w14:paraId="33A9A69C" w14:textId="77777777" w:rsidR="00653543" w:rsidRPr="00BB17E1" w:rsidRDefault="00653543" w:rsidP="00AB700C">
            <w:pPr>
              <w:spacing w:after="60"/>
              <w:rPr>
                <w:rFonts w:ascii="Calibri" w:hAnsi="Calibri" w:cs="Calibri"/>
                <w:b/>
              </w:rPr>
            </w:pPr>
            <w:r w:rsidRPr="00BB17E1">
              <w:rPr>
                <w:rFonts w:ascii="Calibri" w:hAnsi="Calibri" w:cs="Calibri"/>
                <w:b/>
              </w:rPr>
              <w:t>CON2</w:t>
            </w:r>
          </w:p>
        </w:tc>
        <w:tc>
          <w:tcPr>
            <w:tcW w:w="3461" w:type="dxa"/>
          </w:tcPr>
          <w:p w14:paraId="0E696FA3" w14:textId="180ABE6D" w:rsidR="00653543" w:rsidRPr="00BB17E1" w:rsidRDefault="00653543" w:rsidP="00532B66">
            <w:pPr>
              <w:spacing w:after="60"/>
              <w:rPr>
                <w:rFonts w:ascii="Calibri" w:hAnsi="Calibri" w:cs="Calibri"/>
              </w:rPr>
            </w:pPr>
            <w:r w:rsidRPr="00BB17E1">
              <w:rPr>
                <w:rFonts w:ascii="Calibri" w:hAnsi="Calibri" w:cs="Calibri"/>
              </w:rPr>
              <w:t xml:space="preserve">Other scheduled </w:t>
            </w:r>
            <w:r w:rsidR="00A86E00" w:rsidRPr="00BB17E1">
              <w:rPr>
                <w:rFonts w:ascii="Calibri" w:hAnsi="Calibri" w:cs="Calibri"/>
              </w:rPr>
              <w:t>consultation (</w:t>
            </w:r>
            <w:r w:rsidRPr="00BB17E1">
              <w:rPr>
                <w:rFonts w:ascii="Calibri" w:hAnsi="Calibri" w:cs="Calibri"/>
              </w:rPr>
              <w:t>e.g. 6 monthly)</w:t>
            </w:r>
          </w:p>
        </w:tc>
        <w:tc>
          <w:tcPr>
            <w:tcW w:w="1147" w:type="dxa"/>
            <w:shd w:val="clear" w:color="auto" w:fill="F2F2F2" w:themeFill="background1" w:themeFillShade="F2"/>
          </w:tcPr>
          <w:p w14:paraId="7DEC8632" w14:textId="77777777" w:rsidR="00653543" w:rsidRPr="00BB17E1" w:rsidRDefault="00653543" w:rsidP="00AB700C">
            <w:pPr>
              <w:spacing w:after="60"/>
              <w:rPr>
                <w:rFonts w:ascii="Calibri" w:hAnsi="Calibri" w:cs="Calibri"/>
                <w:b/>
              </w:rPr>
            </w:pPr>
            <w:r w:rsidRPr="00BB17E1">
              <w:rPr>
                <w:rFonts w:ascii="Calibri" w:hAnsi="Calibri" w:cs="Calibri"/>
                <w:b/>
              </w:rPr>
              <w:t>CRN1</w:t>
            </w:r>
          </w:p>
        </w:tc>
        <w:tc>
          <w:tcPr>
            <w:tcW w:w="3545" w:type="dxa"/>
          </w:tcPr>
          <w:p w14:paraId="75E51F07" w14:textId="77777777" w:rsidR="00653543" w:rsidRPr="00BB17E1" w:rsidRDefault="00653543" w:rsidP="00A53630">
            <w:pPr>
              <w:spacing w:after="60"/>
              <w:rPr>
                <w:rFonts w:ascii="Calibri" w:hAnsi="Calibri" w:cs="Calibri"/>
              </w:rPr>
            </w:pPr>
            <w:r w:rsidRPr="00BB17E1">
              <w:rPr>
                <w:rFonts w:ascii="Calibri" w:hAnsi="Calibri" w:cs="Calibri"/>
              </w:rPr>
              <w:t>Preformed metal crown</w:t>
            </w:r>
          </w:p>
        </w:tc>
      </w:tr>
      <w:tr w:rsidR="00653543" w:rsidRPr="00BB17E1" w14:paraId="15FC8C7D" w14:textId="77777777" w:rsidTr="00A53630">
        <w:tc>
          <w:tcPr>
            <w:tcW w:w="1089" w:type="dxa"/>
            <w:shd w:val="clear" w:color="auto" w:fill="F2F2F2" w:themeFill="background1" w:themeFillShade="F2"/>
          </w:tcPr>
          <w:p w14:paraId="5BB50816" w14:textId="77777777" w:rsidR="00653543" w:rsidRPr="00BB17E1" w:rsidRDefault="00653543" w:rsidP="00AB700C">
            <w:pPr>
              <w:spacing w:after="60"/>
              <w:rPr>
                <w:rFonts w:ascii="Calibri" w:hAnsi="Calibri" w:cs="Calibri"/>
                <w:b/>
              </w:rPr>
            </w:pPr>
            <w:r w:rsidRPr="00BB17E1">
              <w:rPr>
                <w:rFonts w:ascii="Calibri" w:hAnsi="Calibri" w:cs="Calibri"/>
                <w:b/>
              </w:rPr>
              <w:t>CON3</w:t>
            </w:r>
          </w:p>
        </w:tc>
        <w:tc>
          <w:tcPr>
            <w:tcW w:w="3461" w:type="dxa"/>
          </w:tcPr>
          <w:p w14:paraId="4B040F2E" w14:textId="77777777" w:rsidR="00653543" w:rsidRPr="00BB17E1" w:rsidRDefault="00653543" w:rsidP="00532B66">
            <w:pPr>
              <w:spacing w:after="60"/>
              <w:rPr>
                <w:rFonts w:ascii="Calibri" w:hAnsi="Calibri" w:cs="Calibri"/>
              </w:rPr>
            </w:pPr>
            <w:r w:rsidRPr="00BB17E1">
              <w:rPr>
                <w:rFonts w:ascii="Calibri" w:hAnsi="Calibri" w:cs="Calibri"/>
              </w:rPr>
              <w:t>Emergency consultation within normal practice hours</w:t>
            </w:r>
          </w:p>
        </w:tc>
        <w:tc>
          <w:tcPr>
            <w:tcW w:w="1147" w:type="dxa"/>
            <w:shd w:val="clear" w:color="auto" w:fill="F2F2F2" w:themeFill="background1" w:themeFillShade="F2"/>
          </w:tcPr>
          <w:p w14:paraId="75C733B8" w14:textId="77777777" w:rsidR="00653543" w:rsidRPr="00BB17E1" w:rsidRDefault="00653543" w:rsidP="00AB700C">
            <w:pPr>
              <w:spacing w:after="60"/>
              <w:rPr>
                <w:rFonts w:ascii="Calibri" w:hAnsi="Calibri" w:cs="Calibri"/>
                <w:b/>
              </w:rPr>
            </w:pPr>
            <w:r w:rsidRPr="00BB17E1">
              <w:rPr>
                <w:rFonts w:ascii="Calibri" w:hAnsi="Calibri" w:cs="Calibri"/>
                <w:b/>
              </w:rPr>
              <w:t>CRN2</w:t>
            </w:r>
          </w:p>
        </w:tc>
        <w:tc>
          <w:tcPr>
            <w:tcW w:w="3545" w:type="dxa"/>
          </w:tcPr>
          <w:p w14:paraId="76181C24" w14:textId="77777777" w:rsidR="00653543" w:rsidRPr="00BB17E1" w:rsidRDefault="00653543" w:rsidP="00A53630">
            <w:pPr>
              <w:spacing w:after="60"/>
              <w:rPr>
                <w:rFonts w:ascii="Calibri" w:hAnsi="Calibri" w:cs="Calibri"/>
              </w:rPr>
            </w:pPr>
            <w:r w:rsidRPr="00BB17E1">
              <w:rPr>
                <w:rFonts w:ascii="Calibri" w:hAnsi="Calibri" w:cs="Calibri"/>
              </w:rPr>
              <w:t>Ceramic to metal crown</w:t>
            </w:r>
          </w:p>
        </w:tc>
      </w:tr>
      <w:tr w:rsidR="00653543" w:rsidRPr="00BB17E1" w14:paraId="6525F14C" w14:textId="77777777" w:rsidTr="00A53630">
        <w:tc>
          <w:tcPr>
            <w:tcW w:w="1089" w:type="dxa"/>
            <w:shd w:val="clear" w:color="auto" w:fill="F2F2F2" w:themeFill="background1" w:themeFillShade="F2"/>
          </w:tcPr>
          <w:p w14:paraId="14A6512F" w14:textId="77777777" w:rsidR="00653543" w:rsidRPr="00BB17E1" w:rsidRDefault="00653543" w:rsidP="00AB700C">
            <w:pPr>
              <w:spacing w:after="60"/>
              <w:rPr>
                <w:rFonts w:ascii="Calibri" w:hAnsi="Calibri" w:cs="Calibri"/>
                <w:b/>
              </w:rPr>
            </w:pPr>
            <w:r w:rsidRPr="00BB17E1">
              <w:rPr>
                <w:rFonts w:ascii="Calibri" w:hAnsi="Calibri" w:cs="Calibri"/>
                <w:b/>
              </w:rPr>
              <w:t>CON4</w:t>
            </w:r>
          </w:p>
        </w:tc>
        <w:tc>
          <w:tcPr>
            <w:tcW w:w="3461" w:type="dxa"/>
          </w:tcPr>
          <w:p w14:paraId="4B852D46" w14:textId="77777777" w:rsidR="00653543" w:rsidRPr="00BB17E1" w:rsidRDefault="00653543" w:rsidP="00532B66">
            <w:pPr>
              <w:spacing w:after="60"/>
              <w:rPr>
                <w:rFonts w:ascii="Calibri" w:hAnsi="Calibri" w:cs="Calibri"/>
              </w:rPr>
            </w:pPr>
            <w:r w:rsidRPr="00BB17E1">
              <w:rPr>
                <w:rFonts w:ascii="Calibri" w:hAnsi="Calibri" w:cs="Calibri"/>
              </w:rPr>
              <w:t>Emergency consultation outside normal practice hours</w:t>
            </w:r>
          </w:p>
        </w:tc>
        <w:tc>
          <w:tcPr>
            <w:tcW w:w="1147" w:type="dxa"/>
            <w:shd w:val="clear" w:color="auto" w:fill="F2F2F2" w:themeFill="background1" w:themeFillShade="F2"/>
          </w:tcPr>
          <w:p w14:paraId="4F26AEEB" w14:textId="77777777" w:rsidR="00653543" w:rsidRPr="00BB17E1" w:rsidRDefault="00653543" w:rsidP="00AB700C">
            <w:pPr>
              <w:spacing w:after="60"/>
              <w:rPr>
                <w:rFonts w:ascii="Calibri" w:hAnsi="Calibri" w:cs="Calibri"/>
                <w:b/>
              </w:rPr>
            </w:pPr>
            <w:r w:rsidRPr="00BB17E1">
              <w:rPr>
                <w:rFonts w:ascii="Calibri" w:hAnsi="Calibri" w:cs="Calibri"/>
                <w:b/>
              </w:rPr>
              <w:t>CRN3</w:t>
            </w:r>
          </w:p>
        </w:tc>
        <w:tc>
          <w:tcPr>
            <w:tcW w:w="3545" w:type="dxa"/>
          </w:tcPr>
          <w:p w14:paraId="1A115B12" w14:textId="77777777" w:rsidR="00653543" w:rsidRPr="00BB17E1" w:rsidRDefault="00653543" w:rsidP="0001655E">
            <w:pPr>
              <w:spacing w:after="60"/>
              <w:rPr>
                <w:rFonts w:ascii="Calibri" w:hAnsi="Calibri" w:cs="Calibri"/>
              </w:rPr>
            </w:pPr>
            <w:r w:rsidRPr="00BB17E1">
              <w:rPr>
                <w:rFonts w:ascii="Calibri" w:hAnsi="Calibri" w:cs="Calibri"/>
              </w:rPr>
              <w:t>All ceramic crown</w:t>
            </w:r>
          </w:p>
          <w:p w14:paraId="26DF7205" w14:textId="77777777" w:rsidR="00653543" w:rsidRPr="00BB17E1" w:rsidRDefault="00653543" w:rsidP="00A53630">
            <w:pPr>
              <w:spacing w:after="60"/>
              <w:rPr>
                <w:rFonts w:ascii="Calibri" w:hAnsi="Calibri" w:cs="Calibri"/>
              </w:rPr>
            </w:pPr>
            <w:r w:rsidRPr="00BB17E1">
              <w:rPr>
                <w:rFonts w:ascii="Calibri" w:hAnsi="Calibri" w:cs="Calibri"/>
              </w:rPr>
              <w:t>(partial or full coverage)</w:t>
            </w:r>
          </w:p>
        </w:tc>
      </w:tr>
      <w:tr w:rsidR="00653543" w:rsidRPr="00BB17E1" w14:paraId="468EAF75" w14:textId="77777777" w:rsidTr="00A53630">
        <w:tc>
          <w:tcPr>
            <w:tcW w:w="1089" w:type="dxa"/>
            <w:shd w:val="clear" w:color="auto" w:fill="F2F2F2" w:themeFill="background1" w:themeFillShade="F2"/>
          </w:tcPr>
          <w:p w14:paraId="7BA6D562" w14:textId="77777777" w:rsidR="00653543" w:rsidRPr="00BB17E1" w:rsidRDefault="00653543" w:rsidP="00AB700C">
            <w:pPr>
              <w:spacing w:after="60"/>
              <w:rPr>
                <w:rFonts w:ascii="Calibri" w:hAnsi="Calibri" w:cs="Calibri"/>
                <w:b/>
              </w:rPr>
            </w:pPr>
            <w:r w:rsidRPr="00BB17E1">
              <w:rPr>
                <w:rFonts w:ascii="Calibri" w:hAnsi="Calibri" w:cs="Calibri"/>
                <w:b/>
              </w:rPr>
              <w:t>CON5</w:t>
            </w:r>
          </w:p>
        </w:tc>
        <w:tc>
          <w:tcPr>
            <w:tcW w:w="3461" w:type="dxa"/>
          </w:tcPr>
          <w:p w14:paraId="4A551C91" w14:textId="77777777" w:rsidR="00653543" w:rsidRPr="00BB17E1" w:rsidRDefault="00653543" w:rsidP="00532B66">
            <w:pPr>
              <w:spacing w:after="60"/>
              <w:rPr>
                <w:rFonts w:ascii="Calibri" w:hAnsi="Calibri" w:cs="Calibri"/>
              </w:rPr>
            </w:pPr>
            <w:r w:rsidRPr="00BB17E1">
              <w:rPr>
                <w:rFonts w:ascii="Calibri" w:hAnsi="Calibri" w:cs="Calibri"/>
              </w:rPr>
              <w:t>High Caries Treatment Planning 12 monthly consultation</w:t>
            </w:r>
          </w:p>
        </w:tc>
        <w:tc>
          <w:tcPr>
            <w:tcW w:w="1147" w:type="dxa"/>
            <w:shd w:val="clear" w:color="auto" w:fill="F2F2F2" w:themeFill="background1" w:themeFillShade="F2"/>
          </w:tcPr>
          <w:p w14:paraId="3E35CC34" w14:textId="77777777" w:rsidR="00653543" w:rsidRPr="00BB17E1" w:rsidRDefault="00653543" w:rsidP="00AB700C">
            <w:pPr>
              <w:spacing w:after="60"/>
              <w:rPr>
                <w:rFonts w:ascii="Calibri" w:hAnsi="Calibri" w:cs="Calibri"/>
                <w:b/>
              </w:rPr>
            </w:pPr>
            <w:r w:rsidRPr="00BB17E1">
              <w:rPr>
                <w:rFonts w:ascii="Calibri" w:hAnsi="Calibri" w:cs="Calibri"/>
                <w:b/>
              </w:rPr>
              <w:t>CRN4</w:t>
            </w:r>
          </w:p>
        </w:tc>
        <w:tc>
          <w:tcPr>
            <w:tcW w:w="3545" w:type="dxa"/>
          </w:tcPr>
          <w:p w14:paraId="30E7C574" w14:textId="77777777" w:rsidR="00653543" w:rsidRPr="00BB17E1" w:rsidRDefault="00653543" w:rsidP="00A53630">
            <w:pPr>
              <w:spacing w:after="60"/>
              <w:rPr>
                <w:rFonts w:ascii="Calibri" w:hAnsi="Calibri" w:cs="Calibri"/>
              </w:rPr>
            </w:pPr>
            <w:r w:rsidRPr="00BB17E1">
              <w:rPr>
                <w:rFonts w:ascii="Calibri" w:hAnsi="Calibri" w:cs="Calibri"/>
              </w:rPr>
              <w:t>Gold crown (partial or full coverage)</w:t>
            </w:r>
          </w:p>
        </w:tc>
      </w:tr>
      <w:tr w:rsidR="00653543" w:rsidRPr="00BB17E1" w14:paraId="1C957E22" w14:textId="77777777" w:rsidTr="00A53630">
        <w:tc>
          <w:tcPr>
            <w:tcW w:w="1089" w:type="dxa"/>
            <w:shd w:val="clear" w:color="auto" w:fill="F2F2F2" w:themeFill="background1" w:themeFillShade="F2"/>
          </w:tcPr>
          <w:p w14:paraId="6AEDFDCF" w14:textId="77777777" w:rsidR="00653543" w:rsidRPr="00BB17E1" w:rsidRDefault="00653543" w:rsidP="00AB700C">
            <w:pPr>
              <w:spacing w:after="60"/>
              <w:rPr>
                <w:rFonts w:ascii="Calibri" w:hAnsi="Calibri" w:cs="Calibri"/>
                <w:b/>
              </w:rPr>
            </w:pPr>
            <w:r w:rsidRPr="00BB17E1">
              <w:rPr>
                <w:rFonts w:ascii="Calibri" w:hAnsi="Calibri" w:cs="Calibri"/>
                <w:b/>
              </w:rPr>
              <w:t>PBW1</w:t>
            </w:r>
          </w:p>
        </w:tc>
        <w:tc>
          <w:tcPr>
            <w:tcW w:w="3461" w:type="dxa"/>
          </w:tcPr>
          <w:p w14:paraId="472ED407" w14:textId="77777777" w:rsidR="00653543" w:rsidRPr="00BB17E1" w:rsidRDefault="00653543" w:rsidP="00532B66">
            <w:pPr>
              <w:spacing w:after="60"/>
              <w:rPr>
                <w:rFonts w:ascii="Calibri" w:hAnsi="Calibri" w:cs="Calibri"/>
              </w:rPr>
            </w:pPr>
            <w:r w:rsidRPr="00BB17E1">
              <w:rPr>
                <w:rFonts w:ascii="Calibri" w:hAnsi="Calibri" w:cs="Calibri"/>
              </w:rPr>
              <w:t>Bitewing radiograph</w:t>
            </w:r>
          </w:p>
        </w:tc>
        <w:tc>
          <w:tcPr>
            <w:tcW w:w="1147" w:type="dxa"/>
            <w:shd w:val="clear" w:color="auto" w:fill="F2F2F2" w:themeFill="background1" w:themeFillShade="F2"/>
          </w:tcPr>
          <w:p w14:paraId="6A88E4AF" w14:textId="77777777" w:rsidR="00653543" w:rsidRPr="00BB17E1" w:rsidRDefault="00653543" w:rsidP="00AB700C">
            <w:pPr>
              <w:spacing w:after="60"/>
              <w:rPr>
                <w:rFonts w:ascii="Calibri" w:hAnsi="Calibri" w:cs="Calibri"/>
                <w:b/>
              </w:rPr>
            </w:pPr>
            <w:r w:rsidRPr="00BB17E1">
              <w:rPr>
                <w:rFonts w:ascii="Calibri" w:hAnsi="Calibri" w:cs="Calibri"/>
                <w:b/>
              </w:rPr>
              <w:t>CRN5</w:t>
            </w:r>
          </w:p>
        </w:tc>
        <w:tc>
          <w:tcPr>
            <w:tcW w:w="3545" w:type="dxa"/>
          </w:tcPr>
          <w:p w14:paraId="20BA0D1B" w14:textId="77777777" w:rsidR="00653543" w:rsidRPr="00BB17E1" w:rsidRDefault="00653543" w:rsidP="00AB700C">
            <w:pPr>
              <w:spacing w:after="60"/>
              <w:rPr>
                <w:rFonts w:ascii="Calibri" w:hAnsi="Calibri" w:cs="Calibri"/>
              </w:rPr>
            </w:pPr>
            <w:r w:rsidRPr="00BB17E1">
              <w:rPr>
                <w:rFonts w:ascii="Calibri" w:hAnsi="Calibri" w:cs="Calibri"/>
              </w:rPr>
              <w:t>Full coverage composite crown</w:t>
            </w:r>
          </w:p>
        </w:tc>
      </w:tr>
      <w:tr w:rsidR="00653543" w:rsidRPr="00BB17E1" w14:paraId="71D84F49" w14:textId="77777777" w:rsidTr="00A53630">
        <w:tc>
          <w:tcPr>
            <w:tcW w:w="1089" w:type="dxa"/>
            <w:shd w:val="clear" w:color="auto" w:fill="F2F2F2" w:themeFill="background1" w:themeFillShade="F2"/>
          </w:tcPr>
          <w:p w14:paraId="2E14901B" w14:textId="77777777" w:rsidR="00653543" w:rsidRPr="00BB17E1" w:rsidRDefault="00653543" w:rsidP="00AB700C">
            <w:pPr>
              <w:spacing w:after="60"/>
              <w:rPr>
                <w:rFonts w:ascii="Calibri" w:hAnsi="Calibri" w:cs="Calibri"/>
                <w:b/>
              </w:rPr>
            </w:pPr>
            <w:r w:rsidRPr="00BB17E1">
              <w:rPr>
                <w:rFonts w:ascii="Calibri" w:hAnsi="Calibri" w:cs="Calibri"/>
                <w:b/>
              </w:rPr>
              <w:t>FIS1</w:t>
            </w:r>
          </w:p>
        </w:tc>
        <w:tc>
          <w:tcPr>
            <w:tcW w:w="3461" w:type="dxa"/>
          </w:tcPr>
          <w:p w14:paraId="65E926A9" w14:textId="77777777" w:rsidR="00653543" w:rsidRPr="00BB17E1" w:rsidRDefault="00653543" w:rsidP="00532B66">
            <w:pPr>
              <w:spacing w:after="60"/>
              <w:rPr>
                <w:rFonts w:ascii="Calibri" w:hAnsi="Calibri" w:cs="Calibri"/>
              </w:rPr>
            </w:pPr>
            <w:r w:rsidRPr="00BB17E1">
              <w:rPr>
                <w:rFonts w:ascii="Calibri" w:hAnsi="Calibri" w:cs="Calibri"/>
              </w:rPr>
              <w:t>Fissure sealant</w:t>
            </w:r>
          </w:p>
        </w:tc>
        <w:tc>
          <w:tcPr>
            <w:tcW w:w="1147" w:type="dxa"/>
            <w:shd w:val="clear" w:color="auto" w:fill="F2F2F2" w:themeFill="background1" w:themeFillShade="F2"/>
          </w:tcPr>
          <w:p w14:paraId="3C7D0CD8" w14:textId="77777777" w:rsidR="00653543" w:rsidRPr="00BB17E1" w:rsidRDefault="00653543" w:rsidP="00AB700C">
            <w:pPr>
              <w:spacing w:after="60"/>
              <w:rPr>
                <w:rFonts w:ascii="Calibri" w:hAnsi="Calibri" w:cs="Calibri"/>
                <w:b/>
              </w:rPr>
            </w:pPr>
            <w:r w:rsidRPr="00BB17E1">
              <w:rPr>
                <w:rFonts w:ascii="Calibri" w:hAnsi="Calibri" w:cs="Calibri"/>
                <w:b/>
              </w:rPr>
              <w:t>RCM1</w:t>
            </w:r>
          </w:p>
        </w:tc>
        <w:tc>
          <w:tcPr>
            <w:tcW w:w="3545" w:type="dxa"/>
          </w:tcPr>
          <w:p w14:paraId="24628014" w14:textId="77777777" w:rsidR="00653543" w:rsidRPr="00BB17E1" w:rsidRDefault="00653543" w:rsidP="00AB700C">
            <w:pPr>
              <w:spacing w:after="60"/>
              <w:rPr>
                <w:rFonts w:ascii="Calibri" w:hAnsi="Calibri" w:cs="Calibri"/>
              </w:rPr>
            </w:pPr>
            <w:r w:rsidRPr="00BB17E1">
              <w:rPr>
                <w:rFonts w:ascii="Calibri" w:hAnsi="Calibri" w:cs="Calibri"/>
              </w:rPr>
              <w:t>Re-cement inlay or crown</w:t>
            </w:r>
          </w:p>
        </w:tc>
      </w:tr>
      <w:tr w:rsidR="00653543" w:rsidRPr="00BB17E1" w14:paraId="06685A77" w14:textId="77777777" w:rsidTr="00A53630">
        <w:tc>
          <w:tcPr>
            <w:tcW w:w="1089" w:type="dxa"/>
            <w:shd w:val="clear" w:color="auto" w:fill="F2F2F2" w:themeFill="background1" w:themeFillShade="F2"/>
          </w:tcPr>
          <w:p w14:paraId="1266A36D" w14:textId="77777777" w:rsidR="00653543" w:rsidRPr="00BB17E1" w:rsidRDefault="00653543" w:rsidP="00AB700C">
            <w:pPr>
              <w:spacing w:after="60"/>
              <w:rPr>
                <w:rFonts w:ascii="Calibri" w:hAnsi="Calibri" w:cs="Calibri"/>
                <w:b/>
              </w:rPr>
            </w:pPr>
            <w:r w:rsidRPr="00BB17E1">
              <w:rPr>
                <w:rFonts w:ascii="Calibri" w:hAnsi="Calibri" w:cs="Calibri"/>
                <w:b/>
              </w:rPr>
              <w:t>SCL1</w:t>
            </w:r>
          </w:p>
        </w:tc>
        <w:tc>
          <w:tcPr>
            <w:tcW w:w="3461" w:type="dxa"/>
          </w:tcPr>
          <w:p w14:paraId="0698427A" w14:textId="77777777" w:rsidR="00653543" w:rsidRPr="00BB17E1" w:rsidRDefault="00653543" w:rsidP="00532B66">
            <w:pPr>
              <w:spacing w:after="60"/>
              <w:rPr>
                <w:rFonts w:ascii="Calibri" w:hAnsi="Calibri" w:cs="Calibri"/>
              </w:rPr>
            </w:pPr>
            <w:r w:rsidRPr="00BB17E1">
              <w:rPr>
                <w:rFonts w:ascii="Calibri" w:hAnsi="Calibri" w:cs="Calibri"/>
              </w:rPr>
              <w:t>Removal of supragingival calculus</w:t>
            </w:r>
          </w:p>
        </w:tc>
        <w:tc>
          <w:tcPr>
            <w:tcW w:w="1147" w:type="dxa"/>
            <w:shd w:val="clear" w:color="auto" w:fill="F2F2F2" w:themeFill="background1" w:themeFillShade="F2"/>
          </w:tcPr>
          <w:p w14:paraId="1A3AE670" w14:textId="77777777" w:rsidR="00653543" w:rsidRPr="00BB17E1" w:rsidRDefault="00653543" w:rsidP="00AB700C">
            <w:pPr>
              <w:spacing w:after="60"/>
              <w:rPr>
                <w:rFonts w:ascii="Calibri" w:hAnsi="Calibri" w:cs="Calibri"/>
                <w:b/>
              </w:rPr>
            </w:pPr>
            <w:r w:rsidRPr="00BB17E1">
              <w:rPr>
                <w:rFonts w:ascii="Calibri" w:hAnsi="Calibri" w:cs="Calibri"/>
                <w:b/>
              </w:rPr>
              <w:t>PST1</w:t>
            </w:r>
          </w:p>
        </w:tc>
        <w:tc>
          <w:tcPr>
            <w:tcW w:w="3545" w:type="dxa"/>
          </w:tcPr>
          <w:p w14:paraId="60A71F4B" w14:textId="77777777" w:rsidR="00653543" w:rsidRPr="00BB17E1" w:rsidRDefault="00653543" w:rsidP="00AB700C">
            <w:pPr>
              <w:spacing w:after="60"/>
              <w:rPr>
                <w:rFonts w:ascii="Calibri" w:hAnsi="Calibri" w:cs="Calibri"/>
              </w:rPr>
            </w:pPr>
            <w:r w:rsidRPr="00BB17E1">
              <w:rPr>
                <w:rFonts w:ascii="Calibri" w:hAnsi="Calibri" w:cs="Calibri"/>
              </w:rPr>
              <w:t>Cast post and core</w:t>
            </w:r>
          </w:p>
        </w:tc>
      </w:tr>
      <w:tr w:rsidR="00653543" w:rsidRPr="00BB17E1" w14:paraId="059FA5B0" w14:textId="77777777" w:rsidTr="00A53630">
        <w:tc>
          <w:tcPr>
            <w:tcW w:w="1089" w:type="dxa"/>
            <w:shd w:val="clear" w:color="auto" w:fill="F2F2F2" w:themeFill="background1" w:themeFillShade="F2"/>
          </w:tcPr>
          <w:p w14:paraId="6C632F04" w14:textId="77777777" w:rsidR="00653543" w:rsidRPr="00BB17E1" w:rsidRDefault="00653543" w:rsidP="00AB700C">
            <w:pPr>
              <w:spacing w:after="60"/>
              <w:rPr>
                <w:rFonts w:ascii="Calibri" w:hAnsi="Calibri" w:cs="Calibri"/>
                <w:b/>
              </w:rPr>
            </w:pPr>
            <w:r w:rsidRPr="00BB17E1">
              <w:rPr>
                <w:rFonts w:ascii="Calibri" w:hAnsi="Calibri" w:cs="Calibri"/>
                <w:b/>
              </w:rPr>
              <w:t>RAD1</w:t>
            </w:r>
          </w:p>
        </w:tc>
        <w:tc>
          <w:tcPr>
            <w:tcW w:w="3461" w:type="dxa"/>
          </w:tcPr>
          <w:p w14:paraId="340F979A" w14:textId="77777777" w:rsidR="00653543" w:rsidRPr="00BB17E1" w:rsidRDefault="00653543" w:rsidP="00532B66">
            <w:pPr>
              <w:spacing w:after="60"/>
              <w:rPr>
                <w:rFonts w:ascii="Calibri" w:hAnsi="Calibri" w:cs="Calibri"/>
              </w:rPr>
            </w:pPr>
            <w:r w:rsidRPr="00BB17E1">
              <w:rPr>
                <w:rFonts w:ascii="Calibri" w:hAnsi="Calibri" w:cs="Calibri"/>
              </w:rPr>
              <w:t>Periapical radiography</w:t>
            </w:r>
          </w:p>
        </w:tc>
        <w:tc>
          <w:tcPr>
            <w:tcW w:w="1147" w:type="dxa"/>
            <w:shd w:val="clear" w:color="auto" w:fill="F2F2F2" w:themeFill="background1" w:themeFillShade="F2"/>
          </w:tcPr>
          <w:p w14:paraId="5537BF31" w14:textId="77777777" w:rsidR="00653543" w:rsidRPr="00BB17E1" w:rsidRDefault="00653543" w:rsidP="00AB700C">
            <w:pPr>
              <w:spacing w:after="60"/>
              <w:rPr>
                <w:rFonts w:ascii="Calibri" w:hAnsi="Calibri" w:cs="Calibri"/>
                <w:b/>
              </w:rPr>
            </w:pPr>
            <w:r w:rsidRPr="00BB17E1">
              <w:rPr>
                <w:rFonts w:ascii="Calibri" w:hAnsi="Calibri" w:cs="Calibri"/>
                <w:b/>
              </w:rPr>
              <w:t>PST2</w:t>
            </w:r>
          </w:p>
        </w:tc>
        <w:tc>
          <w:tcPr>
            <w:tcW w:w="3545" w:type="dxa"/>
          </w:tcPr>
          <w:p w14:paraId="56AEA93E" w14:textId="77777777" w:rsidR="00653543" w:rsidRPr="00BB17E1" w:rsidRDefault="00653543" w:rsidP="00AB700C">
            <w:pPr>
              <w:spacing w:after="60"/>
              <w:rPr>
                <w:rFonts w:ascii="Calibri" w:hAnsi="Calibri" w:cs="Calibri"/>
              </w:rPr>
            </w:pPr>
            <w:r w:rsidRPr="00BB17E1">
              <w:rPr>
                <w:rFonts w:ascii="Calibri" w:hAnsi="Calibri" w:cs="Calibri"/>
              </w:rPr>
              <w:t>Preformed post (para, flexi etc) and core</w:t>
            </w:r>
          </w:p>
        </w:tc>
      </w:tr>
      <w:tr w:rsidR="00653543" w:rsidRPr="00BB17E1" w14:paraId="1C2336BD" w14:textId="77777777" w:rsidTr="00A53630">
        <w:tc>
          <w:tcPr>
            <w:tcW w:w="1089" w:type="dxa"/>
            <w:shd w:val="clear" w:color="auto" w:fill="F2F2F2" w:themeFill="background1" w:themeFillShade="F2"/>
          </w:tcPr>
          <w:p w14:paraId="58A41592" w14:textId="77777777" w:rsidR="00653543" w:rsidRPr="00BB17E1" w:rsidRDefault="00653543" w:rsidP="00AB700C">
            <w:pPr>
              <w:spacing w:after="60"/>
              <w:rPr>
                <w:rFonts w:ascii="Calibri" w:hAnsi="Calibri" w:cs="Calibri"/>
                <w:b/>
              </w:rPr>
            </w:pPr>
            <w:r w:rsidRPr="00BB17E1">
              <w:rPr>
                <w:rFonts w:ascii="Calibri" w:hAnsi="Calibri" w:cs="Calibri"/>
                <w:b/>
              </w:rPr>
              <w:t>TOP1</w:t>
            </w:r>
          </w:p>
        </w:tc>
        <w:tc>
          <w:tcPr>
            <w:tcW w:w="3461" w:type="dxa"/>
          </w:tcPr>
          <w:p w14:paraId="29DC6A91" w14:textId="77777777" w:rsidR="00653543" w:rsidRPr="00BB17E1" w:rsidRDefault="00653543" w:rsidP="00532B66">
            <w:pPr>
              <w:spacing w:after="60"/>
              <w:rPr>
                <w:rFonts w:ascii="Calibri" w:hAnsi="Calibri" w:cs="Calibri"/>
              </w:rPr>
            </w:pPr>
            <w:r w:rsidRPr="00BB17E1">
              <w:rPr>
                <w:rFonts w:ascii="Calibri" w:hAnsi="Calibri" w:cs="Calibri"/>
              </w:rPr>
              <w:t>Topical fluoride application</w:t>
            </w:r>
          </w:p>
        </w:tc>
        <w:tc>
          <w:tcPr>
            <w:tcW w:w="1147" w:type="dxa"/>
            <w:shd w:val="clear" w:color="auto" w:fill="F2F2F2" w:themeFill="background1" w:themeFillShade="F2"/>
          </w:tcPr>
          <w:p w14:paraId="07F0FF11" w14:textId="77777777" w:rsidR="00653543" w:rsidRPr="00BB17E1" w:rsidRDefault="00653543" w:rsidP="00AB700C">
            <w:pPr>
              <w:spacing w:after="60"/>
              <w:rPr>
                <w:rFonts w:ascii="Calibri" w:hAnsi="Calibri" w:cs="Calibri"/>
                <w:b/>
              </w:rPr>
            </w:pPr>
            <w:r w:rsidRPr="00BB17E1">
              <w:rPr>
                <w:rFonts w:ascii="Calibri" w:hAnsi="Calibri" w:cs="Calibri"/>
                <w:b/>
              </w:rPr>
              <w:t>VEN1</w:t>
            </w:r>
          </w:p>
        </w:tc>
        <w:tc>
          <w:tcPr>
            <w:tcW w:w="3545" w:type="dxa"/>
          </w:tcPr>
          <w:p w14:paraId="4375E01B" w14:textId="77777777" w:rsidR="00653543" w:rsidRPr="00BB17E1" w:rsidRDefault="00653543" w:rsidP="00AB700C">
            <w:pPr>
              <w:spacing w:after="60"/>
              <w:rPr>
                <w:rFonts w:ascii="Calibri" w:hAnsi="Calibri" w:cs="Calibri"/>
              </w:rPr>
            </w:pPr>
            <w:r w:rsidRPr="00BB17E1">
              <w:rPr>
                <w:rFonts w:ascii="Calibri" w:hAnsi="Calibri" w:cs="Calibri"/>
              </w:rPr>
              <w:t>Porcelain veneers</w:t>
            </w:r>
          </w:p>
        </w:tc>
      </w:tr>
      <w:tr w:rsidR="00653543" w:rsidRPr="00BB17E1" w14:paraId="0682352D" w14:textId="77777777" w:rsidTr="00A53630">
        <w:tc>
          <w:tcPr>
            <w:tcW w:w="1089" w:type="dxa"/>
            <w:shd w:val="clear" w:color="auto" w:fill="F2F2F2" w:themeFill="background1" w:themeFillShade="F2"/>
          </w:tcPr>
          <w:p w14:paraId="0DF7BCB7" w14:textId="77777777" w:rsidR="00653543" w:rsidRPr="00BB17E1" w:rsidRDefault="00653543" w:rsidP="00AB700C">
            <w:pPr>
              <w:spacing w:after="60"/>
              <w:rPr>
                <w:rFonts w:ascii="Calibri" w:hAnsi="Calibri" w:cs="Calibri"/>
                <w:b/>
              </w:rPr>
            </w:pPr>
            <w:r w:rsidRPr="00BB17E1">
              <w:rPr>
                <w:rFonts w:ascii="Calibri" w:hAnsi="Calibri" w:cs="Calibri"/>
                <w:b/>
              </w:rPr>
              <w:t>OPT1</w:t>
            </w:r>
          </w:p>
        </w:tc>
        <w:tc>
          <w:tcPr>
            <w:tcW w:w="3461" w:type="dxa"/>
          </w:tcPr>
          <w:p w14:paraId="740F79F7" w14:textId="77777777" w:rsidR="00653543" w:rsidRPr="00BB17E1" w:rsidRDefault="00653543" w:rsidP="00532B66">
            <w:pPr>
              <w:spacing w:after="60"/>
              <w:rPr>
                <w:rFonts w:ascii="Calibri" w:hAnsi="Calibri" w:cs="Calibri"/>
              </w:rPr>
            </w:pPr>
            <w:r w:rsidRPr="00BB17E1">
              <w:rPr>
                <w:rFonts w:ascii="Calibri" w:hAnsi="Calibri" w:cs="Calibri"/>
              </w:rPr>
              <w:t>Other preventative treatment</w:t>
            </w:r>
          </w:p>
        </w:tc>
        <w:tc>
          <w:tcPr>
            <w:tcW w:w="1147" w:type="dxa"/>
            <w:shd w:val="clear" w:color="auto" w:fill="F2F2F2" w:themeFill="background1" w:themeFillShade="F2"/>
          </w:tcPr>
          <w:p w14:paraId="10C6EF7F" w14:textId="77777777" w:rsidR="00653543" w:rsidRPr="00BB17E1" w:rsidRDefault="00653543" w:rsidP="00AB700C">
            <w:pPr>
              <w:spacing w:after="60"/>
              <w:rPr>
                <w:rFonts w:ascii="Calibri" w:hAnsi="Calibri" w:cs="Calibri"/>
                <w:b/>
              </w:rPr>
            </w:pPr>
            <w:r w:rsidRPr="00BB17E1">
              <w:rPr>
                <w:rFonts w:ascii="Calibri" w:hAnsi="Calibri" w:cs="Calibri"/>
                <w:b/>
              </w:rPr>
              <w:t>VEN2</w:t>
            </w:r>
          </w:p>
        </w:tc>
        <w:tc>
          <w:tcPr>
            <w:tcW w:w="3545" w:type="dxa"/>
          </w:tcPr>
          <w:p w14:paraId="3ADE8ADE" w14:textId="77777777" w:rsidR="00653543" w:rsidRPr="00BB17E1" w:rsidRDefault="00653543" w:rsidP="00AB700C">
            <w:pPr>
              <w:spacing w:after="60"/>
              <w:rPr>
                <w:rFonts w:ascii="Calibri" w:hAnsi="Calibri" w:cs="Calibri"/>
              </w:rPr>
            </w:pPr>
            <w:r w:rsidRPr="00BB17E1">
              <w:rPr>
                <w:rFonts w:ascii="Calibri" w:hAnsi="Calibri" w:cs="Calibri"/>
              </w:rPr>
              <w:t>Labial composite veneers</w:t>
            </w:r>
          </w:p>
        </w:tc>
      </w:tr>
      <w:tr w:rsidR="00653543" w:rsidRPr="00BB17E1" w14:paraId="68F1FDDA" w14:textId="77777777" w:rsidTr="00A53630">
        <w:tc>
          <w:tcPr>
            <w:tcW w:w="1089" w:type="dxa"/>
            <w:shd w:val="clear" w:color="auto" w:fill="F2F2F2" w:themeFill="background1" w:themeFillShade="F2"/>
          </w:tcPr>
          <w:p w14:paraId="4C3EC09C" w14:textId="77777777" w:rsidR="00653543" w:rsidRPr="00BB17E1" w:rsidRDefault="00653543" w:rsidP="00AB700C">
            <w:pPr>
              <w:spacing w:after="60"/>
              <w:rPr>
                <w:rFonts w:ascii="Calibri" w:hAnsi="Calibri" w:cs="Calibri"/>
                <w:b/>
              </w:rPr>
            </w:pPr>
            <w:r w:rsidRPr="00BB17E1">
              <w:rPr>
                <w:rFonts w:ascii="Calibri" w:hAnsi="Calibri" w:cs="Calibri"/>
                <w:b/>
              </w:rPr>
              <w:t>FIL1</w:t>
            </w:r>
          </w:p>
        </w:tc>
        <w:tc>
          <w:tcPr>
            <w:tcW w:w="3461" w:type="dxa"/>
          </w:tcPr>
          <w:p w14:paraId="1E700288" w14:textId="154711F2" w:rsidR="00653543" w:rsidRPr="00BB17E1" w:rsidRDefault="006017E1" w:rsidP="00625D6A">
            <w:pPr>
              <w:spacing w:after="60"/>
              <w:rPr>
                <w:rFonts w:ascii="Calibri" w:hAnsi="Calibri" w:cs="Calibri"/>
              </w:rPr>
            </w:pPr>
            <w:r w:rsidRPr="00BB17E1">
              <w:rPr>
                <w:rFonts w:ascii="Calibri" w:hAnsi="Calibri" w:cs="Calibri"/>
              </w:rPr>
              <w:t xml:space="preserve">Posterior tooth restoration of </w:t>
            </w:r>
            <w:r w:rsidR="008749B2" w:rsidRPr="00BB17E1">
              <w:rPr>
                <w:rFonts w:ascii="Calibri" w:hAnsi="Calibri" w:cs="Calibri"/>
              </w:rPr>
              <w:t xml:space="preserve">Occlusal </w:t>
            </w:r>
            <w:r w:rsidR="0040253D" w:rsidRPr="00BB17E1">
              <w:rPr>
                <w:rFonts w:ascii="Calibri" w:hAnsi="Calibri" w:cs="Calibri"/>
              </w:rPr>
              <w:t>or Buccal</w:t>
            </w:r>
            <w:r w:rsidR="008749B2" w:rsidRPr="00BB17E1">
              <w:rPr>
                <w:rFonts w:ascii="Calibri" w:hAnsi="Calibri" w:cs="Calibri"/>
              </w:rPr>
              <w:t xml:space="preserve"> /</w:t>
            </w:r>
            <w:r w:rsidRPr="00BB17E1">
              <w:rPr>
                <w:rFonts w:ascii="Calibri" w:hAnsi="Calibri" w:cs="Calibri"/>
              </w:rPr>
              <w:t xml:space="preserve"> Palatal </w:t>
            </w:r>
            <w:r w:rsidR="001B3523" w:rsidRPr="00BB17E1">
              <w:rPr>
                <w:rFonts w:ascii="Calibri" w:hAnsi="Calibri" w:cs="Calibri"/>
              </w:rPr>
              <w:t xml:space="preserve">/ </w:t>
            </w:r>
            <w:proofErr w:type="gramStart"/>
            <w:r w:rsidRPr="00BB17E1">
              <w:rPr>
                <w:rFonts w:ascii="Calibri" w:hAnsi="Calibri" w:cs="Calibri"/>
              </w:rPr>
              <w:t xml:space="preserve">Lingual </w:t>
            </w:r>
            <w:r w:rsidR="008749B2" w:rsidRPr="00BB17E1">
              <w:rPr>
                <w:rFonts w:ascii="Calibri" w:hAnsi="Calibri" w:cs="Calibri"/>
              </w:rPr>
              <w:t xml:space="preserve"> </w:t>
            </w:r>
            <w:r w:rsidRPr="00BB17E1">
              <w:rPr>
                <w:rFonts w:ascii="Calibri" w:hAnsi="Calibri" w:cs="Calibri"/>
              </w:rPr>
              <w:t>surfaces</w:t>
            </w:r>
            <w:proofErr w:type="gramEnd"/>
            <w:r w:rsidRPr="00BB17E1">
              <w:rPr>
                <w:rFonts w:ascii="Calibri" w:hAnsi="Calibri" w:cs="Calibri"/>
              </w:rPr>
              <w:t xml:space="preserve">  </w:t>
            </w:r>
          </w:p>
        </w:tc>
        <w:tc>
          <w:tcPr>
            <w:tcW w:w="1147" w:type="dxa"/>
            <w:shd w:val="clear" w:color="auto" w:fill="F2F2F2" w:themeFill="background1" w:themeFillShade="F2"/>
          </w:tcPr>
          <w:p w14:paraId="4A1DD76C" w14:textId="77777777" w:rsidR="00653543" w:rsidRPr="00BB17E1" w:rsidRDefault="00653543" w:rsidP="00AB700C">
            <w:pPr>
              <w:spacing w:after="60"/>
              <w:rPr>
                <w:rFonts w:ascii="Calibri" w:hAnsi="Calibri" w:cs="Calibri"/>
                <w:b/>
              </w:rPr>
            </w:pPr>
            <w:r w:rsidRPr="00BB17E1">
              <w:rPr>
                <w:rFonts w:ascii="Calibri" w:hAnsi="Calibri" w:cs="Calibri"/>
                <w:b/>
              </w:rPr>
              <w:t>DEN1</w:t>
            </w:r>
          </w:p>
        </w:tc>
        <w:tc>
          <w:tcPr>
            <w:tcW w:w="3545" w:type="dxa"/>
          </w:tcPr>
          <w:p w14:paraId="75DE3707" w14:textId="77777777" w:rsidR="00653543" w:rsidRPr="00BB17E1" w:rsidRDefault="00653543" w:rsidP="00AB700C">
            <w:pPr>
              <w:spacing w:after="60"/>
              <w:rPr>
                <w:rFonts w:ascii="Calibri" w:hAnsi="Calibri" w:cs="Calibri"/>
              </w:rPr>
            </w:pPr>
            <w:r w:rsidRPr="00BB17E1">
              <w:rPr>
                <w:rFonts w:ascii="Calibri" w:hAnsi="Calibri" w:cs="Calibri"/>
              </w:rPr>
              <w:t>Precision-cast metal partial denture</w:t>
            </w:r>
          </w:p>
        </w:tc>
      </w:tr>
      <w:tr w:rsidR="00653543" w:rsidRPr="00BB17E1" w14:paraId="37D5BC8C" w14:textId="77777777" w:rsidTr="00A53630">
        <w:tc>
          <w:tcPr>
            <w:tcW w:w="1089" w:type="dxa"/>
            <w:shd w:val="clear" w:color="auto" w:fill="F2F2F2" w:themeFill="background1" w:themeFillShade="F2"/>
          </w:tcPr>
          <w:p w14:paraId="26A48D35" w14:textId="77777777" w:rsidR="00653543" w:rsidRPr="00BB17E1" w:rsidRDefault="00653543" w:rsidP="00AB700C">
            <w:pPr>
              <w:spacing w:after="60"/>
              <w:rPr>
                <w:rFonts w:ascii="Calibri" w:hAnsi="Calibri" w:cs="Calibri"/>
                <w:b/>
              </w:rPr>
            </w:pPr>
            <w:r w:rsidRPr="00BB17E1">
              <w:rPr>
                <w:rFonts w:ascii="Calibri" w:hAnsi="Calibri" w:cs="Calibri"/>
                <w:b/>
              </w:rPr>
              <w:t>FIL2</w:t>
            </w:r>
          </w:p>
        </w:tc>
        <w:tc>
          <w:tcPr>
            <w:tcW w:w="3461" w:type="dxa"/>
          </w:tcPr>
          <w:p w14:paraId="11C9EB25" w14:textId="6B5EB571" w:rsidR="00653543" w:rsidRPr="00BB17E1" w:rsidRDefault="006017E1" w:rsidP="006017E1">
            <w:pPr>
              <w:spacing w:after="60"/>
              <w:rPr>
                <w:rFonts w:ascii="Calibri" w:hAnsi="Calibri" w:cs="Calibri"/>
              </w:rPr>
            </w:pPr>
            <w:r w:rsidRPr="00BB17E1">
              <w:rPr>
                <w:rFonts w:ascii="Calibri" w:hAnsi="Calibri" w:cs="Calibri"/>
              </w:rPr>
              <w:t>A</w:t>
            </w:r>
            <w:r w:rsidR="00653543" w:rsidRPr="00BB17E1">
              <w:rPr>
                <w:rFonts w:ascii="Calibri" w:hAnsi="Calibri" w:cs="Calibri"/>
              </w:rPr>
              <w:t>pproximo-</w:t>
            </w:r>
            <w:proofErr w:type="spellStart"/>
            <w:proofErr w:type="gramStart"/>
            <w:r w:rsidR="00653543" w:rsidRPr="00BB17E1">
              <w:rPr>
                <w:rFonts w:ascii="Calibri" w:hAnsi="Calibri" w:cs="Calibri"/>
              </w:rPr>
              <w:t>occusal</w:t>
            </w:r>
            <w:proofErr w:type="spellEnd"/>
            <w:r w:rsidR="00653543" w:rsidRPr="00BB17E1">
              <w:rPr>
                <w:rFonts w:ascii="Calibri" w:hAnsi="Calibri" w:cs="Calibri"/>
              </w:rPr>
              <w:t xml:space="preserve"> </w:t>
            </w:r>
            <w:r w:rsidRPr="00BB17E1">
              <w:rPr>
                <w:rFonts w:ascii="Calibri" w:hAnsi="Calibri" w:cs="Calibri"/>
              </w:rPr>
              <w:t xml:space="preserve"> (</w:t>
            </w:r>
            <w:proofErr w:type="spellStart"/>
            <w:proofErr w:type="gramEnd"/>
            <w:r w:rsidRPr="00BB17E1">
              <w:rPr>
                <w:rFonts w:ascii="Calibri" w:hAnsi="Calibri" w:cs="Calibri"/>
              </w:rPr>
              <w:t>mesio</w:t>
            </w:r>
            <w:proofErr w:type="spellEnd"/>
            <w:r w:rsidRPr="00BB17E1">
              <w:rPr>
                <w:rFonts w:ascii="Calibri" w:hAnsi="Calibri" w:cs="Calibri"/>
              </w:rPr>
              <w:t xml:space="preserve">-occlusal / </w:t>
            </w:r>
            <w:proofErr w:type="spellStart"/>
            <w:r w:rsidRPr="00BB17E1">
              <w:rPr>
                <w:rFonts w:ascii="Calibri" w:hAnsi="Calibri" w:cs="Calibri"/>
              </w:rPr>
              <w:t>disto</w:t>
            </w:r>
            <w:proofErr w:type="spellEnd"/>
            <w:r w:rsidRPr="00BB17E1">
              <w:rPr>
                <w:rFonts w:ascii="Calibri" w:hAnsi="Calibri" w:cs="Calibri"/>
              </w:rPr>
              <w:t>-occlusal</w:t>
            </w:r>
            <w:r w:rsidR="001B3523" w:rsidRPr="00BB17E1">
              <w:rPr>
                <w:rFonts w:ascii="Calibri" w:hAnsi="Calibri" w:cs="Calibri"/>
              </w:rPr>
              <w:t>) restoration</w:t>
            </w:r>
          </w:p>
        </w:tc>
        <w:tc>
          <w:tcPr>
            <w:tcW w:w="1147" w:type="dxa"/>
            <w:shd w:val="clear" w:color="auto" w:fill="F2F2F2" w:themeFill="background1" w:themeFillShade="F2"/>
          </w:tcPr>
          <w:p w14:paraId="0A4EA976" w14:textId="77777777" w:rsidR="00653543" w:rsidRPr="00BB17E1" w:rsidRDefault="00653543" w:rsidP="00AB700C">
            <w:pPr>
              <w:spacing w:after="60"/>
              <w:rPr>
                <w:rFonts w:ascii="Calibri" w:hAnsi="Calibri" w:cs="Calibri"/>
                <w:b/>
              </w:rPr>
            </w:pPr>
            <w:r w:rsidRPr="00BB17E1">
              <w:rPr>
                <w:rFonts w:ascii="Calibri" w:hAnsi="Calibri" w:cs="Calibri"/>
                <w:b/>
              </w:rPr>
              <w:t>DEN2</w:t>
            </w:r>
          </w:p>
        </w:tc>
        <w:tc>
          <w:tcPr>
            <w:tcW w:w="3545" w:type="dxa"/>
          </w:tcPr>
          <w:p w14:paraId="06C7BE21" w14:textId="77777777" w:rsidR="00653543" w:rsidRPr="00BB17E1" w:rsidRDefault="00653543" w:rsidP="00AB700C">
            <w:pPr>
              <w:spacing w:after="60"/>
              <w:rPr>
                <w:rFonts w:ascii="Calibri" w:hAnsi="Calibri" w:cs="Calibri"/>
              </w:rPr>
            </w:pPr>
            <w:r w:rsidRPr="00BB17E1">
              <w:rPr>
                <w:rFonts w:ascii="Calibri" w:hAnsi="Calibri" w:cs="Calibri"/>
              </w:rPr>
              <w:t>Precision-cast metal partial denture – each extra tooth</w:t>
            </w:r>
          </w:p>
        </w:tc>
      </w:tr>
      <w:tr w:rsidR="00653543" w:rsidRPr="00BB17E1" w14:paraId="350CACD8" w14:textId="77777777" w:rsidTr="00A53630">
        <w:tc>
          <w:tcPr>
            <w:tcW w:w="1089" w:type="dxa"/>
            <w:shd w:val="clear" w:color="auto" w:fill="F2F2F2" w:themeFill="background1" w:themeFillShade="F2"/>
          </w:tcPr>
          <w:p w14:paraId="1DAF286B" w14:textId="77777777" w:rsidR="00653543" w:rsidRPr="00BB17E1" w:rsidRDefault="00653543" w:rsidP="00AB700C">
            <w:pPr>
              <w:spacing w:after="60"/>
              <w:rPr>
                <w:rFonts w:ascii="Calibri" w:hAnsi="Calibri" w:cs="Calibri"/>
                <w:b/>
              </w:rPr>
            </w:pPr>
            <w:r w:rsidRPr="00BB17E1">
              <w:rPr>
                <w:rFonts w:ascii="Calibri" w:hAnsi="Calibri" w:cs="Calibri"/>
                <w:b/>
              </w:rPr>
              <w:t>FIL3</w:t>
            </w:r>
          </w:p>
        </w:tc>
        <w:tc>
          <w:tcPr>
            <w:tcW w:w="3461" w:type="dxa"/>
          </w:tcPr>
          <w:p w14:paraId="63AE5760" w14:textId="2A0BC3C2" w:rsidR="00653543" w:rsidRPr="00BB17E1" w:rsidRDefault="001B3523" w:rsidP="001B3523">
            <w:pPr>
              <w:spacing w:after="60"/>
              <w:rPr>
                <w:rFonts w:ascii="Calibri" w:hAnsi="Calibri" w:cs="Calibri"/>
              </w:rPr>
            </w:pPr>
            <w:r w:rsidRPr="00BB17E1">
              <w:rPr>
                <w:rFonts w:ascii="Calibri" w:hAnsi="Calibri" w:cs="Calibri"/>
              </w:rPr>
              <w:t>M</w:t>
            </w:r>
            <w:r w:rsidR="00653543" w:rsidRPr="00BB17E1">
              <w:rPr>
                <w:rFonts w:ascii="Calibri" w:hAnsi="Calibri" w:cs="Calibri"/>
              </w:rPr>
              <w:t>esio-</w:t>
            </w:r>
            <w:proofErr w:type="spellStart"/>
            <w:r w:rsidR="00653543" w:rsidRPr="00BB17E1">
              <w:rPr>
                <w:rFonts w:ascii="Calibri" w:hAnsi="Calibri" w:cs="Calibri"/>
              </w:rPr>
              <w:t>occusal</w:t>
            </w:r>
            <w:proofErr w:type="spellEnd"/>
            <w:r w:rsidR="00653543" w:rsidRPr="00BB17E1">
              <w:rPr>
                <w:rFonts w:ascii="Calibri" w:hAnsi="Calibri" w:cs="Calibri"/>
              </w:rPr>
              <w:t>-distal</w:t>
            </w:r>
            <w:r w:rsidRPr="00BB17E1">
              <w:rPr>
                <w:rFonts w:ascii="Calibri" w:hAnsi="Calibri" w:cs="Calibri"/>
              </w:rPr>
              <w:t xml:space="preserve"> restoration</w:t>
            </w:r>
          </w:p>
        </w:tc>
        <w:tc>
          <w:tcPr>
            <w:tcW w:w="1147" w:type="dxa"/>
            <w:shd w:val="clear" w:color="auto" w:fill="F2F2F2" w:themeFill="background1" w:themeFillShade="F2"/>
          </w:tcPr>
          <w:p w14:paraId="325AFB28" w14:textId="77777777" w:rsidR="00653543" w:rsidRPr="00BB17E1" w:rsidRDefault="00653543" w:rsidP="00AB700C">
            <w:pPr>
              <w:spacing w:after="60"/>
              <w:rPr>
                <w:rFonts w:ascii="Calibri" w:hAnsi="Calibri" w:cs="Calibri"/>
                <w:b/>
              </w:rPr>
            </w:pPr>
            <w:r w:rsidRPr="00BB17E1">
              <w:rPr>
                <w:rFonts w:ascii="Calibri" w:hAnsi="Calibri" w:cs="Calibri"/>
                <w:b/>
              </w:rPr>
              <w:t>DEN3</w:t>
            </w:r>
          </w:p>
        </w:tc>
        <w:tc>
          <w:tcPr>
            <w:tcW w:w="3545" w:type="dxa"/>
          </w:tcPr>
          <w:p w14:paraId="6761FBFB" w14:textId="77777777" w:rsidR="00653543" w:rsidRPr="00BB17E1" w:rsidRDefault="00653543" w:rsidP="00AB700C">
            <w:pPr>
              <w:spacing w:after="60"/>
              <w:rPr>
                <w:rFonts w:ascii="Calibri" w:hAnsi="Calibri" w:cs="Calibri"/>
              </w:rPr>
            </w:pPr>
            <w:r w:rsidRPr="00BB17E1">
              <w:rPr>
                <w:rFonts w:ascii="Calibri" w:hAnsi="Calibri" w:cs="Calibri"/>
              </w:rPr>
              <w:t>Acrylic partial denture</w:t>
            </w:r>
          </w:p>
        </w:tc>
      </w:tr>
      <w:tr w:rsidR="00653543" w:rsidRPr="00BB17E1" w14:paraId="5E6BF00A" w14:textId="77777777" w:rsidTr="00A53630">
        <w:tc>
          <w:tcPr>
            <w:tcW w:w="1089" w:type="dxa"/>
            <w:shd w:val="clear" w:color="auto" w:fill="F2F2F2" w:themeFill="background1" w:themeFillShade="F2"/>
          </w:tcPr>
          <w:p w14:paraId="424F9A15" w14:textId="77777777" w:rsidR="00653543" w:rsidRPr="00BB17E1" w:rsidRDefault="00653543" w:rsidP="00AB700C">
            <w:pPr>
              <w:spacing w:after="60"/>
              <w:rPr>
                <w:rFonts w:ascii="Calibri" w:hAnsi="Calibri" w:cs="Calibri"/>
                <w:b/>
              </w:rPr>
            </w:pPr>
            <w:r w:rsidRPr="00BB17E1">
              <w:rPr>
                <w:rFonts w:ascii="Calibri" w:hAnsi="Calibri" w:cs="Calibri"/>
                <w:b/>
              </w:rPr>
              <w:t>FIL4</w:t>
            </w:r>
          </w:p>
        </w:tc>
        <w:tc>
          <w:tcPr>
            <w:tcW w:w="3461" w:type="dxa"/>
          </w:tcPr>
          <w:p w14:paraId="02D6F9A4" w14:textId="2061BC80" w:rsidR="00653543" w:rsidRPr="00BB17E1" w:rsidRDefault="00891306">
            <w:pPr>
              <w:spacing w:after="60"/>
              <w:rPr>
                <w:rFonts w:ascii="Calibri" w:hAnsi="Calibri" w:cs="Calibri"/>
              </w:rPr>
            </w:pPr>
            <w:r w:rsidRPr="00BB17E1">
              <w:rPr>
                <w:rFonts w:ascii="Calibri" w:hAnsi="Calibri" w:cs="Calibri"/>
              </w:rPr>
              <w:t>Complex coronal reconstructions in (including restoration of one or more cusps)</w:t>
            </w:r>
          </w:p>
        </w:tc>
        <w:tc>
          <w:tcPr>
            <w:tcW w:w="1147" w:type="dxa"/>
            <w:shd w:val="clear" w:color="auto" w:fill="F2F2F2" w:themeFill="background1" w:themeFillShade="F2"/>
          </w:tcPr>
          <w:p w14:paraId="0C33AC2C" w14:textId="77777777" w:rsidR="00653543" w:rsidRPr="00BB17E1" w:rsidRDefault="00653543" w:rsidP="00AB700C">
            <w:pPr>
              <w:spacing w:after="60"/>
              <w:rPr>
                <w:rFonts w:ascii="Calibri" w:hAnsi="Calibri" w:cs="Calibri"/>
                <w:b/>
              </w:rPr>
            </w:pPr>
            <w:r w:rsidRPr="00BB17E1">
              <w:rPr>
                <w:rFonts w:ascii="Calibri" w:hAnsi="Calibri" w:cs="Calibri"/>
                <w:b/>
              </w:rPr>
              <w:t>DEN4</w:t>
            </w:r>
          </w:p>
        </w:tc>
        <w:tc>
          <w:tcPr>
            <w:tcW w:w="3545" w:type="dxa"/>
          </w:tcPr>
          <w:p w14:paraId="3560D22E" w14:textId="77777777" w:rsidR="00653543" w:rsidRPr="00BB17E1" w:rsidRDefault="00653543" w:rsidP="00AB700C">
            <w:pPr>
              <w:spacing w:after="60"/>
              <w:rPr>
                <w:rFonts w:ascii="Calibri" w:hAnsi="Calibri" w:cs="Calibri"/>
              </w:rPr>
            </w:pPr>
            <w:r w:rsidRPr="00BB17E1">
              <w:rPr>
                <w:rFonts w:ascii="Calibri" w:hAnsi="Calibri" w:cs="Calibri"/>
              </w:rPr>
              <w:t>Acrylic partial denture – each extra tooth</w:t>
            </w:r>
          </w:p>
        </w:tc>
      </w:tr>
      <w:tr w:rsidR="00653543" w:rsidRPr="00BB17E1" w14:paraId="3601FF76" w14:textId="77777777" w:rsidTr="00A53630">
        <w:tc>
          <w:tcPr>
            <w:tcW w:w="1089" w:type="dxa"/>
            <w:shd w:val="clear" w:color="auto" w:fill="F2F2F2" w:themeFill="background1" w:themeFillShade="F2"/>
          </w:tcPr>
          <w:p w14:paraId="6DE48935" w14:textId="77777777" w:rsidR="00653543" w:rsidRPr="00BB17E1" w:rsidRDefault="00653543" w:rsidP="00AB700C">
            <w:pPr>
              <w:spacing w:after="60"/>
              <w:rPr>
                <w:rFonts w:ascii="Calibri" w:hAnsi="Calibri" w:cs="Calibri"/>
                <w:b/>
              </w:rPr>
            </w:pPr>
            <w:r w:rsidRPr="00BB17E1">
              <w:rPr>
                <w:rFonts w:ascii="Calibri" w:hAnsi="Calibri" w:cs="Calibri"/>
                <w:b/>
              </w:rPr>
              <w:lastRenderedPageBreak/>
              <w:t>FIL5</w:t>
            </w:r>
          </w:p>
        </w:tc>
        <w:tc>
          <w:tcPr>
            <w:tcW w:w="3461" w:type="dxa"/>
          </w:tcPr>
          <w:p w14:paraId="7370A90B" w14:textId="16102095" w:rsidR="00653543" w:rsidRPr="00BB17E1" w:rsidRDefault="00653543" w:rsidP="009C12B8">
            <w:pPr>
              <w:spacing w:after="60"/>
              <w:rPr>
                <w:rFonts w:ascii="Calibri" w:hAnsi="Calibri" w:cs="Calibri"/>
              </w:rPr>
            </w:pPr>
            <w:r w:rsidRPr="00BB17E1">
              <w:rPr>
                <w:rFonts w:ascii="Calibri" w:hAnsi="Calibri" w:cs="Calibri"/>
              </w:rPr>
              <w:t xml:space="preserve">Simple </w:t>
            </w:r>
            <w:r w:rsidR="001B3523" w:rsidRPr="00BB17E1">
              <w:rPr>
                <w:rFonts w:ascii="Calibri" w:hAnsi="Calibri" w:cs="Calibri"/>
              </w:rPr>
              <w:t>restoration</w:t>
            </w:r>
            <w:r w:rsidRPr="00BB17E1">
              <w:rPr>
                <w:rFonts w:ascii="Calibri" w:hAnsi="Calibri" w:cs="Calibri"/>
              </w:rPr>
              <w:t xml:space="preserve"> in anterior tooth</w:t>
            </w:r>
            <w:r w:rsidR="001B3523" w:rsidRPr="00BB17E1">
              <w:rPr>
                <w:rFonts w:ascii="Calibri" w:hAnsi="Calibri" w:cs="Calibri"/>
              </w:rPr>
              <w:t xml:space="preserve"> or buccal surface of premolar tooth</w:t>
            </w:r>
          </w:p>
        </w:tc>
        <w:tc>
          <w:tcPr>
            <w:tcW w:w="1147" w:type="dxa"/>
            <w:shd w:val="clear" w:color="auto" w:fill="F2F2F2" w:themeFill="background1" w:themeFillShade="F2"/>
          </w:tcPr>
          <w:p w14:paraId="4411EF53" w14:textId="77777777" w:rsidR="00653543" w:rsidRPr="00BB17E1" w:rsidRDefault="00653543" w:rsidP="00AB700C">
            <w:pPr>
              <w:spacing w:after="60"/>
              <w:rPr>
                <w:rFonts w:ascii="Calibri" w:hAnsi="Calibri" w:cs="Calibri"/>
                <w:b/>
              </w:rPr>
            </w:pPr>
            <w:r w:rsidRPr="00BB17E1">
              <w:rPr>
                <w:rFonts w:ascii="Calibri" w:hAnsi="Calibri" w:cs="Calibri"/>
                <w:b/>
              </w:rPr>
              <w:t>DEN5</w:t>
            </w:r>
          </w:p>
        </w:tc>
        <w:tc>
          <w:tcPr>
            <w:tcW w:w="3545" w:type="dxa"/>
          </w:tcPr>
          <w:p w14:paraId="7F172561" w14:textId="77777777" w:rsidR="00653543" w:rsidRPr="00BB17E1" w:rsidRDefault="00653543" w:rsidP="00AB700C">
            <w:pPr>
              <w:spacing w:after="60"/>
              <w:rPr>
                <w:rFonts w:ascii="Calibri" w:hAnsi="Calibri" w:cs="Calibri"/>
              </w:rPr>
            </w:pPr>
            <w:r w:rsidRPr="00BB17E1">
              <w:rPr>
                <w:rFonts w:ascii="Calibri" w:hAnsi="Calibri" w:cs="Calibri"/>
              </w:rPr>
              <w:t>Acrylic partial denture – each clasp</w:t>
            </w:r>
          </w:p>
        </w:tc>
      </w:tr>
      <w:tr w:rsidR="00653543" w:rsidRPr="00BB17E1" w14:paraId="3AEEFD17" w14:textId="77777777" w:rsidTr="00A53630">
        <w:tc>
          <w:tcPr>
            <w:tcW w:w="1089" w:type="dxa"/>
            <w:shd w:val="clear" w:color="auto" w:fill="F2F2F2" w:themeFill="background1" w:themeFillShade="F2"/>
          </w:tcPr>
          <w:p w14:paraId="027A9AE1" w14:textId="77777777" w:rsidR="00653543" w:rsidRPr="00BB17E1" w:rsidRDefault="00653543" w:rsidP="00AB700C">
            <w:pPr>
              <w:spacing w:after="60"/>
              <w:rPr>
                <w:rFonts w:ascii="Calibri" w:hAnsi="Calibri" w:cs="Calibri"/>
                <w:b/>
              </w:rPr>
            </w:pPr>
            <w:r w:rsidRPr="00BB17E1">
              <w:rPr>
                <w:rFonts w:ascii="Calibri" w:hAnsi="Calibri" w:cs="Calibri"/>
                <w:b/>
              </w:rPr>
              <w:t>FIL6</w:t>
            </w:r>
          </w:p>
          <w:p w14:paraId="3C8C245A" w14:textId="77777777" w:rsidR="00FA3F01" w:rsidRPr="00BB17E1" w:rsidRDefault="00FA3F01" w:rsidP="00AB700C">
            <w:pPr>
              <w:spacing w:after="60"/>
              <w:rPr>
                <w:rFonts w:ascii="Calibri" w:hAnsi="Calibri" w:cs="Calibri"/>
                <w:b/>
              </w:rPr>
            </w:pPr>
          </w:p>
          <w:p w14:paraId="05B22A36" w14:textId="349468FB" w:rsidR="00FA3F01" w:rsidRPr="00BB17E1" w:rsidRDefault="00FA3F01" w:rsidP="00AB700C">
            <w:pPr>
              <w:spacing w:after="60"/>
              <w:rPr>
                <w:rFonts w:ascii="Calibri" w:hAnsi="Calibri" w:cs="Calibri"/>
                <w:b/>
              </w:rPr>
            </w:pPr>
          </w:p>
        </w:tc>
        <w:tc>
          <w:tcPr>
            <w:tcW w:w="3461" w:type="dxa"/>
          </w:tcPr>
          <w:p w14:paraId="1F0A1304" w14:textId="03BEC2F5" w:rsidR="00653543" w:rsidRPr="00BB17E1" w:rsidRDefault="00653543" w:rsidP="009C12B8">
            <w:pPr>
              <w:spacing w:after="60"/>
              <w:rPr>
                <w:rFonts w:ascii="Calibri" w:hAnsi="Calibri" w:cs="Calibri"/>
              </w:rPr>
            </w:pPr>
            <w:r w:rsidRPr="00BB17E1">
              <w:rPr>
                <w:rFonts w:ascii="Calibri" w:hAnsi="Calibri" w:cs="Calibri"/>
              </w:rPr>
              <w:t>More than one surface fillings in an anterior tooth</w:t>
            </w:r>
          </w:p>
        </w:tc>
        <w:tc>
          <w:tcPr>
            <w:tcW w:w="1147" w:type="dxa"/>
            <w:shd w:val="clear" w:color="auto" w:fill="F2F2F2" w:themeFill="background1" w:themeFillShade="F2"/>
          </w:tcPr>
          <w:p w14:paraId="6088392C" w14:textId="77777777" w:rsidR="00653543" w:rsidRPr="00BB17E1" w:rsidRDefault="00653543" w:rsidP="00AB700C">
            <w:pPr>
              <w:spacing w:after="60"/>
              <w:rPr>
                <w:rFonts w:ascii="Calibri" w:hAnsi="Calibri" w:cs="Calibri"/>
                <w:b/>
              </w:rPr>
            </w:pPr>
            <w:r w:rsidRPr="00BB17E1">
              <w:rPr>
                <w:rFonts w:ascii="Calibri" w:hAnsi="Calibri" w:cs="Calibri"/>
                <w:b/>
              </w:rPr>
              <w:t>DEN6</w:t>
            </w:r>
          </w:p>
        </w:tc>
        <w:tc>
          <w:tcPr>
            <w:tcW w:w="3545" w:type="dxa"/>
          </w:tcPr>
          <w:p w14:paraId="65063A14" w14:textId="77777777" w:rsidR="00653543" w:rsidRPr="00BB17E1" w:rsidRDefault="00653543" w:rsidP="00AB700C">
            <w:pPr>
              <w:spacing w:after="60"/>
              <w:rPr>
                <w:rFonts w:ascii="Calibri" w:hAnsi="Calibri" w:cs="Calibri"/>
              </w:rPr>
            </w:pPr>
            <w:r w:rsidRPr="00BB17E1">
              <w:rPr>
                <w:rFonts w:ascii="Calibri" w:hAnsi="Calibri" w:cs="Calibri"/>
              </w:rPr>
              <w:t>Single full denture</w:t>
            </w:r>
            <w:r w:rsidR="00891306" w:rsidRPr="00BB17E1">
              <w:rPr>
                <w:rFonts w:ascii="Calibri" w:hAnsi="Calibri" w:cs="Calibri"/>
              </w:rPr>
              <w:t xml:space="preserve"> (upper or lower)</w:t>
            </w:r>
          </w:p>
        </w:tc>
      </w:tr>
      <w:tr w:rsidR="00653543" w:rsidRPr="00BB17E1" w14:paraId="56B29470" w14:textId="77777777" w:rsidTr="00A53630">
        <w:tc>
          <w:tcPr>
            <w:tcW w:w="1089" w:type="dxa"/>
            <w:shd w:val="clear" w:color="auto" w:fill="F2F2F2" w:themeFill="background1" w:themeFillShade="F2"/>
          </w:tcPr>
          <w:p w14:paraId="7D701D70" w14:textId="77777777" w:rsidR="00653543" w:rsidRPr="00BB17E1" w:rsidRDefault="00653543" w:rsidP="00AB700C">
            <w:pPr>
              <w:spacing w:after="60"/>
              <w:rPr>
                <w:rFonts w:ascii="Calibri" w:hAnsi="Calibri" w:cs="Calibri"/>
                <w:b/>
              </w:rPr>
            </w:pPr>
            <w:r w:rsidRPr="00BB17E1">
              <w:rPr>
                <w:rFonts w:ascii="Calibri" w:hAnsi="Calibri" w:cs="Calibri"/>
                <w:b/>
              </w:rPr>
              <w:t>RCT1</w:t>
            </w:r>
          </w:p>
        </w:tc>
        <w:tc>
          <w:tcPr>
            <w:tcW w:w="3461" w:type="dxa"/>
          </w:tcPr>
          <w:p w14:paraId="512659D5" w14:textId="1ECF8319" w:rsidR="00653543" w:rsidRPr="00BB17E1" w:rsidRDefault="00653543" w:rsidP="00747C9D">
            <w:pPr>
              <w:spacing w:after="60"/>
              <w:rPr>
                <w:rFonts w:ascii="Calibri" w:hAnsi="Calibri" w:cs="Calibri"/>
              </w:rPr>
            </w:pPr>
            <w:r w:rsidRPr="00BB17E1">
              <w:rPr>
                <w:rFonts w:ascii="Calibri" w:hAnsi="Calibri" w:cs="Calibri"/>
              </w:rPr>
              <w:t>Root canal treatment and root fillings in permanent anterior</w:t>
            </w:r>
            <w:r w:rsidR="00483799" w:rsidRPr="00BB17E1">
              <w:rPr>
                <w:rFonts w:ascii="Calibri" w:hAnsi="Calibri" w:cs="Calibri"/>
              </w:rPr>
              <w:t xml:space="preserve"> and premolar</w:t>
            </w:r>
            <w:r w:rsidR="00507C37" w:rsidRPr="00BB17E1">
              <w:rPr>
                <w:rFonts w:ascii="Calibri" w:hAnsi="Calibri" w:cs="Calibri"/>
              </w:rPr>
              <w:t xml:space="preserve"> teeth</w:t>
            </w:r>
            <w:r w:rsidRPr="00BB17E1">
              <w:rPr>
                <w:rFonts w:ascii="Calibri" w:hAnsi="Calibri" w:cs="Calibri"/>
              </w:rPr>
              <w:t xml:space="preserve"> (per canal treated) including all necessary radiographs performed during treatment and a mandatory post-operative radiograph for the patient’s records</w:t>
            </w:r>
          </w:p>
        </w:tc>
        <w:tc>
          <w:tcPr>
            <w:tcW w:w="1147" w:type="dxa"/>
            <w:shd w:val="clear" w:color="auto" w:fill="F2F2F2" w:themeFill="background1" w:themeFillShade="F2"/>
          </w:tcPr>
          <w:p w14:paraId="47511BDE" w14:textId="77777777" w:rsidR="00653543" w:rsidRPr="00BB17E1" w:rsidRDefault="00653543" w:rsidP="00AB700C">
            <w:pPr>
              <w:spacing w:after="60"/>
              <w:rPr>
                <w:rFonts w:ascii="Calibri" w:hAnsi="Calibri" w:cs="Calibri"/>
                <w:b/>
              </w:rPr>
            </w:pPr>
            <w:r w:rsidRPr="00BB17E1">
              <w:rPr>
                <w:rFonts w:ascii="Calibri" w:hAnsi="Calibri" w:cs="Calibri"/>
                <w:b/>
              </w:rPr>
              <w:t>DEN7</w:t>
            </w:r>
          </w:p>
        </w:tc>
        <w:tc>
          <w:tcPr>
            <w:tcW w:w="3545" w:type="dxa"/>
          </w:tcPr>
          <w:p w14:paraId="0DA6E52C" w14:textId="77777777" w:rsidR="00653543" w:rsidRPr="00BB17E1" w:rsidRDefault="00653543" w:rsidP="00AB700C">
            <w:pPr>
              <w:spacing w:after="60"/>
              <w:rPr>
                <w:rFonts w:ascii="Calibri" w:hAnsi="Calibri" w:cs="Calibri"/>
              </w:rPr>
            </w:pPr>
            <w:r w:rsidRPr="00BB17E1">
              <w:rPr>
                <w:rFonts w:ascii="Calibri" w:hAnsi="Calibri" w:cs="Calibri"/>
              </w:rPr>
              <w:t>Pair of full dentures</w:t>
            </w:r>
          </w:p>
        </w:tc>
      </w:tr>
      <w:tr w:rsidR="00653543" w:rsidRPr="00BB17E1" w14:paraId="4207784F" w14:textId="77777777" w:rsidTr="00A53630">
        <w:tc>
          <w:tcPr>
            <w:tcW w:w="1089" w:type="dxa"/>
            <w:shd w:val="clear" w:color="auto" w:fill="F2F2F2" w:themeFill="background1" w:themeFillShade="F2"/>
          </w:tcPr>
          <w:p w14:paraId="1BF56328" w14:textId="77777777" w:rsidR="00653543" w:rsidRPr="00BB17E1" w:rsidRDefault="00653543" w:rsidP="00AB700C">
            <w:pPr>
              <w:spacing w:after="60"/>
              <w:rPr>
                <w:rFonts w:ascii="Calibri" w:hAnsi="Calibri" w:cs="Calibri"/>
                <w:b/>
              </w:rPr>
            </w:pPr>
            <w:r w:rsidRPr="00BB17E1">
              <w:rPr>
                <w:rFonts w:ascii="Calibri" w:hAnsi="Calibri" w:cs="Calibri"/>
                <w:b/>
              </w:rPr>
              <w:t>RCT2</w:t>
            </w:r>
          </w:p>
        </w:tc>
        <w:tc>
          <w:tcPr>
            <w:tcW w:w="3461" w:type="dxa"/>
          </w:tcPr>
          <w:p w14:paraId="2FE9C089" w14:textId="77777777" w:rsidR="00653543" w:rsidRPr="00BB17E1" w:rsidRDefault="00653543" w:rsidP="00532B66">
            <w:pPr>
              <w:spacing w:after="60"/>
              <w:rPr>
                <w:rFonts w:ascii="Calibri" w:hAnsi="Calibri" w:cs="Calibri"/>
              </w:rPr>
            </w:pPr>
            <w:r w:rsidRPr="00BB17E1">
              <w:rPr>
                <w:rFonts w:ascii="Calibri" w:hAnsi="Calibri" w:cs="Calibri"/>
              </w:rPr>
              <w:t>Pulp removal and root filling in a deciduous tooth (maximum per tooth)</w:t>
            </w:r>
          </w:p>
        </w:tc>
        <w:tc>
          <w:tcPr>
            <w:tcW w:w="1147" w:type="dxa"/>
            <w:shd w:val="clear" w:color="auto" w:fill="F2F2F2" w:themeFill="background1" w:themeFillShade="F2"/>
          </w:tcPr>
          <w:p w14:paraId="358C1ACB" w14:textId="77777777" w:rsidR="00653543" w:rsidRPr="00BB17E1" w:rsidRDefault="00653543" w:rsidP="00AB700C">
            <w:pPr>
              <w:spacing w:after="60"/>
              <w:rPr>
                <w:rFonts w:ascii="Calibri" w:hAnsi="Calibri" w:cs="Calibri"/>
                <w:b/>
              </w:rPr>
            </w:pPr>
            <w:r w:rsidRPr="00BB17E1">
              <w:rPr>
                <w:rFonts w:ascii="Calibri" w:hAnsi="Calibri" w:cs="Calibri"/>
                <w:b/>
              </w:rPr>
              <w:t>ABMT</w:t>
            </w:r>
          </w:p>
        </w:tc>
        <w:tc>
          <w:tcPr>
            <w:tcW w:w="3545" w:type="dxa"/>
          </w:tcPr>
          <w:p w14:paraId="5AEC9B1C" w14:textId="77777777" w:rsidR="00653543" w:rsidRPr="00BB17E1" w:rsidRDefault="00653543" w:rsidP="00AB700C">
            <w:pPr>
              <w:spacing w:after="60"/>
              <w:rPr>
                <w:rFonts w:ascii="Calibri" w:hAnsi="Calibri" w:cs="Calibri"/>
              </w:rPr>
            </w:pPr>
            <w:r w:rsidRPr="00BB17E1">
              <w:rPr>
                <w:rFonts w:ascii="Calibri" w:hAnsi="Calibri" w:cs="Calibri"/>
              </w:rPr>
              <w:t>Adhesive Bridges- Maryland type</w:t>
            </w:r>
          </w:p>
        </w:tc>
      </w:tr>
      <w:tr w:rsidR="00653543" w:rsidRPr="00BB17E1" w14:paraId="183E7B13" w14:textId="77777777" w:rsidTr="00A53630">
        <w:tc>
          <w:tcPr>
            <w:tcW w:w="1089" w:type="dxa"/>
            <w:shd w:val="clear" w:color="auto" w:fill="F2F2F2" w:themeFill="background1" w:themeFillShade="F2"/>
          </w:tcPr>
          <w:p w14:paraId="339F4132" w14:textId="77777777" w:rsidR="00653543" w:rsidRPr="00BB17E1" w:rsidRDefault="00653543" w:rsidP="00AB700C">
            <w:pPr>
              <w:spacing w:after="60"/>
              <w:rPr>
                <w:rFonts w:ascii="Calibri" w:hAnsi="Calibri" w:cs="Calibri"/>
                <w:b/>
              </w:rPr>
            </w:pPr>
            <w:r w:rsidRPr="00BB17E1">
              <w:rPr>
                <w:rFonts w:ascii="Calibri" w:hAnsi="Calibri" w:cs="Calibri"/>
                <w:b/>
              </w:rPr>
              <w:t>RCT3</w:t>
            </w:r>
          </w:p>
        </w:tc>
        <w:tc>
          <w:tcPr>
            <w:tcW w:w="3461" w:type="dxa"/>
          </w:tcPr>
          <w:p w14:paraId="7F94F47A" w14:textId="77777777" w:rsidR="00653543" w:rsidRPr="00BB17E1" w:rsidRDefault="00653543" w:rsidP="00532B66">
            <w:pPr>
              <w:spacing w:after="60"/>
              <w:rPr>
                <w:rFonts w:ascii="Calibri" w:hAnsi="Calibri" w:cs="Calibri"/>
              </w:rPr>
            </w:pPr>
            <w:r w:rsidRPr="00BB17E1">
              <w:rPr>
                <w:rFonts w:ascii="Calibri" w:hAnsi="Calibri" w:cs="Calibri"/>
              </w:rPr>
              <w:t>Pulpotomy in deciduous tooth</w:t>
            </w:r>
          </w:p>
        </w:tc>
        <w:tc>
          <w:tcPr>
            <w:tcW w:w="1147" w:type="dxa"/>
            <w:shd w:val="clear" w:color="auto" w:fill="F2F2F2" w:themeFill="background1" w:themeFillShade="F2"/>
          </w:tcPr>
          <w:p w14:paraId="1073D9F2" w14:textId="77777777" w:rsidR="00653543" w:rsidRPr="00BB17E1" w:rsidRDefault="00653543" w:rsidP="00AB700C">
            <w:pPr>
              <w:spacing w:after="60"/>
              <w:rPr>
                <w:rFonts w:ascii="Calibri" w:hAnsi="Calibri" w:cs="Calibri"/>
                <w:b/>
              </w:rPr>
            </w:pPr>
            <w:r w:rsidRPr="00BB17E1">
              <w:rPr>
                <w:rFonts w:ascii="Calibri" w:hAnsi="Calibri" w:cs="Calibri"/>
                <w:b/>
              </w:rPr>
              <w:t>APX1</w:t>
            </w:r>
          </w:p>
        </w:tc>
        <w:tc>
          <w:tcPr>
            <w:tcW w:w="3545" w:type="dxa"/>
          </w:tcPr>
          <w:p w14:paraId="477CC280" w14:textId="77777777" w:rsidR="00653543" w:rsidRPr="00BB17E1" w:rsidRDefault="00653543" w:rsidP="00AB700C">
            <w:pPr>
              <w:spacing w:after="60"/>
              <w:rPr>
                <w:rFonts w:ascii="Calibri" w:hAnsi="Calibri" w:cs="Calibri"/>
              </w:rPr>
            </w:pPr>
            <w:r w:rsidRPr="00BB17E1">
              <w:rPr>
                <w:rFonts w:ascii="Calibri" w:hAnsi="Calibri" w:cs="Calibri"/>
              </w:rPr>
              <w:t>Apexification/root filling teeth with an open apex</w:t>
            </w:r>
          </w:p>
        </w:tc>
      </w:tr>
      <w:tr w:rsidR="00653543" w:rsidRPr="00BB17E1" w14:paraId="7655299F" w14:textId="77777777" w:rsidTr="00A53630">
        <w:tc>
          <w:tcPr>
            <w:tcW w:w="1089" w:type="dxa"/>
            <w:shd w:val="clear" w:color="auto" w:fill="F2F2F2" w:themeFill="background1" w:themeFillShade="F2"/>
          </w:tcPr>
          <w:p w14:paraId="300441D3" w14:textId="77777777" w:rsidR="00653543" w:rsidRPr="00BB17E1" w:rsidRDefault="00653543" w:rsidP="00AB700C">
            <w:pPr>
              <w:spacing w:after="60"/>
              <w:rPr>
                <w:rFonts w:ascii="Calibri" w:hAnsi="Calibri" w:cs="Calibri"/>
                <w:b/>
              </w:rPr>
            </w:pPr>
            <w:r w:rsidRPr="00BB17E1">
              <w:rPr>
                <w:rFonts w:ascii="Calibri" w:hAnsi="Calibri" w:cs="Calibri"/>
                <w:b/>
              </w:rPr>
              <w:t>RCT4</w:t>
            </w:r>
          </w:p>
        </w:tc>
        <w:tc>
          <w:tcPr>
            <w:tcW w:w="3461" w:type="dxa"/>
          </w:tcPr>
          <w:p w14:paraId="2E5DFECA" w14:textId="77777777" w:rsidR="00653543" w:rsidRPr="00BB17E1" w:rsidRDefault="00653543" w:rsidP="00532B66">
            <w:pPr>
              <w:spacing w:after="60"/>
              <w:rPr>
                <w:rFonts w:ascii="Calibri" w:hAnsi="Calibri" w:cs="Calibri"/>
              </w:rPr>
            </w:pPr>
            <w:r w:rsidRPr="00BB17E1">
              <w:rPr>
                <w:rFonts w:ascii="Calibri" w:hAnsi="Calibri" w:cs="Calibri"/>
              </w:rPr>
              <w:t>Pulpotomy in permanent tooth</w:t>
            </w:r>
          </w:p>
        </w:tc>
        <w:tc>
          <w:tcPr>
            <w:tcW w:w="1147" w:type="dxa"/>
            <w:vMerge w:val="restart"/>
            <w:shd w:val="clear" w:color="auto" w:fill="F2F2F2" w:themeFill="background1" w:themeFillShade="F2"/>
          </w:tcPr>
          <w:p w14:paraId="67045BA1" w14:textId="77777777" w:rsidR="00653543" w:rsidRPr="00BB17E1" w:rsidRDefault="00653543" w:rsidP="00AB700C">
            <w:pPr>
              <w:spacing w:after="60"/>
              <w:rPr>
                <w:rFonts w:ascii="Calibri" w:hAnsi="Calibri" w:cs="Calibri"/>
                <w:b/>
              </w:rPr>
            </w:pPr>
            <w:r w:rsidRPr="00BB17E1">
              <w:rPr>
                <w:rFonts w:ascii="Calibri" w:hAnsi="Calibri" w:cs="Calibri"/>
                <w:b/>
              </w:rPr>
              <w:t>SPLT</w:t>
            </w:r>
          </w:p>
        </w:tc>
        <w:tc>
          <w:tcPr>
            <w:tcW w:w="3545" w:type="dxa"/>
            <w:vMerge w:val="restart"/>
          </w:tcPr>
          <w:p w14:paraId="2D3C1DEF" w14:textId="77777777" w:rsidR="00653543" w:rsidRPr="00BB17E1" w:rsidRDefault="00653543" w:rsidP="00AB700C">
            <w:pPr>
              <w:spacing w:after="60"/>
              <w:rPr>
                <w:rFonts w:ascii="Calibri" w:hAnsi="Calibri" w:cs="Calibri"/>
              </w:rPr>
            </w:pPr>
            <w:r w:rsidRPr="00BB17E1">
              <w:rPr>
                <w:rFonts w:ascii="Calibri" w:hAnsi="Calibri" w:cs="Calibri"/>
              </w:rPr>
              <w:t xml:space="preserve">Bite splints </w:t>
            </w:r>
          </w:p>
        </w:tc>
      </w:tr>
      <w:tr w:rsidR="00653543" w:rsidRPr="00BB17E1" w14:paraId="5E329BEC" w14:textId="77777777" w:rsidTr="00A53630">
        <w:tc>
          <w:tcPr>
            <w:tcW w:w="1089" w:type="dxa"/>
            <w:shd w:val="clear" w:color="auto" w:fill="F2F2F2" w:themeFill="background1" w:themeFillShade="F2"/>
          </w:tcPr>
          <w:p w14:paraId="3C2AA3C3" w14:textId="77777777" w:rsidR="00653543" w:rsidRPr="00BB17E1" w:rsidRDefault="00653543" w:rsidP="00AB700C">
            <w:pPr>
              <w:spacing w:after="60"/>
              <w:rPr>
                <w:rFonts w:ascii="Calibri" w:hAnsi="Calibri" w:cs="Calibri"/>
                <w:b/>
              </w:rPr>
            </w:pPr>
            <w:r w:rsidRPr="00BB17E1">
              <w:rPr>
                <w:rFonts w:ascii="Calibri" w:hAnsi="Calibri" w:cs="Calibri"/>
                <w:b/>
              </w:rPr>
              <w:t>RCT5</w:t>
            </w:r>
          </w:p>
        </w:tc>
        <w:tc>
          <w:tcPr>
            <w:tcW w:w="3461" w:type="dxa"/>
          </w:tcPr>
          <w:p w14:paraId="6BE5AF25" w14:textId="69793B76" w:rsidR="00FC07DE" w:rsidRPr="00BB17E1" w:rsidRDefault="00FC07DE" w:rsidP="00FC07DE">
            <w:pPr>
              <w:spacing w:after="60"/>
              <w:rPr>
                <w:rFonts w:ascii="Calibri" w:hAnsi="Calibri" w:cs="Calibri"/>
              </w:rPr>
            </w:pPr>
            <w:r w:rsidRPr="00BB17E1">
              <w:rPr>
                <w:rFonts w:ascii="Calibri" w:hAnsi="Calibri" w:cs="Calibri"/>
              </w:rPr>
              <w:t xml:space="preserve">Root canal treatment and root fillings in permanent </w:t>
            </w:r>
            <w:r w:rsidRPr="00EF69F3">
              <w:rPr>
                <w:rFonts w:ascii="Calibri" w:hAnsi="Calibri" w:cs="Calibri"/>
              </w:rPr>
              <w:t>molar</w:t>
            </w:r>
            <w:r w:rsidRPr="00BB17E1">
              <w:rPr>
                <w:rFonts w:ascii="Calibri" w:hAnsi="Calibri" w:cs="Calibri"/>
              </w:rPr>
              <w:t xml:space="preserve"> teeth (per canal treated) including all necessary radiographs performed during treatment and a mandatory post-operative radiograph for the patient’s records.</w:t>
            </w:r>
          </w:p>
          <w:p w14:paraId="4AD93200" w14:textId="04952EA4" w:rsidR="00653543" w:rsidRPr="00BB17E1" w:rsidRDefault="00653543" w:rsidP="005E3A24">
            <w:pPr>
              <w:spacing w:after="60"/>
              <w:rPr>
                <w:rFonts w:ascii="Calibri" w:hAnsi="Calibri" w:cs="Calibri"/>
              </w:rPr>
            </w:pPr>
          </w:p>
        </w:tc>
        <w:tc>
          <w:tcPr>
            <w:tcW w:w="1147" w:type="dxa"/>
            <w:vMerge/>
            <w:shd w:val="clear" w:color="auto" w:fill="F2F2F2" w:themeFill="background1" w:themeFillShade="F2"/>
          </w:tcPr>
          <w:p w14:paraId="096012C1" w14:textId="77777777" w:rsidR="00653543" w:rsidRPr="00BB17E1" w:rsidRDefault="00653543" w:rsidP="00AB700C">
            <w:pPr>
              <w:spacing w:after="60"/>
              <w:rPr>
                <w:rFonts w:ascii="Calibri" w:hAnsi="Calibri" w:cs="Calibri"/>
                <w:b/>
              </w:rPr>
            </w:pPr>
          </w:p>
        </w:tc>
        <w:tc>
          <w:tcPr>
            <w:tcW w:w="3545" w:type="dxa"/>
            <w:vMerge/>
          </w:tcPr>
          <w:p w14:paraId="45BC270B" w14:textId="77777777" w:rsidR="00653543" w:rsidRPr="00BB17E1" w:rsidRDefault="00653543" w:rsidP="00AB700C">
            <w:pPr>
              <w:spacing w:after="60"/>
              <w:rPr>
                <w:rFonts w:ascii="Calibri" w:hAnsi="Calibri" w:cs="Calibri"/>
              </w:rPr>
            </w:pPr>
          </w:p>
        </w:tc>
      </w:tr>
      <w:tr w:rsidR="00653543" w:rsidRPr="00BB17E1" w14:paraId="73AF42BD" w14:textId="77777777" w:rsidTr="00A53630">
        <w:tc>
          <w:tcPr>
            <w:tcW w:w="1089" w:type="dxa"/>
            <w:shd w:val="clear" w:color="auto" w:fill="F2F2F2" w:themeFill="background1" w:themeFillShade="F2"/>
          </w:tcPr>
          <w:p w14:paraId="56949F26" w14:textId="77777777" w:rsidR="00653543" w:rsidRPr="00BB17E1" w:rsidRDefault="00653543" w:rsidP="00AB700C">
            <w:pPr>
              <w:spacing w:after="60"/>
              <w:rPr>
                <w:rFonts w:ascii="Calibri" w:hAnsi="Calibri" w:cs="Calibri"/>
                <w:b/>
              </w:rPr>
            </w:pPr>
            <w:r w:rsidRPr="00BB17E1">
              <w:rPr>
                <w:rFonts w:ascii="Calibri" w:hAnsi="Calibri" w:cs="Calibri"/>
                <w:b/>
              </w:rPr>
              <w:t>EXT1</w:t>
            </w:r>
          </w:p>
        </w:tc>
        <w:tc>
          <w:tcPr>
            <w:tcW w:w="3461" w:type="dxa"/>
          </w:tcPr>
          <w:p w14:paraId="1EAA5CA8" w14:textId="77777777" w:rsidR="00653543" w:rsidRPr="00BB17E1" w:rsidRDefault="00653543" w:rsidP="00532B66">
            <w:pPr>
              <w:spacing w:after="60"/>
              <w:rPr>
                <w:rFonts w:ascii="Calibri" w:hAnsi="Calibri" w:cs="Calibri"/>
              </w:rPr>
            </w:pPr>
            <w:r w:rsidRPr="00BB17E1">
              <w:rPr>
                <w:rFonts w:ascii="Calibri" w:hAnsi="Calibri" w:cs="Calibri"/>
              </w:rPr>
              <w:t>First extraction with local anaesthetic</w:t>
            </w:r>
          </w:p>
        </w:tc>
        <w:tc>
          <w:tcPr>
            <w:tcW w:w="1147" w:type="dxa"/>
            <w:vMerge/>
            <w:shd w:val="clear" w:color="auto" w:fill="F2F2F2" w:themeFill="background1" w:themeFillShade="F2"/>
          </w:tcPr>
          <w:p w14:paraId="08B1696F" w14:textId="77777777" w:rsidR="00653543" w:rsidRPr="00BB17E1" w:rsidRDefault="00653543" w:rsidP="00AB700C">
            <w:pPr>
              <w:spacing w:after="60"/>
              <w:rPr>
                <w:rFonts w:ascii="Calibri" w:hAnsi="Calibri" w:cs="Calibri"/>
                <w:b/>
              </w:rPr>
            </w:pPr>
          </w:p>
        </w:tc>
        <w:tc>
          <w:tcPr>
            <w:tcW w:w="3545" w:type="dxa"/>
            <w:vMerge/>
          </w:tcPr>
          <w:p w14:paraId="192676FB" w14:textId="77777777" w:rsidR="00653543" w:rsidRPr="00BB17E1" w:rsidRDefault="00653543" w:rsidP="00AB700C">
            <w:pPr>
              <w:spacing w:after="60"/>
              <w:rPr>
                <w:rFonts w:ascii="Calibri" w:hAnsi="Calibri" w:cs="Calibri"/>
              </w:rPr>
            </w:pPr>
          </w:p>
        </w:tc>
      </w:tr>
      <w:tr w:rsidR="00653543" w:rsidRPr="00BB17E1" w14:paraId="0E52EECC" w14:textId="77777777" w:rsidTr="00A53630">
        <w:tc>
          <w:tcPr>
            <w:tcW w:w="1089" w:type="dxa"/>
            <w:shd w:val="clear" w:color="auto" w:fill="F2F2F2" w:themeFill="background1" w:themeFillShade="F2"/>
          </w:tcPr>
          <w:p w14:paraId="25A03869" w14:textId="089DD464" w:rsidR="00653543" w:rsidRPr="00BB17E1" w:rsidRDefault="00653543" w:rsidP="00AB700C">
            <w:pPr>
              <w:spacing w:after="60"/>
              <w:rPr>
                <w:rFonts w:ascii="Calibri" w:hAnsi="Calibri" w:cs="Calibri"/>
                <w:b/>
              </w:rPr>
            </w:pPr>
          </w:p>
        </w:tc>
        <w:tc>
          <w:tcPr>
            <w:tcW w:w="3461" w:type="dxa"/>
          </w:tcPr>
          <w:p w14:paraId="0EA0CF6B" w14:textId="3D44848C" w:rsidR="00653543" w:rsidRPr="00BB17E1" w:rsidRDefault="00653543" w:rsidP="00532B66">
            <w:pPr>
              <w:spacing w:after="60"/>
              <w:rPr>
                <w:rFonts w:ascii="Calibri" w:hAnsi="Calibri" w:cs="Calibri"/>
              </w:rPr>
            </w:pPr>
          </w:p>
        </w:tc>
        <w:tc>
          <w:tcPr>
            <w:tcW w:w="1147" w:type="dxa"/>
            <w:vMerge/>
            <w:shd w:val="clear" w:color="auto" w:fill="F2F2F2" w:themeFill="background1" w:themeFillShade="F2"/>
          </w:tcPr>
          <w:p w14:paraId="4A41E2FC" w14:textId="77777777" w:rsidR="00653543" w:rsidRPr="00BB17E1" w:rsidRDefault="00653543" w:rsidP="00AB700C">
            <w:pPr>
              <w:spacing w:after="60"/>
              <w:rPr>
                <w:rFonts w:ascii="Calibri" w:hAnsi="Calibri" w:cs="Calibri"/>
                <w:b/>
              </w:rPr>
            </w:pPr>
          </w:p>
        </w:tc>
        <w:tc>
          <w:tcPr>
            <w:tcW w:w="3545" w:type="dxa"/>
            <w:vMerge/>
          </w:tcPr>
          <w:p w14:paraId="5CADB057" w14:textId="77777777" w:rsidR="00653543" w:rsidRPr="00BB17E1" w:rsidRDefault="00653543" w:rsidP="00AB700C">
            <w:pPr>
              <w:spacing w:after="60"/>
              <w:rPr>
                <w:rFonts w:ascii="Calibri" w:hAnsi="Calibri" w:cs="Calibri"/>
              </w:rPr>
            </w:pPr>
          </w:p>
        </w:tc>
      </w:tr>
      <w:tr w:rsidR="00653543" w:rsidRPr="00BB17E1" w14:paraId="569DB244" w14:textId="77777777" w:rsidTr="00A53630">
        <w:tc>
          <w:tcPr>
            <w:tcW w:w="1089" w:type="dxa"/>
            <w:shd w:val="clear" w:color="auto" w:fill="F2F2F2" w:themeFill="background1" w:themeFillShade="F2"/>
          </w:tcPr>
          <w:p w14:paraId="1E9FBEE2" w14:textId="77777777" w:rsidR="00653543" w:rsidRPr="00BB17E1" w:rsidRDefault="00653543" w:rsidP="00AB700C">
            <w:pPr>
              <w:spacing w:after="60"/>
              <w:rPr>
                <w:rFonts w:ascii="Calibri" w:hAnsi="Calibri" w:cs="Calibri"/>
                <w:b/>
              </w:rPr>
            </w:pPr>
            <w:r w:rsidRPr="00BB17E1">
              <w:rPr>
                <w:rFonts w:ascii="Calibri" w:hAnsi="Calibri" w:cs="Calibri"/>
                <w:b/>
              </w:rPr>
              <w:t>EXT3</w:t>
            </w:r>
          </w:p>
        </w:tc>
        <w:tc>
          <w:tcPr>
            <w:tcW w:w="3461" w:type="dxa"/>
          </w:tcPr>
          <w:p w14:paraId="716AB579" w14:textId="77777777" w:rsidR="00653543" w:rsidRPr="00BB17E1" w:rsidRDefault="00653543" w:rsidP="00532B66">
            <w:pPr>
              <w:spacing w:after="60"/>
              <w:rPr>
                <w:rFonts w:ascii="Calibri" w:hAnsi="Calibri" w:cs="Calibri"/>
              </w:rPr>
            </w:pPr>
            <w:r w:rsidRPr="00BB17E1">
              <w:rPr>
                <w:rFonts w:ascii="Calibri" w:hAnsi="Calibri" w:cs="Calibri"/>
              </w:rPr>
              <w:t>First extraction with general anaesthetic</w:t>
            </w:r>
          </w:p>
        </w:tc>
        <w:tc>
          <w:tcPr>
            <w:tcW w:w="1147" w:type="dxa"/>
            <w:vMerge/>
            <w:shd w:val="clear" w:color="auto" w:fill="F2F2F2" w:themeFill="background1" w:themeFillShade="F2"/>
          </w:tcPr>
          <w:p w14:paraId="25C0C6D7" w14:textId="77777777" w:rsidR="00653543" w:rsidRPr="00BB17E1" w:rsidRDefault="00653543" w:rsidP="00AB700C">
            <w:pPr>
              <w:spacing w:after="60"/>
              <w:rPr>
                <w:rFonts w:ascii="Calibri" w:hAnsi="Calibri" w:cs="Calibri"/>
                <w:b/>
              </w:rPr>
            </w:pPr>
          </w:p>
        </w:tc>
        <w:tc>
          <w:tcPr>
            <w:tcW w:w="3545" w:type="dxa"/>
            <w:vMerge/>
          </w:tcPr>
          <w:p w14:paraId="6F98DE86" w14:textId="77777777" w:rsidR="00653543" w:rsidRPr="00BB17E1" w:rsidRDefault="00653543" w:rsidP="006B6E17">
            <w:pPr>
              <w:spacing w:after="60"/>
              <w:rPr>
                <w:rFonts w:ascii="Calibri" w:hAnsi="Calibri" w:cs="Calibri"/>
              </w:rPr>
            </w:pPr>
          </w:p>
        </w:tc>
      </w:tr>
    </w:tbl>
    <w:p w14:paraId="7ACCB0A5" w14:textId="77777777" w:rsidR="00E803CE" w:rsidRPr="00BB17E1" w:rsidRDefault="00E803CE" w:rsidP="00E803CE">
      <w:pPr>
        <w:pStyle w:val="Heading1"/>
        <w:spacing w:before="0" w:after="120"/>
        <w:rPr>
          <w:rFonts w:ascii="Calibri" w:hAnsi="Calibri" w:cs="Calibri"/>
        </w:rPr>
        <w:sectPr w:rsidR="00E803CE" w:rsidRPr="00BB17E1" w:rsidSect="00AB700C">
          <w:pgSz w:w="11906" w:h="16838"/>
          <w:pgMar w:top="1440" w:right="1440" w:bottom="1440" w:left="1440" w:header="708" w:footer="708" w:gutter="0"/>
          <w:cols w:space="708"/>
          <w:titlePg/>
          <w:docGrid w:linePitch="360"/>
        </w:sectPr>
      </w:pPr>
    </w:p>
    <w:p w14:paraId="19A190E5" w14:textId="1BBEB3B3" w:rsidR="008F18E6" w:rsidRPr="00BB17E1" w:rsidRDefault="00980ED3" w:rsidP="003725DC">
      <w:pPr>
        <w:pStyle w:val="Heading1"/>
        <w:spacing w:before="0" w:after="120"/>
        <w:rPr>
          <w:rFonts w:ascii="Calibri" w:hAnsi="Calibri" w:cs="Calibri"/>
          <w:sz w:val="32"/>
          <w:szCs w:val="32"/>
        </w:rPr>
      </w:pPr>
      <w:bookmarkStart w:id="410" w:name="_Toc105679255"/>
      <w:r w:rsidRPr="00BB17E1">
        <w:rPr>
          <w:rFonts w:ascii="Calibri" w:hAnsi="Calibri" w:cs="Calibri"/>
          <w:sz w:val="32"/>
          <w:szCs w:val="32"/>
        </w:rPr>
        <w:lastRenderedPageBreak/>
        <w:t>13.0</w:t>
      </w:r>
      <w:r w:rsidR="00345BBF" w:rsidRPr="00BB17E1">
        <w:rPr>
          <w:rFonts w:ascii="Calibri" w:hAnsi="Calibri" w:cs="Calibri"/>
          <w:sz w:val="32"/>
          <w:szCs w:val="32"/>
        </w:rPr>
        <w:tab/>
      </w:r>
      <w:r w:rsidR="00345BBF" w:rsidRPr="00BB17E1">
        <w:rPr>
          <w:rFonts w:ascii="Calibri" w:hAnsi="Calibri" w:cs="Calibri"/>
          <w:sz w:val="32"/>
          <w:szCs w:val="32"/>
        </w:rPr>
        <w:tab/>
      </w:r>
      <w:r w:rsidR="00532B66" w:rsidRPr="00BB17E1">
        <w:rPr>
          <w:rFonts w:ascii="Calibri" w:hAnsi="Calibri" w:cs="Calibri"/>
          <w:sz w:val="32"/>
          <w:szCs w:val="32"/>
        </w:rPr>
        <w:t>Conflict</w:t>
      </w:r>
      <w:r w:rsidR="000836E6" w:rsidRPr="00BB17E1">
        <w:rPr>
          <w:rFonts w:ascii="Calibri" w:hAnsi="Calibri" w:cs="Calibri"/>
          <w:sz w:val="32"/>
          <w:szCs w:val="32"/>
        </w:rPr>
        <w:t>s</w:t>
      </w:r>
      <w:r w:rsidR="00532B66" w:rsidRPr="00BB17E1">
        <w:rPr>
          <w:rFonts w:ascii="Calibri" w:hAnsi="Calibri" w:cs="Calibri"/>
          <w:sz w:val="32"/>
          <w:szCs w:val="32"/>
        </w:rPr>
        <w:t xml:space="preserve"> of Interest</w:t>
      </w:r>
      <w:bookmarkEnd w:id="410"/>
    </w:p>
    <w:p w14:paraId="66406AD8" w14:textId="1A6B2260" w:rsidR="00532B66" w:rsidRPr="00BB17E1" w:rsidRDefault="00532B66" w:rsidP="001E7000">
      <w:pPr>
        <w:jc w:val="both"/>
        <w:rPr>
          <w:rFonts w:ascii="Calibri" w:hAnsi="Calibri" w:cs="Calibri"/>
        </w:rPr>
      </w:pPr>
      <w:r w:rsidRPr="00BB17E1">
        <w:rPr>
          <w:rFonts w:ascii="Calibri" w:hAnsi="Calibri" w:cs="Calibri"/>
        </w:rPr>
        <w:t>Contracted dentists</w:t>
      </w:r>
      <w:r w:rsidR="00E60370" w:rsidRPr="00BB17E1">
        <w:rPr>
          <w:rFonts w:ascii="Calibri" w:hAnsi="Calibri" w:cs="Calibri"/>
        </w:rPr>
        <w:t>, dental therapists</w:t>
      </w:r>
      <w:r w:rsidR="00E74466" w:rsidRPr="00BB17E1">
        <w:rPr>
          <w:rFonts w:ascii="Calibri" w:hAnsi="Calibri" w:cs="Calibri"/>
        </w:rPr>
        <w:t>, oral health therapists</w:t>
      </w:r>
      <w:r w:rsidR="00E60370" w:rsidRPr="00BB17E1">
        <w:rPr>
          <w:rFonts w:ascii="Calibri" w:hAnsi="Calibri" w:cs="Calibri"/>
        </w:rPr>
        <w:t xml:space="preserve"> and dental hygienists</w:t>
      </w:r>
      <w:r w:rsidRPr="00BB17E1">
        <w:rPr>
          <w:rFonts w:ascii="Calibri" w:hAnsi="Calibri" w:cs="Calibri"/>
        </w:rPr>
        <w:t xml:space="preserve"> are required to declare potential conflict of interest with any parties to their </w:t>
      </w:r>
      <w:r w:rsidR="00CF0E4D" w:rsidRPr="00BB17E1">
        <w:rPr>
          <w:rFonts w:ascii="Calibri" w:hAnsi="Calibri" w:cs="Calibri"/>
        </w:rPr>
        <w:t>Te Whatu Ora</w:t>
      </w:r>
      <w:r w:rsidRPr="00BB17E1">
        <w:rPr>
          <w:rFonts w:ascii="Calibri" w:hAnsi="Calibri" w:cs="Calibri"/>
        </w:rPr>
        <w:t xml:space="preserve"> portfolio manager. A process to check conflicts of interest should be completed by </w:t>
      </w:r>
      <w:r w:rsidR="00CF0E4D" w:rsidRPr="00BB17E1">
        <w:rPr>
          <w:rFonts w:ascii="Calibri" w:hAnsi="Calibri" w:cs="Calibri"/>
        </w:rPr>
        <w:t>Te Whatu Ora</w:t>
      </w:r>
      <w:r w:rsidRPr="00BB17E1">
        <w:rPr>
          <w:rFonts w:ascii="Calibri" w:hAnsi="Calibri" w:cs="Calibri"/>
        </w:rPr>
        <w:t xml:space="preserve"> at the time of signing a </w:t>
      </w:r>
      <w:r w:rsidR="00E60370" w:rsidRPr="00BB17E1">
        <w:rPr>
          <w:rFonts w:ascii="Calibri" w:hAnsi="Calibri" w:cs="Calibri"/>
        </w:rPr>
        <w:t xml:space="preserve">provider </w:t>
      </w:r>
      <w:r w:rsidRPr="00BB17E1">
        <w:rPr>
          <w:rFonts w:ascii="Calibri" w:hAnsi="Calibri" w:cs="Calibri"/>
        </w:rPr>
        <w:t xml:space="preserve">onto the </w:t>
      </w:r>
      <w:r w:rsidR="00E60370" w:rsidRPr="00BB17E1">
        <w:rPr>
          <w:rFonts w:ascii="Calibri" w:hAnsi="Calibri" w:cs="Calibri"/>
        </w:rPr>
        <w:t xml:space="preserve">CDA </w:t>
      </w:r>
      <w:r w:rsidRPr="00BB17E1">
        <w:rPr>
          <w:rFonts w:ascii="Calibri" w:hAnsi="Calibri" w:cs="Calibri"/>
        </w:rPr>
        <w:t xml:space="preserve">and contracted </w:t>
      </w:r>
      <w:r w:rsidR="00E60370" w:rsidRPr="00BB17E1">
        <w:rPr>
          <w:rFonts w:ascii="Calibri" w:hAnsi="Calibri" w:cs="Calibri"/>
        </w:rPr>
        <w:t xml:space="preserve">providers </w:t>
      </w:r>
      <w:r w:rsidRPr="00BB17E1">
        <w:rPr>
          <w:rFonts w:ascii="Calibri" w:hAnsi="Calibri" w:cs="Calibri"/>
        </w:rPr>
        <w:t xml:space="preserve">are responsible for declaring any conflicts of interest that may arise while they are </w:t>
      </w:r>
      <w:r w:rsidR="004C2637" w:rsidRPr="00BB17E1">
        <w:rPr>
          <w:rFonts w:ascii="Calibri" w:hAnsi="Calibri" w:cs="Calibri"/>
        </w:rPr>
        <w:t>contracted to provide services.</w:t>
      </w:r>
    </w:p>
    <w:p w14:paraId="504FCF83" w14:textId="77777777" w:rsidR="00532B66" w:rsidRPr="00BB17E1" w:rsidRDefault="2F6A8A9C" w:rsidP="001E7000">
      <w:pPr>
        <w:jc w:val="both"/>
        <w:rPr>
          <w:rFonts w:ascii="Calibri" w:hAnsi="Calibri" w:cs="Calibri"/>
        </w:rPr>
      </w:pPr>
      <w:r w:rsidRPr="00BB17E1">
        <w:rPr>
          <w:rFonts w:ascii="Calibri" w:hAnsi="Calibri" w:cs="Calibri"/>
        </w:rPr>
        <w:t xml:space="preserve">Dentists contracted to provide adolescent oral health services may also be appointed as an </w:t>
      </w:r>
      <w:r w:rsidR="4FBAD02F" w:rsidRPr="00BB17E1">
        <w:rPr>
          <w:rFonts w:ascii="Calibri" w:hAnsi="Calibri" w:cs="Calibri"/>
        </w:rPr>
        <w:t>ADO</w:t>
      </w:r>
      <w:r w:rsidRPr="00BB17E1">
        <w:rPr>
          <w:rFonts w:ascii="Calibri" w:hAnsi="Calibri" w:cs="Calibri"/>
        </w:rPr>
        <w:t xml:space="preserve">.  However, an </w:t>
      </w:r>
      <w:r w:rsidR="4FBAD02F" w:rsidRPr="00BB17E1">
        <w:rPr>
          <w:rFonts w:ascii="Calibri" w:hAnsi="Calibri" w:cs="Calibri"/>
        </w:rPr>
        <w:t>ADO</w:t>
      </w:r>
      <w:r w:rsidRPr="00BB17E1">
        <w:rPr>
          <w:rFonts w:ascii="Calibri" w:hAnsi="Calibri" w:cs="Calibri"/>
        </w:rPr>
        <w:t xml:space="preserve"> who is also a contracted dentist and making applications for approval to perform treatment (in accordance with these guidelines) must refer their applications to another </w:t>
      </w:r>
      <w:r w:rsidR="4FBAD02F" w:rsidRPr="00BB17E1">
        <w:rPr>
          <w:rFonts w:ascii="Calibri" w:hAnsi="Calibri" w:cs="Calibri"/>
        </w:rPr>
        <w:t>ADO</w:t>
      </w:r>
      <w:r w:rsidRPr="00BB17E1">
        <w:rPr>
          <w:rFonts w:ascii="Calibri" w:hAnsi="Calibri" w:cs="Calibri"/>
        </w:rPr>
        <w:t xml:space="preserve">.  </w:t>
      </w:r>
    </w:p>
    <w:p w14:paraId="6CDEB4C1" w14:textId="727B464C" w:rsidR="403F468C" w:rsidRPr="00BB17E1" w:rsidRDefault="403F468C">
      <w:pPr>
        <w:rPr>
          <w:rFonts w:ascii="Calibri" w:hAnsi="Calibri" w:cs="Calibri"/>
        </w:rPr>
      </w:pPr>
      <w:r w:rsidRPr="00BB17E1">
        <w:rPr>
          <w:rFonts w:ascii="Calibri" w:hAnsi="Calibri" w:cs="Calibri"/>
        </w:rPr>
        <w:br w:type="page"/>
      </w:r>
    </w:p>
    <w:p w14:paraId="4E489838" w14:textId="77777777" w:rsidR="00100BA5" w:rsidRPr="00BB17E1" w:rsidRDefault="00100BA5" w:rsidP="00100BA5">
      <w:pPr>
        <w:spacing w:after="0" w:line="259" w:lineRule="auto"/>
        <w:rPr>
          <w:rFonts w:ascii="Calibri" w:hAnsi="Calibri" w:cs="Calibri"/>
        </w:rPr>
      </w:pPr>
    </w:p>
    <w:p w14:paraId="2FC8D25F" w14:textId="20511C2C" w:rsidR="00100BA5" w:rsidRPr="00BB17E1" w:rsidRDefault="00100BA5" w:rsidP="00100BA5">
      <w:pPr>
        <w:spacing w:after="0" w:line="259" w:lineRule="auto"/>
        <w:rPr>
          <w:rFonts w:ascii="Calibri" w:hAnsi="Calibri" w:cs="Calibri"/>
        </w:rPr>
      </w:pPr>
    </w:p>
    <w:p w14:paraId="3CABB7E2" w14:textId="77777777" w:rsidR="00100BA5" w:rsidRPr="00BB17E1" w:rsidRDefault="00100BA5" w:rsidP="00100BA5">
      <w:pPr>
        <w:spacing w:after="120"/>
        <w:rPr>
          <w:rFonts w:ascii="Calibri" w:hAnsi="Calibri" w:cs="Calibri"/>
          <w:color w:val="FF0000"/>
          <w:lang w:val="en-US"/>
        </w:rPr>
      </w:pPr>
    </w:p>
    <w:p w14:paraId="22BA2F32" w14:textId="77777777" w:rsidR="00100BA5" w:rsidRPr="00BB17E1" w:rsidRDefault="00100BA5" w:rsidP="00100BA5">
      <w:pPr>
        <w:numPr>
          <w:ilvl w:val="12"/>
          <w:numId w:val="0"/>
        </w:numPr>
        <w:spacing w:after="120"/>
        <w:jc w:val="both"/>
        <w:rPr>
          <w:rFonts w:ascii="Calibri" w:hAnsi="Calibri" w:cs="Calibri"/>
        </w:rPr>
      </w:pPr>
    </w:p>
    <w:p w14:paraId="5BB15FB0" w14:textId="77777777" w:rsidR="00100BA5" w:rsidRPr="00BB17E1" w:rsidRDefault="00100BA5" w:rsidP="00100BA5">
      <w:pPr>
        <w:rPr>
          <w:rFonts w:ascii="Calibri" w:hAnsi="Calibri" w:cs="Calibri"/>
        </w:rPr>
      </w:pPr>
    </w:p>
    <w:p w14:paraId="258CE1BA" w14:textId="173CD182" w:rsidR="403F468C" w:rsidRPr="00BB17E1" w:rsidRDefault="403F468C" w:rsidP="403F468C">
      <w:pPr>
        <w:jc w:val="both"/>
        <w:rPr>
          <w:rFonts w:ascii="Calibri" w:eastAsiaTheme="majorEastAsia" w:hAnsi="Calibri" w:cs="Calibri"/>
          <w:b/>
          <w:bCs/>
          <w:color w:val="365F91" w:themeColor="accent1" w:themeShade="BF"/>
          <w:sz w:val="32"/>
          <w:szCs w:val="32"/>
        </w:rPr>
      </w:pPr>
    </w:p>
    <w:sectPr w:rsidR="403F468C" w:rsidRPr="00BB17E1" w:rsidSect="00AB700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2AFA" w14:textId="77777777" w:rsidR="001126E5" w:rsidRDefault="001126E5" w:rsidP="00023C0F">
      <w:pPr>
        <w:spacing w:after="0" w:line="240" w:lineRule="auto"/>
      </w:pPr>
      <w:r>
        <w:separator/>
      </w:r>
    </w:p>
  </w:endnote>
  <w:endnote w:type="continuationSeparator" w:id="0">
    <w:p w14:paraId="358441A2" w14:textId="77777777" w:rsidR="001126E5" w:rsidRDefault="001126E5" w:rsidP="00023C0F">
      <w:pPr>
        <w:spacing w:after="0" w:line="240" w:lineRule="auto"/>
      </w:pPr>
      <w:r>
        <w:continuationSeparator/>
      </w:r>
    </w:p>
  </w:endnote>
  <w:endnote w:type="continuationNotice" w:id="1">
    <w:p w14:paraId="2229A19F" w14:textId="77777777" w:rsidR="001126E5" w:rsidRDefault="00112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charset w:val="00"/>
    <w:family w:val="roman"/>
    <w:pitch w:val="variable"/>
    <w:sig w:usb0="20007A87" w:usb1="80000000" w:usb2="00000008" w:usb3="00000000" w:csb0="000001FF" w:csb1="00000000"/>
  </w:font>
  <w:font w:name="Arial Mäori">
    <w:altName w:val="Arial"/>
    <w:charset w:val="00"/>
    <w:family w:val="auto"/>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13881"/>
      <w:docPartObj>
        <w:docPartGallery w:val="Page Numbers (Bottom of Page)"/>
        <w:docPartUnique/>
      </w:docPartObj>
    </w:sdtPr>
    <w:sdtContent>
      <w:p w14:paraId="17C25738" w14:textId="01CE186D" w:rsidR="00100BA5" w:rsidRDefault="00100BA5">
        <w:pPr>
          <w:pStyle w:val="Footer"/>
          <w:jc w:val="center"/>
        </w:pPr>
        <w:r>
          <w:rPr>
            <w:noProof/>
          </w:rPr>
          <mc:AlternateContent>
            <mc:Choice Requires="wps">
              <w:drawing>
                <wp:inline distT="0" distB="0" distL="0" distR="0" wp14:anchorId="33C4DB16" wp14:editId="2215B8F4">
                  <wp:extent cx="594360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2198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C535623"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" fillcolor="black [3213]" stroked="f" strokecolor="black [3213]">
                  <v:fill r:id="rId1" o:title="" type="pattern"/>
                  <w10:anchorlock/>
                </v:shape>
              </w:pict>
            </mc:Fallback>
          </mc:AlternateContent>
        </w:r>
      </w:p>
      <w:p w14:paraId="1598C003" w14:textId="31FC2834" w:rsidR="00100BA5" w:rsidRDefault="00100BA5" w:rsidP="00B04C21">
        <w:pPr>
          <w:pStyle w:val="Footer"/>
          <w:jc w:val="center"/>
        </w:pPr>
        <w:r>
          <w:fldChar w:fldCharType="begin"/>
        </w:r>
        <w:r>
          <w:instrText xml:space="preserve"> PAGE  \* Arabic  \* MERGEFORMAT </w:instrText>
        </w:r>
        <w:r>
          <w:fldChar w:fldCharType="separate"/>
        </w:r>
        <w:r w:rsidR="008239C0">
          <w:rPr>
            <w:noProof/>
          </w:rPr>
          <w:t>21</w:t>
        </w:r>
        <w:r>
          <w:rPr>
            <w:noProof/>
          </w:rPr>
          <w:fldChar w:fldCharType="end"/>
        </w:r>
      </w:p>
    </w:sdtContent>
  </w:sdt>
  <w:p w14:paraId="200ADD34" w14:textId="7120A689" w:rsidR="00100BA5" w:rsidRPr="00023C0F" w:rsidRDefault="00100BA5" w:rsidP="00532B66">
    <w:pPr>
      <w:pStyle w:val="Footer"/>
      <w:jc w:val="both"/>
    </w:pPr>
    <w:r>
      <w:t>Combined Dental Agreement: Operation Guidelines for Oral Health Services for Adolescents and Special Dental Services for Children and Adolescents</w:t>
    </w:r>
    <w:r>
      <w:tab/>
      <w:t xml:space="preserve">Version </w:t>
    </w:r>
    <w:r w:rsidR="00FC5202">
      <w:t>1</w:t>
    </w:r>
    <w:r w:rsidR="002928F6">
      <w:t>4</w:t>
    </w:r>
    <w:r>
      <w:t xml:space="preserve">:  July </w:t>
    </w:r>
    <w:r w:rsidR="00FC5202">
      <w:t>202</w:t>
    </w:r>
    <w:r w:rsidR="0061472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BA94" w14:textId="77777777" w:rsidR="001126E5" w:rsidRDefault="001126E5" w:rsidP="00023C0F">
      <w:pPr>
        <w:spacing w:after="0" w:line="240" w:lineRule="auto"/>
      </w:pPr>
      <w:r>
        <w:separator/>
      </w:r>
    </w:p>
  </w:footnote>
  <w:footnote w:type="continuationSeparator" w:id="0">
    <w:p w14:paraId="79E8690D" w14:textId="77777777" w:rsidR="001126E5" w:rsidRDefault="001126E5" w:rsidP="00023C0F">
      <w:pPr>
        <w:spacing w:after="0" w:line="240" w:lineRule="auto"/>
      </w:pPr>
      <w:r>
        <w:continuationSeparator/>
      </w:r>
    </w:p>
  </w:footnote>
  <w:footnote w:type="continuationNotice" w:id="1">
    <w:p w14:paraId="4C33494A" w14:textId="77777777" w:rsidR="001126E5" w:rsidRDefault="001126E5">
      <w:pPr>
        <w:spacing w:after="0" w:line="240" w:lineRule="auto"/>
      </w:pPr>
    </w:p>
  </w:footnote>
  <w:footnote w:id="2">
    <w:p w14:paraId="3B887316" w14:textId="0E9C4124" w:rsidR="00F14E4E" w:rsidRDefault="00F14E4E">
      <w:pPr>
        <w:pStyle w:val="FootnoteText"/>
      </w:pPr>
      <w:r>
        <w:rPr>
          <w:rStyle w:val="FootnoteReference"/>
        </w:rPr>
        <w:footnoteRef/>
      </w:r>
      <w:r>
        <w:t xml:space="preserve"> </w:t>
      </w:r>
      <w:r w:rsidRPr="00F14E4E">
        <w:rPr>
          <w:sz w:val="18"/>
          <w:szCs w:val="18"/>
        </w:rPr>
        <w:t>Note:  includes two footnotes saying emailing Special Dental and High Caries claims is only available from mid-August.</w:t>
      </w:r>
    </w:p>
  </w:footnote>
  <w:footnote w:id="3">
    <w:p w14:paraId="0C141B3D" w14:textId="493CC00F" w:rsidR="00A84A4C" w:rsidRPr="00795DFB" w:rsidRDefault="00A84A4C">
      <w:pPr>
        <w:pStyle w:val="FootnoteText"/>
        <w:rPr>
          <w:b/>
          <w:bCs/>
          <w:lang w:val="mi-NZ"/>
        </w:rPr>
      </w:pPr>
      <w:r>
        <w:rPr>
          <w:rStyle w:val="FootnoteReference"/>
        </w:rPr>
        <w:footnoteRef/>
      </w:r>
      <w:r>
        <w:t xml:space="preserve"> </w:t>
      </w:r>
      <w:r>
        <w:rPr>
          <w:lang w:val="mi-NZ"/>
        </w:rPr>
        <w:t xml:space="preserve">Emailing High Caries </w:t>
      </w:r>
      <w:r w:rsidR="000C3028">
        <w:rPr>
          <w:lang w:val="mi-NZ"/>
        </w:rPr>
        <w:t>c</w:t>
      </w:r>
      <w:r>
        <w:rPr>
          <w:lang w:val="mi-NZ"/>
        </w:rPr>
        <w:t>laims for processing</w:t>
      </w:r>
      <w:r w:rsidR="00CA6942">
        <w:rPr>
          <w:lang w:val="mi-NZ"/>
        </w:rPr>
        <w:t xml:space="preserve"> is</w:t>
      </w:r>
      <w:r>
        <w:rPr>
          <w:lang w:val="mi-NZ"/>
        </w:rPr>
        <w:t xml:space="preserve"> </w:t>
      </w:r>
      <w:r w:rsidR="00962976">
        <w:rPr>
          <w:lang w:val="mi-NZ"/>
        </w:rPr>
        <w:t xml:space="preserve">available from mid-August 2023. </w:t>
      </w:r>
      <w:r w:rsidR="002F6D6B">
        <w:rPr>
          <w:lang w:val="mi-NZ"/>
        </w:rPr>
        <w:t>Until this time, continue to submit your claims via post or file transfer.</w:t>
      </w:r>
    </w:p>
  </w:footnote>
  <w:footnote w:id="4">
    <w:p w14:paraId="5E02291F" w14:textId="7A8A4753" w:rsidR="000C3028" w:rsidRPr="00D13EEF" w:rsidRDefault="000C3028">
      <w:pPr>
        <w:pStyle w:val="FootnoteText"/>
        <w:rPr>
          <w:lang w:val="mi-NZ"/>
        </w:rPr>
      </w:pPr>
      <w:r>
        <w:rPr>
          <w:rStyle w:val="FootnoteReference"/>
        </w:rPr>
        <w:footnoteRef/>
      </w:r>
      <w:r>
        <w:t xml:space="preserve"> </w:t>
      </w:r>
      <w:r>
        <w:rPr>
          <w:lang w:val="mi-NZ"/>
        </w:rPr>
        <w:t>Emailing Special Dental Services claims for processing</w:t>
      </w:r>
      <w:r w:rsidR="00CA6942">
        <w:rPr>
          <w:lang w:val="mi-NZ"/>
        </w:rPr>
        <w:t xml:space="preserve"> is</w:t>
      </w:r>
      <w:r>
        <w:rPr>
          <w:lang w:val="mi-NZ"/>
        </w:rPr>
        <w:t xml:space="preserve"> available from mid-August 2023.</w:t>
      </w:r>
      <w:r w:rsidR="00CA6942">
        <w:rPr>
          <w:lang w:val="mi-NZ"/>
        </w:rPr>
        <w:t xml:space="preserve">Until this time, continue to submit your claims via post or file transfer.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B247" w14:textId="0C852DCE" w:rsidR="00100BA5" w:rsidRDefault="00100BA5">
    <w:pPr>
      <w:pStyle w:val="Header"/>
    </w:pPr>
    <w:r>
      <w:rPr>
        <w:noProof/>
      </w:rPr>
      <mc:AlternateContent>
        <mc:Choice Requires="wps">
          <w:drawing>
            <wp:anchor distT="0" distB="0" distL="114300" distR="114300" simplePos="0" relativeHeight="251656704" behindDoc="0" locked="0" layoutInCell="0" allowOverlap="1" wp14:anchorId="2AD15CC3" wp14:editId="4D914DA4">
              <wp:simplePos x="0" y="0"/>
              <wp:positionH relativeFrom="page">
                <wp:posOffset>0</wp:posOffset>
              </wp:positionH>
              <wp:positionV relativeFrom="page">
                <wp:posOffset>190500</wp:posOffset>
              </wp:positionV>
              <wp:extent cx="7560310" cy="273050"/>
              <wp:effectExtent l="0" t="0" r="0" b="12700"/>
              <wp:wrapNone/>
              <wp:docPr id="2" name="Text Box 2" descr="{&quot;HashCode&quot;:20221335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B564E" w14:textId="78DF3D73" w:rsidR="00100BA5" w:rsidRPr="00092613" w:rsidRDefault="00D70483" w:rsidP="00092613">
                          <w:pPr>
                            <w:spacing w:after="0"/>
                            <w:jc w:val="center"/>
                            <w:rPr>
                              <w:rFonts w:ascii="Calibri" w:hAnsi="Calibri" w:cs="Calibri"/>
                              <w:color w:val="000000"/>
                              <w:sz w:val="20"/>
                            </w:rPr>
                          </w:pPr>
                          <w:r>
                            <w:rPr>
                              <w:rFonts w:ascii="Calibri" w:hAnsi="Calibri" w:cs="Calibri"/>
                              <w:color w:val="000000"/>
                              <w:sz w:val="20"/>
                            </w:rPr>
                            <w:t>Operational Guidelines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D15CC3" id="_x0000_t202" coordsize="21600,21600" o:spt="202" path="m,l,21600r21600,l21600,xe">
              <v:stroke joinstyle="miter"/>
              <v:path gradientshapeok="t" o:connecttype="rect"/>
            </v:shapetype>
            <v:shape id="Text Box 2" o:spid="_x0000_s1026" type="#_x0000_t202" alt="{&quot;HashCode&quot;:2022133544,&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6BB564E" w14:textId="78DF3D73" w:rsidR="00100BA5" w:rsidRPr="00092613" w:rsidRDefault="00D70483" w:rsidP="00092613">
                    <w:pPr>
                      <w:spacing w:after="0"/>
                      <w:jc w:val="center"/>
                      <w:rPr>
                        <w:rFonts w:ascii="Calibri" w:hAnsi="Calibri" w:cs="Calibri"/>
                        <w:color w:val="000000"/>
                        <w:sz w:val="20"/>
                      </w:rPr>
                    </w:pPr>
                    <w:r>
                      <w:rPr>
                        <w:rFonts w:ascii="Calibri" w:hAnsi="Calibri" w:cs="Calibri"/>
                        <w:color w:val="000000"/>
                        <w:sz w:val="20"/>
                      </w:rPr>
                      <w:t>Operational Guidelines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64F8" w14:textId="7C74E60B" w:rsidR="00100BA5" w:rsidRDefault="00100BA5">
    <w:pPr>
      <w:pStyle w:val="Header"/>
    </w:pPr>
    <w:r>
      <w:rPr>
        <w:noProof/>
      </w:rPr>
      <mc:AlternateContent>
        <mc:Choice Requires="wps">
          <w:drawing>
            <wp:anchor distT="0" distB="0" distL="114300" distR="114300" simplePos="0" relativeHeight="251657728" behindDoc="0" locked="0" layoutInCell="0" allowOverlap="1" wp14:anchorId="3B36F9F7" wp14:editId="64BD5920">
              <wp:simplePos x="0" y="0"/>
              <wp:positionH relativeFrom="page">
                <wp:posOffset>0</wp:posOffset>
              </wp:positionH>
              <wp:positionV relativeFrom="page">
                <wp:posOffset>190500</wp:posOffset>
              </wp:positionV>
              <wp:extent cx="7560310" cy="273050"/>
              <wp:effectExtent l="0" t="0" r="0" b="12700"/>
              <wp:wrapNone/>
              <wp:docPr id="4" name="Text Box 4" descr="{&quot;HashCode&quot;:20221335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9E369" w14:textId="6C24079A" w:rsidR="00100BA5" w:rsidRPr="00092613" w:rsidRDefault="00100BA5" w:rsidP="0009261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36F9F7" id="_x0000_t202" coordsize="21600,21600" o:spt="202" path="m,l,21600r21600,l21600,xe">
              <v:stroke joinstyle="miter"/>
              <v:path gradientshapeok="t" o:connecttype="rect"/>
            </v:shapetype>
            <v:shape id="Text Box 4" o:spid="_x0000_s1027" type="#_x0000_t202" alt="{&quot;HashCode&quot;:2022133544,&quot;Height&quot;:841.0,&quot;Width&quot;:595.0,&quot;Placement&quot;:&quot;Header&quot;,&quot;Index&quot;:&quot;FirstPage&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1A09E369" w14:textId="6C24079A" w:rsidR="00100BA5" w:rsidRPr="00092613" w:rsidRDefault="00100BA5" w:rsidP="00092613">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78D"/>
    <w:multiLevelType w:val="hybridMultilevel"/>
    <w:tmpl w:val="94BA1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B0FED"/>
    <w:multiLevelType w:val="hybridMultilevel"/>
    <w:tmpl w:val="3AE8437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04D8797A"/>
    <w:multiLevelType w:val="hybridMultilevel"/>
    <w:tmpl w:val="43FC9F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73F3463"/>
    <w:multiLevelType w:val="hybridMultilevel"/>
    <w:tmpl w:val="CB90F9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6D54E1"/>
    <w:multiLevelType w:val="hybridMultilevel"/>
    <w:tmpl w:val="1FE04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D03174"/>
    <w:multiLevelType w:val="singleLevel"/>
    <w:tmpl w:val="02B2CA58"/>
    <w:lvl w:ilvl="0">
      <w:start w:val="1"/>
      <w:numFmt w:val="lowerLetter"/>
      <w:pStyle w:val="anumbering"/>
      <w:lvlText w:val="%1."/>
      <w:lvlJc w:val="left"/>
      <w:pPr>
        <w:tabs>
          <w:tab w:val="num" w:pos="1571"/>
        </w:tabs>
        <w:ind w:left="1571" w:hanging="720"/>
      </w:pPr>
      <w:rPr>
        <w:rFonts w:hint="default"/>
        <w:b w:val="0"/>
      </w:rPr>
    </w:lvl>
  </w:abstractNum>
  <w:abstractNum w:abstractNumId="6" w15:restartNumberingAfterBreak="0">
    <w:nsid w:val="0A4B216B"/>
    <w:multiLevelType w:val="hybridMultilevel"/>
    <w:tmpl w:val="9A088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A75682F"/>
    <w:multiLevelType w:val="hybridMultilevel"/>
    <w:tmpl w:val="38B61DD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6E03D1"/>
    <w:multiLevelType w:val="multilevel"/>
    <w:tmpl w:val="54640F92"/>
    <w:lvl w:ilvl="0">
      <w:start w:val="1"/>
      <w:numFmt w:val="bullet"/>
      <w:lvlText w:val=""/>
      <w:lvlJc w:val="left"/>
      <w:pPr>
        <w:ind w:left="1200" w:hanging="480"/>
      </w:pPr>
      <w:rPr>
        <w:rFonts w:ascii="Symbol" w:hAnsi="Symbol" w:hint="default"/>
      </w:rPr>
    </w:lvl>
    <w:lvl w:ilvl="1">
      <w:start w:val="2"/>
      <w:numFmt w:val="decimal"/>
      <w:lvlText w:val="%1.%2"/>
      <w:lvlJc w:val="left"/>
      <w:pPr>
        <w:ind w:left="1200" w:hanging="48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15EC2245"/>
    <w:multiLevelType w:val="hybridMultilevel"/>
    <w:tmpl w:val="D534C67A"/>
    <w:lvl w:ilvl="0" w:tplc="13B8ED7A">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7666138"/>
    <w:multiLevelType w:val="hybridMultilevel"/>
    <w:tmpl w:val="E3166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74031F"/>
    <w:multiLevelType w:val="hybridMultilevel"/>
    <w:tmpl w:val="E7843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C564FC"/>
    <w:multiLevelType w:val="multilevel"/>
    <w:tmpl w:val="99446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cs="Times New Roman" w:hint="default"/>
      </w:rPr>
    </w:lvl>
    <w:lvl w:ilvl="2">
      <w:start w:val="7"/>
      <w:numFmt w:val="decimal"/>
      <w:lvlText w:val="%1.%2.%3"/>
      <w:lvlJc w:val="left"/>
      <w:pPr>
        <w:tabs>
          <w:tab w:val="num" w:pos="862"/>
        </w:tabs>
        <w:ind w:left="862"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1F757778"/>
    <w:multiLevelType w:val="hybridMultilevel"/>
    <w:tmpl w:val="012EA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9D4D4C"/>
    <w:multiLevelType w:val="hybridMultilevel"/>
    <w:tmpl w:val="D534C67A"/>
    <w:lvl w:ilvl="0" w:tplc="13B8ED7A">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0B31DBB"/>
    <w:multiLevelType w:val="hybridMultilevel"/>
    <w:tmpl w:val="87FEB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0D30433"/>
    <w:multiLevelType w:val="hybridMultilevel"/>
    <w:tmpl w:val="AABC5D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BA6C42"/>
    <w:multiLevelType w:val="multilevel"/>
    <w:tmpl w:val="5E545488"/>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4E5B1E"/>
    <w:multiLevelType w:val="hybridMultilevel"/>
    <w:tmpl w:val="CF3A8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C5B4F0E"/>
    <w:multiLevelType w:val="hybridMultilevel"/>
    <w:tmpl w:val="46F82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052BBB"/>
    <w:multiLevelType w:val="multilevel"/>
    <w:tmpl w:val="8D1CCCB0"/>
    <w:lvl w:ilvl="0">
      <w:start w:val="1"/>
      <w:numFmt w:val="decimal"/>
      <w:lvlText w:val="%1."/>
      <w:lvlJc w:val="left"/>
      <w:pPr>
        <w:tabs>
          <w:tab w:val="num" w:pos="8214"/>
        </w:tabs>
        <w:ind w:left="8214" w:hanging="360"/>
      </w:pPr>
      <w:rPr>
        <w:rFonts w:hint="default"/>
      </w:rPr>
    </w:lvl>
    <w:lvl w:ilvl="1">
      <w:start w:val="1"/>
      <w:numFmt w:val="decimal"/>
      <w:lvlText w:val="%1.%2"/>
      <w:lvlJc w:val="left"/>
      <w:pPr>
        <w:tabs>
          <w:tab w:val="num" w:pos="8214"/>
        </w:tabs>
        <w:ind w:left="8214" w:hanging="360"/>
      </w:pPr>
      <w:rPr>
        <w:rFonts w:cs="Times New Roman" w:hint="default"/>
      </w:rPr>
    </w:lvl>
    <w:lvl w:ilvl="2">
      <w:start w:val="7"/>
      <w:numFmt w:val="decimal"/>
      <w:lvlText w:val="%1.%2.%3"/>
      <w:lvlJc w:val="left"/>
      <w:pPr>
        <w:tabs>
          <w:tab w:val="num" w:pos="8716"/>
        </w:tabs>
        <w:ind w:left="8716" w:hanging="720"/>
      </w:pPr>
      <w:rPr>
        <w:rFonts w:cs="Times New Roman" w:hint="default"/>
        <w:b/>
      </w:rPr>
    </w:lvl>
    <w:lvl w:ilvl="3">
      <w:start w:val="1"/>
      <w:numFmt w:val="decimal"/>
      <w:lvlText w:val="%1.%2.%3.%4"/>
      <w:lvlJc w:val="left"/>
      <w:pPr>
        <w:tabs>
          <w:tab w:val="num" w:pos="8574"/>
        </w:tabs>
        <w:ind w:left="8574" w:hanging="720"/>
      </w:pPr>
      <w:rPr>
        <w:rFonts w:cs="Times New Roman" w:hint="default"/>
      </w:rPr>
    </w:lvl>
    <w:lvl w:ilvl="4">
      <w:start w:val="1"/>
      <w:numFmt w:val="decimal"/>
      <w:lvlText w:val="%1.%2.%3.%4.%5"/>
      <w:lvlJc w:val="left"/>
      <w:pPr>
        <w:tabs>
          <w:tab w:val="num" w:pos="8934"/>
        </w:tabs>
        <w:ind w:left="8934" w:hanging="1080"/>
      </w:pPr>
      <w:rPr>
        <w:rFonts w:cs="Times New Roman" w:hint="default"/>
      </w:rPr>
    </w:lvl>
    <w:lvl w:ilvl="5">
      <w:start w:val="1"/>
      <w:numFmt w:val="decimal"/>
      <w:lvlText w:val="%1.%2.%3.%4.%5.%6"/>
      <w:lvlJc w:val="left"/>
      <w:pPr>
        <w:tabs>
          <w:tab w:val="num" w:pos="8934"/>
        </w:tabs>
        <w:ind w:left="8934" w:hanging="1080"/>
      </w:pPr>
      <w:rPr>
        <w:rFonts w:cs="Times New Roman" w:hint="default"/>
      </w:rPr>
    </w:lvl>
    <w:lvl w:ilvl="6">
      <w:start w:val="1"/>
      <w:numFmt w:val="decimal"/>
      <w:lvlText w:val="%1.%2.%3.%4.%5.%6.%7"/>
      <w:lvlJc w:val="left"/>
      <w:pPr>
        <w:tabs>
          <w:tab w:val="num" w:pos="9294"/>
        </w:tabs>
        <w:ind w:left="9294" w:hanging="1440"/>
      </w:pPr>
      <w:rPr>
        <w:rFonts w:cs="Times New Roman" w:hint="default"/>
      </w:rPr>
    </w:lvl>
    <w:lvl w:ilvl="7">
      <w:start w:val="1"/>
      <w:numFmt w:val="decimal"/>
      <w:lvlText w:val="%1.%2.%3.%4.%5.%6.%7.%8"/>
      <w:lvlJc w:val="left"/>
      <w:pPr>
        <w:tabs>
          <w:tab w:val="num" w:pos="9294"/>
        </w:tabs>
        <w:ind w:left="9294" w:hanging="1440"/>
      </w:pPr>
      <w:rPr>
        <w:rFonts w:cs="Times New Roman" w:hint="default"/>
      </w:rPr>
    </w:lvl>
    <w:lvl w:ilvl="8">
      <w:start w:val="1"/>
      <w:numFmt w:val="decimal"/>
      <w:lvlText w:val="%1.%2.%3.%4.%5.%6.%7.%8.%9"/>
      <w:lvlJc w:val="left"/>
      <w:pPr>
        <w:tabs>
          <w:tab w:val="num" w:pos="9294"/>
        </w:tabs>
        <w:ind w:left="9294" w:hanging="1440"/>
      </w:pPr>
      <w:rPr>
        <w:rFonts w:cs="Times New Roman" w:hint="default"/>
      </w:rPr>
    </w:lvl>
  </w:abstractNum>
  <w:abstractNum w:abstractNumId="21" w15:restartNumberingAfterBreak="0">
    <w:nsid w:val="32C5763B"/>
    <w:multiLevelType w:val="hybridMultilevel"/>
    <w:tmpl w:val="2B9C5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7463E31"/>
    <w:multiLevelType w:val="hybridMultilevel"/>
    <w:tmpl w:val="DDCA19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77A12F1"/>
    <w:multiLevelType w:val="hybridMultilevel"/>
    <w:tmpl w:val="BE2C2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E992B46"/>
    <w:multiLevelType w:val="hybridMultilevel"/>
    <w:tmpl w:val="96968C78"/>
    <w:lvl w:ilvl="0" w:tplc="14090001">
      <w:start w:val="1"/>
      <w:numFmt w:val="bullet"/>
      <w:lvlText w:val=""/>
      <w:lvlJc w:val="left"/>
      <w:pPr>
        <w:ind w:left="108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F9F733A"/>
    <w:multiLevelType w:val="multilevel"/>
    <w:tmpl w:val="14961F60"/>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24E76FA"/>
    <w:multiLevelType w:val="hybridMultilevel"/>
    <w:tmpl w:val="2DF0B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33037C3"/>
    <w:multiLevelType w:val="hybridMultilevel"/>
    <w:tmpl w:val="31063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5B36A0"/>
    <w:multiLevelType w:val="multilevel"/>
    <w:tmpl w:val="94D08D98"/>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9AE6EA6"/>
    <w:multiLevelType w:val="hybridMultilevel"/>
    <w:tmpl w:val="4B020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004D3C"/>
    <w:multiLevelType w:val="hybridMultilevel"/>
    <w:tmpl w:val="9D846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0AA467A"/>
    <w:multiLevelType w:val="hybridMultilevel"/>
    <w:tmpl w:val="F168AE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51AB4C28"/>
    <w:multiLevelType w:val="hybridMultilevel"/>
    <w:tmpl w:val="9C085D64"/>
    <w:lvl w:ilvl="0" w:tplc="FB7455F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8F579D7"/>
    <w:multiLevelType w:val="hybridMultilevel"/>
    <w:tmpl w:val="65FA817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4" w15:restartNumberingAfterBreak="0">
    <w:nsid w:val="5B4C45F9"/>
    <w:multiLevelType w:val="hybridMultilevel"/>
    <w:tmpl w:val="5EE60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0F3697"/>
    <w:multiLevelType w:val="hybridMultilevel"/>
    <w:tmpl w:val="0FF22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F661794"/>
    <w:multiLevelType w:val="hybridMultilevel"/>
    <w:tmpl w:val="5912A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50963C1"/>
    <w:multiLevelType w:val="hybridMultilevel"/>
    <w:tmpl w:val="8B6C28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65C5138C"/>
    <w:multiLevelType w:val="multilevel"/>
    <w:tmpl w:val="99B8CC62"/>
    <w:lvl w:ilvl="0">
      <w:start w:val="1"/>
      <w:numFmt w:val="decimal"/>
      <w:lvlText w:val="%1."/>
      <w:lvlJc w:val="left"/>
      <w:pPr>
        <w:ind w:left="360" w:hanging="360"/>
      </w:pPr>
    </w:lvl>
    <w:lvl w:ilvl="1">
      <w:start w:val="3"/>
      <w:numFmt w:val="decimal"/>
      <w:isLgl/>
      <w:lvlText w:val="%1.%2"/>
      <w:lvlJc w:val="left"/>
      <w:pPr>
        <w:ind w:left="555" w:hanging="55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8C52CF1"/>
    <w:multiLevelType w:val="hybridMultilevel"/>
    <w:tmpl w:val="CB2CF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CE71ED3"/>
    <w:multiLevelType w:val="hybridMultilevel"/>
    <w:tmpl w:val="5574A5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1F47D60"/>
    <w:multiLevelType w:val="hybridMultilevel"/>
    <w:tmpl w:val="594C35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2" w15:restartNumberingAfterBreak="0">
    <w:nsid w:val="73280974"/>
    <w:multiLevelType w:val="hybridMultilevel"/>
    <w:tmpl w:val="D458E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35F5923"/>
    <w:multiLevelType w:val="hybridMultilevel"/>
    <w:tmpl w:val="CD8C0D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15:restartNumberingAfterBreak="0">
    <w:nsid w:val="743F78FB"/>
    <w:multiLevelType w:val="hybridMultilevel"/>
    <w:tmpl w:val="F3745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B7F1A53"/>
    <w:multiLevelType w:val="hybridMultilevel"/>
    <w:tmpl w:val="F5C667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6" w15:restartNumberingAfterBreak="0">
    <w:nsid w:val="7BB405C4"/>
    <w:multiLevelType w:val="multilevel"/>
    <w:tmpl w:val="54640F92"/>
    <w:lvl w:ilvl="0">
      <w:start w:val="1"/>
      <w:numFmt w:val="bullet"/>
      <w:lvlText w:val=""/>
      <w:lvlJc w:val="left"/>
      <w:pPr>
        <w:ind w:left="1200" w:hanging="480"/>
      </w:pPr>
      <w:rPr>
        <w:rFonts w:ascii="Symbol" w:hAnsi="Symbol" w:hint="default"/>
      </w:rPr>
    </w:lvl>
    <w:lvl w:ilvl="1">
      <w:start w:val="2"/>
      <w:numFmt w:val="decimal"/>
      <w:lvlText w:val="%1.%2"/>
      <w:lvlJc w:val="left"/>
      <w:pPr>
        <w:ind w:left="1200" w:hanging="48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7" w15:restartNumberingAfterBreak="0">
    <w:nsid w:val="7C872D60"/>
    <w:multiLevelType w:val="hybridMultilevel"/>
    <w:tmpl w:val="D36EB9C6"/>
    <w:lvl w:ilvl="0" w:tplc="C4EC32C2">
      <w:start w:val="1"/>
      <w:numFmt w:val="bullet"/>
      <w:lvlText w:val="–"/>
      <w:lvlJc w:val="left"/>
      <w:pPr>
        <w:ind w:left="720" w:hanging="360"/>
      </w:pPr>
      <w:rPr>
        <w:rFonts w:ascii="Courier New" w:hAnsi="Courier New"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DD53654"/>
    <w:multiLevelType w:val="multilevel"/>
    <w:tmpl w:val="D0CE1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E607F28"/>
    <w:multiLevelType w:val="hybridMultilevel"/>
    <w:tmpl w:val="C958A7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0" w15:restartNumberingAfterBreak="0">
    <w:nsid w:val="7FF709D0"/>
    <w:multiLevelType w:val="hybridMultilevel"/>
    <w:tmpl w:val="687A7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4281002">
    <w:abstractNumId w:val="20"/>
  </w:num>
  <w:num w:numId="2" w16cid:durableId="1207184603">
    <w:abstractNumId w:val="12"/>
  </w:num>
  <w:num w:numId="3" w16cid:durableId="1854567167">
    <w:abstractNumId w:val="25"/>
  </w:num>
  <w:num w:numId="4" w16cid:durableId="483619450">
    <w:abstractNumId w:val="38"/>
  </w:num>
  <w:num w:numId="5" w16cid:durableId="961689586">
    <w:abstractNumId w:val="23"/>
  </w:num>
  <w:num w:numId="6" w16cid:durableId="587351125">
    <w:abstractNumId w:val="30"/>
  </w:num>
  <w:num w:numId="7" w16cid:durableId="1055817260">
    <w:abstractNumId w:val="33"/>
  </w:num>
  <w:num w:numId="8" w16cid:durableId="2002660563">
    <w:abstractNumId w:val="39"/>
  </w:num>
  <w:num w:numId="9" w16cid:durableId="2123375240">
    <w:abstractNumId w:val="1"/>
  </w:num>
  <w:num w:numId="10" w16cid:durableId="375275238">
    <w:abstractNumId w:val="44"/>
  </w:num>
  <w:num w:numId="11" w16cid:durableId="250547460">
    <w:abstractNumId w:val="47"/>
  </w:num>
  <w:num w:numId="12" w16cid:durableId="1387098594">
    <w:abstractNumId w:val="45"/>
  </w:num>
  <w:num w:numId="13" w16cid:durableId="1794520695">
    <w:abstractNumId w:val="18"/>
  </w:num>
  <w:num w:numId="14" w16cid:durableId="468976732">
    <w:abstractNumId w:val="35"/>
  </w:num>
  <w:num w:numId="15" w16cid:durableId="337929289">
    <w:abstractNumId w:val="29"/>
  </w:num>
  <w:num w:numId="16" w16cid:durableId="2072187230">
    <w:abstractNumId w:val="50"/>
  </w:num>
  <w:num w:numId="17" w16cid:durableId="1692100097">
    <w:abstractNumId w:val="19"/>
  </w:num>
  <w:num w:numId="18" w16cid:durableId="1750999461">
    <w:abstractNumId w:val="15"/>
  </w:num>
  <w:num w:numId="19" w16cid:durableId="184683506">
    <w:abstractNumId w:val="3"/>
  </w:num>
  <w:num w:numId="20" w16cid:durableId="40524382">
    <w:abstractNumId w:val="21"/>
  </w:num>
  <w:num w:numId="21" w16cid:durableId="1996299532">
    <w:abstractNumId w:val="28"/>
  </w:num>
  <w:num w:numId="22" w16cid:durableId="1027364497">
    <w:abstractNumId w:val="36"/>
  </w:num>
  <w:num w:numId="23" w16cid:durableId="1753311972">
    <w:abstractNumId w:val="7"/>
  </w:num>
  <w:num w:numId="24" w16cid:durableId="393436006">
    <w:abstractNumId w:val="5"/>
  </w:num>
  <w:num w:numId="25" w16cid:durableId="1544781353">
    <w:abstractNumId w:val="4"/>
  </w:num>
  <w:num w:numId="26" w16cid:durableId="1745492267">
    <w:abstractNumId w:val="11"/>
  </w:num>
  <w:num w:numId="27" w16cid:durableId="1202983630">
    <w:abstractNumId w:val="26"/>
  </w:num>
  <w:num w:numId="28" w16cid:durableId="873343764">
    <w:abstractNumId w:val="0"/>
  </w:num>
  <w:num w:numId="29" w16cid:durableId="244337387">
    <w:abstractNumId w:val="24"/>
  </w:num>
  <w:num w:numId="30" w16cid:durableId="4328886">
    <w:abstractNumId w:val="17"/>
  </w:num>
  <w:num w:numId="31" w16cid:durableId="2071687220">
    <w:abstractNumId w:val="8"/>
  </w:num>
  <w:num w:numId="32" w16cid:durableId="1981183285">
    <w:abstractNumId w:val="10"/>
  </w:num>
  <w:num w:numId="33" w16cid:durableId="383916988">
    <w:abstractNumId w:val="27"/>
  </w:num>
  <w:num w:numId="34" w16cid:durableId="954016459">
    <w:abstractNumId w:val="34"/>
  </w:num>
  <w:num w:numId="35" w16cid:durableId="231816021">
    <w:abstractNumId w:val="42"/>
  </w:num>
  <w:num w:numId="36" w16cid:durableId="1876580801">
    <w:abstractNumId w:val="13"/>
  </w:num>
  <w:num w:numId="37" w16cid:durableId="456023223">
    <w:abstractNumId w:val="16"/>
  </w:num>
  <w:num w:numId="38" w16cid:durableId="695234375">
    <w:abstractNumId w:val="2"/>
  </w:num>
  <w:num w:numId="39" w16cid:durableId="681323335">
    <w:abstractNumId w:val="31"/>
  </w:num>
  <w:num w:numId="40" w16cid:durableId="558905401">
    <w:abstractNumId w:val="6"/>
  </w:num>
  <w:num w:numId="41" w16cid:durableId="1361932793">
    <w:abstractNumId w:val="43"/>
  </w:num>
  <w:num w:numId="42" w16cid:durableId="314145643">
    <w:abstractNumId w:val="41"/>
  </w:num>
  <w:num w:numId="43" w16cid:durableId="3838672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7675518">
    <w:abstractNumId w:val="14"/>
  </w:num>
  <w:num w:numId="45" w16cid:durableId="856038803">
    <w:abstractNumId w:val="40"/>
  </w:num>
  <w:num w:numId="46" w16cid:durableId="1165901332">
    <w:abstractNumId w:val="9"/>
  </w:num>
  <w:num w:numId="47" w16cid:durableId="8255846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40997161">
    <w:abstractNumId w:val="37"/>
  </w:num>
  <w:num w:numId="49" w16cid:durableId="504251978">
    <w:abstractNumId w:val="46"/>
  </w:num>
  <w:num w:numId="50" w16cid:durableId="331569846">
    <w:abstractNumId w:val="32"/>
  </w:num>
  <w:num w:numId="51" w16cid:durableId="1595474454">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0F"/>
    <w:rsid w:val="000025F8"/>
    <w:rsid w:val="00006B82"/>
    <w:rsid w:val="0001088F"/>
    <w:rsid w:val="00011B80"/>
    <w:rsid w:val="000123D8"/>
    <w:rsid w:val="0001655E"/>
    <w:rsid w:val="0002049C"/>
    <w:rsid w:val="00023BC8"/>
    <w:rsid w:val="00023C0F"/>
    <w:rsid w:val="00024F6D"/>
    <w:rsid w:val="00026646"/>
    <w:rsid w:val="00026C3B"/>
    <w:rsid w:val="00032566"/>
    <w:rsid w:val="000425D7"/>
    <w:rsid w:val="0004393A"/>
    <w:rsid w:val="000465A2"/>
    <w:rsid w:val="0005338B"/>
    <w:rsid w:val="00053D7E"/>
    <w:rsid w:val="0005420D"/>
    <w:rsid w:val="000836E6"/>
    <w:rsid w:val="00083ACC"/>
    <w:rsid w:val="00083F95"/>
    <w:rsid w:val="00084562"/>
    <w:rsid w:val="00085233"/>
    <w:rsid w:val="000861B5"/>
    <w:rsid w:val="000910AB"/>
    <w:rsid w:val="000922DC"/>
    <w:rsid w:val="00092613"/>
    <w:rsid w:val="00093BB6"/>
    <w:rsid w:val="000976C7"/>
    <w:rsid w:val="000A11F9"/>
    <w:rsid w:val="000A390C"/>
    <w:rsid w:val="000A6848"/>
    <w:rsid w:val="000A7AC3"/>
    <w:rsid w:val="000B23A3"/>
    <w:rsid w:val="000B35CB"/>
    <w:rsid w:val="000C0184"/>
    <w:rsid w:val="000C1868"/>
    <w:rsid w:val="000C3028"/>
    <w:rsid w:val="000D09D5"/>
    <w:rsid w:val="000D3242"/>
    <w:rsid w:val="000D43EE"/>
    <w:rsid w:val="000D4EE8"/>
    <w:rsid w:val="000D55A2"/>
    <w:rsid w:val="000D7785"/>
    <w:rsid w:val="000E26C2"/>
    <w:rsid w:val="000E56E1"/>
    <w:rsid w:val="000E7511"/>
    <w:rsid w:val="000F05D2"/>
    <w:rsid w:val="000F1082"/>
    <w:rsid w:val="000F15EE"/>
    <w:rsid w:val="000F2DCA"/>
    <w:rsid w:val="000F50D7"/>
    <w:rsid w:val="000F7ECA"/>
    <w:rsid w:val="00100BA5"/>
    <w:rsid w:val="00100DC9"/>
    <w:rsid w:val="00105DA6"/>
    <w:rsid w:val="001126E5"/>
    <w:rsid w:val="00112754"/>
    <w:rsid w:val="00112C29"/>
    <w:rsid w:val="00117404"/>
    <w:rsid w:val="0012026F"/>
    <w:rsid w:val="0012087D"/>
    <w:rsid w:val="00125EE4"/>
    <w:rsid w:val="001260D2"/>
    <w:rsid w:val="00132887"/>
    <w:rsid w:val="00136685"/>
    <w:rsid w:val="0015256B"/>
    <w:rsid w:val="00153E26"/>
    <w:rsid w:val="00154151"/>
    <w:rsid w:val="001559C6"/>
    <w:rsid w:val="0016073B"/>
    <w:rsid w:val="00161820"/>
    <w:rsid w:val="00161D86"/>
    <w:rsid w:val="00162D32"/>
    <w:rsid w:val="0016400C"/>
    <w:rsid w:val="00165B44"/>
    <w:rsid w:val="00167135"/>
    <w:rsid w:val="001679A7"/>
    <w:rsid w:val="00167B9F"/>
    <w:rsid w:val="00170F1B"/>
    <w:rsid w:val="00171ADB"/>
    <w:rsid w:val="00172434"/>
    <w:rsid w:val="0017281C"/>
    <w:rsid w:val="00175217"/>
    <w:rsid w:val="0017559D"/>
    <w:rsid w:val="0017716B"/>
    <w:rsid w:val="001802B2"/>
    <w:rsid w:val="00183BE7"/>
    <w:rsid w:val="001868F7"/>
    <w:rsid w:val="00190109"/>
    <w:rsid w:val="00195170"/>
    <w:rsid w:val="001A1B27"/>
    <w:rsid w:val="001A3A0E"/>
    <w:rsid w:val="001A5D50"/>
    <w:rsid w:val="001A6E72"/>
    <w:rsid w:val="001B19B0"/>
    <w:rsid w:val="001B3523"/>
    <w:rsid w:val="001C19C0"/>
    <w:rsid w:val="001C22E1"/>
    <w:rsid w:val="001C2BC7"/>
    <w:rsid w:val="001C68C9"/>
    <w:rsid w:val="001C71D6"/>
    <w:rsid w:val="001D07F9"/>
    <w:rsid w:val="001D55E1"/>
    <w:rsid w:val="001E47A8"/>
    <w:rsid w:val="001E7000"/>
    <w:rsid w:val="001F10A0"/>
    <w:rsid w:val="001F5AEE"/>
    <w:rsid w:val="001F6160"/>
    <w:rsid w:val="00203C76"/>
    <w:rsid w:val="00204E05"/>
    <w:rsid w:val="0021256A"/>
    <w:rsid w:val="002153B4"/>
    <w:rsid w:val="00216009"/>
    <w:rsid w:val="002173E8"/>
    <w:rsid w:val="00220494"/>
    <w:rsid w:val="00223626"/>
    <w:rsid w:val="00225A54"/>
    <w:rsid w:val="00226DC7"/>
    <w:rsid w:val="002276EA"/>
    <w:rsid w:val="00227B17"/>
    <w:rsid w:val="00234D1C"/>
    <w:rsid w:val="0023760C"/>
    <w:rsid w:val="0024094E"/>
    <w:rsid w:val="00242EFE"/>
    <w:rsid w:val="0024633D"/>
    <w:rsid w:val="002469D4"/>
    <w:rsid w:val="0025051E"/>
    <w:rsid w:val="00250592"/>
    <w:rsid w:val="00254B09"/>
    <w:rsid w:val="00255B35"/>
    <w:rsid w:val="00256955"/>
    <w:rsid w:val="00257556"/>
    <w:rsid w:val="00260CAA"/>
    <w:rsid w:val="002612B8"/>
    <w:rsid w:val="002619E9"/>
    <w:rsid w:val="00261D8B"/>
    <w:rsid w:val="00262BB0"/>
    <w:rsid w:val="002642C6"/>
    <w:rsid w:val="00264AA3"/>
    <w:rsid w:val="002670E5"/>
    <w:rsid w:val="00267290"/>
    <w:rsid w:val="00271EEF"/>
    <w:rsid w:val="002732E3"/>
    <w:rsid w:val="0028238C"/>
    <w:rsid w:val="00282515"/>
    <w:rsid w:val="002826E5"/>
    <w:rsid w:val="002873F1"/>
    <w:rsid w:val="00287C54"/>
    <w:rsid w:val="00291B04"/>
    <w:rsid w:val="00291ED3"/>
    <w:rsid w:val="002928F6"/>
    <w:rsid w:val="00294349"/>
    <w:rsid w:val="002A1B50"/>
    <w:rsid w:val="002A1C83"/>
    <w:rsid w:val="002A38B7"/>
    <w:rsid w:val="002B161A"/>
    <w:rsid w:val="002B1C68"/>
    <w:rsid w:val="002B23E4"/>
    <w:rsid w:val="002C34CA"/>
    <w:rsid w:val="002C6020"/>
    <w:rsid w:val="002C78B3"/>
    <w:rsid w:val="002D0381"/>
    <w:rsid w:val="002D1184"/>
    <w:rsid w:val="002D30E0"/>
    <w:rsid w:val="002D6A50"/>
    <w:rsid w:val="002E07CD"/>
    <w:rsid w:val="002F413A"/>
    <w:rsid w:val="002F655D"/>
    <w:rsid w:val="002F6D6B"/>
    <w:rsid w:val="00301D58"/>
    <w:rsid w:val="00302C97"/>
    <w:rsid w:val="00305D8B"/>
    <w:rsid w:val="00306052"/>
    <w:rsid w:val="00306EF6"/>
    <w:rsid w:val="00307DF6"/>
    <w:rsid w:val="00313334"/>
    <w:rsid w:val="003140F1"/>
    <w:rsid w:val="003142DB"/>
    <w:rsid w:val="00316C4E"/>
    <w:rsid w:val="003209E7"/>
    <w:rsid w:val="00330CAD"/>
    <w:rsid w:val="00330F81"/>
    <w:rsid w:val="00333053"/>
    <w:rsid w:val="00334DE8"/>
    <w:rsid w:val="00334E52"/>
    <w:rsid w:val="003379EB"/>
    <w:rsid w:val="00344946"/>
    <w:rsid w:val="00345BBF"/>
    <w:rsid w:val="00353A22"/>
    <w:rsid w:val="00357787"/>
    <w:rsid w:val="003725DC"/>
    <w:rsid w:val="003806DE"/>
    <w:rsid w:val="00385FDD"/>
    <w:rsid w:val="00386045"/>
    <w:rsid w:val="003875AA"/>
    <w:rsid w:val="0038791B"/>
    <w:rsid w:val="0039626A"/>
    <w:rsid w:val="003A1688"/>
    <w:rsid w:val="003A1C89"/>
    <w:rsid w:val="003A4BBA"/>
    <w:rsid w:val="003B0F45"/>
    <w:rsid w:val="003B2ACC"/>
    <w:rsid w:val="003B30CE"/>
    <w:rsid w:val="003B3F35"/>
    <w:rsid w:val="003B5AE0"/>
    <w:rsid w:val="003B6529"/>
    <w:rsid w:val="003B6A67"/>
    <w:rsid w:val="003C0BB7"/>
    <w:rsid w:val="003C33D5"/>
    <w:rsid w:val="003C3BE7"/>
    <w:rsid w:val="003C4389"/>
    <w:rsid w:val="003C6E20"/>
    <w:rsid w:val="003C7AA0"/>
    <w:rsid w:val="003D39C2"/>
    <w:rsid w:val="003D4982"/>
    <w:rsid w:val="003E1D13"/>
    <w:rsid w:val="003E3A84"/>
    <w:rsid w:val="003F3E48"/>
    <w:rsid w:val="003F643A"/>
    <w:rsid w:val="003F7D7C"/>
    <w:rsid w:val="0040057A"/>
    <w:rsid w:val="0040253D"/>
    <w:rsid w:val="004132B8"/>
    <w:rsid w:val="00416BC1"/>
    <w:rsid w:val="00424590"/>
    <w:rsid w:val="00424AC4"/>
    <w:rsid w:val="00431BD9"/>
    <w:rsid w:val="0043323C"/>
    <w:rsid w:val="00433E0C"/>
    <w:rsid w:val="004355E5"/>
    <w:rsid w:val="00436042"/>
    <w:rsid w:val="00436970"/>
    <w:rsid w:val="00441F02"/>
    <w:rsid w:val="00443C42"/>
    <w:rsid w:val="0045288A"/>
    <w:rsid w:val="0045597F"/>
    <w:rsid w:val="00456363"/>
    <w:rsid w:val="00460495"/>
    <w:rsid w:val="00463E0D"/>
    <w:rsid w:val="00471D67"/>
    <w:rsid w:val="00472464"/>
    <w:rsid w:val="004733CD"/>
    <w:rsid w:val="00474AB7"/>
    <w:rsid w:val="00483799"/>
    <w:rsid w:val="00486508"/>
    <w:rsid w:val="004874C5"/>
    <w:rsid w:val="00493EDE"/>
    <w:rsid w:val="0049408D"/>
    <w:rsid w:val="004A20B6"/>
    <w:rsid w:val="004A3A92"/>
    <w:rsid w:val="004A3BF8"/>
    <w:rsid w:val="004A707F"/>
    <w:rsid w:val="004A7529"/>
    <w:rsid w:val="004B5A9C"/>
    <w:rsid w:val="004C0AED"/>
    <w:rsid w:val="004C2637"/>
    <w:rsid w:val="004C3849"/>
    <w:rsid w:val="004C45F4"/>
    <w:rsid w:val="004D26B6"/>
    <w:rsid w:val="004D6F1F"/>
    <w:rsid w:val="004E06AF"/>
    <w:rsid w:val="004E3B52"/>
    <w:rsid w:val="004E79B8"/>
    <w:rsid w:val="004F0F64"/>
    <w:rsid w:val="004F2A5C"/>
    <w:rsid w:val="004F69B7"/>
    <w:rsid w:val="004F7065"/>
    <w:rsid w:val="005004C4"/>
    <w:rsid w:val="00507C37"/>
    <w:rsid w:val="0051374D"/>
    <w:rsid w:val="00515566"/>
    <w:rsid w:val="00516D6E"/>
    <w:rsid w:val="00517D21"/>
    <w:rsid w:val="00521932"/>
    <w:rsid w:val="005271C2"/>
    <w:rsid w:val="005305E2"/>
    <w:rsid w:val="00532B66"/>
    <w:rsid w:val="005378F3"/>
    <w:rsid w:val="00540927"/>
    <w:rsid w:val="00553552"/>
    <w:rsid w:val="00553EA4"/>
    <w:rsid w:val="00563855"/>
    <w:rsid w:val="00563BFA"/>
    <w:rsid w:val="00567923"/>
    <w:rsid w:val="00570AFC"/>
    <w:rsid w:val="00572F3F"/>
    <w:rsid w:val="00574DDD"/>
    <w:rsid w:val="00580063"/>
    <w:rsid w:val="00580923"/>
    <w:rsid w:val="0058217E"/>
    <w:rsid w:val="00582519"/>
    <w:rsid w:val="00583AE2"/>
    <w:rsid w:val="00584C31"/>
    <w:rsid w:val="00590BC6"/>
    <w:rsid w:val="0059252E"/>
    <w:rsid w:val="00592CE2"/>
    <w:rsid w:val="00597C08"/>
    <w:rsid w:val="005A0DD3"/>
    <w:rsid w:val="005A13EB"/>
    <w:rsid w:val="005A1C21"/>
    <w:rsid w:val="005A31A3"/>
    <w:rsid w:val="005A4454"/>
    <w:rsid w:val="005A4504"/>
    <w:rsid w:val="005A583D"/>
    <w:rsid w:val="005B1744"/>
    <w:rsid w:val="005B61CC"/>
    <w:rsid w:val="005C5800"/>
    <w:rsid w:val="005D0A83"/>
    <w:rsid w:val="005D145B"/>
    <w:rsid w:val="005D342D"/>
    <w:rsid w:val="005D492D"/>
    <w:rsid w:val="005D58A3"/>
    <w:rsid w:val="005E3A24"/>
    <w:rsid w:val="005E4426"/>
    <w:rsid w:val="005E59ED"/>
    <w:rsid w:val="005E6874"/>
    <w:rsid w:val="005E7288"/>
    <w:rsid w:val="005F0E2F"/>
    <w:rsid w:val="005F1C32"/>
    <w:rsid w:val="005F1EA7"/>
    <w:rsid w:val="005F2B18"/>
    <w:rsid w:val="005F2F86"/>
    <w:rsid w:val="005F3AA2"/>
    <w:rsid w:val="005F7333"/>
    <w:rsid w:val="006017E1"/>
    <w:rsid w:val="00601FBF"/>
    <w:rsid w:val="00603840"/>
    <w:rsid w:val="00606215"/>
    <w:rsid w:val="006072A2"/>
    <w:rsid w:val="00610305"/>
    <w:rsid w:val="0061472B"/>
    <w:rsid w:val="00614BC3"/>
    <w:rsid w:val="006203DB"/>
    <w:rsid w:val="00620A85"/>
    <w:rsid w:val="006235D5"/>
    <w:rsid w:val="00624285"/>
    <w:rsid w:val="00625D6A"/>
    <w:rsid w:val="00631347"/>
    <w:rsid w:val="00631438"/>
    <w:rsid w:val="0063183C"/>
    <w:rsid w:val="006326D6"/>
    <w:rsid w:val="00632AD6"/>
    <w:rsid w:val="00633B1B"/>
    <w:rsid w:val="00635A4E"/>
    <w:rsid w:val="006365CA"/>
    <w:rsid w:val="00637B07"/>
    <w:rsid w:val="006453EA"/>
    <w:rsid w:val="00650A35"/>
    <w:rsid w:val="006513FC"/>
    <w:rsid w:val="0065209F"/>
    <w:rsid w:val="00653543"/>
    <w:rsid w:val="00653AA7"/>
    <w:rsid w:val="00657D5E"/>
    <w:rsid w:val="00663606"/>
    <w:rsid w:val="00665062"/>
    <w:rsid w:val="00665795"/>
    <w:rsid w:val="00670C3B"/>
    <w:rsid w:val="006723A5"/>
    <w:rsid w:val="006763CA"/>
    <w:rsid w:val="00677821"/>
    <w:rsid w:val="00682BFC"/>
    <w:rsid w:val="00683EA8"/>
    <w:rsid w:val="00684BB4"/>
    <w:rsid w:val="0068519F"/>
    <w:rsid w:val="006914EE"/>
    <w:rsid w:val="006939CD"/>
    <w:rsid w:val="00694105"/>
    <w:rsid w:val="006956F4"/>
    <w:rsid w:val="00697DDA"/>
    <w:rsid w:val="006A4629"/>
    <w:rsid w:val="006A54A1"/>
    <w:rsid w:val="006A7F6F"/>
    <w:rsid w:val="006B1B08"/>
    <w:rsid w:val="006B2E72"/>
    <w:rsid w:val="006B47BC"/>
    <w:rsid w:val="006B6E17"/>
    <w:rsid w:val="006C165A"/>
    <w:rsid w:val="006C2B94"/>
    <w:rsid w:val="006C3EE2"/>
    <w:rsid w:val="006C5060"/>
    <w:rsid w:val="006C5733"/>
    <w:rsid w:val="006C5DA0"/>
    <w:rsid w:val="006D468D"/>
    <w:rsid w:val="006D4881"/>
    <w:rsid w:val="006D4C9E"/>
    <w:rsid w:val="006E2248"/>
    <w:rsid w:val="006E30C4"/>
    <w:rsid w:val="006E5994"/>
    <w:rsid w:val="006E7A12"/>
    <w:rsid w:val="006F1257"/>
    <w:rsid w:val="006F14F6"/>
    <w:rsid w:val="006F2C33"/>
    <w:rsid w:val="00701694"/>
    <w:rsid w:val="007044E4"/>
    <w:rsid w:val="00710238"/>
    <w:rsid w:val="007113FE"/>
    <w:rsid w:val="007145EE"/>
    <w:rsid w:val="00717318"/>
    <w:rsid w:val="007213CF"/>
    <w:rsid w:val="00724FBD"/>
    <w:rsid w:val="007258A2"/>
    <w:rsid w:val="007357A0"/>
    <w:rsid w:val="007364CD"/>
    <w:rsid w:val="0073657D"/>
    <w:rsid w:val="00740ED0"/>
    <w:rsid w:val="0074268B"/>
    <w:rsid w:val="007468C2"/>
    <w:rsid w:val="00747C9D"/>
    <w:rsid w:val="00751323"/>
    <w:rsid w:val="00753E89"/>
    <w:rsid w:val="007554AA"/>
    <w:rsid w:val="00755BD2"/>
    <w:rsid w:val="00755F95"/>
    <w:rsid w:val="00755F97"/>
    <w:rsid w:val="0075770D"/>
    <w:rsid w:val="0076035C"/>
    <w:rsid w:val="007617E0"/>
    <w:rsid w:val="00762D63"/>
    <w:rsid w:val="007651B6"/>
    <w:rsid w:val="007714BC"/>
    <w:rsid w:val="00773BE2"/>
    <w:rsid w:val="0077518C"/>
    <w:rsid w:val="00777B58"/>
    <w:rsid w:val="00777FAF"/>
    <w:rsid w:val="00793818"/>
    <w:rsid w:val="007939F5"/>
    <w:rsid w:val="00794108"/>
    <w:rsid w:val="00794E59"/>
    <w:rsid w:val="00795DFB"/>
    <w:rsid w:val="0079704E"/>
    <w:rsid w:val="007978D6"/>
    <w:rsid w:val="007A17AD"/>
    <w:rsid w:val="007A4B2A"/>
    <w:rsid w:val="007A4BD8"/>
    <w:rsid w:val="007B0BBF"/>
    <w:rsid w:val="007B23FE"/>
    <w:rsid w:val="007B3CED"/>
    <w:rsid w:val="007B75F0"/>
    <w:rsid w:val="007C378A"/>
    <w:rsid w:val="007D1560"/>
    <w:rsid w:val="007D44D3"/>
    <w:rsid w:val="007D7197"/>
    <w:rsid w:val="007E04E8"/>
    <w:rsid w:val="007E6944"/>
    <w:rsid w:val="007E7491"/>
    <w:rsid w:val="007F11E3"/>
    <w:rsid w:val="007F5A5D"/>
    <w:rsid w:val="008033DF"/>
    <w:rsid w:val="00806A1F"/>
    <w:rsid w:val="00806CF6"/>
    <w:rsid w:val="008114FE"/>
    <w:rsid w:val="0081526C"/>
    <w:rsid w:val="00817BB9"/>
    <w:rsid w:val="008239C0"/>
    <w:rsid w:val="00831D54"/>
    <w:rsid w:val="00832599"/>
    <w:rsid w:val="00841F85"/>
    <w:rsid w:val="008430B9"/>
    <w:rsid w:val="00845AA7"/>
    <w:rsid w:val="00855B91"/>
    <w:rsid w:val="00857A15"/>
    <w:rsid w:val="008623B6"/>
    <w:rsid w:val="0086312B"/>
    <w:rsid w:val="00863547"/>
    <w:rsid w:val="00865800"/>
    <w:rsid w:val="008659FA"/>
    <w:rsid w:val="00870E05"/>
    <w:rsid w:val="00871B4B"/>
    <w:rsid w:val="008749B2"/>
    <w:rsid w:val="00874BD5"/>
    <w:rsid w:val="00874E67"/>
    <w:rsid w:val="00880C02"/>
    <w:rsid w:val="00883234"/>
    <w:rsid w:val="00883355"/>
    <w:rsid w:val="00883E0B"/>
    <w:rsid w:val="0088433E"/>
    <w:rsid w:val="008843C7"/>
    <w:rsid w:val="00885B03"/>
    <w:rsid w:val="0088660A"/>
    <w:rsid w:val="008871F7"/>
    <w:rsid w:val="0088724C"/>
    <w:rsid w:val="00891306"/>
    <w:rsid w:val="008913DF"/>
    <w:rsid w:val="00891F38"/>
    <w:rsid w:val="00894793"/>
    <w:rsid w:val="00895699"/>
    <w:rsid w:val="00896929"/>
    <w:rsid w:val="008A1A4A"/>
    <w:rsid w:val="008A1AB9"/>
    <w:rsid w:val="008A5E01"/>
    <w:rsid w:val="008A7B6E"/>
    <w:rsid w:val="008B149F"/>
    <w:rsid w:val="008B6FD6"/>
    <w:rsid w:val="008C1C21"/>
    <w:rsid w:val="008C26D0"/>
    <w:rsid w:val="008C3F6D"/>
    <w:rsid w:val="008D0EC7"/>
    <w:rsid w:val="008D4391"/>
    <w:rsid w:val="008E109D"/>
    <w:rsid w:val="008E1ED6"/>
    <w:rsid w:val="008E280B"/>
    <w:rsid w:val="008E2952"/>
    <w:rsid w:val="008E3CF8"/>
    <w:rsid w:val="008E7E0B"/>
    <w:rsid w:val="008F0D97"/>
    <w:rsid w:val="008F14DC"/>
    <w:rsid w:val="008F18E6"/>
    <w:rsid w:val="008F5C09"/>
    <w:rsid w:val="00901F2E"/>
    <w:rsid w:val="00904A8C"/>
    <w:rsid w:val="009060E2"/>
    <w:rsid w:val="009066C9"/>
    <w:rsid w:val="009068C7"/>
    <w:rsid w:val="00915584"/>
    <w:rsid w:val="00927388"/>
    <w:rsid w:val="00930F29"/>
    <w:rsid w:val="00937D27"/>
    <w:rsid w:val="009408C7"/>
    <w:rsid w:val="0094186A"/>
    <w:rsid w:val="0094290E"/>
    <w:rsid w:val="00944010"/>
    <w:rsid w:val="00944445"/>
    <w:rsid w:val="0094490F"/>
    <w:rsid w:val="009463B2"/>
    <w:rsid w:val="00946960"/>
    <w:rsid w:val="00951EE1"/>
    <w:rsid w:val="009533B8"/>
    <w:rsid w:val="00953479"/>
    <w:rsid w:val="009535A9"/>
    <w:rsid w:val="00954A44"/>
    <w:rsid w:val="00954D75"/>
    <w:rsid w:val="00962976"/>
    <w:rsid w:val="009631DE"/>
    <w:rsid w:val="00971C6E"/>
    <w:rsid w:val="00974518"/>
    <w:rsid w:val="00980ED3"/>
    <w:rsid w:val="00981EE2"/>
    <w:rsid w:val="00986AF7"/>
    <w:rsid w:val="00987F69"/>
    <w:rsid w:val="00992CBA"/>
    <w:rsid w:val="0099534C"/>
    <w:rsid w:val="009A222B"/>
    <w:rsid w:val="009A2D59"/>
    <w:rsid w:val="009B2623"/>
    <w:rsid w:val="009B27BF"/>
    <w:rsid w:val="009B4BA6"/>
    <w:rsid w:val="009B628F"/>
    <w:rsid w:val="009B6D1C"/>
    <w:rsid w:val="009C11BD"/>
    <w:rsid w:val="009C12B8"/>
    <w:rsid w:val="009C243C"/>
    <w:rsid w:val="009C2C19"/>
    <w:rsid w:val="009C725A"/>
    <w:rsid w:val="009D10B6"/>
    <w:rsid w:val="009D30CF"/>
    <w:rsid w:val="009D3FD7"/>
    <w:rsid w:val="009D560D"/>
    <w:rsid w:val="009D7B5E"/>
    <w:rsid w:val="009E0E6D"/>
    <w:rsid w:val="009E769D"/>
    <w:rsid w:val="009F2D3D"/>
    <w:rsid w:val="00A01189"/>
    <w:rsid w:val="00A11DA2"/>
    <w:rsid w:val="00A130AF"/>
    <w:rsid w:val="00A14727"/>
    <w:rsid w:val="00A15357"/>
    <w:rsid w:val="00A30003"/>
    <w:rsid w:val="00A31A74"/>
    <w:rsid w:val="00A31EEF"/>
    <w:rsid w:val="00A33E06"/>
    <w:rsid w:val="00A35E02"/>
    <w:rsid w:val="00A42C2F"/>
    <w:rsid w:val="00A458EE"/>
    <w:rsid w:val="00A4683A"/>
    <w:rsid w:val="00A50C7E"/>
    <w:rsid w:val="00A53630"/>
    <w:rsid w:val="00A54EC4"/>
    <w:rsid w:val="00A66C87"/>
    <w:rsid w:val="00A67669"/>
    <w:rsid w:val="00A70715"/>
    <w:rsid w:val="00A7191F"/>
    <w:rsid w:val="00A71E3C"/>
    <w:rsid w:val="00A73AAC"/>
    <w:rsid w:val="00A74708"/>
    <w:rsid w:val="00A8493F"/>
    <w:rsid w:val="00A84A4C"/>
    <w:rsid w:val="00A86E00"/>
    <w:rsid w:val="00A917EC"/>
    <w:rsid w:val="00A924A6"/>
    <w:rsid w:val="00A9265E"/>
    <w:rsid w:val="00A94677"/>
    <w:rsid w:val="00A96230"/>
    <w:rsid w:val="00AA3B31"/>
    <w:rsid w:val="00AA3F4F"/>
    <w:rsid w:val="00AA547B"/>
    <w:rsid w:val="00AA603B"/>
    <w:rsid w:val="00AA63CC"/>
    <w:rsid w:val="00AA6F49"/>
    <w:rsid w:val="00AB33C8"/>
    <w:rsid w:val="00AB5022"/>
    <w:rsid w:val="00AB700C"/>
    <w:rsid w:val="00AB7554"/>
    <w:rsid w:val="00AC485E"/>
    <w:rsid w:val="00AC6185"/>
    <w:rsid w:val="00AD0CDA"/>
    <w:rsid w:val="00AD185B"/>
    <w:rsid w:val="00AD3EF5"/>
    <w:rsid w:val="00AD4A5F"/>
    <w:rsid w:val="00AD6D47"/>
    <w:rsid w:val="00AE0ABE"/>
    <w:rsid w:val="00AE0AF6"/>
    <w:rsid w:val="00AE1FD3"/>
    <w:rsid w:val="00AE335E"/>
    <w:rsid w:val="00AE45D4"/>
    <w:rsid w:val="00AE4D57"/>
    <w:rsid w:val="00AF118B"/>
    <w:rsid w:val="00AF17B9"/>
    <w:rsid w:val="00AF37D9"/>
    <w:rsid w:val="00AF6023"/>
    <w:rsid w:val="00AF7D0C"/>
    <w:rsid w:val="00B0151D"/>
    <w:rsid w:val="00B04C21"/>
    <w:rsid w:val="00B05158"/>
    <w:rsid w:val="00B05D9A"/>
    <w:rsid w:val="00B24152"/>
    <w:rsid w:val="00B27894"/>
    <w:rsid w:val="00B2798E"/>
    <w:rsid w:val="00B3038B"/>
    <w:rsid w:val="00B351BF"/>
    <w:rsid w:val="00B35C2F"/>
    <w:rsid w:val="00B40B8A"/>
    <w:rsid w:val="00B44C33"/>
    <w:rsid w:val="00B507B3"/>
    <w:rsid w:val="00B523CE"/>
    <w:rsid w:val="00B55446"/>
    <w:rsid w:val="00B56972"/>
    <w:rsid w:val="00B576A7"/>
    <w:rsid w:val="00B65BA6"/>
    <w:rsid w:val="00B66E78"/>
    <w:rsid w:val="00B67095"/>
    <w:rsid w:val="00B6782F"/>
    <w:rsid w:val="00B7113E"/>
    <w:rsid w:val="00B813E2"/>
    <w:rsid w:val="00B8195C"/>
    <w:rsid w:val="00B83355"/>
    <w:rsid w:val="00B86A0D"/>
    <w:rsid w:val="00B8722C"/>
    <w:rsid w:val="00B874BA"/>
    <w:rsid w:val="00B87647"/>
    <w:rsid w:val="00B90C4C"/>
    <w:rsid w:val="00B91085"/>
    <w:rsid w:val="00B9351F"/>
    <w:rsid w:val="00BA5E93"/>
    <w:rsid w:val="00BA620C"/>
    <w:rsid w:val="00BB011B"/>
    <w:rsid w:val="00BB17E1"/>
    <w:rsid w:val="00BB3B9A"/>
    <w:rsid w:val="00BB442F"/>
    <w:rsid w:val="00BB670A"/>
    <w:rsid w:val="00BC1A98"/>
    <w:rsid w:val="00BD0A17"/>
    <w:rsid w:val="00BD5092"/>
    <w:rsid w:val="00BD5C9D"/>
    <w:rsid w:val="00BD5F88"/>
    <w:rsid w:val="00BD7373"/>
    <w:rsid w:val="00BE32F1"/>
    <w:rsid w:val="00BE530E"/>
    <w:rsid w:val="00BF1EC1"/>
    <w:rsid w:val="00BF30E9"/>
    <w:rsid w:val="00BF67B7"/>
    <w:rsid w:val="00BF74D8"/>
    <w:rsid w:val="00C00A0E"/>
    <w:rsid w:val="00C04CA7"/>
    <w:rsid w:val="00C0617C"/>
    <w:rsid w:val="00C07E45"/>
    <w:rsid w:val="00C1332C"/>
    <w:rsid w:val="00C149C2"/>
    <w:rsid w:val="00C20050"/>
    <w:rsid w:val="00C20F47"/>
    <w:rsid w:val="00C2178E"/>
    <w:rsid w:val="00C21DDC"/>
    <w:rsid w:val="00C2219A"/>
    <w:rsid w:val="00C22A64"/>
    <w:rsid w:val="00C23E80"/>
    <w:rsid w:val="00C30064"/>
    <w:rsid w:val="00C311D7"/>
    <w:rsid w:val="00C31374"/>
    <w:rsid w:val="00C31EB1"/>
    <w:rsid w:val="00C32FD6"/>
    <w:rsid w:val="00C36099"/>
    <w:rsid w:val="00C3788B"/>
    <w:rsid w:val="00C455B7"/>
    <w:rsid w:val="00C45CC8"/>
    <w:rsid w:val="00C46D5F"/>
    <w:rsid w:val="00C47EF5"/>
    <w:rsid w:val="00C53B56"/>
    <w:rsid w:val="00C54292"/>
    <w:rsid w:val="00C54978"/>
    <w:rsid w:val="00C71C12"/>
    <w:rsid w:val="00C74C6F"/>
    <w:rsid w:val="00C816A7"/>
    <w:rsid w:val="00C817E3"/>
    <w:rsid w:val="00C83EA0"/>
    <w:rsid w:val="00C901AF"/>
    <w:rsid w:val="00C90817"/>
    <w:rsid w:val="00C940FC"/>
    <w:rsid w:val="00C95277"/>
    <w:rsid w:val="00CA0AB1"/>
    <w:rsid w:val="00CA3F88"/>
    <w:rsid w:val="00CA4CDF"/>
    <w:rsid w:val="00CA68F1"/>
    <w:rsid w:val="00CA6942"/>
    <w:rsid w:val="00CA6D38"/>
    <w:rsid w:val="00CB78FA"/>
    <w:rsid w:val="00CC3778"/>
    <w:rsid w:val="00CC3B0F"/>
    <w:rsid w:val="00CC6906"/>
    <w:rsid w:val="00CD2A65"/>
    <w:rsid w:val="00CD6ADC"/>
    <w:rsid w:val="00CE081D"/>
    <w:rsid w:val="00CE19EE"/>
    <w:rsid w:val="00CE340F"/>
    <w:rsid w:val="00CE3E78"/>
    <w:rsid w:val="00CE55B4"/>
    <w:rsid w:val="00CE69EA"/>
    <w:rsid w:val="00CE7349"/>
    <w:rsid w:val="00CF074E"/>
    <w:rsid w:val="00CF0E4D"/>
    <w:rsid w:val="00CF3278"/>
    <w:rsid w:val="00CF6938"/>
    <w:rsid w:val="00D00152"/>
    <w:rsid w:val="00D036BC"/>
    <w:rsid w:val="00D03CDE"/>
    <w:rsid w:val="00D03D28"/>
    <w:rsid w:val="00D1135F"/>
    <w:rsid w:val="00D13EEF"/>
    <w:rsid w:val="00D14F75"/>
    <w:rsid w:val="00D169C2"/>
    <w:rsid w:val="00D1757A"/>
    <w:rsid w:val="00D22291"/>
    <w:rsid w:val="00D242DB"/>
    <w:rsid w:val="00D25550"/>
    <w:rsid w:val="00D30EFE"/>
    <w:rsid w:val="00D36853"/>
    <w:rsid w:val="00D43B06"/>
    <w:rsid w:val="00D46CA6"/>
    <w:rsid w:val="00D47E4E"/>
    <w:rsid w:val="00D5118A"/>
    <w:rsid w:val="00D5204D"/>
    <w:rsid w:val="00D523E2"/>
    <w:rsid w:val="00D541D2"/>
    <w:rsid w:val="00D57269"/>
    <w:rsid w:val="00D57BB4"/>
    <w:rsid w:val="00D6338D"/>
    <w:rsid w:val="00D67CE3"/>
    <w:rsid w:val="00D70483"/>
    <w:rsid w:val="00D73067"/>
    <w:rsid w:val="00D75219"/>
    <w:rsid w:val="00D80BE1"/>
    <w:rsid w:val="00D80C2A"/>
    <w:rsid w:val="00D85B31"/>
    <w:rsid w:val="00D873D1"/>
    <w:rsid w:val="00D87AE4"/>
    <w:rsid w:val="00D924DB"/>
    <w:rsid w:val="00DA37E9"/>
    <w:rsid w:val="00DA52D6"/>
    <w:rsid w:val="00DA561C"/>
    <w:rsid w:val="00DA628C"/>
    <w:rsid w:val="00DB062A"/>
    <w:rsid w:val="00DB148A"/>
    <w:rsid w:val="00DB2CD6"/>
    <w:rsid w:val="00DC003C"/>
    <w:rsid w:val="00DC1CA9"/>
    <w:rsid w:val="00DC36AE"/>
    <w:rsid w:val="00DC43BA"/>
    <w:rsid w:val="00DD3897"/>
    <w:rsid w:val="00DE2294"/>
    <w:rsid w:val="00DE4C67"/>
    <w:rsid w:val="00DE52AA"/>
    <w:rsid w:val="00DF06C0"/>
    <w:rsid w:val="00DF745A"/>
    <w:rsid w:val="00E00577"/>
    <w:rsid w:val="00E005AD"/>
    <w:rsid w:val="00E00B23"/>
    <w:rsid w:val="00E01DD2"/>
    <w:rsid w:val="00E14D77"/>
    <w:rsid w:val="00E15F9B"/>
    <w:rsid w:val="00E16CBE"/>
    <w:rsid w:val="00E3157D"/>
    <w:rsid w:val="00E3281A"/>
    <w:rsid w:val="00E34FC7"/>
    <w:rsid w:val="00E3764F"/>
    <w:rsid w:val="00E40E93"/>
    <w:rsid w:val="00E446BE"/>
    <w:rsid w:val="00E45121"/>
    <w:rsid w:val="00E50732"/>
    <w:rsid w:val="00E508FE"/>
    <w:rsid w:val="00E531C8"/>
    <w:rsid w:val="00E562EB"/>
    <w:rsid w:val="00E5671C"/>
    <w:rsid w:val="00E60370"/>
    <w:rsid w:val="00E70529"/>
    <w:rsid w:val="00E71D23"/>
    <w:rsid w:val="00E74466"/>
    <w:rsid w:val="00E74B99"/>
    <w:rsid w:val="00E803CE"/>
    <w:rsid w:val="00E80F15"/>
    <w:rsid w:val="00E833A4"/>
    <w:rsid w:val="00E864F1"/>
    <w:rsid w:val="00E922CE"/>
    <w:rsid w:val="00E94858"/>
    <w:rsid w:val="00EA20F5"/>
    <w:rsid w:val="00EA2900"/>
    <w:rsid w:val="00EB548C"/>
    <w:rsid w:val="00EB6444"/>
    <w:rsid w:val="00EC6398"/>
    <w:rsid w:val="00ED45CE"/>
    <w:rsid w:val="00ED4B6C"/>
    <w:rsid w:val="00ED508A"/>
    <w:rsid w:val="00EE1F28"/>
    <w:rsid w:val="00EE269F"/>
    <w:rsid w:val="00EE3112"/>
    <w:rsid w:val="00EE3CB8"/>
    <w:rsid w:val="00EE5823"/>
    <w:rsid w:val="00EE6F9F"/>
    <w:rsid w:val="00EF27B1"/>
    <w:rsid w:val="00EF4D87"/>
    <w:rsid w:val="00EF69F3"/>
    <w:rsid w:val="00F0055A"/>
    <w:rsid w:val="00F01DAE"/>
    <w:rsid w:val="00F031BE"/>
    <w:rsid w:val="00F04687"/>
    <w:rsid w:val="00F07413"/>
    <w:rsid w:val="00F078E7"/>
    <w:rsid w:val="00F14E4E"/>
    <w:rsid w:val="00F15517"/>
    <w:rsid w:val="00F15D9D"/>
    <w:rsid w:val="00F16615"/>
    <w:rsid w:val="00F21379"/>
    <w:rsid w:val="00F260B0"/>
    <w:rsid w:val="00F31368"/>
    <w:rsid w:val="00F31C6B"/>
    <w:rsid w:val="00F320F3"/>
    <w:rsid w:val="00F35EB1"/>
    <w:rsid w:val="00F378D7"/>
    <w:rsid w:val="00F43C84"/>
    <w:rsid w:val="00F46B15"/>
    <w:rsid w:val="00F46E28"/>
    <w:rsid w:val="00F616B8"/>
    <w:rsid w:val="00F61E5C"/>
    <w:rsid w:val="00F62AD6"/>
    <w:rsid w:val="00F64193"/>
    <w:rsid w:val="00F65D74"/>
    <w:rsid w:val="00F739D2"/>
    <w:rsid w:val="00F8418E"/>
    <w:rsid w:val="00F84264"/>
    <w:rsid w:val="00F84980"/>
    <w:rsid w:val="00F85B57"/>
    <w:rsid w:val="00F91C3C"/>
    <w:rsid w:val="00F94AE2"/>
    <w:rsid w:val="00FA37D8"/>
    <w:rsid w:val="00FA3F01"/>
    <w:rsid w:val="00FA43EB"/>
    <w:rsid w:val="00FA4403"/>
    <w:rsid w:val="00FA661A"/>
    <w:rsid w:val="00FA713E"/>
    <w:rsid w:val="00FB08CA"/>
    <w:rsid w:val="00FB0F58"/>
    <w:rsid w:val="00FB23AF"/>
    <w:rsid w:val="00FB278F"/>
    <w:rsid w:val="00FB3F2F"/>
    <w:rsid w:val="00FB46DA"/>
    <w:rsid w:val="00FB5B51"/>
    <w:rsid w:val="00FC07DE"/>
    <w:rsid w:val="00FC221D"/>
    <w:rsid w:val="00FC5202"/>
    <w:rsid w:val="00FC5C30"/>
    <w:rsid w:val="00FC6CC1"/>
    <w:rsid w:val="00FD2690"/>
    <w:rsid w:val="00FD3DBB"/>
    <w:rsid w:val="00FE2781"/>
    <w:rsid w:val="00FE42FC"/>
    <w:rsid w:val="00FE5D42"/>
    <w:rsid w:val="00FF26D2"/>
    <w:rsid w:val="00FF3271"/>
    <w:rsid w:val="00FF5DCC"/>
    <w:rsid w:val="0338E619"/>
    <w:rsid w:val="03520E76"/>
    <w:rsid w:val="04597A6B"/>
    <w:rsid w:val="0689AF38"/>
    <w:rsid w:val="0830BB8B"/>
    <w:rsid w:val="0B43F7FE"/>
    <w:rsid w:val="0B49043A"/>
    <w:rsid w:val="0BF5E616"/>
    <w:rsid w:val="0C14B2EA"/>
    <w:rsid w:val="0C5F06F3"/>
    <w:rsid w:val="0DD6D9BE"/>
    <w:rsid w:val="0E58AE08"/>
    <w:rsid w:val="0E75F690"/>
    <w:rsid w:val="0F1EDC01"/>
    <w:rsid w:val="1012DA71"/>
    <w:rsid w:val="10176921"/>
    <w:rsid w:val="12A6FC75"/>
    <w:rsid w:val="14361523"/>
    <w:rsid w:val="1708400E"/>
    <w:rsid w:val="1799B748"/>
    <w:rsid w:val="1C709EDF"/>
    <w:rsid w:val="1DAB3D3B"/>
    <w:rsid w:val="21D14AD2"/>
    <w:rsid w:val="22810D2A"/>
    <w:rsid w:val="244D80DE"/>
    <w:rsid w:val="2460DE26"/>
    <w:rsid w:val="29AAC116"/>
    <w:rsid w:val="2ECBFD3C"/>
    <w:rsid w:val="2F6A8A9C"/>
    <w:rsid w:val="3172C2DE"/>
    <w:rsid w:val="334061CC"/>
    <w:rsid w:val="345DD993"/>
    <w:rsid w:val="3501F3BB"/>
    <w:rsid w:val="359ADBD4"/>
    <w:rsid w:val="379CBFA9"/>
    <w:rsid w:val="388C8BB4"/>
    <w:rsid w:val="396EBB46"/>
    <w:rsid w:val="39D2F965"/>
    <w:rsid w:val="3C00AE86"/>
    <w:rsid w:val="3D63EFF1"/>
    <w:rsid w:val="3EFBCD38"/>
    <w:rsid w:val="403F468C"/>
    <w:rsid w:val="44482A43"/>
    <w:rsid w:val="454E97F3"/>
    <w:rsid w:val="498EA556"/>
    <w:rsid w:val="4C084AE9"/>
    <w:rsid w:val="4E2841A8"/>
    <w:rsid w:val="4EF57A39"/>
    <w:rsid w:val="4FAD5CE8"/>
    <w:rsid w:val="4FBAD02F"/>
    <w:rsid w:val="50233318"/>
    <w:rsid w:val="505B1BFA"/>
    <w:rsid w:val="553EDBAD"/>
    <w:rsid w:val="55FB8E54"/>
    <w:rsid w:val="565BCD1C"/>
    <w:rsid w:val="58497B39"/>
    <w:rsid w:val="64ACF209"/>
    <w:rsid w:val="64ED1341"/>
    <w:rsid w:val="6506A970"/>
    <w:rsid w:val="65DE49F9"/>
    <w:rsid w:val="66084E2B"/>
    <w:rsid w:val="66D2171B"/>
    <w:rsid w:val="67057511"/>
    <w:rsid w:val="6AA44507"/>
    <w:rsid w:val="6DEC1F17"/>
    <w:rsid w:val="70AC5757"/>
    <w:rsid w:val="711851B0"/>
    <w:rsid w:val="777298B4"/>
    <w:rsid w:val="7D3B4470"/>
    <w:rsid w:val="7D4EC74A"/>
    <w:rsid w:val="7FE936B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C8919"/>
  <w15:docId w15:val="{51EC52E3-1A62-4ADE-870D-F270E75F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A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9C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D541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1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E0A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9C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D541D2"/>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023C0F"/>
    <w:pPr>
      <w:spacing w:after="0" w:line="240" w:lineRule="auto"/>
    </w:pPr>
    <w:rPr>
      <w:lang w:val="en-US"/>
    </w:rPr>
  </w:style>
  <w:style w:type="character" w:customStyle="1" w:styleId="NoSpacingChar">
    <w:name w:val="No Spacing Char"/>
    <w:basedOn w:val="DefaultParagraphFont"/>
    <w:link w:val="NoSpacing"/>
    <w:uiPriority w:val="1"/>
    <w:rsid w:val="00023C0F"/>
    <w:rPr>
      <w:rFonts w:eastAsiaTheme="minorEastAsia"/>
      <w:lang w:val="en-US"/>
    </w:rPr>
  </w:style>
  <w:style w:type="paragraph" w:styleId="BalloonText">
    <w:name w:val="Balloon Text"/>
    <w:basedOn w:val="Normal"/>
    <w:link w:val="BalloonTextChar"/>
    <w:uiPriority w:val="99"/>
    <w:semiHidden/>
    <w:unhideWhenUsed/>
    <w:rsid w:val="0002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0F"/>
    <w:rPr>
      <w:rFonts w:ascii="Tahoma" w:hAnsi="Tahoma" w:cs="Tahoma"/>
      <w:sz w:val="16"/>
      <w:szCs w:val="16"/>
    </w:rPr>
  </w:style>
  <w:style w:type="paragraph" w:styleId="Header">
    <w:name w:val="header"/>
    <w:basedOn w:val="Normal"/>
    <w:link w:val="HeaderChar"/>
    <w:uiPriority w:val="99"/>
    <w:unhideWhenUsed/>
    <w:rsid w:val="00023C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3C0F"/>
  </w:style>
  <w:style w:type="paragraph" w:styleId="Footer">
    <w:name w:val="footer"/>
    <w:basedOn w:val="Normal"/>
    <w:link w:val="FooterChar"/>
    <w:uiPriority w:val="99"/>
    <w:unhideWhenUsed/>
    <w:rsid w:val="0002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C0F"/>
  </w:style>
  <w:style w:type="character" w:styleId="Hyperlink">
    <w:name w:val="Hyperlink"/>
    <w:basedOn w:val="DefaultParagraphFont"/>
    <w:uiPriority w:val="99"/>
    <w:unhideWhenUsed/>
    <w:rsid w:val="00885B03"/>
    <w:rPr>
      <w:color w:val="0000FF" w:themeColor="hyperlink"/>
      <w:u w:val="single"/>
    </w:rPr>
  </w:style>
  <w:style w:type="table" w:styleId="TableGrid">
    <w:name w:val="Table Grid"/>
    <w:basedOn w:val="TableNormal"/>
    <w:uiPriority w:val="39"/>
    <w:rsid w:val="00F641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ullet Normal,Colorful List - Accent 11,Colorful List - Accent 111,Bullet List,List Paragraph numbered,List Paragraph1,List Bullet indent,Normal text,Level 3,Rec para,FooterText,numbered,Paragraphe de liste1,Bulletr List Paragraph,列出段落"/>
    <w:basedOn w:val="Normal"/>
    <w:link w:val="ListParagraphChar"/>
    <w:uiPriority w:val="34"/>
    <w:qFormat/>
    <w:rsid w:val="00F64193"/>
    <w:pPr>
      <w:spacing w:after="0" w:line="240" w:lineRule="auto"/>
      <w:ind w:left="720"/>
      <w:contextualSpacing/>
      <w:jc w:val="both"/>
    </w:pPr>
    <w:rPr>
      <w:rFonts w:ascii="Times New Roman Mäori" w:eastAsia="Times New Roman" w:hAnsi="Times New Roman Mäori" w:cs="Times New Roman"/>
      <w:szCs w:val="20"/>
      <w:lang w:eastAsia="en-GB"/>
    </w:rPr>
  </w:style>
  <w:style w:type="paragraph" w:styleId="TOCHeading">
    <w:name w:val="TOC Heading"/>
    <w:basedOn w:val="Heading1"/>
    <w:next w:val="Normal"/>
    <w:uiPriority w:val="39"/>
    <w:semiHidden/>
    <w:unhideWhenUsed/>
    <w:qFormat/>
    <w:rsid w:val="00F64193"/>
    <w:pPr>
      <w:outlineLvl w:val="9"/>
    </w:pPr>
    <w:rPr>
      <w:lang w:val="en-US"/>
    </w:rPr>
  </w:style>
  <w:style w:type="paragraph" w:styleId="TOC1">
    <w:name w:val="toc 1"/>
    <w:basedOn w:val="Normal"/>
    <w:next w:val="Normal"/>
    <w:autoRedefine/>
    <w:uiPriority w:val="39"/>
    <w:unhideWhenUsed/>
    <w:rsid w:val="00F64193"/>
    <w:pPr>
      <w:spacing w:after="100"/>
    </w:pPr>
  </w:style>
  <w:style w:type="paragraph" w:customStyle="1" w:styleId="Bullet">
    <w:name w:val="Bullet"/>
    <w:basedOn w:val="Normal"/>
    <w:uiPriority w:val="99"/>
    <w:rsid w:val="00AE0AF6"/>
    <w:pPr>
      <w:spacing w:before="120" w:after="0" w:line="240" w:lineRule="auto"/>
      <w:ind w:left="567" w:hanging="567"/>
      <w:jc w:val="both"/>
    </w:pPr>
    <w:rPr>
      <w:rFonts w:ascii="Times New Roman Mäori" w:eastAsia="Times New Roman" w:hAnsi="Times New Roman Mäori" w:cs="Times New Roman"/>
      <w:szCs w:val="20"/>
      <w:lang w:eastAsia="en-GB"/>
    </w:rPr>
  </w:style>
  <w:style w:type="paragraph" w:styleId="TOC2">
    <w:name w:val="toc 2"/>
    <w:basedOn w:val="Normal"/>
    <w:next w:val="Normal"/>
    <w:autoRedefine/>
    <w:uiPriority w:val="39"/>
    <w:unhideWhenUsed/>
    <w:rsid w:val="006B1B08"/>
    <w:pPr>
      <w:tabs>
        <w:tab w:val="left" w:pos="880"/>
        <w:tab w:val="right" w:leader="dot" w:pos="9016"/>
      </w:tabs>
      <w:spacing w:after="100"/>
    </w:pPr>
  </w:style>
  <w:style w:type="paragraph" w:styleId="BodyText2">
    <w:name w:val="Body Text 2"/>
    <w:basedOn w:val="Normal"/>
    <w:link w:val="BodyText2Char"/>
    <w:uiPriority w:val="99"/>
    <w:rsid w:val="0017559D"/>
    <w:pPr>
      <w:spacing w:after="0" w:line="240" w:lineRule="auto"/>
      <w:ind w:left="851"/>
      <w:jc w:val="both"/>
    </w:pPr>
    <w:rPr>
      <w:rFonts w:ascii="Times New Roman Mäori" w:eastAsia="Times New Roman" w:hAnsi="Times New Roman Mäori" w:cs="Times New Roman"/>
      <w:szCs w:val="20"/>
      <w:lang w:eastAsia="en-GB"/>
    </w:rPr>
  </w:style>
  <w:style w:type="character" w:customStyle="1" w:styleId="BodyText2Char">
    <w:name w:val="Body Text 2 Char"/>
    <w:basedOn w:val="DefaultParagraphFont"/>
    <w:link w:val="BodyText2"/>
    <w:uiPriority w:val="99"/>
    <w:rsid w:val="0017559D"/>
    <w:rPr>
      <w:rFonts w:ascii="Times New Roman Mäori" w:eastAsia="Times New Roman" w:hAnsi="Times New Roman Mäori" w:cs="Times New Roman"/>
      <w:szCs w:val="20"/>
      <w:lang w:eastAsia="en-GB"/>
    </w:rPr>
  </w:style>
  <w:style w:type="paragraph" w:styleId="BodyText">
    <w:name w:val="Body Text"/>
    <w:basedOn w:val="Normal"/>
    <w:link w:val="BodyTextChar"/>
    <w:uiPriority w:val="99"/>
    <w:semiHidden/>
    <w:unhideWhenUsed/>
    <w:rsid w:val="0017559D"/>
    <w:pPr>
      <w:spacing w:after="120"/>
    </w:pPr>
  </w:style>
  <w:style w:type="character" w:customStyle="1" w:styleId="BodyTextChar">
    <w:name w:val="Body Text Char"/>
    <w:basedOn w:val="DefaultParagraphFont"/>
    <w:link w:val="BodyText"/>
    <w:uiPriority w:val="99"/>
    <w:semiHidden/>
    <w:rsid w:val="0017559D"/>
  </w:style>
  <w:style w:type="paragraph" w:customStyle="1" w:styleId="Unpublished">
    <w:name w:val="Unpublished"/>
    <w:basedOn w:val="Normal"/>
    <w:uiPriority w:val="99"/>
    <w:rsid w:val="0017559D"/>
    <w:pPr>
      <w:spacing w:after="0" w:line="240" w:lineRule="auto"/>
    </w:pPr>
    <w:rPr>
      <w:rFonts w:ascii="Arial Mäori" w:eastAsia="Times New Roman" w:hAnsi="Arial Mäori" w:cs="Times New Roman"/>
      <w:sz w:val="24"/>
      <w:szCs w:val="20"/>
      <w:lang w:eastAsia="en-GB"/>
    </w:rPr>
  </w:style>
  <w:style w:type="paragraph" w:styleId="TOC3">
    <w:name w:val="toc 3"/>
    <w:basedOn w:val="Normal"/>
    <w:next w:val="Normal"/>
    <w:autoRedefine/>
    <w:uiPriority w:val="39"/>
    <w:unhideWhenUsed/>
    <w:rsid w:val="00BD5F88"/>
    <w:pPr>
      <w:spacing w:after="100"/>
      <w:ind w:left="440"/>
    </w:pPr>
  </w:style>
  <w:style w:type="paragraph" w:customStyle="1" w:styleId="StyleHeading1Heading1tgJustifiedAfter0pt">
    <w:name w:val="Style Heading 1Heading 1tg + Justified After:  0 pt"/>
    <w:basedOn w:val="Heading1"/>
    <w:uiPriority w:val="99"/>
    <w:rsid w:val="0094290E"/>
    <w:pPr>
      <w:keepLines w:val="0"/>
      <w:spacing w:before="100" w:beforeAutospacing="1" w:after="100" w:afterAutospacing="1" w:line="240" w:lineRule="auto"/>
      <w:ind w:left="851" w:hanging="851"/>
      <w:jc w:val="both"/>
    </w:pPr>
    <w:rPr>
      <w:rFonts w:ascii="Univers" w:eastAsia="Times New Roman" w:hAnsi="Univers" w:cs="Times New Roman"/>
      <w:color w:val="auto"/>
      <w:sz w:val="48"/>
      <w:szCs w:val="20"/>
      <w:lang w:eastAsia="en-GB"/>
    </w:rPr>
  </w:style>
  <w:style w:type="paragraph" w:styleId="BodyTextIndent3">
    <w:name w:val="Body Text Indent 3"/>
    <w:basedOn w:val="Normal"/>
    <w:link w:val="BodyTextIndent3Char"/>
    <w:uiPriority w:val="99"/>
    <w:rsid w:val="0094290E"/>
    <w:pPr>
      <w:spacing w:after="120" w:line="240" w:lineRule="auto"/>
      <w:ind w:left="283"/>
      <w:jc w:val="both"/>
    </w:pPr>
    <w:rPr>
      <w:rFonts w:ascii="Times New Roman Mäori" w:eastAsia="Times New Roman" w:hAnsi="Times New Roman Mäori" w:cs="Times New Roman"/>
      <w:sz w:val="16"/>
      <w:szCs w:val="16"/>
      <w:lang w:eastAsia="en-GB"/>
    </w:rPr>
  </w:style>
  <w:style w:type="character" w:customStyle="1" w:styleId="BodyTextIndent3Char">
    <w:name w:val="Body Text Indent 3 Char"/>
    <w:basedOn w:val="DefaultParagraphFont"/>
    <w:link w:val="BodyTextIndent3"/>
    <w:uiPriority w:val="99"/>
    <w:rsid w:val="0094290E"/>
    <w:rPr>
      <w:rFonts w:ascii="Times New Roman Mäori" w:eastAsia="Times New Roman" w:hAnsi="Times New Roman Mäori" w:cs="Times New Roman"/>
      <w:sz w:val="16"/>
      <w:szCs w:val="16"/>
      <w:lang w:eastAsia="en-GB"/>
    </w:rPr>
  </w:style>
  <w:style w:type="paragraph" w:styleId="BodyText3">
    <w:name w:val="Body Text 3"/>
    <w:basedOn w:val="Normal"/>
    <w:link w:val="BodyText3Char"/>
    <w:uiPriority w:val="99"/>
    <w:rsid w:val="00A458EE"/>
    <w:pPr>
      <w:spacing w:after="120" w:line="240" w:lineRule="auto"/>
      <w:jc w:val="both"/>
    </w:pPr>
    <w:rPr>
      <w:rFonts w:ascii="Times New Roman Mäori" w:eastAsia="Times New Roman" w:hAnsi="Times New Roman Mäori" w:cs="Times New Roman"/>
      <w:sz w:val="16"/>
      <w:szCs w:val="16"/>
      <w:lang w:eastAsia="en-GB"/>
    </w:rPr>
  </w:style>
  <w:style w:type="character" w:customStyle="1" w:styleId="BodyText3Char">
    <w:name w:val="Body Text 3 Char"/>
    <w:basedOn w:val="DefaultParagraphFont"/>
    <w:link w:val="BodyText3"/>
    <w:uiPriority w:val="99"/>
    <w:rsid w:val="00A458EE"/>
    <w:rPr>
      <w:rFonts w:ascii="Times New Roman Mäori" w:eastAsia="Times New Roman" w:hAnsi="Times New Roman Mäori" w:cs="Times New Roman"/>
      <w:sz w:val="16"/>
      <w:szCs w:val="16"/>
      <w:lang w:eastAsia="en-GB"/>
    </w:rPr>
  </w:style>
  <w:style w:type="paragraph" w:styleId="TOC4">
    <w:name w:val="toc 4"/>
    <w:basedOn w:val="Normal"/>
    <w:next w:val="Normal"/>
    <w:autoRedefine/>
    <w:uiPriority w:val="39"/>
    <w:unhideWhenUsed/>
    <w:rsid w:val="00171ADB"/>
    <w:pPr>
      <w:spacing w:after="100"/>
      <w:ind w:left="660"/>
    </w:pPr>
  </w:style>
  <w:style w:type="paragraph" w:styleId="TOC5">
    <w:name w:val="toc 5"/>
    <w:basedOn w:val="Normal"/>
    <w:next w:val="Normal"/>
    <w:autoRedefine/>
    <w:uiPriority w:val="39"/>
    <w:unhideWhenUsed/>
    <w:rsid w:val="00171ADB"/>
    <w:pPr>
      <w:spacing w:after="100"/>
      <w:ind w:left="880"/>
    </w:pPr>
  </w:style>
  <w:style w:type="paragraph" w:styleId="TOC6">
    <w:name w:val="toc 6"/>
    <w:basedOn w:val="Normal"/>
    <w:next w:val="Normal"/>
    <w:autoRedefine/>
    <w:uiPriority w:val="39"/>
    <w:unhideWhenUsed/>
    <w:rsid w:val="00171ADB"/>
    <w:pPr>
      <w:spacing w:after="100"/>
      <w:ind w:left="1100"/>
    </w:pPr>
  </w:style>
  <w:style w:type="paragraph" w:styleId="TOC7">
    <w:name w:val="toc 7"/>
    <w:basedOn w:val="Normal"/>
    <w:next w:val="Normal"/>
    <w:autoRedefine/>
    <w:uiPriority w:val="39"/>
    <w:unhideWhenUsed/>
    <w:rsid w:val="00171ADB"/>
    <w:pPr>
      <w:spacing w:after="100"/>
      <w:ind w:left="1320"/>
    </w:pPr>
  </w:style>
  <w:style w:type="paragraph" w:styleId="TOC8">
    <w:name w:val="toc 8"/>
    <w:basedOn w:val="Normal"/>
    <w:next w:val="Normal"/>
    <w:autoRedefine/>
    <w:uiPriority w:val="39"/>
    <w:unhideWhenUsed/>
    <w:rsid w:val="00171ADB"/>
    <w:pPr>
      <w:spacing w:after="100"/>
      <w:ind w:left="1540"/>
    </w:pPr>
  </w:style>
  <w:style w:type="paragraph" w:styleId="TOC9">
    <w:name w:val="toc 9"/>
    <w:basedOn w:val="Normal"/>
    <w:next w:val="Normal"/>
    <w:autoRedefine/>
    <w:uiPriority w:val="39"/>
    <w:unhideWhenUsed/>
    <w:rsid w:val="00171ADB"/>
    <w:pPr>
      <w:spacing w:after="100"/>
      <w:ind w:left="1760"/>
    </w:pPr>
  </w:style>
  <w:style w:type="character" w:styleId="FollowedHyperlink">
    <w:name w:val="FollowedHyperlink"/>
    <w:basedOn w:val="DefaultParagraphFont"/>
    <w:uiPriority w:val="99"/>
    <w:semiHidden/>
    <w:unhideWhenUsed/>
    <w:rsid w:val="00D46CA6"/>
    <w:rPr>
      <w:color w:val="800080" w:themeColor="followedHyperlink"/>
      <w:u w:val="single"/>
    </w:rPr>
  </w:style>
  <w:style w:type="paragraph" w:customStyle="1" w:styleId="Default">
    <w:name w:val="Default"/>
    <w:rsid w:val="00D47E4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8A1A4A"/>
    <w:rPr>
      <w:sz w:val="16"/>
      <w:szCs w:val="16"/>
    </w:rPr>
  </w:style>
  <w:style w:type="paragraph" w:styleId="CommentText">
    <w:name w:val="annotation text"/>
    <w:basedOn w:val="Normal"/>
    <w:link w:val="CommentTextChar"/>
    <w:unhideWhenUsed/>
    <w:rsid w:val="008A1A4A"/>
    <w:pPr>
      <w:spacing w:line="240" w:lineRule="auto"/>
    </w:pPr>
    <w:rPr>
      <w:sz w:val="20"/>
      <w:szCs w:val="20"/>
    </w:rPr>
  </w:style>
  <w:style w:type="character" w:customStyle="1" w:styleId="CommentTextChar">
    <w:name w:val="Comment Text Char"/>
    <w:basedOn w:val="DefaultParagraphFont"/>
    <w:link w:val="CommentText"/>
    <w:rsid w:val="008A1A4A"/>
    <w:rPr>
      <w:sz w:val="20"/>
      <w:szCs w:val="20"/>
    </w:rPr>
  </w:style>
  <w:style w:type="paragraph" w:styleId="CommentSubject">
    <w:name w:val="annotation subject"/>
    <w:basedOn w:val="CommentText"/>
    <w:next w:val="CommentText"/>
    <w:link w:val="CommentSubjectChar"/>
    <w:uiPriority w:val="99"/>
    <w:semiHidden/>
    <w:unhideWhenUsed/>
    <w:rsid w:val="008A1A4A"/>
    <w:rPr>
      <w:b/>
      <w:bCs/>
    </w:rPr>
  </w:style>
  <w:style w:type="character" w:customStyle="1" w:styleId="CommentSubjectChar">
    <w:name w:val="Comment Subject Char"/>
    <w:basedOn w:val="CommentTextChar"/>
    <w:link w:val="CommentSubject"/>
    <w:uiPriority w:val="99"/>
    <w:semiHidden/>
    <w:rsid w:val="008A1A4A"/>
    <w:rPr>
      <w:b/>
      <w:bCs/>
      <w:sz w:val="20"/>
      <w:szCs w:val="20"/>
    </w:rPr>
  </w:style>
  <w:style w:type="paragraph" w:styleId="Revision">
    <w:name w:val="Revision"/>
    <w:hidden/>
    <w:uiPriority w:val="99"/>
    <w:semiHidden/>
    <w:rsid w:val="00650A35"/>
    <w:pPr>
      <w:spacing w:after="0" w:line="240" w:lineRule="auto"/>
    </w:pPr>
  </w:style>
  <w:style w:type="paragraph" w:customStyle="1" w:styleId="anumbering">
    <w:name w:val="a. numbering"/>
    <w:basedOn w:val="Normal"/>
    <w:link w:val="anumberingChar"/>
    <w:qFormat/>
    <w:rsid w:val="00F260B0"/>
    <w:pPr>
      <w:numPr>
        <w:numId w:val="24"/>
      </w:numPr>
      <w:tabs>
        <w:tab w:val="left" w:pos="1287"/>
      </w:tabs>
      <w:spacing w:after="240" w:line="240" w:lineRule="auto"/>
      <w:jc w:val="both"/>
    </w:pPr>
    <w:rPr>
      <w:rFonts w:ascii="Arial" w:eastAsia="Times New Roman" w:hAnsi="Arial" w:cs="Arial"/>
      <w:sz w:val="20"/>
      <w:szCs w:val="20"/>
      <w:lang w:eastAsia="en-US"/>
    </w:rPr>
  </w:style>
  <w:style w:type="character" w:customStyle="1" w:styleId="anumberingChar">
    <w:name w:val="a. numbering Char"/>
    <w:link w:val="anumbering"/>
    <w:rsid w:val="00F260B0"/>
    <w:rPr>
      <w:rFonts w:ascii="Arial" w:eastAsia="Times New Roman" w:hAnsi="Arial" w:cs="Arial"/>
      <w:sz w:val="20"/>
      <w:szCs w:val="20"/>
      <w:lang w:eastAsia="en-US"/>
    </w:rPr>
  </w:style>
  <w:style w:type="character" w:customStyle="1" w:styleId="ListParagraphChar">
    <w:name w:val="List Paragraph Char"/>
    <w:aliases w:val="Bullet Normal Char,Colorful List - Accent 11 Char,Colorful List - Accent 111 Char,Bullet List Char,List Paragraph numbered Char,List Paragraph1 Char,List Bullet indent Char,Normal text Char,Level 3 Char,Rec para Char,FooterText Char"/>
    <w:basedOn w:val="DefaultParagraphFont"/>
    <w:link w:val="ListParagraph"/>
    <w:uiPriority w:val="34"/>
    <w:rsid w:val="008C3F6D"/>
    <w:rPr>
      <w:rFonts w:ascii="Times New Roman Mäori" w:eastAsia="Times New Roman" w:hAnsi="Times New Roman Mäori" w:cs="Times New Roman"/>
      <w:szCs w:val="20"/>
      <w:lang w:eastAsia="en-GB"/>
    </w:rPr>
  </w:style>
  <w:style w:type="character" w:customStyle="1" w:styleId="UnresolvedMention1">
    <w:name w:val="Unresolved Mention1"/>
    <w:basedOn w:val="DefaultParagraphFont"/>
    <w:uiPriority w:val="99"/>
    <w:semiHidden/>
    <w:unhideWhenUsed/>
    <w:rsid w:val="00345BBF"/>
    <w:rPr>
      <w:color w:val="605E5C"/>
      <w:shd w:val="clear" w:color="auto" w:fill="E1DFDD"/>
    </w:rPr>
  </w:style>
  <w:style w:type="character" w:customStyle="1" w:styleId="UnresolvedMention2">
    <w:name w:val="Unresolved Mention2"/>
    <w:basedOn w:val="DefaultParagraphFont"/>
    <w:uiPriority w:val="99"/>
    <w:semiHidden/>
    <w:unhideWhenUsed/>
    <w:rsid w:val="00C83EA0"/>
    <w:rPr>
      <w:color w:val="605E5C"/>
      <w:shd w:val="clear" w:color="auto" w:fill="E1DFDD"/>
    </w:rPr>
  </w:style>
  <w:style w:type="paragraph" w:styleId="PlainText">
    <w:name w:val="Plain Text"/>
    <w:basedOn w:val="Normal"/>
    <w:link w:val="PlainTextChar"/>
    <w:uiPriority w:val="99"/>
    <w:semiHidden/>
    <w:unhideWhenUsed/>
    <w:rsid w:val="00FE5D4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FE5D42"/>
    <w:rPr>
      <w:rFonts w:ascii="Calibri" w:eastAsiaTheme="minorHAnsi" w:hAnsi="Calibri"/>
      <w:szCs w:val="21"/>
      <w:lang w:eastAsia="en-US"/>
    </w:rPr>
  </w:style>
  <w:style w:type="paragraph" w:customStyle="1" w:styleId="xmsonormal">
    <w:name w:val="x_msonormal"/>
    <w:basedOn w:val="Normal"/>
    <w:rsid w:val="00CA4CDF"/>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4F2A5C"/>
    <w:rPr>
      <w:color w:val="605E5C"/>
      <w:shd w:val="clear" w:color="auto" w:fill="E1DFDD"/>
    </w:rPr>
  </w:style>
  <w:style w:type="paragraph" w:customStyle="1" w:styleId="paragraph">
    <w:name w:val="paragraph"/>
    <w:basedOn w:val="Normal"/>
    <w:rsid w:val="00120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026F"/>
  </w:style>
  <w:style w:type="character" w:customStyle="1" w:styleId="eop">
    <w:name w:val="eop"/>
    <w:basedOn w:val="DefaultParagraphFont"/>
    <w:rsid w:val="0012026F"/>
  </w:style>
  <w:style w:type="paragraph" w:styleId="FootnoteText">
    <w:name w:val="footnote text"/>
    <w:basedOn w:val="Normal"/>
    <w:link w:val="FootnoteTextChar"/>
    <w:uiPriority w:val="99"/>
    <w:semiHidden/>
    <w:unhideWhenUsed/>
    <w:rsid w:val="004F0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F64"/>
    <w:rPr>
      <w:sz w:val="20"/>
      <w:szCs w:val="20"/>
    </w:rPr>
  </w:style>
  <w:style w:type="character" w:styleId="FootnoteReference">
    <w:name w:val="footnote reference"/>
    <w:basedOn w:val="DefaultParagraphFont"/>
    <w:uiPriority w:val="99"/>
    <w:semiHidden/>
    <w:unhideWhenUsed/>
    <w:rsid w:val="004F0F64"/>
    <w:rPr>
      <w:vertAlign w:val="superscript"/>
    </w:rPr>
  </w:style>
  <w:style w:type="character" w:customStyle="1" w:styleId="apple-converted-space">
    <w:name w:val="apple-converted-space"/>
    <w:basedOn w:val="DefaultParagraphFont"/>
    <w:rsid w:val="00084562"/>
  </w:style>
  <w:style w:type="paragraph" w:customStyle="1" w:styleId="Bullets">
    <w:name w:val="Bullets"/>
    <w:basedOn w:val="ListParagraph"/>
    <w:uiPriority w:val="5"/>
    <w:qFormat/>
    <w:locked/>
    <w:rsid w:val="00B0151D"/>
    <w:pPr>
      <w:numPr>
        <w:numId w:val="50"/>
      </w:numPr>
      <w:spacing w:after="200" w:line="276" w:lineRule="auto"/>
      <w:jc w:val="left"/>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1731">
      <w:bodyDiv w:val="1"/>
      <w:marLeft w:val="0"/>
      <w:marRight w:val="0"/>
      <w:marTop w:val="0"/>
      <w:marBottom w:val="0"/>
      <w:divBdr>
        <w:top w:val="none" w:sz="0" w:space="0" w:color="auto"/>
        <w:left w:val="none" w:sz="0" w:space="0" w:color="auto"/>
        <w:bottom w:val="none" w:sz="0" w:space="0" w:color="auto"/>
        <w:right w:val="none" w:sz="0" w:space="0" w:color="auto"/>
      </w:divBdr>
    </w:div>
    <w:div w:id="132410400">
      <w:bodyDiv w:val="1"/>
      <w:marLeft w:val="0"/>
      <w:marRight w:val="0"/>
      <w:marTop w:val="0"/>
      <w:marBottom w:val="0"/>
      <w:divBdr>
        <w:top w:val="none" w:sz="0" w:space="0" w:color="auto"/>
        <w:left w:val="none" w:sz="0" w:space="0" w:color="auto"/>
        <w:bottom w:val="none" w:sz="0" w:space="0" w:color="auto"/>
        <w:right w:val="none" w:sz="0" w:space="0" w:color="auto"/>
      </w:divBdr>
    </w:div>
    <w:div w:id="164904030">
      <w:bodyDiv w:val="1"/>
      <w:marLeft w:val="0"/>
      <w:marRight w:val="0"/>
      <w:marTop w:val="0"/>
      <w:marBottom w:val="0"/>
      <w:divBdr>
        <w:top w:val="none" w:sz="0" w:space="0" w:color="auto"/>
        <w:left w:val="none" w:sz="0" w:space="0" w:color="auto"/>
        <w:bottom w:val="none" w:sz="0" w:space="0" w:color="auto"/>
        <w:right w:val="none" w:sz="0" w:space="0" w:color="auto"/>
      </w:divBdr>
    </w:div>
    <w:div w:id="306281363">
      <w:bodyDiv w:val="1"/>
      <w:marLeft w:val="0"/>
      <w:marRight w:val="0"/>
      <w:marTop w:val="0"/>
      <w:marBottom w:val="0"/>
      <w:divBdr>
        <w:top w:val="none" w:sz="0" w:space="0" w:color="auto"/>
        <w:left w:val="none" w:sz="0" w:space="0" w:color="auto"/>
        <w:bottom w:val="none" w:sz="0" w:space="0" w:color="auto"/>
        <w:right w:val="none" w:sz="0" w:space="0" w:color="auto"/>
      </w:divBdr>
    </w:div>
    <w:div w:id="434788664">
      <w:bodyDiv w:val="1"/>
      <w:marLeft w:val="0"/>
      <w:marRight w:val="0"/>
      <w:marTop w:val="0"/>
      <w:marBottom w:val="0"/>
      <w:divBdr>
        <w:top w:val="none" w:sz="0" w:space="0" w:color="auto"/>
        <w:left w:val="none" w:sz="0" w:space="0" w:color="auto"/>
        <w:bottom w:val="none" w:sz="0" w:space="0" w:color="auto"/>
        <w:right w:val="none" w:sz="0" w:space="0" w:color="auto"/>
      </w:divBdr>
    </w:div>
    <w:div w:id="597449677">
      <w:bodyDiv w:val="1"/>
      <w:marLeft w:val="0"/>
      <w:marRight w:val="0"/>
      <w:marTop w:val="0"/>
      <w:marBottom w:val="0"/>
      <w:divBdr>
        <w:top w:val="none" w:sz="0" w:space="0" w:color="auto"/>
        <w:left w:val="none" w:sz="0" w:space="0" w:color="auto"/>
        <w:bottom w:val="none" w:sz="0" w:space="0" w:color="auto"/>
        <w:right w:val="none" w:sz="0" w:space="0" w:color="auto"/>
      </w:divBdr>
    </w:div>
    <w:div w:id="607349417">
      <w:bodyDiv w:val="1"/>
      <w:marLeft w:val="0"/>
      <w:marRight w:val="0"/>
      <w:marTop w:val="0"/>
      <w:marBottom w:val="0"/>
      <w:divBdr>
        <w:top w:val="none" w:sz="0" w:space="0" w:color="auto"/>
        <w:left w:val="none" w:sz="0" w:space="0" w:color="auto"/>
        <w:bottom w:val="none" w:sz="0" w:space="0" w:color="auto"/>
        <w:right w:val="none" w:sz="0" w:space="0" w:color="auto"/>
      </w:divBdr>
    </w:div>
    <w:div w:id="785468737">
      <w:bodyDiv w:val="1"/>
      <w:marLeft w:val="0"/>
      <w:marRight w:val="0"/>
      <w:marTop w:val="0"/>
      <w:marBottom w:val="0"/>
      <w:divBdr>
        <w:top w:val="none" w:sz="0" w:space="0" w:color="auto"/>
        <w:left w:val="none" w:sz="0" w:space="0" w:color="auto"/>
        <w:bottom w:val="none" w:sz="0" w:space="0" w:color="auto"/>
        <w:right w:val="none" w:sz="0" w:space="0" w:color="auto"/>
      </w:divBdr>
    </w:div>
    <w:div w:id="832261323">
      <w:bodyDiv w:val="1"/>
      <w:marLeft w:val="0"/>
      <w:marRight w:val="0"/>
      <w:marTop w:val="0"/>
      <w:marBottom w:val="0"/>
      <w:divBdr>
        <w:top w:val="none" w:sz="0" w:space="0" w:color="auto"/>
        <w:left w:val="none" w:sz="0" w:space="0" w:color="auto"/>
        <w:bottom w:val="none" w:sz="0" w:space="0" w:color="auto"/>
        <w:right w:val="none" w:sz="0" w:space="0" w:color="auto"/>
      </w:divBdr>
    </w:div>
    <w:div w:id="855077272">
      <w:bodyDiv w:val="1"/>
      <w:marLeft w:val="0"/>
      <w:marRight w:val="0"/>
      <w:marTop w:val="0"/>
      <w:marBottom w:val="0"/>
      <w:divBdr>
        <w:top w:val="none" w:sz="0" w:space="0" w:color="auto"/>
        <w:left w:val="none" w:sz="0" w:space="0" w:color="auto"/>
        <w:bottom w:val="none" w:sz="0" w:space="0" w:color="auto"/>
        <w:right w:val="none" w:sz="0" w:space="0" w:color="auto"/>
      </w:divBdr>
    </w:div>
    <w:div w:id="984502856">
      <w:bodyDiv w:val="1"/>
      <w:marLeft w:val="0"/>
      <w:marRight w:val="0"/>
      <w:marTop w:val="0"/>
      <w:marBottom w:val="0"/>
      <w:divBdr>
        <w:top w:val="none" w:sz="0" w:space="0" w:color="auto"/>
        <w:left w:val="none" w:sz="0" w:space="0" w:color="auto"/>
        <w:bottom w:val="none" w:sz="0" w:space="0" w:color="auto"/>
        <w:right w:val="none" w:sz="0" w:space="0" w:color="auto"/>
      </w:divBdr>
    </w:div>
    <w:div w:id="1009066143">
      <w:bodyDiv w:val="1"/>
      <w:marLeft w:val="0"/>
      <w:marRight w:val="0"/>
      <w:marTop w:val="0"/>
      <w:marBottom w:val="0"/>
      <w:divBdr>
        <w:top w:val="none" w:sz="0" w:space="0" w:color="auto"/>
        <w:left w:val="none" w:sz="0" w:space="0" w:color="auto"/>
        <w:bottom w:val="none" w:sz="0" w:space="0" w:color="auto"/>
        <w:right w:val="none" w:sz="0" w:space="0" w:color="auto"/>
      </w:divBdr>
    </w:div>
    <w:div w:id="1021131483">
      <w:bodyDiv w:val="1"/>
      <w:marLeft w:val="0"/>
      <w:marRight w:val="0"/>
      <w:marTop w:val="0"/>
      <w:marBottom w:val="0"/>
      <w:divBdr>
        <w:top w:val="none" w:sz="0" w:space="0" w:color="auto"/>
        <w:left w:val="none" w:sz="0" w:space="0" w:color="auto"/>
        <w:bottom w:val="none" w:sz="0" w:space="0" w:color="auto"/>
        <w:right w:val="none" w:sz="0" w:space="0" w:color="auto"/>
      </w:divBdr>
    </w:div>
    <w:div w:id="1051927914">
      <w:bodyDiv w:val="1"/>
      <w:marLeft w:val="0"/>
      <w:marRight w:val="0"/>
      <w:marTop w:val="0"/>
      <w:marBottom w:val="0"/>
      <w:divBdr>
        <w:top w:val="none" w:sz="0" w:space="0" w:color="auto"/>
        <w:left w:val="none" w:sz="0" w:space="0" w:color="auto"/>
        <w:bottom w:val="none" w:sz="0" w:space="0" w:color="auto"/>
        <w:right w:val="none" w:sz="0" w:space="0" w:color="auto"/>
      </w:divBdr>
    </w:div>
    <w:div w:id="1107778370">
      <w:bodyDiv w:val="1"/>
      <w:marLeft w:val="0"/>
      <w:marRight w:val="0"/>
      <w:marTop w:val="0"/>
      <w:marBottom w:val="0"/>
      <w:divBdr>
        <w:top w:val="none" w:sz="0" w:space="0" w:color="auto"/>
        <w:left w:val="none" w:sz="0" w:space="0" w:color="auto"/>
        <w:bottom w:val="none" w:sz="0" w:space="0" w:color="auto"/>
        <w:right w:val="none" w:sz="0" w:space="0" w:color="auto"/>
      </w:divBdr>
    </w:div>
    <w:div w:id="1110663038">
      <w:bodyDiv w:val="1"/>
      <w:marLeft w:val="0"/>
      <w:marRight w:val="0"/>
      <w:marTop w:val="0"/>
      <w:marBottom w:val="0"/>
      <w:divBdr>
        <w:top w:val="none" w:sz="0" w:space="0" w:color="auto"/>
        <w:left w:val="none" w:sz="0" w:space="0" w:color="auto"/>
        <w:bottom w:val="none" w:sz="0" w:space="0" w:color="auto"/>
        <w:right w:val="none" w:sz="0" w:space="0" w:color="auto"/>
      </w:divBdr>
    </w:div>
    <w:div w:id="1157070563">
      <w:bodyDiv w:val="1"/>
      <w:marLeft w:val="0"/>
      <w:marRight w:val="0"/>
      <w:marTop w:val="0"/>
      <w:marBottom w:val="0"/>
      <w:divBdr>
        <w:top w:val="none" w:sz="0" w:space="0" w:color="auto"/>
        <w:left w:val="none" w:sz="0" w:space="0" w:color="auto"/>
        <w:bottom w:val="none" w:sz="0" w:space="0" w:color="auto"/>
        <w:right w:val="none" w:sz="0" w:space="0" w:color="auto"/>
      </w:divBdr>
    </w:div>
    <w:div w:id="1414011972">
      <w:bodyDiv w:val="1"/>
      <w:marLeft w:val="0"/>
      <w:marRight w:val="0"/>
      <w:marTop w:val="0"/>
      <w:marBottom w:val="0"/>
      <w:divBdr>
        <w:top w:val="none" w:sz="0" w:space="0" w:color="auto"/>
        <w:left w:val="none" w:sz="0" w:space="0" w:color="auto"/>
        <w:bottom w:val="none" w:sz="0" w:space="0" w:color="auto"/>
        <w:right w:val="none" w:sz="0" w:space="0" w:color="auto"/>
      </w:divBdr>
    </w:div>
    <w:div w:id="1481271277">
      <w:bodyDiv w:val="1"/>
      <w:marLeft w:val="0"/>
      <w:marRight w:val="0"/>
      <w:marTop w:val="0"/>
      <w:marBottom w:val="0"/>
      <w:divBdr>
        <w:top w:val="none" w:sz="0" w:space="0" w:color="auto"/>
        <w:left w:val="none" w:sz="0" w:space="0" w:color="auto"/>
        <w:bottom w:val="none" w:sz="0" w:space="0" w:color="auto"/>
        <w:right w:val="none" w:sz="0" w:space="0" w:color="auto"/>
      </w:divBdr>
    </w:div>
    <w:div w:id="1512060508">
      <w:bodyDiv w:val="1"/>
      <w:marLeft w:val="0"/>
      <w:marRight w:val="0"/>
      <w:marTop w:val="0"/>
      <w:marBottom w:val="0"/>
      <w:divBdr>
        <w:top w:val="none" w:sz="0" w:space="0" w:color="auto"/>
        <w:left w:val="none" w:sz="0" w:space="0" w:color="auto"/>
        <w:bottom w:val="none" w:sz="0" w:space="0" w:color="auto"/>
        <w:right w:val="none" w:sz="0" w:space="0" w:color="auto"/>
      </w:divBdr>
    </w:div>
    <w:div w:id="1525561419">
      <w:bodyDiv w:val="1"/>
      <w:marLeft w:val="0"/>
      <w:marRight w:val="0"/>
      <w:marTop w:val="0"/>
      <w:marBottom w:val="0"/>
      <w:divBdr>
        <w:top w:val="none" w:sz="0" w:space="0" w:color="auto"/>
        <w:left w:val="none" w:sz="0" w:space="0" w:color="auto"/>
        <w:bottom w:val="none" w:sz="0" w:space="0" w:color="auto"/>
        <w:right w:val="none" w:sz="0" w:space="0" w:color="auto"/>
      </w:divBdr>
    </w:div>
    <w:div w:id="1537304683">
      <w:bodyDiv w:val="1"/>
      <w:marLeft w:val="0"/>
      <w:marRight w:val="0"/>
      <w:marTop w:val="0"/>
      <w:marBottom w:val="0"/>
      <w:divBdr>
        <w:top w:val="none" w:sz="0" w:space="0" w:color="auto"/>
        <w:left w:val="none" w:sz="0" w:space="0" w:color="auto"/>
        <w:bottom w:val="none" w:sz="0" w:space="0" w:color="auto"/>
        <w:right w:val="none" w:sz="0" w:space="0" w:color="auto"/>
      </w:divBdr>
    </w:div>
    <w:div w:id="1687827034">
      <w:bodyDiv w:val="1"/>
      <w:marLeft w:val="0"/>
      <w:marRight w:val="0"/>
      <w:marTop w:val="0"/>
      <w:marBottom w:val="0"/>
      <w:divBdr>
        <w:top w:val="none" w:sz="0" w:space="0" w:color="auto"/>
        <w:left w:val="none" w:sz="0" w:space="0" w:color="auto"/>
        <w:bottom w:val="none" w:sz="0" w:space="0" w:color="auto"/>
        <w:right w:val="none" w:sz="0" w:space="0" w:color="auto"/>
      </w:divBdr>
    </w:div>
    <w:div w:id="1991329320">
      <w:bodyDiv w:val="1"/>
      <w:marLeft w:val="0"/>
      <w:marRight w:val="0"/>
      <w:marTop w:val="0"/>
      <w:marBottom w:val="0"/>
      <w:divBdr>
        <w:top w:val="none" w:sz="0" w:space="0" w:color="auto"/>
        <w:left w:val="none" w:sz="0" w:space="0" w:color="auto"/>
        <w:bottom w:val="none" w:sz="0" w:space="0" w:color="auto"/>
        <w:right w:val="none" w:sz="0" w:space="0" w:color="auto"/>
      </w:divBdr>
    </w:div>
    <w:div w:id="2023821996">
      <w:bodyDiv w:val="1"/>
      <w:marLeft w:val="0"/>
      <w:marRight w:val="0"/>
      <w:marTop w:val="0"/>
      <w:marBottom w:val="0"/>
      <w:divBdr>
        <w:top w:val="none" w:sz="0" w:space="0" w:color="auto"/>
        <w:left w:val="none" w:sz="0" w:space="0" w:color="auto"/>
        <w:bottom w:val="none" w:sz="0" w:space="0" w:color="auto"/>
        <w:right w:val="none" w:sz="0" w:space="0" w:color="auto"/>
      </w:divBdr>
    </w:div>
    <w:div w:id="2025092375">
      <w:bodyDiv w:val="1"/>
      <w:marLeft w:val="0"/>
      <w:marRight w:val="0"/>
      <w:marTop w:val="0"/>
      <w:marBottom w:val="0"/>
      <w:divBdr>
        <w:top w:val="none" w:sz="0" w:space="0" w:color="auto"/>
        <w:left w:val="none" w:sz="0" w:space="0" w:color="auto"/>
        <w:bottom w:val="none" w:sz="0" w:space="0" w:color="auto"/>
        <w:right w:val="none" w:sz="0" w:space="0" w:color="auto"/>
      </w:divBdr>
    </w:div>
    <w:div w:id="20537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99AB5.4BABF920" TargetMode="External"/><Relationship Id="rId18" Type="http://schemas.openxmlformats.org/officeDocument/2006/relationships/hyperlink" Target="http://www.health.govt.nz/new-zealand-health-system/claims-provider-payments-and-entitlements/dental-claim-and-enrolment-forms" TargetMode="External"/><Relationship Id="rId26" Type="http://schemas.openxmlformats.org/officeDocument/2006/relationships/hyperlink" Target="mailto:cdaclaims@health.govt.nz" TargetMode="External"/><Relationship Id="rId3" Type="http://schemas.openxmlformats.org/officeDocument/2006/relationships/customXml" Target="../customXml/item3.xml"/><Relationship Id="rId21" Type="http://schemas.openxmlformats.org/officeDocument/2006/relationships/hyperlink" Target="https://cvcheck.com/n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cdaclaims@health.govt.n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azette.govt.nz/notice/id/2017-go7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daclaims@health.govt.nz"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customerservice@health.govt.nz"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lth.govt.nz/our-work/primary-health-care/primary-health-care-subsidies-and-services/pharmaceutical-co-payments&am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whatuora.govt.nz/assets/Our-health-system/National-Service-Framework/Service-specifications/Oral-Health/02_operational_guidelines_0.pdf" TargetMode="External"/><Relationship Id="rId22" Type="http://schemas.openxmlformats.org/officeDocument/2006/relationships/hyperlink" Target="http://www.health.govt.nz/system/files/documents/publications/guidelines-for-the-use-of-fluoride-nov09.pdf" TargetMode="External"/><Relationship Id="rId27" Type="http://schemas.openxmlformats.org/officeDocument/2006/relationships/hyperlink" Target="mailto:cdaclaims@health.govt.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1de08b-e555-4ac3-b528-b81242453dfd">
      <UserInfo>
        <DisplayName>Nic Hart</DisplayName>
        <AccountId>16</AccountId>
        <AccountType/>
      </UserInfo>
      <UserInfo>
        <DisplayName>Carmel Donald</DisplayName>
        <AccountId>2399</AccountId>
        <AccountType/>
      </UserInfo>
      <UserInfo>
        <DisplayName>Kylie McCosh</DisplayName>
        <AccountId>3136</AccountId>
        <AccountType/>
      </UserInfo>
      <UserInfo>
        <DisplayName>Shiree Hart</DisplayName>
        <AccountId>2229</AccountId>
        <AccountType/>
      </UserInfo>
      <UserInfo>
        <DisplayName>Dorothy Tuaoi</DisplayName>
        <AccountId>1087</AccountId>
        <AccountType/>
      </UserInfo>
      <UserInfo>
        <DisplayName>Lucy Mitchell-Kennelly</DisplayName>
        <AccountId>1703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 L I V E ! 6 2 9 4 8 7 3 9 . 1 < / d o c u m e n t i d >  
     < s e n d e r i d > N W I L S O N < / s e n d e r i d >  
     < s e n d e r e m a i l > N A T A S H A . W I L S O N @ B U D D L E F I N D L A Y . C O M < / s e n d e r e m a i l >  
     < l a s t m o d i f i e d > 2 0 2 2 - 0 8 - 0 5 T 1 0 : 1 1 : 0 0 . 0 0 0 0 0 0 0 + 1 2 : 0 0 < / l a s t m o d i f i e d >  
     < d a t a b a s e > L I V E 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D90E92CC5E4DA4AB5A8C6DF05AB3AC2" ma:contentTypeVersion="10" ma:contentTypeDescription="Create a new document." ma:contentTypeScope="" ma:versionID="33f10d940231fd764a2b4ab5b0808a3f">
  <xsd:schema xmlns:xsd="http://www.w3.org/2001/XMLSchema" xmlns:xs="http://www.w3.org/2001/XMLSchema" xmlns:p="http://schemas.microsoft.com/office/2006/metadata/properties" xmlns:ns2="11d60d6c-840d-4da9-a648-185d0ec1b386" xmlns:ns3="fe1de08b-e555-4ac3-b528-b81242453dfd" targetNamespace="http://schemas.microsoft.com/office/2006/metadata/properties" ma:root="true" ma:fieldsID="e90ea30f39209162e3a5c1e3f48a3efc" ns2:_="" ns3:_="">
    <xsd:import namespace="11d60d6c-840d-4da9-a648-185d0ec1b386"/>
    <xsd:import namespace="fe1de08b-e555-4ac3-b528-b81242453d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0d6c-840d-4da9-a648-185d0ec1b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de08b-e555-4ac3-b528-b81242453d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4C692-FD83-406D-A720-7989CCA02EED}">
  <ds:schemaRefs>
    <ds:schemaRef ds:uri="http://schemas.microsoft.com/office/2006/metadata/properties"/>
    <ds:schemaRef ds:uri="http://schemas.microsoft.com/office/infopath/2007/PartnerControls"/>
    <ds:schemaRef ds:uri="fe1de08b-e555-4ac3-b528-b81242453dfd"/>
  </ds:schemaRefs>
</ds:datastoreItem>
</file>

<file path=customXml/itemProps2.xml><?xml version="1.0" encoding="utf-8"?>
<ds:datastoreItem xmlns:ds="http://schemas.openxmlformats.org/officeDocument/2006/customXml" ds:itemID="{2E7D7ECD-A8DD-463B-86E6-C4CBBE93563B}">
  <ds:schemaRefs>
    <ds:schemaRef ds:uri="http://schemas.openxmlformats.org/officeDocument/2006/bibliography"/>
  </ds:schemaRefs>
</ds:datastoreItem>
</file>

<file path=customXml/itemProps3.xml><?xml version="1.0" encoding="utf-8"?>
<ds:datastoreItem xmlns:ds="http://schemas.openxmlformats.org/officeDocument/2006/customXml" ds:itemID="{FDEB0B80-F7F9-427D-876B-D71EF6230AFD}">
  <ds:schemaRefs>
    <ds:schemaRef ds:uri="http://schemas.microsoft.com/sharepoint/v3/contenttype/forms"/>
  </ds:schemaRefs>
</ds:datastoreItem>
</file>

<file path=customXml/itemProps4.xml><?xml version="1.0" encoding="utf-8"?>
<ds:datastoreItem xmlns:ds="http://schemas.openxmlformats.org/officeDocument/2006/customXml" ds:itemID="{25AE462B-8ABD-4C69-A5AE-85DA3DB39374}">
  <ds:schemaRefs>
    <ds:schemaRef ds:uri="http://www.imanage.com/work/xmlschema"/>
  </ds:schemaRefs>
</ds:datastoreItem>
</file>

<file path=customXml/itemProps5.xml><?xml version="1.0" encoding="utf-8"?>
<ds:datastoreItem xmlns:ds="http://schemas.openxmlformats.org/officeDocument/2006/customXml" ds:itemID="{B87B55CB-1381-4F42-9349-C37281F22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60d6c-840d-4da9-a648-185d0ec1b386"/>
    <ds:schemaRef ds:uri="fe1de08b-e555-4ac3-b528-b81242453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14616</Words>
  <Characters>83316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Operational Guidelines</vt:lpstr>
    </vt:vector>
  </TitlesOfParts>
  <Company>ASPX Health</Company>
  <LinksUpToDate>false</LinksUpToDate>
  <CharactersWithSpaces>97737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dc:title>
  <dc:subject>For the Combined Dental Agreement (CDA)</dc:subject>
  <dc:creator>carine.haidamous</dc:creator>
  <cp:keywords/>
  <dc:description/>
  <cp:lastModifiedBy>Satbhama Narayan</cp:lastModifiedBy>
  <cp:revision>4</cp:revision>
  <cp:lastPrinted>2023-10-25T03:26:00Z</cp:lastPrinted>
  <dcterms:created xsi:type="dcterms:W3CDTF">2023-10-25T03:26:00Z</dcterms:created>
  <dcterms:modified xsi:type="dcterms:W3CDTF">2023-10-25T03:26:00Z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0x0101007D90E92CC5E4DA4AB5A8C6DF05AB3AC2</vt:lpwstr>
  </property>
  <property fmtid="{D5CDD505-2E9C-101B-9397-08002B2CF9AE}" pid="3" name="Order">
    <vt:r8>100</vt:r8>
  </property>
  <property fmtid="{D5CDD505-2E9C-101B-9397-08002B2CF9AE}" pid="4" name="MSIP_Label_96de0340-1b79-4219-98d1-80f4121fcf17_Enabled">
    <vt:lpwstr>true</vt:lpwstr>
  </property>
  <property fmtid="{D5CDD505-2E9C-101B-9397-08002B2CF9AE}" pid="5" name="MSIP_Label_96de0340-1b79-4219-98d1-80f4121fcf17_SetDate">
    <vt:lpwstr>2022-10-27T03:20:54Z</vt:lpwstr>
  </property>
  <property fmtid="{D5CDD505-2E9C-101B-9397-08002B2CF9AE}" pid="6" name="MSIP_Label_96de0340-1b79-4219-98d1-80f4121fcf17_Method">
    <vt:lpwstr>Privileged</vt:lpwstr>
  </property>
  <property fmtid="{D5CDD505-2E9C-101B-9397-08002B2CF9AE}" pid="7" name="MSIP_Label_96de0340-1b79-4219-98d1-80f4121fcf17_Name">
    <vt:lpwstr>UNCLASSIFIED</vt:lpwstr>
  </property>
  <property fmtid="{D5CDD505-2E9C-101B-9397-08002B2CF9AE}" pid="8" name="MSIP_Label_96de0340-1b79-4219-98d1-80f4121fcf17_SiteId">
    <vt:lpwstr>0051ec7f-c4f5-41e6-b397-24b855b2a57e</vt:lpwstr>
  </property>
  <property fmtid="{D5CDD505-2E9C-101B-9397-08002B2CF9AE}" pid="9" name="MSIP_Label_96de0340-1b79-4219-98d1-80f4121fcf17_ActionId">
    <vt:lpwstr>b1735fdc-defa-448c-aa7e-4026cd61d255</vt:lpwstr>
  </property>
  <property fmtid="{D5CDD505-2E9C-101B-9397-08002B2CF9AE}" pid="10" name="MSIP_Label_96de0340-1b79-4219-98d1-80f4121fcf17_ContentBits">
    <vt:lpwstr>1</vt:lpwstr>
  </property>
  <property fmtid="{D5CDD505-2E9C-101B-9397-08002B2CF9AE}" pid="11" name="MediaServiceImageTags">
    <vt:lpwstr/>
  </property>
</Properties>
</file>